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99" w:rsidRDefault="00F26499" w:rsidP="00542039">
      <w:pPr>
        <w:jc w:val="center"/>
        <w:rPr>
          <w:rFonts w:cs="B Jadid"/>
          <w:sz w:val="28"/>
          <w:szCs w:val="28"/>
          <w:rtl/>
          <w:lang w:bidi="fa-IR"/>
        </w:rPr>
      </w:pPr>
      <w:bookmarkStart w:id="0" w:name="_GoBack"/>
      <w:bookmarkEnd w:id="0"/>
    </w:p>
    <w:p w:rsidR="00F26499" w:rsidRDefault="00F26499" w:rsidP="00F26499">
      <w:pPr>
        <w:jc w:val="center"/>
        <w:rPr>
          <w:rFonts w:cs="B Jadid"/>
          <w:sz w:val="28"/>
          <w:szCs w:val="28"/>
          <w:rtl/>
          <w:lang w:bidi="fa-IR"/>
        </w:rPr>
      </w:pPr>
    </w:p>
    <w:p w:rsidR="00F26499" w:rsidRDefault="00F26499" w:rsidP="00F26499">
      <w:pPr>
        <w:jc w:val="center"/>
        <w:rPr>
          <w:rFonts w:cs="B Jadid"/>
          <w:sz w:val="28"/>
          <w:szCs w:val="28"/>
          <w:rtl/>
          <w:lang w:bidi="fa-IR"/>
        </w:rPr>
      </w:pPr>
    </w:p>
    <w:p w:rsidR="00F26499" w:rsidRPr="00F26499" w:rsidRDefault="00F26499" w:rsidP="00F26499">
      <w:pPr>
        <w:jc w:val="center"/>
        <w:rPr>
          <w:rFonts w:cs="B Jadid"/>
          <w:sz w:val="28"/>
          <w:szCs w:val="28"/>
          <w:rtl/>
          <w:lang w:bidi="fa-IR"/>
        </w:rPr>
      </w:pPr>
    </w:p>
    <w:p w:rsidR="00F26499" w:rsidRPr="008C6E01" w:rsidRDefault="00F26499" w:rsidP="00F26499">
      <w:pPr>
        <w:jc w:val="center"/>
        <w:rPr>
          <w:rFonts w:ascii="IRTitr" w:hAnsi="IRTitr" w:cs="IRTitr"/>
          <w:sz w:val="70"/>
          <w:szCs w:val="70"/>
          <w:rtl/>
          <w:lang w:bidi="fa-IR"/>
        </w:rPr>
      </w:pPr>
      <w:r w:rsidRPr="008C6E01">
        <w:rPr>
          <w:rFonts w:ascii="IRTitr" w:hAnsi="IRTitr" w:cs="IRTitr"/>
          <w:sz w:val="70"/>
          <w:szCs w:val="70"/>
          <w:rtl/>
          <w:lang w:bidi="fa-IR"/>
        </w:rPr>
        <w:t>نقد آثار</w:t>
      </w:r>
    </w:p>
    <w:p w:rsidR="00F26499" w:rsidRPr="00C67FDB" w:rsidRDefault="00F26499" w:rsidP="00F26499">
      <w:pPr>
        <w:jc w:val="center"/>
        <w:rPr>
          <w:rFonts w:cs="B Titr"/>
          <w:b/>
          <w:bCs/>
          <w:sz w:val="70"/>
          <w:szCs w:val="70"/>
          <w:rtl/>
          <w:lang w:bidi="fa-IR"/>
        </w:rPr>
      </w:pPr>
      <w:r w:rsidRPr="008C6E01">
        <w:rPr>
          <w:rFonts w:ascii="IRTitr" w:hAnsi="IRTitr" w:cs="IRTitr"/>
          <w:sz w:val="70"/>
          <w:szCs w:val="70"/>
          <w:rtl/>
          <w:lang w:bidi="fa-IR"/>
        </w:rPr>
        <w:t>خاورشناسان</w:t>
      </w:r>
    </w:p>
    <w:p w:rsidR="00F26499" w:rsidRPr="00E61FB5" w:rsidRDefault="00F26499" w:rsidP="00F26499">
      <w:pPr>
        <w:jc w:val="center"/>
        <w:rPr>
          <w:rFonts w:cs="B Jadid"/>
          <w:b/>
          <w:bCs/>
          <w:rtl/>
          <w:lang w:bidi="fa-IR"/>
        </w:rPr>
      </w:pPr>
    </w:p>
    <w:p w:rsidR="00F26499" w:rsidRPr="00E61FB5" w:rsidRDefault="00F26499" w:rsidP="00F26499">
      <w:pPr>
        <w:jc w:val="center"/>
        <w:rPr>
          <w:rFonts w:cs="B Jadid"/>
          <w:b/>
          <w:bCs/>
          <w:rtl/>
          <w:lang w:bidi="fa-IR"/>
        </w:rPr>
      </w:pPr>
    </w:p>
    <w:p w:rsidR="00F26499" w:rsidRPr="008C6E01" w:rsidRDefault="00F26499" w:rsidP="00F26499">
      <w:pPr>
        <w:jc w:val="center"/>
        <w:rPr>
          <w:rFonts w:ascii="IRTitr" w:hAnsi="IRTitr" w:cs="IRTitr"/>
          <w:sz w:val="32"/>
          <w:szCs w:val="32"/>
          <w:rtl/>
          <w:lang w:bidi="fa-IR"/>
        </w:rPr>
      </w:pPr>
      <w:r w:rsidRPr="008C6E01">
        <w:rPr>
          <w:rFonts w:ascii="IRTitr" w:hAnsi="IRTitr" w:cs="IRTitr"/>
          <w:sz w:val="28"/>
          <w:szCs w:val="28"/>
          <w:rtl/>
          <w:lang w:bidi="fa-IR"/>
        </w:rPr>
        <w:t>شامل زندگینامة علمی و نقد آثار بیست تن از خاورشناسان نامدار</w:t>
      </w:r>
    </w:p>
    <w:p w:rsidR="00F26499" w:rsidRDefault="00F26499" w:rsidP="00F26499">
      <w:pPr>
        <w:jc w:val="center"/>
        <w:rPr>
          <w:rFonts w:cs="B Jadid"/>
          <w:sz w:val="28"/>
          <w:szCs w:val="28"/>
          <w:rtl/>
          <w:lang w:bidi="fa-IR"/>
        </w:rPr>
      </w:pPr>
    </w:p>
    <w:p w:rsidR="00C67FDB" w:rsidRDefault="00C67FDB" w:rsidP="00F26499">
      <w:pPr>
        <w:jc w:val="center"/>
        <w:rPr>
          <w:rFonts w:cs="B Jadid"/>
          <w:sz w:val="28"/>
          <w:szCs w:val="28"/>
          <w:rtl/>
          <w:lang w:bidi="fa-IR"/>
        </w:rPr>
      </w:pPr>
    </w:p>
    <w:p w:rsidR="00C67FDB" w:rsidRDefault="00C67FDB" w:rsidP="00F26499">
      <w:pPr>
        <w:jc w:val="center"/>
        <w:rPr>
          <w:rFonts w:cs="B Jadid"/>
          <w:sz w:val="28"/>
          <w:szCs w:val="28"/>
          <w:rtl/>
          <w:lang w:bidi="fa-IR"/>
        </w:rPr>
      </w:pPr>
    </w:p>
    <w:p w:rsidR="00C67FDB" w:rsidRDefault="00C67FDB" w:rsidP="00F26499">
      <w:pPr>
        <w:jc w:val="center"/>
        <w:rPr>
          <w:rFonts w:cs="B Jadid"/>
          <w:sz w:val="28"/>
          <w:szCs w:val="28"/>
          <w:rtl/>
          <w:lang w:bidi="fa-IR"/>
        </w:rPr>
      </w:pPr>
    </w:p>
    <w:p w:rsidR="00C67FDB" w:rsidRDefault="00C67FDB" w:rsidP="00F26499">
      <w:pPr>
        <w:jc w:val="center"/>
        <w:rPr>
          <w:rFonts w:cs="B Jadid"/>
          <w:sz w:val="28"/>
          <w:szCs w:val="28"/>
          <w:rtl/>
          <w:lang w:bidi="fa-IR"/>
        </w:rPr>
      </w:pPr>
    </w:p>
    <w:p w:rsidR="00F26499" w:rsidRPr="008C6E01" w:rsidRDefault="00F26499" w:rsidP="008C6E01">
      <w:pPr>
        <w:jc w:val="center"/>
        <w:rPr>
          <w:rFonts w:ascii="IRYakout" w:hAnsi="IRYakout" w:cs="IRYakout"/>
          <w:b/>
          <w:bCs/>
          <w:sz w:val="32"/>
          <w:szCs w:val="32"/>
          <w:rtl/>
          <w:lang w:bidi="fa-IR"/>
        </w:rPr>
      </w:pPr>
      <w:r w:rsidRPr="008C6E01">
        <w:rPr>
          <w:rFonts w:ascii="IRYakout" w:hAnsi="IRYakout" w:cs="IRYakout"/>
          <w:b/>
          <w:bCs/>
          <w:sz w:val="32"/>
          <w:szCs w:val="32"/>
          <w:rtl/>
          <w:lang w:bidi="fa-IR"/>
        </w:rPr>
        <w:t xml:space="preserve">نوشته: </w:t>
      </w:r>
    </w:p>
    <w:p w:rsidR="00F26499" w:rsidRPr="00E61FB5" w:rsidRDefault="00F26499" w:rsidP="00F26499">
      <w:pPr>
        <w:jc w:val="center"/>
        <w:rPr>
          <w:rFonts w:cs="B Jadid"/>
          <w:b/>
          <w:bCs/>
          <w:sz w:val="30"/>
          <w:szCs w:val="30"/>
          <w:rtl/>
          <w:lang w:bidi="fa-IR"/>
        </w:rPr>
      </w:pPr>
      <w:r w:rsidRPr="008C6E01">
        <w:rPr>
          <w:rFonts w:ascii="IRYakout" w:hAnsi="IRYakout" w:cs="IRYakout"/>
          <w:b/>
          <w:bCs/>
          <w:sz w:val="36"/>
          <w:szCs w:val="36"/>
          <w:rtl/>
          <w:lang w:bidi="fa-IR"/>
        </w:rPr>
        <w:t>مصطفی حسینی طباطبایی</w:t>
      </w:r>
    </w:p>
    <w:p w:rsidR="00C93A6A" w:rsidRDefault="00C93A6A" w:rsidP="003211AD">
      <w:pPr>
        <w:jc w:val="center"/>
        <w:rPr>
          <w:rFonts w:cs="B Mitra"/>
          <w:b/>
          <w:bCs/>
          <w:sz w:val="24"/>
          <w:szCs w:val="26"/>
          <w:rtl/>
          <w:lang w:bidi="fa-IR"/>
        </w:rPr>
      </w:pPr>
    </w:p>
    <w:p w:rsidR="00C67FDB" w:rsidRDefault="00C67FDB" w:rsidP="003211AD">
      <w:pPr>
        <w:jc w:val="center"/>
        <w:rPr>
          <w:rFonts w:cs="B Mitra"/>
          <w:b/>
          <w:bCs/>
          <w:sz w:val="24"/>
          <w:szCs w:val="26"/>
          <w:rtl/>
          <w:lang w:bidi="fa-IR"/>
        </w:rPr>
      </w:pPr>
    </w:p>
    <w:p w:rsidR="00C67FDB" w:rsidRDefault="00C67FDB" w:rsidP="003211AD">
      <w:pPr>
        <w:jc w:val="center"/>
        <w:rPr>
          <w:rFonts w:cs="B Mitra"/>
          <w:b/>
          <w:bCs/>
          <w:sz w:val="24"/>
          <w:szCs w:val="26"/>
          <w:rtl/>
          <w:lang w:bidi="fa-IR"/>
        </w:rPr>
        <w:sectPr w:rsidR="00C67FDB" w:rsidSect="00114AAB">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4254FC" w:rsidRPr="00C50D4D" w:rsidTr="00A07C5C">
        <w:trPr>
          <w:jc w:val="center"/>
        </w:trPr>
        <w:tc>
          <w:tcPr>
            <w:tcW w:w="1529" w:type="pct"/>
            <w:vAlign w:val="center"/>
          </w:tcPr>
          <w:p w:rsidR="004254FC" w:rsidRPr="00855B06" w:rsidRDefault="004254FC" w:rsidP="004254FC">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4254FC" w:rsidRPr="00855B06" w:rsidRDefault="004254FC" w:rsidP="004254FC">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نقد آثار خاورشناسان</w:t>
            </w:r>
          </w:p>
        </w:tc>
      </w:tr>
      <w:tr w:rsidR="004254FC" w:rsidRPr="00C50D4D" w:rsidTr="00A07C5C">
        <w:trPr>
          <w:jc w:val="center"/>
        </w:trPr>
        <w:tc>
          <w:tcPr>
            <w:tcW w:w="1529" w:type="pct"/>
            <w:vAlign w:val="center"/>
          </w:tcPr>
          <w:p w:rsidR="004254FC" w:rsidRPr="00855B06" w:rsidRDefault="004254FC" w:rsidP="004254FC">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نوشته</w:t>
            </w:r>
            <w:r w:rsidRPr="00855B06">
              <w:rPr>
                <w:rFonts w:ascii="IRMitra" w:hAnsi="IRMitra" w:cs="IRMitra" w:hint="cs"/>
                <w:b/>
                <w:bCs/>
                <w:sz w:val="27"/>
                <w:szCs w:val="27"/>
                <w:rtl/>
                <w:lang w:bidi="fa-IR"/>
              </w:rPr>
              <w:t xml:space="preserve">: </w:t>
            </w:r>
          </w:p>
        </w:tc>
        <w:tc>
          <w:tcPr>
            <w:tcW w:w="3471" w:type="pct"/>
            <w:gridSpan w:val="4"/>
          </w:tcPr>
          <w:p w:rsidR="004254FC" w:rsidRPr="00855B06" w:rsidRDefault="004254FC" w:rsidP="004254FC">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مصطفی حسینی طباطبایی</w:t>
            </w:r>
          </w:p>
        </w:tc>
      </w:tr>
      <w:tr w:rsidR="004254FC" w:rsidRPr="00C50D4D" w:rsidTr="009A3136">
        <w:trPr>
          <w:jc w:val="center"/>
        </w:trPr>
        <w:tc>
          <w:tcPr>
            <w:tcW w:w="1529" w:type="pct"/>
            <w:vAlign w:val="center"/>
          </w:tcPr>
          <w:p w:rsidR="004254FC" w:rsidRPr="00855B06" w:rsidRDefault="004254FC"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4254FC" w:rsidRPr="00855B06" w:rsidRDefault="004254FC" w:rsidP="009A3136">
            <w:pPr>
              <w:spacing w:before="60" w:after="60"/>
              <w:jc w:val="both"/>
              <w:rPr>
                <w:rFonts w:ascii="IRMitra" w:hAnsi="IRMitra" w:cs="IRMitra"/>
                <w:color w:val="244061" w:themeColor="accent1" w:themeShade="80"/>
                <w:sz w:val="30"/>
                <w:szCs w:val="30"/>
                <w:rtl/>
                <w:lang w:bidi="fa-IR"/>
              </w:rPr>
            </w:pPr>
          </w:p>
        </w:tc>
      </w:tr>
      <w:tr w:rsidR="004254FC" w:rsidRPr="00C50D4D" w:rsidTr="009A3136">
        <w:trPr>
          <w:jc w:val="center"/>
        </w:trPr>
        <w:tc>
          <w:tcPr>
            <w:tcW w:w="1529" w:type="pct"/>
            <w:vAlign w:val="center"/>
          </w:tcPr>
          <w:p w:rsidR="004254FC" w:rsidRPr="00855B06" w:rsidRDefault="004254FC"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4254FC" w:rsidRPr="007C03A3" w:rsidRDefault="007C03A3" w:rsidP="009A3136">
            <w:pPr>
              <w:spacing w:before="60" w:after="60"/>
              <w:jc w:val="both"/>
              <w:rPr>
                <w:rFonts w:ascii="IRMitra" w:hAnsi="IRMitra" w:cs="IRMitra"/>
                <w:color w:val="244061" w:themeColor="accent1" w:themeShade="80"/>
                <w:sz w:val="28"/>
                <w:szCs w:val="28"/>
                <w:rtl/>
                <w:lang w:bidi="fa-IR"/>
              </w:rPr>
            </w:pPr>
            <w:r w:rsidRPr="007C03A3">
              <w:rPr>
                <w:rFonts w:ascii="IRMitra" w:hAnsi="IRMitra" w:cs="IRMitra"/>
                <w:color w:val="244061" w:themeColor="accent1" w:themeShade="80"/>
                <w:sz w:val="30"/>
                <w:szCs w:val="30"/>
                <w:rtl/>
                <w:lang w:bidi="fa-IR"/>
              </w:rPr>
              <w:t xml:space="preserve">عقاید کلام - </w:t>
            </w:r>
            <w:bookmarkStart w:id="1" w:name="_Toc426735409"/>
            <w:r w:rsidRPr="007C03A3">
              <w:rPr>
                <w:rFonts w:ascii="IRMitra" w:hAnsi="IRMitra" w:cs="IRMitra"/>
                <w:color w:val="244061" w:themeColor="accent1" w:themeShade="80"/>
                <w:sz w:val="30"/>
                <w:szCs w:val="30"/>
                <w:rtl/>
              </w:rPr>
              <w:t>پاسخ به شبهات و نقد کتاب‌ها</w:t>
            </w:r>
            <w:bookmarkEnd w:id="1"/>
          </w:p>
        </w:tc>
      </w:tr>
      <w:tr w:rsidR="004254FC" w:rsidRPr="00C50D4D" w:rsidTr="009A3136">
        <w:trPr>
          <w:jc w:val="center"/>
        </w:trPr>
        <w:tc>
          <w:tcPr>
            <w:tcW w:w="1529" w:type="pct"/>
            <w:vAlign w:val="center"/>
          </w:tcPr>
          <w:p w:rsidR="004254FC" w:rsidRPr="00855B06" w:rsidRDefault="004254FC"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4254FC" w:rsidRPr="00855B06" w:rsidRDefault="004254FC" w:rsidP="00B5441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4254FC" w:rsidRPr="00C50D4D" w:rsidTr="009A3136">
        <w:trPr>
          <w:jc w:val="center"/>
        </w:trPr>
        <w:tc>
          <w:tcPr>
            <w:tcW w:w="1529" w:type="pct"/>
            <w:vAlign w:val="center"/>
          </w:tcPr>
          <w:p w:rsidR="004254FC" w:rsidRPr="00855B06" w:rsidRDefault="004254FC"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4254FC" w:rsidRPr="00855B06" w:rsidRDefault="004254FC"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4254FC" w:rsidRPr="00C50D4D" w:rsidTr="009A3136">
        <w:trPr>
          <w:jc w:val="center"/>
        </w:trPr>
        <w:tc>
          <w:tcPr>
            <w:tcW w:w="1529" w:type="pct"/>
            <w:vAlign w:val="center"/>
          </w:tcPr>
          <w:p w:rsidR="004254FC" w:rsidRPr="00855B06" w:rsidRDefault="004254FC"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4254FC" w:rsidRPr="00855B06" w:rsidRDefault="004254FC" w:rsidP="009A3136">
            <w:pPr>
              <w:spacing w:before="60" w:after="60"/>
              <w:jc w:val="both"/>
              <w:rPr>
                <w:rFonts w:ascii="IRMitra" w:hAnsi="IRMitra" w:cs="IRMitra"/>
                <w:color w:val="244061" w:themeColor="accent1" w:themeShade="80"/>
                <w:sz w:val="30"/>
                <w:szCs w:val="30"/>
                <w:rtl/>
                <w:lang w:bidi="fa-IR"/>
              </w:rPr>
            </w:pPr>
          </w:p>
        </w:tc>
      </w:tr>
      <w:tr w:rsidR="004254FC" w:rsidRPr="00C50D4D" w:rsidTr="009A3136">
        <w:trPr>
          <w:jc w:val="center"/>
        </w:trPr>
        <w:tc>
          <w:tcPr>
            <w:tcW w:w="3469" w:type="pct"/>
            <w:gridSpan w:val="4"/>
            <w:vAlign w:val="center"/>
          </w:tcPr>
          <w:p w:rsidR="004254FC" w:rsidRPr="00AA082B" w:rsidRDefault="004254FC"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4254FC" w:rsidRPr="004254FC" w:rsidRDefault="004254FC" w:rsidP="009A3136">
            <w:pPr>
              <w:spacing w:before="60" w:after="60"/>
              <w:jc w:val="center"/>
              <w:rPr>
                <w:rFonts w:asciiTheme="minorHAnsi" w:hAnsiTheme="minorHAnsi" w:cstheme="minorHAnsi"/>
                <w:b/>
                <w:bCs/>
                <w:sz w:val="27"/>
                <w:szCs w:val="27"/>
                <w:rtl/>
                <w:lang w:bidi="fa-IR"/>
              </w:rPr>
            </w:pPr>
            <w:r w:rsidRPr="004254FC">
              <w:rPr>
                <w:rFonts w:asciiTheme="minorHAnsi" w:hAnsiTheme="minorHAnsi" w:cstheme="minorHAnsi"/>
                <w:b/>
                <w:bCs/>
                <w:color w:val="244061" w:themeColor="accent1" w:themeShade="80"/>
                <w:sz w:val="24"/>
                <w:szCs w:val="24"/>
                <w:lang w:bidi="fa-IR"/>
              </w:rPr>
              <w:t>www.aqeedeh.com</w:t>
            </w:r>
          </w:p>
        </w:tc>
        <w:tc>
          <w:tcPr>
            <w:tcW w:w="1531" w:type="pct"/>
          </w:tcPr>
          <w:p w:rsidR="004254FC" w:rsidRPr="00855B06" w:rsidRDefault="004254FC"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8D455BF" wp14:editId="54EA3968">
                  <wp:extent cx="943200" cy="943200"/>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254FC" w:rsidRPr="00C50D4D" w:rsidTr="009A3136">
        <w:trPr>
          <w:jc w:val="center"/>
        </w:trPr>
        <w:tc>
          <w:tcPr>
            <w:tcW w:w="1529" w:type="pct"/>
            <w:vAlign w:val="center"/>
          </w:tcPr>
          <w:p w:rsidR="004254FC" w:rsidRPr="00855B06" w:rsidRDefault="004254FC"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4254FC" w:rsidRPr="00855B06" w:rsidRDefault="004254FC"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254FC" w:rsidRPr="00C50D4D" w:rsidTr="009A3136">
        <w:trPr>
          <w:jc w:val="center"/>
        </w:trPr>
        <w:tc>
          <w:tcPr>
            <w:tcW w:w="5000" w:type="pct"/>
            <w:gridSpan w:val="5"/>
            <w:vAlign w:val="bottom"/>
          </w:tcPr>
          <w:p w:rsidR="004254FC" w:rsidRPr="00855B06" w:rsidRDefault="004254FC"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254FC" w:rsidRPr="00C50D4D" w:rsidTr="009A3136">
        <w:trPr>
          <w:jc w:val="center"/>
        </w:trPr>
        <w:tc>
          <w:tcPr>
            <w:tcW w:w="2297" w:type="pct"/>
            <w:gridSpan w:val="2"/>
            <w:shd w:val="clear" w:color="auto" w:fill="auto"/>
          </w:tcPr>
          <w:p w:rsidR="004254FC" w:rsidRPr="004254FC" w:rsidRDefault="004254FC" w:rsidP="004254FC">
            <w:pPr>
              <w:widowControl w:val="0"/>
              <w:tabs>
                <w:tab w:val="right" w:leader="dot" w:pos="5138"/>
              </w:tabs>
              <w:spacing w:before="60" w:after="60"/>
              <w:jc w:val="right"/>
              <w:rPr>
                <w:rFonts w:ascii="Literata" w:hAnsi="Literata" w:cs="Times New Roman"/>
                <w:sz w:val="24"/>
                <w:szCs w:val="24"/>
                <w:lang w:bidi="fa-IR"/>
              </w:rPr>
            </w:pPr>
            <w:r w:rsidRPr="004254FC">
              <w:rPr>
                <w:rFonts w:ascii="Literata" w:hAnsi="Literata" w:cs="Times New Roman"/>
                <w:sz w:val="24"/>
                <w:szCs w:val="24"/>
                <w:lang w:bidi="fa-IR"/>
              </w:rPr>
              <w:t>www.mowahedin.com</w:t>
            </w:r>
          </w:p>
          <w:p w:rsidR="004254FC" w:rsidRPr="004254FC" w:rsidRDefault="004254FC" w:rsidP="004254FC">
            <w:pPr>
              <w:widowControl w:val="0"/>
              <w:tabs>
                <w:tab w:val="right" w:leader="dot" w:pos="5138"/>
              </w:tabs>
              <w:spacing w:before="60" w:after="60"/>
              <w:jc w:val="right"/>
              <w:rPr>
                <w:rFonts w:ascii="Literata" w:hAnsi="Literata" w:cs="Times New Roman"/>
                <w:sz w:val="24"/>
                <w:szCs w:val="24"/>
                <w:lang w:bidi="fa-IR"/>
              </w:rPr>
            </w:pPr>
            <w:r w:rsidRPr="004254FC">
              <w:rPr>
                <w:rFonts w:ascii="Literata" w:hAnsi="Literata" w:cs="Times New Roman"/>
                <w:sz w:val="24"/>
                <w:szCs w:val="24"/>
                <w:lang w:bidi="fa-IR"/>
              </w:rPr>
              <w:t>www.videofarsi.com</w:t>
            </w:r>
          </w:p>
          <w:p w:rsidR="004254FC" w:rsidRPr="004254FC" w:rsidRDefault="004254FC" w:rsidP="004254FC">
            <w:pPr>
              <w:spacing w:before="60" w:after="60"/>
              <w:jc w:val="right"/>
              <w:rPr>
                <w:rFonts w:ascii="Literata" w:hAnsi="Literata" w:cs="Times New Roman"/>
                <w:sz w:val="24"/>
                <w:szCs w:val="24"/>
                <w:lang w:bidi="fa-IR"/>
              </w:rPr>
            </w:pPr>
            <w:r w:rsidRPr="004254FC">
              <w:rPr>
                <w:rFonts w:ascii="Literata" w:hAnsi="Literata" w:cs="Times New Roman"/>
                <w:sz w:val="24"/>
                <w:szCs w:val="24"/>
                <w:lang w:bidi="fa-IR"/>
              </w:rPr>
              <w:t>www.zekr.tv</w:t>
            </w:r>
          </w:p>
          <w:p w:rsidR="004254FC" w:rsidRPr="004254FC" w:rsidRDefault="004254FC" w:rsidP="004254FC">
            <w:pPr>
              <w:spacing w:before="60" w:after="60"/>
              <w:jc w:val="right"/>
              <w:rPr>
                <w:rFonts w:ascii="IRMitra" w:hAnsi="IRMitra" w:cs="IRMitra"/>
                <w:b/>
                <w:bCs/>
                <w:sz w:val="27"/>
                <w:szCs w:val="27"/>
                <w:rtl/>
                <w:lang w:bidi="fa-IR"/>
              </w:rPr>
            </w:pPr>
            <w:r w:rsidRPr="004254FC">
              <w:rPr>
                <w:rFonts w:ascii="Literata" w:hAnsi="Literata" w:cs="Times New Roman"/>
                <w:sz w:val="24"/>
                <w:szCs w:val="24"/>
                <w:lang w:bidi="fa-IR"/>
              </w:rPr>
              <w:t>www.mowahed.com</w:t>
            </w:r>
          </w:p>
        </w:tc>
        <w:tc>
          <w:tcPr>
            <w:tcW w:w="360" w:type="pct"/>
          </w:tcPr>
          <w:p w:rsidR="004254FC" w:rsidRPr="004254FC" w:rsidRDefault="004254FC" w:rsidP="004254FC">
            <w:pPr>
              <w:spacing w:before="60" w:after="60"/>
              <w:jc w:val="right"/>
              <w:rPr>
                <w:rFonts w:ascii="IRMitra" w:hAnsi="IRMitra" w:cs="IRMitra"/>
                <w:sz w:val="30"/>
                <w:szCs w:val="30"/>
                <w:rtl/>
                <w:lang w:bidi="fa-IR"/>
              </w:rPr>
            </w:pPr>
          </w:p>
        </w:tc>
        <w:tc>
          <w:tcPr>
            <w:tcW w:w="2343" w:type="pct"/>
            <w:gridSpan w:val="2"/>
          </w:tcPr>
          <w:p w:rsidR="004254FC" w:rsidRPr="004254FC" w:rsidRDefault="004254FC" w:rsidP="004254FC">
            <w:pPr>
              <w:widowControl w:val="0"/>
              <w:tabs>
                <w:tab w:val="right" w:leader="dot" w:pos="5138"/>
              </w:tabs>
              <w:spacing w:before="60" w:after="60"/>
              <w:jc w:val="right"/>
              <w:rPr>
                <w:rFonts w:ascii="Literata" w:hAnsi="Literata" w:cs="Times New Roman"/>
                <w:sz w:val="24"/>
                <w:szCs w:val="24"/>
              </w:rPr>
            </w:pPr>
            <w:r w:rsidRPr="004254FC">
              <w:rPr>
                <w:rFonts w:ascii="Literata" w:hAnsi="Literata" w:cs="Times New Roman"/>
                <w:sz w:val="24"/>
                <w:szCs w:val="24"/>
              </w:rPr>
              <w:t>www.aqeedeh.com</w:t>
            </w:r>
          </w:p>
          <w:p w:rsidR="004254FC" w:rsidRPr="004254FC" w:rsidRDefault="004254FC" w:rsidP="004254FC">
            <w:pPr>
              <w:widowControl w:val="0"/>
              <w:tabs>
                <w:tab w:val="right" w:leader="dot" w:pos="5138"/>
              </w:tabs>
              <w:spacing w:before="60" w:after="60"/>
              <w:jc w:val="right"/>
              <w:rPr>
                <w:rFonts w:ascii="Literata" w:hAnsi="Literata" w:cs="Times New Roman"/>
                <w:sz w:val="24"/>
                <w:szCs w:val="24"/>
              </w:rPr>
            </w:pPr>
            <w:r w:rsidRPr="004254FC">
              <w:rPr>
                <w:rFonts w:ascii="Literata" w:hAnsi="Literata" w:cs="Times New Roman"/>
                <w:sz w:val="24"/>
                <w:szCs w:val="24"/>
              </w:rPr>
              <w:t>www.islamtxt.com</w:t>
            </w:r>
          </w:p>
          <w:p w:rsidR="004254FC" w:rsidRPr="004254FC" w:rsidRDefault="004A2BB0" w:rsidP="004254FC">
            <w:pPr>
              <w:widowControl w:val="0"/>
              <w:tabs>
                <w:tab w:val="right" w:leader="dot" w:pos="5138"/>
              </w:tabs>
              <w:spacing w:before="60" w:after="60"/>
              <w:jc w:val="right"/>
              <w:rPr>
                <w:rFonts w:ascii="Literata" w:hAnsi="Literata" w:cs="Times New Roman"/>
                <w:sz w:val="24"/>
                <w:szCs w:val="24"/>
              </w:rPr>
            </w:pPr>
            <w:hyperlink r:id="rId14" w:history="1">
              <w:r w:rsidR="004254FC" w:rsidRPr="004254FC">
                <w:rPr>
                  <w:rStyle w:val="Hyperlink"/>
                  <w:rFonts w:ascii="Literata" w:hAnsi="Literata" w:cs="Times New Roman"/>
                  <w:color w:val="auto"/>
                  <w:sz w:val="24"/>
                  <w:szCs w:val="24"/>
                  <w:u w:val="none"/>
                </w:rPr>
                <w:t>www.shabnam.cc</w:t>
              </w:r>
            </w:hyperlink>
          </w:p>
          <w:p w:rsidR="004254FC" w:rsidRPr="004254FC" w:rsidRDefault="004254FC" w:rsidP="004254FC">
            <w:pPr>
              <w:spacing w:before="60" w:after="60"/>
              <w:jc w:val="right"/>
              <w:rPr>
                <w:rFonts w:ascii="IRMitra" w:hAnsi="IRMitra" w:cs="IRMitra"/>
                <w:sz w:val="30"/>
                <w:szCs w:val="30"/>
                <w:rtl/>
                <w:lang w:bidi="fa-IR"/>
              </w:rPr>
            </w:pPr>
            <w:r w:rsidRPr="004254FC">
              <w:rPr>
                <w:rFonts w:ascii="Literata" w:hAnsi="Literata" w:cs="Times New Roman"/>
                <w:sz w:val="24"/>
                <w:szCs w:val="24"/>
              </w:rPr>
              <w:t>www.sadaislam.com</w:t>
            </w:r>
          </w:p>
        </w:tc>
      </w:tr>
      <w:tr w:rsidR="004254FC" w:rsidRPr="00EA1553" w:rsidTr="009A3136">
        <w:trPr>
          <w:jc w:val="center"/>
        </w:trPr>
        <w:tc>
          <w:tcPr>
            <w:tcW w:w="2297" w:type="pct"/>
            <w:gridSpan w:val="2"/>
          </w:tcPr>
          <w:p w:rsidR="004254FC" w:rsidRPr="00EA1553" w:rsidRDefault="004254FC" w:rsidP="009A3136">
            <w:pPr>
              <w:spacing w:before="60" w:after="60"/>
              <w:rPr>
                <w:rFonts w:ascii="IRMitra" w:hAnsi="IRMitra" w:cs="IRMitra"/>
                <w:b/>
                <w:bCs/>
                <w:sz w:val="5"/>
                <w:szCs w:val="5"/>
                <w:rtl/>
                <w:lang w:bidi="fa-IR"/>
              </w:rPr>
            </w:pPr>
          </w:p>
        </w:tc>
        <w:tc>
          <w:tcPr>
            <w:tcW w:w="2703" w:type="pct"/>
            <w:gridSpan w:val="3"/>
          </w:tcPr>
          <w:p w:rsidR="004254FC" w:rsidRPr="00EA1553" w:rsidRDefault="004254FC" w:rsidP="009A3136">
            <w:pPr>
              <w:spacing w:before="60" w:after="60"/>
              <w:rPr>
                <w:rFonts w:ascii="IRMitra" w:hAnsi="IRMitra" w:cs="IRMitra"/>
                <w:color w:val="244061" w:themeColor="accent1" w:themeShade="80"/>
                <w:sz w:val="5"/>
                <w:szCs w:val="5"/>
                <w:rtl/>
                <w:lang w:bidi="fa-IR"/>
              </w:rPr>
            </w:pPr>
          </w:p>
        </w:tc>
      </w:tr>
      <w:tr w:rsidR="004254FC" w:rsidRPr="00C50D4D" w:rsidTr="009A3136">
        <w:trPr>
          <w:jc w:val="center"/>
        </w:trPr>
        <w:tc>
          <w:tcPr>
            <w:tcW w:w="5000" w:type="pct"/>
            <w:gridSpan w:val="5"/>
          </w:tcPr>
          <w:p w:rsidR="004254FC" w:rsidRPr="00855B06" w:rsidRDefault="004254FC"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30F0401" wp14:editId="4219527C">
                  <wp:extent cx="1576800" cy="82080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254FC" w:rsidRPr="00C50D4D" w:rsidTr="009A3136">
        <w:trPr>
          <w:jc w:val="center"/>
        </w:trPr>
        <w:tc>
          <w:tcPr>
            <w:tcW w:w="5000" w:type="pct"/>
            <w:gridSpan w:val="5"/>
            <w:vAlign w:val="center"/>
          </w:tcPr>
          <w:p w:rsidR="004254FC" w:rsidRDefault="004254FC"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254FC" w:rsidRPr="00EA1553" w:rsidRDefault="004254FC" w:rsidP="004254FC">
      <w:pPr>
        <w:rPr>
          <w:rFonts w:cs="IRNazanin"/>
          <w:b/>
          <w:bCs/>
          <w:sz w:val="2"/>
          <w:szCs w:val="2"/>
          <w:rtl/>
          <w:lang w:bidi="fa-IR"/>
        </w:rPr>
      </w:pPr>
    </w:p>
    <w:p w:rsidR="00C67FDB" w:rsidRDefault="00C67FDB" w:rsidP="003211AD">
      <w:pPr>
        <w:jc w:val="center"/>
        <w:rPr>
          <w:rFonts w:cs="B Mitra"/>
          <w:b/>
          <w:bCs/>
          <w:sz w:val="24"/>
          <w:szCs w:val="26"/>
          <w:rtl/>
          <w:lang w:bidi="fa-IR"/>
        </w:rPr>
      </w:pPr>
    </w:p>
    <w:p w:rsidR="00C67FDB" w:rsidRDefault="00C67FDB" w:rsidP="003211AD">
      <w:pPr>
        <w:jc w:val="center"/>
        <w:rPr>
          <w:rFonts w:cs="B Mitra"/>
          <w:b/>
          <w:bCs/>
          <w:sz w:val="24"/>
          <w:szCs w:val="26"/>
          <w:rtl/>
          <w:lang w:bidi="fa-IR"/>
        </w:rPr>
        <w:sectPr w:rsidR="00C67FDB" w:rsidSect="009174B8">
          <w:headerReference w:type="default" r:id="rId16"/>
          <w:footnotePr>
            <w:numRestart w:val="eachPage"/>
          </w:footnotePr>
          <w:pgSz w:w="9356" w:h="13608" w:code="9"/>
          <w:pgMar w:top="567" w:right="1134" w:bottom="851" w:left="1134" w:header="454" w:footer="0" w:gutter="0"/>
          <w:cols w:space="708"/>
          <w:titlePg/>
          <w:bidi/>
          <w:rtlGutter/>
          <w:docGrid w:linePitch="360"/>
        </w:sectPr>
      </w:pPr>
    </w:p>
    <w:p w:rsidR="00C67FDB" w:rsidRPr="00C67FDB" w:rsidRDefault="00C67FDB" w:rsidP="003211AD">
      <w:pPr>
        <w:jc w:val="center"/>
        <w:rPr>
          <w:rFonts w:ascii="IranNastaliq" w:hAnsi="IranNastaliq" w:cs="IranNastaliq"/>
          <w:sz w:val="24"/>
          <w:szCs w:val="26"/>
          <w:rtl/>
          <w:lang w:bidi="fa-IR"/>
        </w:rPr>
      </w:pPr>
      <w:r w:rsidRPr="00C67FDB">
        <w:rPr>
          <w:rFonts w:ascii="IranNastaliq" w:hAnsi="IranNastaliq" w:cs="IranNastaliq"/>
          <w:sz w:val="28"/>
          <w:szCs w:val="30"/>
          <w:rtl/>
          <w:lang w:bidi="fa-IR"/>
        </w:rPr>
        <w:lastRenderedPageBreak/>
        <w:t>بسم الله الرحمن الرحیم</w:t>
      </w:r>
    </w:p>
    <w:p w:rsidR="00C67FDB" w:rsidRDefault="00C67FDB" w:rsidP="008C6E01">
      <w:pPr>
        <w:pStyle w:val="a"/>
        <w:rPr>
          <w:b/>
          <w:rtl/>
        </w:rPr>
      </w:pPr>
      <w:bookmarkStart w:id="2" w:name="_Toc429212532"/>
      <w:r w:rsidRPr="00C67FDB">
        <w:rPr>
          <w:rFonts w:hint="cs"/>
          <w:b/>
          <w:rtl/>
        </w:rPr>
        <w:t>فهرست مطالب</w:t>
      </w:r>
      <w:bookmarkEnd w:id="2"/>
    </w:p>
    <w:p w:rsidR="003C02E0" w:rsidRDefault="003C02E0">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اول,2,3- تیتر دوم,3,عنوان بزرگ,1" </w:instrText>
      </w:r>
      <w:r>
        <w:rPr>
          <w:rtl/>
        </w:rPr>
        <w:fldChar w:fldCharType="separate"/>
      </w:r>
      <w:hyperlink w:anchor="_Toc429212532" w:history="1">
        <w:r w:rsidRPr="00EB3B53">
          <w:rPr>
            <w:rStyle w:val="Hyperlink"/>
            <w:rFonts w:hint="eastAsia"/>
            <w:b/>
            <w:noProof/>
            <w:rtl/>
            <w:lang w:bidi="fa-IR"/>
          </w:rPr>
          <w:t>فهرست</w:t>
        </w:r>
        <w:r w:rsidRPr="00EB3B53">
          <w:rPr>
            <w:rStyle w:val="Hyperlink"/>
            <w:b/>
            <w:noProof/>
            <w:rtl/>
            <w:lang w:bidi="fa-IR"/>
          </w:rPr>
          <w:t xml:space="preserve"> </w:t>
        </w:r>
        <w:r w:rsidRPr="00EB3B53">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429212532 </w:instrText>
        </w:r>
        <w:r>
          <w:rPr>
            <w:noProof/>
            <w:webHidden/>
          </w:rPr>
          <w:instrText>\h</w:instrText>
        </w:r>
        <w:r>
          <w:rPr>
            <w:noProof/>
            <w:webHidden/>
            <w:rtl/>
          </w:rPr>
          <w:instrText xml:space="preserve"> </w:instrText>
        </w:r>
        <w:r>
          <w:rPr>
            <w:noProof/>
            <w:webHidden/>
            <w:rtl/>
          </w:rPr>
        </w:r>
        <w:r>
          <w:rPr>
            <w:noProof/>
            <w:webHidden/>
            <w:rtl/>
          </w:rPr>
          <w:fldChar w:fldCharType="separate"/>
        </w:r>
        <w:r w:rsidR="005E3C44">
          <w:rPr>
            <w:rFonts w:hint="eastAsia"/>
            <w:noProof/>
            <w:webHidden/>
            <w:rtl/>
          </w:rPr>
          <w:t>‌أ</w:t>
        </w:r>
        <w:r>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33" w:history="1">
        <w:r w:rsidR="003C02E0" w:rsidRPr="00EB3B53">
          <w:rPr>
            <w:rStyle w:val="Hyperlink"/>
            <w:rFonts w:hint="eastAsia"/>
            <w:noProof/>
            <w:rtl/>
            <w:lang w:bidi="fa-IR"/>
          </w:rPr>
          <w:t>پ</w:t>
        </w:r>
        <w:r w:rsidR="003C02E0" w:rsidRPr="00EB3B53">
          <w:rPr>
            <w:rStyle w:val="Hyperlink"/>
            <w:rFonts w:hint="cs"/>
            <w:noProof/>
            <w:rtl/>
            <w:lang w:bidi="fa-IR"/>
          </w:rPr>
          <w:t>ی</w:t>
        </w:r>
        <w:r w:rsidR="003C02E0" w:rsidRPr="00EB3B53">
          <w:rPr>
            <w:rStyle w:val="Hyperlink"/>
            <w:rFonts w:hint="eastAsia"/>
            <w:noProof/>
            <w:rtl/>
            <w:lang w:bidi="fa-IR"/>
          </w:rPr>
          <w:t>شگفتار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34" w:history="1">
        <w:r w:rsidR="003C02E0" w:rsidRPr="00EB3B53">
          <w:rPr>
            <w:rStyle w:val="Hyperlink"/>
            <w:rFonts w:hint="eastAsia"/>
            <w:noProof/>
            <w:rtl/>
            <w:lang w:bidi="fa-IR"/>
          </w:rPr>
          <w:t>اسام</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خاورشناسان</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که</w:t>
        </w:r>
        <w:r w:rsidR="003C02E0" w:rsidRPr="00EB3B53">
          <w:rPr>
            <w:rStyle w:val="Hyperlink"/>
            <w:noProof/>
            <w:rtl/>
            <w:lang w:bidi="fa-IR"/>
          </w:rPr>
          <w:t xml:space="preserve"> </w:t>
        </w:r>
        <w:r w:rsidR="003C02E0" w:rsidRPr="00EB3B53">
          <w:rPr>
            <w:rStyle w:val="Hyperlink"/>
            <w:rFonts w:hint="eastAsia"/>
            <w:noProof/>
            <w:rtl/>
            <w:lang w:bidi="fa-IR"/>
          </w:rPr>
          <w:t>در</w:t>
        </w:r>
        <w:r w:rsidR="003C02E0" w:rsidRPr="00EB3B53">
          <w:rPr>
            <w:rStyle w:val="Hyperlink"/>
            <w:noProof/>
            <w:rtl/>
            <w:lang w:bidi="fa-IR"/>
          </w:rPr>
          <w:t xml:space="preserve"> </w:t>
        </w:r>
        <w:r w:rsidR="003C02E0" w:rsidRPr="00EB3B53">
          <w:rPr>
            <w:rStyle w:val="Hyperlink"/>
            <w:rFonts w:hint="eastAsia"/>
            <w:noProof/>
            <w:rtl/>
            <w:lang w:bidi="fa-IR"/>
          </w:rPr>
          <w:t>ا</w:t>
        </w:r>
        <w:r w:rsidR="003C02E0" w:rsidRPr="00EB3B53">
          <w:rPr>
            <w:rStyle w:val="Hyperlink"/>
            <w:rFonts w:hint="cs"/>
            <w:noProof/>
            <w:rtl/>
            <w:lang w:bidi="fa-IR"/>
          </w:rPr>
          <w:t>ی</w:t>
        </w:r>
        <w:r w:rsidR="003C02E0" w:rsidRPr="00EB3B53">
          <w:rPr>
            <w:rStyle w:val="Hyperlink"/>
            <w:rFonts w:hint="eastAsia"/>
            <w:noProof/>
            <w:rtl/>
            <w:lang w:bidi="fa-IR"/>
          </w:rPr>
          <w:t>ن</w:t>
        </w:r>
        <w:r w:rsidR="003C02E0" w:rsidRPr="00EB3B53">
          <w:rPr>
            <w:rStyle w:val="Hyperlink"/>
            <w:noProof/>
            <w:rtl/>
            <w:lang w:bidi="fa-IR"/>
          </w:rPr>
          <w:t xml:space="preserve"> </w:t>
        </w:r>
        <w:r w:rsidR="003C02E0" w:rsidRPr="00EB3B53">
          <w:rPr>
            <w:rStyle w:val="Hyperlink"/>
            <w:rFonts w:hint="eastAsia"/>
            <w:noProof/>
            <w:rtl/>
            <w:lang w:bidi="fa-IR"/>
          </w:rPr>
          <w:t>کتاب</w:t>
        </w:r>
        <w:r w:rsidR="003C02E0" w:rsidRPr="00EB3B53">
          <w:rPr>
            <w:rStyle w:val="Hyperlink"/>
            <w:noProof/>
            <w:rtl/>
            <w:lang w:bidi="fa-IR"/>
          </w:rPr>
          <w:t xml:space="preserve"> </w:t>
        </w:r>
        <w:r w:rsidR="003C02E0" w:rsidRPr="00EB3B53">
          <w:rPr>
            <w:rStyle w:val="Hyperlink"/>
            <w:rFonts w:hint="eastAsia"/>
            <w:noProof/>
            <w:rtl/>
            <w:lang w:bidi="fa-IR"/>
          </w:rPr>
          <w:t>از</w:t>
        </w:r>
        <w:r w:rsidR="003C02E0" w:rsidRPr="00EB3B53">
          <w:rPr>
            <w:rStyle w:val="Hyperlink"/>
            <w:noProof/>
            <w:rtl/>
            <w:lang w:bidi="fa-IR"/>
          </w:rPr>
          <w:t xml:space="preserve"> </w:t>
        </w:r>
        <w:r w:rsidR="003C02E0" w:rsidRPr="00EB3B53">
          <w:rPr>
            <w:rStyle w:val="Hyperlink"/>
            <w:rFonts w:hint="eastAsia"/>
            <w:noProof/>
            <w:rtl/>
            <w:lang w:bidi="fa-IR"/>
          </w:rPr>
          <w:t>آن‌ها</w:t>
        </w:r>
        <w:r w:rsidR="003C02E0" w:rsidRPr="00EB3B53">
          <w:rPr>
            <w:rStyle w:val="Hyperlink"/>
            <w:noProof/>
            <w:rtl/>
            <w:lang w:bidi="fa-IR"/>
          </w:rPr>
          <w:t xml:space="preserve"> </w:t>
        </w:r>
        <w:r w:rsidR="003C02E0" w:rsidRPr="00EB3B53">
          <w:rPr>
            <w:rStyle w:val="Hyperlink"/>
            <w:rFonts w:hint="eastAsia"/>
            <w:noProof/>
            <w:rtl/>
            <w:lang w:bidi="fa-IR"/>
          </w:rPr>
          <w:t>سخن</w:t>
        </w:r>
        <w:r w:rsidR="003C02E0" w:rsidRPr="00EB3B53">
          <w:rPr>
            <w:rStyle w:val="Hyperlink"/>
            <w:noProof/>
            <w:rtl/>
            <w:lang w:bidi="fa-IR"/>
          </w:rPr>
          <w:t xml:space="preserve"> </w:t>
        </w:r>
        <w:r w:rsidR="003C02E0" w:rsidRPr="00EB3B53">
          <w:rPr>
            <w:rStyle w:val="Hyperlink"/>
            <w:rFonts w:hint="eastAsia"/>
            <w:noProof/>
            <w:rtl/>
            <w:lang w:bidi="fa-IR"/>
          </w:rPr>
          <w:t>گفته‌ا</w:t>
        </w:r>
        <w:r w:rsidR="003C02E0" w:rsidRPr="00EB3B53">
          <w:rPr>
            <w:rStyle w:val="Hyperlink"/>
            <w:rFonts w:hint="cs"/>
            <w:noProof/>
            <w:rtl/>
            <w:lang w:bidi="fa-IR"/>
          </w:rPr>
          <w:t>ی</w:t>
        </w:r>
        <w:r w:rsidR="003C02E0" w:rsidRPr="00EB3B53">
          <w:rPr>
            <w:rStyle w:val="Hyperlink"/>
            <w:rFonts w:hint="eastAsia"/>
            <w:noProof/>
            <w:rtl/>
            <w:lang w:bidi="fa-IR"/>
          </w:rPr>
          <w:t>م</w:t>
        </w:r>
        <w:r w:rsidR="003C02E0" w:rsidRPr="00EB3B53">
          <w:rPr>
            <w:rStyle w:val="Hyperlink"/>
            <w:noProof/>
            <w:rtl/>
            <w:lang w:bidi="fa-IR"/>
          </w:rPr>
          <w:t>:</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7</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35" w:history="1">
        <w:r w:rsidR="003C02E0" w:rsidRPr="00EB3B53">
          <w:rPr>
            <w:rStyle w:val="Hyperlink"/>
            <w:rFonts w:hint="eastAsia"/>
            <w:noProof/>
            <w:rtl/>
            <w:lang w:bidi="fa-IR"/>
          </w:rPr>
          <w:t>ادوارد</w:t>
        </w:r>
        <w:r w:rsidR="003C02E0" w:rsidRPr="00EB3B53">
          <w:rPr>
            <w:rStyle w:val="Hyperlink"/>
            <w:noProof/>
            <w:rtl/>
            <w:lang w:bidi="fa-IR"/>
          </w:rPr>
          <w:t xml:space="preserve"> </w:t>
        </w:r>
        <w:r w:rsidR="003C02E0" w:rsidRPr="00EB3B53">
          <w:rPr>
            <w:rStyle w:val="Hyperlink"/>
            <w:rFonts w:hint="eastAsia"/>
            <w:noProof/>
            <w:rtl/>
            <w:lang w:bidi="fa-IR"/>
          </w:rPr>
          <w:t>براون،</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انگل</w:t>
        </w:r>
        <w:r w:rsidR="003C02E0" w:rsidRPr="00EB3B53">
          <w:rPr>
            <w:rStyle w:val="Hyperlink"/>
            <w:rFonts w:hint="cs"/>
            <w:noProof/>
            <w:rtl/>
            <w:lang w:bidi="fa-IR"/>
          </w:rPr>
          <w:t>ی</w:t>
        </w:r>
        <w:r w:rsidR="003C02E0" w:rsidRPr="00EB3B53">
          <w:rPr>
            <w:rStyle w:val="Hyperlink"/>
            <w:rFonts w:hint="eastAsia"/>
            <w:noProof/>
            <w:rtl/>
            <w:lang w:bidi="fa-IR"/>
          </w:rPr>
          <w:t>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36"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براون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37"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براون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38"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براون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39" w:history="1">
        <w:r w:rsidR="003C02E0" w:rsidRPr="00EB3B53">
          <w:rPr>
            <w:rStyle w:val="Hyperlink"/>
            <w:rFonts w:hint="eastAsia"/>
            <w:noProof/>
            <w:rtl/>
            <w:lang w:bidi="fa-IR"/>
          </w:rPr>
          <w:t>کارل</w:t>
        </w:r>
        <w:r w:rsidR="003C02E0" w:rsidRPr="00EB3B53">
          <w:rPr>
            <w:rStyle w:val="Hyperlink"/>
            <w:noProof/>
            <w:rtl/>
            <w:lang w:bidi="fa-IR"/>
          </w:rPr>
          <w:t xml:space="preserve"> </w:t>
        </w:r>
        <w:r w:rsidR="003C02E0" w:rsidRPr="00EB3B53">
          <w:rPr>
            <w:rStyle w:val="Hyperlink"/>
            <w:rFonts w:hint="eastAsia"/>
            <w:noProof/>
            <w:rtl/>
            <w:lang w:bidi="fa-IR"/>
          </w:rPr>
          <w:t>بروکلمن،</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آلمان</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429212539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0"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بروکلمن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1"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بروکلمن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28</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2"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بروکلمن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30</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43" w:history="1">
        <w:r w:rsidR="003C02E0" w:rsidRPr="00EB3B53">
          <w:rPr>
            <w:rStyle w:val="Hyperlink"/>
            <w:rFonts w:hint="eastAsia"/>
            <w:noProof/>
            <w:rtl/>
            <w:lang w:bidi="fa-IR"/>
          </w:rPr>
          <w:t>لوئ</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ماس</w:t>
        </w:r>
        <w:r w:rsidR="003C02E0" w:rsidRPr="00EB3B53">
          <w:rPr>
            <w:rStyle w:val="Hyperlink"/>
            <w:rFonts w:hint="cs"/>
            <w:noProof/>
            <w:rtl/>
            <w:lang w:bidi="fa-IR"/>
          </w:rPr>
          <w:t>ی</w:t>
        </w:r>
        <w:r w:rsidR="003C02E0" w:rsidRPr="00EB3B53">
          <w:rPr>
            <w:rStyle w:val="Hyperlink"/>
            <w:rFonts w:hint="eastAsia"/>
            <w:noProof/>
            <w:rtl/>
            <w:lang w:bidi="fa-IR"/>
          </w:rPr>
          <w:t>ن</w:t>
        </w:r>
        <w:r w:rsidR="003C02E0" w:rsidRPr="00EB3B53">
          <w:rPr>
            <w:rStyle w:val="Hyperlink"/>
            <w:rFonts w:hint="cs"/>
            <w:noProof/>
            <w:rtl/>
            <w:lang w:bidi="fa-IR"/>
          </w:rPr>
          <w:t>ی</w:t>
        </w:r>
        <w:r w:rsidR="003C02E0" w:rsidRPr="00EB3B53">
          <w:rPr>
            <w:rStyle w:val="Hyperlink"/>
            <w:rFonts w:hint="eastAsia"/>
            <w:noProof/>
            <w:rtl/>
            <w:lang w:bidi="fa-IR"/>
          </w:rPr>
          <w:t>ون،</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فرانسو</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4"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ماس</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5"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ماس</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42</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6"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ماس</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43</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47" w:history="1">
        <w:r w:rsidR="003C02E0" w:rsidRPr="00EB3B53">
          <w:rPr>
            <w:rStyle w:val="Hyperlink"/>
            <w:rFonts w:hint="eastAsia"/>
            <w:noProof/>
            <w:rtl/>
            <w:lang w:bidi="fa-IR"/>
          </w:rPr>
          <w:t>ر</w:t>
        </w:r>
        <w:r w:rsidR="003C02E0" w:rsidRPr="00EB3B53">
          <w:rPr>
            <w:rStyle w:val="Hyperlink"/>
            <w:rFonts w:hint="cs"/>
            <w:noProof/>
            <w:rtl/>
            <w:lang w:bidi="fa-IR"/>
          </w:rPr>
          <w:t>ی</w:t>
        </w:r>
        <w:r w:rsidR="003C02E0" w:rsidRPr="00EB3B53">
          <w:rPr>
            <w:rStyle w:val="Hyperlink"/>
            <w:rFonts w:hint="eastAsia"/>
            <w:noProof/>
            <w:rtl/>
            <w:lang w:bidi="fa-IR"/>
          </w:rPr>
          <w:t>نولد</w:t>
        </w:r>
        <w:r w:rsidR="003C02E0" w:rsidRPr="00EB3B53">
          <w:rPr>
            <w:rStyle w:val="Hyperlink"/>
            <w:noProof/>
            <w:rtl/>
            <w:lang w:bidi="fa-IR"/>
          </w:rPr>
          <w:t xml:space="preserve"> </w:t>
        </w:r>
        <w:r w:rsidR="003C02E0" w:rsidRPr="00EB3B53">
          <w:rPr>
            <w:rStyle w:val="Hyperlink"/>
            <w:rFonts w:hint="eastAsia"/>
            <w:noProof/>
            <w:rtl/>
            <w:lang w:bidi="fa-IR"/>
          </w:rPr>
          <w:t>آلن</w:t>
        </w:r>
        <w:r w:rsidR="003C02E0" w:rsidRPr="00EB3B53">
          <w:rPr>
            <w:rStyle w:val="Hyperlink"/>
            <w:noProof/>
            <w:rtl/>
            <w:lang w:bidi="fa-IR"/>
          </w:rPr>
          <w:t xml:space="preserve"> </w:t>
        </w:r>
        <w:r w:rsidR="003C02E0" w:rsidRPr="00EB3B53">
          <w:rPr>
            <w:rStyle w:val="Hyperlink"/>
            <w:rFonts w:hint="eastAsia"/>
            <w:noProof/>
            <w:rtl/>
            <w:lang w:bidi="fa-IR"/>
          </w:rPr>
          <w:t>ن</w:t>
        </w:r>
        <w:r w:rsidR="003C02E0" w:rsidRPr="00EB3B53">
          <w:rPr>
            <w:rStyle w:val="Hyperlink"/>
            <w:rFonts w:hint="cs"/>
            <w:noProof/>
            <w:rtl/>
            <w:lang w:bidi="fa-IR"/>
          </w:rPr>
          <w:t>ی</w:t>
        </w:r>
        <w:r w:rsidR="003C02E0" w:rsidRPr="00EB3B53">
          <w:rPr>
            <w:rStyle w:val="Hyperlink"/>
            <w:rFonts w:hint="eastAsia"/>
            <w:noProof/>
            <w:rtl/>
            <w:lang w:bidi="fa-IR"/>
          </w:rPr>
          <w:t>کلسون</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انگل</w:t>
        </w:r>
        <w:r w:rsidR="003C02E0" w:rsidRPr="00EB3B53">
          <w:rPr>
            <w:rStyle w:val="Hyperlink"/>
            <w:rFonts w:hint="cs"/>
            <w:noProof/>
            <w:rtl/>
            <w:lang w:bidi="fa-IR"/>
          </w:rPr>
          <w:t>ی</w:t>
        </w:r>
        <w:r w:rsidR="003C02E0" w:rsidRPr="00EB3B53">
          <w:rPr>
            <w:rStyle w:val="Hyperlink"/>
            <w:rFonts w:hint="eastAsia"/>
            <w:noProof/>
            <w:rtl/>
            <w:lang w:bidi="fa-IR"/>
          </w:rPr>
          <w:t>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8"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کلسون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49"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کلسون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429212549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0"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کلسون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51</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51" w:history="1">
        <w:r w:rsidR="003C02E0" w:rsidRPr="00EB3B53">
          <w:rPr>
            <w:rStyle w:val="Hyperlink"/>
            <w:rFonts w:hint="eastAsia"/>
            <w:noProof/>
            <w:rtl/>
            <w:lang w:bidi="fa-IR"/>
          </w:rPr>
          <w:t>تئودور</w:t>
        </w:r>
        <w:r w:rsidR="003C02E0" w:rsidRPr="00EB3B53">
          <w:rPr>
            <w:rStyle w:val="Hyperlink"/>
            <w:noProof/>
            <w:rtl/>
            <w:lang w:bidi="fa-IR"/>
          </w:rPr>
          <w:t xml:space="preserve"> </w:t>
        </w:r>
        <w:r w:rsidR="003C02E0" w:rsidRPr="00EB3B53">
          <w:rPr>
            <w:rStyle w:val="Hyperlink"/>
            <w:rFonts w:hint="eastAsia"/>
            <w:noProof/>
            <w:rtl/>
            <w:lang w:bidi="fa-IR"/>
          </w:rPr>
          <w:t>نولدکه</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آلمان</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57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2"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نولدکه</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57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3"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نولدکه</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57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4"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نولدکه</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58</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55" w:history="1">
        <w:r w:rsidR="003C02E0" w:rsidRPr="00EB3B53">
          <w:rPr>
            <w:rStyle w:val="Hyperlink"/>
            <w:rFonts w:hint="eastAsia"/>
            <w:noProof/>
            <w:rtl/>
            <w:lang w:bidi="fa-IR"/>
          </w:rPr>
          <w:t>ا</w:t>
        </w:r>
        <w:r w:rsidR="003C02E0" w:rsidRPr="00EB3B53">
          <w:rPr>
            <w:rStyle w:val="Hyperlink"/>
            <w:rFonts w:hint="cs"/>
            <w:noProof/>
            <w:rtl/>
            <w:lang w:bidi="fa-IR"/>
          </w:rPr>
          <w:t>ی</w:t>
        </w:r>
        <w:r w:rsidR="003C02E0" w:rsidRPr="00EB3B53">
          <w:rPr>
            <w:rStyle w:val="Hyperlink"/>
            <w:rFonts w:hint="eastAsia"/>
            <w:noProof/>
            <w:rtl/>
            <w:lang w:bidi="fa-IR"/>
          </w:rPr>
          <w:t>ل</w:t>
        </w:r>
        <w:r w:rsidR="003C02E0" w:rsidRPr="00EB3B53">
          <w:rPr>
            <w:rStyle w:val="Hyperlink"/>
            <w:rFonts w:hint="cs"/>
            <w:noProof/>
            <w:rtl/>
            <w:lang w:bidi="fa-IR"/>
          </w:rPr>
          <w:t>ی</w:t>
        </w:r>
        <w:r w:rsidR="003C02E0" w:rsidRPr="00EB3B53">
          <w:rPr>
            <w:rStyle w:val="Hyperlink"/>
            <w:rFonts w:hint="eastAsia"/>
            <w:noProof/>
            <w:rtl/>
            <w:lang w:bidi="fa-IR"/>
          </w:rPr>
          <w:t>ا</w:t>
        </w:r>
        <w:r w:rsidR="003C02E0" w:rsidRPr="00EB3B53">
          <w:rPr>
            <w:rStyle w:val="Hyperlink"/>
            <w:noProof/>
            <w:rtl/>
            <w:lang w:bidi="fa-IR"/>
          </w:rPr>
          <w:t xml:space="preserve"> </w:t>
        </w:r>
        <w:r w:rsidR="003C02E0" w:rsidRPr="00EB3B53">
          <w:rPr>
            <w:rStyle w:val="Hyperlink"/>
            <w:rFonts w:hint="eastAsia"/>
            <w:noProof/>
            <w:rtl/>
            <w:lang w:bidi="fa-IR"/>
          </w:rPr>
          <w:t>پاولو</w:t>
        </w:r>
        <w:r w:rsidR="003C02E0" w:rsidRPr="00EB3B53">
          <w:rPr>
            <w:rStyle w:val="Hyperlink"/>
            <w:rFonts w:hint="cs"/>
            <w:noProof/>
            <w:rtl/>
            <w:lang w:bidi="fa-IR"/>
          </w:rPr>
          <w:t>ی</w:t>
        </w:r>
        <w:r w:rsidR="003C02E0" w:rsidRPr="00EB3B53">
          <w:rPr>
            <w:rStyle w:val="Hyperlink"/>
            <w:rFonts w:hint="eastAsia"/>
            <w:noProof/>
            <w:rtl/>
            <w:lang w:bidi="fa-IR"/>
          </w:rPr>
          <w:t>چ</w:t>
        </w:r>
        <w:r w:rsidR="003C02E0" w:rsidRPr="00EB3B53">
          <w:rPr>
            <w:rStyle w:val="Hyperlink"/>
            <w:noProof/>
            <w:rtl/>
            <w:lang w:bidi="fa-IR"/>
          </w:rPr>
          <w:t xml:space="preserve"> </w:t>
        </w:r>
        <w:r w:rsidR="003C02E0" w:rsidRPr="00EB3B53">
          <w:rPr>
            <w:rStyle w:val="Hyperlink"/>
            <w:rFonts w:hint="eastAsia"/>
            <w:noProof/>
            <w:rtl/>
            <w:lang w:bidi="fa-IR"/>
          </w:rPr>
          <w:t>پطروشفسک</w:t>
        </w:r>
        <w:r w:rsidR="003C02E0" w:rsidRPr="00EB3B53">
          <w:rPr>
            <w:rStyle w:val="Hyperlink"/>
            <w:rFonts w:hint="cs"/>
            <w:noProof/>
            <w:rtl/>
            <w:lang w:bidi="fa-IR"/>
          </w:rPr>
          <w:t>ی</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روس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65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6"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پطروشفسک</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65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7"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پطروشفسک</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65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58"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پطروشفسک</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68</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59" w:history="1">
        <w:r w:rsidR="003C02E0" w:rsidRPr="00EB3B53">
          <w:rPr>
            <w:rStyle w:val="Hyperlink"/>
            <w:rFonts w:hint="eastAsia"/>
            <w:noProof/>
            <w:rtl/>
            <w:lang w:bidi="fa-IR"/>
          </w:rPr>
          <w:t>توماس</w:t>
        </w:r>
        <w:r w:rsidR="003C02E0" w:rsidRPr="00EB3B53">
          <w:rPr>
            <w:rStyle w:val="Hyperlink"/>
            <w:noProof/>
            <w:rtl/>
            <w:lang w:bidi="fa-IR"/>
          </w:rPr>
          <w:t xml:space="preserve"> </w:t>
        </w:r>
        <w:r w:rsidR="003C02E0" w:rsidRPr="00EB3B53">
          <w:rPr>
            <w:rStyle w:val="Hyperlink"/>
            <w:rFonts w:hint="eastAsia"/>
            <w:noProof/>
            <w:rtl/>
            <w:lang w:bidi="fa-IR"/>
          </w:rPr>
          <w:t>آرنولد،</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انگل</w:t>
        </w:r>
        <w:r w:rsidR="003C02E0" w:rsidRPr="00EB3B53">
          <w:rPr>
            <w:rStyle w:val="Hyperlink"/>
            <w:rFonts w:hint="cs"/>
            <w:noProof/>
            <w:rtl/>
            <w:lang w:bidi="fa-IR"/>
          </w:rPr>
          <w:t>ی</w:t>
        </w:r>
        <w:r w:rsidR="003C02E0" w:rsidRPr="00EB3B53">
          <w:rPr>
            <w:rStyle w:val="Hyperlink"/>
            <w:rFonts w:hint="eastAsia"/>
            <w:noProof/>
            <w:rtl/>
            <w:lang w:bidi="fa-IR"/>
          </w:rPr>
          <w:t>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429212559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0"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نامة</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آرنولد</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1"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آرنولد</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2"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آرنولد</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76</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63" w:history="1">
        <w:r w:rsidR="003C02E0" w:rsidRPr="00EB3B53">
          <w:rPr>
            <w:rStyle w:val="Hyperlink"/>
            <w:rFonts w:hint="eastAsia"/>
            <w:noProof/>
            <w:rtl/>
            <w:lang w:bidi="fa-IR"/>
          </w:rPr>
          <w:t>هانر</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کربن</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فرانسو</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83</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4"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کربن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83</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5"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کربن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84</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6"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کربن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87</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67" w:history="1">
        <w:r w:rsidR="003C02E0" w:rsidRPr="00EB3B53">
          <w:rPr>
            <w:rStyle w:val="Hyperlink"/>
            <w:rFonts w:hint="eastAsia"/>
            <w:noProof/>
            <w:rtl/>
            <w:lang w:bidi="fa-IR"/>
          </w:rPr>
          <w:t>ا</w:t>
        </w:r>
        <w:r w:rsidR="003C02E0" w:rsidRPr="00EB3B53">
          <w:rPr>
            <w:rStyle w:val="Hyperlink"/>
            <w:rFonts w:hint="cs"/>
            <w:noProof/>
            <w:rtl/>
            <w:lang w:bidi="fa-IR"/>
          </w:rPr>
          <w:t>ی</w:t>
        </w:r>
        <w:r w:rsidR="003C02E0" w:rsidRPr="00EB3B53">
          <w:rPr>
            <w:rStyle w:val="Hyperlink"/>
            <w:rFonts w:hint="eastAsia"/>
            <w:noProof/>
            <w:rtl/>
            <w:lang w:bidi="fa-IR"/>
          </w:rPr>
          <w:t>گناتس</w:t>
        </w:r>
        <w:r w:rsidR="003C02E0" w:rsidRPr="00EB3B53">
          <w:rPr>
            <w:rStyle w:val="Hyperlink"/>
            <w:noProof/>
            <w:rtl/>
            <w:lang w:bidi="fa-IR"/>
          </w:rPr>
          <w:t xml:space="preserve"> </w:t>
        </w:r>
        <w:r w:rsidR="003C02E0" w:rsidRPr="00EB3B53">
          <w:rPr>
            <w:rStyle w:val="Hyperlink"/>
            <w:rFonts w:hint="eastAsia"/>
            <w:noProof/>
            <w:rtl/>
            <w:lang w:bidi="fa-IR"/>
          </w:rPr>
          <w:t>گلدز</w:t>
        </w:r>
        <w:r w:rsidR="003C02E0" w:rsidRPr="00EB3B53">
          <w:rPr>
            <w:rStyle w:val="Hyperlink"/>
            <w:rFonts w:hint="cs"/>
            <w:noProof/>
            <w:rtl/>
            <w:lang w:bidi="fa-IR"/>
          </w:rPr>
          <w:t>ی</w:t>
        </w:r>
        <w:r w:rsidR="003C02E0" w:rsidRPr="00EB3B53">
          <w:rPr>
            <w:rStyle w:val="Hyperlink"/>
            <w:rFonts w:hint="eastAsia"/>
            <w:noProof/>
            <w:rtl/>
            <w:lang w:bidi="fa-IR"/>
          </w:rPr>
          <w:t>هر</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مجارستان</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8"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گلدز</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هر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69"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گلدز</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هر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429212569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96</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0"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گلدز</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هر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98</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71" w:history="1">
        <w:r w:rsidR="003C02E0" w:rsidRPr="00EB3B53">
          <w:rPr>
            <w:rStyle w:val="Hyperlink"/>
            <w:rFonts w:hint="eastAsia"/>
            <w:noProof/>
            <w:rtl/>
            <w:lang w:bidi="fa-IR"/>
          </w:rPr>
          <w:t>رژ</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بلاشر</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فرانسو</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105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2"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بلاشر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105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3"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بلاشر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106</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4"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بلاشر</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108</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75" w:history="1">
        <w:r w:rsidR="003C02E0" w:rsidRPr="00EB3B53">
          <w:rPr>
            <w:rStyle w:val="Hyperlink"/>
            <w:rFonts w:hint="eastAsia"/>
            <w:noProof/>
            <w:rtl/>
            <w:lang w:bidi="fa-IR"/>
          </w:rPr>
          <w:t>آرتورجان</w:t>
        </w:r>
        <w:r w:rsidR="003C02E0" w:rsidRPr="00EB3B53">
          <w:rPr>
            <w:rStyle w:val="Hyperlink"/>
            <w:noProof/>
            <w:rtl/>
            <w:lang w:bidi="fa-IR"/>
          </w:rPr>
          <w:t xml:space="preserve"> </w:t>
        </w:r>
        <w:r w:rsidR="003C02E0" w:rsidRPr="00EB3B53">
          <w:rPr>
            <w:rStyle w:val="Hyperlink"/>
            <w:rFonts w:hint="eastAsia"/>
            <w:noProof/>
            <w:rtl/>
            <w:lang w:bidi="fa-IR"/>
          </w:rPr>
          <w:t>آربر</w:t>
        </w:r>
        <w:r w:rsidR="003C02E0" w:rsidRPr="00EB3B53">
          <w:rPr>
            <w:rStyle w:val="Hyperlink"/>
            <w:rFonts w:hint="cs"/>
            <w:noProof/>
            <w:rtl/>
            <w:lang w:bidi="fa-IR"/>
          </w:rPr>
          <w:t>ی</w:t>
        </w:r>
        <w:r w:rsidR="003C02E0" w:rsidRPr="00EB3B53">
          <w:rPr>
            <w:rStyle w:val="Hyperlink"/>
            <w:rFont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انگل</w:t>
        </w:r>
        <w:r w:rsidR="003C02E0" w:rsidRPr="00EB3B53">
          <w:rPr>
            <w:rStyle w:val="Hyperlink"/>
            <w:rFonts w:hint="cs"/>
            <w:noProof/>
            <w:rtl/>
            <w:lang w:bidi="fa-IR"/>
          </w:rPr>
          <w:t>ی</w:t>
        </w:r>
        <w:r w:rsidR="003C02E0" w:rsidRPr="00EB3B53">
          <w:rPr>
            <w:rStyle w:val="Hyperlink"/>
            <w:rFonts w:hint="eastAsia"/>
            <w:noProof/>
            <w:rtl/>
            <w:lang w:bidi="fa-IR"/>
          </w:rPr>
          <w:t>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119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6"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آربر</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119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7"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آربر</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120</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78"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آربر</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121</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79" w:history="1">
        <w:r w:rsidR="003C02E0" w:rsidRPr="00EB3B53">
          <w:rPr>
            <w:rStyle w:val="Hyperlink"/>
            <w:rFonts w:hint="eastAsia"/>
            <w:noProof/>
            <w:rtl/>
            <w:lang w:bidi="fa-IR"/>
          </w:rPr>
          <w:t>ر</w:t>
        </w:r>
        <w:r w:rsidR="003C02E0" w:rsidRPr="00EB3B53">
          <w:rPr>
            <w:rStyle w:val="Hyperlink"/>
            <w:rFonts w:hint="cs"/>
            <w:noProof/>
            <w:rtl/>
            <w:lang w:bidi="fa-IR"/>
          </w:rPr>
          <w:t>ی</w:t>
        </w:r>
        <w:r w:rsidR="003C02E0" w:rsidRPr="00EB3B53">
          <w:rPr>
            <w:rStyle w:val="Hyperlink"/>
            <w:rFonts w:hint="eastAsia"/>
            <w:noProof/>
            <w:rtl/>
            <w:lang w:bidi="fa-IR"/>
          </w:rPr>
          <w:t>نهارت</w:t>
        </w:r>
        <w:r w:rsidR="003C02E0" w:rsidRPr="00EB3B53">
          <w:rPr>
            <w:rStyle w:val="Hyperlink"/>
            <w:noProof/>
            <w:rtl/>
            <w:lang w:bidi="fa-IR"/>
          </w:rPr>
          <w:t xml:space="preserve"> </w:t>
        </w:r>
        <w:r w:rsidR="003C02E0" w:rsidRPr="00EB3B53">
          <w:rPr>
            <w:rStyle w:val="Hyperlink"/>
            <w:rFonts w:hint="eastAsia"/>
            <w:noProof/>
            <w:rtl/>
            <w:lang w:bidi="fa-IR"/>
          </w:rPr>
          <w:t>دُز</w:t>
        </w:r>
        <w:r w:rsidR="003C02E0" w:rsidRPr="00EB3B53">
          <w:rPr>
            <w:rStyle w:val="Hyperlink"/>
            <w:rFonts w:hint="cs"/>
            <w:noProof/>
            <w:rtl/>
            <w:lang w:bidi="fa-IR"/>
          </w:rPr>
          <w:t>ی</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هلند</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429212579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127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0"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دُز</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127</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1"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دُز</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128</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2"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دُز</w:t>
        </w:r>
        <w:r w:rsidR="003C02E0" w:rsidRPr="00EB3B53">
          <w:rPr>
            <w:rStyle w:val="Hyperlink"/>
            <w:rFonts w:eastAsia="B Badr"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130</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83" w:history="1">
        <w:r w:rsidR="003C02E0" w:rsidRPr="00EB3B53">
          <w:rPr>
            <w:rStyle w:val="Hyperlink"/>
            <w:rFonts w:hint="eastAsia"/>
            <w:noProof/>
            <w:rtl/>
            <w:lang w:bidi="fa-IR"/>
          </w:rPr>
          <w:t>هام</w:t>
        </w:r>
        <w:r w:rsidR="003C02E0" w:rsidRPr="00EB3B53">
          <w:rPr>
            <w:rStyle w:val="Hyperlink"/>
            <w:rFonts w:hint="cs"/>
            <w:noProof/>
            <w:rtl/>
            <w:lang w:bidi="fa-IR"/>
          </w:rPr>
          <w:t>ی</w:t>
        </w:r>
        <w:r w:rsidR="003C02E0" w:rsidRPr="00EB3B53">
          <w:rPr>
            <w:rStyle w:val="Hyperlink"/>
            <w:rFonts w:hint="eastAsia"/>
            <w:noProof/>
            <w:rtl/>
            <w:lang w:bidi="fa-IR"/>
          </w:rPr>
          <w:t>لتون</w:t>
        </w:r>
        <w:r w:rsidR="003C02E0" w:rsidRPr="00EB3B53">
          <w:rPr>
            <w:rStyle w:val="Hyperlink"/>
            <w:noProof/>
            <w:rtl/>
            <w:lang w:bidi="fa-IR"/>
          </w:rPr>
          <w:t xml:space="preserve"> </w:t>
        </w:r>
        <w:r w:rsidR="003C02E0" w:rsidRPr="00EB3B53">
          <w:rPr>
            <w:rStyle w:val="Hyperlink"/>
            <w:rFonts w:hint="eastAsia"/>
            <w:noProof/>
            <w:rtl/>
            <w:lang w:bidi="fa-IR"/>
          </w:rPr>
          <w:t>گ</w:t>
        </w:r>
        <w:r w:rsidR="003C02E0" w:rsidRPr="00EB3B53">
          <w:rPr>
            <w:rStyle w:val="Hyperlink"/>
            <w:rFonts w:hint="cs"/>
            <w:noProof/>
            <w:rtl/>
            <w:lang w:bidi="fa-IR"/>
          </w:rPr>
          <w:t>ی</w:t>
        </w:r>
        <w:r w:rsidR="003C02E0" w:rsidRPr="00EB3B53">
          <w:rPr>
            <w:rStyle w:val="Hyperlink"/>
            <w:rFonts w:hint="eastAsia"/>
            <w:noProof/>
            <w:rtl/>
            <w:lang w:bidi="fa-IR"/>
          </w:rPr>
          <w:t>ب</w:t>
        </w:r>
        <w:r w:rsidR="003C02E0" w:rsidRPr="00EB3B53">
          <w:rPr>
            <w:rStyle w:val="Hyperlink"/>
            <w:rFonts w:cs="B Lotus" w:hint="eastAsia"/>
            <w:noProof/>
            <w:rtl/>
            <w:lang w:bidi="fa-IR"/>
          </w:rPr>
          <w:t>،</w:t>
        </w:r>
        <w:r w:rsidR="003C02E0" w:rsidRPr="00EB3B53">
          <w:rPr>
            <w:rStyle w:val="Hyperlink"/>
            <w:rFonts w:cs="B Lotus"/>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اسکاتلند</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133</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4"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ب</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133</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5"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ب</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134</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6"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ب</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135</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87" w:history="1">
        <w:r w:rsidR="003C02E0" w:rsidRPr="00EB3B53">
          <w:rPr>
            <w:rStyle w:val="Hyperlink"/>
            <w:rFonts w:hint="cs"/>
            <w:noProof/>
            <w:rtl/>
            <w:lang w:bidi="fa-IR"/>
          </w:rPr>
          <w:t>ی</w:t>
        </w:r>
        <w:r w:rsidR="003C02E0" w:rsidRPr="00EB3B53">
          <w:rPr>
            <w:rStyle w:val="Hyperlink"/>
            <w:rFonts w:hint="eastAsia"/>
            <w:noProof/>
            <w:rtl/>
            <w:lang w:bidi="fa-IR"/>
          </w:rPr>
          <w:t>وگن</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برتلس</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روس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8"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برتلس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89"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برتلس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429212589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0"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برتلس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142</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91" w:history="1">
        <w:r w:rsidR="003C02E0" w:rsidRPr="00EB3B53">
          <w:rPr>
            <w:rStyle w:val="Hyperlink"/>
            <w:rFonts w:hint="eastAsia"/>
            <w:noProof/>
            <w:rtl/>
            <w:lang w:bidi="fa-IR"/>
          </w:rPr>
          <w:t>مونتگمر</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وات</w:t>
        </w:r>
        <w:r w:rsidR="003C02E0" w:rsidRPr="00EB3B53">
          <w:rPr>
            <w:rStyle w:val="Hyperlink"/>
            <w:rFonts w:cs="B Badr"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اسکاتلند</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2"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وات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3"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وات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149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4"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وات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150</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95" w:history="1">
        <w:r w:rsidR="003C02E0" w:rsidRPr="00EB3B53">
          <w:rPr>
            <w:rStyle w:val="Hyperlink"/>
            <w:rFonts w:hint="eastAsia"/>
            <w:noProof/>
            <w:rtl/>
            <w:lang w:bidi="fa-IR"/>
          </w:rPr>
          <w:t>هانر</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لائوست،</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فرانسو</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6"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لائوست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7"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لائوست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598"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لائوست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156</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599" w:history="1">
        <w:r w:rsidR="003C02E0" w:rsidRPr="00EB3B53">
          <w:rPr>
            <w:rStyle w:val="Hyperlink"/>
            <w:rFonts w:hint="eastAsia"/>
            <w:noProof/>
            <w:rtl/>
            <w:lang w:bidi="fa-IR"/>
          </w:rPr>
          <w:t>و</w:t>
        </w:r>
        <w:r w:rsidR="003C02E0" w:rsidRPr="00EB3B53">
          <w:rPr>
            <w:rStyle w:val="Hyperlink"/>
            <w:rFonts w:hint="cs"/>
            <w:noProof/>
            <w:rtl/>
            <w:lang w:bidi="fa-IR"/>
          </w:rPr>
          <w:t>ی</w:t>
        </w:r>
        <w:r w:rsidR="003C02E0" w:rsidRPr="00EB3B53">
          <w:rPr>
            <w:rStyle w:val="Hyperlink"/>
            <w:rFonts w:hint="eastAsia"/>
            <w:noProof/>
            <w:rtl/>
            <w:lang w:bidi="fa-IR"/>
          </w:rPr>
          <w:t>لفرد</w:t>
        </w:r>
        <w:r w:rsidR="003C02E0" w:rsidRPr="00EB3B53">
          <w:rPr>
            <w:rStyle w:val="Hyperlink"/>
            <w:noProof/>
            <w:rtl/>
            <w:lang w:bidi="fa-IR"/>
          </w:rPr>
          <w:t xml:space="preserve"> </w:t>
        </w:r>
        <w:r w:rsidR="003C02E0" w:rsidRPr="00EB3B53">
          <w:rPr>
            <w:rStyle w:val="Hyperlink"/>
            <w:rFonts w:hint="eastAsia"/>
            <w:noProof/>
            <w:rtl/>
            <w:lang w:bidi="fa-IR"/>
          </w:rPr>
          <w:t>کنت</w:t>
        </w:r>
        <w:r w:rsidR="003C02E0" w:rsidRPr="00EB3B53">
          <w:rPr>
            <w:rStyle w:val="Hyperlink"/>
            <w:noProof/>
            <w:rtl/>
            <w:lang w:bidi="fa-IR"/>
          </w:rPr>
          <w:t xml:space="preserve"> </w:t>
        </w:r>
        <w:r w:rsidR="003C02E0" w:rsidRPr="00EB3B53">
          <w:rPr>
            <w:rStyle w:val="Hyperlink"/>
            <w:rFonts w:hint="eastAsia"/>
            <w:noProof/>
            <w:rtl/>
            <w:lang w:bidi="fa-IR"/>
          </w:rPr>
          <w:t>ول</w:t>
        </w:r>
        <w:r w:rsidR="003C02E0" w:rsidRPr="00EB3B53">
          <w:rPr>
            <w:rStyle w:val="Hyperlink"/>
            <w:noProof/>
            <w:rtl/>
            <w:lang w:bidi="fa-IR"/>
          </w:rPr>
          <w:t xml:space="preserve"> </w:t>
        </w:r>
        <w:r w:rsidR="003C02E0" w:rsidRPr="00EB3B53">
          <w:rPr>
            <w:rStyle w:val="Hyperlink"/>
            <w:rFonts w:hint="eastAsia"/>
            <w:noProof/>
            <w:rtl/>
            <w:lang w:bidi="fa-IR"/>
          </w:rPr>
          <w:t>اسم</w:t>
        </w:r>
        <w:r w:rsidR="003C02E0" w:rsidRPr="00EB3B53">
          <w:rPr>
            <w:rStyle w:val="Hyperlink"/>
            <w:rFonts w:hint="cs"/>
            <w:noProof/>
            <w:rtl/>
            <w:lang w:bidi="fa-IR"/>
          </w:rPr>
          <w:t>ی</w:t>
        </w:r>
        <w:r w:rsidR="003C02E0" w:rsidRPr="00EB3B53">
          <w:rPr>
            <w:rStyle w:val="Hyperlink"/>
            <w:rFonts w:hint="eastAsia"/>
            <w:noProof/>
            <w:rtl/>
            <w:lang w:bidi="fa-IR"/>
          </w:rPr>
          <w:t>ت،</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انگل</w:t>
        </w:r>
        <w:r w:rsidR="003C02E0" w:rsidRPr="00EB3B53">
          <w:rPr>
            <w:rStyle w:val="Hyperlink"/>
            <w:rFonts w:hint="cs"/>
            <w:noProof/>
            <w:rtl/>
            <w:lang w:bidi="fa-IR"/>
          </w:rPr>
          <w:t>ی</w:t>
        </w:r>
        <w:r w:rsidR="003C02E0" w:rsidRPr="00EB3B53">
          <w:rPr>
            <w:rStyle w:val="Hyperlink"/>
            <w:rFonts w:hint="eastAsia"/>
            <w:noProof/>
            <w:rtl/>
            <w:lang w:bidi="fa-IR"/>
          </w:rPr>
          <w:t>س</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429212599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0"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ول</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اسم</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1"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ول</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اسم</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2"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ول</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اسم</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162</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03" w:history="1">
        <w:r w:rsidR="003C02E0" w:rsidRPr="00EB3B53">
          <w:rPr>
            <w:rStyle w:val="Hyperlink"/>
            <w:rFonts w:hint="eastAsia"/>
            <w:noProof/>
            <w:rtl/>
            <w:lang w:bidi="fa-IR"/>
          </w:rPr>
          <w:t>هانر</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لامّنس،</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بلژ</w:t>
        </w:r>
        <w:r w:rsidR="003C02E0" w:rsidRPr="00EB3B53">
          <w:rPr>
            <w:rStyle w:val="Hyperlink"/>
            <w:rFonts w:hint="cs"/>
            <w:noProof/>
            <w:rtl/>
            <w:lang w:bidi="fa-IR"/>
          </w:rPr>
          <w:t>ی</w:t>
        </w:r>
        <w:r w:rsidR="003C02E0" w:rsidRPr="00EB3B53">
          <w:rPr>
            <w:rStyle w:val="Hyperlink"/>
            <w:rFonts w:hint="eastAsia"/>
            <w:noProof/>
            <w:rtl/>
            <w:lang w:bidi="fa-IR"/>
          </w:rPr>
          <w:t>ک</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4"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هانر</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لامّنس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5"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لامّنس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169</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6"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لامّنس</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171</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07" w:history="1">
        <w:r w:rsidR="003C02E0" w:rsidRPr="00EB3B53">
          <w:rPr>
            <w:rStyle w:val="Hyperlink"/>
            <w:rFonts w:hint="eastAsia"/>
            <w:noProof/>
            <w:rtl/>
            <w:lang w:bidi="fa-IR"/>
          </w:rPr>
          <w:t>ر</w:t>
        </w:r>
        <w:r w:rsidR="003C02E0" w:rsidRPr="00EB3B53">
          <w:rPr>
            <w:rStyle w:val="Hyperlink"/>
            <w:rFonts w:hint="cs"/>
            <w:noProof/>
            <w:rtl/>
            <w:lang w:bidi="fa-IR"/>
          </w:rPr>
          <w:t>ی</w:t>
        </w:r>
        <w:r w:rsidR="003C02E0" w:rsidRPr="00EB3B53">
          <w:rPr>
            <w:rStyle w:val="Hyperlink"/>
            <w:rFonts w:hint="eastAsia"/>
            <w:noProof/>
            <w:rtl/>
            <w:lang w:bidi="fa-IR"/>
          </w:rPr>
          <w:t>چارد</w:t>
        </w:r>
        <w:r w:rsidR="003C02E0" w:rsidRPr="00EB3B53">
          <w:rPr>
            <w:rStyle w:val="Hyperlink"/>
            <w:noProof/>
            <w:rtl/>
            <w:lang w:bidi="fa-IR"/>
          </w:rPr>
          <w:t xml:space="preserve"> </w:t>
        </w:r>
        <w:r w:rsidR="003C02E0" w:rsidRPr="00EB3B53">
          <w:rPr>
            <w:rStyle w:val="Hyperlink"/>
            <w:rFonts w:hint="eastAsia"/>
            <w:noProof/>
            <w:rtl/>
            <w:lang w:bidi="fa-IR"/>
          </w:rPr>
          <w:t>بولت،</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آمر</w:t>
        </w:r>
        <w:r w:rsidR="003C02E0" w:rsidRPr="00EB3B53">
          <w:rPr>
            <w:rStyle w:val="Hyperlink"/>
            <w:rFonts w:hint="cs"/>
            <w:noProof/>
            <w:rtl/>
            <w:lang w:bidi="fa-IR"/>
          </w:rPr>
          <w:t>ی</w:t>
        </w:r>
        <w:r w:rsidR="003C02E0" w:rsidRPr="00EB3B53">
          <w:rPr>
            <w:rStyle w:val="Hyperlink"/>
            <w:rFonts w:hint="eastAsia"/>
            <w:noProof/>
            <w:rtl/>
            <w:lang w:bidi="fa-IR"/>
          </w:rPr>
          <w:t>کا</w:t>
        </w:r>
        <w:r w:rsidR="003C02E0" w:rsidRPr="00EB3B53">
          <w:rPr>
            <w:rStyle w:val="Hyperlink"/>
            <w:rFonts w:hint="cs"/>
            <w:noProof/>
            <w:rtl/>
            <w:lang w:bidi="fa-IR"/>
          </w:rPr>
          <w:t>یی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8"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بولت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09"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بولت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429212609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175</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10"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بولت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176</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11" w:history="1">
        <w:r w:rsidR="003C02E0" w:rsidRPr="00EB3B53">
          <w:rPr>
            <w:rStyle w:val="Hyperlink"/>
            <w:rFonts w:hint="eastAsia"/>
            <w:noProof/>
            <w:rtl/>
            <w:lang w:bidi="fa-IR"/>
          </w:rPr>
          <w:t>ژزف</w:t>
        </w:r>
        <w:r w:rsidR="003C02E0" w:rsidRPr="00EB3B53">
          <w:rPr>
            <w:rStyle w:val="Hyperlink"/>
            <w:noProof/>
            <w:rtl/>
            <w:lang w:bidi="fa-IR"/>
          </w:rPr>
          <w:t xml:space="preserve"> </w:t>
        </w:r>
        <w:r w:rsidR="003C02E0" w:rsidRPr="00EB3B53">
          <w:rPr>
            <w:rStyle w:val="Hyperlink"/>
            <w:rFonts w:hint="eastAsia"/>
            <w:noProof/>
            <w:rtl/>
            <w:lang w:bidi="fa-IR"/>
          </w:rPr>
          <w:t>شاخت</w:t>
        </w:r>
        <w:r w:rsidR="003C02E0" w:rsidRPr="00EB3B53">
          <w:rPr>
            <w:rStyle w:val="Hyperlink"/>
            <w:rFonts w:cs="B Lotu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خاورشناس</w:t>
        </w:r>
        <w:r w:rsidR="003C02E0" w:rsidRPr="00EB3B53">
          <w:rPr>
            <w:rStyle w:val="Hyperlink"/>
            <w:noProof/>
            <w:rtl/>
            <w:lang w:bidi="fa-IR"/>
          </w:rPr>
          <w:t xml:space="preserve"> </w:t>
        </w:r>
        <w:r w:rsidR="003C02E0" w:rsidRPr="00EB3B53">
          <w:rPr>
            <w:rStyle w:val="Hyperlink"/>
            <w:rFonts w:hint="eastAsia"/>
            <w:noProof/>
            <w:rtl/>
            <w:lang w:bidi="fa-IR"/>
          </w:rPr>
          <w:t>آلمان</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181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12" w:history="1">
        <w:r w:rsidR="003C02E0" w:rsidRPr="00EB3B53">
          <w:rPr>
            <w:rStyle w:val="Hyperlink"/>
            <w:rFonts w:eastAsia="B Badr" w:hint="eastAsia"/>
            <w:noProof/>
            <w:rtl/>
            <w:lang w:bidi="fa-IR"/>
          </w:rPr>
          <w:t>زندگ</w:t>
        </w:r>
        <w:r w:rsidR="003C02E0" w:rsidRPr="00EB3B53">
          <w:rPr>
            <w:rStyle w:val="Hyperlink"/>
            <w:rFonts w:eastAsia="B Badr" w:hint="cs"/>
            <w:noProof/>
            <w:rtl/>
            <w:lang w:bidi="fa-IR"/>
          </w:rPr>
          <w:t>ی</w:t>
        </w:r>
        <w:r w:rsidR="003C02E0" w:rsidRPr="00EB3B53">
          <w:rPr>
            <w:rStyle w:val="Hyperlink"/>
            <w:rFonts w:eastAsia="B Badr" w:hint="eastAsia"/>
            <w:noProof/>
            <w:rtl/>
            <w:lang w:bidi="fa-IR"/>
          </w:rPr>
          <w:t>نام</w:t>
        </w:r>
        <w:r w:rsidR="003C02E0" w:rsidRPr="00EB3B53">
          <w:rPr>
            <w:rStyle w:val="Hyperlink"/>
            <w:rFonts w:eastAsia="B Badr" w:hint="cs"/>
            <w:noProof/>
            <w:rtl/>
            <w:lang w:bidi="fa-IR"/>
          </w:rPr>
          <w:t>ۀ</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علم</w:t>
        </w:r>
        <w:r w:rsidR="003C02E0" w:rsidRPr="00EB3B53">
          <w:rPr>
            <w:rStyle w:val="Hyperlink"/>
            <w:rFonts w:eastAsia="B Badr" w:hint="cs"/>
            <w:noProof/>
            <w:rtl/>
            <w:lang w:bidi="fa-IR"/>
          </w:rPr>
          <w:t>ی</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شاخت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181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13" w:history="1">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شاخت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181</w:t>
        </w:r>
        <w:r w:rsidR="003C02E0">
          <w:rPr>
            <w:noProof/>
            <w:webHidden/>
            <w:rtl/>
          </w:rPr>
          <w:fldChar w:fldCharType="end"/>
        </w:r>
      </w:hyperlink>
    </w:p>
    <w:p w:rsidR="003C02E0" w:rsidRDefault="004A2BB0">
      <w:pPr>
        <w:pStyle w:val="TOC3"/>
        <w:tabs>
          <w:tab w:val="right" w:leader="dot" w:pos="7078"/>
        </w:tabs>
        <w:rPr>
          <w:rFonts w:asciiTheme="minorHAnsi" w:eastAsiaTheme="minorEastAsia" w:hAnsiTheme="minorHAnsi" w:cstheme="minorBidi"/>
          <w:noProof/>
          <w:sz w:val="22"/>
          <w:szCs w:val="22"/>
          <w:rtl/>
        </w:rPr>
      </w:pPr>
      <w:hyperlink w:anchor="_Toc429212614" w:history="1">
        <w:r w:rsidR="003C02E0" w:rsidRPr="00EB3B53">
          <w:rPr>
            <w:rStyle w:val="Hyperlink"/>
            <w:rFonts w:eastAsia="B Badr" w:hint="eastAsia"/>
            <w:noProof/>
            <w:rtl/>
            <w:lang w:bidi="fa-IR"/>
          </w:rPr>
          <w:t>نقد</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آثار</w:t>
        </w:r>
        <w:r w:rsidR="003C02E0" w:rsidRPr="00EB3B53">
          <w:rPr>
            <w:rStyle w:val="Hyperlink"/>
            <w:rFonts w:eastAsia="B Badr"/>
            <w:noProof/>
            <w:rtl/>
            <w:lang w:bidi="fa-IR"/>
          </w:rPr>
          <w:t xml:space="preserve"> </w:t>
        </w:r>
        <w:r w:rsidR="003C02E0" w:rsidRPr="00EB3B53">
          <w:rPr>
            <w:rStyle w:val="Hyperlink"/>
            <w:rFonts w:eastAsia="B Badr" w:hint="eastAsia"/>
            <w:noProof/>
            <w:rtl/>
            <w:lang w:bidi="fa-IR"/>
          </w:rPr>
          <w:t>شاخت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182</w:t>
        </w:r>
        <w:r w:rsidR="003C02E0">
          <w:rPr>
            <w:noProof/>
            <w:webHidden/>
            <w:rtl/>
          </w:rPr>
          <w:fldChar w:fldCharType="end"/>
        </w:r>
      </w:hyperlink>
    </w:p>
    <w:p w:rsidR="003C02E0" w:rsidRDefault="004A2BB0">
      <w:pPr>
        <w:pStyle w:val="TOC1"/>
        <w:tabs>
          <w:tab w:val="right" w:leader="dot" w:pos="7078"/>
        </w:tabs>
        <w:rPr>
          <w:rFonts w:asciiTheme="minorHAnsi" w:eastAsiaTheme="minorEastAsia" w:hAnsiTheme="minorHAnsi" w:cstheme="minorBidi"/>
          <w:bCs w:val="0"/>
          <w:noProof/>
          <w:sz w:val="22"/>
          <w:szCs w:val="22"/>
          <w:rtl/>
          <w:lang w:bidi="ar-SA"/>
        </w:rPr>
      </w:pPr>
      <w:hyperlink w:anchor="_Toc429212615" w:history="1">
        <w:r w:rsidR="003C02E0" w:rsidRPr="00EB3B53">
          <w:rPr>
            <w:rStyle w:val="Hyperlink"/>
            <w:rFonts w:hint="eastAsia"/>
            <w:noProof/>
            <w:rtl/>
          </w:rPr>
          <w:t>نقد</w:t>
        </w:r>
        <w:r w:rsidR="003C02E0" w:rsidRPr="00EB3B53">
          <w:rPr>
            <w:rStyle w:val="Hyperlink"/>
            <w:noProof/>
            <w:rtl/>
          </w:rPr>
          <w:t xml:space="preserve"> </w:t>
        </w:r>
        <w:r w:rsidR="003C02E0" w:rsidRPr="00EB3B53">
          <w:rPr>
            <w:rStyle w:val="Hyperlink"/>
            <w:rFonts w:hint="eastAsia"/>
            <w:noProof/>
            <w:rtl/>
          </w:rPr>
          <w:t>دائرة</w:t>
        </w:r>
        <w:r w:rsidR="003C02E0" w:rsidRPr="00EB3B53">
          <w:rPr>
            <w:rStyle w:val="Hyperlink"/>
            <w:noProof/>
            <w:rtl/>
          </w:rPr>
          <w:t xml:space="preserve"> </w:t>
        </w:r>
        <w:r w:rsidR="003C02E0" w:rsidRPr="00EB3B53">
          <w:rPr>
            <w:rStyle w:val="Hyperlink"/>
            <w:rFonts w:hint="eastAsia"/>
            <w:noProof/>
            <w:rtl/>
          </w:rPr>
          <w:t>المعارف</w:t>
        </w:r>
        <w:r w:rsidR="003C02E0" w:rsidRPr="00EB3B53">
          <w:rPr>
            <w:rStyle w:val="Hyperlink"/>
            <w:noProof/>
            <w:rtl/>
          </w:rPr>
          <w:t xml:space="preserve"> </w:t>
        </w:r>
        <w:r w:rsidR="003C02E0" w:rsidRPr="00EB3B53">
          <w:rPr>
            <w:rStyle w:val="Hyperlink"/>
            <w:rFonts w:hint="eastAsia"/>
            <w:noProof/>
            <w:rtl/>
          </w:rPr>
          <w:t>اسلام</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lang w:bidi="ar-SA"/>
          </w:rPr>
          <w:t>187</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16" w:history="1">
        <w:r w:rsidR="003C02E0" w:rsidRPr="00EB3B53">
          <w:rPr>
            <w:rStyle w:val="Hyperlink"/>
            <w:noProof/>
            <w:rtl/>
            <w:lang w:bidi="fa-IR"/>
          </w:rPr>
          <w:t xml:space="preserve">(1) </w:t>
        </w:r>
        <w:r w:rsidR="003C02E0" w:rsidRPr="00EB3B53">
          <w:rPr>
            <w:rStyle w:val="Hyperlink"/>
            <w:rFonts w:hint="eastAsia"/>
            <w:noProof/>
            <w:rtl/>
            <w:lang w:bidi="fa-IR"/>
          </w:rPr>
          <w:t>اسلام</w:t>
        </w:r>
        <w:r w:rsidR="003C02E0" w:rsidRPr="00EB3B53">
          <w:rPr>
            <w:rStyle w:val="Hyperlink"/>
            <w:noProof/>
            <w:rtl/>
            <w:lang w:bidi="fa-IR"/>
          </w:rPr>
          <w:t xml:space="preserve"> </w:t>
        </w:r>
        <w:r w:rsidR="003C02E0" w:rsidRPr="00EB3B53">
          <w:rPr>
            <w:rStyle w:val="Hyperlink"/>
            <w:rFonts w:hint="eastAsia"/>
            <w:noProof/>
            <w:rtl/>
            <w:lang w:bidi="fa-IR"/>
          </w:rPr>
          <w:t>و</w:t>
        </w:r>
        <w:r w:rsidR="003C02E0" w:rsidRPr="00EB3B53">
          <w:rPr>
            <w:rStyle w:val="Hyperlink"/>
            <w:noProof/>
            <w:rtl/>
            <w:lang w:bidi="fa-IR"/>
          </w:rPr>
          <w:t xml:space="preserve"> </w:t>
        </w:r>
        <w:r w:rsidR="003C02E0" w:rsidRPr="00EB3B53">
          <w:rPr>
            <w:rStyle w:val="Hyperlink"/>
            <w:rFonts w:hint="eastAsia"/>
            <w:noProof/>
            <w:rtl/>
            <w:lang w:bidi="fa-IR"/>
          </w:rPr>
          <w:t>مکارم</w:t>
        </w:r>
        <w:r w:rsidR="003C02E0" w:rsidRPr="00EB3B53">
          <w:rPr>
            <w:rStyle w:val="Hyperlink"/>
            <w:noProof/>
            <w:rtl/>
            <w:lang w:bidi="fa-IR"/>
          </w:rPr>
          <w:t xml:space="preserve"> </w:t>
        </w:r>
        <w:r w:rsidR="003C02E0" w:rsidRPr="00EB3B53">
          <w:rPr>
            <w:rStyle w:val="Hyperlink"/>
            <w:rFonts w:hint="eastAsia"/>
            <w:noProof/>
            <w:rtl/>
            <w:lang w:bidi="fa-IR"/>
          </w:rPr>
          <w:t>اخلاق</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189</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17" w:history="1">
        <w:r w:rsidR="003C02E0" w:rsidRPr="00EB3B53">
          <w:rPr>
            <w:rStyle w:val="Hyperlink"/>
            <w:noProof/>
            <w:rtl/>
            <w:lang w:bidi="fa-IR"/>
          </w:rPr>
          <w:t xml:space="preserve">(2) </w:t>
        </w:r>
        <w:r w:rsidR="003C02E0" w:rsidRPr="00EB3B53">
          <w:rPr>
            <w:rStyle w:val="Hyperlink"/>
            <w:rFonts w:hint="eastAsia"/>
            <w:noProof/>
            <w:rtl/>
            <w:lang w:bidi="fa-IR"/>
          </w:rPr>
          <w:t>أذان</w:t>
        </w:r>
        <w:r w:rsidR="003C02E0" w:rsidRPr="00EB3B53">
          <w:rPr>
            <w:rStyle w:val="Hyperlink"/>
            <w:noProof/>
            <w:rtl/>
            <w:lang w:bidi="fa-IR"/>
          </w:rPr>
          <w:t xml:space="preserve"> </w:t>
        </w:r>
        <w:r w:rsidR="003C02E0" w:rsidRPr="00EB3B53">
          <w:rPr>
            <w:rStyle w:val="Hyperlink"/>
            <w:rFonts w:hint="eastAsia"/>
            <w:noProof/>
            <w:rtl/>
            <w:lang w:bidi="fa-IR"/>
          </w:rPr>
          <w:t>و</w:t>
        </w:r>
        <w:r w:rsidR="003C02E0" w:rsidRPr="00EB3B53">
          <w:rPr>
            <w:rStyle w:val="Hyperlink"/>
            <w:noProof/>
            <w:rtl/>
            <w:lang w:bidi="fa-IR"/>
          </w:rPr>
          <w:t xml:space="preserve"> </w:t>
        </w:r>
        <w:r w:rsidR="003C02E0" w:rsidRPr="00EB3B53">
          <w:rPr>
            <w:rStyle w:val="Hyperlink"/>
            <w:rFonts w:hint="eastAsia"/>
            <w:noProof/>
            <w:rtl/>
            <w:lang w:bidi="fa-IR"/>
          </w:rPr>
          <w:t>وح</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429212617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191</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18" w:history="1">
        <w:r w:rsidR="003C02E0" w:rsidRPr="00EB3B53">
          <w:rPr>
            <w:rStyle w:val="Hyperlink"/>
            <w:noProof/>
            <w:rtl/>
            <w:lang w:bidi="fa-IR"/>
          </w:rPr>
          <w:t xml:space="preserve">(3) </w:t>
        </w:r>
        <w:r w:rsidR="003C02E0" w:rsidRPr="00EB3B53">
          <w:rPr>
            <w:rStyle w:val="Hyperlink"/>
            <w:rFonts w:hint="cs"/>
            <w:noProof/>
            <w:rtl/>
            <w:lang w:bidi="fa-IR"/>
          </w:rPr>
          <w:t>ی</w:t>
        </w:r>
        <w:r w:rsidR="003C02E0" w:rsidRPr="00EB3B53">
          <w:rPr>
            <w:rStyle w:val="Hyperlink"/>
            <w:rFonts w:hint="eastAsia"/>
            <w:noProof/>
            <w:rtl/>
            <w:lang w:bidi="fa-IR"/>
          </w:rPr>
          <w:t>عقوب،</w:t>
        </w:r>
        <w:r w:rsidR="003C02E0" w:rsidRPr="00EB3B53">
          <w:rPr>
            <w:rStyle w:val="Hyperlink"/>
            <w:noProof/>
            <w:rtl/>
            <w:lang w:bidi="fa-IR"/>
          </w:rPr>
          <w:t xml:space="preserve"> </w:t>
        </w:r>
        <w:r w:rsidR="003C02E0" w:rsidRPr="00EB3B53">
          <w:rPr>
            <w:rStyle w:val="Hyperlink"/>
            <w:rFonts w:hint="eastAsia"/>
            <w:noProof/>
            <w:rtl/>
            <w:lang w:bidi="fa-IR"/>
          </w:rPr>
          <w:t>نواد</w:t>
        </w:r>
        <w:r w:rsidR="003C02E0" w:rsidRPr="00EB3B53">
          <w:rPr>
            <w:rStyle w:val="Hyperlink"/>
            <w:rFonts w:hint="cs"/>
            <w:noProof/>
            <w:rtl/>
            <w:lang w:bidi="fa-IR"/>
          </w:rPr>
          <w:t>ۀ</w:t>
        </w:r>
        <w:r w:rsidR="003C02E0" w:rsidRPr="00EB3B53">
          <w:rPr>
            <w:rStyle w:val="Hyperlink"/>
            <w:noProof/>
            <w:rtl/>
            <w:lang w:bidi="fa-IR"/>
          </w:rPr>
          <w:t xml:space="preserve"> </w:t>
        </w:r>
        <w:r w:rsidR="003C02E0" w:rsidRPr="00EB3B53">
          <w:rPr>
            <w:rStyle w:val="Hyperlink"/>
            <w:rFonts w:hint="eastAsia"/>
            <w:noProof/>
            <w:rtl/>
            <w:lang w:bidi="fa-IR"/>
          </w:rPr>
          <w:t>ابراه</w:t>
        </w:r>
        <w:r w:rsidR="003C02E0" w:rsidRPr="00EB3B53">
          <w:rPr>
            <w:rStyle w:val="Hyperlink"/>
            <w:rFonts w:hint="cs"/>
            <w:noProof/>
            <w:rtl/>
            <w:lang w:bidi="fa-IR"/>
          </w:rPr>
          <w:t>ی</w:t>
        </w:r>
        <w:r w:rsidR="003C02E0" w:rsidRPr="00EB3B53">
          <w:rPr>
            <w:rStyle w:val="Hyperlink"/>
            <w:rFonts w:hint="eastAsia"/>
            <w:noProof/>
            <w:rtl/>
            <w:lang w:bidi="fa-IR"/>
          </w:rPr>
          <w:t>م</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429212618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193</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19" w:history="1">
        <w:r w:rsidR="003C02E0" w:rsidRPr="00EB3B53">
          <w:rPr>
            <w:rStyle w:val="Hyperlink"/>
            <w:noProof/>
            <w:rtl/>
            <w:lang w:bidi="fa-IR"/>
          </w:rPr>
          <w:t xml:space="preserve">(4) </w:t>
        </w:r>
        <w:r w:rsidR="003C02E0" w:rsidRPr="00EB3B53">
          <w:rPr>
            <w:rStyle w:val="Hyperlink"/>
            <w:rFonts w:hint="eastAsia"/>
            <w:noProof/>
            <w:rtl/>
            <w:lang w:bidi="fa-IR"/>
          </w:rPr>
          <w:t>خطا</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بروکلمان</w:t>
        </w:r>
        <w:r w:rsidR="003C02E0" w:rsidRPr="00EB3B53">
          <w:rPr>
            <w:rStyle w:val="Hyperlink"/>
            <w:noProof/>
            <w:rtl/>
            <w:lang w:bidi="fa-IR"/>
          </w:rPr>
          <w:t xml:space="preserve"> </w:t>
        </w:r>
        <w:r w:rsidR="003C02E0" w:rsidRPr="00EB3B53">
          <w:rPr>
            <w:rStyle w:val="Hyperlink"/>
            <w:rFonts w:hint="eastAsia"/>
            <w:noProof/>
            <w:rtl/>
            <w:lang w:bidi="fa-IR"/>
          </w:rPr>
          <w:t>دربار</w:t>
        </w:r>
        <w:r w:rsidR="003C02E0" w:rsidRPr="00EB3B53">
          <w:rPr>
            <w:rStyle w:val="Hyperlink"/>
            <w:rFonts w:hint="cs"/>
            <w:noProof/>
            <w:rtl/>
            <w:lang w:bidi="fa-IR"/>
          </w:rPr>
          <w:t>ۀ</w:t>
        </w:r>
        <w:r w:rsidR="003C02E0" w:rsidRPr="00EB3B53">
          <w:rPr>
            <w:rStyle w:val="Hyperlink"/>
            <w:noProof/>
            <w:rtl/>
            <w:lang w:bidi="fa-IR"/>
          </w:rPr>
          <w:t xml:space="preserve"> </w:t>
        </w:r>
        <w:r w:rsidR="003C02E0" w:rsidRPr="00EB3B53">
          <w:rPr>
            <w:rStyle w:val="Hyperlink"/>
            <w:rFonts w:hint="eastAsia"/>
            <w:noProof/>
            <w:rtl/>
            <w:lang w:bidi="fa-IR"/>
          </w:rPr>
          <w:t>باقلان</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429212619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195</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0" w:history="1">
        <w:r w:rsidR="003C02E0" w:rsidRPr="00EB3B53">
          <w:rPr>
            <w:rStyle w:val="Hyperlink"/>
            <w:noProof/>
            <w:rtl/>
            <w:lang w:bidi="fa-IR"/>
          </w:rPr>
          <w:t xml:space="preserve">(5) </w:t>
        </w:r>
        <w:r w:rsidR="003C02E0" w:rsidRPr="00EB3B53">
          <w:rPr>
            <w:rStyle w:val="Hyperlink"/>
            <w:rFonts w:hint="eastAsia"/>
            <w:noProof/>
            <w:rtl/>
            <w:lang w:bidi="fa-IR"/>
          </w:rPr>
          <w:t>بها</w:t>
        </w:r>
        <w:r w:rsidR="003C02E0" w:rsidRPr="00EB3B53">
          <w:rPr>
            <w:rStyle w:val="Hyperlink"/>
            <w:rFonts w:hint="cs"/>
            <w:noProof/>
            <w:rtl/>
            <w:lang w:bidi="fa-IR"/>
          </w:rPr>
          <w:t>یی</w:t>
        </w:r>
        <w:r w:rsidR="003C02E0" w:rsidRPr="00EB3B53">
          <w:rPr>
            <w:rStyle w:val="Hyperlink"/>
            <w:rFonts w:hint="eastAsia"/>
            <w:noProof/>
            <w:rtl/>
            <w:lang w:bidi="fa-IR"/>
          </w:rPr>
          <w:t>گر</w:t>
        </w:r>
        <w:r w:rsidR="003C02E0" w:rsidRPr="00EB3B53">
          <w:rPr>
            <w:rStyle w:val="Hyperlink"/>
            <w:rFonts w:hint="cs"/>
            <w:noProof/>
            <w:rtl/>
            <w:lang w:bidi="fa-IR"/>
          </w:rPr>
          <w:t>ی</w:t>
        </w:r>
        <w:r w:rsidR="003C02E0" w:rsidRPr="00EB3B53">
          <w:rPr>
            <w:rStyle w:val="Hyperlink"/>
            <w:rFont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مذهب</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التقاط</w:t>
        </w:r>
        <w:r w:rsidR="003C02E0" w:rsidRPr="00EB3B53">
          <w:rPr>
            <w:rStyle w:val="Hyperlink"/>
            <w:rFonts w:hint="cs"/>
            <w:noProof/>
            <w:rtl/>
            <w:lang w:bidi="fa-IR"/>
          </w:rPr>
          <w:t>ی</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429212620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197</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1" w:history="1">
        <w:r w:rsidR="003C02E0" w:rsidRPr="00EB3B53">
          <w:rPr>
            <w:rStyle w:val="Hyperlink"/>
            <w:noProof/>
            <w:rtl/>
            <w:lang w:bidi="fa-IR"/>
          </w:rPr>
          <w:t xml:space="preserve">(6) </w:t>
        </w:r>
        <w:r w:rsidR="003C02E0" w:rsidRPr="00EB3B53">
          <w:rPr>
            <w:rStyle w:val="Hyperlink"/>
            <w:rFonts w:hint="eastAsia"/>
            <w:noProof/>
            <w:rtl/>
            <w:lang w:bidi="fa-IR"/>
          </w:rPr>
          <w:t>تأو</w:t>
        </w:r>
        <w:r w:rsidR="003C02E0" w:rsidRPr="00EB3B53">
          <w:rPr>
            <w:rStyle w:val="Hyperlink"/>
            <w:rFonts w:hint="cs"/>
            <w:noProof/>
            <w:rtl/>
            <w:lang w:bidi="fa-IR"/>
          </w:rPr>
          <w:t>ی</w:t>
        </w:r>
        <w:r w:rsidR="003C02E0" w:rsidRPr="00EB3B53">
          <w:rPr>
            <w:rStyle w:val="Hyperlink"/>
            <w:rFonts w:hint="eastAsia"/>
            <w:noProof/>
            <w:rtl/>
            <w:lang w:bidi="fa-IR"/>
          </w:rPr>
          <w:t>ل</w:t>
        </w:r>
        <w:r w:rsidR="003C02E0" w:rsidRPr="00EB3B53">
          <w:rPr>
            <w:rStyle w:val="Hyperlink"/>
            <w:noProof/>
            <w:rtl/>
            <w:lang w:bidi="fa-IR"/>
          </w:rPr>
          <w:t xml:space="preserve"> </w:t>
        </w:r>
        <w:r w:rsidR="003C02E0" w:rsidRPr="00EB3B53">
          <w:rPr>
            <w:rStyle w:val="Hyperlink"/>
            <w:rFonts w:hint="eastAsia"/>
            <w:noProof/>
            <w:rtl/>
            <w:lang w:bidi="fa-IR"/>
          </w:rPr>
          <w:t>قرآن</w:t>
        </w:r>
        <w:r w:rsidR="003C02E0" w:rsidRPr="00EB3B53">
          <w:rPr>
            <w:rStyle w:val="Hyperlink"/>
            <w:noProof/>
            <w:rtl/>
            <w:lang w:bidi="fa-IR"/>
          </w:rPr>
          <w:t xml:space="preserve"> </w:t>
        </w:r>
        <w:r w:rsidR="003C02E0" w:rsidRPr="00EB3B53">
          <w:rPr>
            <w:rStyle w:val="Hyperlink"/>
            <w:rFonts w:hint="eastAsia"/>
            <w:noProof/>
            <w:rtl/>
            <w:lang w:bidi="fa-IR"/>
          </w:rPr>
          <w:t>و</w:t>
        </w:r>
        <w:r w:rsidR="003C02E0" w:rsidRPr="00EB3B53">
          <w:rPr>
            <w:rStyle w:val="Hyperlink"/>
            <w:noProof/>
            <w:rtl/>
            <w:lang w:bidi="fa-IR"/>
          </w:rPr>
          <w:t xml:space="preserve"> </w:t>
        </w:r>
        <w:r w:rsidR="003C02E0" w:rsidRPr="00EB3B53">
          <w:rPr>
            <w:rStyle w:val="Hyperlink"/>
            <w:rFonts w:hint="eastAsia"/>
            <w:noProof/>
            <w:rtl/>
            <w:lang w:bidi="fa-IR"/>
          </w:rPr>
          <w:t>معنا</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آن</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429212621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199</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2" w:history="1">
        <w:r w:rsidR="003C02E0" w:rsidRPr="00EB3B53">
          <w:rPr>
            <w:rStyle w:val="Hyperlink"/>
            <w:noProof/>
            <w:rtl/>
            <w:lang w:bidi="fa-IR"/>
          </w:rPr>
          <w:t xml:space="preserve">(7) </w:t>
        </w:r>
        <w:r w:rsidR="003C02E0" w:rsidRPr="00EB3B53">
          <w:rPr>
            <w:rStyle w:val="Hyperlink"/>
            <w:rFonts w:hint="eastAsia"/>
            <w:noProof/>
            <w:rtl/>
            <w:lang w:bidi="fa-IR"/>
          </w:rPr>
          <w:t>تم</w:t>
        </w:r>
        <w:r w:rsidR="003C02E0" w:rsidRPr="00EB3B53">
          <w:rPr>
            <w:rStyle w:val="Hyperlink"/>
            <w:rFonts w:hint="cs"/>
            <w:noProof/>
            <w:rtl/>
            <w:lang w:bidi="fa-IR"/>
          </w:rPr>
          <w:t>ی</w:t>
        </w:r>
        <w:r w:rsidR="003C02E0" w:rsidRPr="00EB3B53">
          <w:rPr>
            <w:rStyle w:val="Hyperlink"/>
            <w:rFonts w:hint="eastAsia"/>
            <w:noProof/>
            <w:rtl/>
            <w:lang w:bidi="fa-IR"/>
          </w:rPr>
          <w:t>م</w:t>
        </w:r>
        <w:r w:rsidR="003C02E0" w:rsidRPr="00EB3B53">
          <w:rPr>
            <w:rStyle w:val="Hyperlink"/>
            <w:noProof/>
            <w:rtl/>
            <w:lang w:bidi="fa-IR"/>
          </w:rPr>
          <w:t xml:space="preserve"> </w:t>
        </w:r>
        <w:r w:rsidR="003C02E0" w:rsidRPr="00EB3B53">
          <w:rPr>
            <w:rStyle w:val="Hyperlink"/>
            <w:rFonts w:hint="eastAsia"/>
            <w:noProof/>
            <w:rtl/>
            <w:lang w:bidi="fa-IR"/>
          </w:rPr>
          <w:t>الدّار</w:t>
        </w:r>
        <w:r w:rsidR="003C02E0" w:rsidRPr="00EB3B53">
          <w:rPr>
            <w:rStyle w:val="Hyperlink"/>
            <w:rFonts w:hint="cs"/>
            <w:noProof/>
            <w:rtl/>
            <w:lang w:bidi="fa-IR"/>
          </w:rPr>
          <w:t>ی</w:t>
        </w:r>
        <w:r w:rsidR="003C02E0" w:rsidRPr="00EB3B53">
          <w:rPr>
            <w:rStyle w:val="Hyperlink"/>
            <w:rFonts w:hint="eastAsia"/>
            <w:noProof/>
            <w:rtl/>
            <w:lang w:bidi="fa-IR"/>
          </w:rPr>
          <w:t>،</w:t>
        </w:r>
        <w:r w:rsidR="003C02E0" w:rsidRPr="00EB3B53">
          <w:rPr>
            <w:rStyle w:val="Hyperlink"/>
            <w:noProof/>
            <w:rtl/>
            <w:lang w:bidi="fa-IR"/>
          </w:rPr>
          <w:t xml:space="preserve"> </w:t>
        </w:r>
        <w:r w:rsidR="003C02E0" w:rsidRPr="00EB3B53">
          <w:rPr>
            <w:rStyle w:val="Hyperlink"/>
            <w:rFonts w:hint="eastAsia"/>
            <w:noProof/>
            <w:rtl/>
            <w:lang w:bidi="fa-IR"/>
          </w:rPr>
          <w:t>افسانه</w:t>
        </w:r>
        <w:r w:rsidR="003C02E0" w:rsidRPr="00EB3B53">
          <w:rPr>
            <w:rStyle w:val="Hyperlink"/>
            <w:noProof/>
            <w:rtl/>
            <w:lang w:bidi="fa-IR"/>
          </w:rPr>
          <w:t xml:space="preserve"> </w:t>
        </w:r>
        <w:r w:rsidR="003C02E0" w:rsidRPr="00EB3B53">
          <w:rPr>
            <w:rStyle w:val="Hyperlink"/>
            <w:rFonts w:hint="cs"/>
            <w:noProof/>
            <w:rtl/>
            <w:lang w:bidi="fa-IR"/>
          </w:rPr>
          <w:t>ی</w:t>
        </w:r>
        <w:r w:rsidR="003C02E0" w:rsidRPr="00EB3B53">
          <w:rPr>
            <w:rStyle w:val="Hyperlink"/>
            <w:rFonts w:hint="eastAsia"/>
            <w:noProof/>
            <w:rtl/>
            <w:lang w:bidi="fa-IR"/>
          </w:rPr>
          <w:t>ا</w:t>
        </w:r>
        <w:r w:rsidR="003C02E0" w:rsidRPr="00EB3B53">
          <w:rPr>
            <w:rStyle w:val="Hyperlink"/>
            <w:noProof/>
            <w:rtl/>
            <w:lang w:bidi="fa-IR"/>
          </w:rPr>
          <w:t xml:space="preserve"> </w:t>
        </w:r>
        <w:r w:rsidR="003C02E0" w:rsidRPr="00EB3B53">
          <w:rPr>
            <w:rStyle w:val="Hyperlink"/>
            <w:rFonts w:hint="eastAsia"/>
            <w:noProof/>
            <w:rtl/>
            <w:lang w:bidi="fa-IR"/>
          </w:rPr>
          <w:t>حق</w:t>
        </w:r>
        <w:r w:rsidR="003C02E0" w:rsidRPr="00EB3B53">
          <w:rPr>
            <w:rStyle w:val="Hyperlink"/>
            <w:rFonts w:hint="cs"/>
            <w:noProof/>
            <w:rtl/>
            <w:lang w:bidi="fa-IR"/>
          </w:rPr>
          <w:t>ی</w:t>
        </w:r>
        <w:r w:rsidR="003C02E0" w:rsidRPr="00EB3B53">
          <w:rPr>
            <w:rStyle w:val="Hyperlink"/>
            <w:rFonts w:hint="eastAsia"/>
            <w:noProof/>
            <w:rtl/>
            <w:lang w:bidi="fa-IR"/>
          </w:rPr>
          <w:t>قت؟</w:t>
        </w:r>
        <w:r w:rsidR="003C02E0" w:rsidRPr="00EB3B53">
          <w:rPr>
            <w:rStyle w:val="Hyperlink"/>
            <w:noProof/>
            <w:rtl/>
            <w:lang w:bidi="fa-IR"/>
          </w:rPr>
          <w:t>!</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429212622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203</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3" w:history="1">
        <w:r w:rsidR="003C02E0" w:rsidRPr="00EB3B53">
          <w:rPr>
            <w:rStyle w:val="Hyperlink"/>
            <w:noProof/>
            <w:rtl/>
            <w:lang w:bidi="fa-IR"/>
          </w:rPr>
          <w:t xml:space="preserve">(8) </w:t>
        </w:r>
        <w:r w:rsidR="003C02E0" w:rsidRPr="00EB3B53">
          <w:rPr>
            <w:rStyle w:val="Hyperlink"/>
            <w:rFonts w:hint="eastAsia"/>
            <w:noProof/>
            <w:rtl/>
            <w:lang w:bidi="fa-IR"/>
          </w:rPr>
          <w:t>آزاد</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زن</w:t>
        </w:r>
        <w:r w:rsidR="003C02E0" w:rsidRPr="00EB3B53">
          <w:rPr>
            <w:rStyle w:val="Hyperlink"/>
            <w:noProof/>
            <w:rtl/>
            <w:lang w:bidi="fa-IR"/>
          </w:rPr>
          <w:t xml:space="preserve"> </w:t>
        </w:r>
        <w:r w:rsidR="003C02E0" w:rsidRPr="00EB3B53">
          <w:rPr>
            <w:rStyle w:val="Hyperlink"/>
            <w:rFonts w:hint="eastAsia"/>
            <w:noProof/>
            <w:rtl/>
            <w:lang w:bidi="fa-IR"/>
          </w:rPr>
          <w:t>در</w:t>
        </w:r>
        <w:r w:rsidR="003C02E0" w:rsidRPr="00EB3B53">
          <w:rPr>
            <w:rStyle w:val="Hyperlink"/>
            <w:noProof/>
            <w:rtl/>
            <w:lang w:bidi="fa-IR"/>
          </w:rPr>
          <w:t xml:space="preserve"> </w:t>
        </w:r>
        <w:r w:rsidR="003C02E0" w:rsidRPr="00EB3B53">
          <w:rPr>
            <w:rStyle w:val="Hyperlink"/>
            <w:rFonts w:hint="eastAsia"/>
            <w:noProof/>
            <w:rtl/>
            <w:lang w:bidi="fa-IR"/>
          </w:rPr>
          <w:t>جاهل</w:t>
        </w:r>
        <w:r w:rsidR="003C02E0" w:rsidRPr="00EB3B53">
          <w:rPr>
            <w:rStyle w:val="Hyperlink"/>
            <w:rFonts w:hint="cs"/>
            <w:noProof/>
            <w:rtl/>
            <w:lang w:bidi="fa-IR"/>
          </w:rPr>
          <w:t>یّ</w:t>
        </w:r>
        <w:r w:rsidR="003C02E0" w:rsidRPr="00EB3B53">
          <w:rPr>
            <w:rStyle w:val="Hyperlink"/>
            <w:rFonts w:hint="eastAsia"/>
            <w:noProof/>
            <w:rtl/>
            <w:lang w:bidi="fa-IR"/>
          </w:rPr>
          <w:t>ت</w:t>
        </w:r>
        <w:r w:rsidR="003C02E0" w:rsidRPr="00EB3B53">
          <w:rPr>
            <w:rStyle w:val="Hyperlink"/>
            <w:noProof/>
            <w:rtl/>
            <w:lang w:bidi="fa-IR"/>
          </w:rPr>
          <w:t>!</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429212623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205</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4" w:history="1">
        <w:r w:rsidR="003C02E0" w:rsidRPr="00EB3B53">
          <w:rPr>
            <w:rStyle w:val="Hyperlink"/>
            <w:noProof/>
            <w:rtl/>
            <w:lang w:bidi="fa-IR"/>
          </w:rPr>
          <w:t xml:space="preserve">(9) </w:t>
        </w:r>
        <w:r w:rsidR="003C02E0" w:rsidRPr="00EB3B53">
          <w:rPr>
            <w:rStyle w:val="Hyperlink"/>
            <w:rFonts w:hint="eastAsia"/>
            <w:noProof/>
            <w:rtl/>
            <w:lang w:bidi="fa-IR"/>
          </w:rPr>
          <w:t>خطا</w:t>
        </w:r>
        <w:r w:rsidR="003C02E0" w:rsidRPr="00EB3B53">
          <w:rPr>
            <w:rStyle w:val="Hyperlink"/>
            <w:noProof/>
            <w:rtl/>
            <w:lang w:bidi="fa-IR"/>
          </w:rPr>
          <w:t xml:space="preserve"> </w:t>
        </w:r>
        <w:r w:rsidR="003C02E0" w:rsidRPr="00EB3B53">
          <w:rPr>
            <w:rStyle w:val="Hyperlink"/>
            <w:rFonts w:hint="eastAsia"/>
            <w:noProof/>
            <w:rtl/>
            <w:lang w:bidi="fa-IR"/>
          </w:rPr>
          <w:t>دربار</w:t>
        </w:r>
        <w:r w:rsidR="003C02E0" w:rsidRPr="00EB3B53">
          <w:rPr>
            <w:rStyle w:val="Hyperlink"/>
            <w:rFonts w:hint="cs"/>
            <w:noProof/>
            <w:rtl/>
            <w:lang w:bidi="fa-IR"/>
          </w:rPr>
          <w:t>ۀ</w:t>
        </w:r>
        <w:r w:rsidR="003C02E0" w:rsidRPr="00EB3B53">
          <w:rPr>
            <w:rStyle w:val="Hyperlink"/>
            <w:noProof/>
            <w:rtl/>
            <w:lang w:bidi="fa-IR"/>
          </w:rPr>
          <w:t xml:space="preserve"> </w:t>
        </w:r>
        <w:r w:rsidR="003C02E0" w:rsidRPr="00EB3B53">
          <w:rPr>
            <w:rStyle w:val="Hyperlink"/>
            <w:rFonts w:hint="eastAsia"/>
            <w:noProof/>
            <w:rtl/>
            <w:lang w:bidi="fa-IR"/>
          </w:rPr>
          <w:t>نماز</w:t>
        </w:r>
        <w:r w:rsidR="003C02E0" w:rsidRPr="00EB3B53">
          <w:rPr>
            <w:rStyle w:val="Hyperlink"/>
            <w:noProof/>
            <w:rtl/>
            <w:lang w:bidi="fa-IR"/>
          </w:rPr>
          <w:t xml:space="preserve"> </w:t>
        </w:r>
        <w:r w:rsidR="003C02E0" w:rsidRPr="00EB3B53">
          <w:rPr>
            <w:rStyle w:val="Hyperlink"/>
            <w:rFonts w:hint="eastAsia"/>
            <w:noProof/>
            <w:rtl/>
            <w:lang w:bidi="fa-IR"/>
          </w:rPr>
          <w:t>جمعه</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429212624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207</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5" w:history="1">
        <w:r w:rsidR="003C02E0" w:rsidRPr="00EB3B53">
          <w:rPr>
            <w:rStyle w:val="Hyperlink"/>
            <w:noProof/>
            <w:rtl/>
            <w:lang w:bidi="fa-IR"/>
          </w:rPr>
          <w:t xml:space="preserve">(10) </w:t>
        </w:r>
        <w:r w:rsidR="003C02E0" w:rsidRPr="00EB3B53">
          <w:rPr>
            <w:rStyle w:val="Hyperlink"/>
            <w:rFonts w:hint="eastAsia"/>
            <w:noProof/>
            <w:rtl/>
            <w:lang w:bidi="fa-IR"/>
          </w:rPr>
          <w:t>پ</w:t>
        </w:r>
        <w:r w:rsidR="003C02E0" w:rsidRPr="00EB3B53">
          <w:rPr>
            <w:rStyle w:val="Hyperlink"/>
            <w:rFonts w:hint="cs"/>
            <w:noProof/>
            <w:rtl/>
            <w:lang w:bidi="fa-IR"/>
          </w:rPr>
          <w:t>ی</w:t>
        </w:r>
        <w:r w:rsidR="003C02E0" w:rsidRPr="00EB3B53">
          <w:rPr>
            <w:rStyle w:val="Hyperlink"/>
            <w:rFonts w:hint="eastAsia"/>
            <w:noProof/>
            <w:rtl/>
            <w:lang w:bidi="fa-IR"/>
          </w:rPr>
          <w:t>مان</w:t>
        </w:r>
        <w:r w:rsidR="003C02E0" w:rsidRPr="00EB3B53">
          <w:rPr>
            <w:rStyle w:val="Hyperlink"/>
            <w:noProof/>
            <w:rtl/>
            <w:lang w:bidi="fa-IR"/>
          </w:rPr>
          <w:t xml:space="preserve"> </w:t>
        </w:r>
        <w:r w:rsidR="003C02E0" w:rsidRPr="00EB3B53">
          <w:rPr>
            <w:rStyle w:val="Hyperlink"/>
            <w:rFonts w:hint="eastAsia"/>
            <w:noProof/>
            <w:rtl/>
            <w:lang w:bidi="fa-IR"/>
          </w:rPr>
          <w:t>حد</w:t>
        </w:r>
        <w:r w:rsidR="003C02E0" w:rsidRPr="00EB3B53">
          <w:rPr>
            <w:rStyle w:val="Hyperlink"/>
            <w:rFonts w:hint="cs"/>
            <w:noProof/>
            <w:rtl/>
            <w:lang w:bidi="fa-IR"/>
          </w:rPr>
          <w:t>ی</w:t>
        </w:r>
        <w:r w:rsidR="003C02E0" w:rsidRPr="00EB3B53">
          <w:rPr>
            <w:rStyle w:val="Hyperlink"/>
            <w:rFonts w:hint="eastAsia"/>
            <w:noProof/>
            <w:rtl/>
            <w:lang w:bidi="fa-IR"/>
          </w:rPr>
          <w:t>ب</w:t>
        </w:r>
        <w:r w:rsidR="003C02E0" w:rsidRPr="00EB3B53">
          <w:rPr>
            <w:rStyle w:val="Hyperlink"/>
            <w:rFonts w:hint="cs"/>
            <w:noProof/>
            <w:rtl/>
            <w:lang w:bidi="fa-IR"/>
          </w:rPr>
          <w:t>ی</w:t>
        </w:r>
        <w:r w:rsidR="003C02E0" w:rsidRPr="00EB3B53">
          <w:rPr>
            <w:rStyle w:val="Hyperlink"/>
            <w:rFonts w:hint="eastAsia"/>
            <w:noProof/>
            <w:rtl/>
            <w:lang w:bidi="fa-IR"/>
          </w:rPr>
          <w:t>ه</w:t>
        </w:r>
        <w:r w:rsidR="003C02E0" w:rsidRPr="00EB3B53">
          <w:rPr>
            <w:rStyle w:val="Hyperlink"/>
            <w:noProof/>
            <w:rtl/>
            <w:lang w:bidi="fa-IR"/>
          </w:rPr>
          <w:t xml:space="preserve"> </w:t>
        </w:r>
        <w:r w:rsidR="003C02E0" w:rsidRPr="00EB3B53">
          <w:rPr>
            <w:rStyle w:val="Hyperlink"/>
            <w:rFonts w:hint="eastAsia"/>
            <w:noProof/>
            <w:rtl/>
            <w:lang w:bidi="fa-IR"/>
          </w:rPr>
          <w:t>را</w:t>
        </w:r>
        <w:r w:rsidR="003C02E0" w:rsidRPr="00EB3B53">
          <w:rPr>
            <w:rStyle w:val="Hyperlink"/>
            <w:noProof/>
            <w:rtl/>
            <w:lang w:bidi="fa-IR"/>
          </w:rPr>
          <w:t xml:space="preserve"> </w:t>
        </w:r>
        <w:r w:rsidR="003C02E0" w:rsidRPr="00EB3B53">
          <w:rPr>
            <w:rStyle w:val="Hyperlink"/>
            <w:rFonts w:hint="eastAsia"/>
            <w:noProof/>
            <w:rtl/>
            <w:lang w:bidi="fa-IR"/>
          </w:rPr>
          <w:t>چه</w:t>
        </w:r>
        <w:r w:rsidR="003C02E0" w:rsidRPr="00EB3B53">
          <w:rPr>
            <w:rStyle w:val="Hyperlink"/>
            <w:noProof/>
            <w:rtl/>
            <w:lang w:bidi="fa-IR"/>
          </w:rPr>
          <w:t xml:space="preserve"> </w:t>
        </w:r>
        <w:r w:rsidR="003C02E0" w:rsidRPr="00EB3B53">
          <w:rPr>
            <w:rStyle w:val="Hyperlink"/>
            <w:rFonts w:hint="eastAsia"/>
            <w:noProof/>
            <w:rtl/>
            <w:lang w:bidi="fa-IR"/>
          </w:rPr>
          <w:t>کس</w:t>
        </w:r>
        <w:r w:rsidR="003C02E0" w:rsidRPr="00EB3B53">
          <w:rPr>
            <w:rStyle w:val="Hyperlink"/>
            <w:rFonts w:hint="cs"/>
            <w:noProof/>
            <w:rtl/>
            <w:lang w:bidi="fa-IR"/>
          </w:rPr>
          <w:t>ی</w:t>
        </w:r>
        <w:r w:rsidR="003C02E0" w:rsidRPr="00EB3B53">
          <w:rPr>
            <w:rStyle w:val="Hyperlink"/>
            <w:noProof/>
            <w:rtl/>
            <w:lang w:bidi="fa-IR"/>
          </w:rPr>
          <w:t xml:space="preserve"> </w:t>
        </w:r>
        <w:r w:rsidR="003C02E0" w:rsidRPr="00EB3B53">
          <w:rPr>
            <w:rStyle w:val="Hyperlink"/>
            <w:rFonts w:hint="eastAsia"/>
            <w:noProof/>
            <w:rtl/>
            <w:lang w:bidi="fa-IR"/>
          </w:rPr>
          <w:t>شکست؟</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429212625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209</w:t>
        </w:r>
        <w:r w:rsidR="003C02E0">
          <w:rPr>
            <w:noProof/>
            <w:webHidden/>
            <w:rtl/>
          </w:rPr>
          <w:fldChar w:fldCharType="end"/>
        </w:r>
      </w:hyperlink>
    </w:p>
    <w:p w:rsidR="003C02E0" w:rsidRDefault="004A2BB0">
      <w:pPr>
        <w:pStyle w:val="TOC2"/>
        <w:tabs>
          <w:tab w:val="right" w:leader="dot" w:pos="7078"/>
        </w:tabs>
        <w:rPr>
          <w:rFonts w:asciiTheme="minorHAnsi" w:eastAsiaTheme="minorEastAsia" w:hAnsiTheme="minorHAnsi" w:cstheme="minorBidi"/>
          <w:bCs w:val="0"/>
          <w:noProof/>
          <w:sz w:val="22"/>
          <w:szCs w:val="22"/>
          <w:rtl/>
        </w:rPr>
      </w:pPr>
      <w:hyperlink w:anchor="_Toc429212626" w:history="1">
        <w:r w:rsidR="003C02E0" w:rsidRPr="00EB3B53">
          <w:rPr>
            <w:rStyle w:val="Hyperlink"/>
            <w:rFonts w:hint="eastAsia"/>
            <w:noProof/>
            <w:rtl/>
            <w:lang w:bidi="fa-IR"/>
          </w:rPr>
          <w:t>کتابنامه</w:t>
        </w:r>
        <w:r w:rsidR="003C02E0">
          <w:rPr>
            <w:noProof/>
            <w:webHidden/>
            <w:rtl/>
          </w:rPr>
          <w:tab/>
        </w:r>
        <w:r w:rsidR="003C02E0">
          <w:rPr>
            <w:noProof/>
            <w:webHidden/>
            <w:rtl/>
          </w:rPr>
          <w:fldChar w:fldCharType="begin"/>
        </w:r>
        <w:r w:rsidR="003C02E0">
          <w:rPr>
            <w:noProof/>
            <w:webHidden/>
            <w:rtl/>
          </w:rPr>
          <w:instrText xml:space="preserve"> </w:instrText>
        </w:r>
        <w:r w:rsidR="003C02E0">
          <w:rPr>
            <w:noProof/>
            <w:webHidden/>
          </w:rPr>
          <w:instrText>PAGEREF</w:instrText>
        </w:r>
        <w:r w:rsidR="003C02E0">
          <w:rPr>
            <w:noProof/>
            <w:webHidden/>
            <w:rtl/>
          </w:rPr>
          <w:instrText xml:space="preserve"> _</w:instrText>
        </w:r>
        <w:r w:rsidR="003C02E0">
          <w:rPr>
            <w:noProof/>
            <w:webHidden/>
          </w:rPr>
          <w:instrText>Toc</w:instrText>
        </w:r>
        <w:r w:rsidR="003C02E0">
          <w:rPr>
            <w:noProof/>
            <w:webHidden/>
            <w:rtl/>
          </w:rPr>
          <w:instrText xml:space="preserve">429212626 </w:instrText>
        </w:r>
        <w:r w:rsidR="003C02E0">
          <w:rPr>
            <w:noProof/>
            <w:webHidden/>
          </w:rPr>
          <w:instrText>\h</w:instrText>
        </w:r>
        <w:r w:rsidR="003C02E0">
          <w:rPr>
            <w:noProof/>
            <w:webHidden/>
            <w:rtl/>
          </w:rPr>
          <w:instrText xml:space="preserve"> </w:instrText>
        </w:r>
        <w:r w:rsidR="003C02E0">
          <w:rPr>
            <w:noProof/>
            <w:webHidden/>
            <w:rtl/>
          </w:rPr>
        </w:r>
        <w:r w:rsidR="003C02E0">
          <w:rPr>
            <w:noProof/>
            <w:webHidden/>
            <w:rtl/>
          </w:rPr>
          <w:fldChar w:fldCharType="separate"/>
        </w:r>
        <w:r w:rsidR="005E3C44">
          <w:rPr>
            <w:noProof/>
            <w:webHidden/>
            <w:rtl/>
          </w:rPr>
          <w:t>211</w:t>
        </w:r>
        <w:r w:rsidR="003C02E0">
          <w:rPr>
            <w:noProof/>
            <w:webHidden/>
            <w:rtl/>
          </w:rPr>
          <w:fldChar w:fldCharType="end"/>
        </w:r>
      </w:hyperlink>
    </w:p>
    <w:p w:rsidR="008C6E01" w:rsidRDefault="003C02E0" w:rsidP="008C6E01">
      <w:pPr>
        <w:pStyle w:val="a3"/>
        <w:ind w:firstLine="0"/>
        <w:rPr>
          <w:rtl/>
        </w:rPr>
      </w:pPr>
      <w:r>
        <w:rPr>
          <w:rtl/>
        </w:rPr>
        <w:fldChar w:fldCharType="end"/>
      </w:r>
    </w:p>
    <w:p w:rsidR="008C6E01" w:rsidRDefault="008C6E01" w:rsidP="008C6E01">
      <w:pPr>
        <w:pStyle w:val="a3"/>
        <w:ind w:firstLine="0"/>
        <w:rPr>
          <w:rtl/>
        </w:rPr>
      </w:pPr>
    </w:p>
    <w:p w:rsidR="008C6E01" w:rsidRDefault="008C6E01" w:rsidP="008C6E01">
      <w:pPr>
        <w:pStyle w:val="a3"/>
        <w:ind w:firstLine="0"/>
        <w:rPr>
          <w:rtl/>
        </w:rPr>
      </w:pPr>
    </w:p>
    <w:p w:rsidR="007D566B" w:rsidRDefault="007D566B" w:rsidP="008C6E01">
      <w:pPr>
        <w:pStyle w:val="a3"/>
        <w:ind w:firstLine="0"/>
        <w:rPr>
          <w:rtl/>
        </w:rPr>
        <w:sectPr w:rsidR="007D566B" w:rsidSect="003C02E0">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475D68" w:rsidRPr="00B77D53" w:rsidRDefault="00475D68" w:rsidP="00F336AB">
      <w:pPr>
        <w:pStyle w:val="a"/>
        <w:rPr>
          <w:rtl/>
        </w:rPr>
      </w:pPr>
      <w:bookmarkStart w:id="3" w:name="_Toc142614387"/>
      <w:bookmarkStart w:id="4" w:name="_Toc142614715"/>
      <w:bookmarkStart w:id="5" w:name="_Toc142614973"/>
      <w:bookmarkStart w:id="6" w:name="_Toc142615572"/>
      <w:bookmarkStart w:id="7" w:name="_Toc142615852"/>
      <w:bookmarkStart w:id="8" w:name="_Toc333836477"/>
      <w:bookmarkStart w:id="9" w:name="_Toc429212533"/>
      <w:r w:rsidRPr="00B77D53">
        <w:rPr>
          <w:rFonts w:hint="cs"/>
          <w:rtl/>
        </w:rPr>
        <w:t>پیشگفتار</w:t>
      </w:r>
      <w:bookmarkEnd w:id="3"/>
      <w:bookmarkEnd w:id="4"/>
      <w:bookmarkEnd w:id="5"/>
      <w:bookmarkEnd w:id="6"/>
      <w:bookmarkEnd w:id="7"/>
      <w:bookmarkEnd w:id="8"/>
      <w:bookmarkEnd w:id="9"/>
    </w:p>
    <w:p w:rsidR="00E02E4F" w:rsidRPr="00187002" w:rsidRDefault="00E02E4F" w:rsidP="007D566B">
      <w:pPr>
        <w:pStyle w:val="a0"/>
        <w:rPr>
          <w:rStyle w:val="Char3"/>
          <w:rtl/>
        </w:rPr>
      </w:pPr>
      <w:r w:rsidRPr="00B77D53">
        <w:rPr>
          <w:rtl/>
        </w:rPr>
        <w:t>الحمد لله و</w:t>
      </w:r>
      <w:r>
        <w:rPr>
          <w:rtl/>
        </w:rPr>
        <w:t xml:space="preserve">سلامٌ </w:t>
      </w:r>
      <w:r>
        <w:rPr>
          <w:rFonts w:hint="cs"/>
          <w:rtl/>
        </w:rPr>
        <w:t>على</w:t>
      </w:r>
      <w:r w:rsidRPr="00B77D53">
        <w:rPr>
          <w:rtl/>
        </w:rPr>
        <w:t xml:space="preserve"> عباده الذین اصْطفی</w:t>
      </w:r>
    </w:p>
    <w:p w:rsidR="008A4F5E" w:rsidRPr="00B141DA" w:rsidRDefault="00B141DA" w:rsidP="00187002">
      <w:pPr>
        <w:pStyle w:val="a3"/>
        <w:rPr>
          <w:rtl/>
        </w:rPr>
      </w:pPr>
      <w:r w:rsidRPr="00B141DA">
        <w:rPr>
          <w:rFonts w:hint="cs"/>
          <w:rtl/>
        </w:rPr>
        <w:t>دیرزمانی است که مغرب‌زمین، جهان اسلامی را آماجگاه تعرّض و تهاجم فرهنگی خود قرار داده است و با صور گوناگون به یورش روزافزون خویش ادامه می‌دهد. از میان شکل‌های مختلف این تهاجم، تلاش گروهی از پژوهشگران غرب که مستشرق</w:t>
      </w:r>
      <w:r w:rsidR="00B16643">
        <w:rPr>
          <w:rFonts w:hint="cs"/>
          <w:rtl/>
        </w:rPr>
        <w:t xml:space="preserve"> (</w:t>
      </w:r>
      <w:r w:rsidR="00B16643">
        <w:t>Orientalist</w:t>
      </w:r>
      <w:r w:rsidR="00B16643">
        <w:rPr>
          <w:rFonts w:hint="cs"/>
          <w:rtl/>
        </w:rPr>
        <w:t>)</w:t>
      </w:r>
      <w:r w:rsidRPr="00B141DA">
        <w:rPr>
          <w:rFonts w:hint="cs"/>
          <w:rtl/>
        </w:rPr>
        <w:t xml:space="preserve"> یا خاورشناس نامیده می‌شوند، در خور اعتناء و اعتبار است و باید آثار ایشان به صورتی جدّی مورد بررسی و نقد قرار گیرد</w:t>
      </w:r>
      <w:r w:rsidR="00B413E2">
        <w:rPr>
          <w:rFonts w:hint="cs"/>
          <w:rtl/>
        </w:rPr>
        <w:t>،</w:t>
      </w:r>
      <w:r w:rsidRPr="00B141DA">
        <w:rPr>
          <w:rFonts w:hint="cs"/>
          <w:rtl/>
        </w:rPr>
        <w:t xml:space="preserve"> به ویژه که مخاطب این گروه، معمولاً کسانی هستند که با فرهنگ غربی کم و بیش آشنایی دارند و گاهی بر آستان</w:t>
      </w:r>
      <w:r w:rsidR="007D566B">
        <w:rPr>
          <w:rFonts w:hint="cs"/>
          <w:rtl/>
        </w:rPr>
        <w:t>ۀ</w:t>
      </w:r>
      <w:r w:rsidRPr="00B141DA">
        <w:rPr>
          <w:rFonts w:hint="cs"/>
          <w:rtl/>
        </w:rPr>
        <w:t xml:space="preserve"> «غرب‌زدگی» ایستاده‌اند!</w:t>
      </w:r>
    </w:p>
    <w:p w:rsidR="00187002" w:rsidRPr="00187002" w:rsidRDefault="00B141DA" w:rsidP="00FB3928">
      <w:pPr>
        <w:ind w:firstLine="284"/>
        <w:jc w:val="both"/>
        <w:rPr>
          <w:rStyle w:val="Char3"/>
          <w:rtl/>
        </w:rPr>
      </w:pPr>
      <w:r w:rsidRPr="00187002">
        <w:rPr>
          <w:rStyle w:val="Char3"/>
          <w:rFonts w:hint="cs"/>
          <w:rtl/>
        </w:rPr>
        <w:t>خاورشناسی، میراث کنجکاوی‌ها و پژوهش‌هایی است که مسیحیان پس از پایان گرفتن جنگ‌های صلیبی در برابر فرهنگ اسلامی آغاز کردند. این شناسایی پردامنه، در سرآغاز خود با افترا و ناسزا همراه بود به گونه‌ای که در قرون وسطی گاهی پیامبر بزرگ اسلام</w:t>
      </w:r>
      <w:r w:rsidR="00FB3928">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اسقفی رومی (کاردینال) معرفی می‌کردند که چون به مقام پاپی دست نیافت، به عربستان گریخت و آیین ناصوابی بر ضدّ مسیح</w:t>
      </w:r>
      <w:r w:rsidR="00FB3928">
        <w:rPr>
          <w:rStyle w:val="Char3"/>
          <w:rFonts w:cs="CTraditional Arabic" w:hint="cs"/>
          <w:rtl/>
        </w:rPr>
        <w:t>÷</w:t>
      </w:r>
      <w:r w:rsidRPr="00187002">
        <w:rPr>
          <w:rStyle w:val="Char3"/>
          <w:rFonts w:hint="cs"/>
          <w:rtl/>
        </w:rPr>
        <w:t xml:space="preserve"> بنیان نهاد! و این افترای شگفت را پیربل در فرهنگ تاریخی و فلسفی </w:t>
      </w:r>
      <w:r w:rsidRPr="00187002">
        <w:rPr>
          <w:rStyle w:val="Char3"/>
        </w:rPr>
        <w:t>Dictionnaire Historique et</w:t>
      </w:r>
      <w:r w:rsidR="00463952" w:rsidRPr="00187002">
        <w:rPr>
          <w:rStyle w:val="Char3"/>
        </w:rPr>
        <w:t xml:space="preserve"> Philosophique</w:t>
      </w:r>
      <w:r w:rsidR="006B47D8" w:rsidRPr="00FB3928">
        <w:rPr>
          <w:rStyle w:val="Char3"/>
          <w:vertAlign w:val="superscript"/>
        </w:rPr>
        <w:footnoteReference w:id="1"/>
      </w:r>
      <w:r w:rsidR="00463952" w:rsidRPr="00187002">
        <w:rPr>
          <w:rStyle w:val="Char3"/>
          <w:rFonts w:hint="cs"/>
          <w:rtl/>
        </w:rPr>
        <w:t xml:space="preserve"> از قول گزارشگران مسیحی نقل کرده است.</w:t>
      </w:r>
    </w:p>
    <w:p w:rsidR="006B47D8" w:rsidRPr="00187002" w:rsidRDefault="00463952" w:rsidP="00606824">
      <w:pPr>
        <w:ind w:firstLine="284"/>
        <w:jc w:val="both"/>
        <w:rPr>
          <w:rStyle w:val="Char3"/>
          <w:rtl/>
        </w:rPr>
      </w:pPr>
      <w:r w:rsidRPr="00187002">
        <w:rPr>
          <w:rStyle w:val="Char3"/>
          <w:rFonts w:hint="cs"/>
          <w:rtl/>
        </w:rPr>
        <w:t>دروغ‌ها و افسانه‌هایی که در عصر شکسپیر میان مردم انگلستان دربار</w:t>
      </w:r>
      <w:r w:rsidR="007D566B" w:rsidRPr="00187002">
        <w:rPr>
          <w:rStyle w:val="Char3"/>
          <w:rFonts w:hint="cs"/>
          <w:rtl/>
        </w:rPr>
        <w:t>ۀ</w:t>
      </w:r>
      <w:r w:rsidRPr="00187002">
        <w:rPr>
          <w:rStyle w:val="Char3"/>
          <w:rFonts w:hint="cs"/>
          <w:rtl/>
        </w:rPr>
        <w:t xml:space="preserve"> پیامبر ارجمند اسلام</w:t>
      </w:r>
      <w:r w:rsidR="0060682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و مسلمانان رواج داشت در فصل نهم از کتاب هلال و گل سرخ</w:t>
      </w:r>
      <w:r w:rsidRPr="00187002">
        <w:rPr>
          <w:rStyle w:val="Char3"/>
          <w:rtl/>
        </w:rPr>
        <w:br/>
      </w:r>
      <w:r w:rsidRPr="00187002">
        <w:rPr>
          <w:rStyle w:val="Char3"/>
        </w:rPr>
        <w:t>The Crescent the Rose</w:t>
      </w:r>
      <w:r w:rsidRPr="00187002">
        <w:rPr>
          <w:rStyle w:val="Char3"/>
          <w:rFonts w:hint="cs"/>
          <w:rtl/>
        </w:rPr>
        <w:t xml:space="preserve"> تألیف چیو </w:t>
      </w:r>
      <w:r w:rsidR="00565A23" w:rsidRPr="00187002">
        <w:rPr>
          <w:rStyle w:val="Char3"/>
        </w:rPr>
        <w:t>Chew</w:t>
      </w:r>
      <w:r w:rsidR="00565A23" w:rsidRPr="00187002">
        <w:rPr>
          <w:rStyle w:val="Char3"/>
          <w:rFonts w:hint="cs"/>
          <w:rtl/>
        </w:rPr>
        <w:t xml:space="preserve"> گرد آمده است</w:t>
      </w:r>
      <w:r w:rsidR="006B47D8" w:rsidRPr="00FB3928">
        <w:rPr>
          <w:rStyle w:val="Char3"/>
          <w:vertAlign w:val="superscript"/>
          <w:rtl/>
        </w:rPr>
        <w:footnoteReference w:id="2"/>
      </w:r>
      <w:r w:rsidR="00156AEF" w:rsidRPr="00187002">
        <w:rPr>
          <w:rStyle w:val="Char3"/>
          <w:rFonts w:hint="cs"/>
          <w:rtl/>
        </w:rPr>
        <w:t>.</w:t>
      </w:r>
      <w:r w:rsidR="00565A23" w:rsidRPr="00187002">
        <w:rPr>
          <w:rStyle w:val="Char3"/>
          <w:rFonts w:hint="cs"/>
          <w:rtl/>
        </w:rPr>
        <w:t xml:space="preserve"> و شگفت آنکه همین شایعات بی‌پایه، گاهی علمای مغرب‌زمین را تحت‌تأثیر قرار می‌داد و به اسلام و فرهنگ اسلامی از همان دیدگاه می‌نگریستند.</w:t>
      </w:r>
    </w:p>
    <w:p w:rsidR="00565A23" w:rsidRPr="00187002" w:rsidRDefault="00565A23" w:rsidP="00565A23">
      <w:pPr>
        <w:ind w:firstLine="284"/>
        <w:jc w:val="both"/>
        <w:rPr>
          <w:rStyle w:val="Char3"/>
          <w:rtl/>
        </w:rPr>
      </w:pPr>
      <w:r w:rsidRPr="00187002">
        <w:rPr>
          <w:rStyle w:val="Char3"/>
          <w:rFonts w:hint="cs"/>
          <w:rtl/>
        </w:rPr>
        <w:t xml:space="preserve">منتسکیو </w:t>
      </w:r>
      <w:r w:rsidRPr="00187002">
        <w:rPr>
          <w:rStyle w:val="Char3"/>
        </w:rPr>
        <w:t>Montesquieu</w:t>
      </w:r>
      <w:r w:rsidRPr="00187002">
        <w:rPr>
          <w:rStyle w:val="Char3"/>
          <w:rFonts w:hint="cs"/>
          <w:rtl/>
        </w:rPr>
        <w:t xml:space="preserve"> که از فلاسفه و قانونگذاران شهیر غرب در نیم</w:t>
      </w:r>
      <w:r w:rsidR="007D566B" w:rsidRPr="00187002">
        <w:rPr>
          <w:rStyle w:val="Char3"/>
          <w:rFonts w:hint="cs"/>
          <w:rtl/>
        </w:rPr>
        <w:t>ۀ</w:t>
      </w:r>
      <w:r w:rsidRPr="00187002">
        <w:rPr>
          <w:rStyle w:val="Char3"/>
          <w:rFonts w:hint="cs"/>
          <w:rtl/>
        </w:rPr>
        <w:t xml:space="preserve"> نخست از قرن هیجدهم میلادی به شمار می‌رود بر پاره‌ای از این افسانه‌های بی‌اساس اعتماد نموده و از</w:t>
      </w:r>
      <w:r w:rsidR="00B16643" w:rsidRPr="00187002">
        <w:rPr>
          <w:rStyle w:val="Char3"/>
          <w:rFonts w:hint="cs"/>
          <w:rtl/>
        </w:rPr>
        <w:t xml:space="preserve"> آن‌ها </w:t>
      </w:r>
      <w:r w:rsidRPr="00187002">
        <w:rPr>
          <w:rStyle w:val="Char3"/>
          <w:rFonts w:hint="cs"/>
          <w:rtl/>
        </w:rPr>
        <w:t xml:space="preserve">در کتاب روح‌القوانین </w:t>
      </w:r>
      <w:r w:rsidRPr="00187002">
        <w:rPr>
          <w:rStyle w:val="Char3"/>
        </w:rPr>
        <w:t>Esprit des lois</w:t>
      </w:r>
      <w:r w:rsidRPr="00187002">
        <w:rPr>
          <w:rStyle w:val="Char3"/>
          <w:rFonts w:hint="cs"/>
          <w:rtl/>
        </w:rPr>
        <w:t xml:space="preserve"> یاد کرده است و مثلاً می‌نویسد</w:t>
      </w:r>
      <w:r w:rsidR="00156AEF" w:rsidRPr="00187002">
        <w:rPr>
          <w:rStyle w:val="Char3"/>
          <w:rFonts w:hint="cs"/>
          <w:rtl/>
        </w:rPr>
        <w:t>:</w:t>
      </w:r>
    </w:p>
    <w:p w:rsidR="006B47D8" w:rsidRPr="00187002" w:rsidRDefault="00565A23" w:rsidP="009F7F0F">
      <w:pPr>
        <w:ind w:firstLine="284"/>
        <w:jc w:val="both"/>
        <w:rPr>
          <w:rStyle w:val="Char3"/>
          <w:rtl/>
        </w:rPr>
      </w:pPr>
      <w:r w:rsidRPr="00187002">
        <w:rPr>
          <w:rStyle w:val="Char3"/>
          <w:rFonts w:hint="cs"/>
          <w:rtl/>
        </w:rPr>
        <w:t>«پریدو در شرح حال محمد می‌گوید که وی خدیجه را در سن پنج‌سالگی به حبال</w:t>
      </w:r>
      <w:r w:rsidR="007D566B" w:rsidRPr="00187002">
        <w:rPr>
          <w:rStyle w:val="Char3"/>
          <w:rFonts w:hint="cs"/>
          <w:rtl/>
        </w:rPr>
        <w:t>ۀ</w:t>
      </w:r>
      <w:r w:rsidRPr="00187002">
        <w:rPr>
          <w:rStyle w:val="Char3"/>
          <w:rFonts w:hint="cs"/>
          <w:rtl/>
        </w:rPr>
        <w:t xml:space="preserve"> نکاح آورد و در هشت‌سالگی با وی همخواب شد»!</w:t>
      </w:r>
      <w:r w:rsidR="006B47D8" w:rsidRPr="00FB3928">
        <w:rPr>
          <w:rStyle w:val="Char3"/>
          <w:vertAlign w:val="superscript"/>
          <w:rtl/>
        </w:rPr>
        <w:footnoteReference w:id="3"/>
      </w:r>
      <w:r w:rsidR="009F7F0F" w:rsidRPr="00187002">
        <w:rPr>
          <w:rStyle w:val="Char3"/>
          <w:rFonts w:hint="cs"/>
          <w:rtl/>
        </w:rPr>
        <w:t>.</w:t>
      </w:r>
    </w:p>
    <w:p w:rsidR="00565A23" w:rsidRPr="00187002" w:rsidRDefault="00565A23" w:rsidP="00565A23">
      <w:pPr>
        <w:ind w:firstLine="284"/>
        <w:jc w:val="both"/>
        <w:rPr>
          <w:rStyle w:val="Char3"/>
          <w:rtl/>
        </w:rPr>
      </w:pPr>
      <w:r w:rsidRPr="00187002">
        <w:rPr>
          <w:rStyle w:val="Char3"/>
          <w:rFonts w:hint="cs"/>
          <w:rtl/>
        </w:rPr>
        <w:t>آنگاه منتسکیو این گزارشِ وهم‌آمیز را که با اندک پژوهشی در تاریخ عرب می‌توان به بی‌پایگی آن پی برد، می‌پذیرد و به دستاویز آنکه در کشورهای گرمسیر، زنان زودتر به بلوغ جنسی می‌رسند، آن را توجیه می‌کند و می‌گوید</w:t>
      </w:r>
      <w:r w:rsidR="00156AEF" w:rsidRPr="00187002">
        <w:rPr>
          <w:rStyle w:val="Char3"/>
          <w:rFonts w:hint="cs"/>
          <w:rtl/>
        </w:rPr>
        <w:t>:</w:t>
      </w:r>
    </w:p>
    <w:p w:rsidR="006B47D8" w:rsidRPr="00187002" w:rsidRDefault="00565A23" w:rsidP="009F7F0F">
      <w:pPr>
        <w:ind w:firstLine="284"/>
        <w:jc w:val="both"/>
        <w:rPr>
          <w:rStyle w:val="Char3"/>
          <w:rtl/>
        </w:rPr>
      </w:pPr>
      <w:r w:rsidRPr="00187002">
        <w:rPr>
          <w:rStyle w:val="Char3"/>
          <w:rFonts w:hint="cs"/>
          <w:rtl/>
        </w:rPr>
        <w:t>«این است که زن‌های کشورهای گرمسیر در سنّ بیست سالگی پیر هستند»!</w:t>
      </w:r>
      <w:r w:rsidR="006B47D8" w:rsidRPr="00FB3928">
        <w:rPr>
          <w:rStyle w:val="Char3"/>
          <w:vertAlign w:val="superscript"/>
          <w:rtl/>
        </w:rPr>
        <w:footnoteReference w:id="4"/>
      </w:r>
      <w:r w:rsidR="009F7F0F" w:rsidRPr="00187002">
        <w:rPr>
          <w:rStyle w:val="Char3"/>
          <w:rFonts w:hint="cs"/>
          <w:rtl/>
        </w:rPr>
        <w:t>.</w:t>
      </w:r>
    </w:p>
    <w:p w:rsidR="00565A23" w:rsidRPr="00187002" w:rsidRDefault="00565A23" w:rsidP="00565A23">
      <w:pPr>
        <w:ind w:firstLine="284"/>
        <w:jc w:val="both"/>
        <w:rPr>
          <w:rStyle w:val="Char3"/>
          <w:rtl/>
        </w:rPr>
      </w:pPr>
      <w:r w:rsidRPr="00187002">
        <w:rPr>
          <w:rStyle w:val="Char3"/>
          <w:rFonts w:hint="cs"/>
          <w:rtl/>
        </w:rPr>
        <w:t>به تدریج که مغرب‌زمین از قرون وسطی فاصله گرفت، اسلام‌شناسیِ مستشرقان با پژوهشگری بیشترین قرین شد و به مرور زمان، خاورشناسان نامداری را به میدان آورد که با کشیشان کینه‌توز روزگار کهن و مورّخان زودباور گذشته، تفاوت داشتند و اگرچه بسیاری از ایشان به انگیزه‌های غیرعلمی (تبلیغی، استعماری، سیاسی ...) به کار شرق‌شناسی روی آوردند ولی اهل دانش و انصاف نیز در میانشان ـ</w:t>
      </w:r>
      <w:r w:rsidR="00FA4E91">
        <w:rPr>
          <w:rStyle w:val="Char3"/>
          <w:rFonts w:hint="cs"/>
          <w:rtl/>
        </w:rPr>
        <w:t xml:space="preserve"> هرچند </w:t>
      </w:r>
      <w:r w:rsidRPr="00187002">
        <w:rPr>
          <w:rStyle w:val="Char3"/>
          <w:rFonts w:hint="cs"/>
          <w:rtl/>
        </w:rPr>
        <w:t>به ندرت ـ دیده می‌شود.</w:t>
      </w:r>
    </w:p>
    <w:p w:rsidR="00565A23" w:rsidRPr="00187002" w:rsidRDefault="00565A23" w:rsidP="00E452DF">
      <w:pPr>
        <w:ind w:firstLine="284"/>
        <w:jc w:val="both"/>
        <w:rPr>
          <w:rStyle w:val="Char3"/>
          <w:rtl/>
        </w:rPr>
      </w:pPr>
      <w:r w:rsidRPr="00187002">
        <w:rPr>
          <w:rStyle w:val="Char3"/>
          <w:rFonts w:hint="cs"/>
          <w:rtl/>
        </w:rPr>
        <w:t>صرف‌نظر از غرض‌ورزی‌های برخی از مستشرقان، اختلاف اساسی علمای اس</w:t>
      </w:r>
      <w:r w:rsidR="00E452DF" w:rsidRPr="00187002">
        <w:rPr>
          <w:rStyle w:val="Char3"/>
          <w:rFonts w:hint="cs"/>
          <w:rtl/>
        </w:rPr>
        <w:t>ل</w:t>
      </w:r>
      <w:r w:rsidRPr="00187002">
        <w:rPr>
          <w:rStyle w:val="Char3"/>
          <w:rFonts w:hint="cs"/>
          <w:rtl/>
        </w:rPr>
        <w:t>ا</w:t>
      </w:r>
      <w:r w:rsidR="00E452DF" w:rsidRPr="00187002">
        <w:rPr>
          <w:rStyle w:val="Char3"/>
          <w:rFonts w:hint="cs"/>
          <w:rtl/>
        </w:rPr>
        <w:t>م</w:t>
      </w:r>
      <w:r w:rsidRPr="00187002">
        <w:rPr>
          <w:rStyle w:val="Char3"/>
          <w:rFonts w:hint="cs"/>
          <w:rtl/>
        </w:rPr>
        <w:t xml:space="preserve">ی </w:t>
      </w:r>
      <w:r w:rsidR="00E452DF" w:rsidRPr="00187002">
        <w:rPr>
          <w:rStyle w:val="Char3"/>
          <w:rFonts w:hint="cs"/>
          <w:rtl/>
        </w:rPr>
        <w:t>را با خاورشناسان غربی در اسلوب تحقیق هر کدام از این دو دسته باید یافت. علمای اسلامی می‌کوشند تا از راه مقایس</w:t>
      </w:r>
      <w:r w:rsidR="007D566B" w:rsidRPr="00187002">
        <w:rPr>
          <w:rStyle w:val="Char3"/>
          <w:rFonts w:hint="cs"/>
          <w:rtl/>
        </w:rPr>
        <w:t>ۀ</w:t>
      </w:r>
      <w:r w:rsidR="00E452DF" w:rsidRPr="00187002">
        <w:rPr>
          <w:rStyle w:val="Char3"/>
          <w:rFonts w:hint="cs"/>
          <w:rtl/>
        </w:rPr>
        <w:t xml:space="preserve"> حدیث با قرآن و جرح و تعدیل راویان، به روایات موثّق دست یابند و در کار اسلام‌شناسی از</w:t>
      </w:r>
      <w:r w:rsidR="00B16643" w:rsidRPr="00187002">
        <w:rPr>
          <w:rStyle w:val="Char3"/>
          <w:rFonts w:hint="cs"/>
          <w:rtl/>
        </w:rPr>
        <w:t xml:space="preserve"> آن‌ها </w:t>
      </w:r>
      <w:r w:rsidR="00E452DF" w:rsidRPr="00187002">
        <w:rPr>
          <w:rStyle w:val="Char3"/>
          <w:rFonts w:hint="cs"/>
          <w:rtl/>
        </w:rPr>
        <w:t>بهره گیرند ولی اکثر خاورشناسان به سراغ روایاتی می‌روند که با تخیّلات و فرض‌های پیشین</w:t>
      </w:r>
      <w:r w:rsidR="00B16643" w:rsidRPr="00187002">
        <w:rPr>
          <w:rStyle w:val="Char3"/>
          <w:rFonts w:hint="cs"/>
          <w:rtl/>
        </w:rPr>
        <w:t xml:space="preserve"> آن‌ها </w:t>
      </w:r>
      <w:r w:rsidR="00E452DF" w:rsidRPr="00187002">
        <w:rPr>
          <w:rStyle w:val="Char3"/>
          <w:rFonts w:hint="cs"/>
          <w:rtl/>
        </w:rPr>
        <w:t xml:space="preserve">سازگاری نشان دهند هرچند از اشخاص فاسد و مغرضی گزارش شده باشند! چنانکه آرتور جفری </w:t>
      </w:r>
      <w:r w:rsidR="00E452DF" w:rsidRPr="00187002">
        <w:rPr>
          <w:rStyle w:val="Char3"/>
        </w:rPr>
        <w:t>Arthur Jeffery</w:t>
      </w:r>
      <w:r w:rsidR="00E452DF" w:rsidRPr="00187002">
        <w:rPr>
          <w:rStyle w:val="Char3"/>
          <w:rFonts w:hint="cs"/>
          <w:rtl/>
        </w:rPr>
        <w:t xml:space="preserve"> خاورشناس شهیر انگلیسی در مقدم</w:t>
      </w:r>
      <w:r w:rsidR="007D566B" w:rsidRPr="00187002">
        <w:rPr>
          <w:rStyle w:val="Char3"/>
          <w:rFonts w:hint="cs"/>
          <w:rtl/>
        </w:rPr>
        <w:t>ۀ</w:t>
      </w:r>
      <w:r w:rsidR="00E452DF" w:rsidRPr="00187002">
        <w:rPr>
          <w:rStyle w:val="Char3"/>
          <w:rFonts w:hint="cs"/>
          <w:rtl/>
        </w:rPr>
        <w:t xml:space="preserve"> «کتاب المصاحف» بدین تفاوت تا اندازه‌ای اعتراف نموده و پس از آنکه به روش تحقیق در میان علمای اسلامی اشاره می‌کند، به زبان عربی فصیحی می‌نویسد</w:t>
      </w:r>
      <w:r w:rsidR="00156AEF" w:rsidRPr="00187002">
        <w:rPr>
          <w:rStyle w:val="Char3"/>
          <w:rFonts w:hint="cs"/>
          <w:rtl/>
        </w:rPr>
        <w:t>:</w:t>
      </w:r>
    </w:p>
    <w:p w:rsidR="006B47D8" w:rsidRPr="00187002" w:rsidRDefault="00E452DF" w:rsidP="00B16643">
      <w:pPr>
        <w:ind w:firstLine="284"/>
        <w:jc w:val="both"/>
        <w:rPr>
          <w:rStyle w:val="Char3"/>
          <w:rtl/>
        </w:rPr>
      </w:pPr>
      <w:r w:rsidRPr="00B16643">
        <w:rPr>
          <w:rStyle w:val="Char0"/>
          <w:rFonts w:hint="cs"/>
          <w:rtl/>
        </w:rPr>
        <w:t>«</w:t>
      </w:r>
      <w:r w:rsidRPr="00B16643">
        <w:rPr>
          <w:rStyle w:val="Char0"/>
          <w:rtl/>
        </w:rPr>
        <w:t>وأمّا أهل التنقیب فطریقهمْ ف</w:t>
      </w:r>
      <w:r w:rsidR="00B16643">
        <w:rPr>
          <w:rStyle w:val="Char0"/>
          <w:rFonts w:hint="cs"/>
          <w:rtl/>
        </w:rPr>
        <w:t>ي</w:t>
      </w:r>
      <w:r w:rsidRPr="00B16643">
        <w:rPr>
          <w:rStyle w:val="Char0"/>
          <w:rtl/>
        </w:rPr>
        <w:t xml:space="preserve"> البحثِ أنْ یجمعوا الآراءَ والظّنون والأوهامَ والتصوراتِ بأجمعها لیستنجوا بالفحصِ وال</w:t>
      </w:r>
      <w:r w:rsidR="00B16643">
        <w:rPr>
          <w:rStyle w:val="Char0"/>
          <w:rFonts w:hint="cs"/>
          <w:rtl/>
        </w:rPr>
        <w:t>إ</w:t>
      </w:r>
      <w:r w:rsidR="00171A35">
        <w:rPr>
          <w:rStyle w:val="Char0"/>
          <w:rtl/>
          <w:lang w:bidi="ar-SA"/>
        </w:rPr>
        <w:t>ك</w:t>
      </w:r>
      <w:r w:rsidRPr="00B16643">
        <w:rPr>
          <w:rStyle w:val="Char0"/>
          <w:rtl/>
        </w:rPr>
        <w:t xml:space="preserve">تشافِ ما </w:t>
      </w:r>
      <w:r w:rsidR="00171A35">
        <w:rPr>
          <w:rStyle w:val="Char0"/>
          <w:rtl/>
          <w:lang w:bidi="ar-SA"/>
        </w:rPr>
        <w:t>ك</w:t>
      </w:r>
      <w:r w:rsidRPr="00B16643">
        <w:rPr>
          <w:rStyle w:val="Char0"/>
          <w:rtl/>
        </w:rPr>
        <w:t>انَ منها مطابقاً للم</w:t>
      </w:r>
      <w:r w:rsidR="00171A35">
        <w:rPr>
          <w:rStyle w:val="Char0"/>
          <w:rtl/>
          <w:lang w:bidi="ar-SA"/>
        </w:rPr>
        <w:t>ك</w:t>
      </w:r>
      <w:r w:rsidRPr="00B16643">
        <w:rPr>
          <w:rStyle w:val="Char0"/>
          <w:rtl/>
        </w:rPr>
        <w:t>انِ والزّمان وظروفِ الأحوالِ معتبرینَ المتنَ دونَ الإسناد</w:t>
      </w:r>
      <w:r w:rsidRPr="00B16643">
        <w:rPr>
          <w:rStyle w:val="Char0"/>
          <w:rFonts w:hint="cs"/>
          <w:rtl/>
        </w:rPr>
        <w:t>»!</w:t>
      </w:r>
      <w:r w:rsidR="006B47D8" w:rsidRPr="00FB3928">
        <w:rPr>
          <w:rStyle w:val="Char3"/>
          <w:vertAlign w:val="superscript"/>
          <w:rtl/>
        </w:rPr>
        <w:footnoteReference w:id="5"/>
      </w:r>
      <w:r w:rsidR="004608B3" w:rsidRPr="00B16643">
        <w:rPr>
          <w:rFonts w:cs="B Badr" w:hint="cs"/>
          <w:sz w:val="28"/>
          <w:szCs w:val="28"/>
          <w:rtl/>
          <w:lang w:bidi="fa-IR"/>
        </w:rPr>
        <w:t>.</w:t>
      </w:r>
    </w:p>
    <w:p w:rsidR="003A437D" w:rsidRPr="00187002" w:rsidRDefault="003A437D" w:rsidP="003A437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«اما کاوشگران (خاورشناسان جهان غرب) روش پژوهش ایشان چنان است که هم</w:t>
      </w:r>
      <w:r w:rsidR="007D566B" w:rsidRPr="00187002">
        <w:rPr>
          <w:rStyle w:val="Char3"/>
          <w:rFonts w:hint="cs"/>
          <w:rtl/>
        </w:rPr>
        <w:t>ۀ</w:t>
      </w:r>
      <w:r w:rsidRPr="00187002">
        <w:rPr>
          <w:rStyle w:val="Char3"/>
          <w:rFonts w:hint="cs"/>
          <w:rtl/>
        </w:rPr>
        <w:t xml:space="preserve"> آراء و پندارها و اوهام و تصورات را گرد می‌آورند تا با جستجو و اکشتاف، به نتیجه‌ای که با مکان و زمان و شرایط احوال مطابق باشد، دست یابند</w:t>
      </w:r>
      <w:r w:rsidR="00E45168" w:rsidRPr="00187002">
        <w:rPr>
          <w:rStyle w:val="Char3"/>
          <w:rFonts w:hint="cs"/>
          <w:rtl/>
        </w:rPr>
        <w:t xml:space="preserve"> در حالیکه متن‌ها را معتبر می‌شمر</w:t>
      </w:r>
      <w:r w:rsidRPr="00187002">
        <w:rPr>
          <w:rStyle w:val="Char3"/>
          <w:rFonts w:hint="cs"/>
          <w:rtl/>
        </w:rPr>
        <w:t>ند بدون آنکه اسناد روایات را درنظر گیرند»!</w:t>
      </w:r>
    </w:p>
    <w:p w:rsidR="003A437D" w:rsidRPr="00187002" w:rsidRDefault="003A437D" w:rsidP="003A437D">
      <w:pPr>
        <w:ind w:firstLine="284"/>
        <w:jc w:val="both"/>
        <w:rPr>
          <w:rStyle w:val="Char3"/>
          <w:rtl/>
        </w:rPr>
      </w:pPr>
      <w:r w:rsidRPr="00187002">
        <w:rPr>
          <w:rStyle w:val="Char3"/>
          <w:rFonts w:hint="cs"/>
          <w:rtl/>
        </w:rPr>
        <w:t>در اینجا می‌توان پرسید</w:t>
      </w:r>
      <w:r w:rsidR="00A15945" w:rsidRPr="00187002">
        <w:rPr>
          <w:rStyle w:val="Char3"/>
          <w:rFonts w:hint="cs"/>
          <w:rtl/>
        </w:rPr>
        <w:t>:</w:t>
      </w:r>
      <w:r w:rsidRPr="00187002">
        <w:rPr>
          <w:rStyle w:val="Char3"/>
          <w:rFonts w:hint="cs"/>
          <w:rtl/>
        </w:rPr>
        <w:t xml:space="preserve"> آیا خاورشناسان مزبور، شرایط احوال گذشته را از کجا شناخته‌اند که به خود اجازه داده‌اند تا آراء و اوهام و پندارها را با</w:t>
      </w:r>
      <w:r w:rsidR="00B16643" w:rsidRPr="00187002">
        <w:rPr>
          <w:rStyle w:val="Char3"/>
          <w:rFonts w:hint="cs"/>
          <w:rtl/>
        </w:rPr>
        <w:t xml:space="preserve"> آن‌ها </w:t>
      </w:r>
      <w:r w:rsidRPr="00187002">
        <w:rPr>
          <w:rStyle w:val="Char3"/>
          <w:rFonts w:hint="cs"/>
          <w:rtl/>
        </w:rPr>
        <w:t xml:space="preserve">تطبیق کنند؟ اگر آن </w:t>
      </w:r>
      <w:r w:rsidR="00072906" w:rsidRPr="00187002">
        <w:rPr>
          <w:rStyle w:val="Char3"/>
          <w:rFonts w:hint="cs"/>
          <w:rtl/>
        </w:rPr>
        <w:t>شرایط را نیز از روایات بی‌سند و ناموثّق بدست آورده‌اند که نتایج پژوهش‌های ایشان به کلی بی‌اعتبار و نقش بر آب است</w:t>
      </w:r>
      <w:r w:rsidR="00932566" w:rsidRPr="00187002">
        <w:rPr>
          <w:rStyle w:val="Char3"/>
          <w:rFonts w:hint="cs"/>
          <w:rtl/>
        </w:rPr>
        <w:t>،</w:t>
      </w:r>
      <w:r w:rsidR="00072906" w:rsidRPr="00187002">
        <w:rPr>
          <w:rStyle w:val="Char3"/>
          <w:rFonts w:hint="cs"/>
          <w:rtl/>
        </w:rPr>
        <w:t xml:space="preserve"> و چنانچه به آیات قرآنی و آثار قطعی استناد می‌کنند، مگر علمای اسلام از قرآن کریم و روایات یقینی و معتبر رویگردانند که</w:t>
      </w:r>
      <w:r w:rsidR="00B16643" w:rsidRPr="00187002">
        <w:rPr>
          <w:rStyle w:val="Char3"/>
          <w:rFonts w:hint="cs"/>
          <w:rtl/>
        </w:rPr>
        <w:t xml:space="preserve"> آن‌ها </w:t>
      </w:r>
      <w:r w:rsidR="00072906" w:rsidRPr="00187002">
        <w:rPr>
          <w:rStyle w:val="Char3"/>
          <w:rFonts w:hint="cs"/>
          <w:rtl/>
        </w:rPr>
        <w:t>راه خویش را از محقّقان اسلام جدا نموده‌اند؟</w:t>
      </w:r>
    </w:p>
    <w:p w:rsidR="00072906" w:rsidRPr="00187002" w:rsidRDefault="00072906" w:rsidP="004D63CA">
      <w:pPr>
        <w:ind w:firstLine="284"/>
        <w:jc w:val="both"/>
        <w:rPr>
          <w:rStyle w:val="Char3"/>
          <w:rtl/>
        </w:rPr>
      </w:pPr>
      <w:r w:rsidRPr="00187002">
        <w:rPr>
          <w:rStyle w:val="Char3"/>
          <w:rFonts w:hint="cs"/>
          <w:rtl/>
        </w:rPr>
        <w:t>ما با بررسی آثار خاورشناسان ملاحظه کرده‌ایم که تکیه‌گاه بحث و تحلیل ایشان غالباً فرض‌های بی‌دلیل و بدبینانه است</w:t>
      </w:r>
      <w:r w:rsidR="004D63CA" w:rsidRPr="00187002">
        <w:rPr>
          <w:rStyle w:val="Char3"/>
          <w:rFonts w:hint="cs"/>
          <w:rtl/>
        </w:rPr>
        <w:t>،</w:t>
      </w:r>
      <w:r w:rsidRPr="00187002">
        <w:rPr>
          <w:rStyle w:val="Char3"/>
          <w:rFonts w:hint="cs"/>
          <w:rtl/>
        </w:rPr>
        <w:t xml:space="preserve"> و در چنین چشم‌اندازی، به گزارش‌های اسلامی می‌نگرند و دربار</w:t>
      </w:r>
      <w:r w:rsidR="007D566B" w:rsidRPr="00187002">
        <w:rPr>
          <w:rStyle w:val="Char3"/>
          <w:rFonts w:hint="cs"/>
          <w:rtl/>
        </w:rPr>
        <w:t>ۀ</w:t>
      </w:r>
      <w:r w:rsidRPr="00187002">
        <w:rPr>
          <w:rStyle w:val="Char3"/>
          <w:rFonts w:hint="cs"/>
          <w:rtl/>
        </w:rPr>
        <w:t xml:space="preserve"> قرآن کریم و پیامبر بزرگوار اسلام</w:t>
      </w:r>
      <w:r w:rsidR="004D63C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و فرهنگ و تمدّن اسلامی به داوری می‌نشینند و گاهی به نتایجی می‌رسند که برای ما مسلمانان حیرت‌آور است.</w:t>
      </w:r>
    </w:p>
    <w:p w:rsidR="00072906" w:rsidRPr="00187002" w:rsidRDefault="00092991" w:rsidP="000E0E65">
      <w:pPr>
        <w:ind w:firstLine="284"/>
        <w:jc w:val="both"/>
        <w:rPr>
          <w:rStyle w:val="Char3"/>
          <w:rtl/>
        </w:rPr>
      </w:pPr>
      <w:r w:rsidRPr="00187002">
        <w:rPr>
          <w:rStyle w:val="Char3"/>
          <w:rFonts w:hint="cs"/>
          <w:rtl/>
        </w:rPr>
        <w:t>شنیدنی است که برخی از خاورشناسان حتی نام پیامبر بزرگوار ما محمد</w:t>
      </w:r>
      <w:r w:rsidR="004D63C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انکار می‌کنند! با اینکه در قرآن کریم و در تمام</w:t>
      </w:r>
      <w:r w:rsidR="000E0E65" w:rsidRPr="00187002">
        <w:rPr>
          <w:rStyle w:val="Char3"/>
          <w:rFonts w:hint="cs"/>
          <w:rtl/>
        </w:rPr>
        <w:t xml:space="preserve"> کتاب‌ها</w:t>
      </w:r>
      <w:r w:rsidRPr="00187002">
        <w:rPr>
          <w:rStyle w:val="Char3"/>
          <w:rFonts w:hint="cs"/>
          <w:rtl/>
        </w:rPr>
        <w:t xml:space="preserve">ی سیره ـ از صدر اسلام تاکنون ـ این نام فرخنده به تکرار آمده و در میان مسلمانان و غیرمسلمانان متواتر است. دکتر جواد علی در کتاب </w:t>
      </w:r>
      <w:r w:rsidRPr="000E0E65">
        <w:rPr>
          <w:rStyle w:val="Char0"/>
          <w:rFonts w:hint="cs"/>
          <w:rtl/>
        </w:rPr>
        <w:t>«تاریخ العرب ف</w:t>
      </w:r>
      <w:r w:rsidR="000E0E65">
        <w:rPr>
          <w:rStyle w:val="Char0"/>
          <w:rFonts w:hint="cs"/>
          <w:rtl/>
        </w:rPr>
        <w:t>ي</w:t>
      </w:r>
      <w:r w:rsidRPr="000E0E65">
        <w:rPr>
          <w:rStyle w:val="Char0"/>
          <w:rFonts w:hint="cs"/>
          <w:rtl/>
        </w:rPr>
        <w:t xml:space="preserve"> الإسلام»</w:t>
      </w:r>
      <w:r w:rsidRPr="00187002">
        <w:rPr>
          <w:rStyle w:val="Char3"/>
          <w:rFonts w:hint="cs"/>
          <w:rtl/>
        </w:rPr>
        <w:t xml:space="preserve"> می‌نویسد</w:t>
      </w:r>
      <w:r w:rsidR="00156AEF" w:rsidRPr="00187002">
        <w:rPr>
          <w:rStyle w:val="Char3"/>
          <w:rFonts w:hint="cs"/>
          <w:rtl/>
        </w:rPr>
        <w:t>:</w:t>
      </w:r>
    </w:p>
    <w:p w:rsidR="006B47D8" w:rsidRPr="00187002" w:rsidRDefault="00092991" w:rsidP="000E0E65">
      <w:pPr>
        <w:ind w:firstLine="284"/>
        <w:jc w:val="both"/>
        <w:rPr>
          <w:rStyle w:val="Char3"/>
          <w:rtl/>
        </w:rPr>
      </w:pPr>
      <w:r w:rsidRPr="000E0E65">
        <w:rPr>
          <w:rStyle w:val="Char0"/>
          <w:rFonts w:hint="cs"/>
          <w:rtl/>
        </w:rPr>
        <w:t>«</w:t>
      </w:r>
      <w:r w:rsidRPr="000E0E65">
        <w:rPr>
          <w:rStyle w:val="Char0"/>
          <w:rtl/>
        </w:rPr>
        <w:t>فذهب شبرن</w:t>
      </w:r>
      <w:r w:rsidR="00171A35">
        <w:rPr>
          <w:rStyle w:val="Char0"/>
          <w:rtl/>
          <w:lang w:bidi="ar-SA"/>
        </w:rPr>
        <w:t>ك</w:t>
      </w:r>
      <w:r w:rsidRPr="000E0E65">
        <w:rPr>
          <w:rStyle w:val="Char0"/>
          <w:rtl/>
        </w:rPr>
        <w:t xml:space="preserve">ر </w:t>
      </w:r>
      <w:r w:rsidRPr="000E0E65">
        <w:rPr>
          <w:rStyle w:val="Char0"/>
          <w:rFonts w:ascii="Times New Roman" w:hAnsi="Times New Roman" w:cs="Times New Roman"/>
          <w:sz w:val="24"/>
          <w:szCs w:val="24"/>
        </w:rPr>
        <w:t>Sprenger</w:t>
      </w:r>
      <w:r w:rsidR="00033800" w:rsidRPr="000E0E65">
        <w:rPr>
          <w:rStyle w:val="Char0"/>
          <w:rFonts w:ascii="Times New Roman" w:hAnsi="Times New Roman" w:cs="Times New Roman"/>
          <w:sz w:val="24"/>
          <w:szCs w:val="24"/>
        </w:rPr>
        <w:t>)</w:t>
      </w:r>
      <w:r w:rsidR="00033800" w:rsidRPr="000E0E65">
        <w:rPr>
          <w:rStyle w:val="Char0"/>
          <w:rFonts w:ascii="Times New Roman" w:hAnsi="Times New Roman" w:cs="Times New Roman"/>
          <w:sz w:val="24"/>
          <w:szCs w:val="24"/>
          <w:rtl/>
        </w:rPr>
        <w:t>)</w:t>
      </w:r>
      <w:r w:rsidR="00033800" w:rsidRPr="000E0E65">
        <w:rPr>
          <w:rStyle w:val="Char0"/>
          <w:rtl/>
        </w:rPr>
        <w:t xml:space="preserve"> مثلاً </w:t>
      </w:r>
      <w:r w:rsidR="00033800" w:rsidRPr="000E0E65">
        <w:rPr>
          <w:rStyle w:val="Char0"/>
          <w:rFonts w:hint="cs"/>
          <w:rtl/>
        </w:rPr>
        <w:t>إلى</w:t>
      </w:r>
      <w:r w:rsidRPr="000E0E65">
        <w:rPr>
          <w:rStyle w:val="Char0"/>
          <w:rtl/>
        </w:rPr>
        <w:t xml:space="preserve"> أنّ لفظة محمدٍ لمْ ت</w:t>
      </w:r>
      <w:r w:rsidR="00171A35">
        <w:rPr>
          <w:rStyle w:val="Char0"/>
          <w:rtl/>
          <w:lang w:bidi="ar-SA"/>
        </w:rPr>
        <w:t>ك</w:t>
      </w:r>
      <w:r w:rsidRPr="000E0E65">
        <w:rPr>
          <w:rStyle w:val="Char0"/>
          <w:rtl/>
        </w:rPr>
        <w:t>نِ اسمَ عل</w:t>
      </w:r>
      <w:r w:rsidR="00033800" w:rsidRPr="000E0E65">
        <w:rPr>
          <w:rStyle w:val="Char0"/>
          <w:rFonts w:hint="cs"/>
          <w:rtl/>
        </w:rPr>
        <w:t>َ</w:t>
      </w:r>
      <w:r w:rsidRPr="000E0E65">
        <w:rPr>
          <w:rStyle w:val="Char0"/>
          <w:rtl/>
        </w:rPr>
        <w:t xml:space="preserve">مٍ للرّسولِ وإنّما اتخذه بتأثیرِ قراءتهِ للإنجیلِ واتّصالهِ بالنّصاری وقدْ أیّد هذا الرّأی مستشرقونَ </w:t>
      </w:r>
      <w:r w:rsidR="000E0E65">
        <w:rPr>
          <w:rStyle w:val="Char0"/>
          <w:rFonts w:hint="cs"/>
          <w:rtl/>
        </w:rPr>
        <w:t>أ</w:t>
      </w:r>
      <w:r w:rsidRPr="000E0E65">
        <w:rPr>
          <w:rStyle w:val="Char0"/>
          <w:rtl/>
        </w:rPr>
        <w:t>خرون</w:t>
      </w:r>
      <w:r w:rsidRPr="000E0E65">
        <w:rPr>
          <w:rStyle w:val="Char0"/>
          <w:rFonts w:hint="cs"/>
          <w:rtl/>
        </w:rPr>
        <w:t>»!</w:t>
      </w:r>
      <w:r w:rsidR="006B47D8" w:rsidRPr="00FB3928">
        <w:rPr>
          <w:rStyle w:val="Char3"/>
          <w:vertAlign w:val="superscript"/>
          <w:rtl/>
        </w:rPr>
        <w:footnoteReference w:id="6"/>
      </w:r>
      <w:r w:rsidR="00033800">
        <w:rPr>
          <w:rFonts w:cs="B Badr" w:hint="cs"/>
          <w:b/>
          <w:bCs/>
          <w:sz w:val="28"/>
          <w:szCs w:val="32"/>
          <w:rtl/>
          <w:lang w:bidi="fa-IR"/>
        </w:rPr>
        <w:t>.</w:t>
      </w:r>
    </w:p>
    <w:p w:rsidR="00092991" w:rsidRPr="00187002" w:rsidRDefault="00D701F8" w:rsidP="003B2055">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«الویس سپرنگر (خاورشناس اتریشی) بر این قول رفته که واژ</w:t>
      </w:r>
      <w:r w:rsidR="00187002" w:rsidRPr="00187002">
        <w:rPr>
          <w:rStyle w:val="Char3"/>
          <w:rFonts w:hint="cs"/>
          <w:rtl/>
        </w:rPr>
        <w:t>ۀ</w:t>
      </w:r>
      <w:r w:rsidRPr="00187002">
        <w:rPr>
          <w:rStyle w:val="Char3"/>
          <w:rFonts w:hint="cs"/>
          <w:rtl/>
        </w:rPr>
        <w:t xml:space="preserve"> محمد، نام خاص پیامبر اسلام نبوده است</w:t>
      </w:r>
      <w:r w:rsidR="003B2055" w:rsidRPr="00187002">
        <w:rPr>
          <w:rStyle w:val="Char3"/>
          <w:rFonts w:hint="cs"/>
          <w:rtl/>
        </w:rPr>
        <w:t>،</w:t>
      </w:r>
      <w:r w:rsidRPr="00187002">
        <w:rPr>
          <w:rStyle w:val="Char3"/>
          <w:rFonts w:hint="cs"/>
          <w:rtl/>
        </w:rPr>
        <w:t xml:space="preserve"> و او این نام را تحت‌تأثیر خواندن انجیل و پیوند با مسیحیان بر خود نهاده و خاورشناسان دیگر نیز رأی او را تأیید کرده‌اند»</w:t>
      </w:r>
      <w:r w:rsidR="00FB3928">
        <w:rPr>
          <w:rStyle w:val="Char3"/>
          <w:rFonts w:hint="cs"/>
          <w:rtl/>
        </w:rPr>
        <w:t>!</w:t>
      </w:r>
    </w:p>
    <w:p w:rsidR="00D701F8" w:rsidRPr="00187002" w:rsidRDefault="00D701F8" w:rsidP="00D701F8">
      <w:pPr>
        <w:ind w:firstLine="284"/>
        <w:jc w:val="both"/>
        <w:rPr>
          <w:rStyle w:val="Char3"/>
          <w:rtl/>
        </w:rPr>
      </w:pPr>
      <w:r w:rsidRPr="00187002">
        <w:rPr>
          <w:rStyle w:val="Char3"/>
          <w:rFonts w:hint="cs"/>
          <w:rtl/>
        </w:rPr>
        <w:t>چنانکه ملاحظه می‌شود یک فرض بی‌دلیل مبنی بر آنکه پیامبر اسلام، نام محمد را در بزرگسالی بر خویشتن نهاد تا بتواند خود را پیامبر موعود انجیل معرفی کند! موجب شده است که سپرنگر و همفکران وی به بیراهه روند و هم</w:t>
      </w:r>
      <w:r w:rsidR="00187002" w:rsidRPr="00187002">
        <w:rPr>
          <w:rStyle w:val="Char3"/>
          <w:rFonts w:hint="cs"/>
          <w:rtl/>
        </w:rPr>
        <w:t>ۀ</w:t>
      </w:r>
      <w:r w:rsidRPr="00187002">
        <w:rPr>
          <w:rStyle w:val="Char3"/>
          <w:rFonts w:hint="cs"/>
          <w:rtl/>
        </w:rPr>
        <w:t xml:space="preserve"> آثاری را که نشان می‌دهد نام محمد از آغاز تولد برای پیامبر انتخاب شده بود، انکار کنند.</w:t>
      </w:r>
    </w:p>
    <w:p w:rsidR="00D701F8" w:rsidRPr="00404947" w:rsidRDefault="00D701F8" w:rsidP="00404947">
      <w:pPr>
        <w:ind w:firstLine="284"/>
        <w:jc w:val="both"/>
        <w:rPr>
          <w:rFonts w:cs="Times New Roman"/>
          <w:sz w:val="24"/>
          <w:szCs w:val="28"/>
          <w:rtl/>
          <w:lang w:bidi="fa-IR"/>
        </w:rPr>
      </w:pPr>
      <w:r w:rsidRPr="00187002">
        <w:rPr>
          <w:rStyle w:val="Char3"/>
          <w:rFonts w:hint="cs"/>
          <w:rtl/>
        </w:rPr>
        <w:t>از شگفتی‌های دیگر کار خاورشناسان آنست که با وجود</w:t>
      </w:r>
      <w:r w:rsidR="002E226D" w:rsidRPr="00187002">
        <w:rPr>
          <w:rStyle w:val="Char3"/>
          <w:rFonts w:hint="cs"/>
          <w:rtl/>
        </w:rPr>
        <w:t xml:space="preserve"> سال‌ها</w:t>
      </w:r>
      <w:r w:rsidRPr="00187002">
        <w:rPr>
          <w:rStyle w:val="Char3"/>
          <w:rFonts w:hint="cs"/>
          <w:rtl/>
        </w:rPr>
        <w:t xml:space="preserve"> کاوش در زبان‌های شرقی و به ویژه زبان عربی، گاهی از درک متون روشن اسلامی فرو می‌مانند</w:t>
      </w:r>
      <w:r w:rsidR="0018661D" w:rsidRPr="00187002">
        <w:rPr>
          <w:rStyle w:val="Char3"/>
          <w:rFonts w:hint="cs"/>
          <w:rtl/>
        </w:rPr>
        <w:t>،</w:t>
      </w:r>
      <w:r w:rsidRPr="00187002">
        <w:rPr>
          <w:rStyle w:val="Char3"/>
          <w:rFonts w:hint="cs"/>
          <w:rtl/>
        </w:rPr>
        <w:t xml:space="preserve"> و ما در خلال مطالع</w:t>
      </w:r>
      <w:r w:rsidR="00187002" w:rsidRPr="00187002">
        <w:rPr>
          <w:rStyle w:val="Char3"/>
          <w:rFonts w:hint="cs"/>
          <w:rtl/>
        </w:rPr>
        <w:t>ۀ</w:t>
      </w:r>
      <w:r w:rsidRPr="00187002">
        <w:rPr>
          <w:rStyle w:val="Char3"/>
          <w:rFonts w:hint="cs"/>
          <w:rtl/>
        </w:rPr>
        <w:t xml:space="preserve"> آثار ایشان به موارد متعددی از این بابت برخوردیم. به عنوان نمونه</w:t>
      </w:r>
      <w:r w:rsidR="0018661D" w:rsidRPr="00187002">
        <w:rPr>
          <w:rStyle w:val="Char3"/>
          <w:rFonts w:hint="cs"/>
          <w:rtl/>
        </w:rPr>
        <w:t>،</w:t>
      </w:r>
      <w:r w:rsidRPr="00187002">
        <w:rPr>
          <w:rStyle w:val="Char3"/>
          <w:rFonts w:hint="cs"/>
          <w:rtl/>
        </w:rPr>
        <w:t xml:space="preserve"> </w:t>
      </w:r>
      <w:r w:rsidR="00404947" w:rsidRPr="00187002">
        <w:rPr>
          <w:rStyle w:val="Char3"/>
          <w:rFonts w:hint="cs"/>
          <w:rtl/>
        </w:rPr>
        <w:t>خاورشنا</w:t>
      </w:r>
      <w:r w:rsidR="0018661D" w:rsidRPr="00187002">
        <w:rPr>
          <w:rStyle w:val="Char3"/>
          <w:rFonts w:hint="cs"/>
          <w:rtl/>
        </w:rPr>
        <w:t>س</w:t>
      </w:r>
      <w:r w:rsidR="00404947" w:rsidRPr="00187002">
        <w:rPr>
          <w:rStyle w:val="Char3"/>
          <w:rFonts w:hint="cs"/>
          <w:rtl/>
        </w:rPr>
        <w:t xml:space="preserve"> معاصر انگلیسی لمتون </w:t>
      </w:r>
      <w:r w:rsidR="0018661D" w:rsidRPr="00187002">
        <w:rPr>
          <w:rStyle w:val="Char3"/>
          <w:rFonts w:hint="cs"/>
          <w:rtl/>
        </w:rPr>
        <w:t>(</w:t>
      </w:r>
      <w:r w:rsidR="00404947" w:rsidRPr="00187002">
        <w:rPr>
          <w:rStyle w:val="Char3"/>
        </w:rPr>
        <w:t>Lambton</w:t>
      </w:r>
      <w:r w:rsidR="0018661D" w:rsidRPr="00187002">
        <w:rPr>
          <w:rStyle w:val="Char3"/>
          <w:rFonts w:hint="cs"/>
          <w:rtl/>
        </w:rPr>
        <w:t>)</w:t>
      </w:r>
      <w:r w:rsidR="00404947" w:rsidRPr="00187002">
        <w:rPr>
          <w:rStyle w:val="Char3"/>
          <w:rFonts w:hint="cs"/>
          <w:rtl/>
        </w:rPr>
        <w:t xml:space="preserve"> ضمن کتاب «دولت و حکومت اسلامی در سده‌های میانه» </w:t>
      </w:r>
      <w:r w:rsidR="00404947" w:rsidRPr="00187002">
        <w:rPr>
          <w:rStyle w:val="Char3"/>
        </w:rPr>
        <w:t xml:space="preserve">State and Government in Medieval Islam (London, </w:t>
      </w:r>
      <w:r w:rsidR="00404947" w:rsidRPr="00187002">
        <w:rPr>
          <w:rStyle w:val="Char3"/>
          <w:rtl/>
        </w:rPr>
        <w:t>1981)</w:t>
      </w:r>
      <w:r w:rsidR="00404947" w:rsidRPr="00187002">
        <w:rPr>
          <w:rStyle w:val="Char3"/>
          <w:rFonts w:hint="cs"/>
          <w:rtl/>
        </w:rPr>
        <w:t xml:space="preserve"> می‌نویسد</w:t>
      </w:r>
      <w:r w:rsidR="00156AEF" w:rsidRPr="00187002">
        <w:rPr>
          <w:rStyle w:val="Char3"/>
          <w:rFonts w:hint="cs"/>
          <w:rtl/>
        </w:rPr>
        <w:t>:</w:t>
      </w:r>
    </w:p>
    <w:p w:rsidR="00092991" w:rsidRPr="00187002" w:rsidRDefault="00404947" w:rsidP="006B47D8">
      <w:pPr>
        <w:ind w:firstLine="284"/>
        <w:jc w:val="both"/>
        <w:rPr>
          <w:rStyle w:val="Char3"/>
          <w:rtl/>
        </w:rPr>
      </w:pPr>
      <w:r w:rsidRPr="00187002">
        <w:rPr>
          <w:rStyle w:val="Char3"/>
          <w:rFonts w:hint="cs"/>
          <w:rtl/>
        </w:rPr>
        <w:t>«ابوبکر باقلانی (یکی از متکلّمان برجست</w:t>
      </w:r>
      <w:r w:rsidR="00187002" w:rsidRPr="00187002">
        <w:rPr>
          <w:rStyle w:val="Char3"/>
          <w:rFonts w:hint="cs"/>
          <w:rtl/>
        </w:rPr>
        <w:t>ۀ</w:t>
      </w:r>
      <w:r w:rsidRPr="00187002">
        <w:rPr>
          <w:rStyle w:val="Char3"/>
          <w:rFonts w:hint="cs"/>
          <w:rtl/>
        </w:rPr>
        <w:t xml:space="preserve"> اهل سنّت) در کتاب «التّمهید» بر این قول رفته است که</w:t>
      </w:r>
      <w:r w:rsidR="00156AEF" w:rsidRPr="00187002">
        <w:rPr>
          <w:rStyle w:val="Char3"/>
          <w:rFonts w:hint="cs"/>
          <w:rtl/>
        </w:rPr>
        <w:t>:</w:t>
      </w:r>
      <w:r w:rsidRPr="00187002">
        <w:rPr>
          <w:rStyle w:val="Char3"/>
          <w:rFonts w:hint="cs"/>
          <w:rtl/>
        </w:rPr>
        <w:t xml:space="preserve"> «بیعت با امام پس از کفر و ترک نماز از سوی او، همچنان به قوّت خود باقی می‌ماند»! با آنکه باقلانی در کتاب مذکور (ص 186، چاپ مصر) تصریح نموده است</w:t>
      </w:r>
      <w:r w:rsidR="00156AEF" w:rsidRPr="00187002">
        <w:rPr>
          <w:rStyle w:val="Char3"/>
          <w:rFonts w:hint="cs"/>
          <w:rtl/>
        </w:rPr>
        <w:t>:</w:t>
      </w:r>
    </w:p>
    <w:p w:rsidR="00404947" w:rsidRPr="00276739" w:rsidRDefault="00276739" w:rsidP="000E0E65">
      <w:pPr>
        <w:ind w:firstLine="284"/>
        <w:jc w:val="both"/>
        <w:rPr>
          <w:rFonts w:ascii="Lotus Linotype" w:hAnsi="Lotus Linotype" w:cs="Lotus Linotype"/>
          <w:b/>
          <w:bCs/>
          <w:sz w:val="28"/>
          <w:szCs w:val="28"/>
          <w:rtl/>
          <w:lang w:bidi="fa-IR"/>
        </w:rPr>
      </w:pPr>
      <w:r w:rsidRPr="000E0E65">
        <w:rPr>
          <w:rStyle w:val="Char0"/>
          <w:rFonts w:hint="cs"/>
          <w:rtl/>
        </w:rPr>
        <w:t>«</w:t>
      </w:r>
      <w:r w:rsidR="00404947" w:rsidRPr="000E0E65">
        <w:rPr>
          <w:rStyle w:val="Char0"/>
          <w:rtl/>
        </w:rPr>
        <w:t>إنْ قال قائلٌ ما الّذ</w:t>
      </w:r>
      <w:r w:rsidR="000E0E65">
        <w:rPr>
          <w:rStyle w:val="Char0"/>
          <w:rFonts w:hint="cs"/>
          <w:rtl/>
        </w:rPr>
        <w:t>ي</w:t>
      </w:r>
      <w:r w:rsidR="00404947" w:rsidRPr="000E0E65">
        <w:rPr>
          <w:rStyle w:val="Char0"/>
          <w:rtl/>
        </w:rPr>
        <w:t xml:space="preserve"> یوجبُ خلعَ الإمامِ عند</w:t>
      </w:r>
      <w:r w:rsidR="00171A35">
        <w:rPr>
          <w:rStyle w:val="Char0"/>
          <w:rtl/>
          <w:lang w:bidi="ar-SA"/>
        </w:rPr>
        <w:t>ك</w:t>
      </w:r>
      <w:r w:rsidR="00404947" w:rsidRPr="000E0E65">
        <w:rPr>
          <w:rStyle w:val="Char0"/>
          <w:rtl/>
        </w:rPr>
        <w:t>م؟ قیل لهُ</w:t>
      </w:r>
      <w:r w:rsidR="00156AEF" w:rsidRPr="000E0E65">
        <w:rPr>
          <w:rStyle w:val="Char0"/>
          <w:rtl/>
        </w:rPr>
        <w:t>:</w:t>
      </w:r>
      <w:r w:rsidR="00404947" w:rsidRPr="000E0E65">
        <w:rPr>
          <w:rStyle w:val="Char0"/>
          <w:rtl/>
        </w:rPr>
        <w:t xml:space="preserve"> یوجبُ ذل</w:t>
      </w:r>
      <w:r w:rsidR="00171A35">
        <w:rPr>
          <w:rStyle w:val="Char0"/>
          <w:rtl/>
          <w:lang w:bidi="ar-SA"/>
        </w:rPr>
        <w:t>ك</w:t>
      </w:r>
      <w:r w:rsidR="00404947" w:rsidRPr="000E0E65">
        <w:rPr>
          <w:rStyle w:val="Char0"/>
          <w:rtl/>
        </w:rPr>
        <w:t xml:space="preserve"> أمورٌ</w:t>
      </w:r>
      <w:r w:rsidRPr="000E0E65">
        <w:rPr>
          <w:rStyle w:val="Char0"/>
          <w:rFonts w:hint="cs"/>
          <w:rtl/>
        </w:rPr>
        <w:t>،</w:t>
      </w:r>
      <w:r w:rsidR="00404947" w:rsidRPr="000E0E65">
        <w:rPr>
          <w:rStyle w:val="Char0"/>
          <w:rtl/>
        </w:rPr>
        <w:t xml:space="preserve"> منها </w:t>
      </w:r>
      <w:r w:rsidR="00171A35">
        <w:rPr>
          <w:rStyle w:val="Char0"/>
          <w:rtl/>
          <w:lang w:bidi="ar-SA"/>
        </w:rPr>
        <w:t>ك</w:t>
      </w:r>
      <w:r w:rsidR="00404947" w:rsidRPr="000E0E65">
        <w:rPr>
          <w:rStyle w:val="Char0"/>
          <w:rtl/>
        </w:rPr>
        <w:t>فرٌ بعد إیمانٍ</w:t>
      </w:r>
      <w:r w:rsidRPr="000E0E65">
        <w:rPr>
          <w:rStyle w:val="Char0"/>
          <w:rFonts w:hint="cs"/>
          <w:rtl/>
        </w:rPr>
        <w:t>،</w:t>
      </w:r>
      <w:r w:rsidR="00404947" w:rsidRPr="000E0E65">
        <w:rPr>
          <w:rStyle w:val="Char0"/>
          <w:rtl/>
        </w:rPr>
        <w:t xml:space="preserve"> ومنها تر</w:t>
      </w:r>
      <w:r w:rsidR="00171A35">
        <w:rPr>
          <w:rStyle w:val="Char0"/>
          <w:rtl/>
          <w:lang w:bidi="ar-SA"/>
        </w:rPr>
        <w:t>ك</w:t>
      </w:r>
      <w:r w:rsidR="00404947" w:rsidRPr="000E0E65">
        <w:rPr>
          <w:rStyle w:val="Char0"/>
          <w:rtl/>
        </w:rPr>
        <w:t>هُ إقامة الصّلواة والدٌّعاءَ إلی ذل</w:t>
      </w:r>
      <w:r w:rsidR="00171A35">
        <w:rPr>
          <w:rStyle w:val="Char0"/>
          <w:rtl/>
          <w:lang w:bidi="ar-SA"/>
        </w:rPr>
        <w:t>ك</w:t>
      </w:r>
      <w:r w:rsidR="00404947" w:rsidRPr="000E0E65">
        <w:rPr>
          <w:rStyle w:val="Char0"/>
          <w:rtl/>
        </w:rPr>
        <w:t>...</w:t>
      </w:r>
      <w:r w:rsidRPr="000E0E65">
        <w:rPr>
          <w:rStyle w:val="Char0"/>
          <w:rFonts w:hint="cs"/>
          <w:rtl/>
        </w:rPr>
        <w:t>»</w:t>
      </w:r>
      <w:r>
        <w:rPr>
          <w:rFonts w:ascii="Lotus Linotype" w:hAnsi="Lotus Linotype" w:cs="Lotus Linotype" w:hint="cs"/>
          <w:b/>
          <w:bCs/>
          <w:sz w:val="28"/>
          <w:szCs w:val="28"/>
          <w:rtl/>
          <w:lang w:bidi="fa-IR"/>
        </w:rPr>
        <w:t>.</w:t>
      </w:r>
    </w:p>
    <w:p w:rsidR="00404947" w:rsidRDefault="00D915FA" w:rsidP="003257C3">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«اگر گوینده‌ای بپرسد که از دیدگاه شما آنچه موجب خلع امام می‌شود، چیست؟ بدو پاسخ داده می‌شود که اموری چند موجب این کار خواهد شد از جمل</w:t>
      </w:r>
      <w:r w:rsidR="00187002" w:rsidRPr="00187002">
        <w:rPr>
          <w:rStyle w:val="Char3"/>
          <w:rFonts w:hint="cs"/>
          <w:rtl/>
        </w:rPr>
        <w:t>ۀ</w:t>
      </w:r>
      <w:r w:rsidR="000E0E65" w:rsidRPr="00187002">
        <w:rPr>
          <w:rStyle w:val="Char3"/>
          <w:rFonts w:hint="cs"/>
          <w:rtl/>
        </w:rPr>
        <w:t xml:space="preserve"> آن‌ها،</w:t>
      </w:r>
      <w:r w:rsidRPr="00187002">
        <w:rPr>
          <w:rStyle w:val="Char3"/>
          <w:rFonts w:hint="cs"/>
          <w:rtl/>
        </w:rPr>
        <w:t xml:space="preserve"> کفر امام پس از ایمان اوست</w:t>
      </w:r>
      <w:r w:rsidR="003257C3" w:rsidRPr="00187002">
        <w:rPr>
          <w:rStyle w:val="Char3"/>
          <w:rFonts w:hint="cs"/>
          <w:rtl/>
        </w:rPr>
        <w:t>،</w:t>
      </w:r>
      <w:r w:rsidRPr="00187002">
        <w:rPr>
          <w:rStyle w:val="Char3"/>
          <w:rFonts w:hint="cs"/>
          <w:rtl/>
        </w:rPr>
        <w:t xml:space="preserve"> و از جمله، برپا نداشتن نماز و فرانخواندن </w:t>
      </w:r>
      <w:r w:rsidR="00241A4B" w:rsidRPr="00187002">
        <w:rPr>
          <w:rStyle w:val="Char3"/>
          <w:rFonts w:hint="cs"/>
          <w:rtl/>
        </w:rPr>
        <w:t>مردم به سوی نماز است...».</w:t>
      </w:r>
    </w:p>
    <w:p w:rsidR="00241A4B" w:rsidRPr="00187002" w:rsidRDefault="00241A4B" w:rsidP="00D915FA">
      <w:pPr>
        <w:ind w:firstLine="284"/>
        <w:jc w:val="both"/>
        <w:rPr>
          <w:rStyle w:val="Char3"/>
          <w:rtl/>
        </w:rPr>
      </w:pPr>
      <w:r w:rsidRPr="00187002">
        <w:rPr>
          <w:rStyle w:val="Char3"/>
          <w:rFonts w:hint="cs"/>
          <w:rtl/>
        </w:rPr>
        <w:t>منشأ اشتباه لمتون اختلاف نظری است که به نقل باقلانی پاره‌ای از علماء دربار</w:t>
      </w:r>
      <w:r w:rsidR="00187002" w:rsidRPr="00187002">
        <w:rPr>
          <w:rStyle w:val="Char3"/>
          <w:rFonts w:hint="cs"/>
          <w:rtl/>
        </w:rPr>
        <w:t>ۀ</w:t>
      </w:r>
      <w:r w:rsidRPr="00187002">
        <w:rPr>
          <w:rStyle w:val="Char3"/>
          <w:rFonts w:hint="cs"/>
          <w:rtl/>
        </w:rPr>
        <w:t xml:space="preserve"> «ظلم امام» به میان آورده‌اند که در صورت ستمگری، آیا بلادرنگ امام مزبور از حکومت خلع می‌شود یا نه؟ و طرح این اختلاف به هیچ‌وجه سخن اصلی و فتوای روشن باقلانی را نقض نمی‌کند.</w:t>
      </w:r>
    </w:p>
    <w:p w:rsidR="00241A4B" w:rsidRPr="00187002" w:rsidRDefault="00C47332" w:rsidP="000E0E65">
      <w:pPr>
        <w:ind w:firstLine="284"/>
        <w:jc w:val="both"/>
        <w:rPr>
          <w:rStyle w:val="Char3"/>
          <w:rtl/>
        </w:rPr>
      </w:pPr>
      <w:r w:rsidRPr="00187002">
        <w:rPr>
          <w:rStyle w:val="Char3"/>
          <w:rFonts w:hint="cs"/>
          <w:rtl/>
        </w:rPr>
        <w:t>باری ما در این کتاب با رجوع به مآخذ گوناگون که به زبان‌های مختلف نوشته شده بود، از میان خاورشناسان غربی چند تن را (که اکثر</w:t>
      </w:r>
      <w:r w:rsidR="00B16643" w:rsidRPr="00187002">
        <w:rPr>
          <w:rStyle w:val="Char3"/>
          <w:rFonts w:hint="cs"/>
          <w:rtl/>
        </w:rPr>
        <w:t xml:space="preserve"> آن‌ها </w:t>
      </w:r>
      <w:r w:rsidRPr="00187002">
        <w:rPr>
          <w:rStyle w:val="Char3"/>
          <w:rFonts w:hint="cs"/>
          <w:rtl/>
        </w:rPr>
        <w:t>از مشاهیر قوم‌اند و دیگران در پی ایشان می‌روند) برگزیده‌ایم و پس از گزارش زندگینام</w:t>
      </w:r>
      <w:r w:rsidR="00187002" w:rsidRPr="00187002">
        <w:rPr>
          <w:rStyle w:val="Char3"/>
          <w:rFonts w:hint="cs"/>
          <w:rtl/>
        </w:rPr>
        <w:t>ۀ</w:t>
      </w:r>
      <w:r w:rsidRPr="00187002">
        <w:rPr>
          <w:rStyle w:val="Char3"/>
          <w:rFonts w:hint="cs"/>
          <w:rtl/>
        </w:rPr>
        <w:t xml:space="preserve"> علمی آنان، به ذکر پاره‌ای از کتب و آثار ایشان بویژه آثاری که به فارسی یا عربی ترجمه شده</w:t>
      </w:r>
      <w:r w:rsidR="004D7E62" w:rsidRPr="00187002">
        <w:rPr>
          <w:rStyle w:val="Char3"/>
          <w:rFonts w:hint="cs"/>
          <w:rtl/>
        </w:rPr>
        <w:t>‌اند، پرداخته‌ایم. سپس به نقد آث</w:t>
      </w:r>
      <w:r w:rsidRPr="00187002">
        <w:rPr>
          <w:rStyle w:val="Char3"/>
          <w:rFonts w:hint="cs"/>
          <w:rtl/>
        </w:rPr>
        <w:t>ار خاورشناسان مزبور روی آورده‌ایم و علاوه بر ذکر نکات مثبت در کار برخی از ایشان، نمونه‌هایی از اشتباهات روشن آنان را نیز یاد کرده‌ایم تا نسل جوان و جدید ما از حدود تواناییِ خاورشناسان در شناخت حقیقت اسلام آگاهی یابند و به خواست خداوند متعال از خطر غربزدگی و تهاجم فرهنگی در این زمینه، مصون و برکنار مانند. ناگفته نماند که در فراهم آوردن و نگارش مقالات این کتاب ا</w:t>
      </w:r>
      <w:r w:rsidR="004D7E62" w:rsidRPr="00187002">
        <w:rPr>
          <w:rStyle w:val="Char3"/>
          <w:rFonts w:hint="cs"/>
          <w:rtl/>
        </w:rPr>
        <w:t>ز امکانات کتابخان</w:t>
      </w:r>
      <w:r w:rsidR="00187002" w:rsidRPr="00187002">
        <w:rPr>
          <w:rStyle w:val="Char3"/>
          <w:rFonts w:hint="cs"/>
          <w:rtl/>
        </w:rPr>
        <w:t>ۀ</w:t>
      </w:r>
      <w:r w:rsidR="004D7E62" w:rsidRPr="00187002">
        <w:rPr>
          <w:rStyle w:val="Char3"/>
          <w:rFonts w:hint="cs"/>
          <w:rtl/>
        </w:rPr>
        <w:t xml:space="preserve"> </w:t>
      </w:r>
      <w:r w:rsidR="004D7E62" w:rsidRPr="000E0E65">
        <w:rPr>
          <w:rStyle w:val="Char0"/>
          <w:rFonts w:hint="cs"/>
          <w:rtl/>
        </w:rPr>
        <w:t xml:space="preserve">«بنیاد دائرة </w:t>
      </w:r>
      <w:r w:rsidRPr="000E0E65">
        <w:rPr>
          <w:rStyle w:val="Char0"/>
          <w:rFonts w:hint="cs"/>
          <w:rtl/>
        </w:rPr>
        <w:t xml:space="preserve">المعارف </w:t>
      </w:r>
      <w:r w:rsidR="000E0E65">
        <w:rPr>
          <w:rStyle w:val="Char0"/>
          <w:rFonts w:hint="cs"/>
          <w:rtl/>
        </w:rPr>
        <w:t>إ</w:t>
      </w:r>
      <w:r w:rsidRPr="000E0E65">
        <w:rPr>
          <w:rStyle w:val="Char0"/>
          <w:rFonts w:hint="cs"/>
          <w:rtl/>
        </w:rPr>
        <w:t>سلام</w:t>
      </w:r>
      <w:r w:rsidR="000E0E65">
        <w:rPr>
          <w:rStyle w:val="Char0"/>
          <w:rFonts w:hint="cs"/>
          <w:rtl/>
        </w:rPr>
        <w:t>ي</w:t>
      </w:r>
      <w:r w:rsidRPr="000E0E65">
        <w:rPr>
          <w:rStyle w:val="Char0"/>
          <w:rFonts w:hint="cs"/>
          <w:rtl/>
        </w:rPr>
        <w:t>»</w:t>
      </w:r>
      <w:r w:rsidRPr="00187002">
        <w:rPr>
          <w:rStyle w:val="Char3"/>
          <w:rFonts w:hint="cs"/>
          <w:rtl/>
        </w:rPr>
        <w:t xml:space="preserve"> بهر</w:t>
      </w:r>
      <w:r w:rsidR="00187002" w:rsidRPr="00187002">
        <w:rPr>
          <w:rStyle w:val="Char3"/>
          <w:rFonts w:hint="cs"/>
          <w:rtl/>
        </w:rPr>
        <w:t>ۀ</w:t>
      </w:r>
      <w:r w:rsidRPr="00187002">
        <w:rPr>
          <w:rStyle w:val="Char3"/>
          <w:rFonts w:hint="cs"/>
          <w:rtl/>
        </w:rPr>
        <w:t xml:space="preserve"> فراوان گرفته‌ایم که در اینجا لازم است از اولیاء آن مؤسس</w:t>
      </w:r>
      <w:r w:rsidR="00187002" w:rsidRPr="00187002">
        <w:rPr>
          <w:rStyle w:val="Char3"/>
          <w:rFonts w:hint="cs"/>
          <w:rtl/>
        </w:rPr>
        <w:t>ۀ</w:t>
      </w:r>
      <w:r w:rsidRPr="00187002">
        <w:rPr>
          <w:rStyle w:val="Char3"/>
          <w:rFonts w:hint="cs"/>
          <w:rtl/>
        </w:rPr>
        <w:t xml:space="preserve"> فرهنگی و دینی سپاسگزاری شود. </w:t>
      </w:r>
      <w:r w:rsidR="004D7E62" w:rsidRPr="000E0E65">
        <w:rPr>
          <w:rStyle w:val="Char0"/>
          <w:rFonts w:hint="cs"/>
          <w:rtl/>
        </w:rPr>
        <w:t>«</w:t>
      </w:r>
      <w:r w:rsidRPr="000E0E65">
        <w:rPr>
          <w:rStyle w:val="Char0"/>
          <w:rtl/>
        </w:rPr>
        <w:t xml:space="preserve">والله </w:t>
      </w:r>
      <w:r w:rsidR="000E0E65">
        <w:rPr>
          <w:rStyle w:val="Char0"/>
          <w:rFonts w:hint="cs"/>
          <w:rtl/>
        </w:rPr>
        <w:t>-</w:t>
      </w:r>
      <w:r w:rsidR="004D7E62" w:rsidRPr="000E0E65">
        <w:rPr>
          <w:rStyle w:val="Char0"/>
          <w:rFonts w:hint="cs"/>
          <w:rtl/>
        </w:rPr>
        <w:t xml:space="preserve"> </w:t>
      </w:r>
      <w:r w:rsidR="004D7E62" w:rsidRPr="000E0E65">
        <w:rPr>
          <w:rStyle w:val="Char0"/>
          <w:rtl/>
        </w:rPr>
        <w:t>عزّ ذ</w:t>
      </w:r>
      <w:r w:rsidR="00171A35">
        <w:rPr>
          <w:rStyle w:val="Char0"/>
          <w:rtl/>
          <w:lang w:bidi="ar-SA"/>
        </w:rPr>
        <w:t>ك</w:t>
      </w:r>
      <w:r w:rsidR="004D7E62" w:rsidRPr="000E0E65">
        <w:rPr>
          <w:rStyle w:val="Char0"/>
          <w:rtl/>
        </w:rPr>
        <w:t>رهُ</w:t>
      </w:r>
      <w:r w:rsidR="000E0E65">
        <w:rPr>
          <w:rStyle w:val="Char0"/>
          <w:rFonts w:hint="cs"/>
          <w:rtl/>
        </w:rPr>
        <w:t xml:space="preserve"> </w:t>
      </w:r>
      <w:r w:rsidR="004D7E62" w:rsidRPr="000E0E65">
        <w:rPr>
          <w:rStyle w:val="Char0"/>
          <w:rFonts w:hint="cs"/>
          <w:rtl/>
        </w:rPr>
        <w:t>-</w:t>
      </w:r>
      <w:r w:rsidRPr="000E0E65">
        <w:rPr>
          <w:rStyle w:val="Char0"/>
          <w:rtl/>
        </w:rPr>
        <w:t xml:space="preserve"> ول</w:t>
      </w:r>
      <w:r w:rsidR="000E0E65">
        <w:rPr>
          <w:rStyle w:val="Char0"/>
          <w:rFonts w:hint="cs"/>
          <w:rtl/>
        </w:rPr>
        <w:t>ي</w:t>
      </w:r>
      <w:r w:rsidRPr="000E0E65">
        <w:rPr>
          <w:rStyle w:val="Char0"/>
          <w:rtl/>
        </w:rPr>
        <w:t>ٌّ الهدایةِ والتّوفیق</w:t>
      </w:r>
      <w:r w:rsidR="004D7E62" w:rsidRPr="000E0E65">
        <w:rPr>
          <w:rStyle w:val="Char0"/>
          <w:rFonts w:hint="cs"/>
          <w:rtl/>
        </w:rPr>
        <w:t>»</w:t>
      </w:r>
      <w:r w:rsidR="004D7E62" w:rsidRPr="00187002">
        <w:rPr>
          <w:rStyle w:val="Char3"/>
          <w:rFonts w:hint="cs"/>
          <w:rtl/>
        </w:rPr>
        <w:t>.</w:t>
      </w:r>
    </w:p>
    <w:p w:rsidR="00404947" w:rsidRPr="00C47332" w:rsidRDefault="00C47332" w:rsidP="00171A35">
      <w:pPr>
        <w:pStyle w:val="a7"/>
        <w:ind w:left="2977" w:firstLine="0"/>
        <w:jc w:val="center"/>
        <w:rPr>
          <w:rtl/>
        </w:rPr>
      </w:pPr>
      <w:r w:rsidRPr="00C47332">
        <w:rPr>
          <w:rFonts w:hint="cs"/>
          <w:rtl/>
        </w:rPr>
        <w:t>مصطفی حسینی طباطبایی</w:t>
      </w:r>
    </w:p>
    <w:p w:rsidR="00C47332" w:rsidRPr="00C47332" w:rsidRDefault="004D7E62" w:rsidP="00171A35">
      <w:pPr>
        <w:pStyle w:val="a7"/>
        <w:ind w:left="2977" w:firstLine="0"/>
        <w:jc w:val="center"/>
        <w:rPr>
          <w:rtl/>
        </w:rPr>
      </w:pPr>
      <w:r>
        <w:rPr>
          <w:rFonts w:hint="cs"/>
          <w:rtl/>
        </w:rPr>
        <w:t>دیماه 1372 ه‍</w:t>
      </w:r>
      <w:r w:rsidR="00C47332" w:rsidRPr="00C47332">
        <w:rPr>
          <w:rFonts w:hint="cs"/>
          <w:rtl/>
        </w:rPr>
        <w:t>. ش</w:t>
      </w:r>
    </w:p>
    <w:p w:rsidR="00C47332" w:rsidRDefault="004D7E62" w:rsidP="00171A35">
      <w:pPr>
        <w:pStyle w:val="a7"/>
        <w:ind w:left="2977" w:firstLine="0"/>
        <w:jc w:val="center"/>
        <w:rPr>
          <w:rtl/>
        </w:rPr>
      </w:pPr>
      <w:r>
        <w:rPr>
          <w:rFonts w:hint="cs"/>
          <w:rtl/>
        </w:rPr>
        <w:t>رجب 1414 ه‍</w:t>
      </w:r>
      <w:r w:rsidR="00C47332" w:rsidRPr="00C47332">
        <w:rPr>
          <w:rFonts w:hint="cs"/>
          <w:rtl/>
        </w:rPr>
        <w:t>. ق</w:t>
      </w:r>
    </w:p>
    <w:p w:rsidR="00171A35" w:rsidRDefault="00171A35" w:rsidP="00171A35">
      <w:pPr>
        <w:pStyle w:val="a7"/>
        <w:ind w:left="2977" w:firstLine="0"/>
        <w:jc w:val="center"/>
        <w:rPr>
          <w:rtl/>
        </w:rPr>
      </w:pPr>
    </w:p>
    <w:p w:rsidR="00171A35" w:rsidRDefault="00171A35" w:rsidP="00171A35">
      <w:pPr>
        <w:pStyle w:val="a7"/>
        <w:ind w:left="2977" w:firstLine="0"/>
        <w:jc w:val="center"/>
        <w:rPr>
          <w:rtl/>
        </w:rPr>
        <w:sectPr w:rsidR="00171A35" w:rsidSect="003C02E0">
          <w:headerReference w:type="default" r:id="rId19"/>
          <w:headerReference w:type="first" r:id="rId20"/>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C47332" w:rsidRDefault="007B6708" w:rsidP="00314844">
      <w:pPr>
        <w:pStyle w:val="a"/>
        <w:rPr>
          <w:rtl/>
        </w:rPr>
      </w:pPr>
      <w:bookmarkStart w:id="10" w:name="_Toc142614388"/>
      <w:bookmarkStart w:id="11" w:name="_Toc142614716"/>
      <w:bookmarkStart w:id="12" w:name="_Toc142614974"/>
      <w:bookmarkStart w:id="13" w:name="_Toc142615573"/>
      <w:bookmarkStart w:id="14" w:name="_Toc142615853"/>
      <w:bookmarkStart w:id="15" w:name="_Toc333836478"/>
      <w:bookmarkStart w:id="16" w:name="_Toc429212534"/>
      <w:r w:rsidRPr="00E07C9C">
        <w:rPr>
          <w:rFonts w:hint="cs"/>
          <w:rtl/>
        </w:rPr>
        <w:t>اسامی خاورشناسانی که در این کتاب از</w:t>
      </w:r>
      <w:r w:rsidR="00B16643">
        <w:rPr>
          <w:rFonts w:hint="cs"/>
          <w:rtl/>
        </w:rPr>
        <w:t xml:space="preserve"> آن‌ها </w:t>
      </w:r>
      <w:r w:rsidRPr="00E07C9C">
        <w:rPr>
          <w:rFonts w:hint="cs"/>
          <w:rtl/>
        </w:rPr>
        <w:t>سخن گفته‌ایم:</w:t>
      </w:r>
      <w:bookmarkEnd w:id="10"/>
      <w:bookmarkEnd w:id="11"/>
      <w:bookmarkEnd w:id="12"/>
      <w:bookmarkEnd w:id="13"/>
      <w:bookmarkEnd w:id="14"/>
      <w:bookmarkEnd w:id="15"/>
      <w:bookmarkEnd w:id="16"/>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2693"/>
      </w:tblGrid>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ادوارد براون (انگلیسی)</w:t>
            </w:r>
          </w:p>
        </w:tc>
        <w:tc>
          <w:tcPr>
            <w:tcW w:w="2693" w:type="dxa"/>
          </w:tcPr>
          <w:p w:rsidR="009174B8" w:rsidRDefault="009174B8" w:rsidP="009174B8">
            <w:pPr>
              <w:pStyle w:val="a3"/>
              <w:bidi w:val="0"/>
              <w:ind w:firstLine="0"/>
              <w:rPr>
                <w:rtl/>
              </w:rPr>
            </w:pPr>
            <w:r w:rsidRPr="00187002">
              <w:rPr>
                <w:rStyle w:val="Char3"/>
              </w:rPr>
              <w:t>Edward G. Brown</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کارل بروکلمن (آلمانی)</w:t>
            </w:r>
          </w:p>
        </w:tc>
        <w:tc>
          <w:tcPr>
            <w:tcW w:w="2693" w:type="dxa"/>
          </w:tcPr>
          <w:p w:rsidR="009174B8" w:rsidRDefault="009174B8" w:rsidP="009174B8">
            <w:pPr>
              <w:pStyle w:val="a3"/>
              <w:bidi w:val="0"/>
              <w:ind w:firstLine="0"/>
              <w:rPr>
                <w:rtl/>
              </w:rPr>
            </w:pPr>
            <w:r w:rsidRPr="00187002">
              <w:rPr>
                <w:rStyle w:val="Char3"/>
              </w:rPr>
              <w:t>Karl Brockelmann</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لویی ماسینیون (فرانسوی)</w:t>
            </w:r>
          </w:p>
        </w:tc>
        <w:tc>
          <w:tcPr>
            <w:tcW w:w="2693" w:type="dxa"/>
          </w:tcPr>
          <w:p w:rsidR="009174B8" w:rsidRDefault="009174B8" w:rsidP="009174B8">
            <w:pPr>
              <w:pStyle w:val="a3"/>
              <w:bidi w:val="0"/>
              <w:ind w:firstLine="0"/>
              <w:rPr>
                <w:rtl/>
              </w:rPr>
            </w:pPr>
            <w:r w:rsidRPr="00187002">
              <w:rPr>
                <w:rStyle w:val="Char3"/>
              </w:rPr>
              <w:t>Louis Massignon</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رینولد نیکلسون (انگلیسی)</w:t>
            </w:r>
          </w:p>
        </w:tc>
        <w:tc>
          <w:tcPr>
            <w:tcW w:w="2693" w:type="dxa"/>
          </w:tcPr>
          <w:p w:rsidR="009174B8" w:rsidRDefault="009174B8" w:rsidP="009174B8">
            <w:pPr>
              <w:pStyle w:val="a3"/>
              <w:bidi w:val="0"/>
              <w:ind w:firstLine="0"/>
              <w:rPr>
                <w:rtl/>
              </w:rPr>
            </w:pPr>
            <w:r w:rsidRPr="00187002">
              <w:rPr>
                <w:rStyle w:val="Char3"/>
              </w:rPr>
              <w:t>Reynold A. Nicholson</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تئودور نولدکه (آلمانی)</w:t>
            </w:r>
          </w:p>
        </w:tc>
        <w:tc>
          <w:tcPr>
            <w:tcW w:w="2693" w:type="dxa"/>
          </w:tcPr>
          <w:p w:rsidR="009174B8" w:rsidRDefault="009174B8" w:rsidP="009174B8">
            <w:pPr>
              <w:pStyle w:val="a3"/>
              <w:bidi w:val="0"/>
              <w:ind w:firstLine="0"/>
              <w:rPr>
                <w:rtl/>
              </w:rPr>
            </w:pPr>
            <w:r w:rsidRPr="00187002">
              <w:rPr>
                <w:rStyle w:val="Char3"/>
              </w:rPr>
              <w:t>Theodor Noldeke</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پاولویچ پطروشفسکی (روسی)</w:t>
            </w:r>
          </w:p>
        </w:tc>
        <w:tc>
          <w:tcPr>
            <w:tcW w:w="2693" w:type="dxa"/>
          </w:tcPr>
          <w:p w:rsidR="009174B8" w:rsidRDefault="009174B8" w:rsidP="009174B8">
            <w:pPr>
              <w:pStyle w:val="a3"/>
              <w:bidi w:val="0"/>
              <w:ind w:firstLine="0"/>
              <w:rPr>
                <w:rtl/>
              </w:rPr>
            </w:pPr>
            <w:r w:rsidRPr="00187002">
              <w:rPr>
                <w:rStyle w:val="Char3"/>
              </w:rPr>
              <w:t>I. P. Petroushevsky</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توماس آرنولد (انگلیسی)</w:t>
            </w:r>
          </w:p>
        </w:tc>
        <w:tc>
          <w:tcPr>
            <w:tcW w:w="2693" w:type="dxa"/>
          </w:tcPr>
          <w:p w:rsidR="009174B8" w:rsidRDefault="009174B8" w:rsidP="009174B8">
            <w:pPr>
              <w:pStyle w:val="a3"/>
              <w:bidi w:val="0"/>
              <w:ind w:firstLine="0"/>
              <w:rPr>
                <w:rtl/>
              </w:rPr>
            </w:pPr>
            <w:r w:rsidRPr="00187002">
              <w:rPr>
                <w:rStyle w:val="Char3"/>
              </w:rPr>
              <w:t xml:space="preserve">Thomas W. </w:t>
            </w:r>
            <w:smartTag w:uri="urn:schemas-microsoft-com:office:smarttags" w:element="place">
              <w:smartTag w:uri="urn:schemas-microsoft-com:office:smarttags" w:element="City">
                <w:r w:rsidRPr="00187002">
                  <w:rPr>
                    <w:rStyle w:val="Char3"/>
                  </w:rPr>
                  <w:t>Arnold</w:t>
                </w:r>
              </w:smartTag>
            </w:smartTag>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هانری کربن (فرانسوی)</w:t>
            </w:r>
          </w:p>
        </w:tc>
        <w:tc>
          <w:tcPr>
            <w:tcW w:w="2693" w:type="dxa"/>
          </w:tcPr>
          <w:p w:rsidR="009174B8" w:rsidRDefault="009174B8" w:rsidP="009174B8">
            <w:pPr>
              <w:pStyle w:val="a3"/>
              <w:bidi w:val="0"/>
              <w:ind w:firstLine="0"/>
              <w:rPr>
                <w:rtl/>
              </w:rPr>
            </w:pPr>
            <w:r w:rsidRPr="00187002">
              <w:rPr>
                <w:rStyle w:val="Char3"/>
              </w:rPr>
              <w:t>Henry Corbin</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ایگناتس گلدزیهر (مجارستانی)</w:t>
            </w:r>
          </w:p>
        </w:tc>
        <w:tc>
          <w:tcPr>
            <w:tcW w:w="2693" w:type="dxa"/>
          </w:tcPr>
          <w:p w:rsidR="009174B8" w:rsidRDefault="009174B8" w:rsidP="009174B8">
            <w:pPr>
              <w:pStyle w:val="a3"/>
              <w:bidi w:val="0"/>
              <w:ind w:firstLine="0"/>
              <w:rPr>
                <w:rtl/>
              </w:rPr>
            </w:pPr>
            <w:r w:rsidRPr="00187002">
              <w:rPr>
                <w:rStyle w:val="Char3"/>
              </w:rPr>
              <w:t>IGnaz Goldziher</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Default="009174B8" w:rsidP="009174B8">
            <w:pPr>
              <w:pStyle w:val="a3"/>
              <w:ind w:firstLine="0"/>
              <w:rPr>
                <w:rtl/>
              </w:rPr>
            </w:pPr>
            <w:r w:rsidRPr="00187002">
              <w:rPr>
                <w:rStyle w:val="Char3"/>
                <w:rFonts w:hint="cs"/>
                <w:rtl/>
              </w:rPr>
              <w:t>رژی بلاشر (فرانسوی)</w:t>
            </w:r>
          </w:p>
        </w:tc>
        <w:tc>
          <w:tcPr>
            <w:tcW w:w="2693" w:type="dxa"/>
          </w:tcPr>
          <w:p w:rsidR="009174B8" w:rsidRDefault="009174B8" w:rsidP="009174B8">
            <w:pPr>
              <w:pStyle w:val="a3"/>
              <w:bidi w:val="0"/>
              <w:ind w:firstLine="0"/>
              <w:rPr>
                <w:rtl/>
              </w:rPr>
            </w:pPr>
            <w:r w:rsidRPr="00187002">
              <w:rPr>
                <w:rStyle w:val="Char3"/>
              </w:rPr>
              <w:t>Regis Balchere</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آرتور جان آربری (انگلیسی)</w:t>
            </w:r>
          </w:p>
        </w:tc>
        <w:tc>
          <w:tcPr>
            <w:tcW w:w="2693" w:type="dxa"/>
          </w:tcPr>
          <w:p w:rsidR="009174B8" w:rsidRPr="00187002" w:rsidRDefault="009174B8" w:rsidP="009174B8">
            <w:pPr>
              <w:pStyle w:val="a3"/>
              <w:bidi w:val="0"/>
              <w:ind w:firstLine="0"/>
              <w:rPr>
                <w:rStyle w:val="Char3"/>
              </w:rPr>
            </w:pPr>
            <w:r w:rsidRPr="00187002">
              <w:rPr>
                <w:rStyle w:val="Char3"/>
              </w:rPr>
              <w:t>Arthur J. Arberry</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رینهارت دزی (هلندی)</w:t>
            </w:r>
          </w:p>
        </w:tc>
        <w:tc>
          <w:tcPr>
            <w:tcW w:w="2693" w:type="dxa"/>
          </w:tcPr>
          <w:p w:rsidR="009174B8" w:rsidRPr="00187002" w:rsidRDefault="009174B8" w:rsidP="009174B8">
            <w:pPr>
              <w:pStyle w:val="a3"/>
              <w:bidi w:val="0"/>
              <w:ind w:firstLine="0"/>
              <w:rPr>
                <w:rStyle w:val="Char3"/>
              </w:rPr>
            </w:pPr>
            <w:r w:rsidRPr="00187002">
              <w:rPr>
                <w:rStyle w:val="Char3"/>
              </w:rPr>
              <w:t>Reinhart P. A. Dozy</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هامیلتون گیب (اسکاتلندی)</w:t>
            </w:r>
          </w:p>
        </w:tc>
        <w:tc>
          <w:tcPr>
            <w:tcW w:w="2693" w:type="dxa"/>
          </w:tcPr>
          <w:p w:rsidR="009174B8" w:rsidRPr="00187002" w:rsidRDefault="009174B8" w:rsidP="009174B8">
            <w:pPr>
              <w:pStyle w:val="a3"/>
              <w:bidi w:val="0"/>
              <w:ind w:firstLine="0"/>
              <w:rPr>
                <w:rStyle w:val="Char3"/>
              </w:rPr>
            </w:pPr>
            <w:r w:rsidRPr="00187002">
              <w:rPr>
                <w:rStyle w:val="Char3"/>
              </w:rPr>
              <w:t>Hamilton Gibb</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یوگنی برتلس (روسی)</w:t>
            </w:r>
          </w:p>
        </w:tc>
        <w:tc>
          <w:tcPr>
            <w:tcW w:w="2693" w:type="dxa"/>
          </w:tcPr>
          <w:p w:rsidR="009174B8" w:rsidRPr="00187002" w:rsidRDefault="009174B8" w:rsidP="009174B8">
            <w:pPr>
              <w:pStyle w:val="a3"/>
              <w:bidi w:val="0"/>
              <w:ind w:firstLine="0"/>
              <w:rPr>
                <w:rStyle w:val="Char3"/>
              </w:rPr>
            </w:pPr>
            <w:r w:rsidRPr="00187002">
              <w:rPr>
                <w:rStyle w:val="Char3"/>
              </w:rPr>
              <w:t>Y. E. Berte’s</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مونتگمری وات (انگلیسی)</w:t>
            </w:r>
          </w:p>
        </w:tc>
        <w:tc>
          <w:tcPr>
            <w:tcW w:w="2693" w:type="dxa"/>
          </w:tcPr>
          <w:p w:rsidR="009174B8" w:rsidRPr="00187002" w:rsidRDefault="009174B8" w:rsidP="009174B8">
            <w:pPr>
              <w:pStyle w:val="a3"/>
              <w:bidi w:val="0"/>
              <w:ind w:firstLine="0"/>
              <w:rPr>
                <w:rStyle w:val="Char3"/>
              </w:rPr>
            </w:pPr>
            <w:r w:rsidRPr="00187002">
              <w:rPr>
                <w:rStyle w:val="Char3"/>
              </w:rPr>
              <w:t xml:space="preserve">W. </w:t>
            </w:r>
            <w:smartTag w:uri="urn:schemas-microsoft-com:office:smarttags" w:element="place">
              <w:smartTag w:uri="urn:schemas-microsoft-com:office:smarttags" w:element="City">
                <w:r w:rsidRPr="00187002">
                  <w:rPr>
                    <w:rStyle w:val="Char3"/>
                  </w:rPr>
                  <w:t>Montgomery</w:t>
                </w:r>
              </w:smartTag>
            </w:smartTag>
            <w:r w:rsidRPr="00187002">
              <w:rPr>
                <w:rStyle w:val="Char3"/>
              </w:rPr>
              <w:t xml:space="preserve"> Watt</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هانری لائوست (فرانسوی)</w:t>
            </w:r>
          </w:p>
        </w:tc>
        <w:tc>
          <w:tcPr>
            <w:tcW w:w="2693" w:type="dxa"/>
          </w:tcPr>
          <w:p w:rsidR="009174B8" w:rsidRPr="00187002" w:rsidRDefault="009174B8" w:rsidP="009174B8">
            <w:pPr>
              <w:pStyle w:val="a3"/>
              <w:bidi w:val="0"/>
              <w:ind w:firstLine="0"/>
              <w:rPr>
                <w:rStyle w:val="Char3"/>
              </w:rPr>
            </w:pPr>
            <w:r w:rsidRPr="00187002">
              <w:rPr>
                <w:rStyle w:val="Char3"/>
              </w:rPr>
              <w:t>Henri Laoust</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ویلفرد ول اسمیت (انگلیسی)</w:t>
            </w:r>
          </w:p>
        </w:tc>
        <w:tc>
          <w:tcPr>
            <w:tcW w:w="2693" w:type="dxa"/>
          </w:tcPr>
          <w:p w:rsidR="009174B8" w:rsidRPr="00187002" w:rsidRDefault="009174B8" w:rsidP="009174B8">
            <w:pPr>
              <w:pStyle w:val="a3"/>
              <w:bidi w:val="0"/>
              <w:ind w:firstLine="0"/>
              <w:rPr>
                <w:rStyle w:val="Char3"/>
              </w:rPr>
            </w:pPr>
            <w:r w:rsidRPr="00187002">
              <w:rPr>
                <w:rStyle w:val="Char3"/>
              </w:rPr>
              <w:t>W. C. Well Smith</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هانری لامّنس (بلژیکی)</w:t>
            </w:r>
          </w:p>
        </w:tc>
        <w:tc>
          <w:tcPr>
            <w:tcW w:w="2693" w:type="dxa"/>
          </w:tcPr>
          <w:p w:rsidR="009174B8" w:rsidRPr="00187002" w:rsidRDefault="009174B8" w:rsidP="009174B8">
            <w:pPr>
              <w:pStyle w:val="a3"/>
              <w:bidi w:val="0"/>
              <w:ind w:firstLine="0"/>
              <w:rPr>
                <w:rStyle w:val="Char3"/>
              </w:rPr>
            </w:pPr>
            <w:r w:rsidRPr="00187002">
              <w:rPr>
                <w:rStyle w:val="Char3"/>
              </w:rPr>
              <w:t>Hanri Lammens</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ریچارد بولت (آمریکایی)</w:t>
            </w:r>
          </w:p>
        </w:tc>
        <w:tc>
          <w:tcPr>
            <w:tcW w:w="2693" w:type="dxa"/>
          </w:tcPr>
          <w:p w:rsidR="009174B8" w:rsidRPr="00187002" w:rsidRDefault="009174B8" w:rsidP="009174B8">
            <w:pPr>
              <w:pStyle w:val="a3"/>
              <w:bidi w:val="0"/>
              <w:ind w:firstLine="0"/>
              <w:rPr>
                <w:rStyle w:val="Char3"/>
              </w:rPr>
            </w:pPr>
            <w:r w:rsidRPr="00187002">
              <w:rPr>
                <w:rStyle w:val="Char3"/>
              </w:rPr>
              <w:t>Richard W. Bulliet</w:t>
            </w:r>
          </w:p>
        </w:tc>
      </w:tr>
      <w:tr w:rsidR="009174B8" w:rsidTr="009174B8">
        <w:trPr>
          <w:jc w:val="center"/>
        </w:trPr>
        <w:tc>
          <w:tcPr>
            <w:tcW w:w="567" w:type="dxa"/>
          </w:tcPr>
          <w:p w:rsidR="009174B8" w:rsidRDefault="009174B8" w:rsidP="009174B8">
            <w:pPr>
              <w:pStyle w:val="a3"/>
              <w:numPr>
                <w:ilvl w:val="0"/>
                <w:numId w:val="46"/>
              </w:numPr>
              <w:ind w:left="0" w:firstLine="0"/>
              <w:jc w:val="center"/>
              <w:rPr>
                <w:rtl/>
              </w:rPr>
            </w:pPr>
          </w:p>
        </w:tc>
        <w:tc>
          <w:tcPr>
            <w:tcW w:w="2977" w:type="dxa"/>
          </w:tcPr>
          <w:p w:rsidR="009174B8" w:rsidRPr="00187002" w:rsidRDefault="009174B8" w:rsidP="009174B8">
            <w:pPr>
              <w:pStyle w:val="a3"/>
              <w:ind w:firstLine="0"/>
              <w:rPr>
                <w:rStyle w:val="Char3"/>
                <w:rtl/>
              </w:rPr>
            </w:pPr>
            <w:r w:rsidRPr="00187002">
              <w:rPr>
                <w:rStyle w:val="Char3"/>
                <w:rFonts w:hint="cs"/>
                <w:rtl/>
              </w:rPr>
              <w:t>ژزف شاخت (آلمانی)</w:t>
            </w:r>
          </w:p>
        </w:tc>
        <w:tc>
          <w:tcPr>
            <w:tcW w:w="2693" w:type="dxa"/>
          </w:tcPr>
          <w:p w:rsidR="009174B8" w:rsidRPr="00187002" w:rsidRDefault="009174B8" w:rsidP="009174B8">
            <w:pPr>
              <w:pStyle w:val="a3"/>
              <w:bidi w:val="0"/>
              <w:ind w:firstLine="0"/>
              <w:rPr>
                <w:rStyle w:val="Char3"/>
              </w:rPr>
            </w:pPr>
            <w:r w:rsidRPr="00187002">
              <w:rPr>
                <w:rStyle w:val="Char3"/>
              </w:rPr>
              <w:t>Joseph Schacht</w:t>
            </w:r>
          </w:p>
        </w:tc>
      </w:tr>
    </w:tbl>
    <w:p w:rsidR="009174B8" w:rsidRDefault="009174B8" w:rsidP="009174B8">
      <w:pPr>
        <w:pStyle w:val="a3"/>
        <w:rPr>
          <w:rtl/>
        </w:rPr>
      </w:pPr>
    </w:p>
    <w:p w:rsidR="009174B8" w:rsidRDefault="009174B8" w:rsidP="009174B8">
      <w:pPr>
        <w:pStyle w:val="a3"/>
        <w:rPr>
          <w:rtl/>
        </w:rPr>
      </w:pPr>
    </w:p>
    <w:p w:rsidR="009174B8" w:rsidRDefault="009174B8" w:rsidP="009174B8">
      <w:pPr>
        <w:pStyle w:val="a3"/>
        <w:rPr>
          <w:rtl/>
        </w:rPr>
        <w:sectPr w:rsidR="009174B8" w:rsidSect="009174B8">
          <w:footnotePr>
            <w:numRestart w:val="eachPage"/>
          </w:footnotePr>
          <w:type w:val="oddPage"/>
          <w:pgSz w:w="9356" w:h="13608" w:code="9"/>
          <w:pgMar w:top="567" w:right="1134" w:bottom="851" w:left="1134" w:header="454" w:footer="0" w:gutter="0"/>
          <w:cols w:space="708"/>
          <w:titlePg/>
          <w:bidi/>
          <w:rtlGutter/>
          <w:docGrid w:linePitch="360"/>
        </w:sectPr>
      </w:pPr>
    </w:p>
    <w:p w:rsidR="005C3866" w:rsidRPr="00B77D53" w:rsidRDefault="005C3866" w:rsidP="00314844">
      <w:pPr>
        <w:pStyle w:val="a"/>
        <w:rPr>
          <w:rtl/>
        </w:rPr>
      </w:pPr>
      <w:bookmarkStart w:id="17" w:name="_Toc142614389"/>
      <w:bookmarkStart w:id="18" w:name="_Toc142614717"/>
      <w:bookmarkStart w:id="19" w:name="_Toc142614975"/>
      <w:bookmarkStart w:id="20" w:name="_Toc142615574"/>
      <w:bookmarkStart w:id="21" w:name="_Toc142615854"/>
      <w:bookmarkStart w:id="22" w:name="_Toc333836479"/>
      <w:bookmarkStart w:id="23" w:name="_Toc429212535"/>
      <w:r w:rsidRPr="00B77D53">
        <w:rPr>
          <w:rFonts w:hint="cs"/>
          <w:rtl/>
        </w:rPr>
        <w:t>ادوارد براون</w:t>
      </w:r>
      <w:r w:rsidRPr="009E0B1B">
        <w:rPr>
          <w:rFonts w:hint="cs"/>
          <w:rtl/>
        </w:rPr>
        <w:t>،</w:t>
      </w:r>
      <w:r w:rsidRPr="00B77D53">
        <w:rPr>
          <w:rFonts w:hint="cs"/>
          <w:rtl/>
        </w:rPr>
        <w:t xml:space="preserve"> خاورشناس انگلیسی</w:t>
      </w:r>
      <w:bookmarkEnd w:id="17"/>
      <w:bookmarkEnd w:id="18"/>
      <w:bookmarkEnd w:id="19"/>
      <w:bookmarkEnd w:id="20"/>
      <w:bookmarkEnd w:id="21"/>
      <w:bookmarkEnd w:id="22"/>
      <w:bookmarkEnd w:id="23"/>
    </w:p>
    <w:p w:rsidR="005C3866" w:rsidRDefault="005C3866" w:rsidP="009174B8">
      <w:pPr>
        <w:pStyle w:val="a1"/>
        <w:rPr>
          <w:rtl/>
        </w:rPr>
      </w:pPr>
      <w:bookmarkStart w:id="24" w:name="_Toc142614390"/>
      <w:bookmarkStart w:id="25" w:name="_Toc142614718"/>
      <w:bookmarkStart w:id="26" w:name="_Toc142614976"/>
      <w:bookmarkStart w:id="27" w:name="_Toc142615575"/>
      <w:bookmarkStart w:id="28" w:name="_Toc142615855"/>
      <w:bookmarkStart w:id="29" w:name="_Toc333836480"/>
      <w:bookmarkStart w:id="30" w:name="_Toc429212536"/>
      <w:r>
        <w:rPr>
          <w:rFonts w:hint="cs"/>
          <w:rtl/>
        </w:rPr>
        <w:t>زندگینام</w:t>
      </w:r>
      <w:r w:rsidR="009174B8">
        <w:rPr>
          <w:rFonts w:hint="cs"/>
          <w:rtl/>
        </w:rPr>
        <w:t>ۀ</w:t>
      </w:r>
      <w:r>
        <w:rPr>
          <w:rFonts w:hint="cs"/>
          <w:rtl/>
        </w:rPr>
        <w:t xml:space="preserve"> علمی براون</w:t>
      </w:r>
      <w:bookmarkEnd w:id="24"/>
      <w:bookmarkEnd w:id="25"/>
      <w:bookmarkEnd w:id="26"/>
      <w:bookmarkEnd w:id="27"/>
      <w:bookmarkEnd w:id="28"/>
      <w:bookmarkEnd w:id="29"/>
      <w:bookmarkEnd w:id="30"/>
    </w:p>
    <w:p w:rsidR="006B47D8" w:rsidRPr="00187002" w:rsidRDefault="005C3866" w:rsidP="009E0B1B">
      <w:pPr>
        <w:ind w:firstLine="284"/>
        <w:jc w:val="both"/>
        <w:rPr>
          <w:rStyle w:val="Char3"/>
          <w:rtl/>
        </w:rPr>
      </w:pPr>
      <w:r w:rsidRPr="00187002">
        <w:rPr>
          <w:rStyle w:val="Char3"/>
          <w:rFonts w:hint="cs"/>
          <w:rtl/>
        </w:rPr>
        <w:t xml:space="preserve">از میان خاورشناسانی که در ایران شهرت یافته‌اند ادوارد گرانویل براون </w:t>
      </w:r>
      <w:r w:rsidRPr="00187002">
        <w:rPr>
          <w:rStyle w:val="Char3"/>
        </w:rPr>
        <w:t>Edward G. Brown</w:t>
      </w:r>
      <w:r w:rsidRPr="00187002">
        <w:rPr>
          <w:rStyle w:val="Char3"/>
          <w:rFonts w:hint="cs"/>
          <w:rtl/>
        </w:rPr>
        <w:t xml:space="preserve"> بیش از دیگران مشهور شده است ولی نویسندگان ما</w:t>
      </w:r>
      <w:r w:rsidR="00693B85" w:rsidRPr="00187002">
        <w:rPr>
          <w:rStyle w:val="Char3"/>
          <w:rFonts w:hint="cs"/>
          <w:rtl/>
        </w:rPr>
        <w:t xml:space="preserve"> کم‌تر</w:t>
      </w:r>
      <w:r w:rsidRPr="00187002">
        <w:rPr>
          <w:rStyle w:val="Char3"/>
          <w:rFonts w:hint="cs"/>
          <w:rtl/>
        </w:rPr>
        <w:t xml:space="preserve"> به نقد آثار وی پرداخته‌اند. این مستشرق نامدار در سال 1862 میلادی در دهکد</w:t>
      </w:r>
      <w:r w:rsidR="00187002" w:rsidRPr="00187002">
        <w:rPr>
          <w:rStyle w:val="Char3"/>
          <w:rFonts w:hint="cs"/>
          <w:rtl/>
        </w:rPr>
        <w:t>ۀ</w:t>
      </w:r>
      <w:r w:rsidRPr="00187002">
        <w:rPr>
          <w:rStyle w:val="Char3"/>
          <w:rFonts w:hint="cs"/>
          <w:rtl/>
        </w:rPr>
        <w:t xml:space="preserve"> اولی </w:t>
      </w:r>
      <w:r w:rsidRPr="00187002">
        <w:rPr>
          <w:rStyle w:val="Char3"/>
        </w:rPr>
        <w:t>Uley</w:t>
      </w:r>
      <w:r w:rsidRPr="00187002">
        <w:rPr>
          <w:rStyle w:val="Char3"/>
          <w:rFonts w:hint="cs"/>
          <w:rtl/>
        </w:rPr>
        <w:t xml:space="preserve"> از ایالت گلاسترشر </w:t>
      </w:r>
      <w:r w:rsidRPr="00187002">
        <w:rPr>
          <w:rStyle w:val="Char3"/>
        </w:rPr>
        <w:t>Gloucestershire</w:t>
      </w:r>
      <w:r w:rsidRPr="00187002">
        <w:rPr>
          <w:rStyle w:val="Char3"/>
          <w:rFonts w:hint="cs"/>
          <w:rtl/>
        </w:rPr>
        <w:t xml:space="preserve"> در انگلستان دیده به جهان گشود. تحصیلات ابتدایی و متوسطه را چنانکه معمول بود در وطن خویش گذراند. در آن هنگام که مقارن با سال 1877 میلادی بود جنگی میان روسی</w:t>
      </w:r>
      <w:r w:rsidR="00187002" w:rsidRPr="00187002">
        <w:rPr>
          <w:rStyle w:val="Char3"/>
          <w:rFonts w:hint="cs"/>
          <w:rtl/>
        </w:rPr>
        <w:t>ۀ</w:t>
      </w:r>
      <w:r w:rsidRPr="00187002">
        <w:rPr>
          <w:rStyle w:val="Char3"/>
          <w:rFonts w:hint="cs"/>
          <w:rtl/>
        </w:rPr>
        <w:t xml:space="preserve"> تزاری و دولت عثمانی در گرفت که آن جنگ را کِریم</w:t>
      </w:r>
      <w:r w:rsidR="006B47D8" w:rsidRPr="00FB3928">
        <w:rPr>
          <w:rStyle w:val="Char3"/>
          <w:vertAlign w:val="superscript"/>
          <w:rtl/>
        </w:rPr>
        <w:footnoteReference w:id="7"/>
      </w:r>
      <w:r w:rsidR="006E0D3F" w:rsidRPr="00187002">
        <w:rPr>
          <w:rStyle w:val="Char3"/>
          <w:rFonts w:hint="cs"/>
          <w:rtl/>
        </w:rPr>
        <w:t xml:space="preserve"> نامیدند. عموی براون به طرفداری از عثمانی برخاست و به شدّت با روسیه مخالفت نمود و حاضر شد تا داوطلبانه در آن جنگ، به نفع عثمانی‌ها شرکت کند. این جانبداری، براون جوان را تحت‌تأثیر قرار داد و او نیز درصدد برآمد که به سود عثمانی در نبرد کریم وارد شود ولی پدرش وی را از ا ین کار بازداشت و به فرا گرفتن دانش پزشکی تشویق کرد. ادوارد براون برای آموختن طب به دانشگاه کمبریج وارد شد ضمناً به یاد گرفتن ز</w:t>
      </w:r>
      <w:r w:rsidR="00771218" w:rsidRPr="00187002">
        <w:rPr>
          <w:rStyle w:val="Char3"/>
          <w:rFonts w:hint="cs"/>
          <w:rtl/>
        </w:rPr>
        <w:t>بان ترکی نیز همّت گمارد، چون بدو</w:t>
      </w:r>
      <w:r w:rsidR="006E0D3F" w:rsidRPr="00187002">
        <w:rPr>
          <w:rStyle w:val="Char3"/>
          <w:rFonts w:hint="cs"/>
          <w:rtl/>
        </w:rPr>
        <w:t xml:space="preserve"> گفتند برای آنکه زبان ترکی عثمانی را به طور کامل بداند باید با زبان عربی و فارسی هم آشنا شود، بر آن شد تا این دو زبان را نیز فرا گیرد</w:t>
      </w:r>
      <w:r w:rsidR="00D3142E" w:rsidRPr="00187002">
        <w:rPr>
          <w:rStyle w:val="Char3"/>
          <w:rFonts w:hint="cs"/>
          <w:rtl/>
        </w:rPr>
        <w:t>.</w:t>
      </w:r>
      <w:r w:rsidR="006E0D3F" w:rsidRPr="00187002">
        <w:rPr>
          <w:rStyle w:val="Char3"/>
          <w:rFonts w:hint="cs"/>
          <w:rtl/>
        </w:rPr>
        <w:t xml:space="preserve"> و از این رو، نزد میرزا</w:t>
      </w:r>
      <w:r w:rsidR="00D3142E" w:rsidRPr="00187002">
        <w:rPr>
          <w:rStyle w:val="Char3"/>
          <w:rFonts w:hint="cs"/>
          <w:rtl/>
        </w:rPr>
        <w:t xml:space="preserve"> </w:t>
      </w:r>
      <w:r w:rsidR="006E0D3F" w:rsidRPr="00187002">
        <w:rPr>
          <w:rStyle w:val="Char3"/>
          <w:rFonts w:hint="cs"/>
          <w:rtl/>
        </w:rPr>
        <w:t>محمد</w:t>
      </w:r>
      <w:r w:rsidR="00D3142E" w:rsidRPr="00187002">
        <w:rPr>
          <w:rStyle w:val="Char3"/>
          <w:rFonts w:hint="cs"/>
          <w:rtl/>
        </w:rPr>
        <w:t xml:space="preserve"> </w:t>
      </w:r>
      <w:r w:rsidR="006E0D3F" w:rsidRPr="00187002">
        <w:rPr>
          <w:rStyle w:val="Char3"/>
          <w:rFonts w:hint="cs"/>
          <w:rtl/>
        </w:rPr>
        <w:t>باقر بواناتی</w:t>
      </w:r>
      <w:r w:rsidR="006B47D8" w:rsidRPr="00FB3928">
        <w:rPr>
          <w:rStyle w:val="Char3"/>
          <w:vertAlign w:val="superscript"/>
          <w:rtl/>
        </w:rPr>
        <w:footnoteReference w:id="8"/>
      </w:r>
      <w:r w:rsidR="006E0D3F" w:rsidRPr="00187002">
        <w:rPr>
          <w:rStyle w:val="Char3"/>
          <w:rFonts w:hint="cs"/>
          <w:rtl/>
        </w:rPr>
        <w:t xml:space="preserve"> که مقیم </w:t>
      </w:r>
      <w:r w:rsidR="00A22169" w:rsidRPr="00187002">
        <w:rPr>
          <w:rStyle w:val="Char3"/>
          <w:rFonts w:hint="cs"/>
          <w:rtl/>
        </w:rPr>
        <w:t>انگلستان بود به آموختن زبان فارسی پرداخت</w:t>
      </w:r>
      <w:r w:rsidR="00621873" w:rsidRPr="00187002">
        <w:rPr>
          <w:rStyle w:val="Char3"/>
          <w:rFonts w:hint="cs"/>
          <w:rtl/>
        </w:rPr>
        <w:t>،</w:t>
      </w:r>
      <w:r w:rsidR="00A22169" w:rsidRPr="00187002">
        <w:rPr>
          <w:rStyle w:val="Char3"/>
          <w:rFonts w:hint="cs"/>
          <w:rtl/>
        </w:rPr>
        <w:t xml:space="preserve"> و از اینجا به ادبیات گسترد</w:t>
      </w:r>
      <w:r w:rsidR="00187002" w:rsidRPr="00187002">
        <w:rPr>
          <w:rStyle w:val="Char3"/>
          <w:rFonts w:hint="cs"/>
          <w:rtl/>
        </w:rPr>
        <w:t>ۀ</w:t>
      </w:r>
      <w:r w:rsidR="00A22169" w:rsidRPr="00187002">
        <w:rPr>
          <w:rStyle w:val="Char3"/>
          <w:rFonts w:hint="cs"/>
          <w:rtl/>
        </w:rPr>
        <w:t xml:space="preserve"> ایران راه یافت. در خلال این ایام سفری هم به ترکیه (قسطنطنیه) کرد و با این سفر، دلبستگی وی به مشرق‌زمین بیشتر شد. در سال 1887 تحصیلات پزشکی را در کمبریج به پایان رسانید و تصمیم گرفت به ایران مسافرت کند چرا که کتابی از کنت دوگوبینو </w:t>
      </w:r>
      <w:r w:rsidR="00A22169" w:rsidRPr="00187002">
        <w:rPr>
          <w:rStyle w:val="Char3"/>
        </w:rPr>
        <w:t>Comte de Gobineau</w:t>
      </w:r>
      <w:r w:rsidR="00A22169" w:rsidRPr="00187002">
        <w:rPr>
          <w:rStyle w:val="Char3"/>
          <w:rFonts w:hint="cs"/>
          <w:rtl/>
        </w:rPr>
        <w:t xml:space="preserve"> (سفیر فرانسه در ا</w:t>
      </w:r>
      <w:r w:rsidR="00621873" w:rsidRPr="00187002">
        <w:rPr>
          <w:rStyle w:val="Char3"/>
          <w:rFonts w:hint="cs"/>
          <w:rtl/>
        </w:rPr>
        <w:t>ی</w:t>
      </w:r>
      <w:r w:rsidR="00A22169" w:rsidRPr="00187002">
        <w:rPr>
          <w:rStyle w:val="Char3"/>
          <w:rFonts w:hint="cs"/>
          <w:rtl/>
        </w:rPr>
        <w:t>ران) دربار</w:t>
      </w:r>
      <w:r w:rsidR="00187002" w:rsidRPr="00187002">
        <w:rPr>
          <w:rStyle w:val="Char3"/>
          <w:rFonts w:hint="cs"/>
          <w:rtl/>
        </w:rPr>
        <w:t>ۀ</w:t>
      </w:r>
      <w:r w:rsidR="00A22169" w:rsidRPr="00187002">
        <w:rPr>
          <w:rStyle w:val="Char3"/>
          <w:rFonts w:hint="cs"/>
          <w:rtl/>
        </w:rPr>
        <w:t xml:space="preserve"> «ادیان و فلسفه‌ها در آسیای مرکزی»</w:t>
      </w:r>
      <w:r w:rsidR="006B47D8" w:rsidRPr="00FB3928">
        <w:rPr>
          <w:rStyle w:val="Char3"/>
          <w:vertAlign w:val="superscript"/>
          <w:rtl/>
        </w:rPr>
        <w:footnoteReference w:id="9"/>
      </w:r>
      <w:r w:rsidR="00A22169" w:rsidRPr="00187002">
        <w:rPr>
          <w:rStyle w:val="Char3"/>
          <w:rFonts w:hint="cs"/>
          <w:rtl/>
        </w:rPr>
        <w:t xml:space="preserve"> خوانده بود و علاق</w:t>
      </w:r>
      <w:r w:rsidR="00187002" w:rsidRPr="00187002">
        <w:rPr>
          <w:rStyle w:val="Char3"/>
          <w:rFonts w:hint="cs"/>
          <w:rtl/>
        </w:rPr>
        <w:t>ۀ</w:t>
      </w:r>
      <w:r w:rsidR="00A22169" w:rsidRPr="00187002">
        <w:rPr>
          <w:rStyle w:val="Char3"/>
          <w:rFonts w:hint="cs"/>
          <w:rtl/>
        </w:rPr>
        <w:t xml:space="preserve"> بسیار داشت که دربار</w:t>
      </w:r>
      <w:r w:rsidR="00187002" w:rsidRPr="00187002">
        <w:rPr>
          <w:rStyle w:val="Char3"/>
          <w:rFonts w:hint="cs"/>
          <w:rtl/>
        </w:rPr>
        <w:t>ۀ</w:t>
      </w:r>
      <w:r w:rsidR="00A22169" w:rsidRPr="00187002">
        <w:rPr>
          <w:rStyle w:val="Char3"/>
          <w:rFonts w:hint="cs"/>
          <w:rtl/>
        </w:rPr>
        <w:t xml:space="preserve"> «فرق</w:t>
      </w:r>
      <w:r w:rsidR="00187002" w:rsidRPr="00187002">
        <w:rPr>
          <w:rStyle w:val="Char3"/>
          <w:rFonts w:hint="cs"/>
          <w:rtl/>
        </w:rPr>
        <w:t>ۀ</w:t>
      </w:r>
      <w:r w:rsidR="00A22169" w:rsidRPr="00187002">
        <w:rPr>
          <w:rStyle w:val="Char3"/>
          <w:rFonts w:hint="cs"/>
          <w:rtl/>
        </w:rPr>
        <w:t xml:space="preserve"> بابیّه» پژوهش کند. بنابراین</w:t>
      </w:r>
      <w:r w:rsidR="00621873" w:rsidRPr="00187002">
        <w:rPr>
          <w:rStyle w:val="Char3"/>
          <w:rFonts w:hint="cs"/>
          <w:rtl/>
        </w:rPr>
        <w:t>،</w:t>
      </w:r>
      <w:r w:rsidR="00A22169" w:rsidRPr="00187002">
        <w:rPr>
          <w:rStyle w:val="Char3"/>
          <w:rFonts w:hint="cs"/>
          <w:rtl/>
        </w:rPr>
        <w:t xml:space="preserve"> پس از فراغت تحصیل دانشگاهی، در سال 18</w:t>
      </w:r>
      <w:r w:rsidR="00BF0F9F" w:rsidRPr="00187002">
        <w:rPr>
          <w:rStyle w:val="Char3"/>
          <w:rFonts w:hint="cs"/>
          <w:rtl/>
        </w:rPr>
        <w:t>8</w:t>
      </w:r>
      <w:r w:rsidR="00A22169" w:rsidRPr="00187002">
        <w:rPr>
          <w:rStyle w:val="Char3"/>
          <w:rFonts w:hint="cs"/>
          <w:rtl/>
        </w:rPr>
        <w:t xml:space="preserve">7 عازم </w:t>
      </w:r>
      <w:r w:rsidR="00DC06DA" w:rsidRPr="00187002">
        <w:rPr>
          <w:rStyle w:val="Char3"/>
          <w:rFonts w:hint="cs"/>
          <w:rtl/>
        </w:rPr>
        <w:t>سفر به ایران شد</w:t>
      </w:r>
      <w:r w:rsidR="008E2475" w:rsidRPr="00187002">
        <w:rPr>
          <w:rStyle w:val="Char3"/>
          <w:rFonts w:hint="cs"/>
          <w:rtl/>
        </w:rPr>
        <w:t>،</w:t>
      </w:r>
      <w:r w:rsidR="00DC06DA" w:rsidRPr="00187002">
        <w:rPr>
          <w:rStyle w:val="Char3"/>
          <w:rFonts w:hint="cs"/>
          <w:rtl/>
        </w:rPr>
        <w:t xml:space="preserve"> و یک سال در میان ایرانیان گذرانید و با فرقه‌های گوناگون بویژه با طائف</w:t>
      </w:r>
      <w:r w:rsidR="00187002" w:rsidRPr="00187002">
        <w:rPr>
          <w:rStyle w:val="Char3"/>
          <w:rFonts w:hint="cs"/>
          <w:rtl/>
        </w:rPr>
        <w:t>ۀ</w:t>
      </w:r>
      <w:r w:rsidR="00DC06DA" w:rsidRPr="00187002">
        <w:rPr>
          <w:rStyle w:val="Char3"/>
          <w:rFonts w:hint="cs"/>
          <w:rtl/>
        </w:rPr>
        <w:t xml:space="preserve"> بابیّه آشنایی پیدا کرد و به برخی از</w:t>
      </w:r>
      <w:r w:rsidR="000E0E65" w:rsidRPr="00187002">
        <w:rPr>
          <w:rStyle w:val="Char3"/>
          <w:rFonts w:hint="cs"/>
          <w:rtl/>
        </w:rPr>
        <w:t xml:space="preserve"> کتاب‌ها</w:t>
      </w:r>
      <w:r w:rsidR="00DC06DA" w:rsidRPr="00187002">
        <w:rPr>
          <w:rStyle w:val="Char3"/>
          <w:rFonts w:hint="cs"/>
          <w:rtl/>
        </w:rPr>
        <w:t>ی سران این فرقه دست یافت. براون در مدت کوتاهی که در ایران می‌زیست، زبان فارسی را بیش از پیش فرا گرفت و به شعر و ادب ایران دلبستگی فراوان یافت و با فلسف</w:t>
      </w:r>
      <w:r w:rsidR="00187002" w:rsidRPr="00187002">
        <w:rPr>
          <w:rStyle w:val="Char3"/>
          <w:rFonts w:hint="cs"/>
          <w:rtl/>
        </w:rPr>
        <w:t>ۀ</w:t>
      </w:r>
      <w:r w:rsidR="00DC06DA" w:rsidRPr="00187002">
        <w:rPr>
          <w:rStyle w:val="Char3"/>
          <w:rFonts w:hint="cs"/>
          <w:rtl/>
        </w:rPr>
        <w:t xml:space="preserve"> متداول در کشور ما نیز به گونه‌ای سطحی آشنا شد</w:t>
      </w:r>
      <w:r w:rsidR="008E2475" w:rsidRPr="00187002">
        <w:rPr>
          <w:rStyle w:val="Char3"/>
          <w:rFonts w:hint="cs"/>
          <w:rtl/>
        </w:rPr>
        <w:t>،</w:t>
      </w:r>
      <w:r w:rsidR="00DC06DA" w:rsidRPr="00187002">
        <w:rPr>
          <w:rStyle w:val="Char3"/>
          <w:rFonts w:hint="cs"/>
          <w:rtl/>
        </w:rPr>
        <w:t xml:space="preserve"> و در این باره از میرزا اسدالله سبزواری (یکی از شاگردان ملا هادی سبزواری) بهره گرفت.</w:t>
      </w:r>
    </w:p>
    <w:p w:rsidR="00DC06DA" w:rsidRPr="00187002" w:rsidRDefault="00DC06DA" w:rsidP="00DC06DA">
      <w:pPr>
        <w:ind w:firstLine="284"/>
        <w:jc w:val="both"/>
        <w:rPr>
          <w:rStyle w:val="Char3"/>
          <w:rtl/>
        </w:rPr>
      </w:pPr>
      <w:r w:rsidRPr="00187002">
        <w:rPr>
          <w:rStyle w:val="Char3"/>
          <w:rFonts w:hint="cs"/>
          <w:rtl/>
        </w:rPr>
        <w:t xml:space="preserve">در بازگشت به ا نگلستان از ادوارد براون دعوت شد تا در دانشگاه کمبریج به تدریس زبان فارسی بپردازد و بدین‌ترتیب براون، کار دانشگاهی خود را آغاز نهاد. در سال 1902 ریاست بخش زبان‌های شرقی را به وی سپردند و پس از مرگ دوستش مستر گیب </w:t>
      </w:r>
      <w:r w:rsidRPr="00187002">
        <w:rPr>
          <w:rStyle w:val="Char3"/>
        </w:rPr>
        <w:t>Gibb</w:t>
      </w:r>
      <w:r w:rsidRPr="00187002">
        <w:rPr>
          <w:rStyle w:val="Char3"/>
          <w:rFonts w:hint="cs"/>
          <w:rtl/>
        </w:rPr>
        <w:t xml:space="preserve"> که دربار</w:t>
      </w:r>
      <w:r w:rsidR="00187002" w:rsidRPr="00187002">
        <w:rPr>
          <w:rStyle w:val="Char3"/>
          <w:rFonts w:hint="cs"/>
          <w:rtl/>
        </w:rPr>
        <w:t>ۀ</w:t>
      </w:r>
      <w:r w:rsidRPr="00187002">
        <w:rPr>
          <w:rStyle w:val="Char3"/>
          <w:rFonts w:hint="cs"/>
          <w:rtl/>
        </w:rPr>
        <w:t xml:space="preserve"> زبان و ادبیات ترکی (عثمانی) پژوهش می‌کرد، سرپرستی اوقاف گیب را ـ برای چاپ کتب سودمند ـ به عهده گرفت و آثاری که لازم می‌شمرد، منتشر ساخت. ادوارد براون برای جستجو و کاوش چند بار به مصر و تونس و استانبول و پاریس و غیره مسافرت کرد و یک بار رهسپار جزیر</w:t>
      </w:r>
      <w:r w:rsidR="00187002" w:rsidRPr="00187002">
        <w:rPr>
          <w:rStyle w:val="Char3"/>
          <w:rFonts w:hint="cs"/>
          <w:rtl/>
        </w:rPr>
        <w:t>ۀ</w:t>
      </w:r>
      <w:r w:rsidRPr="00187002">
        <w:rPr>
          <w:rStyle w:val="Char3"/>
          <w:rFonts w:hint="cs"/>
          <w:rtl/>
        </w:rPr>
        <w:t xml:space="preserve"> قبرس شد و با میرزا یحیی (جانشین علی‌محمد باب) ملاقات کرد و بار دیگر به عکّا رفت تا با میرزا حسینعلی (رهبر بهائیان) دیدار و گفتگو کند. از سال 1902 که ادوارد براون را برای تدریس زبان عربی در کمبریج برگزیدند (و</w:t>
      </w:r>
      <w:r w:rsidR="00E3197A" w:rsidRPr="00187002">
        <w:rPr>
          <w:rStyle w:val="Char3"/>
          <w:rFonts w:hint="cs"/>
          <w:rtl/>
        </w:rPr>
        <w:t xml:space="preserve"> ریاست بخش زبان‌های شرقی را بدو</w:t>
      </w:r>
      <w:r w:rsidRPr="00187002">
        <w:rPr>
          <w:rStyle w:val="Char3"/>
          <w:rFonts w:hint="cs"/>
          <w:rtl/>
        </w:rPr>
        <w:t xml:space="preserve"> سپردند) تا سال 1926 میلادی که پایان عمرش بود، این سمت را حفظ کرد.</w:t>
      </w:r>
    </w:p>
    <w:p w:rsidR="00DC06DA" w:rsidRPr="00187002" w:rsidRDefault="00FA3500" w:rsidP="00DC06DA">
      <w:pPr>
        <w:ind w:firstLine="284"/>
        <w:jc w:val="both"/>
        <w:rPr>
          <w:rStyle w:val="Char3"/>
          <w:rtl/>
        </w:rPr>
      </w:pPr>
      <w:r w:rsidRPr="00187002">
        <w:rPr>
          <w:rStyle w:val="Char3"/>
          <w:rFonts w:hint="cs"/>
          <w:rtl/>
        </w:rPr>
        <w:t xml:space="preserve">ادوارد براون از آن رو که در انگلستان انجمنی به نام «انجمن ایران </w:t>
      </w:r>
      <w:r w:rsidRPr="00187002">
        <w:rPr>
          <w:rStyle w:val="Char3"/>
        </w:rPr>
        <w:t>Persian Society</w:t>
      </w:r>
      <w:r w:rsidRPr="00187002">
        <w:rPr>
          <w:rStyle w:val="Char3"/>
          <w:rFonts w:hint="cs"/>
          <w:rtl/>
        </w:rPr>
        <w:t xml:space="preserve">» به پا داشت و نیز از آنجا که به پشتیبانی از «مشروطه‌خواهان ایران» برخاست و همچنین </w:t>
      </w:r>
      <w:r w:rsidR="001C64FC" w:rsidRPr="00187002">
        <w:rPr>
          <w:rStyle w:val="Char3"/>
          <w:rFonts w:hint="cs"/>
          <w:rtl/>
        </w:rPr>
        <w:t>به دلیل آنکه نسبت به «ادبیات ایران» دلبستگی بسیار نشان داد، طرفداران فراوانی در میان نویسندگان ما پیدا کرد. هرچند عدّ</w:t>
      </w:r>
      <w:r w:rsidR="00187002" w:rsidRPr="00187002">
        <w:rPr>
          <w:rStyle w:val="Char3"/>
          <w:rFonts w:hint="cs"/>
          <w:rtl/>
        </w:rPr>
        <w:t>ۀ</w:t>
      </w:r>
      <w:r w:rsidR="00693B85" w:rsidRPr="00187002">
        <w:rPr>
          <w:rStyle w:val="Char3"/>
          <w:rFonts w:hint="cs"/>
          <w:rtl/>
        </w:rPr>
        <w:t xml:space="preserve"> کم‌تر</w:t>
      </w:r>
      <w:r w:rsidR="001C64FC" w:rsidRPr="00187002">
        <w:rPr>
          <w:rStyle w:val="Char3"/>
          <w:rFonts w:hint="cs"/>
          <w:rtl/>
        </w:rPr>
        <w:t>ی نیز عقیده دارند که بخشی از تلاش‌های او با سیاست انگلیس در ایران پیوند داشته است</w:t>
      </w:r>
      <w:r w:rsidR="00110C39" w:rsidRPr="00187002">
        <w:rPr>
          <w:rStyle w:val="Char3"/>
          <w:rFonts w:hint="cs"/>
          <w:rtl/>
        </w:rPr>
        <w:t>،</w:t>
      </w:r>
      <w:r w:rsidR="001C64FC" w:rsidRPr="00187002">
        <w:rPr>
          <w:rStyle w:val="Char3"/>
          <w:rFonts w:hint="cs"/>
          <w:rtl/>
        </w:rPr>
        <w:t xml:space="preserve"> و بدین‌جهت از وی به نیکی یاد نمی‌کنند. در اینجا ما به شرح آثار او می‌پردازیم و سپس</w:t>
      </w:r>
      <w:r w:rsidR="00B16643" w:rsidRPr="00187002">
        <w:rPr>
          <w:rStyle w:val="Char3"/>
          <w:rFonts w:hint="cs"/>
          <w:rtl/>
        </w:rPr>
        <w:t xml:space="preserve"> آن‌ها </w:t>
      </w:r>
      <w:r w:rsidR="001C64FC" w:rsidRPr="00187002">
        <w:rPr>
          <w:rStyle w:val="Char3"/>
          <w:rFonts w:hint="cs"/>
          <w:rtl/>
        </w:rPr>
        <w:t>را به لحاظ علمی در معرض نقد و ارزیابی قرار می‌دهیم</w:t>
      </w:r>
      <w:r w:rsidR="00110C39" w:rsidRPr="00187002">
        <w:rPr>
          <w:rStyle w:val="Char3"/>
          <w:rFonts w:hint="cs"/>
          <w:rtl/>
        </w:rPr>
        <w:t>،</w:t>
      </w:r>
      <w:r w:rsidR="001C64FC" w:rsidRPr="00187002">
        <w:rPr>
          <w:rStyle w:val="Char3"/>
          <w:rFonts w:hint="cs"/>
          <w:rtl/>
        </w:rPr>
        <w:t xml:space="preserve"> و از بحث‌های سیاسی صرف‌نظر می‌کنیم.</w:t>
      </w:r>
    </w:p>
    <w:p w:rsidR="001C64FC" w:rsidRDefault="001C64FC" w:rsidP="00314844">
      <w:pPr>
        <w:pStyle w:val="a1"/>
        <w:rPr>
          <w:rtl/>
        </w:rPr>
      </w:pPr>
      <w:bookmarkStart w:id="31" w:name="_Toc142614391"/>
      <w:bookmarkStart w:id="32" w:name="_Toc142614719"/>
      <w:bookmarkStart w:id="33" w:name="_Toc142614977"/>
      <w:bookmarkStart w:id="34" w:name="_Toc142615576"/>
      <w:bookmarkStart w:id="35" w:name="_Toc142615856"/>
      <w:bookmarkStart w:id="36" w:name="_Toc333836481"/>
      <w:bookmarkStart w:id="37" w:name="_Toc429212537"/>
      <w:r>
        <w:rPr>
          <w:rFonts w:hint="cs"/>
          <w:rtl/>
        </w:rPr>
        <w:t>آثار براون</w:t>
      </w:r>
      <w:bookmarkEnd w:id="31"/>
      <w:bookmarkEnd w:id="32"/>
      <w:bookmarkEnd w:id="33"/>
      <w:bookmarkEnd w:id="34"/>
      <w:bookmarkEnd w:id="35"/>
      <w:bookmarkEnd w:id="36"/>
      <w:bookmarkEnd w:id="37"/>
    </w:p>
    <w:p w:rsidR="00DC06DA" w:rsidRPr="00187002" w:rsidRDefault="00E7330B" w:rsidP="00DC06DA">
      <w:pPr>
        <w:ind w:firstLine="284"/>
        <w:jc w:val="both"/>
        <w:rPr>
          <w:rStyle w:val="Char3"/>
          <w:rtl/>
        </w:rPr>
      </w:pPr>
      <w:r w:rsidRPr="00187002">
        <w:rPr>
          <w:rStyle w:val="Char3"/>
          <w:rFonts w:hint="cs"/>
          <w:rtl/>
        </w:rPr>
        <w:t>از ادوارد براون آثار فراوان و گوناگون باقی مانده است. این آثار شامل سفرنامه،</w:t>
      </w:r>
      <w:r w:rsidR="000E0E65" w:rsidRPr="00187002">
        <w:rPr>
          <w:rStyle w:val="Char3"/>
          <w:rFonts w:hint="cs"/>
          <w:rtl/>
        </w:rPr>
        <w:t xml:space="preserve"> کتاب‌ها</w:t>
      </w:r>
      <w:r w:rsidRPr="00187002">
        <w:rPr>
          <w:rStyle w:val="Char3"/>
          <w:rFonts w:hint="cs"/>
          <w:rtl/>
        </w:rPr>
        <w:t>ی ادبی و علمی، مقالات تاریخی و سیاسی می‌باشد</w:t>
      </w:r>
      <w:r w:rsidR="0070477C" w:rsidRPr="00187002">
        <w:rPr>
          <w:rStyle w:val="Char3"/>
          <w:rFonts w:hint="cs"/>
          <w:rtl/>
        </w:rPr>
        <w:t>،</w:t>
      </w:r>
      <w:r w:rsidRPr="00187002">
        <w:rPr>
          <w:rStyle w:val="Char3"/>
          <w:rFonts w:hint="cs"/>
          <w:rtl/>
        </w:rPr>
        <w:t xml:space="preserve"> و ما در اینجا از</w:t>
      </w:r>
      <w:r w:rsidR="00243E0C" w:rsidRPr="00187002">
        <w:rPr>
          <w:rStyle w:val="Char3"/>
          <w:rFonts w:hint="cs"/>
          <w:rtl/>
        </w:rPr>
        <w:t xml:space="preserve"> مهم‌تر</w:t>
      </w:r>
      <w:r w:rsidRPr="00187002">
        <w:rPr>
          <w:rStyle w:val="Char3"/>
          <w:rFonts w:hint="cs"/>
          <w:rtl/>
        </w:rPr>
        <w:t>ین</w:t>
      </w:r>
      <w:r w:rsidR="00B16643" w:rsidRPr="00187002">
        <w:rPr>
          <w:rStyle w:val="Char3"/>
          <w:rFonts w:hint="cs"/>
          <w:rtl/>
        </w:rPr>
        <w:t xml:space="preserve"> آن‌ها </w:t>
      </w:r>
      <w:r w:rsidRPr="00187002">
        <w:rPr>
          <w:rStyle w:val="Char3"/>
          <w:rFonts w:hint="cs"/>
          <w:rtl/>
        </w:rPr>
        <w:t>یاد می‌کنیم</w:t>
      </w:r>
      <w:r w:rsidR="00156AEF" w:rsidRPr="00187002">
        <w:rPr>
          <w:rStyle w:val="Char3"/>
          <w:rFonts w:hint="cs"/>
          <w:rtl/>
        </w:rPr>
        <w:t>:</w:t>
      </w:r>
    </w:p>
    <w:p w:rsidR="00E7330B" w:rsidRPr="00187002" w:rsidRDefault="00E7330B" w:rsidP="00314844">
      <w:pPr>
        <w:numPr>
          <w:ilvl w:val="0"/>
          <w:numId w:val="5"/>
        </w:numPr>
        <w:ind w:left="641" w:hanging="357"/>
        <w:jc w:val="both"/>
        <w:rPr>
          <w:rStyle w:val="Char3"/>
          <w:rtl/>
        </w:rPr>
      </w:pPr>
      <w:r w:rsidRPr="00187002">
        <w:rPr>
          <w:rStyle w:val="Char3"/>
          <w:rFonts w:hint="cs"/>
          <w:rtl/>
        </w:rPr>
        <w:t>نخستین کتابی که براون پس از سفر به</w:t>
      </w:r>
      <w:r w:rsidR="00C90EA6" w:rsidRPr="00187002">
        <w:rPr>
          <w:rStyle w:val="Char3"/>
          <w:rFonts w:hint="cs"/>
          <w:rtl/>
        </w:rPr>
        <w:t xml:space="preserve"> ایران و بازگشت به وطن خود نوشت، کتاب «یک سال در میان ایرانیان </w:t>
      </w:r>
      <w:r w:rsidR="00C90EA6" w:rsidRPr="00187002">
        <w:rPr>
          <w:rStyle w:val="Char3"/>
        </w:rPr>
        <w:t>A Year Amongst the Persians</w:t>
      </w:r>
      <w:r w:rsidR="00C90EA6" w:rsidRPr="00187002">
        <w:rPr>
          <w:rStyle w:val="Char3"/>
          <w:rFonts w:hint="cs"/>
          <w:rtl/>
        </w:rPr>
        <w:t>» است. در این کتاب ادوارد براون توضیح می‌دهد که چگونه از انگلستان به سوی ایران حرکت کرد و در راه چه رویدادهایی برایش پیش آمد و در شهرهای ایران با چه کسانی روبرو شد و چه اطلاعاتی دربار</w:t>
      </w:r>
      <w:r w:rsidR="00187002" w:rsidRPr="00187002">
        <w:rPr>
          <w:rStyle w:val="Char3"/>
          <w:rFonts w:hint="cs"/>
          <w:rtl/>
        </w:rPr>
        <w:t>ۀ</w:t>
      </w:r>
      <w:r w:rsidR="00C90EA6" w:rsidRPr="00187002">
        <w:rPr>
          <w:rStyle w:val="Char3"/>
          <w:rFonts w:hint="cs"/>
          <w:rtl/>
        </w:rPr>
        <w:t xml:space="preserve"> فرق</w:t>
      </w:r>
      <w:r w:rsidR="00187002" w:rsidRPr="00187002">
        <w:rPr>
          <w:rStyle w:val="Char3"/>
          <w:rFonts w:hint="cs"/>
          <w:rtl/>
        </w:rPr>
        <w:t>ۀ</w:t>
      </w:r>
      <w:r w:rsidR="00C90EA6" w:rsidRPr="00187002">
        <w:rPr>
          <w:rStyle w:val="Char3"/>
          <w:rFonts w:hint="cs"/>
          <w:rtl/>
        </w:rPr>
        <w:t xml:space="preserve"> بابیّه کسب کرد و ... سرانجام، چگونه به وطنش برگشت؟</w:t>
      </w:r>
    </w:p>
    <w:p w:rsidR="00C90EA6" w:rsidRPr="00187002" w:rsidRDefault="005A7A59" w:rsidP="00314844">
      <w:pPr>
        <w:numPr>
          <w:ilvl w:val="0"/>
          <w:numId w:val="5"/>
        </w:numPr>
        <w:ind w:left="641" w:hanging="357"/>
        <w:jc w:val="both"/>
        <w:rPr>
          <w:rStyle w:val="Char3"/>
          <w:rtl/>
        </w:rPr>
      </w:pPr>
      <w:r w:rsidRPr="00187002">
        <w:rPr>
          <w:rStyle w:val="Char3"/>
          <w:rFonts w:hint="cs"/>
          <w:rtl/>
        </w:rPr>
        <w:t xml:space="preserve">دومین کتاب براون که در خود توجه و اهمیت است «تاریخ ادبیات زبان پارسی </w:t>
      </w:r>
      <w:r w:rsidRPr="00187002">
        <w:rPr>
          <w:rStyle w:val="Char3"/>
        </w:rPr>
        <w:t>A</w:t>
      </w:r>
      <w:r w:rsidR="008624D2" w:rsidRPr="00187002">
        <w:rPr>
          <w:rStyle w:val="Char3"/>
        </w:rPr>
        <w:t xml:space="preserve"> </w:t>
      </w:r>
      <w:r w:rsidRPr="00187002">
        <w:rPr>
          <w:rStyle w:val="Char3"/>
        </w:rPr>
        <w:t>literary Hisotry of Persian</w:t>
      </w:r>
      <w:r w:rsidRPr="00187002">
        <w:rPr>
          <w:rStyle w:val="Char3"/>
          <w:rFonts w:hint="cs"/>
          <w:rtl/>
        </w:rPr>
        <w:t>» نام دارد. این کتاب که فراورد</w:t>
      </w:r>
      <w:r w:rsidR="00187002" w:rsidRPr="00187002">
        <w:rPr>
          <w:rStyle w:val="Char3"/>
          <w:rFonts w:hint="cs"/>
          <w:rtl/>
        </w:rPr>
        <w:t>ۀ</w:t>
      </w:r>
      <w:r w:rsidR="002E226D" w:rsidRPr="00187002">
        <w:rPr>
          <w:rStyle w:val="Char3"/>
          <w:rFonts w:hint="cs"/>
          <w:rtl/>
        </w:rPr>
        <w:t xml:space="preserve"> سال‌ها</w:t>
      </w:r>
      <w:r w:rsidRPr="00187002">
        <w:rPr>
          <w:rStyle w:val="Char3"/>
          <w:rFonts w:hint="cs"/>
          <w:rtl/>
        </w:rPr>
        <w:t xml:space="preserve"> کوشش ادوارد براون دربار</w:t>
      </w:r>
      <w:r w:rsidR="00187002" w:rsidRPr="00187002">
        <w:rPr>
          <w:rStyle w:val="Char3"/>
          <w:rFonts w:hint="cs"/>
          <w:rtl/>
        </w:rPr>
        <w:t>ۀ</w:t>
      </w:r>
      <w:r w:rsidRPr="00187002">
        <w:rPr>
          <w:rStyle w:val="Char3"/>
          <w:rFonts w:hint="cs"/>
          <w:rtl/>
        </w:rPr>
        <w:t xml:space="preserve"> ادبیات فارسی به شمار می‌رود، در چهار بخش تدوین شده که مترجمان ایرانی هر چهار قسمت را به فارسی ترجمه کرده‌اند.</w:t>
      </w:r>
    </w:p>
    <w:p w:rsidR="005A7A59" w:rsidRPr="00187002" w:rsidRDefault="005A7A59" w:rsidP="005A7A59">
      <w:pPr>
        <w:ind w:firstLine="284"/>
        <w:jc w:val="both"/>
        <w:rPr>
          <w:rStyle w:val="Char3"/>
          <w:rtl/>
        </w:rPr>
      </w:pPr>
      <w:r w:rsidRPr="00187002">
        <w:rPr>
          <w:rStyle w:val="Char3"/>
          <w:rFonts w:hint="cs"/>
          <w:rtl/>
        </w:rPr>
        <w:t>بخش اول دربار</w:t>
      </w:r>
      <w:r w:rsidR="00187002" w:rsidRPr="00187002">
        <w:rPr>
          <w:rStyle w:val="Char3"/>
          <w:rFonts w:hint="cs"/>
          <w:rtl/>
        </w:rPr>
        <w:t>ۀ</w:t>
      </w:r>
      <w:r w:rsidRPr="00187002">
        <w:rPr>
          <w:rStyle w:val="Char3"/>
          <w:rFonts w:hint="cs"/>
          <w:rtl/>
        </w:rPr>
        <w:t xml:space="preserve"> ادبیات ایران «از کهن‌ترین ایام تا روزگار فردوسی» </w:t>
      </w:r>
      <w:r w:rsidR="00BA0DC6" w:rsidRPr="00187002">
        <w:rPr>
          <w:rStyle w:val="Char3"/>
          <w:rFonts w:hint="cs"/>
          <w:rtl/>
        </w:rPr>
        <w:t>نگاشته شده و علی پاشا صالح آن را به  فارسی برگردانده است.</w:t>
      </w:r>
    </w:p>
    <w:p w:rsidR="00BA0DC6" w:rsidRPr="00187002" w:rsidRDefault="00BA0DC6" w:rsidP="00BA0DC6">
      <w:pPr>
        <w:ind w:firstLine="284"/>
        <w:jc w:val="both"/>
        <w:rPr>
          <w:rStyle w:val="Char3"/>
          <w:rtl/>
        </w:rPr>
      </w:pPr>
      <w:r w:rsidRPr="00187002">
        <w:rPr>
          <w:rStyle w:val="Char3"/>
          <w:rFonts w:hint="cs"/>
          <w:rtl/>
        </w:rPr>
        <w:t>بخش دوم «از عصر فردوسی تا روزگار سعدی» سخن می‌گوید</w:t>
      </w:r>
      <w:r w:rsidR="00DF02C2" w:rsidRPr="00187002">
        <w:rPr>
          <w:rStyle w:val="Char3"/>
          <w:rFonts w:hint="cs"/>
          <w:rtl/>
        </w:rPr>
        <w:t>،</w:t>
      </w:r>
      <w:r w:rsidRPr="00187002">
        <w:rPr>
          <w:rStyle w:val="Char3"/>
          <w:rFonts w:hint="cs"/>
          <w:rtl/>
        </w:rPr>
        <w:t xml:space="preserve"> و فتح‌الله </w:t>
      </w:r>
      <w:r w:rsidR="00B97D67" w:rsidRPr="00187002">
        <w:rPr>
          <w:rStyle w:val="Char3"/>
          <w:rFonts w:hint="cs"/>
          <w:rtl/>
        </w:rPr>
        <w:t>مجتبایی، ترجم</w:t>
      </w:r>
      <w:r w:rsidR="00187002" w:rsidRPr="00187002">
        <w:rPr>
          <w:rStyle w:val="Char3"/>
          <w:rFonts w:hint="cs"/>
          <w:rtl/>
        </w:rPr>
        <w:t>ۀ</w:t>
      </w:r>
      <w:r w:rsidR="00B97D67" w:rsidRPr="00187002">
        <w:rPr>
          <w:rStyle w:val="Char3"/>
          <w:rFonts w:hint="cs"/>
          <w:rtl/>
        </w:rPr>
        <w:t xml:space="preserve"> آن را برعهده گرفته است.</w:t>
      </w:r>
    </w:p>
    <w:p w:rsidR="00B97D67" w:rsidRPr="00187002" w:rsidRDefault="00B97D67" w:rsidP="00BA0DC6">
      <w:pPr>
        <w:ind w:firstLine="284"/>
        <w:jc w:val="both"/>
        <w:rPr>
          <w:rStyle w:val="Char3"/>
          <w:rtl/>
        </w:rPr>
      </w:pPr>
      <w:r w:rsidRPr="00187002">
        <w:rPr>
          <w:rStyle w:val="Char3"/>
          <w:rFonts w:hint="cs"/>
          <w:rtl/>
        </w:rPr>
        <w:t>بخش سوم «از دور</w:t>
      </w:r>
      <w:r w:rsidR="00187002" w:rsidRPr="00187002">
        <w:rPr>
          <w:rStyle w:val="Char3"/>
          <w:rFonts w:hint="cs"/>
          <w:rtl/>
        </w:rPr>
        <w:t>ۀ</w:t>
      </w:r>
      <w:r w:rsidRPr="00187002">
        <w:rPr>
          <w:rStyle w:val="Char3"/>
          <w:rFonts w:hint="cs"/>
          <w:rtl/>
        </w:rPr>
        <w:t xml:space="preserve"> سعدی تا عصر جامی» را بیان می‌کند که ترجم</w:t>
      </w:r>
      <w:r w:rsidR="00187002" w:rsidRPr="00187002">
        <w:rPr>
          <w:rStyle w:val="Char3"/>
          <w:rFonts w:hint="cs"/>
          <w:rtl/>
        </w:rPr>
        <w:t>ۀ</w:t>
      </w:r>
      <w:r w:rsidRPr="00187002">
        <w:rPr>
          <w:rStyle w:val="Char3"/>
          <w:rFonts w:hint="cs"/>
          <w:rtl/>
        </w:rPr>
        <w:t xml:space="preserve"> آن را علی‌اصغر حکمت عهده‌دار شده است.</w:t>
      </w:r>
    </w:p>
    <w:p w:rsidR="00B97D67" w:rsidRPr="00187002" w:rsidRDefault="00B97D67" w:rsidP="00BA0DC6">
      <w:pPr>
        <w:ind w:firstLine="284"/>
        <w:jc w:val="both"/>
        <w:rPr>
          <w:rStyle w:val="Char3"/>
          <w:rtl/>
        </w:rPr>
      </w:pPr>
      <w:r w:rsidRPr="00187002">
        <w:rPr>
          <w:rStyle w:val="Char3"/>
          <w:rFonts w:hint="cs"/>
          <w:rtl/>
        </w:rPr>
        <w:t>بخش چهارم با «ادبیات ایران در دوران‌های جدید» سروکار دارد که رشید یاسمی به ترجمه و تلخیص آن پرداخته است.</w:t>
      </w:r>
    </w:p>
    <w:p w:rsidR="00B97D67" w:rsidRPr="00187002" w:rsidRDefault="00B97D67" w:rsidP="00BA0DC6">
      <w:pPr>
        <w:ind w:firstLine="284"/>
        <w:jc w:val="both"/>
        <w:rPr>
          <w:rStyle w:val="Char3"/>
          <w:rtl/>
        </w:rPr>
      </w:pPr>
      <w:r w:rsidRPr="00187002">
        <w:rPr>
          <w:rStyle w:val="Char3"/>
          <w:rFonts w:hint="cs"/>
          <w:rtl/>
        </w:rPr>
        <w:t>این کتاب فواید ادبی و تاریخی گوناگونی را در بر دارد ضمناً نکاتی در آن دیده می‌شود که درست به نظر نمی‌رسد</w:t>
      </w:r>
      <w:r w:rsidR="00CD0D6C" w:rsidRPr="00187002">
        <w:rPr>
          <w:rStyle w:val="Char3"/>
          <w:rFonts w:hint="cs"/>
          <w:rtl/>
        </w:rPr>
        <w:t>،</w:t>
      </w:r>
      <w:r w:rsidRPr="00187002">
        <w:rPr>
          <w:rStyle w:val="Char3"/>
          <w:rFonts w:hint="cs"/>
          <w:rtl/>
        </w:rPr>
        <w:t xml:space="preserve"> و ما به پاره‌ای از</w:t>
      </w:r>
      <w:r w:rsidR="00B16643" w:rsidRPr="00187002">
        <w:rPr>
          <w:rStyle w:val="Char3"/>
          <w:rFonts w:hint="cs"/>
          <w:rtl/>
        </w:rPr>
        <w:t xml:space="preserve"> آن‌ها </w:t>
      </w:r>
      <w:r w:rsidRPr="00187002">
        <w:rPr>
          <w:rStyle w:val="Char3"/>
          <w:rFonts w:hint="cs"/>
          <w:rtl/>
        </w:rPr>
        <w:t>در همین مقاله خواهیم پرداخت.</w:t>
      </w:r>
    </w:p>
    <w:p w:rsidR="00B97D67" w:rsidRPr="00187002" w:rsidRDefault="00B97D67" w:rsidP="00314844">
      <w:pPr>
        <w:numPr>
          <w:ilvl w:val="0"/>
          <w:numId w:val="5"/>
        </w:numPr>
        <w:ind w:left="641" w:hanging="357"/>
        <w:jc w:val="both"/>
        <w:rPr>
          <w:rStyle w:val="Char3"/>
          <w:rtl/>
        </w:rPr>
      </w:pPr>
      <w:r w:rsidRPr="00187002">
        <w:rPr>
          <w:rStyle w:val="Char3"/>
          <w:rFonts w:hint="cs"/>
          <w:rtl/>
        </w:rPr>
        <w:t>ادوارد براون کتاب مبسوط دیگری دربار</w:t>
      </w:r>
      <w:r w:rsidR="00187002" w:rsidRPr="00187002">
        <w:rPr>
          <w:rStyle w:val="Char3"/>
          <w:rFonts w:hint="cs"/>
          <w:rtl/>
        </w:rPr>
        <w:t>ۀ</w:t>
      </w:r>
      <w:r w:rsidRPr="00187002">
        <w:rPr>
          <w:rStyle w:val="Char3"/>
          <w:rFonts w:hint="cs"/>
          <w:rtl/>
        </w:rPr>
        <w:t xml:space="preserve"> «تاریخ مطبوعات و ادبیات ایران در دور</w:t>
      </w:r>
      <w:r w:rsidR="00187002" w:rsidRPr="00187002">
        <w:rPr>
          <w:rStyle w:val="Char3"/>
          <w:rFonts w:hint="cs"/>
          <w:rtl/>
        </w:rPr>
        <w:t>ۀ</w:t>
      </w:r>
      <w:r w:rsidRPr="00187002">
        <w:rPr>
          <w:rStyle w:val="Char3"/>
          <w:rFonts w:hint="cs"/>
          <w:rtl/>
        </w:rPr>
        <w:t xml:space="preserve"> مشروطیت» نگاشته که در حکم پنجمین بخش از تاریخ </w:t>
      </w:r>
      <w:r w:rsidR="00AA1FEE" w:rsidRPr="00187002">
        <w:rPr>
          <w:rStyle w:val="Char3"/>
          <w:rFonts w:hint="cs"/>
          <w:rtl/>
        </w:rPr>
        <w:t>ادبیاتش شمرده می‌شود. این کتاب که محمد عباسی آن را به فارسی برگردانده است، شاعران دوران مشروطه و روزنامه‌های آن دوره را معرفی می‌کند و تقویم تاریخی رویدادهای آن عصر را در بر دارد. ادوارد براون چنانکه خودش اعتراف نموده کتابی به نام «تاریخ انقلاب ایران» نوشته بود که خالی از نقصان نبود، از این رو به تألیف کتاب مزبور همّت گمارد تا آن کاستی را جبران کند.</w:t>
      </w:r>
    </w:p>
    <w:p w:rsidR="00E7330B" w:rsidRPr="00187002" w:rsidRDefault="00497DF5" w:rsidP="00314844">
      <w:pPr>
        <w:numPr>
          <w:ilvl w:val="0"/>
          <w:numId w:val="5"/>
        </w:numPr>
        <w:ind w:left="641" w:hanging="357"/>
        <w:jc w:val="both"/>
        <w:rPr>
          <w:rStyle w:val="Char3"/>
          <w:rtl/>
        </w:rPr>
      </w:pPr>
      <w:r w:rsidRPr="00187002">
        <w:rPr>
          <w:rStyle w:val="Char3"/>
          <w:rFonts w:hint="cs"/>
          <w:rtl/>
        </w:rPr>
        <w:t>چهارمین اثر براون کتابی دربار</w:t>
      </w:r>
      <w:r w:rsidR="00187002" w:rsidRPr="00187002">
        <w:rPr>
          <w:rStyle w:val="Char3"/>
          <w:rFonts w:hint="cs"/>
          <w:rtl/>
        </w:rPr>
        <w:t>ۀ</w:t>
      </w:r>
      <w:r w:rsidRPr="00187002">
        <w:rPr>
          <w:rStyle w:val="Char3"/>
          <w:rFonts w:hint="cs"/>
          <w:rtl/>
        </w:rPr>
        <w:t xml:space="preserve"> «طبّ عربی </w:t>
      </w:r>
      <w:r w:rsidRPr="00187002">
        <w:rPr>
          <w:rStyle w:val="Char3"/>
        </w:rPr>
        <w:t>Arabian Medicine</w:t>
      </w:r>
      <w:r w:rsidRPr="00187002">
        <w:rPr>
          <w:rStyle w:val="Char3"/>
          <w:rFonts w:hint="cs"/>
          <w:rtl/>
        </w:rPr>
        <w:t xml:space="preserve">» است. این کتاب </w:t>
      </w:r>
      <w:r w:rsidR="00933878" w:rsidRPr="00187002">
        <w:rPr>
          <w:rStyle w:val="Char3"/>
          <w:rFonts w:hint="cs"/>
          <w:rtl/>
        </w:rPr>
        <w:t>که مسعود رجب‌نیا آن را تحت عنوان «تاریخ طب اسلامی» به فارسی ترجمه کرده</w:t>
      </w:r>
      <w:r w:rsidR="00CD0D6C" w:rsidRPr="00187002">
        <w:rPr>
          <w:rStyle w:val="Char3"/>
          <w:rFonts w:hint="cs"/>
          <w:rtl/>
        </w:rPr>
        <w:t>،</w:t>
      </w:r>
      <w:r w:rsidR="00933878" w:rsidRPr="00187002">
        <w:rPr>
          <w:rStyle w:val="Char3"/>
          <w:rFonts w:hint="cs"/>
          <w:rtl/>
        </w:rPr>
        <w:t xml:space="preserve"> نیز از آثار مهم براون شمرده می‌شود. کتاب طبّ عربی بر اثر دعوتی پدید آمد که از ادوارد براون شده بود تا در دانشگاه کمبریج به سخنرانی پردازد. کتاب مزبور بر چهار خطابه در تاریخ طبّ اسلامی مشتمل است</w:t>
      </w:r>
      <w:r w:rsidR="00156AEF" w:rsidRPr="00187002">
        <w:rPr>
          <w:rStyle w:val="Char3"/>
          <w:rFonts w:hint="cs"/>
          <w:rtl/>
        </w:rPr>
        <w:t>:</w:t>
      </w:r>
    </w:p>
    <w:p w:rsidR="00933878" w:rsidRPr="00746E07" w:rsidRDefault="00933878" w:rsidP="00746E07">
      <w:pPr>
        <w:pStyle w:val="a3"/>
        <w:rPr>
          <w:rtl/>
        </w:rPr>
      </w:pPr>
      <w:r w:rsidRPr="00746E07">
        <w:rPr>
          <w:rFonts w:hint="cs"/>
          <w:rtl/>
        </w:rPr>
        <w:t>خطاب</w:t>
      </w:r>
      <w:r w:rsidR="00187002" w:rsidRPr="00746E07">
        <w:rPr>
          <w:rFonts w:hint="cs"/>
          <w:rtl/>
        </w:rPr>
        <w:t>ۀ</w:t>
      </w:r>
      <w:r w:rsidRPr="00746E07">
        <w:rPr>
          <w:rFonts w:hint="cs"/>
          <w:rtl/>
        </w:rPr>
        <w:t xml:space="preserve"> نخستین از طبابت در روزگار پیامبر اسلام</w:t>
      </w:r>
      <w:r w:rsidR="006F5793" w:rsidRPr="00746E07">
        <w:rPr>
          <w:rFonts w:hint="cs"/>
          <w:rtl/>
        </w:rPr>
        <w:t xml:space="preserve"> </w:t>
      </w:r>
      <w:r w:rsidR="00FB3928" w:rsidRPr="00746E07">
        <w:rPr>
          <w:rFonts w:cs="CTraditional Arabic" w:hint="cs"/>
          <w:rtl/>
        </w:rPr>
        <w:t>ج</w:t>
      </w:r>
      <w:r w:rsidRPr="00746E07">
        <w:rPr>
          <w:rFonts w:hint="cs"/>
          <w:rtl/>
        </w:rPr>
        <w:t xml:space="preserve"> و خلفای راشدین و عصر اموی‌ها و عباسیان سخن می‌گوید و از مدرس</w:t>
      </w:r>
      <w:r w:rsidR="00187002" w:rsidRPr="00746E07">
        <w:rPr>
          <w:rFonts w:hint="cs"/>
          <w:rtl/>
        </w:rPr>
        <w:t>ۀ</w:t>
      </w:r>
      <w:r w:rsidRPr="00746E07">
        <w:rPr>
          <w:rFonts w:hint="cs"/>
          <w:rtl/>
        </w:rPr>
        <w:t xml:space="preserve"> </w:t>
      </w:r>
      <w:r w:rsidR="00CB4F99" w:rsidRPr="00746E07">
        <w:rPr>
          <w:rFonts w:hint="cs"/>
          <w:rtl/>
        </w:rPr>
        <w:t>جندی شاپور و خدمات حرّانی‌ها در ترجم</w:t>
      </w:r>
      <w:r w:rsidR="00187002" w:rsidRPr="00746E07">
        <w:rPr>
          <w:rFonts w:hint="cs"/>
          <w:rtl/>
        </w:rPr>
        <w:t>ۀ</w:t>
      </w:r>
      <w:r w:rsidR="00CB4F99" w:rsidRPr="00746E07">
        <w:rPr>
          <w:rFonts w:hint="cs"/>
          <w:rtl/>
        </w:rPr>
        <w:t xml:space="preserve"> طبّ بقراطی و جالینوسی به عربی یاد می‌کند.</w:t>
      </w:r>
    </w:p>
    <w:p w:rsidR="00CB4F99" w:rsidRPr="00187002" w:rsidRDefault="00CB4F99" w:rsidP="00933878">
      <w:pPr>
        <w:ind w:firstLine="284"/>
        <w:jc w:val="both"/>
        <w:rPr>
          <w:rStyle w:val="Char3"/>
          <w:rtl/>
        </w:rPr>
      </w:pPr>
      <w:r w:rsidRPr="00187002">
        <w:rPr>
          <w:rStyle w:val="Char3"/>
          <w:rFonts w:hint="cs"/>
          <w:rtl/>
        </w:rPr>
        <w:t>خطاب</w:t>
      </w:r>
      <w:r w:rsidR="00187002" w:rsidRPr="00187002">
        <w:rPr>
          <w:rStyle w:val="Char3"/>
          <w:rFonts w:hint="cs"/>
          <w:rtl/>
        </w:rPr>
        <w:t>ۀ</w:t>
      </w:r>
      <w:r w:rsidRPr="00187002">
        <w:rPr>
          <w:rStyle w:val="Char3"/>
          <w:rFonts w:hint="cs"/>
          <w:rtl/>
        </w:rPr>
        <w:t xml:space="preserve"> دوم خدمات و آثار پزشکان اسلامی بویژه چهار پزشک نامور</w:t>
      </w:r>
      <w:r w:rsidR="00156AEF" w:rsidRPr="00187002">
        <w:rPr>
          <w:rStyle w:val="Char3"/>
          <w:rFonts w:hint="cs"/>
          <w:rtl/>
        </w:rPr>
        <w:t>:</w:t>
      </w:r>
      <w:r w:rsidRPr="00187002">
        <w:rPr>
          <w:rStyle w:val="Char3"/>
          <w:rFonts w:hint="cs"/>
          <w:rtl/>
        </w:rPr>
        <w:t xml:space="preserve"> طبری، رازی، اهوازی و ابن سینا را توضیح می‌دهد.</w:t>
      </w:r>
    </w:p>
    <w:p w:rsidR="00CB4F99" w:rsidRPr="00746E07" w:rsidRDefault="00617EF0" w:rsidP="00746E07">
      <w:pPr>
        <w:pStyle w:val="a3"/>
        <w:rPr>
          <w:rtl/>
        </w:rPr>
      </w:pPr>
      <w:r w:rsidRPr="00746E07">
        <w:rPr>
          <w:rFonts w:hint="cs"/>
          <w:rtl/>
        </w:rPr>
        <w:t>خطاب</w:t>
      </w:r>
      <w:r w:rsidR="00187002" w:rsidRPr="00746E07">
        <w:rPr>
          <w:rFonts w:hint="cs"/>
          <w:rtl/>
        </w:rPr>
        <w:t>ۀ</w:t>
      </w:r>
      <w:r w:rsidRPr="00746E07">
        <w:rPr>
          <w:rFonts w:hint="cs"/>
          <w:rtl/>
        </w:rPr>
        <w:t xml:space="preserve"> سوم از انتقال طبّ اسلامی </w:t>
      </w:r>
      <w:r w:rsidR="00BB25FC" w:rsidRPr="00746E07">
        <w:rPr>
          <w:rFonts w:hint="cs"/>
          <w:rtl/>
        </w:rPr>
        <w:t xml:space="preserve">به اروپا و نفوذ </w:t>
      </w:r>
      <w:r w:rsidR="00787DC3" w:rsidRPr="00746E07">
        <w:rPr>
          <w:rFonts w:hint="cs"/>
          <w:rtl/>
        </w:rPr>
        <w:t>آن در دانشگاه‌های غرب بحث می‌کند.</w:t>
      </w:r>
    </w:p>
    <w:p w:rsidR="005F2F21" w:rsidRPr="00746E07" w:rsidRDefault="005F2F21" w:rsidP="00746E07">
      <w:pPr>
        <w:pStyle w:val="a3"/>
        <w:rPr>
          <w:rtl/>
        </w:rPr>
      </w:pPr>
      <w:r w:rsidRPr="00746E07">
        <w:rPr>
          <w:rFonts w:hint="cs"/>
          <w:rtl/>
        </w:rPr>
        <w:t>خطاب</w:t>
      </w:r>
      <w:r w:rsidR="00187002" w:rsidRPr="00746E07">
        <w:rPr>
          <w:rFonts w:hint="cs"/>
          <w:rtl/>
        </w:rPr>
        <w:t>ۀ</w:t>
      </w:r>
      <w:r w:rsidRPr="00746E07">
        <w:rPr>
          <w:rFonts w:hint="cs"/>
          <w:rtl/>
        </w:rPr>
        <w:t xml:space="preserve"> چهارم از طبّ اسلامي در سر زمین آندلس سخن به میان می آورد و خدمات پزشکان آن دیار (همچون: ابن جلجل، ابن رشد، ابن بیطار، زهراوی...) را بر می شمرد و از</w:t>
      </w:r>
      <w:r w:rsidR="000E0E65" w:rsidRPr="00746E07">
        <w:rPr>
          <w:rFonts w:hint="cs"/>
          <w:rtl/>
        </w:rPr>
        <w:t xml:space="preserve"> کتاب‌ها</w:t>
      </w:r>
      <w:r w:rsidRPr="00746E07">
        <w:rPr>
          <w:rFonts w:hint="cs"/>
          <w:rtl/>
        </w:rPr>
        <w:t>ی شرقی که در کار پزشکی نوشته شده است(همچون: کامل الصناعه، قانون، ذخیر</w:t>
      </w:r>
      <w:r w:rsidR="00187002" w:rsidRPr="00746E07">
        <w:rPr>
          <w:rFonts w:hint="cs"/>
          <w:rtl/>
        </w:rPr>
        <w:t>ۀ</w:t>
      </w:r>
      <w:r w:rsidRPr="00746E07">
        <w:rPr>
          <w:rFonts w:hint="cs"/>
          <w:rtl/>
        </w:rPr>
        <w:t xml:space="preserve"> خوارزمشاهی...) نام می برد.</w:t>
      </w:r>
    </w:p>
    <w:p w:rsidR="005F2F21" w:rsidRPr="00746E07" w:rsidRDefault="005F2F21" w:rsidP="00746E07">
      <w:pPr>
        <w:pStyle w:val="a3"/>
        <w:rPr>
          <w:rtl/>
        </w:rPr>
      </w:pPr>
      <w:r w:rsidRPr="00746E07">
        <w:rPr>
          <w:rFonts w:hint="cs"/>
          <w:rtl/>
        </w:rPr>
        <w:t>به همراه مباحث اصلی کتاب، نکته های فراوانی نیز در خلال آن دیده می شود که می توان از</w:t>
      </w:r>
      <w:r w:rsidR="00B16643" w:rsidRPr="00746E07">
        <w:rPr>
          <w:rFonts w:hint="cs"/>
          <w:rtl/>
        </w:rPr>
        <w:t xml:space="preserve"> آن‌ها </w:t>
      </w:r>
      <w:r w:rsidRPr="00746E07">
        <w:rPr>
          <w:rFonts w:hint="cs"/>
          <w:rtl/>
        </w:rPr>
        <w:t>بهره گرفت. با این همه در کتاب طب عربی، جای نقد و چون و چرا خالی نیست.</w:t>
      </w:r>
    </w:p>
    <w:p w:rsidR="005F2F21" w:rsidRPr="00187002" w:rsidRDefault="005F2F21" w:rsidP="00314844">
      <w:pPr>
        <w:numPr>
          <w:ilvl w:val="0"/>
          <w:numId w:val="5"/>
        </w:numPr>
        <w:ind w:left="641" w:hanging="357"/>
        <w:jc w:val="both"/>
        <w:rPr>
          <w:rStyle w:val="Char3"/>
          <w:rtl/>
        </w:rPr>
      </w:pPr>
      <w:r w:rsidRPr="00187002">
        <w:rPr>
          <w:rStyle w:val="Char3"/>
          <w:rFonts w:hint="cs"/>
          <w:rtl/>
        </w:rPr>
        <w:t>بخشی از عمر ادوارد براون بر پژوهش دربار</w:t>
      </w:r>
      <w:r w:rsidR="00187002" w:rsidRPr="00187002">
        <w:rPr>
          <w:rStyle w:val="Char3"/>
          <w:rFonts w:hint="cs"/>
          <w:rtl/>
        </w:rPr>
        <w:t>ۀ</w:t>
      </w:r>
      <w:r w:rsidRPr="00187002">
        <w:rPr>
          <w:rStyle w:val="Char3"/>
          <w:rFonts w:hint="cs"/>
          <w:rtl/>
        </w:rPr>
        <w:t xml:space="preserve"> «بابیگری» و «بهاییگری» گذشته است و در این باره</w:t>
      </w:r>
      <w:r w:rsidR="000E0E65" w:rsidRPr="00187002">
        <w:rPr>
          <w:rStyle w:val="Char3"/>
          <w:rFonts w:hint="cs"/>
          <w:rtl/>
        </w:rPr>
        <w:t xml:space="preserve"> کتاب‌ها</w:t>
      </w:r>
      <w:r w:rsidRPr="00187002">
        <w:rPr>
          <w:rStyle w:val="Char3"/>
          <w:rFonts w:hint="cs"/>
          <w:rtl/>
        </w:rPr>
        <w:t xml:space="preserve"> و مقالاتی چند نگاشته که ما، در اینجا به عمده ترین</w:t>
      </w:r>
      <w:r w:rsidR="00B16643" w:rsidRPr="00187002">
        <w:rPr>
          <w:rStyle w:val="Char3"/>
          <w:rFonts w:hint="cs"/>
          <w:rtl/>
        </w:rPr>
        <w:t xml:space="preserve"> آن‌ها </w:t>
      </w:r>
      <w:r w:rsidRPr="00187002">
        <w:rPr>
          <w:rStyle w:val="Char3"/>
          <w:rFonts w:hint="cs"/>
          <w:rtl/>
        </w:rPr>
        <w:t>اشاره می کنیم:</w:t>
      </w:r>
    </w:p>
    <w:p w:rsidR="005F2F21" w:rsidRPr="00187002" w:rsidRDefault="005F2F21" w:rsidP="00314844">
      <w:pPr>
        <w:ind w:firstLine="284"/>
        <w:jc w:val="lowKashida"/>
        <w:rPr>
          <w:rStyle w:val="Char3"/>
          <w:rtl/>
        </w:rPr>
      </w:pPr>
      <w:r w:rsidRPr="00187002">
        <w:rPr>
          <w:rStyle w:val="Char3"/>
          <w:rFonts w:hint="cs"/>
          <w:rtl/>
        </w:rPr>
        <w:t>الف- ترجم</w:t>
      </w:r>
      <w:r w:rsidR="00187002" w:rsidRPr="00187002">
        <w:rPr>
          <w:rStyle w:val="Char3"/>
          <w:rFonts w:hint="cs"/>
          <w:rtl/>
        </w:rPr>
        <w:t>ۀ</w:t>
      </w:r>
      <w:r w:rsidRPr="00187002">
        <w:rPr>
          <w:rStyle w:val="Char3"/>
          <w:rFonts w:hint="cs"/>
          <w:rtl/>
        </w:rPr>
        <w:t xml:space="preserve"> «مقال</w:t>
      </w:r>
      <w:r w:rsidR="00187002" w:rsidRPr="00187002">
        <w:rPr>
          <w:rStyle w:val="Char3"/>
          <w:rFonts w:hint="cs"/>
          <w:rtl/>
        </w:rPr>
        <w:t>ۀ</w:t>
      </w:r>
      <w:r w:rsidRPr="00187002">
        <w:rPr>
          <w:rStyle w:val="Char3"/>
          <w:rFonts w:hint="cs"/>
          <w:rtl/>
        </w:rPr>
        <w:t xml:space="preserve"> سیاح» به زبان انگلیسی از آثار عباس افندی (پسر حسینعلی بهاء) که براون ترجمه و تحشی</w:t>
      </w:r>
      <w:r w:rsidR="00187002" w:rsidRPr="00187002">
        <w:rPr>
          <w:rStyle w:val="Char3"/>
          <w:rFonts w:hint="cs"/>
          <w:rtl/>
        </w:rPr>
        <w:t>ۀ</w:t>
      </w:r>
      <w:r w:rsidRPr="00187002">
        <w:rPr>
          <w:rStyle w:val="Char3"/>
          <w:rFonts w:hint="cs"/>
          <w:rtl/>
        </w:rPr>
        <w:t xml:space="preserve"> آن را بر عهده گرفت و در این باره می نویسد:</w:t>
      </w:r>
    </w:p>
    <w:p w:rsidR="005F2F21" w:rsidRPr="00746E07" w:rsidRDefault="000E0E65" w:rsidP="00746E07">
      <w:pPr>
        <w:pStyle w:val="a3"/>
        <w:rPr>
          <w:rtl/>
        </w:rPr>
      </w:pPr>
      <w:r w:rsidRPr="00746E07">
        <w:rPr>
          <w:rFonts w:hint="cs"/>
          <w:rtl/>
        </w:rPr>
        <w:t>«</w:t>
      </w:r>
      <w:r w:rsidR="005F2F21" w:rsidRPr="00746E07">
        <w:rPr>
          <w:rFonts w:hint="cs"/>
          <w:rtl/>
        </w:rPr>
        <w:t>متن کتاب مقال</w:t>
      </w:r>
      <w:r w:rsidR="00187002" w:rsidRPr="00746E07">
        <w:rPr>
          <w:rFonts w:hint="cs"/>
          <w:rtl/>
        </w:rPr>
        <w:t>ۀ</w:t>
      </w:r>
      <w:r w:rsidR="005F2F21" w:rsidRPr="00746E07">
        <w:rPr>
          <w:rFonts w:hint="cs"/>
          <w:rtl/>
        </w:rPr>
        <w:t xml:space="preserve"> سیاح را که عباس آفندی پسر</w:t>
      </w:r>
      <w:r w:rsidRPr="00746E07">
        <w:rPr>
          <w:rFonts w:hint="cs"/>
          <w:rtl/>
        </w:rPr>
        <w:t xml:space="preserve"> بزرگ‌تر</w:t>
      </w:r>
      <w:r w:rsidR="005F2F21" w:rsidRPr="00746E07">
        <w:rPr>
          <w:rFonts w:hint="cs"/>
          <w:rtl/>
        </w:rPr>
        <w:t xml:space="preserve"> بهاء الله به قصد اعلاء کلم</w:t>
      </w:r>
      <w:r w:rsidR="00187002" w:rsidRPr="00746E07">
        <w:rPr>
          <w:rFonts w:hint="cs"/>
          <w:rtl/>
        </w:rPr>
        <w:t>ۀ</w:t>
      </w:r>
      <w:r w:rsidR="005F2F21" w:rsidRPr="00746E07">
        <w:rPr>
          <w:rFonts w:hint="cs"/>
          <w:rtl/>
        </w:rPr>
        <w:t xml:space="preserve"> بهاء الله و نشر افکار او و تخفیف درج</w:t>
      </w:r>
      <w:r w:rsidR="00187002" w:rsidRPr="00746E07">
        <w:rPr>
          <w:rFonts w:hint="cs"/>
          <w:rtl/>
        </w:rPr>
        <w:t>ۀ</w:t>
      </w:r>
      <w:r w:rsidR="005F2F21" w:rsidRPr="00746E07">
        <w:rPr>
          <w:rFonts w:hint="cs"/>
          <w:rtl/>
        </w:rPr>
        <w:t xml:space="preserve"> باب و تقلیل اهمیت او در حدود سن</w:t>
      </w:r>
      <w:r w:rsidR="00187002" w:rsidRPr="00746E07">
        <w:rPr>
          <w:rFonts w:hint="cs"/>
          <w:rtl/>
        </w:rPr>
        <w:t>ۀ</w:t>
      </w:r>
      <w:r w:rsidR="005F2F21" w:rsidRPr="00746E07">
        <w:rPr>
          <w:rFonts w:hint="cs"/>
          <w:rtl/>
        </w:rPr>
        <w:t xml:space="preserve"> 1303 تألیف نموده و یک نسخ</w:t>
      </w:r>
      <w:r w:rsidR="00187002" w:rsidRPr="00746E07">
        <w:rPr>
          <w:rFonts w:hint="cs"/>
          <w:rtl/>
        </w:rPr>
        <w:t>ۀ</w:t>
      </w:r>
      <w:r w:rsidR="005F2F21" w:rsidRPr="00746E07">
        <w:rPr>
          <w:rFonts w:hint="cs"/>
          <w:rtl/>
        </w:rPr>
        <w:t xml:space="preserve"> بسیار خوبی از آن که به خط زین المُقربین از کُتّاب خوش خط بهایی است و در عکا به من هدیه داده بودند، عین این نسخه را چاپ و عکس نمودم و یک ترجم</w:t>
      </w:r>
      <w:r w:rsidR="00187002" w:rsidRPr="00746E07">
        <w:rPr>
          <w:rFonts w:hint="cs"/>
          <w:rtl/>
        </w:rPr>
        <w:t>ۀ</w:t>
      </w:r>
      <w:r w:rsidR="005F2F21" w:rsidRPr="00746E07">
        <w:rPr>
          <w:rFonts w:hint="cs"/>
          <w:rtl/>
        </w:rPr>
        <w:t xml:space="preserve"> انگلیسی با حواشی مفصله در توضیح مجملات کتاب نیز بر آن افزودم. متن و ترجمه،</w:t>
      </w:r>
      <w:r w:rsidR="00780CD7">
        <w:rPr>
          <w:rFonts w:hint="cs"/>
          <w:rtl/>
        </w:rPr>
        <w:t xml:space="preserve"> هردو </w:t>
      </w:r>
      <w:r w:rsidR="005F2F21" w:rsidRPr="00746E07">
        <w:rPr>
          <w:rFonts w:hint="cs"/>
          <w:rtl/>
        </w:rPr>
        <w:t>در سن</w:t>
      </w:r>
      <w:r w:rsidR="00187002" w:rsidRPr="00746E07">
        <w:rPr>
          <w:rFonts w:hint="cs"/>
          <w:rtl/>
        </w:rPr>
        <w:t>ۀ</w:t>
      </w:r>
      <w:r w:rsidR="005F2F21" w:rsidRPr="00746E07">
        <w:rPr>
          <w:rFonts w:hint="cs"/>
          <w:rtl/>
        </w:rPr>
        <w:t xml:space="preserve"> 1891 مسیحی (9-1308هجری) از طبع خارج شد</w:t>
      </w:r>
      <w:r w:rsidR="005F2F21" w:rsidRPr="00746E07">
        <w:rPr>
          <w:vertAlign w:val="superscript"/>
          <w:rtl/>
        </w:rPr>
        <w:footnoteReference w:id="10"/>
      </w:r>
      <w:r w:rsidR="005F2F21" w:rsidRPr="00746E07">
        <w:rPr>
          <w:rFonts w:hint="cs"/>
          <w:rtl/>
        </w:rPr>
        <w:t>».</w:t>
      </w:r>
    </w:p>
    <w:p w:rsidR="005F2F21" w:rsidRPr="00746E07" w:rsidRDefault="005F2F21" w:rsidP="00746E07">
      <w:pPr>
        <w:pStyle w:val="a3"/>
        <w:rPr>
          <w:rtl/>
        </w:rPr>
      </w:pPr>
      <w:r w:rsidRPr="00746E07">
        <w:rPr>
          <w:rFonts w:hint="cs"/>
          <w:rtl/>
        </w:rPr>
        <w:t>ب- ترجم</w:t>
      </w:r>
      <w:r w:rsidR="00187002" w:rsidRPr="00746E07">
        <w:rPr>
          <w:rFonts w:hint="cs"/>
          <w:rtl/>
        </w:rPr>
        <w:t>ۀ</w:t>
      </w:r>
      <w:r w:rsidRPr="00746E07">
        <w:rPr>
          <w:rFonts w:hint="cs"/>
          <w:rtl/>
        </w:rPr>
        <w:t xml:space="preserve"> «تاریخ جدید» به زبان انگلیسی که میرزا حسین همدانی آن را در شرح احوال علی محمد باب شیرازی و ماجرای دعوت او نگاشته است. این ترجمه را نیز براون عهده دار شد و دربار</w:t>
      </w:r>
      <w:r w:rsidR="00187002" w:rsidRPr="00746E07">
        <w:rPr>
          <w:rFonts w:hint="cs"/>
          <w:rtl/>
        </w:rPr>
        <w:t>ۀ</w:t>
      </w:r>
      <w:r w:rsidRPr="00746E07">
        <w:rPr>
          <w:rFonts w:hint="cs"/>
          <w:rtl/>
        </w:rPr>
        <w:t xml:space="preserve"> آن می نویسد:</w:t>
      </w:r>
    </w:p>
    <w:p w:rsidR="006B47D8" w:rsidRPr="00746E07" w:rsidRDefault="005F2F21" w:rsidP="00746E07">
      <w:pPr>
        <w:pStyle w:val="a3"/>
        <w:rPr>
          <w:rtl/>
        </w:rPr>
      </w:pPr>
      <w:r w:rsidRPr="00746E07">
        <w:rPr>
          <w:rFonts w:hint="cs"/>
          <w:rtl/>
        </w:rPr>
        <w:t>«پس از فراغت از این کتاب (یعنی مقال</w:t>
      </w:r>
      <w:r w:rsidR="00187002" w:rsidRPr="00746E07">
        <w:rPr>
          <w:rFonts w:hint="cs"/>
          <w:rtl/>
        </w:rPr>
        <w:t>ۀ</w:t>
      </w:r>
      <w:r w:rsidRPr="00746E07">
        <w:rPr>
          <w:rFonts w:hint="cs"/>
          <w:rtl/>
        </w:rPr>
        <w:t xml:space="preserve"> سیاح)، در صدد طبع ترجم</w:t>
      </w:r>
      <w:r w:rsidR="00187002" w:rsidRPr="00746E07">
        <w:rPr>
          <w:rFonts w:hint="cs"/>
          <w:rtl/>
        </w:rPr>
        <w:t>ۀ</w:t>
      </w:r>
      <w:r w:rsidRPr="00746E07">
        <w:rPr>
          <w:rFonts w:hint="cs"/>
          <w:rtl/>
        </w:rPr>
        <w:t xml:space="preserve"> تاریخ جدید تألیف میرزا حسین همدانی که در اوقات اقامت حقیر در شیراز در سن</w:t>
      </w:r>
      <w:r w:rsidR="00187002" w:rsidRPr="00746E07">
        <w:rPr>
          <w:rFonts w:hint="cs"/>
          <w:rtl/>
        </w:rPr>
        <w:t>ۀ</w:t>
      </w:r>
      <w:r w:rsidRPr="00746E07">
        <w:rPr>
          <w:rFonts w:hint="cs"/>
          <w:rtl/>
        </w:rPr>
        <w:t xml:space="preserve"> 1305یکی از دوستان بابی به من هدیه داده بود، بر آمدم و بالأخره در سن</w:t>
      </w:r>
      <w:r w:rsidR="00187002" w:rsidRPr="00746E07">
        <w:rPr>
          <w:rFonts w:hint="cs"/>
          <w:rtl/>
        </w:rPr>
        <w:t>ۀ</w:t>
      </w:r>
      <w:r w:rsidRPr="00746E07">
        <w:rPr>
          <w:rFonts w:hint="cs"/>
          <w:rtl/>
        </w:rPr>
        <w:t xml:space="preserve"> 1310 طبع آن به اتمام رسید و در ذیل این کتاب نیز حواشی مبسوطه تأییداً یا تزییفاً لمضامین الکتاب </w:t>
      </w:r>
      <w:r w:rsidR="00787DC3" w:rsidRPr="00746E07">
        <w:rPr>
          <w:rFonts w:hint="cs"/>
          <w:rtl/>
        </w:rPr>
        <w:t>افزوده‌ام و نیز رسال</w:t>
      </w:r>
      <w:r w:rsidR="00187002" w:rsidRPr="00746E07">
        <w:rPr>
          <w:rFonts w:hint="cs"/>
          <w:rtl/>
        </w:rPr>
        <w:t>ۀ</w:t>
      </w:r>
      <w:r w:rsidR="00787DC3" w:rsidRPr="00746E07">
        <w:rPr>
          <w:rFonts w:hint="cs"/>
          <w:rtl/>
        </w:rPr>
        <w:t xml:space="preserve"> کوچکی که صبح ازل (میرزا یحیی) به خواهش حقیر در تاریخ اجمالی وقایع </w:t>
      </w:r>
      <w:r w:rsidR="006975DD" w:rsidRPr="00746E07">
        <w:rPr>
          <w:rFonts w:hint="cs"/>
          <w:rtl/>
        </w:rPr>
        <w:t>باب و بابیّه تألیف نموده موسوم به</w:t>
      </w:r>
      <w:r w:rsidR="00156AEF" w:rsidRPr="00746E07">
        <w:rPr>
          <w:rFonts w:hint="cs"/>
          <w:rtl/>
        </w:rPr>
        <w:t>:</w:t>
      </w:r>
      <w:r w:rsidR="006975DD" w:rsidRPr="00746E07">
        <w:rPr>
          <w:rFonts w:hint="cs"/>
          <w:rtl/>
        </w:rPr>
        <w:t xml:space="preserve"> «مجمل بدیع در وقایع ظهور منیع» آن را نیز متناً و ترجمهً در آخر کتاب الحاق نموده‌ام»</w:t>
      </w:r>
      <w:r w:rsidR="006B47D8" w:rsidRPr="00746E07">
        <w:rPr>
          <w:vertAlign w:val="superscript"/>
          <w:rtl/>
        </w:rPr>
        <w:footnoteReference w:id="11"/>
      </w:r>
      <w:r w:rsidR="00896BC3" w:rsidRPr="00746E07">
        <w:rPr>
          <w:rFonts w:hint="cs"/>
          <w:rtl/>
        </w:rPr>
        <w:t>.</w:t>
      </w:r>
    </w:p>
    <w:p w:rsidR="007E2CE5" w:rsidRPr="00187002" w:rsidRDefault="007E2CE5" w:rsidP="006975DD">
      <w:pPr>
        <w:jc w:val="both"/>
        <w:rPr>
          <w:rStyle w:val="Char3"/>
          <w:rtl/>
        </w:rPr>
      </w:pPr>
      <w:r w:rsidRPr="00187002">
        <w:rPr>
          <w:rStyle w:val="Char3"/>
          <w:rFonts w:hint="cs"/>
          <w:rtl/>
        </w:rPr>
        <w:t>ج ـ اهتمام به چاپ کتاب «نقطه الکاف» اثر میرزا جانی کاشانی (از بابیان قدیم و مقتول در سال 1268 هجری قمری). براون نسخه‌ای از این کتاب را با تلاش بسیار به دست آورد و آن را با تاریخ جدید مقابله کرده و به چاپ رسانید. در مقدم</w:t>
      </w:r>
      <w:r w:rsidR="00187002" w:rsidRPr="00187002">
        <w:rPr>
          <w:rStyle w:val="Char3"/>
          <w:rFonts w:hint="cs"/>
          <w:rtl/>
        </w:rPr>
        <w:t>ۀ</w:t>
      </w:r>
      <w:r w:rsidRPr="00187002">
        <w:rPr>
          <w:rStyle w:val="Char3"/>
          <w:rFonts w:hint="cs"/>
          <w:rtl/>
        </w:rPr>
        <w:t xml:space="preserve"> گسترده‌ای که بر کتاب مزبور نگاشته، چنین می‌گوید:</w:t>
      </w:r>
    </w:p>
    <w:p w:rsidR="006B47D8" w:rsidRPr="00187002" w:rsidRDefault="007E2CE5" w:rsidP="005A0901">
      <w:pPr>
        <w:ind w:firstLine="284"/>
        <w:jc w:val="both"/>
        <w:rPr>
          <w:rStyle w:val="Char3"/>
          <w:rtl/>
        </w:rPr>
      </w:pPr>
      <w:r w:rsidRPr="00187002">
        <w:rPr>
          <w:rStyle w:val="Char3"/>
          <w:rFonts w:hint="cs"/>
          <w:rtl/>
        </w:rPr>
        <w:t>«سابقاً در ضمن اشتغال به ترجم</w:t>
      </w:r>
      <w:r w:rsidR="00187002" w:rsidRPr="00187002">
        <w:rPr>
          <w:rStyle w:val="Char3"/>
          <w:rFonts w:hint="cs"/>
          <w:rtl/>
        </w:rPr>
        <w:t>ۀ</w:t>
      </w:r>
      <w:r w:rsidRPr="00187002">
        <w:rPr>
          <w:rStyle w:val="Char3"/>
          <w:rFonts w:hint="cs"/>
          <w:rtl/>
        </w:rPr>
        <w:t xml:space="preserve"> تاریخ جدید دیده بودم که مؤلّف آن، مکرّر از یک کتاب قدیم‌تری تألیف حاجی میرزاجانی کاشانی نقل می‌کند و به همین جهت تاریخ خود را موسوم به تاریخ جدید نموده تا از تاریخ حاجی میرزاجانی که نسبت بدان قدیم‌تر است، امتیاز یابد. لهذا درصدد برآمدم که این کتاب را نیز به دست آورم... در اوقاتی که در ایران بودم از</w:t>
      </w:r>
      <w:r w:rsidR="00C80C32">
        <w:rPr>
          <w:rStyle w:val="Char3"/>
          <w:rFonts w:hint="cs"/>
          <w:rtl/>
        </w:rPr>
        <w:t xml:space="preserve"> هرکس </w:t>
      </w:r>
      <w:r w:rsidRPr="00187002">
        <w:rPr>
          <w:rStyle w:val="Char3"/>
          <w:rFonts w:hint="cs"/>
          <w:rtl/>
        </w:rPr>
        <w:t>که سراغ این کتاب را گرفتم، از آن اطلاع نداشت. پس از مراجعت به اروپا نیز به دوستان بابی خود در ایران و اسلامبول و شام و غیرها نوشتم و از اطراف درصدد تفتیش برآمدم، هرچه بیشتر جستم،</w:t>
      </w:r>
      <w:r w:rsidR="00693B85" w:rsidRPr="00187002">
        <w:rPr>
          <w:rStyle w:val="Char3"/>
          <w:rFonts w:hint="cs"/>
          <w:rtl/>
        </w:rPr>
        <w:t xml:space="preserve"> کم‌تر</w:t>
      </w:r>
      <w:r w:rsidRPr="00187002">
        <w:rPr>
          <w:rStyle w:val="Char3"/>
          <w:rFonts w:hint="cs"/>
          <w:rtl/>
        </w:rPr>
        <w:t xml:space="preserve"> یافتم! بالاخره مأیوس شدم و یقین کردم که این کتاب به کلی از بین رفته است تا در بهار سال 1309 در اوقات تعطیل فصح، به پاریس رفتم و در ضمن تفتیش در کتب بابیه محفوظه در کتابخان</w:t>
      </w:r>
      <w:r w:rsidR="00187002" w:rsidRPr="00187002">
        <w:rPr>
          <w:rStyle w:val="Char3"/>
          <w:rFonts w:hint="cs"/>
          <w:rtl/>
        </w:rPr>
        <w:t>ۀ</w:t>
      </w:r>
      <w:r w:rsidRPr="00187002">
        <w:rPr>
          <w:rStyle w:val="Char3"/>
          <w:rFonts w:hint="cs"/>
          <w:rtl/>
        </w:rPr>
        <w:t xml:space="preserve"> ملی پاریس، اتفاقاً یک نسخه از تاریخ حاجی میرزاجانی کاشانی یافتم... پس از مراجعت به کمبریج </w:t>
      </w:r>
      <w:r w:rsidR="003F1188" w:rsidRPr="00187002">
        <w:rPr>
          <w:rStyle w:val="Char3"/>
          <w:rFonts w:hint="cs"/>
          <w:rtl/>
        </w:rPr>
        <w:t>به توسط یکی از دوستان قفقازی خود مقیم پاریس، یک نسخه از روی نسخ</w:t>
      </w:r>
      <w:r w:rsidR="00187002" w:rsidRPr="00187002">
        <w:rPr>
          <w:rStyle w:val="Char3"/>
          <w:rFonts w:hint="cs"/>
          <w:rtl/>
        </w:rPr>
        <w:t>ۀ</w:t>
      </w:r>
      <w:r w:rsidR="003F1188" w:rsidRPr="00187002">
        <w:rPr>
          <w:rStyle w:val="Char3"/>
          <w:rFonts w:hint="cs"/>
          <w:rtl/>
        </w:rPr>
        <w:t xml:space="preserve"> کتابخان</w:t>
      </w:r>
      <w:r w:rsidR="00187002" w:rsidRPr="00187002">
        <w:rPr>
          <w:rStyle w:val="Char3"/>
          <w:rFonts w:hint="cs"/>
          <w:rtl/>
        </w:rPr>
        <w:t>ۀ</w:t>
      </w:r>
      <w:r w:rsidR="003F1188" w:rsidRPr="00187002">
        <w:rPr>
          <w:rStyle w:val="Char3"/>
          <w:rFonts w:hint="cs"/>
          <w:rtl/>
        </w:rPr>
        <w:t xml:space="preserve"> پاریس برای خود، نویسنده متن آن را با متن تاریخ جدید مقایسه کردم. معلوم شد که مؤلّف تاریخ جدید، کتاب حاجی میرزاجانی را به کلی نسخ بل مسخ کرده است</w:t>
      </w:r>
      <w:r w:rsidR="005A0901" w:rsidRPr="00187002">
        <w:rPr>
          <w:rStyle w:val="Char3"/>
          <w:rFonts w:hint="cs"/>
          <w:rtl/>
        </w:rPr>
        <w:t>،</w:t>
      </w:r>
      <w:r w:rsidR="003F1188" w:rsidRPr="00187002">
        <w:rPr>
          <w:rStyle w:val="Char3"/>
          <w:rFonts w:hint="cs"/>
          <w:rtl/>
        </w:rPr>
        <w:t xml:space="preserve"> و به اندازه‌ای جرح و تعدیل و تصرّفات مغرضانه در آن نموده</w:t>
      </w:r>
      <w:r w:rsidR="005A0901" w:rsidRPr="00187002">
        <w:rPr>
          <w:rStyle w:val="Char3"/>
          <w:rFonts w:hint="cs"/>
          <w:rtl/>
        </w:rPr>
        <w:t xml:space="preserve"> که به کلی حقیقت تاریخ دور</w:t>
      </w:r>
      <w:r w:rsidR="00187002" w:rsidRPr="00187002">
        <w:rPr>
          <w:rStyle w:val="Char3"/>
          <w:rFonts w:hint="cs"/>
          <w:rtl/>
        </w:rPr>
        <w:t>ۀ</w:t>
      </w:r>
      <w:r w:rsidR="005A0901" w:rsidRPr="00187002">
        <w:rPr>
          <w:rStyle w:val="Char3"/>
          <w:rFonts w:hint="cs"/>
          <w:rtl/>
        </w:rPr>
        <w:t xml:space="preserve"> اول</w:t>
      </w:r>
      <w:r w:rsidR="003F1188" w:rsidRPr="00187002">
        <w:rPr>
          <w:rStyle w:val="Char3"/>
          <w:rFonts w:hint="cs"/>
          <w:rtl/>
        </w:rPr>
        <w:t>ی بابیّه، در پرد</w:t>
      </w:r>
      <w:r w:rsidR="00187002" w:rsidRPr="00187002">
        <w:rPr>
          <w:rStyle w:val="Char3"/>
          <w:rFonts w:hint="cs"/>
          <w:rtl/>
        </w:rPr>
        <w:t>ۀ</w:t>
      </w:r>
      <w:r w:rsidR="003F1188" w:rsidRPr="00187002">
        <w:rPr>
          <w:rStyle w:val="Char3"/>
          <w:rFonts w:hint="cs"/>
          <w:rtl/>
        </w:rPr>
        <w:t xml:space="preserve"> خفا مانده است. نتیج</w:t>
      </w:r>
      <w:r w:rsidR="00187002" w:rsidRPr="00187002">
        <w:rPr>
          <w:rStyle w:val="Char3"/>
          <w:rFonts w:hint="cs"/>
          <w:rtl/>
        </w:rPr>
        <w:t>ۀ</w:t>
      </w:r>
      <w:r w:rsidR="003F1188" w:rsidRPr="00187002">
        <w:rPr>
          <w:rStyle w:val="Char3"/>
          <w:rFonts w:hint="cs"/>
          <w:rtl/>
        </w:rPr>
        <w:t xml:space="preserve"> مقایس</w:t>
      </w:r>
      <w:r w:rsidR="00187002" w:rsidRPr="00187002">
        <w:rPr>
          <w:rStyle w:val="Char3"/>
          <w:rFonts w:hint="cs"/>
          <w:rtl/>
        </w:rPr>
        <w:t>ۀ</w:t>
      </w:r>
      <w:r w:rsidR="003F1188" w:rsidRPr="00187002">
        <w:rPr>
          <w:rStyle w:val="Char3"/>
          <w:rFonts w:hint="cs"/>
          <w:rtl/>
        </w:rPr>
        <w:t xml:space="preserve"> این دو کتاب </w:t>
      </w:r>
      <w:r w:rsidR="001F2155" w:rsidRPr="00187002">
        <w:rPr>
          <w:rStyle w:val="Char3"/>
          <w:rFonts w:hint="cs"/>
          <w:rtl/>
        </w:rPr>
        <w:t>را با یکدیگر و خلاص</w:t>
      </w:r>
      <w:r w:rsidR="00187002" w:rsidRPr="00187002">
        <w:rPr>
          <w:rStyle w:val="Char3"/>
          <w:rFonts w:hint="cs"/>
          <w:rtl/>
        </w:rPr>
        <w:t>ۀ</w:t>
      </w:r>
      <w:r w:rsidR="001F2155" w:rsidRPr="00187002">
        <w:rPr>
          <w:rStyle w:val="Char3"/>
          <w:rFonts w:hint="cs"/>
          <w:rtl/>
        </w:rPr>
        <w:t xml:space="preserve"> تصرّفات جامع تاریخ جدید را در حواشی مبسوطه که در آخر ترجم</w:t>
      </w:r>
      <w:r w:rsidR="00187002" w:rsidRPr="00187002">
        <w:rPr>
          <w:rStyle w:val="Char3"/>
          <w:rFonts w:hint="cs"/>
          <w:rtl/>
        </w:rPr>
        <w:t>ۀ</w:t>
      </w:r>
      <w:r w:rsidR="001F2155" w:rsidRPr="00187002">
        <w:rPr>
          <w:rStyle w:val="Char3"/>
          <w:rFonts w:hint="cs"/>
          <w:rtl/>
        </w:rPr>
        <w:t xml:space="preserve"> تاریخ </w:t>
      </w:r>
      <w:r w:rsidR="00B91127" w:rsidRPr="00187002">
        <w:rPr>
          <w:rStyle w:val="Char3"/>
          <w:rFonts w:hint="cs"/>
          <w:rtl/>
        </w:rPr>
        <w:t>جدید افزوده‌ام، متعرّض شده‌ام و از همان وقت عزم کردم که متن نقطه الکاف را البته به طبع برسانم»</w:t>
      </w:r>
      <w:r w:rsidR="006B47D8" w:rsidRPr="00FB3928">
        <w:rPr>
          <w:rStyle w:val="Char3"/>
          <w:vertAlign w:val="superscript"/>
          <w:rtl/>
        </w:rPr>
        <w:footnoteReference w:id="12"/>
      </w:r>
      <w:r w:rsidR="005A0901" w:rsidRPr="00187002">
        <w:rPr>
          <w:rStyle w:val="Char3"/>
          <w:rFonts w:hint="cs"/>
          <w:rtl/>
        </w:rPr>
        <w:t>.</w:t>
      </w:r>
    </w:p>
    <w:p w:rsidR="006B47D8" w:rsidRPr="00187002" w:rsidRDefault="00B91127" w:rsidP="00B91127">
      <w:pPr>
        <w:ind w:firstLine="284"/>
        <w:jc w:val="both"/>
        <w:rPr>
          <w:rStyle w:val="Char3"/>
          <w:rtl/>
        </w:rPr>
      </w:pPr>
      <w:r w:rsidRPr="00187002">
        <w:rPr>
          <w:rStyle w:val="Char3"/>
          <w:rFonts w:hint="cs"/>
          <w:rtl/>
        </w:rPr>
        <w:t>د ـ ادوارد براون مقالاتی چند در مجل</w:t>
      </w:r>
      <w:r w:rsidR="00187002" w:rsidRPr="00187002">
        <w:rPr>
          <w:rStyle w:val="Char3"/>
          <w:rFonts w:hint="cs"/>
          <w:rtl/>
        </w:rPr>
        <w:t>ۀ</w:t>
      </w:r>
      <w:r w:rsidRPr="00187002">
        <w:rPr>
          <w:rStyle w:val="Char3"/>
          <w:rFonts w:hint="cs"/>
          <w:rtl/>
        </w:rPr>
        <w:t xml:space="preserve"> انجمن سلطنتی آسیایی </w:t>
      </w:r>
      <w:r w:rsidRPr="00187002">
        <w:rPr>
          <w:rStyle w:val="Char3"/>
          <w:rtl/>
        </w:rPr>
        <w:t>(</w:t>
      </w:r>
      <w:r w:rsidRPr="00187002">
        <w:rPr>
          <w:rStyle w:val="Char3"/>
        </w:rPr>
        <w:t>J. R. A. S</w:t>
      </w:r>
      <w:r w:rsidRPr="00187002">
        <w:rPr>
          <w:rStyle w:val="Char3"/>
          <w:rtl/>
        </w:rPr>
        <w:t>)</w:t>
      </w:r>
      <w:r w:rsidRPr="00187002">
        <w:rPr>
          <w:rStyle w:val="Char3"/>
          <w:rFonts w:hint="cs"/>
          <w:rtl/>
        </w:rPr>
        <w:t xml:space="preserve"> دربار</w:t>
      </w:r>
      <w:r w:rsidR="00187002" w:rsidRPr="00187002">
        <w:rPr>
          <w:rStyle w:val="Char3"/>
          <w:rFonts w:hint="cs"/>
          <w:rtl/>
        </w:rPr>
        <w:t>ۀ</w:t>
      </w:r>
      <w:r w:rsidRPr="00187002">
        <w:rPr>
          <w:rStyle w:val="Char3"/>
          <w:rFonts w:hint="cs"/>
          <w:rtl/>
        </w:rPr>
        <w:t xml:space="preserve"> بابیگری نوشته است</w:t>
      </w:r>
      <w:r w:rsidR="002B3552" w:rsidRPr="00187002">
        <w:rPr>
          <w:rStyle w:val="Char3"/>
          <w:rFonts w:hint="cs"/>
          <w:rtl/>
        </w:rPr>
        <w:t>،</w:t>
      </w:r>
      <w:r w:rsidRPr="00187002">
        <w:rPr>
          <w:rStyle w:val="Char3"/>
          <w:rFonts w:hint="cs"/>
          <w:rtl/>
        </w:rPr>
        <w:t xml:space="preserve"> از قبیل مقال</w:t>
      </w:r>
      <w:r w:rsidR="00187002" w:rsidRPr="00187002">
        <w:rPr>
          <w:rStyle w:val="Char3"/>
          <w:rFonts w:hint="cs"/>
          <w:rtl/>
        </w:rPr>
        <w:t>ۀ</w:t>
      </w:r>
      <w:r w:rsidRPr="00187002">
        <w:rPr>
          <w:rStyle w:val="Char3"/>
          <w:rFonts w:hint="cs"/>
          <w:rtl/>
        </w:rPr>
        <w:t xml:space="preserve"> «بابیان ایران»</w:t>
      </w:r>
      <w:r w:rsidR="006B47D8" w:rsidRPr="00FB3928">
        <w:rPr>
          <w:rStyle w:val="Char3"/>
          <w:vertAlign w:val="superscript"/>
          <w:rtl/>
        </w:rPr>
        <w:footnoteReference w:id="13"/>
      </w:r>
      <w:r w:rsidRPr="00187002">
        <w:rPr>
          <w:rStyle w:val="Char3"/>
          <w:rFonts w:hint="cs"/>
          <w:rtl/>
        </w:rPr>
        <w:t xml:space="preserve"> و «فهرست و شرح 27 نسخ</w:t>
      </w:r>
      <w:r w:rsidR="00187002" w:rsidRPr="00187002">
        <w:rPr>
          <w:rStyle w:val="Char3"/>
          <w:rFonts w:hint="cs"/>
          <w:rtl/>
        </w:rPr>
        <w:t>ۀ</w:t>
      </w:r>
      <w:r w:rsidRPr="00187002">
        <w:rPr>
          <w:rStyle w:val="Char3"/>
          <w:rFonts w:hint="cs"/>
          <w:rtl/>
        </w:rPr>
        <w:t xml:space="preserve"> خطی مربوط به بابیّه»</w:t>
      </w:r>
      <w:r w:rsidR="006B47D8" w:rsidRPr="00FB3928">
        <w:rPr>
          <w:rStyle w:val="Char3"/>
          <w:vertAlign w:val="superscript"/>
          <w:rtl/>
        </w:rPr>
        <w:footnoteReference w:id="14"/>
      </w:r>
      <w:r w:rsidRPr="00187002">
        <w:rPr>
          <w:rStyle w:val="Char3"/>
          <w:rFonts w:hint="cs"/>
          <w:rtl/>
        </w:rPr>
        <w:t xml:space="preserve"> و «خاطراتی از شورش بابیان زنجان در سال 1850»</w:t>
      </w:r>
      <w:r w:rsidR="006B47D8" w:rsidRPr="00FB3928">
        <w:rPr>
          <w:rStyle w:val="Char3"/>
          <w:vertAlign w:val="superscript"/>
          <w:rtl/>
        </w:rPr>
        <w:footnoteReference w:id="15"/>
      </w:r>
      <w:r w:rsidRPr="00187002">
        <w:rPr>
          <w:rStyle w:val="Char3"/>
          <w:rFonts w:hint="cs"/>
          <w:rtl/>
        </w:rPr>
        <w:t xml:space="preserve"> و امثال</w:t>
      </w:r>
      <w:r w:rsidR="000E0E65" w:rsidRPr="00187002">
        <w:rPr>
          <w:rStyle w:val="Char3"/>
          <w:rFonts w:hint="cs"/>
          <w:rtl/>
        </w:rPr>
        <w:t xml:space="preserve"> این‌ها </w:t>
      </w:r>
      <w:r w:rsidRPr="00187002">
        <w:rPr>
          <w:rStyle w:val="Char3"/>
          <w:rFonts w:hint="cs"/>
          <w:rtl/>
        </w:rPr>
        <w:t xml:space="preserve">... </w:t>
      </w:r>
    </w:p>
    <w:p w:rsidR="00B91127" w:rsidRPr="00187002" w:rsidRDefault="00B91127" w:rsidP="00B91127">
      <w:pPr>
        <w:ind w:firstLine="284"/>
        <w:jc w:val="both"/>
        <w:rPr>
          <w:rStyle w:val="Char3"/>
          <w:rtl/>
        </w:rPr>
      </w:pPr>
      <w:r w:rsidRPr="00187002">
        <w:rPr>
          <w:rStyle w:val="Char3"/>
          <w:rFonts w:hint="cs"/>
          <w:rtl/>
        </w:rPr>
        <w:t>ما، در بخشی که از نقد آثار براون سخن می‌گوییم رأی خود را دربار</w:t>
      </w:r>
      <w:r w:rsidR="00187002" w:rsidRPr="00187002">
        <w:rPr>
          <w:rStyle w:val="Char3"/>
          <w:rFonts w:hint="cs"/>
          <w:rtl/>
        </w:rPr>
        <w:t>ۀ</w:t>
      </w:r>
      <w:r w:rsidRPr="00187002">
        <w:rPr>
          <w:rStyle w:val="Char3"/>
          <w:rFonts w:hint="cs"/>
          <w:rtl/>
        </w:rPr>
        <w:t xml:space="preserve"> این رشته از  کارهای وی خواهیم آورد.</w:t>
      </w:r>
    </w:p>
    <w:p w:rsidR="00B91127" w:rsidRPr="00187002" w:rsidRDefault="00B91127" w:rsidP="00314844">
      <w:pPr>
        <w:numPr>
          <w:ilvl w:val="0"/>
          <w:numId w:val="5"/>
        </w:numPr>
        <w:ind w:left="641" w:hanging="357"/>
        <w:jc w:val="both"/>
        <w:rPr>
          <w:rStyle w:val="Char3"/>
          <w:rtl/>
        </w:rPr>
      </w:pPr>
      <w:r w:rsidRPr="00187002">
        <w:rPr>
          <w:rStyle w:val="Char3"/>
          <w:rFonts w:hint="cs"/>
          <w:rtl/>
        </w:rPr>
        <w:t>دیگر از آثار ادوارد براون ترجمه‌هایی است که در زمین</w:t>
      </w:r>
      <w:r w:rsidR="00187002" w:rsidRPr="00187002">
        <w:rPr>
          <w:rStyle w:val="Char3"/>
          <w:rFonts w:hint="cs"/>
          <w:rtl/>
        </w:rPr>
        <w:t>ۀ</w:t>
      </w:r>
      <w:r w:rsidRPr="00187002">
        <w:rPr>
          <w:rStyle w:val="Char3"/>
          <w:rFonts w:hint="cs"/>
          <w:rtl/>
        </w:rPr>
        <w:t xml:space="preserve"> متون فارسی از وی باقیمانده</w:t>
      </w:r>
      <w:r w:rsidR="00E2040E" w:rsidRPr="00187002">
        <w:rPr>
          <w:rStyle w:val="Char3"/>
          <w:rFonts w:hint="cs"/>
          <w:rtl/>
        </w:rPr>
        <w:t>،</w:t>
      </w:r>
      <w:r w:rsidRPr="00187002">
        <w:rPr>
          <w:rStyle w:val="Char3"/>
          <w:rFonts w:hint="cs"/>
          <w:rtl/>
        </w:rPr>
        <w:t xml:space="preserve"> مانند ترجم</w:t>
      </w:r>
      <w:r w:rsidR="00187002" w:rsidRPr="00187002">
        <w:rPr>
          <w:rStyle w:val="Char3"/>
          <w:rFonts w:hint="cs"/>
          <w:rtl/>
        </w:rPr>
        <w:t>ۀ</w:t>
      </w:r>
      <w:r w:rsidRPr="00187002">
        <w:rPr>
          <w:rStyle w:val="Char3"/>
          <w:rFonts w:hint="cs"/>
          <w:rtl/>
        </w:rPr>
        <w:t xml:space="preserve"> تاریخ طبرستان (اثر ابن اسفندیار)، به انگلیسی و همچنین ترجم</w:t>
      </w:r>
      <w:r w:rsidR="00187002" w:rsidRPr="00187002">
        <w:rPr>
          <w:rStyle w:val="Char3"/>
          <w:rFonts w:hint="cs"/>
          <w:rtl/>
        </w:rPr>
        <w:t>ۀ</w:t>
      </w:r>
      <w:r w:rsidRPr="00187002">
        <w:rPr>
          <w:rStyle w:val="Char3"/>
          <w:rFonts w:hint="cs"/>
          <w:rtl/>
        </w:rPr>
        <w:t xml:space="preserve"> چهار مقاله (اثر نظامی عروضی سمرقندی) و نظایر</w:t>
      </w:r>
      <w:r w:rsidR="000E0E65" w:rsidRPr="00187002">
        <w:rPr>
          <w:rStyle w:val="Char3"/>
          <w:rFonts w:hint="cs"/>
          <w:rtl/>
        </w:rPr>
        <w:t xml:space="preserve"> این‌ها </w:t>
      </w:r>
      <w:r w:rsidRPr="00187002">
        <w:rPr>
          <w:rStyle w:val="Char3"/>
          <w:rFonts w:hint="cs"/>
          <w:rtl/>
        </w:rPr>
        <w:t>...</w:t>
      </w:r>
    </w:p>
    <w:p w:rsidR="00B91127" w:rsidRPr="00187002" w:rsidRDefault="00B91127" w:rsidP="00314844">
      <w:pPr>
        <w:numPr>
          <w:ilvl w:val="0"/>
          <w:numId w:val="5"/>
        </w:numPr>
        <w:ind w:left="641" w:hanging="357"/>
        <w:jc w:val="both"/>
        <w:rPr>
          <w:rStyle w:val="Char3"/>
          <w:rtl/>
        </w:rPr>
      </w:pPr>
      <w:r w:rsidRPr="00187002">
        <w:rPr>
          <w:rStyle w:val="Char3"/>
          <w:rFonts w:hint="cs"/>
          <w:rtl/>
        </w:rPr>
        <w:t>از آثار دیگر براون سلسله مقالاتی است که در «مجل</w:t>
      </w:r>
      <w:r w:rsidR="00187002" w:rsidRPr="00187002">
        <w:rPr>
          <w:rStyle w:val="Char3"/>
          <w:rFonts w:hint="cs"/>
          <w:rtl/>
        </w:rPr>
        <w:t>ۀ</w:t>
      </w:r>
      <w:r w:rsidRPr="00187002">
        <w:rPr>
          <w:rStyle w:val="Char3"/>
          <w:rFonts w:hint="cs"/>
          <w:rtl/>
        </w:rPr>
        <w:t xml:space="preserve"> انجمن سلطنتی آسیایی» در مباحث دینی و ادبی و تاریخی نگاشته مانند</w:t>
      </w:r>
      <w:r w:rsidR="00156AEF" w:rsidRPr="00187002">
        <w:rPr>
          <w:rStyle w:val="Char3"/>
          <w:rFonts w:hint="cs"/>
          <w:rtl/>
        </w:rPr>
        <w:t>:</w:t>
      </w:r>
    </w:p>
    <w:p w:rsidR="00B91127" w:rsidRPr="00187002" w:rsidRDefault="00B91127" w:rsidP="00B91127">
      <w:pPr>
        <w:ind w:firstLine="284"/>
        <w:jc w:val="both"/>
        <w:rPr>
          <w:rStyle w:val="Char3"/>
          <w:rtl/>
        </w:rPr>
      </w:pPr>
      <w:r w:rsidRPr="00187002">
        <w:rPr>
          <w:rStyle w:val="Char3"/>
          <w:rFonts w:hint="cs"/>
          <w:rtl/>
        </w:rPr>
        <w:t>وصف یک نسخ</w:t>
      </w:r>
      <w:r w:rsidR="00187002" w:rsidRPr="00187002">
        <w:rPr>
          <w:rStyle w:val="Char3"/>
          <w:rFonts w:hint="cs"/>
          <w:rtl/>
        </w:rPr>
        <w:t>ۀ</w:t>
      </w:r>
      <w:r w:rsidRPr="00187002">
        <w:rPr>
          <w:rStyle w:val="Char3"/>
          <w:rFonts w:hint="cs"/>
          <w:rtl/>
        </w:rPr>
        <w:t xml:space="preserve"> قدیمی تفسیر قرآن (جلد 26، سال 1894)</w:t>
      </w:r>
      <w:r w:rsidR="00E2040E" w:rsidRPr="00187002">
        <w:rPr>
          <w:rStyle w:val="Char3"/>
          <w:rFonts w:hint="cs"/>
          <w:rtl/>
        </w:rPr>
        <w:t>.</w:t>
      </w:r>
    </w:p>
    <w:p w:rsidR="00B91127" w:rsidRPr="00187002" w:rsidRDefault="00B91127" w:rsidP="00B91127">
      <w:pPr>
        <w:ind w:firstLine="284"/>
        <w:jc w:val="both"/>
        <w:rPr>
          <w:rStyle w:val="Char3"/>
          <w:rtl/>
        </w:rPr>
      </w:pPr>
      <w:r w:rsidRPr="00187002">
        <w:rPr>
          <w:rStyle w:val="Char3"/>
          <w:rFonts w:hint="cs"/>
          <w:rtl/>
        </w:rPr>
        <w:t>ملاحظاتی دربار</w:t>
      </w:r>
      <w:r w:rsidR="00187002" w:rsidRPr="00187002">
        <w:rPr>
          <w:rStyle w:val="Char3"/>
          <w:rFonts w:hint="cs"/>
          <w:rtl/>
        </w:rPr>
        <w:t>ۀ</w:t>
      </w:r>
      <w:r w:rsidRPr="00187002">
        <w:rPr>
          <w:rStyle w:val="Char3"/>
          <w:rFonts w:hint="cs"/>
          <w:rtl/>
        </w:rPr>
        <w:t xml:space="preserve"> نوشته‌ها و عقاید حروفیّه (جلد 30، سال 1898)</w:t>
      </w:r>
      <w:r w:rsidR="00B65F8D" w:rsidRPr="00187002">
        <w:rPr>
          <w:rStyle w:val="Char3"/>
          <w:rFonts w:hint="cs"/>
          <w:rtl/>
        </w:rPr>
        <w:t>.</w:t>
      </w:r>
    </w:p>
    <w:p w:rsidR="00B91127" w:rsidRPr="00187002" w:rsidRDefault="00B91127" w:rsidP="00B91127">
      <w:pPr>
        <w:ind w:firstLine="284"/>
        <w:jc w:val="both"/>
        <w:rPr>
          <w:rStyle w:val="Char3"/>
          <w:rtl/>
        </w:rPr>
      </w:pPr>
      <w:r w:rsidRPr="00187002">
        <w:rPr>
          <w:rStyle w:val="Char3"/>
          <w:rFonts w:hint="cs"/>
          <w:rtl/>
        </w:rPr>
        <w:t>مآخذ دولتشاه (جلد 3، سال 199)</w:t>
      </w:r>
      <w:r w:rsidR="00B65F8D" w:rsidRPr="00187002">
        <w:rPr>
          <w:rStyle w:val="Char3"/>
          <w:rFonts w:hint="cs"/>
          <w:rtl/>
        </w:rPr>
        <w:t>.</w:t>
      </w:r>
    </w:p>
    <w:p w:rsidR="00B91127" w:rsidRPr="00187002" w:rsidRDefault="0070541E" w:rsidP="00746E07">
      <w:pPr>
        <w:ind w:firstLine="284"/>
        <w:jc w:val="both"/>
        <w:rPr>
          <w:rStyle w:val="Char3"/>
          <w:rtl/>
        </w:rPr>
      </w:pPr>
      <w:r w:rsidRPr="00187002">
        <w:rPr>
          <w:rStyle w:val="Char3"/>
          <w:rFonts w:hint="cs"/>
          <w:rtl/>
        </w:rPr>
        <w:t>شرحی دربار</w:t>
      </w:r>
      <w:r w:rsidR="00187002" w:rsidRPr="00187002">
        <w:rPr>
          <w:rStyle w:val="Char3"/>
          <w:rFonts w:hint="cs"/>
          <w:rtl/>
        </w:rPr>
        <w:t>ۀ</w:t>
      </w:r>
      <w:r w:rsidRPr="00187002">
        <w:rPr>
          <w:rStyle w:val="Char3"/>
          <w:rFonts w:hint="cs"/>
          <w:rtl/>
        </w:rPr>
        <w:t xml:space="preserve"> </w:t>
      </w:r>
      <w:r w:rsidRPr="00746E07">
        <w:rPr>
          <w:rStyle w:val="Char0"/>
          <w:rtl/>
        </w:rPr>
        <w:t xml:space="preserve">نهایة </w:t>
      </w:r>
      <w:r w:rsidR="00B91127" w:rsidRPr="00746E07">
        <w:rPr>
          <w:rStyle w:val="Char0"/>
          <w:rFonts w:ascii="Times New Roman" w:hAnsi="Times New Roman" w:cs="Times New Roman" w:hint="cs"/>
          <w:rtl/>
        </w:rPr>
        <w:t>‌</w:t>
      </w:r>
      <w:r w:rsidR="00B91127" w:rsidRPr="00746E07">
        <w:rPr>
          <w:rStyle w:val="Char0"/>
          <w:rFonts w:hint="cs"/>
          <w:rtl/>
        </w:rPr>
        <w:t>ال</w:t>
      </w:r>
      <w:r w:rsidR="00B91127" w:rsidRPr="00746E07">
        <w:rPr>
          <w:rStyle w:val="Char0"/>
          <w:rtl/>
        </w:rPr>
        <w:t>أرب ف</w:t>
      </w:r>
      <w:r w:rsidR="00746E07">
        <w:rPr>
          <w:rStyle w:val="Char0"/>
          <w:rFonts w:hint="cs"/>
          <w:rtl/>
        </w:rPr>
        <w:t>ي</w:t>
      </w:r>
      <w:r w:rsidR="00B91127" w:rsidRPr="00746E07">
        <w:rPr>
          <w:rStyle w:val="Char0"/>
          <w:rtl/>
        </w:rPr>
        <w:t xml:space="preserve"> أخبار الفرس والعرب</w:t>
      </w:r>
      <w:r w:rsidR="00B91127" w:rsidRPr="00187002">
        <w:rPr>
          <w:rStyle w:val="Char3"/>
          <w:rFonts w:hint="cs"/>
          <w:rtl/>
        </w:rPr>
        <w:t xml:space="preserve"> (جلد 32، سال 1900)</w:t>
      </w:r>
      <w:r w:rsidR="008F1ED1" w:rsidRPr="00187002">
        <w:rPr>
          <w:rStyle w:val="Char3"/>
          <w:rFonts w:hint="cs"/>
          <w:rtl/>
        </w:rPr>
        <w:t>.</w:t>
      </w:r>
    </w:p>
    <w:p w:rsidR="00B91127" w:rsidRPr="00187002" w:rsidRDefault="00B91127" w:rsidP="00B91127">
      <w:pPr>
        <w:ind w:firstLine="284"/>
        <w:jc w:val="both"/>
        <w:rPr>
          <w:rStyle w:val="Char3"/>
          <w:rtl/>
        </w:rPr>
      </w:pPr>
      <w:r w:rsidRPr="00187002">
        <w:rPr>
          <w:rStyle w:val="Char3"/>
          <w:rFonts w:hint="cs"/>
          <w:rtl/>
        </w:rPr>
        <w:t>ناصرخسرو، شاعر، سیّاح و داعی (جلد 37، سال 1905)</w:t>
      </w:r>
      <w:r w:rsidR="008F1ED1" w:rsidRPr="00187002">
        <w:rPr>
          <w:rStyle w:val="Char3"/>
          <w:rFonts w:hint="cs"/>
          <w:rtl/>
        </w:rPr>
        <w:t>.</w:t>
      </w:r>
    </w:p>
    <w:p w:rsidR="00B91127" w:rsidRPr="00187002" w:rsidRDefault="00B91127" w:rsidP="00B91127">
      <w:pPr>
        <w:ind w:firstLine="284"/>
        <w:jc w:val="both"/>
        <w:rPr>
          <w:rStyle w:val="Char3"/>
          <w:rtl/>
        </w:rPr>
      </w:pPr>
      <w:r w:rsidRPr="00187002">
        <w:rPr>
          <w:rStyle w:val="Char3"/>
          <w:rFonts w:hint="cs"/>
          <w:rtl/>
        </w:rPr>
        <w:t>چند نکت</w:t>
      </w:r>
      <w:r w:rsidR="00187002" w:rsidRPr="00187002">
        <w:rPr>
          <w:rStyle w:val="Char3"/>
          <w:rFonts w:hint="cs"/>
          <w:rtl/>
        </w:rPr>
        <w:t>ۀ</w:t>
      </w:r>
      <w:r w:rsidRPr="00187002">
        <w:rPr>
          <w:rStyle w:val="Char3"/>
          <w:rFonts w:hint="cs"/>
          <w:rtl/>
        </w:rPr>
        <w:t xml:space="preserve"> دیگر دربار</w:t>
      </w:r>
      <w:r w:rsidR="00187002" w:rsidRPr="00187002">
        <w:rPr>
          <w:rStyle w:val="Char3"/>
          <w:rFonts w:hint="cs"/>
          <w:rtl/>
        </w:rPr>
        <w:t>ۀ</w:t>
      </w:r>
      <w:r w:rsidRPr="00187002">
        <w:rPr>
          <w:rStyle w:val="Char3"/>
          <w:rFonts w:hint="cs"/>
          <w:rtl/>
        </w:rPr>
        <w:t xml:space="preserve"> نوشته‌های حروفیّه و رابط</w:t>
      </w:r>
      <w:r w:rsidR="00187002" w:rsidRPr="00187002">
        <w:rPr>
          <w:rStyle w:val="Char3"/>
          <w:rFonts w:hint="cs"/>
          <w:rtl/>
        </w:rPr>
        <w:t>ۀ</w:t>
      </w:r>
      <w:r w:rsidRPr="00187002">
        <w:rPr>
          <w:rStyle w:val="Char3"/>
          <w:rFonts w:hint="cs"/>
          <w:rtl/>
        </w:rPr>
        <w:t xml:space="preserve"> آنان با سلسل</w:t>
      </w:r>
      <w:r w:rsidR="00187002" w:rsidRPr="00187002">
        <w:rPr>
          <w:rStyle w:val="Char3"/>
          <w:rFonts w:hint="cs"/>
          <w:rtl/>
        </w:rPr>
        <w:t>ۀ</w:t>
      </w:r>
      <w:r w:rsidRPr="00187002">
        <w:rPr>
          <w:rStyle w:val="Char3"/>
          <w:rFonts w:hint="cs"/>
          <w:rtl/>
        </w:rPr>
        <w:t xml:space="preserve"> بکاشیّه (جلد 39، سال 1907).</w:t>
      </w:r>
    </w:p>
    <w:p w:rsidR="00B91127" w:rsidRPr="00187002" w:rsidRDefault="00B91127" w:rsidP="00B91127">
      <w:pPr>
        <w:ind w:firstLine="284"/>
        <w:jc w:val="both"/>
        <w:rPr>
          <w:rStyle w:val="Char3"/>
          <w:rtl/>
        </w:rPr>
      </w:pPr>
      <w:r w:rsidRPr="00187002">
        <w:rPr>
          <w:rStyle w:val="Char3"/>
          <w:rFonts w:hint="cs"/>
          <w:rtl/>
        </w:rPr>
        <w:t>آثار ادوارد براون بدانچه آوردیم محدود نیست</w:t>
      </w:r>
      <w:r w:rsidR="001D6D8E" w:rsidRPr="00187002">
        <w:rPr>
          <w:rStyle w:val="Char3"/>
          <w:rFonts w:hint="cs"/>
          <w:rtl/>
        </w:rPr>
        <w:t>،</w:t>
      </w:r>
      <w:r w:rsidRPr="00187002">
        <w:rPr>
          <w:rStyle w:val="Char3"/>
          <w:rFonts w:hint="cs"/>
          <w:rtl/>
        </w:rPr>
        <w:t xml:space="preserve"> و در اینجا تنها از</w:t>
      </w:r>
      <w:r w:rsidR="00243E0C" w:rsidRPr="00187002">
        <w:rPr>
          <w:rStyle w:val="Char3"/>
          <w:rFonts w:hint="cs"/>
          <w:rtl/>
        </w:rPr>
        <w:t xml:space="preserve"> مهم‌تر</w:t>
      </w:r>
      <w:r w:rsidRPr="00187002">
        <w:rPr>
          <w:rStyle w:val="Char3"/>
          <w:rFonts w:hint="cs"/>
          <w:rtl/>
        </w:rPr>
        <w:t>ین نوشته‌های این خاورشناس یاد کرده‌ایم.</w:t>
      </w:r>
    </w:p>
    <w:p w:rsidR="00B91127" w:rsidRDefault="00B91127" w:rsidP="00314844">
      <w:pPr>
        <w:pStyle w:val="a1"/>
        <w:rPr>
          <w:rtl/>
        </w:rPr>
      </w:pPr>
      <w:bookmarkStart w:id="38" w:name="_Toc142614392"/>
      <w:bookmarkStart w:id="39" w:name="_Toc142614720"/>
      <w:bookmarkStart w:id="40" w:name="_Toc142614978"/>
      <w:bookmarkStart w:id="41" w:name="_Toc142615577"/>
      <w:bookmarkStart w:id="42" w:name="_Toc142615857"/>
      <w:bookmarkStart w:id="43" w:name="_Toc333836482"/>
      <w:bookmarkStart w:id="44" w:name="_Toc429212538"/>
      <w:r>
        <w:rPr>
          <w:rFonts w:hint="cs"/>
          <w:rtl/>
        </w:rPr>
        <w:t>نقد آثار براون</w:t>
      </w:r>
      <w:bookmarkEnd w:id="38"/>
      <w:bookmarkEnd w:id="39"/>
      <w:bookmarkEnd w:id="40"/>
      <w:bookmarkEnd w:id="41"/>
      <w:bookmarkEnd w:id="42"/>
      <w:bookmarkEnd w:id="43"/>
      <w:bookmarkEnd w:id="44"/>
    </w:p>
    <w:p w:rsidR="00B91127" w:rsidRPr="00187002" w:rsidRDefault="00B91127" w:rsidP="00A92F45">
      <w:pPr>
        <w:widowControl w:val="0"/>
        <w:ind w:firstLine="284"/>
        <w:jc w:val="both"/>
        <w:rPr>
          <w:rStyle w:val="Char3"/>
          <w:rtl/>
        </w:rPr>
      </w:pPr>
      <w:r w:rsidRPr="00187002">
        <w:rPr>
          <w:rStyle w:val="Char3"/>
          <w:rFonts w:hint="cs"/>
          <w:rtl/>
        </w:rPr>
        <w:t xml:space="preserve">کتاب‌ها و مقالات ادوارد براون از تلاش‌های فراوانی حکایت می‌کنند که براون در راه آشنایی با فرهنگ و تمدّن اسلامی و ایرانی از خود نشان داده و به آگاهی‌های درستی نیز </w:t>
      </w:r>
      <w:r w:rsidR="00275154" w:rsidRPr="00187002">
        <w:rPr>
          <w:rStyle w:val="Char3"/>
          <w:rFonts w:hint="cs"/>
          <w:rtl/>
        </w:rPr>
        <w:t>دست یافته است</w:t>
      </w:r>
      <w:r w:rsidR="001D6D8E" w:rsidRPr="00187002">
        <w:rPr>
          <w:rStyle w:val="Char3"/>
          <w:rFonts w:hint="cs"/>
          <w:rtl/>
        </w:rPr>
        <w:t>،</w:t>
      </w:r>
      <w:r w:rsidR="00275154" w:rsidRPr="00187002">
        <w:rPr>
          <w:rStyle w:val="Char3"/>
          <w:rFonts w:hint="cs"/>
          <w:rtl/>
        </w:rPr>
        <w:t xml:space="preserve"> اما در پاره‌ای از موارد هم دچار اشتباه شده و از حقیقت فاصله گرفته است</w:t>
      </w:r>
      <w:r w:rsidR="00A92F45" w:rsidRPr="00187002">
        <w:rPr>
          <w:rStyle w:val="Char3"/>
          <w:rFonts w:hint="cs"/>
          <w:rtl/>
        </w:rPr>
        <w:t>.</w:t>
      </w:r>
      <w:r w:rsidR="00275154" w:rsidRPr="00187002">
        <w:rPr>
          <w:rStyle w:val="Char3"/>
          <w:rFonts w:hint="cs"/>
          <w:rtl/>
        </w:rPr>
        <w:t xml:space="preserve"> و ما، در اینجا نمونه‌هایی از نکات مثبت و منفی آثار براون را گزارش می‌کنیم تا از انصاف دور نشده باشیم.</w:t>
      </w:r>
    </w:p>
    <w:p w:rsidR="00275154" w:rsidRPr="00187002" w:rsidRDefault="00275154" w:rsidP="00A92F45">
      <w:pPr>
        <w:widowControl w:val="0"/>
        <w:ind w:firstLine="284"/>
        <w:jc w:val="both"/>
        <w:rPr>
          <w:rStyle w:val="Char3"/>
          <w:rtl/>
        </w:rPr>
      </w:pPr>
      <w:r w:rsidRPr="00187002">
        <w:rPr>
          <w:rStyle w:val="Char3"/>
          <w:rFonts w:hint="cs"/>
          <w:rtl/>
        </w:rPr>
        <w:t>براون دربار</w:t>
      </w:r>
      <w:r w:rsidR="00187002" w:rsidRPr="00187002">
        <w:rPr>
          <w:rStyle w:val="Char3"/>
          <w:rFonts w:hint="cs"/>
          <w:rtl/>
        </w:rPr>
        <w:t>ۀ</w:t>
      </w:r>
      <w:r w:rsidRPr="00187002">
        <w:rPr>
          <w:rStyle w:val="Char3"/>
          <w:rFonts w:hint="cs"/>
          <w:rtl/>
        </w:rPr>
        <w:t xml:space="preserve"> آیین اسلام برخلاف بسیاری از خاورشناسان، گرفتار تعصّب و خشک‌اندیشی نشده و داوری‌های بجا و منصفانه‌ای نموده است</w:t>
      </w:r>
      <w:r w:rsidR="00871977" w:rsidRPr="00187002">
        <w:rPr>
          <w:rStyle w:val="Char3"/>
          <w:rFonts w:hint="cs"/>
          <w:rtl/>
        </w:rPr>
        <w:t>،</w:t>
      </w:r>
      <w:r w:rsidRPr="00187002">
        <w:rPr>
          <w:rStyle w:val="Char3"/>
          <w:rFonts w:hint="cs"/>
          <w:rtl/>
        </w:rPr>
        <w:t xml:space="preserve"> مثلاً در مقایس</w:t>
      </w:r>
      <w:r w:rsidR="00187002" w:rsidRPr="00187002">
        <w:rPr>
          <w:rStyle w:val="Char3"/>
          <w:rFonts w:hint="cs"/>
          <w:rtl/>
        </w:rPr>
        <w:t>ۀ</w:t>
      </w:r>
      <w:r w:rsidRPr="00187002">
        <w:rPr>
          <w:rStyle w:val="Char3"/>
          <w:rFonts w:hint="cs"/>
          <w:rtl/>
        </w:rPr>
        <w:t xml:space="preserve"> میان قرآن کریم و اوستا می‌نویسد</w:t>
      </w:r>
      <w:r w:rsidR="00156AEF" w:rsidRPr="00187002">
        <w:rPr>
          <w:rStyle w:val="Char3"/>
          <w:rFonts w:hint="cs"/>
          <w:rtl/>
        </w:rPr>
        <w:t>:</w:t>
      </w:r>
    </w:p>
    <w:p w:rsidR="006B47D8" w:rsidRPr="00187002" w:rsidRDefault="00275154" w:rsidP="00391690">
      <w:pPr>
        <w:widowControl w:val="0"/>
        <w:ind w:firstLine="284"/>
        <w:jc w:val="both"/>
        <w:rPr>
          <w:rStyle w:val="Char3"/>
          <w:rtl/>
        </w:rPr>
      </w:pPr>
      <w:r w:rsidRPr="00187002">
        <w:rPr>
          <w:rStyle w:val="Char3"/>
          <w:rFonts w:hint="cs"/>
          <w:rtl/>
        </w:rPr>
        <w:t>«هرچه بی</w:t>
      </w:r>
      <w:r w:rsidR="00871977" w:rsidRPr="00187002">
        <w:rPr>
          <w:rStyle w:val="Char3"/>
          <w:rFonts w:hint="cs"/>
          <w:rtl/>
        </w:rPr>
        <w:t>ش</w:t>
      </w:r>
      <w:r w:rsidRPr="00187002">
        <w:rPr>
          <w:rStyle w:val="Char3"/>
          <w:rFonts w:hint="cs"/>
          <w:rtl/>
        </w:rPr>
        <w:t>تر به مطالع</w:t>
      </w:r>
      <w:r w:rsidR="00187002" w:rsidRPr="00187002">
        <w:rPr>
          <w:rStyle w:val="Char3"/>
          <w:rFonts w:hint="cs"/>
          <w:rtl/>
        </w:rPr>
        <w:t>ۀ</w:t>
      </w:r>
      <w:r w:rsidRPr="00187002">
        <w:rPr>
          <w:rStyle w:val="Char3"/>
          <w:rFonts w:hint="cs"/>
          <w:rtl/>
        </w:rPr>
        <w:t xml:space="preserve"> قرآن می‌پردازم و هرچه بیشتر برای درک روح قرآن کوشش می‌کنم، بیشتر متوجه قدر و منزلت آن می‌شوم. اما بررسی اوستا ملالت‌آور و خستگی‌افزا و سیرکننده است مگر آنکه به منظور زبان‌شناسی و علم‌الأساطیر و مقاصد تطبیقی دیگر باشد»</w:t>
      </w:r>
      <w:r w:rsidR="006B47D8" w:rsidRPr="00FB3928">
        <w:rPr>
          <w:rStyle w:val="Char3"/>
          <w:vertAlign w:val="superscript"/>
          <w:rtl/>
        </w:rPr>
        <w:footnoteReference w:id="16"/>
      </w:r>
      <w:r w:rsidR="00391690" w:rsidRPr="00187002">
        <w:rPr>
          <w:rStyle w:val="Char3"/>
          <w:rFonts w:hint="cs"/>
          <w:rtl/>
        </w:rPr>
        <w:t>.</w:t>
      </w:r>
    </w:p>
    <w:p w:rsidR="00C660F1" w:rsidRPr="00187002" w:rsidRDefault="000B4E36" w:rsidP="00275154">
      <w:pPr>
        <w:ind w:firstLine="284"/>
        <w:jc w:val="both"/>
        <w:rPr>
          <w:rStyle w:val="Char3"/>
          <w:rtl/>
        </w:rPr>
      </w:pPr>
      <w:r w:rsidRPr="00187002">
        <w:rPr>
          <w:rStyle w:val="Char3"/>
          <w:rFonts w:hint="cs"/>
          <w:rtl/>
        </w:rPr>
        <w:t>براون با اینکه به گمان خود، مسیحیت را در آموزش‌های اخلاقی بالاتر از اسلام می‌پندارد ولی اسلام را به واقعیّت زندگی</w:t>
      </w:r>
      <w:r w:rsidR="00333D4E" w:rsidRPr="00187002">
        <w:rPr>
          <w:rStyle w:val="Char3"/>
          <w:rFonts w:hint="cs"/>
          <w:rtl/>
        </w:rPr>
        <w:t xml:space="preserve"> نزدیک‌تر</w:t>
      </w:r>
      <w:r w:rsidRPr="00187002">
        <w:rPr>
          <w:rStyle w:val="Char3"/>
          <w:rFonts w:hint="cs"/>
          <w:rtl/>
        </w:rPr>
        <w:t xml:space="preserve"> و به لحاظ تطبیق با تمدن جدید، مترقّی‌تر </w:t>
      </w:r>
      <w:r w:rsidR="004773AA" w:rsidRPr="00187002">
        <w:rPr>
          <w:rStyle w:val="Char3"/>
          <w:rFonts w:hint="cs"/>
          <w:rtl/>
        </w:rPr>
        <w:t>از مسیحیت معرفی می‌کند</w:t>
      </w:r>
      <w:r w:rsidR="00C76EEE" w:rsidRPr="00187002">
        <w:rPr>
          <w:rStyle w:val="Char3"/>
          <w:rFonts w:hint="cs"/>
          <w:rtl/>
        </w:rPr>
        <w:t>،</w:t>
      </w:r>
      <w:r w:rsidR="004773AA" w:rsidRPr="00187002">
        <w:rPr>
          <w:rStyle w:val="Char3"/>
          <w:rFonts w:hint="cs"/>
          <w:rtl/>
        </w:rPr>
        <w:t xml:space="preserve"> و این اعتراف از سوی یک </w:t>
      </w:r>
      <w:r w:rsidR="0015361A" w:rsidRPr="00187002">
        <w:rPr>
          <w:rStyle w:val="Char3"/>
          <w:rFonts w:hint="cs"/>
          <w:rtl/>
        </w:rPr>
        <w:t>خاورشناس متتبّع که در میان مسیحیان پرورش یافته و تمدّن تازه را نیز دریافته، از اهمیت</w:t>
      </w:r>
      <w:r w:rsidR="00763A3F" w:rsidRPr="00187002">
        <w:rPr>
          <w:rStyle w:val="Char3"/>
          <w:rFonts w:hint="cs"/>
          <w:rtl/>
        </w:rPr>
        <w:t xml:space="preserve"> ویژه‌ای برخوردار است. وی در این باره می‌نویسد</w:t>
      </w:r>
      <w:r w:rsidR="00156AEF" w:rsidRPr="00187002">
        <w:rPr>
          <w:rStyle w:val="Char3"/>
          <w:rFonts w:hint="cs"/>
          <w:rtl/>
        </w:rPr>
        <w:t>:</w:t>
      </w:r>
    </w:p>
    <w:p w:rsidR="006B47D8" w:rsidRPr="00187002" w:rsidRDefault="00763A3F" w:rsidP="00FE0021">
      <w:pPr>
        <w:ind w:firstLine="284"/>
        <w:jc w:val="both"/>
        <w:rPr>
          <w:rStyle w:val="Char3"/>
          <w:rtl/>
        </w:rPr>
      </w:pPr>
      <w:r w:rsidRPr="00187002">
        <w:rPr>
          <w:rStyle w:val="Char3"/>
          <w:rFonts w:hint="cs"/>
          <w:rtl/>
        </w:rPr>
        <w:t xml:space="preserve">«نیروی عظیم اسلام در سادگی و شایستگی انطباق شریعت اسلام با اوضاع </w:t>
      </w:r>
      <w:r w:rsidR="002E7DFD" w:rsidRPr="00187002">
        <w:rPr>
          <w:rStyle w:val="Char3"/>
          <w:rFonts w:hint="cs"/>
          <w:rtl/>
        </w:rPr>
        <w:t>جدید و همچنین در موازین عالی</w:t>
      </w:r>
      <w:r w:rsidR="00187002" w:rsidRPr="00187002">
        <w:rPr>
          <w:rStyle w:val="Char3"/>
          <w:rFonts w:hint="cs"/>
          <w:rtl/>
        </w:rPr>
        <w:t>ۀ</w:t>
      </w:r>
      <w:r w:rsidR="002E7DFD" w:rsidRPr="00187002">
        <w:rPr>
          <w:rStyle w:val="Char3"/>
          <w:rFonts w:hint="cs"/>
          <w:rtl/>
        </w:rPr>
        <w:t xml:space="preserve"> اخلاقی اسلام (نهفته) است. کسب فضائل و مکارم اخلاقی کاملاً در حیز امکان است</w:t>
      </w:r>
      <w:r w:rsidR="00420340" w:rsidRPr="00187002">
        <w:rPr>
          <w:rStyle w:val="Char3"/>
          <w:rFonts w:hint="cs"/>
          <w:rtl/>
        </w:rPr>
        <w:t>،</w:t>
      </w:r>
      <w:r w:rsidR="002E7DFD" w:rsidRPr="00187002">
        <w:rPr>
          <w:rStyle w:val="Char3"/>
          <w:rFonts w:hint="cs"/>
          <w:rtl/>
        </w:rPr>
        <w:t xml:space="preserve"> لکن باید اقرار کنیم که موازین</w:t>
      </w:r>
      <w:r w:rsidR="009D275A" w:rsidRPr="00187002">
        <w:rPr>
          <w:rStyle w:val="Char3"/>
          <w:rFonts w:hint="cs"/>
          <w:rtl/>
        </w:rPr>
        <w:t xml:space="preserve"> اخلاقی دیانت مسیح گرچه عالی‌تر است (ولی) از دسترس افراد بشر تقریباً خارج است</w:t>
      </w:r>
      <w:r w:rsidR="00420340" w:rsidRPr="00187002">
        <w:rPr>
          <w:rStyle w:val="Char3"/>
          <w:rFonts w:hint="cs"/>
          <w:rtl/>
        </w:rPr>
        <w:t>،</w:t>
      </w:r>
      <w:r w:rsidR="009D275A" w:rsidRPr="00187002">
        <w:rPr>
          <w:rStyle w:val="Char3"/>
          <w:rFonts w:hint="cs"/>
          <w:rtl/>
        </w:rPr>
        <w:t xml:space="preserve"> و دولت‌ها نیز کلیّه </w:t>
      </w:r>
      <w:r w:rsidR="00923DD3" w:rsidRPr="00187002">
        <w:rPr>
          <w:rStyle w:val="Char3"/>
          <w:rFonts w:hint="cs"/>
          <w:rtl/>
        </w:rPr>
        <w:t xml:space="preserve">نتوانند بدان پایه نائل گردند. </w:t>
      </w:r>
      <w:r w:rsidR="001C6E68" w:rsidRPr="00187002">
        <w:rPr>
          <w:rStyle w:val="Char3"/>
          <w:rFonts w:hint="cs"/>
          <w:rtl/>
        </w:rPr>
        <w:t xml:space="preserve">اما دولتی که کمال مطلوب اسلام است قابل تصوّر می‌باشد و از حدود فهم </w:t>
      </w:r>
      <w:r w:rsidR="005F6EE5" w:rsidRPr="00187002">
        <w:rPr>
          <w:rStyle w:val="Char3"/>
          <w:rFonts w:hint="cs"/>
          <w:rtl/>
        </w:rPr>
        <w:t xml:space="preserve">و ادراک و امکان بیرون نیست. </w:t>
      </w:r>
      <w:r w:rsidR="0083220B" w:rsidRPr="00187002">
        <w:rPr>
          <w:rStyle w:val="Char3"/>
          <w:rFonts w:hint="cs"/>
          <w:rtl/>
        </w:rPr>
        <w:t>خلفاء چهارگان</w:t>
      </w:r>
      <w:r w:rsidR="00187002" w:rsidRPr="00187002">
        <w:rPr>
          <w:rStyle w:val="Char3"/>
          <w:rFonts w:hint="cs"/>
          <w:rtl/>
        </w:rPr>
        <w:t>ۀ</w:t>
      </w:r>
      <w:r w:rsidR="0083220B" w:rsidRPr="00187002">
        <w:rPr>
          <w:rStyle w:val="Char3"/>
          <w:rFonts w:hint="cs"/>
          <w:rtl/>
        </w:rPr>
        <w:t xml:space="preserve"> راشدین که جانشیان بلافصل پیامبر بودند، در حقیقت آن نوع حکومت را عملاً به وجود آوردند»</w:t>
      </w:r>
      <w:r w:rsidR="006B47D8" w:rsidRPr="00FB3928">
        <w:rPr>
          <w:rStyle w:val="Char3"/>
          <w:vertAlign w:val="superscript"/>
          <w:rtl/>
        </w:rPr>
        <w:footnoteReference w:id="17"/>
      </w:r>
      <w:r w:rsidR="00FE0021" w:rsidRPr="00187002">
        <w:rPr>
          <w:rStyle w:val="Char3"/>
          <w:rFonts w:hint="cs"/>
          <w:rtl/>
        </w:rPr>
        <w:t>.</w:t>
      </w:r>
    </w:p>
    <w:p w:rsidR="0083220B" w:rsidRPr="00187002" w:rsidRDefault="0083220B" w:rsidP="0083220B">
      <w:pPr>
        <w:ind w:firstLine="284"/>
        <w:jc w:val="both"/>
        <w:rPr>
          <w:rStyle w:val="Char3"/>
          <w:rtl/>
        </w:rPr>
      </w:pPr>
      <w:r w:rsidRPr="00187002">
        <w:rPr>
          <w:rStyle w:val="Char3"/>
          <w:rFonts w:hint="cs"/>
          <w:rtl/>
        </w:rPr>
        <w:t>ادوارد براون از نهضت عظیم اسلام و از غلب</w:t>
      </w:r>
      <w:r w:rsidR="00187002" w:rsidRPr="00187002">
        <w:rPr>
          <w:rStyle w:val="Char3"/>
          <w:rFonts w:hint="cs"/>
          <w:rtl/>
        </w:rPr>
        <w:t>ۀ</w:t>
      </w:r>
      <w:r w:rsidRPr="00187002">
        <w:rPr>
          <w:rStyle w:val="Char3"/>
          <w:rFonts w:hint="cs"/>
          <w:rtl/>
        </w:rPr>
        <w:t xml:space="preserve"> آن بر حوادث تاریخ، چنین یاد می‌کند:</w:t>
      </w:r>
    </w:p>
    <w:p w:rsidR="003A437D" w:rsidRPr="00187002" w:rsidRDefault="002E0BFF" w:rsidP="000B1D70">
      <w:pPr>
        <w:ind w:firstLine="284"/>
        <w:jc w:val="both"/>
        <w:rPr>
          <w:rStyle w:val="Char3"/>
          <w:rtl/>
        </w:rPr>
      </w:pPr>
      <w:r w:rsidRPr="00187002">
        <w:rPr>
          <w:rStyle w:val="Char3"/>
          <w:rFonts w:hint="cs"/>
          <w:rtl/>
        </w:rPr>
        <w:t>«در آن سال، محمد که معجز</w:t>
      </w:r>
      <w:r w:rsidR="00187002" w:rsidRPr="00187002">
        <w:rPr>
          <w:rStyle w:val="Char3"/>
          <w:rFonts w:hint="cs"/>
          <w:rtl/>
        </w:rPr>
        <w:t>ۀ</w:t>
      </w:r>
      <w:r w:rsidRPr="00187002">
        <w:rPr>
          <w:rStyle w:val="Char3"/>
          <w:rFonts w:hint="cs"/>
          <w:rtl/>
        </w:rPr>
        <w:t xml:space="preserve"> بزرگ وی همانا الهام </w:t>
      </w:r>
      <w:r w:rsidRPr="00FA4E91">
        <w:rPr>
          <w:rStyle w:val="Char3"/>
          <w:rFonts w:hint="cs"/>
          <w:rtl/>
        </w:rPr>
        <w:t>بخشیدن به قبایل جزیر</w:t>
      </w:r>
      <w:r w:rsidR="000B1D70" w:rsidRPr="00FA4E91">
        <w:rPr>
          <w:rStyle w:val="Char3"/>
          <w:rtl/>
        </w:rPr>
        <w:t>ة</w:t>
      </w:r>
      <w:r w:rsidR="000B1D70" w:rsidRPr="00FA4E91">
        <w:rPr>
          <w:rStyle w:val="Char3"/>
          <w:rFonts w:hint="cs"/>
          <w:rtl/>
        </w:rPr>
        <w:t xml:space="preserve"> </w:t>
      </w:r>
      <w:r w:rsidRPr="00FA4E91">
        <w:rPr>
          <w:rStyle w:val="Char3"/>
          <w:rFonts w:hint="cs"/>
          <w:rtl/>
        </w:rPr>
        <w:t>العرب بود با کیش و اندیش</w:t>
      </w:r>
      <w:r w:rsidR="00187002" w:rsidRPr="00FA4E91">
        <w:rPr>
          <w:rStyle w:val="Char3"/>
          <w:rFonts w:hint="cs"/>
          <w:rtl/>
        </w:rPr>
        <w:t>ۀ</w:t>
      </w:r>
      <w:r w:rsidRPr="00FA4E91">
        <w:rPr>
          <w:rStyle w:val="Char3"/>
          <w:rFonts w:hint="cs"/>
          <w:rtl/>
        </w:rPr>
        <w:t xml:space="preserve"> اجتماعی مخصوصی آنان را چون یک پیکر، </w:t>
      </w:r>
      <w:r w:rsidR="00014BA0" w:rsidRPr="00FA4E91">
        <w:rPr>
          <w:rStyle w:val="Char3"/>
          <w:rFonts w:hint="cs"/>
          <w:rtl/>
        </w:rPr>
        <w:t>به هم متصل ساخت و برای فتح نیمی از جهانِ آن زمان گسیل داشت</w:t>
      </w:r>
      <w:r w:rsidR="00EF2D30" w:rsidRPr="00FA4E91">
        <w:rPr>
          <w:rStyle w:val="Char3"/>
          <w:rFonts w:hint="cs"/>
          <w:rtl/>
        </w:rPr>
        <w:t>،</w:t>
      </w:r>
      <w:r w:rsidR="00014BA0" w:rsidRPr="00FA4E91">
        <w:rPr>
          <w:rStyle w:val="Char3"/>
          <w:rFonts w:hint="cs"/>
          <w:rtl/>
        </w:rPr>
        <w:t xml:space="preserve"> و امپراطوری</w:t>
      </w:r>
      <w:r w:rsidR="00014BA0" w:rsidRPr="00187002">
        <w:rPr>
          <w:rStyle w:val="Char3"/>
          <w:rFonts w:hint="cs"/>
          <w:rtl/>
        </w:rPr>
        <w:t xml:space="preserve"> بنیان نهاد که سرانجام، جانشین قیاصره </w:t>
      </w:r>
      <w:r w:rsidR="00E23B9C" w:rsidRPr="00187002">
        <w:rPr>
          <w:rStyle w:val="Char3"/>
          <w:rFonts w:hint="cs"/>
          <w:rtl/>
        </w:rPr>
        <w:t>و اکاسره گشت»</w:t>
      </w:r>
      <w:r w:rsidR="003A437D" w:rsidRPr="00FB3928">
        <w:rPr>
          <w:rStyle w:val="Char3"/>
          <w:vertAlign w:val="superscript"/>
          <w:rtl/>
        </w:rPr>
        <w:footnoteReference w:id="18"/>
      </w:r>
      <w:r w:rsidR="00EF2D30" w:rsidRPr="00187002">
        <w:rPr>
          <w:rStyle w:val="Char3"/>
          <w:rFonts w:hint="cs"/>
          <w:rtl/>
        </w:rPr>
        <w:t>.</w:t>
      </w:r>
    </w:p>
    <w:p w:rsidR="000D14C9" w:rsidRPr="00187002" w:rsidRDefault="00A2677C" w:rsidP="00E23B9C">
      <w:pPr>
        <w:ind w:firstLine="284"/>
        <w:jc w:val="both"/>
        <w:rPr>
          <w:rStyle w:val="Char3"/>
          <w:rtl/>
        </w:rPr>
      </w:pPr>
      <w:r w:rsidRPr="00187002">
        <w:rPr>
          <w:rStyle w:val="Char3"/>
          <w:rFonts w:hint="cs"/>
          <w:rtl/>
        </w:rPr>
        <w:t>براون در جریان فتح اسلامی اتهاماتی را که برخی از خاورشناسان مغرض دربار</w:t>
      </w:r>
      <w:r w:rsidR="00187002" w:rsidRPr="00187002">
        <w:rPr>
          <w:rStyle w:val="Char3"/>
          <w:rFonts w:hint="cs"/>
          <w:rtl/>
        </w:rPr>
        <w:t>ۀ</w:t>
      </w:r>
      <w:r w:rsidRPr="00187002">
        <w:rPr>
          <w:rStyle w:val="Char3"/>
          <w:rFonts w:hint="cs"/>
          <w:rtl/>
        </w:rPr>
        <w:t xml:space="preserve"> اسلام روا می‌دارند، رد می‌کند و مثلاً این تهمت را نمی‌پذیرد که «اسلام به زور شمشیر بر مردم جهان تحمیل شده است»! چنانکه در این باره می‌نویسد</w:t>
      </w:r>
      <w:r w:rsidR="00156AEF" w:rsidRPr="00187002">
        <w:rPr>
          <w:rStyle w:val="Char3"/>
          <w:rFonts w:hint="cs"/>
          <w:rtl/>
        </w:rPr>
        <w:t>:</w:t>
      </w:r>
    </w:p>
    <w:p w:rsidR="003A437D" w:rsidRPr="00187002" w:rsidRDefault="00A2677C" w:rsidP="00A52327">
      <w:pPr>
        <w:ind w:firstLine="284"/>
        <w:jc w:val="both"/>
        <w:rPr>
          <w:rStyle w:val="Char3"/>
          <w:rtl/>
        </w:rPr>
      </w:pPr>
      <w:r w:rsidRPr="00187002">
        <w:rPr>
          <w:rStyle w:val="Char3"/>
          <w:rFonts w:hint="cs"/>
          <w:rtl/>
        </w:rPr>
        <w:t>«چه بسا تصوّر کنند که جنگجویان اسلام، اقوام و ممالک مفتوحه را در انتخاب یکی از دو راه مخیّر می‌ساختند. اول قرآن، دوم شمشیر! ولی این تصوّر صحیح نیست</w:t>
      </w:r>
      <w:r w:rsidR="00AB77DD" w:rsidRPr="00187002">
        <w:rPr>
          <w:rStyle w:val="Char3"/>
          <w:rFonts w:hint="cs"/>
          <w:rtl/>
        </w:rPr>
        <w:t>،</w:t>
      </w:r>
      <w:r w:rsidRPr="00187002">
        <w:rPr>
          <w:rStyle w:val="Char3"/>
          <w:rFonts w:hint="cs"/>
          <w:rtl/>
        </w:rPr>
        <w:t xml:space="preserve"> زیرا گَبْر و ترسا و یهود اجازه داشتند آیین خود را نگاه دارند و فقط مجبور به دادن جزیه بودند و این ترتیب، کاملاً عادلانه بود</w:t>
      </w:r>
      <w:r w:rsidR="00FF379A" w:rsidRPr="00187002">
        <w:rPr>
          <w:rStyle w:val="Char3"/>
          <w:rFonts w:hint="cs"/>
          <w:rtl/>
        </w:rPr>
        <w:t>،</w:t>
      </w:r>
      <w:r w:rsidRPr="00187002">
        <w:rPr>
          <w:rStyle w:val="Char3"/>
          <w:rFonts w:hint="cs"/>
          <w:rtl/>
        </w:rPr>
        <w:t xml:space="preserve"> زیرا اتباع غیرمُسلم خلفاء (گبران، ترسایان، یهودیان و ...) از شرکت در غزوات و دادن خمس و ز</w:t>
      </w:r>
      <w:r w:rsidR="00E97873" w:rsidRPr="00187002">
        <w:rPr>
          <w:rStyle w:val="Char3"/>
          <w:rFonts w:hint="cs"/>
          <w:rtl/>
        </w:rPr>
        <w:t>کات</w:t>
      </w:r>
      <w:r w:rsidRPr="00187002">
        <w:rPr>
          <w:rStyle w:val="Char3"/>
          <w:rFonts w:hint="cs"/>
          <w:rtl/>
        </w:rPr>
        <w:t xml:space="preserve"> که بر امت پیامبر فرض بود، معافیّت داشتند. در کتاب فتوح‌البلدان (تألیف) البلاذری در صفح</w:t>
      </w:r>
      <w:r w:rsidR="00187002" w:rsidRPr="00187002">
        <w:rPr>
          <w:rStyle w:val="Char3"/>
          <w:rFonts w:hint="cs"/>
          <w:rtl/>
        </w:rPr>
        <w:t>ۀ</w:t>
      </w:r>
      <w:r w:rsidRPr="00187002">
        <w:rPr>
          <w:rStyle w:val="Char3"/>
          <w:rFonts w:hint="cs"/>
          <w:rtl/>
        </w:rPr>
        <w:t xml:space="preserve"> 69 نوشته است هنگامی که یمن بیعت نمود، پیامبر عده‌ای را بدانجا فرستاد تا مردم را به احکام و آداب شریعت اسلام آشنا سازد و از کسا</w:t>
      </w:r>
      <w:r w:rsidR="00D33EBC" w:rsidRPr="00187002">
        <w:rPr>
          <w:rStyle w:val="Char3"/>
          <w:rFonts w:hint="cs"/>
          <w:rtl/>
        </w:rPr>
        <w:t>نی که اسلام می‌آوردند زکات</w:t>
      </w:r>
      <w:r w:rsidRPr="00187002">
        <w:rPr>
          <w:rStyle w:val="Char3"/>
          <w:rFonts w:hint="cs"/>
          <w:rtl/>
        </w:rPr>
        <w:t xml:space="preserve"> مقرّره را بخواهند و از آنان که به آیین مسیح و مجوس و یهود باقی می‌ماندند، جزیه بگیرند. در مورد عمّان نیز ابوزید را فرمان داد که از مسلمین، وجوه برّیه و از مجوس، جزیه بستانند (صفح</w:t>
      </w:r>
      <w:r w:rsidR="00187002" w:rsidRPr="00187002">
        <w:rPr>
          <w:rStyle w:val="Char3"/>
          <w:rFonts w:hint="cs"/>
          <w:rtl/>
        </w:rPr>
        <w:t>ۀ</w:t>
      </w:r>
      <w:r w:rsidRPr="00187002">
        <w:rPr>
          <w:rStyle w:val="Char3"/>
          <w:rFonts w:hint="cs"/>
          <w:rtl/>
        </w:rPr>
        <w:t xml:space="preserve"> 77). </w:t>
      </w:r>
      <w:r w:rsidR="0098657F" w:rsidRPr="00187002">
        <w:rPr>
          <w:rStyle w:val="Char3"/>
          <w:rFonts w:hint="cs"/>
          <w:rtl/>
        </w:rPr>
        <w:t>در بحرین، مرزبان ایران و برخی از هموطنانش به آیین اسلام گرویدند ولی دیگران به کیش زردشت باقی ماندند و هر فردِ بالغ و رشید (در سال) به طور سرشمار، جزیه می‌داد»</w:t>
      </w:r>
      <w:r w:rsidR="003A437D" w:rsidRPr="00FB3928">
        <w:rPr>
          <w:rStyle w:val="Char3"/>
          <w:vertAlign w:val="superscript"/>
          <w:rtl/>
        </w:rPr>
        <w:footnoteReference w:id="19"/>
      </w:r>
      <w:r w:rsidR="008D26E9" w:rsidRPr="00187002">
        <w:rPr>
          <w:rStyle w:val="Char3"/>
          <w:rFonts w:hint="cs"/>
          <w:rtl/>
        </w:rPr>
        <w:t>.</w:t>
      </w:r>
    </w:p>
    <w:p w:rsidR="0098657F" w:rsidRPr="00187002" w:rsidRDefault="0098657F" w:rsidP="0098657F">
      <w:pPr>
        <w:ind w:firstLine="284"/>
        <w:jc w:val="both"/>
        <w:rPr>
          <w:rStyle w:val="Char3"/>
          <w:rtl/>
        </w:rPr>
      </w:pPr>
      <w:r w:rsidRPr="00187002">
        <w:rPr>
          <w:rStyle w:val="Char3"/>
          <w:rFonts w:hint="cs"/>
          <w:rtl/>
        </w:rPr>
        <w:t>برخی از خاورشناسان ادعا دارند که جنگجویان اسلام کتابخانه‌های ایران و اسکندریه را به آتش کشیدند! با آنکه تواریخ کهن چون تاریخ طبری و فتوح‌البلدان بلاذری و فتوح الشام واقدی ... به هیچ وجه از چنین رویدادی یاد نمی‌کنند. ادوارد براون این اتهام را دربار</w:t>
      </w:r>
      <w:r w:rsidR="00187002" w:rsidRPr="00187002">
        <w:rPr>
          <w:rStyle w:val="Char3"/>
          <w:rFonts w:hint="cs"/>
          <w:rtl/>
        </w:rPr>
        <w:t>ۀ</w:t>
      </w:r>
      <w:r w:rsidRPr="00187002">
        <w:rPr>
          <w:rStyle w:val="Char3"/>
          <w:rFonts w:hint="cs"/>
          <w:rtl/>
        </w:rPr>
        <w:t xml:space="preserve"> کتابخان</w:t>
      </w:r>
      <w:r w:rsidR="00187002" w:rsidRPr="00187002">
        <w:rPr>
          <w:rStyle w:val="Char3"/>
          <w:rFonts w:hint="cs"/>
          <w:rtl/>
        </w:rPr>
        <w:t>ۀ</w:t>
      </w:r>
      <w:r w:rsidRPr="00187002">
        <w:rPr>
          <w:rStyle w:val="Char3"/>
          <w:rFonts w:hint="cs"/>
          <w:rtl/>
        </w:rPr>
        <w:t xml:space="preserve"> اسکندریّه مردود می‌شمارد و می‌نویسد</w:t>
      </w:r>
      <w:r w:rsidR="00156AEF" w:rsidRPr="00187002">
        <w:rPr>
          <w:rStyle w:val="Char3"/>
          <w:rFonts w:hint="cs"/>
          <w:rtl/>
        </w:rPr>
        <w:t>:</w:t>
      </w:r>
    </w:p>
    <w:p w:rsidR="003A437D" w:rsidRPr="00187002" w:rsidRDefault="0098657F" w:rsidP="00963AB2">
      <w:pPr>
        <w:ind w:firstLine="284"/>
        <w:jc w:val="both"/>
        <w:rPr>
          <w:rStyle w:val="Char3"/>
          <w:rtl/>
        </w:rPr>
      </w:pPr>
      <w:r w:rsidRPr="00187002">
        <w:rPr>
          <w:rStyle w:val="Char3"/>
          <w:rFonts w:hint="cs"/>
          <w:rtl/>
        </w:rPr>
        <w:t>«چنانکه گیبون اظهار می‌دارد کتابخان</w:t>
      </w:r>
      <w:r w:rsidR="00187002" w:rsidRPr="00187002">
        <w:rPr>
          <w:rStyle w:val="Char3"/>
          <w:rFonts w:hint="cs"/>
          <w:rtl/>
        </w:rPr>
        <w:t>ۀ</w:t>
      </w:r>
      <w:r w:rsidRPr="00187002">
        <w:rPr>
          <w:rStyle w:val="Char3"/>
          <w:rFonts w:hint="cs"/>
          <w:rtl/>
        </w:rPr>
        <w:t xml:space="preserve"> گرانبهای اسکندریّه سه قرن پیش از حمل</w:t>
      </w:r>
      <w:r w:rsidR="00187002" w:rsidRPr="00187002">
        <w:rPr>
          <w:rStyle w:val="Char3"/>
          <w:rFonts w:hint="cs"/>
          <w:rtl/>
        </w:rPr>
        <w:t>ۀ</w:t>
      </w:r>
      <w:r w:rsidRPr="00187002">
        <w:rPr>
          <w:rStyle w:val="Char3"/>
          <w:rFonts w:hint="cs"/>
          <w:rtl/>
        </w:rPr>
        <w:t xml:space="preserve"> مسلمین به مصر، به دست مسیحیان متعصّب سوخته شد»</w:t>
      </w:r>
      <w:r w:rsidR="003A437D" w:rsidRPr="00FB3928">
        <w:rPr>
          <w:rStyle w:val="Char3"/>
          <w:vertAlign w:val="superscript"/>
          <w:rtl/>
        </w:rPr>
        <w:footnoteReference w:id="20"/>
      </w:r>
      <w:r w:rsidR="00963AB2" w:rsidRPr="00187002">
        <w:rPr>
          <w:rStyle w:val="Char3"/>
          <w:rFonts w:hint="cs"/>
          <w:rtl/>
        </w:rPr>
        <w:t>.</w:t>
      </w:r>
    </w:p>
    <w:p w:rsidR="0098657F" w:rsidRPr="00187002" w:rsidRDefault="0098657F" w:rsidP="0098657F">
      <w:pPr>
        <w:ind w:firstLine="284"/>
        <w:jc w:val="both"/>
        <w:rPr>
          <w:rStyle w:val="Char3"/>
          <w:rtl/>
        </w:rPr>
      </w:pPr>
      <w:r w:rsidRPr="00187002">
        <w:rPr>
          <w:rStyle w:val="Char3"/>
          <w:rFonts w:hint="cs"/>
          <w:rtl/>
        </w:rPr>
        <w:t>از مباحث اسلامی که بگذریم، ادوارد براون در داوری‌های خود نسبت به ایرانیان نیز از انصاف نگذشته و همچون برخی از خاورشناسان غربی با بدبینی و سوء تعبیر به کارهای ایرانیان نگاه نکرده است. به عنوان نمونه براون در کتاب «یک سال در میان ایرانیان» می‌نویسد:</w:t>
      </w:r>
    </w:p>
    <w:p w:rsidR="003A437D" w:rsidRPr="00187002" w:rsidRDefault="0098657F" w:rsidP="007642BB">
      <w:pPr>
        <w:ind w:firstLine="284"/>
        <w:jc w:val="both"/>
        <w:rPr>
          <w:rStyle w:val="Char3"/>
          <w:rtl/>
        </w:rPr>
      </w:pPr>
      <w:r w:rsidRPr="00187002">
        <w:rPr>
          <w:rStyle w:val="Char3"/>
          <w:rFonts w:hint="cs"/>
          <w:rtl/>
        </w:rPr>
        <w:t xml:space="preserve">«وقتی که من وارد تهران شدم مشغول اتمام راه‌آهنی بودند که از تهران به حضرت عبدالعظیم کشیده می‌شد... </w:t>
      </w:r>
      <w:r w:rsidR="00793D67" w:rsidRPr="00187002">
        <w:rPr>
          <w:rStyle w:val="Char3"/>
          <w:rFonts w:hint="cs"/>
          <w:rtl/>
        </w:rPr>
        <w:t xml:space="preserve">و مردم ریختند و بعضی از </w:t>
      </w:r>
      <w:r w:rsidR="00F86356" w:rsidRPr="00187002">
        <w:rPr>
          <w:rStyle w:val="Char3"/>
          <w:rFonts w:hint="cs"/>
          <w:rtl/>
        </w:rPr>
        <w:t>مؤسسات راه‌آهن را خراب کردند، واگون‌ها را شکستند زیرا یک نفر هنگام حرکت قطار می‌خواست سوار آن شود و زیر قطار رفته بود. البته این حرکت مردم، یک حرکت عاقلانه نبود و ایرانی‌ها نباید برای بی‌احتیاطی یک مسافر که می‌خواست در حال حرکتِ قطار سوار آن شود راه‌آهن را خراب کنند و از بین ببرند. ولی این عمل، ناشی از نفرتی است که مردم ایران اصولاً به این گونه امور یعنی ورود اختراعات اروپایی به ایران دارند و من نفرت مردم را طبیعی و عقلانی می‌دانم برای اینکه مردم ایران می‌دانند که راه‌آهن حضرت عبدالعظیم و خط تراموای که در خیابان‌های تهران کشیده‌اند برای خود ملت ایران نفع ندارد</w:t>
      </w:r>
      <w:r w:rsidR="007642BB" w:rsidRPr="00187002">
        <w:rPr>
          <w:rStyle w:val="Char3"/>
          <w:rFonts w:hint="cs"/>
          <w:rtl/>
        </w:rPr>
        <w:t>،</w:t>
      </w:r>
      <w:r w:rsidR="00F86356" w:rsidRPr="00187002">
        <w:rPr>
          <w:rStyle w:val="Char3"/>
          <w:rFonts w:hint="cs"/>
          <w:rtl/>
        </w:rPr>
        <w:t xml:space="preserve"> و نفع آن در درج</w:t>
      </w:r>
      <w:r w:rsidR="00187002" w:rsidRPr="00187002">
        <w:rPr>
          <w:rStyle w:val="Char3"/>
          <w:rFonts w:hint="cs"/>
          <w:rtl/>
        </w:rPr>
        <w:t>ۀ</w:t>
      </w:r>
      <w:r w:rsidR="00F86356" w:rsidRPr="00187002">
        <w:rPr>
          <w:rStyle w:val="Char3"/>
          <w:rFonts w:hint="cs"/>
          <w:rtl/>
        </w:rPr>
        <w:t xml:space="preserve"> اول عاید کمپانی‌های خارجی و در درج</w:t>
      </w:r>
      <w:r w:rsidR="00187002" w:rsidRPr="00187002">
        <w:rPr>
          <w:rStyle w:val="Char3"/>
          <w:rFonts w:hint="cs"/>
          <w:rtl/>
        </w:rPr>
        <w:t>ۀ</w:t>
      </w:r>
      <w:r w:rsidR="00F86356" w:rsidRPr="00187002">
        <w:rPr>
          <w:rStyle w:val="Char3"/>
          <w:rFonts w:hint="cs"/>
          <w:rtl/>
        </w:rPr>
        <w:t xml:space="preserve"> دوم نصیب شاه و درباریان او می‌شود. باید دانست که در ایران حساب شاه و درباریان از حساب ملت ایران جداست زیرا شاه، قدمی برای بهبود وضع زندگی مردم و رواج آزادی در ایران برنمی‌دارد. ساختن چهار تا عمارت به اسلوب اروپایی و یا کشیدن خط آهنی از تهران به حضرت عبدالعظیم، هیچ‌کس را فریب نمی‌دهد و همه می‌دانند که این اقدامات برای تمتّع مادی و یا معنوی خود شاه و درباریان اوست</w:t>
      </w:r>
      <w:r w:rsidR="007642BB" w:rsidRPr="00187002">
        <w:rPr>
          <w:rStyle w:val="Char3"/>
          <w:rFonts w:hint="cs"/>
          <w:rtl/>
        </w:rPr>
        <w:t>،</w:t>
      </w:r>
      <w:r w:rsidR="00F86356" w:rsidRPr="00187002">
        <w:rPr>
          <w:rStyle w:val="Char3"/>
          <w:rFonts w:hint="cs"/>
          <w:rtl/>
        </w:rPr>
        <w:t xml:space="preserve"> و در عوض شاه، از توسع</w:t>
      </w:r>
      <w:r w:rsidR="00187002" w:rsidRPr="00187002">
        <w:rPr>
          <w:rStyle w:val="Char3"/>
          <w:rFonts w:hint="cs"/>
          <w:rtl/>
        </w:rPr>
        <w:t>ۀ</w:t>
      </w:r>
      <w:r w:rsidR="00F86356" w:rsidRPr="00187002">
        <w:rPr>
          <w:rStyle w:val="Char3"/>
          <w:rFonts w:hint="cs"/>
          <w:rtl/>
        </w:rPr>
        <w:t xml:space="preserve"> فرهنگ جلوگیری می‌کند و مانع از این می‌شود که ملت ایران از قید استبداد خود را آزاد کند»</w:t>
      </w:r>
      <w:r w:rsidR="003A437D" w:rsidRPr="00FB3928">
        <w:rPr>
          <w:rStyle w:val="Char3"/>
          <w:vertAlign w:val="superscript"/>
          <w:rtl/>
        </w:rPr>
        <w:footnoteReference w:id="21"/>
      </w:r>
      <w:r w:rsidR="007642BB" w:rsidRPr="00187002">
        <w:rPr>
          <w:rStyle w:val="Char3"/>
          <w:rFonts w:hint="cs"/>
          <w:rtl/>
        </w:rPr>
        <w:t>.</w:t>
      </w:r>
    </w:p>
    <w:p w:rsidR="00F86356" w:rsidRPr="00187002" w:rsidRDefault="00BC1E5E" w:rsidP="003A437D">
      <w:pPr>
        <w:ind w:firstLine="284"/>
        <w:jc w:val="both"/>
        <w:rPr>
          <w:rStyle w:val="Char3"/>
          <w:rtl/>
        </w:rPr>
      </w:pPr>
      <w:r w:rsidRPr="00187002">
        <w:rPr>
          <w:rStyle w:val="Char3"/>
          <w:rFonts w:hint="cs"/>
          <w:rtl/>
        </w:rPr>
        <w:t>این قبیل داوری‌های منصفانه</w:t>
      </w:r>
      <w:r w:rsidR="00693B85" w:rsidRPr="00187002">
        <w:rPr>
          <w:rStyle w:val="Char3"/>
          <w:rFonts w:hint="cs"/>
          <w:rtl/>
        </w:rPr>
        <w:t xml:space="preserve"> کم‌تر</w:t>
      </w:r>
      <w:r w:rsidRPr="00187002">
        <w:rPr>
          <w:rStyle w:val="Char3"/>
          <w:rFonts w:hint="cs"/>
          <w:rtl/>
        </w:rPr>
        <w:t xml:space="preserve"> در آثار جهانگردان اروپایی و خاورشناسان غربی دیده می‌شود</w:t>
      </w:r>
      <w:r w:rsidR="006D4399" w:rsidRPr="00187002">
        <w:rPr>
          <w:rStyle w:val="Char3"/>
          <w:rFonts w:hint="cs"/>
          <w:rtl/>
        </w:rPr>
        <w:t>،</w:t>
      </w:r>
      <w:r w:rsidRPr="00187002">
        <w:rPr>
          <w:rStyle w:val="Char3"/>
          <w:rFonts w:hint="cs"/>
          <w:rtl/>
        </w:rPr>
        <w:t xml:space="preserve"> به همین دلیل نوشته‌های براون نزد ما از آثار برخی از خاورشناسان نامدار ارزشمندتر است. با این همه نمی‌توانیم از اشتباهات گوناگون وی چشم بپوشیم</w:t>
      </w:r>
      <w:r w:rsidR="00384202" w:rsidRPr="00187002">
        <w:rPr>
          <w:rStyle w:val="Char3"/>
          <w:rFonts w:hint="cs"/>
          <w:rtl/>
        </w:rPr>
        <w:t>،</w:t>
      </w:r>
      <w:r w:rsidRPr="00187002">
        <w:rPr>
          <w:rStyle w:val="Char3"/>
          <w:rFonts w:hint="cs"/>
          <w:rtl/>
        </w:rPr>
        <w:t xml:space="preserve"> زیرا این کار، خیانت به علم و دین و تاریخ و حقیقت شمرده می‌شود.</w:t>
      </w:r>
    </w:p>
    <w:p w:rsidR="00BC1E5E" w:rsidRPr="00187002" w:rsidRDefault="00BC1E5E" w:rsidP="00BC1E5E">
      <w:pPr>
        <w:ind w:firstLine="284"/>
        <w:jc w:val="both"/>
        <w:rPr>
          <w:rStyle w:val="Char3"/>
          <w:rtl/>
        </w:rPr>
      </w:pPr>
      <w:r w:rsidRPr="00187002">
        <w:rPr>
          <w:rStyle w:val="Char3"/>
          <w:rFonts w:hint="cs"/>
          <w:rtl/>
        </w:rPr>
        <w:t>از جمله لغزش‌های براون یکی آن است که در کتاب «تاریخ ادبی ایران» می‌نویسد</w:t>
      </w:r>
      <w:r w:rsidR="00156AEF" w:rsidRPr="00187002">
        <w:rPr>
          <w:rStyle w:val="Char3"/>
          <w:rFonts w:hint="cs"/>
          <w:rtl/>
        </w:rPr>
        <w:t>:</w:t>
      </w:r>
    </w:p>
    <w:p w:rsidR="003A437D" w:rsidRPr="00187002" w:rsidRDefault="00BC1E5E" w:rsidP="00466A2E">
      <w:pPr>
        <w:ind w:firstLine="284"/>
        <w:jc w:val="both"/>
        <w:rPr>
          <w:rStyle w:val="Char3"/>
          <w:rtl/>
        </w:rPr>
      </w:pPr>
      <w:r w:rsidRPr="00187002">
        <w:rPr>
          <w:rStyle w:val="Char3"/>
          <w:rFonts w:hint="cs"/>
          <w:rtl/>
        </w:rPr>
        <w:t>«مسیح واقعی به نظر آنان (پیروان مانی) جلوه‌ای بود از جلوات نور که صرفاً به صورت ذهنی و خیالی بشر درآمده و بین او و شبیه و خصم او که فرزند مصلوب بیوه‌زنی است، فرق می‌گذارند. عجیب است که عقید</w:t>
      </w:r>
      <w:r w:rsidR="00187002" w:rsidRPr="00187002">
        <w:rPr>
          <w:rStyle w:val="Char3"/>
          <w:rFonts w:hint="cs"/>
          <w:rtl/>
        </w:rPr>
        <w:t>ۀ</w:t>
      </w:r>
      <w:r w:rsidRPr="00187002">
        <w:rPr>
          <w:rStyle w:val="Char3"/>
          <w:rFonts w:hint="cs"/>
          <w:rtl/>
        </w:rPr>
        <w:t xml:space="preserve"> مانویان مورد قبول پیغمبر اسلام واقع گردیده! رجوع شود ب</w:t>
      </w:r>
      <w:r w:rsidR="00466A2E" w:rsidRPr="00187002">
        <w:rPr>
          <w:rStyle w:val="Char3"/>
          <w:rFonts w:hint="cs"/>
          <w:rtl/>
        </w:rPr>
        <w:t>ه سور</w:t>
      </w:r>
      <w:r w:rsidR="00187002" w:rsidRPr="00187002">
        <w:rPr>
          <w:rStyle w:val="Char3"/>
          <w:rFonts w:hint="cs"/>
          <w:rtl/>
        </w:rPr>
        <w:t>ۀ</w:t>
      </w:r>
      <w:r w:rsidR="00466A2E" w:rsidRPr="00187002">
        <w:rPr>
          <w:rStyle w:val="Char3"/>
          <w:rFonts w:hint="cs"/>
          <w:rtl/>
        </w:rPr>
        <w:t xml:space="preserve"> چهارم (از قرآن)، آی</w:t>
      </w:r>
      <w:r w:rsidR="00187002" w:rsidRPr="00187002">
        <w:rPr>
          <w:rStyle w:val="Char3"/>
          <w:rFonts w:hint="cs"/>
          <w:rtl/>
        </w:rPr>
        <w:t>ۀ</w:t>
      </w:r>
      <w:r w:rsidR="00466A2E" w:rsidRPr="00187002">
        <w:rPr>
          <w:rStyle w:val="Char3"/>
          <w:rFonts w:hint="cs"/>
          <w:rtl/>
        </w:rPr>
        <w:t xml:space="preserve"> 156</w:t>
      </w:r>
      <w:r w:rsidRPr="00187002">
        <w:rPr>
          <w:rStyle w:val="Char3"/>
          <w:rFonts w:hint="cs"/>
          <w:rtl/>
        </w:rPr>
        <w:t>»</w:t>
      </w:r>
      <w:r w:rsidR="003A437D" w:rsidRPr="00FB3928">
        <w:rPr>
          <w:rStyle w:val="Char3"/>
          <w:vertAlign w:val="superscript"/>
          <w:rtl/>
        </w:rPr>
        <w:footnoteReference w:id="22"/>
      </w:r>
      <w:r w:rsidR="00466A2E" w:rsidRPr="00187002">
        <w:rPr>
          <w:rStyle w:val="Char3"/>
          <w:rFonts w:hint="cs"/>
          <w:rtl/>
        </w:rPr>
        <w:t>.</w:t>
      </w:r>
    </w:p>
    <w:p w:rsidR="00632A35" w:rsidRPr="00187002" w:rsidRDefault="00632A35" w:rsidP="00E635C3">
      <w:pPr>
        <w:ind w:firstLine="284"/>
        <w:jc w:val="both"/>
        <w:rPr>
          <w:rStyle w:val="Char3"/>
          <w:rtl/>
        </w:rPr>
      </w:pPr>
      <w:r w:rsidRPr="00187002">
        <w:rPr>
          <w:rStyle w:val="Char3"/>
          <w:rFonts w:hint="cs"/>
          <w:rtl/>
        </w:rPr>
        <w:t>این امر مانند آفتاب روشن است که قرآن کریم و پیامبر گرامی اسلام</w:t>
      </w:r>
      <w:r w:rsidR="00616FC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هرگز ادّعا نکرده‌اند که مسیح واقعی، جلوه‌ای از نور بوده که در ذهن و خیال بشر وارد شده است! و همچنین میان مسیح</w:t>
      </w:r>
      <w:r w:rsidR="00E635C3">
        <w:rPr>
          <w:rStyle w:val="Char3"/>
          <w:rFonts w:cs="CTraditional Arabic" w:hint="cs"/>
          <w:rtl/>
        </w:rPr>
        <w:t>÷</w:t>
      </w:r>
      <w:r w:rsidRPr="00187002">
        <w:rPr>
          <w:rStyle w:val="Char3"/>
          <w:rFonts w:hint="cs"/>
          <w:rtl/>
        </w:rPr>
        <w:t xml:space="preserve"> و فرزند مریم (یا به قول براون، فرزند بیوه‌زن) تفاوتی ننهاده‌اند بلکه</w:t>
      </w:r>
      <w:r w:rsidR="00780CD7">
        <w:rPr>
          <w:rStyle w:val="Char3"/>
          <w:rFonts w:hint="cs"/>
          <w:rtl/>
        </w:rPr>
        <w:t xml:space="preserve"> هردو </w:t>
      </w:r>
      <w:r w:rsidRPr="00187002">
        <w:rPr>
          <w:rStyle w:val="Char3"/>
          <w:rFonts w:hint="cs"/>
          <w:rtl/>
        </w:rPr>
        <w:t>شخصیت واحدی شمرده‌اند. اما مانویان مسیح را به دو صورت تصوّر می‌کردند، یکی از آن دو صورت را «مسیح تابان» می‌خواندند و از ایزدان مانوی‌اش می‌شمردند و دیگری را «مسیح فرزند مریم» می‌پنداشتند که مظهر «مسیح نخستین» بود و بر بالای دار جان داد! و این رأی نیز با آنچه در قرآن کریم آمده به هیچ‌وجه نمی‌سازد و حتی با آیه 156 از سور</w:t>
      </w:r>
      <w:r w:rsidR="00187002" w:rsidRPr="00187002">
        <w:rPr>
          <w:rStyle w:val="Char3"/>
          <w:rFonts w:hint="cs"/>
          <w:rtl/>
        </w:rPr>
        <w:t>ۀ</w:t>
      </w:r>
      <w:r w:rsidRPr="00187002">
        <w:rPr>
          <w:rStyle w:val="Char3"/>
          <w:rFonts w:hint="cs"/>
          <w:rtl/>
        </w:rPr>
        <w:t xml:space="preserve"> نساء (که براون</w:t>
      </w:r>
      <w:r w:rsidR="00B16643" w:rsidRPr="00187002">
        <w:rPr>
          <w:rStyle w:val="Char3"/>
          <w:rFonts w:hint="cs"/>
          <w:rtl/>
        </w:rPr>
        <w:t xml:space="preserve"> آن‌ها </w:t>
      </w:r>
      <w:r w:rsidRPr="00187002">
        <w:rPr>
          <w:rStyle w:val="Char3"/>
          <w:rFonts w:hint="cs"/>
          <w:rtl/>
        </w:rPr>
        <w:t>را به گواهی آورده) مخالفت دارد. آی</w:t>
      </w:r>
      <w:r w:rsidR="00187002" w:rsidRPr="00187002">
        <w:rPr>
          <w:rStyle w:val="Char3"/>
          <w:rFonts w:hint="cs"/>
          <w:rtl/>
        </w:rPr>
        <w:t>ۀ</w:t>
      </w:r>
      <w:r w:rsidRPr="00187002">
        <w:rPr>
          <w:rStyle w:val="Char3"/>
          <w:rFonts w:hint="cs"/>
          <w:rtl/>
        </w:rPr>
        <w:t xml:space="preserve"> مزبور بر ردّ ادّعای یهودیان نازل شده که به استهزاء می‌گفتند</w:t>
      </w:r>
      <w:r w:rsidR="00156AEF" w:rsidRPr="00187002">
        <w:rPr>
          <w:rStyle w:val="Char3"/>
          <w:rFonts w:hint="cs"/>
          <w:rtl/>
        </w:rPr>
        <w:t>:</w:t>
      </w:r>
      <w:r w:rsidRPr="00187002">
        <w:rPr>
          <w:rStyle w:val="Char3"/>
          <w:rFonts w:hint="cs"/>
          <w:rtl/>
        </w:rPr>
        <w:t xml:space="preserve"> آری</w:t>
      </w:r>
      <w:r w:rsidR="00701CBC" w:rsidRPr="00187002">
        <w:rPr>
          <w:rStyle w:val="Char3"/>
          <w:rFonts w:hint="cs"/>
          <w:rtl/>
        </w:rPr>
        <w:t>،</w:t>
      </w:r>
      <w:r w:rsidRPr="00187002">
        <w:rPr>
          <w:rStyle w:val="Char3"/>
          <w:rFonts w:hint="cs"/>
          <w:rtl/>
        </w:rPr>
        <w:t xml:space="preserve"> ما عیسی مسیح، رسول خدا را کشتیم! و قرآن کریم نشان می‌دهد که آنان در اشتباه افتاده‌اند</w:t>
      </w:r>
      <w:r w:rsidR="00701CBC" w:rsidRPr="00187002">
        <w:rPr>
          <w:rStyle w:val="Char3"/>
          <w:rFonts w:hint="cs"/>
          <w:rtl/>
        </w:rPr>
        <w:t>.</w:t>
      </w:r>
      <w:r w:rsidRPr="00187002">
        <w:rPr>
          <w:rStyle w:val="Char3"/>
          <w:rFonts w:hint="cs"/>
          <w:rtl/>
        </w:rPr>
        <w:t xml:space="preserve"> و در این باره می‌فرماید</w:t>
      </w:r>
      <w:r w:rsidR="00156AEF" w:rsidRPr="00187002">
        <w:rPr>
          <w:rStyle w:val="Char3"/>
          <w:rFonts w:hint="cs"/>
          <w:rtl/>
        </w:rPr>
        <w:t>:</w:t>
      </w:r>
    </w:p>
    <w:p w:rsidR="0020500F" w:rsidRPr="00144995" w:rsidRDefault="0020500F" w:rsidP="00E635C3">
      <w:pPr>
        <w:ind w:firstLine="284"/>
        <w:jc w:val="both"/>
        <w:rPr>
          <w:rStyle w:val="Chara"/>
          <w:rtl/>
        </w:rPr>
      </w:pPr>
      <w:r>
        <w:rPr>
          <w:rFonts w:ascii="Traditional Arabic" w:hAnsi="Traditional Arabic"/>
          <w:sz w:val="24"/>
          <w:szCs w:val="28"/>
          <w:rtl/>
          <w:lang w:bidi="fa-IR"/>
        </w:rPr>
        <w:t>﴿</w:t>
      </w:r>
      <w:r w:rsidR="00E635C3" w:rsidRPr="00144995">
        <w:rPr>
          <w:rStyle w:val="Chara"/>
          <w:rFonts w:hint="cs"/>
          <w:rtl/>
        </w:rPr>
        <w:t>وَقَوۡلِهِمۡ</w:t>
      </w:r>
      <w:r w:rsidR="00E635C3" w:rsidRPr="00144995">
        <w:rPr>
          <w:rStyle w:val="Chara"/>
          <w:rtl/>
        </w:rPr>
        <w:t xml:space="preserve"> إِنَّا قَتَلۡنَا </w:t>
      </w:r>
      <w:r w:rsidR="00E635C3" w:rsidRPr="00144995">
        <w:rPr>
          <w:rStyle w:val="Chara"/>
          <w:rFonts w:hint="cs"/>
          <w:rtl/>
        </w:rPr>
        <w:t>ٱلۡمَسِيحَ</w:t>
      </w:r>
      <w:r w:rsidR="00E635C3" w:rsidRPr="00144995">
        <w:rPr>
          <w:rStyle w:val="Chara"/>
          <w:rtl/>
        </w:rPr>
        <w:t xml:space="preserve"> عِيسَى </w:t>
      </w:r>
      <w:r w:rsidR="00E635C3" w:rsidRPr="00144995">
        <w:rPr>
          <w:rStyle w:val="Chara"/>
          <w:rFonts w:hint="cs"/>
          <w:rtl/>
        </w:rPr>
        <w:t>ٱبۡنَ</w:t>
      </w:r>
      <w:r w:rsidR="00E635C3" w:rsidRPr="00144995">
        <w:rPr>
          <w:rStyle w:val="Chara"/>
          <w:rtl/>
        </w:rPr>
        <w:t xml:space="preserve"> مَرۡيَمَ رَسُولَ </w:t>
      </w:r>
      <w:r w:rsidR="00E635C3" w:rsidRPr="00144995">
        <w:rPr>
          <w:rStyle w:val="Chara"/>
          <w:rFonts w:hint="cs"/>
          <w:rtl/>
        </w:rPr>
        <w:t>ٱللَّهِ</w:t>
      </w:r>
      <w:r w:rsidR="00E635C3" w:rsidRPr="00144995">
        <w:rPr>
          <w:rStyle w:val="Chara"/>
          <w:rtl/>
        </w:rPr>
        <w:t xml:space="preserve"> وَمَا قَتَلُوهُ وَمَا صَلَبُوهُ وَلَٰكِن شُبِّهَ لَهُمۡۚ وَإِنَّ </w:t>
      </w:r>
      <w:r w:rsidR="00E635C3" w:rsidRPr="00144995">
        <w:rPr>
          <w:rStyle w:val="Chara"/>
          <w:rFonts w:hint="cs"/>
          <w:rtl/>
        </w:rPr>
        <w:t>ٱلَّذِينَ</w:t>
      </w:r>
      <w:r w:rsidR="00E635C3" w:rsidRPr="00144995">
        <w:rPr>
          <w:rStyle w:val="Chara"/>
          <w:rtl/>
        </w:rPr>
        <w:t xml:space="preserve"> </w:t>
      </w:r>
      <w:r w:rsidR="00E635C3" w:rsidRPr="00144995">
        <w:rPr>
          <w:rStyle w:val="Chara"/>
          <w:rFonts w:hint="cs"/>
          <w:rtl/>
        </w:rPr>
        <w:t>ٱخۡتَلَفُواْ</w:t>
      </w:r>
      <w:r w:rsidR="00E635C3" w:rsidRPr="00144995">
        <w:rPr>
          <w:rStyle w:val="Chara"/>
          <w:rtl/>
        </w:rPr>
        <w:t xml:space="preserve"> فِيهِ لَفِي شَكّٖ مِّنۡهُۚ مَا لَهُم بِهِ</w:t>
      </w:r>
      <w:r w:rsidR="00E635C3" w:rsidRPr="00144995">
        <w:rPr>
          <w:rStyle w:val="Chara"/>
          <w:rFonts w:hint="cs"/>
          <w:rtl/>
        </w:rPr>
        <w:t>ۦ</w:t>
      </w:r>
      <w:r w:rsidR="00E635C3" w:rsidRPr="00144995">
        <w:rPr>
          <w:rStyle w:val="Chara"/>
          <w:rtl/>
        </w:rPr>
        <w:t xml:space="preserve"> مِنۡ عِلۡمٍ إِلَّا </w:t>
      </w:r>
      <w:r w:rsidR="00E635C3" w:rsidRPr="00144995">
        <w:rPr>
          <w:rStyle w:val="Chara"/>
          <w:rFonts w:hint="cs"/>
          <w:rtl/>
        </w:rPr>
        <w:t>ٱتِّبَاعَ</w:t>
      </w:r>
      <w:r w:rsidR="00E635C3" w:rsidRPr="00144995">
        <w:rPr>
          <w:rStyle w:val="Chara"/>
          <w:rtl/>
        </w:rPr>
        <w:t xml:space="preserve"> </w:t>
      </w:r>
      <w:r w:rsidR="00E635C3" w:rsidRPr="00144995">
        <w:rPr>
          <w:rStyle w:val="Chara"/>
          <w:rFonts w:hint="cs"/>
          <w:rtl/>
        </w:rPr>
        <w:t>ٱلظَّنِّۚ</w:t>
      </w:r>
      <w:r w:rsidR="00E635C3" w:rsidRPr="00144995">
        <w:rPr>
          <w:rStyle w:val="Chara"/>
          <w:rtl/>
        </w:rPr>
        <w:t xml:space="preserve"> وَمَا </w:t>
      </w:r>
      <w:r w:rsidR="00E635C3" w:rsidRPr="00144995">
        <w:rPr>
          <w:rStyle w:val="Chara"/>
          <w:rFonts w:hint="cs"/>
          <w:rtl/>
        </w:rPr>
        <w:t>قَتَلُوهُ</w:t>
      </w:r>
      <w:r w:rsidR="00E635C3" w:rsidRPr="00144995">
        <w:rPr>
          <w:rStyle w:val="Chara"/>
          <w:rtl/>
        </w:rPr>
        <w:t xml:space="preserve"> يَقِينَۢا ١٥٧</w:t>
      </w:r>
      <w:r>
        <w:rPr>
          <w:rFonts w:ascii="Traditional Arabic" w:hAnsi="Traditional Arabic"/>
          <w:sz w:val="24"/>
          <w:szCs w:val="28"/>
          <w:rtl/>
          <w:lang w:bidi="fa-IR"/>
        </w:rPr>
        <w:t>﴾</w:t>
      </w:r>
      <w:r w:rsidRPr="00187002">
        <w:rPr>
          <w:rStyle w:val="Char3"/>
          <w:rFonts w:hint="cs"/>
          <w:rtl/>
        </w:rPr>
        <w:t xml:space="preserve"> </w:t>
      </w:r>
      <w:r w:rsidRPr="00E635C3">
        <w:rPr>
          <w:rStyle w:val="Char8"/>
          <w:rtl/>
        </w:rPr>
        <w:t>[النساء: 156]</w:t>
      </w:r>
      <w:r w:rsidRPr="00187002">
        <w:rPr>
          <w:rStyle w:val="Char3"/>
          <w:rFonts w:hint="cs"/>
          <w:rtl/>
        </w:rPr>
        <w:t>.</w:t>
      </w:r>
    </w:p>
    <w:p w:rsidR="00632A35" w:rsidRPr="00187002" w:rsidRDefault="00632A35" w:rsidP="003057C9">
      <w:pPr>
        <w:ind w:firstLine="284"/>
        <w:jc w:val="both"/>
        <w:rPr>
          <w:rStyle w:val="Char3"/>
          <w:rtl/>
        </w:rPr>
      </w:pPr>
      <w:r w:rsidRPr="00187002">
        <w:rPr>
          <w:rStyle w:val="Char3"/>
          <w:rFonts w:hint="cs"/>
          <w:rtl/>
        </w:rPr>
        <w:t>«</w:t>
      </w:r>
      <w:r w:rsidR="00E42EC2" w:rsidRPr="00187002">
        <w:rPr>
          <w:rStyle w:val="Char3"/>
          <w:rFonts w:hint="cs"/>
          <w:rtl/>
        </w:rPr>
        <w:t>سخن یهودیان که (به استهزاء) گفتند</w:t>
      </w:r>
      <w:r w:rsidR="00156AEF" w:rsidRPr="00187002">
        <w:rPr>
          <w:rStyle w:val="Char3"/>
          <w:rFonts w:hint="cs"/>
          <w:rtl/>
        </w:rPr>
        <w:t>:</w:t>
      </w:r>
      <w:r w:rsidR="00E42EC2" w:rsidRPr="00187002">
        <w:rPr>
          <w:rStyle w:val="Char3"/>
          <w:rFonts w:hint="cs"/>
          <w:rtl/>
        </w:rPr>
        <w:t xml:space="preserve"> ما مسیح ـ عیسی پسر مریم ـ رسول خدا را کشتیم! با آنکه او را نکشتند و به دارش نیاویختند اما </w:t>
      </w:r>
      <w:r w:rsidR="000C556C" w:rsidRPr="00187002">
        <w:rPr>
          <w:rStyle w:val="Char3"/>
          <w:rFonts w:hint="cs"/>
          <w:rtl/>
        </w:rPr>
        <w:t>اشتباه کردند و کسانی که دربار</w:t>
      </w:r>
      <w:r w:rsidR="00187002" w:rsidRPr="00187002">
        <w:rPr>
          <w:rStyle w:val="Char3"/>
          <w:rFonts w:hint="cs"/>
          <w:rtl/>
        </w:rPr>
        <w:t>ۀ</w:t>
      </w:r>
      <w:r w:rsidR="000C556C" w:rsidRPr="00187002">
        <w:rPr>
          <w:rStyle w:val="Char3"/>
          <w:rFonts w:hint="cs"/>
          <w:rtl/>
        </w:rPr>
        <w:t xml:space="preserve"> او به اختلاف افتاده‌اند از ماجرایش در شکّ‌اند و دانشی نسبت به او ندارند و جز در پی گمان نمی‌روند و یقیناً وی را نکشته‌اند</w:t>
      </w:r>
      <w:r w:rsidRPr="00187002">
        <w:rPr>
          <w:rStyle w:val="Char3"/>
          <w:rFonts w:hint="cs"/>
          <w:rtl/>
        </w:rPr>
        <w:t>».</w:t>
      </w:r>
    </w:p>
    <w:p w:rsidR="00632A35" w:rsidRPr="00187002" w:rsidRDefault="000C556C" w:rsidP="00FA4E91">
      <w:pPr>
        <w:ind w:firstLine="284"/>
        <w:jc w:val="both"/>
        <w:rPr>
          <w:rStyle w:val="Char3"/>
          <w:rtl/>
        </w:rPr>
      </w:pPr>
      <w:r w:rsidRPr="00187002">
        <w:rPr>
          <w:rStyle w:val="Char3"/>
          <w:rFonts w:hint="cs"/>
          <w:rtl/>
        </w:rPr>
        <w:t>پس این آی</w:t>
      </w:r>
      <w:r w:rsidR="00187002" w:rsidRPr="00187002">
        <w:rPr>
          <w:rStyle w:val="Char3"/>
          <w:rFonts w:hint="cs"/>
          <w:rtl/>
        </w:rPr>
        <w:t>ۀ</w:t>
      </w:r>
      <w:r w:rsidRPr="00187002">
        <w:rPr>
          <w:rStyle w:val="Char3"/>
          <w:rFonts w:hint="cs"/>
          <w:rtl/>
        </w:rPr>
        <w:t xml:space="preserve"> کریمه، نه در مقام اثبات مسیحی نوری و خیالی برآمده است</w:t>
      </w:r>
      <w:r w:rsidR="00CD6812" w:rsidRPr="00187002">
        <w:rPr>
          <w:rStyle w:val="Char3"/>
          <w:rFonts w:hint="cs"/>
          <w:rtl/>
        </w:rPr>
        <w:t>،</w:t>
      </w:r>
      <w:r w:rsidRPr="00187002">
        <w:rPr>
          <w:rStyle w:val="Char3"/>
          <w:rFonts w:hint="cs"/>
          <w:rtl/>
        </w:rPr>
        <w:t xml:space="preserve"> و نه مسیح حقیقی را شخصی جز فرزند مریم، معرفی می‌کند. این آیه، رأی یهود را مردود می‌شمرد که گمان می‌کردند مسیح</w:t>
      </w:r>
      <w:r w:rsidR="00FA4E91">
        <w:rPr>
          <w:rStyle w:val="Char3"/>
          <w:rFonts w:cs="CTraditional Arabic" w:hint="cs"/>
          <w:rtl/>
        </w:rPr>
        <w:t>÷</w:t>
      </w:r>
      <w:r w:rsidRPr="00187002">
        <w:rPr>
          <w:rStyle w:val="Char3"/>
          <w:rFonts w:hint="cs"/>
          <w:rtl/>
        </w:rPr>
        <w:t xml:space="preserve"> را به دار آویخته‌اند.</w:t>
      </w:r>
    </w:p>
    <w:p w:rsidR="003A437D" w:rsidRPr="00187002" w:rsidRDefault="000C556C" w:rsidP="00E635C3">
      <w:pPr>
        <w:ind w:firstLine="284"/>
        <w:jc w:val="both"/>
        <w:rPr>
          <w:rStyle w:val="Char3"/>
          <w:rtl/>
        </w:rPr>
      </w:pPr>
      <w:r w:rsidRPr="00187002">
        <w:rPr>
          <w:rStyle w:val="Char3"/>
          <w:rFonts w:hint="cs"/>
          <w:rtl/>
        </w:rPr>
        <w:t>در میان فرقه‌های کهن</w:t>
      </w:r>
      <w:r w:rsidR="009168C4" w:rsidRPr="00187002">
        <w:rPr>
          <w:rStyle w:val="Char3"/>
          <w:rFonts w:hint="cs"/>
          <w:rtl/>
        </w:rPr>
        <w:t xml:space="preserve"> مسیحی هم گروهی چند بوده‌اند که به دار آویخته‌ شدن مسیح</w:t>
      </w:r>
      <w:r w:rsidR="00E635C3">
        <w:rPr>
          <w:rStyle w:val="Char3"/>
          <w:rFonts w:cs="CTraditional Arabic" w:hint="cs"/>
          <w:rtl/>
        </w:rPr>
        <w:t>÷</w:t>
      </w:r>
      <w:r w:rsidR="009168C4" w:rsidRPr="00187002">
        <w:rPr>
          <w:rStyle w:val="Char3"/>
          <w:rFonts w:hint="cs"/>
          <w:rtl/>
        </w:rPr>
        <w:t xml:space="preserve"> را باور نداشتند چنانکه پیروان تاتیانوس (شاگرد یوستینوس شهید) از این دسته بودند و در انجیل منسوب به برنابای حواری نیز تصریح شده که سپاهیان رومی اشتباه کردند و شخص دیگری را به جای عیسی به دار آویختند</w:t>
      </w:r>
      <w:r w:rsidR="003A437D" w:rsidRPr="00FB3928">
        <w:rPr>
          <w:rStyle w:val="Char3"/>
          <w:vertAlign w:val="superscript"/>
          <w:rtl/>
        </w:rPr>
        <w:footnoteReference w:id="23"/>
      </w:r>
      <w:r w:rsidR="00701CBC" w:rsidRPr="00187002">
        <w:rPr>
          <w:rStyle w:val="Char3"/>
          <w:rFonts w:hint="cs"/>
          <w:rtl/>
        </w:rPr>
        <w:t>.</w:t>
      </w:r>
      <w:r w:rsidR="009168C4" w:rsidRPr="00187002">
        <w:rPr>
          <w:rStyle w:val="Char3"/>
          <w:rFonts w:hint="cs"/>
          <w:rtl/>
        </w:rPr>
        <w:t xml:space="preserve"> به هر صورت، آنچه که از آی</w:t>
      </w:r>
      <w:r w:rsidR="00187002" w:rsidRPr="00187002">
        <w:rPr>
          <w:rStyle w:val="Char3"/>
          <w:rFonts w:hint="cs"/>
          <w:rtl/>
        </w:rPr>
        <w:t>ۀ</w:t>
      </w:r>
      <w:r w:rsidR="009168C4" w:rsidRPr="00187002">
        <w:rPr>
          <w:rStyle w:val="Char3"/>
          <w:rFonts w:hint="cs"/>
          <w:rtl/>
        </w:rPr>
        <w:t xml:space="preserve"> قرآن برمی‌آید</w:t>
      </w:r>
      <w:r w:rsidR="00693B85" w:rsidRPr="00187002">
        <w:rPr>
          <w:rStyle w:val="Char3"/>
          <w:rFonts w:hint="cs"/>
          <w:rtl/>
        </w:rPr>
        <w:t xml:space="preserve"> کم‌تر</w:t>
      </w:r>
      <w:r w:rsidR="009168C4" w:rsidRPr="00187002">
        <w:rPr>
          <w:rStyle w:val="Char3"/>
          <w:rFonts w:hint="cs"/>
          <w:rtl/>
        </w:rPr>
        <w:t>ین دلالتی بر اقتباس از مانویان نمی‌کند.</w:t>
      </w:r>
    </w:p>
    <w:p w:rsidR="009168C4" w:rsidRPr="00187002" w:rsidRDefault="009168C4" w:rsidP="00CD6812">
      <w:pPr>
        <w:ind w:firstLine="284"/>
        <w:jc w:val="both"/>
        <w:rPr>
          <w:rStyle w:val="Char3"/>
          <w:rtl/>
        </w:rPr>
      </w:pPr>
      <w:r w:rsidRPr="00187002">
        <w:rPr>
          <w:rStyle w:val="Char3"/>
          <w:rFonts w:hint="cs"/>
          <w:rtl/>
        </w:rPr>
        <w:t xml:space="preserve">وانگهی از مستر براون باید پرسید که کدام مانوی اندیشه‌های خود را به پیامبر اسلام منتقل کرد؟ و این کار در کجا و چه زمان صورت گرفت؟ و دلیل و مدرک این ادعا </w:t>
      </w:r>
      <w:r w:rsidR="006F53F8" w:rsidRPr="00187002">
        <w:rPr>
          <w:rStyle w:val="Char3"/>
          <w:rFonts w:hint="cs"/>
          <w:rtl/>
        </w:rPr>
        <w:t>چیست؟ از این گذشته آیا ما اجازه داریم که در عالم پژوهش و تحقیق، به اندک مشابهتی که میان رأی دو تن یافتیم ادعا کنیم که یکی از آن دو، تحت‌تأثیر دیگری قرار گرفته و سخن وی را به خود نسبت داده است؟!</w:t>
      </w:r>
    </w:p>
    <w:p w:rsidR="006F53F8" w:rsidRPr="00187002" w:rsidRDefault="006F53F8" w:rsidP="003A437D">
      <w:pPr>
        <w:ind w:firstLine="284"/>
        <w:jc w:val="both"/>
        <w:rPr>
          <w:rStyle w:val="Char3"/>
          <w:rtl/>
        </w:rPr>
      </w:pPr>
      <w:r w:rsidRPr="00187002">
        <w:rPr>
          <w:rStyle w:val="Char3"/>
          <w:rFonts w:hint="cs"/>
          <w:rtl/>
        </w:rPr>
        <w:t>از خطاهای دیگر ادوارد براون آن است که می‌نویسد</w:t>
      </w:r>
      <w:r w:rsidR="00156AEF" w:rsidRPr="00187002">
        <w:rPr>
          <w:rStyle w:val="Char3"/>
          <w:rFonts w:hint="cs"/>
          <w:rtl/>
        </w:rPr>
        <w:t>:</w:t>
      </w:r>
    </w:p>
    <w:p w:rsidR="003A437D" w:rsidRPr="00187002" w:rsidRDefault="006F53F8" w:rsidP="00D14A57">
      <w:pPr>
        <w:ind w:firstLine="284"/>
        <w:jc w:val="both"/>
        <w:rPr>
          <w:rStyle w:val="Char3"/>
          <w:rtl/>
        </w:rPr>
      </w:pPr>
      <w:r w:rsidRPr="00187002">
        <w:rPr>
          <w:rStyle w:val="Char3"/>
          <w:rFonts w:hint="cs"/>
          <w:rtl/>
        </w:rPr>
        <w:t>«ابن مسعود یکی از</w:t>
      </w:r>
      <w:r w:rsidR="000E0E65" w:rsidRPr="00187002">
        <w:rPr>
          <w:rStyle w:val="Char3"/>
          <w:rFonts w:hint="cs"/>
          <w:rtl/>
        </w:rPr>
        <w:t xml:space="preserve"> بزرگ‌تر</w:t>
      </w:r>
      <w:r w:rsidRPr="00187002">
        <w:rPr>
          <w:rStyle w:val="Char3"/>
          <w:rFonts w:hint="cs"/>
          <w:rtl/>
        </w:rPr>
        <w:t>ین علمای متن قرآن از عمل قاهران</w:t>
      </w:r>
      <w:r w:rsidR="00187002" w:rsidRPr="00187002">
        <w:rPr>
          <w:rStyle w:val="Char3"/>
          <w:rFonts w:hint="cs"/>
          <w:rtl/>
        </w:rPr>
        <w:t>ۀ</w:t>
      </w:r>
      <w:r w:rsidRPr="00187002">
        <w:rPr>
          <w:rStyle w:val="Char3"/>
          <w:rFonts w:hint="cs"/>
          <w:rtl/>
        </w:rPr>
        <w:t xml:space="preserve"> عثمان که در قرآن کریم خودسرانه تغییراتی داد، بی‌نهایت دلتنگ گردید</w:t>
      </w:r>
      <w:r w:rsidR="00D14A57" w:rsidRPr="00187002">
        <w:rPr>
          <w:rStyle w:val="Char3"/>
          <w:rFonts w:hint="cs"/>
          <w:rtl/>
        </w:rPr>
        <w:t>،</w:t>
      </w:r>
      <w:r w:rsidRPr="00187002">
        <w:rPr>
          <w:rStyle w:val="Char3"/>
          <w:rFonts w:hint="cs"/>
          <w:rtl/>
        </w:rPr>
        <w:t xml:space="preserve"> و بالاخص اینکه کلی</w:t>
      </w:r>
      <w:r w:rsidR="00187002" w:rsidRPr="00187002">
        <w:rPr>
          <w:rStyle w:val="Char3"/>
          <w:rFonts w:hint="cs"/>
          <w:rtl/>
        </w:rPr>
        <w:t>ۀ</w:t>
      </w:r>
      <w:r w:rsidRPr="00187002">
        <w:rPr>
          <w:rStyle w:val="Char3"/>
          <w:rFonts w:hint="cs"/>
          <w:rtl/>
        </w:rPr>
        <w:t xml:space="preserve"> نسخی را که به خیال خودش غیرمجاز بود، نابود ساخت»!</w:t>
      </w:r>
      <w:r w:rsidR="003A437D" w:rsidRPr="00FB3928">
        <w:rPr>
          <w:rStyle w:val="Char3"/>
          <w:vertAlign w:val="superscript"/>
          <w:rtl/>
        </w:rPr>
        <w:footnoteReference w:id="24"/>
      </w:r>
      <w:r w:rsidR="00D14A57" w:rsidRPr="00187002">
        <w:rPr>
          <w:rStyle w:val="Char3"/>
          <w:rFonts w:hint="cs"/>
          <w:rtl/>
        </w:rPr>
        <w:t>.</w:t>
      </w:r>
    </w:p>
    <w:p w:rsidR="006F53F8" w:rsidRPr="00187002" w:rsidRDefault="006F53F8" w:rsidP="00E635C3">
      <w:pPr>
        <w:ind w:firstLine="284"/>
        <w:jc w:val="both"/>
        <w:rPr>
          <w:rStyle w:val="Char3"/>
          <w:rtl/>
        </w:rPr>
      </w:pPr>
      <w:r w:rsidRPr="00187002">
        <w:rPr>
          <w:rStyle w:val="Char3"/>
          <w:rFonts w:hint="cs"/>
          <w:rtl/>
        </w:rPr>
        <w:t>این سخن، اشتباه و دور از تحقیق است.</w:t>
      </w:r>
      <w:r w:rsidR="00FA4E91">
        <w:rPr>
          <w:rStyle w:val="Char3"/>
          <w:rFonts w:hint="cs"/>
          <w:rtl/>
        </w:rPr>
        <w:t xml:space="preserve"> هرچند </w:t>
      </w:r>
      <w:r w:rsidRPr="00187002">
        <w:rPr>
          <w:rStyle w:val="Char3"/>
          <w:rFonts w:hint="cs"/>
          <w:rtl/>
        </w:rPr>
        <w:t>عثمان، قرائت عبدالله بن مسعود را در پاره‌ای از موارد معتبر نمی‌شمرد</w:t>
      </w:r>
      <w:r w:rsidR="00F84E56" w:rsidRPr="00187002">
        <w:rPr>
          <w:rStyle w:val="Char3"/>
          <w:rFonts w:hint="cs"/>
          <w:rtl/>
        </w:rPr>
        <w:t>،</w:t>
      </w:r>
      <w:r w:rsidRPr="00187002">
        <w:rPr>
          <w:rStyle w:val="Char3"/>
          <w:rFonts w:hint="cs"/>
          <w:rtl/>
        </w:rPr>
        <w:t xml:space="preserve"> ولی هیچگاه در قرآن کریم خودسرانه، تغییراتی نداد و یاران پیامبر</w:t>
      </w:r>
      <w:r w:rsidR="00F84E5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بویژه علی‌ابن ابی‌طالب</w:t>
      </w:r>
      <w:r w:rsidR="00E635C3">
        <w:rPr>
          <w:rStyle w:val="Char3"/>
          <w:rFonts w:cs="CTraditional Arabic" w:hint="cs"/>
          <w:rtl/>
        </w:rPr>
        <w:t>÷</w:t>
      </w:r>
      <w:r w:rsidRPr="00187002">
        <w:rPr>
          <w:rStyle w:val="Char3"/>
          <w:rFonts w:hint="cs"/>
          <w:rtl/>
        </w:rPr>
        <w:t xml:space="preserve"> مصحفی را که عثمان گرد آورده بود، تصدیق کردند و او را در نابود ساختن پاره‌ای از نسخه‌ها (که اشتباهاتی داشت) تأیید نمودند</w:t>
      </w:r>
      <w:r w:rsidR="00F84E56" w:rsidRPr="00187002">
        <w:rPr>
          <w:rStyle w:val="Char3"/>
          <w:rFonts w:hint="cs"/>
          <w:rtl/>
        </w:rPr>
        <w:t>،</w:t>
      </w:r>
      <w:r w:rsidRPr="00187002">
        <w:rPr>
          <w:rStyle w:val="Char3"/>
          <w:rFonts w:hint="cs"/>
          <w:rtl/>
        </w:rPr>
        <w:t xml:space="preserve"> چنانکه علی</w:t>
      </w:r>
      <w:r w:rsidR="00E635C3">
        <w:rPr>
          <w:rStyle w:val="Char3"/>
          <w:rFonts w:cs="CTraditional Arabic" w:hint="cs"/>
          <w:rtl/>
        </w:rPr>
        <w:t>÷</w:t>
      </w:r>
      <w:r w:rsidRPr="00187002">
        <w:rPr>
          <w:rStyle w:val="Char3"/>
          <w:rFonts w:hint="cs"/>
          <w:rtl/>
        </w:rPr>
        <w:t xml:space="preserve"> گفت</w:t>
      </w:r>
      <w:r w:rsidR="00156AEF" w:rsidRPr="00187002">
        <w:rPr>
          <w:rStyle w:val="Char3"/>
          <w:rFonts w:hint="cs"/>
          <w:rtl/>
        </w:rPr>
        <w:t>:</w:t>
      </w:r>
    </w:p>
    <w:p w:rsidR="003A437D" w:rsidRPr="00187002" w:rsidRDefault="00F84E56" w:rsidP="003057C9">
      <w:pPr>
        <w:ind w:firstLine="284"/>
        <w:jc w:val="both"/>
        <w:rPr>
          <w:rStyle w:val="Char3"/>
          <w:rtl/>
        </w:rPr>
      </w:pPr>
      <w:r w:rsidRPr="00FA4E91">
        <w:rPr>
          <w:rStyle w:val="Char0"/>
          <w:rFonts w:hint="cs"/>
          <w:rtl/>
        </w:rPr>
        <w:t>«</w:t>
      </w:r>
      <w:r w:rsidR="006F53F8" w:rsidRPr="00FA4E91">
        <w:rPr>
          <w:rStyle w:val="Char0"/>
          <w:rtl/>
        </w:rPr>
        <w:t>لوْ کنتُ الوال</w:t>
      </w:r>
      <w:r w:rsidR="003057C9" w:rsidRPr="00FA4E91">
        <w:rPr>
          <w:rStyle w:val="Char0"/>
          <w:rFonts w:hint="cs"/>
          <w:rtl/>
        </w:rPr>
        <w:t>ي</w:t>
      </w:r>
      <w:r w:rsidR="006F53F8" w:rsidRPr="00FA4E91">
        <w:rPr>
          <w:rStyle w:val="Char0"/>
          <w:rtl/>
        </w:rPr>
        <w:t>َ وقتَ عثمانَ لفعلتُ ف</w:t>
      </w:r>
      <w:r w:rsidR="003057C9" w:rsidRPr="00FA4E91">
        <w:rPr>
          <w:rStyle w:val="Char0"/>
          <w:rFonts w:hint="cs"/>
          <w:rtl/>
        </w:rPr>
        <w:t>ي</w:t>
      </w:r>
      <w:r w:rsidR="006F53F8" w:rsidRPr="00FA4E91">
        <w:rPr>
          <w:rStyle w:val="Char0"/>
          <w:rtl/>
        </w:rPr>
        <w:t xml:space="preserve"> المصاحفِ مثلَ الّذ</w:t>
      </w:r>
      <w:r w:rsidR="003057C9" w:rsidRPr="00FA4E91">
        <w:rPr>
          <w:rStyle w:val="Char0"/>
          <w:rFonts w:hint="cs"/>
          <w:rtl/>
        </w:rPr>
        <w:t>ي</w:t>
      </w:r>
      <w:r w:rsidR="006F53F8" w:rsidRPr="00FA4E91">
        <w:rPr>
          <w:rStyle w:val="Char0"/>
          <w:rtl/>
        </w:rPr>
        <w:t xml:space="preserve"> فعلَ عثمانُ</w:t>
      </w:r>
      <w:r w:rsidRPr="00FA4E91">
        <w:rPr>
          <w:rStyle w:val="Char0"/>
          <w:rFonts w:hint="cs"/>
          <w:rtl/>
        </w:rPr>
        <w:t>»</w:t>
      </w:r>
      <w:r w:rsidR="003A437D" w:rsidRPr="00FB3928">
        <w:rPr>
          <w:rStyle w:val="Char3"/>
          <w:vertAlign w:val="superscript"/>
          <w:rtl/>
        </w:rPr>
        <w:footnoteReference w:id="25"/>
      </w:r>
      <w:r>
        <w:rPr>
          <w:rFonts w:ascii="Lotus Linotype" w:hAnsi="Lotus Linotype" w:hint="cs"/>
          <w:b/>
          <w:bCs/>
          <w:sz w:val="24"/>
          <w:szCs w:val="28"/>
          <w:rtl/>
          <w:lang w:bidi="fa-IR"/>
        </w:rPr>
        <w:t>.</w:t>
      </w:r>
    </w:p>
    <w:p w:rsidR="006F53F8" w:rsidRPr="00187002" w:rsidRDefault="006F53F8" w:rsidP="00F84E56">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«اگر من در روزگار عثمان والی بودم همان کاری را که او دربار</w:t>
      </w:r>
      <w:r w:rsidR="00187002" w:rsidRPr="00187002">
        <w:rPr>
          <w:rStyle w:val="Char3"/>
          <w:rFonts w:hint="cs"/>
          <w:rtl/>
        </w:rPr>
        <w:t>ۀ</w:t>
      </w:r>
      <w:r w:rsidRPr="00187002">
        <w:rPr>
          <w:rStyle w:val="Char3"/>
          <w:rFonts w:hint="cs"/>
          <w:rtl/>
        </w:rPr>
        <w:t xml:space="preserve"> مصحف‌ها کرد، من نیز می‌کردم»</w:t>
      </w:r>
      <w:r w:rsidR="00F84E56" w:rsidRPr="00187002">
        <w:rPr>
          <w:rStyle w:val="Char3"/>
          <w:rFonts w:hint="cs"/>
          <w:rtl/>
        </w:rPr>
        <w:t>.</w:t>
      </w:r>
    </w:p>
    <w:p w:rsidR="006F53F8" w:rsidRPr="00187002" w:rsidRDefault="006F53F8" w:rsidP="00E635C3">
      <w:pPr>
        <w:ind w:firstLine="284"/>
        <w:jc w:val="both"/>
        <w:rPr>
          <w:rStyle w:val="Char3"/>
          <w:rtl/>
        </w:rPr>
      </w:pPr>
      <w:r w:rsidRPr="00187002">
        <w:rPr>
          <w:rStyle w:val="Char3"/>
          <w:rFonts w:hint="cs"/>
          <w:rtl/>
        </w:rPr>
        <w:t>علی</w:t>
      </w:r>
      <w:r w:rsidRPr="00187002">
        <w:rPr>
          <w:rStyle w:val="Char3"/>
          <w:rFonts w:hint="cs"/>
          <w:rtl/>
        </w:rPr>
        <w:sym w:font="AGA Arabesque" w:char="F075"/>
      </w:r>
      <w:r w:rsidRPr="00187002">
        <w:rPr>
          <w:rStyle w:val="Char3"/>
          <w:rFonts w:hint="cs"/>
          <w:rtl/>
        </w:rPr>
        <w:t xml:space="preserve"> در روزگار خلافت خود چون </w:t>
      </w:r>
      <w:r w:rsidR="00C97570" w:rsidRPr="00187002">
        <w:rPr>
          <w:rStyle w:val="Char3"/>
          <w:rFonts w:hint="cs"/>
          <w:rtl/>
        </w:rPr>
        <w:t>شنید که پاره‌ای از مردم دربار</w:t>
      </w:r>
      <w:r w:rsidR="00187002" w:rsidRPr="00187002">
        <w:rPr>
          <w:rStyle w:val="Char3"/>
          <w:rFonts w:hint="cs"/>
          <w:rtl/>
        </w:rPr>
        <w:t>ۀ</w:t>
      </w:r>
      <w:r w:rsidR="00C97570" w:rsidRPr="00187002">
        <w:rPr>
          <w:rStyle w:val="Char3"/>
          <w:rFonts w:hint="cs"/>
          <w:rtl/>
        </w:rPr>
        <w:t xml:space="preserve"> قرآن بر کار عثمان خرده می‌گیرند، برخاست و در دفاع از او گفت</w:t>
      </w:r>
      <w:r w:rsidR="00156AEF" w:rsidRPr="00187002">
        <w:rPr>
          <w:rStyle w:val="Char3"/>
          <w:rFonts w:hint="cs"/>
          <w:rtl/>
        </w:rPr>
        <w:t>:</w:t>
      </w:r>
    </w:p>
    <w:p w:rsidR="003A437D" w:rsidRPr="00187002" w:rsidRDefault="0076550C" w:rsidP="003057C9">
      <w:pPr>
        <w:ind w:firstLine="284"/>
        <w:jc w:val="both"/>
        <w:rPr>
          <w:rStyle w:val="Char3"/>
          <w:rtl/>
        </w:rPr>
      </w:pPr>
      <w:r w:rsidRPr="00FA4E91">
        <w:rPr>
          <w:rStyle w:val="Char0"/>
          <w:rFonts w:hint="cs"/>
          <w:rtl/>
        </w:rPr>
        <w:t>«</w:t>
      </w:r>
      <w:r w:rsidRPr="00FA4E91">
        <w:rPr>
          <w:rStyle w:val="Char0"/>
          <w:rtl/>
        </w:rPr>
        <w:t xml:space="preserve">یا </w:t>
      </w:r>
      <w:r w:rsidRPr="00FA4E91">
        <w:rPr>
          <w:rStyle w:val="Char0"/>
          <w:rFonts w:hint="cs"/>
          <w:rtl/>
        </w:rPr>
        <w:t>أ</w:t>
      </w:r>
      <w:r w:rsidR="003147C9" w:rsidRPr="00FA4E91">
        <w:rPr>
          <w:rStyle w:val="Char0"/>
          <w:rtl/>
        </w:rPr>
        <w:t>یّها النّاسُ</w:t>
      </w:r>
      <w:r w:rsidRPr="00FA4E91">
        <w:rPr>
          <w:rStyle w:val="Char0"/>
          <w:rFonts w:hint="cs"/>
          <w:rtl/>
        </w:rPr>
        <w:t>!</w:t>
      </w:r>
      <w:r w:rsidR="003147C9" w:rsidRPr="00FA4E91">
        <w:rPr>
          <w:rStyle w:val="Char0"/>
          <w:rtl/>
        </w:rPr>
        <w:t xml:space="preserve"> لا تغلوا ف</w:t>
      </w:r>
      <w:r w:rsidR="003057C9" w:rsidRPr="00FA4E91">
        <w:rPr>
          <w:rStyle w:val="Char0"/>
          <w:rFonts w:hint="cs"/>
          <w:rtl/>
        </w:rPr>
        <w:t>ي</w:t>
      </w:r>
      <w:r w:rsidR="003147C9" w:rsidRPr="00FA4E91">
        <w:rPr>
          <w:rStyle w:val="Char0"/>
          <w:rtl/>
        </w:rPr>
        <w:t xml:space="preserve"> عثمانَ ولا تق</w:t>
      </w:r>
      <w:r w:rsidRPr="00FA4E91">
        <w:rPr>
          <w:rStyle w:val="Char0"/>
          <w:rFonts w:hint="cs"/>
          <w:rtl/>
        </w:rPr>
        <w:t>و</w:t>
      </w:r>
      <w:r w:rsidR="003147C9" w:rsidRPr="00FA4E91">
        <w:rPr>
          <w:rStyle w:val="Char0"/>
          <w:rtl/>
        </w:rPr>
        <w:t>لوا إلا خیراً ف</w:t>
      </w:r>
      <w:r w:rsidR="003057C9" w:rsidRPr="00FA4E91">
        <w:rPr>
          <w:rStyle w:val="Char0"/>
          <w:rFonts w:hint="cs"/>
          <w:rtl/>
        </w:rPr>
        <w:t>ی</w:t>
      </w:r>
      <w:r w:rsidR="003147C9" w:rsidRPr="00FA4E91">
        <w:rPr>
          <w:rStyle w:val="Char0"/>
          <w:rtl/>
        </w:rPr>
        <w:t xml:space="preserve"> الْمصاحفِ و إحراقِ المصاحفِ، فواللهِ ما فعلَ الّذ</w:t>
      </w:r>
      <w:r w:rsidR="003057C9" w:rsidRPr="00FA4E91">
        <w:rPr>
          <w:rStyle w:val="Char0"/>
          <w:rFonts w:hint="cs"/>
          <w:rtl/>
        </w:rPr>
        <w:t>ي</w:t>
      </w:r>
      <w:r w:rsidR="003147C9" w:rsidRPr="00FA4E91">
        <w:rPr>
          <w:rStyle w:val="Char0"/>
          <w:rtl/>
        </w:rPr>
        <w:t xml:space="preserve"> فعلَ فِ</w:t>
      </w:r>
      <w:r w:rsidR="003057C9" w:rsidRPr="00FA4E91">
        <w:rPr>
          <w:rStyle w:val="Char0"/>
          <w:rFonts w:hint="cs"/>
          <w:rtl/>
        </w:rPr>
        <w:t>ي</w:t>
      </w:r>
      <w:r w:rsidR="003147C9" w:rsidRPr="00FA4E91">
        <w:rPr>
          <w:rStyle w:val="Char0"/>
          <w:rtl/>
        </w:rPr>
        <w:t xml:space="preserve"> المصاحفِ إلا عنْ </w:t>
      </w:r>
      <w:r w:rsidR="003E34E9" w:rsidRPr="00FA4E91">
        <w:rPr>
          <w:rStyle w:val="Char0"/>
          <w:rtl/>
        </w:rPr>
        <w:t>ملاءٍ منّا جمیعاً. فقالَ ما تقولوُنَ ف</w:t>
      </w:r>
      <w:r w:rsidR="003057C9" w:rsidRPr="00FA4E91">
        <w:rPr>
          <w:rStyle w:val="Char0"/>
          <w:rFonts w:hint="cs"/>
          <w:rtl/>
        </w:rPr>
        <w:t>ي</w:t>
      </w:r>
      <w:r w:rsidRPr="00FA4E91">
        <w:rPr>
          <w:rStyle w:val="Char0"/>
          <w:rtl/>
        </w:rPr>
        <w:t xml:space="preserve"> هذهِ القرا</w:t>
      </w:r>
      <w:r w:rsidRPr="00FA4E91">
        <w:rPr>
          <w:rStyle w:val="Char0"/>
          <w:rFonts w:hint="cs"/>
          <w:rtl/>
        </w:rPr>
        <w:t>ءة</w:t>
      </w:r>
      <w:r w:rsidR="003E34E9" w:rsidRPr="00FA4E91">
        <w:rPr>
          <w:rStyle w:val="Char0"/>
          <w:rtl/>
        </w:rPr>
        <w:t>؟ فقدْ بلغن</w:t>
      </w:r>
      <w:r w:rsidR="003057C9" w:rsidRPr="00FA4E91">
        <w:rPr>
          <w:rStyle w:val="Char0"/>
          <w:rFonts w:hint="cs"/>
          <w:rtl/>
        </w:rPr>
        <w:t>ي</w:t>
      </w:r>
      <w:r w:rsidR="003E34E9" w:rsidRPr="00FA4E91">
        <w:rPr>
          <w:rStyle w:val="Char0"/>
          <w:rtl/>
        </w:rPr>
        <w:t xml:space="preserve"> أنَّ بعضهمْ یقولُ</w:t>
      </w:r>
      <w:r w:rsidRPr="00FA4E91">
        <w:rPr>
          <w:rStyle w:val="Char0"/>
          <w:rFonts w:hint="cs"/>
          <w:rtl/>
        </w:rPr>
        <w:t>:</w:t>
      </w:r>
      <w:r w:rsidR="003E34E9" w:rsidRPr="00FA4E91">
        <w:rPr>
          <w:rStyle w:val="Char0"/>
          <w:rtl/>
        </w:rPr>
        <w:t xml:space="preserve"> إنَّ قراءَت</w:t>
      </w:r>
      <w:r w:rsidR="003057C9" w:rsidRPr="00FA4E91">
        <w:rPr>
          <w:rStyle w:val="Char0"/>
          <w:rFonts w:hint="cs"/>
          <w:rtl/>
        </w:rPr>
        <w:t>ي</w:t>
      </w:r>
      <w:r w:rsidR="003E34E9" w:rsidRPr="00FA4E91">
        <w:rPr>
          <w:rStyle w:val="Char0"/>
          <w:rtl/>
        </w:rPr>
        <w:t xml:space="preserve"> خیرٌ </w:t>
      </w:r>
      <w:r w:rsidR="00650E84" w:rsidRPr="00FA4E91">
        <w:rPr>
          <w:rStyle w:val="Char0"/>
          <w:rtl/>
        </w:rPr>
        <w:t xml:space="preserve">منْ </w:t>
      </w:r>
      <w:r w:rsidR="004A05BA" w:rsidRPr="00FA4E91">
        <w:rPr>
          <w:rStyle w:val="Char0"/>
          <w:rtl/>
        </w:rPr>
        <w:t xml:space="preserve">قراءتکَ وَهذا یُکادُ أنْ </w:t>
      </w:r>
      <w:r w:rsidR="001218F2" w:rsidRPr="00FA4E91">
        <w:rPr>
          <w:rStyle w:val="Char0"/>
          <w:rtl/>
        </w:rPr>
        <w:t>یکونَ کفراً. قلنا</w:t>
      </w:r>
      <w:r w:rsidRPr="00FA4E91">
        <w:rPr>
          <w:rStyle w:val="Char0"/>
          <w:rFonts w:hint="cs"/>
          <w:rtl/>
        </w:rPr>
        <w:t>:</w:t>
      </w:r>
      <w:r w:rsidR="001218F2" w:rsidRPr="00FA4E91">
        <w:rPr>
          <w:rStyle w:val="Char0"/>
          <w:rtl/>
        </w:rPr>
        <w:t xml:space="preserve"> فما تری؟ قالَ</w:t>
      </w:r>
      <w:r w:rsidRPr="00FA4E91">
        <w:rPr>
          <w:rStyle w:val="Char0"/>
          <w:rFonts w:hint="cs"/>
          <w:rtl/>
        </w:rPr>
        <w:t>:</w:t>
      </w:r>
      <w:r w:rsidR="001218F2" w:rsidRPr="00FA4E91">
        <w:rPr>
          <w:rStyle w:val="Char0"/>
          <w:rtl/>
        </w:rPr>
        <w:t xml:space="preserve"> نری أنْ نجمعَ النّاسَ علی مصحفٍ واحِدٍ </w:t>
      </w:r>
      <w:r w:rsidR="003E4039" w:rsidRPr="00FA4E91">
        <w:rPr>
          <w:rStyle w:val="Char0"/>
          <w:rtl/>
        </w:rPr>
        <w:t xml:space="preserve">فلا یکونُ فرقةٌ </w:t>
      </w:r>
      <w:r w:rsidR="00550CE9" w:rsidRPr="00FA4E91">
        <w:rPr>
          <w:rStyle w:val="Char0"/>
          <w:rtl/>
        </w:rPr>
        <w:t xml:space="preserve">ولایکونُ </w:t>
      </w:r>
      <w:r w:rsidR="003057C9" w:rsidRPr="00FA4E91">
        <w:rPr>
          <w:rStyle w:val="Char0"/>
          <w:rFonts w:hint="cs"/>
          <w:rtl/>
        </w:rPr>
        <w:t>إ</w:t>
      </w:r>
      <w:r w:rsidR="00550CE9" w:rsidRPr="00FA4E91">
        <w:rPr>
          <w:rStyle w:val="Char0"/>
          <w:rtl/>
        </w:rPr>
        <w:t>ختلافٌ، قلنا</w:t>
      </w:r>
      <w:r w:rsidRPr="00FA4E91">
        <w:rPr>
          <w:rStyle w:val="Char0"/>
          <w:rFonts w:hint="cs"/>
          <w:rtl/>
        </w:rPr>
        <w:t>:</w:t>
      </w:r>
      <w:r w:rsidR="00550CE9" w:rsidRPr="00FA4E91">
        <w:rPr>
          <w:rStyle w:val="Char0"/>
          <w:rtl/>
        </w:rPr>
        <w:t xml:space="preserve"> فنعمَ ما رأَیْتَ</w:t>
      </w:r>
      <w:r w:rsidRPr="00FA4E91">
        <w:rPr>
          <w:rStyle w:val="Char0"/>
          <w:rFonts w:hint="cs"/>
          <w:rtl/>
        </w:rPr>
        <w:t>»</w:t>
      </w:r>
      <w:r w:rsidR="003A437D" w:rsidRPr="00FB3928">
        <w:rPr>
          <w:rStyle w:val="Char3"/>
          <w:vertAlign w:val="superscript"/>
          <w:rtl/>
        </w:rPr>
        <w:footnoteReference w:id="26"/>
      </w:r>
      <w:r>
        <w:rPr>
          <w:rFonts w:ascii="Lotus Linotype" w:hAnsi="Lotus Linotype" w:hint="cs"/>
          <w:b/>
          <w:bCs/>
          <w:sz w:val="28"/>
          <w:szCs w:val="28"/>
          <w:rtl/>
          <w:lang w:bidi="fa-IR"/>
        </w:rPr>
        <w:t>.</w:t>
      </w:r>
    </w:p>
    <w:p w:rsidR="00550CE9" w:rsidRPr="00187002" w:rsidRDefault="00550CE9" w:rsidP="00B52002">
      <w:pPr>
        <w:ind w:firstLine="284"/>
        <w:jc w:val="both"/>
        <w:rPr>
          <w:rStyle w:val="Char3"/>
          <w:rtl/>
        </w:rPr>
      </w:pPr>
      <w:r w:rsidRPr="00187002">
        <w:rPr>
          <w:rStyle w:val="Char3"/>
          <w:rFonts w:hint="cs"/>
          <w:rtl/>
        </w:rPr>
        <w:t>«ای مردم</w:t>
      </w:r>
      <w:r w:rsidR="008C6DF8" w:rsidRPr="00187002">
        <w:rPr>
          <w:rStyle w:val="Char3"/>
          <w:rFonts w:hint="cs"/>
          <w:rtl/>
        </w:rPr>
        <w:t>،</w:t>
      </w:r>
      <w:r w:rsidRPr="00187002">
        <w:rPr>
          <w:rStyle w:val="Char3"/>
          <w:rFonts w:hint="cs"/>
          <w:rtl/>
        </w:rPr>
        <w:t xml:space="preserve"> در حقّ عثمان زیاده‌روی مکنید </w:t>
      </w:r>
      <w:r w:rsidR="00A166CD" w:rsidRPr="00187002">
        <w:rPr>
          <w:rStyle w:val="Char3"/>
          <w:rFonts w:hint="cs"/>
          <w:rtl/>
        </w:rPr>
        <w:t>و در مورد مصحف‌ها و سوزاندن</w:t>
      </w:r>
      <w:r w:rsidR="00B16643" w:rsidRPr="00187002">
        <w:rPr>
          <w:rStyle w:val="Char3"/>
          <w:rFonts w:hint="cs"/>
          <w:rtl/>
        </w:rPr>
        <w:t xml:space="preserve"> آن‌ها </w:t>
      </w:r>
      <w:r w:rsidR="00A166CD" w:rsidRPr="00187002">
        <w:rPr>
          <w:rStyle w:val="Char3"/>
          <w:rFonts w:hint="cs"/>
          <w:rtl/>
        </w:rPr>
        <w:t>جز سخن نیک مگویید. سوگند به خدا که عثمان دربار</w:t>
      </w:r>
      <w:r w:rsidR="00187002" w:rsidRPr="00187002">
        <w:rPr>
          <w:rStyle w:val="Char3"/>
          <w:rFonts w:hint="cs"/>
          <w:rtl/>
        </w:rPr>
        <w:t>ۀ</w:t>
      </w:r>
      <w:r w:rsidR="00A166CD" w:rsidRPr="00187002">
        <w:rPr>
          <w:rStyle w:val="Char3"/>
          <w:rFonts w:hint="cs"/>
          <w:rtl/>
        </w:rPr>
        <w:t xml:space="preserve"> مصحف‌ها کاری نکرد جز در حضور گروهی از ما (یاران پیامبر). گفت دربار</w:t>
      </w:r>
      <w:r w:rsidR="00187002" w:rsidRPr="00187002">
        <w:rPr>
          <w:rStyle w:val="Char3"/>
          <w:rFonts w:hint="cs"/>
          <w:rtl/>
        </w:rPr>
        <w:t>ۀ</w:t>
      </w:r>
      <w:r w:rsidR="00A166CD" w:rsidRPr="00187002">
        <w:rPr>
          <w:rStyle w:val="Char3"/>
          <w:rFonts w:hint="cs"/>
          <w:rtl/>
        </w:rPr>
        <w:t xml:space="preserve"> این قرائت‌ها چه می‌گویید؟ به من گزارش رسیده</w:t>
      </w:r>
      <w:r w:rsidR="000B16DD" w:rsidRPr="00187002">
        <w:rPr>
          <w:rStyle w:val="Char3"/>
          <w:rFonts w:hint="cs"/>
          <w:rtl/>
        </w:rPr>
        <w:t xml:space="preserve"> که یکی از مسلمانان به دیگری می گوید</w:t>
      </w:r>
      <w:r w:rsidR="00156AEF" w:rsidRPr="00187002">
        <w:rPr>
          <w:rStyle w:val="Char3"/>
          <w:rFonts w:hint="cs"/>
          <w:rtl/>
        </w:rPr>
        <w:t>:</w:t>
      </w:r>
      <w:r w:rsidR="000B16DD" w:rsidRPr="00187002">
        <w:rPr>
          <w:rStyle w:val="Char3"/>
          <w:rFonts w:hint="cs"/>
          <w:rtl/>
        </w:rPr>
        <w:t xml:space="preserve"> قرائت من از قرائت تو بهتر است</w:t>
      </w:r>
      <w:r w:rsidR="00B52002" w:rsidRPr="00187002">
        <w:rPr>
          <w:rStyle w:val="Char3"/>
          <w:rFonts w:hint="cs"/>
          <w:rtl/>
        </w:rPr>
        <w:t>،</w:t>
      </w:r>
      <w:r w:rsidR="000B16DD" w:rsidRPr="00187002">
        <w:rPr>
          <w:rStyle w:val="Char3"/>
          <w:rFonts w:hint="cs"/>
          <w:rtl/>
        </w:rPr>
        <w:t xml:space="preserve"> و این سخن با کفر، اندک فاصله‌ای دارد! ما در پاسخ عثمان گفتیم</w:t>
      </w:r>
      <w:r w:rsidR="00156AEF" w:rsidRPr="00187002">
        <w:rPr>
          <w:rStyle w:val="Char3"/>
          <w:rFonts w:hint="cs"/>
          <w:rtl/>
        </w:rPr>
        <w:t>:</w:t>
      </w:r>
      <w:r w:rsidR="000B16DD" w:rsidRPr="00187002">
        <w:rPr>
          <w:rStyle w:val="Char3"/>
          <w:rFonts w:hint="cs"/>
          <w:rtl/>
        </w:rPr>
        <w:t xml:space="preserve"> رأی تو چیست؟ گفت</w:t>
      </w:r>
      <w:r w:rsidR="00156AEF" w:rsidRPr="00187002">
        <w:rPr>
          <w:rStyle w:val="Char3"/>
          <w:rFonts w:hint="cs"/>
          <w:rtl/>
        </w:rPr>
        <w:t>:</w:t>
      </w:r>
      <w:r w:rsidR="000B16DD" w:rsidRPr="00187002">
        <w:rPr>
          <w:rStyle w:val="Char3"/>
          <w:rFonts w:hint="cs"/>
          <w:rtl/>
        </w:rPr>
        <w:t xml:space="preserve"> اینکه مردم را بر یک مصحف گرد آوریم تا پراکندگی و اختلاف در میان نباشد. گفتیم</w:t>
      </w:r>
      <w:r w:rsidR="00156AEF" w:rsidRPr="00187002">
        <w:rPr>
          <w:rStyle w:val="Char3"/>
          <w:rFonts w:hint="cs"/>
          <w:rtl/>
        </w:rPr>
        <w:t>:</w:t>
      </w:r>
      <w:r w:rsidR="000B16DD" w:rsidRPr="00187002">
        <w:rPr>
          <w:rStyle w:val="Char3"/>
          <w:rFonts w:hint="cs"/>
          <w:rtl/>
        </w:rPr>
        <w:t xml:space="preserve"> رأی نیکی در نظر آوردی».</w:t>
      </w:r>
    </w:p>
    <w:p w:rsidR="003A437D" w:rsidRPr="00187002" w:rsidRDefault="000B16DD" w:rsidP="000B16DD">
      <w:pPr>
        <w:ind w:firstLine="284"/>
        <w:jc w:val="both"/>
        <w:rPr>
          <w:rStyle w:val="Char3"/>
          <w:rtl/>
        </w:rPr>
      </w:pPr>
      <w:r w:rsidRPr="00187002">
        <w:rPr>
          <w:rStyle w:val="Char3"/>
          <w:rFonts w:hint="cs"/>
          <w:rtl/>
        </w:rPr>
        <w:t>به علاوه در آثار و کتب قدیم از رضایت عبدالله‌بن مسعود نسبت به کار عثمان نیز سخن آورده‌اند</w:t>
      </w:r>
      <w:r w:rsidR="003A437D" w:rsidRPr="00FB3928">
        <w:rPr>
          <w:rStyle w:val="Char3"/>
          <w:vertAlign w:val="superscript"/>
          <w:rtl/>
        </w:rPr>
        <w:footnoteReference w:id="27"/>
      </w:r>
      <w:r w:rsidR="00182BD6" w:rsidRPr="00187002">
        <w:rPr>
          <w:rStyle w:val="Char3"/>
          <w:rFonts w:hint="cs"/>
          <w:rtl/>
        </w:rPr>
        <w:t>.</w:t>
      </w:r>
      <w:r w:rsidRPr="00187002">
        <w:rPr>
          <w:rStyle w:val="Char3"/>
          <w:rFonts w:hint="cs"/>
          <w:rtl/>
        </w:rPr>
        <w:t xml:space="preserve"> و معلوم می‌شود که اختلاف آن دو رفع شده است. پس ادعای براون، بنیاد استواری ندارد و از مقام تحقیق دور است.</w:t>
      </w:r>
    </w:p>
    <w:p w:rsidR="000B16DD" w:rsidRPr="00187002" w:rsidRDefault="000B16DD" w:rsidP="000B16DD">
      <w:pPr>
        <w:ind w:firstLine="284"/>
        <w:jc w:val="both"/>
        <w:rPr>
          <w:rStyle w:val="Char3"/>
          <w:rtl/>
        </w:rPr>
      </w:pPr>
      <w:r w:rsidRPr="00187002">
        <w:rPr>
          <w:rStyle w:val="Char3"/>
          <w:rFonts w:hint="cs"/>
          <w:rtl/>
        </w:rPr>
        <w:t>از دیگر خطاهای ادوارد براون آن است که در کتاب «تاریخ ادبی ایران» می‌نویسد</w:t>
      </w:r>
      <w:r w:rsidR="00156AEF" w:rsidRPr="00187002">
        <w:rPr>
          <w:rStyle w:val="Char3"/>
          <w:rFonts w:hint="cs"/>
          <w:rtl/>
        </w:rPr>
        <w:t>:</w:t>
      </w:r>
    </w:p>
    <w:p w:rsidR="003A437D" w:rsidRPr="00187002" w:rsidRDefault="000B16DD" w:rsidP="00FA4E91">
      <w:pPr>
        <w:ind w:firstLine="284"/>
        <w:jc w:val="both"/>
        <w:rPr>
          <w:rStyle w:val="Char3"/>
          <w:rtl/>
        </w:rPr>
      </w:pPr>
      <w:r w:rsidRPr="00187002">
        <w:rPr>
          <w:rStyle w:val="Char3"/>
          <w:rFonts w:hint="cs"/>
          <w:rtl/>
        </w:rPr>
        <w:t>«در قرن اول هجرت هیچگونه کتابی نوشته نشد و کلی</w:t>
      </w:r>
      <w:r w:rsidR="00187002" w:rsidRPr="00187002">
        <w:rPr>
          <w:rStyle w:val="Char3"/>
          <w:rFonts w:hint="cs"/>
          <w:rtl/>
        </w:rPr>
        <w:t>ۀ</w:t>
      </w:r>
      <w:r w:rsidRPr="00187002">
        <w:rPr>
          <w:rStyle w:val="Char3"/>
          <w:rFonts w:hint="cs"/>
          <w:rtl/>
        </w:rPr>
        <w:t xml:space="preserve"> این علوم (اسلامی) سینه به سینه و نسل به نسل شفاهاً منتقل می‌گشت</w:t>
      </w:r>
      <w:r w:rsidR="004C6C09" w:rsidRPr="00187002">
        <w:rPr>
          <w:rStyle w:val="Char3"/>
          <w:rFonts w:hint="cs"/>
          <w:rtl/>
        </w:rPr>
        <w:t>،</w:t>
      </w:r>
      <w:r w:rsidRPr="00187002">
        <w:rPr>
          <w:rStyle w:val="Char3"/>
          <w:rFonts w:hint="cs"/>
          <w:rtl/>
        </w:rPr>
        <w:t xml:space="preserve"> و قرآن تقریباً تنها اثری بود که به نثر عربی (و بیشتر نثر موزون و مسجّع) باقی ماند»!</w:t>
      </w:r>
      <w:r w:rsidR="003A437D" w:rsidRPr="00FB3928">
        <w:rPr>
          <w:rStyle w:val="Char3"/>
          <w:vertAlign w:val="superscript"/>
          <w:rtl/>
        </w:rPr>
        <w:footnoteReference w:id="28"/>
      </w:r>
      <w:r w:rsidR="00FA4E91">
        <w:rPr>
          <w:rStyle w:val="Char3"/>
          <w:rFonts w:hint="cs"/>
          <w:rtl/>
        </w:rPr>
        <w:t>.</w:t>
      </w:r>
    </w:p>
    <w:p w:rsidR="003A437D" w:rsidRPr="00187002" w:rsidRDefault="000B16DD" w:rsidP="00333D4E">
      <w:pPr>
        <w:ind w:firstLine="284"/>
        <w:jc w:val="both"/>
        <w:rPr>
          <w:rStyle w:val="Char3"/>
          <w:rtl/>
        </w:rPr>
      </w:pPr>
      <w:r w:rsidRPr="00187002">
        <w:rPr>
          <w:rStyle w:val="Char3"/>
          <w:rFonts w:hint="cs"/>
          <w:rtl/>
        </w:rPr>
        <w:t>آنچه براون در اینجا می‌نویسد از قصور وی در کار پژوهش حکایت می‌کند زیرا که از پیامبر بزرگ اسلام</w:t>
      </w:r>
      <w:r w:rsidR="00456A2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نامه‌های فراوانی در تاریخ گزارش کرده‌اند که در روزگار خود فرمان داد تا یارانش بنویسند و</w:t>
      </w:r>
      <w:r w:rsidR="00B16643" w:rsidRPr="00187002">
        <w:rPr>
          <w:rStyle w:val="Char3"/>
          <w:rFonts w:hint="cs"/>
          <w:rtl/>
        </w:rPr>
        <w:t xml:space="preserve"> آن‌ها </w:t>
      </w:r>
      <w:r w:rsidRPr="00187002">
        <w:rPr>
          <w:rStyle w:val="Char3"/>
          <w:rFonts w:hint="cs"/>
          <w:rtl/>
        </w:rPr>
        <w:t xml:space="preserve">را برای خسروپرویز و هرقلْ (هراکلیوس) و نجاشی و مقوقس و رؤسای قبایل عرب ارسال داشت. </w:t>
      </w:r>
      <w:r w:rsidR="00A9114F" w:rsidRPr="00187002">
        <w:rPr>
          <w:rStyle w:val="Char3"/>
          <w:rFonts w:hint="cs"/>
          <w:rtl/>
        </w:rPr>
        <w:t>به علاوه</w:t>
      </w:r>
      <w:r w:rsidR="00774DA5" w:rsidRPr="00187002">
        <w:rPr>
          <w:rStyle w:val="Char3"/>
          <w:rFonts w:hint="cs"/>
          <w:rtl/>
        </w:rPr>
        <w:t>،</w:t>
      </w:r>
      <w:r w:rsidR="00A9114F" w:rsidRPr="00187002">
        <w:rPr>
          <w:rStyle w:val="Char3"/>
          <w:rFonts w:hint="cs"/>
          <w:rtl/>
        </w:rPr>
        <w:t xml:space="preserve"> صحیف</w:t>
      </w:r>
      <w:r w:rsidR="00187002" w:rsidRPr="00187002">
        <w:rPr>
          <w:rStyle w:val="Char3"/>
          <w:rFonts w:hint="cs"/>
          <w:rtl/>
        </w:rPr>
        <w:t>ۀ</w:t>
      </w:r>
      <w:r w:rsidR="00A9114F" w:rsidRPr="00187002">
        <w:rPr>
          <w:rStyle w:val="Char3"/>
          <w:rFonts w:hint="cs"/>
          <w:rtl/>
        </w:rPr>
        <w:t xml:space="preserve"> علی</w:t>
      </w:r>
      <w:r w:rsidR="00A9114F" w:rsidRPr="00187002">
        <w:rPr>
          <w:rStyle w:val="Char3"/>
          <w:rFonts w:hint="cs"/>
          <w:rtl/>
        </w:rPr>
        <w:sym w:font="AGA Arabesque" w:char="F075"/>
      </w:r>
      <w:r w:rsidR="00A9114F" w:rsidRPr="00187002">
        <w:rPr>
          <w:rStyle w:val="Char3"/>
          <w:rFonts w:hint="cs"/>
          <w:rtl/>
        </w:rPr>
        <w:t xml:space="preserve"> مشهور است که به فرمان رسول اکرم</w:t>
      </w:r>
      <w:r w:rsidR="000041F1" w:rsidRPr="00187002">
        <w:rPr>
          <w:rStyle w:val="Char3"/>
          <w:rFonts w:hint="cs"/>
          <w:rtl/>
        </w:rPr>
        <w:t xml:space="preserve"> </w:t>
      </w:r>
      <w:r w:rsidR="00FB3928" w:rsidRPr="00FB3928">
        <w:rPr>
          <w:rStyle w:val="Char3"/>
          <w:rFonts w:cs="CTraditional Arabic" w:hint="cs"/>
          <w:rtl/>
        </w:rPr>
        <w:t>ج</w:t>
      </w:r>
      <w:r w:rsidR="00A9114F" w:rsidRPr="00187002">
        <w:rPr>
          <w:rStyle w:val="Char3"/>
          <w:rFonts w:hint="cs"/>
          <w:rtl/>
        </w:rPr>
        <w:t xml:space="preserve"> دربار</w:t>
      </w:r>
      <w:r w:rsidR="00187002" w:rsidRPr="00187002">
        <w:rPr>
          <w:rStyle w:val="Char3"/>
          <w:rFonts w:hint="cs"/>
          <w:rtl/>
        </w:rPr>
        <w:t>ۀ</w:t>
      </w:r>
      <w:r w:rsidR="00A9114F" w:rsidRPr="00187002">
        <w:rPr>
          <w:rStyle w:val="Char3"/>
          <w:rFonts w:hint="cs"/>
          <w:rtl/>
        </w:rPr>
        <w:t xml:space="preserve"> برخی از احکام نوشت</w:t>
      </w:r>
      <w:r w:rsidR="00774DA5" w:rsidRPr="00187002">
        <w:rPr>
          <w:rStyle w:val="Char3"/>
          <w:rFonts w:hint="cs"/>
          <w:rtl/>
        </w:rPr>
        <w:t>،</w:t>
      </w:r>
      <w:r w:rsidR="00A9114F" w:rsidRPr="00187002">
        <w:rPr>
          <w:rStyle w:val="Char3"/>
          <w:rFonts w:hint="cs"/>
          <w:rtl/>
        </w:rPr>
        <w:t xml:space="preserve"> و محدّثان شیعه و سنّی آن را گزارش کرده‌اند</w:t>
      </w:r>
      <w:r w:rsidR="003A437D" w:rsidRPr="00FB3928">
        <w:rPr>
          <w:rStyle w:val="Char3"/>
          <w:vertAlign w:val="superscript"/>
          <w:rtl/>
        </w:rPr>
        <w:footnoteReference w:id="29"/>
      </w:r>
      <w:r w:rsidR="00774DA5" w:rsidRPr="00187002">
        <w:rPr>
          <w:rStyle w:val="Char3"/>
          <w:rFonts w:hint="cs"/>
          <w:rtl/>
        </w:rPr>
        <w:t>.</w:t>
      </w:r>
      <w:r w:rsidR="00A9114F" w:rsidRPr="00187002">
        <w:rPr>
          <w:rStyle w:val="Char3"/>
          <w:rFonts w:hint="cs"/>
          <w:rtl/>
        </w:rPr>
        <w:t xml:space="preserve"> همچنین ذکر نام</w:t>
      </w:r>
      <w:r w:rsidR="00187002" w:rsidRPr="00187002">
        <w:rPr>
          <w:rStyle w:val="Char3"/>
          <w:rFonts w:hint="cs"/>
          <w:rtl/>
        </w:rPr>
        <w:t>ۀ</w:t>
      </w:r>
      <w:r w:rsidR="00A9114F" w:rsidRPr="00187002">
        <w:rPr>
          <w:rStyle w:val="Char3"/>
          <w:rFonts w:hint="cs"/>
          <w:rtl/>
        </w:rPr>
        <w:t xml:space="preserve"> پیامبر</w:t>
      </w:r>
      <w:r w:rsidR="000041F1" w:rsidRPr="00187002">
        <w:rPr>
          <w:rStyle w:val="Char3"/>
          <w:rFonts w:hint="cs"/>
          <w:rtl/>
        </w:rPr>
        <w:t xml:space="preserve"> </w:t>
      </w:r>
      <w:r w:rsidR="00FB3928" w:rsidRPr="00FB3928">
        <w:rPr>
          <w:rStyle w:val="Char3"/>
          <w:rFonts w:cs="CTraditional Arabic" w:hint="cs"/>
          <w:rtl/>
        </w:rPr>
        <w:t>ج</w:t>
      </w:r>
      <w:r w:rsidR="00A9114F" w:rsidRPr="00187002">
        <w:rPr>
          <w:rStyle w:val="Char3"/>
          <w:rFonts w:hint="cs"/>
          <w:rtl/>
        </w:rPr>
        <w:t xml:space="preserve"> دربار</w:t>
      </w:r>
      <w:r w:rsidR="00187002" w:rsidRPr="00187002">
        <w:rPr>
          <w:rStyle w:val="Char3"/>
          <w:rFonts w:hint="cs"/>
          <w:rtl/>
        </w:rPr>
        <w:t>ۀ</w:t>
      </w:r>
      <w:r w:rsidR="00A9114F" w:rsidRPr="00187002">
        <w:rPr>
          <w:rStyle w:val="Char3"/>
          <w:rFonts w:hint="cs"/>
          <w:rtl/>
        </w:rPr>
        <w:t xml:space="preserve"> احکام دین که به وسیل</w:t>
      </w:r>
      <w:r w:rsidR="00187002" w:rsidRPr="00187002">
        <w:rPr>
          <w:rStyle w:val="Char3"/>
          <w:rFonts w:hint="cs"/>
          <w:rtl/>
        </w:rPr>
        <w:t>ۀ</w:t>
      </w:r>
      <w:r w:rsidR="00A9114F" w:rsidRPr="00187002">
        <w:rPr>
          <w:rStyle w:val="Char3"/>
          <w:rFonts w:hint="cs"/>
          <w:rtl/>
        </w:rPr>
        <w:t xml:space="preserve"> عمروبن حزم برای مردم بحرین فرستاده شد در کتاب سیره و سنن آمده است</w:t>
      </w:r>
      <w:r w:rsidR="003A437D" w:rsidRPr="00FB3928">
        <w:rPr>
          <w:rStyle w:val="Char3"/>
          <w:vertAlign w:val="superscript"/>
          <w:rtl/>
        </w:rPr>
        <w:footnoteReference w:id="30"/>
      </w:r>
      <w:r w:rsidR="000F3588" w:rsidRPr="00187002">
        <w:rPr>
          <w:rStyle w:val="Char3"/>
          <w:rFonts w:hint="cs"/>
          <w:rtl/>
        </w:rPr>
        <w:t>.</w:t>
      </w:r>
      <w:r w:rsidR="002E3929" w:rsidRPr="00187002">
        <w:rPr>
          <w:rStyle w:val="Char3"/>
          <w:rFonts w:hint="cs"/>
          <w:rtl/>
        </w:rPr>
        <w:t xml:space="preserve"> و نیز روایت</w:t>
      </w:r>
      <w:r w:rsidR="00156AEF" w:rsidRPr="00187002">
        <w:rPr>
          <w:rStyle w:val="Char3"/>
          <w:rFonts w:hint="cs"/>
          <w:rtl/>
        </w:rPr>
        <w:t>:</w:t>
      </w:r>
      <w:r w:rsidR="002E3929" w:rsidRPr="00187002">
        <w:rPr>
          <w:rStyle w:val="Char3"/>
          <w:rFonts w:hint="cs"/>
          <w:rtl/>
        </w:rPr>
        <w:t xml:space="preserve"> </w:t>
      </w:r>
      <w:r w:rsidR="000F3588" w:rsidRPr="00FA4E91">
        <w:rPr>
          <w:rStyle w:val="Char2"/>
          <w:rFonts w:hint="cs"/>
          <w:rtl/>
        </w:rPr>
        <w:t>«</w:t>
      </w:r>
      <w:r w:rsidR="00333D4E" w:rsidRPr="00FA4E91">
        <w:rPr>
          <w:rStyle w:val="Char2"/>
          <w:rFonts w:hint="cs"/>
          <w:rtl/>
        </w:rPr>
        <w:t>أ</w:t>
      </w:r>
      <w:r w:rsidR="00171A35" w:rsidRPr="00FA4E91">
        <w:rPr>
          <w:rStyle w:val="Char2"/>
          <w:rtl/>
        </w:rPr>
        <w:t>ك</w:t>
      </w:r>
      <w:r w:rsidR="002E3929" w:rsidRPr="00FA4E91">
        <w:rPr>
          <w:rStyle w:val="Char2"/>
          <w:rtl/>
        </w:rPr>
        <w:t>تبوا لأب</w:t>
      </w:r>
      <w:r w:rsidR="00333D4E" w:rsidRPr="00FA4E91">
        <w:rPr>
          <w:rStyle w:val="Char2"/>
          <w:rFonts w:hint="cs"/>
          <w:rtl/>
        </w:rPr>
        <w:t>ي</w:t>
      </w:r>
      <w:r w:rsidR="002E3929" w:rsidRPr="00FA4E91">
        <w:rPr>
          <w:rStyle w:val="Char2"/>
          <w:rtl/>
        </w:rPr>
        <w:t xml:space="preserve"> شاه</w:t>
      </w:r>
      <w:r w:rsidR="000F3588" w:rsidRPr="00FA4E91">
        <w:rPr>
          <w:rStyle w:val="Char2"/>
          <w:rFonts w:hint="cs"/>
          <w:rtl/>
        </w:rPr>
        <w:t>»</w:t>
      </w:r>
      <w:r w:rsidR="003A437D" w:rsidRPr="00FB3928">
        <w:rPr>
          <w:rStyle w:val="Char3"/>
          <w:vertAlign w:val="superscript"/>
          <w:rtl/>
        </w:rPr>
        <w:footnoteReference w:id="31"/>
      </w:r>
      <w:r w:rsidR="002E3929" w:rsidRPr="00187002">
        <w:rPr>
          <w:rStyle w:val="Char3"/>
          <w:rFonts w:hint="cs"/>
          <w:rtl/>
        </w:rPr>
        <w:t xml:space="preserve"> نشان می‌دهد که رسول خدا دستور داد تا برای ابی‌شاه، آموزش‌های دینی را بنگارند</w:t>
      </w:r>
      <w:r w:rsidR="00A83102" w:rsidRPr="00187002">
        <w:rPr>
          <w:rStyle w:val="Char3"/>
          <w:rFonts w:hint="cs"/>
          <w:rtl/>
        </w:rPr>
        <w:t>،</w:t>
      </w:r>
      <w:r w:rsidR="002E3929" w:rsidRPr="00187002">
        <w:rPr>
          <w:rStyle w:val="Char3"/>
          <w:rFonts w:hint="cs"/>
          <w:rtl/>
        </w:rPr>
        <w:t xml:space="preserve"> و نیر رخصتی که عبدالله‌بن عمر</w:t>
      </w:r>
      <w:r w:rsidR="00A83102" w:rsidRPr="00187002">
        <w:rPr>
          <w:rStyle w:val="Char3"/>
          <w:rFonts w:hint="cs"/>
          <w:rtl/>
        </w:rPr>
        <w:t>و</w:t>
      </w:r>
      <w:r w:rsidR="002E3929" w:rsidRPr="00187002">
        <w:rPr>
          <w:rStyle w:val="Char3"/>
          <w:rFonts w:hint="cs"/>
          <w:rtl/>
        </w:rPr>
        <w:t xml:space="preserve"> از پیامبر گرفت تا احادیث نبوی را بنویسد</w:t>
      </w:r>
      <w:r w:rsidR="003A437D" w:rsidRPr="00FB3928">
        <w:rPr>
          <w:rStyle w:val="Char3"/>
          <w:vertAlign w:val="superscript"/>
          <w:rtl/>
        </w:rPr>
        <w:footnoteReference w:id="32"/>
      </w:r>
      <w:r w:rsidR="002E3929" w:rsidRPr="00187002">
        <w:rPr>
          <w:rStyle w:val="Char3"/>
          <w:rFonts w:hint="cs"/>
          <w:rtl/>
        </w:rPr>
        <w:t xml:space="preserve"> ... همه و همه گواهی می‌دهند که مسلمانان در صدر اسلام جز قرآن چیزهای دیگری را نیز می‌نوشتند</w:t>
      </w:r>
      <w:r w:rsidR="009C3242" w:rsidRPr="00187002">
        <w:rPr>
          <w:rStyle w:val="Char3"/>
          <w:rFonts w:hint="cs"/>
          <w:rtl/>
        </w:rPr>
        <w:t>،</w:t>
      </w:r>
      <w:r w:rsidR="002E3929" w:rsidRPr="00187002">
        <w:rPr>
          <w:rStyle w:val="Char3"/>
          <w:rFonts w:hint="cs"/>
          <w:rtl/>
        </w:rPr>
        <w:t xml:space="preserve"> و آگاهی براون در این باره ناقص و نادرست شمرده می‌شود.</w:t>
      </w:r>
    </w:p>
    <w:p w:rsidR="002E3929" w:rsidRPr="00187002" w:rsidRDefault="002E3929" w:rsidP="002E3929">
      <w:pPr>
        <w:ind w:firstLine="284"/>
        <w:jc w:val="both"/>
        <w:rPr>
          <w:rStyle w:val="Char3"/>
          <w:rtl/>
        </w:rPr>
      </w:pPr>
      <w:r w:rsidRPr="00187002">
        <w:rPr>
          <w:rStyle w:val="Char3"/>
          <w:rFonts w:hint="cs"/>
          <w:rtl/>
        </w:rPr>
        <w:t xml:space="preserve">خطای دیگر که براون مرتکب شده آن است که در نقل آرای معتزله از خاورشناس هلندی دوزی </w:t>
      </w:r>
      <w:r w:rsidRPr="00187002">
        <w:rPr>
          <w:rStyle w:val="Char3"/>
        </w:rPr>
        <w:t>Dozy</w:t>
      </w:r>
      <w:r w:rsidRPr="00187002">
        <w:rPr>
          <w:rStyle w:val="Char3"/>
          <w:rFonts w:hint="cs"/>
          <w:rtl/>
        </w:rPr>
        <w:t xml:space="preserve"> مطالب بی‌پایه‌ای را گرفته و بر</w:t>
      </w:r>
      <w:r w:rsidR="00B16643" w:rsidRPr="00187002">
        <w:rPr>
          <w:rStyle w:val="Char3"/>
          <w:rFonts w:hint="cs"/>
          <w:rtl/>
        </w:rPr>
        <w:t xml:space="preserve"> آن‌ها </w:t>
      </w:r>
      <w:r w:rsidRPr="00187002">
        <w:rPr>
          <w:rStyle w:val="Char3"/>
          <w:rFonts w:hint="cs"/>
          <w:rtl/>
        </w:rPr>
        <w:t>اعتماد نموده است. مثلاً می‌نویسد</w:t>
      </w:r>
      <w:r w:rsidR="00156AEF" w:rsidRPr="00187002">
        <w:rPr>
          <w:rStyle w:val="Char3"/>
          <w:rFonts w:hint="cs"/>
          <w:rtl/>
        </w:rPr>
        <w:t>:</w:t>
      </w:r>
    </w:p>
    <w:p w:rsidR="003A437D" w:rsidRPr="00187002" w:rsidRDefault="002E3929" w:rsidP="009D6910">
      <w:pPr>
        <w:ind w:firstLine="284"/>
        <w:jc w:val="both"/>
        <w:rPr>
          <w:rStyle w:val="Char3"/>
          <w:rtl/>
        </w:rPr>
      </w:pPr>
      <w:r w:rsidRPr="00187002">
        <w:rPr>
          <w:rStyle w:val="Char3"/>
          <w:rFonts w:hint="cs"/>
          <w:rtl/>
        </w:rPr>
        <w:t>«</w:t>
      </w:r>
      <w:r w:rsidR="009D6910" w:rsidRPr="00187002">
        <w:rPr>
          <w:rStyle w:val="Char3"/>
          <w:rFonts w:hint="cs"/>
          <w:rtl/>
        </w:rPr>
        <w:t>بسیاری از معتزله علناً اظهار می‌دارند که نوشتن نظیر قرآن و حتی بهتر از آن، غیرممکن نیست. بنابراین</w:t>
      </w:r>
      <w:r w:rsidR="00EA0515" w:rsidRPr="00187002">
        <w:rPr>
          <w:rStyle w:val="Char3"/>
          <w:rFonts w:hint="cs"/>
          <w:rtl/>
        </w:rPr>
        <w:t>،</w:t>
      </w:r>
      <w:r w:rsidR="009D6910" w:rsidRPr="00187002">
        <w:rPr>
          <w:rStyle w:val="Char3"/>
          <w:rFonts w:hint="cs"/>
          <w:rtl/>
        </w:rPr>
        <w:t xml:space="preserve"> نسبت به اینکه قرآن کتاب آسمانی است و از مبدأ وحی</w:t>
      </w:r>
      <w:r w:rsidR="00EA0515" w:rsidRPr="00187002">
        <w:rPr>
          <w:rStyle w:val="Char3"/>
          <w:rFonts w:hint="cs"/>
          <w:rtl/>
        </w:rPr>
        <w:t xml:space="preserve"> نازل گردیده است، اعتراض داشتند</w:t>
      </w:r>
      <w:r w:rsidR="009D6910" w:rsidRPr="00187002">
        <w:rPr>
          <w:rStyle w:val="Char3"/>
          <w:rFonts w:hint="cs"/>
          <w:rtl/>
        </w:rPr>
        <w:t>»!</w:t>
      </w:r>
      <w:r w:rsidR="003A437D" w:rsidRPr="00FB3928">
        <w:rPr>
          <w:rStyle w:val="Char3"/>
          <w:vertAlign w:val="superscript"/>
          <w:rtl/>
        </w:rPr>
        <w:footnoteReference w:id="33"/>
      </w:r>
      <w:r w:rsidR="00EA0515" w:rsidRPr="00187002">
        <w:rPr>
          <w:rStyle w:val="Char3"/>
          <w:rFonts w:hint="cs"/>
          <w:rtl/>
        </w:rPr>
        <w:t>.</w:t>
      </w:r>
    </w:p>
    <w:p w:rsidR="009D6910" w:rsidRPr="00187002" w:rsidRDefault="009D6910" w:rsidP="00FA4E91">
      <w:pPr>
        <w:ind w:firstLine="284"/>
        <w:jc w:val="both"/>
        <w:rPr>
          <w:rStyle w:val="Char3"/>
          <w:rtl/>
        </w:rPr>
      </w:pPr>
      <w:r w:rsidRPr="00187002">
        <w:rPr>
          <w:rStyle w:val="Char3"/>
          <w:rFonts w:hint="cs"/>
          <w:rtl/>
        </w:rPr>
        <w:t>این ادعا خطای محض است! معتزله فرقه‌ای بزرگ از فرق اسلامی به شمار می‌روند که متکلّمانی چون قاضی عبدالجبّار همدانی و مفسرانی مانند زمخشری و شارحانی نظیر ابن أبی الحدید از میان</w:t>
      </w:r>
      <w:r w:rsidR="00B16643" w:rsidRPr="00187002">
        <w:rPr>
          <w:rStyle w:val="Char3"/>
          <w:rFonts w:hint="cs"/>
          <w:rtl/>
        </w:rPr>
        <w:t xml:space="preserve"> آن‌ها </w:t>
      </w:r>
      <w:r w:rsidRPr="00187002">
        <w:rPr>
          <w:rStyle w:val="Char3"/>
          <w:rFonts w:hint="cs"/>
          <w:rtl/>
        </w:rPr>
        <w:t>برخاسته‌اند</w:t>
      </w:r>
      <w:r w:rsidR="0098620C" w:rsidRPr="00187002">
        <w:rPr>
          <w:rStyle w:val="Char3"/>
          <w:rFonts w:hint="cs"/>
          <w:rtl/>
        </w:rPr>
        <w:t>،</w:t>
      </w:r>
      <w:r w:rsidRPr="00187002">
        <w:rPr>
          <w:rStyle w:val="Char3"/>
          <w:rFonts w:hint="cs"/>
          <w:rtl/>
        </w:rPr>
        <w:t xml:space="preserve"> و همواره با ایمان و اخلاص و شور و گرمی از آسمانی</w:t>
      </w:r>
      <w:r w:rsidR="00FA4E91">
        <w:rPr>
          <w:rStyle w:val="Char3"/>
          <w:rFonts w:hint="eastAsia"/>
          <w:rtl/>
        </w:rPr>
        <w:t>‌</w:t>
      </w:r>
      <w:r w:rsidRPr="00187002">
        <w:rPr>
          <w:rStyle w:val="Char3"/>
          <w:rFonts w:hint="cs"/>
          <w:rtl/>
        </w:rPr>
        <w:t>بودن قرآن دفاع کرده‌اند</w:t>
      </w:r>
      <w:r w:rsidR="00DB4393" w:rsidRPr="00187002">
        <w:rPr>
          <w:rStyle w:val="Char3"/>
          <w:rFonts w:hint="cs"/>
          <w:rtl/>
        </w:rPr>
        <w:t xml:space="preserve">. اگر آنان، </w:t>
      </w:r>
      <w:r w:rsidR="003531EB" w:rsidRPr="00187002">
        <w:rPr>
          <w:rStyle w:val="Char3"/>
          <w:rFonts w:hint="cs"/>
          <w:rtl/>
        </w:rPr>
        <w:t xml:space="preserve">قرآن کریم را وحی الهی نمی‌دانستند، اساساً از ملت اسلام جدا و بیگانه شمرده می‌شدند، نه آنکه از فرق مشهور اسلامی به شمار آیند. آنچه ایشان ادعا می‌کرده‌اند این است </w:t>
      </w:r>
      <w:r w:rsidR="001E1F9A" w:rsidRPr="00187002">
        <w:rPr>
          <w:rStyle w:val="Char3"/>
          <w:rFonts w:hint="cs"/>
          <w:rtl/>
        </w:rPr>
        <w:t>که قرآن مجید همانند ذات خداوندی، ازلی و قدیم نیست</w:t>
      </w:r>
      <w:r w:rsidR="00403D0D" w:rsidRPr="00187002">
        <w:rPr>
          <w:rStyle w:val="Char3"/>
          <w:rFonts w:hint="cs"/>
          <w:rtl/>
        </w:rPr>
        <w:t>،</w:t>
      </w:r>
      <w:r w:rsidR="001E1F9A" w:rsidRPr="00187002">
        <w:rPr>
          <w:rStyle w:val="Char3"/>
          <w:rFonts w:hint="cs"/>
          <w:rtl/>
        </w:rPr>
        <w:t xml:space="preserve"> بلکه مخلوق و حادث است</w:t>
      </w:r>
      <w:r w:rsidR="00403D0D" w:rsidRPr="00187002">
        <w:rPr>
          <w:rStyle w:val="Char3"/>
          <w:rFonts w:hint="cs"/>
          <w:rtl/>
        </w:rPr>
        <w:t>،</w:t>
      </w:r>
      <w:r w:rsidR="001E1F9A" w:rsidRPr="00187002">
        <w:rPr>
          <w:rStyle w:val="Char3"/>
          <w:rFonts w:hint="cs"/>
          <w:rtl/>
        </w:rPr>
        <w:t xml:space="preserve"> و این عقیده، به هیچ‌وجه </w:t>
      </w:r>
      <w:r w:rsidR="00915F20" w:rsidRPr="00187002">
        <w:rPr>
          <w:rStyle w:val="Char3"/>
          <w:rFonts w:hint="cs"/>
          <w:rtl/>
        </w:rPr>
        <w:t>با آسمانی</w:t>
      </w:r>
      <w:r w:rsidR="00FA4E91">
        <w:rPr>
          <w:rStyle w:val="Char3"/>
          <w:rFonts w:hint="eastAsia"/>
          <w:rtl/>
        </w:rPr>
        <w:t>‌</w:t>
      </w:r>
      <w:r w:rsidR="00915F20" w:rsidRPr="00187002">
        <w:rPr>
          <w:rStyle w:val="Char3"/>
          <w:rFonts w:hint="cs"/>
          <w:rtl/>
        </w:rPr>
        <w:t>بودن قرآن منافات ندارد</w:t>
      </w:r>
      <w:r w:rsidR="00403D0D" w:rsidRPr="00187002">
        <w:rPr>
          <w:rStyle w:val="Char3"/>
          <w:rFonts w:hint="cs"/>
          <w:rtl/>
        </w:rPr>
        <w:t>،</w:t>
      </w:r>
      <w:r w:rsidR="00915F20" w:rsidRPr="00187002">
        <w:rPr>
          <w:rStyle w:val="Char3"/>
          <w:rFonts w:hint="cs"/>
          <w:rtl/>
        </w:rPr>
        <w:t xml:space="preserve"> و معتزلیان مانند هم</w:t>
      </w:r>
      <w:r w:rsidR="00187002" w:rsidRPr="00187002">
        <w:rPr>
          <w:rStyle w:val="Char3"/>
          <w:rFonts w:hint="cs"/>
          <w:rtl/>
        </w:rPr>
        <w:t>ۀ</w:t>
      </w:r>
      <w:r w:rsidR="00915F20" w:rsidRPr="00187002">
        <w:rPr>
          <w:rStyle w:val="Char3"/>
          <w:rFonts w:hint="cs"/>
          <w:rtl/>
        </w:rPr>
        <w:t xml:space="preserve"> مسلمانان ایمان داشتند که قرآن از س</w:t>
      </w:r>
      <w:r w:rsidR="0070616C" w:rsidRPr="00187002">
        <w:rPr>
          <w:rStyle w:val="Char3"/>
          <w:rFonts w:hint="cs"/>
          <w:rtl/>
        </w:rPr>
        <w:t>وی خداوند به وسیل</w:t>
      </w:r>
      <w:r w:rsidR="00187002" w:rsidRPr="00187002">
        <w:rPr>
          <w:rStyle w:val="Char3"/>
          <w:rFonts w:hint="cs"/>
          <w:rtl/>
        </w:rPr>
        <w:t>ۀ</w:t>
      </w:r>
      <w:r w:rsidR="0070616C" w:rsidRPr="00187002">
        <w:rPr>
          <w:rStyle w:val="Char3"/>
          <w:rFonts w:hint="cs"/>
          <w:rtl/>
        </w:rPr>
        <w:t xml:space="preserve"> پیک وحی (جبر</w:t>
      </w:r>
      <w:r w:rsidR="00956BAC" w:rsidRPr="00187002">
        <w:rPr>
          <w:rStyle w:val="Char3"/>
          <w:rFonts w:hint="cs"/>
          <w:rtl/>
        </w:rPr>
        <w:t>ی</w:t>
      </w:r>
      <w:r w:rsidR="00915F20" w:rsidRPr="00187002">
        <w:rPr>
          <w:rStyle w:val="Char3"/>
          <w:rFonts w:hint="cs"/>
          <w:rtl/>
        </w:rPr>
        <w:t xml:space="preserve">یل) بر قلب مطهر پیامبر اسلام نازل شده چنانکه کتب و آثار ایشان مشحون </w:t>
      </w:r>
      <w:r w:rsidR="00547E68" w:rsidRPr="00187002">
        <w:rPr>
          <w:rStyle w:val="Char3"/>
          <w:rFonts w:hint="cs"/>
          <w:rtl/>
        </w:rPr>
        <w:t>از این مقال است و نیاز به ذکر مدرک نیست. هیچ‌یک از مخالفان معتزله هم به دستاویز آنکه اهل اعتزال، وحی محمدی را انکار نموده‌اند! معتزلیان را تکفیر نکرده‌اند و اگر اختلافی با این فرقه دارند بر سر مسائل و امور دیگری است.</w:t>
      </w:r>
    </w:p>
    <w:p w:rsidR="003A437D" w:rsidRPr="00187002" w:rsidRDefault="00547E68" w:rsidP="00333D4E">
      <w:pPr>
        <w:ind w:firstLine="284"/>
        <w:jc w:val="both"/>
        <w:rPr>
          <w:rStyle w:val="Char3"/>
          <w:rtl/>
        </w:rPr>
      </w:pPr>
      <w:r w:rsidRPr="00187002">
        <w:rPr>
          <w:rStyle w:val="Char3"/>
          <w:rFonts w:hint="cs"/>
          <w:rtl/>
        </w:rPr>
        <w:t>اما آنچه براون آورده که معتزله</w:t>
      </w:r>
      <w:r w:rsidR="00156AEF" w:rsidRPr="00187002">
        <w:rPr>
          <w:rStyle w:val="Char3"/>
          <w:rFonts w:hint="cs"/>
          <w:rtl/>
        </w:rPr>
        <w:t>:</w:t>
      </w:r>
      <w:r w:rsidRPr="00187002">
        <w:rPr>
          <w:rStyle w:val="Char3"/>
          <w:rFonts w:hint="cs"/>
          <w:rtl/>
        </w:rPr>
        <w:t xml:space="preserve"> «اظهار می‌کردند نوشتن نظیر قرآن و حتی بهتر از آن، غیرممکن نیست»! داستان دیگری دارد و خلاصه‌اش آن است که به نظّام معتزلی نسبت داده‌اند که ادعا نموده</w:t>
      </w:r>
      <w:r w:rsidR="00156AEF" w:rsidRPr="00187002">
        <w:rPr>
          <w:rStyle w:val="Char3"/>
          <w:rFonts w:hint="cs"/>
          <w:rtl/>
        </w:rPr>
        <w:t>:</w:t>
      </w:r>
      <w:r w:rsidRPr="00187002">
        <w:rPr>
          <w:rStyle w:val="Char3"/>
          <w:rFonts w:hint="cs"/>
          <w:rtl/>
        </w:rPr>
        <w:t xml:space="preserve"> نظم قرآن، معجزه نمی‌باشد بلکه اعجاز آن با خبرهای غیبی که در قرآن آمده پیوند دارد</w:t>
      </w:r>
      <w:r w:rsidR="00F50959" w:rsidRPr="00187002">
        <w:rPr>
          <w:rStyle w:val="Char3"/>
          <w:rFonts w:hint="cs"/>
          <w:rtl/>
        </w:rPr>
        <w:t>،</w:t>
      </w:r>
      <w:r w:rsidRPr="00187002">
        <w:rPr>
          <w:rStyle w:val="Char3"/>
          <w:rFonts w:hint="cs"/>
          <w:rtl/>
        </w:rPr>
        <w:t xml:space="preserve"> و از این حیث نتوان </w:t>
      </w:r>
      <w:r w:rsidR="0069666C" w:rsidRPr="00187002">
        <w:rPr>
          <w:rStyle w:val="Char3"/>
          <w:rFonts w:hint="cs"/>
          <w:rtl/>
        </w:rPr>
        <w:t>کتابی</w:t>
      </w:r>
      <w:r w:rsidR="00F50959" w:rsidRPr="00187002">
        <w:rPr>
          <w:rStyle w:val="Char3"/>
          <w:rFonts w:hint="cs"/>
          <w:rtl/>
        </w:rPr>
        <w:t xml:space="preserve"> </w:t>
      </w:r>
      <w:r w:rsidR="0069666C" w:rsidRPr="00187002">
        <w:rPr>
          <w:rStyle w:val="Char3"/>
          <w:rFonts w:hint="cs"/>
          <w:rtl/>
        </w:rPr>
        <w:t>همچون قرآن آورد. ولی این نسبت، ثابت نیست</w:t>
      </w:r>
      <w:r w:rsidR="00F50959" w:rsidRPr="00187002">
        <w:rPr>
          <w:rStyle w:val="Char3"/>
          <w:rFonts w:hint="cs"/>
          <w:rtl/>
        </w:rPr>
        <w:t>،</w:t>
      </w:r>
      <w:r w:rsidR="0069666C" w:rsidRPr="00187002">
        <w:rPr>
          <w:rStyle w:val="Char3"/>
          <w:rFonts w:hint="cs"/>
          <w:rtl/>
        </w:rPr>
        <w:t xml:space="preserve"> زیرا دشمنان معتزله مانند ابن راوندی در نوشته‌های خود و عبدالقاهر بغدادی در کتاب </w:t>
      </w:r>
      <w:r w:rsidR="00333D4E" w:rsidRPr="00187002">
        <w:rPr>
          <w:rStyle w:val="Char3"/>
          <w:rFonts w:hint="cs"/>
          <w:rtl/>
        </w:rPr>
        <w:t>«</w:t>
      </w:r>
      <w:r w:rsidR="0069666C" w:rsidRPr="00187002">
        <w:rPr>
          <w:rStyle w:val="Char3"/>
          <w:rFonts w:hint="cs"/>
          <w:rtl/>
        </w:rPr>
        <w:t>الفرق بین الفرق</w:t>
      </w:r>
      <w:r w:rsidR="00333D4E" w:rsidRPr="00187002">
        <w:rPr>
          <w:rStyle w:val="Char3"/>
          <w:rFonts w:hint="cs"/>
          <w:rtl/>
        </w:rPr>
        <w:t>»</w:t>
      </w:r>
      <w:r w:rsidR="0069666C" w:rsidRPr="00187002">
        <w:rPr>
          <w:rStyle w:val="Char3"/>
          <w:rFonts w:hint="cs"/>
          <w:rtl/>
        </w:rPr>
        <w:t xml:space="preserve"> از راه طعنه این نسبت را به نظّام داده‌اند و معتزلیان اتّهام مزبور را ناروا شمرده و تکذیب کرده‌اند چنانکه ابن خیاط معتزلی در کتاب «الانتصار» به تفصیل در این باره سخن گفته و از نظّام دفاع نموده است</w:t>
      </w:r>
      <w:r w:rsidR="003A437D" w:rsidRPr="00FB3928">
        <w:rPr>
          <w:rStyle w:val="Char3"/>
          <w:vertAlign w:val="superscript"/>
          <w:rtl/>
        </w:rPr>
        <w:footnoteReference w:id="34"/>
      </w:r>
      <w:r w:rsidR="00F50959" w:rsidRPr="00187002">
        <w:rPr>
          <w:rStyle w:val="Char3"/>
          <w:rFonts w:hint="cs"/>
          <w:rtl/>
        </w:rPr>
        <w:t>.</w:t>
      </w:r>
    </w:p>
    <w:p w:rsidR="0069666C" w:rsidRPr="00187002" w:rsidRDefault="0069666C" w:rsidP="00F50959">
      <w:pPr>
        <w:ind w:firstLine="284"/>
        <w:jc w:val="both"/>
        <w:rPr>
          <w:rStyle w:val="Char3"/>
          <w:rtl/>
        </w:rPr>
      </w:pPr>
      <w:r w:rsidRPr="00187002">
        <w:rPr>
          <w:rStyle w:val="Char3"/>
          <w:rFonts w:hint="cs"/>
          <w:rtl/>
        </w:rPr>
        <w:t>به هر صورت، وحی قرآنی نزد معتزله جای تردید ندارد</w:t>
      </w:r>
      <w:r w:rsidR="00F50959" w:rsidRPr="00187002">
        <w:rPr>
          <w:rStyle w:val="Char3"/>
          <w:rFonts w:hint="cs"/>
          <w:rtl/>
        </w:rPr>
        <w:t>،</w:t>
      </w:r>
      <w:r w:rsidRPr="00187002">
        <w:rPr>
          <w:rStyle w:val="Char3"/>
          <w:rFonts w:hint="cs"/>
          <w:rtl/>
        </w:rPr>
        <w:t xml:space="preserve"> چه اثبات آن، از راه نظم بدیع و بلاغت عجیب قر</w:t>
      </w:r>
      <w:r w:rsidR="00F50959" w:rsidRPr="00187002">
        <w:rPr>
          <w:rStyle w:val="Char3"/>
          <w:rFonts w:hint="cs"/>
          <w:rtl/>
        </w:rPr>
        <w:t>آ</w:t>
      </w:r>
      <w:r w:rsidRPr="00187002">
        <w:rPr>
          <w:rStyle w:val="Char3"/>
          <w:rFonts w:hint="cs"/>
          <w:rtl/>
        </w:rPr>
        <w:t>ن باشد و چه از طریق پیشگویی‌های شگفت قرآن محقّق شود. اما دوزی، به کلی از درک موضوع دور شده و به گمان نادرستی افتاده است که نزد اهل تحقیق دارای هیچ‌گونه اعتباری نیست و دلیل و شاهدی ندارد و ادوارد براون هم بدون تحقیق سخن دوزی را گزارش کرده و بر آن، مهر تصدیق نهاده است!</w:t>
      </w:r>
    </w:p>
    <w:p w:rsidR="0069666C" w:rsidRPr="00187002" w:rsidRDefault="0069666C" w:rsidP="0069666C">
      <w:pPr>
        <w:ind w:firstLine="284"/>
        <w:jc w:val="both"/>
        <w:rPr>
          <w:rStyle w:val="Char3"/>
          <w:rtl/>
        </w:rPr>
      </w:pPr>
      <w:r w:rsidRPr="00187002">
        <w:rPr>
          <w:rStyle w:val="Char3"/>
          <w:rFonts w:hint="cs"/>
          <w:rtl/>
        </w:rPr>
        <w:t>لغزش‌های براون بدانچه آوردیم محدود نیست</w:t>
      </w:r>
      <w:r w:rsidR="009D45E0" w:rsidRPr="00187002">
        <w:rPr>
          <w:rStyle w:val="Char3"/>
          <w:rFonts w:hint="cs"/>
          <w:rtl/>
        </w:rPr>
        <w:t>،</w:t>
      </w:r>
      <w:r w:rsidRPr="00187002">
        <w:rPr>
          <w:rStyle w:val="Char3"/>
          <w:rFonts w:hint="cs"/>
          <w:rtl/>
        </w:rPr>
        <w:t xml:space="preserve"> و خطاهای فراوانی در آثار وی به نظر می‌رسد که ما به ذکر پاره‌ای از</w:t>
      </w:r>
      <w:r w:rsidR="00B16643" w:rsidRPr="00187002">
        <w:rPr>
          <w:rStyle w:val="Char3"/>
          <w:rFonts w:hint="cs"/>
          <w:rtl/>
        </w:rPr>
        <w:t xml:space="preserve"> آن‌ها </w:t>
      </w:r>
      <w:r w:rsidRPr="00187002">
        <w:rPr>
          <w:rStyle w:val="Char3"/>
          <w:rFonts w:hint="cs"/>
          <w:rtl/>
        </w:rPr>
        <w:t>بسنده کردیم.</w:t>
      </w:r>
    </w:p>
    <w:p w:rsidR="0069666C" w:rsidRPr="00187002" w:rsidRDefault="0069666C" w:rsidP="0069666C">
      <w:pPr>
        <w:ind w:firstLine="284"/>
        <w:jc w:val="both"/>
        <w:rPr>
          <w:rStyle w:val="Char3"/>
          <w:rtl/>
        </w:rPr>
      </w:pPr>
      <w:r w:rsidRPr="00187002">
        <w:rPr>
          <w:rStyle w:val="Char3"/>
          <w:rFonts w:hint="cs"/>
          <w:rtl/>
        </w:rPr>
        <w:t>چیزی که در پایان این مقاله سزاوار است از آن سخن بگوییم تلاشی است که ادوارد براون در پژوهش از آثار «بابیان» نشان داده</w:t>
      </w:r>
      <w:r w:rsidR="00644F82" w:rsidRPr="00187002">
        <w:rPr>
          <w:rStyle w:val="Char3"/>
          <w:rFonts w:hint="cs"/>
          <w:rtl/>
        </w:rPr>
        <w:t>،</w:t>
      </w:r>
      <w:r w:rsidRPr="00187002">
        <w:rPr>
          <w:rStyle w:val="Char3"/>
          <w:rFonts w:hint="cs"/>
          <w:rtl/>
        </w:rPr>
        <w:t xml:space="preserve"> و در این راه از سعی بلیغ، دریغ نورزیده است.</w:t>
      </w:r>
    </w:p>
    <w:p w:rsidR="0069666C" w:rsidRPr="00187002" w:rsidRDefault="0069666C" w:rsidP="0069666C">
      <w:pPr>
        <w:ind w:firstLine="284"/>
        <w:jc w:val="both"/>
        <w:rPr>
          <w:rStyle w:val="Char3"/>
          <w:rtl/>
        </w:rPr>
      </w:pPr>
      <w:r w:rsidRPr="00187002">
        <w:rPr>
          <w:rStyle w:val="Char3"/>
          <w:rFonts w:hint="cs"/>
          <w:rtl/>
        </w:rPr>
        <w:t>کوشش براون در راه شناسایی بابیگری از سفری آغاز شده که به ایران آمده و با بابی‌ها دیدار کرده است. ادوارد براون شرح این سفر را در کتاب «یک سال در میان ایرانیان» آورده</w:t>
      </w:r>
      <w:r w:rsidR="009F0001" w:rsidRPr="00187002">
        <w:rPr>
          <w:rStyle w:val="Char3"/>
          <w:rFonts w:hint="cs"/>
          <w:rtl/>
        </w:rPr>
        <w:t>،</w:t>
      </w:r>
      <w:r w:rsidRPr="00187002">
        <w:rPr>
          <w:rStyle w:val="Char3"/>
          <w:rFonts w:hint="cs"/>
          <w:rtl/>
        </w:rPr>
        <w:t xml:space="preserve"> و اطلاعات خود را دربار</w:t>
      </w:r>
      <w:r w:rsidR="00187002" w:rsidRPr="00187002">
        <w:rPr>
          <w:rStyle w:val="Char3"/>
          <w:rFonts w:hint="cs"/>
          <w:rtl/>
        </w:rPr>
        <w:t>ۀ</w:t>
      </w:r>
      <w:r w:rsidRPr="00187002">
        <w:rPr>
          <w:rStyle w:val="Char3"/>
          <w:rFonts w:hint="cs"/>
          <w:rtl/>
        </w:rPr>
        <w:t xml:space="preserve"> فرق</w:t>
      </w:r>
      <w:r w:rsidR="00187002" w:rsidRPr="00187002">
        <w:rPr>
          <w:rStyle w:val="Char3"/>
          <w:rFonts w:hint="cs"/>
          <w:rtl/>
        </w:rPr>
        <w:t>ۀ</w:t>
      </w:r>
      <w:r w:rsidRPr="00187002">
        <w:rPr>
          <w:rStyle w:val="Char3"/>
          <w:rFonts w:hint="cs"/>
          <w:rtl/>
        </w:rPr>
        <w:t xml:space="preserve"> مزبور بیان می‌دارد. ولی آگاهی براون در آن کتاب نه تنها دربار</w:t>
      </w:r>
      <w:r w:rsidR="00187002" w:rsidRPr="00187002">
        <w:rPr>
          <w:rStyle w:val="Char3"/>
          <w:rFonts w:hint="cs"/>
          <w:rtl/>
        </w:rPr>
        <w:t>ۀ</w:t>
      </w:r>
      <w:r w:rsidRPr="00187002">
        <w:rPr>
          <w:rStyle w:val="Char3"/>
          <w:rFonts w:hint="cs"/>
          <w:rtl/>
        </w:rPr>
        <w:t xml:space="preserve"> بابیگری بلکه دربار</w:t>
      </w:r>
      <w:r w:rsidR="00187002" w:rsidRPr="00187002">
        <w:rPr>
          <w:rStyle w:val="Char3"/>
          <w:rFonts w:hint="cs"/>
          <w:rtl/>
        </w:rPr>
        <w:t>ۀ</w:t>
      </w:r>
      <w:r w:rsidRPr="00187002">
        <w:rPr>
          <w:rStyle w:val="Char3"/>
          <w:rFonts w:hint="cs"/>
          <w:rtl/>
        </w:rPr>
        <w:t xml:space="preserve"> اسلام و آثار اسلامی نیز بسیار ناقص و مغلوط جلوه می‌کند. مثلاً در کتاب مزبور می‌نویسد</w:t>
      </w:r>
      <w:r w:rsidR="00156AEF" w:rsidRPr="00187002">
        <w:rPr>
          <w:rStyle w:val="Char3"/>
          <w:rFonts w:hint="cs"/>
          <w:rtl/>
        </w:rPr>
        <w:t>:</w:t>
      </w:r>
    </w:p>
    <w:p w:rsidR="003A437D" w:rsidRPr="00187002" w:rsidRDefault="0069666C" w:rsidP="00C1686B">
      <w:pPr>
        <w:ind w:firstLine="284"/>
        <w:jc w:val="both"/>
        <w:rPr>
          <w:rStyle w:val="Char3"/>
          <w:rtl/>
        </w:rPr>
      </w:pPr>
      <w:r w:rsidRPr="00187002">
        <w:rPr>
          <w:rStyle w:val="Char3"/>
          <w:rFonts w:hint="cs"/>
          <w:rtl/>
        </w:rPr>
        <w:t xml:space="preserve">«از اطلاعات وسیع شیخ قمی خوشم آمد و از او پرسیدم که جامع‌ترین کتاب </w:t>
      </w:r>
      <w:r w:rsidR="00C1686B" w:rsidRPr="00187002">
        <w:rPr>
          <w:rStyle w:val="Char3"/>
          <w:rFonts w:hint="cs"/>
          <w:rtl/>
        </w:rPr>
        <w:t>شیعه که محتوی تمام اخبار و احادیث باشد، کدام است؟ و او گفت</w:t>
      </w:r>
      <w:r w:rsidR="00EF52E2" w:rsidRPr="00187002">
        <w:rPr>
          <w:rStyle w:val="Char3"/>
          <w:rFonts w:hint="cs"/>
          <w:rtl/>
        </w:rPr>
        <w:t>:</w:t>
      </w:r>
      <w:r w:rsidR="00C1686B" w:rsidRPr="00187002">
        <w:rPr>
          <w:rStyle w:val="Char3"/>
          <w:rFonts w:hint="cs"/>
          <w:rtl/>
        </w:rPr>
        <w:t xml:space="preserve"> جامع‌ترین</w:t>
      </w:r>
      <w:r w:rsidR="000E0E65" w:rsidRPr="00187002">
        <w:rPr>
          <w:rStyle w:val="Char3"/>
          <w:rFonts w:hint="cs"/>
          <w:rtl/>
        </w:rPr>
        <w:t xml:space="preserve"> کتاب‌ها</w:t>
      </w:r>
      <w:r w:rsidR="00C1686B" w:rsidRPr="00187002">
        <w:rPr>
          <w:rStyle w:val="Char3"/>
          <w:rFonts w:hint="cs"/>
          <w:rtl/>
        </w:rPr>
        <w:t>ی شیعه که یکی معراج‌السّعاده است و دیگری کتاب قطور بحار</w:t>
      </w:r>
      <w:r w:rsidR="00EF52E2" w:rsidRPr="00187002">
        <w:rPr>
          <w:rStyle w:val="Char3"/>
          <w:rFonts w:hint="cs"/>
          <w:rtl/>
        </w:rPr>
        <w:t xml:space="preserve"> </w:t>
      </w:r>
      <w:r w:rsidR="00C1686B" w:rsidRPr="00187002">
        <w:rPr>
          <w:rStyle w:val="Char3"/>
          <w:rFonts w:hint="cs"/>
          <w:rtl/>
        </w:rPr>
        <w:t>الأنورا می‌باشد که در پانزده یا شانزده جلد نوشته شده و مصنّف آن</w:t>
      </w:r>
      <w:r w:rsidR="00156AEF" w:rsidRPr="00187002">
        <w:rPr>
          <w:rStyle w:val="Char3"/>
          <w:rFonts w:hint="cs"/>
          <w:rtl/>
        </w:rPr>
        <w:t>:</w:t>
      </w:r>
      <w:r w:rsidR="00C1686B" w:rsidRPr="00187002">
        <w:rPr>
          <w:rStyle w:val="Char3"/>
          <w:rFonts w:hint="cs"/>
          <w:rtl/>
        </w:rPr>
        <w:t xml:space="preserve"> جلال‌الدین حسن‌بن یوسف بن علی حلّی ملقّب به علاّمه، نام دارد.»!!</w:t>
      </w:r>
      <w:r w:rsidR="003A437D" w:rsidRPr="00FB3928">
        <w:rPr>
          <w:rStyle w:val="Char3"/>
          <w:vertAlign w:val="superscript"/>
          <w:rtl/>
        </w:rPr>
        <w:footnoteReference w:id="35"/>
      </w:r>
    </w:p>
    <w:p w:rsidR="00C1686B" w:rsidRPr="00187002" w:rsidRDefault="00C1686B" w:rsidP="00811461">
      <w:pPr>
        <w:ind w:firstLine="284"/>
        <w:jc w:val="both"/>
        <w:rPr>
          <w:rStyle w:val="Char3"/>
          <w:rtl/>
        </w:rPr>
      </w:pPr>
      <w:r w:rsidRPr="00187002">
        <w:rPr>
          <w:rStyle w:val="Char3"/>
          <w:rFonts w:hint="cs"/>
          <w:rtl/>
        </w:rPr>
        <w:t>گمان ندارم کسی از اهل مطالعه باشد و نداند که کتاب مشهور «بحار</w:t>
      </w:r>
      <w:r w:rsidR="00324704" w:rsidRPr="00187002">
        <w:rPr>
          <w:rStyle w:val="Char3"/>
          <w:rFonts w:hint="cs"/>
          <w:rtl/>
        </w:rPr>
        <w:t xml:space="preserve"> </w:t>
      </w:r>
      <w:r w:rsidRPr="00187002">
        <w:rPr>
          <w:rStyle w:val="Char3"/>
          <w:rFonts w:hint="cs"/>
          <w:rtl/>
        </w:rPr>
        <w:t>الأنوار» اثر محمد</w:t>
      </w:r>
      <w:r w:rsidR="00324704" w:rsidRPr="00187002">
        <w:rPr>
          <w:rStyle w:val="Char3"/>
          <w:rFonts w:hint="cs"/>
          <w:rtl/>
        </w:rPr>
        <w:t xml:space="preserve"> </w:t>
      </w:r>
      <w:r w:rsidRPr="00187002">
        <w:rPr>
          <w:rStyle w:val="Char3"/>
          <w:rFonts w:hint="cs"/>
          <w:rtl/>
        </w:rPr>
        <w:t>باقر مجلسی معروف به علاّم</w:t>
      </w:r>
      <w:r w:rsidR="00187002" w:rsidRPr="00187002">
        <w:rPr>
          <w:rStyle w:val="Char3"/>
          <w:rFonts w:hint="cs"/>
          <w:rtl/>
        </w:rPr>
        <w:t>ۀ</w:t>
      </w:r>
      <w:r w:rsidRPr="00187002">
        <w:rPr>
          <w:rStyle w:val="Char3"/>
          <w:rFonts w:hint="cs"/>
          <w:rtl/>
        </w:rPr>
        <w:t xml:space="preserve"> مجلسی است نه علاّم</w:t>
      </w:r>
      <w:r w:rsidR="00187002" w:rsidRPr="00187002">
        <w:rPr>
          <w:rStyle w:val="Char3"/>
          <w:rFonts w:hint="cs"/>
          <w:rtl/>
        </w:rPr>
        <w:t>ۀ</w:t>
      </w:r>
      <w:r w:rsidRPr="00187002">
        <w:rPr>
          <w:rStyle w:val="Char3"/>
          <w:rFonts w:hint="cs"/>
          <w:rtl/>
        </w:rPr>
        <w:t xml:space="preserve"> حلّی! و لقب حسن بن یوسف حلّی هم جمال‌الدین بوده و نه جلال‌الدین! و اگر به فرض بتوان پذیرفت که این اغلاط از شیخ قمی (که بر ادوارد براون سمت استادی داشته) سر زده است</w:t>
      </w:r>
      <w:r w:rsidR="00324704" w:rsidRPr="00187002">
        <w:rPr>
          <w:rStyle w:val="Char3"/>
          <w:rFonts w:hint="cs"/>
          <w:rtl/>
        </w:rPr>
        <w:t>،</w:t>
      </w:r>
      <w:r w:rsidRPr="00187002">
        <w:rPr>
          <w:rStyle w:val="Char3"/>
          <w:rFonts w:hint="cs"/>
          <w:rtl/>
        </w:rPr>
        <w:t xml:space="preserve"> به هرصورت می‌توان دریافت که اطلاعات شاگرد وی در آن روزگار تا چه پایه مغلوط و ناچیز بوده است.</w:t>
      </w:r>
    </w:p>
    <w:p w:rsidR="00C1686B" w:rsidRPr="00187002" w:rsidRDefault="00C1686B" w:rsidP="00933E26">
      <w:pPr>
        <w:ind w:firstLine="284"/>
        <w:jc w:val="both"/>
        <w:rPr>
          <w:rStyle w:val="Char3"/>
          <w:rtl/>
        </w:rPr>
      </w:pPr>
      <w:r w:rsidRPr="00187002">
        <w:rPr>
          <w:rStyle w:val="Char3"/>
          <w:rFonts w:hint="cs"/>
          <w:rtl/>
        </w:rPr>
        <w:t>گزارش‌های براون دربار</w:t>
      </w:r>
      <w:r w:rsidR="00187002" w:rsidRPr="00187002">
        <w:rPr>
          <w:rStyle w:val="Char3"/>
          <w:rFonts w:hint="cs"/>
          <w:rtl/>
        </w:rPr>
        <w:t>ۀ</w:t>
      </w:r>
      <w:r w:rsidRPr="00187002">
        <w:rPr>
          <w:rStyle w:val="Char3"/>
          <w:rFonts w:hint="cs"/>
          <w:rtl/>
        </w:rPr>
        <w:t xml:space="preserve"> بابیگری نیز در کتاب «یک سال در میان ایرانیان» ناپخته و </w:t>
      </w:r>
      <w:r w:rsidR="00933E26" w:rsidRPr="00187002">
        <w:rPr>
          <w:rStyle w:val="Char3"/>
          <w:rFonts w:hint="cs"/>
          <w:rtl/>
        </w:rPr>
        <w:t>نادرست به نظر می‌آید و با آنچه مثلاً در مقدم</w:t>
      </w:r>
      <w:r w:rsidR="00187002" w:rsidRPr="00187002">
        <w:rPr>
          <w:rStyle w:val="Char3"/>
          <w:rFonts w:hint="cs"/>
          <w:rtl/>
        </w:rPr>
        <w:t>ۀ</w:t>
      </w:r>
      <w:r w:rsidR="00933E26" w:rsidRPr="00187002">
        <w:rPr>
          <w:rStyle w:val="Char3"/>
          <w:rFonts w:hint="cs"/>
          <w:rtl/>
        </w:rPr>
        <w:t xml:space="preserve"> کتاب «نقطه کاف» نگاشته، قابل مقایسه نیست. پیدا است که براون در مطالعات خود پیش می‌رفته و در هر گام بر معلوماتش می‌افزوده است.</w:t>
      </w:r>
    </w:p>
    <w:p w:rsidR="003A437D" w:rsidRPr="00187002" w:rsidRDefault="00933E26" w:rsidP="00811461">
      <w:pPr>
        <w:ind w:firstLine="284"/>
        <w:jc w:val="both"/>
        <w:rPr>
          <w:rStyle w:val="Char3"/>
          <w:rtl/>
        </w:rPr>
      </w:pPr>
      <w:r w:rsidRPr="00187002">
        <w:rPr>
          <w:rStyle w:val="Char3"/>
          <w:rFonts w:hint="cs"/>
          <w:rtl/>
        </w:rPr>
        <w:t>از جمله اشتباهاتی که ادوارد براون در کتاب «یک سال در میان ایرانیان» مرتکب شده تفسیر کلم</w:t>
      </w:r>
      <w:r w:rsidR="00187002" w:rsidRPr="00187002">
        <w:rPr>
          <w:rStyle w:val="Char3"/>
          <w:rFonts w:hint="cs"/>
          <w:rtl/>
        </w:rPr>
        <w:t>ۀ</w:t>
      </w:r>
      <w:r w:rsidRPr="00187002">
        <w:rPr>
          <w:rStyle w:val="Char3"/>
          <w:rFonts w:hint="cs"/>
          <w:rtl/>
        </w:rPr>
        <w:t xml:space="preserve"> «باب» در آیین بابیگری است. می‌دانیم که علی‌محمد شیرازی با گذشت زمان، ادّعای خویش را تغییر می‌داد چنانکه در آغاز دعوتش خود را «باب» می‌خواند و مقصودش آن بود که من از واسط</w:t>
      </w:r>
      <w:r w:rsidR="00187002" w:rsidRPr="00187002">
        <w:rPr>
          <w:rStyle w:val="Char3"/>
          <w:rFonts w:hint="cs"/>
          <w:rtl/>
        </w:rPr>
        <w:t>ۀ</w:t>
      </w:r>
      <w:r w:rsidRPr="00187002">
        <w:rPr>
          <w:rStyle w:val="Char3"/>
          <w:rFonts w:hint="cs"/>
          <w:rtl/>
        </w:rPr>
        <w:t xml:space="preserve"> میان امام قائم و شیعیان هستم همان‌گونه که این معنی را در مقدّم</w:t>
      </w:r>
      <w:r w:rsidR="00187002" w:rsidRPr="00187002">
        <w:rPr>
          <w:rStyle w:val="Char3"/>
          <w:rFonts w:hint="cs"/>
          <w:rtl/>
        </w:rPr>
        <w:t>ۀ</w:t>
      </w:r>
      <w:r w:rsidRPr="00187002">
        <w:rPr>
          <w:rStyle w:val="Char3"/>
          <w:rFonts w:hint="cs"/>
          <w:rtl/>
        </w:rPr>
        <w:t xml:space="preserve"> «أحسن القصص» به تصریح آورده است. ولی همین که گروهی در پیرامونش گرد آمدند ادعای تازه‌ای به میان آورد و خود را قائم موعود! معرّفی کرد</w:t>
      </w:r>
      <w:r w:rsidR="003A437D" w:rsidRPr="00FB3928">
        <w:rPr>
          <w:rStyle w:val="Char3"/>
          <w:vertAlign w:val="superscript"/>
          <w:rtl/>
        </w:rPr>
        <w:footnoteReference w:id="36"/>
      </w:r>
      <w:r w:rsidR="00811461" w:rsidRPr="00187002">
        <w:rPr>
          <w:rStyle w:val="Char3"/>
          <w:rFonts w:hint="cs"/>
          <w:rtl/>
        </w:rPr>
        <w:t>.</w:t>
      </w:r>
    </w:p>
    <w:p w:rsidR="00933E26" w:rsidRPr="00187002" w:rsidRDefault="00933E26" w:rsidP="00847B99">
      <w:pPr>
        <w:ind w:firstLine="284"/>
        <w:jc w:val="both"/>
        <w:rPr>
          <w:rStyle w:val="Char3"/>
          <w:rtl/>
        </w:rPr>
      </w:pPr>
      <w:r w:rsidRPr="00187002">
        <w:rPr>
          <w:rStyle w:val="Char3"/>
          <w:rFonts w:hint="cs"/>
          <w:rtl/>
        </w:rPr>
        <w:t>پیراون باب در آغاز دعوت، مایل نیستند که این تناقض را برای کسی که آشنایی با آیین ایشان ندارد مطرح سازند (و خود را به دردسر اندازند!) ناگزیر واژ</w:t>
      </w:r>
      <w:r w:rsidR="00187002" w:rsidRPr="00187002">
        <w:rPr>
          <w:rStyle w:val="Char3"/>
          <w:rFonts w:hint="cs"/>
          <w:rtl/>
        </w:rPr>
        <w:t>ۀ</w:t>
      </w:r>
      <w:r w:rsidRPr="00187002">
        <w:rPr>
          <w:rStyle w:val="Char3"/>
          <w:rFonts w:hint="cs"/>
          <w:rtl/>
        </w:rPr>
        <w:t xml:space="preserve"> «باب» را به معنای دیگری تأویل می‌کنند چنانکه در ابتدای امر، براون را هم بدین‌ اشتباه افکندند و حقیقت مسأله را از وی پوشاندند. از این رو می‌بینیم که ادوا</w:t>
      </w:r>
      <w:r w:rsidR="00847B99" w:rsidRPr="00187002">
        <w:rPr>
          <w:rStyle w:val="Char3"/>
          <w:rFonts w:hint="cs"/>
          <w:rtl/>
        </w:rPr>
        <w:t>ر</w:t>
      </w:r>
      <w:r w:rsidRPr="00187002">
        <w:rPr>
          <w:rStyle w:val="Char3"/>
          <w:rFonts w:hint="cs"/>
          <w:rtl/>
        </w:rPr>
        <w:t>د براون در کتاب «یک سال در میان ایرانیان» می‌نویسد</w:t>
      </w:r>
      <w:r w:rsidR="00156AEF" w:rsidRPr="00187002">
        <w:rPr>
          <w:rStyle w:val="Char3"/>
          <w:rFonts w:hint="cs"/>
          <w:rtl/>
        </w:rPr>
        <w:t>:</w:t>
      </w:r>
    </w:p>
    <w:p w:rsidR="003A437D" w:rsidRPr="00187002" w:rsidRDefault="00295484" w:rsidP="00295484">
      <w:pPr>
        <w:ind w:firstLine="284"/>
        <w:jc w:val="both"/>
        <w:rPr>
          <w:rStyle w:val="Char3"/>
          <w:rtl/>
        </w:rPr>
      </w:pPr>
      <w:r>
        <w:rPr>
          <w:rFonts w:hint="cs"/>
          <w:sz w:val="24"/>
          <w:szCs w:val="28"/>
          <w:rtl/>
          <w:lang w:bidi="fa-IR"/>
        </w:rPr>
        <w:t>«</w:t>
      </w:r>
      <w:r w:rsidR="00933E26" w:rsidRPr="00187002">
        <w:rPr>
          <w:rStyle w:val="Char3"/>
          <w:rFonts w:hint="cs"/>
          <w:rtl/>
        </w:rPr>
        <w:t>آنچه محقّق می‌باشد اینکه میرزا علی‌محمد به فکر افتاده که خود را به عنوان مصلح و نجات‌دهند</w:t>
      </w:r>
      <w:r w:rsidR="00187002" w:rsidRPr="00187002">
        <w:rPr>
          <w:rStyle w:val="Char3"/>
          <w:rFonts w:hint="cs"/>
          <w:rtl/>
        </w:rPr>
        <w:t>ۀ</w:t>
      </w:r>
      <w:r w:rsidR="00933E26" w:rsidRPr="00187002">
        <w:rPr>
          <w:rStyle w:val="Char3"/>
          <w:rFonts w:hint="cs"/>
          <w:rtl/>
        </w:rPr>
        <w:t xml:space="preserve"> جامعه معرّفی نماید</w:t>
      </w:r>
      <w:r w:rsidR="00DF4A79" w:rsidRPr="00187002">
        <w:rPr>
          <w:rStyle w:val="Char3"/>
          <w:rFonts w:hint="cs"/>
          <w:rtl/>
        </w:rPr>
        <w:t>،</w:t>
      </w:r>
      <w:r w:rsidR="00933E26" w:rsidRPr="00187002">
        <w:rPr>
          <w:rStyle w:val="Char3"/>
          <w:rFonts w:hint="cs"/>
          <w:rtl/>
        </w:rPr>
        <w:t xml:space="preserve"> و در روز 23 ماه مه، سال 1844 که نزدیک 24 سال از عمرش می‌گذشت علناً خود را به عنوان «باب» معرّفی کرد</w:t>
      </w:r>
      <w:r w:rsidR="00DF4A79" w:rsidRPr="00187002">
        <w:rPr>
          <w:rStyle w:val="Char3"/>
          <w:rFonts w:hint="cs"/>
          <w:rtl/>
        </w:rPr>
        <w:t>،</w:t>
      </w:r>
      <w:r w:rsidR="00933E26" w:rsidRPr="00187002">
        <w:rPr>
          <w:rStyle w:val="Char3"/>
          <w:rFonts w:hint="cs"/>
          <w:rtl/>
        </w:rPr>
        <w:t xml:space="preserve"> و باب، یک کلم</w:t>
      </w:r>
      <w:r w:rsidR="00187002" w:rsidRPr="00187002">
        <w:rPr>
          <w:rStyle w:val="Char3"/>
          <w:rFonts w:hint="cs"/>
          <w:rtl/>
        </w:rPr>
        <w:t>ۀ</w:t>
      </w:r>
      <w:r w:rsidR="00933E26" w:rsidRPr="00187002">
        <w:rPr>
          <w:rStyle w:val="Char3"/>
          <w:rFonts w:hint="cs"/>
          <w:rtl/>
        </w:rPr>
        <w:t xml:space="preserve"> عربی است و مفهوم مجازی آن، این می‌باشد که میرزاعلی محمد می‌گفت</w:t>
      </w:r>
      <w:r w:rsidR="00156AEF" w:rsidRPr="00187002">
        <w:rPr>
          <w:rStyle w:val="Char3"/>
          <w:rFonts w:hint="cs"/>
          <w:rtl/>
        </w:rPr>
        <w:t>:</w:t>
      </w:r>
      <w:r w:rsidR="00933E26" w:rsidRPr="00187002">
        <w:rPr>
          <w:rStyle w:val="Char3"/>
          <w:rFonts w:hint="cs"/>
          <w:rtl/>
        </w:rPr>
        <w:t xml:space="preserve"> من دروازه‌ای هستم که می‌بایست مردم از آن بگذرند تا بتوانند که به اسرار بزرگ و مقدّس ازلی و  ابدی و حقایق پی ببرند!</w:t>
      </w:r>
      <w:r>
        <w:rPr>
          <w:rFonts w:hint="cs"/>
          <w:sz w:val="24"/>
          <w:szCs w:val="28"/>
          <w:rtl/>
          <w:lang w:bidi="fa-IR"/>
        </w:rPr>
        <w:t>»</w:t>
      </w:r>
      <w:r w:rsidR="003A437D" w:rsidRPr="00FB3928">
        <w:rPr>
          <w:rStyle w:val="Char3"/>
          <w:vertAlign w:val="superscript"/>
          <w:rtl/>
        </w:rPr>
        <w:footnoteReference w:id="37"/>
      </w:r>
      <w:r w:rsidRPr="00187002">
        <w:rPr>
          <w:rStyle w:val="Char3"/>
          <w:rFonts w:hint="cs"/>
          <w:rtl/>
        </w:rPr>
        <w:t>.</w:t>
      </w:r>
    </w:p>
    <w:p w:rsidR="00933E26" w:rsidRPr="00187002" w:rsidRDefault="00933E26" w:rsidP="00F74BEC">
      <w:pPr>
        <w:ind w:firstLine="284"/>
        <w:jc w:val="both"/>
        <w:rPr>
          <w:rStyle w:val="Char3"/>
          <w:rtl/>
        </w:rPr>
      </w:pPr>
      <w:r w:rsidRPr="00187002">
        <w:rPr>
          <w:rStyle w:val="Char3"/>
          <w:rFonts w:hint="cs"/>
          <w:rtl/>
        </w:rPr>
        <w:t>ولی همین که براون، راه تحقیق در پیش گرفت و به</w:t>
      </w:r>
      <w:r w:rsidR="000E0E65" w:rsidRPr="00187002">
        <w:rPr>
          <w:rStyle w:val="Char3"/>
          <w:rFonts w:hint="cs"/>
          <w:rtl/>
        </w:rPr>
        <w:t xml:space="preserve"> کتاب‌ها</w:t>
      </w:r>
      <w:r w:rsidRPr="00187002">
        <w:rPr>
          <w:rStyle w:val="Char3"/>
          <w:rFonts w:hint="cs"/>
          <w:rtl/>
        </w:rPr>
        <w:t>ی اصلی بابیان دست یافت</w:t>
      </w:r>
      <w:r w:rsidR="00F74BEC" w:rsidRPr="00187002">
        <w:rPr>
          <w:rStyle w:val="Char3"/>
          <w:rFonts w:hint="cs"/>
          <w:rtl/>
        </w:rPr>
        <w:t>،</w:t>
      </w:r>
      <w:r w:rsidRPr="00187002">
        <w:rPr>
          <w:rStyle w:val="Char3"/>
          <w:rFonts w:hint="cs"/>
          <w:rtl/>
        </w:rPr>
        <w:t xml:space="preserve"> و به عکّا و قبرس سفر کرد، حقیقت موضوع بر او کشف شد و از همین رو در مقدم</w:t>
      </w:r>
      <w:r w:rsidR="00187002" w:rsidRPr="00187002">
        <w:rPr>
          <w:rStyle w:val="Char3"/>
          <w:rFonts w:hint="cs"/>
          <w:rtl/>
        </w:rPr>
        <w:t>ۀ</w:t>
      </w:r>
      <w:r w:rsidRPr="00187002">
        <w:rPr>
          <w:rStyle w:val="Char3"/>
          <w:rFonts w:hint="cs"/>
          <w:rtl/>
        </w:rPr>
        <w:t xml:space="preserve"> گسترده‌ای که بر  کتاب «نقطه الکاف» نوشته، چنین می‌گوید:</w:t>
      </w:r>
    </w:p>
    <w:p w:rsidR="003A437D" w:rsidRPr="00187002" w:rsidRDefault="00933E26" w:rsidP="001E36EC">
      <w:pPr>
        <w:ind w:firstLine="284"/>
        <w:jc w:val="both"/>
        <w:rPr>
          <w:rStyle w:val="Char3"/>
          <w:rtl/>
        </w:rPr>
      </w:pPr>
      <w:r w:rsidRPr="00187002">
        <w:rPr>
          <w:rStyle w:val="Char3"/>
          <w:rFonts w:hint="cs"/>
          <w:rtl/>
        </w:rPr>
        <w:t>«از آنچه گذشت معلوم شد که ادّعای میرزا علی محمد باب شیرازی که وی باب و واسط</w:t>
      </w:r>
      <w:r w:rsidR="00187002" w:rsidRPr="00187002">
        <w:rPr>
          <w:rStyle w:val="Char3"/>
          <w:rFonts w:hint="cs"/>
          <w:rtl/>
        </w:rPr>
        <w:t>ۀ</w:t>
      </w:r>
      <w:r w:rsidRPr="00187002">
        <w:rPr>
          <w:rStyle w:val="Char3"/>
          <w:rFonts w:hint="cs"/>
          <w:rtl/>
        </w:rPr>
        <w:t xml:space="preserve"> بین امام غایب و شیعیان است از نقطه نظر شیخیّه چندان تازگی و غرابت نداشت وی طولی نکشید که میرزا علی محمد از این درجه، قدم بالاتر نهاده ادّعا نمود که وی همان قائم موعود و مهدی منتظر و امام ثانی عشر است</w:t>
      </w:r>
      <w:r w:rsidR="001D4EBA" w:rsidRPr="00187002">
        <w:rPr>
          <w:rStyle w:val="Char3"/>
          <w:rFonts w:hint="cs"/>
          <w:rtl/>
        </w:rPr>
        <w:t>،</w:t>
      </w:r>
      <w:r w:rsidRPr="00187002">
        <w:rPr>
          <w:rStyle w:val="Char3"/>
          <w:rFonts w:hint="cs"/>
          <w:rtl/>
        </w:rPr>
        <w:t xml:space="preserve"> و لقب باب را به یکی از اتباع خود ملاّ حسین بشرویه داد. میرزا علی محمد تا آن وقت در نوشتجات خود، خود را باب و ذکر و ذات حروف سبعه (به مناسبت اینکه علی محمد، هفت حرف است) می‌خواند ولی </w:t>
      </w:r>
      <w:r w:rsidR="00550069" w:rsidRPr="00187002">
        <w:rPr>
          <w:rStyle w:val="Char3"/>
          <w:rFonts w:hint="cs"/>
          <w:rtl/>
        </w:rPr>
        <w:t>از این به بعد، خود را قائم و مهدی و نقطه می‌خواند. تاریخ این ادّعای جدید به تصریح حاجی میرزاجانی (ص 212، س 13) مصادف بود با حرکت دادن باب به قلع</w:t>
      </w:r>
      <w:r w:rsidR="00187002" w:rsidRPr="00187002">
        <w:rPr>
          <w:rStyle w:val="Char3"/>
          <w:rFonts w:hint="cs"/>
          <w:rtl/>
        </w:rPr>
        <w:t>ۀ</w:t>
      </w:r>
      <w:r w:rsidR="00550069" w:rsidRPr="00187002">
        <w:rPr>
          <w:rStyle w:val="Char3"/>
          <w:rFonts w:hint="cs"/>
          <w:rtl/>
        </w:rPr>
        <w:t xml:space="preserve"> چهریق که دو سال و نیم آخر عمر خود را (صفر 1264 ـ شعبان 1266) در آنجا به سر برد»</w:t>
      </w:r>
      <w:r w:rsidR="003A437D" w:rsidRPr="00FB3928">
        <w:rPr>
          <w:rStyle w:val="Char3"/>
          <w:vertAlign w:val="superscript"/>
          <w:rtl/>
        </w:rPr>
        <w:footnoteReference w:id="38"/>
      </w:r>
      <w:r w:rsidR="001E36EC" w:rsidRPr="00187002">
        <w:rPr>
          <w:rStyle w:val="Char3"/>
          <w:rFonts w:hint="cs"/>
          <w:rtl/>
        </w:rPr>
        <w:t>.</w:t>
      </w:r>
    </w:p>
    <w:p w:rsidR="00550069" w:rsidRPr="00187002" w:rsidRDefault="00550069" w:rsidP="00550069">
      <w:pPr>
        <w:ind w:firstLine="284"/>
        <w:jc w:val="both"/>
        <w:rPr>
          <w:rStyle w:val="Char3"/>
          <w:rtl/>
        </w:rPr>
      </w:pPr>
      <w:r w:rsidRPr="00187002">
        <w:rPr>
          <w:rStyle w:val="Char3"/>
          <w:rFonts w:hint="cs"/>
          <w:rtl/>
        </w:rPr>
        <w:t>براون در آثار خود، آگاهی‌های دقیقی از بابیگری ارائه می‌دهد و با مدارکی که عرضه می‌کند به خوبی روشن می‌سازد که علی محمد باب برای جانشینی خود، شاگردش میرزا یحیی ملقّب به صبح ازل را برگزیده بود و از این رو، ادّعای میرزاحسینعلی بهاء، نیرنگ و فریبکاری به شمار می‌رود و بهایی‌گری، باطلی اندر باطل! شمرده می‌شود. براون در این باره می‌نویسد</w:t>
      </w:r>
      <w:r w:rsidR="00156AEF" w:rsidRPr="00187002">
        <w:rPr>
          <w:rStyle w:val="Char3"/>
          <w:rFonts w:hint="cs"/>
          <w:rtl/>
        </w:rPr>
        <w:t>:</w:t>
      </w:r>
    </w:p>
    <w:p w:rsidR="003A437D" w:rsidRPr="00187002" w:rsidRDefault="00550069" w:rsidP="001458C0">
      <w:pPr>
        <w:ind w:firstLine="284"/>
        <w:jc w:val="both"/>
        <w:rPr>
          <w:rStyle w:val="Char3"/>
          <w:rtl/>
        </w:rPr>
      </w:pPr>
      <w:r w:rsidRPr="00187002">
        <w:rPr>
          <w:rStyle w:val="Char3"/>
          <w:rFonts w:hint="cs"/>
          <w:rtl/>
        </w:rPr>
        <w:t>«اشکالی که هست در این است که صبح ازل که بلاشبهه، باب او را جانشی</w:t>
      </w:r>
      <w:r w:rsidR="00E11692" w:rsidRPr="00187002">
        <w:rPr>
          <w:rStyle w:val="Char3"/>
          <w:rFonts w:hint="cs"/>
          <w:rtl/>
        </w:rPr>
        <w:t>ن</w:t>
      </w:r>
      <w:r w:rsidRPr="00187002">
        <w:rPr>
          <w:rStyle w:val="Char3"/>
          <w:rFonts w:hint="cs"/>
          <w:rtl/>
        </w:rPr>
        <w:t xml:space="preserve"> و وصیّ خود قرار داده بود به شدت و اصرار هرچه تمام‌تر از تصدیق نابرادری خود (میرزا حسینعلی بهاء) امتناع </w:t>
      </w:r>
      <w:r w:rsidR="005869E5" w:rsidRPr="00187002">
        <w:rPr>
          <w:rStyle w:val="Char3"/>
          <w:rFonts w:hint="cs"/>
          <w:rtl/>
        </w:rPr>
        <w:t>و ابای مستمر نمود. بنابراین</w:t>
      </w:r>
      <w:r w:rsidR="001101B3" w:rsidRPr="00187002">
        <w:rPr>
          <w:rStyle w:val="Char3"/>
          <w:rFonts w:hint="cs"/>
          <w:rtl/>
        </w:rPr>
        <w:t>،</w:t>
      </w:r>
      <w:r w:rsidR="005869E5" w:rsidRPr="00187002">
        <w:rPr>
          <w:rStyle w:val="Char3"/>
          <w:rFonts w:hint="cs"/>
          <w:rtl/>
        </w:rPr>
        <w:t xml:space="preserve"> بهایی که قطعاً باید به من جانب‌الله بودن باب معتقد باشد (چه کسی که به یک ظهور ایمان آورد، باید تمام ظهورات قبل را نیز تصدیق نماید) بالضروره مجبور است اعتراف کند که باب که مظهر مشیّت الهی و مبعوث من جانب‌الله و دارای الهام و علم لدنّی بود، عالماً عامداً کسی را برای جانشینی خود انتخاب کرد که (عقید</w:t>
      </w:r>
      <w:r w:rsidR="00187002" w:rsidRPr="00187002">
        <w:rPr>
          <w:rStyle w:val="Char3"/>
          <w:rFonts w:hint="cs"/>
          <w:rtl/>
        </w:rPr>
        <w:t>ۀ</w:t>
      </w:r>
      <w:r w:rsidR="005869E5" w:rsidRPr="00187002">
        <w:rPr>
          <w:rStyle w:val="Char3"/>
          <w:rFonts w:hint="cs"/>
          <w:rtl/>
        </w:rPr>
        <w:t xml:space="preserve"> بهاییان) </w:t>
      </w:r>
      <w:r w:rsidR="00FB4C3E" w:rsidRPr="00187002">
        <w:rPr>
          <w:rStyle w:val="Char3"/>
          <w:rFonts w:hint="cs"/>
          <w:rtl/>
        </w:rPr>
        <w:t>بایستی بعد از خودش نقط</w:t>
      </w:r>
      <w:r w:rsidR="00187002" w:rsidRPr="00187002">
        <w:rPr>
          <w:rStyle w:val="Char3"/>
          <w:rFonts w:hint="cs"/>
          <w:rtl/>
        </w:rPr>
        <w:t>ۀ</w:t>
      </w:r>
      <w:r w:rsidR="00FB4C3E" w:rsidRPr="00187002">
        <w:rPr>
          <w:rStyle w:val="Char3"/>
          <w:rFonts w:hint="cs"/>
          <w:rtl/>
        </w:rPr>
        <w:t xml:space="preserve"> ظلمت و أشدّ منکرین من یظهرهُ الله (میرزا حسینعلی) گردد»</w:t>
      </w:r>
      <w:r w:rsidR="003A437D" w:rsidRPr="00FB3928">
        <w:rPr>
          <w:rStyle w:val="Char3"/>
          <w:vertAlign w:val="superscript"/>
          <w:rtl/>
        </w:rPr>
        <w:footnoteReference w:id="39"/>
      </w:r>
      <w:r w:rsidR="001458C0" w:rsidRPr="00187002">
        <w:rPr>
          <w:rStyle w:val="Char3"/>
          <w:rFonts w:hint="cs"/>
          <w:rtl/>
        </w:rPr>
        <w:t>.</w:t>
      </w:r>
    </w:p>
    <w:p w:rsidR="00FB4C3E" w:rsidRDefault="00FB4C3E" w:rsidP="00FB4C3E">
      <w:pPr>
        <w:ind w:firstLine="284"/>
        <w:jc w:val="both"/>
        <w:rPr>
          <w:rStyle w:val="Char3"/>
          <w:rtl/>
        </w:rPr>
      </w:pPr>
      <w:r w:rsidRPr="00187002">
        <w:rPr>
          <w:rStyle w:val="Char3"/>
          <w:rFonts w:hint="cs"/>
          <w:rtl/>
        </w:rPr>
        <w:t>به نظر ما پژوهش‌های ادوارد براون دربار</w:t>
      </w:r>
      <w:r w:rsidR="00187002" w:rsidRPr="00187002">
        <w:rPr>
          <w:rStyle w:val="Char3"/>
          <w:rFonts w:hint="cs"/>
          <w:rtl/>
        </w:rPr>
        <w:t>ۀ</w:t>
      </w:r>
      <w:r w:rsidRPr="00187002">
        <w:rPr>
          <w:rStyle w:val="Char3"/>
          <w:rFonts w:hint="cs"/>
          <w:rtl/>
        </w:rPr>
        <w:t xml:space="preserve"> بابیگری </w:t>
      </w:r>
      <w:r w:rsidR="00237E5E" w:rsidRPr="00187002">
        <w:rPr>
          <w:rStyle w:val="Char3"/>
          <w:rFonts w:hint="cs"/>
          <w:rtl/>
        </w:rPr>
        <w:t>و بهایی‌گری (</w:t>
      </w:r>
      <w:r w:rsidR="00803C03" w:rsidRPr="00187002">
        <w:rPr>
          <w:rStyle w:val="Char3"/>
          <w:rFonts w:hint="cs"/>
          <w:rtl/>
        </w:rPr>
        <w:t xml:space="preserve">صرف‌نظر از مسائل سیاسی) به لحاظ تاریخ مذاهب </w:t>
      </w:r>
      <w:r w:rsidR="00803C03" w:rsidRPr="00187002">
        <w:rPr>
          <w:rStyle w:val="Char3"/>
          <w:rtl/>
        </w:rPr>
        <w:t>(</w:t>
      </w:r>
      <w:r w:rsidR="00803C03" w:rsidRPr="00187002">
        <w:rPr>
          <w:rStyle w:val="Char3"/>
        </w:rPr>
        <w:t>Histoire des Religions</w:t>
      </w:r>
      <w:r w:rsidR="00803C03" w:rsidRPr="00187002">
        <w:rPr>
          <w:rStyle w:val="Char3"/>
          <w:rtl/>
        </w:rPr>
        <w:t>)</w:t>
      </w:r>
      <w:r w:rsidR="00803C03" w:rsidRPr="00187002">
        <w:rPr>
          <w:rStyle w:val="Char3"/>
          <w:rFonts w:hint="cs"/>
          <w:rtl/>
        </w:rPr>
        <w:t xml:space="preserve"> حائز اهمیت است</w:t>
      </w:r>
      <w:r w:rsidR="00A26C4A" w:rsidRPr="00187002">
        <w:rPr>
          <w:rStyle w:val="Char3"/>
          <w:rFonts w:hint="cs"/>
          <w:rtl/>
        </w:rPr>
        <w:t>،</w:t>
      </w:r>
      <w:r w:rsidR="00803C03" w:rsidRPr="00187002">
        <w:rPr>
          <w:rStyle w:val="Char3"/>
          <w:rFonts w:hint="cs"/>
          <w:rtl/>
        </w:rPr>
        <w:t xml:space="preserve"> و جا دارد در این باره از آثار وی بهره‌گیری شود.</w:t>
      </w:r>
    </w:p>
    <w:p w:rsidR="00FA4E91" w:rsidRDefault="00FA4E91" w:rsidP="00FB4C3E">
      <w:pPr>
        <w:ind w:firstLine="284"/>
        <w:jc w:val="both"/>
        <w:rPr>
          <w:rStyle w:val="Char3"/>
          <w:rtl/>
        </w:rPr>
        <w:sectPr w:rsidR="00FA4E91" w:rsidSect="009174B8">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847B99" w:rsidRPr="00B77D53" w:rsidRDefault="00847B99" w:rsidP="00E11911">
      <w:pPr>
        <w:pStyle w:val="a"/>
        <w:rPr>
          <w:rtl/>
        </w:rPr>
      </w:pPr>
      <w:bookmarkStart w:id="45" w:name="_Toc142614393"/>
      <w:bookmarkStart w:id="46" w:name="_Toc142614721"/>
      <w:bookmarkStart w:id="47" w:name="_Toc142614979"/>
      <w:bookmarkStart w:id="48" w:name="_Toc142615578"/>
      <w:bookmarkStart w:id="49" w:name="_Toc142615858"/>
      <w:bookmarkStart w:id="50" w:name="_Toc333836483"/>
      <w:bookmarkStart w:id="51" w:name="_Toc429212539"/>
      <w:r w:rsidRPr="00B77D53">
        <w:rPr>
          <w:rFonts w:hint="cs"/>
          <w:rtl/>
        </w:rPr>
        <w:t>کارل بروکلمن، خاورشناس آلمانی</w:t>
      </w:r>
      <w:bookmarkEnd w:id="45"/>
      <w:bookmarkEnd w:id="46"/>
      <w:bookmarkEnd w:id="47"/>
      <w:bookmarkEnd w:id="48"/>
      <w:bookmarkEnd w:id="49"/>
      <w:bookmarkEnd w:id="50"/>
      <w:bookmarkEnd w:id="51"/>
    </w:p>
    <w:p w:rsidR="00847B99" w:rsidRDefault="00847B99" w:rsidP="00FA4E91">
      <w:pPr>
        <w:pStyle w:val="a1"/>
        <w:rPr>
          <w:rtl/>
        </w:rPr>
      </w:pPr>
      <w:bookmarkStart w:id="52" w:name="_Toc142614394"/>
      <w:bookmarkStart w:id="53" w:name="_Toc142614722"/>
      <w:bookmarkStart w:id="54" w:name="_Toc142614980"/>
      <w:bookmarkStart w:id="55" w:name="_Toc142615579"/>
      <w:bookmarkStart w:id="56" w:name="_Toc142615859"/>
      <w:bookmarkStart w:id="57" w:name="_Toc333836484"/>
      <w:bookmarkStart w:id="58" w:name="_Toc429212540"/>
      <w:r>
        <w:rPr>
          <w:rFonts w:hint="cs"/>
          <w:rtl/>
        </w:rPr>
        <w:t>زندگینام</w:t>
      </w:r>
      <w:r w:rsidR="00FA4E91">
        <w:rPr>
          <w:rFonts w:hint="cs"/>
          <w:rtl/>
        </w:rPr>
        <w:t>ۀ</w:t>
      </w:r>
      <w:r>
        <w:rPr>
          <w:rFonts w:hint="cs"/>
          <w:rtl/>
        </w:rPr>
        <w:t xml:space="preserve"> علمی بروکلمن</w:t>
      </w:r>
      <w:bookmarkEnd w:id="52"/>
      <w:bookmarkEnd w:id="53"/>
      <w:bookmarkEnd w:id="54"/>
      <w:bookmarkEnd w:id="55"/>
      <w:bookmarkEnd w:id="56"/>
      <w:bookmarkEnd w:id="57"/>
      <w:bookmarkEnd w:id="58"/>
    </w:p>
    <w:p w:rsidR="00803C03" w:rsidRPr="00187002" w:rsidRDefault="00847B99" w:rsidP="00A610D2">
      <w:pPr>
        <w:ind w:firstLine="284"/>
        <w:jc w:val="both"/>
        <w:rPr>
          <w:rStyle w:val="Char3"/>
          <w:rtl/>
        </w:rPr>
      </w:pPr>
      <w:r w:rsidRPr="00187002">
        <w:rPr>
          <w:rStyle w:val="Char3"/>
          <w:rFonts w:hint="cs"/>
          <w:rtl/>
        </w:rPr>
        <w:t>از میان خاورشناسانی</w:t>
      </w:r>
      <w:r w:rsidR="00D8610D" w:rsidRPr="00187002">
        <w:rPr>
          <w:rStyle w:val="Char3"/>
          <w:rFonts w:hint="cs"/>
          <w:rtl/>
        </w:rPr>
        <w:t xml:space="preserve"> </w:t>
      </w:r>
      <w:r w:rsidR="00B544A4" w:rsidRPr="00187002">
        <w:rPr>
          <w:rStyle w:val="Char3"/>
          <w:rFonts w:hint="cs"/>
          <w:rtl/>
        </w:rPr>
        <w:t xml:space="preserve">نامدار آلمانی کارل بروکلمن </w:t>
      </w:r>
      <w:r w:rsidR="00B544A4" w:rsidRPr="00187002">
        <w:rPr>
          <w:rStyle w:val="Char3"/>
        </w:rPr>
        <w:t>Karl Brockelmann</w:t>
      </w:r>
      <w:r w:rsidR="00B544A4" w:rsidRPr="00187002">
        <w:rPr>
          <w:rStyle w:val="Char3"/>
          <w:rFonts w:hint="cs"/>
          <w:rtl/>
        </w:rPr>
        <w:t xml:space="preserve"> است. بروکلمن </w:t>
      </w:r>
      <w:r w:rsidR="0021677D" w:rsidRPr="00187002">
        <w:rPr>
          <w:rStyle w:val="Char3"/>
          <w:rFonts w:hint="cs"/>
          <w:rtl/>
        </w:rPr>
        <w:t>در سال 1868 میلادی در شهر رشتوک (در کنار دریای بالتیک) زاده شد و تحصیلاتی ابتدایی و متوسطه را در آنجا گذرانید. در دور</w:t>
      </w:r>
      <w:r w:rsidR="00187002" w:rsidRPr="00187002">
        <w:rPr>
          <w:rStyle w:val="Char3"/>
          <w:rFonts w:hint="cs"/>
          <w:rtl/>
        </w:rPr>
        <w:t>ۀ</w:t>
      </w:r>
      <w:r w:rsidR="0021677D" w:rsidRPr="00187002">
        <w:rPr>
          <w:rStyle w:val="Char3"/>
          <w:rFonts w:hint="cs"/>
          <w:rtl/>
        </w:rPr>
        <w:t xml:space="preserve"> دبیرستان با زبان عبری و انگلیسی و فرانسه آشنایی پیدا کرد</w:t>
      </w:r>
      <w:r w:rsidR="00F704F8" w:rsidRPr="00187002">
        <w:rPr>
          <w:rStyle w:val="Char3"/>
          <w:rFonts w:hint="cs"/>
          <w:rtl/>
        </w:rPr>
        <w:t>،</w:t>
      </w:r>
      <w:r w:rsidR="0021677D" w:rsidRPr="00187002">
        <w:rPr>
          <w:rStyle w:val="Char3"/>
          <w:rFonts w:hint="cs"/>
          <w:rtl/>
        </w:rPr>
        <w:t xml:space="preserve"> و در سال 1886 یعنی در هیجده‌سالگی به دانشگاه رشتوک راه یافت و در آنجا به فرا گرفتن زبان‌های عربی و حبشی پرداخت. در سال 1888 به دانشگاه اشتراسبورک منتقل شد تا نزد اساتید برجسته‌ای همچون تئودور نولدکه </w:t>
      </w:r>
      <w:r w:rsidR="0021677D" w:rsidRPr="00187002">
        <w:rPr>
          <w:rStyle w:val="Char3"/>
        </w:rPr>
        <w:t>Noldeke</w:t>
      </w:r>
      <w:r w:rsidR="0021677D" w:rsidRPr="00187002">
        <w:rPr>
          <w:rStyle w:val="Char3"/>
          <w:rFonts w:hint="cs"/>
          <w:rtl/>
        </w:rPr>
        <w:t xml:space="preserve"> که نامورترین خاورشناس آن روزگار بود به تحصیل پردازد. </w:t>
      </w:r>
      <w:r w:rsidR="00647130" w:rsidRPr="00187002">
        <w:rPr>
          <w:rStyle w:val="Char3"/>
          <w:rFonts w:hint="cs"/>
          <w:rtl/>
        </w:rPr>
        <w:t>در سال 1890 نولدکه پیشنهاد کرد که دانشجویان دربار</w:t>
      </w:r>
      <w:r w:rsidR="00187002" w:rsidRPr="00187002">
        <w:rPr>
          <w:rStyle w:val="Char3"/>
          <w:rFonts w:hint="cs"/>
          <w:rtl/>
        </w:rPr>
        <w:t>ۀ</w:t>
      </w:r>
      <w:r w:rsidR="00647130" w:rsidRPr="00187002">
        <w:rPr>
          <w:rStyle w:val="Char3"/>
          <w:rFonts w:hint="cs"/>
          <w:rtl/>
        </w:rPr>
        <w:t xml:space="preserve"> پیوند تاریخ ابن اثیر و تاریخ طبری به پژوهش روی آورند و برای کسی که بهترین رساله را در این موضوع تهیه کند جایزه‌ای مقرّر داشت که بروکلمن به دریافت آن موفق شد. در سال 1893 (پس از آنکه بروکلمن دکترای خود را گرفت) وی را به عنوان استاد زبان‌های شرقی در دانشگاه بروتسلاو برگزیدند. در سال 1895 به لندن مسافرت کرد تا بخشی از کتاب طبقات ابن سعد را نسخه‌برداری کند و در همان روزگار به استانبول نیز سفر کرد تا در کتابخانه‌های آنجا به کتب خطّی دست یابد. در</w:t>
      </w:r>
      <w:r w:rsidR="002E226D" w:rsidRPr="00187002">
        <w:rPr>
          <w:rStyle w:val="Char3"/>
          <w:rFonts w:hint="cs"/>
          <w:rtl/>
        </w:rPr>
        <w:t xml:space="preserve"> سال‌ها</w:t>
      </w:r>
      <w:r w:rsidR="00647130" w:rsidRPr="00187002">
        <w:rPr>
          <w:rStyle w:val="Char3"/>
          <w:rFonts w:hint="cs"/>
          <w:rtl/>
        </w:rPr>
        <w:t>ی بعد نزد استادی از اهالی مراکش به تکمیل زبان عربی همّت گمارد. از سال 1900 تا 1903 استادِ بدون کرسی دانشگاه بروکسل بود و در این سال به دانشگاه کونیگسبرگ منتقل شد و در آنجا به عنوان استادِ صاحب کرسی به تدریس زبان‌های شرقی پرداخت. در 1909 از بروکلمن برای درس دادن در دانشگاه هالّه دعوت کردند و مدت 12 سال در آنجا به کار تدریس اشتغال داشت. در سال 1922 به سوی برلین عزیمت کرد</w:t>
      </w:r>
      <w:r w:rsidR="00A04FD4" w:rsidRPr="00187002">
        <w:rPr>
          <w:rStyle w:val="Char3"/>
          <w:rFonts w:hint="cs"/>
          <w:rtl/>
        </w:rPr>
        <w:t xml:space="preserve"> و در آنجا مؤسسه‌ای برای خاورشناسی بنیان نهاد و ضمناً در دانشگاه برلین به تدریس مشغول بود. آنگاه به برتسلاو بازگشت</w:t>
      </w:r>
      <w:r w:rsidR="00952713" w:rsidRPr="00187002">
        <w:rPr>
          <w:rStyle w:val="Char3"/>
          <w:rFonts w:hint="cs"/>
          <w:rtl/>
        </w:rPr>
        <w:t>،</w:t>
      </w:r>
      <w:r w:rsidR="00A04FD4" w:rsidRPr="00187002">
        <w:rPr>
          <w:rStyle w:val="Char3"/>
          <w:rFonts w:hint="cs"/>
          <w:rtl/>
        </w:rPr>
        <w:t xml:space="preserve"> و در سال 1935 بازنشسته شد. در 1946 ریاست کتابخان</w:t>
      </w:r>
      <w:r w:rsidR="00187002" w:rsidRPr="00187002">
        <w:rPr>
          <w:rStyle w:val="Char3"/>
          <w:rFonts w:hint="cs"/>
          <w:rtl/>
        </w:rPr>
        <w:t>ۀ</w:t>
      </w:r>
      <w:r w:rsidR="00A04FD4" w:rsidRPr="00187002">
        <w:rPr>
          <w:rStyle w:val="Char3"/>
          <w:rFonts w:hint="cs"/>
          <w:rtl/>
        </w:rPr>
        <w:t xml:space="preserve"> «جمعیت آلمانی خاورشناسان» </w:t>
      </w:r>
      <w:r w:rsidR="00B03F32" w:rsidRPr="00187002">
        <w:rPr>
          <w:rStyle w:val="Char3"/>
          <w:rFonts w:hint="cs"/>
          <w:rtl/>
        </w:rPr>
        <w:t>را به عهده گرفت و</w:t>
      </w:r>
      <w:r w:rsidR="002E226D" w:rsidRPr="00187002">
        <w:rPr>
          <w:rStyle w:val="Char3"/>
          <w:rFonts w:hint="cs"/>
          <w:rtl/>
        </w:rPr>
        <w:t xml:space="preserve"> سال‌ها</w:t>
      </w:r>
      <w:r w:rsidR="00B03F32" w:rsidRPr="00187002">
        <w:rPr>
          <w:rStyle w:val="Char3"/>
          <w:rFonts w:hint="cs"/>
          <w:rtl/>
        </w:rPr>
        <w:t>ی آخر عمرش را در شهر هالّه گذرانید و سرانجام در سال 1956 درگذشت.</w:t>
      </w:r>
    </w:p>
    <w:p w:rsidR="00B03F32" w:rsidRPr="00187002" w:rsidRDefault="00B03F32" w:rsidP="00B03F32">
      <w:pPr>
        <w:ind w:firstLine="284"/>
        <w:jc w:val="both"/>
        <w:rPr>
          <w:rStyle w:val="Char3"/>
          <w:rtl/>
        </w:rPr>
      </w:pPr>
      <w:r w:rsidRPr="00187002">
        <w:rPr>
          <w:rStyle w:val="Char3"/>
          <w:rFonts w:hint="cs"/>
          <w:rtl/>
        </w:rPr>
        <w:t>آنچه در زندگی این خاورشناس آلمانی برای ما شرقیان گیرایی دارد، تلاشی است که وی برای آشنایی با کتب خطی در دیار مسلمانان از خود نشان داده و مسافرت‌هایی است که به استانبول و دیگر سرزمین‌های اسلامی کرده تا از نزدیک با کیش و آداب و زبان و فرهنگ مسلمانان آشنا شود.</w:t>
      </w:r>
    </w:p>
    <w:p w:rsidR="00B03F32" w:rsidRPr="00647130" w:rsidRDefault="00B03F32" w:rsidP="00E11911">
      <w:pPr>
        <w:pStyle w:val="a1"/>
        <w:rPr>
          <w:rFonts w:cs="Times New Roman"/>
          <w:rtl/>
        </w:rPr>
      </w:pPr>
      <w:bookmarkStart w:id="59" w:name="_Toc142614395"/>
      <w:bookmarkStart w:id="60" w:name="_Toc142614723"/>
      <w:bookmarkStart w:id="61" w:name="_Toc142614981"/>
      <w:bookmarkStart w:id="62" w:name="_Toc142615580"/>
      <w:bookmarkStart w:id="63" w:name="_Toc142615860"/>
      <w:bookmarkStart w:id="64" w:name="_Toc333836485"/>
      <w:bookmarkStart w:id="65" w:name="_Toc429212541"/>
      <w:r>
        <w:rPr>
          <w:rFonts w:hint="cs"/>
          <w:rtl/>
        </w:rPr>
        <w:t>آثار بروکلمن</w:t>
      </w:r>
      <w:bookmarkEnd w:id="59"/>
      <w:bookmarkEnd w:id="60"/>
      <w:bookmarkEnd w:id="61"/>
      <w:bookmarkEnd w:id="62"/>
      <w:bookmarkEnd w:id="63"/>
      <w:bookmarkEnd w:id="64"/>
      <w:bookmarkEnd w:id="65"/>
    </w:p>
    <w:p w:rsidR="002A7977" w:rsidRPr="00187002" w:rsidRDefault="00A958E2" w:rsidP="003C34E1">
      <w:pPr>
        <w:ind w:firstLine="284"/>
        <w:jc w:val="both"/>
        <w:rPr>
          <w:rStyle w:val="Char3"/>
          <w:rtl/>
        </w:rPr>
      </w:pPr>
      <w:r w:rsidRPr="00187002">
        <w:rPr>
          <w:rStyle w:val="Char3"/>
          <w:rFonts w:hint="cs"/>
          <w:rtl/>
        </w:rPr>
        <w:t>کارل بروکلمن آثار گوناگونی به زبان آلمانی از خود به جای نهاد و همچنین به چاپ</w:t>
      </w:r>
      <w:r w:rsidR="000E0E65" w:rsidRPr="00187002">
        <w:rPr>
          <w:rStyle w:val="Char3"/>
          <w:rFonts w:hint="cs"/>
          <w:rtl/>
        </w:rPr>
        <w:t xml:space="preserve"> کتاب‌ها</w:t>
      </w:r>
      <w:r w:rsidRPr="00187002">
        <w:rPr>
          <w:rStyle w:val="Char3"/>
          <w:rFonts w:hint="cs"/>
          <w:rtl/>
        </w:rPr>
        <w:t xml:space="preserve">یی </w:t>
      </w:r>
      <w:r w:rsidR="003C34E1" w:rsidRPr="00187002">
        <w:rPr>
          <w:rStyle w:val="Char3"/>
          <w:rFonts w:hint="cs"/>
          <w:rtl/>
        </w:rPr>
        <w:t>از تألیفات علمای اسلامی همّت گمارد که در خور توجه است</w:t>
      </w:r>
      <w:r w:rsidR="00E36FE8" w:rsidRPr="00187002">
        <w:rPr>
          <w:rStyle w:val="Char3"/>
          <w:rFonts w:hint="cs"/>
          <w:rtl/>
        </w:rPr>
        <w:t>،</w:t>
      </w:r>
      <w:r w:rsidR="003C34E1" w:rsidRPr="00187002">
        <w:rPr>
          <w:rStyle w:val="Char3"/>
          <w:rFonts w:hint="cs"/>
          <w:rtl/>
        </w:rPr>
        <w:t xml:space="preserve"> و ما در اینجا از</w:t>
      </w:r>
      <w:r w:rsidR="00243E0C" w:rsidRPr="00187002">
        <w:rPr>
          <w:rStyle w:val="Char3"/>
          <w:rFonts w:hint="cs"/>
          <w:rtl/>
        </w:rPr>
        <w:t xml:space="preserve"> مهم‌تر</w:t>
      </w:r>
      <w:r w:rsidR="003C34E1" w:rsidRPr="00187002">
        <w:rPr>
          <w:rStyle w:val="Char3"/>
          <w:rFonts w:hint="cs"/>
          <w:rtl/>
        </w:rPr>
        <w:t>ین آثار وی یاد می‌کنیم</w:t>
      </w:r>
      <w:r w:rsidR="00156AEF" w:rsidRPr="00187002">
        <w:rPr>
          <w:rStyle w:val="Char3"/>
          <w:rFonts w:hint="cs"/>
          <w:rtl/>
        </w:rPr>
        <w:t>:</w:t>
      </w:r>
    </w:p>
    <w:p w:rsidR="003C34E1" w:rsidRPr="00187002" w:rsidRDefault="003C34E1" w:rsidP="00E11911">
      <w:pPr>
        <w:numPr>
          <w:ilvl w:val="0"/>
          <w:numId w:val="7"/>
        </w:numPr>
        <w:ind w:left="641" w:hanging="357"/>
        <w:jc w:val="both"/>
        <w:rPr>
          <w:rStyle w:val="Char3"/>
          <w:rtl/>
        </w:rPr>
      </w:pPr>
      <w:r w:rsidRPr="00187002">
        <w:rPr>
          <w:rStyle w:val="Char3"/>
          <w:rFonts w:hint="cs"/>
          <w:rtl/>
        </w:rPr>
        <w:t xml:space="preserve">یکی از تألیفات بروکلمن کتابی است به نام </w:t>
      </w:r>
      <w:r w:rsidRPr="00FA4E91">
        <w:rPr>
          <w:rStyle w:val="Char3"/>
          <w:rtl/>
        </w:rPr>
        <w:t>“</w:t>
      </w:r>
      <w:r w:rsidRPr="00FA4E91">
        <w:rPr>
          <w:rStyle w:val="Char3"/>
        </w:rPr>
        <w:t>Geschichte det Arabischen Litteratur</w:t>
      </w:r>
      <w:r w:rsidRPr="00FA4E91">
        <w:rPr>
          <w:rStyle w:val="Char3"/>
          <w:sz w:val="22"/>
          <w:szCs w:val="22"/>
          <w:rtl/>
        </w:rPr>
        <w:t>”</w:t>
      </w:r>
      <w:r w:rsidRPr="00187002">
        <w:rPr>
          <w:rStyle w:val="Char3"/>
          <w:rFonts w:hint="cs"/>
          <w:rtl/>
        </w:rPr>
        <w:t xml:space="preserve"> یعنی «تاریخ ادبیات عرب». بروکلمن این کتاب را در دو مجلّد به چاپ رسانید و سپس سه مجلّد دیگر به عنوان «ملحقات» بدان افزود. بخشی از کتاب وی را دکتر عبدالحلیم نجّار (از نویسندگان مصری) به عربی ترجمه کرد که تحت عنوان «تاریخ الأدب العربی» ضمن سه مجلّد در مصر به چاپ رسید. پس از وفات دکتر نجار، دو تن از مترجمان عرب (دکتر یعقوب بکر و دکتر رمضان عبدالتّوّاب) ترجم</w:t>
      </w:r>
      <w:r w:rsidR="00187002" w:rsidRPr="00187002">
        <w:rPr>
          <w:rStyle w:val="Char3"/>
          <w:rFonts w:hint="cs"/>
          <w:rtl/>
        </w:rPr>
        <w:t>ۀ</w:t>
      </w:r>
      <w:r w:rsidRPr="00187002">
        <w:rPr>
          <w:rStyle w:val="Char3"/>
          <w:rFonts w:hint="cs"/>
          <w:rtl/>
        </w:rPr>
        <w:t xml:space="preserve"> بقی</w:t>
      </w:r>
      <w:r w:rsidR="00187002" w:rsidRPr="00187002">
        <w:rPr>
          <w:rStyle w:val="Char3"/>
          <w:rFonts w:hint="cs"/>
          <w:rtl/>
        </w:rPr>
        <w:t>ۀ</w:t>
      </w:r>
      <w:r w:rsidRPr="00187002">
        <w:rPr>
          <w:rStyle w:val="Char3"/>
          <w:rFonts w:hint="cs"/>
          <w:rtl/>
        </w:rPr>
        <w:t xml:space="preserve"> کتاب را به عهده گرفتند و اثر ایشان نیز در دو مجلّد چاپ و انتشار یافت.</w:t>
      </w:r>
    </w:p>
    <w:p w:rsidR="003C34E1" w:rsidRPr="00187002" w:rsidRDefault="003C34E1" w:rsidP="003C34E1">
      <w:pPr>
        <w:ind w:firstLine="284"/>
        <w:jc w:val="both"/>
        <w:rPr>
          <w:rStyle w:val="Char3"/>
          <w:rtl/>
        </w:rPr>
      </w:pPr>
      <w:r w:rsidRPr="00187002">
        <w:rPr>
          <w:rStyle w:val="Char3"/>
          <w:rFonts w:hint="cs"/>
          <w:rtl/>
        </w:rPr>
        <w:t>محتوای این کتاب، فهرست‌نام</w:t>
      </w:r>
      <w:r w:rsidR="00187002" w:rsidRPr="00187002">
        <w:rPr>
          <w:rStyle w:val="Char3"/>
          <w:rFonts w:hint="cs"/>
          <w:rtl/>
        </w:rPr>
        <w:t>ۀ</w:t>
      </w:r>
      <w:r w:rsidRPr="00187002">
        <w:rPr>
          <w:rStyle w:val="Char3"/>
          <w:rFonts w:hint="cs"/>
          <w:rtl/>
        </w:rPr>
        <w:t xml:space="preserve"> بلندی از</w:t>
      </w:r>
      <w:r w:rsidR="000E0E65" w:rsidRPr="00187002">
        <w:rPr>
          <w:rStyle w:val="Char3"/>
          <w:rFonts w:hint="cs"/>
          <w:rtl/>
        </w:rPr>
        <w:t xml:space="preserve"> کتاب‌ها</w:t>
      </w:r>
      <w:r w:rsidRPr="00187002">
        <w:rPr>
          <w:rStyle w:val="Char3"/>
          <w:rFonts w:hint="cs"/>
          <w:rtl/>
        </w:rPr>
        <w:t xml:space="preserve"> و رسایل اسلامی است و برای نگارش آن، به صدها کتب خطی و چاپی مراجعه شده تا این فهرست‌نام</w:t>
      </w:r>
      <w:r w:rsidR="00187002" w:rsidRPr="00187002">
        <w:rPr>
          <w:rStyle w:val="Char3"/>
          <w:rFonts w:hint="cs"/>
          <w:rtl/>
        </w:rPr>
        <w:t>ۀ</w:t>
      </w:r>
      <w:r w:rsidRPr="00187002">
        <w:rPr>
          <w:rStyle w:val="Char3"/>
          <w:rFonts w:hint="cs"/>
          <w:rtl/>
        </w:rPr>
        <w:t xml:space="preserve"> گسترده فراهم آید. باید توجه داشت که عنوان «تاریخ ادبیات ...» برای کتاب بروکلمن در معنای خاصّ خود به کار نرفته بلکه معنای عام و شاملی دارد که معرّفی تفاسیر قرآنی و سیره‌های نبوی و تواریخ اسلامی و کتب کلامی و آثار فقهی و دیوان‌های شعر و معاجم لغوی و جز</w:t>
      </w:r>
      <w:r w:rsidR="000E0E65" w:rsidRPr="00187002">
        <w:rPr>
          <w:rStyle w:val="Char3"/>
          <w:rFonts w:hint="cs"/>
          <w:rtl/>
        </w:rPr>
        <w:t xml:space="preserve"> این‌ها </w:t>
      </w:r>
      <w:r w:rsidRPr="00187002">
        <w:rPr>
          <w:rStyle w:val="Char3"/>
          <w:rFonts w:hint="cs"/>
          <w:rtl/>
        </w:rPr>
        <w:t>را در بر می‌گیرد. در این کتاب، اشتباهاتی نیز دیده می‌شود که ما در همین مقاله به ذکر نمونه‌ای از</w:t>
      </w:r>
      <w:r w:rsidR="00B16643" w:rsidRPr="00187002">
        <w:rPr>
          <w:rStyle w:val="Char3"/>
          <w:rFonts w:hint="cs"/>
          <w:rtl/>
        </w:rPr>
        <w:t xml:space="preserve"> آن‌ها </w:t>
      </w:r>
      <w:r w:rsidRPr="00187002">
        <w:rPr>
          <w:rStyle w:val="Char3"/>
          <w:rFonts w:hint="cs"/>
          <w:rtl/>
        </w:rPr>
        <w:t>خواهیم پرداخت.</w:t>
      </w:r>
    </w:p>
    <w:p w:rsidR="003C34E1" w:rsidRPr="00187002" w:rsidRDefault="003C34E1" w:rsidP="00E11911">
      <w:pPr>
        <w:numPr>
          <w:ilvl w:val="0"/>
          <w:numId w:val="7"/>
        </w:numPr>
        <w:ind w:left="641" w:hanging="357"/>
        <w:jc w:val="both"/>
        <w:rPr>
          <w:rStyle w:val="Char3"/>
          <w:rtl/>
        </w:rPr>
      </w:pPr>
      <w:r w:rsidRPr="00187002">
        <w:rPr>
          <w:rStyle w:val="Char3"/>
          <w:rFonts w:hint="cs"/>
          <w:rtl/>
        </w:rPr>
        <w:t xml:space="preserve">کتاب دیگری از بروکلمن به جای مانده است که </w:t>
      </w:r>
      <w:r w:rsidRPr="00187002">
        <w:rPr>
          <w:rStyle w:val="Char3"/>
          <w:rtl/>
        </w:rPr>
        <w:t>“</w:t>
      </w:r>
      <w:r w:rsidRPr="00187002">
        <w:rPr>
          <w:rStyle w:val="Char3"/>
        </w:rPr>
        <w:t>Die geschichte der Natioen und Islamische Stasten</w:t>
      </w:r>
      <w:r w:rsidRPr="00187002">
        <w:rPr>
          <w:rStyle w:val="Char3"/>
          <w:rtl/>
        </w:rPr>
        <w:t>”</w:t>
      </w:r>
      <w:r w:rsidRPr="00187002">
        <w:rPr>
          <w:rStyle w:val="Char3"/>
          <w:rFonts w:hint="cs"/>
          <w:rtl/>
        </w:rPr>
        <w:t xml:space="preserve"> نام دارد و می‌توان آن را به «تاریخ ملت‌ها و دولت‌های اسلامی» ترجمه کرد، این کتاب در دو جزء به عربی ترجمه و چاپ شده و برگردان آن را به عربی دکتر </w:t>
      </w:r>
      <w:r w:rsidR="0002319E" w:rsidRPr="00187002">
        <w:rPr>
          <w:rStyle w:val="Char3"/>
          <w:rFonts w:hint="cs"/>
          <w:rtl/>
        </w:rPr>
        <w:t>نبیه امین فارِس و نیز منیر بعلب</w:t>
      </w:r>
      <w:r w:rsidRPr="00187002">
        <w:rPr>
          <w:rStyle w:val="Char3"/>
          <w:rFonts w:hint="cs"/>
          <w:rtl/>
        </w:rPr>
        <w:t>کی به عهده گ</w:t>
      </w:r>
      <w:r w:rsidR="0002319E" w:rsidRPr="00187002">
        <w:rPr>
          <w:rStyle w:val="Char3"/>
          <w:rFonts w:hint="cs"/>
          <w:rtl/>
        </w:rPr>
        <w:t>ر</w:t>
      </w:r>
      <w:r w:rsidRPr="00187002">
        <w:rPr>
          <w:rStyle w:val="Char3"/>
          <w:rFonts w:hint="cs"/>
          <w:rtl/>
        </w:rPr>
        <w:t xml:space="preserve">فته‌اند و با نام </w:t>
      </w:r>
      <w:r w:rsidRPr="00FA4E91">
        <w:rPr>
          <w:rStyle w:val="Char0"/>
          <w:rFonts w:hint="cs"/>
          <w:rtl/>
        </w:rPr>
        <w:t>«تاریخ الشّعوب الإسلامیه»</w:t>
      </w:r>
      <w:r w:rsidRPr="00187002">
        <w:rPr>
          <w:rStyle w:val="Char3"/>
          <w:rFonts w:hint="cs"/>
          <w:rtl/>
        </w:rPr>
        <w:t xml:space="preserve"> انتشار یافته است. کتاب مزبور را دکتر هادی جزایری با عنوان «تاریخ ملل و دول اسلامی» به فارسی ترجمه کرده و در دسترس پارسی‌زبانان قرار داد. این کتاب بویژه در آنجا که از پیامبر ارجمند اسلام</w:t>
      </w:r>
      <w:r w:rsidR="00BE48EF"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سخن می‌گوید، خطاهای فاحشی را در بر دارد که نمونه‌هایی از</w:t>
      </w:r>
      <w:r w:rsidR="00B16643" w:rsidRPr="00187002">
        <w:rPr>
          <w:rStyle w:val="Char3"/>
          <w:rFonts w:hint="cs"/>
          <w:rtl/>
        </w:rPr>
        <w:t xml:space="preserve"> آن‌ها </w:t>
      </w:r>
      <w:r w:rsidRPr="00187002">
        <w:rPr>
          <w:rStyle w:val="Char3"/>
          <w:rFonts w:hint="cs"/>
          <w:rtl/>
        </w:rPr>
        <w:t>را خواهیم آورد.</w:t>
      </w:r>
    </w:p>
    <w:p w:rsidR="003C34E1" w:rsidRPr="00187002" w:rsidRDefault="003C34E1" w:rsidP="00E11911">
      <w:pPr>
        <w:numPr>
          <w:ilvl w:val="0"/>
          <w:numId w:val="7"/>
        </w:numPr>
        <w:ind w:left="641" w:hanging="357"/>
        <w:jc w:val="both"/>
        <w:rPr>
          <w:rStyle w:val="Char3"/>
          <w:rtl/>
        </w:rPr>
      </w:pPr>
      <w:r w:rsidRPr="00187002">
        <w:rPr>
          <w:rStyle w:val="Char3"/>
          <w:rFonts w:hint="cs"/>
          <w:rtl/>
        </w:rPr>
        <w:t>از جمله کارهای بروکلمن اهتمام به چاپ کتاب ارزشمند «الطّبقات الکُبری» تألیف محدّث قدیمی، محمدبن سعد (متوفّی در سال 230 ه‍ ق) است. در این کتاب شرح سیرت رسول خدا</w:t>
      </w:r>
      <w:r w:rsidR="00BE48EF"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و سپس وصف یاران آن بزرگوار و آنگاه ذکر تابعان</w:t>
      </w:r>
      <w:r w:rsidR="00873012" w:rsidRPr="00187002">
        <w:rPr>
          <w:rStyle w:val="Char3"/>
          <w:rFonts w:hint="cs"/>
          <w:rtl/>
        </w:rPr>
        <w:t xml:space="preserve"> آن‌ها.</w:t>
      </w:r>
      <w:r w:rsidRPr="00187002">
        <w:rPr>
          <w:rStyle w:val="Char3"/>
          <w:rFonts w:hint="cs"/>
          <w:rtl/>
        </w:rPr>
        <w:t xml:space="preserve">.. طبقه به طبقه آمده است. خاورشناس آلمانی کارل ادوارد سخو </w:t>
      </w:r>
      <w:r w:rsidRPr="00187002">
        <w:rPr>
          <w:rStyle w:val="Char3"/>
        </w:rPr>
        <w:t>K. Edvard Sachau</w:t>
      </w:r>
      <w:r w:rsidRPr="00187002">
        <w:rPr>
          <w:rStyle w:val="Char3"/>
          <w:rFonts w:hint="cs"/>
          <w:rtl/>
        </w:rPr>
        <w:t xml:space="preserve"> چاپ این کتاب را به بروکلمن سپرد. بروکلمن ـ چنانکه گذشت ـ رهسپار لندن شد</w:t>
      </w:r>
      <w:r w:rsidR="00F12A4C" w:rsidRPr="00187002">
        <w:rPr>
          <w:rStyle w:val="Char3"/>
          <w:rFonts w:hint="cs"/>
          <w:rtl/>
        </w:rPr>
        <w:t>،</w:t>
      </w:r>
      <w:r w:rsidRPr="00187002">
        <w:rPr>
          <w:rStyle w:val="Char3"/>
          <w:rFonts w:hint="cs"/>
          <w:rtl/>
        </w:rPr>
        <w:t xml:space="preserve"> و از روی نسخ</w:t>
      </w:r>
      <w:r w:rsidR="00187002" w:rsidRPr="00187002">
        <w:rPr>
          <w:rStyle w:val="Char3"/>
          <w:rFonts w:hint="cs"/>
          <w:rtl/>
        </w:rPr>
        <w:t>ۀ</w:t>
      </w:r>
      <w:r w:rsidRPr="00187002">
        <w:rPr>
          <w:rStyle w:val="Char3"/>
          <w:rFonts w:hint="cs"/>
          <w:rtl/>
        </w:rPr>
        <w:t xml:space="preserve"> خطی کتاب، جزء هشتم آن را که دربار</w:t>
      </w:r>
      <w:r w:rsidR="00187002" w:rsidRPr="00187002">
        <w:rPr>
          <w:rStyle w:val="Char3"/>
          <w:rFonts w:hint="cs"/>
          <w:rtl/>
        </w:rPr>
        <w:t>ۀ</w:t>
      </w:r>
      <w:r w:rsidRPr="00187002">
        <w:rPr>
          <w:rStyle w:val="Char3"/>
          <w:rFonts w:hint="cs"/>
          <w:rtl/>
        </w:rPr>
        <w:t xml:space="preserve"> زنان نامدار اسلام تألیف شده یادداشت کرد و آن را برای چاپ آماده نمود.</w:t>
      </w:r>
    </w:p>
    <w:p w:rsidR="003C34E1" w:rsidRPr="00187002" w:rsidRDefault="003C34E1" w:rsidP="00E11911">
      <w:pPr>
        <w:numPr>
          <w:ilvl w:val="0"/>
          <w:numId w:val="7"/>
        </w:numPr>
        <w:ind w:left="641" w:hanging="357"/>
        <w:jc w:val="both"/>
        <w:rPr>
          <w:rStyle w:val="Char3"/>
          <w:rtl/>
        </w:rPr>
      </w:pPr>
      <w:r w:rsidRPr="00187002">
        <w:rPr>
          <w:rStyle w:val="Char3"/>
          <w:rFonts w:hint="cs"/>
          <w:rtl/>
        </w:rPr>
        <w:t>کار دیگر کارل ب</w:t>
      </w:r>
      <w:r w:rsidR="00F12A4C" w:rsidRPr="00187002">
        <w:rPr>
          <w:rStyle w:val="Char3"/>
          <w:rFonts w:hint="cs"/>
          <w:rtl/>
        </w:rPr>
        <w:t xml:space="preserve">روکلمن اهتمام در چاپ کتاب «عیون </w:t>
      </w:r>
      <w:r w:rsidRPr="00187002">
        <w:rPr>
          <w:rStyle w:val="Char3"/>
          <w:rFonts w:hint="cs"/>
          <w:rtl/>
        </w:rPr>
        <w:t>الأخبار» اثر مورخ شهیر، ابن قتیب</w:t>
      </w:r>
      <w:r w:rsidR="00187002" w:rsidRPr="00187002">
        <w:rPr>
          <w:rStyle w:val="Char3"/>
          <w:rFonts w:hint="cs"/>
          <w:rtl/>
        </w:rPr>
        <w:t>ۀ</w:t>
      </w:r>
      <w:r w:rsidRPr="00187002">
        <w:rPr>
          <w:rStyle w:val="Char3"/>
          <w:rFonts w:hint="cs"/>
          <w:rtl/>
        </w:rPr>
        <w:t xml:space="preserve"> دینوری (متوفّی به سال 276 ه‍ ق) </w:t>
      </w:r>
      <w:r w:rsidRPr="00FA4E91">
        <w:rPr>
          <w:rStyle w:val="Char3"/>
          <w:rFonts w:hint="cs"/>
          <w:rtl/>
        </w:rPr>
        <w:t xml:space="preserve">است. کتاب </w:t>
      </w:r>
      <w:r w:rsidR="00F12A4C" w:rsidRPr="00FA4E91">
        <w:rPr>
          <w:rStyle w:val="Char3"/>
          <w:rFonts w:hint="cs"/>
          <w:rtl/>
        </w:rPr>
        <w:t>«</w:t>
      </w:r>
      <w:r w:rsidRPr="00FA4E91">
        <w:rPr>
          <w:rStyle w:val="Char3"/>
          <w:rFonts w:hint="cs"/>
          <w:rtl/>
        </w:rPr>
        <w:t>عیون</w:t>
      </w:r>
      <w:r w:rsidR="00F12A4C" w:rsidRPr="00FA4E91">
        <w:rPr>
          <w:rStyle w:val="Char3"/>
          <w:rFonts w:hint="cs"/>
          <w:rtl/>
        </w:rPr>
        <w:t xml:space="preserve"> </w:t>
      </w:r>
      <w:r w:rsidRPr="00FA4E91">
        <w:rPr>
          <w:rStyle w:val="Char3"/>
          <w:rFonts w:hint="cs"/>
          <w:rtl/>
        </w:rPr>
        <w:t>الأخبار</w:t>
      </w:r>
      <w:r w:rsidR="00F12A4C" w:rsidRPr="00FA4E91">
        <w:rPr>
          <w:rStyle w:val="Char3"/>
          <w:rFonts w:hint="cs"/>
          <w:rtl/>
        </w:rPr>
        <w:t>»</w:t>
      </w:r>
      <w:r w:rsidRPr="00FA4E91">
        <w:rPr>
          <w:rStyle w:val="Char3"/>
          <w:rFonts w:hint="cs"/>
          <w:rtl/>
        </w:rPr>
        <w:t xml:space="preserve"> همچون سفر</w:t>
      </w:r>
      <w:r w:rsidR="00187002" w:rsidRPr="00FA4E91">
        <w:rPr>
          <w:rStyle w:val="Char3"/>
          <w:rFonts w:hint="cs"/>
          <w:rtl/>
        </w:rPr>
        <w:t>ۀ</w:t>
      </w:r>
      <w:r w:rsidRPr="00FA4E91">
        <w:rPr>
          <w:rStyle w:val="Char3"/>
          <w:rFonts w:hint="cs"/>
          <w:rtl/>
        </w:rPr>
        <w:t xml:space="preserve"> گسترده‌ای به شمار می‌آید که غذ</w:t>
      </w:r>
      <w:r w:rsidRPr="00187002">
        <w:rPr>
          <w:rStyle w:val="Char3"/>
          <w:rFonts w:hint="cs"/>
          <w:rtl/>
        </w:rPr>
        <w:t>اهای گوناگون با طعم‌های متنوّعی را در میان دارد! و در ده فصل تنظیم شده است که عبارتند از</w:t>
      </w:r>
      <w:r w:rsidR="00156AEF" w:rsidRPr="00187002">
        <w:rPr>
          <w:rStyle w:val="Char3"/>
          <w:rFonts w:hint="cs"/>
          <w:rtl/>
        </w:rPr>
        <w:t>:</w:t>
      </w:r>
      <w:r w:rsidRPr="00187002">
        <w:rPr>
          <w:rStyle w:val="Char3"/>
          <w:rFonts w:hint="cs"/>
          <w:rtl/>
        </w:rPr>
        <w:t xml:space="preserve"> «کتاب السلطان، کتاب الحرب، کتاب السّؤدد، کتاب الطّبائع والأخلاق، کتاب العلم، کتاب الزّهد، کتاب الإخوان، کتاب الحوائج، کتاب الطّعام و کتاب النّساء». در این کتاب، آیات قرآن و احادیث نبوی و امثال و اشعار و تواریخ و قصص و مرویّات و فکاهیّات! ... هر کدام در جای خود آمده‌اند.</w:t>
      </w:r>
    </w:p>
    <w:p w:rsidR="003C34E1" w:rsidRPr="00187002" w:rsidRDefault="003C34E1" w:rsidP="00FA4E91">
      <w:pPr>
        <w:numPr>
          <w:ilvl w:val="0"/>
          <w:numId w:val="7"/>
        </w:numPr>
        <w:ind w:left="641" w:hanging="357"/>
        <w:jc w:val="both"/>
        <w:rPr>
          <w:rStyle w:val="Char3"/>
          <w:rtl/>
        </w:rPr>
      </w:pPr>
      <w:r w:rsidRPr="00187002">
        <w:rPr>
          <w:rStyle w:val="Char3"/>
          <w:rFonts w:hint="cs"/>
          <w:rtl/>
        </w:rPr>
        <w:t xml:space="preserve">از دیگر کارهای بروکلمن اقدام به چاپ کتاب بزرگ </w:t>
      </w:r>
      <w:r w:rsidRPr="00FA4E91">
        <w:rPr>
          <w:rStyle w:val="Char0"/>
          <w:rFonts w:hint="cs"/>
          <w:rtl/>
        </w:rPr>
        <w:t>«الکامل ف</w:t>
      </w:r>
      <w:r w:rsidR="00FA4E91">
        <w:rPr>
          <w:rStyle w:val="Char0"/>
          <w:rFonts w:hint="cs"/>
          <w:rtl/>
        </w:rPr>
        <w:t xml:space="preserve">ي </w:t>
      </w:r>
      <w:r w:rsidRPr="00FA4E91">
        <w:rPr>
          <w:rStyle w:val="Char0"/>
          <w:rFonts w:hint="cs"/>
          <w:rtl/>
        </w:rPr>
        <w:t>التاریخ»</w:t>
      </w:r>
      <w:r w:rsidRPr="00187002">
        <w:rPr>
          <w:rStyle w:val="Char3"/>
          <w:rFonts w:hint="cs"/>
          <w:rtl/>
        </w:rPr>
        <w:t xml:space="preserve"> اثر مورّخ نامدار أبوالحسن علیّ بن أبی الکرم (متوفّی در سال 630 ه‍ ق) است که به ابن اثیر </w:t>
      </w:r>
      <w:r w:rsidR="00036E1A" w:rsidRPr="00187002">
        <w:rPr>
          <w:rStyle w:val="Char3"/>
          <w:rFonts w:hint="cs"/>
          <w:rtl/>
        </w:rPr>
        <w:t>جزری شهرت دارد. بروکلمن این کتاب را در سال 1890 در اشتراسبورگ به چاپ رسانید.</w:t>
      </w:r>
    </w:p>
    <w:p w:rsidR="00036E1A" w:rsidRPr="00187002" w:rsidRDefault="00036E1A" w:rsidP="00E11911">
      <w:pPr>
        <w:numPr>
          <w:ilvl w:val="0"/>
          <w:numId w:val="7"/>
        </w:numPr>
        <w:ind w:left="641" w:hanging="357"/>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دیگری از کارهای بروکلمن کوشش در چاپ کتاب </w:t>
      </w:r>
      <w:r w:rsidRPr="00FA4E91">
        <w:rPr>
          <w:rStyle w:val="Char0"/>
          <w:rFonts w:hint="cs"/>
          <w:rtl/>
        </w:rPr>
        <w:t>«ما تلحن فیه العوام»</w:t>
      </w:r>
      <w:r w:rsidRPr="00187002">
        <w:rPr>
          <w:rStyle w:val="Char3"/>
          <w:rFonts w:hint="cs"/>
          <w:rtl/>
        </w:rPr>
        <w:t xml:space="preserve"> اثر یکی از نحویّون بزرگ و قاریان شهیر عرب أبوالحسن علیّ بن حمز</w:t>
      </w:r>
      <w:r w:rsidR="00187002" w:rsidRPr="00187002">
        <w:rPr>
          <w:rStyle w:val="Char3"/>
          <w:rFonts w:hint="cs"/>
          <w:rtl/>
        </w:rPr>
        <w:t>ۀ</w:t>
      </w:r>
      <w:r w:rsidRPr="00187002">
        <w:rPr>
          <w:rStyle w:val="Char3"/>
          <w:rFonts w:hint="cs"/>
          <w:rtl/>
        </w:rPr>
        <w:t xml:space="preserve"> کسائی (متوفّی در سال 189 ه‍ ق) است که با هارون‌الرّشید، خلیف</w:t>
      </w:r>
      <w:r w:rsidR="00187002" w:rsidRPr="00187002">
        <w:rPr>
          <w:rStyle w:val="Char3"/>
          <w:rFonts w:hint="cs"/>
          <w:rtl/>
        </w:rPr>
        <w:t>ۀ</w:t>
      </w:r>
      <w:r w:rsidRPr="00187002">
        <w:rPr>
          <w:rStyle w:val="Char3"/>
          <w:rFonts w:hint="cs"/>
          <w:rtl/>
        </w:rPr>
        <w:t xml:space="preserve"> عباسی معاصر بوده و داستان مناظر</w:t>
      </w:r>
      <w:r w:rsidR="00187002" w:rsidRPr="00187002">
        <w:rPr>
          <w:rStyle w:val="Char3"/>
          <w:rFonts w:hint="cs"/>
          <w:rtl/>
        </w:rPr>
        <w:t>ۀ</w:t>
      </w:r>
      <w:r w:rsidRPr="00187002">
        <w:rPr>
          <w:rStyle w:val="Char3"/>
          <w:rFonts w:hint="cs"/>
          <w:rtl/>
        </w:rPr>
        <w:t xml:space="preserve"> ادبی او با سیبویه فارسی در حضور خلیفه</w:t>
      </w:r>
      <w:r w:rsidR="004006DA" w:rsidRPr="00187002">
        <w:rPr>
          <w:rStyle w:val="Char3"/>
          <w:rFonts w:hint="cs"/>
          <w:rtl/>
        </w:rPr>
        <w:t>، زبانزد است. کسائی یکی از قرّای</w:t>
      </w:r>
      <w:r w:rsidRPr="00187002">
        <w:rPr>
          <w:rStyle w:val="Char3"/>
          <w:rFonts w:hint="cs"/>
          <w:rtl/>
        </w:rPr>
        <w:t xml:space="preserve"> سبع</w:t>
      </w:r>
      <w:r w:rsidR="00187002" w:rsidRPr="00187002">
        <w:rPr>
          <w:rStyle w:val="Char3"/>
          <w:rFonts w:hint="cs"/>
          <w:rtl/>
        </w:rPr>
        <w:t>ۀ</w:t>
      </w:r>
      <w:r w:rsidRPr="00187002">
        <w:rPr>
          <w:rStyle w:val="Char3"/>
          <w:rFonts w:hint="cs"/>
          <w:rtl/>
        </w:rPr>
        <w:t xml:space="preserve"> قرآن شمرده می‌شود و در نحو و لغت، مکتب ادبی کوفه تحت‌تأثیر وی قرار داشته است.</w:t>
      </w:r>
    </w:p>
    <w:p w:rsidR="00036E1A" w:rsidRPr="00187002" w:rsidRDefault="00036E1A" w:rsidP="00036E1A">
      <w:pPr>
        <w:ind w:firstLine="284"/>
        <w:jc w:val="both"/>
        <w:rPr>
          <w:rStyle w:val="Char3"/>
          <w:rtl/>
        </w:rPr>
      </w:pPr>
      <w:r w:rsidRPr="00187002">
        <w:rPr>
          <w:rStyle w:val="Char3"/>
          <w:rFonts w:hint="cs"/>
          <w:rtl/>
        </w:rPr>
        <w:t xml:space="preserve">کتاب </w:t>
      </w:r>
      <w:r w:rsidRPr="00FA4E91">
        <w:rPr>
          <w:rStyle w:val="Char0"/>
          <w:rFonts w:hint="cs"/>
          <w:rtl/>
        </w:rPr>
        <w:t>«ما تلحن فیه العوام»</w:t>
      </w:r>
      <w:r w:rsidRPr="00187002">
        <w:rPr>
          <w:rStyle w:val="Char3"/>
          <w:rFonts w:hint="cs"/>
          <w:rtl/>
        </w:rPr>
        <w:t xml:space="preserve"> چنانکه از عنوانش پیداست به تصحیح واژه‌هایی می‌پردازد که در آن روزگار، تود</w:t>
      </w:r>
      <w:r w:rsidR="00187002" w:rsidRPr="00187002">
        <w:rPr>
          <w:rStyle w:val="Char3"/>
          <w:rFonts w:hint="cs"/>
          <w:rtl/>
        </w:rPr>
        <w:t>ۀ</w:t>
      </w:r>
      <w:r w:rsidRPr="00187002">
        <w:rPr>
          <w:rStyle w:val="Char3"/>
          <w:rFonts w:hint="cs"/>
          <w:rtl/>
        </w:rPr>
        <w:t xml:space="preserve"> مردم</w:t>
      </w:r>
      <w:r w:rsidR="00B16643" w:rsidRPr="00187002">
        <w:rPr>
          <w:rStyle w:val="Char3"/>
          <w:rFonts w:hint="cs"/>
          <w:rtl/>
        </w:rPr>
        <w:t xml:space="preserve"> آن‌ها </w:t>
      </w:r>
      <w:r w:rsidRPr="00187002">
        <w:rPr>
          <w:rStyle w:val="Char3"/>
          <w:rFonts w:hint="cs"/>
          <w:rtl/>
        </w:rPr>
        <w:t>را نادرست تلفّظ می‌کردند و کسائی با نوشتن این کتاب بر آن شد تا زبان عوام را اصلاح کند و برای این کار غالباً از آیات شریف</w:t>
      </w:r>
      <w:r w:rsidR="00187002" w:rsidRPr="00187002">
        <w:rPr>
          <w:rStyle w:val="Char3"/>
          <w:rFonts w:hint="cs"/>
          <w:rtl/>
        </w:rPr>
        <w:t>ۀ</w:t>
      </w:r>
      <w:r w:rsidRPr="00187002">
        <w:rPr>
          <w:rStyle w:val="Char3"/>
          <w:rFonts w:hint="cs"/>
          <w:rtl/>
        </w:rPr>
        <w:t xml:space="preserve"> قرآن کمک گرفته است. بروکلمن در چاپ این اثر به تنهایی نسخ</w:t>
      </w:r>
      <w:r w:rsidR="00187002" w:rsidRPr="00187002">
        <w:rPr>
          <w:rStyle w:val="Char3"/>
          <w:rFonts w:hint="cs"/>
          <w:rtl/>
        </w:rPr>
        <w:t>ۀ</w:t>
      </w:r>
      <w:r w:rsidRPr="00187002">
        <w:rPr>
          <w:rStyle w:val="Char3"/>
          <w:rFonts w:hint="cs"/>
          <w:rtl/>
        </w:rPr>
        <w:t xml:space="preserve"> خطی که در کتابخان</w:t>
      </w:r>
      <w:r w:rsidR="00187002" w:rsidRPr="00187002">
        <w:rPr>
          <w:rStyle w:val="Char3"/>
          <w:rFonts w:hint="cs"/>
          <w:rtl/>
        </w:rPr>
        <w:t>ۀ</w:t>
      </w:r>
      <w:r w:rsidRPr="00187002">
        <w:rPr>
          <w:rStyle w:val="Char3"/>
          <w:rFonts w:hint="cs"/>
          <w:rtl/>
        </w:rPr>
        <w:t xml:space="preserve"> برلین وجود داشته اعتماد کرده و از این رو، کار وی چندان در خور اهمیّت نیست. کتاب </w:t>
      </w:r>
      <w:r w:rsidRPr="00FA4E91">
        <w:rPr>
          <w:rStyle w:val="Char0"/>
          <w:rFonts w:hint="cs"/>
          <w:rtl/>
        </w:rPr>
        <w:t>«ما تلحن فیه العوام»</w:t>
      </w:r>
      <w:r w:rsidRPr="00187002">
        <w:rPr>
          <w:rStyle w:val="Char3"/>
          <w:rFonts w:hint="cs"/>
          <w:rtl/>
        </w:rPr>
        <w:t xml:space="preserve"> پس از بروکلمن دوباره از سوی دکتر رمضان عبدالوّهاب باتوجه به نسخه‌های گوناگون، تصحیح شده و به چاپ رسیده است و مصحح کتاب در پیشگفتارش به خطاهای بروکلمن اشاره می‌کند.</w:t>
      </w:r>
    </w:p>
    <w:p w:rsidR="00036E1A" w:rsidRPr="00187002" w:rsidRDefault="00036E1A" w:rsidP="00333D4E">
      <w:pPr>
        <w:numPr>
          <w:ilvl w:val="0"/>
          <w:numId w:val="7"/>
        </w:numPr>
        <w:ind w:left="641" w:hanging="357"/>
        <w:jc w:val="both"/>
        <w:rPr>
          <w:rStyle w:val="Char3"/>
          <w:rtl/>
        </w:rPr>
      </w:pPr>
      <w:r w:rsidRPr="00187002">
        <w:rPr>
          <w:rStyle w:val="Char3"/>
          <w:rFonts w:hint="cs"/>
          <w:rtl/>
        </w:rPr>
        <w:t xml:space="preserve">بروکلمن در نگارش </w:t>
      </w:r>
      <w:r w:rsidRPr="00FA4E91">
        <w:rPr>
          <w:rStyle w:val="Char3"/>
          <w:rFonts w:hint="cs"/>
          <w:rtl/>
        </w:rPr>
        <w:t>«دائر</w:t>
      </w:r>
      <w:r w:rsidR="00333D4E" w:rsidRPr="00FA4E91">
        <w:rPr>
          <w:rStyle w:val="Char3"/>
          <w:rtl/>
        </w:rPr>
        <w:t>ة</w:t>
      </w:r>
      <w:r w:rsidR="00333D4E" w:rsidRPr="00FA4E91">
        <w:rPr>
          <w:rStyle w:val="Char3"/>
          <w:rFonts w:hint="cs"/>
          <w:rtl/>
        </w:rPr>
        <w:t xml:space="preserve"> </w:t>
      </w:r>
      <w:r w:rsidRPr="00FA4E91">
        <w:rPr>
          <w:rStyle w:val="Char3"/>
          <w:rFonts w:hint="cs"/>
          <w:rtl/>
        </w:rPr>
        <w:t>المعارف اسلام» که</w:t>
      </w:r>
      <w:r w:rsidRPr="00187002">
        <w:rPr>
          <w:rStyle w:val="Char3"/>
          <w:rFonts w:hint="cs"/>
          <w:rtl/>
        </w:rPr>
        <w:t xml:space="preserve"> با همکاری چند تن از خاورشناسان تهیه شده نیز شرکت کرد و نوشتن مقالاتی را به عهده گرفت، </w:t>
      </w:r>
      <w:r w:rsidR="0081257D" w:rsidRPr="00187002">
        <w:rPr>
          <w:rStyle w:val="Char3"/>
          <w:rFonts w:hint="cs"/>
          <w:rtl/>
        </w:rPr>
        <w:t>از جمله در احوال ابن اسحق (مؤلّف سیر</w:t>
      </w:r>
      <w:r w:rsidR="00187002" w:rsidRPr="00187002">
        <w:rPr>
          <w:rStyle w:val="Char3"/>
          <w:rFonts w:hint="cs"/>
          <w:rtl/>
        </w:rPr>
        <w:t>ۀ</w:t>
      </w:r>
      <w:r w:rsidR="0081257D" w:rsidRPr="00187002">
        <w:rPr>
          <w:rStyle w:val="Char3"/>
          <w:rFonts w:hint="cs"/>
          <w:rtl/>
        </w:rPr>
        <w:t xml:space="preserve"> نبوی) و ابن خلکان (مؤلف وفیاتُ الأعیان) و أبوالفداء (مؤلف تاریخ مشهور) و ابن بطوطه (مؤلف الرّحله یا سفرنامه) و أبوالفرج اصفهانی (مؤلف الأغانی ومقاتل الطالبیین ...) و ابن جوزی (مؤلّف تفسیر زادُ المسیر ونقدُ العلم والعلماء...) و جز ایشان مقالاتی دارد.</w:t>
      </w:r>
    </w:p>
    <w:p w:rsidR="0081257D" w:rsidRPr="00187002" w:rsidRDefault="0081257D" w:rsidP="00036E1A">
      <w:pPr>
        <w:ind w:firstLine="284"/>
        <w:jc w:val="both"/>
        <w:rPr>
          <w:rStyle w:val="Char3"/>
          <w:rtl/>
        </w:rPr>
      </w:pPr>
      <w:r w:rsidRPr="00187002">
        <w:rPr>
          <w:rStyle w:val="Char3"/>
          <w:rFonts w:hint="cs"/>
          <w:rtl/>
        </w:rPr>
        <w:t>از کارل بروکلمن، آثار دیگری نیز به جای مانده که برای دیدن فهرست</w:t>
      </w:r>
      <w:r w:rsidR="00B16643" w:rsidRPr="00187002">
        <w:rPr>
          <w:rStyle w:val="Char3"/>
          <w:rFonts w:hint="cs"/>
          <w:rtl/>
        </w:rPr>
        <w:t xml:space="preserve"> آن‌ها </w:t>
      </w:r>
      <w:r w:rsidRPr="00187002">
        <w:rPr>
          <w:rStyle w:val="Char3"/>
          <w:rFonts w:hint="cs"/>
          <w:rtl/>
        </w:rPr>
        <w:t>می‌توان به کتاب «المنتقی من دراسات المستشرقین» (چاپ قاهره 1955) تألیف دکتر صلاح‌الدین المنجّد رجوع کرد.</w:t>
      </w:r>
    </w:p>
    <w:p w:rsidR="0081257D" w:rsidRDefault="0081257D" w:rsidP="001659FA">
      <w:pPr>
        <w:pStyle w:val="a1"/>
        <w:rPr>
          <w:rtl/>
        </w:rPr>
      </w:pPr>
      <w:bookmarkStart w:id="66" w:name="_Toc142614396"/>
      <w:bookmarkStart w:id="67" w:name="_Toc142614724"/>
      <w:bookmarkStart w:id="68" w:name="_Toc142614982"/>
      <w:bookmarkStart w:id="69" w:name="_Toc142615581"/>
      <w:bookmarkStart w:id="70" w:name="_Toc142615861"/>
      <w:bookmarkStart w:id="71" w:name="_Toc333836486"/>
      <w:bookmarkStart w:id="72" w:name="_Toc429212542"/>
      <w:r>
        <w:rPr>
          <w:rFonts w:hint="cs"/>
          <w:rtl/>
        </w:rPr>
        <w:t>نقد آثار بروکلمن</w:t>
      </w:r>
      <w:bookmarkEnd w:id="66"/>
      <w:bookmarkEnd w:id="67"/>
      <w:bookmarkEnd w:id="68"/>
      <w:bookmarkEnd w:id="69"/>
      <w:bookmarkEnd w:id="70"/>
      <w:bookmarkEnd w:id="71"/>
      <w:bookmarkEnd w:id="72"/>
    </w:p>
    <w:p w:rsidR="003A437D" w:rsidRPr="00187002" w:rsidRDefault="003D430D" w:rsidP="00BE43BF">
      <w:pPr>
        <w:ind w:firstLine="284"/>
        <w:jc w:val="both"/>
        <w:rPr>
          <w:rStyle w:val="Char3"/>
          <w:rtl/>
        </w:rPr>
      </w:pPr>
      <w:r w:rsidRPr="00187002">
        <w:rPr>
          <w:rStyle w:val="Char3"/>
          <w:rFonts w:hint="cs"/>
          <w:rtl/>
        </w:rPr>
        <w:t>آثار بروکلمن را از دو جهت می‌توان بررسی و نقد کرد. یکی به لحاظ کثرت تتبّع و گردآوری مآخذ که</w:t>
      </w:r>
      <w:r w:rsidR="000E0E65" w:rsidRPr="00187002">
        <w:rPr>
          <w:rStyle w:val="Char3"/>
          <w:rFonts w:hint="cs"/>
          <w:rtl/>
        </w:rPr>
        <w:t xml:space="preserve"> کتاب‌ها</w:t>
      </w:r>
      <w:r w:rsidRPr="00187002">
        <w:rPr>
          <w:rStyle w:val="Char3"/>
          <w:rFonts w:hint="cs"/>
          <w:rtl/>
        </w:rPr>
        <w:t xml:space="preserve">ی بروکلمن بویژه کتاب «تاریخ ادبیات عرب» </w:t>
      </w:r>
      <w:r w:rsidR="00845E27" w:rsidRPr="00187002">
        <w:rPr>
          <w:rStyle w:val="Char3"/>
          <w:rFonts w:hint="cs"/>
          <w:rtl/>
        </w:rPr>
        <w:t xml:space="preserve">انصافاً از این </w:t>
      </w:r>
      <w:r w:rsidR="00CF1794" w:rsidRPr="00187002">
        <w:rPr>
          <w:rStyle w:val="Char3"/>
          <w:rFonts w:hint="cs"/>
          <w:rtl/>
        </w:rPr>
        <w:t>حیث ارزنده و جالب است، هرچند به نظ</w:t>
      </w:r>
      <w:r w:rsidR="00904145" w:rsidRPr="00187002">
        <w:rPr>
          <w:rStyle w:val="Char3"/>
          <w:rFonts w:hint="cs"/>
          <w:rtl/>
        </w:rPr>
        <w:t>ر ما بروکلمن، عنوان مناسبی برای</w:t>
      </w:r>
      <w:r w:rsidR="00787051" w:rsidRPr="00187002">
        <w:rPr>
          <w:rStyle w:val="Char3"/>
          <w:rFonts w:hint="cs"/>
          <w:rtl/>
        </w:rPr>
        <w:t xml:space="preserve"> این کتاب انتخاب نکرده و امروزه واژ</w:t>
      </w:r>
      <w:r w:rsidR="00187002" w:rsidRPr="00187002">
        <w:rPr>
          <w:rStyle w:val="Char3"/>
          <w:rFonts w:hint="cs"/>
          <w:rtl/>
        </w:rPr>
        <w:t>ۀ</w:t>
      </w:r>
      <w:r w:rsidR="00787051" w:rsidRPr="00187002">
        <w:rPr>
          <w:rStyle w:val="Char3"/>
          <w:rFonts w:hint="cs"/>
          <w:rtl/>
        </w:rPr>
        <w:t xml:space="preserve"> «ادبیات» در معنای خاصّ خود به کار می‌رود و شامل علم تاریخ و تفسیر و فقه و کلام و جز</w:t>
      </w:r>
      <w:r w:rsidR="000E0E65" w:rsidRPr="00187002">
        <w:rPr>
          <w:rStyle w:val="Char3"/>
          <w:rFonts w:hint="cs"/>
          <w:rtl/>
        </w:rPr>
        <w:t xml:space="preserve"> این‌ها </w:t>
      </w:r>
      <w:r w:rsidR="00787051" w:rsidRPr="00187002">
        <w:rPr>
          <w:rStyle w:val="Char3"/>
          <w:rFonts w:hint="cs"/>
          <w:rtl/>
        </w:rPr>
        <w:t>نمی‌شود (مگر آنکه به توسّع و مجاز از واژ</w:t>
      </w:r>
      <w:r w:rsidR="00187002" w:rsidRPr="00187002">
        <w:rPr>
          <w:rStyle w:val="Char3"/>
          <w:rFonts w:hint="cs"/>
          <w:rtl/>
        </w:rPr>
        <w:t>ۀ</w:t>
      </w:r>
      <w:r w:rsidR="00787051" w:rsidRPr="00187002">
        <w:rPr>
          <w:rStyle w:val="Char3"/>
          <w:rFonts w:hint="cs"/>
          <w:rtl/>
        </w:rPr>
        <w:t xml:space="preserve"> </w:t>
      </w:r>
      <w:r w:rsidR="004825F1" w:rsidRPr="00187002">
        <w:rPr>
          <w:rStyle w:val="Char3"/>
        </w:rPr>
        <w:t>Li</w:t>
      </w:r>
      <w:r w:rsidR="00787051" w:rsidRPr="00187002">
        <w:rPr>
          <w:rStyle w:val="Char3"/>
        </w:rPr>
        <w:t>teratur</w:t>
      </w:r>
      <w:r w:rsidR="004825F1" w:rsidRPr="00187002">
        <w:rPr>
          <w:rStyle w:val="Char3"/>
        </w:rPr>
        <w:t>e</w:t>
      </w:r>
      <w:r w:rsidR="00787051" w:rsidRPr="00187002">
        <w:rPr>
          <w:rStyle w:val="Char3"/>
          <w:rFonts w:hint="cs"/>
          <w:rtl/>
        </w:rPr>
        <w:t xml:space="preserve"> برای کتابنامه‌نویسی دربار</w:t>
      </w:r>
      <w:r w:rsidR="00187002" w:rsidRPr="00187002">
        <w:rPr>
          <w:rStyle w:val="Char3"/>
          <w:rFonts w:hint="cs"/>
          <w:rtl/>
        </w:rPr>
        <w:t>ۀ</w:t>
      </w:r>
      <w:r w:rsidR="00787051" w:rsidRPr="00187002">
        <w:rPr>
          <w:rStyle w:val="Char3"/>
          <w:rFonts w:hint="cs"/>
          <w:rtl/>
        </w:rPr>
        <w:t xml:space="preserve"> علوم، بهره‌گیری کرده باشد). به علاوه، فهرست‌نام</w:t>
      </w:r>
      <w:r w:rsidR="00187002" w:rsidRPr="00187002">
        <w:rPr>
          <w:rStyle w:val="Char3"/>
          <w:rFonts w:hint="cs"/>
          <w:rtl/>
        </w:rPr>
        <w:t>ۀ</w:t>
      </w:r>
      <w:r w:rsidR="00787051" w:rsidRPr="00187002">
        <w:rPr>
          <w:rStyle w:val="Char3"/>
          <w:rFonts w:hint="cs"/>
          <w:rtl/>
        </w:rPr>
        <w:t xml:space="preserve"> بالابلند بروکلمن از اغلاط گوناگون خالی نیست</w:t>
      </w:r>
      <w:r w:rsidR="004825F1" w:rsidRPr="00187002">
        <w:rPr>
          <w:rStyle w:val="Char3"/>
          <w:rFonts w:hint="cs"/>
          <w:rtl/>
        </w:rPr>
        <w:t>،</w:t>
      </w:r>
      <w:r w:rsidR="00787051" w:rsidRPr="00187002">
        <w:rPr>
          <w:rStyle w:val="Char3"/>
          <w:rFonts w:hint="cs"/>
          <w:rtl/>
        </w:rPr>
        <w:t xml:space="preserve"> چنانکه ب</w:t>
      </w:r>
      <w:r w:rsidR="004825F1" w:rsidRPr="00187002">
        <w:rPr>
          <w:rStyle w:val="Char3"/>
          <w:rFonts w:hint="cs"/>
          <w:rtl/>
        </w:rPr>
        <w:t xml:space="preserve">ه طور نمونه کتاب </w:t>
      </w:r>
      <w:r w:rsidR="004825F1" w:rsidRPr="00333D4E">
        <w:rPr>
          <w:rStyle w:val="Char0"/>
          <w:rFonts w:hint="cs"/>
          <w:rtl/>
        </w:rPr>
        <w:t xml:space="preserve">«بشارة </w:t>
      </w:r>
      <w:r w:rsidR="00995B27" w:rsidRPr="00333D4E">
        <w:rPr>
          <w:rStyle w:val="Char0"/>
          <w:rFonts w:hint="cs"/>
          <w:rtl/>
        </w:rPr>
        <w:t>المصطفی»</w:t>
      </w:r>
      <w:r w:rsidR="00995B27" w:rsidRPr="00187002">
        <w:rPr>
          <w:rStyle w:val="Char3"/>
          <w:rFonts w:hint="cs"/>
          <w:rtl/>
        </w:rPr>
        <w:t xml:space="preserve"> را از تألیفات مورّخ شهیر اسلامی، محمدبن جریربن یزید طبری پنداشته و در سلسل</w:t>
      </w:r>
      <w:r w:rsidR="00187002" w:rsidRPr="00187002">
        <w:rPr>
          <w:rStyle w:val="Char3"/>
          <w:rFonts w:hint="cs"/>
          <w:rtl/>
        </w:rPr>
        <w:t>ۀ</w:t>
      </w:r>
      <w:r w:rsidR="00995B27" w:rsidRPr="00187002">
        <w:rPr>
          <w:rStyle w:val="Char3"/>
          <w:rFonts w:hint="cs"/>
          <w:rtl/>
        </w:rPr>
        <w:t xml:space="preserve"> آثار او آورده است</w:t>
      </w:r>
      <w:r w:rsidR="003A437D" w:rsidRPr="00FB3928">
        <w:rPr>
          <w:rStyle w:val="Char3"/>
          <w:vertAlign w:val="superscript"/>
          <w:rtl/>
        </w:rPr>
        <w:footnoteReference w:id="40"/>
      </w:r>
      <w:r w:rsidR="003218C4" w:rsidRPr="00187002">
        <w:rPr>
          <w:rStyle w:val="Char3"/>
          <w:rFonts w:hint="cs"/>
          <w:rtl/>
        </w:rPr>
        <w:t>،</w:t>
      </w:r>
      <w:r w:rsidR="00995B27" w:rsidRPr="00187002">
        <w:rPr>
          <w:rStyle w:val="Char3"/>
          <w:rFonts w:hint="cs"/>
          <w:rtl/>
        </w:rPr>
        <w:t xml:space="preserve"> </w:t>
      </w:r>
      <w:r w:rsidR="00BE43BF" w:rsidRPr="00187002">
        <w:rPr>
          <w:rStyle w:val="Char3"/>
          <w:rFonts w:hint="cs"/>
          <w:rtl/>
        </w:rPr>
        <w:t>با آنکه کتاب مزبور، از آثار محمدبن علی‌بن رستم طبری (از علمای امامیّه) شمرده می‌شود و فهرست‌نویسان اسلامی بدین امر تصریح کرده‌اند</w:t>
      </w:r>
      <w:r w:rsidR="003A437D" w:rsidRPr="00FB3928">
        <w:rPr>
          <w:rStyle w:val="Char3"/>
          <w:vertAlign w:val="superscript"/>
          <w:rtl/>
        </w:rPr>
        <w:footnoteReference w:id="41"/>
      </w:r>
      <w:r w:rsidR="00BE43BF" w:rsidRPr="00187002">
        <w:rPr>
          <w:rStyle w:val="Char3"/>
          <w:rFonts w:hint="cs"/>
          <w:rtl/>
        </w:rPr>
        <w:t>. با وجود این، فهرست‌نگاری بروکلمن کاری وسیع و سودمند به شمار می‌آید و در همه جا (از باختر و خاور) از آن استقبال کرده‌اند. اما از جهت دیگر، یعنی از حیث اظهارنظرهای بروکلمن در مباحث اسلامی متأسفانه ما با لغزش‌های فراوانی در آثار او روبرو می‌شویم و از آراء وی به ندرت می‌توانیم بهره گیریم.</w:t>
      </w:r>
    </w:p>
    <w:p w:rsidR="00BE43BF" w:rsidRPr="00187002" w:rsidRDefault="00BE43BF" w:rsidP="00C159DC">
      <w:pPr>
        <w:ind w:firstLine="284"/>
        <w:jc w:val="both"/>
        <w:rPr>
          <w:rStyle w:val="Char3"/>
          <w:rtl/>
        </w:rPr>
      </w:pPr>
      <w:r w:rsidRPr="00187002">
        <w:rPr>
          <w:rStyle w:val="Char3"/>
          <w:rFonts w:hint="cs"/>
          <w:rtl/>
        </w:rPr>
        <w:t>البته ما انتظار نداریم که بروکلمن یا دیگر خاورشناسان، مشتاقانه به اسلام بنگرند ولی انتظار ما اینست که آنان، محققانه با اسلام روبرو شوند و در اسلام‌شناسی خود شرایط انصاف را از یاد نبرند. بنابراین</w:t>
      </w:r>
      <w:r w:rsidR="00AB7848" w:rsidRPr="00187002">
        <w:rPr>
          <w:rStyle w:val="Char3"/>
          <w:rFonts w:hint="cs"/>
          <w:rtl/>
        </w:rPr>
        <w:t>،</w:t>
      </w:r>
      <w:r w:rsidRPr="00187002">
        <w:rPr>
          <w:rStyle w:val="Char3"/>
          <w:rFonts w:hint="cs"/>
          <w:rtl/>
        </w:rPr>
        <w:t xml:space="preserve"> نمی‌توانیم از شگفتی خودداری کنیم هنگامی که می‌بینیم بروکلمن دربار</w:t>
      </w:r>
      <w:r w:rsidR="00187002" w:rsidRPr="00187002">
        <w:rPr>
          <w:rStyle w:val="Char3"/>
          <w:rFonts w:hint="cs"/>
          <w:rtl/>
        </w:rPr>
        <w:t>ۀ</w:t>
      </w:r>
      <w:r w:rsidRPr="00187002">
        <w:rPr>
          <w:rStyle w:val="Char3"/>
          <w:rFonts w:hint="cs"/>
          <w:rtl/>
        </w:rPr>
        <w:t xml:space="preserve"> پیامبر گرامی اسلام</w:t>
      </w:r>
      <w:r w:rsidR="00B120DB"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و مسلمانان سخنانی را به قلم می‌آورد که غیرعلمی و بی‌اساس (بلکه تهمت‌آمیز) است</w:t>
      </w:r>
      <w:r w:rsidR="00C159DC" w:rsidRPr="00187002">
        <w:rPr>
          <w:rStyle w:val="Char3"/>
          <w:rFonts w:hint="cs"/>
          <w:rtl/>
        </w:rPr>
        <w:t>،</w:t>
      </w:r>
      <w:r w:rsidRPr="00187002">
        <w:rPr>
          <w:rStyle w:val="Char3"/>
          <w:rFonts w:hint="cs"/>
          <w:rtl/>
        </w:rPr>
        <w:t xml:space="preserve"> چنانکه دربار</w:t>
      </w:r>
      <w:r w:rsidR="00187002" w:rsidRPr="00187002">
        <w:rPr>
          <w:rStyle w:val="Char3"/>
          <w:rFonts w:hint="cs"/>
          <w:rtl/>
        </w:rPr>
        <w:t>ۀ</w:t>
      </w:r>
      <w:r w:rsidRPr="00187002">
        <w:rPr>
          <w:rStyle w:val="Char3"/>
          <w:rFonts w:hint="cs"/>
          <w:rtl/>
        </w:rPr>
        <w:t xml:space="preserve"> رسول اکرم</w:t>
      </w:r>
      <w:r w:rsidR="00C159DC"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می‌نویسد</w:t>
      </w:r>
      <w:r w:rsidR="00156AEF" w:rsidRPr="00187002">
        <w:rPr>
          <w:rStyle w:val="Char3"/>
          <w:rFonts w:hint="cs"/>
          <w:rtl/>
        </w:rPr>
        <w:t>:</w:t>
      </w:r>
      <w:r w:rsidR="00AB3AD7" w:rsidRPr="00187002">
        <w:rPr>
          <w:rStyle w:val="Char3"/>
          <w:rFonts w:hint="cs"/>
          <w:rtl/>
        </w:rPr>
        <w:t xml:space="preserve"> </w:t>
      </w:r>
    </w:p>
    <w:p w:rsidR="003A437D" w:rsidRPr="00187002" w:rsidRDefault="00BE43BF" w:rsidP="00BE4CE7">
      <w:pPr>
        <w:ind w:firstLine="284"/>
        <w:jc w:val="both"/>
        <w:rPr>
          <w:rStyle w:val="Char3"/>
          <w:rtl/>
        </w:rPr>
      </w:pPr>
      <w:r w:rsidRPr="00187002">
        <w:rPr>
          <w:rStyle w:val="Char3"/>
          <w:rFonts w:hint="cs"/>
          <w:rtl/>
        </w:rPr>
        <w:t>«شک نیست که آشنایی محمد با کتاب مقدّس (تورات و انجیل) بسیار سطحی و مشتمل بر خطاهایی چند بوده است</w:t>
      </w:r>
      <w:r w:rsidR="00072E19" w:rsidRPr="00187002">
        <w:rPr>
          <w:rStyle w:val="Char3"/>
          <w:rFonts w:hint="cs"/>
          <w:rtl/>
        </w:rPr>
        <w:t>،</w:t>
      </w:r>
      <w:r w:rsidRPr="00187002">
        <w:rPr>
          <w:rStyle w:val="Char3"/>
          <w:rFonts w:hint="cs"/>
          <w:rtl/>
        </w:rPr>
        <w:t xml:space="preserve"> و او در پاره‌ای از این خطاها، وامدار اساطیر یهودی بوده که در داستان‌های تلمود آمده‌اند. اما بالاتر از این، بدهی</w:t>
      </w:r>
      <w:r w:rsidR="000E0E65" w:rsidRPr="00187002">
        <w:rPr>
          <w:rStyle w:val="Char3"/>
          <w:rFonts w:hint="cs"/>
          <w:rtl/>
        </w:rPr>
        <w:t xml:space="preserve"> بزرگ‌تر</w:t>
      </w:r>
      <w:r w:rsidRPr="00187002">
        <w:rPr>
          <w:rStyle w:val="Char3"/>
          <w:rFonts w:hint="cs"/>
          <w:rtl/>
        </w:rPr>
        <w:t xml:space="preserve">ی است که وی به آموزگاران مسیحی خود دارد، همان کسانی که انجیل کودکی مسیح و ماجرای یاران غار </w:t>
      </w:r>
      <w:r w:rsidR="003822F2" w:rsidRPr="00187002">
        <w:rPr>
          <w:rStyle w:val="Char3"/>
          <w:rFonts w:hint="cs"/>
          <w:rtl/>
        </w:rPr>
        <w:t xml:space="preserve">(اصحاب کهف) </w:t>
      </w:r>
      <w:r w:rsidR="00BE4CE7" w:rsidRPr="00187002">
        <w:rPr>
          <w:rStyle w:val="Char3"/>
          <w:rFonts w:hint="cs"/>
          <w:rtl/>
        </w:rPr>
        <w:t>و حدیث اسکندر (ذوالقرنین) را برای وی بازگفته‌اند ...»!!</w:t>
      </w:r>
      <w:r w:rsidR="003A437D" w:rsidRPr="00FB3928">
        <w:rPr>
          <w:rStyle w:val="Char3"/>
          <w:vertAlign w:val="superscript"/>
          <w:rtl/>
        </w:rPr>
        <w:footnoteReference w:id="42"/>
      </w:r>
      <w:r w:rsidR="00642DAC">
        <w:rPr>
          <w:rStyle w:val="Char3"/>
          <w:rFonts w:hint="cs"/>
          <w:rtl/>
        </w:rPr>
        <w:t>.</w:t>
      </w:r>
    </w:p>
    <w:p w:rsidR="00BE4CE7" w:rsidRPr="00187002" w:rsidRDefault="00F8481C" w:rsidP="00F8481C">
      <w:pPr>
        <w:ind w:firstLine="284"/>
        <w:jc w:val="both"/>
        <w:rPr>
          <w:rStyle w:val="Char3"/>
          <w:rtl/>
        </w:rPr>
      </w:pPr>
      <w:r w:rsidRPr="00187002">
        <w:rPr>
          <w:rStyle w:val="Char3"/>
          <w:rFonts w:hint="cs"/>
          <w:rtl/>
        </w:rPr>
        <w:t>و در جای دیگر می‌نویسد:</w:t>
      </w:r>
    </w:p>
    <w:p w:rsidR="003A437D" w:rsidRPr="00187002" w:rsidRDefault="00F8481C" w:rsidP="002357DD">
      <w:pPr>
        <w:ind w:firstLine="284"/>
        <w:jc w:val="both"/>
        <w:rPr>
          <w:rStyle w:val="Char3"/>
          <w:rtl/>
        </w:rPr>
      </w:pPr>
      <w:r w:rsidRPr="00187002">
        <w:rPr>
          <w:rStyle w:val="Char3"/>
          <w:rFonts w:hint="cs"/>
          <w:rtl/>
        </w:rPr>
        <w:t>«محمد اندیش</w:t>
      </w:r>
      <w:r w:rsidR="00187002" w:rsidRPr="00187002">
        <w:rPr>
          <w:rStyle w:val="Char3"/>
          <w:rFonts w:hint="cs"/>
          <w:rtl/>
        </w:rPr>
        <w:t>ۀ</w:t>
      </w:r>
      <w:r w:rsidRPr="00187002">
        <w:rPr>
          <w:rStyle w:val="Char3"/>
          <w:rFonts w:hint="cs"/>
          <w:rtl/>
        </w:rPr>
        <w:t xml:space="preserve"> گناه اصلی را از تورات اقتباس کرد»!</w:t>
      </w:r>
      <w:r w:rsidR="003A437D" w:rsidRPr="00FB3928">
        <w:rPr>
          <w:rStyle w:val="Char3"/>
          <w:vertAlign w:val="superscript"/>
          <w:rtl/>
        </w:rPr>
        <w:footnoteReference w:id="43"/>
      </w:r>
      <w:r w:rsidR="002357DD" w:rsidRPr="00187002">
        <w:rPr>
          <w:rStyle w:val="Char3"/>
          <w:rFonts w:hint="cs"/>
          <w:rtl/>
        </w:rPr>
        <w:t>.</w:t>
      </w:r>
    </w:p>
    <w:p w:rsidR="00F8481C" w:rsidRPr="00187002" w:rsidRDefault="00F8481C" w:rsidP="00C20A35">
      <w:pPr>
        <w:ind w:firstLine="284"/>
        <w:jc w:val="both"/>
        <w:rPr>
          <w:rStyle w:val="Char3"/>
          <w:rtl/>
        </w:rPr>
      </w:pPr>
      <w:r w:rsidRPr="00187002">
        <w:rPr>
          <w:rStyle w:val="Char3"/>
          <w:rFonts w:hint="cs"/>
          <w:rtl/>
        </w:rPr>
        <w:t>با این حال</w:t>
      </w:r>
      <w:r w:rsidR="002357DD" w:rsidRPr="00187002">
        <w:rPr>
          <w:rStyle w:val="Char3"/>
          <w:rFonts w:hint="cs"/>
          <w:rtl/>
        </w:rPr>
        <w:t>،</w:t>
      </w:r>
      <w:r w:rsidRPr="00187002">
        <w:rPr>
          <w:rStyle w:val="Char3"/>
          <w:rFonts w:hint="cs"/>
          <w:rtl/>
        </w:rPr>
        <w:t xml:space="preserve"> ادعا می‌کند که تعالیم مسیْ</w:t>
      </w:r>
      <w:r w:rsidR="00C20A35" w:rsidRPr="00187002">
        <w:rPr>
          <w:rStyle w:val="Char3"/>
          <w:rFonts w:hint="cs"/>
          <w:rtl/>
        </w:rPr>
        <w:t>ل</w:t>
      </w:r>
      <w:r w:rsidRPr="00187002">
        <w:rPr>
          <w:rStyle w:val="Char3"/>
          <w:rFonts w:hint="cs"/>
          <w:rtl/>
        </w:rPr>
        <w:t>م</w:t>
      </w:r>
      <w:r w:rsidR="00187002" w:rsidRPr="00187002">
        <w:rPr>
          <w:rStyle w:val="Char3"/>
          <w:rFonts w:hint="cs"/>
          <w:rtl/>
        </w:rPr>
        <w:t>ۀ</w:t>
      </w:r>
      <w:r w:rsidRPr="00187002">
        <w:rPr>
          <w:rStyle w:val="Char3"/>
          <w:rFonts w:hint="cs"/>
          <w:rtl/>
        </w:rPr>
        <w:t xml:space="preserve"> (کذّاب) </w:t>
      </w:r>
      <w:r w:rsidR="00C20A35" w:rsidRPr="00187002">
        <w:rPr>
          <w:rStyle w:val="Char3"/>
          <w:rFonts w:hint="cs"/>
          <w:rtl/>
        </w:rPr>
        <w:t>که در اواخر عمرِ پیامبر اسلام به ادعای نبوّت برخاست، از آموزش‌های اسلام به آیین مسیح</w:t>
      </w:r>
      <w:r w:rsidR="00333D4E" w:rsidRPr="00187002">
        <w:rPr>
          <w:rStyle w:val="Char3"/>
          <w:rFonts w:hint="cs"/>
          <w:rtl/>
        </w:rPr>
        <w:t xml:space="preserve"> نزدیک‌تر</w:t>
      </w:r>
      <w:r w:rsidR="00C20A35" w:rsidRPr="00187002">
        <w:rPr>
          <w:rStyle w:val="Char3"/>
          <w:rFonts w:hint="cs"/>
          <w:rtl/>
        </w:rPr>
        <w:t xml:space="preserve"> است! به دلیل آنکه: </w:t>
      </w:r>
    </w:p>
    <w:p w:rsidR="003A437D" w:rsidRPr="00187002" w:rsidRDefault="00C20A35" w:rsidP="00C20A35">
      <w:pPr>
        <w:ind w:firstLine="284"/>
        <w:jc w:val="both"/>
        <w:rPr>
          <w:rStyle w:val="Char3"/>
          <w:rtl/>
        </w:rPr>
      </w:pPr>
      <w:r w:rsidRPr="00187002">
        <w:rPr>
          <w:rStyle w:val="Char3"/>
          <w:rFonts w:hint="cs"/>
          <w:rtl/>
        </w:rPr>
        <w:t>«مسیلمه (در آثار خود) از گوسپند سیاه و شیر سپید و آسیاب‌ها و نانواها و قورباغه‌ای که در آب زندگی می‌کند و پادشاهی آسمانی که خواهد آمد، سخن می‌گوید.»!!</w:t>
      </w:r>
      <w:r w:rsidR="003A437D" w:rsidRPr="00FB3928">
        <w:rPr>
          <w:rStyle w:val="Char3"/>
          <w:vertAlign w:val="superscript"/>
          <w:rtl/>
        </w:rPr>
        <w:footnoteReference w:id="44"/>
      </w:r>
    </w:p>
    <w:p w:rsidR="00C20A35" w:rsidRPr="00187002" w:rsidRDefault="00C20A35" w:rsidP="003A437D">
      <w:pPr>
        <w:ind w:firstLine="284"/>
        <w:jc w:val="both"/>
        <w:rPr>
          <w:rStyle w:val="Char3"/>
          <w:rtl/>
        </w:rPr>
      </w:pPr>
      <w:r w:rsidRPr="00187002">
        <w:rPr>
          <w:rStyle w:val="Char3"/>
          <w:rFonts w:hint="cs"/>
          <w:rtl/>
        </w:rPr>
        <w:t>آیا به راستی این سخنان، ارزش علمی دارد و به دلیل و مدرکی وابسته است؟ یا زاد</w:t>
      </w:r>
      <w:r w:rsidR="00187002" w:rsidRPr="00187002">
        <w:rPr>
          <w:rStyle w:val="Char3"/>
          <w:rFonts w:hint="cs"/>
          <w:rtl/>
        </w:rPr>
        <w:t>ۀ</w:t>
      </w:r>
      <w:r w:rsidRPr="00187002">
        <w:rPr>
          <w:rStyle w:val="Char3"/>
          <w:rFonts w:hint="cs"/>
          <w:rtl/>
        </w:rPr>
        <w:t xml:space="preserve"> خیال‌پردازی و فرض و گمان بروکلمن و امثال او شمرده می‌شود؟</w:t>
      </w:r>
    </w:p>
    <w:p w:rsidR="00C20A35" w:rsidRPr="00187002" w:rsidRDefault="00C20A35" w:rsidP="00C20A35">
      <w:pPr>
        <w:ind w:firstLine="284"/>
        <w:jc w:val="both"/>
        <w:rPr>
          <w:rStyle w:val="Char3"/>
          <w:rtl/>
        </w:rPr>
      </w:pPr>
      <w:r w:rsidRPr="00187002">
        <w:rPr>
          <w:rStyle w:val="Char3"/>
          <w:rFonts w:hint="cs"/>
          <w:rtl/>
        </w:rPr>
        <w:t>کدام گزارش تاریخی نشان می‌دهد که پیامبر اسلام مدتی نزد علمای یهود و کشیشان مسیحی درس خوانده است؟ چرا هیچ‌یک از أحبار یهودی و راهبان مسیحی در روزگار پیامبر، به چنین ادّعایی برنخاست که محمد از شاگردان من به شمار می‌آید؟! چرا مخالفان پیامبر (و حتی عمویش ابولهب) نتوانستند آموزگاران محمد</w:t>
      </w:r>
      <w:r w:rsidR="000C217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به نومسلمانان معرّفی کنند و آنان را از پیرامون وی پراکنده سازند؟ آیا اطلاعات ایشان از آقای کارل بروکلمن دربار</w:t>
      </w:r>
      <w:r w:rsidR="00187002" w:rsidRPr="00187002">
        <w:rPr>
          <w:rStyle w:val="Char3"/>
          <w:rFonts w:hint="cs"/>
          <w:rtl/>
        </w:rPr>
        <w:t>ۀ</w:t>
      </w:r>
      <w:r w:rsidRPr="00187002">
        <w:rPr>
          <w:rStyle w:val="Char3"/>
          <w:rFonts w:hint="cs"/>
          <w:rtl/>
        </w:rPr>
        <w:t xml:space="preserve"> پیشین</w:t>
      </w:r>
      <w:r w:rsidR="00187002" w:rsidRPr="00187002">
        <w:rPr>
          <w:rStyle w:val="Char3"/>
          <w:rFonts w:hint="cs"/>
          <w:rtl/>
        </w:rPr>
        <w:t>ۀ</w:t>
      </w:r>
      <w:r w:rsidRPr="00187002">
        <w:rPr>
          <w:rStyle w:val="Char3"/>
          <w:rFonts w:hint="cs"/>
          <w:rtl/>
        </w:rPr>
        <w:t xml:space="preserve"> پیامبر</w:t>
      </w:r>
      <w:r w:rsidR="00693B85" w:rsidRPr="00187002">
        <w:rPr>
          <w:rStyle w:val="Char3"/>
          <w:rFonts w:hint="cs"/>
          <w:rtl/>
        </w:rPr>
        <w:t xml:space="preserve"> کم‌تر</w:t>
      </w:r>
      <w:r w:rsidRPr="00187002">
        <w:rPr>
          <w:rStyle w:val="Char3"/>
          <w:rFonts w:hint="cs"/>
          <w:rtl/>
        </w:rPr>
        <w:t xml:space="preserve"> بود؟!</w:t>
      </w:r>
    </w:p>
    <w:p w:rsidR="00C20A35" w:rsidRPr="00187002" w:rsidRDefault="00C20A35" w:rsidP="000C217D">
      <w:pPr>
        <w:widowControl w:val="0"/>
        <w:ind w:firstLine="284"/>
        <w:jc w:val="both"/>
        <w:rPr>
          <w:rStyle w:val="Char3"/>
          <w:rtl/>
        </w:rPr>
      </w:pPr>
      <w:r w:rsidRPr="00187002">
        <w:rPr>
          <w:rStyle w:val="Char3"/>
          <w:rFonts w:hint="cs"/>
          <w:rtl/>
        </w:rPr>
        <w:t>این حقیقت که قرآن مجید در پاره‌ای از مواضع با مندرجات کتاب مقدّس سازگاری ندارد، برخلاف پندار بروکلمن خود گواه بر این است که پیامبر اسلام اطلاعات خویش را دربار</w:t>
      </w:r>
      <w:r w:rsidR="00187002" w:rsidRPr="00187002">
        <w:rPr>
          <w:rStyle w:val="Char3"/>
          <w:rFonts w:hint="cs"/>
          <w:rtl/>
        </w:rPr>
        <w:t>ۀ</w:t>
      </w:r>
      <w:r w:rsidRPr="00187002">
        <w:rPr>
          <w:rStyle w:val="Char3"/>
          <w:rFonts w:hint="cs"/>
          <w:rtl/>
        </w:rPr>
        <w:t xml:space="preserve"> تورات و انجیل از علما</w:t>
      </w:r>
      <w:r w:rsidR="00327056" w:rsidRPr="00187002">
        <w:rPr>
          <w:rStyle w:val="Char3"/>
          <w:rFonts w:hint="cs"/>
          <w:rtl/>
        </w:rPr>
        <w:t>ی</w:t>
      </w:r>
      <w:r w:rsidRPr="00187002">
        <w:rPr>
          <w:rStyle w:val="Char3"/>
          <w:rFonts w:hint="cs"/>
          <w:rtl/>
        </w:rPr>
        <w:t xml:space="preserve"> یهود و نصاری نگرفته بود. اساساً پیامبر عقیده داشت که اهل کتاب، آثار پیامبران خود را دستخوش تحریف کرده‌اند چنانکه بروکلمن به این امر اذعان داشته و می‌نویسد</w:t>
      </w:r>
      <w:r w:rsidR="00156AEF" w:rsidRPr="00187002">
        <w:rPr>
          <w:rStyle w:val="Char3"/>
          <w:rFonts w:hint="cs"/>
          <w:rtl/>
        </w:rPr>
        <w:t>:</w:t>
      </w:r>
    </w:p>
    <w:p w:rsidR="003A437D" w:rsidRPr="00187002" w:rsidRDefault="00C20A35" w:rsidP="000A5751">
      <w:pPr>
        <w:widowControl w:val="0"/>
        <w:ind w:firstLine="284"/>
        <w:jc w:val="both"/>
        <w:rPr>
          <w:rStyle w:val="Char3"/>
          <w:rtl/>
        </w:rPr>
      </w:pPr>
      <w:r w:rsidRPr="00187002">
        <w:rPr>
          <w:rStyle w:val="Char3"/>
          <w:rFonts w:hint="cs"/>
          <w:rtl/>
        </w:rPr>
        <w:t>«مخالفت یهودیان با تعالیم محمد بر این معنا حمل می‌شود که وی نتیجه گرفته بود آنان از راه ایمان صحیح منحرف شده‌اند و کتاب مقدّس را ـ که محمد عقیده داشت از سوی خدا نازل شده ـ تحریف کرده‌اند»</w:t>
      </w:r>
      <w:r w:rsidR="003A437D" w:rsidRPr="00FB3928">
        <w:rPr>
          <w:rStyle w:val="Char3"/>
          <w:vertAlign w:val="superscript"/>
          <w:rtl/>
        </w:rPr>
        <w:footnoteReference w:id="45"/>
      </w:r>
      <w:r w:rsidR="000A5751" w:rsidRPr="00187002">
        <w:rPr>
          <w:rStyle w:val="Char3"/>
          <w:rFonts w:hint="cs"/>
          <w:rtl/>
        </w:rPr>
        <w:t>.</w:t>
      </w:r>
    </w:p>
    <w:p w:rsidR="003A437D" w:rsidRPr="00187002" w:rsidRDefault="0035007C" w:rsidP="0035007C">
      <w:pPr>
        <w:ind w:firstLine="284"/>
        <w:jc w:val="both"/>
        <w:rPr>
          <w:rStyle w:val="Char3"/>
          <w:rtl/>
        </w:rPr>
      </w:pPr>
      <w:r w:rsidRPr="00187002">
        <w:rPr>
          <w:rStyle w:val="Char3"/>
          <w:rFonts w:hint="cs"/>
          <w:rtl/>
        </w:rPr>
        <w:t>کارل بروکلمن از اینکه قرآن مجید در پاره‌ای از مواضع با کتاب مقدّس همراه نیست، قرآن را به خطا متهم می‌کند! ولی هر خردمندی چنانچه از راه انصاف در کتاب مقدّس بنگرد، نمی‌تواند با پیامبر اسلام و قرآن کریم هم‌عقیده نباشد که این</w:t>
      </w:r>
      <w:r w:rsidR="000E0E65" w:rsidRPr="00187002">
        <w:rPr>
          <w:rStyle w:val="Char3"/>
          <w:rFonts w:hint="cs"/>
          <w:rtl/>
        </w:rPr>
        <w:t xml:space="preserve"> کتاب‌ها</w:t>
      </w:r>
      <w:r w:rsidRPr="00187002">
        <w:rPr>
          <w:rStyle w:val="Char3"/>
          <w:rFonts w:hint="cs"/>
          <w:rtl/>
        </w:rPr>
        <w:t>ی آسمانی از تحریف و تبدیل مصون نمانده‌اند. مگر می‌توان سخن کتاب مقدّس را باور کرد که می‌گوید</w:t>
      </w:r>
      <w:r w:rsidR="00156AEF" w:rsidRPr="00187002">
        <w:rPr>
          <w:rStyle w:val="Char3"/>
          <w:rFonts w:hint="cs"/>
          <w:rtl/>
        </w:rPr>
        <w:t>:</w:t>
      </w:r>
      <w:r w:rsidRPr="00187002">
        <w:rPr>
          <w:rStyle w:val="Char3"/>
          <w:rFonts w:hint="cs"/>
          <w:rtl/>
        </w:rPr>
        <w:t xml:space="preserve"> آدم و همسرش توانستند خود را در لابلای درختان باغ از حضور خداوند پنهان کنند؟!</w:t>
      </w:r>
      <w:r w:rsidR="003A437D" w:rsidRPr="00FB3928">
        <w:rPr>
          <w:rStyle w:val="Char3"/>
          <w:vertAlign w:val="superscript"/>
          <w:rtl/>
        </w:rPr>
        <w:footnoteReference w:id="46"/>
      </w:r>
    </w:p>
    <w:p w:rsidR="003A437D" w:rsidRPr="00187002" w:rsidRDefault="00875C6A" w:rsidP="00875C6A">
      <w:pPr>
        <w:ind w:firstLine="284"/>
        <w:jc w:val="both"/>
        <w:rPr>
          <w:rStyle w:val="Char3"/>
          <w:rtl/>
        </w:rPr>
      </w:pPr>
      <w:r w:rsidRPr="00187002">
        <w:rPr>
          <w:rStyle w:val="Char3"/>
          <w:rFonts w:hint="cs"/>
          <w:rtl/>
        </w:rPr>
        <w:t>مگر ممکن است قول کتاب مقدّس را پذیرفت که ادّعا دارد</w:t>
      </w:r>
      <w:r w:rsidR="00156AEF" w:rsidRPr="00187002">
        <w:rPr>
          <w:rStyle w:val="Char3"/>
          <w:rFonts w:hint="cs"/>
          <w:rtl/>
        </w:rPr>
        <w:t>:</w:t>
      </w:r>
      <w:r w:rsidRPr="00187002">
        <w:rPr>
          <w:rStyle w:val="Char3"/>
          <w:rFonts w:hint="cs"/>
          <w:rtl/>
        </w:rPr>
        <w:t xml:space="preserve"> خداوند از خلقت بشر پشیمان شد و در دل، از کاری که کرده بود محزون گشت!</w:t>
      </w:r>
      <w:r w:rsidR="003A437D" w:rsidRPr="00FB3928">
        <w:rPr>
          <w:rStyle w:val="Char3"/>
          <w:vertAlign w:val="superscript"/>
          <w:rtl/>
        </w:rPr>
        <w:footnoteReference w:id="47"/>
      </w:r>
    </w:p>
    <w:p w:rsidR="003A437D" w:rsidRPr="00187002" w:rsidRDefault="00875C6A" w:rsidP="00B06AAB">
      <w:pPr>
        <w:ind w:firstLine="284"/>
        <w:jc w:val="both"/>
        <w:rPr>
          <w:rStyle w:val="Char3"/>
          <w:rtl/>
        </w:rPr>
      </w:pPr>
      <w:r w:rsidRPr="00187002">
        <w:rPr>
          <w:rStyle w:val="Char3"/>
          <w:rFonts w:hint="cs"/>
          <w:rtl/>
        </w:rPr>
        <w:t>مگر امکان دارد که به قول کتاب مقدّس</w:t>
      </w:r>
      <w:r w:rsidR="00156AEF" w:rsidRPr="00187002">
        <w:rPr>
          <w:rStyle w:val="Char3"/>
          <w:rFonts w:hint="cs"/>
          <w:rtl/>
        </w:rPr>
        <w:t>:</w:t>
      </w:r>
      <w:r w:rsidRPr="00187002">
        <w:rPr>
          <w:rStyle w:val="Char3"/>
          <w:rFonts w:hint="cs"/>
          <w:rtl/>
        </w:rPr>
        <w:t xml:space="preserve"> پیامبر</w:t>
      </w:r>
      <w:r w:rsidR="006A0085" w:rsidRPr="00187002">
        <w:rPr>
          <w:rStyle w:val="Char3"/>
          <w:rFonts w:hint="cs"/>
          <w:rtl/>
        </w:rPr>
        <w:t xml:space="preserve"> خدا (یعنی هارون) بنی‌اسرائیل </w:t>
      </w:r>
      <w:r w:rsidR="00B06AAB" w:rsidRPr="00187002">
        <w:rPr>
          <w:rStyle w:val="Char3"/>
          <w:rFonts w:hint="cs"/>
          <w:rtl/>
        </w:rPr>
        <w:t>را به گوساله‌پرستی فراخوانده باشد؟!</w:t>
      </w:r>
      <w:r w:rsidR="003A437D" w:rsidRPr="00FB3928">
        <w:rPr>
          <w:rStyle w:val="Char3"/>
          <w:vertAlign w:val="superscript"/>
          <w:rtl/>
        </w:rPr>
        <w:footnoteReference w:id="48"/>
      </w:r>
    </w:p>
    <w:p w:rsidR="003A437D" w:rsidRPr="00187002" w:rsidRDefault="00B06AAB" w:rsidP="00627F66">
      <w:pPr>
        <w:ind w:firstLine="284"/>
        <w:jc w:val="both"/>
        <w:rPr>
          <w:rStyle w:val="Char3"/>
          <w:rtl/>
        </w:rPr>
      </w:pPr>
      <w:r w:rsidRPr="00187002">
        <w:rPr>
          <w:rStyle w:val="Char3"/>
          <w:rFonts w:hint="cs"/>
          <w:rtl/>
        </w:rPr>
        <w:t>آری</w:t>
      </w:r>
      <w:r w:rsidR="00E33163" w:rsidRPr="00187002">
        <w:rPr>
          <w:rStyle w:val="Char3"/>
          <w:rFonts w:hint="cs"/>
          <w:rtl/>
        </w:rPr>
        <w:t>،</w:t>
      </w:r>
      <w:r w:rsidRPr="00187002">
        <w:rPr>
          <w:rStyle w:val="Char3"/>
          <w:rFonts w:hint="cs"/>
          <w:rtl/>
        </w:rPr>
        <w:t xml:space="preserve"> قرآن کریم با این قبیل سخنان که در کتاب مقدّس به چشم می‌خورد مخالف است</w:t>
      </w:r>
      <w:r w:rsidR="003F6E6A" w:rsidRPr="00187002">
        <w:rPr>
          <w:rStyle w:val="Char3"/>
          <w:rFonts w:hint="cs"/>
          <w:rtl/>
        </w:rPr>
        <w:t>،</w:t>
      </w:r>
      <w:r w:rsidRPr="00187002">
        <w:rPr>
          <w:rStyle w:val="Char3"/>
          <w:rFonts w:hint="cs"/>
          <w:rtl/>
        </w:rPr>
        <w:t xml:space="preserve"> و</w:t>
      </w:r>
      <w:r w:rsidR="00B16643" w:rsidRPr="00187002">
        <w:rPr>
          <w:rStyle w:val="Char3"/>
          <w:rFonts w:hint="cs"/>
          <w:rtl/>
        </w:rPr>
        <w:t xml:space="preserve"> آن‌ها </w:t>
      </w:r>
      <w:r w:rsidRPr="00187002">
        <w:rPr>
          <w:rStyle w:val="Char3"/>
          <w:rFonts w:hint="cs"/>
          <w:rtl/>
        </w:rPr>
        <w:t xml:space="preserve">را اثر تحریف مغرضان می‌شمرد و این ناسازگاری، از حقانیّت قرآن حکایت می‌کند نه چنانکه کارل بروکلمن پنداشته، دلیل خطای آن به شمار آید! </w:t>
      </w:r>
      <w:r w:rsidR="00450D95" w:rsidRPr="00187002">
        <w:rPr>
          <w:rStyle w:val="Char3"/>
          <w:rFonts w:hint="cs"/>
          <w:rtl/>
        </w:rPr>
        <w:t xml:space="preserve">اما </w:t>
      </w:r>
      <w:r w:rsidR="00403514" w:rsidRPr="00187002">
        <w:rPr>
          <w:rStyle w:val="Char3"/>
          <w:rFonts w:hint="cs"/>
          <w:rtl/>
        </w:rPr>
        <w:t>اینکه بروکلمن ادعا دارد</w:t>
      </w:r>
      <w:r w:rsidR="00156AEF" w:rsidRPr="00187002">
        <w:rPr>
          <w:rStyle w:val="Char3"/>
          <w:rFonts w:hint="cs"/>
          <w:rtl/>
        </w:rPr>
        <w:t>:</w:t>
      </w:r>
      <w:r w:rsidR="00403514" w:rsidRPr="00187002">
        <w:rPr>
          <w:rStyle w:val="Char3"/>
          <w:rFonts w:hint="cs"/>
          <w:rtl/>
        </w:rPr>
        <w:t xml:space="preserve"> پیامبر اسلام اندیش</w:t>
      </w:r>
      <w:r w:rsidR="00187002" w:rsidRPr="00187002">
        <w:rPr>
          <w:rStyle w:val="Char3"/>
          <w:rFonts w:hint="cs"/>
          <w:rtl/>
        </w:rPr>
        <w:t>ۀ</w:t>
      </w:r>
      <w:r w:rsidR="00403514" w:rsidRPr="00187002">
        <w:rPr>
          <w:rStyle w:val="Char3"/>
          <w:rFonts w:hint="cs"/>
          <w:rtl/>
        </w:rPr>
        <w:t xml:space="preserve"> «گناه اصلی» </w:t>
      </w:r>
      <w:r w:rsidR="00C32195" w:rsidRPr="00187002">
        <w:rPr>
          <w:rStyle w:val="Char3"/>
          <w:rFonts w:hint="cs"/>
          <w:rtl/>
        </w:rPr>
        <w:t>را از تورات گرفته است! مای</w:t>
      </w:r>
      <w:r w:rsidR="00187002" w:rsidRPr="00187002">
        <w:rPr>
          <w:rStyle w:val="Char3"/>
          <w:rFonts w:hint="cs"/>
          <w:rtl/>
        </w:rPr>
        <w:t>ۀ</w:t>
      </w:r>
      <w:r w:rsidR="00C32195" w:rsidRPr="00187002">
        <w:rPr>
          <w:rStyle w:val="Char3"/>
          <w:rFonts w:hint="cs"/>
          <w:rtl/>
        </w:rPr>
        <w:t xml:space="preserve"> شگفتی می‌شود زیرا گناه اصلی، مفهومی مسیحی دارد و نه از تورات برمی‌آید و نه در اسلام آمده است. گناه اصلی در اصطلاح مسیحیان آن است که چون آدم و حوّا با وسوس</w:t>
      </w:r>
      <w:r w:rsidR="00187002" w:rsidRPr="00187002">
        <w:rPr>
          <w:rStyle w:val="Char3"/>
          <w:rFonts w:hint="cs"/>
          <w:rtl/>
        </w:rPr>
        <w:t>ۀ</w:t>
      </w:r>
      <w:r w:rsidR="00C32195" w:rsidRPr="00187002">
        <w:rPr>
          <w:rStyle w:val="Char3"/>
          <w:rFonts w:hint="cs"/>
          <w:rtl/>
        </w:rPr>
        <w:t xml:space="preserve"> شیطانی به خطا گرفتار شدند پس هم</w:t>
      </w:r>
      <w:r w:rsidR="00187002" w:rsidRPr="00187002">
        <w:rPr>
          <w:rStyle w:val="Char3"/>
          <w:rFonts w:hint="cs"/>
          <w:rtl/>
        </w:rPr>
        <w:t>ۀ</w:t>
      </w:r>
      <w:r w:rsidR="00C32195" w:rsidRPr="00187002">
        <w:rPr>
          <w:rStyle w:val="Char3"/>
          <w:rFonts w:hint="cs"/>
          <w:rtl/>
        </w:rPr>
        <w:t xml:space="preserve"> فرزندان آن دو، گناهکار زاده می‌شوند و از این رو به نجات‌دهنده‌ای ـ که مسیح باشد ـ نیازمندند تا آنان را از بند گناه آزاد سازد</w:t>
      </w:r>
      <w:r w:rsidR="003A437D" w:rsidRPr="00FB3928">
        <w:rPr>
          <w:rStyle w:val="Char3"/>
          <w:vertAlign w:val="superscript"/>
          <w:rtl/>
        </w:rPr>
        <w:footnoteReference w:id="49"/>
      </w:r>
      <w:r w:rsidR="0054458F" w:rsidRPr="00187002">
        <w:rPr>
          <w:rStyle w:val="Char3"/>
          <w:rFonts w:hint="cs"/>
          <w:rtl/>
        </w:rPr>
        <w:t>.</w:t>
      </w:r>
      <w:r w:rsidR="00C32195" w:rsidRPr="00187002">
        <w:rPr>
          <w:rStyle w:val="Char3"/>
          <w:rFonts w:hint="cs"/>
          <w:rtl/>
        </w:rPr>
        <w:t xml:space="preserve"> و </w:t>
      </w:r>
      <w:r w:rsidR="00112264" w:rsidRPr="00187002">
        <w:rPr>
          <w:rStyle w:val="Char3"/>
          <w:rFonts w:hint="cs"/>
          <w:rtl/>
        </w:rPr>
        <w:t>چنانکه هم</w:t>
      </w:r>
      <w:r w:rsidR="00187002" w:rsidRPr="00187002">
        <w:rPr>
          <w:rStyle w:val="Char3"/>
          <w:rFonts w:hint="cs"/>
          <w:rtl/>
        </w:rPr>
        <w:t>ۀ</w:t>
      </w:r>
      <w:r w:rsidR="00112264" w:rsidRPr="00187002">
        <w:rPr>
          <w:rStyle w:val="Char3"/>
          <w:rFonts w:hint="cs"/>
          <w:rtl/>
        </w:rPr>
        <w:t xml:space="preserve"> محقّقان می‌دانند اسلام هیچ‌گاه گناه پدر و مادر را بر گردن فرزندان نمی‌نهد و آشکارا می‌گوید</w:t>
      </w:r>
      <w:r w:rsidR="00156AEF" w:rsidRPr="00187002">
        <w:rPr>
          <w:rStyle w:val="Char3"/>
          <w:rFonts w:hint="cs"/>
          <w:rtl/>
        </w:rPr>
        <w:t>:</w:t>
      </w:r>
      <w:r w:rsidR="00112264" w:rsidRPr="00187002">
        <w:rPr>
          <w:rStyle w:val="Char3"/>
          <w:rFonts w:hint="cs"/>
          <w:rtl/>
        </w:rPr>
        <w:t xml:space="preserve"> </w:t>
      </w:r>
    </w:p>
    <w:p w:rsidR="00AF52B9"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Fonts w:hint="cs"/>
          <w:rtl/>
        </w:rPr>
        <w:t>وَلَا</w:t>
      </w:r>
      <w:r w:rsidR="003C3B77" w:rsidRPr="00144995">
        <w:rPr>
          <w:rStyle w:val="Chara"/>
          <w:rtl/>
        </w:rPr>
        <w:t xml:space="preserve"> تَزِرُ وَازِرَةٞ وِزۡرَ أُخۡرَىٰۚ</w:t>
      </w:r>
      <w:r>
        <w:rPr>
          <w:rFonts w:ascii="Traditional Arabic" w:hAnsi="Traditional Arabic"/>
          <w:sz w:val="24"/>
          <w:szCs w:val="28"/>
          <w:rtl/>
          <w:lang w:bidi="fa-IR"/>
        </w:rPr>
        <w:t>﴾</w:t>
      </w:r>
      <w:r w:rsidRPr="00187002">
        <w:rPr>
          <w:rStyle w:val="Char3"/>
          <w:rFonts w:hint="cs"/>
          <w:rtl/>
        </w:rPr>
        <w:t xml:space="preserve"> </w:t>
      </w:r>
      <w:r w:rsidRPr="003C3B77">
        <w:rPr>
          <w:rStyle w:val="Char8"/>
          <w:rtl/>
        </w:rPr>
        <w:t>[</w:t>
      </w:r>
      <w:r w:rsidRPr="003C3B77">
        <w:rPr>
          <w:rStyle w:val="Char8"/>
          <w:rFonts w:hint="cs"/>
          <w:rtl/>
        </w:rPr>
        <w:t>فاطر: 18</w:t>
      </w:r>
      <w:r w:rsidRPr="003C3B77">
        <w:rPr>
          <w:rStyle w:val="Char8"/>
          <w:rtl/>
        </w:rPr>
        <w:t>]</w:t>
      </w:r>
      <w:r w:rsidRPr="00187002">
        <w:rPr>
          <w:rStyle w:val="Char3"/>
          <w:rFonts w:hint="cs"/>
          <w:rtl/>
        </w:rPr>
        <w:t>.</w:t>
      </w:r>
    </w:p>
    <w:p w:rsidR="00112264" w:rsidRPr="00187002" w:rsidRDefault="00112264" w:rsidP="00333D4E">
      <w:pPr>
        <w:ind w:firstLine="284"/>
        <w:jc w:val="both"/>
        <w:rPr>
          <w:rStyle w:val="Char3"/>
          <w:rtl/>
        </w:rPr>
      </w:pPr>
      <w:r w:rsidRPr="00187002">
        <w:rPr>
          <w:rStyle w:val="Char3"/>
          <w:rFonts w:hint="cs"/>
          <w:rtl/>
        </w:rPr>
        <w:t>«</w:t>
      </w:r>
      <w:r w:rsidR="00904E0B" w:rsidRPr="00187002">
        <w:rPr>
          <w:rStyle w:val="Char3"/>
          <w:rFonts w:hint="cs"/>
          <w:rtl/>
        </w:rPr>
        <w:t xml:space="preserve">هیچ باربرداری، </w:t>
      </w:r>
      <w:r w:rsidR="00287037" w:rsidRPr="00187002">
        <w:rPr>
          <w:rStyle w:val="Char3"/>
          <w:rFonts w:hint="cs"/>
          <w:rtl/>
        </w:rPr>
        <w:t>بار گناه دیگری را بر نمی‌دارد</w:t>
      </w:r>
      <w:r w:rsidRPr="00187002">
        <w:rPr>
          <w:rStyle w:val="Char3"/>
          <w:rFonts w:hint="cs"/>
          <w:rtl/>
        </w:rPr>
        <w:t>».</w:t>
      </w:r>
    </w:p>
    <w:p w:rsidR="003A437D" w:rsidRPr="00187002" w:rsidRDefault="00287037" w:rsidP="00287037">
      <w:pPr>
        <w:ind w:firstLine="284"/>
        <w:jc w:val="both"/>
        <w:rPr>
          <w:rStyle w:val="Char3"/>
          <w:rtl/>
        </w:rPr>
      </w:pPr>
      <w:r w:rsidRPr="00187002">
        <w:rPr>
          <w:rStyle w:val="Char3"/>
          <w:rFonts w:hint="cs"/>
          <w:rtl/>
        </w:rPr>
        <w:t>از این گذشته، قرآن کریم گزارش می‌کند که آدم در پیشگاه خدا توبه کرد و خداوند گناه او را آمرزید</w:t>
      </w:r>
      <w:r w:rsidR="003A437D" w:rsidRPr="00FB3928">
        <w:rPr>
          <w:rStyle w:val="Char3"/>
          <w:vertAlign w:val="superscript"/>
          <w:rtl/>
        </w:rPr>
        <w:footnoteReference w:id="50"/>
      </w:r>
      <w:r w:rsidRPr="00187002">
        <w:rPr>
          <w:rStyle w:val="Char3"/>
          <w:rFonts w:hint="cs"/>
          <w:rtl/>
        </w:rPr>
        <w:t>، بنابراین</w:t>
      </w:r>
      <w:r w:rsidR="003F7C37" w:rsidRPr="00187002">
        <w:rPr>
          <w:rStyle w:val="Char3"/>
          <w:rFonts w:hint="cs"/>
          <w:rtl/>
        </w:rPr>
        <w:t>،</w:t>
      </w:r>
      <w:r w:rsidRPr="00187002">
        <w:rPr>
          <w:rStyle w:val="Char3"/>
          <w:rFonts w:hint="cs"/>
          <w:rtl/>
        </w:rPr>
        <w:t xml:space="preserve"> از گناه اصلی چیزی باقی نمی‌ماند تا به فرزندان آدم منتقل شود!</w:t>
      </w:r>
    </w:p>
    <w:p w:rsidR="00287037" w:rsidRPr="00187002" w:rsidRDefault="00287037" w:rsidP="00287037">
      <w:pPr>
        <w:ind w:firstLine="284"/>
        <w:jc w:val="both"/>
        <w:rPr>
          <w:rStyle w:val="Char3"/>
          <w:rtl/>
        </w:rPr>
      </w:pPr>
      <w:r w:rsidRPr="00187002">
        <w:rPr>
          <w:rStyle w:val="Char3"/>
          <w:rFonts w:hint="cs"/>
          <w:rtl/>
        </w:rPr>
        <w:t>اما شباهت تعالیم مسیلمه به انجیل مسیح! حقّاً حکایت غریبی است. ما آنچه را که مورّخان قدیم چون طبری و دیگران آورده‌اند و ظاهراً مای</w:t>
      </w:r>
      <w:r w:rsidR="00187002" w:rsidRPr="00187002">
        <w:rPr>
          <w:rStyle w:val="Char3"/>
          <w:rFonts w:hint="cs"/>
          <w:rtl/>
        </w:rPr>
        <w:t>ۀ</w:t>
      </w:r>
      <w:r w:rsidRPr="00187002">
        <w:rPr>
          <w:rStyle w:val="Char3"/>
          <w:rFonts w:hint="cs"/>
          <w:rtl/>
        </w:rPr>
        <w:t xml:space="preserve"> شگفتی بروکلمن شده است در اینجا نقل می‌کنیم و داوری را به خوانندگان محترم می‌سپریم.</w:t>
      </w:r>
    </w:p>
    <w:p w:rsidR="00287037" w:rsidRPr="00187002" w:rsidRDefault="00287037" w:rsidP="00287037">
      <w:pPr>
        <w:ind w:firstLine="284"/>
        <w:jc w:val="both"/>
        <w:rPr>
          <w:rStyle w:val="Char3"/>
          <w:rtl/>
        </w:rPr>
      </w:pPr>
      <w:r w:rsidRPr="00187002">
        <w:rPr>
          <w:rStyle w:val="Char3"/>
          <w:rFonts w:hint="cs"/>
          <w:rtl/>
        </w:rPr>
        <w:t>ابوجعفر طبری در تاریخ خود می‌نویسد</w:t>
      </w:r>
      <w:r w:rsidR="00156AEF" w:rsidRPr="00187002">
        <w:rPr>
          <w:rStyle w:val="Char3"/>
          <w:rFonts w:hint="cs"/>
          <w:rtl/>
        </w:rPr>
        <w:t>:</w:t>
      </w:r>
      <w:r w:rsidRPr="00187002">
        <w:rPr>
          <w:rStyle w:val="Char3"/>
          <w:rFonts w:hint="cs"/>
          <w:rtl/>
        </w:rPr>
        <w:t xml:space="preserve"> از جمل</w:t>
      </w:r>
      <w:r w:rsidR="00187002" w:rsidRPr="00187002">
        <w:rPr>
          <w:rStyle w:val="Char3"/>
          <w:rFonts w:hint="cs"/>
          <w:rtl/>
        </w:rPr>
        <w:t>ۀ</w:t>
      </w:r>
      <w:r w:rsidRPr="00187002">
        <w:rPr>
          <w:rStyle w:val="Char3"/>
          <w:rFonts w:hint="cs"/>
          <w:rtl/>
        </w:rPr>
        <w:t xml:space="preserve"> سخنان مسیلمه (که</w:t>
      </w:r>
      <w:r w:rsidR="00B16643" w:rsidRPr="00187002">
        <w:rPr>
          <w:rStyle w:val="Char3"/>
          <w:rFonts w:hint="cs"/>
          <w:rtl/>
        </w:rPr>
        <w:t xml:space="preserve"> آن‌ها </w:t>
      </w:r>
      <w:r w:rsidRPr="00187002">
        <w:rPr>
          <w:rStyle w:val="Char3"/>
          <w:rFonts w:hint="cs"/>
          <w:rtl/>
        </w:rPr>
        <w:t>را وحی آسمانی می‌خواند!) این بود که</w:t>
      </w:r>
      <w:r w:rsidR="00156AEF" w:rsidRPr="00187002">
        <w:rPr>
          <w:rStyle w:val="Char3"/>
          <w:rFonts w:hint="cs"/>
          <w:rtl/>
        </w:rPr>
        <w:t>:</w:t>
      </w:r>
    </w:p>
    <w:p w:rsidR="00287037" w:rsidRPr="003F7C37" w:rsidRDefault="00287037" w:rsidP="00333D4E">
      <w:pPr>
        <w:pStyle w:val="a0"/>
        <w:rPr>
          <w:rtl/>
        </w:rPr>
      </w:pPr>
      <w:r w:rsidRPr="003F7C37">
        <w:rPr>
          <w:rtl/>
        </w:rPr>
        <w:t>وَالشّاة وألوانِها.</w:t>
      </w:r>
    </w:p>
    <w:p w:rsidR="00287037" w:rsidRPr="003F7C37" w:rsidRDefault="00287037" w:rsidP="00333D4E">
      <w:pPr>
        <w:pStyle w:val="a0"/>
        <w:rPr>
          <w:rtl/>
        </w:rPr>
      </w:pPr>
      <w:r w:rsidRPr="003F7C37">
        <w:rPr>
          <w:rtl/>
        </w:rPr>
        <w:t>وَأعْجبها السّودُ وألبانُها.</w:t>
      </w:r>
    </w:p>
    <w:p w:rsidR="00287037" w:rsidRPr="003F7C37" w:rsidRDefault="00287037" w:rsidP="00333D4E">
      <w:pPr>
        <w:pStyle w:val="a0"/>
        <w:rPr>
          <w:rtl/>
        </w:rPr>
      </w:pPr>
      <w:r w:rsidRPr="003F7C37">
        <w:rPr>
          <w:rtl/>
        </w:rPr>
        <w:t>وَالشَاة السّوداءِ وَاللّبنِ الأبْیض.</w:t>
      </w:r>
    </w:p>
    <w:p w:rsidR="00287037" w:rsidRPr="003F7C37" w:rsidRDefault="00A36EFD" w:rsidP="00333D4E">
      <w:pPr>
        <w:pStyle w:val="a0"/>
        <w:rPr>
          <w:rtl/>
        </w:rPr>
      </w:pPr>
      <w:r w:rsidRPr="003F7C37">
        <w:rPr>
          <w:rtl/>
        </w:rPr>
        <w:t>إنّهُ لعجبٌ محضٌ!</w:t>
      </w:r>
    </w:p>
    <w:p w:rsidR="00A36EFD" w:rsidRPr="003F7C37" w:rsidRDefault="00A36EFD" w:rsidP="00333D4E">
      <w:pPr>
        <w:pStyle w:val="a0"/>
        <w:rPr>
          <w:rtl/>
        </w:rPr>
      </w:pPr>
      <w:r w:rsidRPr="003F7C37">
        <w:rPr>
          <w:rtl/>
        </w:rPr>
        <w:t>وقد حرِّم المذقُ.</w:t>
      </w:r>
    </w:p>
    <w:p w:rsidR="003A437D" w:rsidRPr="003F7C37" w:rsidRDefault="00A36EFD" w:rsidP="00333D4E">
      <w:pPr>
        <w:pStyle w:val="a0"/>
        <w:rPr>
          <w:rtl/>
        </w:rPr>
      </w:pPr>
      <w:r w:rsidRPr="003F7C37">
        <w:rPr>
          <w:rtl/>
        </w:rPr>
        <w:t>فما ل</w:t>
      </w:r>
      <w:r w:rsidR="00171A35">
        <w:rPr>
          <w:rtl/>
        </w:rPr>
        <w:t>ك</w:t>
      </w:r>
      <w:r w:rsidRPr="003F7C37">
        <w:rPr>
          <w:rtl/>
        </w:rPr>
        <w:t>مْ لا تمجَّعون؟</w:t>
      </w:r>
      <w:r w:rsidR="003A437D" w:rsidRPr="00FB3928">
        <w:rPr>
          <w:rStyle w:val="Char3"/>
          <w:vertAlign w:val="superscript"/>
          <w:rtl/>
        </w:rPr>
        <w:footnoteReference w:id="51"/>
      </w:r>
    </w:p>
    <w:p w:rsidR="00187002" w:rsidRPr="00187002" w:rsidRDefault="00EF327F" w:rsidP="00187002">
      <w:pPr>
        <w:ind w:firstLine="284"/>
        <w:jc w:val="both"/>
        <w:rPr>
          <w:rStyle w:val="Char3"/>
          <w:rtl/>
        </w:rPr>
      </w:pPr>
      <w:r w:rsidRPr="00187002">
        <w:rPr>
          <w:rStyle w:val="Char3"/>
          <w:rFonts w:hint="cs"/>
          <w:rtl/>
        </w:rPr>
        <w:t>یعنی</w:t>
      </w:r>
      <w:r w:rsidR="00156AEF" w:rsidRPr="00187002">
        <w:rPr>
          <w:rStyle w:val="Char3"/>
          <w:rFonts w:hint="cs"/>
          <w:rtl/>
        </w:rPr>
        <w:t>:</w:t>
      </w:r>
    </w:p>
    <w:p w:rsidR="00EF327F" w:rsidRPr="00187002" w:rsidRDefault="00EF327F" w:rsidP="003A437D">
      <w:pPr>
        <w:ind w:firstLine="284"/>
        <w:jc w:val="both"/>
        <w:rPr>
          <w:rStyle w:val="Char3"/>
          <w:rtl/>
        </w:rPr>
      </w:pPr>
      <w:r w:rsidRPr="00187002">
        <w:rPr>
          <w:rStyle w:val="Char3"/>
          <w:rFonts w:hint="cs"/>
          <w:rtl/>
        </w:rPr>
        <w:t>«قسم به بُز و رنگ‌های آن!</w:t>
      </w:r>
    </w:p>
    <w:p w:rsidR="00EF327F" w:rsidRPr="00187002" w:rsidRDefault="00EF327F" w:rsidP="003A437D">
      <w:pPr>
        <w:ind w:firstLine="284"/>
        <w:jc w:val="both"/>
        <w:rPr>
          <w:rStyle w:val="Char3"/>
          <w:rtl/>
        </w:rPr>
      </w:pPr>
      <w:r w:rsidRPr="00187002">
        <w:rPr>
          <w:rStyle w:val="Char3"/>
          <w:rFonts w:hint="cs"/>
          <w:rtl/>
        </w:rPr>
        <w:t>و شگفت‌تر از هم</w:t>
      </w:r>
      <w:r w:rsidR="00187002" w:rsidRPr="00187002">
        <w:rPr>
          <w:rStyle w:val="Char3"/>
          <w:rFonts w:hint="cs"/>
          <w:rtl/>
        </w:rPr>
        <w:t>ۀ</w:t>
      </w:r>
      <w:r w:rsidRPr="00187002">
        <w:rPr>
          <w:rStyle w:val="Char3"/>
          <w:rFonts w:hint="cs"/>
          <w:rtl/>
        </w:rPr>
        <w:t xml:space="preserve"> بزها، بز سیاه‌رنگ است و شیرهای آن!</w:t>
      </w:r>
    </w:p>
    <w:p w:rsidR="00EF327F" w:rsidRPr="00187002" w:rsidRDefault="00EF327F" w:rsidP="003A437D">
      <w:pPr>
        <w:ind w:firstLine="284"/>
        <w:jc w:val="both"/>
        <w:rPr>
          <w:rStyle w:val="Char3"/>
          <w:rtl/>
        </w:rPr>
      </w:pPr>
      <w:r w:rsidRPr="00187002">
        <w:rPr>
          <w:rStyle w:val="Char3"/>
          <w:rFonts w:hint="cs"/>
          <w:rtl/>
        </w:rPr>
        <w:t>و قسم به بز سیاه و شیر سپید!</w:t>
      </w:r>
    </w:p>
    <w:p w:rsidR="00EF327F" w:rsidRPr="00187002" w:rsidRDefault="00EF327F" w:rsidP="003A437D">
      <w:pPr>
        <w:ind w:firstLine="284"/>
        <w:jc w:val="both"/>
        <w:rPr>
          <w:rStyle w:val="Char3"/>
          <w:rtl/>
        </w:rPr>
      </w:pPr>
      <w:r w:rsidRPr="00187002">
        <w:rPr>
          <w:rStyle w:val="Char3"/>
          <w:rFonts w:hint="cs"/>
          <w:rtl/>
        </w:rPr>
        <w:t>که این شگفتی محض است.</w:t>
      </w:r>
    </w:p>
    <w:p w:rsidR="00EF327F" w:rsidRPr="00187002" w:rsidRDefault="00EF327F" w:rsidP="003A437D">
      <w:pPr>
        <w:ind w:firstLine="284"/>
        <w:jc w:val="both"/>
        <w:rPr>
          <w:rStyle w:val="Char3"/>
          <w:rtl/>
        </w:rPr>
      </w:pPr>
      <w:r w:rsidRPr="00187002">
        <w:rPr>
          <w:rStyle w:val="Char3"/>
          <w:rFonts w:hint="cs"/>
          <w:rtl/>
        </w:rPr>
        <w:t>همانا آب به شیر ریختن حرام شده است.</w:t>
      </w:r>
    </w:p>
    <w:p w:rsidR="00EF327F" w:rsidRPr="00187002" w:rsidRDefault="00EF327F" w:rsidP="003A437D">
      <w:pPr>
        <w:ind w:firstLine="284"/>
        <w:jc w:val="both"/>
        <w:rPr>
          <w:rStyle w:val="Char3"/>
          <w:rtl/>
        </w:rPr>
      </w:pPr>
      <w:r w:rsidRPr="00187002">
        <w:rPr>
          <w:rStyle w:val="Char3"/>
          <w:rFonts w:hint="cs"/>
          <w:rtl/>
        </w:rPr>
        <w:t>پس چرا شما شیر و خرما نمی‌خورید؟».</w:t>
      </w:r>
    </w:p>
    <w:p w:rsidR="00EF327F" w:rsidRPr="00187002" w:rsidRDefault="00E7513A" w:rsidP="00E7513A">
      <w:pPr>
        <w:ind w:firstLine="284"/>
        <w:jc w:val="both"/>
        <w:rPr>
          <w:rStyle w:val="Char3"/>
          <w:rtl/>
        </w:rPr>
      </w:pPr>
      <w:r w:rsidRPr="00187002">
        <w:rPr>
          <w:rStyle w:val="Char3"/>
          <w:rFonts w:hint="cs"/>
          <w:rtl/>
        </w:rPr>
        <w:t>باز طبری می‌نویسد، مسیلمه می‌گفت</w:t>
      </w:r>
      <w:r w:rsidR="00156AEF" w:rsidRPr="00187002">
        <w:rPr>
          <w:rStyle w:val="Char3"/>
          <w:rFonts w:hint="cs"/>
          <w:rtl/>
        </w:rPr>
        <w:t>:</w:t>
      </w:r>
    </w:p>
    <w:p w:rsidR="00E7513A" w:rsidRPr="00333D4E" w:rsidRDefault="00E7513A" w:rsidP="00333D4E">
      <w:pPr>
        <w:pStyle w:val="a0"/>
        <w:rPr>
          <w:rtl/>
        </w:rPr>
      </w:pPr>
      <w:r w:rsidRPr="00333D4E">
        <w:rPr>
          <w:rtl/>
        </w:rPr>
        <w:t>یا ضفدعُ ابْنةُ ضفدعة!</w:t>
      </w:r>
    </w:p>
    <w:p w:rsidR="00E7513A" w:rsidRPr="00333D4E" w:rsidRDefault="00E7513A" w:rsidP="00333D4E">
      <w:pPr>
        <w:pStyle w:val="a0"/>
        <w:rPr>
          <w:rtl/>
        </w:rPr>
      </w:pPr>
      <w:r w:rsidRPr="00333D4E">
        <w:rPr>
          <w:rtl/>
        </w:rPr>
        <w:t>نق</w:t>
      </w:r>
      <w:r w:rsidR="00333D4E">
        <w:rPr>
          <w:rFonts w:hint="cs"/>
          <w:rtl/>
        </w:rPr>
        <w:t>ي</w:t>
      </w:r>
      <w:r w:rsidRPr="00333D4E">
        <w:rPr>
          <w:rtl/>
        </w:rPr>
        <w:t>ٌّ ما تنقّین.</w:t>
      </w:r>
    </w:p>
    <w:p w:rsidR="00E7513A" w:rsidRPr="00333D4E" w:rsidRDefault="00E7513A" w:rsidP="00333D4E">
      <w:pPr>
        <w:pStyle w:val="a0"/>
        <w:rPr>
          <w:rtl/>
        </w:rPr>
      </w:pPr>
      <w:r w:rsidRPr="00333D4E">
        <w:rPr>
          <w:rtl/>
        </w:rPr>
        <w:t>أعلا</w:t>
      </w:r>
      <w:r w:rsidR="00171A35">
        <w:rPr>
          <w:rtl/>
        </w:rPr>
        <w:t>ك</w:t>
      </w:r>
      <w:r w:rsidRPr="00333D4E">
        <w:rPr>
          <w:rtl/>
        </w:rPr>
        <w:t xml:space="preserve"> ف</w:t>
      </w:r>
      <w:r w:rsidR="00333D4E">
        <w:rPr>
          <w:rFonts w:hint="cs"/>
          <w:rtl/>
        </w:rPr>
        <w:t>ي</w:t>
      </w:r>
      <w:r w:rsidRPr="00333D4E">
        <w:rPr>
          <w:rtl/>
        </w:rPr>
        <w:t xml:space="preserve"> الماءِ.</w:t>
      </w:r>
    </w:p>
    <w:p w:rsidR="00E7513A" w:rsidRPr="00333D4E" w:rsidRDefault="00E7513A" w:rsidP="00333D4E">
      <w:pPr>
        <w:pStyle w:val="a0"/>
        <w:rPr>
          <w:rtl/>
        </w:rPr>
      </w:pPr>
      <w:r w:rsidRPr="00333D4E">
        <w:rPr>
          <w:rtl/>
        </w:rPr>
        <w:t>وَأسْفل</w:t>
      </w:r>
      <w:r w:rsidR="00171A35">
        <w:rPr>
          <w:rtl/>
        </w:rPr>
        <w:t>ك</w:t>
      </w:r>
      <w:r w:rsidRPr="00333D4E">
        <w:rPr>
          <w:rtl/>
        </w:rPr>
        <w:t xml:space="preserve"> فِ</w:t>
      </w:r>
      <w:r w:rsidR="00333D4E">
        <w:rPr>
          <w:rFonts w:hint="cs"/>
          <w:rtl/>
        </w:rPr>
        <w:t>ي</w:t>
      </w:r>
      <w:r w:rsidRPr="00333D4E">
        <w:rPr>
          <w:rtl/>
        </w:rPr>
        <w:t xml:space="preserve"> الطِّینِ.</w:t>
      </w:r>
    </w:p>
    <w:p w:rsidR="003A437D" w:rsidRPr="00427483" w:rsidRDefault="00E7513A" w:rsidP="00333D4E">
      <w:pPr>
        <w:pStyle w:val="a0"/>
        <w:rPr>
          <w:sz w:val="22"/>
          <w:szCs w:val="26"/>
          <w:rtl/>
        </w:rPr>
      </w:pPr>
      <w:r w:rsidRPr="00333D4E">
        <w:rPr>
          <w:rtl/>
        </w:rPr>
        <w:t>وَ لا الماءَ ت</w:t>
      </w:r>
      <w:r w:rsidR="00171A35">
        <w:rPr>
          <w:rtl/>
        </w:rPr>
        <w:t>ك</w:t>
      </w:r>
      <w:r w:rsidRPr="00333D4E">
        <w:rPr>
          <w:rtl/>
        </w:rPr>
        <w:t>دِّرین</w:t>
      </w:r>
      <w:r w:rsidR="003A437D" w:rsidRPr="00FB3928">
        <w:rPr>
          <w:rStyle w:val="Char3"/>
          <w:vertAlign w:val="superscript"/>
          <w:rtl/>
        </w:rPr>
        <w:footnoteReference w:id="52"/>
      </w:r>
      <w:r w:rsidR="00C94F40">
        <w:rPr>
          <w:rFonts w:hint="cs"/>
          <w:sz w:val="22"/>
          <w:szCs w:val="26"/>
          <w:rtl/>
        </w:rPr>
        <w:t>.</w:t>
      </w:r>
    </w:p>
    <w:p w:rsidR="00E7513A" w:rsidRPr="00187002" w:rsidRDefault="00800D93" w:rsidP="003A437D">
      <w:pPr>
        <w:ind w:firstLine="284"/>
        <w:jc w:val="both"/>
        <w:rPr>
          <w:rStyle w:val="Char3"/>
          <w:rtl/>
        </w:rPr>
      </w:pPr>
      <w:r w:rsidRPr="00187002">
        <w:rPr>
          <w:rStyle w:val="Char3"/>
          <w:rFonts w:hint="cs"/>
          <w:rtl/>
        </w:rPr>
        <w:t>یعنی</w:t>
      </w:r>
      <w:r w:rsidR="00156AEF" w:rsidRPr="00187002">
        <w:rPr>
          <w:rStyle w:val="Char3"/>
          <w:rFonts w:hint="cs"/>
          <w:rtl/>
        </w:rPr>
        <w:t>:</w:t>
      </w:r>
    </w:p>
    <w:p w:rsidR="00800D93" w:rsidRPr="00187002" w:rsidRDefault="00800D93" w:rsidP="003A437D">
      <w:pPr>
        <w:ind w:firstLine="284"/>
        <w:jc w:val="both"/>
        <w:rPr>
          <w:rStyle w:val="Char3"/>
          <w:rtl/>
        </w:rPr>
      </w:pPr>
      <w:r w:rsidRPr="00187002">
        <w:rPr>
          <w:rStyle w:val="Char3"/>
          <w:rFonts w:hint="cs"/>
          <w:rtl/>
        </w:rPr>
        <w:t>«ای قورباغه، دختر قورباغه!</w:t>
      </w:r>
    </w:p>
    <w:p w:rsidR="00800D93" w:rsidRPr="00187002" w:rsidRDefault="00800D93" w:rsidP="003A437D">
      <w:pPr>
        <w:ind w:firstLine="284"/>
        <w:jc w:val="both"/>
        <w:rPr>
          <w:rStyle w:val="Char3"/>
          <w:rtl/>
        </w:rPr>
      </w:pPr>
      <w:r w:rsidRPr="00187002">
        <w:rPr>
          <w:rStyle w:val="Char3"/>
          <w:rFonts w:hint="cs"/>
          <w:rtl/>
        </w:rPr>
        <w:t>آنچه برمی‌گزینی پاکیزه است.</w:t>
      </w:r>
    </w:p>
    <w:p w:rsidR="00800D93" w:rsidRPr="00187002" w:rsidRDefault="00800D93" w:rsidP="003A437D">
      <w:pPr>
        <w:ind w:firstLine="284"/>
        <w:jc w:val="both"/>
        <w:rPr>
          <w:rStyle w:val="Char3"/>
          <w:rtl/>
        </w:rPr>
      </w:pPr>
      <w:r w:rsidRPr="00187002">
        <w:rPr>
          <w:rStyle w:val="Char3"/>
          <w:rFonts w:hint="cs"/>
          <w:rtl/>
        </w:rPr>
        <w:t>بالایت در آب و پایینت در گِل است!</w:t>
      </w:r>
    </w:p>
    <w:p w:rsidR="00800D93" w:rsidRPr="00187002" w:rsidRDefault="00813F51" w:rsidP="003A437D">
      <w:pPr>
        <w:ind w:firstLine="284"/>
        <w:jc w:val="both"/>
        <w:rPr>
          <w:rStyle w:val="Char3"/>
          <w:rtl/>
        </w:rPr>
      </w:pPr>
      <w:r w:rsidRPr="00187002">
        <w:rPr>
          <w:rStyle w:val="Char3"/>
          <w:rFonts w:hint="cs"/>
          <w:rtl/>
        </w:rPr>
        <w:t>نه از نوشنده جلوگیری می‌کنی.</w:t>
      </w:r>
    </w:p>
    <w:p w:rsidR="00813F51" w:rsidRPr="00187002" w:rsidRDefault="00813F51" w:rsidP="003A437D">
      <w:pPr>
        <w:ind w:firstLine="284"/>
        <w:jc w:val="both"/>
        <w:rPr>
          <w:rStyle w:val="Char3"/>
          <w:rtl/>
        </w:rPr>
      </w:pPr>
      <w:r w:rsidRPr="00187002">
        <w:rPr>
          <w:rStyle w:val="Char3"/>
          <w:rFonts w:hint="cs"/>
          <w:rtl/>
        </w:rPr>
        <w:t xml:space="preserve">و نه آب را تیره می‌کنی!». </w:t>
      </w:r>
    </w:p>
    <w:p w:rsidR="00813F51" w:rsidRPr="00187002" w:rsidRDefault="00813F51" w:rsidP="003A437D">
      <w:pPr>
        <w:ind w:firstLine="284"/>
        <w:jc w:val="both"/>
        <w:rPr>
          <w:rStyle w:val="Char3"/>
          <w:rtl/>
        </w:rPr>
      </w:pPr>
      <w:r w:rsidRPr="00187002">
        <w:rPr>
          <w:rStyle w:val="Char3"/>
          <w:rFonts w:hint="cs"/>
          <w:rtl/>
        </w:rPr>
        <w:t>و نیز طبری آورده است که مسیلمه گفته است</w:t>
      </w:r>
      <w:r w:rsidR="00156AEF" w:rsidRPr="00187002">
        <w:rPr>
          <w:rStyle w:val="Char3"/>
          <w:rFonts w:hint="cs"/>
          <w:rtl/>
        </w:rPr>
        <w:t>:</w:t>
      </w:r>
    </w:p>
    <w:p w:rsidR="00813F51" w:rsidRPr="00C94F40" w:rsidRDefault="00813F51" w:rsidP="00333D4E">
      <w:pPr>
        <w:pStyle w:val="a0"/>
        <w:rPr>
          <w:rtl/>
        </w:rPr>
      </w:pPr>
      <w:r w:rsidRPr="00C94F40">
        <w:rPr>
          <w:rtl/>
        </w:rPr>
        <w:t>و</w:t>
      </w:r>
      <w:r w:rsidR="00E567C4">
        <w:rPr>
          <w:rtl/>
        </w:rPr>
        <w:t>المبذ</w:t>
      </w:r>
      <w:r w:rsidRPr="00C94F40">
        <w:rPr>
          <w:rtl/>
        </w:rPr>
        <w:t>ّراتِ زرعاً.</w:t>
      </w:r>
    </w:p>
    <w:p w:rsidR="00813F51" w:rsidRPr="00C94F40" w:rsidRDefault="00813F51" w:rsidP="00333D4E">
      <w:pPr>
        <w:pStyle w:val="a0"/>
        <w:rPr>
          <w:rtl/>
        </w:rPr>
      </w:pPr>
      <w:r w:rsidRPr="00C94F40">
        <w:rPr>
          <w:rtl/>
        </w:rPr>
        <w:t>والْحاصداتِ حصداً.</w:t>
      </w:r>
    </w:p>
    <w:p w:rsidR="00813F51" w:rsidRPr="00C94F40" w:rsidRDefault="00813F51" w:rsidP="00333D4E">
      <w:pPr>
        <w:pStyle w:val="a0"/>
        <w:rPr>
          <w:rtl/>
        </w:rPr>
      </w:pPr>
      <w:r w:rsidRPr="00C94F40">
        <w:rPr>
          <w:rtl/>
        </w:rPr>
        <w:t>والذ</w:t>
      </w:r>
      <w:r w:rsidR="00E567C4">
        <w:rPr>
          <w:rFonts w:hint="cs"/>
          <w:rtl/>
        </w:rPr>
        <w:t>ا</w:t>
      </w:r>
      <w:r w:rsidRPr="00C94F40">
        <w:rPr>
          <w:rtl/>
        </w:rPr>
        <w:t>ریات قمحاً.</w:t>
      </w:r>
    </w:p>
    <w:p w:rsidR="00813F51" w:rsidRPr="00C94F40" w:rsidRDefault="00E567C4" w:rsidP="00333D4E">
      <w:pPr>
        <w:pStyle w:val="a0"/>
        <w:rPr>
          <w:rtl/>
        </w:rPr>
      </w:pPr>
      <w:r>
        <w:rPr>
          <w:rtl/>
        </w:rPr>
        <w:t>وَ</w:t>
      </w:r>
      <w:r w:rsidR="00813F51" w:rsidRPr="00C94F40">
        <w:rPr>
          <w:rtl/>
        </w:rPr>
        <w:t>الطّاحناتِ طحْناً.</w:t>
      </w:r>
    </w:p>
    <w:p w:rsidR="00813F51" w:rsidRPr="00C94F40" w:rsidRDefault="00813F51" w:rsidP="00333D4E">
      <w:pPr>
        <w:pStyle w:val="a0"/>
        <w:rPr>
          <w:rtl/>
        </w:rPr>
      </w:pPr>
      <w:r w:rsidRPr="00C94F40">
        <w:rPr>
          <w:rtl/>
        </w:rPr>
        <w:t>وَالخابزاتِ خُبْزاً.</w:t>
      </w:r>
    </w:p>
    <w:p w:rsidR="00813F51" w:rsidRPr="00C94F40" w:rsidRDefault="00702371" w:rsidP="00333D4E">
      <w:pPr>
        <w:pStyle w:val="a0"/>
        <w:rPr>
          <w:rtl/>
        </w:rPr>
      </w:pPr>
      <w:r w:rsidRPr="00C94F40">
        <w:rPr>
          <w:rtl/>
        </w:rPr>
        <w:t>وَالثّارِداتِ ثرداً.</w:t>
      </w:r>
    </w:p>
    <w:p w:rsidR="00702371" w:rsidRPr="00C94F40" w:rsidRDefault="00702371" w:rsidP="00333D4E">
      <w:pPr>
        <w:pStyle w:val="a0"/>
        <w:rPr>
          <w:rtl/>
        </w:rPr>
      </w:pPr>
      <w:r w:rsidRPr="00C94F40">
        <w:rPr>
          <w:rtl/>
        </w:rPr>
        <w:t>والّلاقماتِ لقماً.</w:t>
      </w:r>
    </w:p>
    <w:p w:rsidR="00702371" w:rsidRPr="00C94F40" w:rsidRDefault="00702371" w:rsidP="00333D4E">
      <w:pPr>
        <w:pStyle w:val="a0"/>
        <w:rPr>
          <w:rtl/>
        </w:rPr>
      </w:pPr>
      <w:r w:rsidRPr="00C94F40">
        <w:rPr>
          <w:rtl/>
        </w:rPr>
        <w:t>إهالةٍ وسمناً.</w:t>
      </w:r>
    </w:p>
    <w:p w:rsidR="00702371" w:rsidRPr="00C94F40" w:rsidRDefault="00702371" w:rsidP="00333D4E">
      <w:pPr>
        <w:pStyle w:val="a0"/>
        <w:rPr>
          <w:rtl/>
        </w:rPr>
      </w:pPr>
      <w:r w:rsidRPr="00C94F40">
        <w:rPr>
          <w:rtl/>
        </w:rPr>
        <w:t>لقدْ فضِّلتمْ علی أَهلِ الوبَرِ.</w:t>
      </w:r>
    </w:p>
    <w:p w:rsidR="00702371" w:rsidRPr="00C94F40" w:rsidRDefault="00702371" w:rsidP="00333D4E">
      <w:pPr>
        <w:pStyle w:val="a0"/>
        <w:rPr>
          <w:rtl/>
        </w:rPr>
      </w:pPr>
      <w:r w:rsidRPr="00C94F40">
        <w:rPr>
          <w:rtl/>
        </w:rPr>
        <w:t>وما سبق</w:t>
      </w:r>
      <w:r w:rsidR="00171A35">
        <w:rPr>
          <w:rtl/>
        </w:rPr>
        <w:t>ك</w:t>
      </w:r>
      <w:r w:rsidRPr="00C94F40">
        <w:rPr>
          <w:rtl/>
        </w:rPr>
        <w:t>م أَهْلُ المدرِ.</w:t>
      </w:r>
    </w:p>
    <w:p w:rsidR="003A437D" w:rsidRPr="00187002" w:rsidRDefault="00702371" w:rsidP="00333D4E">
      <w:pPr>
        <w:pStyle w:val="a0"/>
        <w:rPr>
          <w:rStyle w:val="Char3"/>
          <w:rtl/>
        </w:rPr>
      </w:pPr>
      <w:r w:rsidRPr="00C94F40">
        <w:rPr>
          <w:rtl/>
        </w:rPr>
        <w:t>ریف</w:t>
      </w:r>
      <w:r w:rsidR="00171A35">
        <w:rPr>
          <w:rtl/>
        </w:rPr>
        <w:t>ك</w:t>
      </w:r>
      <w:r w:rsidRPr="00C94F40">
        <w:rPr>
          <w:rtl/>
        </w:rPr>
        <w:t>مْ فامنعوهُ، وَالمعْترَّ فآؤوهُ، والْباغ</w:t>
      </w:r>
      <w:r w:rsidR="00333D4E">
        <w:rPr>
          <w:rFonts w:hint="cs"/>
          <w:rtl/>
        </w:rPr>
        <w:t>ي</w:t>
      </w:r>
      <w:r w:rsidRPr="00C94F40">
        <w:rPr>
          <w:rtl/>
        </w:rPr>
        <w:t xml:space="preserve"> فناوؤُوهُ</w:t>
      </w:r>
      <w:r w:rsidR="003A437D" w:rsidRPr="00FB3928">
        <w:rPr>
          <w:rStyle w:val="Char3"/>
          <w:vertAlign w:val="superscript"/>
          <w:rtl/>
        </w:rPr>
        <w:footnoteReference w:id="53"/>
      </w:r>
      <w:r w:rsidR="00E567C4">
        <w:rPr>
          <w:rFonts w:hint="cs"/>
          <w:rtl/>
        </w:rPr>
        <w:t>.</w:t>
      </w:r>
    </w:p>
    <w:p w:rsidR="00986E75" w:rsidRPr="00187002" w:rsidRDefault="00986E75" w:rsidP="003A437D">
      <w:pPr>
        <w:ind w:firstLine="284"/>
        <w:jc w:val="both"/>
        <w:rPr>
          <w:rStyle w:val="Char3"/>
          <w:rtl/>
        </w:rPr>
      </w:pPr>
      <w:r w:rsidRPr="00187002">
        <w:rPr>
          <w:rStyle w:val="Char3"/>
          <w:rFonts w:hint="cs"/>
          <w:rtl/>
        </w:rPr>
        <w:t>یعنی</w:t>
      </w:r>
      <w:r w:rsidR="00156AEF" w:rsidRPr="00187002">
        <w:rPr>
          <w:rStyle w:val="Char3"/>
          <w:rFonts w:hint="cs"/>
          <w:rtl/>
        </w:rPr>
        <w:t>:</w:t>
      </w:r>
    </w:p>
    <w:p w:rsidR="00986E75" w:rsidRPr="00187002" w:rsidRDefault="00986E75" w:rsidP="00986E75">
      <w:pPr>
        <w:ind w:firstLine="284"/>
        <w:jc w:val="both"/>
        <w:rPr>
          <w:rStyle w:val="Char3"/>
          <w:rtl/>
        </w:rPr>
      </w:pPr>
      <w:r w:rsidRPr="00187002">
        <w:rPr>
          <w:rStyle w:val="Char3"/>
          <w:rFonts w:hint="cs"/>
          <w:rtl/>
        </w:rPr>
        <w:t>«قسم به بذرپاشان برای کِشتن.</w:t>
      </w:r>
    </w:p>
    <w:p w:rsidR="00986E75" w:rsidRPr="00187002" w:rsidRDefault="00986E75" w:rsidP="00986E75">
      <w:pPr>
        <w:ind w:firstLine="284"/>
        <w:jc w:val="both"/>
        <w:rPr>
          <w:rStyle w:val="Char3"/>
          <w:rtl/>
        </w:rPr>
      </w:pPr>
      <w:r w:rsidRPr="00187002">
        <w:rPr>
          <w:rStyle w:val="Char3"/>
          <w:rFonts w:hint="cs"/>
          <w:rtl/>
        </w:rPr>
        <w:t>و دروکنندگان دروکردنی. و پراکنده‌کنندگان گندم.</w:t>
      </w:r>
    </w:p>
    <w:p w:rsidR="00986E75" w:rsidRPr="00187002" w:rsidRDefault="00986E75" w:rsidP="00986E75">
      <w:pPr>
        <w:ind w:firstLine="284"/>
        <w:jc w:val="both"/>
        <w:rPr>
          <w:rStyle w:val="Char3"/>
          <w:rtl/>
        </w:rPr>
      </w:pPr>
      <w:r w:rsidRPr="00187002">
        <w:rPr>
          <w:rStyle w:val="Char3"/>
          <w:rFonts w:hint="cs"/>
          <w:rtl/>
        </w:rPr>
        <w:t>و آسیاب‌کنندگان، آسیاب‌کردنی.</w:t>
      </w:r>
    </w:p>
    <w:p w:rsidR="00986E75" w:rsidRPr="00187002" w:rsidRDefault="00FD35C9" w:rsidP="00986E75">
      <w:pPr>
        <w:ind w:firstLine="284"/>
        <w:jc w:val="both"/>
        <w:rPr>
          <w:rStyle w:val="Char3"/>
          <w:rtl/>
        </w:rPr>
      </w:pPr>
      <w:r w:rsidRPr="00187002">
        <w:rPr>
          <w:rStyle w:val="Char3"/>
          <w:rFonts w:hint="cs"/>
          <w:rtl/>
        </w:rPr>
        <w:t>و پخت‌کنندگانی نانی.</w:t>
      </w:r>
    </w:p>
    <w:p w:rsidR="00FD35C9" w:rsidRPr="00187002" w:rsidRDefault="00FD35C9" w:rsidP="00986E75">
      <w:pPr>
        <w:ind w:firstLine="284"/>
        <w:jc w:val="both"/>
        <w:rPr>
          <w:rStyle w:val="Char3"/>
          <w:rtl/>
        </w:rPr>
      </w:pPr>
      <w:r w:rsidRPr="00187002">
        <w:rPr>
          <w:rStyle w:val="Char3"/>
          <w:rFonts w:hint="cs"/>
          <w:rtl/>
        </w:rPr>
        <w:t>و تریدکنندگانی تریدی.</w:t>
      </w:r>
    </w:p>
    <w:p w:rsidR="00FD35C9" w:rsidRPr="00187002" w:rsidRDefault="00FD35C9" w:rsidP="00986E75">
      <w:pPr>
        <w:ind w:firstLine="284"/>
        <w:jc w:val="both"/>
        <w:rPr>
          <w:rStyle w:val="Char3"/>
          <w:rtl/>
        </w:rPr>
      </w:pPr>
      <w:r w:rsidRPr="00187002">
        <w:rPr>
          <w:rStyle w:val="Char3"/>
          <w:rFonts w:hint="cs"/>
          <w:rtl/>
        </w:rPr>
        <w:t>و لقمه‌گیران لقمه‌ای.</w:t>
      </w:r>
    </w:p>
    <w:p w:rsidR="00FD35C9" w:rsidRPr="00187002" w:rsidRDefault="00FD35C9" w:rsidP="00986E75">
      <w:pPr>
        <w:ind w:firstLine="284"/>
        <w:jc w:val="both"/>
        <w:rPr>
          <w:rStyle w:val="Char3"/>
          <w:rtl/>
        </w:rPr>
      </w:pPr>
      <w:r w:rsidRPr="00187002">
        <w:rPr>
          <w:rStyle w:val="Char3"/>
          <w:rFonts w:hint="cs"/>
          <w:rtl/>
        </w:rPr>
        <w:t>از پیه ذوب شده و روغن.</w:t>
      </w:r>
    </w:p>
    <w:p w:rsidR="00FD35C9" w:rsidRPr="00187002" w:rsidRDefault="00FD35C9" w:rsidP="00986E75">
      <w:pPr>
        <w:ind w:firstLine="284"/>
        <w:jc w:val="both"/>
        <w:rPr>
          <w:rStyle w:val="Char3"/>
          <w:rtl/>
        </w:rPr>
      </w:pPr>
      <w:r w:rsidRPr="00187002">
        <w:rPr>
          <w:rStyle w:val="Char3"/>
          <w:rFonts w:hint="cs"/>
          <w:rtl/>
        </w:rPr>
        <w:t>که شما بر چادرنشینان برتری یافته‌اید.</w:t>
      </w:r>
    </w:p>
    <w:p w:rsidR="00FD35C9" w:rsidRPr="00187002" w:rsidRDefault="00FD35C9" w:rsidP="00986E75">
      <w:pPr>
        <w:ind w:firstLine="284"/>
        <w:jc w:val="both"/>
        <w:rPr>
          <w:rStyle w:val="Char3"/>
          <w:rtl/>
        </w:rPr>
      </w:pPr>
      <w:r w:rsidRPr="00187002">
        <w:rPr>
          <w:rStyle w:val="Char3"/>
          <w:rFonts w:hint="cs"/>
          <w:rtl/>
        </w:rPr>
        <w:t>و شهرنشینان از شما پیشی نگرفته‌اند.</w:t>
      </w:r>
    </w:p>
    <w:p w:rsidR="00FD35C9" w:rsidRPr="00187002" w:rsidRDefault="00FD35C9" w:rsidP="00986E75">
      <w:pPr>
        <w:ind w:firstLine="284"/>
        <w:jc w:val="both"/>
        <w:rPr>
          <w:rStyle w:val="Char3"/>
          <w:rtl/>
        </w:rPr>
      </w:pPr>
      <w:r w:rsidRPr="00187002">
        <w:rPr>
          <w:rStyle w:val="Char3"/>
          <w:rFonts w:hint="cs"/>
          <w:rtl/>
        </w:rPr>
        <w:t>پس، از روستای خودتان دفاع کنید.</w:t>
      </w:r>
    </w:p>
    <w:p w:rsidR="00FD35C9" w:rsidRPr="00187002" w:rsidRDefault="00FD35C9" w:rsidP="00986E75">
      <w:pPr>
        <w:ind w:firstLine="284"/>
        <w:jc w:val="both"/>
        <w:rPr>
          <w:rStyle w:val="Char3"/>
          <w:rtl/>
        </w:rPr>
      </w:pPr>
      <w:r w:rsidRPr="00187002">
        <w:rPr>
          <w:rStyle w:val="Char3"/>
          <w:rFonts w:hint="cs"/>
          <w:rtl/>
        </w:rPr>
        <w:t>و فقیر را پناه دهید.</w:t>
      </w:r>
    </w:p>
    <w:p w:rsidR="00FD35C9" w:rsidRPr="00187002" w:rsidRDefault="003A3300" w:rsidP="00986E75">
      <w:pPr>
        <w:ind w:firstLine="284"/>
        <w:jc w:val="both"/>
        <w:rPr>
          <w:rStyle w:val="Char3"/>
          <w:rtl/>
        </w:rPr>
      </w:pPr>
      <w:r w:rsidRPr="00187002">
        <w:rPr>
          <w:rStyle w:val="Char3"/>
          <w:rFonts w:hint="cs"/>
          <w:rtl/>
        </w:rPr>
        <w:t>و با سرکشان دشمنی کنید</w:t>
      </w:r>
      <w:r w:rsidR="00FD35C9" w:rsidRPr="00187002">
        <w:rPr>
          <w:rStyle w:val="Char3"/>
          <w:rFonts w:hint="cs"/>
          <w:rtl/>
        </w:rPr>
        <w:t>».</w:t>
      </w:r>
    </w:p>
    <w:p w:rsidR="003A437D" w:rsidRPr="00187002" w:rsidRDefault="00FD35C9" w:rsidP="00F83773">
      <w:pPr>
        <w:ind w:firstLine="284"/>
        <w:jc w:val="both"/>
        <w:rPr>
          <w:rStyle w:val="Char3"/>
          <w:rtl/>
        </w:rPr>
      </w:pPr>
      <w:r w:rsidRPr="00187002">
        <w:rPr>
          <w:rStyle w:val="Char3"/>
          <w:rFonts w:hint="cs"/>
          <w:rtl/>
        </w:rPr>
        <w:t>این سخنانی است که بروکلمن را مجذوب ساخته و همین که واژه‌های بز سیاه و شیر سپید و نانوا و قورباغه! را در میان</w:t>
      </w:r>
      <w:r w:rsidR="00B16643" w:rsidRPr="00187002">
        <w:rPr>
          <w:rStyle w:val="Char3"/>
          <w:rFonts w:hint="cs"/>
          <w:rtl/>
        </w:rPr>
        <w:t xml:space="preserve"> آن‌ها </w:t>
      </w:r>
      <w:r w:rsidRPr="00187002">
        <w:rPr>
          <w:rStyle w:val="Char3"/>
          <w:rFonts w:hint="cs"/>
          <w:rtl/>
        </w:rPr>
        <w:t>یافته است گمان کرده که از آیین اسلام به تعالیم مسیح</w:t>
      </w:r>
      <w:r w:rsidR="00333D4E" w:rsidRPr="00187002">
        <w:rPr>
          <w:rStyle w:val="Char3"/>
          <w:rFonts w:hint="cs"/>
          <w:rtl/>
        </w:rPr>
        <w:t xml:space="preserve"> نزدیک‌تر</w:t>
      </w:r>
      <w:r w:rsidRPr="00187002">
        <w:rPr>
          <w:rStyle w:val="Char3"/>
          <w:rFonts w:hint="cs"/>
          <w:rtl/>
        </w:rPr>
        <w:t>ند</w:t>
      </w:r>
      <w:r w:rsidR="003A437D" w:rsidRPr="00FB3928">
        <w:rPr>
          <w:rStyle w:val="Char3"/>
          <w:vertAlign w:val="superscript"/>
          <w:rtl/>
        </w:rPr>
        <w:footnoteReference w:id="54"/>
      </w:r>
      <w:r w:rsidR="00F83773" w:rsidRPr="00187002">
        <w:rPr>
          <w:rStyle w:val="Char3"/>
          <w:rFonts w:hint="cs"/>
          <w:rtl/>
        </w:rPr>
        <w:t>.</w:t>
      </w:r>
    </w:p>
    <w:p w:rsidR="00FD35C9" w:rsidRPr="00187002" w:rsidRDefault="00FD35C9" w:rsidP="00FD35C9">
      <w:pPr>
        <w:ind w:firstLine="284"/>
        <w:jc w:val="both"/>
        <w:rPr>
          <w:rStyle w:val="Char3"/>
          <w:rtl/>
        </w:rPr>
      </w:pPr>
      <w:r w:rsidRPr="00187002">
        <w:rPr>
          <w:rStyle w:val="Char3"/>
          <w:rFonts w:hint="cs"/>
          <w:rtl/>
        </w:rPr>
        <w:t>اما تعبیر «پادشاهی آسمانی که خواهد آمد»!</w:t>
      </w:r>
      <w:r w:rsidR="00710C22" w:rsidRPr="00187002">
        <w:rPr>
          <w:rStyle w:val="Char3"/>
          <w:rFonts w:hint="cs"/>
          <w:rtl/>
        </w:rPr>
        <w:t xml:space="preserve"> در سخنان مسیلمه دیده نمی‌شود جز آنکه به قول طبری، مسیلمه به پیروانش گفته است</w:t>
      </w:r>
      <w:r w:rsidR="00156AEF" w:rsidRPr="00187002">
        <w:rPr>
          <w:rStyle w:val="Char3"/>
          <w:rFonts w:hint="cs"/>
          <w:rtl/>
        </w:rPr>
        <w:t>:</w:t>
      </w:r>
    </w:p>
    <w:p w:rsidR="003A437D" w:rsidRPr="00187002" w:rsidRDefault="0024177B" w:rsidP="00333D4E">
      <w:pPr>
        <w:ind w:firstLine="284"/>
        <w:jc w:val="both"/>
        <w:rPr>
          <w:rStyle w:val="Char3"/>
          <w:rtl/>
        </w:rPr>
      </w:pPr>
      <w:r w:rsidRPr="00333D4E">
        <w:rPr>
          <w:rStyle w:val="Char0"/>
          <w:rtl/>
        </w:rPr>
        <w:t>أنتظرُ الّذ</w:t>
      </w:r>
      <w:r w:rsidR="00333D4E">
        <w:rPr>
          <w:rStyle w:val="Char0"/>
          <w:rFonts w:hint="cs"/>
          <w:rtl/>
        </w:rPr>
        <w:t>ي</w:t>
      </w:r>
      <w:r w:rsidRPr="00333D4E">
        <w:rPr>
          <w:rStyle w:val="Char0"/>
          <w:rtl/>
        </w:rPr>
        <w:t xml:space="preserve"> یأْت</w:t>
      </w:r>
      <w:r w:rsidR="00333D4E">
        <w:rPr>
          <w:rStyle w:val="Char0"/>
          <w:rFonts w:hint="cs"/>
          <w:rtl/>
        </w:rPr>
        <w:t>ي</w:t>
      </w:r>
      <w:r w:rsidRPr="00333D4E">
        <w:rPr>
          <w:rStyle w:val="Char0"/>
          <w:rtl/>
        </w:rPr>
        <w:t xml:space="preserve"> منَ السّماءِ فی</w:t>
      </w:r>
      <w:r w:rsidR="00171A35">
        <w:rPr>
          <w:rStyle w:val="Char0"/>
          <w:rtl/>
          <w:lang w:bidi="ar-SA"/>
        </w:rPr>
        <w:t>ك</w:t>
      </w:r>
      <w:r w:rsidRPr="00333D4E">
        <w:rPr>
          <w:rStyle w:val="Char0"/>
          <w:rtl/>
        </w:rPr>
        <w:t>م وَفیهم!</w:t>
      </w:r>
      <w:r w:rsidR="003A437D" w:rsidRPr="00FB3928">
        <w:rPr>
          <w:rStyle w:val="Char3"/>
          <w:vertAlign w:val="superscript"/>
          <w:rtl/>
        </w:rPr>
        <w:footnoteReference w:id="55"/>
      </w:r>
    </w:p>
    <w:p w:rsidR="0024177B" w:rsidRPr="00187002" w:rsidRDefault="00FC3A2C" w:rsidP="003A437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«من در انتظار چیزی هستم که از آسمان دربار</w:t>
      </w:r>
      <w:r w:rsidR="00187002" w:rsidRPr="00187002">
        <w:rPr>
          <w:rStyle w:val="Char3"/>
          <w:rFonts w:hint="cs"/>
          <w:rtl/>
        </w:rPr>
        <w:t>ۀ</w:t>
      </w:r>
      <w:r w:rsidRPr="00187002">
        <w:rPr>
          <w:rStyle w:val="Char3"/>
          <w:rFonts w:hint="cs"/>
          <w:rtl/>
        </w:rPr>
        <w:t xml:space="preserve"> شما و ایشان بیاید» و مقصودش «وحی» </w:t>
      </w:r>
      <w:r w:rsidR="006C4CB1" w:rsidRPr="00187002">
        <w:rPr>
          <w:rStyle w:val="Char3"/>
          <w:rFonts w:hint="cs"/>
          <w:rtl/>
        </w:rPr>
        <w:t xml:space="preserve">بوده، نه «پادشاهی آسمانی» چنانکه بروکلمن پنداشته است! </w:t>
      </w:r>
    </w:p>
    <w:p w:rsidR="00876379" w:rsidRPr="00187002" w:rsidRDefault="00876379" w:rsidP="003A437D">
      <w:pPr>
        <w:ind w:firstLine="284"/>
        <w:jc w:val="both"/>
        <w:rPr>
          <w:rStyle w:val="Char3"/>
          <w:rtl/>
        </w:rPr>
      </w:pPr>
      <w:r w:rsidRPr="00187002">
        <w:rPr>
          <w:rStyle w:val="Char3"/>
          <w:rFonts w:hint="cs"/>
          <w:rtl/>
        </w:rPr>
        <w:t>بروکلمن نه تنها از پیامبر ارجمن</w:t>
      </w:r>
      <w:r w:rsidR="00E822E2" w:rsidRPr="00187002">
        <w:rPr>
          <w:rStyle w:val="Char3"/>
          <w:rFonts w:hint="cs"/>
          <w:rtl/>
        </w:rPr>
        <w:t>د اسلام</w:t>
      </w:r>
      <w:r w:rsidR="008F0699" w:rsidRPr="00187002">
        <w:rPr>
          <w:rStyle w:val="Char3"/>
          <w:rFonts w:hint="cs"/>
          <w:rtl/>
        </w:rPr>
        <w:t xml:space="preserve"> </w:t>
      </w:r>
      <w:r w:rsidR="00FB3928" w:rsidRPr="00FB3928">
        <w:rPr>
          <w:rStyle w:val="Char3"/>
          <w:rFonts w:cs="CTraditional Arabic" w:hint="cs"/>
          <w:rtl/>
        </w:rPr>
        <w:t>ج</w:t>
      </w:r>
      <w:r w:rsidR="00E822E2" w:rsidRPr="00187002">
        <w:rPr>
          <w:rStyle w:val="Char3"/>
          <w:rFonts w:hint="cs"/>
          <w:rtl/>
        </w:rPr>
        <w:t xml:space="preserve"> </w:t>
      </w:r>
      <w:r w:rsidR="00C11B37" w:rsidRPr="00187002">
        <w:rPr>
          <w:rStyle w:val="Char3"/>
          <w:rFonts w:hint="cs"/>
          <w:rtl/>
        </w:rPr>
        <w:t>با لحنی ستیزه‌گر یاد می‌کند بلکه مسلمانان را هم «سنگ‌پرست»! می‌شمارد</w:t>
      </w:r>
      <w:r w:rsidR="008F0699" w:rsidRPr="00187002">
        <w:rPr>
          <w:rStyle w:val="Char3"/>
          <w:rFonts w:hint="cs"/>
          <w:rtl/>
        </w:rPr>
        <w:t>،</w:t>
      </w:r>
      <w:r w:rsidR="00C11B37" w:rsidRPr="00187002">
        <w:rPr>
          <w:rStyle w:val="Char3"/>
          <w:rFonts w:hint="cs"/>
          <w:rtl/>
        </w:rPr>
        <w:t xml:space="preserve"> و در این باره می‌نویسد</w:t>
      </w:r>
      <w:r w:rsidR="00156AEF" w:rsidRPr="00187002">
        <w:rPr>
          <w:rStyle w:val="Char3"/>
          <w:rFonts w:hint="cs"/>
          <w:rtl/>
        </w:rPr>
        <w:t>:</w:t>
      </w:r>
    </w:p>
    <w:p w:rsidR="003A437D" w:rsidRPr="00187002" w:rsidRDefault="00C11B37" w:rsidP="008F0699">
      <w:pPr>
        <w:ind w:firstLine="284"/>
        <w:jc w:val="both"/>
        <w:rPr>
          <w:rStyle w:val="Char3"/>
          <w:rtl/>
        </w:rPr>
      </w:pPr>
      <w:r w:rsidRPr="00187002">
        <w:rPr>
          <w:rStyle w:val="Char3"/>
          <w:rFonts w:hint="cs"/>
          <w:rtl/>
        </w:rPr>
        <w:t>«تازیان قدیم در سَلْع</w:t>
      </w:r>
      <w:r w:rsidR="003A437D" w:rsidRPr="00FB3928">
        <w:rPr>
          <w:rStyle w:val="Char3"/>
          <w:vertAlign w:val="superscript"/>
          <w:rtl/>
        </w:rPr>
        <w:footnoteReference w:id="56"/>
      </w:r>
      <w:r w:rsidRPr="00187002">
        <w:rPr>
          <w:rStyle w:val="Char3"/>
          <w:rFonts w:hint="cs"/>
          <w:rtl/>
        </w:rPr>
        <w:t xml:space="preserve"> و دیگر شهرهای عرب، انواع سنگ‌ها را پرستش می‌کردند همان‌گونه که مسلمانان حجر أسود را که در گوشه‌ای از کعبه در شهر مکه کار گذاشته شده، می‌پرستند»!</w:t>
      </w:r>
      <w:r w:rsidR="003A437D" w:rsidRPr="00FB3928">
        <w:rPr>
          <w:rStyle w:val="Char3"/>
          <w:vertAlign w:val="superscript"/>
          <w:rtl/>
        </w:rPr>
        <w:footnoteReference w:id="57"/>
      </w:r>
      <w:r w:rsidR="008F0699" w:rsidRPr="00187002">
        <w:rPr>
          <w:rStyle w:val="Char3"/>
          <w:rFonts w:hint="cs"/>
          <w:rtl/>
        </w:rPr>
        <w:t>.</w:t>
      </w:r>
    </w:p>
    <w:p w:rsidR="00C11B37" w:rsidRPr="00187002" w:rsidRDefault="00C11B37" w:rsidP="00C11B37">
      <w:pPr>
        <w:ind w:firstLine="284"/>
        <w:jc w:val="both"/>
        <w:rPr>
          <w:rStyle w:val="Char3"/>
          <w:rtl/>
        </w:rPr>
      </w:pPr>
      <w:r w:rsidRPr="00187002">
        <w:rPr>
          <w:rStyle w:val="Char3"/>
          <w:rFonts w:hint="cs"/>
          <w:rtl/>
        </w:rPr>
        <w:t>و شگفتا! که در جای دیگر از کتابش برخلاف آنچه از او آوردیم سخن می‌گوید و به تناقض در گفتار خود توجه ندارد! چنان که می‌نویسد</w:t>
      </w:r>
      <w:r w:rsidR="00156AEF" w:rsidRPr="00187002">
        <w:rPr>
          <w:rStyle w:val="Char3"/>
          <w:rFonts w:hint="cs"/>
          <w:rtl/>
        </w:rPr>
        <w:t>:</w:t>
      </w:r>
    </w:p>
    <w:p w:rsidR="003A437D" w:rsidRPr="00187002" w:rsidRDefault="00C11B37" w:rsidP="009A5384">
      <w:pPr>
        <w:ind w:firstLine="284"/>
        <w:jc w:val="both"/>
        <w:rPr>
          <w:rStyle w:val="Char3"/>
          <w:rtl/>
        </w:rPr>
      </w:pPr>
      <w:r w:rsidRPr="00187002">
        <w:rPr>
          <w:rStyle w:val="Char3"/>
          <w:rFonts w:hint="cs"/>
          <w:rtl/>
        </w:rPr>
        <w:t>«حق آن است که ما از سپیده‌دم اسلام هیچ ضعفی در مخالفت با تقدیس سنگ‌ها و بت‌ها در این آیین نیافتیم»</w:t>
      </w:r>
      <w:r w:rsidR="003A437D" w:rsidRPr="00FB3928">
        <w:rPr>
          <w:rStyle w:val="Char3"/>
          <w:vertAlign w:val="superscript"/>
          <w:rtl/>
        </w:rPr>
        <w:footnoteReference w:id="58"/>
      </w:r>
      <w:r w:rsidR="009A5384" w:rsidRPr="00187002">
        <w:rPr>
          <w:rStyle w:val="Char3"/>
          <w:rFonts w:hint="cs"/>
          <w:rtl/>
        </w:rPr>
        <w:t>.</w:t>
      </w:r>
    </w:p>
    <w:p w:rsidR="00C11B37" w:rsidRPr="00187002" w:rsidRDefault="00C11B37" w:rsidP="00C11B37">
      <w:pPr>
        <w:ind w:firstLine="284"/>
        <w:jc w:val="both"/>
        <w:rPr>
          <w:rStyle w:val="Char3"/>
          <w:rtl/>
        </w:rPr>
      </w:pPr>
      <w:r w:rsidRPr="00187002">
        <w:rPr>
          <w:rStyle w:val="Char3"/>
          <w:rFonts w:hint="cs"/>
          <w:rtl/>
        </w:rPr>
        <w:t>چگونه می‌شود که اسلام با تقدیس سنگ‌ها مخالف باشد ولی پرستش حجر أسود را جایز شمارد؟!</w:t>
      </w:r>
    </w:p>
    <w:p w:rsidR="00C11B37" w:rsidRPr="00187002" w:rsidRDefault="00C11B37" w:rsidP="00C11B37">
      <w:pPr>
        <w:ind w:firstLine="284"/>
        <w:jc w:val="both"/>
        <w:rPr>
          <w:rStyle w:val="Char3"/>
          <w:rtl/>
        </w:rPr>
      </w:pPr>
      <w:r w:rsidRPr="00187002">
        <w:rPr>
          <w:rStyle w:val="Char3"/>
          <w:rFonts w:hint="cs"/>
          <w:rtl/>
        </w:rPr>
        <w:t xml:space="preserve">مگر امکان دارد دینی که نخستین شعار آن </w:t>
      </w:r>
      <w:r w:rsidRPr="00333D4E">
        <w:rPr>
          <w:rStyle w:val="Char0"/>
          <w:rFonts w:hint="cs"/>
          <w:rtl/>
        </w:rPr>
        <w:t>«لا</w:t>
      </w:r>
      <w:r w:rsidR="009A5384" w:rsidRPr="00333D4E">
        <w:rPr>
          <w:rStyle w:val="Char0"/>
          <w:rFonts w:hint="cs"/>
          <w:rtl/>
        </w:rPr>
        <w:t xml:space="preserve"> </w:t>
      </w:r>
      <w:r w:rsidRPr="00333D4E">
        <w:rPr>
          <w:rStyle w:val="Char0"/>
          <w:rFonts w:hint="cs"/>
          <w:rtl/>
        </w:rPr>
        <w:t>إلهَ إلاّ</w:t>
      </w:r>
      <w:r w:rsidR="009A5384" w:rsidRPr="00333D4E">
        <w:rPr>
          <w:rStyle w:val="Char0"/>
          <w:rFonts w:hint="cs"/>
          <w:rtl/>
        </w:rPr>
        <w:t xml:space="preserve"> </w:t>
      </w:r>
      <w:r w:rsidRPr="00333D4E">
        <w:rPr>
          <w:rStyle w:val="Char0"/>
          <w:rFonts w:hint="cs"/>
          <w:rtl/>
        </w:rPr>
        <w:t>الله»</w:t>
      </w:r>
      <w:r w:rsidRPr="00187002">
        <w:rPr>
          <w:rStyle w:val="Char3"/>
          <w:rFonts w:hint="cs"/>
          <w:rtl/>
        </w:rPr>
        <w:t xml:space="preserve"> است، پیروانش را به عبادت سنگی که در کعبه نهاده‌اند، فرا خواند؟</w:t>
      </w:r>
    </w:p>
    <w:p w:rsidR="00C11B37" w:rsidRPr="00187002" w:rsidRDefault="00C11B37" w:rsidP="00E10315">
      <w:pPr>
        <w:ind w:firstLine="284"/>
        <w:jc w:val="both"/>
        <w:rPr>
          <w:rStyle w:val="Char3"/>
          <w:rtl/>
        </w:rPr>
      </w:pPr>
      <w:r w:rsidRPr="00187002">
        <w:rPr>
          <w:rStyle w:val="Char3"/>
          <w:rFonts w:hint="cs"/>
          <w:rtl/>
        </w:rPr>
        <w:t xml:space="preserve">حجر أسود را «سنگ مرَّه» </w:t>
      </w:r>
      <w:r w:rsidR="00E10315" w:rsidRPr="00187002">
        <w:rPr>
          <w:rStyle w:val="Char3"/>
          <w:rFonts w:hint="cs"/>
          <w:rtl/>
        </w:rPr>
        <w:t>می‌نامند و از این رو در خان</w:t>
      </w:r>
      <w:r w:rsidR="00187002" w:rsidRPr="00187002">
        <w:rPr>
          <w:rStyle w:val="Char3"/>
          <w:rFonts w:hint="cs"/>
          <w:rtl/>
        </w:rPr>
        <w:t>ۀ</w:t>
      </w:r>
      <w:r w:rsidR="00E10315" w:rsidRPr="00187002">
        <w:rPr>
          <w:rStyle w:val="Char3"/>
          <w:rFonts w:hint="cs"/>
          <w:rtl/>
        </w:rPr>
        <w:t xml:space="preserve"> کعبه‌اش نهاده‌اند که طواف به محاذات آن صورت پذیرد</w:t>
      </w:r>
      <w:r w:rsidR="009A5384" w:rsidRPr="00187002">
        <w:rPr>
          <w:rStyle w:val="Char3"/>
          <w:rFonts w:hint="cs"/>
          <w:rtl/>
        </w:rPr>
        <w:t>،</w:t>
      </w:r>
      <w:r w:rsidR="00E10315" w:rsidRPr="00187002">
        <w:rPr>
          <w:rStyle w:val="Char3"/>
          <w:rFonts w:hint="cs"/>
          <w:rtl/>
        </w:rPr>
        <w:t xml:space="preserve"> زیرا در خانه‌ای که مکعب شکل است، چه بسا نقط</w:t>
      </w:r>
      <w:r w:rsidR="00187002" w:rsidRPr="00187002">
        <w:rPr>
          <w:rStyle w:val="Char3"/>
          <w:rFonts w:hint="cs"/>
          <w:rtl/>
        </w:rPr>
        <w:t>ۀ</w:t>
      </w:r>
      <w:r w:rsidR="00E10315" w:rsidRPr="00187002">
        <w:rPr>
          <w:rStyle w:val="Char3"/>
          <w:rFonts w:hint="cs"/>
          <w:rtl/>
        </w:rPr>
        <w:t xml:space="preserve"> شروع طواف از یاد می‌رود و از این رو، دست س</w:t>
      </w:r>
      <w:r w:rsidR="00C05738" w:rsidRPr="00187002">
        <w:rPr>
          <w:rStyle w:val="Char3"/>
          <w:rFonts w:hint="cs"/>
          <w:rtl/>
        </w:rPr>
        <w:t>ت</w:t>
      </w:r>
      <w:r w:rsidR="00E10315" w:rsidRPr="00187002">
        <w:rPr>
          <w:rStyle w:val="Char3"/>
          <w:rFonts w:hint="cs"/>
          <w:rtl/>
        </w:rPr>
        <w:t>ودن بر حجر (استلام حجر) سنّت شده تا خطایی در طواف پیش نیاید</w:t>
      </w:r>
      <w:r w:rsidR="00C05738" w:rsidRPr="00FB3928">
        <w:rPr>
          <w:rStyle w:val="Char3"/>
          <w:vertAlign w:val="superscript"/>
          <w:rtl/>
        </w:rPr>
        <w:footnoteReference w:id="59"/>
      </w:r>
      <w:r w:rsidR="00C05738" w:rsidRPr="00187002">
        <w:rPr>
          <w:rStyle w:val="Char3"/>
          <w:rFonts w:hint="cs"/>
          <w:rtl/>
        </w:rPr>
        <w:t>.</w:t>
      </w:r>
      <w:r w:rsidR="00E10315" w:rsidRPr="00187002">
        <w:rPr>
          <w:rStyle w:val="Char3"/>
          <w:rFonts w:hint="cs"/>
          <w:rtl/>
        </w:rPr>
        <w:t xml:space="preserve"> وگرنه هیچ مسلمان موحدی سنگ مزبور را نمی‌پرستد هرچند تمام خان</w:t>
      </w:r>
      <w:r w:rsidR="00187002" w:rsidRPr="00187002">
        <w:rPr>
          <w:rStyle w:val="Char3"/>
          <w:rFonts w:hint="cs"/>
          <w:rtl/>
        </w:rPr>
        <w:t>ۀ</w:t>
      </w:r>
      <w:r w:rsidR="00E10315" w:rsidRPr="00187002">
        <w:rPr>
          <w:rStyle w:val="Char3"/>
          <w:rFonts w:hint="cs"/>
          <w:rtl/>
        </w:rPr>
        <w:t xml:space="preserve"> کعبه نزد مسلمانان محترم است</w:t>
      </w:r>
      <w:r w:rsidR="003C42B0" w:rsidRPr="00187002">
        <w:rPr>
          <w:rStyle w:val="Char3"/>
          <w:rFonts w:hint="cs"/>
          <w:rtl/>
        </w:rPr>
        <w:t>،</w:t>
      </w:r>
      <w:r w:rsidR="00E10315" w:rsidRPr="00187002">
        <w:rPr>
          <w:rStyle w:val="Char3"/>
          <w:rFonts w:hint="cs"/>
          <w:rtl/>
        </w:rPr>
        <w:t xml:space="preserve"> چنانکه کنیسه و کلیسا به نزد یهود و نصاری احترام دارند اما احترام، مقوله‌ای جدا از تقدیس و پرستش به شمار می‌آید.</w:t>
      </w:r>
    </w:p>
    <w:p w:rsidR="00E10315" w:rsidRPr="00187002" w:rsidRDefault="00E10315" w:rsidP="00E10315">
      <w:pPr>
        <w:ind w:firstLine="284"/>
        <w:jc w:val="both"/>
        <w:rPr>
          <w:rStyle w:val="Char3"/>
          <w:rtl/>
        </w:rPr>
      </w:pPr>
      <w:r w:rsidRPr="00187002">
        <w:rPr>
          <w:rStyle w:val="Char3"/>
          <w:rFonts w:hint="cs"/>
          <w:rtl/>
        </w:rPr>
        <w:t>از کارهای شگفت‌ بروکلمن آن است که گاهی آثار اسلامی را «تقطیع» می‌کند! و به نتیجه‌گیری‌های نادرست می‌رسد. مثلاً در جایی می‌نویسد</w:t>
      </w:r>
      <w:r w:rsidR="00156AEF" w:rsidRPr="00187002">
        <w:rPr>
          <w:rStyle w:val="Char3"/>
          <w:rFonts w:hint="cs"/>
          <w:rtl/>
        </w:rPr>
        <w:t>:</w:t>
      </w:r>
    </w:p>
    <w:p w:rsidR="00E10315" w:rsidRPr="00187002" w:rsidRDefault="00E10315" w:rsidP="00E10315">
      <w:pPr>
        <w:ind w:firstLine="284"/>
        <w:jc w:val="both"/>
        <w:rPr>
          <w:rStyle w:val="Char3"/>
          <w:rtl/>
        </w:rPr>
      </w:pPr>
      <w:r w:rsidRPr="00187002">
        <w:rPr>
          <w:rStyle w:val="Char3"/>
          <w:rFonts w:hint="cs"/>
          <w:rtl/>
        </w:rPr>
        <w:t>«همواره برخی از احادیث اجازه می‌دهند تا عربی که به اسلام وارد شده در نمازش بگوید</w:t>
      </w:r>
      <w:r w:rsidR="00156AEF" w:rsidRPr="00187002">
        <w:rPr>
          <w:rStyle w:val="Char3"/>
          <w:rFonts w:hint="cs"/>
          <w:rtl/>
        </w:rPr>
        <w:t>:</w:t>
      </w:r>
    </w:p>
    <w:p w:rsidR="00E10315" w:rsidRPr="00333D4E" w:rsidRDefault="00E10315" w:rsidP="00333D4E">
      <w:pPr>
        <w:pStyle w:val="a0"/>
        <w:rPr>
          <w:rtl/>
        </w:rPr>
      </w:pPr>
      <w:r w:rsidRPr="00333D4E">
        <w:rPr>
          <w:rFonts w:hint="cs"/>
          <w:rtl/>
        </w:rPr>
        <w:t>«</w:t>
      </w:r>
      <w:r w:rsidRPr="00333D4E">
        <w:rPr>
          <w:rtl/>
        </w:rPr>
        <w:t xml:space="preserve">اللهُمَّ </w:t>
      </w:r>
      <w:r w:rsidR="00333D4E">
        <w:rPr>
          <w:rFonts w:hint="cs"/>
          <w:rtl/>
        </w:rPr>
        <w:t>أ</w:t>
      </w:r>
      <w:r w:rsidRPr="00333D4E">
        <w:rPr>
          <w:rtl/>
        </w:rPr>
        <w:t>رحمن</w:t>
      </w:r>
      <w:r w:rsidR="00333D4E">
        <w:rPr>
          <w:rFonts w:hint="cs"/>
          <w:rtl/>
        </w:rPr>
        <w:t>ي</w:t>
      </w:r>
      <w:r w:rsidRPr="00333D4E">
        <w:rPr>
          <w:rtl/>
        </w:rPr>
        <w:t xml:space="preserve"> ومحمّداً ولا ترحمْ معنا أحداً؟</w:t>
      </w:r>
      <w:r w:rsidR="00333D4E">
        <w:rPr>
          <w:rFonts w:hint="cs"/>
          <w:rtl/>
        </w:rPr>
        <w:t>»</w:t>
      </w:r>
      <w:r w:rsidR="00642DAC" w:rsidRPr="00642DAC">
        <w:rPr>
          <w:rStyle w:val="Char3"/>
          <w:rFonts w:hint="cs"/>
          <w:rtl/>
        </w:rPr>
        <w:t>.</w:t>
      </w:r>
    </w:p>
    <w:p w:rsidR="003A437D" w:rsidRPr="00187002" w:rsidRDefault="00333D4E" w:rsidP="00E10315">
      <w:pPr>
        <w:ind w:firstLine="284"/>
        <w:jc w:val="both"/>
        <w:rPr>
          <w:rStyle w:val="Char3"/>
          <w:rtl/>
        </w:rPr>
      </w:pPr>
      <w:r w:rsidRPr="00187002">
        <w:rPr>
          <w:rStyle w:val="Char3"/>
          <w:rFonts w:hint="cs"/>
          <w:rtl/>
        </w:rPr>
        <w:t>«</w:t>
      </w:r>
      <w:r w:rsidR="00E10315" w:rsidRPr="00187002">
        <w:rPr>
          <w:rStyle w:val="Char3"/>
          <w:rFonts w:hint="cs"/>
          <w:rtl/>
        </w:rPr>
        <w:t>بارخدایا، بر من و محمد رحمت آور و هیچ‌کس</w:t>
      </w:r>
      <w:r w:rsidR="003C42B0" w:rsidRPr="00187002">
        <w:rPr>
          <w:rStyle w:val="Char3"/>
          <w:rFonts w:hint="cs"/>
          <w:rtl/>
        </w:rPr>
        <w:t xml:space="preserve"> را در رحمت خود با ما همراه مکن</w:t>
      </w:r>
      <w:r w:rsidR="00E10315" w:rsidRPr="00187002">
        <w:rPr>
          <w:rStyle w:val="Char3"/>
          <w:rFonts w:hint="cs"/>
          <w:rtl/>
        </w:rPr>
        <w:t>»</w:t>
      </w:r>
      <w:r w:rsidR="003A437D" w:rsidRPr="00FB3928">
        <w:rPr>
          <w:rStyle w:val="Char3"/>
          <w:vertAlign w:val="superscript"/>
          <w:rtl/>
        </w:rPr>
        <w:footnoteReference w:id="60"/>
      </w:r>
      <w:r w:rsidR="003C42B0" w:rsidRPr="00187002">
        <w:rPr>
          <w:rStyle w:val="Char3"/>
          <w:rFonts w:hint="cs"/>
          <w:rtl/>
        </w:rPr>
        <w:t>.</w:t>
      </w:r>
    </w:p>
    <w:p w:rsidR="00E10315" w:rsidRPr="00187002" w:rsidRDefault="00E10315" w:rsidP="00E10315">
      <w:pPr>
        <w:ind w:firstLine="284"/>
        <w:jc w:val="both"/>
        <w:rPr>
          <w:rStyle w:val="Char3"/>
          <w:rtl/>
        </w:rPr>
      </w:pPr>
      <w:r w:rsidRPr="00187002">
        <w:rPr>
          <w:rStyle w:val="Char3"/>
          <w:rFonts w:hint="cs"/>
          <w:rtl/>
        </w:rPr>
        <w:t>اصل حدیث در صحیح بخاری بدین صورت آمده است</w:t>
      </w:r>
      <w:r w:rsidR="00156AEF" w:rsidRPr="00187002">
        <w:rPr>
          <w:rStyle w:val="Char3"/>
          <w:rFonts w:hint="cs"/>
          <w:rtl/>
        </w:rPr>
        <w:t>:</w:t>
      </w:r>
    </w:p>
    <w:p w:rsidR="003A437D" w:rsidRPr="00187002" w:rsidRDefault="003C42B0" w:rsidP="00333D4E">
      <w:pPr>
        <w:ind w:firstLine="284"/>
        <w:jc w:val="both"/>
        <w:rPr>
          <w:rStyle w:val="Char3"/>
          <w:rtl/>
        </w:rPr>
      </w:pPr>
      <w:r w:rsidRPr="00333D4E">
        <w:rPr>
          <w:rStyle w:val="Char2"/>
          <w:rFonts w:hint="cs"/>
          <w:rtl/>
        </w:rPr>
        <w:t>«</w:t>
      </w:r>
      <w:r w:rsidR="00E10315" w:rsidRPr="00333D4E">
        <w:rPr>
          <w:rStyle w:val="Char2"/>
          <w:rtl/>
        </w:rPr>
        <w:t>إنّ أبا هریرة قال</w:t>
      </w:r>
      <w:r w:rsidR="00156AEF" w:rsidRPr="00333D4E">
        <w:rPr>
          <w:rStyle w:val="Char2"/>
          <w:rtl/>
        </w:rPr>
        <w:t>:</w:t>
      </w:r>
      <w:r w:rsidR="00E10315" w:rsidRPr="00333D4E">
        <w:rPr>
          <w:rStyle w:val="Char2"/>
          <w:rtl/>
        </w:rPr>
        <w:t xml:space="preserve"> قام رسول</w:t>
      </w:r>
      <w:r w:rsidR="00333D4E">
        <w:rPr>
          <w:rStyle w:val="Char2"/>
          <w:rFonts w:hint="cs"/>
          <w:rtl/>
        </w:rPr>
        <w:t xml:space="preserve"> </w:t>
      </w:r>
      <w:r w:rsidR="00E10315" w:rsidRPr="00333D4E">
        <w:rPr>
          <w:rStyle w:val="Char2"/>
          <w:rtl/>
        </w:rPr>
        <w:t>الله</w:t>
      </w:r>
      <w:r w:rsidR="00FB3928" w:rsidRPr="00FB3928">
        <w:rPr>
          <w:rStyle w:val="Char2"/>
          <w:rFonts w:cs="CTraditional Arabic"/>
          <w:rtl/>
        </w:rPr>
        <w:t>ج</w:t>
      </w:r>
      <w:r w:rsidRPr="00333D4E">
        <w:rPr>
          <w:rStyle w:val="Char2"/>
          <w:rtl/>
        </w:rPr>
        <w:t xml:space="preserve"> ف</w:t>
      </w:r>
      <w:r w:rsidR="00333D4E">
        <w:rPr>
          <w:rStyle w:val="Char2"/>
          <w:rFonts w:hint="cs"/>
          <w:rtl/>
        </w:rPr>
        <w:t>ي</w:t>
      </w:r>
      <w:r w:rsidRPr="00333D4E">
        <w:rPr>
          <w:rStyle w:val="Char2"/>
          <w:rtl/>
        </w:rPr>
        <w:t xml:space="preserve"> صل</w:t>
      </w:r>
      <w:r w:rsidRPr="00333D4E">
        <w:rPr>
          <w:rStyle w:val="Char2"/>
          <w:rFonts w:hint="cs"/>
          <w:rtl/>
        </w:rPr>
        <w:t>اة</w:t>
      </w:r>
      <w:r w:rsidR="00E10315" w:rsidRPr="00333D4E">
        <w:rPr>
          <w:rStyle w:val="Char2"/>
          <w:rtl/>
        </w:rPr>
        <w:t xml:space="preserve"> وقمنا معهُ، فقالَ أعراب</w:t>
      </w:r>
      <w:r w:rsidR="00333D4E">
        <w:rPr>
          <w:rStyle w:val="Char2"/>
          <w:rFonts w:hint="cs"/>
          <w:rtl/>
        </w:rPr>
        <w:t>ي</w:t>
      </w:r>
      <w:r w:rsidR="00E10315" w:rsidRPr="00333D4E">
        <w:rPr>
          <w:rStyle w:val="Char2"/>
          <w:rtl/>
        </w:rPr>
        <w:t>ٌّ و</w:t>
      </w:r>
      <w:r w:rsidRPr="00333D4E">
        <w:rPr>
          <w:rStyle w:val="Char2"/>
          <w:rtl/>
        </w:rPr>
        <w:t>هوَ ف</w:t>
      </w:r>
      <w:r w:rsidR="00333D4E">
        <w:rPr>
          <w:rStyle w:val="Char2"/>
          <w:rFonts w:hint="cs"/>
          <w:rtl/>
        </w:rPr>
        <w:t>ي</w:t>
      </w:r>
      <w:r w:rsidRPr="00333D4E">
        <w:rPr>
          <w:rStyle w:val="Char2"/>
          <w:rtl/>
        </w:rPr>
        <w:t xml:space="preserve"> الصّل</w:t>
      </w:r>
      <w:r w:rsidRPr="00333D4E">
        <w:rPr>
          <w:rStyle w:val="Char2"/>
          <w:rFonts w:hint="cs"/>
          <w:rtl/>
        </w:rPr>
        <w:t>اة</w:t>
      </w:r>
      <w:r w:rsidR="00156AEF" w:rsidRPr="00333D4E">
        <w:rPr>
          <w:rStyle w:val="Char2"/>
          <w:rtl/>
        </w:rPr>
        <w:t>:</w:t>
      </w:r>
      <w:r w:rsidR="00E10315" w:rsidRPr="00333D4E">
        <w:rPr>
          <w:rStyle w:val="Char2"/>
          <w:rtl/>
        </w:rPr>
        <w:t xml:space="preserve"> اللهمَّ ارحمن</w:t>
      </w:r>
      <w:r w:rsidR="00333D4E">
        <w:rPr>
          <w:rStyle w:val="Char2"/>
          <w:rFonts w:hint="cs"/>
          <w:rtl/>
        </w:rPr>
        <w:t>ي</w:t>
      </w:r>
      <w:r w:rsidR="00E10315" w:rsidRPr="00333D4E">
        <w:rPr>
          <w:rStyle w:val="Char2"/>
          <w:rtl/>
        </w:rPr>
        <w:t xml:space="preserve"> ومحمّداً ولا ترحمْ معنا أحداً! فلمّا سلَّم النّب</w:t>
      </w:r>
      <w:r w:rsidR="00333D4E">
        <w:rPr>
          <w:rStyle w:val="Char2"/>
          <w:rFonts w:hint="cs"/>
          <w:rtl/>
        </w:rPr>
        <w:t>ي</w:t>
      </w:r>
      <w:r w:rsidR="00E10315" w:rsidRPr="00333D4E">
        <w:rPr>
          <w:rStyle w:val="Char2"/>
          <w:rtl/>
        </w:rPr>
        <w:t>ُّ</w:t>
      </w:r>
      <w:r w:rsidRPr="00333D4E">
        <w:rPr>
          <w:rStyle w:val="Char2"/>
          <w:rFonts w:hint="cs"/>
          <w:rtl/>
        </w:rPr>
        <w:t xml:space="preserve"> </w:t>
      </w:r>
      <w:r w:rsidR="00FB3928" w:rsidRPr="00FB3928">
        <w:rPr>
          <w:rStyle w:val="Char2"/>
          <w:rFonts w:cs="CTraditional Arabic"/>
          <w:rtl/>
        </w:rPr>
        <w:t>ج</w:t>
      </w:r>
      <w:r w:rsidR="00E10315" w:rsidRPr="00333D4E">
        <w:rPr>
          <w:rStyle w:val="Char2"/>
          <w:rtl/>
        </w:rPr>
        <w:t xml:space="preserve"> قال للأعراب</w:t>
      </w:r>
      <w:r w:rsidR="00333D4E">
        <w:rPr>
          <w:rStyle w:val="Char2"/>
          <w:rFonts w:hint="cs"/>
          <w:rtl/>
        </w:rPr>
        <w:t>ي</w:t>
      </w:r>
      <w:r w:rsidR="00E10315" w:rsidRPr="00333D4E">
        <w:rPr>
          <w:rStyle w:val="Char2"/>
          <w:rtl/>
        </w:rPr>
        <w:t>ِّ</w:t>
      </w:r>
      <w:r w:rsidR="00156AEF" w:rsidRPr="00333D4E">
        <w:rPr>
          <w:rStyle w:val="Char2"/>
          <w:rtl/>
        </w:rPr>
        <w:t>:</w:t>
      </w:r>
      <w:r w:rsidR="00E10315" w:rsidRPr="00333D4E">
        <w:rPr>
          <w:rStyle w:val="Char2"/>
          <w:rtl/>
        </w:rPr>
        <w:t xml:space="preserve"> لقدْ ح</w:t>
      </w:r>
      <w:r w:rsidRPr="00333D4E">
        <w:rPr>
          <w:rStyle w:val="Char2"/>
          <w:rFonts w:hint="cs"/>
          <w:rtl/>
        </w:rPr>
        <w:t>َ</w:t>
      </w:r>
      <w:r w:rsidR="00E10315" w:rsidRPr="00333D4E">
        <w:rPr>
          <w:rStyle w:val="Char2"/>
          <w:rtl/>
        </w:rPr>
        <w:t>جّ</w:t>
      </w:r>
      <w:r w:rsidRPr="00333D4E">
        <w:rPr>
          <w:rStyle w:val="Char2"/>
          <w:rFonts w:hint="cs"/>
          <w:rtl/>
        </w:rPr>
        <w:t>َ</w:t>
      </w:r>
      <w:r w:rsidR="00E10315" w:rsidRPr="00333D4E">
        <w:rPr>
          <w:rStyle w:val="Char2"/>
          <w:rtl/>
        </w:rPr>
        <w:t>رتَ واسعاً</w:t>
      </w:r>
      <w:r w:rsidRPr="00333D4E">
        <w:rPr>
          <w:rStyle w:val="Char2"/>
          <w:rFonts w:hint="cs"/>
          <w:rtl/>
        </w:rPr>
        <w:t>،</w:t>
      </w:r>
      <w:r w:rsidR="00E10315" w:rsidRPr="00333D4E">
        <w:rPr>
          <w:rStyle w:val="Char2"/>
          <w:rtl/>
        </w:rPr>
        <w:t xml:space="preserve"> یریدُ رحمةَ </w:t>
      </w:r>
      <w:r w:rsidR="00002F3D" w:rsidRPr="00333D4E">
        <w:rPr>
          <w:rStyle w:val="Char2"/>
          <w:rtl/>
        </w:rPr>
        <w:t>الله</w:t>
      </w:r>
      <w:r w:rsidRPr="00333D4E">
        <w:rPr>
          <w:rStyle w:val="Char2"/>
          <w:rFonts w:hint="cs"/>
          <w:rtl/>
        </w:rPr>
        <w:t>»</w:t>
      </w:r>
      <w:r w:rsidR="003A437D" w:rsidRPr="00FB3928">
        <w:rPr>
          <w:rStyle w:val="Char3"/>
          <w:vertAlign w:val="superscript"/>
          <w:rtl/>
        </w:rPr>
        <w:footnoteReference w:id="61"/>
      </w:r>
      <w:r>
        <w:rPr>
          <w:rFonts w:ascii="Lotus Linotype" w:hAnsi="Lotus Linotype" w:hint="cs"/>
          <w:b/>
          <w:bCs/>
          <w:sz w:val="24"/>
          <w:szCs w:val="28"/>
          <w:rtl/>
          <w:lang w:bidi="fa-IR"/>
        </w:rPr>
        <w:t>.</w:t>
      </w:r>
    </w:p>
    <w:p w:rsidR="006E6E56" w:rsidRPr="00187002" w:rsidRDefault="006E6E56" w:rsidP="006E6E56">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«ابوهریره گزارش کرده که رسول‌ خدا</w:t>
      </w:r>
      <w:r w:rsidR="00C7753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به نماز برخاست و ما نیز با او به نماز برخاستیم، در میان نماز مردی بیابان‌نشین گفت</w:t>
      </w:r>
      <w:r w:rsidR="00156AEF" w:rsidRPr="00187002">
        <w:rPr>
          <w:rStyle w:val="Char3"/>
          <w:rFonts w:hint="cs"/>
          <w:rtl/>
        </w:rPr>
        <w:t>:</w:t>
      </w:r>
      <w:r w:rsidRPr="00187002">
        <w:rPr>
          <w:rStyle w:val="Char3"/>
          <w:rFonts w:hint="cs"/>
          <w:rtl/>
        </w:rPr>
        <w:t xml:space="preserve"> بارخدایا</w:t>
      </w:r>
      <w:r w:rsidR="00C77531" w:rsidRPr="00187002">
        <w:rPr>
          <w:rStyle w:val="Char3"/>
          <w:rFonts w:hint="cs"/>
          <w:rtl/>
        </w:rPr>
        <w:t>،</w:t>
      </w:r>
      <w:r w:rsidRPr="00187002">
        <w:rPr>
          <w:rStyle w:val="Char3"/>
          <w:rFonts w:hint="cs"/>
          <w:rtl/>
        </w:rPr>
        <w:t xml:space="preserve"> بر من و محمد رحمت آور و هیچ‌کس را در رحمت خود با ما همراه مکن! چون پیامبر سلام داد (و از نماز فارغ شد) به آن مرد بیابان‌نشین روی آورد و گفت</w:t>
      </w:r>
      <w:r w:rsidR="00156AEF" w:rsidRPr="00187002">
        <w:rPr>
          <w:rStyle w:val="Char3"/>
          <w:rFonts w:hint="cs"/>
          <w:rtl/>
        </w:rPr>
        <w:t>:</w:t>
      </w:r>
      <w:r w:rsidRPr="00187002">
        <w:rPr>
          <w:rStyle w:val="Char3"/>
          <w:rFonts w:hint="cs"/>
          <w:rtl/>
        </w:rPr>
        <w:t xml:space="preserve"> رحمت وسیعِ خداوند را تنگ گرفتی»!</w:t>
      </w:r>
    </w:p>
    <w:p w:rsidR="006E6E56" w:rsidRPr="00187002" w:rsidRDefault="006E6E56" w:rsidP="006E6E56">
      <w:pPr>
        <w:ind w:firstLine="284"/>
        <w:jc w:val="both"/>
        <w:rPr>
          <w:rStyle w:val="Char3"/>
          <w:rtl/>
        </w:rPr>
      </w:pPr>
      <w:r w:rsidRPr="00187002">
        <w:rPr>
          <w:rStyle w:val="Char3"/>
          <w:rFonts w:hint="cs"/>
          <w:rtl/>
        </w:rPr>
        <w:t>چنانکه ملاحظه می‌شود پیامبر خدا با لطف سخن، اعرابی را از نادرستی آن دعاء آگاه کرد ولی بروکلمن بخش اخیر از حدیث را قطع کرده و ادعا می‌کند که احادیث به مسلمانان اجازه می‌دهند تا چنین دعایی را در نماز بخوانند!</w:t>
      </w:r>
    </w:p>
    <w:p w:rsidR="003A437D" w:rsidRPr="00187002" w:rsidRDefault="006E6E56" w:rsidP="006E6E56">
      <w:pPr>
        <w:ind w:firstLine="284"/>
        <w:jc w:val="both"/>
        <w:rPr>
          <w:rStyle w:val="Char3"/>
          <w:rtl/>
        </w:rPr>
      </w:pPr>
      <w:r w:rsidRPr="00187002">
        <w:rPr>
          <w:rStyle w:val="Char3"/>
          <w:rFonts w:hint="cs"/>
          <w:rtl/>
        </w:rPr>
        <w:t>داوری بروکلمن دربار</w:t>
      </w:r>
      <w:r w:rsidR="00187002" w:rsidRPr="00187002">
        <w:rPr>
          <w:rStyle w:val="Char3"/>
          <w:rFonts w:hint="cs"/>
          <w:rtl/>
        </w:rPr>
        <w:t>ۀ</w:t>
      </w:r>
      <w:r w:rsidRPr="00187002">
        <w:rPr>
          <w:rStyle w:val="Char3"/>
          <w:rFonts w:hint="cs"/>
          <w:rtl/>
        </w:rPr>
        <w:t xml:space="preserve"> دانشمندان و مشاهیر اسلام نیز (همچون پیامبر بزرگوار اسلام) گاهی نادرست و متناقض است. به عنوان نمونه بروکلمن دربار</w:t>
      </w:r>
      <w:r w:rsidR="00187002" w:rsidRPr="00187002">
        <w:rPr>
          <w:rStyle w:val="Char3"/>
          <w:rFonts w:hint="cs"/>
          <w:rtl/>
        </w:rPr>
        <w:t>ۀ</w:t>
      </w:r>
      <w:r w:rsidRPr="00187002">
        <w:rPr>
          <w:rStyle w:val="Char3"/>
          <w:rFonts w:hint="cs"/>
          <w:rtl/>
        </w:rPr>
        <w:t xml:space="preserve"> محمدبن جریر طبری مورّخ و مفسّر مشهور، در یکجا می‌نویسد</w:t>
      </w:r>
      <w:r w:rsidR="00156AEF" w:rsidRPr="00187002">
        <w:rPr>
          <w:rStyle w:val="Char3"/>
          <w:rFonts w:hint="cs"/>
          <w:rtl/>
        </w:rPr>
        <w:t>:</w:t>
      </w:r>
      <w:r w:rsidRPr="00187002">
        <w:rPr>
          <w:rStyle w:val="Char3"/>
          <w:rFonts w:hint="cs"/>
          <w:rtl/>
        </w:rPr>
        <w:t xml:space="preserve"> «در حقیقت خردگرایی طبری، نشانی از مهر اصالت و نوآوری ندارد ...»!</w:t>
      </w:r>
      <w:r w:rsidR="003A437D" w:rsidRPr="00FB3928">
        <w:rPr>
          <w:rStyle w:val="Char3"/>
          <w:vertAlign w:val="superscript"/>
          <w:rtl/>
        </w:rPr>
        <w:footnoteReference w:id="62"/>
      </w:r>
      <w:r w:rsidR="00C77531" w:rsidRPr="00187002">
        <w:rPr>
          <w:rStyle w:val="Char3"/>
          <w:rFonts w:hint="cs"/>
          <w:rtl/>
        </w:rPr>
        <w:t>.</w:t>
      </w:r>
    </w:p>
    <w:p w:rsidR="006E6E56" w:rsidRPr="00187002" w:rsidRDefault="006E6E56" w:rsidP="006E6E56">
      <w:pPr>
        <w:ind w:firstLine="284"/>
        <w:jc w:val="both"/>
        <w:rPr>
          <w:rStyle w:val="Char3"/>
          <w:rtl/>
        </w:rPr>
      </w:pPr>
      <w:r w:rsidRPr="00187002">
        <w:rPr>
          <w:rStyle w:val="Char3"/>
          <w:rFonts w:hint="cs"/>
          <w:rtl/>
        </w:rPr>
        <w:t>ولی بروکلمن به زودی ادّعای خود را به دست فراموشی می‌سپرد و در چند صفحه بعد به مناسبت بحث از تفسیر طبری می‌نویسد</w:t>
      </w:r>
      <w:r w:rsidR="00156AEF" w:rsidRPr="00187002">
        <w:rPr>
          <w:rStyle w:val="Char3"/>
          <w:rFonts w:hint="cs"/>
          <w:rtl/>
        </w:rPr>
        <w:t>:</w:t>
      </w:r>
    </w:p>
    <w:p w:rsidR="003A437D" w:rsidRPr="00187002" w:rsidRDefault="006E6E56" w:rsidP="00C77531">
      <w:pPr>
        <w:ind w:firstLine="284"/>
        <w:jc w:val="both"/>
        <w:rPr>
          <w:rStyle w:val="Char3"/>
          <w:rtl/>
        </w:rPr>
      </w:pPr>
      <w:r w:rsidRPr="00187002">
        <w:rPr>
          <w:rStyle w:val="Char3"/>
          <w:rFonts w:hint="cs"/>
          <w:rtl/>
        </w:rPr>
        <w:t>«از آثار دیگر طبری، جامعُ البیانِ فی تأویل القرآن است که کتابی عمیق شمرده می‌شود و از آن، بهره‌های عظیم می‌توان گرفت...»!</w:t>
      </w:r>
      <w:r w:rsidR="003A437D" w:rsidRPr="00FB3928">
        <w:rPr>
          <w:rStyle w:val="Char3"/>
          <w:vertAlign w:val="superscript"/>
          <w:rtl/>
        </w:rPr>
        <w:footnoteReference w:id="63"/>
      </w:r>
      <w:r w:rsidR="00C77531" w:rsidRPr="00187002">
        <w:rPr>
          <w:rStyle w:val="Char3"/>
          <w:rFonts w:hint="cs"/>
          <w:rtl/>
        </w:rPr>
        <w:t>.</w:t>
      </w:r>
    </w:p>
    <w:p w:rsidR="006E6E56" w:rsidRPr="00187002" w:rsidRDefault="006E6E56" w:rsidP="006E6E56">
      <w:pPr>
        <w:ind w:firstLine="284"/>
        <w:jc w:val="both"/>
        <w:rPr>
          <w:rStyle w:val="Char3"/>
          <w:rtl/>
        </w:rPr>
      </w:pPr>
      <w:r w:rsidRPr="00187002">
        <w:rPr>
          <w:rStyle w:val="Char3"/>
          <w:rFonts w:hint="cs"/>
          <w:rtl/>
        </w:rPr>
        <w:t>باید پرسید</w:t>
      </w:r>
      <w:r w:rsidR="00156AEF" w:rsidRPr="00187002">
        <w:rPr>
          <w:rStyle w:val="Char3"/>
          <w:rFonts w:hint="cs"/>
          <w:rtl/>
        </w:rPr>
        <w:t>:</w:t>
      </w:r>
      <w:r w:rsidRPr="00187002">
        <w:rPr>
          <w:rStyle w:val="Char3"/>
          <w:rFonts w:hint="cs"/>
          <w:rtl/>
        </w:rPr>
        <w:t xml:space="preserve"> کسی که در کار خود به هیچ‌وجه از اصالت و نوآوری بهره‌ای ندارد چگونه ممکن است تفسیر ژرفناک و پرفایده‌ای فراهم آوَرد؟ آیا این گونه داوری‌ها نادرست و متناقض به نظر نمی‌آید؟</w:t>
      </w:r>
    </w:p>
    <w:p w:rsidR="003A437D" w:rsidRPr="00187002" w:rsidRDefault="006E6E56" w:rsidP="005B6448">
      <w:pPr>
        <w:ind w:firstLine="284"/>
        <w:jc w:val="both"/>
        <w:rPr>
          <w:rStyle w:val="Char3"/>
          <w:rtl/>
        </w:rPr>
      </w:pPr>
      <w:r w:rsidRPr="00187002">
        <w:rPr>
          <w:rStyle w:val="Char3"/>
          <w:rFonts w:hint="cs"/>
          <w:rtl/>
        </w:rPr>
        <w:t>اگر طبری در تاریخ خود به ذکر روایات تاریخی بسنده کرده است این کار، دلیل بر آن نمی‌شود که ادّعا کنیم نیروی عقلی او از اصالت و ابتکار نشانی نداشته است زیرا خود طبری در آغاز تاریخش تصریح نموده که قصد من در این کتاب، گردآوری اخبار است نه تصحیح آثار و پرداختن به امور عقلی</w:t>
      </w:r>
      <w:r w:rsidR="003A437D" w:rsidRPr="00FB3928">
        <w:rPr>
          <w:rStyle w:val="Char3"/>
          <w:vertAlign w:val="superscript"/>
          <w:rtl/>
        </w:rPr>
        <w:footnoteReference w:id="64"/>
      </w:r>
      <w:r w:rsidR="005B6448" w:rsidRPr="00187002">
        <w:rPr>
          <w:rStyle w:val="Char3"/>
          <w:rFonts w:hint="cs"/>
          <w:rtl/>
        </w:rPr>
        <w:t>.</w:t>
      </w:r>
    </w:p>
    <w:p w:rsidR="006E6E56" w:rsidRPr="00187002" w:rsidRDefault="006E6E56" w:rsidP="008A0991">
      <w:pPr>
        <w:spacing w:line="235" w:lineRule="auto"/>
        <w:ind w:firstLine="284"/>
        <w:jc w:val="both"/>
        <w:rPr>
          <w:rStyle w:val="Char3"/>
          <w:rtl/>
        </w:rPr>
      </w:pPr>
      <w:r w:rsidRPr="00187002">
        <w:rPr>
          <w:rStyle w:val="Char3"/>
          <w:rFonts w:hint="cs"/>
          <w:rtl/>
        </w:rPr>
        <w:t>بروکلمن دربار</w:t>
      </w:r>
      <w:r w:rsidR="00187002" w:rsidRPr="00187002">
        <w:rPr>
          <w:rStyle w:val="Char3"/>
          <w:rFonts w:hint="cs"/>
          <w:rtl/>
        </w:rPr>
        <w:t>ۀ</w:t>
      </w:r>
      <w:r w:rsidR="00857BB8" w:rsidRPr="00187002">
        <w:rPr>
          <w:rStyle w:val="Char3"/>
          <w:rFonts w:hint="cs"/>
          <w:rtl/>
        </w:rPr>
        <w:t xml:space="preserve"> دیگر بزرگان اسلام نیز از داوری‌های نادرست کوتاهی نکرده</w:t>
      </w:r>
      <w:r w:rsidR="0053713C" w:rsidRPr="00187002">
        <w:rPr>
          <w:rStyle w:val="Char3"/>
          <w:rFonts w:hint="cs"/>
          <w:rtl/>
        </w:rPr>
        <w:t>،</w:t>
      </w:r>
      <w:r w:rsidR="00857BB8" w:rsidRPr="00187002">
        <w:rPr>
          <w:rStyle w:val="Char3"/>
          <w:rFonts w:hint="cs"/>
          <w:rtl/>
        </w:rPr>
        <w:t xml:space="preserve"> مثلاً دربار</w:t>
      </w:r>
      <w:r w:rsidR="00187002" w:rsidRPr="00187002">
        <w:rPr>
          <w:rStyle w:val="Char3"/>
          <w:rFonts w:hint="cs"/>
          <w:rtl/>
        </w:rPr>
        <w:t>ۀ</w:t>
      </w:r>
      <w:r w:rsidR="00857BB8" w:rsidRPr="00187002">
        <w:rPr>
          <w:rStyle w:val="Char3"/>
          <w:rFonts w:hint="cs"/>
          <w:rtl/>
        </w:rPr>
        <w:t xml:space="preserve"> صلاح‌الدّین ایّوبی که حتی اروپاییان به جوانمردی‌های او معترفند ـ بدون آنکه گواهی از تاریخ آورد ـ می نویسد</w:t>
      </w:r>
      <w:r w:rsidR="00156AEF" w:rsidRPr="00187002">
        <w:rPr>
          <w:rStyle w:val="Char3"/>
          <w:rFonts w:hint="cs"/>
          <w:rtl/>
        </w:rPr>
        <w:t>:</w:t>
      </w:r>
    </w:p>
    <w:p w:rsidR="003A437D" w:rsidRPr="00187002" w:rsidRDefault="00857BB8" w:rsidP="008A0991">
      <w:pPr>
        <w:spacing w:line="235" w:lineRule="auto"/>
        <w:ind w:firstLine="284"/>
        <w:jc w:val="both"/>
        <w:rPr>
          <w:rStyle w:val="Char3"/>
          <w:rtl/>
        </w:rPr>
      </w:pPr>
      <w:r w:rsidRPr="00187002">
        <w:rPr>
          <w:rStyle w:val="Char3"/>
          <w:rFonts w:hint="cs"/>
          <w:rtl/>
        </w:rPr>
        <w:t>«صلاح‌الدّین تمام معابد مسیحیان را در سرزمین قدس (فلسطین) ویران کرد»!</w:t>
      </w:r>
      <w:r w:rsidR="003A437D" w:rsidRPr="00FB3928">
        <w:rPr>
          <w:rStyle w:val="Char3"/>
          <w:vertAlign w:val="superscript"/>
          <w:rtl/>
        </w:rPr>
        <w:footnoteReference w:id="65"/>
      </w:r>
      <w:r w:rsidR="0053713C" w:rsidRPr="00187002">
        <w:rPr>
          <w:rStyle w:val="Char3"/>
          <w:rFonts w:hint="cs"/>
          <w:rtl/>
        </w:rPr>
        <w:t>.</w:t>
      </w:r>
    </w:p>
    <w:p w:rsidR="00857BB8" w:rsidRPr="00187002" w:rsidRDefault="00857BB8" w:rsidP="008A0991">
      <w:pPr>
        <w:spacing w:line="235" w:lineRule="auto"/>
        <w:ind w:firstLine="284"/>
        <w:jc w:val="both"/>
        <w:rPr>
          <w:rStyle w:val="Char3"/>
          <w:rtl/>
        </w:rPr>
      </w:pPr>
      <w:r w:rsidRPr="00187002">
        <w:rPr>
          <w:rStyle w:val="Char3"/>
          <w:rFonts w:hint="cs"/>
          <w:rtl/>
        </w:rPr>
        <w:t>ب</w:t>
      </w:r>
      <w:r w:rsidR="0053713C" w:rsidRPr="00187002">
        <w:rPr>
          <w:rStyle w:val="Char3"/>
          <w:rFonts w:hint="cs"/>
          <w:rtl/>
        </w:rPr>
        <w:t>ا آنکه تواریخ، برخلاف این ادّعاء</w:t>
      </w:r>
      <w:r w:rsidRPr="00187002">
        <w:rPr>
          <w:rStyle w:val="Char3"/>
          <w:rFonts w:hint="cs"/>
          <w:rtl/>
        </w:rPr>
        <w:t xml:space="preserve"> را گزارش کرده‌اند و صرف‌نظر از مورّخان مسلمان، نویسندگان مسیحی نیز از احترام صلاح‌الدّین به معابد مسیحیان یاد نموده‌اند. به عنوان نمونه</w:t>
      </w:r>
      <w:r w:rsidR="00FF348B" w:rsidRPr="00187002">
        <w:rPr>
          <w:rStyle w:val="Char3"/>
          <w:rFonts w:hint="cs"/>
          <w:rtl/>
        </w:rPr>
        <w:t>،</w:t>
      </w:r>
      <w:r w:rsidRPr="00187002">
        <w:rPr>
          <w:rStyle w:val="Char3"/>
          <w:rFonts w:hint="cs"/>
          <w:rtl/>
        </w:rPr>
        <w:t xml:space="preserve"> استیون رانسیمان، نویسند</w:t>
      </w:r>
      <w:r w:rsidR="00187002" w:rsidRPr="00187002">
        <w:rPr>
          <w:rStyle w:val="Char3"/>
          <w:rFonts w:hint="cs"/>
          <w:rtl/>
        </w:rPr>
        <w:t>ۀ</w:t>
      </w:r>
      <w:r w:rsidRPr="00187002">
        <w:rPr>
          <w:rStyle w:val="Char3"/>
          <w:rFonts w:hint="cs"/>
          <w:rtl/>
        </w:rPr>
        <w:t xml:space="preserve"> مسیحی که کتاب گسترده‌ای دربار</w:t>
      </w:r>
      <w:r w:rsidR="00187002" w:rsidRPr="00187002">
        <w:rPr>
          <w:rStyle w:val="Char3"/>
          <w:rFonts w:hint="cs"/>
          <w:rtl/>
        </w:rPr>
        <w:t>ۀ</w:t>
      </w:r>
      <w:r w:rsidRPr="00187002">
        <w:rPr>
          <w:rStyle w:val="Char3"/>
          <w:rFonts w:hint="cs"/>
          <w:rtl/>
        </w:rPr>
        <w:t xml:space="preserve"> «تاریخ جنگ‌های صلیبی» نگاشته در جلد دوم از کتاب خود، می‌نویسد</w:t>
      </w:r>
      <w:r w:rsidR="00156AEF" w:rsidRPr="00187002">
        <w:rPr>
          <w:rStyle w:val="Char3"/>
          <w:rFonts w:hint="cs"/>
          <w:rtl/>
        </w:rPr>
        <w:t>:</w:t>
      </w:r>
    </w:p>
    <w:p w:rsidR="003A437D" w:rsidRPr="00187002" w:rsidRDefault="00857BB8" w:rsidP="008A0991">
      <w:pPr>
        <w:spacing w:line="235" w:lineRule="auto"/>
        <w:ind w:firstLine="284"/>
        <w:jc w:val="both"/>
        <w:rPr>
          <w:rStyle w:val="Char3"/>
          <w:rtl/>
        </w:rPr>
      </w:pPr>
      <w:r w:rsidRPr="00187002">
        <w:rPr>
          <w:rStyle w:val="Char3"/>
          <w:rFonts w:hint="cs"/>
          <w:rtl/>
        </w:rPr>
        <w:t>«چون خبر پیروزی صلاح‌الدین به قسطنطنیه رسید، امپراتور ایزاک آنجلوس هیئتی را نزد وی فرستاد و بعد از ابلاغ تهنیت خویش، از او درخواست کرد تا اماکن مقدّس مسیحیان را به اختیار ارتودکسان سپارد، صلاح‌الدّین پس ا</w:t>
      </w:r>
      <w:r w:rsidR="00FF348B" w:rsidRPr="00187002">
        <w:rPr>
          <w:rStyle w:val="Char3"/>
          <w:rFonts w:hint="cs"/>
          <w:rtl/>
        </w:rPr>
        <w:t>ز لختی تأمّل خواهش او را برآورد</w:t>
      </w:r>
      <w:r w:rsidRPr="00187002">
        <w:rPr>
          <w:rStyle w:val="Char3"/>
          <w:rFonts w:hint="cs"/>
          <w:rtl/>
        </w:rPr>
        <w:t>»</w:t>
      </w:r>
      <w:r w:rsidR="003A437D" w:rsidRPr="00FB3928">
        <w:rPr>
          <w:rStyle w:val="Char3"/>
          <w:vertAlign w:val="superscript"/>
          <w:rtl/>
        </w:rPr>
        <w:footnoteReference w:id="66"/>
      </w:r>
      <w:r w:rsidR="00FF348B" w:rsidRPr="00187002">
        <w:rPr>
          <w:rStyle w:val="Char3"/>
          <w:rFonts w:hint="cs"/>
          <w:rtl/>
        </w:rPr>
        <w:t>.</w:t>
      </w:r>
    </w:p>
    <w:p w:rsidR="00857BB8" w:rsidRDefault="00857BB8" w:rsidP="008A0991">
      <w:pPr>
        <w:widowControl w:val="0"/>
        <w:spacing w:line="235" w:lineRule="auto"/>
        <w:ind w:firstLine="284"/>
        <w:jc w:val="both"/>
        <w:rPr>
          <w:rStyle w:val="Char3"/>
          <w:rtl/>
        </w:rPr>
      </w:pPr>
      <w:r w:rsidRPr="00187002">
        <w:rPr>
          <w:rStyle w:val="Char3"/>
          <w:rFonts w:hint="cs"/>
          <w:rtl/>
        </w:rPr>
        <w:t>آنچه آوردیم نمونه‌ای از داوری‌های بروکلمن را نسبت به پیامبر ارجمند اسلام و آیین مسلمانان و بزرگان ایشان، نشان می‌دهد که البته از مقام انصاف و تحقیق فاصله‌ای بسیار دارد و به همین دلیل بروکلمن ـ با هم</w:t>
      </w:r>
      <w:r w:rsidR="00187002" w:rsidRPr="00187002">
        <w:rPr>
          <w:rStyle w:val="Char3"/>
          <w:rFonts w:hint="cs"/>
          <w:rtl/>
        </w:rPr>
        <w:t>ۀ</w:t>
      </w:r>
      <w:r w:rsidRPr="00187002">
        <w:rPr>
          <w:rStyle w:val="Char3"/>
          <w:rFonts w:hint="cs"/>
          <w:rtl/>
        </w:rPr>
        <w:t xml:space="preserve"> تتبّع و مطالعاتش ـ نزد ما به عنوان «اسلام شناس» جایی ندارد، هرچند از فهرست‌نگاری‌های او قدردانی می‌کنیم.</w:t>
      </w:r>
    </w:p>
    <w:p w:rsidR="008A0991" w:rsidRDefault="008A0991" w:rsidP="008A0991">
      <w:pPr>
        <w:widowControl w:val="0"/>
        <w:spacing w:line="235" w:lineRule="auto"/>
        <w:ind w:firstLine="284"/>
        <w:jc w:val="both"/>
        <w:rPr>
          <w:rStyle w:val="Char3"/>
          <w:rtl/>
        </w:rPr>
        <w:sectPr w:rsidR="008A0991" w:rsidSect="00FA4E91">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D714F2" w:rsidRPr="00B77D53" w:rsidRDefault="00204485" w:rsidP="001659FA">
      <w:pPr>
        <w:pStyle w:val="a"/>
        <w:rPr>
          <w:rtl/>
        </w:rPr>
      </w:pPr>
      <w:bookmarkStart w:id="73" w:name="_Toc142614397"/>
      <w:bookmarkStart w:id="74" w:name="_Toc142614725"/>
      <w:bookmarkStart w:id="75" w:name="_Toc142614983"/>
      <w:bookmarkStart w:id="76" w:name="_Toc142615582"/>
      <w:bookmarkStart w:id="77" w:name="_Toc142615862"/>
      <w:bookmarkStart w:id="78" w:name="_Toc333836487"/>
      <w:bookmarkStart w:id="79" w:name="_Toc429212543"/>
      <w:r w:rsidRPr="00B77D53">
        <w:rPr>
          <w:rFonts w:hint="cs"/>
          <w:rtl/>
        </w:rPr>
        <w:t>لوئی ماسینیون، خاورشناس فرانسوی</w:t>
      </w:r>
      <w:bookmarkEnd w:id="73"/>
      <w:bookmarkEnd w:id="74"/>
      <w:bookmarkEnd w:id="75"/>
      <w:bookmarkEnd w:id="76"/>
      <w:bookmarkEnd w:id="77"/>
      <w:bookmarkEnd w:id="78"/>
      <w:bookmarkEnd w:id="79"/>
    </w:p>
    <w:p w:rsidR="00D714F2" w:rsidRPr="008A0991" w:rsidRDefault="0044616F" w:rsidP="008A0991">
      <w:pPr>
        <w:pStyle w:val="a1"/>
        <w:rPr>
          <w:rtl/>
        </w:rPr>
      </w:pPr>
      <w:bookmarkStart w:id="80" w:name="_Toc142614398"/>
      <w:bookmarkStart w:id="81" w:name="_Toc142614726"/>
      <w:bookmarkStart w:id="82" w:name="_Toc142614984"/>
      <w:bookmarkStart w:id="83" w:name="_Toc142615583"/>
      <w:bookmarkStart w:id="84" w:name="_Toc142615863"/>
      <w:bookmarkStart w:id="85" w:name="_Toc429212544"/>
      <w:r w:rsidRPr="008A0991">
        <w:rPr>
          <w:rFonts w:hint="cs"/>
          <w:rtl/>
        </w:rPr>
        <w:t>زندگینام</w:t>
      </w:r>
      <w:r w:rsidR="008A0991">
        <w:rPr>
          <w:rFonts w:hint="cs"/>
          <w:rtl/>
        </w:rPr>
        <w:t>ۀ</w:t>
      </w:r>
      <w:r w:rsidRPr="008A0991">
        <w:rPr>
          <w:rFonts w:hint="cs"/>
          <w:rtl/>
        </w:rPr>
        <w:t xml:space="preserve"> علمی ماسینیون</w:t>
      </w:r>
      <w:bookmarkEnd w:id="80"/>
      <w:bookmarkEnd w:id="81"/>
      <w:bookmarkEnd w:id="82"/>
      <w:bookmarkEnd w:id="83"/>
      <w:bookmarkEnd w:id="84"/>
      <w:bookmarkEnd w:id="85"/>
    </w:p>
    <w:p w:rsidR="00B408BC" w:rsidRPr="00187002" w:rsidRDefault="0061608F" w:rsidP="00512FF8">
      <w:pPr>
        <w:widowControl w:val="0"/>
        <w:ind w:firstLine="284"/>
        <w:jc w:val="both"/>
        <w:rPr>
          <w:rStyle w:val="Char3"/>
          <w:rtl/>
        </w:rPr>
      </w:pPr>
      <w:r w:rsidRPr="00187002">
        <w:rPr>
          <w:rStyle w:val="Char3"/>
          <w:rFonts w:hint="cs"/>
          <w:rtl/>
        </w:rPr>
        <w:t xml:space="preserve">لوئی ماسینیون </w:t>
      </w:r>
      <w:r w:rsidRPr="00187002">
        <w:rPr>
          <w:rStyle w:val="Char3"/>
        </w:rPr>
        <w:t>Louis Massignon</w:t>
      </w:r>
      <w:r w:rsidRPr="00187002">
        <w:rPr>
          <w:rStyle w:val="Char3"/>
          <w:rFonts w:hint="cs"/>
          <w:rtl/>
        </w:rPr>
        <w:t xml:space="preserve"> خاورشناس نامدار فرانسوی در سال 1883 در نوژان فرانسه به دنیا آمد. تحصیلات مقدماتی و دانشگاهی را در کشور خود گذراند و </w:t>
      </w:r>
      <w:r w:rsidR="00E821A2" w:rsidRPr="00187002">
        <w:rPr>
          <w:rStyle w:val="Char3"/>
          <w:rFonts w:hint="cs"/>
          <w:rtl/>
        </w:rPr>
        <w:t>با زبان‌های عربی و فارسی و ترکمنی</w:t>
      </w:r>
      <w:r w:rsidRPr="00187002">
        <w:rPr>
          <w:rStyle w:val="Char3"/>
          <w:rFonts w:hint="cs"/>
          <w:rtl/>
        </w:rPr>
        <w:t xml:space="preserve"> و آلمانی و انگلیسی آشنا شد و در دو مؤسس</w:t>
      </w:r>
      <w:r w:rsidR="00187002" w:rsidRPr="00187002">
        <w:rPr>
          <w:rStyle w:val="Char3"/>
          <w:rFonts w:hint="cs"/>
          <w:rtl/>
        </w:rPr>
        <w:t>ۀ</w:t>
      </w:r>
      <w:r w:rsidRPr="00187002">
        <w:rPr>
          <w:rStyle w:val="Char3"/>
          <w:rFonts w:hint="cs"/>
          <w:rtl/>
        </w:rPr>
        <w:t xml:space="preserve"> علمی «کلّژ دوفرانس» و دیگری «مؤسس</w:t>
      </w:r>
      <w:r w:rsidR="00187002" w:rsidRPr="00187002">
        <w:rPr>
          <w:rStyle w:val="Char3"/>
          <w:rFonts w:hint="cs"/>
          <w:rtl/>
        </w:rPr>
        <w:t>ۀ</w:t>
      </w:r>
      <w:r w:rsidRPr="00187002">
        <w:rPr>
          <w:rStyle w:val="Char3"/>
          <w:rFonts w:hint="cs"/>
          <w:rtl/>
        </w:rPr>
        <w:t xml:space="preserve"> مطالعات عالی</w:t>
      </w:r>
      <w:r w:rsidR="00187002" w:rsidRPr="00187002">
        <w:rPr>
          <w:rStyle w:val="Char3"/>
          <w:rFonts w:hint="cs"/>
          <w:rtl/>
        </w:rPr>
        <w:t>ۀ</w:t>
      </w:r>
      <w:r w:rsidRPr="00187002">
        <w:rPr>
          <w:rStyle w:val="Char3"/>
          <w:rFonts w:hint="cs"/>
          <w:rtl/>
        </w:rPr>
        <w:t xml:space="preserve"> سوربن» به تدریس اشتغال یافت. عضویّت وی در بنیاد فرانسوی باستان‌شناسی که در قاهره به پا شده بود او را با کشورهای اسلامی آشنا کرد و این آشنایی موجب مسافرت‌هایی به مصر و عراق و سوریه و ایران و الجزایر و حجاز شد. ماسینیون</w:t>
      </w:r>
      <w:r w:rsidR="002E226D" w:rsidRPr="00187002">
        <w:rPr>
          <w:rStyle w:val="Char3"/>
          <w:rFonts w:hint="cs"/>
          <w:rtl/>
        </w:rPr>
        <w:t xml:space="preserve"> سال‌ها</w:t>
      </w:r>
      <w:r w:rsidRPr="00187002">
        <w:rPr>
          <w:rStyle w:val="Char3"/>
          <w:rFonts w:hint="cs"/>
          <w:rtl/>
        </w:rPr>
        <w:t>یی چند (از 1919 تا 1945) در کلّژ دوفرانس تدریس «جامعه‌شناسی اسلامی» را به عهده داشت</w:t>
      </w:r>
      <w:r w:rsidR="008D78B6" w:rsidRPr="00187002">
        <w:rPr>
          <w:rStyle w:val="Char3"/>
          <w:rFonts w:hint="cs"/>
          <w:rtl/>
        </w:rPr>
        <w:t>،</w:t>
      </w:r>
      <w:r w:rsidRPr="00187002">
        <w:rPr>
          <w:rStyle w:val="Char3"/>
          <w:rFonts w:hint="cs"/>
          <w:rtl/>
        </w:rPr>
        <w:t xml:space="preserve"> و از سال 1932 به بعد، موضوع «اسلام‌شناسی» را در «مدرس</w:t>
      </w:r>
      <w:r w:rsidR="00187002" w:rsidRPr="00187002">
        <w:rPr>
          <w:rStyle w:val="Char3"/>
          <w:rFonts w:hint="cs"/>
          <w:rtl/>
        </w:rPr>
        <w:t>ۀ</w:t>
      </w:r>
      <w:r w:rsidRPr="00187002">
        <w:rPr>
          <w:rStyle w:val="Char3"/>
          <w:rFonts w:hint="cs"/>
          <w:rtl/>
        </w:rPr>
        <w:t xml:space="preserve"> مطالعات عالیه» نیز بر درس پیشین افزود. در طی مسافرت‌هایش به مشرق‌زمین، یکسال (1913) در دانشگاه قدیمی مصر به تدریس پرداخت و موضوع درس وی «تاریخ اصطلاحات فلسفی» بود. در حفّاری‌های عراق برای کشف «قصرّ الأخیضر» نیز حضور و مشارکت داشت. در سوریه به پژوهش دربار</w:t>
      </w:r>
      <w:r w:rsidR="00187002" w:rsidRPr="00187002">
        <w:rPr>
          <w:rStyle w:val="Char3"/>
          <w:rFonts w:hint="cs"/>
          <w:rtl/>
        </w:rPr>
        <w:t>ۀ</w:t>
      </w:r>
      <w:r w:rsidRPr="00187002">
        <w:rPr>
          <w:rStyle w:val="Char3"/>
          <w:rFonts w:hint="cs"/>
          <w:rtl/>
        </w:rPr>
        <w:t xml:space="preserve"> فرق</w:t>
      </w:r>
      <w:r w:rsidR="00187002" w:rsidRPr="00187002">
        <w:rPr>
          <w:rStyle w:val="Char3"/>
          <w:rFonts w:hint="cs"/>
          <w:rtl/>
        </w:rPr>
        <w:t>ۀ</w:t>
      </w:r>
      <w:r w:rsidRPr="00187002">
        <w:rPr>
          <w:rStyle w:val="Char3"/>
          <w:rFonts w:hint="cs"/>
          <w:rtl/>
        </w:rPr>
        <w:t xml:space="preserve"> «نصیریّه» همت گماشت</w:t>
      </w:r>
      <w:r w:rsidR="008D78B6" w:rsidRPr="00187002">
        <w:rPr>
          <w:rStyle w:val="Char3"/>
          <w:rFonts w:hint="cs"/>
          <w:rtl/>
        </w:rPr>
        <w:t>، و در اثر مطالع</w:t>
      </w:r>
      <w:r w:rsidR="00187002" w:rsidRPr="00187002">
        <w:rPr>
          <w:rStyle w:val="Char3"/>
          <w:rFonts w:hint="cs"/>
          <w:rtl/>
        </w:rPr>
        <w:t>ۀ</w:t>
      </w:r>
      <w:r w:rsidR="008D78B6" w:rsidRPr="00187002">
        <w:rPr>
          <w:rStyle w:val="Char3"/>
          <w:rFonts w:hint="cs"/>
          <w:rtl/>
        </w:rPr>
        <w:t xml:space="preserve"> کتاب </w:t>
      </w:r>
      <w:r w:rsidR="008D78B6" w:rsidRPr="00333D4E">
        <w:rPr>
          <w:rStyle w:val="Char0"/>
          <w:rFonts w:hint="cs"/>
          <w:rtl/>
        </w:rPr>
        <w:t>«تذ</w:t>
      </w:r>
      <w:r w:rsidR="00171A35">
        <w:rPr>
          <w:rStyle w:val="Char0"/>
          <w:rFonts w:hint="cs"/>
          <w:rtl/>
          <w:lang w:bidi="ar-SA"/>
        </w:rPr>
        <w:t>ك</w:t>
      </w:r>
      <w:r w:rsidR="008D78B6" w:rsidRPr="00333D4E">
        <w:rPr>
          <w:rStyle w:val="Char0"/>
          <w:rFonts w:hint="cs"/>
          <w:rtl/>
        </w:rPr>
        <w:t xml:space="preserve">رة </w:t>
      </w:r>
      <w:r w:rsidRPr="00333D4E">
        <w:rPr>
          <w:rStyle w:val="Char0"/>
          <w:rFonts w:hint="cs"/>
          <w:rtl/>
        </w:rPr>
        <w:t>الأولیاء»</w:t>
      </w:r>
      <w:r w:rsidRPr="00187002">
        <w:rPr>
          <w:rStyle w:val="Char3"/>
          <w:rFonts w:hint="cs"/>
          <w:rtl/>
        </w:rPr>
        <w:t xml:space="preserve"> اثر شیخ عطّار، سخت به پژوهش در زندگی حسین‌بن منصور مشهور به حلاّج دلبستگی پیدا کرد و به ایران سفر نمود و از شهر بیضا (از توابع فارس) که زادگاه حلاّج بود، دیدن کرد. از آن پس محور </w:t>
      </w:r>
      <w:r w:rsidR="00604094" w:rsidRPr="00187002">
        <w:rPr>
          <w:rStyle w:val="Char3"/>
          <w:rFonts w:hint="cs"/>
          <w:rtl/>
        </w:rPr>
        <w:t>اساسی تتبّعات وی، زندگی حلاّج و عرفان ایرانی بود.</w:t>
      </w:r>
    </w:p>
    <w:p w:rsidR="003A437D" w:rsidRPr="00187002" w:rsidRDefault="00604094" w:rsidP="00512FF8">
      <w:pPr>
        <w:widowControl w:val="0"/>
        <w:ind w:firstLine="284"/>
        <w:jc w:val="both"/>
        <w:rPr>
          <w:rStyle w:val="Char3"/>
          <w:rtl/>
        </w:rPr>
      </w:pPr>
      <w:r w:rsidRPr="00187002">
        <w:rPr>
          <w:rStyle w:val="Char3"/>
          <w:rFonts w:hint="cs"/>
          <w:rtl/>
        </w:rPr>
        <w:t>لوئی ماسینیون سردبیری «مجلّ</w:t>
      </w:r>
      <w:r w:rsidR="00187002" w:rsidRPr="00187002">
        <w:rPr>
          <w:rStyle w:val="Char3"/>
          <w:rFonts w:hint="cs"/>
          <w:rtl/>
        </w:rPr>
        <w:t>ۀ</w:t>
      </w:r>
      <w:r w:rsidRPr="00187002">
        <w:rPr>
          <w:rStyle w:val="Char3"/>
          <w:rFonts w:hint="cs"/>
          <w:rtl/>
        </w:rPr>
        <w:t xml:space="preserve"> جهان اسلامی» را در پاریس به عهده داشت</w:t>
      </w:r>
      <w:r w:rsidR="0049035C" w:rsidRPr="00187002">
        <w:rPr>
          <w:rStyle w:val="Char3"/>
          <w:rFonts w:hint="cs"/>
          <w:rtl/>
        </w:rPr>
        <w:t>،</w:t>
      </w:r>
      <w:r w:rsidRPr="00187002">
        <w:rPr>
          <w:rStyle w:val="Char3"/>
          <w:rFonts w:hint="cs"/>
          <w:rtl/>
        </w:rPr>
        <w:t xml:space="preserve"> و سپس «مجل</w:t>
      </w:r>
      <w:r w:rsidR="00187002" w:rsidRPr="00187002">
        <w:rPr>
          <w:rStyle w:val="Char3"/>
          <w:rFonts w:hint="cs"/>
          <w:rtl/>
        </w:rPr>
        <w:t>ۀ</w:t>
      </w:r>
      <w:r w:rsidRPr="00187002">
        <w:rPr>
          <w:rStyle w:val="Char3"/>
          <w:rFonts w:hint="cs"/>
          <w:rtl/>
        </w:rPr>
        <w:t xml:space="preserve"> مطالعات اسلامی»</w:t>
      </w:r>
      <w:r w:rsidR="003A437D" w:rsidRPr="00FB3928">
        <w:rPr>
          <w:rStyle w:val="Char3"/>
          <w:vertAlign w:val="superscript"/>
          <w:rtl/>
        </w:rPr>
        <w:footnoteReference w:id="67"/>
      </w:r>
      <w:r w:rsidRPr="00187002">
        <w:rPr>
          <w:rStyle w:val="Char3"/>
          <w:rFonts w:hint="cs"/>
          <w:rtl/>
        </w:rPr>
        <w:t xml:space="preserve"> جای آن را گرفت. در نوامبر 1962 (برابر آبان‌ماه 1341) در فرانسه بدرود زندگی گفت.</w:t>
      </w:r>
    </w:p>
    <w:p w:rsidR="00604094" w:rsidRDefault="00604094" w:rsidP="001659FA">
      <w:pPr>
        <w:pStyle w:val="a1"/>
        <w:rPr>
          <w:rtl/>
        </w:rPr>
      </w:pPr>
      <w:bookmarkStart w:id="86" w:name="_Toc142614399"/>
      <w:bookmarkStart w:id="87" w:name="_Toc142614727"/>
      <w:bookmarkStart w:id="88" w:name="_Toc142614985"/>
      <w:bookmarkStart w:id="89" w:name="_Toc142615584"/>
      <w:bookmarkStart w:id="90" w:name="_Toc142615864"/>
      <w:bookmarkStart w:id="91" w:name="_Toc333836488"/>
      <w:bookmarkStart w:id="92" w:name="_Toc429212545"/>
      <w:r>
        <w:rPr>
          <w:rFonts w:hint="cs"/>
          <w:rtl/>
        </w:rPr>
        <w:t>آثار ماسینیون</w:t>
      </w:r>
      <w:bookmarkEnd w:id="86"/>
      <w:bookmarkEnd w:id="87"/>
      <w:bookmarkEnd w:id="88"/>
      <w:bookmarkEnd w:id="89"/>
      <w:bookmarkEnd w:id="90"/>
      <w:bookmarkEnd w:id="91"/>
      <w:bookmarkEnd w:id="92"/>
    </w:p>
    <w:p w:rsidR="00604094" w:rsidRPr="00187002" w:rsidRDefault="004B6302" w:rsidP="00604094">
      <w:pPr>
        <w:ind w:firstLine="284"/>
        <w:jc w:val="both"/>
        <w:rPr>
          <w:rStyle w:val="Char3"/>
          <w:rtl/>
        </w:rPr>
      </w:pPr>
      <w:r w:rsidRPr="00187002">
        <w:rPr>
          <w:rStyle w:val="Char3"/>
          <w:rFonts w:hint="cs"/>
          <w:rtl/>
        </w:rPr>
        <w:t>از لوئی ماسینیون آثار فراوانی باقی مانده که در اینجا پاره‌ای از</w:t>
      </w:r>
      <w:r w:rsidR="00B16643" w:rsidRPr="00187002">
        <w:rPr>
          <w:rStyle w:val="Char3"/>
          <w:rFonts w:hint="cs"/>
          <w:rtl/>
        </w:rPr>
        <w:t xml:space="preserve"> آن‌ها </w:t>
      </w:r>
      <w:r w:rsidRPr="00187002">
        <w:rPr>
          <w:rStyle w:val="Char3"/>
          <w:rFonts w:hint="cs"/>
          <w:rtl/>
        </w:rPr>
        <w:t>را یاد می‌کنیم</w:t>
      </w:r>
      <w:r w:rsidR="00156AEF" w:rsidRPr="00187002">
        <w:rPr>
          <w:rStyle w:val="Char3"/>
          <w:rFonts w:hint="cs"/>
          <w:rtl/>
        </w:rPr>
        <w:t>:</w:t>
      </w:r>
    </w:p>
    <w:p w:rsidR="004B6302" w:rsidRPr="00187002" w:rsidRDefault="004B6302" w:rsidP="001659FA">
      <w:pPr>
        <w:numPr>
          <w:ilvl w:val="0"/>
          <w:numId w:val="8"/>
        </w:numPr>
        <w:jc w:val="both"/>
        <w:rPr>
          <w:rStyle w:val="Char3"/>
          <w:rtl/>
        </w:rPr>
      </w:pPr>
      <w:r w:rsidRPr="00187002">
        <w:rPr>
          <w:rStyle w:val="Char3"/>
          <w:rFonts w:hint="cs"/>
          <w:rtl/>
        </w:rPr>
        <w:t>تفکرات در بنای اولی</w:t>
      </w:r>
      <w:r w:rsidR="00187002" w:rsidRPr="00187002">
        <w:rPr>
          <w:rStyle w:val="Char3"/>
          <w:rFonts w:hint="cs"/>
          <w:rtl/>
        </w:rPr>
        <w:t>ۀ</w:t>
      </w:r>
      <w:r w:rsidRPr="00187002">
        <w:rPr>
          <w:rStyle w:val="Char3"/>
          <w:rFonts w:hint="cs"/>
          <w:rtl/>
        </w:rPr>
        <w:t xml:space="preserve"> تجزی</w:t>
      </w:r>
      <w:r w:rsidR="00187002" w:rsidRPr="00187002">
        <w:rPr>
          <w:rStyle w:val="Char3"/>
          <w:rFonts w:hint="cs"/>
          <w:rtl/>
        </w:rPr>
        <w:t>ۀ</w:t>
      </w:r>
      <w:r w:rsidRPr="00187002">
        <w:rPr>
          <w:rStyle w:val="Char3"/>
          <w:rFonts w:hint="cs"/>
          <w:rtl/>
        </w:rPr>
        <w:t xml:space="preserve"> نحوی در زبان عرب.</w:t>
      </w:r>
    </w:p>
    <w:p w:rsidR="0046319B" w:rsidRPr="00187002" w:rsidRDefault="004B6302" w:rsidP="008A0991">
      <w:pPr>
        <w:bidi w:val="0"/>
        <w:jc w:val="both"/>
        <w:rPr>
          <w:rStyle w:val="Char3"/>
        </w:rPr>
      </w:pPr>
      <w:r w:rsidRPr="00187002">
        <w:rPr>
          <w:rStyle w:val="Char3"/>
        </w:rPr>
        <w:t>Reflextion Sur la structure Primitive de L’analyse grammaticale arabe.</w:t>
      </w:r>
    </w:p>
    <w:p w:rsidR="0046319B" w:rsidRPr="00187002" w:rsidRDefault="00BB3E1B" w:rsidP="001659FA">
      <w:pPr>
        <w:numPr>
          <w:ilvl w:val="0"/>
          <w:numId w:val="8"/>
        </w:numPr>
        <w:jc w:val="both"/>
        <w:rPr>
          <w:rStyle w:val="Char3"/>
          <w:rtl/>
        </w:rPr>
      </w:pPr>
      <w:r w:rsidRPr="00187002">
        <w:rPr>
          <w:rStyle w:val="Char3"/>
          <w:rFonts w:hint="cs"/>
          <w:rtl/>
        </w:rPr>
        <w:t>بررسی ریشه‌های فنی عرفان اسلامی.</w:t>
      </w:r>
    </w:p>
    <w:p w:rsidR="004B6302" w:rsidRPr="00187002" w:rsidRDefault="00BB3E1B" w:rsidP="008A0991">
      <w:pPr>
        <w:bidi w:val="0"/>
        <w:jc w:val="both"/>
        <w:rPr>
          <w:rStyle w:val="Char3"/>
        </w:rPr>
      </w:pPr>
      <w:r w:rsidRPr="00187002">
        <w:rPr>
          <w:rStyle w:val="Char3"/>
        </w:rPr>
        <w:t>Essai sur les origins du lexique Technique de la mystique musulmane.</w:t>
      </w:r>
    </w:p>
    <w:p w:rsidR="004B6302" w:rsidRPr="00187002" w:rsidRDefault="00272C78" w:rsidP="001659FA">
      <w:pPr>
        <w:numPr>
          <w:ilvl w:val="0"/>
          <w:numId w:val="8"/>
        </w:numPr>
        <w:jc w:val="both"/>
        <w:rPr>
          <w:rStyle w:val="Char3"/>
          <w:rtl/>
        </w:rPr>
      </w:pPr>
      <w:r w:rsidRPr="00187002">
        <w:rPr>
          <w:rStyle w:val="Char3"/>
          <w:rFonts w:hint="cs"/>
          <w:rtl/>
        </w:rPr>
        <w:t>سلمان پاک و نخستین شکوفه‌های معنویّت اسلام در ایران.</w:t>
      </w:r>
    </w:p>
    <w:p w:rsidR="00BB3E1B" w:rsidRPr="00187002" w:rsidRDefault="00272C78" w:rsidP="008A0991">
      <w:pPr>
        <w:bidi w:val="0"/>
        <w:jc w:val="both"/>
        <w:rPr>
          <w:rStyle w:val="Char3"/>
        </w:rPr>
      </w:pPr>
      <w:r w:rsidRPr="00187002">
        <w:rPr>
          <w:rStyle w:val="Char3"/>
        </w:rPr>
        <w:t xml:space="preserve">Salman pak et les premiers spirituelles de l’Islam </w:t>
      </w:r>
      <w:smartTag w:uri="urn:schemas-microsoft-com:office:smarttags" w:element="country-region">
        <w:smartTag w:uri="urn:schemas-microsoft-com:office:smarttags" w:element="place">
          <w:r w:rsidRPr="00187002">
            <w:rPr>
              <w:rStyle w:val="Char3"/>
            </w:rPr>
            <w:t>Iran</w:t>
          </w:r>
        </w:smartTag>
      </w:smartTag>
      <w:r w:rsidRPr="00187002">
        <w:rPr>
          <w:rStyle w:val="Char3"/>
        </w:rPr>
        <w:t>ien.</w:t>
      </w:r>
    </w:p>
    <w:p w:rsidR="00BB3E1B" w:rsidRPr="00187002" w:rsidRDefault="00272C78" w:rsidP="00333D4E">
      <w:pPr>
        <w:ind w:firstLine="284"/>
        <w:jc w:val="both"/>
        <w:rPr>
          <w:rStyle w:val="Char3"/>
          <w:rtl/>
        </w:rPr>
      </w:pPr>
      <w:r w:rsidRPr="00187002">
        <w:rPr>
          <w:rStyle w:val="Char3"/>
          <w:rFonts w:hint="cs"/>
          <w:rtl/>
        </w:rPr>
        <w:t>این کتاب دربار</w:t>
      </w:r>
      <w:r w:rsidR="00187002" w:rsidRPr="00187002">
        <w:rPr>
          <w:rStyle w:val="Char3"/>
          <w:rFonts w:hint="cs"/>
          <w:rtl/>
        </w:rPr>
        <w:t>ۀ</w:t>
      </w:r>
      <w:r w:rsidRPr="00187002">
        <w:rPr>
          <w:rStyle w:val="Char3"/>
          <w:rFonts w:hint="cs"/>
          <w:rtl/>
        </w:rPr>
        <w:t xml:space="preserve"> سلمان پارسی نوشته شده و دکتر علی شریعتی آن را به فارسی برگردانده و دکتر عبدالرحمن بدوی نیز تحت عنوان </w:t>
      </w:r>
      <w:r w:rsidRPr="00333D4E">
        <w:rPr>
          <w:rStyle w:val="Char0"/>
          <w:rFonts w:hint="cs"/>
          <w:rtl/>
        </w:rPr>
        <w:t>«سلمان الفارس</w:t>
      </w:r>
      <w:r w:rsidR="00333D4E">
        <w:rPr>
          <w:rStyle w:val="Char0"/>
          <w:rFonts w:hint="cs"/>
          <w:rtl/>
        </w:rPr>
        <w:t>ي</w:t>
      </w:r>
      <w:r w:rsidRPr="00333D4E">
        <w:rPr>
          <w:rStyle w:val="Char0"/>
          <w:rFonts w:hint="cs"/>
          <w:rtl/>
        </w:rPr>
        <w:t>ُّ و</w:t>
      </w:r>
      <w:r w:rsidR="0049035C" w:rsidRPr="00333D4E">
        <w:rPr>
          <w:rStyle w:val="Char0"/>
          <w:rFonts w:hint="cs"/>
          <w:rtl/>
        </w:rPr>
        <w:t>البوا</w:t>
      </w:r>
      <w:r w:rsidR="00171A35">
        <w:rPr>
          <w:rStyle w:val="Char0"/>
          <w:rFonts w:hint="cs"/>
          <w:rtl/>
          <w:lang w:bidi="ar-SA"/>
        </w:rPr>
        <w:t>ك</w:t>
      </w:r>
      <w:r w:rsidR="0049035C" w:rsidRPr="00333D4E">
        <w:rPr>
          <w:rStyle w:val="Char0"/>
          <w:rFonts w:hint="cs"/>
          <w:rtl/>
        </w:rPr>
        <w:t>یرُ الرّوحیة للإسلام ف</w:t>
      </w:r>
      <w:r w:rsidR="00333D4E">
        <w:rPr>
          <w:rStyle w:val="Char0"/>
          <w:rFonts w:hint="cs"/>
          <w:rtl/>
        </w:rPr>
        <w:t>ي</w:t>
      </w:r>
      <w:r w:rsidR="0049035C" w:rsidRPr="00333D4E">
        <w:rPr>
          <w:rStyle w:val="Char0"/>
          <w:rFonts w:hint="cs"/>
          <w:rtl/>
        </w:rPr>
        <w:t xml:space="preserve"> إ</w:t>
      </w:r>
      <w:r w:rsidRPr="00333D4E">
        <w:rPr>
          <w:rStyle w:val="Char0"/>
          <w:rFonts w:hint="cs"/>
          <w:rtl/>
        </w:rPr>
        <w:t>یران»</w:t>
      </w:r>
      <w:r w:rsidRPr="00187002">
        <w:rPr>
          <w:rStyle w:val="Char3"/>
          <w:rFonts w:hint="cs"/>
          <w:rtl/>
        </w:rPr>
        <w:t xml:space="preserve"> ترجمه‌ای به عربی از آن به دست داده است. کتاب «سلمان پاک» پاره‌ای خطاهای روشن دارد که در این مقاله ذکری از</w:t>
      </w:r>
      <w:r w:rsidR="00B16643" w:rsidRPr="00187002">
        <w:rPr>
          <w:rStyle w:val="Char3"/>
          <w:rFonts w:hint="cs"/>
          <w:rtl/>
        </w:rPr>
        <w:t xml:space="preserve"> آن‌ها </w:t>
      </w:r>
      <w:r w:rsidRPr="00187002">
        <w:rPr>
          <w:rStyle w:val="Char3"/>
          <w:rFonts w:hint="cs"/>
          <w:rtl/>
        </w:rPr>
        <w:t>خواهیم آورد.</w:t>
      </w:r>
    </w:p>
    <w:p w:rsidR="00272C78" w:rsidRPr="00187002" w:rsidRDefault="00272C78" w:rsidP="001659FA">
      <w:pPr>
        <w:numPr>
          <w:ilvl w:val="0"/>
          <w:numId w:val="8"/>
        </w:numPr>
        <w:jc w:val="both"/>
        <w:rPr>
          <w:rStyle w:val="Char3"/>
          <w:rtl/>
        </w:rPr>
      </w:pPr>
      <w:r w:rsidRPr="00187002">
        <w:rPr>
          <w:rStyle w:val="Char3"/>
          <w:rFonts w:hint="cs"/>
          <w:rtl/>
        </w:rPr>
        <w:t>منحنی زندگی حلاّج.</w:t>
      </w:r>
    </w:p>
    <w:p w:rsidR="00BB3E1B" w:rsidRPr="00187002" w:rsidRDefault="00272C78" w:rsidP="008A0991">
      <w:pPr>
        <w:bidi w:val="0"/>
        <w:jc w:val="both"/>
        <w:rPr>
          <w:rStyle w:val="Char3"/>
          <w:rtl/>
        </w:rPr>
      </w:pPr>
      <w:r w:rsidRPr="00187002">
        <w:rPr>
          <w:rStyle w:val="Char3"/>
        </w:rPr>
        <w:t>Etude sur courbe personnelle d’une vie: Le cas de Hallaj, martyr mystique deL’Islam.</w:t>
      </w:r>
    </w:p>
    <w:p w:rsidR="00272C78" w:rsidRPr="00187002" w:rsidRDefault="00272C78" w:rsidP="00333D4E">
      <w:pPr>
        <w:ind w:firstLine="284"/>
        <w:jc w:val="both"/>
        <w:rPr>
          <w:rStyle w:val="Char3"/>
          <w:rtl/>
        </w:rPr>
      </w:pPr>
      <w:r w:rsidRPr="00187002">
        <w:rPr>
          <w:rStyle w:val="Char3"/>
          <w:rFonts w:hint="cs"/>
          <w:rtl/>
        </w:rPr>
        <w:t>این کتاب به وسیل</w:t>
      </w:r>
      <w:r w:rsidR="00187002" w:rsidRPr="00187002">
        <w:rPr>
          <w:rStyle w:val="Char3"/>
          <w:rFonts w:hint="cs"/>
          <w:rtl/>
        </w:rPr>
        <w:t>ۀ</w:t>
      </w:r>
      <w:r w:rsidRPr="00187002">
        <w:rPr>
          <w:rStyle w:val="Char3"/>
          <w:rFonts w:hint="cs"/>
          <w:rtl/>
        </w:rPr>
        <w:t xml:space="preserve"> دکتر روان فرهادی از مترجمان فاضل افغانی، به پارسی ترجمه شده است. دکتر عبدالرحمن بدوی نیز آن را با عنوان </w:t>
      </w:r>
      <w:r w:rsidRPr="00333D4E">
        <w:rPr>
          <w:rStyle w:val="Char0"/>
          <w:rFonts w:hint="cs"/>
          <w:rtl/>
        </w:rPr>
        <w:t>«</w:t>
      </w:r>
      <w:r w:rsidR="000F340D" w:rsidRPr="00333D4E">
        <w:rPr>
          <w:rStyle w:val="Char0"/>
          <w:rFonts w:hint="cs"/>
          <w:rtl/>
        </w:rPr>
        <w:t>دراسة عن المنحن</w:t>
      </w:r>
      <w:r w:rsidR="00333D4E">
        <w:rPr>
          <w:rStyle w:val="Char0"/>
          <w:rFonts w:hint="cs"/>
          <w:rtl/>
        </w:rPr>
        <w:t>ي</w:t>
      </w:r>
      <w:r w:rsidR="000F340D" w:rsidRPr="00333D4E">
        <w:rPr>
          <w:rStyle w:val="Char0"/>
          <w:rFonts w:hint="cs"/>
          <w:rtl/>
        </w:rPr>
        <w:t xml:space="preserve"> الشّخص</w:t>
      </w:r>
      <w:r w:rsidR="00333D4E">
        <w:rPr>
          <w:rStyle w:val="Char0"/>
          <w:rFonts w:hint="cs"/>
          <w:rtl/>
        </w:rPr>
        <w:t>ي</w:t>
      </w:r>
      <w:r w:rsidR="000F340D" w:rsidRPr="00333D4E">
        <w:rPr>
          <w:rStyle w:val="Char0"/>
          <w:rFonts w:hint="cs"/>
          <w:rtl/>
        </w:rPr>
        <w:t>ِّ لحیاة</w:t>
      </w:r>
      <w:r w:rsidR="00156AEF" w:rsidRPr="00333D4E">
        <w:rPr>
          <w:rStyle w:val="Char0"/>
          <w:rFonts w:hint="cs"/>
          <w:rtl/>
        </w:rPr>
        <w:t>:</w:t>
      </w:r>
      <w:r w:rsidR="000F340D" w:rsidRPr="00333D4E">
        <w:rPr>
          <w:rStyle w:val="Char0"/>
          <w:rFonts w:hint="cs"/>
          <w:rtl/>
        </w:rPr>
        <w:t xml:space="preserve"> حالة</w:t>
      </w:r>
      <w:r w:rsidRPr="00333D4E">
        <w:rPr>
          <w:rStyle w:val="Char0"/>
          <w:rFonts w:hint="cs"/>
          <w:rtl/>
        </w:rPr>
        <w:t xml:space="preserve"> الحلاّج الشّهید الصّوف</w:t>
      </w:r>
      <w:r w:rsidR="00333D4E">
        <w:rPr>
          <w:rStyle w:val="Char0"/>
          <w:rFonts w:hint="cs"/>
          <w:rtl/>
        </w:rPr>
        <w:t>ي</w:t>
      </w:r>
      <w:r w:rsidRPr="00333D4E">
        <w:rPr>
          <w:rStyle w:val="Char0"/>
          <w:rFonts w:hint="cs"/>
          <w:rtl/>
        </w:rPr>
        <w:t>ّ ف</w:t>
      </w:r>
      <w:r w:rsidR="00333D4E">
        <w:rPr>
          <w:rStyle w:val="Char0"/>
          <w:rFonts w:hint="cs"/>
          <w:rtl/>
        </w:rPr>
        <w:t>ي</w:t>
      </w:r>
      <w:r w:rsidRPr="00333D4E">
        <w:rPr>
          <w:rStyle w:val="Char0"/>
          <w:rFonts w:hint="cs"/>
          <w:rtl/>
        </w:rPr>
        <w:t xml:space="preserve"> الإسلام»</w:t>
      </w:r>
      <w:r w:rsidRPr="00187002">
        <w:rPr>
          <w:rStyle w:val="Char3"/>
          <w:rFonts w:hint="cs"/>
          <w:rtl/>
        </w:rPr>
        <w:t xml:space="preserve"> به عربی برگر</w:t>
      </w:r>
      <w:r w:rsidR="000F340D" w:rsidRPr="00187002">
        <w:rPr>
          <w:rStyle w:val="Char3"/>
          <w:rFonts w:hint="cs"/>
          <w:rtl/>
        </w:rPr>
        <w:t>د</w:t>
      </w:r>
      <w:r w:rsidRPr="00187002">
        <w:rPr>
          <w:rStyle w:val="Char3"/>
          <w:rFonts w:hint="cs"/>
          <w:rtl/>
        </w:rPr>
        <w:t>انده است.</w:t>
      </w:r>
    </w:p>
    <w:p w:rsidR="00272C78" w:rsidRPr="00187002" w:rsidRDefault="00272C78" w:rsidP="001659FA">
      <w:pPr>
        <w:numPr>
          <w:ilvl w:val="0"/>
          <w:numId w:val="8"/>
        </w:numPr>
        <w:jc w:val="both"/>
        <w:rPr>
          <w:rStyle w:val="Char3"/>
          <w:rtl/>
        </w:rPr>
      </w:pPr>
      <w:r w:rsidRPr="00187002">
        <w:rPr>
          <w:rStyle w:val="Char3"/>
          <w:rFonts w:hint="cs"/>
          <w:rtl/>
        </w:rPr>
        <w:t>مصیبت حلاّج، صوفی شهید اسلام.</w:t>
      </w:r>
    </w:p>
    <w:p w:rsidR="00272C78" w:rsidRPr="00187002" w:rsidRDefault="00E27A8C" w:rsidP="008A0991">
      <w:pPr>
        <w:bidi w:val="0"/>
        <w:jc w:val="both"/>
        <w:rPr>
          <w:rStyle w:val="Char3"/>
          <w:rtl/>
        </w:rPr>
      </w:pPr>
      <w:r w:rsidRPr="00187002">
        <w:rPr>
          <w:rStyle w:val="Char3"/>
        </w:rPr>
        <w:t>Passion d’Al-Hallaj, martyr mystique de L’Islam.</w:t>
      </w:r>
    </w:p>
    <w:p w:rsidR="00E27A8C" w:rsidRPr="00187002" w:rsidRDefault="00E27A8C" w:rsidP="003A437D">
      <w:pPr>
        <w:ind w:firstLine="284"/>
        <w:jc w:val="both"/>
        <w:rPr>
          <w:rStyle w:val="Char3"/>
          <w:rtl/>
        </w:rPr>
      </w:pPr>
      <w:r w:rsidRPr="00187002">
        <w:rPr>
          <w:rStyle w:val="Char3"/>
          <w:rFonts w:hint="cs"/>
          <w:rtl/>
        </w:rPr>
        <w:t>این کتاب را دکتر ضیاءالدّین دهشیری با عنوان «مصایب حلاّج» به فارسی ترجمه کرده است.</w:t>
      </w:r>
    </w:p>
    <w:p w:rsidR="00E27A8C" w:rsidRPr="00187002" w:rsidRDefault="00E27A8C" w:rsidP="003A437D">
      <w:pPr>
        <w:ind w:firstLine="284"/>
        <w:jc w:val="both"/>
        <w:rPr>
          <w:rStyle w:val="Char3"/>
          <w:rtl/>
        </w:rPr>
      </w:pPr>
      <w:r w:rsidRPr="00187002">
        <w:rPr>
          <w:rStyle w:val="Char3"/>
          <w:rFonts w:hint="cs"/>
          <w:rtl/>
        </w:rPr>
        <w:t>در این کتاب و کتاب پیشین، ماسینیون شباهتی میان حلاّج و مسیح</w:t>
      </w:r>
      <w:r w:rsidRPr="00187002">
        <w:rPr>
          <w:rStyle w:val="Char3"/>
          <w:rFonts w:hint="cs"/>
          <w:rtl/>
        </w:rPr>
        <w:sym w:font="AGA Arabesque" w:char="F075"/>
      </w:r>
      <w:r w:rsidRPr="00187002">
        <w:rPr>
          <w:rStyle w:val="Char3"/>
          <w:rFonts w:hint="cs"/>
          <w:rtl/>
        </w:rPr>
        <w:t xml:space="preserve"> دیده از این رو داستان حلاّج را پیگیری کرده است. در برداشت‌های وی از زندگی حلاّج جای نقد باقی است</w:t>
      </w:r>
      <w:r w:rsidR="00636235" w:rsidRPr="00187002">
        <w:rPr>
          <w:rStyle w:val="Char3"/>
          <w:rFonts w:hint="cs"/>
          <w:rtl/>
        </w:rPr>
        <w:t>،</w:t>
      </w:r>
      <w:r w:rsidRPr="00187002">
        <w:rPr>
          <w:rStyle w:val="Char3"/>
          <w:rFonts w:hint="cs"/>
          <w:rtl/>
        </w:rPr>
        <w:t xml:space="preserve"> و ما در همین مقاله اشاره‌ای بدین امر خواهیم داشت.</w:t>
      </w:r>
    </w:p>
    <w:p w:rsidR="00E27A8C" w:rsidRPr="00187002" w:rsidRDefault="00E27A8C" w:rsidP="001659FA">
      <w:pPr>
        <w:numPr>
          <w:ilvl w:val="0"/>
          <w:numId w:val="8"/>
        </w:numPr>
        <w:jc w:val="both"/>
        <w:rPr>
          <w:rStyle w:val="Char3"/>
        </w:rPr>
      </w:pPr>
      <w:r w:rsidRPr="00187002">
        <w:rPr>
          <w:rStyle w:val="Char3"/>
          <w:rFonts w:hint="cs"/>
          <w:rtl/>
        </w:rPr>
        <w:t>نیایش ابراهیم در سُدوم.</w:t>
      </w:r>
      <w:r w:rsidR="001659FA" w:rsidRPr="00187002">
        <w:rPr>
          <w:rStyle w:val="Char3"/>
          <w:rFonts w:hint="cs"/>
          <w:rtl/>
        </w:rPr>
        <w:t xml:space="preserve">             </w:t>
      </w:r>
      <w:r w:rsidRPr="00187002">
        <w:rPr>
          <w:rStyle w:val="Char3"/>
          <w:rFonts w:hint="cs"/>
          <w:rtl/>
        </w:rPr>
        <w:tab/>
      </w:r>
      <w:r w:rsidRPr="00187002">
        <w:rPr>
          <w:rStyle w:val="Char3"/>
        </w:rPr>
        <w:t xml:space="preserve">La priere d’Abraham sur </w:t>
      </w:r>
      <w:smartTag w:uri="urn:schemas-microsoft-com:office:smarttags" w:element="place">
        <w:smartTag w:uri="urn:schemas-microsoft-com:office:smarttags" w:element="City">
          <w:r w:rsidRPr="00187002">
            <w:rPr>
              <w:rStyle w:val="Char3"/>
            </w:rPr>
            <w:t>Sodom</w:t>
          </w:r>
        </w:smartTag>
      </w:smartTag>
      <w:r w:rsidRPr="00187002">
        <w:rPr>
          <w:rStyle w:val="Char3"/>
          <w:rtl/>
        </w:rPr>
        <w:t>.</w:t>
      </w:r>
    </w:p>
    <w:p w:rsidR="00E27A8C" w:rsidRPr="00187002" w:rsidRDefault="00E27A8C" w:rsidP="001659FA">
      <w:pPr>
        <w:numPr>
          <w:ilvl w:val="0"/>
          <w:numId w:val="8"/>
        </w:numPr>
        <w:jc w:val="both"/>
        <w:rPr>
          <w:rStyle w:val="Char3"/>
        </w:rPr>
      </w:pPr>
      <w:r w:rsidRPr="00187002">
        <w:rPr>
          <w:rStyle w:val="Char3"/>
          <w:rFonts w:hint="cs"/>
          <w:rtl/>
        </w:rPr>
        <w:t>هفت خفت</w:t>
      </w:r>
      <w:r w:rsidR="00187002" w:rsidRPr="00187002">
        <w:rPr>
          <w:rStyle w:val="Char3"/>
          <w:rFonts w:hint="cs"/>
          <w:rtl/>
        </w:rPr>
        <w:t>ۀ</w:t>
      </w:r>
      <w:r w:rsidRPr="00187002">
        <w:rPr>
          <w:rStyle w:val="Char3"/>
          <w:rFonts w:hint="cs"/>
          <w:rtl/>
        </w:rPr>
        <w:t xml:space="preserve"> افسس (اصحاب کهف).</w:t>
      </w:r>
      <w:r w:rsidRPr="00187002">
        <w:rPr>
          <w:rStyle w:val="Char3"/>
          <w:rFonts w:hint="cs"/>
          <w:rtl/>
        </w:rPr>
        <w:tab/>
      </w:r>
      <w:r w:rsidRPr="00187002">
        <w:rPr>
          <w:rStyle w:val="Char3"/>
        </w:rPr>
        <w:t>Les sept dormants Ephese</w:t>
      </w:r>
      <w:r w:rsidRPr="00187002">
        <w:rPr>
          <w:rStyle w:val="Char3"/>
          <w:rtl/>
        </w:rPr>
        <w:t>.</w:t>
      </w:r>
    </w:p>
    <w:p w:rsidR="00E27A8C" w:rsidRPr="00187002" w:rsidRDefault="00E27A8C" w:rsidP="001659FA">
      <w:pPr>
        <w:numPr>
          <w:ilvl w:val="0"/>
          <w:numId w:val="8"/>
        </w:numPr>
        <w:jc w:val="both"/>
        <w:rPr>
          <w:rStyle w:val="Char3"/>
          <w:rtl/>
        </w:rPr>
      </w:pPr>
      <w:r w:rsidRPr="00187002">
        <w:rPr>
          <w:rStyle w:val="Char3"/>
          <w:rFonts w:hint="cs"/>
          <w:rtl/>
        </w:rPr>
        <w:t>شهر مردگان در قاهره.</w:t>
      </w:r>
      <w:r w:rsidRPr="00187002">
        <w:rPr>
          <w:rStyle w:val="Char3"/>
          <w:rFonts w:hint="cs"/>
          <w:rtl/>
        </w:rPr>
        <w:tab/>
      </w:r>
      <w:r w:rsidR="001659FA" w:rsidRPr="00187002">
        <w:rPr>
          <w:rStyle w:val="Char3"/>
          <w:rFonts w:hint="cs"/>
          <w:rtl/>
        </w:rPr>
        <w:tab/>
      </w:r>
      <w:r w:rsidR="001659FA" w:rsidRPr="00187002">
        <w:rPr>
          <w:rStyle w:val="Char3"/>
          <w:rFonts w:hint="cs"/>
          <w:rtl/>
        </w:rPr>
        <w:tab/>
      </w:r>
      <w:r w:rsidRPr="00187002">
        <w:rPr>
          <w:rStyle w:val="Char3"/>
        </w:rPr>
        <w:t>La cite des morts au caire</w:t>
      </w:r>
      <w:r w:rsidRPr="00187002">
        <w:rPr>
          <w:rStyle w:val="Char3"/>
          <w:rtl/>
        </w:rPr>
        <w:t>.</w:t>
      </w:r>
    </w:p>
    <w:p w:rsidR="00E27A8C" w:rsidRPr="00187002" w:rsidRDefault="00E27A8C" w:rsidP="000B5729">
      <w:pPr>
        <w:ind w:firstLine="284"/>
        <w:jc w:val="both"/>
        <w:rPr>
          <w:rStyle w:val="Char3"/>
          <w:rtl/>
        </w:rPr>
      </w:pPr>
      <w:r w:rsidRPr="00187002">
        <w:rPr>
          <w:rStyle w:val="Char3"/>
          <w:rFonts w:hint="cs"/>
          <w:rtl/>
        </w:rPr>
        <w:t>و</w:t>
      </w:r>
      <w:r w:rsidR="000E0E65" w:rsidRPr="00187002">
        <w:rPr>
          <w:rStyle w:val="Char3"/>
          <w:rFonts w:hint="cs"/>
          <w:rtl/>
        </w:rPr>
        <w:t xml:space="preserve"> کتاب‌ها</w:t>
      </w:r>
      <w:r w:rsidRPr="00187002">
        <w:rPr>
          <w:rStyle w:val="Char3"/>
          <w:rFonts w:hint="cs"/>
          <w:rtl/>
        </w:rPr>
        <w:t xml:space="preserve"> و مقالات دیگری هم از ماسینیون به جای مانده که از ذکر یکایک</w:t>
      </w:r>
      <w:r w:rsidR="00B16643" w:rsidRPr="00187002">
        <w:rPr>
          <w:rStyle w:val="Char3"/>
          <w:rFonts w:hint="cs"/>
          <w:rtl/>
        </w:rPr>
        <w:t xml:space="preserve"> آن‌ها </w:t>
      </w:r>
      <w:r w:rsidRPr="00187002">
        <w:rPr>
          <w:rStyle w:val="Char3"/>
          <w:rFonts w:hint="cs"/>
          <w:rtl/>
        </w:rPr>
        <w:t xml:space="preserve">در اینجا خودداری می‌کنیم. </w:t>
      </w:r>
      <w:r w:rsidRPr="008A0991">
        <w:rPr>
          <w:rStyle w:val="Char3"/>
          <w:rFonts w:hint="cs"/>
          <w:rtl/>
        </w:rPr>
        <w:t>همین اندازه یادآور می‌شوم که ماسینیون در نگارش «دائر</w:t>
      </w:r>
      <w:r w:rsidR="008B075F" w:rsidRPr="008A0991">
        <w:rPr>
          <w:rStyle w:val="Char3"/>
          <w:rFonts w:hint="cs"/>
          <w:rtl/>
        </w:rPr>
        <w:t xml:space="preserve">ة </w:t>
      </w:r>
      <w:r w:rsidRPr="008A0991">
        <w:rPr>
          <w:rStyle w:val="Char3"/>
          <w:rFonts w:hint="cs"/>
          <w:rtl/>
        </w:rPr>
        <w:t>‌المعارف اسلام» نیز شرکت داشته و به عنوان نمونه، مقالات «تصوّف» و «قرامطه» و «حسین بن روح» در دائر</w:t>
      </w:r>
      <w:r w:rsidR="000B5729" w:rsidRPr="008A0991">
        <w:rPr>
          <w:rStyle w:val="Char3"/>
          <w:rtl/>
        </w:rPr>
        <w:t>ة</w:t>
      </w:r>
      <w:r w:rsidR="000B5729" w:rsidRPr="008A0991">
        <w:rPr>
          <w:rStyle w:val="Char3"/>
          <w:rFonts w:hint="cs"/>
          <w:rtl/>
        </w:rPr>
        <w:t xml:space="preserve"> </w:t>
      </w:r>
      <w:r w:rsidRPr="008A0991">
        <w:rPr>
          <w:rStyle w:val="Char3"/>
          <w:rFonts w:hint="cs"/>
          <w:rtl/>
        </w:rPr>
        <w:t>‌المعارف، از اوست. کتاب «الطّواسین» اثر حسین‌بن منصور حلاّج را هم ماسینیون به چاپ رسانده است</w:t>
      </w:r>
      <w:r w:rsidRPr="00187002">
        <w:rPr>
          <w:rStyle w:val="Char3"/>
          <w:rFonts w:hint="cs"/>
          <w:rtl/>
        </w:rPr>
        <w:t>.</w:t>
      </w:r>
    </w:p>
    <w:p w:rsidR="00E27A8C" w:rsidRDefault="00E27A8C" w:rsidP="001659FA">
      <w:pPr>
        <w:pStyle w:val="a1"/>
        <w:rPr>
          <w:rtl/>
        </w:rPr>
      </w:pPr>
      <w:bookmarkStart w:id="93" w:name="_Toc142614400"/>
      <w:bookmarkStart w:id="94" w:name="_Toc142614728"/>
      <w:bookmarkStart w:id="95" w:name="_Toc142614986"/>
      <w:bookmarkStart w:id="96" w:name="_Toc142615585"/>
      <w:bookmarkStart w:id="97" w:name="_Toc142615865"/>
      <w:bookmarkStart w:id="98" w:name="_Toc333836489"/>
      <w:bookmarkStart w:id="99" w:name="_Toc429212546"/>
      <w:r>
        <w:rPr>
          <w:rFonts w:hint="cs"/>
          <w:rtl/>
        </w:rPr>
        <w:t>نقد آثار ماسینیون</w:t>
      </w:r>
      <w:bookmarkEnd w:id="93"/>
      <w:bookmarkEnd w:id="94"/>
      <w:bookmarkEnd w:id="95"/>
      <w:bookmarkEnd w:id="96"/>
      <w:bookmarkEnd w:id="97"/>
      <w:bookmarkEnd w:id="98"/>
      <w:bookmarkEnd w:id="99"/>
    </w:p>
    <w:p w:rsidR="003A437D" w:rsidRPr="00187002" w:rsidRDefault="0063594A" w:rsidP="0063594A">
      <w:pPr>
        <w:ind w:firstLine="284"/>
        <w:jc w:val="both"/>
        <w:rPr>
          <w:rStyle w:val="Char3"/>
          <w:rtl/>
        </w:rPr>
      </w:pPr>
      <w:r w:rsidRPr="00187002">
        <w:rPr>
          <w:rStyle w:val="Char3"/>
          <w:rFonts w:hint="cs"/>
          <w:rtl/>
        </w:rPr>
        <w:t>لوئی ماسینیون مانند برخی از خاورشناسان بزرگ، اهل تتبّع بسیار بوده و در موضوعی که مطرح می‌ساخته از رجوع به اغلب مدارک و مآخذ کوتاهی نمی‌کرده است. عیب بزرگی که در برخی از خاورشناسان اروپا دیده می‌شود یعنی شکّاک بودن بیش از اندازه، نیز در وی راه نیافته است</w:t>
      </w:r>
      <w:r w:rsidR="00C45D28" w:rsidRPr="00187002">
        <w:rPr>
          <w:rStyle w:val="Char3"/>
          <w:rFonts w:hint="cs"/>
          <w:rtl/>
        </w:rPr>
        <w:t>،</w:t>
      </w:r>
      <w:r w:rsidRPr="00187002">
        <w:rPr>
          <w:rStyle w:val="Char3"/>
          <w:rFonts w:hint="cs"/>
          <w:rtl/>
        </w:rPr>
        <w:t xml:space="preserve"> از این رو ملاحظه می‌کنیم که مثلاً در کتاب «سلمان پاک» با رأی کسانی که می‌پنداشتند سلمان پارسی اساساً وجود خارجی نداشته! مخالفت می‌نماید و «شخصیّت تاریخی» وی را می‌پذیرد</w:t>
      </w:r>
      <w:r w:rsidR="003A437D" w:rsidRPr="00FB3928">
        <w:rPr>
          <w:rStyle w:val="Char3"/>
          <w:vertAlign w:val="superscript"/>
          <w:rtl/>
        </w:rPr>
        <w:footnoteReference w:id="68"/>
      </w:r>
      <w:r w:rsidR="00C45D28" w:rsidRPr="00187002">
        <w:rPr>
          <w:rStyle w:val="Char3"/>
          <w:rFonts w:hint="cs"/>
          <w:rtl/>
        </w:rPr>
        <w:t>.</w:t>
      </w:r>
      <w:r w:rsidRPr="00187002">
        <w:rPr>
          <w:rStyle w:val="Char3"/>
          <w:rFonts w:hint="cs"/>
          <w:rtl/>
        </w:rPr>
        <w:t xml:space="preserve"> با وجود این، اشتباهات غریبی در آثار وی دیده می‌شود که از خاورشناسی ورزیده و بی‌غرض بسیار بعید به نظر </w:t>
      </w:r>
      <w:r w:rsidR="00CA7CD0" w:rsidRPr="00187002">
        <w:rPr>
          <w:rStyle w:val="Char3"/>
          <w:rFonts w:hint="cs"/>
          <w:rtl/>
        </w:rPr>
        <w:t>می‌رسد. به عنوان نمونه در همان کتاب «سلمان پاک» می‌نویسد</w:t>
      </w:r>
      <w:r w:rsidR="00156AEF" w:rsidRPr="00187002">
        <w:rPr>
          <w:rStyle w:val="Char3"/>
          <w:rFonts w:hint="cs"/>
          <w:rtl/>
        </w:rPr>
        <w:t>:</w:t>
      </w:r>
    </w:p>
    <w:p w:rsidR="003A437D" w:rsidRPr="00187002" w:rsidRDefault="00CA7CD0" w:rsidP="007C37DD">
      <w:pPr>
        <w:ind w:firstLine="284"/>
        <w:jc w:val="both"/>
        <w:rPr>
          <w:rStyle w:val="Char3"/>
          <w:rtl/>
        </w:rPr>
      </w:pPr>
      <w:r w:rsidRPr="00187002">
        <w:rPr>
          <w:rStyle w:val="Char3"/>
          <w:rFonts w:hint="cs"/>
          <w:rtl/>
        </w:rPr>
        <w:t>«ضحّاک معتقد بوده که سلمان، پیغمبر را در اطلاع بر کتب دینی‌ای که بر آنچه بدو نازل شده سبقت دارد، کمک کرده است</w:t>
      </w:r>
      <w:r w:rsidR="007C37DD" w:rsidRPr="00187002">
        <w:rPr>
          <w:rStyle w:val="Char3"/>
          <w:rFonts w:hint="cs"/>
          <w:rtl/>
        </w:rPr>
        <w:t>،</w:t>
      </w:r>
      <w:r w:rsidRPr="00187002">
        <w:rPr>
          <w:rStyle w:val="Char3"/>
          <w:rFonts w:hint="cs"/>
          <w:rtl/>
        </w:rPr>
        <w:t xml:space="preserve"> و این، از نظر تاریخی بسیار ممکن است»!</w:t>
      </w:r>
      <w:r w:rsidR="003A437D" w:rsidRPr="00FB3928">
        <w:rPr>
          <w:rStyle w:val="Char3"/>
          <w:vertAlign w:val="superscript"/>
          <w:rtl/>
        </w:rPr>
        <w:footnoteReference w:id="69"/>
      </w:r>
      <w:r w:rsidR="007C37DD" w:rsidRPr="00187002">
        <w:rPr>
          <w:rStyle w:val="Char3"/>
          <w:rFonts w:hint="cs"/>
          <w:rtl/>
        </w:rPr>
        <w:t>.</w:t>
      </w:r>
    </w:p>
    <w:p w:rsidR="008A0991" w:rsidRPr="00187002" w:rsidRDefault="00B412C5" w:rsidP="008A0991">
      <w:pPr>
        <w:ind w:firstLine="284"/>
        <w:jc w:val="both"/>
        <w:rPr>
          <w:rStyle w:val="Char3"/>
          <w:rtl/>
        </w:rPr>
      </w:pPr>
      <w:r w:rsidRPr="00187002">
        <w:rPr>
          <w:rStyle w:val="Char3"/>
          <w:rFonts w:hint="cs"/>
          <w:rtl/>
        </w:rPr>
        <w:t>در اینجا ماسینیون به خطای عجیبی در افتاده است</w:t>
      </w:r>
      <w:r w:rsidR="00ED2F37" w:rsidRPr="00187002">
        <w:rPr>
          <w:rStyle w:val="Char3"/>
          <w:rFonts w:hint="cs"/>
          <w:rtl/>
        </w:rPr>
        <w:t>،</w:t>
      </w:r>
      <w:r w:rsidRPr="00187002">
        <w:rPr>
          <w:rStyle w:val="Char3"/>
          <w:rFonts w:hint="cs"/>
          <w:rtl/>
        </w:rPr>
        <w:t xml:space="preserve"> زیرا ضحّاک هرگز ادّعا نکرده که سلمان پارسی، آموزگار پیامبر بوده است. ضحّاک بن مُزاحم به عنوان یک مفسّر قرآن اظهار داشته که کافران قریش چنین افترایی را بر پیامبر بستند! چنانکه ابوجعفر طبری در تفسیر خود  از قول عبیدبن سلیمان آورده که گفت</w:t>
      </w:r>
      <w:r w:rsidR="00156AEF" w:rsidRPr="00187002">
        <w:rPr>
          <w:rStyle w:val="Char3"/>
          <w:rFonts w:hint="cs"/>
          <w:rtl/>
        </w:rPr>
        <w:t>:</w:t>
      </w:r>
    </w:p>
    <w:p w:rsidR="003A437D" w:rsidRPr="00144995" w:rsidRDefault="00ED2F37" w:rsidP="008A0991">
      <w:pPr>
        <w:ind w:firstLine="284"/>
        <w:jc w:val="both"/>
        <w:rPr>
          <w:rStyle w:val="Chara"/>
          <w:rtl/>
        </w:rPr>
      </w:pPr>
      <w:r w:rsidRPr="008A0991">
        <w:rPr>
          <w:rStyle w:val="Char0"/>
          <w:rFonts w:hint="cs"/>
          <w:rtl/>
        </w:rPr>
        <w:t>«</w:t>
      </w:r>
      <w:r w:rsidR="003651FB" w:rsidRPr="008A0991">
        <w:rPr>
          <w:rStyle w:val="Char0"/>
          <w:rtl/>
        </w:rPr>
        <w:t>سمعتُ الضّحا</w:t>
      </w:r>
      <w:r w:rsidR="008A0991">
        <w:rPr>
          <w:rStyle w:val="Char0"/>
          <w:rFonts w:hint="cs"/>
          <w:rtl/>
        </w:rPr>
        <w:t>ك</w:t>
      </w:r>
      <w:r w:rsidR="003651FB" w:rsidRPr="008A0991">
        <w:rPr>
          <w:rStyle w:val="Char0"/>
          <w:rtl/>
        </w:rPr>
        <w:t xml:space="preserve"> یقولُ ف</w:t>
      </w:r>
      <w:r w:rsidR="00333D4E" w:rsidRPr="008A0991">
        <w:rPr>
          <w:rStyle w:val="Char0"/>
          <w:rFonts w:hint="cs"/>
          <w:rtl/>
        </w:rPr>
        <w:t>ي</w:t>
      </w:r>
      <w:r w:rsidR="003651FB" w:rsidRPr="008A0991">
        <w:rPr>
          <w:rStyle w:val="Char0"/>
          <w:rtl/>
        </w:rPr>
        <w:t xml:space="preserve"> قولهِ</w:t>
      </w:r>
      <w:r w:rsidR="00156AEF" w:rsidRPr="008A0991">
        <w:rPr>
          <w:rStyle w:val="Char0"/>
          <w:rtl/>
        </w:rPr>
        <w:t>:</w:t>
      </w:r>
      <w:r w:rsidR="00333D4E">
        <w:rPr>
          <w:rStyle w:val="Char2"/>
          <w:rFonts w:hint="cs"/>
          <w:rtl/>
        </w:rPr>
        <w:t xml:space="preserve"> </w:t>
      </w:r>
      <w:r w:rsidR="00333D4E">
        <w:rPr>
          <w:rStyle w:val="Char2"/>
          <w:rFonts w:ascii="Traditional Arabic" w:hAnsi="Traditional Arabic" w:cs="Traditional Arabic"/>
          <w:rtl/>
        </w:rPr>
        <w:t>﴿</w:t>
      </w:r>
      <w:r w:rsidR="00333D4E" w:rsidRPr="00144995">
        <w:rPr>
          <w:rStyle w:val="Chara"/>
          <w:rtl/>
        </w:rPr>
        <w:t xml:space="preserve">لِّسَانُ </w:t>
      </w:r>
      <w:r w:rsidR="00333D4E" w:rsidRPr="00144995">
        <w:rPr>
          <w:rStyle w:val="Chara"/>
          <w:rFonts w:hint="cs"/>
          <w:rtl/>
        </w:rPr>
        <w:t>ٱلَّذِي</w:t>
      </w:r>
      <w:r w:rsidR="00333D4E" w:rsidRPr="00144995">
        <w:rPr>
          <w:rStyle w:val="Chara"/>
          <w:rtl/>
        </w:rPr>
        <w:t xml:space="preserve"> يُلۡحِدُونَ إِلَيۡهِ أَعۡجَمِيّٞ</w:t>
      </w:r>
      <w:r w:rsidR="00333D4E">
        <w:rPr>
          <w:rStyle w:val="Char2"/>
          <w:rFonts w:ascii="Traditional Arabic" w:hAnsi="Traditional Arabic" w:cs="Traditional Arabic"/>
          <w:rtl/>
        </w:rPr>
        <w:t>﴾</w:t>
      </w:r>
      <w:r w:rsidR="00333D4E" w:rsidRPr="008A0991">
        <w:rPr>
          <w:rStyle w:val="Char8"/>
          <w:rFonts w:hint="cs"/>
          <w:rtl/>
        </w:rPr>
        <w:t xml:space="preserve"> </w:t>
      </w:r>
      <w:r w:rsidR="00333D4E" w:rsidRPr="008A0991">
        <w:rPr>
          <w:rStyle w:val="Char8"/>
          <w:rtl/>
        </w:rPr>
        <w:t>[النحل: 103]</w:t>
      </w:r>
      <w:r w:rsidR="003651FB" w:rsidRPr="008A0991">
        <w:rPr>
          <w:rStyle w:val="Char0"/>
          <w:rtl/>
        </w:rPr>
        <w:t xml:space="preserve"> کانوا یقولونَ</w:t>
      </w:r>
      <w:r w:rsidRPr="008A0991">
        <w:rPr>
          <w:rStyle w:val="Char0"/>
          <w:rFonts w:hint="cs"/>
          <w:rtl/>
        </w:rPr>
        <w:t>:</w:t>
      </w:r>
      <w:r w:rsidR="003651FB" w:rsidRPr="008A0991">
        <w:rPr>
          <w:rStyle w:val="Char0"/>
          <w:rtl/>
        </w:rPr>
        <w:t xml:space="preserve"> إنّما یعلّمهُ سلمانُ الفارس</w:t>
      </w:r>
      <w:r w:rsidR="00333D4E" w:rsidRPr="008A0991">
        <w:rPr>
          <w:rStyle w:val="Char0"/>
          <w:rFonts w:hint="cs"/>
          <w:rtl/>
        </w:rPr>
        <w:t>ي</w:t>
      </w:r>
      <w:r w:rsidR="003651FB" w:rsidRPr="008A0991">
        <w:rPr>
          <w:rStyle w:val="Char0"/>
          <w:rtl/>
        </w:rPr>
        <w:t>ّ</w:t>
      </w:r>
      <w:r w:rsidRPr="008A0991">
        <w:rPr>
          <w:rStyle w:val="Char0"/>
          <w:rFonts w:hint="cs"/>
          <w:rtl/>
        </w:rPr>
        <w:t>»</w:t>
      </w:r>
      <w:r w:rsidR="003A437D" w:rsidRPr="00FB3928">
        <w:rPr>
          <w:rStyle w:val="Char3"/>
          <w:vertAlign w:val="superscript"/>
          <w:rtl/>
        </w:rPr>
        <w:footnoteReference w:id="70"/>
      </w:r>
      <w:r>
        <w:rPr>
          <w:rFonts w:ascii="Lotus Linotype" w:hAnsi="Lotus Linotype" w:hint="cs"/>
          <w:b/>
          <w:bCs/>
          <w:sz w:val="24"/>
          <w:szCs w:val="28"/>
          <w:rtl/>
          <w:lang w:bidi="fa-IR"/>
        </w:rPr>
        <w:t>.</w:t>
      </w:r>
    </w:p>
    <w:p w:rsidR="003A437D" w:rsidRPr="00187002" w:rsidRDefault="003651FB" w:rsidP="00E028B8">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«از ضحّاک شنیدم دربار</w:t>
      </w:r>
      <w:r w:rsidR="00187002" w:rsidRPr="00187002">
        <w:rPr>
          <w:rStyle w:val="Char3"/>
          <w:rFonts w:hint="cs"/>
          <w:rtl/>
        </w:rPr>
        <w:t>ۀ</w:t>
      </w:r>
      <w:r w:rsidRPr="00187002">
        <w:rPr>
          <w:rStyle w:val="Char3"/>
          <w:rFonts w:hint="cs"/>
          <w:rtl/>
        </w:rPr>
        <w:t xml:space="preserve"> این گفتار خداوند که</w:t>
      </w:r>
      <w:r w:rsidR="00156AEF" w:rsidRPr="00187002">
        <w:rPr>
          <w:rStyle w:val="Char3"/>
          <w:rFonts w:hint="cs"/>
          <w:rtl/>
        </w:rPr>
        <w:t>:</w:t>
      </w:r>
      <w:r w:rsidR="00E028B8" w:rsidRPr="00187002">
        <w:rPr>
          <w:rStyle w:val="Char3"/>
          <w:rFonts w:hint="cs"/>
          <w:rtl/>
        </w:rPr>
        <w:t xml:space="preserve"> </w:t>
      </w:r>
      <w:r w:rsidR="00E028B8">
        <w:rPr>
          <w:rFonts w:ascii="Traditional Arabic" w:hAnsi="Traditional Arabic"/>
          <w:sz w:val="24"/>
          <w:szCs w:val="28"/>
          <w:rtl/>
          <w:lang w:bidi="fa-IR"/>
        </w:rPr>
        <w:t>﴿</w:t>
      </w:r>
      <w:r w:rsidR="00E028B8" w:rsidRPr="00144995">
        <w:rPr>
          <w:rStyle w:val="Chara"/>
          <w:rtl/>
        </w:rPr>
        <w:t xml:space="preserve">لِّسَانُ </w:t>
      </w:r>
      <w:r w:rsidR="00E028B8" w:rsidRPr="00144995">
        <w:rPr>
          <w:rStyle w:val="Chara"/>
          <w:rFonts w:hint="cs"/>
          <w:rtl/>
        </w:rPr>
        <w:t>ٱلَّذِي</w:t>
      </w:r>
      <w:r w:rsidR="00E028B8" w:rsidRPr="00144995">
        <w:rPr>
          <w:rStyle w:val="Chara"/>
          <w:rtl/>
        </w:rPr>
        <w:t xml:space="preserve"> يُلۡحِدُونَ إِلَيۡهِ أَعۡجَمِيّٞ</w:t>
      </w:r>
      <w:r w:rsidR="00E028B8">
        <w:rPr>
          <w:rFonts w:ascii="Traditional Arabic" w:hAnsi="Traditional Arabic"/>
          <w:sz w:val="24"/>
          <w:szCs w:val="28"/>
          <w:rtl/>
          <w:lang w:bidi="fa-IR"/>
        </w:rPr>
        <w:t>﴾</w:t>
      </w:r>
      <w:r w:rsidRPr="00187002">
        <w:rPr>
          <w:rStyle w:val="Char3"/>
          <w:rFonts w:hint="cs"/>
          <w:rtl/>
        </w:rPr>
        <w:t xml:space="preserve"> </w:t>
      </w:r>
      <w:r w:rsidR="00350D7E" w:rsidRPr="00187002">
        <w:rPr>
          <w:rStyle w:val="Char3"/>
          <w:rFonts w:hint="cs"/>
          <w:rtl/>
        </w:rPr>
        <w:t>می‌گفت</w:t>
      </w:r>
      <w:r w:rsidR="00156AEF" w:rsidRPr="00187002">
        <w:rPr>
          <w:rStyle w:val="Char3"/>
          <w:rFonts w:hint="cs"/>
          <w:rtl/>
        </w:rPr>
        <w:t>:</w:t>
      </w:r>
      <w:r w:rsidR="00B16643" w:rsidRPr="00187002">
        <w:rPr>
          <w:rStyle w:val="Char3"/>
          <w:rFonts w:hint="cs"/>
          <w:rtl/>
        </w:rPr>
        <w:t xml:space="preserve"> آن‌ها </w:t>
      </w:r>
      <w:r w:rsidR="00350D7E" w:rsidRPr="00187002">
        <w:rPr>
          <w:rStyle w:val="Char3"/>
          <w:rFonts w:hint="cs"/>
          <w:rtl/>
        </w:rPr>
        <w:t>(کافران</w:t>
      </w:r>
      <w:r w:rsidR="003A437D" w:rsidRPr="00FB3928">
        <w:rPr>
          <w:rStyle w:val="Char3"/>
          <w:vertAlign w:val="superscript"/>
          <w:rtl/>
        </w:rPr>
        <w:footnoteReference w:id="71"/>
      </w:r>
      <w:r w:rsidR="00350D7E" w:rsidRPr="00187002">
        <w:rPr>
          <w:rStyle w:val="Char3"/>
          <w:rFonts w:hint="cs"/>
          <w:rtl/>
        </w:rPr>
        <w:t xml:space="preserve">) </w:t>
      </w:r>
      <w:r w:rsidR="009730A7" w:rsidRPr="00187002">
        <w:rPr>
          <w:rStyle w:val="Char3"/>
          <w:rFonts w:hint="cs"/>
          <w:rtl/>
        </w:rPr>
        <w:t xml:space="preserve">می‌گفتند </w:t>
      </w:r>
      <w:r w:rsidR="00C33598" w:rsidRPr="00187002">
        <w:rPr>
          <w:rStyle w:val="Char3"/>
          <w:rFonts w:hint="cs"/>
          <w:rtl/>
        </w:rPr>
        <w:t xml:space="preserve">که سلمان فارسی به پیامبر </w:t>
      </w:r>
      <w:r w:rsidR="00353B63" w:rsidRPr="00187002">
        <w:rPr>
          <w:rStyle w:val="Char3"/>
          <w:rFonts w:hint="cs"/>
          <w:rtl/>
        </w:rPr>
        <w:t>ت</w:t>
      </w:r>
      <w:r w:rsidR="00C33598" w:rsidRPr="00187002">
        <w:rPr>
          <w:rStyle w:val="Char3"/>
          <w:rFonts w:hint="cs"/>
          <w:rtl/>
        </w:rPr>
        <w:t>علیم می‌دهد»!</w:t>
      </w:r>
    </w:p>
    <w:p w:rsidR="00AF52B9" w:rsidRPr="00187002" w:rsidRDefault="00C33598" w:rsidP="00350D7E">
      <w:pPr>
        <w:ind w:firstLine="284"/>
        <w:jc w:val="both"/>
        <w:rPr>
          <w:rStyle w:val="Char3"/>
          <w:rtl/>
        </w:rPr>
      </w:pPr>
      <w:r w:rsidRPr="00187002">
        <w:rPr>
          <w:rStyle w:val="Char3"/>
          <w:rFonts w:hint="cs"/>
          <w:rtl/>
        </w:rPr>
        <w:t xml:space="preserve">چنانکه ملاحظه می‌شود ضحّاک، تهمتی را که خود </w:t>
      </w:r>
      <w:r w:rsidR="00E50DCF" w:rsidRPr="00187002">
        <w:rPr>
          <w:rStyle w:val="Char3"/>
          <w:rFonts w:hint="cs"/>
          <w:rtl/>
        </w:rPr>
        <w:t>قرآن از کفّار قریش بازگفته توضیح می‌دهد و می‌گوید که مقصود کافران، سلمان فارسی بوده است نه اینکه خود وی با کفّار قریش هم‌رأی باشد. بویژه که ضحّاک، مفسّر قرآن بوده و قرآن مجید در همین آی</w:t>
      </w:r>
      <w:r w:rsidR="00187002" w:rsidRPr="00187002">
        <w:rPr>
          <w:rStyle w:val="Char3"/>
          <w:rFonts w:hint="cs"/>
          <w:rtl/>
        </w:rPr>
        <w:t>ۀ</w:t>
      </w:r>
      <w:r w:rsidR="00AF52B9" w:rsidRPr="00187002">
        <w:rPr>
          <w:rStyle w:val="Char3"/>
          <w:rFonts w:hint="cs"/>
          <w:rtl/>
        </w:rPr>
        <w:t>:</w:t>
      </w:r>
    </w:p>
    <w:p w:rsidR="00C33598"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tl/>
        </w:rPr>
        <w:t xml:space="preserve">لِّسَانُ </w:t>
      </w:r>
      <w:r w:rsidR="003C3B77" w:rsidRPr="00144995">
        <w:rPr>
          <w:rStyle w:val="Chara"/>
          <w:rFonts w:hint="cs"/>
          <w:rtl/>
        </w:rPr>
        <w:t>ٱلَّذِي</w:t>
      </w:r>
      <w:r w:rsidR="003C3B77" w:rsidRPr="00144995">
        <w:rPr>
          <w:rStyle w:val="Chara"/>
          <w:rtl/>
        </w:rPr>
        <w:t xml:space="preserve"> يُلۡحِدُونَ إِلَيۡهِ أَعۡجَمِيّٞ وَهَٰذَا لِسَانٌ عَرَبِيّٞ مُّبِينٌ ١٠٣</w:t>
      </w:r>
      <w:r>
        <w:rPr>
          <w:rFonts w:ascii="Traditional Arabic" w:hAnsi="Traditional Arabic"/>
          <w:sz w:val="24"/>
          <w:szCs w:val="28"/>
          <w:rtl/>
          <w:lang w:bidi="fa-IR"/>
        </w:rPr>
        <w:t>﴾</w:t>
      </w:r>
      <w:r w:rsidRPr="00187002">
        <w:rPr>
          <w:rStyle w:val="Char3"/>
          <w:rFonts w:hint="cs"/>
          <w:rtl/>
        </w:rPr>
        <w:t xml:space="preserve"> </w:t>
      </w:r>
      <w:r w:rsidRPr="008A0991">
        <w:rPr>
          <w:rStyle w:val="Char8"/>
          <w:rtl/>
        </w:rPr>
        <w:t>[</w:t>
      </w:r>
      <w:r w:rsidRPr="008A0991">
        <w:rPr>
          <w:rStyle w:val="Char8"/>
          <w:rFonts w:hint="cs"/>
          <w:rtl/>
        </w:rPr>
        <w:t>النحل: 103</w:t>
      </w:r>
      <w:r w:rsidRPr="008A0991">
        <w:rPr>
          <w:rStyle w:val="Char8"/>
          <w:rtl/>
        </w:rPr>
        <w:t>]</w:t>
      </w:r>
      <w:r w:rsidRPr="00187002">
        <w:rPr>
          <w:rStyle w:val="Char3"/>
          <w:rFonts w:hint="cs"/>
          <w:rtl/>
        </w:rPr>
        <w:t>.</w:t>
      </w:r>
      <w:r w:rsidR="00E50DCF" w:rsidRPr="00187002">
        <w:rPr>
          <w:rStyle w:val="Char3"/>
          <w:rFonts w:hint="cs"/>
          <w:rtl/>
        </w:rPr>
        <w:t xml:space="preserve"> </w:t>
      </w:r>
    </w:p>
    <w:p w:rsidR="00C33598" w:rsidRPr="00187002" w:rsidRDefault="00F54D59" w:rsidP="00E028B8">
      <w:pPr>
        <w:ind w:firstLine="284"/>
        <w:jc w:val="both"/>
        <w:rPr>
          <w:rStyle w:val="Char3"/>
          <w:rtl/>
        </w:rPr>
      </w:pPr>
      <w:r w:rsidRPr="00187002">
        <w:rPr>
          <w:rStyle w:val="Char3"/>
          <w:rFonts w:hint="cs"/>
          <w:rtl/>
        </w:rPr>
        <w:t>رأی کافران را رد می‌کند و می‌گوید</w:t>
      </w:r>
      <w:r w:rsidR="00156AEF" w:rsidRPr="00187002">
        <w:rPr>
          <w:rStyle w:val="Char3"/>
          <w:rFonts w:hint="cs"/>
          <w:rtl/>
        </w:rPr>
        <w:t>:</w:t>
      </w:r>
      <w:r w:rsidRPr="00187002">
        <w:rPr>
          <w:rStyle w:val="Char3"/>
          <w:rFonts w:hint="cs"/>
          <w:rtl/>
        </w:rPr>
        <w:t xml:space="preserve"> شخصی که این افترا را بدو نسبت می‌دهند زبانش غیرعربی است (از زبان عرب آگاهی ندارد)</w:t>
      </w:r>
      <w:r w:rsidR="00A5505D" w:rsidRPr="00187002">
        <w:rPr>
          <w:rStyle w:val="Char3"/>
          <w:rFonts w:hint="cs"/>
          <w:rtl/>
        </w:rPr>
        <w:t>.</w:t>
      </w:r>
      <w:r w:rsidRPr="00187002">
        <w:rPr>
          <w:rStyle w:val="Char3"/>
          <w:rFonts w:hint="cs"/>
          <w:rtl/>
        </w:rPr>
        <w:t xml:space="preserve"> و این قرآن، به زبان عربی روشنی آمده (پس چگونه وی قرآن را به پیامبر</w:t>
      </w:r>
      <w:r w:rsidR="00A5505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آموخته است؟!) و سپس در پی آن می‌فرماید</w:t>
      </w:r>
      <w:r w:rsidR="00156AEF" w:rsidRPr="00187002">
        <w:rPr>
          <w:rStyle w:val="Char3"/>
          <w:rFonts w:hint="cs"/>
          <w:rtl/>
        </w:rPr>
        <w:t>:</w:t>
      </w:r>
    </w:p>
    <w:p w:rsidR="00AF52B9"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Fonts w:hint="cs"/>
          <w:rtl/>
        </w:rPr>
        <w:t>إِنَّمَا</w:t>
      </w:r>
      <w:r w:rsidR="003C3B77" w:rsidRPr="00144995">
        <w:rPr>
          <w:rStyle w:val="Chara"/>
          <w:rtl/>
        </w:rPr>
        <w:t xml:space="preserve"> يَفۡتَرِي </w:t>
      </w:r>
      <w:r w:rsidR="003C3B77" w:rsidRPr="00144995">
        <w:rPr>
          <w:rStyle w:val="Chara"/>
          <w:rFonts w:hint="cs"/>
          <w:rtl/>
        </w:rPr>
        <w:t>ٱلۡكَذِبَ</w:t>
      </w:r>
      <w:r w:rsidR="003C3B77" w:rsidRPr="00144995">
        <w:rPr>
          <w:rStyle w:val="Chara"/>
          <w:rtl/>
        </w:rPr>
        <w:t xml:space="preserve"> </w:t>
      </w:r>
      <w:r w:rsidR="003C3B77" w:rsidRPr="00144995">
        <w:rPr>
          <w:rStyle w:val="Chara"/>
          <w:rFonts w:hint="cs"/>
          <w:rtl/>
        </w:rPr>
        <w:t>ٱلَّذِينَ</w:t>
      </w:r>
      <w:r w:rsidR="003C3B77" w:rsidRPr="00144995">
        <w:rPr>
          <w:rStyle w:val="Chara"/>
          <w:rtl/>
        </w:rPr>
        <w:t xml:space="preserve"> لَا يُؤۡمِنُونَ بِ‍َٔايَٰتِ </w:t>
      </w:r>
      <w:r w:rsidR="003C3B77" w:rsidRPr="00144995">
        <w:rPr>
          <w:rStyle w:val="Chara"/>
          <w:rFonts w:hint="cs"/>
          <w:rtl/>
        </w:rPr>
        <w:t>ٱللَّهِۖ</w:t>
      </w:r>
      <w:r w:rsidR="003C3B77" w:rsidRPr="00144995">
        <w:rPr>
          <w:rStyle w:val="Chara"/>
          <w:rtl/>
        </w:rPr>
        <w:t xml:space="preserve"> وَأُوْلَٰٓئِكَ هُمُ </w:t>
      </w:r>
      <w:r w:rsidR="003C3B77" w:rsidRPr="00144995">
        <w:rPr>
          <w:rStyle w:val="Chara"/>
          <w:rFonts w:hint="cs"/>
          <w:rtl/>
        </w:rPr>
        <w:t>ٱلۡكَٰذِبُونَ</w:t>
      </w:r>
      <w:r w:rsidR="003C3B77" w:rsidRPr="00144995">
        <w:rPr>
          <w:rStyle w:val="Chara"/>
          <w:rtl/>
        </w:rPr>
        <w:t xml:space="preserve"> ١٠٥</w:t>
      </w:r>
      <w:r>
        <w:rPr>
          <w:rFonts w:ascii="Traditional Arabic" w:hAnsi="Traditional Arabic"/>
          <w:sz w:val="24"/>
          <w:szCs w:val="28"/>
          <w:rtl/>
          <w:lang w:bidi="fa-IR"/>
        </w:rPr>
        <w:t>﴾</w:t>
      </w:r>
      <w:r w:rsidRPr="00187002">
        <w:rPr>
          <w:rStyle w:val="Char3"/>
          <w:rFonts w:hint="cs"/>
          <w:rtl/>
        </w:rPr>
        <w:t xml:space="preserve"> </w:t>
      </w:r>
      <w:r w:rsidRPr="00210FC2">
        <w:rPr>
          <w:rStyle w:val="Char8"/>
          <w:rtl/>
        </w:rPr>
        <w:t>[</w:t>
      </w:r>
      <w:r w:rsidRPr="00210FC2">
        <w:rPr>
          <w:rStyle w:val="Char8"/>
          <w:rFonts w:hint="cs"/>
          <w:rtl/>
        </w:rPr>
        <w:t>النحل: 105</w:t>
      </w:r>
      <w:r w:rsidRPr="00210FC2">
        <w:rPr>
          <w:rStyle w:val="Char8"/>
          <w:rtl/>
        </w:rPr>
        <w:t>]</w:t>
      </w:r>
      <w:r w:rsidRPr="00187002">
        <w:rPr>
          <w:rStyle w:val="Char3"/>
          <w:rFonts w:hint="cs"/>
          <w:rtl/>
        </w:rPr>
        <w:t>.</w:t>
      </w:r>
    </w:p>
    <w:p w:rsidR="00BC5C38" w:rsidRPr="00187002" w:rsidRDefault="00BC5C38" w:rsidP="00E028B8">
      <w:pPr>
        <w:tabs>
          <w:tab w:val="right" w:pos="7385"/>
        </w:tabs>
        <w:ind w:firstLine="284"/>
        <w:jc w:val="both"/>
        <w:rPr>
          <w:rStyle w:val="Char3"/>
          <w:rtl/>
        </w:rPr>
      </w:pPr>
      <w:r w:rsidRPr="00187002">
        <w:rPr>
          <w:rStyle w:val="Char3"/>
          <w:rFonts w:hint="cs"/>
          <w:rtl/>
        </w:rPr>
        <w:t>«کسانی (به پیامبر) نسبت دروغ می‌بندند که به آیات خد</w:t>
      </w:r>
      <w:r w:rsidR="00A5505D" w:rsidRPr="00187002">
        <w:rPr>
          <w:rStyle w:val="Char3"/>
          <w:rFonts w:hint="cs"/>
          <w:rtl/>
        </w:rPr>
        <w:t>ا ایمان ندارند و خودشان کاذبند».</w:t>
      </w:r>
    </w:p>
    <w:p w:rsidR="00F54D59" w:rsidRPr="00187002" w:rsidRDefault="00BC5C38" w:rsidP="00BC5C38">
      <w:pPr>
        <w:ind w:firstLine="284"/>
        <w:jc w:val="both"/>
        <w:rPr>
          <w:rStyle w:val="Char3"/>
          <w:rtl/>
        </w:rPr>
      </w:pPr>
      <w:r w:rsidRPr="00187002">
        <w:rPr>
          <w:rStyle w:val="Char3"/>
          <w:rFonts w:hint="cs"/>
          <w:rtl/>
        </w:rPr>
        <w:t>چگونه ممکن است مفسّر مسلمانی چون ضحّاک، خود را با مفتریان و دروغگویان هماهنگ و هم‌عقیده نشان داده باشد؟ آیا لوئی ماسینیون این معنی را در نیافته</w:t>
      </w:r>
      <w:r w:rsidR="00DC6E07" w:rsidRPr="00187002">
        <w:rPr>
          <w:rStyle w:val="Char3"/>
          <w:rFonts w:hint="cs"/>
          <w:rtl/>
        </w:rPr>
        <w:t>،</w:t>
      </w:r>
      <w:r w:rsidRPr="00187002">
        <w:rPr>
          <w:rStyle w:val="Char3"/>
          <w:rFonts w:hint="cs"/>
          <w:rtl/>
        </w:rPr>
        <w:t xml:space="preserve"> یا انگیز</w:t>
      </w:r>
      <w:r w:rsidR="00187002" w:rsidRPr="00187002">
        <w:rPr>
          <w:rStyle w:val="Char3"/>
          <w:rFonts w:hint="cs"/>
          <w:rtl/>
        </w:rPr>
        <w:t>ۀ</w:t>
      </w:r>
      <w:r w:rsidRPr="00187002">
        <w:rPr>
          <w:rStyle w:val="Char3"/>
          <w:rFonts w:hint="cs"/>
          <w:rtl/>
        </w:rPr>
        <w:t xml:space="preserve"> دیگری وی را بدین ادعا وا داشته است؟</w:t>
      </w:r>
    </w:p>
    <w:p w:rsidR="003A437D" w:rsidRPr="00187002" w:rsidRDefault="00BC5C38" w:rsidP="002E4B8B">
      <w:pPr>
        <w:ind w:firstLine="284"/>
        <w:jc w:val="both"/>
        <w:rPr>
          <w:rStyle w:val="Char3"/>
          <w:rtl/>
        </w:rPr>
      </w:pPr>
      <w:r w:rsidRPr="00187002">
        <w:rPr>
          <w:rStyle w:val="Char3"/>
          <w:rFonts w:hint="cs"/>
          <w:rtl/>
        </w:rPr>
        <w:t>از این گذشته، سلمان پارسی در مدینه به حضور پیامبر</w:t>
      </w:r>
      <w:r w:rsidR="00DC6E07"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رسید و آیین مقدس او را پذیرفت</w:t>
      </w:r>
      <w:r w:rsidR="003A437D" w:rsidRPr="00FB3928">
        <w:rPr>
          <w:rStyle w:val="Char3"/>
          <w:vertAlign w:val="superscript"/>
          <w:rtl/>
        </w:rPr>
        <w:footnoteReference w:id="72"/>
      </w:r>
      <w:r w:rsidR="002E4B8B" w:rsidRPr="00187002">
        <w:rPr>
          <w:rStyle w:val="Char3"/>
          <w:rFonts w:hint="cs"/>
          <w:rtl/>
        </w:rPr>
        <w:t>.</w:t>
      </w:r>
      <w:r w:rsidRPr="00187002">
        <w:rPr>
          <w:rStyle w:val="Char3"/>
          <w:rFonts w:hint="cs"/>
          <w:rtl/>
        </w:rPr>
        <w:t xml:space="preserve"> یعنی این امر در هنگامی رخ داد که نزدیک 80 سوره از قرآن مجید در مکه بر پیامبر نازل شده بود و در خلال</w:t>
      </w:r>
      <w:r w:rsidR="00B16643" w:rsidRPr="00187002">
        <w:rPr>
          <w:rStyle w:val="Char3"/>
          <w:rFonts w:hint="cs"/>
          <w:rtl/>
        </w:rPr>
        <w:t xml:space="preserve"> آن‌ها </w:t>
      </w:r>
      <w:r w:rsidRPr="00187002">
        <w:rPr>
          <w:rStyle w:val="Char3"/>
          <w:rFonts w:hint="cs"/>
          <w:rtl/>
        </w:rPr>
        <w:t>از</w:t>
      </w:r>
      <w:r w:rsidR="000E0E65" w:rsidRPr="00187002">
        <w:rPr>
          <w:rStyle w:val="Char3"/>
          <w:rFonts w:hint="cs"/>
          <w:rtl/>
        </w:rPr>
        <w:t xml:space="preserve"> کتاب‌ها</w:t>
      </w:r>
      <w:r w:rsidRPr="00187002">
        <w:rPr>
          <w:rStyle w:val="Char3"/>
          <w:rFonts w:hint="cs"/>
          <w:rtl/>
        </w:rPr>
        <w:t>ی آسمانی و انبیاء سلف سخن‌ها رفته بود، پس چگونه سلمان پارسی</w:t>
      </w:r>
      <w:r w:rsidR="00B16643" w:rsidRPr="00187002">
        <w:rPr>
          <w:rStyle w:val="Char3"/>
          <w:rFonts w:hint="cs"/>
          <w:rtl/>
        </w:rPr>
        <w:t xml:space="preserve"> آن‌ها </w:t>
      </w:r>
      <w:r w:rsidRPr="00187002">
        <w:rPr>
          <w:rStyle w:val="Char3"/>
          <w:rFonts w:hint="cs"/>
          <w:rtl/>
        </w:rPr>
        <w:t>را به پیامبر آموخت؟! و شگفت آنکه ماسینیون به روایت مفصّلی که از ایمان سلمان در مدینه حکایت می‌کند در کتابش اشاره نموده</w:t>
      </w:r>
      <w:r w:rsidR="003A437D" w:rsidRPr="00FB3928">
        <w:rPr>
          <w:rStyle w:val="Char3"/>
          <w:vertAlign w:val="superscript"/>
          <w:rtl/>
        </w:rPr>
        <w:footnoteReference w:id="73"/>
      </w:r>
      <w:r w:rsidRPr="00187002">
        <w:rPr>
          <w:rStyle w:val="Char3"/>
          <w:rFonts w:hint="cs"/>
          <w:rtl/>
        </w:rPr>
        <w:t xml:space="preserve"> ولی با دروغگویان قریش هماهنگ شده و می نویسد</w:t>
      </w:r>
      <w:r w:rsidR="00156AEF" w:rsidRPr="00187002">
        <w:rPr>
          <w:rStyle w:val="Char3"/>
          <w:rFonts w:hint="cs"/>
          <w:rtl/>
        </w:rPr>
        <w:t>:</w:t>
      </w:r>
      <w:r w:rsidRPr="00187002">
        <w:rPr>
          <w:rStyle w:val="Char3"/>
          <w:rFonts w:hint="cs"/>
          <w:rtl/>
        </w:rPr>
        <w:t xml:space="preserve"> این (آموزش پیامبر به وسیل</w:t>
      </w:r>
      <w:r w:rsidR="00187002" w:rsidRPr="00187002">
        <w:rPr>
          <w:rStyle w:val="Char3"/>
          <w:rFonts w:hint="cs"/>
          <w:rtl/>
        </w:rPr>
        <w:t>ۀ</w:t>
      </w:r>
      <w:r w:rsidRPr="00187002">
        <w:rPr>
          <w:rStyle w:val="Char3"/>
          <w:rFonts w:hint="cs"/>
          <w:rtl/>
        </w:rPr>
        <w:t xml:space="preserve"> سلمان) از نظر تاریخی بسیار ممکن است!</w:t>
      </w:r>
    </w:p>
    <w:p w:rsidR="00BC5C38" w:rsidRPr="00187002" w:rsidRDefault="00BC5C38" w:rsidP="00BC5C38">
      <w:pPr>
        <w:ind w:firstLine="284"/>
        <w:jc w:val="both"/>
        <w:rPr>
          <w:rStyle w:val="Char3"/>
          <w:rtl/>
        </w:rPr>
      </w:pPr>
      <w:r w:rsidRPr="00187002">
        <w:rPr>
          <w:rStyle w:val="Char3"/>
          <w:rFonts w:hint="cs"/>
          <w:rtl/>
        </w:rPr>
        <w:t>ماسینیون گاهی به آسانی، امری تاریخی را انکار می‌کند و امر نادرست یا مشکوکی را به جای آن می‌نهد! مثلاً می‌نویسد</w:t>
      </w:r>
      <w:r w:rsidR="00156AEF" w:rsidRPr="00187002">
        <w:rPr>
          <w:rStyle w:val="Char3"/>
          <w:rFonts w:hint="cs"/>
          <w:rtl/>
        </w:rPr>
        <w:t>:</w:t>
      </w:r>
    </w:p>
    <w:p w:rsidR="003A437D" w:rsidRPr="00187002" w:rsidRDefault="00306AEA" w:rsidP="00306AEA">
      <w:pPr>
        <w:ind w:firstLine="284"/>
        <w:jc w:val="both"/>
        <w:rPr>
          <w:rStyle w:val="Char3"/>
          <w:rtl/>
        </w:rPr>
      </w:pPr>
      <w:r w:rsidRPr="00187002">
        <w:rPr>
          <w:rStyle w:val="Char3"/>
          <w:rFonts w:hint="cs"/>
          <w:rtl/>
        </w:rPr>
        <w:t xml:space="preserve">«واضح </w:t>
      </w:r>
      <w:r w:rsidRPr="00210FC2">
        <w:rPr>
          <w:rStyle w:val="Char3"/>
          <w:rFonts w:hint="cs"/>
          <w:rtl/>
        </w:rPr>
        <w:t>است که هنگام مؤاخاة</w:t>
      </w:r>
      <w:r w:rsidR="00BC5C38" w:rsidRPr="00210FC2">
        <w:rPr>
          <w:rStyle w:val="Char3"/>
          <w:rFonts w:hint="cs"/>
          <w:rtl/>
        </w:rPr>
        <w:t xml:space="preserve"> (پیمان برادری</w:t>
      </w:r>
      <w:r w:rsidR="00BC5C38" w:rsidRPr="00187002">
        <w:rPr>
          <w:rStyle w:val="Char3"/>
          <w:rFonts w:hint="cs"/>
          <w:rtl/>
        </w:rPr>
        <w:t xml:space="preserve">) در مدینه، محمد، علی را به برادری برنگزیده است. سارازان </w:t>
      </w:r>
      <w:r w:rsidR="00BC5C38" w:rsidRPr="00187002">
        <w:rPr>
          <w:rStyle w:val="Char3"/>
        </w:rPr>
        <w:t>Sarasin</w:t>
      </w:r>
      <w:r w:rsidR="00BC5C38" w:rsidRPr="00187002">
        <w:rPr>
          <w:rStyle w:val="Char3"/>
          <w:rFonts w:hint="cs"/>
          <w:rtl/>
        </w:rPr>
        <w:t xml:space="preserve"> بنا به گفت</w:t>
      </w:r>
      <w:r w:rsidR="00187002" w:rsidRPr="00187002">
        <w:rPr>
          <w:rStyle w:val="Char3"/>
          <w:rFonts w:hint="cs"/>
          <w:rtl/>
        </w:rPr>
        <w:t>ۀ</w:t>
      </w:r>
      <w:r w:rsidR="00BC5C38" w:rsidRPr="00187002">
        <w:rPr>
          <w:rStyle w:val="Char3"/>
          <w:rFonts w:hint="cs"/>
          <w:rtl/>
        </w:rPr>
        <w:t xml:space="preserve"> ابن سعد (ج 3، ص 14) نشان داده است که در </w:t>
      </w:r>
      <w:r w:rsidRPr="00306AEA">
        <w:rPr>
          <w:rFonts w:cs="B Badr" w:hint="cs"/>
          <w:sz w:val="24"/>
          <w:szCs w:val="28"/>
          <w:rtl/>
          <w:lang w:bidi="fa-IR"/>
        </w:rPr>
        <w:t>مؤاخاة</w:t>
      </w:r>
      <w:r w:rsidR="00BC5C38" w:rsidRPr="00187002">
        <w:rPr>
          <w:rStyle w:val="Char3"/>
          <w:rFonts w:hint="cs"/>
          <w:rtl/>
        </w:rPr>
        <w:t>، علی، سهل‌بن حنیف را به برادری گرفت»!</w:t>
      </w:r>
      <w:r w:rsidR="003A437D" w:rsidRPr="00FB3928">
        <w:rPr>
          <w:rStyle w:val="Char3"/>
          <w:vertAlign w:val="superscript"/>
          <w:rtl/>
        </w:rPr>
        <w:footnoteReference w:id="74"/>
      </w:r>
      <w:r w:rsidRPr="00187002">
        <w:rPr>
          <w:rStyle w:val="Char3"/>
          <w:rFonts w:hint="cs"/>
          <w:rtl/>
        </w:rPr>
        <w:t>.</w:t>
      </w:r>
    </w:p>
    <w:p w:rsidR="009D39F2" w:rsidRPr="00187002" w:rsidRDefault="00BC5C38" w:rsidP="009D39F2">
      <w:pPr>
        <w:ind w:firstLine="284"/>
        <w:jc w:val="both"/>
        <w:rPr>
          <w:rStyle w:val="Char3"/>
          <w:rtl/>
        </w:rPr>
      </w:pPr>
      <w:r w:rsidRPr="00187002">
        <w:rPr>
          <w:rStyle w:val="Char3"/>
          <w:rFonts w:hint="cs"/>
          <w:rtl/>
        </w:rPr>
        <w:t>در پاسخ ماسینیون باید گفت که</w:t>
      </w:r>
      <w:r w:rsidR="00156AEF" w:rsidRPr="00187002">
        <w:rPr>
          <w:rStyle w:val="Char3"/>
          <w:rFonts w:hint="cs"/>
          <w:rtl/>
        </w:rPr>
        <w:t>:</w:t>
      </w:r>
    </w:p>
    <w:p w:rsidR="00BC5C38" w:rsidRPr="00187002" w:rsidRDefault="00BC5C38" w:rsidP="00BC5C38">
      <w:pPr>
        <w:ind w:firstLine="284"/>
        <w:jc w:val="both"/>
        <w:rPr>
          <w:rStyle w:val="Char3"/>
          <w:rtl/>
        </w:rPr>
      </w:pPr>
      <w:r w:rsidRPr="00187002">
        <w:rPr>
          <w:rStyle w:val="Char3"/>
          <w:rFonts w:hint="cs"/>
          <w:rtl/>
        </w:rPr>
        <w:t>اولاً</w:t>
      </w:r>
      <w:r w:rsidR="00306AEA" w:rsidRPr="00187002">
        <w:rPr>
          <w:rStyle w:val="Char3"/>
          <w:rFonts w:hint="cs"/>
          <w:rtl/>
        </w:rPr>
        <w:t>:</w:t>
      </w:r>
      <w:r w:rsidRPr="00187002">
        <w:rPr>
          <w:rStyle w:val="Char3"/>
          <w:rFonts w:hint="cs"/>
          <w:rtl/>
        </w:rPr>
        <w:t xml:space="preserve"> خود ابن سعد در همان کتاب طبقات (ج 3، ص 14، چاپ لیدن) تصریح می‌کند که پیامبر</w:t>
      </w:r>
      <w:r w:rsidR="00306AE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میان یارانش پیمان برادری برقرار کرد و علیّ‌بن ابی‌طالب</w:t>
      </w:r>
      <w:r w:rsidRPr="00187002">
        <w:rPr>
          <w:rStyle w:val="Char3"/>
          <w:rFonts w:hint="cs"/>
          <w:rtl/>
        </w:rPr>
        <w:sym w:font="AGA Arabesque" w:char="F075"/>
      </w:r>
      <w:r w:rsidRPr="00187002">
        <w:rPr>
          <w:rStyle w:val="Char3"/>
          <w:rFonts w:hint="cs"/>
          <w:rtl/>
        </w:rPr>
        <w:t xml:space="preserve"> را به برادری با خود مفتخر نمود چنانکه می‌نویسد</w:t>
      </w:r>
      <w:r w:rsidR="00156AEF" w:rsidRPr="00187002">
        <w:rPr>
          <w:rStyle w:val="Char3"/>
          <w:rFonts w:hint="cs"/>
          <w:rtl/>
        </w:rPr>
        <w:t>:</w:t>
      </w:r>
    </w:p>
    <w:p w:rsidR="00BC5C38" w:rsidRPr="00E028B8" w:rsidRDefault="00BC5C38" w:rsidP="00E028B8">
      <w:pPr>
        <w:pStyle w:val="a2"/>
        <w:rPr>
          <w:rtl/>
        </w:rPr>
      </w:pPr>
      <w:r w:rsidRPr="00E028B8">
        <w:rPr>
          <w:rFonts w:hint="cs"/>
          <w:rtl/>
        </w:rPr>
        <w:t>«</w:t>
      </w:r>
      <w:r w:rsidRPr="00E028B8">
        <w:rPr>
          <w:rtl/>
        </w:rPr>
        <w:t>لمّا قدم رسول</w:t>
      </w:r>
      <w:r w:rsidR="00306AEA" w:rsidRPr="00E028B8">
        <w:rPr>
          <w:rFonts w:hint="cs"/>
          <w:rtl/>
        </w:rPr>
        <w:t xml:space="preserve"> </w:t>
      </w:r>
      <w:r w:rsidRPr="00E028B8">
        <w:rPr>
          <w:rtl/>
        </w:rPr>
        <w:t>الله</w:t>
      </w:r>
      <w:r w:rsidR="00210FC2">
        <w:rPr>
          <w:rFonts w:hint="cs"/>
          <w:rtl/>
        </w:rPr>
        <w:t xml:space="preserve"> </w:t>
      </w:r>
      <w:r w:rsidR="00FB3928" w:rsidRPr="00FB3928">
        <w:rPr>
          <w:rFonts w:cs="CTraditional Arabic"/>
          <w:rtl/>
        </w:rPr>
        <w:t>ج</w:t>
      </w:r>
      <w:r w:rsidR="00306AEA" w:rsidRPr="00E028B8">
        <w:rPr>
          <w:rtl/>
        </w:rPr>
        <w:t xml:space="preserve"> آخی بین</w:t>
      </w:r>
      <w:r w:rsidRPr="00E028B8">
        <w:rPr>
          <w:rtl/>
        </w:rPr>
        <w:t xml:space="preserve"> المهاجرینَ بعضهمْ فبعضٍ</w:t>
      </w:r>
      <w:r w:rsidR="00E8747D" w:rsidRPr="00E028B8">
        <w:rPr>
          <w:rFonts w:hint="cs"/>
          <w:rtl/>
        </w:rPr>
        <w:t>،</w:t>
      </w:r>
      <w:r w:rsidRPr="00E028B8">
        <w:rPr>
          <w:rtl/>
        </w:rPr>
        <w:t xml:space="preserve"> وآخی بینَ المهاجرینَ وَالأنصارِ فلمْ ت</w:t>
      </w:r>
      <w:r w:rsidR="00045E37">
        <w:rPr>
          <w:rtl/>
        </w:rPr>
        <w:t>ك</w:t>
      </w:r>
      <w:r w:rsidRPr="00E028B8">
        <w:rPr>
          <w:rtl/>
        </w:rPr>
        <w:t>نْ مؤاخاةٌ إلاّ قبلَ بدرٍ وآخی بینهمْ علی الحقِّ وَالمؤاساة فآخی رسولُ الله</w:t>
      </w:r>
      <w:r w:rsidR="00210FC2">
        <w:rPr>
          <w:rFonts w:hint="cs"/>
          <w:rtl/>
        </w:rPr>
        <w:t xml:space="preserve"> </w:t>
      </w:r>
      <w:r w:rsidR="00FB3928" w:rsidRPr="00FB3928">
        <w:rPr>
          <w:rFonts w:cs="CTraditional Arabic"/>
          <w:rtl/>
        </w:rPr>
        <w:t>ج</w:t>
      </w:r>
      <w:r w:rsidRPr="00E028B8">
        <w:rPr>
          <w:rtl/>
        </w:rPr>
        <w:t xml:space="preserve"> بینهُ وبینَ عل</w:t>
      </w:r>
      <w:r w:rsidR="00E028B8">
        <w:rPr>
          <w:rFonts w:hint="cs"/>
          <w:rtl/>
        </w:rPr>
        <w:t>ي</w:t>
      </w:r>
      <w:r w:rsidRPr="00E028B8">
        <w:rPr>
          <w:rtl/>
        </w:rPr>
        <w:t>ِّ بنِ أب</w:t>
      </w:r>
      <w:r w:rsidR="00E028B8">
        <w:rPr>
          <w:rFonts w:hint="cs"/>
          <w:rtl/>
        </w:rPr>
        <w:t>ي</w:t>
      </w:r>
      <w:r w:rsidRPr="00E028B8">
        <w:rPr>
          <w:rtl/>
        </w:rPr>
        <w:t xml:space="preserve"> طالبٍ</w:t>
      </w:r>
      <w:r w:rsidR="00E8747D" w:rsidRPr="00E028B8">
        <w:rPr>
          <w:rFonts w:hint="cs"/>
          <w:rtl/>
        </w:rPr>
        <w:t>»</w:t>
      </w:r>
      <w:r w:rsidRPr="00E028B8">
        <w:rPr>
          <w:rFonts w:hint="cs"/>
          <w:rtl/>
        </w:rPr>
        <w:t>.</w:t>
      </w:r>
    </w:p>
    <w:p w:rsidR="00BC5C38" w:rsidRPr="00187002" w:rsidRDefault="00BC5C38" w:rsidP="009B3FC4">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«چون رسول خدا</w:t>
      </w:r>
      <w:r w:rsidR="00E8747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به مدینه آمد میان برخی از مهاجران با برخی دیگر و نیز میان مهاجران و انصار، پیمان برادری بست</w:t>
      </w:r>
      <w:r w:rsidR="009B3FC4" w:rsidRPr="00187002">
        <w:rPr>
          <w:rStyle w:val="Char3"/>
          <w:rFonts w:hint="cs"/>
          <w:rtl/>
        </w:rPr>
        <w:t>،</w:t>
      </w:r>
      <w:r w:rsidRPr="00187002">
        <w:rPr>
          <w:rStyle w:val="Char3"/>
          <w:rFonts w:hint="cs"/>
          <w:rtl/>
        </w:rPr>
        <w:t xml:space="preserve"> و هیچ پیمانی صورت نگرفت مگر پیش از جنگ بدر. و میانشان عقد برادری را برقرار کرد تا در حقوق </w:t>
      </w:r>
      <w:r w:rsidR="00811D25" w:rsidRPr="00187002">
        <w:rPr>
          <w:rStyle w:val="Char3"/>
          <w:rFonts w:hint="cs"/>
          <w:rtl/>
        </w:rPr>
        <w:t>و اموال شریک یکدیگر باشند و رسول خدا</w:t>
      </w:r>
      <w:r w:rsidR="009B3FC4" w:rsidRPr="00187002">
        <w:rPr>
          <w:rStyle w:val="Char3"/>
          <w:rFonts w:hint="cs"/>
          <w:rtl/>
        </w:rPr>
        <w:t xml:space="preserve"> </w:t>
      </w:r>
      <w:r w:rsidR="00FB3928" w:rsidRPr="00FB3928">
        <w:rPr>
          <w:rStyle w:val="Char3"/>
          <w:rFonts w:cs="CTraditional Arabic" w:hint="cs"/>
          <w:rtl/>
        </w:rPr>
        <w:t>ج</w:t>
      </w:r>
      <w:r w:rsidR="00811D25" w:rsidRPr="00187002">
        <w:rPr>
          <w:rStyle w:val="Char3"/>
          <w:rFonts w:hint="cs"/>
          <w:rtl/>
        </w:rPr>
        <w:t xml:space="preserve"> میان خود و علی‌بن ابی‌طالب پیمان اخوّت بست»</w:t>
      </w:r>
      <w:r w:rsidR="009B3FC4" w:rsidRPr="00187002">
        <w:rPr>
          <w:rStyle w:val="Char3"/>
          <w:rFonts w:hint="cs"/>
          <w:rtl/>
        </w:rPr>
        <w:t>.</w:t>
      </w:r>
    </w:p>
    <w:p w:rsidR="00811D25" w:rsidRPr="00187002" w:rsidRDefault="00811D25" w:rsidP="00811D25">
      <w:pPr>
        <w:ind w:firstLine="284"/>
        <w:jc w:val="both"/>
        <w:rPr>
          <w:rStyle w:val="Char3"/>
          <w:rtl/>
        </w:rPr>
      </w:pPr>
      <w:r w:rsidRPr="00187002">
        <w:rPr>
          <w:rStyle w:val="Char3"/>
          <w:rFonts w:hint="cs"/>
          <w:rtl/>
        </w:rPr>
        <w:t>باز ابن سعد در همان کتاب (ج 3، ص 14، چاپ لیدن) بنابر سَنَد دیگری می‌نویسد</w:t>
      </w:r>
      <w:r w:rsidR="00156AEF" w:rsidRPr="00187002">
        <w:rPr>
          <w:rStyle w:val="Char3"/>
          <w:rFonts w:hint="cs"/>
          <w:rtl/>
        </w:rPr>
        <w:t>:</w:t>
      </w:r>
    </w:p>
    <w:p w:rsidR="00811D25" w:rsidRPr="00811D25" w:rsidRDefault="00811D25" w:rsidP="00210FC2">
      <w:pPr>
        <w:ind w:firstLine="284"/>
        <w:jc w:val="both"/>
        <w:rPr>
          <w:rFonts w:cs="B Badr"/>
          <w:b/>
          <w:bCs/>
          <w:sz w:val="28"/>
          <w:szCs w:val="32"/>
          <w:rtl/>
          <w:lang w:bidi="fa-IR"/>
        </w:rPr>
      </w:pPr>
      <w:r w:rsidRPr="00210FC2">
        <w:rPr>
          <w:rStyle w:val="Char2"/>
          <w:rFonts w:hint="cs"/>
          <w:rtl/>
        </w:rPr>
        <w:t>«</w:t>
      </w:r>
      <w:r w:rsidRPr="00210FC2">
        <w:rPr>
          <w:rStyle w:val="Char2"/>
          <w:rtl/>
        </w:rPr>
        <w:t>أنَّ النّب</w:t>
      </w:r>
      <w:r w:rsidR="00E028B8" w:rsidRPr="00210FC2">
        <w:rPr>
          <w:rStyle w:val="Char2"/>
          <w:rFonts w:hint="cs"/>
          <w:rtl/>
        </w:rPr>
        <w:t>ي</w:t>
      </w:r>
      <w:r w:rsidRPr="00210FC2">
        <w:rPr>
          <w:rStyle w:val="Char2"/>
          <w:rtl/>
        </w:rPr>
        <w:t>ّ</w:t>
      </w:r>
      <w:r w:rsidR="00210FC2">
        <w:rPr>
          <w:rStyle w:val="Char2"/>
          <w:rFonts w:hint="cs"/>
          <w:rtl/>
        </w:rPr>
        <w:t xml:space="preserve"> </w:t>
      </w:r>
      <w:r w:rsidR="00FB3928" w:rsidRPr="00FB3928">
        <w:rPr>
          <w:rStyle w:val="Char0"/>
          <w:rFonts w:cs="CTraditional Arabic"/>
          <w:rtl/>
          <w:lang w:bidi="ar-SA"/>
        </w:rPr>
        <w:t>ج</w:t>
      </w:r>
      <w:r w:rsidRPr="00210FC2">
        <w:rPr>
          <w:rStyle w:val="Char2"/>
          <w:rtl/>
        </w:rPr>
        <w:t xml:space="preserve"> حینَ آخی بینَ أصحابهِ وضعَ یدهُ علی من</w:t>
      </w:r>
      <w:r w:rsidR="00171A35" w:rsidRPr="00210FC2">
        <w:rPr>
          <w:rStyle w:val="Char2"/>
          <w:rtl/>
        </w:rPr>
        <w:t>ك</w:t>
      </w:r>
      <w:r w:rsidRPr="00210FC2">
        <w:rPr>
          <w:rStyle w:val="Char2"/>
          <w:rtl/>
        </w:rPr>
        <w:t>بِ علیٍّ ثمَّ قالَ</w:t>
      </w:r>
      <w:r w:rsidR="00156AEF" w:rsidRPr="00210FC2">
        <w:rPr>
          <w:rStyle w:val="Char2"/>
          <w:rtl/>
        </w:rPr>
        <w:t>:</w:t>
      </w:r>
      <w:r w:rsidRPr="00210FC2">
        <w:rPr>
          <w:rStyle w:val="Char2"/>
          <w:rtl/>
        </w:rPr>
        <w:t xml:space="preserve"> أنتَ أخ</w:t>
      </w:r>
      <w:r w:rsidR="00210FC2">
        <w:rPr>
          <w:rStyle w:val="Char2"/>
          <w:rFonts w:hint="cs"/>
          <w:rtl/>
        </w:rPr>
        <w:t>ي</w:t>
      </w:r>
      <w:r w:rsidRPr="00210FC2">
        <w:rPr>
          <w:rStyle w:val="Char2"/>
          <w:rtl/>
        </w:rPr>
        <w:t xml:space="preserve"> ترثنی وأرث</w:t>
      </w:r>
      <w:r w:rsidR="00171A35" w:rsidRPr="00210FC2">
        <w:rPr>
          <w:rStyle w:val="Char2"/>
          <w:rtl/>
        </w:rPr>
        <w:t>ك</w:t>
      </w:r>
      <w:r w:rsidRPr="00210FC2">
        <w:rPr>
          <w:rStyle w:val="Char2"/>
          <w:rtl/>
        </w:rPr>
        <w:t xml:space="preserve"> فلمّا نزلتْ آیةُ المیراثٍ قطعتْ ذا</w:t>
      </w:r>
      <w:r w:rsidR="00171A35" w:rsidRPr="00210FC2">
        <w:rPr>
          <w:rStyle w:val="Char2"/>
          <w:rtl/>
        </w:rPr>
        <w:t>ك</w:t>
      </w:r>
      <w:r w:rsidRPr="00210FC2">
        <w:rPr>
          <w:rStyle w:val="Char2"/>
          <w:rFonts w:hint="cs"/>
          <w:rtl/>
        </w:rPr>
        <w:t>»</w:t>
      </w:r>
      <w:r w:rsidR="00C5157D" w:rsidRPr="00210FC2">
        <w:rPr>
          <w:rStyle w:val="Char3"/>
          <w:rFonts w:hint="cs"/>
          <w:rtl/>
        </w:rPr>
        <w:t>.</w:t>
      </w:r>
    </w:p>
    <w:p w:rsidR="00BC5C38" w:rsidRPr="00187002" w:rsidRDefault="00811D25" w:rsidP="00811D25">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«پیامبر</w:t>
      </w:r>
      <w:r w:rsidR="00C5157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هنگامی که میان یارانش پیمان برادری بست، دست خود را بر شان</w:t>
      </w:r>
      <w:r w:rsidR="00187002" w:rsidRPr="00187002">
        <w:rPr>
          <w:rStyle w:val="Char3"/>
          <w:rFonts w:hint="cs"/>
          <w:rtl/>
        </w:rPr>
        <w:t>ۀ</w:t>
      </w:r>
      <w:r w:rsidRPr="00187002">
        <w:rPr>
          <w:rStyle w:val="Char3"/>
          <w:rFonts w:hint="cs"/>
          <w:rtl/>
        </w:rPr>
        <w:t xml:space="preserve"> علی نهاد سپس گفت</w:t>
      </w:r>
      <w:r w:rsidR="00156AEF" w:rsidRPr="00187002">
        <w:rPr>
          <w:rStyle w:val="Char3"/>
          <w:rFonts w:hint="cs"/>
          <w:rtl/>
        </w:rPr>
        <w:t>:</w:t>
      </w:r>
      <w:r w:rsidRPr="00187002">
        <w:rPr>
          <w:rStyle w:val="Char3"/>
          <w:rFonts w:hint="cs"/>
          <w:rtl/>
        </w:rPr>
        <w:t xml:space="preserve"> تو برادر منی و از من ارث می‌بری و من نیز از تو ارث می‌برم. </w:t>
      </w:r>
      <w:r w:rsidR="00560ABE" w:rsidRPr="00187002">
        <w:rPr>
          <w:rStyle w:val="Char3"/>
          <w:rFonts w:hint="cs"/>
          <w:rtl/>
        </w:rPr>
        <w:t>آنگاه چون آی</w:t>
      </w:r>
      <w:r w:rsidR="00187002" w:rsidRPr="00187002">
        <w:rPr>
          <w:rStyle w:val="Char3"/>
          <w:rFonts w:hint="cs"/>
          <w:rtl/>
        </w:rPr>
        <w:t>ۀ</w:t>
      </w:r>
      <w:r w:rsidR="00560ABE" w:rsidRPr="00187002">
        <w:rPr>
          <w:rStyle w:val="Char3"/>
          <w:rFonts w:hint="cs"/>
          <w:rtl/>
        </w:rPr>
        <w:t xml:space="preserve"> میراث فرو آمد، این قانون (که برادران دینی از یکدیگر ارث می‌بردند) قطع شد».</w:t>
      </w:r>
    </w:p>
    <w:p w:rsidR="00560ABE" w:rsidRPr="00187002" w:rsidRDefault="00560ABE" w:rsidP="00811D25">
      <w:pPr>
        <w:ind w:firstLine="284"/>
        <w:jc w:val="both"/>
        <w:rPr>
          <w:rStyle w:val="Char3"/>
          <w:rtl/>
        </w:rPr>
      </w:pPr>
      <w:r w:rsidRPr="00187002">
        <w:rPr>
          <w:rStyle w:val="Char3"/>
          <w:rFonts w:hint="cs"/>
          <w:rtl/>
        </w:rPr>
        <w:t>ثانیاً</w:t>
      </w:r>
      <w:r w:rsidR="006B5F9A" w:rsidRPr="00187002">
        <w:rPr>
          <w:rStyle w:val="Char3"/>
          <w:rFonts w:hint="cs"/>
          <w:rtl/>
        </w:rPr>
        <w:t>:</w:t>
      </w:r>
      <w:r w:rsidRPr="00187002">
        <w:rPr>
          <w:rStyle w:val="Char3"/>
          <w:rFonts w:hint="cs"/>
          <w:rtl/>
        </w:rPr>
        <w:t xml:space="preserve"> کهنترین</w:t>
      </w:r>
      <w:r w:rsidR="000E0E65" w:rsidRPr="00187002">
        <w:rPr>
          <w:rStyle w:val="Char3"/>
          <w:rFonts w:hint="cs"/>
          <w:rtl/>
        </w:rPr>
        <w:t xml:space="preserve"> کتاب‌ها</w:t>
      </w:r>
      <w:r w:rsidRPr="00187002">
        <w:rPr>
          <w:rStyle w:val="Char3"/>
          <w:rFonts w:hint="cs"/>
          <w:rtl/>
        </w:rPr>
        <w:t>ی مسلمین بویژه کتب اهل سنّت و جماعت با آنچه از طبقات ابن سعد گزارش کردیم هماهنگ و هم‌سخن‌اند</w:t>
      </w:r>
      <w:r w:rsidR="006B5F9A" w:rsidRPr="00187002">
        <w:rPr>
          <w:rStyle w:val="Char3"/>
          <w:rFonts w:hint="cs"/>
          <w:rtl/>
        </w:rPr>
        <w:t>،</w:t>
      </w:r>
      <w:r w:rsidRPr="00187002">
        <w:rPr>
          <w:rStyle w:val="Char3"/>
          <w:rFonts w:hint="cs"/>
          <w:rtl/>
        </w:rPr>
        <w:t xml:space="preserve"> مثلاً در میان کتب سیره، کتابی أقدم بر سیر</w:t>
      </w:r>
      <w:r w:rsidR="00187002" w:rsidRPr="00187002">
        <w:rPr>
          <w:rStyle w:val="Char3"/>
          <w:rFonts w:hint="cs"/>
          <w:rtl/>
        </w:rPr>
        <w:t>ۀ</w:t>
      </w:r>
      <w:r w:rsidRPr="00187002">
        <w:rPr>
          <w:rStyle w:val="Char3"/>
          <w:rFonts w:hint="cs"/>
          <w:rtl/>
        </w:rPr>
        <w:t xml:space="preserve"> ابن اسحق بن یسار نداریم. این کتاب را ابن هشام </w:t>
      </w:r>
      <w:r w:rsidR="00E65C00" w:rsidRPr="00187002">
        <w:rPr>
          <w:rStyle w:val="Char3"/>
          <w:rFonts w:hint="cs"/>
          <w:rtl/>
        </w:rPr>
        <w:t>تلخیص و تهذیب نموده و از قول ابن اسحق می‌نویسد</w:t>
      </w:r>
      <w:r w:rsidR="00156AEF" w:rsidRPr="00187002">
        <w:rPr>
          <w:rStyle w:val="Char3"/>
          <w:rFonts w:hint="cs"/>
          <w:rtl/>
        </w:rPr>
        <w:t>:</w:t>
      </w:r>
    </w:p>
    <w:p w:rsidR="003A437D" w:rsidRPr="00187002" w:rsidRDefault="00E65C00" w:rsidP="00991469">
      <w:pPr>
        <w:ind w:firstLine="284"/>
        <w:jc w:val="both"/>
        <w:rPr>
          <w:rStyle w:val="Char3"/>
          <w:rtl/>
        </w:rPr>
      </w:pPr>
      <w:r w:rsidRPr="00E028B8">
        <w:rPr>
          <w:rStyle w:val="Char2"/>
          <w:rFonts w:hint="cs"/>
          <w:rtl/>
        </w:rPr>
        <w:t>«</w:t>
      </w:r>
      <w:r w:rsidRPr="00E028B8">
        <w:rPr>
          <w:rStyle w:val="Char2"/>
          <w:rtl/>
        </w:rPr>
        <w:t>وآخی رسول</w:t>
      </w:r>
      <w:r w:rsidR="00991469">
        <w:rPr>
          <w:rStyle w:val="Char2"/>
          <w:rFonts w:hint="cs"/>
          <w:rtl/>
        </w:rPr>
        <w:t xml:space="preserve"> </w:t>
      </w:r>
      <w:r w:rsidRPr="00E028B8">
        <w:rPr>
          <w:rStyle w:val="Char2"/>
          <w:rtl/>
        </w:rPr>
        <w:t>الله</w:t>
      </w:r>
      <w:r w:rsidR="00210FC2">
        <w:rPr>
          <w:rStyle w:val="Char2"/>
          <w:rFonts w:hint="cs"/>
          <w:rtl/>
        </w:rPr>
        <w:t xml:space="preserve"> </w:t>
      </w:r>
      <w:r w:rsidR="00FB3928" w:rsidRPr="00FB3928">
        <w:rPr>
          <w:rStyle w:val="Char2"/>
          <w:rFonts w:cs="CTraditional Arabic"/>
          <w:rtl/>
        </w:rPr>
        <w:t>ج</w:t>
      </w:r>
      <w:r w:rsidRPr="00E028B8">
        <w:rPr>
          <w:rStyle w:val="Char2"/>
          <w:rtl/>
        </w:rPr>
        <w:t xml:space="preserve"> بینَ أصحابهِ منَ المهاجرینَ والأنصارِ فقالَ</w:t>
      </w:r>
      <w:r w:rsidR="00156AEF" w:rsidRPr="00E028B8">
        <w:rPr>
          <w:rStyle w:val="Char2"/>
          <w:rtl/>
        </w:rPr>
        <w:t>:</w:t>
      </w:r>
      <w:r w:rsidR="006B5F9A" w:rsidRPr="00E028B8">
        <w:rPr>
          <w:rStyle w:val="Char2"/>
          <w:rFonts w:hint="cs"/>
          <w:rtl/>
        </w:rPr>
        <w:t xml:space="preserve"> - فیما</w:t>
      </w:r>
      <w:r w:rsidRPr="00E028B8">
        <w:rPr>
          <w:rStyle w:val="Char2"/>
          <w:rtl/>
        </w:rPr>
        <w:t xml:space="preserve"> بلغنا ونعوذُ با</w:t>
      </w:r>
      <w:r w:rsidR="008B36AF" w:rsidRPr="00E028B8">
        <w:rPr>
          <w:rStyle w:val="Char2"/>
          <w:rtl/>
        </w:rPr>
        <w:t xml:space="preserve">للهِ أنْ نقولَ علیهِ ما لمْ </w:t>
      </w:r>
      <w:r w:rsidR="008B36AF" w:rsidRPr="00E028B8">
        <w:rPr>
          <w:rStyle w:val="Char2"/>
          <w:rFonts w:hint="cs"/>
          <w:rtl/>
        </w:rPr>
        <w:t>یقل</w:t>
      </w:r>
      <w:r w:rsidR="006B5F9A" w:rsidRPr="00E028B8">
        <w:rPr>
          <w:rStyle w:val="Char2"/>
          <w:rFonts w:hint="cs"/>
          <w:rtl/>
        </w:rPr>
        <w:t>-</w:t>
      </w:r>
      <w:r w:rsidRPr="00E028B8">
        <w:rPr>
          <w:rStyle w:val="Char2"/>
          <w:rtl/>
        </w:rPr>
        <w:t xml:space="preserve"> تآخُوا ف</w:t>
      </w:r>
      <w:r w:rsidR="00E028B8">
        <w:rPr>
          <w:rStyle w:val="Char2"/>
          <w:rFonts w:hint="cs"/>
          <w:rtl/>
        </w:rPr>
        <w:t xml:space="preserve">ي </w:t>
      </w:r>
      <w:r w:rsidRPr="00E028B8">
        <w:rPr>
          <w:rStyle w:val="Char2"/>
          <w:rtl/>
        </w:rPr>
        <w:t>الله أخوینِ أخوینِ ثمَّ أخذَ بیدِ عل</w:t>
      </w:r>
      <w:r w:rsidR="00E028B8">
        <w:rPr>
          <w:rStyle w:val="Char2"/>
          <w:rFonts w:hint="cs"/>
          <w:rtl/>
        </w:rPr>
        <w:t>ي</w:t>
      </w:r>
      <w:r w:rsidRPr="00E028B8">
        <w:rPr>
          <w:rStyle w:val="Char2"/>
          <w:rtl/>
        </w:rPr>
        <w:t>ِّ ابنِ أب</w:t>
      </w:r>
      <w:r w:rsidR="00E028B8">
        <w:rPr>
          <w:rStyle w:val="Char2"/>
          <w:rFonts w:hint="cs"/>
          <w:rtl/>
        </w:rPr>
        <w:t>ي</w:t>
      </w:r>
      <w:r w:rsidRPr="00E028B8">
        <w:rPr>
          <w:rStyle w:val="Char2"/>
          <w:rtl/>
        </w:rPr>
        <w:t xml:space="preserve"> طالبٍ فقالَ</w:t>
      </w:r>
      <w:r w:rsidR="008B36AF" w:rsidRPr="00E028B8">
        <w:rPr>
          <w:rStyle w:val="Char2"/>
          <w:rFonts w:hint="cs"/>
          <w:rtl/>
        </w:rPr>
        <w:t>:</w:t>
      </w:r>
      <w:r w:rsidR="008B36AF" w:rsidRPr="00E028B8">
        <w:rPr>
          <w:rStyle w:val="Char2"/>
          <w:rtl/>
        </w:rPr>
        <w:t xml:space="preserve"> هذا </w:t>
      </w:r>
      <w:r w:rsidR="008B36AF" w:rsidRPr="00E028B8">
        <w:rPr>
          <w:rStyle w:val="Char2"/>
          <w:rFonts w:hint="cs"/>
          <w:rtl/>
        </w:rPr>
        <w:t>أ</w:t>
      </w:r>
      <w:r w:rsidRPr="00E028B8">
        <w:rPr>
          <w:rStyle w:val="Char2"/>
          <w:rtl/>
        </w:rPr>
        <w:t>خ</w:t>
      </w:r>
      <w:r w:rsidR="00E028B8">
        <w:rPr>
          <w:rStyle w:val="Char2"/>
          <w:rFonts w:hint="cs"/>
          <w:rtl/>
        </w:rPr>
        <w:t>ي</w:t>
      </w:r>
      <w:r w:rsidRPr="00E028B8">
        <w:rPr>
          <w:rStyle w:val="Char2"/>
          <w:rFonts w:hint="cs"/>
          <w:rtl/>
        </w:rPr>
        <w:t>»</w:t>
      </w:r>
      <w:r w:rsidR="003A437D" w:rsidRPr="00FB3928">
        <w:rPr>
          <w:rStyle w:val="Char3"/>
          <w:vertAlign w:val="superscript"/>
          <w:rtl/>
        </w:rPr>
        <w:footnoteReference w:id="75"/>
      </w:r>
      <w:r w:rsidR="008B36AF">
        <w:rPr>
          <w:rFonts w:cs="B Badr" w:hint="cs"/>
          <w:b/>
          <w:bCs/>
          <w:sz w:val="32"/>
          <w:szCs w:val="32"/>
          <w:rtl/>
          <w:lang w:bidi="fa-IR"/>
        </w:rPr>
        <w:t>.</w:t>
      </w:r>
    </w:p>
    <w:p w:rsidR="00E65C00" w:rsidRPr="00187002" w:rsidRDefault="008F7E73" w:rsidP="005156A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«رسول خدا</w:t>
      </w:r>
      <w:r w:rsidR="003746D8"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میان یارانش از مهاجرین و انصار پیمان برادری برقرار کرد و ـ </w:t>
      </w:r>
      <w:r w:rsidR="0008484A" w:rsidRPr="00187002">
        <w:rPr>
          <w:rStyle w:val="Char3"/>
          <w:rFonts w:hint="cs"/>
          <w:rtl/>
        </w:rPr>
        <w:t>بنابر آنچه به ما رسیده و پناه بر خدا می‌بریم از اینکه چیزی را به رسول خدا نسبت دهیم که او نگفته است ـ فرمود</w:t>
      </w:r>
      <w:r w:rsidR="00156AEF" w:rsidRPr="00187002">
        <w:rPr>
          <w:rStyle w:val="Char3"/>
          <w:rFonts w:hint="cs"/>
          <w:rtl/>
        </w:rPr>
        <w:t>:</w:t>
      </w:r>
      <w:r w:rsidR="0008484A" w:rsidRPr="00187002">
        <w:rPr>
          <w:rStyle w:val="Char3"/>
          <w:rFonts w:hint="cs"/>
          <w:rtl/>
        </w:rPr>
        <w:t xml:space="preserve"> دو به دو، در راه خدا برادر یکدیگر باشید. سپس دست علیّ‌بن إبی‌طالب را گرفت</w:t>
      </w:r>
      <w:r w:rsidR="003746D8" w:rsidRPr="00187002">
        <w:rPr>
          <w:rStyle w:val="Char3"/>
          <w:rFonts w:hint="cs"/>
          <w:rtl/>
        </w:rPr>
        <w:t>،</w:t>
      </w:r>
      <w:r w:rsidR="0008484A" w:rsidRPr="00187002">
        <w:rPr>
          <w:rStyle w:val="Char3"/>
          <w:rFonts w:hint="cs"/>
          <w:rtl/>
        </w:rPr>
        <w:t xml:space="preserve"> و گفت</w:t>
      </w:r>
      <w:r w:rsidR="00156AEF" w:rsidRPr="00187002">
        <w:rPr>
          <w:rStyle w:val="Char3"/>
          <w:rFonts w:hint="cs"/>
          <w:rtl/>
        </w:rPr>
        <w:t>:</w:t>
      </w:r>
      <w:r w:rsidR="00711329" w:rsidRPr="00187002">
        <w:rPr>
          <w:rStyle w:val="Char3"/>
          <w:rFonts w:hint="cs"/>
          <w:rtl/>
        </w:rPr>
        <w:t xml:space="preserve"> این برادر من است».</w:t>
      </w:r>
    </w:p>
    <w:p w:rsidR="00711329" w:rsidRPr="00187002" w:rsidRDefault="00711329" w:rsidP="00711329">
      <w:pPr>
        <w:ind w:firstLine="284"/>
        <w:jc w:val="both"/>
        <w:rPr>
          <w:rStyle w:val="Char3"/>
          <w:rtl/>
        </w:rPr>
      </w:pPr>
      <w:r w:rsidRPr="00187002">
        <w:rPr>
          <w:rStyle w:val="Char3"/>
          <w:rFonts w:hint="cs"/>
          <w:rtl/>
        </w:rPr>
        <w:t>و همچنین در «سنن ترمذی» که از کتب معتبر اهل سنّت شمرده می‌شود می‌خوانیم:</w:t>
      </w:r>
    </w:p>
    <w:p w:rsidR="003A437D" w:rsidRPr="00187002" w:rsidRDefault="00711329" w:rsidP="005F4D31">
      <w:pPr>
        <w:ind w:firstLine="284"/>
        <w:jc w:val="both"/>
        <w:rPr>
          <w:rStyle w:val="Char3"/>
          <w:rtl/>
        </w:rPr>
      </w:pPr>
      <w:r w:rsidRPr="005235BD">
        <w:rPr>
          <w:rStyle w:val="Char2"/>
          <w:rFonts w:hint="cs"/>
          <w:rtl/>
        </w:rPr>
        <w:t>«</w:t>
      </w:r>
      <w:r w:rsidRPr="005235BD">
        <w:rPr>
          <w:rStyle w:val="Char2"/>
          <w:rtl/>
        </w:rPr>
        <w:t>عنِ ابنِ عمرَ قالَ</w:t>
      </w:r>
      <w:r w:rsidR="002C27D2" w:rsidRPr="005235BD">
        <w:rPr>
          <w:rStyle w:val="Char2"/>
          <w:rFonts w:hint="cs"/>
          <w:rtl/>
        </w:rPr>
        <w:t>:</w:t>
      </w:r>
      <w:r w:rsidRPr="005235BD">
        <w:rPr>
          <w:rStyle w:val="Char2"/>
          <w:rtl/>
        </w:rPr>
        <w:t xml:space="preserve"> آخی رسول</w:t>
      </w:r>
      <w:r w:rsidR="005235BD">
        <w:rPr>
          <w:rStyle w:val="Char2"/>
          <w:rFonts w:hint="cs"/>
          <w:rtl/>
        </w:rPr>
        <w:t xml:space="preserve"> </w:t>
      </w:r>
      <w:r w:rsidRPr="005235BD">
        <w:rPr>
          <w:rStyle w:val="Char2"/>
          <w:rtl/>
        </w:rPr>
        <w:t>الله</w:t>
      </w:r>
      <w:r w:rsidR="005F4D31">
        <w:rPr>
          <w:rStyle w:val="Char2"/>
          <w:rFonts w:hint="cs"/>
          <w:rtl/>
        </w:rPr>
        <w:t xml:space="preserve"> </w:t>
      </w:r>
      <w:r w:rsidR="00FB3928" w:rsidRPr="00FB3928">
        <w:rPr>
          <w:rStyle w:val="Char2"/>
          <w:rFonts w:cs="CTraditional Arabic"/>
          <w:rtl/>
        </w:rPr>
        <w:t>ج</w:t>
      </w:r>
      <w:r w:rsidRPr="005235BD">
        <w:rPr>
          <w:rStyle w:val="Char2"/>
          <w:rtl/>
        </w:rPr>
        <w:t xml:space="preserve"> بینَ أصح</w:t>
      </w:r>
      <w:r w:rsidR="002C27D2" w:rsidRPr="005235BD">
        <w:rPr>
          <w:rStyle w:val="Char2"/>
          <w:rtl/>
        </w:rPr>
        <w:t>ابهِ فجاءَ عل</w:t>
      </w:r>
      <w:r w:rsidR="005235BD">
        <w:rPr>
          <w:rStyle w:val="Char2"/>
          <w:rFonts w:hint="cs"/>
          <w:rtl/>
        </w:rPr>
        <w:t>ي</w:t>
      </w:r>
      <w:r w:rsidR="002C27D2" w:rsidRPr="005235BD">
        <w:rPr>
          <w:rStyle w:val="Char2"/>
          <w:rtl/>
        </w:rPr>
        <w:t>ٌّ تدمعُ عیناهُ ف</w:t>
      </w:r>
      <w:r w:rsidR="002C27D2" w:rsidRPr="005235BD">
        <w:rPr>
          <w:rStyle w:val="Char2"/>
          <w:rFonts w:hint="cs"/>
          <w:rtl/>
        </w:rPr>
        <w:t>ق</w:t>
      </w:r>
      <w:r w:rsidRPr="005235BD">
        <w:rPr>
          <w:rStyle w:val="Char2"/>
          <w:rtl/>
        </w:rPr>
        <w:t>الَ</w:t>
      </w:r>
      <w:r w:rsidR="002C27D2" w:rsidRPr="005235BD">
        <w:rPr>
          <w:rStyle w:val="Char2"/>
          <w:rFonts w:hint="cs"/>
          <w:rtl/>
        </w:rPr>
        <w:t>:</w:t>
      </w:r>
      <w:r w:rsidRPr="005235BD">
        <w:rPr>
          <w:rStyle w:val="Char2"/>
          <w:rtl/>
        </w:rPr>
        <w:t xml:space="preserve"> یا رسولَ اللهِ</w:t>
      </w:r>
      <w:r w:rsidR="002C27D2" w:rsidRPr="005235BD">
        <w:rPr>
          <w:rStyle w:val="Char2"/>
          <w:rFonts w:hint="cs"/>
          <w:rtl/>
        </w:rPr>
        <w:t>!</w:t>
      </w:r>
      <w:r w:rsidRPr="005235BD">
        <w:rPr>
          <w:rStyle w:val="Char2"/>
          <w:rtl/>
        </w:rPr>
        <w:t xml:space="preserve"> آخیتَ بینَ إصحاب</w:t>
      </w:r>
      <w:r w:rsidR="005F4D31">
        <w:rPr>
          <w:rStyle w:val="Char2"/>
          <w:rFonts w:asciiTheme="minorHAnsi" w:hAnsiTheme="minorHAnsi" w:hint="cs"/>
          <w:rtl/>
          <w:lang w:bidi="ar-SA"/>
        </w:rPr>
        <w:t>ك</w:t>
      </w:r>
      <w:r w:rsidRPr="005235BD">
        <w:rPr>
          <w:rStyle w:val="Char2"/>
          <w:rtl/>
        </w:rPr>
        <w:t>َ وْلمْ تؤاخِ بین</w:t>
      </w:r>
      <w:r w:rsidR="005235BD">
        <w:rPr>
          <w:rStyle w:val="Char2"/>
          <w:rFonts w:hint="cs"/>
          <w:rtl/>
        </w:rPr>
        <w:t>ي</w:t>
      </w:r>
      <w:r w:rsidRPr="005235BD">
        <w:rPr>
          <w:rStyle w:val="Char2"/>
          <w:rtl/>
        </w:rPr>
        <w:t xml:space="preserve"> وبینَ أحدٍ. فقالَ لهُ رسول</w:t>
      </w:r>
      <w:r w:rsidR="005235BD">
        <w:rPr>
          <w:rStyle w:val="Char2"/>
          <w:rFonts w:hint="cs"/>
          <w:rtl/>
        </w:rPr>
        <w:t xml:space="preserve"> </w:t>
      </w:r>
      <w:r w:rsidRPr="005235BD">
        <w:rPr>
          <w:rStyle w:val="Char2"/>
          <w:rtl/>
        </w:rPr>
        <w:t>الله</w:t>
      </w:r>
      <w:r w:rsidR="00FB3928" w:rsidRPr="00FB3928">
        <w:rPr>
          <w:rStyle w:val="Char2"/>
          <w:rFonts w:cs="CTraditional Arabic"/>
          <w:rtl/>
        </w:rPr>
        <w:t>ج</w:t>
      </w:r>
      <w:r w:rsidR="002C27D2" w:rsidRPr="005235BD">
        <w:rPr>
          <w:rStyle w:val="Char2"/>
          <w:rFonts w:hint="cs"/>
          <w:rtl/>
        </w:rPr>
        <w:t>:</w:t>
      </w:r>
      <w:r w:rsidRPr="005235BD">
        <w:rPr>
          <w:rStyle w:val="Char2"/>
          <w:rtl/>
        </w:rPr>
        <w:t xml:space="preserve"> أنتَ أخ</w:t>
      </w:r>
      <w:r w:rsidR="005235BD">
        <w:rPr>
          <w:rStyle w:val="Char2"/>
          <w:rFonts w:hint="cs"/>
          <w:rtl/>
        </w:rPr>
        <w:t>ي</w:t>
      </w:r>
      <w:r w:rsidRPr="005235BD">
        <w:rPr>
          <w:rStyle w:val="Char2"/>
          <w:rtl/>
        </w:rPr>
        <w:t xml:space="preserve"> ف</w:t>
      </w:r>
      <w:r w:rsidR="005235BD">
        <w:rPr>
          <w:rStyle w:val="Char2"/>
          <w:rFonts w:hint="cs"/>
          <w:rtl/>
        </w:rPr>
        <w:t>ي</w:t>
      </w:r>
      <w:r w:rsidRPr="005235BD">
        <w:rPr>
          <w:rStyle w:val="Char2"/>
          <w:rtl/>
        </w:rPr>
        <w:t>‌</w:t>
      </w:r>
      <w:r w:rsidR="005235BD">
        <w:rPr>
          <w:rStyle w:val="Char2"/>
          <w:rFonts w:hint="cs"/>
          <w:rtl/>
        </w:rPr>
        <w:t xml:space="preserve"> </w:t>
      </w:r>
      <w:r w:rsidRPr="005235BD">
        <w:rPr>
          <w:rStyle w:val="Char2"/>
          <w:rtl/>
        </w:rPr>
        <w:t>لدّنیا وَالآخرة</w:t>
      </w:r>
      <w:r w:rsidRPr="005235BD">
        <w:rPr>
          <w:rStyle w:val="Char2"/>
          <w:rFonts w:hint="cs"/>
          <w:rtl/>
        </w:rPr>
        <w:t>»</w:t>
      </w:r>
      <w:r w:rsidR="003A437D" w:rsidRPr="00FB3928">
        <w:rPr>
          <w:rStyle w:val="Char3"/>
          <w:vertAlign w:val="superscript"/>
          <w:rtl/>
        </w:rPr>
        <w:footnoteReference w:id="76"/>
      </w:r>
      <w:r w:rsidR="002C27D2" w:rsidRPr="00187002">
        <w:rPr>
          <w:rStyle w:val="Char3"/>
          <w:rFonts w:hint="cs"/>
          <w:rtl/>
        </w:rPr>
        <w:t>.</w:t>
      </w:r>
    </w:p>
    <w:p w:rsidR="00711329" w:rsidRPr="00187002" w:rsidRDefault="00D16266" w:rsidP="003A437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«از فرزند عمر رسیده که گفت</w:t>
      </w:r>
      <w:r w:rsidR="00156AEF" w:rsidRPr="00187002">
        <w:rPr>
          <w:rStyle w:val="Char3"/>
          <w:rFonts w:hint="cs"/>
          <w:rtl/>
        </w:rPr>
        <w:t>:</w:t>
      </w:r>
      <w:r w:rsidRPr="00187002">
        <w:rPr>
          <w:rStyle w:val="Char3"/>
          <w:rFonts w:hint="cs"/>
          <w:rtl/>
        </w:rPr>
        <w:t xml:space="preserve"> رسول خدا</w:t>
      </w:r>
      <w:r w:rsidR="00855E0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میان یارانش پیمان برادری بست. آنگاه علی آمد و چشمانش اشک‌آلود بود، گفت</w:t>
      </w:r>
      <w:r w:rsidR="00CE50A9" w:rsidRPr="00187002">
        <w:rPr>
          <w:rStyle w:val="Char3"/>
          <w:rFonts w:hint="cs"/>
          <w:rtl/>
        </w:rPr>
        <w:t>:</w:t>
      </w:r>
      <w:r w:rsidRPr="00187002">
        <w:rPr>
          <w:rStyle w:val="Char3"/>
          <w:rFonts w:hint="cs"/>
          <w:rtl/>
        </w:rPr>
        <w:t xml:space="preserve"> ای رسول خدا، میان یارانت پیمان بستی و مرا با هیچ‌کس برادر نکردی! رسول خدا</w:t>
      </w:r>
      <w:r w:rsidR="00CE50A9"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بدو گفت</w:t>
      </w:r>
      <w:r w:rsidR="00156AEF" w:rsidRPr="00187002">
        <w:rPr>
          <w:rStyle w:val="Char3"/>
          <w:rFonts w:hint="cs"/>
          <w:rtl/>
        </w:rPr>
        <w:t>:</w:t>
      </w:r>
      <w:r w:rsidRPr="00187002">
        <w:rPr>
          <w:rStyle w:val="Char3"/>
          <w:rFonts w:hint="cs"/>
          <w:rtl/>
        </w:rPr>
        <w:t xml:space="preserve"> تو در دنیا و آخرت برادر من هستی».</w:t>
      </w:r>
    </w:p>
    <w:p w:rsidR="00D16266" w:rsidRPr="00187002" w:rsidRDefault="00D16266" w:rsidP="003A437D">
      <w:pPr>
        <w:ind w:firstLine="284"/>
        <w:jc w:val="both"/>
        <w:rPr>
          <w:rStyle w:val="Char3"/>
          <w:rtl/>
        </w:rPr>
      </w:pPr>
      <w:r w:rsidRPr="00187002">
        <w:rPr>
          <w:rStyle w:val="Char3"/>
          <w:rFonts w:hint="cs"/>
          <w:rtl/>
        </w:rPr>
        <w:t>بنابراین</w:t>
      </w:r>
      <w:r w:rsidR="00CE50A9" w:rsidRPr="00187002">
        <w:rPr>
          <w:rStyle w:val="Char3"/>
          <w:rFonts w:hint="cs"/>
          <w:rtl/>
        </w:rPr>
        <w:t>،</w:t>
      </w:r>
      <w:r w:rsidRPr="00187002">
        <w:rPr>
          <w:rStyle w:val="Char3"/>
          <w:rFonts w:hint="cs"/>
          <w:rtl/>
        </w:rPr>
        <w:t xml:space="preserve"> به چه دلیل باید بر روایتی اعتماد نماییم که می‌گوید</w:t>
      </w:r>
      <w:r w:rsidR="00CE50A9" w:rsidRPr="00187002">
        <w:rPr>
          <w:rStyle w:val="Char3"/>
          <w:rFonts w:hint="cs"/>
          <w:rtl/>
        </w:rPr>
        <w:t>:</w:t>
      </w:r>
      <w:r w:rsidRPr="00187002">
        <w:rPr>
          <w:rStyle w:val="Char3"/>
          <w:rFonts w:hint="cs"/>
          <w:rtl/>
        </w:rPr>
        <w:t xml:space="preserve"> سهل‌بن حنیف با علی</w:t>
      </w:r>
      <w:r w:rsidRPr="00187002">
        <w:rPr>
          <w:rStyle w:val="Char3"/>
          <w:rFonts w:hint="cs"/>
          <w:rtl/>
        </w:rPr>
        <w:sym w:font="AGA Arabesque" w:char="F075"/>
      </w:r>
      <w:r w:rsidRPr="00187002">
        <w:rPr>
          <w:rStyle w:val="Char3"/>
          <w:rFonts w:hint="cs"/>
          <w:rtl/>
        </w:rPr>
        <w:t xml:space="preserve"> پیمان برادری بست؟ و چگونه می‌توانیم همچون ماسینیون ادّعا کنیم که</w:t>
      </w:r>
      <w:r w:rsidR="00156AEF" w:rsidRPr="00187002">
        <w:rPr>
          <w:rStyle w:val="Char3"/>
          <w:rFonts w:hint="cs"/>
          <w:rtl/>
        </w:rPr>
        <w:t>:</w:t>
      </w:r>
      <w:r w:rsidRPr="00187002">
        <w:rPr>
          <w:rStyle w:val="Char3"/>
          <w:rFonts w:hint="cs"/>
          <w:rtl/>
        </w:rPr>
        <w:t xml:space="preserve"> واضح است محمد</w:t>
      </w:r>
      <w:r w:rsidR="00CE50A9"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علی را به برادری خود برنگزید؟ این مسأله از چه راه برای پروفسور ماسینیون واضح شده است؟!</w:t>
      </w:r>
    </w:p>
    <w:p w:rsidR="00D16266" w:rsidRPr="00187002" w:rsidRDefault="00D16266" w:rsidP="00D16266">
      <w:pPr>
        <w:ind w:firstLine="284"/>
        <w:jc w:val="both"/>
        <w:rPr>
          <w:rStyle w:val="Char3"/>
          <w:rtl/>
        </w:rPr>
      </w:pPr>
      <w:r w:rsidRPr="00187002">
        <w:rPr>
          <w:rStyle w:val="Char3"/>
          <w:rFonts w:hint="cs"/>
          <w:rtl/>
        </w:rPr>
        <w:t>ماسینیون هرچند در مذاهب اسلامی پژوهش‌هایی کرده است</w:t>
      </w:r>
      <w:r w:rsidR="00CE50A9" w:rsidRPr="00187002">
        <w:rPr>
          <w:rStyle w:val="Char3"/>
          <w:rFonts w:hint="cs"/>
          <w:rtl/>
        </w:rPr>
        <w:t>،</w:t>
      </w:r>
      <w:r w:rsidRPr="00187002">
        <w:rPr>
          <w:rStyle w:val="Char3"/>
          <w:rFonts w:hint="cs"/>
          <w:rtl/>
        </w:rPr>
        <w:t xml:space="preserve"> ولی از آراء</w:t>
      </w:r>
      <w:r w:rsidR="00B16643" w:rsidRPr="00187002">
        <w:rPr>
          <w:rStyle w:val="Char3"/>
          <w:rFonts w:hint="cs"/>
          <w:rtl/>
        </w:rPr>
        <w:t xml:space="preserve"> آن‌ها </w:t>
      </w:r>
      <w:r w:rsidRPr="00187002">
        <w:rPr>
          <w:rStyle w:val="Char3"/>
          <w:rFonts w:hint="cs"/>
          <w:rtl/>
        </w:rPr>
        <w:t>کاملاً آگاه نیست</w:t>
      </w:r>
      <w:r w:rsidR="00CE50A9" w:rsidRPr="00187002">
        <w:rPr>
          <w:rStyle w:val="Char3"/>
          <w:rFonts w:hint="cs"/>
          <w:rtl/>
        </w:rPr>
        <w:t>،</w:t>
      </w:r>
      <w:r w:rsidRPr="00187002">
        <w:rPr>
          <w:rStyle w:val="Char3"/>
          <w:rFonts w:hint="cs"/>
          <w:rtl/>
        </w:rPr>
        <w:t xml:space="preserve"> و گاهی نسبت‌های نادرستی به مذاهب مشهور می‌دهد مثلاً دربار</w:t>
      </w:r>
      <w:r w:rsidR="00187002" w:rsidRPr="00187002">
        <w:rPr>
          <w:rStyle w:val="Char3"/>
          <w:rFonts w:hint="cs"/>
          <w:rtl/>
        </w:rPr>
        <w:t>ۀ</w:t>
      </w:r>
      <w:r w:rsidRPr="00187002">
        <w:rPr>
          <w:rStyle w:val="Char3"/>
          <w:rFonts w:hint="cs"/>
          <w:rtl/>
        </w:rPr>
        <w:t xml:space="preserve"> ماجرای غدیر خم در صدر اسلام، می‌نویسد:</w:t>
      </w:r>
    </w:p>
    <w:p w:rsidR="003A437D" w:rsidRPr="00187002" w:rsidRDefault="00D16266" w:rsidP="00CE50A9">
      <w:pPr>
        <w:ind w:firstLine="284"/>
        <w:jc w:val="both"/>
        <w:rPr>
          <w:rStyle w:val="Char3"/>
          <w:rtl/>
        </w:rPr>
      </w:pPr>
      <w:r w:rsidRPr="00187002">
        <w:rPr>
          <w:rStyle w:val="Char3"/>
          <w:rFonts w:hint="cs"/>
          <w:rtl/>
        </w:rPr>
        <w:t>«زیدیّه آن را منکرند ولی با تخفیف معنی آن، از طرف بسیاری از اهل سنّت تأیید شده است»!</w:t>
      </w:r>
      <w:r w:rsidR="003A437D" w:rsidRPr="00FB3928">
        <w:rPr>
          <w:rStyle w:val="Char3"/>
          <w:vertAlign w:val="superscript"/>
          <w:rtl/>
        </w:rPr>
        <w:footnoteReference w:id="77"/>
      </w:r>
      <w:r w:rsidR="00CE50A9" w:rsidRPr="00187002">
        <w:rPr>
          <w:rStyle w:val="Char3"/>
          <w:rFonts w:hint="cs"/>
          <w:rtl/>
        </w:rPr>
        <w:t>.</w:t>
      </w:r>
    </w:p>
    <w:p w:rsidR="003A437D" w:rsidRPr="00187002" w:rsidRDefault="00522D85" w:rsidP="00522D85">
      <w:pPr>
        <w:ind w:firstLine="284"/>
        <w:jc w:val="both"/>
        <w:rPr>
          <w:rStyle w:val="Char3"/>
          <w:rtl/>
        </w:rPr>
      </w:pPr>
      <w:r w:rsidRPr="00187002">
        <w:rPr>
          <w:rStyle w:val="Char3"/>
          <w:rFonts w:hint="cs"/>
          <w:rtl/>
        </w:rPr>
        <w:t>و البته این نسبت به زیدیّه، صد در صد غلط است! زیرا آنان نیز مانند اهل سنّت ماجرای مزبور را پذیرفته‌اند (هرچند گروهی از ایشان، سخنان پیامبر</w:t>
      </w:r>
      <w:r w:rsidR="00CE50A9" w:rsidRPr="00187002">
        <w:rPr>
          <w:rStyle w:val="Char3"/>
          <w:rFonts w:hint="cs"/>
          <w:rtl/>
        </w:rPr>
        <w:t xml:space="preserve"> </w:t>
      </w:r>
      <w:r w:rsidR="00FB3928" w:rsidRPr="00FB3928">
        <w:rPr>
          <w:rStyle w:val="Char3"/>
          <w:rFonts w:cs="CTraditional Arabic" w:hint="cs"/>
          <w:rtl/>
        </w:rPr>
        <w:t>ج</w:t>
      </w:r>
      <w:r w:rsidR="00D96193" w:rsidRPr="00187002">
        <w:rPr>
          <w:rStyle w:val="Char3"/>
          <w:rFonts w:hint="cs"/>
          <w:rtl/>
        </w:rPr>
        <w:t xml:space="preserve"> را در غدیر خم، دلیل بر ا</w:t>
      </w:r>
      <w:r w:rsidRPr="00187002">
        <w:rPr>
          <w:rStyle w:val="Char3"/>
          <w:rFonts w:hint="cs"/>
          <w:rtl/>
        </w:rPr>
        <w:t>فضلیت علی</w:t>
      </w:r>
      <w:r w:rsidRPr="00187002">
        <w:rPr>
          <w:rStyle w:val="Char3"/>
          <w:rFonts w:hint="cs"/>
          <w:rtl/>
        </w:rPr>
        <w:sym w:font="AGA Arabesque" w:char="F075"/>
      </w:r>
      <w:r w:rsidRPr="00187002">
        <w:rPr>
          <w:rStyle w:val="Char3"/>
          <w:rFonts w:hint="cs"/>
          <w:rtl/>
        </w:rPr>
        <w:t xml:space="preserve"> نسبت به دیگر صحابه می‌شمردند نه دلیل بر إمارت وی)</w:t>
      </w:r>
      <w:r w:rsidR="003A437D" w:rsidRPr="00FB3928">
        <w:rPr>
          <w:rStyle w:val="Char3"/>
          <w:vertAlign w:val="superscript"/>
          <w:rtl/>
        </w:rPr>
        <w:footnoteReference w:id="78"/>
      </w:r>
      <w:r w:rsidRPr="00187002">
        <w:rPr>
          <w:rStyle w:val="Char3"/>
          <w:rFonts w:hint="cs"/>
          <w:rtl/>
        </w:rPr>
        <w:t xml:space="preserve">. اما مهدی، احمدبن یحیی‌بن المرتضی </w:t>
      </w:r>
      <w:r w:rsidR="005B6B32" w:rsidRPr="00187002">
        <w:rPr>
          <w:rStyle w:val="Char3"/>
          <w:rFonts w:hint="cs"/>
          <w:rtl/>
        </w:rPr>
        <w:t>ملقّب به المهدی لدین الله که از پیشوایان بزرگ زیدی شمرده می‌شود در کتاب</w:t>
      </w:r>
      <w:r w:rsidR="00156AEF" w:rsidRPr="00187002">
        <w:rPr>
          <w:rStyle w:val="Char3"/>
          <w:rFonts w:hint="cs"/>
          <w:rtl/>
        </w:rPr>
        <w:t>:</w:t>
      </w:r>
      <w:r w:rsidR="005B6B32" w:rsidRPr="00187002">
        <w:rPr>
          <w:rStyle w:val="Char3"/>
          <w:rFonts w:hint="cs"/>
          <w:rtl/>
        </w:rPr>
        <w:t xml:space="preserve"> </w:t>
      </w:r>
      <w:r w:rsidR="005B6B32" w:rsidRPr="005F4D31">
        <w:rPr>
          <w:rStyle w:val="Char0"/>
          <w:rFonts w:hint="cs"/>
          <w:rtl/>
        </w:rPr>
        <w:t>«البحرُ الز</w:t>
      </w:r>
      <w:r w:rsidR="00D96193" w:rsidRPr="005F4D31">
        <w:rPr>
          <w:rStyle w:val="Char0"/>
          <w:rFonts w:hint="cs"/>
          <w:rtl/>
        </w:rPr>
        <w:t>خّارُ الجامعُ لمذاهبِ علماءِ الأ</w:t>
      </w:r>
      <w:r w:rsidR="005B6B32" w:rsidRPr="005F4D31">
        <w:rPr>
          <w:rStyle w:val="Char0"/>
          <w:rFonts w:hint="cs"/>
          <w:rtl/>
        </w:rPr>
        <w:t>مصار»</w:t>
      </w:r>
      <w:r w:rsidR="005B6B32" w:rsidRPr="00187002">
        <w:rPr>
          <w:rStyle w:val="Char3"/>
          <w:rFonts w:hint="cs"/>
          <w:rtl/>
        </w:rPr>
        <w:t xml:space="preserve"> می‌نویسد:</w:t>
      </w:r>
    </w:p>
    <w:p w:rsidR="003A437D" w:rsidRPr="00187002" w:rsidRDefault="001F6C29" w:rsidP="005235BD">
      <w:pPr>
        <w:ind w:firstLine="284"/>
        <w:jc w:val="both"/>
        <w:rPr>
          <w:rStyle w:val="Char3"/>
          <w:rtl/>
        </w:rPr>
      </w:pPr>
      <w:r w:rsidRPr="005F4D31">
        <w:rPr>
          <w:rStyle w:val="Char0"/>
          <w:rFonts w:hint="cs"/>
          <w:rtl/>
        </w:rPr>
        <w:t>«</w:t>
      </w:r>
      <w:r w:rsidR="005B6B32" w:rsidRPr="005F4D31">
        <w:rPr>
          <w:rStyle w:val="Char0"/>
          <w:rtl/>
        </w:rPr>
        <w:t>و</w:t>
      </w:r>
      <w:r w:rsidR="00D96193" w:rsidRPr="005F4D31">
        <w:rPr>
          <w:rStyle w:val="Char0"/>
          <w:rtl/>
        </w:rPr>
        <w:t>أ</w:t>
      </w:r>
      <w:r w:rsidR="005B6B32" w:rsidRPr="005F4D31">
        <w:rPr>
          <w:rStyle w:val="Char0"/>
          <w:rtl/>
        </w:rPr>
        <w:t>فضلُ الأمة بعدهُ</w:t>
      </w:r>
      <w:r w:rsidR="005F4D31">
        <w:rPr>
          <w:rStyle w:val="Char0"/>
          <w:rFonts w:hint="cs"/>
          <w:rtl/>
        </w:rPr>
        <w:t xml:space="preserve"> </w:t>
      </w:r>
      <w:r w:rsidR="00FB3928" w:rsidRPr="00FB3928">
        <w:rPr>
          <w:rStyle w:val="Char2"/>
          <w:rFonts w:cs="CTraditional Arabic"/>
          <w:rtl/>
        </w:rPr>
        <w:t>ج</w:t>
      </w:r>
      <w:r w:rsidR="00E22C60" w:rsidRPr="005F4D31">
        <w:rPr>
          <w:rStyle w:val="Char0"/>
          <w:rtl/>
        </w:rPr>
        <w:t xml:space="preserve"> عل</w:t>
      </w:r>
      <w:r w:rsidR="005235BD" w:rsidRPr="005F4D31">
        <w:rPr>
          <w:rStyle w:val="Char0"/>
          <w:rFonts w:hint="cs"/>
          <w:rtl/>
        </w:rPr>
        <w:t>ي</w:t>
      </w:r>
      <w:r w:rsidR="00E22C60" w:rsidRPr="005F4D31">
        <w:rPr>
          <w:rStyle w:val="Char0"/>
          <w:rtl/>
        </w:rPr>
        <w:t>ٌّ</w:t>
      </w:r>
      <w:r w:rsidR="000905B0" w:rsidRPr="005F4D31">
        <w:rPr>
          <w:rStyle w:val="Char0"/>
          <w:rtl/>
        </w:rPr>
        <w:t>... لنا خبرُ المنزلة و</w:t>
      </w:r>
      <w:r w:rsidR="005B6B32" w:rsidRPr="005F4D31">
        <w:rPr>
          <w:rStyle w:val="Char0"/>
          <w:rtl/>
        </w:rPr>
        <w:t>الغدیر</w:t>
      </w:r>
      <w:r w:rsidRPr="005F4D31">
        <w:rPr>
          <w:rStyle w:val="Char0"/>
          <w:rFonts w:hint="cs"/>
          <w:rtl/>
        </w:rPr>
        <w:t>»</w:t>
      </w:r>
      <w:r w:rsidR="003A437D" w:rsidRPr="00FB3928">
        <w:rPr>
          <w:rStyle w:val="Char3"/>
          <w:vertAlign w:val="superscript"/>
          <w:rtl/>
        </w:rPr>
        <w:footnoteReference w:id="79"/>
      </w:r>
      <w:r>
        <w:rPr>
          <w:rFonts w:ascii="Lotus Linotype" w:hAnsi="Lotus Linotype" w:hint="cs"/>
          <w:b/>
          <w:bCs/>
          <w:sz w:val="32"/>
          <w:szCs w:val="32"/>
          <w:rtl/>
          <w:lang w:bidi="fa-IR"/>
        </w:rPr>
        <w:t>.</w:t>
      </w:r>
    </w:p>
    <w:p w:rsidR="00966642" w:rsidRPr="00187002" w:rsidRDefault="006B7305" w:rsidP="00E22C60">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«پس از پیامبر</w:t>
      </w:r>
      <w:r w:rsidR="00E22C60"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برترین کس در امت اس</w:t>
      </w:r>
      <w:r w:rsidR="00AA24EB" w:rsidRPr="00187002">
        <w:rPr>
          <w:rStyle w:val="Char3"/>
          <w:rFonts w:hint="cs"/>
          <w:rtl/>
        </w:rPr>
        <w:t>لا</w:t>
      </w:r>
      <w:r w:rsidRPr="00187002">
        <w:rPr>
          <w:rStyle w:val="Char3"/>
          <w:rFonts w:hint="cs"/>
          <w:rtl/>
        </w:rPr>
        <w:t>م، علی</w:t>
      </w:r>
      <w:r w:rsidR="00966642" w:rsidRPr="00187002">
        <w:rPr>
          <w:rStyle w:val="Char3"/>
          <w:rFonts w:hint="cs"/>
          <w:rtl/>
        </w:rPr>
        <w:sym w:font="AGA Arabesque" w:char="F075"/>
      </w:r>
      <w:r w:rsidR="00966642" w:rsidRPr="00187002">
        <w:rPr>
          <w:rStyle w:val="Char3"/>
          <w:rFonts w:hint="cs"/>
          <w:rtl/>
        </w:rPr>
        <w:t xml:space="preserve"> است... دلیل ما بر این ادّعا خبر منزلت و غدیر است».</w:t>
      </w:r>
    </w:p>
    <w:p w:rsidR="00966642" w:rsidRPr="00187002" w:rsidRDefault="00966642" w:rsidP="00966642">
      <w:pPr>
        <w:ind w:firstLine="284"/>
        <w:jc w:val="both"/>
        <w:rPr>
          <w:rStyle w:val="Char3"/>
          <w:rtl/>
        </w:rPr>
      </w:pPr>
      <w:r w:rsidRPr="00187002">
        <w:rPr>
          <w:rStyle w:val="Char3"/>
          <w:rFonts w:hint="cs"/>
          <w:rtl/>
        </w:rPr>
        <w:t xml:space="preserve">پس </w:t>
      </w:r>
      <w:r w:rsidR="00F004AD" w:rsidRPr="00187002">
        <w:rPr>
          <w:rStyle w:val="Char3"/>
          <w:rFonts w:hint="cs"/>
          <w:rtl/>
        </w:rPr>
        <w:t>به هر صورت زیدیّه منکر حدیث غدیر نیستند و ماسینیون اشتباه می‌کند!</w:t>
      </w:r>
    </w:p>
    <w:p w:rsidR="00F004AD" w:rsidRPr="00187002" w:rsidRDefault="00F004AD" w:rsidP="00F004AD">
      <w:pPr>
        <w:ind w:firstLine="284"/>
        <w:jc w:val="both"/>
        <w:rPr>
          <w:rStyle w:val="Char3"/>
          <w:rtl/>
        </w:rPr>
      </w:pPr>
      <w:r w:rsidRPr="00187002">
        <w:rPr>
          <w:rStyle w:val="Char3"/>
          <w:rFonts w:hint="cs"/>
          <w:rtl/>
        </w:rPr>
        <w:t>ماسینیون در کتاب «منحنی زندگی حلاّج» چنان از حسین‌بن منصور سخن می‌گوید که گویی وی یکی از کشیشان مسیحی بوده است! چنانکه کتاب خود را با این عبارت به پایان می‌رساند</w:t>
      </w:r>
      <w:r w:rsidR="00156AEF" w:rsidRPr="00187002">
        <w:rPr>
          <w:rStyle w:val="Char3"/>
          <w:rFonts w:hint="cs"/>
          <w:rtl/>
        </w:rPr>
        <w:t>:</w:t>
      </w:r>
    </w:p>
    <w:p w:rsidR="003A437D" w:rsidRPr="005F4D31" w:rsidRDefault="005D29DD" w:rsidP="005F4D31">
      <w:pPr>
        <w:pStyle w:val="a3"/>
        <w:rPr>
          <w:rtl/>
        </w:rPr>
      </w:pPr>
      <w:r w:rsidRPr="005F4D31">
        <w:rPr>
          <w:rFonts w:hint="cs"/>
          <w:rtl/>
        </w:rPr>
        <w:t>در دعای واپسین شبی که فردایش حلاّج را مُثْله کردند وی از همین حق سخن گفت</w:t>
      </w:r>
      <w:r w:rsidR="0094155D" w:rsidRPr="005F4D31">
        <w:rPr>
          <w:rFonts w:hint="cs"/>
          <w:rtl/>
        </w:rPr>
        <w:t>،</w:t>
      </w:r>
      <w:r w:rsidRPr="005F4D31">
        <w:rPr>
          <w:rFonts w:hint="cs"/>
          <w:rtl/>
        </w:rPr>
        <w:t xml:space="preserve"> و از همین س</w:t>
      </w:r>
      <w:r w:rsidR="0094155D" w:rsidRPr="005F4D31">
        <w:rPr>
          <w:rFonts w:hint="cs"/>
          <w:rtl/>
        </w:rPr>
        <w:t>خن آشکار گردید که وی از روی وحدة</w:t>
      </w:r>
      <w:r w:rsidRPr="005F4D31">
        <w:rPr>
          <w:rFonts w:hint="cs"/>
          <w:rtl/>
        </w:rPr>
        <w:t xml:space="preserve"> الشّهود به جایی رسیده است. یعنی با دلی روشن شاهد جمال کلم</w:t>
      </w:r>
      <w:r w:rsidR="00187002" w:rsidRPr="005F4D31">
        <w:rPr>
          <w:rFonts w:hint="cs"/>
          <w:rtl/>
        </w:rPr>
        <w:t>ۀ</w:t>
      </w:r>
      <w:r w:rsidRPr="005F4D31">
        <w:rPr>
          <w:rFonts w:hint="cs"/>
          <w:rtl/>
        </w:rPr>
        <w:t xml:space="preserve"> غیرمخلوق یا حقیقت مخلوق‌آفرین، شده بود.»</w:t>
      </w:r>
      <w:r w:rsidR="005A39FD" w:rsidRPr="005F4D31">
        <w:rPr>
          <w:rFonts w:hint="cs"/>
          <w:rtl/>
        </w:rPr>
        <w:t>!</w:t>
      </w:r>
      <w:r w:rsidR="003A437D" w:rsidRPr="005F4D31">
        <w:rPr>
          <w:vertAlign w:val="superscript"/>
          <w:rtl/>
        </w:rPr>
        <w:footnoteReference w:id="80"/>
      </w:r>
    </w:p>
    <w:p w:rsidR="005A39FD" w:rsidRPr="00187002" w:rsidRDefault="005A39FD" w:rsidP="0094155D">
      <w:pPr>
        <w:ind w:firstLine="284"/>
        <w:jc w:val="both"/>
        <w:rPr>
          <w:rStyle w:val="Char3"/>
          <w:rtl/>
        </w:rPr>
      </w:pPr>
      <w:r w:rsidRPr="00187002">
        <w:rPr>
          <w:rStyle w:val="Char3"/>
          <w:rFonts w:hint="cs"/>
          <w:rtl/>
        </w:rPr>
        <w:t>می‌دانیم که «کلم</w:t>
      </w:r>
      <w:r w:rsidR="00187002" w:rsidRPr="00187002">
        <w:rPr>
          <w:rStyle w:val="Char3"/>
          <w:rFonts w:hint="cs"/>
          <w:rtl/>
        </w:rPr>
        <w:t>ۀ</w:t>
      </w:r>
      <w:r w:rsidRPr="00187002">
        <w:rPr>
          <w:rStyle w:val="Char3"/>
          <w:rFonts w:hint="cs"/>
          <w:rtl/>
        </w:rPr>
        <w:t xml:space="preserve"> غیرمخلوق» و «مخلوق‌آفرین» از اصطلاحات مسیحیان است که مسیح علیه‌السلام را مصداق آن می‌پندارند ولی مسلمانان عقیده دارند که مسیح</w:t>
      </w:r>
      <w:r w:rsidRPr="00187002">
        <w:rPr>
          <w:rStyle w:val="Char3"/>
          <w:rFonts w:hint="cs"/>
          <w:rtl/>
        </w:rPr>
        <w:sym w:font="AGA Arabesque" w:char="F075"/>
      </w:r>
      <w:r w:rsidRPr="00187002">
        <w:rPr>
          <w:rStyle w:val="Char3"/>
          <w:rFonts w:hint="cs"/>
          <w:rtl/>
        </w:rPr>
        <w:t xml:space="preserve"> همچون آدم</w:t>
      </w:r>
      <w:r w:rsidRPr="00187002">
        <w:rPr>
          <w:rStyle w:val="Char3"/>
          <w:rFonts w:hint="cs"/>
          <w:rtl/>
        </w:rPr>
        <w:sym w:font="AGA Arabesque" w:char="F075"/>
      </w:r>
      <w:r w:rsidRPr="00187002">
        <w:rPr>
          <w:rStyle w:val="Char3"/>
          <w:rFonts w:hint="cs"/>
          <w:rtl/>
        </w:rPr>
        <w:t xml:space="preserve"> مخلوق خدا بوده است که به فرمان او پدید آمد. اما حلاّج اگر ادّعای خدایی داشته، در آن صورت نه مسلمان بوده و نه مسیحی! و اگر چنین ادّعایی نداشته، از مسلمانان صوفی مشرب شمرده می‌شده است</w:t>
      </w:r>
      <w:r w:rsidR="009E0284" w:rsidRPr="00187002">
        <w:rPr>
          <w:rStyle w:val="Char3"/>
          <w:rFonts w:hint="cs"/>
          <w:rtl/>
        </w:rPr>
        <w:t>،</w:t>
      </w:r>
      <w:r w:rsidRPr="00187002">
        <w:rPr>
          <w:rStyle w:val="Char3"/>
          <w:rFonts w:hint="cs"/>
          <w:rtl/>
        </w:rPr>
        <w:t xml:space="preserve"> پس مسیحی‌گری او از کجا به اثبات رسید؟!</w:t>
      </w:r>
    </w:p>
    <w:p w:rsidR="005A39FD" w:rsidRDefault="005A39FD" w:rsidP="003A437D">
      <w:pPr>
        <w:ind w:firstLine="284"/>
        <w:jc w:val="both"/>
        <w:rPr>
          <w:rStyle w:val="Char3"/>
          <w:rtl/>
        </w:rPr>
      </w:pPr>
      <w:r w:rsidRPr="00187002">
        <w:rPr>
          <w:rStyle w:val="Char3"/>
          <w:rFonts w:hint="cs"/>
          <w:rtl/>
        </w:rPr>
        <w:t>لغزش‌های ماسینیون فراوان است</w:t>
      </w:r>
      <w:r w:rsidR="009E0284" w:rsidRPr="00187002">
        <w:rPr>
          <w:rStyle w:val="Char3"/>
          <w:rFonts w:hint="cs"/>
          <w:rtl/>
        </w:rPr>
        <w:t>،</w:t>
      </w:r>
      <w:r w:rsidRPr="00187002">
        <w:rPr>
          <w:rStyle w:val="Char3"/>
          <w:rFonts w:hint="cs"/>
          <w:rtl/>
        </w:rPr>
        <w:t xml:space="preserve"> و ما در این مقاله برای </w:t>
      </w:r>
      <w:r w:rsidR="004A3911" w:rsidRPr="00187002">
        <w:rPr>
          <w:rStyle w:val="Char3"/>
          <w:rFonts w:hint="cs"/>
          <w:rtl/>
        </w:rPr>
        <w:t>رعایت اختصار به همین چند نمونه بسنده می‌کنیم.</w:t>
      </w:r>
    </w:p>
    <w:p w:rsidR="005F4D31" w:rsidRDefault="005F4D31" w:rsidP="003A437D">
      <w:pPr>
        <w:ind w:firstLine="284"/>
        <w:jc w:val="both"/>
        <w:rPr>
          <w:rStyle w:val="Char3"/>
          <w:rtl/>
        </w:rPr>
        <w:sectPr w:rsidR="005F4D31" w:rsidSect="008A0991">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4A3911" w:rsidRPr="00B77D53" w:rsidRDefault="004A3911" w:rsidP="001659FA">
      <w:pPr>
        <w:pStyle w:val="a"/>
        <w:rPr>
          <w:rtl/>
        </w:rPr>
      </w:pPr>
      <w:bookmarkStart w:id="100" w:name="_Toc142614401"/>
      <w:bookmarkStart w:id="101" w:name="_Toc142614729"/>
      <w:bookmarkStart w:id="102" w:name="_Toc142614987"/>
      <w:bookmarkStart w:id="103" w:name="_Toc142615586"/>
      <w:bookmarkStart w:id="104" w:name="_Toc142615866"/>
      <w:bookmarkStart w:id="105" w:name="_Toc333836490"/>
      <w:bookmarkStart w:id="106" w:name="_Toc429212547"/>
      <w:r w:rsidRPr="00B77D53">
        <w:rPr>
          <w:rFonts w:hint="cs"/>
          <w:rtl/>
        </w:rPr>
        <w:t>رینولد آلن نیکلسون</w:t>
      </w:r>
      <w:r w:rsidRPr="00B7732A">
        <w:rPr>
          <w:rFonts w:cs="B Lotus" w:hint="cs"/>
          <w:rtl/>
        </w:rPr>
        <w:t>،</w:t>
      </w:r>
      <w:r w:rsidRPr="00B77D53">
        <w:rPr>
          <w:rFonts w:hint="cs"/>
          <w:rtl/>
        </w:rPr>
        <w:t xml:space="preserve"> خاورشناس انگلیسی</w:t>
      </w:r>
      <w:bookmarkEnd w:id="100"/>
      <w:bookmarkEnd w:id="101"/>
      <w:bookmarkEnd w:id="102"/>
      <w:bookmarkEnd w:id="103"/>
      <w:bookmarkEnd w:id="104"/>
      <w:bookmarkEnd w:id="105"/>
      <w:bookmarkEnd w:id="106"/>
    </w:p>
    <w:p w:rsidR="004A3911" w:rsidRDefault="004A3911" w:rsidP="005F4D31">
      <w:pPr>
        <w:pStyle w:val="a1"/>
        <w:rPr>
          <w:rtl/>
        </w:rPr>
      </w:pPr>
      <w:bookmarkStart w:id="107" w:name="_Toc142614402"/>
      <w:bookmarkStart w:id="108" w:name="_Toc142614730"/>
      <w:bookmarkStart w:id="109" w:name="_Toc142614988"/>
      <w:bookmarkStart w:id="110" w:name="_Toc142615587"/>
      <w:bookmarkStart w:id="111" w:name="_Toc142615867"/>
      <w:bookmarkStart w:id="112" w:name="_Toc333836491"/>
      <w:bookmarkStart w:id="113" w:name="_Toc429212548"/>
      <w:r>
        <w:rPr>
          <w:rFonts w:hint="cs"/>
          <w:rtl/>
        </w:rPr>
        <w:t>زندگینام</w:t>
      </w:r>
      <w:r w:rsidR="005F4D31">
        <w:rPr>
          <w:rFonts w:hint="cs"/>
          <w:rtl/>
        </w:rPr>
        <w:t>ۀ</w:t>
      </w:r>
      <w:r>
        <w:rPr>
          <w:rFonts w:hint="cs"/>
          <w:rtl/>
        </w:rPr>
        <w:t xml:space="preserve"> علمی نیکلسون</w:t>
      </w:r>
      <w:bookmarkEnd w:id="107"/>
      <w:bookmarkEnd w:id="108"/>
      <w:bookmarkEnd w:id="109"/>
      <w:bookmarkEnd w:id="110"/>
      <w:bookmarkEnd w:id="111"/>
      <w:bookmarkEnd w:id="112"/>
      <w:bookmarkEnd w:id="113"/>
    </w:p>
    <w:p w:rsidR="004A3911" w:rsidRPr="00187002" w:rsidRDefault="002C5A91" w:rsidP="003F4D6F">
      <w:pPr>
        <w:ind w:firstLine="284"/>
        <w:jc w:val="both"/>
        <w:rPr>
          <w:rStyle w:val="Char3"/>
          <w:rtl/>
        </w:rPr>
      </w:pPr>
      <w:r w:rsidRPr="00187002">
        <w:rPr>
          <w:rStyle w:val="Char3"/>
          <w:rFonts w:hint="cs"/>
          <w:rtl/>
        </w:rPr>
        <w:t xml:space="preserve">رینولد آلن نیکلسون </w:t>
      </w:r>
      <w:r w:rsidR="00AB3CC5" w:rsidRPr="00187002">
        <w:rPr>
          <w:rStyle w:val="Char3"/>
          <w:rFonts w:hint="cs"/>
          <w:rtl/>
        </w:rPr>
        <w:t>(</w:t>
      </w:r>
      <w:r w:rsidRPr="00187002">
        <w:rPr>
          <w:rStyle w:val="Char3"/>
        </w:rPr>
        <w:t>Reynold A. Nicholson</w:t>
      </w:r>
      <w:r w:rsidR="00AB3CC5" w:rsidRPr="00187002">
        <w:rPr>
          <w:rStyle w:val="Char3"/>
          <w:rFonts w:hint="cs"/>
          <w:rtl/>
        </w:rPr>
        <w:t>)</w:t>
      </w:r>
      <w:r w:rsidRPr="00187002">
        <w:rPr>
          <w:rStyle w:val="Char3"/>
          <w:rFonts w:hint="cs"/>
          <w:rtl/>
        </w:rPr>
        <w:t xml:space="preserve"> یکی از نامدارترین خاورشناسان انگلیسی در این قرن شمرده می‌شود. </w:t>
      </w:r>
      <w:r w:rsidR="00B12DCA" w:rsidRPr="00187002">
        <w:rPr>
          <w:rStyle w:val="Char3"/>
          <w:rFonts w:hint="cs"/>
          <w:rtl/>
        </w:rPr>
        <w:t xml:space="preserve">وی در اوت 1868 میلادی در شهر کیلی </w:t>
      </w:r>
      <w:r w:rsidR="00FB0F0D" w:rsidRPr="00187002">
        <w:rPr>
          <w:rStyle w:val="Char3"/>
          <w:rFonts w:hint="cs"/>
          <w:rtl/>
        </w:rPr>
        <w:t>(</w:t>
      </w:r>
      <w:r w:rsidR="00B12DCA" w:rsidRPr="00187002">
        <w:rPr>
          <w:rStyle w:val="Char3"/>
        </w:rPr>
        <w:t>Keighley</w:t>
      </w:r>
      <w:r w:rsidR="00FB0F0D" w:rsidRPr="00187002">
        <w:rPr>
          <w:rStyle w:val="Char3"/>
          <w:rFonts w:hint="cs"/>
          <w:rtl/>
        </w:rPr>
        <w:t>)</w:t>
      </w:r>
      <w:r w:rsidR="00B12DCA" w:rsidRPr="00187002">
        <w:rPr>
          <w:rStyle w:val="Char3"/>
          <w:rFonts w:hint="cs"/>
          <w:rtl/>
        </w:rPr>
        <w:t xml:space="preserve"> در ناحی</w:t>
      </w:r>
      <w:r w:rsidR="00187002" w:rsidRPr="00187002">
        <w:rPr>
          <w:rStyle w:val="Char3"/>
          <w:rFonts w:hint="cs"/>
          <w:rtl/>
        </w:rPr>
        <w:t>ۀ</w:t>
      </w:r>
      <w:r w:rsidR="00B12DCA" w:rsidRPr="00187002">
        <w:rPr>
          <w:rStyle w:val="Char3"/>
          <w:rFonts w:hint="cs"/>
          <w:rtl/>
        </w:rPr>
        <w:t xml:space="preserve"> یورکشایر انگلستان چشم به جهان گشود. پس از طی تحصیلات مقدماتی </w:t>
      </w:r>
      <w:r w:rsidR="0002583C" w:rsidRPr="00187002">
        <w:rPr>
          <w:rStyle w:val="Char3"/>
          <w:rFonts w:hint="cs"/>
          <w:rtl/>
        </w:rPr>
        <w:t xml:space="preserve">در سال 1887 به ترینتی کالج، در دانشگاه کمبریج راه یافت و در آنجا بطور شبانه‌روزی </w:t>
      </w:r>
      <w:r w:rsidR="003F4D6F" w:rsidRPr="00187002">
        <w:rPr>
          <w:rStyle w:val="Char3"/>
          <w:rFonts w:hint="cs"/>
          <w:rtl/>
        </w:rPr>
        <w:t xml:space="preserve">اقامت گزید. در کالج مزبور به فراگرفتن زبان‌های کهن (یونانی و لاتین) مشغول شد و استعداد فراوانی از خود نشان داد و به دریافت جوایزی چند نائل آمد. در کمبریج به زبان عربی دلبستگی پیدا کرد و به آموختن آن همّت گماشت. سپس برای تکمیل معلومات عربی خود به لیدن و استراسبورگ سفر کرد و در آن دیار با دخویه </w:t>
      </w:r>
      <w:r w:rsidR="003F4D6F" w:rsidRPr="00187002">
        <w:rPr>
          <w:rStyle w:val="Char3"/>
        </w:rPr>
        <w:t>Deigoeje</w:t>
      </w:r>
      <w:r w:rsidR="003F4D6F" w:rsidRPr="00187002">
        <w:rPr>
          <w:rStyle w:val="Char3"/>
          <w:rFonts w:hint="cs"/>
          <w:rtl/>
        </w:rPr>
        <w:t xml:space="preserve"> و نولدکه </w:t>
      </w:r>
      <w:r w:rsidR="003F4D6F" w:rsidRPr="00187002">
        <w:rPr>
          <w:rStyle w:val="Char3"/>
        </w:rPr>
        <w:t>Noldeke</w:t>
      </w:r>
      <w:r w:rsidR="003F4D6F" w:rsidRPr="00187002">
        <w:rPr>
          <w:rStyle w:val="Char3"/>
          <w:rFonts w:hint="cs"/>
          <w:rtl/>
        </w:rPr>
        <w:t xml:space="preserve"> که</w:t>
      </w:r>
      <w:r w:rsidR="000E0E65" w:rsidRPr="00187002">
        <w:rPr>
          <w:rStyle w:val="Char3"/>
          <w:rFonts w:hint="cs"/>
          <w:rtl/>
        </w:rPr>
        <w:t xml:space="preserve"> بزرگ‌تر</w:t>
      </w:r>
      <w:r w:rsidR="003F4D6F" w:rsidRPr="00187002">
        <w:rPr>
          <w:rStyle w:val="Char3"/>
          <w:rFonts w:hint="cs"/>
          <w:rtl/>
        </w:rPr>
        <w:t xml:space="preserve">ین خاورشناسان عصر به شمار می‌آمدند آشنا شد و از دروس آن دو بهره گرفت. در سال 1891 با ایرانشناس شهیر ادوارد براون </w:t>
      </w:r>
      <w:r w:rsidR="003F4D6F" w:rsidRPr="00187002">
        <w:rPr>
          <w:rStyle w:val="Char3"/>
        </w:rPr>
        <w:t>E. G. Brown</w:t>
      </w:r>
      <w:r w:rsidR="003F4D6F" w:rsidRPr="00187002">
        <w:rPr>
          <w:rStyle w:val="Char3"/>
          <w:rFonts w:hint="cs"/>
          <w:rtl/>
        </w:rPr>
        <w:t xml:space="preserve"> ملاقات کرد و به فرا گرفتن زبان پارسی روی آورد. در سال 1901 نیکلسون به استادی زبان پارسی در دانشگاه لندن برگزیده شد</w:t>
      </w:r>
      <w:r w:rsidR="00180031" w:rsidRPr="00187002">
        <w:rPr>
          <w:rStyle w:val="Char3"/>
          <w:rFonts w:hint="cs"/>
          <w:rtl/>
        </w:rPr>
        <w:t>،</w:t>
      </w:r>
      <w:r w:rsidR="003F4D6F" w:rsidRPr="00187002">
        <w:rPr>
          <w:rStyle w:val="Char3"/>
          <w:rFonts w:hint="cs"/>
          <w:rtl/>
        </w:rPr>
        <w:t xml:space="preserve"> و در سال بعد، تدریس همین زبان را در کمبریج به عهده گرفت</w:t>
      </w:r>
      <w:r w:rsidR="00180031" w:rsidRPr="00187002">
        <w:rPr>
          <w:rStyle w:val="Char3"/>
          <w:rFonts w:hint="cs"/>
          <w:rtl/>
        </w:rPr>
        <w:t>،</w:t>
      </w:r>
      <w:r w:rsidR="003F4D6F" w:rsidRPr="00187002">
        <w:rPr>
          <w:rStyle w:val="Char3"/>
          <w:rFonts w:hint="cs"/>
          <w:rtl/>
        </w:rPr>
        <w:t xml:space="preserve"> و این سمت را تا سال 1926 حفظ کرد. نیکلسون در 1922 به عضویّت فرهنگستان انگلیس پذیرفته شد</w:t>
      </w:r>
      <w:r w:rsidR="00180031" w:rsidRPr="00187002">
        <w:rPr>
          <w:rStyle w:val="Char3"/>
          <w:rFonts w:hint="cs"/>
          <w:rtl/>
        </w:rPr>
        <w:t>،</w:t>
      </w:r>
      <w:r w:rsidR="003F4D6F" w:rsidRPr="00187002">
        <w:rPr>
          <w:rStyle w:val="Char3"/>
          <w:rFonts w:hint="cs"/>
          <w:rtl/>
        </w:rPr>
        <w:t xml:space="preserve"> و پس از وفات ادوارد براون، در 1926 به استادی کرسی زبان عرب</w:t>
      </w:r>
      <w:r w:rsidR="003E2801" w:rsidRPr="00187002">
        <w:rPr>
          <w:rStyle w:val="Char3"/>
          <w:rFonts w:hint="cs"/>
          <w:rtl/>
        </w:rPr>
        <w:t>ی</w:t>
      </w:r>
      <w:r w:rsidR="003F4D6F" w:rsidRPr="00187002">
        <w:rPr>
          <w:rStyle w:val="Char3"/>
          <w:rFonts w:hint="cs"/>
          <w:rtl/>
        </w:rPr>
        <w:t xml:space="preserve"> در کمبریج رسید. در سال 1933 در سن شصت و پنج سالگی دوران بازنشستگی را آغاز کرد و عنوان «استاد افتخاری دانشگاه» بدو داده شد. در 1940 به شهر چستر </w:t>
      </w:r>
      <w:r w:rsidR="003F4D6F" w:rsidRPr="00187002">
        <w:rPr>
          <w:rStyle w:val="Char3"/>
        </w:rPr>
        <w:t>Chester</w:t>
      </w:r>
      <w:r w:rsidR="003F4D6F" w:rsidRPr="00187002">
        <w:rPr>
          <w:rStyle w:val="Char3"/>
          <w:rFonts w:hint="cs"/>
          <w:rtl/>
        </w:rPr>
        <w:t xml:space="preserve"> در شمال غربی انگلستان سفر کرد و چند سالی را در آنجا گذرانید و در اوت 1945 رخت از جهان بربست.</w:t>
      </w:r>
    </w:p>
    <w:p w:rsidR="003F4D6F" w:rsidRDefault="003F4D6F" w:rsidP="000E2028">
      <w:pPr>
        <w:pStyle w:val="a1"/>
        <w:rPr>
          <w:rtl/>
        </w:rPr>
      </w:pPr>
      <w:bookmarkStart w:id="114" w:name="_Toc142614403"/>
      <w:bookmarkStart w:id="115" w:name="_Toc142614731"/>
      <w:bookmarkStart w:id="116" w:name="_Toc142614989"/>
      <w:bookmarkStart w:id="117" w:name="_Toc142615588"/>
      <w:bookmarkStart w:id="118" w:name="_Toc142615868"/>
      <w:bookmarkStart w:id="119" w:name="_Toc333836492"/>
      <w:bookmarkStart w:id="120" w:name="_Toc429212549"/>
      <w:r>
        <w:rPr>
          <w:rFonts w:hint="cs"/>
          <w:rtl/>
        </w:rPr>
        <w:t>آثار نیکلسون</w:t>
      </w:r>
      <w:bookmarkEnd w:id="114"/>
      <w:bookmarkEnd w:id="115"/>
      <w:bookmarkEnd w:id="116"/>
      <w:bookmarkEnd w:id="117"/>
      <w:bookmarkEnd w:id="118"/>
      <w:bookmarkEnd w:id="119"/>
      <w:bookmarkEnd w:id="120"/>
    </w:p>
    <w:p w:rsidR="004A3911" w:rsidRPr="00187002" w:rsidRDefault="003F4D6F" w:rsidP="003A437D">
      <w:pPr>
        <w:ind w:firstLine="284"/>
        <w:jc w:val="both"/>
        <w:rPr>
          <w:rStyle w:val="Char3"/>
          <w:rtl/>
        </w:rPr>
      </w:pPr>
      <w:r w:rsidRPr="00187002">
        <w:rPr>
          <w:rStyle w:val="Char3"/>
          <w:rFonts w:hint="cs"/>
          <w:rtl/>
        </w:rPr>
        <w:t>رینولد نیکلسون از خاورشناسان پرکار بود که آثار فراوانی از خود به جای نهاده است. ما در اینجا به برخی از آثار وی اشاره می‌کنیم</w:t>
      </w:r>
      <w:r w:rsidR="00952ED2" w:rsidRPr="00187002">
        <w:rPr>
          <w:rStyle w:val="Char3"/>
          <w:rFonts w:hint="cs"/>
          <w:rtl/>
        </w:rPr>
        <w:t>،</w:t>
      </w:r>
      <w:r w:rsidRPr="00187002">
        <w:rPr>
          <w:rStyle w:val="Char3"/>
          <w:rFonts w:hint="cs"/>
          <w:rtl/>
        </w:rPr>
        <w:t xml:space="preserve"> و به ویژه آثاری را که از او به زبان فارسی ترجمه شده، معرّفی می‌نماییم</w:t>
      </w:r>
      <w:r w:rsidR="00156AEF" w:rsidRPr="00187002">
        <w:rPr>
          <w:rStyle w:val="Char3"/>
          <w:rFonts w:hint="cs"/>
          <w:rtl/>
        </w:rPr>
        <w:t>:</w:t>
      </w:r>
    </w:p>
    <w:p w:rsidR="003F4D6F" w:rsidRPr="00187002" w:rsidRDefault="003F4D6F" w:rsidP="000E2028">
      <w:pPr>
        <w:numPr>
          <w:ilvl w:val="0"/>
          <w:numId w:val="10"/>
        </w:numPr>
        <w:ind w:left="641" w:hanging="357"/>
        <w:jc w:val="both"/>
        <w:rPr>
          <w:rStyle w:val="Char3"/>
          <w:rtl/>
        </w:rPr>
      </w:pPr>
      <w:r w:rsidRPr="00187002">
        <w:rPr>
          <w:rStyle w:val="Char3"/>
          <w:rFonts w:hint="cs"/>
          <w:rtl/>
        </w:rPr>
        <w:t xml:space="preserve">تاریخ ادبیات عرب </w:t>
      </w:r>
      <w:r w:rsidRPr="00187002">
        <w:rPr>
          <w:rStyle w:val="Char3"/>
        </w:rPr>
        <w:t>A</w:t>
      </w:r>
      <w:r w:rsidR="000A6F0D" w:rsidRPr="00187002">
        <w:rPr>
          <w:rStyle w:val="Char3"/>
        </w:rPr>
        <w:t xml:space="preserve"> </w:t>
      </w:r>
      <w:r w:rsidRPr="00187002">
        <w:rPr>
          <w:rStyle w:val="Char3"/>
        </w:rPr>
        <w:t>literary History of the Arabs</w:t>
      </w:r>
      <w:r w:rsidRPr="00187002">
        <w:rPr>
          <w:rStyle w:val="Char3"/>
          <w:rFonts w:hint="cs"/>
          <w:rtl/>
        </w:rPr>
        <w:t>. این کتاب تاکنون یازده بار در لندن به چاپ رسیده</w:t>
      </w:r>
      <w:r w:rsidR="006F4A0A" w:rsidRPr="00187002">
        <w:rPr>
          <w:rStyle w:val="Char3"/>
          <w:rFonts w:hint="cs"/>
          <w:rtl/>
        </w:rPr>
        <w:t>،</w:t>
      </w:r>
      <w:r w:rsidRPr="00187002">
        <w:rPr>
          <w:rStyle w:val="Char3"/>
          <w:rFonts w:hint="cs"/>
          <w:rtl/>
        </w:rPr>
        <w:t xml:space="preserve"> و از کتب دانشگاهی به شمار می‌رود. صفا خلوصی، آن را به زبان عربی برگردانده</w:t>
      </w:r>
      <w:r w:rsidR="006F4A0A" w:rsidRPr="00187002">
        <w:rPr>
          <w:rStyle w:val="Char3"/>
          <w:rFonts w:hint="cs"/>
          <w:rtl/>
        </w:rPr>
        <w:t>،</w:t>
      </w:r>
      <w:r w:rsidRPr="00187002">
        <w:rPr>
          <w:rStyle w:val="Char3"/>
          <w:rFonts w:hint="cs"/>
          <w:rtl/>
        </w:rPr>
        <w:t xml:space="preserve"> و تحت عنوان «تاریخ الأدب العربی» به چاپ رسیده است.</w:t>
      </w:r>
    </w:p>
    <w:p w:rsidR="004A3911" w:rsidRPr="00187002" w:rsidRDefault="003F4D6F" w:rsidP="000E2028">
      <w:pPr>
        <w:numPr>
          <w:ilvl w:val="0"/>
          <w:numId w:val="10"/>
        </w:numPr>
        <w:ind w:left="641" w:hanging="357"/>
        <w:jc w:val="both"/>
        <w:rPr>
          <w:rStyle w:val="Char3"/>
          <w:rtl/>
        </w:rPr>
      </w:pPr>
      <w:r w:rsidRPr="00187002">
        <w:rPr>
          <w:rStyle w:val="Char3"/>
          <w:rFonts w:hint="cs"/>
          <w:rtl/>
        </w:rPr>
        <w:t xml:space="preserve">عرفای اسلام </w:t>
      </w:r>
      <w:r w:rsidRPr="00187002">
        <w:rPr>
          <w:rStyle w:val="Char3"/>
        </w:rPr>
        <w:t>The Mystics of Islam</w:t>
      </w:r>
      <w:r w:rsidRPr="00187002">
        <w:rPr>
          <w:rStyle w:val="Char3"/>
          <w:rFonts w:hint="cs"/>
          <w:rtl/>
        </w:rPr>
        <w:t xml:space="preserve">. </w:t>
      </w:r>
      <w:r w:rsidR="00255736" w:rsidRPr="00187002">
        <w:rPr>
          <w:rStyle w:val="Char3"/>
          <w:rFonts w:hint="cs"/>
          <w:rtl/>
        </w:rPr>
        <w:t>این کتاب دربار</w:t>
      </w:r>
      <w:r w:rsidR="00187002" w:rsidRPr="00187002">
        <w:rPr>
          <w:rStyle w:val="Char3"/>
          <w:rFonts w:hint="cs"/>
          <w:rtl/>
        </w:rPr>
        <w:t>ۀ</w:t>
      </w:r>
      <w:r w:rsidR="00255736" w:rsidRPr="00187002">
        <w:rPr>
          <w:rStyle w:val="Char3"/>
          <w:rFonts w:hint="cs"/>
          <w:rtl/>
        </w:rPr>
        <w:t xml:space="preserve"> طریقت، اشراق و جذبه، عرفان، عشق الهی، اولیاء و کرامات، مقام اتحاد بحث می‌کند و به وسیل</w:t>
      </w:r>
      <w:r w:rsidR="00187002" w:rsidRPr="00187002">
        <w:rPr>
          <w:rStyle w:val="Char3"/>
          <w:rFonts w:hint="cs"/>
          <w:rtl/>
        </w:rPr>
        <w:t>ۀ</w:t>
      </w:r>
      <w:r w:rsidR="00255736" w:rsidRPr="00187002">
        <w:rPr>
          <w:rStyle w:val="Char3"/>
          <w:rFonts w:hint="cs"/>
          <w:rtl/>
        </w:rPr>
        <w:t xml:space="preserve"> خانم ماهدخت بانو همایی به زبان فارسی ترجمه شده است.</w:t>
      </w:r>
    </w:p>
    <w:p w:rsidR="00255736" w:rsidRPr="00187002" w:rsidRDefault="00F27AC1" w:rsidP="000E2028">
      <w:pPr>
        <w:numPr>
          <w:ilvl w:val="0"/>
          <w:numId w:val="10"/>
        </w:numPr>
        <w:ind w:left="641" w:hanging="357"/>
        <w:jc w:val="both"/>
        <w:rPr>
          <w:rStyle w:val="Char3"/>
          <w:rtl/>
        </w:rPr>
      </w:pPr>
      <w:r w:rsidRPr="00187002">
        <w:rPr>
          <w:rStyle w:val="Char3"/>
          <w:rFonts w:hint="cs"/>
          <w:rtl/>
        </w:rPr>
        <w:t xml:space="preserve">مفهوم شخصیت در تصوّف </w:t>
      </w:r>
      <w:r w:rsidRPr="00187002">
        <w:rPr>
          <w:rStyle w:val="Char3"/>
        </w:rPr>
        <w:t>The Idea of Personality in Sufism</w:t>
      </w:r>
      <w:r w:rsidRPr="00187002">
        <w:rPr>
          <w:rStyle w:val="Char3"/>
          <w:rFonts w:hint="cs"/>
          <w:rtl/>
        </w:rPr>
        <w:t>. این کتاب با عنوان «تصوّف اسلامی و رابط</w:t>
      </w:r>
      <w:r w:rsidR="00187002" w:rsidRPr="00187002">
        <w:rPr>
          <w:rStyle w:val="Char3"/>
          <w:rFonts w:hint="cs"/>
          <w:rtl/>
        </w:rPr>
        <w:t>ۀ</w:t>
      </w:r>
      <w:r w:rsidRPr="00187002">
        <w:rPr>
          <w:rStyle w:val="Char3"/>
          <w:rFonts w:hint="cs"/>
          <w:rtl/>
        </w:rPr>
        <w:t xml:space="preserve"> انسان و خدا» به وسیل</w:t>
      </w:r>
      <w:r w:rsidR="00187002" w:rsidRPr="00187002">
        <w:rPr>
          <w:rStyle w:val="Char3"/>
          <w:rFonts w:hint="cs"/>
          <w:rtl/>
        </w:rPr>
        <w:t>ۀ</w:t>
      </w:r>
      <w:r w:rsidRPr="00187002">
        <w:rPr>
          <w:rStyle w:val="Char3"/>
          <w:rFonts w:hint="cs"/>
          <w:rtl/>
        </w:rPr>
        <w:t xml:space="preserve"> محمد</w:t>
      </w:r>
      <w:r w:rsidR="005C17F9" w:rsidRPr="00187002">
        <w:rPr>
          <w:rStyle w:val="Char3"/>
          <w:rFonts w:hint="cs"/>
          <w:rtl/>
        </w:rPr>
        <w:t xml:space="preserve"> </w:t>
      </w:r>
      <w:r w:rsidRPr="00187002">
        <w:rPr>
          <w:rStyle w:val="Char3"/>
          <w:rFonts w:hint="cs"/>
          <w:rtl/>
        </w:rPr>
        <w:t>رضا شفیعی کدکنی به فارسی برگردانده شده است.</w:t>
      </w:r>
    </w:p>
    <w:p w:rsidR="00F27AC1" w:rsidRPr="00187002" w:rsidRDefault="00F27AC1" w:rsidP="000E2028">
      <w:pPr>
        <w:numPr>
          <w:ilvl w:val="0"/>
          <w:numId w:val="10"/>
        </w:numPr>
        <w:ind w:left="641" w:hanging="357"/>
        <w:jc w:val="both"/>
        <w:rPr>
          <w:rStyle w:val="Char3"/>
          <w:rtl/>
        </w:rPr>
      </w:pPr>
      <w:r w:rsidRPr="00187002">
        <w:rPr>
          <w:rStyle w:val="Char3"/>
          <w:rFonts w:hint="cs"/>
          <w:rtl/>
        </w:rPr>
        <w:t>مقالات گوناگون در باب تصوّف که چهار مقاله از</w:t>
      </w:r>
      <w:r w:rsidR="00B16643" w:rsidRPr="00187002">
        <w:rPr>
          <w:rStyle w:val="Char3"/>
          <w:rFonts w:hint="cs"/>
          <w:rtl/>
        </w:rPr>
        <w:t xml:space="preserve"> آن‌ها </w:t>
      </w:r>
      <w:r w:rsidRPr="00187002">
        <w:rPr>
          <w:rStyle w:val="Char3"/>
          <w:rFonts w:hint="cs"/>
          <w:rtl/>
        </w:rPr>
        <w:t>را محمد</w:t>
      </w:r>
      <w:r w:rsidR="00B60250" w:rsidRPr="00187002">
        <w:rPr>
          <w:rStyle w:val="Char3"/>
          <w:rFonts w:hint="cs"/>
          <w:rtl/>
        </w:rPr>
        <w:t xml:space="preserve"> </w:t>
      </w:r>
      <w:r w:rsidRPr="00187002">
        <w:rPr>
          <w:rStyle w:val="Char3"/>
          <w:rFonts w:hint="cs"/>
          <w:rtl/>
        </w:rPr>
        <w:t>باقر معین با عنوان «پیدایش و سیر تصوّف» به زبان فارسی ترجمه کرده است.</w:t>
      </w:r>
    </w:p>
    <w:p w:rsidR="00651659" w:rsidRPr="00187002" w:rsidRDefault="00651659" w:rsidP="000E2028">
      <w:pPr>
        <w:numPr>
          <w:ilvl w:val="0"/>
          <w:numId w:val="10"/>
        </w:numPr>
        <w:ind w:left="641" w:hanging="357"/>
        <w:jc w:val="both"/>
        <w:rPr>
          <w:rStyle w:val="Char3"/>
          <w:rtl/>
        </w:rPr>
      </w:pPr>
      <w:r w:rsidRPr="00187002">
        <w:rPr>
          <w:rStyle w:val="Char3"/>
          <w:rFonts w:hint="cs"/>
          <w:rtl/>
        </w:rPr>
        <w:t xml:space="preserve">رومی، شاعر و عارف </w:t>
      </w:r>
      <w:r w:rsidRPr="00187002">
        <w:rPr>
          <w:rStyle w:val="Char3"/>
        </w:rPr>
        <w:t>Rumi: Poet and Mistic</w:t>
      </w:r>
      <w:r w:rsidRPr="00187002">
        <w:rPr>
          <w:rStyle w:val="Char3"/>
          <w:rFonts w:hint="cs"/>
          <w:rtl/>
        </w:rPr>
        <w:t xml:space="preserve">. این کتاب برای آشنایی با احوال </w:t>
      </w:r>
      <w:r w:rsidR="007E4B4B" w:rsidRPr="00187002">
        <w:rPr>
          <w:rStyle w:val="Char3"/>
          <w:rFonts w:hint="cs"/>
          <w:rtl/>
        </w:rPr>
        <w:t xml:space="preserve">جلال‌الدین مولوی و اشعار او به زبان انگلیسی </w:t>
      </w:r>
      <w:r w:rsidR="00AB5362" w:rsidRPr="00187002">
        <w:rPr>
          <w:rStyle w:val="Char3"/>
          <w:rFonts w:hint="cs"/>
          <w:rtl/>
        </w:rPr>
        <w:t>نگاشته شده</w:t>
      </w:r>
      <w:r w:rsidR="00B60250" w:rsidRPr="00187002">
        <w:rPr>
          <w:rStyle w:val="Char3"/>
          <w:rFonts w:hint="cs"/>
          <w:rtl/>
        </w:rPr>
        <w:t>،</w:t>
      </w:r>
      <w:r w:rsidR="00AB5362" w:rsidRPr="00187002">
        <w:rPr>
          <w:rStyle w:val="Char3"/>
          <w:rFonts w:hint="cs"/>
          <w:rtl/>
        </w:rPr>
        <w:t xml:space="preserve"> و اوانس اوانسیان مقدمه و حواشی کتاب را به عنوان «مقدم</w:t>
      </w:r>
      <w:r w:rsidR="00187002" w:rsidRPr="00187002">
        <w:rPr>
          <w:rStyle w:val="Char3"/>
          <w:rFonts w:hint="cs"/>
          <w:rtl/>
        </w:rPr>
        <w:t>ۀ</w:t>
      </w:r>
      <w:r w:rsidR="00AB5362" w:rsidRPr="00187002">
        <w:rPr>
          <w:rStyle w:val="Char3"/>
          <w:rFonts w:hint="cs"/>
          <w:rtl/>
        </w:rPr>
        <w:t xml:space="preserve"> رومی و تفسیر مثنوی معنوی» </w:t>
      </w:r>
      <w:r w:rsidR="004B2771" w:rsidRPr="00187002">
        <w:rPr>
          <w:rStyle w:val="Char3"/>
          <w:rFonts w:hint="cs"/>
          <w:rtl/>
        </w:rPr>
        <w:t>از انگلیسی به فارسی ترجمه نموده است.</w:t>
      </w:r>
    </w:p>
    <w:p w:rsidR="004B2771" w:rsidRPr="00187002" w:rsidRDefault="004B2771" w:rsidP="000E2028">
      <w:pPr>
        <w:numPr>
          <w:ilvl w:val="0"/>
          <w:numId w:val="10"/>
        </w:numPr>
        <w:ind w:left="641" w:hanging="357"/>
        <w:jc w:val="both"/>
        <w:rPr>
          <w:rStyle w:val="Char3"/>
          <w:rtl/>
        </w:rPr>
      </w:pPr>
      <w:r w:rsidRPr="00187002">
        <w:rPr>
          <w:rStyle w:val="Char3"/>
          <w:rFonts w:hint="cs"/>
          <w:rtl/>
        </w:rPr>
        <w:t>کتاب مثنوی جلال‌الدین محمد بلخی. این کتاب را نیکلسون تصحیح کرده و آن را به انگلیسی ترجمه و تفسیر نموده</w:t>
      </w:r>
      <w:r w:rsidR="00B60250" w:rsidRPr="00187002">
        <w:rPr>
          <w:rStyle w:val="Char3"/>
          <w:rFonts w:hint="cs"/>
          <w:rtl/>
        </w:rPr>
        <w:t>،</w:t>
      </w:r>
      <w:r w:rsidRPr="00187002">
        <w:rPr>
          <w:rStyle w:val="Char3"/>
          <w:rFonts w:hint="cs"/>
          <w:rtl/>
        </w:rPr>
        <w:t xml:space="preserve"> و در هشت مجلد به چاپ رسانده است. ما، در همین مقاله نظر انتقادی خود را نسبت به آرای نیکلسون </w:t>
      </w:r>
      <w:r w:rsidR="00EA5BB8" w:rsidRPr="00187002">
        <w:rPr>
          <w:rStyle w:val="Char3"/>
          <w:rFonts w:hint="cs"/>
          <w:rtl/>
        </w:rPr>
        <w:t>در باب عرفان و زهد اسلامی خواهیم آورد.</w:t>
      </w:r>
    </w:p>
    <w:p w:rsidR="00EA5BB8" w:rsidRPr="00187002" w:rsidRDefault="00EA5BB8" w:rsidP="000E2028">
      <w:pPr>
        <w:numPr>
          <w:ilvl w:val="0"/>
          <w:numId w:val="10"/>
        </w:numPr>
        <w:ind w:left="641" w:hanging="357"/>
        <w:jc w:val="both"/>
        <w:rPr>
          <w:rStyle w:val="Char3"/>
          <w:rtl/>
        </w:rPr>
      </w:pPr>
      <w:r w:rsidRPr="00187002">
        <w:rPr>
          <w:rStyle w:val="Char3"/>
          <w:rFonts w:hint="cs"/>
          <w:rtl/>
        </w:rPr>
        <w:t xml:space="preserve">شاهزاده و درویش </w:t>
      </w:r>
      <w:r w:rsidRPr="00187002">
        <w:rPr>
          <w:rStyle w:val="Char3"/>
        </w:rPr>
        <w:t>The don and the dervish</w:t>
      </w:r>
      <w:r w:rsidRPr="00187002">
        <w:rPr>
          <w:rStyle w:val="Char3"/>
          <w:rFonts w:hint="cs"/>
          <w:rtl/>
        </w:rPr>
        <w:t xml:space="preserve">. </w:t>
      </w:r>
      <w:r w:rsidR="004D5FD4" w:rsidRPr="00187002">
        <w:rPr>
          <w:rStyle w:val="Char3"/>
          <w:rFonts w:hint="cs"/>
          <w:rtl/>
        </w:rPr>
        <w:t xml:space="preserve">این کتاب شامل چهل و هفت </w:t>
      </w:r>
      <w:r w:rsidR="001601B6" w:rsidRPr="00187002">
        <w:rPr>
          <w:rStyle w:val="Char3"/>
          <w:rFonts w:hint="cs"/>
          <w:rtl/>
        </w:rPr>
        <w:t>قطعه شعر از نیکلسون و ترجم</w:t>
      </w:r>
      <w:r w:rsidR="00187002" w:rsidRPr="00187002">
        <w:rPr>
          <w:rStyle w:val="Char3"/>
          <w:rFonts w:hint="cs"/>
          <w:rtl/>
        </w:rPr>
        <w:t>ۀ</w:t>
      </w:r>
      <w:r w:rsidR="001601B6" w:rsidRPr="00187002">
        <w:rPr>
          <w:rStyle w:val="Char3"/>
          <w:rFonts w:hint="cs"/>
          <w:rtl/>
        </w:rPr>
        <w:t xml:space="preserve"> پنج غزل از حافظ و اشعاری از عطار و سعدی و مولوی و ابن فارض به انگلیسی است.</w:t>
      </w:r>
    </w:p>
    <w:p w:rsidR="001601B6" w:rsidRPr="00187002" w:rsidRDefault="001601B6" w:rsidP="000E2028">
      <w:pPr>
        <w:numPr>
          <w:ilvl w:val="0"/>
          <w:numId w:val="10"/>
        </w:numPr>
        <w:ind w:left="641" w:hanging="357"/>
        <w:jc w:val="both"/>
        <w:rPr>
          <w:rStyle w:val="Char3"/>
          <w:rtl/>
        </w:rPr>
      </w:pPr>
      <w:r w:rsidRPr="00187002">
        <w:rPr>
          <w:rStyle w:val="Char3"/>
          <w:rFonts w:hint="cs"/>
          <w:rtl/>
        </w:rPr>
        <w:t>اسرار خودی. این کتاب شامل اشعار محمد اقبال لاهوری و ترجم</w:t>
      </w:r>
      <w:r w:rsidR="00187002" w:rsidRPr="00187002">
        <w:rPr>
          <w:rStyle w:val="Char3"/>
          <w:rFonts w:hint="cs"/>
          <w:rtl/>
        </w:rPr>
        <w:t>ۀ</w:t>
      </w:r>
      <w:r w:rsidR="00B16643" w:rsidRPr="00187002">
        <w:rPr>
          <w:rStyle w:val="Char3"/>
          <w:rFonts w:hint="cs"/>
          <w:rtl/>
        </w:rPr>
        <w:t xml:space="preserve"> آن‌ها </w:t>
      </w:r>
      <w:r w:rsidRPr="00187002">
        <w:rPr>
          <w:rStyle w:val="Char3"/>
          <w:rFonts w:hint="cs"/>
          <w:rtl/>
        </w:rPr>
        <w:t>به انگلیسی به همراه مقدمه و حواشی است.</w:t>
      </w:r>
    </w:p>
    <w:p w:rsidR="001601B6" w:rsidRPr="00187002" w:rsidRDefault="001601B6" w:rsidP="000E2028">
      <w:pPr>
        <w:numPr>
          <w:ilvl w:val="0"/>
          <w:numId w:val="10"/>
        </w:numPr>
        <w:ind w:left="641" w:hanging="357"/>
        <w:jc w:val="both"/>
        <w:rPr>
          <w:rStyle w:val="Char3"/>
          <w:rtl/>
        </w:rPr>
      </w:pPr>
      <w:r w:rsidRPr="00187002">
        <w:rPr>
          <w:rStyle w:val="Char3"/>
          <w:rFonts w:hint="cs"/>
          <w:rtl/>
        </w:rPr>
        <w:t xml:space="preserve">یک ایرانی پیشروِ دانته </w:t>
      </w:r>
      <w:r w:rsidRPr="00187002">
        <w:rPr>
          <w:rStyle w:val="Char3"/>
        </w:rPr>
        <w:t>A Persian forerunner of Dante</w:t>
      </w:r>
      <w:r w:rsidRPr="00187002">
        <w:rPr>
          <w:rStyle w:val="Char3"/>
          <w:rFonts w:hint="cs"/>
          <w:rtl/>
        </w:rPr>
        <w:t xml:space="preserve">. این کتاب ترجمه و تلخیص از «سیرالعباد إلی المعاد» </w:t>
      </w:r>
      <w:r w:rsidR="00E23A1D" w:rsidRPr="00187002">
        <w:rPr>
          <w:rStyle w:val="Char3"/>
          <w:rFonts w:hint="cs"/>
          <w:rtl/>
        </w:rPr>
        <w:t>اثر منظوم سنایی غزنوی به انگلیسی است.</w:t>
      </w:r>
    </w:p>
    <w:p w:rsidR="00E23A1D" w:rsidRPr="00187002" w:rsidRDefault="00E23A1D" w:rsidP="000E2028">
      <w:pPr>
        <w:numPr>
          <w:ilvl w:val="0"/>
          <w:numId w:val="10"/>
        </w:numPr>
        <w:ind w:left="641" w:hanging="357"/>
        <w:jc w:val="both"/>
        <w:rPr>
          <w:rStyle w:val="Char3"/>
          <w:rtl/>
        </w:rPr>
      </w:pPr>
      <w:r w:rsidRPr="00187002">
        <w:rPr>
          <w:rStyle w:val="Char3"/>
          <w:rFonts w:hint="cs"/>
          <w:rtl/>
        </w:rPr>
        <w:t xml:space="preserve">اشعار غنایی فارسی </w:t>
      </w:r>
      <w:r w:rsidRPr="00187002">
        <w:rPr>
          <w:rStyle w:val="Char3"/>
        </w:rPr>
        <w:t>Persian lyrics</w:t>
      </w:r>
      <w:r w:rsidRPr="00187002">
        <w:rPr>
          <w:rStyle w:val="Char3"/>
          <w:rFonts w:hint="cs"/>
          <w:rtl/>
        </w:rPr>
        <w:t>. این کتاب، ترجم</w:t>
      </w:r>
      <w:r w:rsidR="00187002" w:rsidRPr="00187002">
        <w:rPr>
          <w:rStyle w:val="Char3"/>
          <w:rFonts w:hint="cs"/>
          <w:rtl/>
        </w:rPr>
        <w:t>ۀ</w:t>
      </w:r>
      <w:r w:rsidRPr="00187002">
        <w:rPr>
          <w:rStyle w:val="Char3"/>
          <w:rFonts w:hint="cs"/>
          <w:rtl/>
        </w:rPr>
        <w:t xml:space="preserve"> سی و شش قطعه از آثار شعرای ایران را به انگلیسی در بر دارد.</w:t>
      </w:r>
    </w:p>
    <w:p w:rsidR="00E23A1D" w:rsidRPr="00187002" w:rsidRDefault="00E23A1D" w:rsidP="000E2028">
      <w:pPr>
        <w:numPr>
          <w:ilvl w:val="0"/>
          <w:numId w:val="10"/>
        </w:numPr>
        <w:ind w:left="641" w:hanging="357"/>
        <w:jc w:val="both"/>
        <w:rPr>
          <w:rStyle w:val="Char3"/>
          <w:rtl/>
        </w:rPr>
      </w:pPr>
      <w:r w:rsidRPr="00187002">
        <w:rPr>
          <w:rStyle w:val="Char3"/>
          <w:rFonts w:hint="cs"/>
          <w:rtl/>
        </w:rPr>
        <w:t>کتابُ اللّمع فی التصوف. این کتاب اثر ابونصر سرّاج طوسی است که نیکلسون آن را به چاپ رسانده و خلاصه‌ای از آن را به انگلیسی در پایان کتاب آورده است.</w:t>
      </w:r>
    </w:p>
    <w:p w:rsidR="00E23A1D" w:rsidRPr="00187002" w:rsidRDefault="00E23A1D" w:rsidP="000E2028">
      <w:pPr>
        <w:numPr>
          <w:ilvl w:val="0"/>
          <w:numId w:val="10"/>
        </w:numPr>
        <w:ind w:left="641" w:hanging="357"/>
        <w:jc w:val="both"/>
        <w:rPr>
          <w:rStyle w:val="Char3"/>
          <w:rtl/>
        </w:rPr>
      </w:pPr>
      <w:r w:rsidRPr="00187002">
        <w:rPr>
          <w:rStyle w:val="Char3"/>
          <w:rFonts w:hint="cs"/>
          <w:rtl/>
        </w:rPr>
        <w:t>دیوان</w:t>
      </w:r>
      <w:r w:rsidR="00C72FF9" w:rsidRPr="00187002">
        <w:rPr>
          <w:rStyle w:val="Char3"/>
          <w:rFonts w:hint="cs"/>
          <w:rtl/>
        </w:rPr>
        <w:t xml:space="preserve"> ترجمان</w:t>
      </w:r>
      <w:r w:rsidR="003F19BA" w:rsidRPr="00187002">
        <w:rPr>
          <w:rStyle w:val="Char3"/>
          <w:rFonts w:hint="cs"/>
          <w:rtl/>
        </w:rPr>
        <w:t xml:space="preserve"> </w:t>
      </w:r>
      <w:r w:rsidR="00C72FF9" w:rsidRPr="00187002">
        <w:rPr>
          <w:rStyle w:val="Char3"/>
          <w:rFonts w:hint="cs"/>
          <w:rtl/>
        </w:rPr>
        <w:t>الأشواق. این دیوان، اثر ابن عربی، صوفی مشهور اندلسی است که نیکلسون آن را به انگلیسی ترجمه و شرح کرده است.</w:t>
      </w:r>
    </w:p>
    <w:p w:rsidR="00C72FF9" w:rsidRPr="00187002" w:rsidRDefault="00C72FF9" w:rsidP="00E23A1D">
      <w:pPr>
        <w:ind w:firstLine="284"/>
        <w:jc w:val="both"/>
        <w:rPr>
          <w:rStyle w:val="Char3"/>
          <w:rtl/>
        </w:rPr>
      </w:pPr>
      <w:r w:rsidRPr="00187002">
        <w:rPr>
          <w:rStyle w:val="Char3"/>
          <w:rFonts w:hint="cs"/>
          <w:rtl/>
        </w:rPr>
        <w:t>جز آنچه گزارش نمودیم نیکلسون آثار و مقالات گوناگون دیگری نیز دارد و نوشته‌های وی بدانچه آوردیم محدود نیست.</w:t>
      </w:r>
    </w:p>
    <w:p w:rsidR="00C72FF9" w:rsidRDefault="00C72FF9" w:rsidP="000E2028">
      <w:pPr>
        <w:pStyle w:val="a1"/>
        <w:rPr>
          <w:rtl/>
        </w:rPr>
      </w:pPr>
      <w:bookmarkStart w:id="121" w:name="_Toc142614404"/>
      <w:bookmarkStart w:id="122" w:name="_Toc142614732"/>
      <w:bookmarkStart w:id="123" w:name="_Toc142614990"/>
      <w:bookmarkStart w:id="124" w:name="_Toc142615589"/>
      <w:bookmarkStart w:id="125" w:name="_Toc142615869"/>
      <w:bookmarkStart w:id="126" w:name="_Toc333836493"/>
      <w:bookmarkStart w:id="127" w:name="_Toc429212550"/>
      <w:r>
        <w:rPr>
          <w:rFonts w:hint="cs"/>
          <w:rtl/>
        </w:rPr>
        <w:t>نقد آثار نیکلسون</w:t>
      </w:r>
      <w:bookmarkEnd w:id="121"/>
      <w:bookmarkEnd w:id="122"/>
      <w:bookmarkEnd w:id="123"/>
      <w:bookmarkEnd w:id="124"/>
      <w:bookmarkEnd w:id="125"/>
      <w:bookmarkEnd w:id="126"/>
      <w:bookmarkEnd w:id="127"/>
    </w:p>
    <w:p w:rsidR="004A3911" w:rsidRPr="00187002" w:rsidRDefault="009F6328" w:rsidP="009F6328">
      <w:pPr>
        <w:ind w:firstLine="284"/>
        <w:jc w:val="both"/>
        <w:rPr>
          <w:rStyle w:val="Char3"/>
          <w:rtl/>
        </w:rPr>
      </w:pPr>
      <w:r w:rsidRPr="00187002">
        <w:rPr>
          <w:rStyle w:val="Char3"/>
          <w:rFonts w:hint="cs"/>
          <w:rtl/>
        </w:rPr>
        <w:t>محور اندیشه‌های نیکلسون «تصوّف» است. آنهم تصوّفی که از احوال و آثار عرفای مسیحی سرچشمه گرفته و در جستجوی هماهنگی با مسلمانان، به آثار صوفیانی چون حلاّج، مولوی، ابن عربی و دیگران، روی آورده است. نیکلسون در بحث از معارف اسلامی چون با فرهنگ ما از درون (همچون یک عالم مسلمان) آشنا نشده بلکه از بیرون بدان نگریسته است، از درک بسیاری از جوانب این فرهنگ ناتوان مانده و به خطاهایی درافتاده که چند نمونه از</w:t>
      </w:r>
      <w:r w:rsidR="00B16643" w:rsidRPr="00187002">
        <w:rPr>
          <w:rStyle w:val="Char3"/>
          <w:rFonts w:hint="cs"/>
          <w:rtl/>
        </w:rPr>
        <w:t xml:space="preserve"> آن‌ها </w:t>
      </w:r>
      <w:r w:rsidRPr="00187002">
        <w:rPr>
          <w:rStyle w:val="Char3"/>
          <w:rFonts w:hint="cs"/>
          <w:rtl/>
        </w:rPr>
        <w:t>را در اینجا می‌آوریم</w:t>
      </w:r>
      <w:r w:rsidR="00156AEF" w:rsidRPr="00187002">
        <w:rPr>
          <w:rStyle w:val="Char3"/>
          <w:rFonts w:hint="cs"/>
          <w:rtl/>
        </w:rPr>
        <w:t>:</w:t>
      </w:r>
    </w:p>
    <w:p w:rsidR="009F6328" w:rsidRPr="00187002" w:rsidRDefault="009F6328" w:rsidP="002342AC">
      <w:pPr>
        <w:numPr>
          <w:ilvl w:val="0"/>
          <w:numId w:val="12"/>
        </w:numPr>
        <w:jc w:val="both"/>
        <w:rPr>
          <w:rStyle w:val="Char3"/>
          <w:rtl/>
        </w:rPr>
      </w:pPr>
      <w:r w:rsidRPr="00187002">
        <w:rPr>
          <w:rStyle w:val="Char3"/>
          <w:rFonts w:hint="cs"/>
          <w:rtl/>
        </w:rPr>
        <w:t>نیکلسون در کتاب «مفهوم شخصیت در تصوّف» می‌نویسد</w:t>
      </w:r>
      <w:r w:rsidR="00156AEF" w:rsidRPr="00187002">
        <w:rPr>
          <w:rStyle w:val="Char3"/>
          <w:rFonts w:hint="cs"/>
          <w:rtl/>
        </w:rPr>
        <w:t>:</w:t>
      </w:r>
    </w:p>
    <w:p w:rsidR="003A437D" w:rsidRPr="00187002" w:rsidRDefault="00E67C9D" w:rsidP="003847D5">
      <w:pPr>
        <w:ind w:firstLine="284"/>
        <w:jc w:val="both"/>
        <w:rPr>
          <w:rStyle w:val="Char3"/>
          <w:rtl/>
        </w:rPr>
      </w:pPr>
      <w:r w:rsidRPr="00187002">
        <w:rPr>
          <w:rStyle w:val="Char3"/>
          <w:rFonts w:hint="cs"/>
          <w:rtl/>
        </w:rPr>
        <w:t>«همان چیزی که مسیحیت آن را تمایز میان اقانیم سه‌گانه (پدر، پسر، روح‌القدس) می‌شمرد، همان است که مسلمانان به عنوان تمایز میان صفات تشبیه و صفات تنزیه در ذات إلهی قائلند»!</w:t>
      </w:r>
      <w:r w:rsidR="003A437D" w:rsidRPr="00FB3928">
        <w:rPr>
          <w:rStyle w:val="Char3"/>
          <w:vertAlign w:val="superscript"/>
          <w:rtl/>
        </w:rPr>
        <w:footnoteReference w:id="81"/>
      </w:r>
    </w:p>
    <w:p w:rsidR="00E67C9D" w:rsidRPr="00187002" w:rsidRDefault="00E67C9D" w:rsidP="003B3B72">
      <w:pPr>
        <w:ind w:firstLine="284"/>
        <w:jc w:val="both"/>
        <w:rPr>
          <w:rStyle w:val="Char3"/>
          <w:rtl/>
        </w:rPr>
      </w:pPr>
      <w:r w:rsidRPr="00187002">
        <w:rPr>
          <w:rStyle w:val="Char3"/>
          <w:rFonts w:hint="cs"/>
          <w:rtl/>
        </w:rPr>
        <w:t xml:space="preserve">قصد اصلی نیکلسون در این گفتار آن است که نشان دهد اعتقاد به اقانیم سه‌گانه در مسیحیت، منافات با توحید خداوند ندارد همچنانکه در اسلام نیز </w:t>
      </w:r>
      <w:r w:rsidR="003B3B72" w:rsidRPr="00187002">
        <w:rPr>
          <w:rStyle w:val="Char3"/>
          <w:rFonts w:hint="cs"/>
          <w:rtl/>
        </w:rPr>
        <w:t>از یکسو خداوند از کثرت، تنزیه شده و از سوی دیگر صفات تشبیهی برای او یاد کرده‌اند.</w:t>
      </w:r>
    </w:p>
    <w:p w:rsidR="003B3B72" w:rsidRPr="00187002" w:rsidRDefault="003B3B72" w:rsidP="003B3B72">
      <w:pPr>
        <w:ind w:firstLine="284"/>
        <w:jc w:val="both"/>
        <w:rPr>
          <w:rStyle w:val="Char3"/>
          <w:rtl/>
        </w:rPr>
      </w:pPr>
      <w:r w:rsidRPr="00187002">
        <w:rPr>
          <w:rStyle w:val="Char3"/>
          <w:rFonts w:hint="cs"/>
          <w:rtl/>
        </w:rPr>
        <w:t>آری</w:t>
      </w:r>
      <w:r w:rsidR="00F11802" w:rsidRPr="00187002">
        <w:rPr>
          <w:rStyle w:val="Char3"/>
          <w:rFonts w:hint="cs"/>
          <w:rtl/>
        </w:rPr>
        <w:t>،</w:t>
      </w:r>
      <w:r w:rsidRPr="00187002">
        <w:rPr>
          <w:rStyle w:val="Char3"/>
          <w:rFonts w:hint="cs"/>
          <w:rtl/>
        </w:rPr>
        <w:t xml:space="preserve"> در قرآن مجید به مصداق</w:t>
      </w:r>
      <w:r w:rsidR="00156AEF" w:rsidRPr="00187002">
        <w:rPr>
          <w:rStyle w:val="Char3"/>
          <w:rFonts w:hint="cs"/>
          <w:rtl/>
        </w:rPr>
        <w:t>:</w:t>
      </w:r>
      <w:r w:rsidRPr="00187002">
        <w:rPr>
          <w:rStyle w:val="Char3"/>
          <w:rFonts w:hint="cs"/>
          <w:rtl/>
        </w:rPr>
        <w:t xml:space="preserve"> </w:t>
      </w:r>
    </w:p>
    <w:p w:rsidR="00AF52B9"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tl/>
        </w:rPr>
        <w:t>لَيۡسَ كَمِثۡلِهِ</w:t>
      </w:r>
      <w:r w:rsidR="003C3B77" w:rsidRPr="00144995">
        <w:rPr>
          <w:rStyle w:val="Chara"/>
          <w:rFonts w:hint="cs"/>
          <w:rtl/>
        </w:rPr>
        <w:t>ۦ</w:t>
      </w:r>
      <w:r w:rsidR="003C3B77" w:rsidRPr="00144995">
        <w:rPr>
          <w:rStyle w:val="Chara"/>
          <w:rtl/>
        </w:rPr>
        <w:t xml:space="preserve"> شَيۡءٞۖ</w:t>
      </w:r>
      <w:r>
        <w:rPr>
          <w:rFonts w:ascii="Traditional Arabic" w:hAnsi="Traditional Arabic"/>
          <w:sz w:val="24"/>
          <w:szCs w:val="28"/>
          <w:rtl/>
          <w:lang w:bidi="fa-IR"/>
        </w:rPr>
        <w:t>﴾</w:t>
      </w:r>
      <w:r w:rsidRPr="00187002">
        <w:rPr>
          <w:rStyle w:val="Char3"/>
          <w:rFonts w:hint="cs"/>
          <w:rtl/>
        </w:rPr>
        <w:t xml:space="preserve"> </w:t>
      </w:r>
      <w:r w:rsidRPr="00537853">
        <w:rPr>
          <w:rStyle w:val="Char8"/>
          <w:rtl/>
        </w:rPr>
        <w:t>[</w:t>
      </w:r>
      <w:r w:rsidRPr="00537853">
        <w:rPr>
          <w:rStyle w:val="Char8"/>
          <w:rFonts w:hint="cs"/>
          <w:rtl/>
        </w:rPr>
        <w:t>الشوری: 11</w:t>
      </w:r>
      <w:r w:rsidRPr="00537853">
        <w:rPr>
          <w:rStyle w:val="Char8"/>
          <w:rtl/>
        </w:rPr>
        <w:t>]</w:t>
      </w:r>
      <w:r w:rsidRPr="00187002">
        <w:rPr>
          <w:rStyle w:val="Char3"/>
          <w:rFonts w:hint="cs"/>
          <w:rtl/>
        </w:rPr>
        <w:t>.</w:t>
      </w:r>
    </w:p>
    <w:p w:rsidR="00433FC5" w:rsidRPr="00187002" w:rsidRDefault="00433FC5" w:rsidP="005235BD">
      <w:pPr>
        <w:ind w:firstLine="284"/>
        <w:jc w:val="both"/>
        <w:rPr>
          <w:rStyle w:val="Char3"/>
          <w:rtl/>
        </w:rPr>
      </w:pPr>
      <w:r w:rsidRPr="00187002">
        <w:rPr>
          <w:rStyle w:val="Char3"/>
          <w:rFonts w:hint="cs"/>
          <w:rtl/>
        </w:rPr>
        <w:t>«هیچ چیز مانند خدا نیست».</w:t>
      </w:r>
    </w:p>
    <w:p w:rsidR="00077727" w:rsidRPr="00187002" w:rsidRDefault="00DC0383" w:rsidP="00B672FB">
      <w:pPr>
        <w:ind w:firstLine="284"/>
        <w:jc w:val="both"/>
        <w:rPr>
          <w:rStyle w:val="Char3"/>
          <w:rtl/>
        </w:rPr>
      </w:pPr>
      <w:r w:rsidRPr="00187002">
        <w:rPr>
          <w:rStyle w:val="Char3"/>
          <w:rFonts w:hint="cs"/>
          <w:rtl/>
        </w:rPr>
        <w:t>خداوند از شباهت با خلق «تنزیه» شده</w:t>
      </w:r>
      <w:r w:rsidR="00B672FB" w:rsidRPr="00187002">
        <w:rPr>
          <w:rStyle w:val="Char3"/>
          <w:rFonts w:hint="cs"/>
          <w:rtl/>
        </w:rPr>
        <w:t xml:space="preserve"> است، </w:t>
      </w:r>
      <w:r w:rsidR="003821F7" w:rsidRPr="00187002">
        <w:rPr>
          <w:rStyle w:val="Char3"/>
          <w:rFonts w:hint="cs"/>
          <w:rtl/>
        </w:rPr>
        <w:t>اما اقانیم سه‌گان</w:t>
      </w:r>
      <w:r w:rsidR="00187002" w:rsidRPr="00187002">
        <w:rPr>
          <w:rStyle w:val="Char3"/>
          <w:rFonts w:hint="cs"/>
          <w:rtl/>
        </w:rPr>
        <w:t>ۀ</w:t>
      </w:r>
      <w:r w:rsidR="003821F7" w:rsidRPr="00187002">
        <w:rPr>
          <w:rStyle w:val="Char3"/>
          <w:rFonts w:hint="cs"/>
          <w:rtl/>
        </w:rPr>
        <w:t xml:space="preserve"> مسیحیان (پدر، پسر، روح‌القدس) از آنجا که با یکدیگر پیوستگی و هماهنگی کامل ندارند، نمی‌توانند بر ذاتی یگانه دلالت داشته باشند به دلیل آنکه علمای مسیحی ادّعا دارند که</w:t>
      </w:r>
      <w:r w:rsidR="00156AEF" w:rsidRPr="00187002">
        <w:rPr>
          <w:rStyle w:val="Char3"/>
          <w:rFonts w:hint="cs"/>
          <w:rtl/>
        </w:rPr>
        <w:t>:</w:t>
      </w:r>
    </w:p>
    <w:p w:rsidR="009C5D90" w:rsidRPr="00187002" w:rsidRDefault="009C5D90" w:rsidP="009C5D90">
      <w:pPr>
        <w:ind w:firstLine="284"/>
        <w:jc w:val="both"/>
        <w:rPr>
          <w:rStyle w:val="Char3"/>
          <w:rtl/>
        </w:rPr>
      </w:pPr>
      <w:r w:rsidRPr="00187002">
        <w:rPr>
          <w:rStyle w:val="Char3"/>
          <w:rFonts w:hint="cs"/>
          <w:rtl/>
        </w:rPr>
        <w:t>اقنوم پسر، بالای صلیب جان باخت و اقنوم پدر، در آسمان همچنان زنده ماند!</w:t>
      </w:r>
    </w:p>
    <w:p w:rsidR="003A437D" w:rsidRPr="00187002" w:rsidRDefault="009C5D90" w:rsidP="009C5D90">
      <w:pPr>
        <w:ind w:firstLine="284"/>
        <w:jc w:val="both"/>
        <w:rPr>
          <w:rStyle w:val="Char3"/>
          <w:rtl/>
        </w:rPr>
      </w:pPr>
      <w:r w:rsidRPr="00187002">
        <w:rPr>
          <w:rStyle w:val="Char3"/>
          <w:rFonts w:hint="cs"/>
          <w:rtl/>
        </w:rPr>
        <w:t>اقنوم روح‌القدس، از آسمان به شکل کبوتری فرود آمد</w:t>
      </w:r>
      <w:r w:rsidR="003A437D" w:rsidRPr="00FB3928">
        <w:rPr>
          <w:rStyle w:val="Char3"/>
          <w:vertAlign w:val="superscript"/>
          <w:rtl/>
        </w:rPr>
        <w:footnoteReference w:id="82"/>
      </w:r>
      <w:r w:rsidR="003D1BA1" w:rsidRPr="00187002">
        <w:rPr>
          <w:rStyle w:val="Char3"/>
          <w:rFonts w:hint="cs"/>
          <w:rtl/>
        </w:rPr>
        <w:t xml:space="preserve"> در حالی که اقنوم پسر در صورت انسانی بر روی زمین می‌زیست!</w:t>
      </w:r>
    </w:p>
    <w:p w:rsidR="003A437D" w:rsidRPr="00187002" w:rsidRDefault="003D1BA1" w:rsidP="007B0C85">
      <w:pPr>
        <w:ind w:firstLine="284"/>
        <w:jc w:val="both"/>
        <w:rPr>
          <w:rStyle w:val="Char3"/>
          <w:rtl/>
        </w:rPr>
      </w:pPr>
      <w:r w:rsidRPr="00187002">
        <w:rPr>
          <w:rStyle w:val="Char3"/>
          <w:rFonts w:hint="cs"/>
          <w:rtl/>
        </w:rPr>
        <w:t>اقنوم پدر هیچکس را بندگی ننمود و اقنوم پسر، بارها به سجده و عبادت پرداخت</w:t>
      </w:r>
      <w:r w:rsidR="003A437D" w:rsidRPr="00FB3928">
        <w:rPr>
          <w:rStyle w:val="Char3"/>
          <w:vertAlign w:val="superscript"/>
          <w:rtl/>
        </w:rPr>
        <w:footnoteReference w:id="83"/>
      </w:r>
      <w:r w:rsidR="007B0C85" w:rsidRPr="00187002">
        <w:rPr>
          <w:rStyle w:val="Char3"/>
          <w:rFonts w:hint="cs"/>
          <w:rtl/>
        </w:rPr>
        <w:t>.</w:t>
      </w:r>
    </w:p>
    <w:p w:rsidR="003A437D" w:rsidRPr="00187002" w:rsidRDefault="003D1BA1" w:rsidP="00011D27">
      <w:pPr>
        <w:ind w:firstLine="284"/>
        <w:jc w:val="both"/>
        <w:rPr>
          <w:rStyle w:val="Char3"/>
          <w:rtl/>
        </w:rPr>
      </w:pPr>
      <w:r w:rsidRPr="00187002">
        <w:rPr>
          <w:rStyle w:val="Char3"/>
          <w:rFonts w:hint="cs"/>
          <w:rtl/>
        </w:rPr>
        <w:t>اقنوم پسر، رنجور و غمناک شد</w:t>
      </w:r>
      <w:r w:rsidR="003A437D" w:rsidRPr="00FB3928">
        <w:rPr>
          <w:rStyle w:val="Char3"/>
          <w:vertAlign w:val="superscript"/>
          <w:rtl/>
        </w:rPr>
        <w:footnoteReference w:id="84"/>
      </w:r>
      <w:r w:rsidRPr="00187002">
        <w:rPr>
          <w:rStyle w:val="Char3"/>
          <w:rFonts w:hint="cs"/>
          <w:rtl/>
        </w:rPr>
        <w:t xml:space="preserve"> و اقنوم پدر را هیچ آسیب و دردی نرسید...</w:t>
      </w:r>
    </w:p>
    <w:p w:rsidR="003D1BA1" w:rsidRPr="00187002" w:rsidRDefault="003D1BA1" w:rsidP="00F64A38">
      <w:pPr>
        <w:ind w:firstLine="284"/>
        <w:jc w:val="both"/>
        <w:rPr>
          <w:rStyle w:val="Char3"/>
          <w:rtl/>
        </w:rPr>
      </w:pPr>
      <w:r w:rsidRPr="00187002">
        <w:rPr>
          <w:rStyle w:val="Char3"/>
          <w:rFonts w:hint="cs"/>
          <w:rtl/>
        </w:rPr>
        <w:t>آیا انصافاً این همه جدایی و ناهماهنگی، با وحدت حقیقی خداوند سازش دارد؟ و یا وحدت اقانیم سه‌گانه، امری موهوم و خیالی است</w:t>
      </w:r>
      <w:r w:rsidR="00F64A38" w:rsidRPr="00187002">
        <w:rPr>
          <w:rStyle w:val="Char3"/>
          <w:rFonts w:hint="cs"/>
          <w:rtl/>
        </w:rPr>
        <w:t>،</w:t>
      </w:r>
      <w:r w:rsidRPr="00187002">
        <w:rPr>
          <w:rStyle w:val="Char3"/>
          <w:rFonts w:hint="cs"/>
          <w:rtl/>
        </w:rPr>
        <w:t xml:space="preserve"> و اختلاف</w:t>
      </w:r>
      <w:r w:rsidR="00B16643" w:rsidRPr="00187002">
        <w:rPr>
          <w:rStyle w:val="Char3"/>
          <w:rFonts w:hint="cs"/>
          <w:rtl/>
        </w:rPr>
        <w:t xml:space="preserve"> آن‌ها </w:t>
      </w:r>
      <w:r w:rsidRPr="00187002">
        <w:rPr>
          <w:rStyle w:val="Char3"/>
          <w:rFonts w:hint="cs"/>
          <w:rtl/>
        </w:rPr>
        <w:t>به «چند خدایی» باز می‌گردد؟</w:t>
      </w:r>
    </w:p>
    <w:p w:rsidR="003D1BA1" w:rsidRPr="00187002" w:rsidRDefault="003D1BA1" w:rsidP="002342AC">
      <w:pPr>
        <w:numPr>
          <w:ilvl w:val="0"/>
          <w:numId w:val="12"/>
        </w:numPr>
        <w:jc w:val="both"/>
        <w:rPr>
          <w:rStyle w:val="Char3"/>
          <w:rtl/>
        </w:rPr>
      </w:pPr>
      <w:r w:rsidRPr="00187002">
        <w:rPr>
          <w:rStyle w:val="Char3"/>
          <w:rFonts w:hint="cs"/>
          <w:rtl/>
        </w:rPr>
        <w:t>نیکلسون در کتاب «عرفای اسلام» می‌نویسد</w:t>
      </w:r>
      <w:r w:rsidR="00156AEF" w:rsidRPr="00187002">
        <w:rPr>
          <w:rStyle w:val="Char3"/>
          <w:rFonts w:hint="cs"/>
          <w:rtl/>
        </w:rPr>
        <w:t>:</w:t>
      </w:r>
    </w:p>
    <w:p w:rsidR="003D1BA1" w:rsidRPr="00187002" w:rsidRDefault="003D1BA1" w:rsidP="003D1BA1">
      <w:pPr>
        <w:ind w:firstLine="284"/>
        <w:jc w:val="both"/>
        <w:rPr>
          <w:rStyle w:val="Char3"/>
          <w:rtl/>
        </w:rPr>
      </w:pPr>
      <w:r w:rsidRPr="00187002">
        <w:rPr>
          <w:rStyle w:val="Char3"/>
          <w:rFonts w:hint="cs"/>
          <w:rtl/>
        </w:rPr>
        <w:t>«اروپاییان که قرآن را می‌خوانند نمی‌توانند از تردید و ناهماهنگی مصنّف آن ـ ضمن طرح</w:t>
      </w:r>
      <w:r w:rsidR="000E0E65" w:rsidRPr="00187002">
        <w:rPr>
          <w:rStyle w:val="Char3"/>
          <w:rFonts w:hint="cs"/>
          <w:rtl/>
        </w:rPr>
        <w:t xml:space="preserve"> بزرگ‌تر</w:t>
      </w:r>
      <w:r w:rsidRPr="00187002">
        <w:rPr>
          <w:rStyle w:val="Char3"/>
          <w:rFonts w:hint="cs"/>
          <w:rtl/>
        </w:rPr>
        <w:t>ین مسائل ـ متعجّب نشوند»!</w:t>
      </w:r>
    </w:p>
    <w:p w:rsidR="00AF52B9" w:rsidRPr="00187002" w:rsidRDefault="003D1BA1" w:rsidP="003D1BA1">
      <w:pPr>
        <w:ind w:firstLine="284"/>
        <w:jc w:val="both"/>
        <w:rPr>
          <w:rStyle w:val="Char3"/>
          <w:rtl/>
        </w:rPr>
      </w:pPr>
      <w:r w:rsidRPr="00187002">
        <w:rPr>
          <w:rStyle w:val="Char3"/>
          <w:rFonts w:hint="cs"/>
          <w:rtl/>
        </w:rPr>
        <w:t>اینگونه داوری از مطالع</w:t>
      </w:r>
      <w:r w:rsidR="00187002" w:rsidRPr="00187002">
        <w:rPr>
          <w:rStyle w:val="Char3"/>
          <w:rFonts w:hint="cs"/>
          <w:rtl/>
        </w:rPr>
        <w:t>ۀ</w:t>
      </w:r>
      <w:r w:rsidRPr="00187002">
        <w:rPr>
          <w:rStyle w:val="Char3"/>
          <w:rFonts w:hint="cs"/>
          <w:rtl/>
        </w:rPr>
        <w:t xml:space="preserve"> سطحی در قرآن ناشی می‌شود زیرا مسائل بزرگ، اغلب چند</w:t>
      </w:r>
      <w:r w:rsidR="0064322A" w:rsidRPr="00187002">
        <w:rPr>
          <w:rStyle w:val="Char3"/>
          <w:rFonts w:hint="cs"/>
          <w:rtl/>
        </w:rPr>
        <w:t xml:space="preserve"> بُعدی </w:t>
      </w:r>
      <w:r w:rsidRPr="00187002">
        <w:rPr>
          <w:rStyle w:val="Char3"/>
          <w:rFonts w:hint="cs"/>
          <w:rtl/>
        </w:rPr>
        <w:t>اند</w:t>
      </w:r>
      <w:r w:rsidR="0064322A" w:rsidRPr="00187002">
        <w:rPr>
          <w:rStyle w:val="Char3"/>
          <w:rFonts w:hint="cs"/>
          <w:rtl/>
        </w:rPr>
        <w:t>،</w:t>
      </w:r>
      <w:r w:rsidRPr="00187002">
        <w:rPr>
          <w:rStyle w:val="Char3"/>
          <w:rFonts w:hint="cs"/>
          <w:rtl/>
        </w:rPr>
        <w:t xml:space="preserve"> و قرآن کریم در هر بخشی از آیات خود به بیان یک بُعد از مسأله می‌پردازد. اگر کسی نتواند «وجه جمع» میان ابعاد گوناگون را دریابد، این ناتوانی دلیل بر وجود تردید و ناهماهنگی در قرآن نیست بلکه از قصور و عدم تدبّر روی ناشی می‌شود. به عنوان نمونه، قرآن مجید گاهی به حکم</w:t>
      </w:r>
    </w:p>
    <w:p w:rsidR="003D1BA1"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tl/>
        </w:rPr>
        <w:t>وَأَن لَّيۡسَ لِلۡإِنسَٰنِ إِلَّا مَا سَعَىٰ ٣٩</w:t>
      </w:r>
      <w:r>
        <w:rPr>
          <w:rFonts w:ascii="Traditional Arabic" w:hAnsi="Traditional Arabic"/>
          <w:sz w:val="24"/>
          <w:szCs w:val="28"/>
          <w:rtl/>
          <w:lang w:bidi="fa-IR"/>
        </w:rPr>
        <w:t>﴾</w:t>
      </w:r>
      <w:r w:rsidRPr="00537853">
        <w:rPr>
          <w:rFonts w:hAnsi="Arial" w:cs="B Lotus" w:hint="cs"/>
          <w:b/>
          <w:color w:val="000000"/>
          <w:sz w:val="30"/>
          <w:szCs w:val="30"/>
          <w:vertAlign w:val="superscript"/>
          <w:rtl/>
          <w:lang w:bidi="fa-IR"/>
        </w:rPr>
        <w:t>(</w:t>
      </w:r>
      <w:r w:rsidRPr="00537853">
        <w:rPr>
          <w:rStyle w:val="FootnoteReference"/>
          <w:rFonts w:ascii="Times New Roman" w:hAnsi="Arial" w:cs="IRNazli"/>
          <w:b/>
          <w:color w:val="000000"/>
          <w:sz w:val="30"/>
          <w:szCs w:val="30"/>
          <w:rtl/>
          <w:lang w:bidi="fa-IR"/>
        </w:rPr>
        <w:footnoteReference w:id="85"/>
      </w:r>
      <w:r w:rsidRPr="00537853">
        <w:rPr>
          <w:rFonts w:hAnsi="Arial" w:cs="B Lotus" w:hint="cs"/>
          <w:b/>
          <w:color w:val="000000"/>
          <w:sz w:val="30"/>
          <w:szCs w:val="30"/>
          <w:vertAlign w:val="superscript"/>
          <w:rtl/>
          <w:lang w:bidi="fa-IR"/>
        </w:rPr>
        <w:t>)</w:t>
      </w:r>
      <w:r w:rsidRPr="00187002">
        <w:rPr>
          <w:rStyle w:val="Char3"/>
          <w:rFonts w:hint="cs"/>
          <w:rtl/>
        </w:rPr>
        <w:t xml:space="preserve"> </w:t>
      </w:r>
      <w:r w:rsidRPr="00537853">
        <w:rPr>
          <w:rStyle w:val="Char8"/>
          <w:rtl/>
        </w:rPr>
        <w:t>[</w:t>
      </w:r>
      <w:r w:rsidRPr="00537853">
        <w:rPr>
          <w:rStyle w:val="Char8"/>
          <w:rFonts w:hint="cs"/>
          <w:rtl/>
        </w:rPr>
        <w:t>النجم: 39</w:t>
      </w:r>
      <w:r w:rsidRPr="00537853">
        <w:rPr>
          <w:rStyle w:val="Char8"/>
          <w:rtl/>
        </w:rPr>
        <w:t>]</w:t>
      </w:r>
      <w:r w:rsidRPr="00187002">
        <w:rPr>
          <w:rStyle w:val="Char3"/>
          <w:rFonts w:hint="cs"/>
          <w:rtl/>
        </w:rPr>
        <w:t>.</w:t>
      </w:r>
      <w:r w:rsidR="003D1BA1" w:rsidRPr="00187002">
        <w:rPr>
          <w:rStyle w:val="Char3"/>
          <w:rFonts w:hint="cs"/>
          <w:rtl/>
        </w:rPr>
        <w:t xml:space="preserve"> </w:t>
      </w:r>
    </w:p>
    <w:p w:rsidR="00DC68D7" w:rsidRPr="00187002" w:rsidRDefault="00F963DE" w:rsidP="00DC68D7">
      <w:pPr>
        <w:ind w:firstLine="284"/>
        <w:jc w:val="both"/>
        <w:rPr>
          <w:rStyle w:val="Char3"/>
          <w:rtl/>
        </w:rPr>
      </w:pPr>
      <w:r w:rsidRPr="00187002">
        <w:rPr>
          <w:rStyle w:val="Char3"/>
          <w:rFonts w:hint="cs"/>
          <w:rtl/>
        </w:rPr>
        <w:t>موفقیت را نتیج</w:t>
      </w:r>
      <w:r w:rsidR="00187002" w:rsidRPr="00187002">
        <w:rPr>
          <w:rStyle w:val="Char3"/>
          <w:rFonts w:hint="cs"/>
          <w:rtl/>
        </w:rPr>
        <w:t>ۀ</w:t>
      </w:r>
      <w:r w:rsidRPr="00187002">
        <w:rPr>
          <w:rStyle w:val="Char3"/>
          <w:rFonts w:hint="cs"/>
          <w:rtl/>
        </w:rPr>
        <w:t xml:space="preserve"> تلاش انسان می‌شمرد. و گاهی به حکم </w:t>
      </w:r>
    </w:p>
    <w:p w:rsidR="00AF52B9"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tl/>
        </w:rPr>
        <w:t xml:space="preserve">وَعَلَى </w:t>
      </w:r>
      <w:r w:rsidR="003C3B77" w:rsidRPr="00144995">
        <w:rPr>
          <w:rStyle w:val="Chara"/>
          <w:rFonts w:hint="cs"/>
          <w:rtl/>
        </w:rPr>
        <w:t>ٱللَّهِ</w:t>
      </w:r>
      <w:r w:rsidR="003C3B77" w:rsidRPr="00144995">
        <w:rPr>
          <w:rStyle w:val="Chara"/>
          <w:rtl/>
        </w:rPr>
        <w:t xml:space="preserve"> فَلۡيَتَوَكَّلِ </w:t>
      </w:r>
      <w:r w:rsidR="003C3B77" w:rsidRPr="00144995">
        <w:rPr>
          <w:rStyle w:val="Chara"/>
          <w:rFonts w:hint="cs"/>
          <w:rtl/>
        </w:rPr>
        <w:t>ٱلۡمُؤۡمِنُونَ</w:t>
      </w:r>
      <w:r w:rsidR="003C3B77" w:rsidRPr="00144995">
        <w:rPr>
          <w:rStyle w:val="Chara"/>
          <w:rtl/>
        </w:rPr>
        <w:t xml:space="preserve"> ١٦٠</w:t>
      </w:r>
      <w:r>
        <w:rPr>
          <w:rFonts w:ascii="Traditional Arabic" w:hAnsi="Traditional Arabic"/>
          <w:sz w:val="24"/>
          <w:szCs w:val="28"/>
          <w:rtl/>
          <w:lang w:bidi="fa-IR"/>
        </w:rPr>
        <w:t>﴾</w:t>
      </w:r>
      <w:r w:rsidRPr="00537853">
        <w:rPr>
          <w:rFonts w:hAnsi="Arial" w:cs="B Lotus" w:hint="cs"/>
          <w:b/>
          <w:color w:val="000000"/>
          <w:sz w:val="30"/>
          <w:szCs w:val="30"/>
          <w:vertAlign w:val="superscript"/>
          <w:rtl/>
          <w:lang w:bidi="fa-IR"/>
        </w:rPr>
        <w:t>(</w:t>
      </w:r>
      <w:r w:rsidRPr="00537853">
        <w:rPr>
          <w:rStyle w:val="FootnoteReference"/>
          <w:rFonts w:ascii="Times New Roman" w:hAnsi="Arial" w:cs="IRNazli"/>
          <w:b/>
          <w:color w:val="000000"/>
          <w:sz w:val="30"/>
          <w:szCs w:val="30"/>
          <w:rtl/>
          <w:lang w:bidi="fa-IR"/>
        </w:rPr>
        <w:footnoteReference w:id="86"/>
      </w:r>
      <w:r w:rsidRPr="00537853">
        <w:rPr>
          <w:rFonts w:hAnsi="Arial" w:cs="B Lotus" w:hint="cs"/>
          <w:b/>
          <w:color w:val="000000"/>
          <w:sz w:val="30"/>
          <w:szCs w:val="30"/>
          <w:vertAlign w:val="superscript"/>
          <w:rtl/>
          <w:lang w:bidi="fa-IR"/>
        </w:rPr>
        <w:t>)</w:t>
      </w:r>
      <w:r w:rsidRPr="00187002">
        <w:rPr>
          <w:rStyle w:val="Char3"/>
          <w:rFonts w:hint="cs"/>
          <w:rtl/>
        </w:rPr>
        <w:t xml:space="preserve"> </w:t>
      </w:r>
      <w:r w:rsidRPr="00537853">
        <w:rPr>
          <w:rStyle w:val="Char8"/>
          <w:rtl/>
        </w:rPr>
        <w:t>[</w:t>
      </w:r>
      <w:r w:rsidRPr="00537853">
        <w:rPr>
          <w:rStyle w:val="Char8"/>
          <w:rFonts w:hint="cs"/>
          <w:rtl/>
        </w:rPr>
        <w:t>آل عمران: 160</w:t>
      </w:r>
      <w:r w:rsidRPr="00537853">
        <w:rPr>
          <w:rStyle w:val="Char8"/>
          <w:rtl/>
        </w:rPr>
        <w:t>]</w:t>
      </w:r>
      <w:r w:rsidRPr="00187002">
        <w:rPr>
          <w:rStyle w:val="Char3"/>
          <w:rFonts w:hint="cs"/>
          <w:rtl/>
        </w:rPr>
        <w:t>.</w:t>
      </w:r>
    </w:p>
    <w:p w:rsidR="00DC68D7" w:rsidRPr="00187002" w:rsidRDefault="00C77074" w:rsidP="00DC68D7">
      <w:pPr>
        <w:ind w:firstLine="284"/>
        <w:jc w:val="both"/>
        <w:rPr>
          <w:rStyle w:val="Char3"/>
          <w:rtl/>
        </w:rPr>
      </w:pPr>
      <w:r w:rsidRPr="00187002">
        <w:rPr>
          <w:rStyle w:val="Char3"/>
          <w:rFonts w:hint="cs"/>
          <w:rtl/>
        </w:rPr>
        <w:t xml:space="preserve">برای موفقیت، مؤمنان را به توکّل بر خدا تشویق می‌کند. ولی این دو معنا با </w:t>
      </w:r>
      <w:r w:rsidR="0091373B" w:rsidRPr="00187002">
        <w:rPr>
          <w:rStyle w:val="Char3"/>
          <w:rFonts w:hint="cs"/>
          <w:rtl/>
        </w:rPr>
        <w:t>یکدیگر ناهماهنگی و برخورد ندارند چنانکه در آی</w:t>
      </w:r>
      <w:r w:rsidR="00187002" w:rsidRPr="00187002">
        <w:rPr>
          <w:rStyle w:val="Char3"/>
          <w:rFonts w:hint="cs"/>
          <w:rtl/>
        </w:rPr>
        <w:t>ۀ</w:t>
      </w:r>
      <w:r w:rsidR="0091373B" w:rsidRPr="00187002">
        <w:rPr>
          <w:rStyle w:val="Char3"/>
          <w:rFonts w:hint="cs"/>
          <w:rtl/>
        </w:rPr>
        <w:t xml:space="preserve"> دیگری اقدام به مشورت با مؤمنان را پیش از توکّل بر خدا سفارش نموده</w:t>
      </w:r>
      <w:r w:rsidR="005F29FE" w:rsidRPr="00187002">
        <w:rPr>
          <w:rStyle w:val="Char3"/>
          <w:rFonts w:hint="cs"/>
          <w:rtl/>
        </w:rPr>
        <w:t>،</w:t>
      </w:r>
      <w:r w:rsidR="0091373B" w:rsidRPr="00187002">
        <w:rPr>
          <w:rStyle w:val="Char3"/>
          <w:rFonts w:hint="cs"/>
          <w:rtl/>
        </w:rPr>
        <w:t xml:space="preserve"> و میان آن دو را جمع کرده است</w:t>
      </w:r>
      <w:r w:rsidR="00EF06DF" w:rsidRPr="00187002">
        <w:rPr>
          <w:rStyle w:val="Char3"/>
          <w:rFonts w:hint="cs"/>
          <w:rtl/>
        </w:rPr>
        <w:t>،</w:t>
      </w:r>
      <w:r w:rsidR="0091373B" w:rsidRPr="00187002">
        <w:rPr>
          <w:rStyle w:val="Char3"/>
          <w:rFonts w:hint="cs"/>
          <w:rtl/>
        </w:rPr>
        <w:t xml:space="preserve"> و می‌فرماید</w:t>
      </w:r>
      <w:r w:rsidR="00156AEF" w:rsidRPr="00187002">
        <w:rPr>
          <w:rStyle w:val="Char3"/>
          <w:rFonts w:hint="cs"/>
          <w:rtl/>
        </w:rPr>
        <w:t>:</w:t>
      </w:r>
      <w:r w:rsidR="0091373B" w:rsidRPr="00187002">
        <w:rPr>
          <w:rStyle w:val="Char3"/>
          <w:rFonts w:hint="cs"/>
          <w:rtl/>
        </w:rPr>
        <w:t xml:space="preserve"> </w:t>
      </w:r>
    </w:p>
    <w:p w:rsidR="00AF52B9" w:rsidRPr="00144995" w:rsidRDefault="00AF52B9" w:rsidP="003C3B77">
      <w:pPr>
        <w:ind w:firstLine="284"/>
        <w:jc w:val="both"/>
        <w:rPr>
          <w:rStyle w:val="Chara"/>
          <w:rtl/>
        </w:rPr>
      </w:pPr>
      <w:r>
        <w:rPr>
          <w:rFonts w:ascii="Traditional Arabic" w:hAnsi="Traditional Arabic"/>
          <w:sz w:val="24"/>
          <w:szCs w:val="28"/>
          <w:rtl/>
          <w:lang w:bidi="fa-IR"/>
        </w:rPr>
        <w:t>﴿</w:t>
      </w:r>
      <w:r w:rsidR="003C3B77" w:rsidRPr="00144995">
        <w:rPr>
          <w:rStyle w:val="Chara"/>
          <w:rtl/>
        </w:rPr>
        <w:t xml:space="preserve">وَشَاوِرۡهُمۡ فِي </w:t>
      </w:r>
      <w:r w:rsidR="003C3B77" w:rsidRPr="00144995">
        <w:rPr>
          <w:rStyle w:val="Chara"/>
          <w:rFonts w:hint="cs"/>
          <w:rtl/>
        </w:rPr>
        <w:t>ٱلۡأَمۡرِۖ</w:t>
      </w:r>
      <w:r w:rsidR="003C3B77" w:rsidRPr="00144995">
        <w:rPr>
          <w:rStyle w:val="Chara"/>
          <w:rtl/>
        </w:rPr>
        <w:t xml:space="preserve"> فَإِذَا عَزَمۡتَ فَتَوَكَّلۡ عَلَى </w:t>
      </w:r>
      <w:r w:rsidR="003C3B77" w:rsidRPr="00144995">
        <w:rPr>
          <w:rStyle w:val="Chara"/>
          <w:rFonts w:hint="cs"/>
          <w:rtl/>
        </w:rPr>
        <w:t>ٱللَّهِۚ</w:t>
      </w:r>
      <w:r>
        <w:rPr>
          <w:rFonts w:ascii="Traditional Arabic" w:hAnsi="Traditional Arabic"/>
          <w:sz w:val="24"/>
          <w:szCs w:val="28"/>
          <w:rtl/>
          <w:lang w:bidi="fa-IR"/>
        </w:rPr>
        <w:t>﴾</w:t>
      </w:r>
      <w:r w:rsidRPr="00187002">
        <w:rPr>
          <w:rStyle w:val="Char3"/>
          <w:rFonts w:hint="cs"/>
          <w:rtl/>
        </w:rPr>
        <w:t xml:space="preserve"> </w:t>
      </w:r>
      <w:r w:rsidRPr="00537853">
        <w:rPr>
          <w:rStyle w:val="Char8"/>
          <w:rtl/>
        </w:rPr>
        <w:t>[</w:t>
      </w:r>
      <w:r w:rsidRPr="00537853">
        <w:rPr>
          <w:rStyle w:val="Char8"/>
          <w:rFonts w:hint="cs"/>
          <w:rtl/>
        </w:rPr>
        <w:t>آل عمران: 159</w:t>
      </w:r>
      <w:r w:rsidRPr="00537853">
        <w:rPr>
          <w:rStyle w:val="Char8"/>
          <w:rtl/>
        </w:rPr>
        <w:t>]</w:t>
      </w:r>
      <w:r w:rsidRPr="00187002">
        <w:rPr>
          <w:rStyle w:val="Char3"/>
          <w:rFonts w:hint="cs"/>
          <w:rtl/>
        </w:rPr>
        <w:t>.</w:t>
      </w:r>
    </w:p>
    <w:p w:rsidR="0091373B" w:rsidRPr="00187002" w:rsidRDefault="005A642F" w:rsidP="00693E8A">
      <w:pPr>
        <w:ind w:firstLine="284"/>
        <w:jc w:val="both"/>
        <w:rPr>
          <w:rStyle w:val="Char3"/>
          <w:rtl/>
        </w:rPr>
      </w:pPr>
      <w:r w:rsidRPr="00187002">
        <w:rPr>
          <w:rStyle w:val="Char3"/>
          <w:rFonts w:hint="cs"/>
          <w:rtl/>
        </w:rPr>
        <w:t>«با ایشان (مؤمنان) در کارت به رایزنی پرداز سپس چون تصمیم گرفتی، بر خدا توکّل کن».</w:t>
      </w:r>
    </w:p>
    <w:p w:rsidR="003A437D" w:rsidRPr="00144995" w:rsidRDefault="005A642F" w:rsidP="00C42D24">
      <w:pPr>
        <w:ind w:firstLine="284"/>
        <w:jc w:val="both"/>
        <w:rPr>
          <w:rStyle w:val="Chara"/>
          <w:rtl/>
        </w:rPr>
      </w:pPr>
      <w:r w:rsidRPr="00187002">
        <w:rPr>
          <w:rStyle w:val="Char3"/>
          <w:rFonts w:hint="cs"/>
          <w:rtl/>
        </w:rPr>
        <w:t>نکت</w:t>
      </w:r>
      <w:r w:rsidR="00187002" w:rsidRPr="00187002">
        <w:rPr>
          <w:rStyle w:val="Char3"/>
          <w:rFonts w:hint="cs"/>
          <w:rtl/>
        </w:rPr>
        <w:t>ۀ</w:t>
      </w:r>
      <w:r w:rsidRPr="00187002">
        <w:rPr>
          <w:rStyle w:val="Char3"/>
          <w:rFonts w:hint="cs"/>
          <w:rtl/>
        </w:rPr>
        <w:t xml:space="preserve"> دیگر اینکه برخلاف آنچه نیکلسون ادّعا می‌کند، ما هنگامی که قرآن را می‌خوانیم از قاطعیّت آن دچار شگفتی می‌شویم</w:t>
      </w:r>
      <w:r w:rsidR="00074974" w:rsidRPr="00187002">
        <w:rPr>
          <w:rStyle w:val="Char3"/>
          <w:rFonts w:hint="cs"/>
          <w:rtl/>
        </w:rPr>
        <w:t>،</w:t>
      </w:r>
      <w:r w:rsidRPr="00187002">
        <w:rPr>
          <w:rStyle w:val="Char3"/>
          <w:rFonts w:hint="cs"/>
          <w:rtl/>
        </w:rPr>
        <w:t xml:space="preserve"> و از أدات تأکیدی که در سراسر قرآن ملاحظه می‌کنیم به دور بودن گوینده‌اش از تردید، پی می‌بریم. تعبیرهایی همچون</w:t>
      </w:r>
      <w:r w:rsidR="00156AEF" w:rsidRPr="00187002">
        <w:rPr>
          <w:rStyle w:val="Char3"/>
          <w:rFonts w:hint="cs"/>
          <w:rtl/>
        </w:rPr>
        <w:t>:</w:t>
      </w:r>
      <w:r w:rsidR="00C42D24" w:rsidRPr="00187002">
        <w:rPr>
          <w:rStyle w:val="Char3"/>
          <w:rFonts w:hint="cs"/>
          <w:rtl/>
        </w:rPr>
        <w:t xml:space="preserve"> </w:t>
      </w:r>
      <w:r w:rsidR="00C42D24">
        <w:rPr>
          <w:rFonts w:ascii="Traditional Arabic" w:hAnsi="Traditional Arabic"/>
          <w:sz w:val="24"/>
          <w:szCs w:val="28"/>
          <w:rtl/>
          <w:lang w:bidi="fa-IR"/>
        </w:rPr>
        <w:t>﴿</w:t>
      </w:r>
      <w:r w:rsidR="00C42D24" w:rsidRPr="00144995">
        <w:rPr>
          <w:rStyle w:val="Chara"/>
          <w:rtl/>
        </w:rPr>
        <w:t>لَا رَيۡبَۛ فِيهِۛ</w:t>
      </w:r>
      <w:r w:rsidR="00C42D24">
        <w:rPr>
          <w:rFonts w:ascii="Traditional Arabic" w:hAnsi="Traditional Arabic"/>
          <w:sz w:val="24"/>
          <w:szCs w:val="28"/>
          <w:rtl/>
          <w:lang w:bidi="fa-IR"/>
        </w:rPr>
        <w:t>﴾</w:t>
      </w:r>
      <w:r w:rsidR="00C42D24" w:rsidRPr="00187002">
        <w:rPr>
          <w:rStyle w:val="Char3"/>
          <w:rFonts w:hint="cs"/>
          <w:rtl/>
        </w:rPr>
        <w:t xml:space="preserve"> </w:t>
      </w:r>
      <w:r w:rsidR="00C42D24" w:rsidRPr="00537853">
        <w:rPr>
          <w:rStyle w:val="Char8"/>
          <w:rtl/>
        </w:rPr>
        <w:t>[</w:t>
      </w:r>
      <w:r w:rsidR="00C42D24" w:rsidRPr="00537853">
        <w:rPr>
          <w:rStyle w:val="Char8"/>
          <w:rFonts w:hint="cs"/>
          <w:rtl/>
        </w:rPr>
        <w:t>البقرة: 2</w:t>
      </w:r>
      <w:r w:rsidR="00C42D24" w:rsidRPr="00537853">
        <w:rPr>
          <w:rStyle w:val="Char8"/>
          <w:rtl/>
        </w:rPr>
        <w:t>]</w:t>
      </w:r>
      <w:r w:rsidR="00C42D24" w:rsidRPr="00187002">
        <w:rPr>
          <w:rStyle w:val="Char3"/>
          <w:rFonts w:hint="cs"/>
          <w:rtl/>
        </w:rPr>
        <w:t>.</w:t>
      </w:r>
      <w:r w:rsidR="003A437D" w:rsidRPr="00FB3928">
        <w:rPr>
          <w:rStyle w:val="FootnoteReference"/>
          <w:rFonts w:cs="IRNazli"/>
          <w:sz w:val="24"/>
          <w:szCs w:val="28"/>
          <w:rtl/>
          <w:lang w:bidi="fa-IR"/>
        </w:rPr>
        <w:footnoteReference w:id="87"/>
      </w:r>
      <w:r w:rsidR="00C42D24">
        <w:rPr>
          <w:rFonts w:hint="cs"/>
          <w:b/>
          <w:bCs/>
          <w:sz w:val="24"/>
          <w:szCs w:val="28"/>
          <w:rtl/>
          <w:lang w:bidi="fa-IR"/>
        </w:rPr>
        <w:t xml:space="preserve"> </w:t>
      </w:r>
      <w:r w:rsidR="00C42D24">
        <w:rPr>
          <w:rFonts w:ascii="Traditional Arabic" w:hAnsi="Traditional Arabic"/>
          <w:sz w:val="24"/>
          <w:szCs w:val="28"/>
          <w:rtl/>
          <w:lang w:bidi="fa-IR"/>
        </w:rPr>
        <w:t>﴿</w:t>
      </w:r>
      <w:r w:rsidR="00C42D24" w:rsidRPr="00144995">
        <w:rPr>
          <w:rStyle w:val="Chara"/>
          <w:rtl/>
        </w:rPr>
        <w:t xml:space="preserve">فَلَا تَكُونَنَّ مِنَ </w:t>
      </w:r>
      <w:r w:rsidR="00C42D24" w:rsidRPr="00144995">
        <w:rPr>
          <w:rStyle w:val="Chara"/>
          <w:rFonts w:hint="cs"/>
          <w:rtl/>
        </w:rPr>
        <w:t>ٱلۡمُمۡتَرِينَ</w:t>
      </w:r>
      <w:r w:rsidR="00C42D24" w:rsidRPr="00144995">
        <w:rPr>
          <w:rStyle w:val="Chara"/>
          <w:rtl/>
        </w:rPr>
        <w:t xml:space="preserve"> ١٤٧</w:t>
      </w:r>
      <w:r w:rsidR="00C42D24">
        <w:rPr>
          <w:rFonts w:ascii="Traditional Arabic" w:hAnsi="Traditional Arabic"/>
          <w:sz w:val="24"/>
          <w:szCs w:val="28"/>
          <w:rtl/>
          <w:lang w:bidi="fa-IR"/>
        </w:rPr>
        <w:t>﴾</w:t>
      </w:r>
      <w:r w:rsidR="00C42D24" w:rsidRPr="00187002">
        <w:rPr>
          <w:rStyle w:val="Char3"/>
          <w:rFonts w:hint="cs"/>
          <w:rtl/>
        </w:rPr>
        <w:t xml:space="preserve"> </w:t>
      </w:r>
      <w:r w:rsidR="00C42D24" w:rsidRPr="00537853">
        <w:rPr>
          <w:rStyle w:val="Char8"/>
          <w:rtl/>
        </w:rPr>
        <w:t>[</w:t>
      </w:r>
      <w:r w:rsidR="00C42D24" w:rsidRPr="00537853">
        <w:rPr>
          <w:rStyle w:val="Char8"/>
          <w:rFonts w:hint="cs"/>
          <w:rtl/>
        </w:rPr>
        <w:t>البقرة: 147</w:t>
      </w:r>
      <w:r w:rsidR="00C42D24" w:rsidRPr="00537853">
        <w:rPr>
          <w:rStyle w:val="Char8"/>
          <w:rtl/>
        </w:rPr>
        <w:t>]</w:t>
      </w:r>
      <w:r w:rsidR="00C42D24" w:rsidRPr="00187002">
        <w:rPr>
          <w:rStyle w:val="Char3"/>
          <w:rFonts w:hint="cs"/>
          <w:rtl/>
        </w:rPr>
        <w:t>.</w:t>
      </w:r>
      <w:r w:rsidR="003A437D" w:rsidRPr="00FB3928">
        <w:rPr>
          <w:rStyle w:val="Char3"/>
          <w:vertAlign w:val="superscript"/>
          <w:rtl/>
        </w:rPr>
        <w:footnoteReference w:id="88"/>
      </w:r>
      <w:r w:rsidRPr="00187002">
        <w:rPr>
          <w:rStyle w:val="Char3"/>
          <w:rFonts w:hint="cs"/>
          <w:rtl/>
        </w:rPr>
        <w:t xml:space="preserve">... بی‌تردید بودن گوینده را آشکارا اعلام می‌دارند و دقتی که مفسّران قرآن </w:t>
      </w:r>
      <w:r w:rsidR="00640C8F" w:rsidRPr="00187002">
        <w:rPr>
          <w:rStyle w:val="Char3"/>
          <w:rFonts w:hint="cs"/>
          <w:rtl/>
        </w:rPr>
        <w:t>در جمع میان ابعاد گوناگون هر مسأله به کار برده‌اند از سطحی بودن نگرش امثال نیکلسون پرده برمی‌دارد.</w:t>
      </w:r>
    </w:p>
    <w:p w:rsidR="00640C8F" w:rsidRPr="00187002" w:rsidRDefault="00640C8F" w:rsidP="002342AC">
      <w:pPr>
        <w:numPr>
          <w:ilvl w:val="0"/>
          <w:numId w:val="12"/>
        </w:numPr>
        <w:jc w:val="both"/>
        <w:rPr>
          <w:rStyle w:val="Char3"/>
          <w:rtl/>
        </w:rPr>
      </w:pPr>
      <w:r w:rsidRPr="00187002">
        <w:rPr>
          <w:rStyle w:val="Char3"/>
          <w:rFonts w:hint="cs"/>
          <w:rtl/>
        </w:rPr>
        <w:t>نیکلسون در باب تصوّف و نفوذ آن در میان مسلمانان مباحث گوناگونی را مطرح ساخته که خالی از نقص نیست. از جمله آنکه نیکلسون عقیده دارد زهد و پارسایی از مسیحیت در مسلمانان راه یافته و اسلام را آیینی «لذت‌پرور!» معرّفی می‌کند و در این باره می‌نویسد</w:t>
      </w:r>
      <w:r w:rsidR="00156AEF" w:rsidRPr="00187002">
        <w:rPr>
          <w:rStyle w:val="Char3"/>
          <w:rFonts w:hint="cs"/>
          <w:rtl/>
        </w:rPr>
        <w:t>:</w:t>
      </w:r>
    </w:p>
    <w:p w:rsidR="003A437D" w:rsidRPr="00187002" w:rsidRDefault="00640C8F" w:rsidP="00640C8F">
      <w:pPr>
        <w:ind w:firstLine="284"/>
        <w:jc w:val="both"/>
        <w:rPr>
          <w:rStyle w:val="Char3"/>
          <w:rtl/>
        </w:rPr>
      </w:pPr>
      <w:r w:rsidRPr="00187002">
        <w:rPr>
          <w:rStyle w:val="Char3"/>
          <w:rFonts w:hint="cs"/>
          <w:rtl/>
        </w:rPr>
        <w:t>«نهضت زهد و پرهیز، از اهداف مسیحیّت الهام گرفته است که دقیقاً با روح لذت پرور اسلام مغایرت دارد.»!</w:t>
      </w:r>
      <w:r w:rsidR="003A437D" w:rsidRPr="00FB3928">
        <w:rPr>
          <w:rStyle w:val="Char3"/>
          <w:vertAlign w:val="superscript"/>
          <w:rtl/>
        </w:rPr>
        <w:footnoteReference w:id="89"/>
      </w:r>
    </w:p>
    <w:p w:rsidR="003A437D" w:rsidRPr="00187002" w:rsidRDefault="00640C8F" w:rsidP="00640C8F">
      <w:pPr>
        <w:ind w:firstLine="284"/>
        <w:jc w:val="both"/>
        <w:rPr>
          <w:rStyle w:val="Char3"/>
          <w:rtl/>
        </w:rPr>
      </w:pPr>
      <w:r w:rsidRPr="00187002">
        <w:rPr>
          <w:rStyle w:val="Char3"/>
          <w:rFonts w:hint="cs"/>
          <w:rtl/>
        </w:rPr>
        <w:t>واژ</w:t>
      </w:r>
      <w:r w:rsidR="00187002" w:rsidRPr="00187002">
        <w:rPr>
          <w:rStyle w:val="Char3"/>
          <w:rFonts w:hint="cs"/>
          <w:rtl/>
        </w:rPr>
        <w:t>ۀ</w:t>
      </w:r>
      <w:r w:rsidRPr="00187002">
        <w:rPr>
          <w:rStyle w:val="Char3"/>
          <w:rFonts w:hint="cs"/>
          <w:rtl/>
        </w:rPr>
        <w:t xml:space="preserve"> زهد (به معنای بی‌رغبتی به دنیا و دل نبستن به آن)</w:t>
      </w:r>
      <w:r w:rsidR="00FA4E91">
        <w:rPr>
          <w:rStyle w:val="Char3"/>
          <w:rFonts w:hint="cs"/>
          <w:rtl/>
        </w:rPr>
        <w:t xml:space="preserve"> هرچند </w:t>
      </w:r>
      <w:r w:rsidRPr="00187002">
        <w:rPr>
          <w:rStyle w:val="Char3"/>
          <w:rFonts w:hint="cs"/>
          <w:rtl/>
        </w:rPr>
        <w:t>در قرآن کریم نیامده</w:t>
      </w:r>
      <w:r w:rsidR="003A437D" w:rsidRPr="00FB3928">
        <w:rPr>
          <w:rStyle w:val="Char3"/>
          <w:vertAlign w:val="superscript"/>
          <w:rtl/>
        </w:rPr>
        <w:footnoteReference w:id="90"/>
      </w:r>
      <w:r w:rsidRPr="00187002">
        <w:rPr>
          <w:rStyle w:val="Char3"/>
          <w:rFonts w:hint="cs"/>
          <w:rtl/>
        </w:rPr>
        <w:t xml:space="preserve"> ولی معنا و مفهوم آن را در قرآن می‌توان یافت. امام علی</w:t>
      </w:r>
      <w:r w:rsidRPr="00187002">
        <w:rPr>
          <w:rStyle w:val="Char3"/>
          <w:rFonts w:hint="cs"/>
          <w:rtl/>
        </w:rPr>
        <w:sym w:font="AGA Arabesque" w:char="F075"/>
      </w:r>
      <w:r w:rsidRPr="00187002">
        <w:rPr>
          <w:rStyle w:val="Char3"/>
          <w:rFonts w:hint="cs"/>
          <w:rtl/>
        </w:rPr>
        <w:t xml:space="preserve"> فرموده است</w:t>
      </w:r>
      <w:r w:rsidR="00156AEF" w:rsidRPr="00187002">
        <w:rPr>
          <w:rStyle w:val="Char3"/>
          <w:rFonts w:hint="cs"/>
          <w:rtl/>
        </w:rPr>
        <w:t>:</w:t>
      </w:r>
    </w:p>
    <w:p w:rsidR="00640C8F" w:rsidRPr="00693E8A" w:rsidRDefault="00F0558E" w:rsidP="00537853">
      <w:pPr>
        <w:pStyle w:val="a2"/>
        <w:rPr>
          <w:rtl/>
        </w:rPr>
      </w:pPr>
      <w:r w:rsidRPr="00537853">
        <w:rPr>
          <w:rStyle w:val="Char0"/>
          <w:rFonts w:hint="cs"/>
          <w:rtl/>
        </w:rPr>
        <w:t>«</w:t>
      </w:r>
      <w:r w:rsidR="00640C8F" w:rsidRPr="00537853">
        <w:rPr>
          <w:rStyle w:val="Char0"/>
          <w:rtl/>
        </w:rPr>
        <w:t>الزّهدُ کلّهُ بینَ کلمتینِ منَ القرآنِ، قالَ اللهُ سبحانهُ</w:t>
      </w:r>
      <w:r w:rsidR="00693E8A" w:rsidRPr="00537853">
        <w:rPr>
          <w:rStyle w:val="Char0"/>
          <w:rtl/>
        </w:rPr>
        <w:t>»</w:t>
      </w:r>
      <w:r w:rsidR="00537853" w:rsidRPr="00537853">
        <w:rPr>
          <w:rStyle w:val="Char3"/>
          <w:rFonts w:hint="cs"/>
          <w:rtl/>
        </w:rPr>
        <w:t>:</w:t>
      </w:r>
      <w:r w:rsidR="00DC59F9" w:rsidRPr="00693E8A">
        <w:rPr>
          <w:rtl/>
        </w:rPr>
        <w:t xml:space="preserve"> </w:t>
      </w:r>
    </w:p>
    <w:p w:rsidR="00C42D24" w:rsidRPr="00144995" w:rsidRDefault="00C42D24" w:rsidP="00364C32">
      <w:pPr>
        <w:ind w:firstLine="284"/>
        <w:jc w:val="both"/>
        <w:rPr>
          <w:rStyle w:val="Chara"/>
          <w:rtl/>
        </w:rPr>
      </w:pPr>
      <w:r>
        <w:rPr>
          <w:rFonts w:ascii="Traditional Arabic" w:hAnsi="Traditional Arabic"/>
          <w:sz w:val="24"/>
          <w:szCs w:val="28"/>
          <w:rtl/>
          <w:lang w:bidi="fa-IR"/>
        </w:rPr>
        <w:t>﴿</w:t>
      </w:r>
      <w:r w:rsidR="00364C32" w:rsidRPr="00144995">
        <w:rPr>
          <w:rStyle w:val="Chara"/>
          <w:rFonts w:hint="cs"/>
          <w:rtl/>
        </w:rPr>
        <w:t>لِّكَيۡلَا</w:t>
      </w:r>
      <w:r w:rsidR="00364C32" w:rsidRPr="00144995">
        <w:rPr>
          <w:rStyle w:val="Chara"/>
          <w:rtl/>
        </w:rPr>
        <w:t xml:space="preserve"> تَأۡسَوۡاْ عَلَىٰ مَا فَاتَكُمۡ وَلَا تَفۡرَحُواْ بِمَآ ءَاتَىٰكُمۡۗ</w:t>
      </w:r>
      <w:r>
        <w:rPr>
          <w:rFonts w:ascii="Traditional Arabic" w:hAnsi="Traditional Arabic"/>
          <w:sz w:val="24"/>
          <w:szCs w:val="28"/>
          <w:rtl/>
          <w:lang w:bidi="fa-IR"/>
        </w:rPr>
        <w:t>﴾</w:t>
      </w:r>
      <w:r w:rsidRPr="00187002">
        <w:rPr>
          <w:rStyle w:val="Char3"/>
          <w:rFonts w:hint="cs"/>
          <w:rtl/>
        </w:rPr>
        <w:t xml:space="preserve"> </w:t>
      </w:r>
      <w:r w:rsidRPr="00537853">
        <w:rPr>
          <w:rStyle w:val="Char8"/>
          <w:rtl/>
        </w:rPr>
        <w:t>[</w:t>
      </w:r>
      <w:r w:rsidRPr="00537853">
        <w:rPr>
          <w:rStyle w:val="Char8"/>
          <w:rFonts w:hint="cs"/>
          <w:rtl/>
        </w:rPr>
        <w:t>الحدید: 23</w:t>
      </w:r>
      <w:r w:rsidRPr="00537853">
        <w:rPr>
          <w:rStyle w:val="Char8"/>
          <w:rtl/>
        </w:rPr>
        <w:t>]</w:t>
      </w:r>
      <w:r w:rsidRPr="00187002">
        <w:rPr>
          <w:rStyle w:val="Char3"/>
          <w:rFonts w:hint="cs"/>
          <w:rtl/>
        </w:rPr>
        <w:t>.</w:t>
      </w:r>
    </w:p>
    <w:p w:rsidR="00DC59F9" w:rsidRPr="00187002" w:rsidRDefault="0010484A" w:rsidP="00782A4E">
      <w:pPr>
        <w:ind w:firstLine="284"/>
        <w:jc w:val="both"/>
        <w:rPr>
          <w:rStyle w:val="Char3"/>
          <w:rtl/>
        </w:rPr>
      </w:pPr>
      <w:r w:rsidRPr="00187002">
        <w:rPr>
          <w:rStyle w:val="Char3"/>
          <w:rFonts w:hint="cs"/>
          <w:rtl/>
        </w:rPr>
        <w:t>تمام زهد در میان دو سخن قرآنی واقع شده است</w:t>
      </w:r>
      <w:r w:rsidR="00DC59F9" w:rsidRPr="00187002">
        <w:rPr>
          <w:rStyle w:val="Char3"/>
          <w:rFonts w:hint="cs"/>
          <w:rtl/>
        </w:rPr>
        <w:t>.</w:t>
      </w:r>
    </w:p>
    <w:p w:rsidR="00DC59F9" w:rsidRPr="00187002" w:rsidRDefault="0010484A" w:rsidP="00DC59F9">
      <w:pPr>
        <w:ind w:firstLine="284"/>
        <w:jc w:val="both"/>
        <w:rPr>
          <w:rStyle w:val="Char3"/>
          <w:rtl/>
        </w:rPr>
      </w:pPr>
      <w:r w:rsidRPr="00187002">
        <w:rPr>
          <w:rStyle w:val="Char3"/>
          <w:rFonts w:hint="cs"/>
          <w:rtl/>
        </w:rPr>
        <w:t>خدای سبحان می‌گوید</w:t>
      </w:r>
      <w:r w:rsidR="00156AEF" w:rsidRPr="00187002">
        <w:rPr>
          <w:rStyle w:val="Char3"/>
          <w:rFonts w:hint="cs"/>
          <w:rtl/>
        </w:rPr>
        <w:t>:</w:t>
      </w:r>
    </w:p>
    <w:p w:rsidR="0010484A" w:rsidRPr="00187002" w:rsidRDefault="0010484A" w:rsidP="00DC59F9">
      <w:pPr>
        <w:ind w:firstLine="284"/>
        <w:jc w:val="both"/>
        <w:rPr>
          <w:rStyle w:val="Char3"/>
          <w:rtl/>
        </w:rPr>
      </w:pPr>
      <w:r w:rsidRPr="00187002">
        <w:rPr>
          <w:rStyle w:val="Char3"/>
          <w:rFonts w:hint="cs"/>
          <w:rtl/>
        </w:rPr>
        <w:t>«تا بر آنچه از دستتان رفت اندوهگین مباشید و بر آنچه به شما داد، شادمانی مکنید».</w:t>
      </w:r>
    </w:p>
    <w:p w:rsidR="0010484A" w:rsidRPr="00187002" w:rsidRDefault="0010484A" w:rsidP="00DC59F9">
      <w:pPr>
        <w:ind w:firstLine="284"/>
        <w:jc w:val="both"/>
        <w:rPr>
          <w:rStyle w:val="Char3"/>
          <w:rtl/>
        </w:rPr>
      </w:pPr>
      <w:r w:rsidRPr="00187002">
        <w:rPr>
          <w:rStyle w:val="Char3"/>
          <w:rFonts w:hint="cs"/>
          <w:rtl/>
        </w:rPr>
        <w:t>پس قرآن کریم زهد را (همچون پرهیز، که آیات فراوانی دربار</w:t>
      </w:r>
      <w:r w:rsidR="00187002" w:rsidRPr="00187002">
        <w:rPr>
          <w:rStyle w:val="Char3"/>
          <w:rFonts w:hint="cs"/>
          <w:rtl/>
        </w:rPr>
        <w:t>ۀ</w:t>
      </w:r>
      <w:r w:rsidRPr="00187002">
        <w:rPr>
          <w:rStyle w:val="Char3"/>
          <w:rFonts w:hint="cs"/>
          <w:rtl/>
        </w:rPr>
        <w:t xml:space="preserve"> آن آمده) از نظر دور نداشته است و برخلاف آنچه نیکلسون ادعا دارد، زهد و پرهیز با اسلام مغایرتی ندارد.</w:t>
      </w:r>
    </w:p>
    <w:p w:rsidR="0010484A" w:rsidRPr="00187002" w:rsidRDefault="0010484A" w:rsidP="00DC59F9">
      <w:pPr>
        <w:ind w:firstLine="284"/>
        <w:jc w:val="both"/>
        <w:rPr>
          <w:rStyle w:val="Char3"/>
          <w:rtl/>
        </w:rPr>
      </w:pPr>
      <w:r w:rsidRPr="00187002">
        <w:rPr>
          <w:rStyle w:val="Char3"/>
          <w:rFonts w:hint="cs"/>
          <w:rtl/>
        </w:rPr>
        <w:t>آری، اسلام روزی‌های پاکیزه و لذت‌های بی‌زیان را بر مسلمانان حرام نکرده ولی نعمت و ثروت دنیا را «هدف زندگی» قرار نداده است. قرآن مجید در داستان قارون، به خوبی نشان می‌دهد که ارزش ایمان و اعمال پسندیده نزد مؤمنان، به مراتب از نعمت و ثروت دنیا بالاتر است. در آن داستان می‌خوانیم</w:t>
      </w:r>
      <w:r w:rsidR="00156AEF" w:rsidRPr="00187002">
        <w:rPr>
          <w:rStyle w:val="Char3"/>
          <w:rFonts w:hint="cs"/>
          <w:rtl/>
        </w:rPr>
        <w:t>:</w:t>
      </w:r>
    </w:p>
    <w:p w:rsidR="00C42D24" w:rsidRPr="00144995" w:rsidRDefault="00C42D24" w:rsidP="00364C32">
      <w:pPr>
        <w:ind w:firstLine="284"/>
        <w:jc w:val="both"/>
        <w:rPr>
          <w:rStyle w:val="Chara"/>
          <w:rtl/>
        </w:rPr>
      </w:pPr>
      <w:r>
        <w:rPr>
          <w:rFonts w:ascii="Traditional Arabic" w:hAnsi="Traditional Arabic"/>
          <w:sz w:val="24"/>
          <w:szCs w:val="28"/>
          <w:rtl/>
          <w:lang w:bidi="fa-IR"/>
        </w:rPr>
        <w:t>﴿</w:t>
      </w:r>
      <w:r w:rsidR="00364C32" w:rsidRPr="00144995">
        <w:rPr>
          <w:rStyle w:val="Chara"/>
          <w:rFonts w:hint="cs"/>
          <w:rtl/>
        </w:rPr>
        <w:t>فَخَرَجَ</w:t>
      </w:r>
      <w:r w:rsidR="00364C32" w:rsidRPr="00144995">
        <w:rPr>
          <w:rStyle w:val="Chara"/>
          <w:rtl/>
        </w:rPr>
        <w:t xml:space="preserve"> عَلَىٰ قَوۡمِهِ</w:t>
      </w:r>
      <w:r w:rsidR="00364C32" w:rsidRPr="00144995">
        <w:rPr>
          <w:rStyle w:val="Chara"/>
          <w:rFonts w:hint="cs"/>
          <w:rtl/>
        </w:rPr>
        <w:t>ۦ</w:t>
      </w:r>
      <w:r w:rsidR="00364C32" w:rsidRPr="00144995">
        <w:rPr>
          <w:rStyle w:val="Chara"/>
          <w:rtl/>
        </w:rPr>
        <w:t xml:space="preserve"> فِي زِينَتِهِ</w:t>
      </w:r>
      <w:r w:rsidR="00364C32" w:rsidRPr="00144995">
        <w:rPr>
          <w:rStyle w:val="Chara"/>
          <w:rFonts w:hint="cs"/>
          <w:rtl/>
        </w:rPr>
        <w:t>ۦۖ</w:t>
      </w:r>
      <w:r w:rsidR="00364C32" w:rsidRPr="00144995">
        <w:rPr>
          <w:rStyle w:val="Chara"/>
          <w:rtl/>
        </w:rPr>
        <w:t xml:space="preserve"> قَالَ </w:t>
      </w:r>
      <w:r w:rsidR="00364C32" w:rsidRPr="00144995">
        <w:rPr>
          <w:rStyle w:val="Chara"/>
          <w:rFonts w:hint="cs"/>
          <w:rtl/>
        </w:rPr>
        <w:t>ٱلَّذِينَ</w:t>
      </w:r>
      <w:r w:rsidR="00364C32" w:rsidRPr="00144995">
        <w:rPr>
          <w:rStyle w:val="Chara"/>
          <w:rtl/>
        </w:rPr>
        <w:t xml:space="preserve"> يُرِيدُونَ </w:t>
      </w:r>
      <w:r w:rsidR="00364C32" w:rsidRPr="00144995">
        <w:rPr>
          <w:rStyle w:val="Chara"/>
          <w:rFonts w:hint="cs"/>
          <w:rtl/>
        </w:rPr>
        <w:t>ٱلۡحَيَوٰةَ</w:t>
      </w:r>
      <w:r w:rsidR="00364C32" w:rsidRPr="00144995">
        <w:rPr>
          <w:rStyle w:val="Chara"/>
          <w:rtl/>
        </w:rPr>
        <w:t xml:space="preserve"> </w:t>
      </w:r>
      <w:r w:rsidR="00364C32" w:rsidRPr="00144995">
        <w:rPr>
          <w:rStyle w:val="Chara"/>
          <w:rFonts w:hint="cs"/>
          <w:rtl/>
        </w:rPr>
        <w:t>ٱلدُّنۡيَا</w:t>
      </w:r>
      <w:r w:rsidR="00364C32" w:rsidRPr="00144995">
        <w:rPr>
          <w:rStyle w:val="Chara"/>
          <w:rtl/>
        </w:rPr>
        <w:t xml:space="preserve"> يَٰلَيۡتَ لَنَا مِثۡلَ مَآ أُوتِيَ قَٰرُونُ إِنَّهُ</w:t>
      </w:r>
      <w:r w:rsidR="00364C32" w:rsidRPr="00144995">
        <w:rPr>
          <w:rStyle w:val="Chara"/>
          <w:rFonts w:hint="cs"/>
          <w:rtl/>
        </w:rPr>
        <w:t>ۥ</w:t>
      </w:r>
      <w:r w:rsidR="00364C32" w:rsidRPr="00144995">
        <w:rPr>
          <w:rStyle w:val="Chara"/>
          <w:rtl/>
        </w:rPr>
        <w:t xml:space="preserve"> لَذُو حَظٍّ عَظِيمٖ ٧٩ </w:t>
      </w:r>
      <w:r w:rsidR="00364C32" w:rsidRPr="00144995">
        <w:rPr>
          <w:rStyle w:val="Chara"/>
          <w:rFonts w:hint="cs"/>
          <w:rtl/>
        </w:rPr>
        <w:t>وَقَالَ</w:t>
      </w:r>
      <w:r w:rsidR="00364C32" w:rsidRPr="00144995">
        <w:rPr>
          <w:rStyle w:val="Chara"/>
          <w:rtl/>
        </w:rPr>
        <w:t xml:space="preserve"> </w:t>
      </w:r>
      <w:r w:rsidR="00364C32" w:rsidRPr="00144995">
        <w:rPr>
          <w:rStyle w:val="Chara"/>
          <w:rFonts w:hint="cs"/>
          <w:rtl/>
        </w:rPr>
        <w:t>ٱلَّذِينَ</w:t>
      </w:r>
      <w:r w:rsidR="00364C32" w:rsidRPr="00144995">
        <w:rPr>
          <w:rStyle w:val="Chara"/>
          <w:rtl/>
        </w:rPr>
        <w:t xml:space="preserve"> أُوتُواْ </w:t>
      </w:r>
      <w:r w:rsidR="00364C32" w:rsidRPr="00144995">
        <w:rPr>
          <w:rStyle w:val="Chara"/>
          <w:rFonts w:hint="cs"/>
          <w:rtl/>
        </w:rPr>
        <w:t>ٱلۡعِلۡمَ</w:t>
      </w:r>
      <w:r w:rsidR="00364C32" w:rsidRPr="00144995">
        <w:rPr>
          <w:rStyle w:val="Chara"/>
          <w:rtl/>
        </w:rPr>
        <w:t xml:space="preserve"> وَيۡلَكُمۡ ثَوَابُ </w:t>
      </w:r>
      <w:r w:rsidR="00364C32" w:rsidRPr="00144995">
        <w:rPr>
          <w:rStyle w:val="Chara"/>
          <w:rFonts w:hint="cs"/>
          <w:rtl/>
        </w:rPr>
        <w:t>ٱللَّهِ</w:t>
      </w:r>
      <w:r w:rsidR="00364C32" w:rsidRPr="00144995">
        <w:rPr>
          <w:rStyle w:val="Chara"/>
          <w:rtl/>
        </w:rPr>
        <w:t xml:space="preserve"> خَيۡرٞ لِّمَنۡ ءَامَنَ وَعَمِلَ صَٰلِحٗاۚ وَلَا يُلَقَّىٰهَآ إِلَّا </w:t>
      </w:r>
      <w:r w:rsidR="00364C32" w:rsidRPr="00144995">
        <w:rPr>
          <w:rStyle w:val="Chara"/>
          <w:rFonts w:hint="cs"/>
          <w:rtl/>
        </w:rPr>
        <w:t>ٱلصَّٰبِرُونَ</w:t>
      </w:r>
      <w:r w:rsidR="00364C32" w:rsidRPr="00144995">
        <w:rPr>
          <w:rStyle w:val="Chara"/>
          <w:rtl/>
        </w:rPr>
        <w:t xml:space="preserve"> ٨٠</w:t>
      </w:r>
      <w:r>
        <w:rPr>
          <w:rFonts w:ascii="Traditional Arabic" w:hAnsi="Traditional Arabic"/>
          <w:sz w:val="24"/>
          <w:szCs w:val="28"/>
          <w:rtl/>
          <w:lang w:bidi="fa-IR"/>
        </w:rPr>
        <w:t>﴾</w:t>
      </w:r>
      <w:r w:rsidRPr="00187002">
        <w:rPr>
          <w:rStyle w:val="Char3"/>
          <w:rFonts w:hint="cs"/>
          <w:rtl/>
        </w:rPr>
        <w:t xml:space="preserve"> </w:t>
      </w:r>
      <w:r w:rsidRPr="00537853">
        <w:rPr>
          <w:rStyle w:val="Char8"/>
          <w:rtl/>
        </w:rPr>
        <w:t>[</w:t>
      </w:r>
      <w:r w:rsidRPr="00537853">
        <w:rPr>
          <w:rStyle w:val="Char8"/>
          <w:rFonts w:hint="cs"/>
          <w:rtl/>
        </w:rPr>
        <w:t>القصص: 79-80</w:t>
      </w:r>
      <w:r w:rsidRPr="00537853">
        <w:rPr>
          <w:rStyle w:val="Char8"/>
          <w:rtl/>
        </w:rPr>
        <w:t>]</w:t>
      </w:r>
      <w:r w:rsidRPr="00187002">
        <w:rPr>
          <w:rStyle w:val="Char3"/>
          <w:rFonts w:hint="cs"/>
          <w:rtl/>
        </w:rPr>
        <w:t>.</w:t>
      </w:r>
    </w:p>
    <w:p w:rsidR="00ED5A63" w:rsidRPr="00187002" w:rsidRDefault="00ED5A63" w:rsidP="00693E8A">
      <w:pPr>
        <w:ind w:firstLine="284"/>
        <w:jc w:val="both"/>
        <w:rPr>
          <w:rStyle w:val="Char3"/>
          <w:rtl/>
        </w:rPr>
      </w:pPr>
      <w:r w:rsidRPr="00187002">
        <w:rPr>
          <w:rStyle w:val="Char3"/>
          <w:rFonts w:hint="cs"/>
          <w:rtl/>
        </w:rPr>
        <w:t>«</w:t>
      </w:r>
      <w:r w:rsidR="00EE5DB6" w:rsidRPr="00187002">
        <w:rPr>
          <w:rStyle w:val="Char3"/>
          <w:rFonts w:hint="cs"/>
          <w:rtl/>
        </w:rPr>
        <w:t>(قارون) آراسته به زیور خویش بر قومش آشکار شد، آنان که خواستار زندگی دنیا بودند گفتند</w:t>
      </w:r>
      <w:r w:rsidR="00156AEF" w:rsidRPr="00187002">
        <w:rPr>
          <w:rStyle w:val="Char3"/>
          <w:rFonts w:hint="cs"/>
          <w:rtl/>
        </w:rPr>
        <w:t>:</w:t>
      </w:r>
      <w:r w:rsidR="00EE5DB6" w:rsidRPr="00187002">
        <w:rPr>
          <w:rStyle w:val="Char3"/>
          <w:rFonts w:hint="cs"/>
          <w:rtl/>
        </w:rPr>
        <w:t xml:space="preserve"> ای کاش</w:t>
      </w:r>
      <w:r w:rsidR="00A17F4E" w:rsidRPr="00187002">
        <w:rPr>
          <w:rStyle w:val="Char3"/>
          <w:rFonts w:hint="cs"/>
          <w:rtl/>
        </w:rPr>
        <w:t>،</w:t>
      </w:r>
      <w:r w:rsidR="00EE5DB6" w:rsidRPr="00187002">
        <w:rPr>
          <w:rStyle w:val="Char3"/>
          <w:rFonts w:hint="cs"/>
          <w:rtl/>
        </w:rPr>
        <w:t xml:space="preserve"> همانند آنچه به قارون داده شده ما را نیز می‌بود که او بهر</w:t>
      </w:r>
      <w:r w:rsidR="00187002" w:rsidRPr="00187002">
        <w:rPr>
          <w:rStyle w:val="Char3"/>
          <w:rFonts w:hint="cs"/>
          <w:rtl/>
        </w:rPr>
        <w:t>ۀ</w:t>
      </w:r>
      <w:r w:rsidR="00EE5DB6" w:rsidRPr="00187002">
        <w:rPr>
          <w:rStyle w:val="Char3"/>
          <w:rFonts w:hint="cs"/>
          <w:rtl/>
        </w:rPr>
        <w:t xml:space="preserve"> بزرگی یافته است! اما کسانی که از دانش برخوردار شده بودند گفتند</w:t>
      </w:r>
      <w:r w:rsidR="00156AEF" w:rsidRPr="00187002">
        <w:rPr>
          <w:rStyle w:val="Char3"/>
          <w:rFonts w:hint="cs"/>
          <w:rtl/>
        </w:rPr>
        <w:t>:</w:t>
      </w:r>
      <w:r w:rsidR="00EE5DB6" w:rsidRPr="00187002">
        <w:rPr>
          <w:rStyle w:val="Char3"/>
          <w:rFonts w:hint="cs"/>
          <w:rtl/>
        </w:rPr>
        <w:t xml:space="preserve"> وای بر شما! برای</w:t>
      </w:r>
      <w:r w:rsidR="00B16643" w:rsidRPr="00187002">
        <w:rPr>
          <w:rStyle w:val="Char3"/>
          <w:rFonts w:hint="cs"/>
          <w:rtl/>
        </w:rPr>
        <w:t xml:space="preserve"> آن‌ها </w:t>
      </w:r>
      <w:r w:rsidR="00EE5DB6" w:rsidRPr="00187002">
        <w:rPr>
          <w:rStyle w:val="Char3"/>
          <w:rFonts w:hint="cs"/>
          <w:rtl/>
        </w:rPr>
        <w:t>که ایمان آورده و کارهای شایسته کنند، پاداش خدا برتر (از زیور دنیا) است</w:t>
      </w:r>
      <w:r w:rsidR="00C82B80" w:rsidRPr="00187002">
        <w:rPr>
          <w:rStyle w:val="Char3"/>
          <w:rFonts w:hint="cs"/>
          <w:rtl/>
        </w:rPr>
        <w:t>،</w:t>
      </w:r>
      <w:r w:rsidR="00EE5DB6" w:rsidRPr="00187002">
        <w:rPr>
          <w:rStyle w:val="Char3"/>
          <w:rFonts w:hint="cs"/>
          <w:rtl/>
        </w:rPr>
        <w:t xml:space="preserve"> و این پاداش را جز صابران درنیابند</w:t>
      </w:r>
      <w:r w:rsidRPr="00187002">
        <w:rPr>
          <w:rStyle w:val="Char3"/>
          <w:rFonts w:hint="cs"/>
          <w:rtl/>
        </w:rPr>
        <w:t>».</w:t>
      </w:r>
    </w:p>
    <w:p w:rsidR="00ED5A63" w:rsidRPr="00187002" w:rsidRDefault="00EE5DB6" w:rsidP="00EE5DB6">
      <w:pPr>
        <w:ind w:firstLine="284"/>
        <w:jc w:val="both"/>
        <w:rPr>
          <w:rStyle w:val="Char3"/>
          <w:rtl/>
        </w:rPr>
      </w:pPr>
      <w:r w:rsidRPr="00187002">
        <w:rPr>
          <w:rStyle w:val="Char3"/>
          <w:rFonts w:hint="cs"/>
          <w:rtl/>
        </w:rPr>
        <w:t>زهد اسلامی در ترک لذت‌های حرام و دل نبستن به نعمت‌های دنیا و اندوه نخوردن بر مال و منال نمایان می‌شود نه در رهبانیّت و بیغوله‌نشینی و همسرنگزینی! که</w:t>
      </w:r>
      <w:r w:rsidR="000E0E65" w:rsidRPr="00187002">
        <w:rPr>
          <w:rStyle w:val="Char3"/>
          <w:rFonts w:hint="cs"/>
          <w:rtl/>
        </w:rPr>
        <w:t xml:space="preserve"> این‌ها </w:t>
      </w:r>
      <w:r w:rsidRPr="00187002">
        <w:rPr>
          <w:rStyle w:val="Char3"/>
          <w:rFonts w:hint="cs"/>
          <w:rtl/>
        </w:rPr>
        <w:t>بدعت‌های مسیحیان است</w:t>
      </w:r>
      <w:r w:rsidR="0071513E" w:rsidRPr="00187002">
        <w:rPr>
          <w:rStyle w:val="Char3"/>
          <w:rFonts w:hint="cs"/>
          <w:rtl/>
        </w:rPr>
        <w:t>،</w:t>
      </w:r>
      <w:r w:rsidRPr="00187002">
        <w:rPr>
          <w:rStyle w:val="Char3"/>
          <w:rFonts w:hint="cs"/>
          <w:rtl/>
        </w:rPr>
        <w:t xml:space="preserve"> چنان که قرآن کریم می‌فرماید</w:t>
      </w:r>
      <w:r w:rsidR="00156AEF" w:rsidRPr="00187002">
        <w:rPr>
          <w:rStyle w:val="Char3"/>
          <w:rFonts w:hint="cs"/>
          <w:rtl/>
        </w:rPr>
        <w:t>:</w:t>
      </w:r>
    </w:p>
    <w:p w:rsidR="00C42D24" w:rsidRPr="00144995" w:rsidRDefault="00C42D24" w:rsidP="00364C32">
      <w:pPr>
        <w:ind w:firstLine="284"/>
        <w:jc w:val="both"/>
        <w:rPr>
          <w:rStyle w:val="Chara"/>
          <w:rtl/>
        </w:rPr>
      </w:pPr>
      <w:r>
        <w:rPr>
          <w:rFonts w:ascii="Traditional Arabic" w:hAnsi="Traditional Arabic"/>
          <w:sz w:val="24"/>
          <w:szCs w:val="28"/>
          <w:rtl/>
          <w:lang w:bidi="fa-IR"/>
        </w:rPr>
        <w:t>﴿</w:t>
      </w:r>
      <w:r w:rsidR="00364C32" w:rsidRPr="00144995">
        <w:rPr>
          <w:rStyle w:val="Chara"/>
          <w:rtl/>
        </w:rPr>
        <w:t xml:space="preserve">وَرَهۡبَانِيَّةً </w:t>
      </w:r>
      <w:r w:rsidR="00364C32" w:rsidRPr="00144995">
        <w:rPr>
          <w:rStyle w:val="Chara"/>
          <w:rFonts w:hint="cs"/>
          <w:rtl/>
        </w:rPr>
        <w:t>ٱبۡتَدَعُوهَا</w:t>
      </w:r>
      <w:r w:rsidR="00364C32" w:rsidRPr="00144995">
        <w:rPr>
          <w:rStyle w:val="Chara"/>
          <w:rtl/>
        </w:rPr>
        <w:t xml:space="preserve"> مَا كَتَبۡنَٰهَا عَلَيۡهِمۡ</w:t>
      </w:r>
      <w:r>
        <w:rPr>
          <w:rFonts w:ascii="Traditional Arabic" w:hAnsi="Traditional Arabic"/>
          <w:sz w:val="24"/>
          <w:szCs w:val="28"/>
          <w:rtl/>
          <w:lang w:bidi="fa-IR"/>
        </w:rPr>
        <w:t>﴾</w:t>
      </w:r>
      <w:r w:rsidRPr="00187002">
        <w:rPr>
          <w:rStyle w:val="Char3"/>
          <w:rFonts w:hint="cs"/>
          <w:rtl/>
        </w:rPr>
        <w:t xml:space="preserve"> </w:t>
      </w:r>
      <w:r w:rsidRPr="00537853">
        <w:rPr>
          <w:rStyle w:val="Char8"/>
          <w:rtl/>
        </w:rPr>
        <w:t>[</w:t>
      </w:r>
      <w:r w:rsidRPr="00537853">
        <w:rPr>
          <w:rStyle w:val="Char8"/>
          <w:rFonts w:hint="cs"/>
          <w:rtl/>
        </w:rPr>
        <w:t>الحدید: 27</w:t>
      </w:r>
      <w:r w:rsidRPr="00537853">
        <w:rPr>
          <w:rStyle w:val="Char8"/>
          <w:rtl/>
        </w:rPr>
        <w:t>]</w:t>
      </w:r>
      <w:r w:rsidRPr="00187002">
        <w:rPr>
          <w:rStyle w:val="Char3"/>
          <w:rFonts w:hint="cs"/>
          <w:rtl/>
        </w:rPr>
        <w:t>.</w:t>
      </w:r>
    </w:p>
    <w:p w:rsidR="00EE5DB6" w:rsidRPr="00187002" w:rsidRDefault="00EE5DB6" w:rsidP="00693E8A">
      <w:pPr>
        <w:ind w:firstLine="284"/>
        <w:jc w:val="both"/>
        <w:rPr>
          <w:rStyle w:val="Char3"/>
          <w:rtl/>
        </w:rPr>
      </w:pPr>
      <w:r w:rsidRPr="00187002">
        <w:rPr>
          <w:rStyle w:val="Char3"/>
          <w:rFonts w:hint="cs"/>
          <w:rtl/>
        </w:rPr>
        <w:t>«</w:t>
      </w:r>
      <w:r w:rsidR="00512DD4" w:rsidRPr="00187002">
        <w:rPr>
          <w:rStyle w:val="Char3"/>
          <w:rFonts w:hint="cs"/>
          <w:rtl/>
        </w:rPr>
        <w:t>رهبانیّت را آنان (مسیحیان</w:t>
      </w:r>
      <w:r w:rsidR="00FE1340" w:rsidRPr="00187002">
        <w:rPr>
          <w:rStyle w:val="Char3"/>
          <w:rFonts w:hint="cs"/>
          <w:rtl/>
        </w:rPr>
        <w:t>)</w:t>
      </w:r>
      <w:r w:rsidRPr="00187002">
        <w:rPr>
          <w:rStyle w:val="Char3"/>
          <w:rFonts w:hint="cs"/>
          <w:rtl/>
        </w:rPr>
        <w:t xml:space="preserve"> </w:t>
      </w:r>
      <w:r w:rsidR="00512DD4" w:rsidRPr="00187002">
        <w:rPr>
          <w:rStyle w:val="Char3"/>
          <w:rFonts w:hint="cs"/>
          <w:rtl/>
        </w:rPr>
        <w:t>بدعت آوردند، ما بر ایشان مقرّر نداشتیم</w:t>
      </w:r>
      <w:r w:rsidRPr="00187002">
        <w:rPr>
          <w:rStyle w:val="Char3"/>
          <w:rFonts w:hint="cs"/>
          <w:rtl/>
        </w:rPr>
        <w:t>».</w:t>
      </w:r>
    </w:p>
    <w:p w:rsidR="00EE5DB6" w:rsidRDefault="00512DD4" w:rsidP="00EE5DB6">
      <w:pPr>
        <w:ind w:firstLine="284"/>
        <w:jc w:val="both"/>
        <w:rPr>
          <w:rStyle w:val="Char3"/>
          <w:rtl/>
        </w:rPr>
      </w:pPr>
      <w:r w:rsidRPr="00187002">
        <w:rPr>
          <w:rStyle w:val="Char3"/>
          <w:rFonts w:hint="cs"/>
          <w:rtl/>
        </w:rPr>
        <w:t>بنابراین، باید اذعان کرد که نیکلسون «زهد معقول اسلامی» را نشناخته و بدون دلیل اسلام را به «لذّت‌پروری»! متهم ساخته است.</w:t>
      </w:r>
    </w:p>
    <w:p w:rsidR="00537853" w:rsidRDefault="00537853" w:rsidP="00EE5DB6">
      <w:pPr>
        <w:ind w:firstLine="284"/>
        <w:jc w:val="both"/>
        <w:rPr>
          <w:rStyle w:val="Char3"/>
          <w:rtl/>
        </w:rPr>
        <w:sectPr w:rsidR="00537853" w:rsidSect="005F4D31">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512DD4" w:rsidRPr="00B77D53" w:rsidRDefault="00512DD4" w:rsidP="002342AC">
      <w:pPr>
        <w:pStyle w:val="a"/>
        <w:rPr>
          <w:rtl/>
        </w:rPr>
      </w:pPr>
      <w:bookmarkStart w:id="128" w:name="_Toc142614405"/>
      <w:bookmarkStart w:id="129" w:name="_Toc142614733"/>
      <w:bookmarkStart w:id="130" w:name="_Toc142614991"/>
      <w:bookmarkStart w:id="131" w:name="_Toc142615590"/>
      <w:bookmarkStart w:id="132" w:name="_Toc142615870"/>
      <w:bookmarkStart w:id="133" w:name="_Toc333836494"/>
      <w:bookmarkStart w:id="134" w:name="_Toc429212551"/>
      <w:r w:rsidRPr="00B77D53">
        <w:rPr>
          <w:rFonts w:hint="cs"/>
          <w:rtl/>
        </w:rPr>
        <w:t>تئودور نولدکه</w:t>
      </w:r>
      <w:r w:rsidRPr="00C17A24">
        <w:rPr>
          <w:rFonts w:cs="B Lotus" w:hint="cs"/>
          <w:rtl/>
        </w:rPr>
        <w:t>،</w:t>
      </w:r>
      <w:r w:rsidRPr="00B77D53">
        <w:rPr>
          <w:rFonts w:hint="cs"/>
          <w:rtl/>
        </w:rPr>
        <w:t xml:space="preserve"> خاورشناس آلمانی</w:t>
      </w:r>
      <w:bookmarkEnd w:id="128"/>
      <w:bookmarkEnd w:id="129"/>
      <w:bookmarkEnd w:id="130"/>
      <w:bookmarkEnd w:id="131"/>
      <w:bookmarkEnd w:id="132"/>
      <w:bookmarkEnd w:id="133"/>
      <w:bookmarkEnd w:id="134"/>
    </w:p>
    <w:p w:rsidR="00512DD4" w:rsidRDefault="00512DD4" w:rsidP="00537853">
      <w:pPr>
        <w:pStyle w:val="a1"/>
        <w:rPr>
          <w:rtl/>
        </w:rPr>
      </w:pPr>
      <w:bookmarkStart w:id="135" w:name="_Toc142614406"/>
      <w:bookmarkStart w:id="136" w:name="_Toc142614734"/>
      <w:bookmarkStart w:id="137" w:name="_Toc142614992"/>
      <w:bookmarkStart w:id="138" w:name="_Toc142615591"/>
      <w:bookmarkStart w:id="139" w:name="_Toc142615871"/>
      <w:bookmarkStart w:id="140" w:name="_Toc333836495"/>
      <w:bookmarkStart w:id="141" w:name="_Toc429212552"/>
      <w:r>
        <w:rPr>
          <w:rFonts w:hint="cs"/>
          <w:rtl/>
        </w:rPr>
        <w:t>زندگینام</w:t>
      </w:r>
      <w:r w:rsidR="00537853">
        <w:rPr>
          <w:rFonts w:hint="cs"/>
          <w:rtl/>
        </w:rPr>
        <w:t>ۀ</w:t>
      </w:r>
      <w:r>
        <w:rPr>
          <w:rFonts w:hint="cs"/>
          <w:rtl/>
        </w:rPr>
        <w:t xml:space="preserve"> علمی نولدکه</w:t>
      </w:r>
      <w:bookmarkEnd w:id="135"/>
      <w:bookmarkEnd w:id="136"/>
      <w:bookmarkEnd w:id="137"/>
      <w:bookmarkEnd w:id="138"/>
      <w:bookmarkEnd w:id="139"/>
      <w:bookmarkEnd w:id="140"/>
      <w:bookmarkEnd w:id="141"/>
    </w:p>
    <w:p w:rsidR="00EE5DB6" w:rsidRPr="00187002" w:rsidRDefault="000735ED" w:rsidP="00CF4EEF">
      <w:pPr>
        <w:ind w:firstLine="284"/>
        <w:jc w:val="both"/>
        <w:rPr>
          <w:rStyle w:val="Char3"/>
          <w:rtl/>
        </w:rPr>
      </w:pPr>
      <w:r w:rsidRPr="00187002">
        <w:rPr>
          <w:rStyle w:val="Char3"/>
          <w:rFonts w:hint="cs"/>
          <w:rtl/>
        </w:rPr>
        <w:t xml:space="preserve">تئودور نولدکه </w:t>
      </w:r>
      <w:r w:rsidRPr="00187002">
        <w:rPr>
          <w:rStyle w:val="Char3"/>
        </w:rPr>
        <w:t>Theodor Noldeke</w:t>
      </w:r>
      <w:r w:rsidR="00CF3F58" w:rsidRPr="00187002">
        <w:rPr>
          <w:rStyle w:val="Char3"/>
          <w:rtl/>
        </w:rPr>
        <w:t>)</w:t>
      </w:r>
      <w:r w:rsidR="00CF3F58" w:rsidRPr="00187002">
        <w:rPr>
          <w:rStyle w:val="Char3"/>
          <w:rFonts w:hint="cs"/>
          <w:rtl/>
        </w:rPr>
        <w:t>)</w:t>
      </w:r>
      <w:r w:rsidRPr="00187002">
        <w:rPr>
          <w:rStyle w:val="Char3"/>
          <w:rFonts w:hint="cs"/>
          <w:rtl/>
        </w:rPr>
        <w:t xml:space="preserve"> از برجسته‌ترین خاورشناسان آلمان شمرده می‌شود. وی در سال 1863 میلادی در شهر هامبورگ به دنیا آمد. دوران تحصیلی خود را در آلمان گذراند و به ویژه تحصیلات عالی را در دانشگاه‌های گوتینگن </w:t>
      </w:r>
      <w:r w:rsidR="0021356E" w:rsidRPr="00187002">
        <w:rPr>
          <w:rStyle w:val="Char3"/>
          <w:rFonts w:hint="cs"/>
          <w:rtl/>
        </w:rPr>
        <w:t>(</w:t>
      </w:r>
      <w:r w:rsidRPr="00187002">
        <w:rPr>
          <w:rStyle w:val="Char3"/>
        </w:rPr>
        <w:t>Gottingen</w:t>
      </w:r>
      <w:r w:rsidR="0021356E" w:rsidRPr="00187002">
        <w:rPr>
          <w:rStyle w:val="Char3"/>
          <w:rFonts w:hint="cs"/>
          <w:rtl/>
        </w:rPr>
        <w:t>)</w:t>
      </w:r>
      <w:r w:rsidRPr="00187002">
        <w:rPr>
          <w:rStyle w:val="Char3"/>
          <w:rFonts w:hint="cs"/>
          <w:rtl/>
        </w:rPr>
        <w:t xml:space="preserve"> و برلین طی کرد و نیز برای تحصیل به وین پایتخت اتریش و لیدن </w:t>
      </w:r>
      <w:r w:rsidRPr="00187002">
        <w:rPr>
          <w:rStyle w:val="Char3"/>
        </w:rPr>
        <w:t>Leiden</w:t>
      </w:r>
      <w:r w:rsidRPr="00187002">
        <w:rPr>
          <w:rStyle w:val="Char3"/>
          <w:rFonts w:hint="cs"/>
          <w:rtl/>
        </w:rPr>
        <w:t xml:space="preserve"> در جنوب هلند رفت. تئودور نولدکه، در زبان‌های </w:t>
      </w:r>
      <w:r w:rsidR="00CF4EEF" w:rsidRPr="00187002">
        <w:rPr>
          <w:rStyle w:val="Char3"/>
          <w:rFonts w:hint="cs"/>
          <w:rtl/>
        </w:rPr>
        <w:t>(</w:t>
      </w:r>
      <w:r w:rsidRPr="00187002">
        <w:rPr>
          <w:rStyle w:val="Char3"/>
          <w:rFonts w:hint="cs"/>
          <w:rtl/>
        </w:rPr>
        <w:t>سامی</w:t>
      </w:r>
      <w:r w:rsidR="00CF4EEF" w:rsidRPr="00187002">
        <w:rPr>
          <w:rStyle w:val="Char3"/>
          <w:rFonts w:hint="cs"/>
          <w:rtl/>
        </w:rPr>
        <w:t>،</w:t>
      </w:r>
      <w:r w:rsidRPr="00187002">
        <w:rPr>
          <w:rStyle w:val="Char3"/>
          <w:rFonts w:hint="cs"/>
          <w:rtl/>
        </w:rPr>
        <w:t xml:space="preserve"> عربی، سریانی، عبری، آرامی</w:t>
      </w:r>
      <w:r w:rsidR="00CF4EEF" w:rsidRPr="00187002">
        <w:rPr>
          <w:rStyle w:val="Char3"/>
          <w:rFonts w:hint="cs"/>
          <w:rtl/>
        </w:rPr>
        <w:t xml:space="preserve"> </w:t>
      </w:r>
      <w:r w:rsidRPr="00187002">
        <w:rPr>
          <w:rStyle w:val="Char3"/>
          <w:rFonts w:hint="cs"/>
          <w:rtl/>
        </w:rPr>
        <w:t>...) تخصص پیدا کرد و با زبان فارسی نیز به خوبی آشنا شد. در سال 1861 یعنی در 25 سالگی به مقام استادی در دانشگاه گوتینگن در رشت</w:t>
      </w:r>
      <w:r w:rsidR="00187002" w:rsidRPr="00187002">
        <w:rPr>
          <w:rStyle w:val="Char3"/>
          <w:rFonts w:hint="cs"/>
          <w:rtl/>
        </w:rPr>
        <w:t>ۀ</w:t>
      </w:r>
      <w:r w:rsidRPr="00187002">
        <w:rPr>
          <w:rStyle w:val="Char3"/>
          <w:rFonts w:hint="cs"/>
          <w:rtl/>
        </w:rPr>
        <w:t xml:space="preserve"> زبان‌های سامی و تاریخ اسلام نایل آمد. در سال 1872 به دانشگاه استراسبورگ راه یافت و در آنجا به سمت استادی مشغول به کار شد. نولدکه از خاورشناسان متتبّع و برجسته به شمار می‌آید که بسیاری از خاورشناسان روزگار خویش و مستشرقان پس از خود را تحت‌تأثیر قرار داده است. وی نزدیک به 95 سال زندگی کرد و در سال 1931 بدرود زندگی گفت. نولدکه در میان خاورشناسان از اهمیت ویژه‌ای برخوردار است و از او با احترام یاد می‌کنند و آثارش را ارج می‌نهند.</w:t>
      </w:r>
    </w:p>
    <w:p w:rsidR="000735ED" w:rsidRDefault="000735ED" w:rsidP="002342AC">
      <w:pPr>
        <w:pStyle w:val="a1"/>
        <w:rPr>
          <w:rtl/>
        </w:rPr>
      </w:pPr>
      <w:bookmarkStart w:id="142" w:name="_Toc142614407"/>
      <w:bookmarkStart w:id="143" w:name="_Toc142614735"/>
      <w:bookmarkStart w:id="144" w:name="_Toc142614993"/>
      <w:bookmarkStart w:id="145" w:name="_Toc142615592"/>
      <w:bookmarkStart w:id="146" w:name="_Toc142615872"/>
      <w:bookmarkStart w:id="147" w:name="_Toc333836496"/>
      <w:bookmarkStart w:id="148" w:name="_Toc429212553"/>
      <w:r>
        <w:rPr>
          <w:rFonts w:hint="cs"/>
          <w:rtl/>
        </w:rPr>
        <w:t>آثار نولدکه</w:t>
      </w:r>
      <w:bookmarkEnd w:id="142"/>
      <w:bookmarkEnd w:id="143"/>
      <w:bookmarkEnd w:id="144"/>
      <w:bookmarkEnd w:id="145"/>
      <w:bookmarkEnd w:id="146"/>
      <w:bookmarkEnd w:id="147"/>
      <w:bookmarkEnd w:id="148"/>
    </w:p>
    <w:p w:rsidR="0010484A" w:rsidRPr="00187002" w:rsidRDefault="007F3FA5" w:rsidP="007F3FA5">
      <w:pPr>
        <w:ind w:firstLine="284"/>
        <w:jc w:val="both"/>
        <w:rPr>
          <w:rStyle w:val="Char3"/>
          <w:rtl/>
        </w:rPr>
      </w:pPr>
      <w:r w:rsidRPr="00187002">
        <w:rPr>
          <w:rStyle w:val="Char3"/>
          <w:rFonts w:hint="cs"/>
          <w:rtl/>
        </w:rPr>
        <w:t>از تئودور نولدکه آثاری به جای مانده که</w:t>
      </w:r>
      <w:r w:rsidR="00243E0C" w:rsidRPr="00187002">
        <w:rPr>
          <w:rStyle w:val="Char3"/>
          <w:rFonts w:hint="cs"/>
          <w:rtl/>
        </w:rPr>
        <w:t xml:space="preserve"> مهم‌تر</w:t>
      </w:r>
      <w:r w:rsidRPr="00187002">
        <w:rPr>
          <w:rStyle w:val="Char3"/>
          <w:rFonts w:hint="cs"/>
          <w:rtl/>
        </w:rPr>
        <w:t>ین</w:t>
      </w:r>
      <w:r w:rsidR="00B16643" w:rsidRPr="00187002">
        <w:rPr>
          <w:rStyle w:val="Char3"/>
          <w:rFonts w:hint="cs"/>
          <w:rtl/>
        </w:rPr>
        <w:t xml:space="preserve"> آن‌ها </w:t>
      </w:r>
      <w:r w:rsidRPr="00187002">
        <w:rPr>
          <w:rStyle w:val="Char3"/>
          <w:rFonts w:hint="cs"/>
          <w:rtl/>
        </w:rPr>
        <w:t>به قرار زیر است</w:t>
      </w:r>
      <w:r w:rsidR="00156AEF" w:rsidRPr="00187002">
        <w:rPr>
          <w:rStyle w:val="Char3"/>
          <w:rFonts w:hint="cs"/>
          <w:rtl/>
        </w:rPr>
        <w:t>:</w:t>
      </w:r>
    </w:p>
    <w:p w:rsidR="007F3FA5" w:rsidRPr="00187002" w:rsidRDefault="007F3FA5" w:rsidP="002342AC">
      <w:pPr>
        <w:numPr>
          <w:ilvl w:val="0"/>
          <w:numId w:val="13"/>
        </w:numPr>
        <w:ind w:left="641" w:hanging="357"/>
        <w:jc w:val="both"/>
        <w:rPr>
          <w:rStyle w:val="Char3"/>
          <w:rtl/>
        </w:rPr>
      </w:pPr>
      <w:r w:rsidRPr="00187002">
        <w:rPr>
          <w:rStyle w:val="Char3"/>
          <w:rFonts w:hint="cs"/>
          <w:rtl/>
        </w:rPr>
        <w:t xml:space="preserve">تاریخ قرآن </w:t>
      </w:r>
      <w:r w:rsidR="00CF4EEF" w:rsidRPr="00187002">
        <w:rPr>
          <w:rStyle w:val="Char3"/>
          <w:rFonts w:hint="cs"/>
          <w:rtl/>
        </w:rPr>
        <w:t>(</w:t>
      </w:r>
      <w:r w:rsidRPr="00187002">
        <w:rPr>
          <w:rStyle w:val="Char3"/>
        </w:rPr>
        <w:t>Geschichte des Qorans</w:t>
      </w:r>
      <w:r w:rsidR="00CF4EEF" w:rsidRPr="00187002">
        <w:rPr>
          <w:rStyle w:val="Char3"/>
          <w:rFonts w:hint="cs"/>
          <w:rtl/>
        </w:rPr>
        <w:t xml:space="preserve">). </w:t>
      </w:r>
      <w:r w:rsidRPr="00187002">
        <w:rPr>
          <w:rStyle w:val="Char3"/>
          <w:rFonts w:hint="cs"/>
          <w:rtl/>
        </w:rPr>
        <w:t>این کتاب در مغرب‌زمین از شهرت فراوانی برخوردار شد و مورد توجه خاورشناسان قرار گرفت. نولدکه به خاطر همین کتاب به دریافت جایزه‌ای از سوی آکادمی فرانسه نایل آمد. کتاب مزبور در میان ما کاملاً شناخته شده نیست</w:t>
      </w:r>
      <w:r w:rsidR="00CF4EEF" w:rsidRPr="00187002">
        <w:rPr>
          <w:rStyle w:val="Char3"/>
          <w:rFonts w:hint="cs"/>
          <w:rtl/>
        </w:rPr>
        <w:t>،</w:t>
      </w:r>
      <w:r w:rsidRPr="00187002">
        <w:rPr>
          <w:rStyle w:val="Char3"/>
          <w:rFonts w:hint="cs"/>
          <w:rtl/>
        </w:rPr>
        <w:t xml:space="preserve"> زیرا ترجمه‌ای به فارسی از آن صورت نگرفته است. خوشبختانه متن آلمانی کتاب در اختیار نویسنده قرار گرفت و در خلال همین مقاله به نقد پاره‌ای از مواضع آن خواهیم پرداخت.</w:t>
      </w:r>
    </w:p>
    <w:p w:rsidR="00DC59F9" w:rsidRPr="00187002" w:rsidRDefault="007F3FA5" w:rsidP="002342AC">
      <w:pPr>
        <w:numPr>
          <w:ilvl w:val="0"/>
          <w:numId w:val="13"/>
        </w:numPr>
        <w:ind w:left="641" w:hanging="357"/>
        <w:jc w:val="both"/>
        <w:rPr>
          <w:rStyle w:val="Char3"/>
          <w:rtl/>
        </w:rPr>
      </w:pPr>
      <w:r w:rsidRPr="00187002">
        <w:rPr>
          <w:rStyle w:val="Char3"/>
          <w:rFonts w:hint="cs"/>
          <w:rtl/>
        </w:rPr>
        <w:t xml:space="preserve">زندگانی محمد </w:t>
      </w:r>
      <w:r w:rsidR="0090318E" w:rsidRPr="00187002">
        <w:rPr>
          <w:rStyle w:val="Char3"/>
          <w:rFonts w:hint="cs"/>
          <w:rtl/>
        </w:rPr>
        <w:t>(</w:t>
      </w:r>
      <w:r w:rsidRPr="00187002">
        <w:rPr>
          <w:rStyle w:val="Char3"/>
        </w:rPr>
        <w:t>Mohammads leben</w:t>
      </w:r>
      <w:r w:rsidR="0090318E" w:rsidRPr="00187002">
        <w:rPr>
          <w:rStyle w:val="Char3"/>
          <w:rFonts w:hint="cs"/>
          <w:rtl/>
        </w:rPr>
        <w:t>).</w:t>
      </w:r>
      <w:r w:rsidRPr="00187002">
        <w:rPr>
          <w:rStyle w:val="Char3"/>
          <w:rFonts w:hint="cs"/>
          <w:rtl/>
        </w:rPr>
        <w:t xml:space="preserve"> این کتاب هرچند به نحو ایجاز و اختصار نوشته شده ولی نولدکه با اعتماد به مآخذ تاریخی، آن را به نگارش درآورده است. در عین حال جای نقد و نکته‌گیری در آن خالی نیست.</w:t>
      </w:r>
    </w:p>
    <w:p w:rsidR="007F3FA5" w:rsidRPr="00187002" w:rsidRDefault="000A691C" w:rsidP="002342AC">
      <w:pPr>
        <w:numPr>
          <w:ilvl w:val="0"/>
          <w:numId w:val="13"/>
        </w:numPr>
        <w:ind w:left="641" w:hanging="357"/>
        <w:jc w:val="both"/>
        <w:rPr>
          <w:rStyle w:val="Char3"/>
          <w:rtl/>
        </w:rPr>
      </w:pPr>
      <w:r w:rsidRPr="00187002">
        <w:rPr>
          <w:rStyle w:val="Char3"/>
          <w:rFonts w:hint="cs"/>
          <w:rtl/>
        </w:rPr>
        <w:t>تاریخ ایرانیان و عرب‌ها در زمان ساسانیان. این کتاب بخشی از تاریخ ابوجعفر طبری شمرده می‌شود که پروفسور نولدکه آن را به آلمانی ترجمه کرده و با تعلیقات مفصّلی به چاپ رسانده است. کتاب مزبور به وسیل</w:t>
      </w:r>
      <w:r w:rsidR="00187002" w:rsidRPr="00187002">
        <w:rPr>
          <w:rStyle w:val="Char3"/>
          <w:rFonts w:hint="cs"/>
          <w:rtl/>
        </w:rPr>
        <w:t>ۀ</w:t>
      </w:r>
      <w:r w:rsidRPr="00187002">
        <w:rPr>
          <w:rStyle w:val="Char3"/>
          <w:rFonts w:hint="cs"/>
          <w:rtl/>
        </w:rPr>
        <w:t xml:space="preserve"> دکتر عباس زریاب‌خویی به فارسی برگردانده شده و از سوی «انجمن آثار ملّی» به چاپ رسیده است.</w:t>
      </w:r>
    </w:p>
    <w:p w:rsidR="000A691C" w:rsidRPr="00187002" w:rsidRDefault="000A691C" w:rsidP="002342AC">
      <w:pPr>
        <w:numPr>
          <w:ilvl w:val="0"/>
          <w:numId w:val="13"/>
        </w:numPr>
        <w:ind w:left="641" w:hanging="357"/>
        <w:jc w:val="both"/>
        <w:rPr>
          <w:rStyle w:val="Char3"/>
          <w:rtl/>
        </w:rPr>
      </w:pPr>
      <w:r w:rsidRPr="00187002">
        <w:rPr>
          <w:rStyle w:val="Char3"/>
          <w:rFonts w:hint="cs"/>
          <w:rtl/>
        </w:rPr>
        <w:t>حماس</w:t>
      </w:r>
      <w:r w:rsidR="00187002" w:rsidRPr="00187002">
        <w:rPr>
          <w:rStyle w:val="Char3"/>
          <w:rFonts w:hint="cs"/>
          <w:rtl/>
        </w:rPr>
        <w:t>ۀ</w:t>
      </w:r>
      <w:r w:rsidRPr="00187002">
        <w:rPr>
          <w:rStyle w:val="Char3"/>
          <w:rFonts w:hint="cs"/>
          <w:rtl/>
        </w:rPr>
        <w:t xml:space="preserve"> ملی ایران </w:t>
      </w:r>
      <w:r w:rsidR="00027D20" w:rsidRPr="00187002">
        <w:rPr>
          <w:rStyle w:val="Char3"/>
          <w:rFonts w:hint="cs"/>
          <w:rtl/>
        </w:rPr>
        <w:t>(</w:t>
      </w:r>
      <w:r w:rsidRPr="00187002">
        <w:rPr>
          <w:rStyle w:val="Char3"/>
        </w:rPr>
        <w:t>Das Iranische Naionalepos</w:t>
      </w:r>
      <w:r w:rsidR="00027D20" w:rsidRPr="00187002">
        <w:rPr>
          <w:rStyle w:val="Char3"/>
          <w:rFonts w:hint="cs"/>
          <w:rtl/>
        </w:rPr>
        <w:t>).</w:t>
      </w:r>
      <w:r w:rsidRPr="00187002">
        <w:rPr>
          <w:rStyle w:val="Char3"/>
          <w:rFonts w:hint="cs"/>
          <w:rtl/>
        </w:rPr>
        <w:t xml:space="preserve"> این کتاب را نولدکه دربار</w:t>
      </w:r>
      <w:r w:rsidR="00187002" w:rsidRPr="00187002">
        <w:rPr>
          <w:rStyle w:val="Char3"/>
          <w:rFonts w:hint="cs"/>
          <w:rtl/>
        </w:rPr>
        <w:t>ۀ</w:t>
      </w:r>
      <w:r w:rsidRPr="00187002">
        <w:rPr>
          <w:rStyle w:val="Char3"/>
          <w:rFonts w:hint="cs"/>
          <w:rtl/>
        </w:rPr>
        <w:t xml:space="preserve"> شاهنام</w:t>
      </w:r>
      <w:r w:rsidR="00187002" w:rsidRPr="00187002">
        <w:rPr>
          <w:rStyle w:val="Char3"/>
          <w:rFonts w:hint="cs"/>
          <w:rtl/>
        </w:rPr>
        <w:t>ۀ</w:t>
      </w:r>
      <w:r w:rsidRPr="00187002">
        <w:rPr>
          <w:rStyle w:val="Char3"/>
          <w:rFonts w:hint="cs"/>
          <w:rtl/>
        </w:rPr>
        <w:t xml:space="preserve"> فردوسی نوشته و بزرگ علوی آن را به پارسی برگردانده است. سعید نفیسی در خلال مقدمه‌ای که بر آن نگاشته، خرده‌گیری‌هایی از کتاب مزبور نموده است.</w:t>
      </w:r>
    </w:p>
    <w:p w:rsidR="000A691C" w:rsidRPr="00187002" w:rsidRDefault="000A691C" w:rsidP="002342AC">
      <w:pPr>
        <w:numPr>
          <w:ilvl w:val="0"/>
          <w:numId w:val="13"/>
        </w:numPr>
        <w:ind w:left="641" w:hanging="357"/>
        <w:jc w:val="both"/>
        <w:rPr>
          <w:rStyle w:val="Char3"/>
          <w:rtl/>
        </w:rPr>
      </w:pPr>
      <w:r w:rsidRPr="00187002">
        <w:rPr>
          <w:rStyle w:val="Char3"/>
          <w:rFonts w:hint="cs"/>
          <w:rtl/>
        </w:rPr>
        <w:t xml:space="preserve">اساس زبانشناسی ایران </w:t>
      </w:r>
      <w:r w:rsidR="00027D20" w:rsidRPr="00187002">
        <w:rPr>
          <w:rStyle w:val="Char3"/>
          <w:rFonts w:hint="cs"/>
          <w:rtl/>
        </w:rPr>
        <w:t>(</w:t>
      </w:r>
      <w:r w:rsidRPr="00187002">
        <w:rPr>
          <w:rStyle w:val="Char3"/>
        </w:rPr>
        <w:t>Grundriss der Iranischen Philologie</w:t>
      </w:r>
      <w:r w:rsidR="00027D20" w:rsidRPr="00187002">
        <w:rPr>
          <w:rStyle w:val="Char3"/>
          <w:rFonts w:hint="cs"/>
          <w:rtl/>
        </w:rPr>
        <w:t>)</w:t>
      </w:r>
      <w:r w:rsidRPr="00187002">
        <w:rPr>
          <w:rStyle w:val="Char3"/>
          <w:rFonts w:hint="cs"/>
          <w:rtl/>
        </w:rPr>
        <w:t xml:space="preserve"> این کتاب در دو مجلّد در اشتراسبورگ </w:t>
      </w:r>
      <w:r w:rsidR="000A6A11" w:rsidRPr="00187002">
        <w:rPr>
          <w:rStyle w:val="Char3"/>
          <w:rFonts w:hint="cs"/>
          <w:rtl/>
        </w:rPr>
        <w:t>به چاپ رسیده است.</w:t>
      </w:r>
    </w:p>
    <w:p w:rsidR="000A6A11" w:rsidRPr="00187002" w:rsidRDefault="000A6A11" w:rsidP="000A691C">
      <w:pPr>
        <w:ind w:firstLine="284"/>
        <w:jc w:val="both"/>
        <w:rPr>
          <w:rStyle w:val="Char3"/>
          <w:rtl/>
        </w:rPr>
      </w:pPr>
      <w:r w:rsidRPr="00187002">
        <w:rPr>
          <w:rStyle w:val="Char3"/>
          <w:rFonts w:hint="cs"/>
          <w:rtl/>
        </w:rPr>
        <w:t>نولدکه کتابی دربار</w:t>
      </w:r>
      <w:r w:rsidR="00187002" w:rsidRPr="00187002">
        <w:rPr>
          <w:rStyle w:val="Char3"/>
          <w:rFonts w:hint="cs"/>
          <w:rtl/>
        </w:rPr>
        <w:t>ۀ</w:t>
      </w:r>
      <w:r w:rsidRPr="00187002">
        <w:rPr>
          <w:rStyle w:val="Char3"/>
          <w:rFonts w:hint="cs"/>
          <w:rtl/>
        </w:rPr>
        <w:t xml:space="preserve"> «نحو عربی» و پژوهش‌هایی دربار</w:t>
      </w:r>
      <w:r w:rsidR="00187002" w:rsidRPr="00187002">
        <w:rPr>
          <w:rStyle w:val="Char3"/>
          <w:rFonts w:hint="cs"/>
          <w:rtl/>
        </w:rPr>
        <w:t>ۀ</w:t>
      </w:r>
      <w:r w:rsidRPr="00187002">
        <w:rPr>
          <w:rStyle w:val="Char3"/>
          <w:rFonts w:hint="cs"/>
          <w:rtl/>
        </w:rPr>
        <w:t xml:space="preserve"> «اشعار شاعران قدیم عرب» و آثار دیگری نیز از خود به جای نهاده که از ذکر</w:t>
      </w:r>
      <w:r w:rsidR="00B16643" w:rsidRPr="00187002">
        <w:rPr>
          <w:rStyle w:val="Char3"/>
          <w:rFonts w:hint="cs"/>
          <w:rtl/>
        </w:rPr>
        <w:t xml:space="preserve"> آن‌ها </w:t>
      </w:r>
      <w:r w:rsidRPr="00187002">
        <w:rPr>
          <w:rStyle w:val="Char3"/>
          <w:rFonts w:hint="cs"/>
          <w:rtl/>
        </w:rPr>
        <w:t>صرف‌نظر می‌کنیم.</w:t>
      </w:r>
    </w:p>
    <w:p w:rsidR="000A6A11" w:rsidRDefault="000A6A11" w:rsidP="002342AC">
      <w:pPr>
        <w:pStyle w:val="a1"/>
        <w:rPr>
          <w:rtl/>
        </w:rPr>
      </w:pPr>
      <w:bookmarkStart w:id="149" w:name="_Toc142614408"/>
      <w:bookmarkStart w:id="150" w:name="_Toc142614736"/>
      <w:bookmarkStart w:id="151" w:name="_Toc142614994"/>
      <w:bookmarkStart w:id="152" w:name="_Toc142615593"/>
      <w:bookmarkStart w:id="153" w:name="_Toc142615873"/>
      <w:bookmarkStart w:id="154" w:name="_Toc333836497"/>
      <w:bookmarkStart w:id="155" w:name="_Toc429212554"/>
      <w:r>
        <w:rPr>
          <w:rFonts w:hint="cs"/>
          <w:rtl/>
        </w:rPr>
        <w:t>نقد آثار نولدکه</w:t>
      </w:r>
      <w:bookmarkEnd w:id="149"/>
      <w:bookmarkEnd w:id="150"/>
      <w:bookmarkEnd w:id="151"/>
      <w:bookmarkEnd w:id="152"/>
      <w:bookmarkEnd w:id="153"/>
      <w:bookmarkEnd w:id="154"/>
      <w:bookmarkEnd w:id="155"/>
    </w:p>
    <w:p w:rsidR="00DC59F9" w:rsidRPr="00187002" w:rsidRDefault="00A13973" w:rsidP="00643333">
      <w:pPr>
        <w:ind w:firstLine="284"/>
        <w:jc w:val="both"/>
        <w:rPr>
          <w:rStyle w:val="Char3"/>
          <w:rtl/>
        </w:rPr>
      </w:pPr>
      <w:r w:rsidRPr="00187002">
        <w:rPr>
          <w:rStyle w:val="Char3"/>
          <w:rFonts w:hint="cs"/>
          <w:rtl/>
        </w:rPr>
        <w:t xml:space="preserve">چنانکه پیش از این گذشت نولدکه از خاورشناسانی است که آثارش مورد استقبال غربی‌ها </w:t>
      </w:r>
      <w:r w:rsidR="00643333" w:rsidRPr="00187002">
        <w:rPr>
          <w:rStyle w:val="Char3"/>
          <w:rFonts w:hint="cs"/>
          <w:rtl/>
        </w:rPr>
        <w:t>قرار گرفته و گروهی از ایشان در کار پژوهش و تحقیق به دنبال وی می‌روند به ویژه دربار</w:t>
      </w:r>
      <w:r w:rsidR="00187002" w:rsidRPr="00187002">
        <w:rPr>
          <w:rStyle w:val="Char3"/>
          <w:rFonts w:hint="cs"/>
          <w:rtl/>
        </w:rPr>
        <w:t>ۀ</w:t>
      </w:r>
      <w:r w:rsidR="00643333" w:rsidRPr="00187002">
        <w:rPr>
          <w:rStyle w:val="Char3"/>
          <w:rFonts w:hint="cs"/>
          <w:rtl/>
        </w:rPr>
        <w:t xml:space="preserve"> ترتیب نزول سوره‌های قرآن و گردآوری سوره‌ها و اختلاف قرائت و دیگر مباحث قرآنی، تئودور نولدکه را محقّقی بزرگ می‌شمرند چنانکه </w:t>
      </w:r>
      <w:r w:rsidR="00FD4EC6" w:rsidRPr="00187002">
        <w:rPr>
          <w:rStyle w:val="Char3"/>
          <w:rFonts w:hint="cs"/>
          <w:rtl/>
        </w:rPr>
        <w:t xml:space="preserve">خاورشناس انگلیسی آرتور </w:t>
      </w:r>
      <w:r w:rsidR="00AF0424" w:rsidRPr="00187002">
        <w:rPr>
          <w:rStyle w:val="Char3"/>
          <w:rFonts w:hint="cs"/>
          <w:rtl/>
        </w:rPr>
        <w:t xml:space="preserve">جفری </w:t>
      </w:r>
      <w:r w:rsidR="00AF0424" w:rsidRPr="00187002">
        <w:rPr>
          <w:rStyle w:val="Char3"/>
        </w:rPr>
        <w:t>Arthur Jeffery</w:t>
      </w:r>
      <w:r w:rsidR="00AF0424" w:rsidRPr="00187002">
        <w:rPr>
          <w:rStyle w:val="Char3"/>
          <w:rFonts w:hint="cs"/>
          <w:rtl/>
        </w:rPr>
        <w:t xml:space="preserve"> در مقدمه‌ای که به زبان عربی بر کتاب المصاحف (اثر حافظ ابوبکر سجستانی) نگاشته، می‌نویسد</w:t>
      </w:r>
      <w:r w:rsidR="00156AEF" w:rsidRPr="00187002">
        <w:rPr>
          <w:rStyle w:val="Char3"/>
          <w:rFonts w:hint="cs"/>
          <w:rtl/>
        </w:rPr>
        <w:t>:</w:t>
      </w:r>
    </w:p>
    <w:p w:rsidR="003A437D" w:rsidRPr="00187002" w:rsidRDefault="00AF0424" w:rsidP="00693E8A">
      <w:pPr>
        <w:ind w:firstLine="284"/>
        <w:jc w:val="both"/>
        <w:rPr>
          <w:rStyle w:val="Char3"/>
          <w:rtl/>
        </w:rPr>
      </w:pPr>
      <w:r w:rsidRPr="00693E8A">
        <w:rPr>
          <w:rStyle w:val="Char0"/>
          <w:rFonts w:hint="cs"/>
          <w:rtl/>
        </w:rPr>
        <w:t>«</w:t>
      </w:r>
      <w:r w:rsidRPr="00693E8A">
        <w:rPr>
          <w:rStyle w:val="Char0"/>
          <w:rtl/>
        </w:rPr>
        <w:t>بدأَ نولد</w:t>
      </w:r>
      <w:r w:rsidR="00171A35">
        <w:rPr>
          <w:rStyle w:val="Char0"/>
          <w:rtl/>
          <w:lang w:bidi="ar-SA"/>
        </w:rPr>
        <w:t>ك</w:t>
      </w:r>
      <w:r w:rsidRPr="00693E8A">
        <w:rPr>
          <w:rStyle w:val="Char0"/>
          <w:rtl/>
        </w:rPr>
        <w:t>ی</w:t>
      </w:r>
      <w:r w:rsidR="00693E8A">
        <w:rPr>
          <w:rStyle w:val="Char0"/>
          <w:rFonts w:hint="cs"/>
          <w:rtl/>
        </w:rPr>
        <w:t xml:space="preserve"> (</w:t>
      </w:r>
      <w:r w:rsidR="00693E8A" w:rsidRPr="00693E8A">
        <w:rPr>
          <w:rStyle w:val="Char0"/>
          <w:rFonts w:ascii="Times New Roman" w:hAnsi="Times New Roman" w:cs="Times New Roman"/>
          <w:sz w:val="24"/>
          <w:szCs w:val="24"/>
        </w:rPr>
        <w:t>Noldeke</w:t>
      </w:r>
      <w:r w:rsidR="00693E8A">
        <w:rPr>
          <w:rStyle w:val="Char0"/>
          <w:rFonts w:hint="cs"/>
          <w:rtl/>
        </w:rPr>
        <w:t>)</w:t>
      </w:r>
      <w:r w:rsidRPr="00693E8A">
        <w:rPr>
          <w:rStyle w:val="Char0"/>
          <w:rtl/>
        </w:rPr>
        <w:t xml:space="preserve"> الألمان</w:t>
      </w:r>
      <w:r w:rsidR="00693E8A">
        <w:rPr>
          <w:rStyle w:val="Char0"/>
          <w:rFonts w:hint="cs"/>
          <w:rtl/>
        </w:rPr>
        <w:t>ي</w:t>
      </w:r>
      <w:r w:rsidRPr="00693E8A">
        <w:rPr>
          <w:rStyle w:val="Char0"/>
          <w:rtl/>
        </w:rPr>
        <w:t>ُّ ب</w:t>
      </w:r>
      <w:r w:rsidR="00693E8A">
        <w:rPr>
          <w:rStyle w:val="Char0"/>
          <w:rFonts w:hint="cs"/>
          <w:rtl/>
        </w:rPr>
        <w:t>إ</w:t>
      </w:r>
      <w:r w:rsidRPr="00693E8A">
        <w:rPr>
          <w:rStyle w:val="Char0"/>
          <w:rtl/>
        </w:rPr>
        <w:t>ستعمالِ طریقة البحثِ هذهِ ف</w:t>
      </w:r>
      <w:r w:rsidR="00693E8A">
        <w:rPr>
          <w:rStyle w:val="Char0"/>
          <w:rFonts w:hint="cs"/>
          <w:rtl/>
        </w:rPr>
        <w:t>ي</w:t>
      </w:r>
      <w:r w:rsidRPr="00693E8A">
        <w:rPr>
          <w:rStyle w:val="Char0"/>
          <w:rtl/>
        </w:rPr>
        <w:t xml:space="preserve"> القرآنِ الشَّریفِ ف</w:t>
      </w:r>
      <w:r w:rsidR="00693E8A">
        <w:rPr>
          <w:rStyle w:val="Char0"/>
          <w:rFonts w:hint="cs"/>
          <w:rtl/>
        </w:rPr>
        <w:t>ي</w:t>
      </w:r>
      <w:r w:rsidRPr="00693E8A">
        <w:rPr>
          <w:rStyle w:val="Char0"/>
          <w:rtl/>
        </w:rPr>
        <w:t xml:space="preserve"> </w:t>
      </w:r>
      <w:r w:rsidR="00171A35">
        <w:rPr>
          <w:rStyle w:val="Char0"/>
          <w:rtl/>
          <w:lang w:bidi="ar-SA"/>
        </w:rPr>
        <w:t>ك</w:t>
      </w:r>
      <w:r w:rsidRPr="00693E8A">
        <w:rPr>
          <w:rStyle w:val="Char0"/>
          <w:rtl/>
        </w:rPr>
        <w:t>تابهِ المشهورِ الجلیلِ المسمّی</w:t>
      </w:r>
      <w:r w:rsidR="00156AEF" w:rsidRPr="00693E8A">
        <w:rPr>
          <w:rStyle w:val="Char0"/>
          <w:rtl/>
        </w:rPr>
        <w:t>:</w:t>
      </w:r>
      <w:r w:rsidRPr="00693E8A">
        <w:rPr>
          <w:rStyle w:val="Char0"/>
          <w:rtl/>
        </w:rPr>
        <w:t xml:space="preserve"> تاریخُ القرآنِ. ن</w:t>
      </w:r>
      <w:r w:rsidR="00F71FAF" w:rsidRPr="00693E8A">
        <w:rPr>
          <w:rStyle w:val="Char0"/>
          <w:rFonts w:hint="cs"/>
          <w:rtl/>
        </w:rPr>
        <w:t>ُ</w:t>
      </w:r>
      <w:r w:rsidRPr="00693E8A">
        <w:rPr>
          <w:rStyle w:val="Char0"/>
          <w:rtl/>
        </w:rPr>
        <w:t>شرَ هذَا الْ</w:t>
      </w:r>
      <w:r w:rsidR="00171A35">
        <w:rPr>
          <w:rStyle w:val="Char0"/>
          <w:rtl/>
          <w:lang w:bidi="ar-SA"/>
        </w:rPr>
        <w:t>ك</w:t>
      </w:r>
      <w:r w:rsidRPr="00693E8A">
        <w:rPr>
          <w:rStyle w:val="Char0"/>
          <w:rtl/>
        </w:rPr>
        <w:t xml:space="preserve">تابُ سنة 1860 وهوَ الآنَ أساسُ </w:t>
      </w:r>
      <w:r w:rsidR="00171A35">
        <w:rPr>
          <w:rStyle w:val="Char0"/>
          <w:rtl/>
          <w:lang w:bidi="ar-SA"/>
        </w:rPr>
        <w:t>ك</w:t>
      </w:r>
      <w:r w:rsidRPr="00693E8A">
        <w:rPr>
          <w:rStyle w:val="Char0"/>
          <w:rtl/>
        </w:rPr>
        <w:t>لِّ بحثٍ ف</w:t>
      </w:r>
      <w:r w:rsidR="00693E8A">
        <w:rPr>
          <w:rStyle w:val="Char0"/>
          <w:rFonts w:hint="cs"/>
          <w:rtl/>
        </w:rPr>
        <w:t>ي</w:t>
      </w:r>
      <w:r w:rsidRPr="00693E8A">
        <w:rPr>
          <w:rStyle w:val="Char0"/>
          <w:rtl/>
        </w:rPr>
        <w:t xml:space="preserve"> علومِ القرآنِ ف</w:t>
      </w:r>
      <w:r w:rsidR="00693E8A">
        <w:rPr>
          <w:rStyle w:val="Char0"/>
          <w:rFonts w:hint="cs"/>
          <w:rtl/>
        </w:rPr>
        <w:t>ي</w:t>
      </w:r>
      <w:r w:rsidRPr="00693E8A">
        <w:rPr>
          <w:rStyle w:val="Char0"/>
          <w:rtl/>
        </w:rPr>
        <w:t xml:space="preserve"> أُروبا</w:t>
      </w:r>
      <w:r w:rsidRPr="00693E8A">
        <w:rPr>
          <w:rStyle w:val="Char0"/>
          <w:rFonts w:hint="cs"/>
          <w:rtl/>
        </w:rPr>
        <w:t>»</w:t>
      </w:r>
      <w:r w:rsidR="003A437D" w:rsidRPr="00FB3928">
        <w:rPr>
          <w:rStyle w:val="Char3"/>
          <w:vertAlign w:val="superscript"/>
          <w:rtl/>
        </w:rPr>
        <w:footnoteReference w:id="91"/>
      </w:r>
      <w:r w:rsidR="00F71FAF">
        <w:rPr>
          <w:rFonts w:cs="B Badr" w:hint="cs"/>
          <w:b/>
          <w:bCs/>
          <w:sz w:val="32"/>
          <w:szCs w:val="32"/>
          <w:rtl/>
          <w:lang w:bidi="fa-IR"/>
        </w:rPr>
        <w:t>.</w:t>
      </w:r>
    </w:p>
    <w:p w:rsidR="00672D48" w:rsidRPr="00187002" w:rsidRDefault="00672D48" w:rsidP="00AC5884">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«در آغاز، نولدک</w:t>
      </w:r>
      <w:r w:rsidR="00187002" w:rsidRPr="00187002">
        <w:rPr>
          <w:rStyle w:val="Char3"/>
          <w:rFonts w:hint="cs"/>
          <w:rtl/>
        </w:rPr>
        <w:t>ۀ</w:t>
      </w:r>
      <w:r w:rsidRPr="00187002">
        <w:rPr>
          <w:rStyle w:val="Char3"/>
          <w:rFonts w:hint="cs"/>
          <w:rtl/>
        </w:rPr>
        <w:t xml:space="preserve"> آلمانی این شیو</w:t>
      </w:r>
      <w:r w:rsidR="00187002" w:rsidRPr="00187002">
        <w:rPr>
          <w:rStyle w:val="Char3"/>
          <w:rFonts w:hint="cs"/>
          <w:rtl/>
        </w:rPr>
        <w:t>ۀ</w:t>
      </w:r>
      <w:r w:rsidRPr="00187002">
        <w:rPr>
          <w:rStyle w:val="Char3"/>
          <w:rFonts w:hint="cs"/>
          <w:rtl/>
        </w:rPr>
        <w:t xml:space="preserve"> پژوهش را دربار</w:t>
      </w:r>
      <w:r w:rsidR="00187002" w:rsidRPr="00187002">
        <w:rPr>
          <w:rStyle w:val="Char3"/>
          <w:rFonts w:hint="cs"/>
          <w:rtl/>
        </w:rPr>
        <w:t>ۀ</w:t>
      </w:r>
      <w:r w:rsidRPr="00187002">
        <w:rPr>
          <w:rStyle w:val="Char3"/>
          <w:rFonts w:hint="cs"/>
          <w:rtl/>
        </w:rPr>
        <w:t xml:space="preserve"> قرآن شریف در کتاب گرانمایه‌اش که تاریخ قرآن نام دارد به کار برد. </w:t>
      </w:r>
      <w:r w:rsidR="005362BA" w:rsidRPr="00187002">
        <w:rPr>
          <w:rStyle w:val="Char3"/>
          <w:rFonts w:hint="cs"/>
          <w:rtl/>
        </w:rPr>
        <w:t xml:space="preserve">کتاب وی در سال 1860 میلادی انتشار </w:t>
      </w:r>
      <w:r w:rsidR="00E15A49" w:rsidRPr="00187002">
        <w:rPr>
          <w:rStyle w:val="Char3"/>
          <w:rFonts w:hint="cs"/>
          <w:rtl/>
        </w:rPr>
        <w:t>یافت</w:t>
      </w:r>
      <w:r w:rsidR="00AC5884" w:rsidRPr="00187002">
        <w:rPr>
          <w:rStyle w:val="Char3"/>
          <w:rFonts w:hint="cs"/>
          <w:rtl/>
        </w:rPr>
        <w:t>،</w:t>
      </w:r>
      <w:r w:rsidR="00E15A49" w:rsidRPr="00187002">
        <w:rPr>
          <w:rStyle w:val="Char3"/>
          <w:rFonts w:hint="cs"/>
          <w:rtl/>
        </w:rPr>
        <w:t xml:space="preserve"> و اینک هر بحثی که در اروپا پیرامون علوم قرآن مطرح می‌شود بر پای</w:t>
      </w:r>
      <w:r w:rsidR="00187002" w:rsidRPr="00187002">
        <w:rPr>
          <w:rStyle w:val="Char3"/>
          <w:rFonts w:hint="cs"/>
          <w:rtl/>
        </w:rPr>
        <w:t>ۀ</w:t>
      </w:r>
      <w:r w:rsidR="00E15A49" w:rsidRPr="00187002">
        <w:rPr>
          <w:rStyle w:val="Char3"/>
          <w:rFonts w:hint="cs"/>
          <w:rtl/>
        </w:rPr>
        <w:t xml:space="preserve"> این کتاب صورت می‌گیرد».</w:t>
      </w:r>
    </w:p>
    <w:p w:rsidR="00E15A49" w:rsidRPr="00187002" w:rsidRDefault="00E15A49" w:rsidP="00E15A49">
      <w:pPr>
        <w:ind w:firstLine="284"/>
        <w:jc w:val="both"/>
        <w:rPr>
          <w:rStyle w:val="Char3"/>
          <w:rtl/>
        </w:rPr>
      </w:pPr>
      <w:r w:rsidRPr="00187002">
        <w:rPr>
          <w:rStyle w:val="Char3"/>
          <w:rFonts w:hint="cs"/>
          <w:rtl/>
        </w:rPr>
        <w:t>آری، همانگونه که آرتور جفری می‌نویسد تأثیر تاریخ قرآن نولدکه بر خاورشناسان اروپا در مقالات</w:t>
      </w:r>
      <w:r w:rsidR="00B16643" w:rsidRPr="00187002">
        <w:rPr>
          <w:rStyle w:val="Char3"/>
          <w:rFonts w:hint="cs"/>
          <w:rtl/>
        </w:rPr>
        <w:t xml:space="preserve"> آن‌ها </w:t>
      </w:r>
      <w:r w:rsidRPr="00187002">
        <w:rPr>
          <w:rStyle w:val="Char3"/>
          <w:rFonts w:hint="cs"/>
          <w:rtl/>
        </w:rPr>
        <w:t xml:space="preserve">آشکار است چنانکه بلاشر </w:t>
      </w:r>
      <w:r w:rsidRPr="00187002">
        <w:rPr>
          <w:rStyle w:val="Char3"/>
        </w:rPr>
        <w:t>Blachere</w:t>
      </w:r>
      <w:r w:rsidRPr="00187002">
        <w:rPr>
          <w:rStyle w:val="Char3"/>
          <w:rFonts w:hint="cs"/>
          <w:rtl/>
        </w:rPr>
        <w:t xml:space="preserve"> در کتاب «مقدّم</w:t>
      </w:r>
      <w:r w:rsidR="00187002" w:rsidRPr="00187002">
        <w:rPr>
          <w:rStyle w:val="Char3"/>
          <w:rFonts w:hint="cs"/>
          <w:rtl/>
        </w:rPr>
        <w:t>ۀ</w:t>
      </w:r>
      <w:r w:rsidRPr="00187002">
        <w:rPr>
          <w:rStyle w:val="Char3"/>
          <w:rFonts w:hint="cs"/>
          <w:rtl/>
        </w:rPr>
        <w:t xml:space="preserve"> قرآن» و گلدزیهر </w:t>
      </w:r>
      <w:r w:rsidRPr="00187002">
        <w:rPr>
          <w:rStyle w:val="Char3"/>
        </w:rPr>
        <w:t>Goldziher</w:t>
      </w:r>
      <w:r w:rsidRPr="00187002">
        <w:rPr>
          <w:rStyle w:val="Char3"/>
          <w:rFonts w:hint="cs"/>
          <w:rtl/>
        </w:rPr>
        <w:t xml:space="preserve"> در کتاب «گرایش‌های مسلمین در تفسیر قرآن» و دیگران ... از تاریخ قرآن نولدکه بسیار یاد کرده‌اند. بنابراین</w:t>
      </w:r>
      <w:r w:rsidR="00C446F9" w:rsidRPr="00187002">
        <w:rPr>
          <w:rStyle w:val="Char3"/>
          <w:rFonts w:hint="cs"/>
          <w:rtl/>
        </w:rPr>
        <w:t>،</w:t>
      </w:r>
      <w:r w:rsidRPr="00187002">
        <w:rPr>
          <w:rStyle w:val="Char3"/>
          <w:rFonts w:hint="cs"/>
          <w:rtl/>
        </w:rPr>
        <w:t xml:space="preserve"> ما نیز در اینجا برآنیم تا با رعایت انصاف،</w:t>
      </w:r>
      <w:r w:rsidR="00243E0C" w:rsidRPr="00187002">
        <w:rPr>
          <w:rStyle w:val="Char3"/>
          <w:rFonts w:hint="cs"/>
          <w:rtl/>
        </w:rPr>
        <w:t xml:space="preserve"> مهم‌تر</w:t>
      </w:r>
      <w:r w:rsidRPr="00187002">
        <w:rPr>
          <w:rStyle w:val="Char3"/>
          <w:rFonts w:hint="cs"/>
          <w:rtl/>
        </w:rPr>
        <w:t>ین کار نولدکه (یعنی همان تاریخ قرآن  او) را در معرض نقد قرار دهیم.</w:t>
      </w:r>
    </w:p>
    <w:p w:rsidR="00E15A49" w:rsidRPr="00187002" w:rsidRDefault="00E15A49" w:rsidP="00E15A49">
      <w:pPr>
        <w:ind w:firstLine="284"/>
        <w:jc w:val="both"/>
        <w:rPr>
          <w:rStyle w:val="Char3"/>
          <w:rtl/>
        </w:rPr>
      </w:pPr>
      <w:r w:rsidRPr="00187002">
        <w:rPr>
          <w:rStyle w:val="Char3"/>
          <w:rFonts w:hint="cs"/>
          <w:rtl/>
        </w:rPr>
        <w:t>یکی از مباحث چشمگیر کتاب نولدکه پژوهش وی دربار</w:t>
      </w:r>
      <w:r w:rsidR="00187002" w:rsidRPr="00187002">
        <w:rPr>
          <w:rStyle w:val="Char3"/>
          <w:rFonts w:hint="cs"/>
          <w:rtl/>
        </w:rPr>
        <w:t>ۀ</w:t>
      </w:r>
      <w:r w:rsidRPr="00187002">
        <w:rPr>
          <w:rStyle w:val="Char3"/>
          <w:rFonts w:hint="cs"/>
          <w:rtl/>
        </w:rPr>
        <w:t xml:space="preserve"> این مسأل</w:t>
      </w:r>
      <w:r w:rsidR="00187002" w:rsidRPr="00187002">
        <w:rPr>
          <w:rStyle w:val="Char3"/>
          <w:rFonts w:hint="cs"/>
          <w:rtl/>
        </w:rPr>
        <w:t>ۀ</w:t>
      </w:r>
      <w:r w:rsidRPr="00187002">
        <w:rPr>
          <w:rStyle w:val="Char3"/>
          <w:rFonts w:hint="cs"/>
          <w:rtl/>
        </w:rPr>
        <w:t xml:space="preserve"> مهم است که آیا از قرآن مجید آیاتی کاسته شده یا نه؟ نولدکه در پایان بخش نخستین و آغاز بخش دوم از تاریخ قرآن خود، روایاتی را گرد آورده که نشان می‌</w:t>
      </w:r>
      <w:r w:rsidR="00C446F9" w:rsidRPr="00187002">
        <w:rPr>
          <w:rStyle w:val="Char3"/>
          <w:rFonts w:hint="cs"/>
          <w:rtl/>
        </w:rPr>
        <w:t>د</w:t>
      </w:r>
      <w:r w:rsidRPr="00187002">
        <w:rPr>
          <w:rStyle w:val="Char3"/>
          <w:rFonts w:hint="cs"/>
          <w:rtl/>
        </w:rPr>
        <w:t>هند پیامبر اسلام</w:t>
      </w:r>
      <w:r w:rsidR="00537853">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الهاماتی داشته که با قرآن کنونی (مصحف متداول) همراه نیست! نمونه‌ای از آنچه نولدکه آورده به قرار زیر است</w:t>
      </w:r>
      <w:r w:rsidR="00156AEF" w:rsidRPr="00187002">
        <w:rPr>
          <w:rStyle w:val="Char3"/>
          <w:rFonts w:hint="cs"/>
          <w:rtl/>
        </w:rPr>
        <w:t>:</w:t>
      </w:r>
    </w:p>
    <w:p w:rsidR="00E15A49" w:rsidRPr="00693E8A" w:rsidRDefault="000F6AC7" w:rsidP="00693E8A">
      <w:pPr>
        <w:pStyle w:val="a0"/>
        <w:rPr>
          <w:rtl/>
        </w:rPr>
      </w:pPr>
      <w:r w:rsidRPr="00537853">
        <w:rPr>
          <w:rFonts w:hint="cs"/>
          <w:rtl/>
        </w:rPr>
        <w:t>«</w:t>
      </w:r>
      <w:r w:rsidR="00F0633A" w:rsidRPr="00537853">
        <w:rPr>
          <w:rtl/>
        </w:rPr>
        <w:t>بسم</w:t>
      </w:r>
      <w:r w:rsidR="00F0633A" w:rsidRPr="00537853">
        <w:rPr>
          <w:rFonts w:ascii="Times New Roman" w:hAnsi="Times New Roman" w:cs="Times New Roman" w:hint="cs"/>
          <w:rtl/>
        </w:rPr>
        <w:t>‌</w:t>
      </w:r>
      <w:r w:rsidR="00F0633A" w:rsidRPr="00537853">
        <w:rPr>
          <w:rtl/>
        </w:rPr>
        <w:t xml:space="preserve">ِ اللهِ </w:t>
      </w:r>
      <w:r w:rsidR="00F0633A" w:rsidRPr="00537853">
        <w:rPr>
          <w:rFonts w:ascii="Times New Roman" w:hAnsi="Times New Roman" w:cs="Times New Roman" w:hint="cs"/>
          <w:rtl/>
        </w:rPr>
        <w:t>‌</w:t>
      </w:r>
      <w:r w:rsidR="00F0633A" w:rsidRPr="00537853">
        <w:rPr>
          <w:rtl/>
        </w:rPr>
        <w:t>الرَّحمنِ الرّحیم</w:t>
      </w:r>
      <w:r w:rsidRPr="00537853">
        <w:rPr>
          <w:rFonts w:hint="cs"/>
          <w:rtl/>
        </w:rPr>
        <w:t xml:space="preserve">. </w:t>
      </w:r>
      <w:r w:rsidR="00F0633A" w:rsidRPr="00537853">
        <w:rPr>
          <w:rtl/>
        </w:rPr>
        <w:t>اللّهمَّ إنّا نستعین</w:t>
      </w:r>
      <w:r w:rsidR="00171A35" w:rsidRPr="00537853">
        <w:rPr>
          <w:rtl/>
        </w:rPr>
        <w:t>ك</w:t>
      </w:r>
      <w:r w:rsidR="00F0633A" w:rsidRPr="00537853">
        <w:rPr>
          <w:rtl/>
        </w:rPr>
        <w:t xml:space="preserve"> ونستغفر</w:t>
      </w:r>
      <w:r w:rsidR="00171A35" w:rsidRPr="00537853">
        <w:rPr>
          <w:rtl/>
        </w:rPr>
        <w:t>ك</w:t>
      </w:r>
      <w:r w:rsidR="00F0633A" w:rsidRPr="00537853">
        <w:rPr>
          <w:rtl/>
        </w:rPr>
        <w:t xml:space="preserve"> ونثن</w:t>
      </w:r>
      <w:r w:rsidR="00693E8A" w:rsidRPr="00537853">
        <w:rPr>
          <w:rFonts w:hint="cs"/>
          <w:rtl/>
        </w:rPr>
        <w:t>ي</w:t>
      </w:r>
      <w:r w:rsidR="00F0633A" w:rsidRPr="00537853">
        <w:rPr>
          <w:rtl/>
        </w:rPr>
        <w:t xml:space="preserve"> علی</w:t>
      </w:r>
      <w:r w:rsidR="00171A35" w:rsidRPr="00537853">
        <w:rPr>
          <w:rtl/>
        </w:rPr>
        <w:t>ك</w:t>
      </w:r>
      <w:r w:rsidR="00F0633A" w:rsidRPr="00537853">
        <w:rPr>
          <w:rtl/>
        </w:rPr>
        <w:t xml:space="preserve"> ولا ن</w:t>
      </w:r>
      <w:r w:rsidR="00171A35" w:rsidRPr="00537853">
        <w:rPr>
          <w:rtl/>
        </w:rPr>
        <w:t>ك</w:t>
      </w:r>
      <w:r w:rsidR="00F0633A" w:rsidRPr="00537853">
        <w:rPr>
          <w:rtl/>
        </w:rPr>
        <w:t>فر</w:t>
      </w:r>
      <w:r w:rsidR="00171A35" w:rsidRPr="00537853">
        <w:rPr>
          <w:rtl/>
        </w:rPr>
        <w:t>ك</w:t>
      </w:r>
      <w:r w:rsidR="00F0633A" w:rsidRPr="00537853">
        <w:rPr>
          <w:rtl/>
        </w:rPr>
        <w:t xml:space="preserve"> ونخلعُ ونتر</w:t>
      </w:r>
      <w:r w:rsidR="00171A35" w:rsidRPr="00537853">
        <w:rPr>
          <w:rtl/>
        </w:rPr>
        <w:t>ك</w:t>
      </w:r>
      <w:r w:rsidR="00F0633A" w:rsidRPr="00537853">
        <w:rPr>
          <w:rtl/>
        </w:rPr>
        <w:t xml:space="preserve"> من یفجر</w:t>
      </w:r>
      <w:r w:rsidR="00171A35" w:rsidRPr="00537853">
        <w:rPr>
          <w:rtl/>
        </w:rPr>
        <w:t>ك</w:t>
      </w:r>
      <w:r w:rsidRPr="00537853">
        <w:rPr>
          <w:rFonts w:hint="cs"/>
          <w:rtl/>
        </w:rPr>
        <w:t>»</w:t>
      </w:r>
      <w:r w:rsidRPr="00537853">
        <w:rPr>
          <w:rStyle w:val="Char3"/>
          <w:rFonts w:hint="cs"/>
          <w:rtl/>
        </w:rPr>
        <w:t>.</w:t>
      </w:r>
    </w:p>
    <w:p w:rsidR="00E15A49" w:rsidRPr="00187002" w:rsidRDefault="00F0633A" w:rsidP="000F6AC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«خداوندا</w:t>
      </w:r>
      <w:r w:rsidR="000F6AC7" w:rsidRPr="00187002">
        <w:rPr>
          <w:rStyle w:val="Char3"/>
          <w:rFonts w:hint="cs"/>
          <w:rtl/>
        </w:rPr>
        <w:t>،</w:t>
      </w:r>
      <w:r w:rsidRPr="00187002">
        <w:rPr>
          <w:rStyle w:val="Char3"/>
          <w:rFonts w:hint="cs"/>
          <w:rtl/>
        </w:rPr>
        <w:t xml:space="preserve"> ما از تو یاری می جوییم و آمرزش می‌خواهیم و بر تو ثنا می‌گوییم و تو را ناسپاسی نمی‌کنیم و از کسی که تو را نافرمانی کند بیزاری می‌جوییم و او را ترک می‌گوییم</w:t>
      </w:r>
      <w:r w:rsidR="000F6AC7">
        <w:rPr>
          <w:rFonts w:hint="cs"/>
          <w:sz w:val="24"/>
          <w:szCs w:val="28"/>
          <w:rtl/>
          <w:lang w:bidi="fa-IR"/>
        </w:rPr>
        <w:t>»</w:t>
      </w:r>
      <w:r w:rsidR="000F6AC7" w:rsidRPr="00187002">
        <w:rPr>
          <w:rStyle w:val="Char3"/>
          <w:rFonts w:hint="cs"/>
          <w:rtl/>
        </w:rPr>
        <w:t>.</w:t>
      </w:r>
    </w:p>
    <w:p w:rsidR="00F0633A" w:rsidRPr="00693E8A" w:rsidRDefault="000F6AC7" w:rsidP="00693E8A">
      <w:pPr>
        <w:pStyle w:val="a0"/>
        <w:rPr>
          <w:rtl/>
        </w:rPr>
      </w:pPr>
      <w:r w:rsidRPr="00693E8A">
        <w:rPr>
          <w:rFonts w:hint="cs"/>
          <w:rtl/>
        </w:rPr>
        <w:t>«</w:t>
      </w:r>
      <w:r w:rsidR="00F0633A" w:rsidRPr="00693E8A">
        <w:rPr>
          <w:rtl/>
        </w:rPr>
        <w:t>بسمِ اللهِ</w:t>
      </w:r>
      <w:r w:rsidR="00693E8A">
        <w:rPr>
          <w:rFonts w:hint="cs"/>
          <w:rtl/>
        </w:rPr>
        <w:t xml:space="preserve"> </w:t>
      </w:r>
      <w:r w:rsidR="00F0633A" w:rsidRPr="00693E8A">
        <w:rPr>
          <w:rtl/>
        </w:rPr>
        <w:t>الرَّحمنِ الرّحیم</w:t>
      </w:r>
      <w:r w:rsidRPr="00693E8A">
        <w:rPr>
          <w:rtl/>
        </w:rPr>
        <w:t xml:space="preserve">. </w:t>
      </w:r>
      <w:r w:rsidR="00F0633A" w:rsidRPr="00693E8A">
        <w:rPr>
          <w:rtl/>
        </w:rPr>
        <w:t>اللّهمَّ إیّا</w:t>
      </w:r>
      <w:r w:rsidR="00171A35">
        <w:rPr>
          <w:rtl/>
        </w:rPr>
        <w:t>ك</w:t>
      </w:r>
      <w:r w:rsidR="00F0633A" w:rsidRPr="00693E8A">
        <w:rPr>
          <w:rtl/>
        </w:rPr>
        <w:t xml:space="preserve"> نعبدُ ول</w:t>
      </w:r>
      <w:r w:rsidR="00171A35">
        <w:rPr>
          <w:rtl/>
        </w:rPr>
        <w:t>ك</w:t>
      </w:r>
      <w:r w:rsidR="00F0633A" w:rsidRPr="00693E8A">
        <w:rPr>
          <w:rtl/>
        </w:rPr>
        <w:t xml:space="preserve"> نصلّ</w:t>
      </w:r>
      <w:r w:rsidR="00693E8A">
        <w:rPr>
          <w:rFonts w:hint="cs"/>
          <w:rtl/>
        </w:rPr>
        <w:t>ي</w:t>
      </w:r>
      <w:r w:rsidR="00F0633A" w:rsidRPr="00693E8A">
        <w:rPr>
          <w:rtl/>
        </w:rPr>
        <w:t xml:space="preserve"> ونسجدُ وَإلی</w:t>
      </w:r>
      <w:r w:rsidR="00171A35">
        <w:rPr>
          <w:rtl/>
        </w:rPr>
        <w:t>ك</w:t>
      </w:r>
      <w:r w:rsidR="00F0633A" w:rsidRPr="00693E8A">
        <w:rPr>
          <w:rtl/>
        </w:rPr>
        <w:t xml:space="preserve"> نسعی ونحفدُ</w:t>
      </w:r>
      <w:r w:rsidR="005F3E2D" w:rsidRPr="00693E8A">
        <w:rPr>
          <w:rFonts w:hint="cs"/>
          <w:rtl/>
        </w:rPr>
        <w:t>،</w:t>
      </w:r>
      <w:r w:rsidR="00F0633A" w:rsidRPr="00693E8A">
        <w:rPr>
          <w:rtl/>
        </w:rPr>
        <w:t xml:space="preserve"> نرجو رحمت</w:t>
      </w:r>
      <w:r w:rsidR="00171A35">
        <w:rPr>
          <w:rtl/>
        </w:rPr>
        <w:t>ك</w:t>
      </w:r>
      <w:r w:rsidR="00F0633A" w:rsidRPr="00693E8A">
        <w:rPr>
          <w:rtl/>
        </w:rPr>
        <w:t xml:space="preserve"> ونخشی عذاب</w:t>
      </w:r>
      <w:r w:rsidR="00171A35">
        <w:rPr>
          <w:rtl/>
        </w:rPr>
        <w:t>ك</w:t>
      </w:r>
      <w:r w:rsidR="00F0633A" w:rsidRPr="00693E8A">
        <w:rPr>
          <w:rtl/>
        </w:rPr>
        <w:t xml:space="preserve"> إنَّ عذاب</w:t>
      </w:r>
      <w:r w:rsidR="00171A35">
        <w:rPr>
          <w:rtl/>
        </w:rPr>
        <w:t>ك</w:t>
      </w:r>
      <w:r w:rsidR="00F0633A" w:rsidRPr="00693E8A">
        <w:rPr>
          <w:rtl/>
        </w:rPr>
        <w:t xml:space="preserve"> بال</w:t>
      </w:r>
      <w:r w:rsidR="00171A35">
        <w:rPr>
          <w:rtl/>
        </w:rPr>
        <w:t>ك</w:t>
      </w:r>
      <w:r w:rsidR="00F0633A" w:rsidRPr="00693E8A">
        <w:rPr>
          <w:rtl/>
        </w:rPr>
        <w:t>فّارِ ملحقٌ</w:t>
      </w:r>
      <w:r w:rsidRPr="00693E8A">
        <w:rPr>
          <w:rFonts w:hint="cs"/>
          <w:rtl/>
        </w:rPr>
        <w:t>»</w:t>
      </w:r>
      <w:r w:rsidR="00F0633A" w:rsidRPr="00693E8A">
        <w:rPr>
          <w:rtl/>
        </w:rPr>
        <w:t>.</w:t>
      </w:r>
    </w:p>
    <w:p w:rsidR="00F0633A" w:rsidRPr="00187002" w:rsidRDefault="00F0633A" w:rsidP="00D27356">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«خداوندا</w:t>
      </w:r>
      <w:r w:rsidR="002E1C09" w:rsidRPr="00187002">
        <w:rPr>
          <w:rStyle w:val="Char3"/>
          <w:rFonts w:hint="cs"/>
          <w:rtl/>
        </w:rPr>
        <w:t>،</w:t>
      </w:r>
      <w:r w:rsidRPr="00187002">
        <w:rPr>
          <w:rStyle w:val="Char3"/>
          <w:rFonts w:hint="cs"/>
          <w:rtl/>
        </w:rPr>
        <w:t xml:space="preserve"> تنها تو را بندگی می‌کنیم و برای تو نماز می‌گزاریم و سجده می‌آوریم و به سوی تو می‌شتابیم، </w:t>
      </w:r>
      <w:r w:rsidR="00CD0F44" w:rsidRPr="00187002">
        <w:rPr>
          <w:rStyle w:val="Char3"/>
          <w:rFonts w:hint="cs"/>
          <w:rtl/>
        </w:rPr>
        <w:t>به رحمت تو امیدواریم و از عذاب تو می‌هراسیم که عذابت به کافران می‌رسد»</w:t>
      </w:r>
      <w:r w:rsidR="00D27356" w:rsidRPr="00187002">
        <w:rPr>
          <w:rStyle w:val="Char3"/>
          <w:rFonts w:hint="cs"/>
          <w:rtl/>
        </w:rPr>
        <w:t>.</w:t>
      </w:r>
    </w:p>
    <w:p w:rsidR="003A437D" w:rsidRPr="00187002" w:rsidRDefault="00CD0F44" w:rsidP="005F3E2D">
      <w:pPr>
        <w:ind w:firstLine="284"/>
        <w:jc w:val="both"/>
        <w:rPr>
          <w:rStyle w:val="Char3"/>
          <w:rtl/>
        </w:rPr>
      </w:pPr>
      <w:r w:rsidRPr="00187002">
        <w:rPr>
          <w:rStyle w:val="Char3"/>
          <w:rFonts w:hint="cs"/>
          <w:rtl/>
        </w:rPr>
        <w:t>این دو قطعه چنانکه ملاحظه می‌شود به أدعی</w:t>
      </w:r>
      <w:r w:rsidR="00187002" w:rsidRPr="00187002">
        <w:rPr>
          <w:rStyle w:val="Char3"/>
          <w:rFonts w:hint="cs"/>
          <w:rtl/>
        </w:rPr>
        <w:t>ۀ</w:t>
      </w:r>
      <w:r w:rsidRPr="00187002">
        <w:rPr>
          <w:rStyle w:val="Char3"/>
          <w:rFonts w:hint="cs"/>
          <w:rtl/>
        </w:rPr>
        <w:t xml:space="preserve"> نبوی</w:t>
      </w:r>
      <w:r w:rsidR="00333D4E" w:rsidRPr="00187002">
        <w:rPr>
          <w:rStyle w:val="Char3"/>
          <w:rFonts w:hint="cs"/>
          <w:rtl/>
        </w:rPr>
        <w:t xml:space="preserve"> نزدیک‌تر</w:t>
      </w:r>
      <w:r w:rsidRPr="00187002">
        <w:rPr>
          <w:rStyle w:val="Char3"/>
          <w:rFonts w:hint="cs"/>
          <w:rtl/>
        </w:rPr>
        <w:t>ند تا به آیات قرآنی</w:t>
      </w:r>
      <w:r w:rsidR="005F3E2D" w:rsidRPr="00187002">
        <w:rPr>
          <w:rStyle w:val="Char3"/>
          <w:rFonts w:hint="cs"/>
          <w:rtl/>
        </w:rPr>
        <w:t>،</w:t>
      </w:r>
      <w:r w:rsidRPr="00187002">
        <w:rPr>
          <w:rStyle w:val="Char3"/>
          <w:rFonts w:hint="cs"/>
          <w:rtl/>
        </w:rPr>
        <w:t xml:space="preserve"> (هرچند از این حیث هم مورد تردید برخی از علمای اسلام قرار گرفته‌اند)</w:t>
      </w:r>
      <w:r w:rsidR="003A437D" w:rsidRPr="00FB3928">
        <w:rPr>
          <w:rStyle w:val="Char3"/>
          <w:vertAlign w:val="superscript"/>
          <w:rtl/>
        </w:rPr>
        <w:footnoteReference w:id="92"/>
      </w:r>
      <w:r w:rsidR="00866BD6" w:rsidRPr="00187002">
        <w:rPr>
          <w:rStyle w:val="Char3"/>
          <w:rFonts w:hint="cs"/>
          <w:rtl/>
        </w:rPr>
        <w:t xml:space="preserve"> به ویژه که با شیو</w:t>
      </w:r>
      <w:r w:rsidR="00187002" w:rsidRPr="00187002">
        <w:rPr>
          <w:rStyle w:val="Char3"/>
          <w:rFonts w:hint="cs"/>
          <w:rtl/>
        </w:rPr>
        <w:t>ۀ</w:t>
      </w:r>
      <w:r w:rsidR="00866BD6" w:rsidRPr="00187002">
        <w:rPr>
          <w:rStyle w:val="Char3"/>
          <w:rFonts w:hint="cs"/>
          <w:rtl/>
        </w:rPr>
        <w:t xml:space="preserve"> بیان قرآن هم‌شکل و هماهنگ نیستند و</w:t>
      </w:r>
      <w:r w:rsidR="00C80C32">
        <w:rPr>
          <w:rStyle w:val="Char3"/>
          <w:rFonts w:hint="cs"/>
          <w:rtl/>
        </w:rPr>
        <w:t xml:space="preserve"> هرکس </w:t>
      </w:r>
      <w:r w:rsidR="00866BD6" w:rsidRPr="00187002">
        <w:rPr>
          <w:rStyle w:val="Char3"/>
          <w:rFonts w:hint="cs"/>
          <w:rtl/>
        </w:rPr>
        <w:t>مدت کوتاهی با قرآن کریم مأنوس باشد، به آسانی این معنی را درمی‌یابد. خوشبختانه نولدکه نیز از این امر روشن غافل نمانده و اذعان دارد که این متن‌ها بنابر محتوا و شکل، با اسلوب قرآن تفاوت دارند و از نوع ادعی</w:t>
      </w:r>
      <w:r w:rsidR="00187002" w:rsidRPr="00187002">
        <w:rPr>
          <w:rStyle w:val="Char3"/>
          <w:rFonts w:hint="cs"/>
          <w:rtl/>
        </w:rPr>
        <w:t>ۀ</w:t>
      </w:r>
      <w:r w:rsidR="00866BD6" w:rsidRPr="00187002">
        <w:rPr>
          <w:rStyle w:val="Char3"/>
          <w:rFonts w:hint="cs"/>
          <w:rtl/>
        </w:rPr>
        <w:t xml:space="preserve"> نبوی شمرده می‌شوند چنانکه می‌نویسد</w:t>
      </w:r>
      <w:r w:rsidR="00156AEF" w:rsidRPr="00187002">
        <w:rPr>
          <w:rStyle w:val="Char3"/>
          <w:rFonts w:hint="cs"/>
          <w:rtl/>
        </w:rPr>
        <w:t>:</w:t>
      </w:r>
    </w:p>
    <w:p w:rsidR="003A437D" w:rsidRPr="00187002" w:rsidRDefault="00866BD6" w:rsidP="005F3E2D">
      <w:pPr>
        <w:bidi w:val="0"/>
        <w:jc w:val="both"/>
        <w:rPr>
          <w:rStyle w:val="Char3"/>
        </w:rPr>
      </w:pPr>
      <w:r w:rsidRPr="00187002">
        <w:rPr>
          <w:rStyle w:val="Char3"/>
        </w:rPr>
        <w:t>Da diese texte nach Inhalt und form Gebete sind</w:t>
      </w:r>
      <w:r w:rsidR="003A437D" w:rsidRPr="00FB3928">
        <w:rPr>
          <w:rStyle w:val="Char3"/>
          <w:vertAlign w:val="superscript"/>
        </w:rPr>
        <w:footnoteReference w:id="93"/>
      </w:r>
    </w:p>
    <w:p w:rsidR="00866BD6" w:rsidRPr="00187002" w:rsidRDefault="00C41245" w:rsidP="005F3E2D">
      <w:pPr>
        <w:ind w:firstLine="284"/>
        <w:jc w:val="both"/>
        <w:rPr>
          <w:rStyle w:val="Char3"/>
          <w:rtl/>
        </w:rPr>
      </w:pPr>
      <w:r w:rsidRPr="00187002">
        <w:rPr>
          <w:rStyle w:val="Char3"/>
          <w:rFonts w:hint="cs"/>
          <w:rtl/>
        </w:rPr>
        <w:t>اما خطای نولدکه در اینجاست که ضمن بحث از قطعات مزبور در اصالت سور</w:t>
      </w:r>
      <w:r w:rsidR="00187002" w:rsidRPr="00187002">
        <w:rPr>
          <w:rStyle w:val="Char3"/>
          <w:rFonts w:hint="cs"/>
          <w:rtl/>
        </w:rPr>
        <w:t>ۀ</w:t>
      </w:r>
      <w:r w:rsidRPr="00187002">
        <w:rPr>
          <w:rStyle w:val="Char3"/>
          <w:rFonts w:hint="cs"/>
          <w:rtl/>
        </w:rPr>
        <w:t xml:space="preserve"> فاتحه الکتاب تردید نشان می‌دهد و ادّعا می‌کند که احتمالاً این سوره هم وحی قرآنی نبوده و نوعی دعاء باید باشد! و در این باره چنین می‌نویسد</w:t>
      </w:r>
      <w:r w:rsidR="00156AEF" w:rsidRPr="00187002">
        <w:rPr>
          <w:rStyle w:val="Char3"/>
          <w:rFonts w:hint="cs"/>
          <w:rtl/>
        </w:rPr>
        <w:t>:</w:t>
      </w:r>
    </w:p>
    <w:p w:rsidR="003A437D" w:rsidRPr="00187002" w:rsidRDefault="003F3EE0" w:rsidP="00693E8A">
      <w:pPr>
        <w:bidi w:val="0"/>
        <w:jc w:val="both"/>
        <w:rPr>
          <w:rStyle w:val="Char3"/>
          <w:rtl/>
        </w:rPr>
      </w:pPr>
      <w:r w:rsidRPr="00187002">
        <w:rPr>
          <w:rStyle w:val="Char3"/>
        </w:rPr>
        <w:t>Aber dieser umstand ist gerade einer de Grunde, um derentwillen die Fatiha im verdachte steht, kein Teil der offenbarung zu sein.</w:t>
      </w:r>
      <w:r w:rsidR="003A437D" w:rsidRPr="00FB3928">
        <w:rPr>
          <w:rStyle w:val="Char3"/>
          <w:vertAlign w:val="superscript"/>
        </w:rPr>
        <w:footnoteReference w:id="94"/>
      </w:r>
    </w:p>
    <w:p w:rsidR="003A437D" w:rsidRPr="00187002" w:rsidRDefault="008638A9" w:rsidP="00473753">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«ولی این امر یکی از دلایلی است که به جهت آن، سور</w:t>
      </w:r>
      <w:r w:rsidR="00187002" w:rsidRPr="00187002">
        <w:rPr>
          <w:rStyle w:val="Char3"/>
          <w:rFonts w:hint="cs"/>
          <w:rtl/>
        </w:rPr>
        <w:t>ۀ</w:t>
      </w:r>
      <w:r w:rsidRPr="00187002">
        <w:rPr>
          <w:rStyle w:val="Char3"/>
          <w:rFonts w:hint="cs"/>
          <w:rtl/>
        </w:rPr>
        <w:t xml:space="preserve"> فاتحه مورد سوءظن قرار می‌گیرد از آنکه بخشی از وحی باشد»!</w:t>
      </w:r>
      <w:r w:rsidR="003A437D" w:rsidRPr="00FB3928">
        <w:rPr>
          <w:rStyle w:val="Char3"/>
          <w:vertAlign w:val="superscript"/>
          <w:rtl/>
        </w:rPr>
        <w:footnoteReference w:id="95"/>
      </w:r>
      <w:r w:rsidR="00473753" w:rsidRPr="00187002">
        <w:rPr>
          <w:rStyle w:val="Char3"/>
          <w:rFonts w:hint="cs"/>
          <w:rtl/>
        </w:rPr>
        <w:t>.</w:t>
      </w:r>
    </w:p>
    <w:p w:rsidR="008638A9" w:rsidRPr="00187002" w:rsidRDefault="008638A9" w:rsidP="00693E8A">
      <w:pPr>
        <w:ind w:firstLine="284"/>
        <w:jc w:val="both"/>
        <w:rPr>
          <w:rStyle w:val="Char3"/>
          <w:rtl/>
        </w:rPr>
      </w:pPr>
      <w:r w:rsidRPr="00187002">
        <w:rPr>
          <w:rStyle w:val="Char3"/>
          <w:rFonts w:hint="cs"/>
          <w:rtl/>
        </w:rPr>
        <w:t xml:space="preserve">در پاسخ </w:t>
      </w:r>
      <w:r w:rsidR="002567A2" w:rsidRPr="00187002">
        <w:rPr>
          <w:rStyle w:val="Char3"/>
          <w:rFonts w:hint="cs"/>
          <w:rtl/>
        </w:rPr>
        <w:t>نولدکه باید گفت که</w:t>
      </w:r>
      <w:r w:rsidR="00156AEF" w:rsidRPr="00187002">
        <w:rPr>
          <w:rStyle w:val="Char3"/>
          <w:rFonts w:hint="cs"/>
          <w:rtl/>
        </w:rPr>
        <w:t>:</w:t>
      </w:r>
      <w:r w:rsidR="002567A2" w:rsidRPr="00187002">
        <w:rPr>
          <w:rStyle w:val="Char3"/>
          <w:rFonts w:hint="cs"/>
          <w:rtl/>
        </w:rPr>
        <w:t xml:space="preserve"> مسلمانان از صدر اسلام تاکنون سور</w:t>
      </w:r>
      <w:r w:rsidR="00187002" w:rsidRPr="00187002">
        <w:rPr>
          <w:rStyle w:val="Char3"/>
          <w:rFonts w:hint="cs"/>
          <w:rtl/>
        </w:rPr>
        <w:t>ۀ</w:t>
      </w:r>
      <w:r w:rsidR="002567A2" w:rsidRPr="00187002">
        <w:rPr>
          <w:rStyle w:val="Char3"/>
          <w:rFonts w:hint="cs"/>
          <w:rtl/>
        </w:rPr>
        <w:t xml:space="preserve"> فاتحه را اثر وحی الهی دانسته و از قرآن شمرده‌اند و آن را در مصحف‌‌های خود درج کرده‌اند ولی ادعی</w:t>
      </w:r>
      <w:r w:rsidR="00187002" w:rsidRPr="00187002">
        <w:rPr>
          <w:rStyle w:val="Char3"/>
          <w:rFonts w:hint="cs"/>
          <w:rtl/>
        </w:rPr>
        <w:t>ۀ</w:t>
      </w:r>
      <w:r w:rsidR="002567A2" w:rsidRPr="00187002">
        <w:rPr>
          <w:rStyle w:val="Char3"/>
          <w:rFonts w:hint="cs"/>
          <w:rtl/>
        </w:rPr>
        <w:t xml:space="preserve"> مزبور </w:t>
      </w:r>
      <w:r w:rsidR="005301BE" w:rsidRPr="00187002">
        <w:rPr>
          <w:rStyle w:val="Char3"/>
          <w:rFonts w:hint="cs"/>
          <w:rtl/>
        </w:rPr>
        <w:t>را نه «</w:t>
      </w:r>
      <w:r w:rsidR="005301BE" w:rsidRPr="00537853">
        <w:rPr>
          <w:rStyle w:val="Char3"/>
          <w:rFonts w:hint="cs"/>
          <w:rtl/>
        </w:rPr>
        <w:t>متواتر» می‌شمرند و نه آن</w:t>
      </w:r>
      <w:r w:rsidR="002567A2" w:rsidRPr="00537853">
        <w:rPr>
          <w:rStyle w:val="Char3"/>
          <w:rFonts w:hint="cs"/>
          <w:rtl/>
        </w:rPr>
        <w:t xml:space="preserve"> را در مصحف عمومی آورده‌اند. به‌علاوه از نام «فاتح</w:t>
      </w:r>
      <w:r w:rsidR="005301BE" w:rsidRPr="00537853">
        <w:rPr>
          <w:rStyle w:val="Char3"/>
          <w:rFonts w:hint="cs"/>
          <w:rtl/>
        </w:rPr>
        <w:t>ة</w:t>
      </w:r>
      <w:r w:rsidR="00693E8A" w:rsidRPr="00537853">
        <w:rPr>
          <w:rStyle w:val="Char3"/>
          <w:rFonts w:hint="cs"/>
          <w:rtl/>
        </w:rPr>
        <w:t xml:space="preserve"> </w:t>
      </w:r>
      <w:r w:rsidR="002567A2" w:rsidRPr="00537853">
        <w:rPr>
          <w:rStyle w:val="Char3"/>
          <w:rFonts w:hint="cs"/>
          <w:rtl/>
        </w:rPr>
        <w:t>ال</w:t>
      </w:r>
      <w:r w:rsidR="00171A35" w:rsidRPr="00537853">
        <w:rPr>
          <w:rStyle w:val="Char3"/>
          <w:rFonts w:hint="cs"/>
          <w:rtl/>
        </w:rPr>
        <w:t>ك</w:t>
      </w:r>
      <w:r w:rsidR="002567A2" w:rsidRPr="00537853">
        <w:rPr>
          <w:rStyle w:val="Char3"/>
          <w:rFonts w:hint="cs"/>
          <w:rtl/>
        </w:rPr>
        <w:t>تاب» معلوم است که</w:t>
      </w:r>
      <w:r w:rsidR="002567A2" w:rsidRPr="00187002">
        <w:rPr>
          <w:rStyle w:val="Char3"/>
          <w:rFonts w:hint="cs"/>
          <w:rtl/>
        </w:rPr>
        <w:t xml:space="preserve"> قرآن با این سور</w:t>
      </w:r>
      <w:r w:rsidR="00187002" w:rsidRPr="00187002">
        <w:rPr>
          <w:rStyle w:val="Char3"/>
          <w:rFonts w:hint="cs"/>
          <w:rtl/>
        </w:rPr>
        <w:t>ۀ</w:t>
      </w:r>
      <w:r w:rsidR="002567A2" w:rsidRPr="00187002">
        <w:rPr>
          <w:rStyle w:val="Char3"/>
          <w:rFonts w:hint="cs"/>
          <w:rtl/>
        </w:rPr>
        <w:t xml:space="preserve"> شریفه افتتاح می‌شود و فاتحه، سرآغاز کتاب خدا می‌باشد.</w:t>
      </w:r>
    </w:p>
    <w:p w:rsidR="003A437D" w:rsidRPr="00144995" w:rsidRDefault="002567A2" w:rsidP="003F2474">
      <w:pPr>
        <w:ind w:firstLine="284"/>
        <w:jc w:val="both"/>
        <w:rPr>
          <w:rStyle w:val="Chara"/>
          <w:rtl/>
        </w:rPr>
      </w:pPr>
      <w:r w:rsidRPr="00187002">
        <w:rPr>
          <w:rStyle w:val="Char3"/>
          <w:rFonts w:hint="cs"/>
          <w:rtl/>
        </w:rPr>
        <w:t>وانگهی در متن قرآن به سور</w:t>
      </w:r>
      <w:r w:rsidR="00187002" w:rsidRPr="00187002">
        <w:rPr>
          <w:rStyle w:val="Char3"/>
          <w:rFonts w:hint="cs"/>
          <w:rtl/>
        </w:rPr>
        <w:t>ۀ</w:t>
      </w:r>
      <w:r w:rsidRPr="00187002">
        <w:rPr>
          <w:rStyle w:val="Char3"/>
          <w:rFonts w:hint="cs"/>
          <w:rtl/>
        </w:rPr>
        <w:t xml:space="preserve"> فاتحه اشارت رفته و آن را</w:t>
      </w:r>
      <w:r w:rsidR="003F2474" w:rsidRPr="00187002">
        <w:rPr>
          <w:rStyle w:val="Char3"/>
          <w:rFonts w:hint="cs"/>
          <w:rtl/>
        </w:rPr>
        <w:t xml:space="preserve"> </w:t>
      </w:r>
      <w:r w:rsidR="003F2474">
        <w:rPr>
          <w:rFonts w:ascii="Traditional Arabic" w:hAnsi="Traditional Arabic"/>
          <w:sz w:val="24"/>
          <w:szCs w:val="28"/>
          <w:rtl/>
          <w:lang w:bidi="fa-IR"/>
        </w:rPr>
        <w:t>﴿</w:t>
      </w:r>
      <w:r w:rsidR="003F2474" w:rsidRPr="00144995">
        <w:rPr>
          <w:rStyle w:val="Chara"/>
          <w:rtl/>
        </w:rPr>
        <w:t xml:space="preserve">سَبۡعٗا مِّنَ </w:t>
      </w:r>
      <w:r w:rsidR="003F2474" w:rsidRPr="00144995">
        <w:rPr>
          <w:rStyle w:val="Chara"/>
          <w:rFonts w:hint="cs"/>
          <w:rtl/>
        </w:rPr>
        <w:t>ٱلۡمَثَانِي</w:t>
      </w:r>
      <w:r w:rsidR="003F2474">
        <w:rPr>
          <w:rFonts w:ascii="Traditional Arabic" w:hAnsi="Traditional Arabic"/>
          <w:sz w:val="24"/>
          <w:szCs w:val="28"/>
          <w:rtl/>
          <w:lang w:bidi="fa-IR"/>
        </w:rPr>
        <w:t>﴾</w:t>
      </w:r>
      <w:r w:rsidR="003A437D" w:rsidRPr="00FB3928">
        <w:rPr>
          <w:rStyle w:val="Char3"/>
          <w:vertAlign w:val="superscript"/>
          <w:rtl/>
        </w:rPr>
        <w:footnoteReference w:id="96"/>
      </w:r>
      <w:r w:rsidRPr="00187002">
        <w:rPr>
          <w:rStyle w:val="Char3"/>
          <w:rFonts w:hint="cs"/>
          <w:rtl/>
        </w:rPr>
        <w:t xml:space="preserve"> </w:t>
      </w:r>
      <w:r w:rsidR="00D9514C" w:rsidRPr="00187002">
        <w:rPr>
          <w:rStyle w:val="Char3"/>
          <w:rFonts w:hint="cs"/>
          <w:rtl/>
        </w:rPr>
        <w:t>خوانده که از سوی خدا به پیامبر داده شده است. و این خود، دلیل دیگری است بر آنکه سور</w:t>
      </w:r>
      <w:r w:rsidR="00187002" w:rsidRPr="00187002">
        <w:rPr>
          <w:rStyle w:val="Char3"/>
          <w:rFonts w:hint="cs"/>
          <w:rtl/>
        </w:rPr>
        <w:t>ۀ</w:t>
      </w:r>
      <w:r w:rsidR="00D9514C" w:rsidRPr="00187002">
        <w:rPr>
          <w:rStyle w:val="Char3"/>
          <w:rFonts w:hint="cs"/>
          <w:rtl/>
        </w:rPr>
        <w:t xml:space="preserve"> شریف</w:t>
      </w:r>
      <w:r w:rsidR="00187002" w:rsidRPr="00187002">
        <w:rPr>
          <w:rStyle w:val="Char3"/>
          <w:rFonts w:hint="cs"/>
          <w:rtl/>
        </w:rPr>
        <w:t>ۀ</w:t>
      </w:r>
      <w:r w:rsidR="00D9514C" w:rsidRPr="00187002">
        <w:rPr>
          <w:rStyle w:val="Char3"/>
          <w:rFonts w:hint="cs"/>
          <w:rtl/>
        </w:rPr>
        <w:t xml:space="preserve"> فاتحه را اثر وحی الهی و جزئی از کلام خدا، باید دانست. اسلوب فاتحه نیز با ادعی</w:t>
      </w:r>
      <w:r w:rsidR="00187002" w:rsidRPr="00187002">
        <w:rPr>
          <w:rStyle w:val="Char3"/>
          <w:rFonts w:hint="cs"/>
          <w:rtl/>
        </w:rPr>
        <w:t>ۀ</w:t>
      </w:r>
      <w:r w:rsidR="00D9514C" w:rsidRPr="00187002">
        <w:rPr>
          <w:rStyle w:val="Char3"/>
          <w:rFonts w:hint="cs"/>
          <w:rtl/>
        </w:rPr>
        <w:t xml:space="preserve"> معمولی تفاوت دارد و با سوره‌های قرآنی هماهنگ و هم‌شیوه است. بنابراین</w:t>
      </w:r>
      <w:r w:rsidR="00CE0A6D" w:rsidRPr="00187002">
        <w:rPr>
          <w:rStyle w:val="Char3"/>
          <w:rFonts w:hint="cs"/>
          <w:rtl/>
        </w:rPr>
        <w:t>،</w:t>
      </w:r>
      <w:r w:rsidR="00D9514C" w:rsidRPr="00187002">
        <w:rPr>
          <w:rStyle w:val="Char3"/>
          <w:rFonts w:hint="cs"/>
          <w:rtl/>
        </w:rPr>
        <w:t xml:space="preserve"> تردید نولدکه جایی ندارد و دور از تحقیق به شمار می‌آید.</w:t>
      </w:r>
    </w:p>
    <w:p w:rsidR="00D9514C" w:rsidRPr="00187002" w:rsidRDefault="00D9514C" w:rsidP="00D9514C">
      <w:pPr>
        <w:ind w:firstLine="284"/>
        <w:jc w:val="both"/>
        <w:rPr>
          <w:rStyle w:val="Char3"/>
          <w:rtl/>
        </w:rPr>
      </w:pPr>
      <w:r w:rsidRPr="00187002">
        <w:rPr>
          <w:rStyle w:val="Char3"/>
          <w:rFonts w:hint="cs"/>
          <w:rtl/>
        </w:rPr>
        <w:t>جز آنچه گزارش کردیم سخنان دیگری هم نولدکه آورده که هیچکدام با اسلوب قرآنی نمی‌سازد و به «احادیث قدسی» شبیه‌تر است</w:t>
      </w:r>
      <w:r w:rsidR="00167F7C" w:rsidRPr="00187002">
        <w:rPr>
          <w:rStyle w:val="Char3"/>
          <w:rFonts w:hint="cs"/>
          <w:rtl/>
        </w:rPr>
        <w:t>،</w:t>
      </w:r>
      <w:r w:rsidRPr="00187002">
        <w:rPr>
          <w:rStyle w:val="Char3"/>
          <w:rFonts w:hint="cs"/>
          <w:rtl/>
        </w:rPr>
        <w:t xml:space="preserve"> مانند این قطعه</w:t>
      </w:r>
      <w:r w:rsidR="00156AEF" w:rsidRPr="00187002">
        <w:rPr>
          <w:rStyle w:val="Char3"/>
          <w:rFonts w:hint="cs"/>
          <w:rtl/>
        </w:rPr>
        <w:t>:</w:t>
      </w:r>
    </w:p>
    <w:p w:rsidR="003A437D" w:rsidRPr="00187002" w:rsidRDefault="00D9514C" w:rsidP="00167F7C">
      <w:pPr>
        <w:ind w:firstLine="284"/>
        <w:jc w:val="both"/>
        <w:rPr>
          <w:rStyle w:val="Char3"/>
          <w:rtl/>
        </w:rPr>
      </w:pPr>
      <w:r w:rsidRPr="004C595F">
        <w:rPr>
          <w:rStyle w:val="Char0"/>
          <w:rFonts w:hint="cs"/>
          <w:rtl/>
        </w:rPr>
        <w:t>«</w:t>
      </w:r>
      <w:r w:rsidRPr="004C595F">
        <w:rPr>
          <w:rStyle w:val="Char0"/>
          <w:rtl/>
        </w:rPr>
        <w:t>لوْ أنَّ لابنِ آدمَ وادیاً من مالٍ لابتغی إلیهِ ثانیاً ولو أنَّ لهُ ثانیاً لابتغی إلیهِ ثالثاً وَلا یملأُ جوفَ ابنِ آدمَ إلاّ التَّرابُ ویتوبُ اللهُ علی من تابَ</w:t>
      </w:r>
      <w:r w:rsidRPr="004C595F">
        <w:rPr>
          <w:rStyle w:val="Char0"/>
          <w:rFonts w:hint="cs"/>
          <w:rtl/>
        </w:rPr>
        <w:t>»</w:t>
      </w:r>
      <w:r w:rsidR="003A437D" w:rsidRPr="00FB3928">
        <w:rPr>
          <w:rStyle w:val="Char3"/>
          <w:vertAlign w:val="superscript"/>
          <w:rtl/>
        </w:rPr>
        <w:footnoteReference w:id="97"/>
      </w:r>
      <w:r w:rsidR="00167F7C">
        <w:rPr>
          <w:rFonts w:cs="B Badr" w:hint="cs"/>
          <w:b/>
          <w:bCs/>
          <w:sz w:val="28"/>
          <w:szCs w:val="32"/>
          <w:rtl/>
          <w:lang w:bidi="fa-IR"/>
        </w:rPr>
        <w:t>.</w:t>
      </w:r>
    </w:p>
    <w:p w:rsidR="00D9514C" w:rsidRPr="00187002" w:rsidRDefault="00D9514C" w:rsidP="00B71D48">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«اگر برای فرزند آدم درّه‌ای پُر از مال باشد با وجود آن، درّ</w:t>
      </w:r>
      <w:r w:rsidR="00187002" w:rsidRPr="00187002">
        <w:rPr>
          <w:rStyle w:val="Char3"/>
          <w:rFonts w:hint="cs"/>
          <w:rtl/>
        </w:rPr>
        <w:t>ۀ</w:t>
      </w:r>
      <w:r w:rsidRPr="00187002">
        <w:rPr>
          <w:rStyle w:val="Char3"/>
          <w:rFonts w:hint="cs"/>
          <w:rtl/>
        </w:rPr>
        <w:t xml:space="preserve"> دومی را می‌جوید</w:t>
      </w:r>
      <w:r w:rsidR="00B71D48" w:rsidRPr="00187002">
        <w:rPr>
          <w:rStyle w:val="Char3"/>
          <w:rFonts w:hint="cs"/>
          <w:rtl/>
        </w:rPr>
        <w:t>،</w:t>
      </w:r>
      <w:r w:rsidRPr="00187002">
        <w:rPr>
          <w:rStyle w:val="Char3"/>
          <w:rFonts w:hint="cs"/>
          <w:rtl/>
        </w:rPr>
        <w:t xml:space="preserve"> و اگر درّ</w:t>
      </w:r>
      <w:r w:rsidR="00187002" w:rsidRPr="00187002">
        <w:rPr>
          <w:rStyle w:val="Char3"/>
          <w:rFonts w:hint="cs"/>
          <w:rtl/>
        </w:rPr>
        <w:t>ۀ</w:t>
      </w:r>
      <w:r w:rsidRPr="00187002">
        <w:rPr>
          <w:rStyle w:val="Char3"/>
          <w:rFonts w:hint="cs"/>
          <w:rtl/>
        </w:rPr>
        <w:t xml:space="preserve"> دوم نصیبش شود باز سومین درّه را می‌طلب</w:t>
      </w:r>
      <w:r w:rsidR="00B71D48" w:rsidRPr="00187002">
        <w:rPr>
          <w:rStyle w:val="Char3"/>
          <w:rFonts w:hint="cs"/>
          <w:rtl/>
        </w:rPr>
        <w:t>د</w:t>
      </w:r>
      <w:r w:rsidRPr="00187002">
        <w:rPr>
          <w:rStyle w:val="Char3"/>
          <w:rFonts w:hint="cs"/>
          <w:rtl/>
        </w:rPr>
        <w:t xml:space="preserve"> با آنکه درون فرزندان آدم </w:t>
      </w:r>
      <w:r w:rsidR="009855D7" w:rsidRPr="00187002">
        <w:rPr>
          <w:rStyle w:val="Char3"/>
          <w:rFonts w:hint="cs"/>
          <w:rtl/>
        </w:rPr>
        <w:t>را جز خاک چیزی پر نمی‌کند و خدا</w:t>
      </w:r>
      <w:r w:rsidR="00C80C32">
        <w:rPr>
          <w:rStyle w:val="Char3"/>
          <w:rFonts w:hint="cs"/>
          <w:rtl/>
        </w:rPr>
        <w:t xml:space="preserve"> هرکس </w:t>
      </w:r>
      <w:r w:rsidR="009855D7" w:rsidRPr="00187002">
        <w:rPr>
          <w:rStyle w:val="Char3"/>
          <w:rFonts w:hint="cs"/>
          <w:rtl/>
        </w:rPr>
        <w:t>را که بدو بازگردد، می‌آمرزد»</w:t>
      </w:r>
      <w:r w:rsidR="00B71D48" w:rsidRPr="00187002">
        <w:rPr>
          <w:rStyle w:val="Char3"/>
          <w:rFonts w:hint="cs"/>
          <w:rtl/>
        </w:rPr>
        <w:t>.</w:t>
      </w:r>
    </w:p>
    <w:p w:rsidR="00D9514C" w:rsidRPr="00187002" w:rsidRDefault="00083AC6" w:rsidP="003A437D">
      <w:pPr>
        <w:ind w:firstLine="284"/>
        <w:jc w:val="both"/>
        <w:rPr>
          <w:rStyle w:val="Char3"/>
          <w:rtl/>
        </w:rPr>
      </w:pPr>
      <w:r w:rsidRPr="00187002">
        <w:rPr>
          <w:rStyle w:val="Char3"/>
          <w:rFonts w:hint="cs"/>
          <w:rtl/>
        </w:rPr>
        <w:t>چنانکه گفتیم شیو</w:t>
      </w:r>
      <w:r w:rsidR="00187002" w:rsidRPr="00187002">
        <w:rPr>
          <w:rStyle w:val="Char3"/>
          <w:rFonts w:hint="cs"/>
          <w:rtl/>
        </w:rPr>
        <w:t>ۀ</w:t>
      </w:r>
      <w:r w:rsidRPr="00187002">
        <w:rPr>
          <w:rStyle w:val="Char3"/>
          <w:rFonts w:hint="cs"/>
          <w:rtl/>
        </w:rPr>
        <w:t xml:space="preserve"> بیان در این قبیل سخنان با روش قرآن سازگار نیست</w:t>
      </w:r>
      <w:r w:rsidR="00EF0B7F" w:rsidRPr="00187002">
        <w:rPr>
          <w:rStyle w:val="Char3"/>
          <w:rFonts w:hint="cs"/>
          <w:rtl/>
        </w:rPr>
        <w:t>،</w:t>
      </w:r>
      <w:r w:rsidRPr="00187002">
        <w:rPr>
          <w:rStyle w:val="Char3"/>
          <w:rFonts w:hint="cs"/>
          <w:rtl/>
        </w:rPr>
        <w:t xml:space="preserve"> اما شگفت‌آور است که نولدکه در ذیل این حدیث می‌نویسد</w:t>
      </w:r>
      <w:r w:rsidR="00156AEF" w:rsidRPr="00187002">
        <w:rPr>
          <w:rStyle w:val="Char3"/>
          <w:rFonts w:hint="cs"/>
          <w:rtl/>
        </w:rPr>
        <w:t>:</w:t>
      </w:r>
    </w:p>
    <w:p w:rsidR="003A437D" w:rsidRPr="00187002" w:rsidRDefault="00AB06D6" w:rsidP="00EF0B7F">
      <w:pPr>
        <w:bidi w:val="0"/>
        <w:jc w:val="both"/>
        <w:rPr>
          <w:rStyle w:val="Char3"/>
          <w:rtl/>
        </w:rPr>
      </w:pPr>
      <w:r w:rsidRPr="00187002">
        <w:rPr>
          <w:rStyle w:val="Char3"/>
        </w:rPr>
        <w:t xml:space="preserve">Die wichtige frage nach der zuverlassigkeit dieser traditionen ist keineswegs leicht zu entascheiden. Da </w:t>
      </w:r>
      <w:r w:rsidR="008764DD" w:rsidRPr="00187002">
        <w:rPr>
          <w:rStyle w:val="Char3"/>
        </w:rPr>
        <w:t xml:space="preserve">sich die angefuhrten worte </w:t>
      </w:r>
      <w:r w:rsidR="00A42EA1" w:rsidRPr="00187002">
        <w:rPr>
          <w:rStyle w:val="Char3"/>
        </w:rPr>
        <w:t>des propheten aufder linie qoranischer Denk-und Ausdrucksweise bewegen, so konnten sie einer verloren gegangenen offenbarung angehoren.</w:t>
      </w:r>
      <w:r w:rsidR="003A437D" w:rsidRPr="00FB3928">
        <w:rPr>
          <w:rStyle w:val="Char3"/>
          <w:vertAlign w:val="superscript"/>
        </w:rPr>
        <w:footnoteReference w:id="98"/>
      </w:r>
    </w:p>
    <w:p w:rsidR="0074508C" w:rsidRPr="00187002" w:rsidRDefault="0074508C" w:rsidP="004C595F">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«(پاسخ)</w:t>
      </w:r>
      <w:r w:rsidR="00243E0C" w:rsidRPr="00187002">
        <w:rPr>
          <w:rStyle w:val="Char3"/>
          <w:rFonts w:hint="cs"/>
          <w:rtl/>
        </w:rPr>
        <w:t xml:space="preserve"> مهم‌تر</w:t>
      </w:r>
      <w:r w:rsidRPr="00187002">
        <w:rPr>
          <w:rStyle w:val="Char3"/>
          <w:rFonts w:hint="cs"/>
          <w:rtl/>
        </w:rPr>
        <w:t>ین پرسش دربار</w:t>
      </w:r>
      <w:r w:rsidR="00187002" w:rsidRPr="00187002">
        <w:rPr>
          <w:rStyle w:val="Char3"/>
          <w:rFonts w:hint="cs"/>
          <w:rtl/>
        </w:rPr>
        <w:t>ۀ</w:t>
      </w:r>
      <w:r w:rsidRPr="00187002">
        <w:rPr>
          <w:rStyle w:val="Char3"/>
          <w:rFonts w:hint="cs"/>
          <w:rtl/>
        </w:rPr>
        <w:t xml:space="preserve"> اعتماد </w:t>
      </w:r>
      <w:r w:rsidR="00A5572D" w:rsidRPr="00187002">
        <w:rPr>
          <w:rStyle w:val="Char3"/>
          <w:rFonts w:hint="cs"/>
          <w:rtl/>
        </w:rPr>
        <w:t xml:space="preserve">بدین روایات سنّتی، </w:t>
      </w:r>
      <w:r w:rsidR="0050030F" w:rsidRPr="00187002">
        <w:rPr>
          <w:rStyle w:val="Char3"/>
          <w:rFonts w:hint="cs"/>
          <w:rtl/>
        </w:rPr>
        <w:t xml:space="preserve">به‌هیچ‌وجه آسان نیست (تا برمبنای آن) بتوان تصمیم گرفت. چون کلمات به کار رفته </w:t>
      </w:r>
      <w:r w:rsidR="002F151C" w:rsidRPr="00187002">
        <w:rPr>
          <w:rStyle w:val="Char3"/>
          <w:rFonts w:hint="cs"/>
          <w:rtl/>
        </w:rPr>
        <w:t>از سوی پیامبر بنابر طرز تفکّر و شیو</w:t>
      </w:r>
      <w:r w:rsidR="00187002" w:rsidRPr="00187002">
        <w:rPr>
          <w:rStyle w:val="Char3"/>
          <w:rFonts w:hint="cs"/>
          <w:rtl/>
        </w:rPr>
        <w:t>ۀ</w:t>
      </w:r>
      <w:r w:rsidR="002F151C" w:rsidRPr="00187002">
        <w:rPr>
          <w:rStyle w:val="Char3"/>
          <w:rFonts w:hint="cs"/>
          <w:rtl/>
        </w:rPr>
        <w:t xml:space="preserve"> سخن قرآنی ادا شده‌اند از این رو ممکن است سخنان مزبور از وحی‌های گمشده باشند»!</w:t>
      </w:r>
    </w:p>
    <w:p w:rsidR="003A437D" w:rsidRPr="00187002" w:rsidRDefault="00DA7BD0" w:rsidP="00D12DA3">
      <w:pPr>
        <w:ind w:firstLine="284"/>
        <w:jc w:val="both"/>
        <w:rPr>
          <w:rStyle w:val="Char3"/>
          <w:rtl/>
        </w:rPr>
      </w:pPr>
      <w:r w:rsidRPr="00187002">
        <w:rPr>
          <w:rStyle w:val="Char3"/>
          <w:rFonts w:hint="cs"/>
          <w:rtl/>
        </w:rPr>
        <w:t>آیا اسلوب روایت مزبور با شیو</w:t>
      </w:r>
      <w:r w:rsidR="00187002" w:rsidRPr="00187002">
        <w:rPr>
          <w:rStyle w:val="Char3"/>
          <w:rFonts w:hint="cs"/>
          <w:rtl/>
        </w:rPr>
        <w:t>ۀ</w:t>
      </w:r>
      <w:r w:rsidRPr="00187002">
        <w:rPr>
          <w:rStyle w:val="Char3"/>
          <w:rFonts w:hint="cs"/>
          <w:rtl/>
        </w:rPr>
        <w:t xml:space="preserve"> بیان قرآن یکی است تا جای تردید و احتمال </w:t>
      </w:r>
      <w:r w:rsidR="00206169" w:rsidRPr="00187002">
        <w:rPr>
          <w:rStyle w:val="Char3"/>
          <w:rFonts w:hint="cs"/>
          <w:rtl/>
        </w:rPr>
        <w:t>به میان آید؟ نولدکه، بنابر روایت دیگری گوید</w:t>
      </w:r>
      <w:r w:rsidR="00156AEF" w:rsidRPr="00187002">
        <w:rPr>
          <w:rStyle w:val="Char3"/>
          <w:rFonts w:hint="cs"/>
          <w:rtl/>
        </w:rPr>
        <w:t>:</w:t>
      </w:r>
      <w:r w:rsidR="00206169" w:rsidRPr="00187002">
        <w:rPr>
          <w:rStyle w:val="Char3"/>
          <w:rFonts w:hint="cs"/>
          <w:rtl/>
        </w:rPr>
        <w:t xml:space="preserve"> قطع</w:t>
      </w:r>
      <w:r w:rsidR="00187002" w:rsidRPr="00187002">
        <w:rPr>
          <w:rStyle w:val="Char3"/>
          <w:rFonts w:hint="cs"/>
          <w:rtl/>
        </w:rPr>
        <w:t>ۀ</w:t>
      </w:r>
      <w:r w:rsidR="00206169" w:rsidRPr="00187002">
        <w:rPr>
          <w:rStyle w:val="Char3"/>
          <w:rFonts w:hint="cs"/>
          <w:rtl/>
        </w:rPr>
        <w:t xml:space="preserve"> مذکور از سور</w:t>
      </w:r>
      <w:r w:rsidR="00187002" w:rsidRPr="00187002">
        <w:rPr>
          <w:rStyle w:val="Char3"/>
          <w:rFonts w:hint="cs"/>
          <w:rtl/>
        </w:rPr>
        <w:t>ۀ</w:t>
      </w:r>
      <w:r w:rsidR="00206169" w:rsidRPr="00187002">
        <w:rPr>
          <w:rStyle w:val="Char3"/>
          <w:rFonts w:hint="cs"/>
          <w:rtl/>
        </w:rPr>
        <w:t xml:space="preserve"> «یونس» افتاده است!</w:t>
      </w:r>
      <w:r w:rsidR="003A437D" w:rsidRPr="00FB3928">
        <w:rPr>
          <w:rStyle w:val="Char3"/>
          <w:vertAlign w:val="superscript"/>
          <w:rtl/>
        </w:rPr>
        <w:footnoteReference w:id="99"/>
      </w:r>
      <w:r w:rsidR="00206169" w:rsidRPr="00187002">
        <w:rPr>
          <w:rStyle w:val="Char3"/>
          <w:rFonts w:hint="cs"/>
          <w:rtl/>
        </w:rPr>
        <w:t xml:space="preserve"> و چه خوب بود که وی این قطعه را با سور</w:t>
      </w:r>
      <w:r w:rsidR="00187002" w:rsidRPr="00187002">
        <w:rPr>
          <w:rStyle w:val="Char3"/>
          <w:rFonts w:hint="cs"/>
          <w:rtl/>
        </w:rPr>
        <w:t>ۀ</w:t>
      </w:r>
      <w:r w:rsidR="00206169" w:rsidRPr="00187002">
        <w:rPr>
          <w:rStyle w:val="Char3"/>
          <w:rFonts w:hint="cs"/>
          <w:rtl/>
        </w:rPr>
        <w:t xml:space="preserve"> شریف</w:t>
      </w:r>
      <w:r w:rsidR="00187002" w:rsidRPr="00187002">
        <w:rPr>
          <w:rStyle w:val="Char3"/>
          <w:rFonts w:hint="cs"/>
          <w:rtl/>
        </w:rPr>
        <w:t>ۀ</w:t>
      </w:r>
      <w:r w:rsidR="00206169" w:rsidRPr="00187002">
        <w:rPr>
          <w:rStyle w:val="Char3"/>
          <w:rFonts w:hint="cs"/>
          <w:rtl/>
        </w:rPr>
        <w:t xml:space="preserve"> یونس مقابله می‌کرد تا درمی‌یافت که آهنگ گفتار و سبک سخن، کاملاً با یکدیگر تفاوت دارند. ما اطمینان داریم که اگر چیزی از قر</w:t>
      </w:r>
      <w:r w:rsidR="00FB6141" w:rsidRPr="00187002">
        <w:rPr>
          <w:rStyle w:val="Char3"/>
          <w:rFonts w:hint="cs"/>
          <w:rtl/>
        </w:rPr>
        <w:t>آ</w:t>
      </w:r>
      <w:r w:rsidR="00206169" w:rsidRPr="00187002">
        <w:rPr>
          <w:rStyle w:val="Char3"/>
          <w:rFonts w:hint="cs"/>
          <w:rtl/>
        </w:rPr>
        <w:t xml:space="preserve">ن حذف شده بود، مسلمانان غیور نخستین خیلی زودتر از پروفسور نولدکه </w:t>
      </w:r>
      <w:r w:rsidR="00D12DA3" w:rsidRPr="00187002">
        <w:rPr>
          <w:rStyle w:val="Char3"/>
          <w:rFonts w:hint="cs"/>
          <w:rtl/>
        </w:rPr>
        <w:t>از آن آگاه می‌شدند و با وجود ایمان پرشوری که به کلام خدا داشتند نسبت به الحاق آن اقدام جدّی می‌ورزیدند. به ویژه امیر مؤمنان علی</w:t>
      </w:r>
      <w:r w:rsidR="00D12DA3" w:rsidRPr="00187002">
        <w:rPr>
          <w:rStyle w:val="Char3"/>
          <w:rFonts w:hint="cs"/>
          <w:rtl/>
        </w:rPr>
        <w:sym w:font="AGA Arabesque" w:char="F075"/>
      </w:r>
      <w:r w:rsidR="00D12DA3" w:rsidRPr="00187002">
        <w:rPr>
          <w:rStyle w:val="Char3"/>
          <w:rFonts w:hint="cs"/>
          <w:rtl/>
        </w:rPr>
        <w:t xml:space="preserve"> در این باره خاموشی نمی‌گزید و لااقل در دوران خلافت خود، آنچه را که از قرآن حذف شده بود بدان ملحق می‌ساخت.</w:t>
      </w:r>
    </w:p>
    <w:p w:rsidR="00D12DA3" w:rsidRPr="00187002" w:rsidRDefault="00D12DA3" w:rsidP="004C595F">
      <w:pPr>
        <w:ind w:firstLine="284"/>
        <w:jc w:val="both"/>
        <w:rPr>
          <w:rStyle w:val="Char3"/>
          <w:rtl/>
        </w:rPr>
      </w:pPr>
      <w:r w:rsidRPr="00187002">
        <w:rPr>
          <w:rStyle w:val="Char3"/>
          <w:rFonts w:hint="cs"/>
          <w:rtl/>
        </w:rPr>
        <w:t xml:space="preserve">لغزش عجیب دیگری که نولدکه در «تاریخ قرآن» مرتکب شده آن است </w:t>
      </w:r>
      <w:r w:rsidR="007E31F0" w:rsidRPr="00187002">
        <w:rPr>
          <w:rStyle w:val="Char3"/>
          <w:rFonts w:hint="cs"/>
          <w:rtl/>
        </w:rPr>
        <w:t>که وی پنداشته «حروف مقطّع» در آغاز برخی از سوره‌ها (همچون</w:t>
      </w:r>
      <w:r w:rsidR="00156AEF" w:rsidRPr="00187002">
        <w:rPr>
          <w:rStyle w:val="Char3"/>
          <w:rFonts w:hint="cs"/>
          <w:rtl/>
        </w:rPr>
        <w:t>:</w:t>
      </w:r>
      <w:r w:rsidR="007E31F0" w:rsidRPr="00187002">
        <w:rPr>
          <w:rStyle w:val="Char3"/>
          <w:rFonts w:hint="cs"/>
          <w:rtl/>
        </w:rPr>
        <w:t xml:space="preserve"> الم، المر، طه، حم، ن ...) اشاره به نام‌های صحابه دارند! بدین‌صورت که به گمان نولدکه هرکدام از یاران پیامبر</w:t>
      </w:r>
      <w:r w:rsidR="00FB3928" w:rsidRPr="00FB3928">
        <w:rPr>
          <w:rStyle w:val="Char3"/>
          <w:rFonts w:cs="CTraditional Arabic" w:hint="cs"/>
          <w:rtl/>
        </w:rPr>
        <w:t>ج</w:t>
      </w:r>
      <w:r w:rsidR="007E31F0" w:rsidRPr="00187002">
        <w:rPr>
          <w:rStyle w:val="Char3"/>
          <w:rFonts w:hint="cs"/>
          <w:rtl/>
        </w:rPr>
        <w:t xml:space="preserve"> مصحفی برای خود نوشته و نامشان را به «رمز» در آغاز سوره‌های قرآن نهاده بودند تا مصحف</w:t>
      </w:r>
      <w:r w:rsidR="00B16643" w:rsidRPr="00187002">
        <w:rPr>
          <w:rStyle w:val="Char3"/>
          <w:rFonts w:hint="cs"/>
          <w:rtl/>
        </w:rPr>
        <w:t xml:space="preserve"> آن‌ها </w:t>
      </w:r>
      <w:r w:rsidR="007E31F0" w:rsidRPr="00187002">
        <w:rPr>
          <w:rStyle w:val="Char3"/>
          <w:rFonts w:hint="cs"/>
          <w:rtl/>
        </w:rPr>
        <w:t>از مصاحف دیگر جدا باشد ولی نویسندگان قرآن از راه غفلت این رمزها را در متن کتاب وارد ساختند و اینک در آغاز پاره‌ای از سوره‌ها دیده می‌شوند! نولدکه برخی از حروف مقطّع قرآن را با اسامی صحابه بدین‌گونه تطبیق داده (و از بقیّه صرف‌نظر کرده!) است</w:t>
      </w:r>
      <w:r w:rsidR="00156AEF" w:rsidRPr="00187002">
        <w:rPr>
          <w:rStyle w:val="Char3"/>
          <w:rFonts w:hint="cs"/>
          <w:rtl/>
        </w:rPr>
        <w:t>:</w:t>
      </w:r>
    </w:p>
    <w:p w:rsidR="007E31F0" w:rsidRPr="00187002" w:rsidRDefault="007E31F0" w:rsidP="004C595F">
      <w:pPr>
        <w:tabs>
          <w:tab w:val="right" w:pos="6804"/>
        </w:tabs>
        <w:ind w:firstLine="284"/>
        <w:jc w:val="both"/>
        <w:rPr>
          <w:rStyle w:val="Char3"/>
          <w:rtl/>
        </w:rPr>
      </w:pPr>
      <w:r w:rsidRPr="00187002">
        <w:rPr>
          <w:rStyle w:val="Char3"/>
          <w:rFonts w:hint="cs"/>
          <w:rtl/>
        </w:rPr>
        <w:t>(ر یا ز، علامت زبیر)</w:t>
      </w:r>
      <w:r w:rsidR="003F2474" w:rsidRPr="00187002">
        <w:rPr>
          <w:rStyle w:val="Char3"/>
          <w:rFonts w:hint="cs"/>
          <w:rtl/>
        </w:rPr>
        <w:tab/>
      </w:r>
      <w:r w:rsidRPr="00187002">
        <w:rPr>
          <w:rStyle w:val="Char3"/>
        </w:rPr>
        <w:t>R(z)</w:t>
      </w:r>
      <w:r w:rsidR="004B32F8" w:rsidRPr="00187002">
        <w:rPr>
          <w:rStyle w:val="Char3"/>
        </w:rPr>
        <w:t xml:space="preserve"> </w:t>
      </w:r>
      <w:r w:rsidRPr="00187002">
        <w:rPr>
          <w:rStyle w:val="Char3"/>
        </w:rPr>
        <w:t>=</w:t>
      </w:r>
      <w:r w:rsidR="004B32F8" w:rsidRPr="00187002">
        <w:rPr>
          <w:rStyle w:val="Char3"/>
        </w:rPr>
        <w:t xml:space="preserve"> </w:t>
      </w:r>
      <w:r w:rsidRPr="00187002">
        <w:rPr>
          <w:rStyle w:val="Char3"/>
        </w:rPr>
        <w:t>Zubair</w:t>
      </w:r>
    </w:p>
    <w:p w:rsidR="007E31F0" w:rsidRPr="00187002" w:rsidRDefault="007E31F0" w:rsidP="004C595F">
      <w:pPr>
        <w:tabs>
          <w:tab w:val="right" w:pos="6804"/>
        </w:tabs>
        <w:ind w:firstLine="284"/>
        <w:jc w:val="both"/>
        <w:rPr>
          <w:rStyle w:val="Char3"/>
          <w:rtl/>
        </w:rPr>
      </w:pPr>
      <w:r w:rsidRPr="00187002">
        <w:rPr>
          <w:rStyle w:val="Char3"/>
          <w:rFonts w:hint="cs"/>
          <w:rtl/>
        </w:rPr>
        <w:t xml:space="preserve">(ص، علامت </w:t>
      </w:r>
      <w:r w:rsidR="00FA56E4" w:rsidRPr="00187002">
        <w:rPr>
          <w:rStyle w:val="Char3"/>
          <w:rFonts w:hint="cs"/>
          <w:rtl/>
        </w:rPr>
        <w:t>حفصه)</w:t>
      </w:r>
      <w:r w:rsidR="00FA56E4" w:rsidRPr="00187002">
        <w:rPr>
          <w:rStyle w:val="Char3"/>
          <w:rFonts w:hint="cs"/>
          <w:rtl/>
        </w:rPr>
        <w:tab/>
      </w:r>
      <w:r w:rsidR="004B32F8" w:rsidRPr="00187002">
        <w:rPr>
          <w:rStyle w:val="Char3"/>
        </w:rPr>
        <w:t>S = Hafsa</w:t>
      </w:r>
    </w:p>
    <w:p w:rsidR="004B32F8" w:rsidRPr="00187002" w:rsidRDefault="004B32F8" w:rsidP="004C595F">
      <w:pPr>
        <w:tabs>
          <w:tab w:val="right" w:pos="6804"/>
        </w:tabs>
        <w:ind w:firstLine="284"/>
        <w:jc w:val="both"/>
        <w:rPr>
          <w:rStyle w:val="Char3"/>
          <w:rtl/>
        </w:rPr>
      </w:pPr>
      <w:r w:rsidRPr="00187002">
        <w:rPr>
          <w:rStyle w:val="Char3"/>
          <w:rFonts w:hint="cs"/>
          <w:rtl/>
        </w:rPr>
        <w:t>(م، علامت مغیره)</w:t>
      </w:r>
      <w:r w:rsidRPr="00187002">
        <w:rPr>
          <w:rStyle w:val="Char3"/>
          <w:rFonts w:hint="cs"/>
          <w:rtl/>
        </w:rPr>
        <w:tab/>
      </w:r>
      <w:r w:rsidRPr="00187002">
        <w:rPr>
          <w:rStyle w:val="Char3"/>
        </w:rPr>
        <w:t>M = Mughira</w:t>
      </w:r>
    </w:p>
    <w:p w:rsidR="004B32F8" w:rsidRPr="00187002" w:rsidRDefault="004B32F8" w:rsidP="004C595F">
      <w:pPr>
        <w:tabs>
          <w:tab w:val="right" w:pos="6804"/>
        </w:tabs>
        <w:ind w:firstLine="284"/>
        <w:jc w:val="both"/>
        <w:rPr>
          <w:rStyle w:val="Char3"/>
          <w:rtl/>
        </w:rPr>
      </w:pPr>
      <w:r w:rsidRPr="00187002">
        <w:rPr>
          <w:rStyle w:val="Char3"/>
          <w:rFonts w:hint="cs"/>
          <w:rtl/>
        </w:rPr>
        <w:t>(ن، علامت عثمان)</w:t>
      </w:r>
      <w:r w:rsidRPr="00187002">
        <w:rPr>
          <w:rStyle w:val="Char3"/>
          <w:rFonts w:hint="cs"/>
          <w:rtl/>
        </w:rPr>
        <w:tab/>
      </w:r>
      <w:r w:rsidRPr="00187002">
        <w:rPr>
          <w:rStyle w:val="Char3"/>
        </w:rPr>
        <w:t>N = Othman</w:t>
      </w:r>
    </w:p>
    <w:p w:rsidR="004B32F8" w:rsidRPr="00187002" w:rsidRDefault="004B32F8" w:rsidP="004C595F">
      <w:pPr>
        <w:tabs>
          <w:tab w:val="right" w:pos="6804"/>
        </w:tabs>
        <w:ind w:firstLine="284"/>
        <w:jc w:val="both"/>
        <w:rPr>
          <w:rStyle w:val="Char3"/>
          <w:rtl/>
        </w:rPr>
      </w:pPr>
      <w:r w:rsidRPr="00187002">
        <w:rPr>
          <w:rStyle w:val="Char3"/>
          <w:rFonts w:hint="cs"/>
          <w:rtl/>
        </w:rPr>
        <w:t>(ه‍ ، علامت ابوهریره)</w:t>
      </w:r>
      <w:r w:rsidRPr="00187002">
        <w:rPr>
          <w:rStyle w:val="Char3"/>
          <w:rFonts w:hint="cs"/>
          <w:rtl/>
        </w:rPr>
        <w:tab/>
      </w:r>
      <w:r w:rsidRPr="00187002">
        <w:rPr>
          <w:rStyle w:val="Char3"/>
        </w:rPr>
        <w:t>H = Abu Huraira</w:t>
      </w:r>
    </w:p>
    <w:p w:rsidR="004B32F8" w:rsidRPr="00187002" w:rsidRDefault="004B32F8" w:rsidP="004C595F">
      <w:pPr>
        <w:tabs>
          <w:tab w:val="right" w:pos="6804"/>
        </w:tabs>
        <w:ind w:firstLine="284"/>
        <w:jc w:val="both"/>
        <w:rPr>
          <w:rStyle w:val="Char3"/>
          <w:rtl/>
        </w:rPr>
      </w:pPr>
      <w:r w:rsidRPr="00187002">
        <w:rPr>
          <w:rStyle w:val="Char3"/>
          <w:rFonts w:hint="cs"/>
          <w:rtl/>
        </w:rPr>
        <w:t>(ک، علامت ابوبکر)</w:t>
      </w:r>
      <w:r w:rsidRPr="00187002">
        <w:rPr>
          <w:rStyle w:val="Char3"/>
          <w:rFonts w:hint="cs"/>
          <w:rtl/>
        </w:rPr>
        <w:tab/>
      </w:r>
      <w:r w:rsidRPr="00187002">
        <w:rPr>
          <w:rStyle w:val="Char3"/>
        </w:rPr>
        <w:t>K = Abu Bekr</w:t>
      </w:r>
    </w:p>
    <w:p w:rsidR="004B32F8" w:rsidRPr="00187002" w:rsidRDefault="004B32F8" w:rsidP="004C595F">
      <w:pPr>
        <w:tabs>
          <w:tab w:val="right" w:pos="6804"/>
        </w:tabs>
        <w:ind w:firstLine="284"/>
        <w:jc w:val="both"/>
        <w:rPr>
          <w:rStyle w:val="Char3"/>
          <w:rtl/>
        </w:rPr>
      </w:pPr>
      <w:r w:rsidRPr="00187002">
        <w:rPr>
          <w:rStyle w:val="Char3"/>
          <w:rFonts w:hint="cs"/>
          <w:rtl/>
        </w:rPr>
        <w:t>(ح، علامت حذیفه)</w:t>
      </w:r>
      <w:r w:rsidRPr="00187002">
        <w:rPr>
          <w:rStyle w:val="Char3"/>
          <w:rFonts w:hint="cs"/>
          <w:rtl/>
        </w:rPr>
        <w:tab/>
      </w:r>
      <w:r w:rsidRPr="00187002">
        <w:rPr>
          <w:rStyle w:val="Char3"/>
        </w:rPr>
        <w:t>H = Hudaifa</w:t>
      </w:r>
    </w:p>
    <w:p w:rsidR="004B32F8" w:rsidRPr="00187002" w:rsidRDefault="004B32F8" w:rsidP="004C595F">
      <w:pPr>
        <w:tabs>
          <w:tab w:val="right" w:pos="6804"/>
        </w:tabs>
        <w:ind w:firstLine="284"/>
        <w:jc w:val="both"/>
        <w:rPr>
          <w:rStyle w:val="Char3"/>
          <w:rtl/>
        </w:rPr>
      </w:pPr>
      <w:r w:rsidRPr="00187002">
        <w:rPr>
          <w:rStyle w:val="Char3"/>
          <w:rFonts w:hint="cs"/>
          <w:rtl/>
        </w:rPr>
        <w:t>(س، علامت سعدبن ابی وقّاص)</w:t>
      </w:r>
      <w:r w:rsidRPr="00187002">
        <w:rPr>
          <w:rStyle w:val="Char3"/>
          <w:rFonts w:hint="cs"/>
          <w:rtl/>
        </w:rPr>
        <w:tab/>
      </w:r>
      <w:r w:rsidRPr="00187002">
        <w:rPr>
          <w:rStyle w:val="Char3"/>
        </w:rPr>
        <w:t>S = Sa’d (b.abI Waqqas</w:t>
      </w:r>
      <w:r w:rsidRPr="00187002">
        <w:rPr>
          <w:rStyle w:val="Char3"/>
          <w:rtl/>
        </w:rPr>
        <w:t>)</w:t>
      </w:r>
    </w:p>
    <w:p w:rsidR="004B32F8" w:rsidRPr="00187002" w:rsidRDefault="004B32F8" w:rsidP="004C595F">
      <w:pPr>
        <w:tabs>
          <w:tab w:val="right" w:pos="6804"/>
        </w:tabs>
        <w:ind w:firstLine="284"/>
        <w:jc w:val="both"/>
        <w:rPr>
          <w:rStyle w:val="Char3"/>
          <w:rtl/>
        </w:rPr>
      </w:pPr>
      <w:r w:rsidRPr="00187002">
        <w:rPr>
          <w:rStyle w:val="Char3"/>
          <w:rFonts w:hint="cs"/>
          <w:rtl/>
        </w:rPr>
        <w:t>(ط‍ ، علامت طلحه)</w:t>
      </w:r>
      <w:r w:rsidRPr="00187002">
        <w:rPr>
          <w:rStyle w:val="Char3"/>
          <w:rFonts w:hint="cs"/>
          <w:rtl/>
        </w:rPr>
        <w:tab/>
      </w:r>
      <w:r w:rsidRPr="00187002">
        <w:rPr>
          <w:rStyle w:val="Char3"/>
        </w:rPr>
        <w:t>T = Talha</w:t>
      </w:r>
    </w:p>
    <w:p w:rsidR="00A85D82" w:rsidRPr="00187002" w:rsidRDefault="00A85D82" w:rsidP="004C595F">
      <w:pPr>
        <w:tabs>
          <w:tab w:val="right" w:pos="6804"/>
        </w:tabs>
        <w:ind w:firstLine="284"/>
        <w:jc w:val="both"/>
        <w:rPr>
          <w:rStyle w:val="Char3"/>
          <w:rtl/>
        </w:rPr>
      </w:pPr>
      <w:r w:rsidRPr="00187002">
        <w:rPr>
          <w:rStyle w:val="Char3"/>
          <w:rFonts w:hint="cs"/>
          <w:rtl/>
        </w:rPr>
        <w:t>(ع، علامت عمر یا علی یا ابن‌عبّاس یا عیسی)</w:t>
      </w:r>
    </w:p>
    <w:p w:rsidR="00A85D82" w:rsidRPr="00187002" w:rsidRDefault="00A85D82" w:rsidP="004C595F">
      <w:pPr>
        <w:tabs>
          <w:tab w:val="right" w:pos="6804"/>
        </w:tabs>
        <w:ind w:firstLine="284"/>
        <w:jc w:val="both"/>
        <w:rPr>
          <w:rStyle w:val="Char3"/>
          <w:rtl/>
        </w:rPr>
      </w:pPr>
      <w:r w:rsidRPr="00187002">
        <w:rPr>
          <w:rStyle w:val="Char3"/>
          <w:rtl/>
        </w:rPr>
        <w:tab/>
        <w:t xml:space="preserve"> = </w:t>
      </w:r>
      <w:r w:rsidRPr="00187002">
        <w:rPr>
          <w:rStyle w:val="Char3"/>
        </w:rPr>
        <w:t>Omar oder AII, Ibn Abbas, Aisa</w:t>
      </w:r>
      <w:r w:rsidRPr="00187002">
        <w:rPr>
          <w:rStyle w:val="Char3"/>
          <w:rtl/>
        </w:rPr>
        <w:t xml:space="preserve"> </w:t>
      </w:r>
      <w:r w:rsidRPr="00187002">
        <w:rPr>
          <w:rStyle w:val="Char3"/>
          <w:rFonts w:hint="cs"/>
          <w:rtl/>
        </w:rPr>
        <w:t>ع</w:t>
      </w:r>
    </w:p>
    <w:p w:rsidR="003A437D" w:rsidRPr="00187002" w:rsidRDefault="00A85D82" w:rsidP="004C595F">
      <w:pPr>
        <w:tabs>
          <w:tab w:val="right" w:pos="6804"/>
        </w:tabs>
        <w:ind w:firstLine="284"/>
        <w:jc w:val="both"/>
        <w:rPr>
          <w:rStyle w:val="Char3"/>
          <w:rtl/>
        </w:rPr>
      </w:pPr>
      <w:r w:rsidRPr="00187002">
        <w:rPr>
          <w:rStyle w:val="Char3"/>
          <w:rFonts w:hint="cs"/>
          <w:rtl/>
        </w:rPr>
        <w:t>(ق، علامت قاسم‌بن ربیعه)</w:t>
      </w:r>
      <w:r w:rsidR="003A437D" w:rsidRPr="00FB3928">
        <w:rPr>
          <w:rStyle w:val="Char3"/>
          <w:vertAlign w:val="superscript"/>
          <w:rtl/>
        </w:rPr>
        <w:footnoteReference w:id="100"/>
      </w:r>
      <w:r w:rsidRPr="00187002">
        <w:rPr>
          <w:rStyle w:val="Char3"/>
          <w:rFonts w:hint="cs"/>
          <w:rtl/>
        </w:rPr>
        <w:tab/>
      </w:r>
      <w:r w:rsidRPr="00187002">
        <w:rPr>
          <w:rStyle w:val="Char3"/>
        </w:rPr>
        <w:t>Q = Qasim b. RabI’a</w:t>
      </w:r>
    </w:p>
    <w:p w:rsidR="00561D30" w:rsidRPr="00187002" w:rsidRDefault="00CF0C5B" w:rsidP="007E4E27">
      <w:pPr>
        <w:ind w:firstLine="284"/>
        <w:jc w:val="both"/>
        <w:rPr>
          <w:rStyle w:val="Char3"/>
          <w:rtl/>
        </w:rPr>
      </w:pPr>
      <w:r w:rsidRPr="00187002">
        <w:rPr>
          <w:rStyle w:val="Char3"/>
          <w:rFonts w:hint="cs"/>
          <w:rtl/>
        </w:rPr>
        <w:t>باید پرسید</w:t>
      </w:r>
      <w:r w:rsidR="00165000" w:rsidRPr="00187002">
        <w:rPr>
          <w:rStyle w:val="Char3"/>
          <w:rFonts w:hint="cs"/>
          <w:rtl/>
        </w:rPr>
        <w:t>:</w:t>
      </w:r>
      <w:r w:rsidRPr="00187002">
        <w:rPr>
          <w:rStyle w:val="Char3"/>
          <w:rFonts w:hint="cs"/>
          <w:rtl/>
        </w:rPr>
        <w:t xml:space="preserve"> هنگامی که عثمان دستور داد تا زیدبن‌ ثابت و دستیارانش نسخه‌هایی </w:t>
      </w:r>
      <w:r w:rsidR="003D2280" w:rsidRPr="00187002">
        <w:rPr>
          <w:rStyle w:val="Char3"/>
          <w:rFonts w:hint="cs"/>
          <w:rtl/>
        </w:rPr>
        <w:t xml:space="preserve">چند از قرآن نوشته و به شهرهای مسلمانان </w:t>
      </w:r>
      <w:r w:rsidR="00A02416" w:rsidRPr="00187002">
        <w:rPr>
          <w:rStyle w:val="Char3"/>
          <w:rFonts w:hint="cs"/>
          <w:rtl/>
        </w:rPr>
        <w:t>فرستادند، چگونه کسی نفهمید که این علایم عجیب، جزء سوره‌های قرآن نیست؟ مگر نه آنکه خود «زید» از کاتبان وحی در عصر پیامبر</w:t>
      </w:r>
      <w:r w:rsidR="004C595F">
        <w:rPr>
          <w:rStyle w:val="Char3"/>
          <w:rFonts w:hint="cs"/>
          <w:rtl/>
        </w:rPr>
        <w:t xml:space="preserve"> </w:t>
      </w:r>
      <w:r w:rsidR="00FB3928" w:rsidRPr="00FB3928">
        <w:rPr>
          <w:rStyle w:val="Char3"/>
          <w:rFonts w:cs="CTraditional Arabic" w:hint="cs"/>
          <w:rtl/>
        </w:rPr>
        <w:t>ج</w:t>
      </w:r>
      <w:r w:rsidR="00A02416" w:rsidRPr="00187002">
        <w:rPr>
          <w:rStyle w:val="Char3"/>
          <w:rFonts w:hint="cs"/>
          <w:rtl/>
        </w:rPr>
        <w:t xml:space="preserve"> به شمار می‌آمد؟ و مگر نه آنکه صاحبان مصحف‌ها در آن روزگار حضور داشتند و اگر چنین خطایی رفته بود، یادآور می‌شدند؟ </w:t>
      </w:r>
      <w:r w:rsidR="00710979" w:rsidRPr="00187002">
        <w:rPr>
          <w:rStyle w:val="Char3"/>
          <w:rFonts w:hint="cs"/>
          <w:rtl/>
        </w:rPr>
        <w:t xml:space="preserve">وانگهی </w:t>
      </w:r>
      <w:r w:rsidR="007E4E27" w:rsidRPr="00187002">
        <w:rPr>
          <w:rStyle w:val="Char3"/>
          <w:rFonts w:hint="cs"/>
          <w:rtl/>
        </w:rPr>
        <w:t>پرفسور نولدکه برای اثبات این گمان باطل و تئوری نادرست هیچ دلیلی ندارد و هیچ‌یک از روایات تاریخی این معنی را تأیید نمی‌کند.</w:t>
      </w:r>
    </w:p>
    <w:p w:rsidR="003A437D" w:rsidRPr="00187002" w:rsidRDefault="007E4E27" w:rsidP="00406F33">
      <w:pPr>
        <w:ind w:firstLine="284"/>
        <w:jc w:val="both"/>
        <w:rPr>
          <w:rStyle w:val="Char3"/>
          <w:rtl/>
        </w:rPr>
      </w:pPr>
      <w:r w:rsidRPr="00187002">
        <w:rPr>
          <w:rStyle w:val="Char3"/>
          <w:rFonts w:hint="cs"/>
          <w:rtl/>
        </w:rPr>
        <w:t>حقیقت آن  است که اشتباه مزبور چنان واضح است که به قول بلاشر در مقدم</w:t>
      </w:r>
      <w:r w:rsidR="00187002" w:rsidRPr="00187002">
        <w:rPr>
          <w:rStyle w:val="Char3"/>
          <w:rFonts w:hint="cs"/>
          <w:rtl/>
        </w:rPr>
        <w:t>ۀ</w:t>
      </w:r>
      <w:r w:rsidRPr="00187002">
        <w:rPr>
          <w:rStyle w:val="Char3"/>
          <w:rFonts w:hint="cs"/>
          <w:rtl/>
        </w:rPr>
        <w:t xml:space="preserve"> قرآن: «این فرضیه را بعدها خود نولدکه هم رها ساخت...»!</w:t>
      </w:r>
      <w:r w:rsidR="003A437D" w:rsidRPr="00FB3928">
        <w:rPr>
          <w:rStyle w:val="Char3"/>
          <w:vertAlign w:val="superscript"/>
          <w:rtl/>
        </w:rPr>
        <w:footnoteReference w:id="101"/>
      </w:r>
      <w:r w:rsidR="004C595F">
        <w:rPr>
          <w:rStyle w:val="Char3"/>
          <w:rFonts w:hint="cs"/>
          <w:rtl/>
        </w:rPr>
        <w:t>.</w:t>
      </w:r>
    </w:p>
    <w:p w:rsidR="00611ED6" w:rsidRDefault="00495EFA" w:rsidP="00CF579A">
      <w:pPr>
        <w:ind w:firstLine="284"/>
        <w:jc w:val="both"/>
        <w:rPr>
          <w:rStyle w:val="Char3"/>
          <w:rtl/>
        </w:rPr>
      </w:pPr>
      <w:r w:rsidRPr="00187002">
        <w:rPr>
          <w:rStyle w:val="Char3"/>
          <w:rFonts w:hint="cs"/>
          <w:rtl/>
        </w:rPr>
        <w:t xml:space="preserve">در پایان این مقاله یادآور </w:t>
      </w:r>
      <w:r w:rsidR="00D24189" w:rsidRPr="00187002">
        <w:rPr>
          <w:rStyle w:val="Char3"/>
          <w:rFonts w:hint="cs"/>
          <w:rtl/>
        </w:rPr>
        <w:t xml:space="preserve">می‌شویم که با وجود این‌گونه خطاهای روشن در آثار خاورشناسان، هرگز </w:t>
      </w:r>
      <w:r w:rsidR="00667503" w:rsidRPr="00187002">
        <w:rPr>
          <w:rStyle w:val="Char3"/>
          <w:rFonts w:hint="cs"/>
          <w:rtl/>
        </w:rPr>
        <w:t>روا نیست که پژوهشگران جوان ما در برابر آنان خود را ببازند و مجذوب</w:t>
      </w:r>
      <w:r w:rsidR="00F11592" w:rsidRPr="00187002">
        <w:rPr>
          <w:rStyle w:val="Char3"/>
          <w:rFonts w:hint="cs"/>
          <w:rtl/>
        </w:rPr>
        <w:t xml:space="preserve"> تئوری‌های بی‌اساس</w:t>
      </w:r>
      <w:r w:rsidR="00CF579A" w:rsidRPr="00187002">
        <w:rPr>
          <w:rStyle w:val="Char3"/>
          <w:rFonts w:hint="cs"/>
          <w:rtl/>
        </w:rPr>
        <w:t xml:space="preserve"> ایشان شوند و تحقیقات عمیق دانشمندان اسلام را به ویژه در قرن‌های نخستین از یاد ببرند. هرچند توصیه هم نمی‌کنیم که چون با حقایقی در آثار خاورشناسان روبرو شدند، روی از</w:t>
      </w:r>
      <w:r w:rsidR="00B16643" w:rsidRPr="00187002">
        <w:rPr>
          <w:rStyle w:val="Char3"/>
          <w:rFonts w:hint="cs"/>
          <w:rtl/>
        </w:rPr>
        <w:t xml:space="preserve"> آن‌ها </w:t>
      </w:r>
      <w:r w:rsidR="00CF579A" w:rsidRPr="00187002">
        <w:rPr>
          <w:rStyle w:val="Char3"/>
          <w:rFonts w:hint="cs"/>
          <w:rtl/>
        </w:rPr>
        <w:t>برتابند! زیرا پیامبر اسلام</w:t>
      </w:r>
      <w:r w:rsidR="004C595F">
        <w:rPr>
          <w:rStyle w:val="Char3"/>
          <w:rFonts w:hint="cs"/>
          <w:rtl/>
        </w:rPr>
        <w:t xml:space="preserve"> </w:t>
      </w:r>
      <w:r w:rsidR="00FB3928" w:rsidRPr="00FB3928">
        <w:rPr>
          <w:rStyle w:val="Char3"/>
          <w:rFonts w:cs="CTraditional Arabic" w:hint="cs"/>
          <w:rtl/>
        </w:rPr>
        <w:t>ج</w:t>
      </w:r>
      <w:r w:rsidR="00CF579A" w:rsidRPr="00187002">
        <w:rPr>
          <w:rStyle w:val="Char3"/>
          <w:rFonts w:hint="cs"/>
          <w:rtl/>
        </w:rPr>
        <w:t xml:space="preserve"> به ما آموخته که</w:t>
      </w:r>
      <w:r w:rsidR="00156AEF" w:rsidRPr="00187002">
        <w:rPr>
          <w:rStyle w:val="Char3"/>
          <w:rFonts w:hint="cs"/>
          <w:rtl/>
        </w:rPr>
        <w:t>:</w:t>
      </w:r>
      <w:r w:rsidR="00CF579A" w:rsidRPr="00187002">
        <w:rPr>
          <w:rStyle w:val="Char3"/>
          <w:rFonts w:hint="cs"/>
          <w:rtl/>
        </w:rPr>
        <w:t xml:space="preserve"> «حکمت، گمشد</w:t>
      </w:r>
      <w:r w:rsidR="00187002" w:rsidRPr="00187002">
        <w:rPr>
          <w:rStyle w:val="Char3"/>
          <w:rFonts w:hint="cs"/>
          <w:rtl/>
        </w:rPr>
        <w:t>ۀ</w:t>
      </w:r>
      <w:r w:rsidR="00CF579A" w:rsidRPr="00187002">
        <w:rPr>
          <w:rStyle w:val="Char3"/>
          <w:rFonts w:hint="cs"/>
          <w:rtl/>
        </w:rPr>
        <w:t xml:space="preserve"> مؤمن است هر کجا آن را یافت در پذیرفتنش از همه سزاوارتر است»</w:t>
      </w:r>
      <w:r w:rsidR="003A437D" w:rsidRPr="00FB3928">
        <w:rPr>
          <w:rStyle w:val="Char3"/>
          <w:vertAlign w:val="superscript"/>
          <w:rtl/>
        </w:rPr>
        <w:footnoteReference w:id="102"/>
      </w:r>
      <w:r w:rsidR="00406F33" w:rsidRPr="00187002">
        <w:rPr>
          <w:rStyle w:val="Char3"/>
          <w:rFonts w:hint="cs"/>
          <w:rtl/>
        </w:rPr>
        <w:t>.</w:t>
      </w:r>
    </w:p>
    <w:p w:rsidR="004C595F" w:rsidRDefault="004C595F" w:rsidP="00CF579A">
      <w:pPr>
        <w:ind w:firstLine="284"/>
        <w:jc w:val="both"/>
        <w:rPr>
          <w:rStyle w:val="Char3"/>
          <w:rtl/>
        </w:rPr>
        <w:sectPr w:rsidR="004C595F" w:rsidSect="00537853">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F37D92" w:rsidRPr="00B77D53" w:rsidRDefault="00055EFD" w:rsidP="002342AC">
      <w:pPr>
        <w:pStyle w:val="a"/>
        <w:rPr>
          <w:rtl/>
        </w:rPr>
      </w:pPr>
      <w:bookmarkStart w:id="156" w:name="_Toc142614409"/>
      <w:bookmarkStart w:id="157" w:name="_Toc142614737"/>
      <w:bookmarkStart w:id="158" w:name="_Toc142614995"/>
      <w:bookmarkStart w:id="159" w:name="_Toc142615594"/>
      <w:bookmarkStart w:id="160" w:name="_Toc142615874"/>
      <w:bookmarkStart w:id="161" w:name="_Toc333836498"/>
      <w:bookmarkStart w:id="162" w:name="_Toc429212555"/>
      <w:r w:rsidRPr="00B77D53">
        <w:rPr>
          <w:rFonts w:hint="cs"/>
          <w:rtl/>
        </w:rPr>
        <w:t>ایلیا پاولویچ پطروشفسکی</w:t>
      </w:r>
      <w:r w:rsidRPr="00406F33">
        <w:rPr>
          <w:rFonts w:cs="B Lotus" w:hint="cs"/>
          <w:rtl/>
        </w:rPr>
        <w:t>،</w:t>
      </w:r>
      <w:r w:rsidRPr="00B77D53">
        <w:rPr>
          <w:rFonts w:hint="cs"/>
          <w:rtl/>
        </w:rPr>
        <w:t xml:space="preserve"> خاورشناس روسی</w:t>
      </w:r>
      <w:bookmarkEnd w:id="156"/>
      <w:bookmarkEnd w:id="157"/>
      <w:bookmarkEnd w:id="158"/>
      <w:bookmarkEnd w:id="159"/>
      <w:bookmarkEnd w:id="160"/>
      <w:bookmarkEnd w:id="161"/>
      <w:bookmarkEnd w:id="162"/>
    </w:p>
    <w:p w:rsidR="00F37D92" w:rsidRDefault="00055EFD" w:rsidP="004C595F">
      <w:pPr>
        <w:pStyle w:val="a1"/>
        <w:rPr>
          <w:rtl/>
        </w:rPr>
      </w:pPr>
      <w:bookmarkStart w:id="163" w:name="_Toc142614410"/>
      <w:bookmarkStart w:id="164" w:name="_Toc142614738"/>
      <w:bookmarkStart w:id="165" w:name="_Toc142614996"/>
      <w:bookmarkStart w:id="166" w:name="_Toc142615595"/>
      <w:bookmarkStart w:id="167" w:name="_Toc142615875"/>
      <w:bookmarkStart w:id="168" w:name="_Toc333836499"/>
      <w:bookmarkStart w:id="169" w:name="_Toc429212556"/>
      <w:r>
        <w:rPr>
          <w:rFonts w:hint="cs"/>
          <w:rtl/>
        </w:rPr>
        <w:t>زندگینام</w:t>
      </w:r>
      <w:r w:rsidR="004C595F">
        <w:rPr>
          <w:rFonts w:hint="cs"/>
          <w:rtl/>
        </w:rPr>
        <w:t>ۀ</w:t>
      </w:r>
      <w:r>
        <w:rPr>
          <w:rFonts w:hint="cs"/>
          <w:rtl/>
        </w:rPr>
        <w:t xml:space="preserve"> علمی پطروشفسکی</w:t>
      </w:r>
      <w:bookmarkEnd w:id="163"/>
      <w:bookmarkEnd w:id="164"/>
      <w:bookmarkEnd w:id="165"/>
      <w:bookmarkEnd w:id="166"/>
      <w:bookmarkEnd w:id="167"/>
      <w:bookmarkEnd w:id="168"/>
      <w:bookmarkEnd w:id="169"/>
    </w:p>
    <w:p w:rsidR="0046248D" w:rsidRPr="00187002" w:rsidRDefault="003A7DCF" w:rsidP="00D0290A">
      <w:pPr>
        <w:ind w:firstLine="284"/>
        <w:jc w:val="both"/>
        <w:rPr>
          <w:rStyle w:val="Char3"/>
          <w:rtl/>
        </w:rPr>
      </w:pPr>
      <w:r w:rsidRPr="00187002">
        <w:rPr>
          <w:rStyle w:val="Char3"/>
          <w:rFonts w:hint="cs"/>
          <w:rtl/>
        </w:rPr>
        <w:t xml:space="preserve">ایلیا پاولویچ </w:t>
      </w:r>
      <w:r w:rsidR="00B6072A" w:rsidRPr="00187002">
        <w:rPr>
          <w:rStyle w:val="Char3"/>
          <w:rFonts w:hint="cs"/>
          <w:rtl/>
        </w:rPr>
        <w:t xml:space="preserve">پطروشفسکی </w:t>
      </w:r>
      <w:r w:rsidR="006D56ED" w:rsidRPr="00187002">
        <w:rPr>
          <w:rStyle w:val="Char3"/>
          <w:rFonts w:hint="cs"/>
          <w:rtl/>
        </w:rPr>
        <w:t>(</w:t>
      </w:r>
      <w:r w:rsidR="00B6072A" w:rsidRPr="00187002">
        <w:rPr>
          <w:rStyle w:val="Char3"/>
        </w:rPr>
        <w:t>I. P. Petroushevsky</w:t>
      </w:r>
      <w:r w:rsidR="006D56ED" w:rsidRPr="00187002">
        <w:rPr>
          <w:rStyle w:val="Char3"/>
          <w:rFonts w:hint="cs"/>
          <w:rtl/>
        </w:rPr>
        <w:t>)</w:t>
      </w:r>
      <w:r w:rsidR="00B6072A" w:rsidRPr="00187002">
        <w:rPr>
          <w:rStyle w:val="Char3"/>
          <w:rFonts w:hint="cs"/>
          <w:rtl/>
        </w:rPr>
        <w:t xml:space="preserve"> </w:t>
      </w:r>
      <w:r w:rsidR="0046248D" w:rsidRPr="00187002">
        <w:rPr>
          <w:rStyle w:val="Char3"/>
          <w:rFonts w:hint="cs"/>
          <w:rtl/>
        </w:rPr>
        <w:t>خاورشناس روسی یکی از مستشرقینی شمرده می‌شود که در</w:t>
      </w:r>
      <w:r w:rsidR="002E226D" w:rsidRPr="00187002">
        <w:rPr>
          <w:rStyle w:val="Char3"/>
          <w:rFonts w:hint="cs"/>
          <w:rtl/>
        </w:rPr>
        <w:t xml:space="preserve"> سال‌ها</w:t>
      </w:r>
      <w:r w:rsidR="0046248D" w:rsidRPr="00187002">
        <w:rPr>
          <w:rStyle w:val="Char3"/>
          <w:rFonts w:hint="cs"/>
          <w:rtl/>
        </w:rPr>
        <w:t>ی اخیر در ایران شهرت یافته است. وی در سال 1898 میلادی در شهر «کی‌</w:t>
      </w:r>
      <w:r w:rsidR="00611ED6" w:rsidRPr="00187002">
        <w:rPr>
          <w:rStyle w:val="Char3"/>
          <w:rFonts w:hint="cs"/>
          <w:rtl/>
        </w:rPr>
        <w:t xml:space="preserve"> </w:t>
      </w:r>
      <w:r w:rsidR="0046248D" w:rsidRPr="00187002">
        <w:rPr>
          <w:rStyle w:val="Char3"/>
          <w:rFonts w:hint="cs"/>
          <w:rtl/>
        </w:rPr>
        <w:t xml:space="preserve">یِفْ» </w:t>
      </w:r>
      <w:r w:rsidR="00611ED6" w:rsidRPr="00187002">
        <w:rPr>
          <w:rStyle w:val="Char3"/>
          <w:rFonts w:hint="cs"/>
          <w:rtl/>
        </w:rPr>
        <w:t>چشم به جهان گشود و پس از گذراندن تحصیلات دبیرستانی، به دانشگاه وارد شد و پایان‌نامه یا رسال</w:t>
      </w:r>
      <w:r w:rsidR="00187002" w:rsidRPr="00187002">
        <w:rPr>
          <w:rStyle w:val="Char3"/>
          <w:rFonts w:hint="cs"/>
          <w:rtl/>
        </w:rPr>
        <w:t>ۀ</w:t>
      </w:r>
      <w:r w:rsidR="00611ED6" w:rsidRPr="00187002">
        <w:rPr>
          <w:rStyle w:val="Char3"/>
          <w:rFonts w:hint="cs"/>
          <w:rtl/>
        </w:rPr>
        <w:t xml:space="preserve"> دکترای خود را دربار</w:t>
      </w:r>
      <w:r w:rsidR="00187002" w:rsidRPr="00187002">
        <w:rPr>
          <w:rStyle w:val="Char3"/>
          <w:rFonts w:hint="cs"/>
          <w:rtl/>
        </w:rPr>
        <w:t>ۀ</w:t>
      </w:r>
      <w:r w:rsidR="00611ED6" w:rsidRPr="00187002">
        <w:rPr>
          <w:rStyle w:val="Char3"/>
          <w:rFonts w:hint="cs"/>
          <w:rtl/>
        </w:rPr>
        <w:t xml:space="preserve"> «تاریخ مناسبات فئودالی</w:t>
      </w:r>
      <w:r w:rsidR="00B258BE" w:rsidRPr="00187002">
        <w:rPr>
          <w:rStyle w:val="Char3"/>
          <w:rFonts w:hint="cs"/>
          <w:rtl/>
        </w:rPr>
        <w:t xml:space="preserve"> </w:t>
      </w:r>
      <w:r w:rsidR="00CA6F2B" w:rsidRPr="00187002">
        <w:rPr>
          <w:rStyle w:val="Char3"/>
          <w:rFonts w:hint="cs"/>
          <w:rtl/>
        </w:rPr>
        <w:t xml:space="preserve">در آذربایجان و ارمنستان از قرن 16 تا 19 میلادی» نگاشت. </w:t>
      </w:r>
      <w:r w:rsidR="00D0290A" w:rsidRPr="00187002">
        <w:rPr>
          <w:rStyle w:val="Char3"/>
          <w:rFonts w:hint="cs"/>
          <w:rtl/>
        </w:rPr>
        <w:t>پطروشفسکی از سال 1921 تا 1935 در تفلیس و لنینگراد در شعبه‌های «فرهنگستان علوم شوروی» به پژوهش پرداخت</w:t>
      </w:r>
      <w:r w:rsidR="0036377E" w:rsidRPr="00187002">
        <w:rPr>
          <w:rStyle w:val="Char3"/>
          <w:rFonts w:hint="cs"/>
          <w:rtl/>
        </w:rPr>
        <w:t>،</w:t>
      </w:r>
      <w:r w:rsidR="00D0290A" w:rsidRPr="00187002">
        <w:rPr>
          <w:rStyle w:val="Char3"/>
          <w:rFonts w:hint="cs"/>
          <w:rtl/>
        </w:rPr>
        <w:t xml:space="preserve"> و از سال 1931 در دانشگاه تفلیس، تدریس تاریخ را نیز به عهده گرفت. در</w:t>
      </w:r>
      <w:r w:rsidR="002E226D" w:rsidRPr="00187002">
        <w:rPr>
          <w:rStyle w:val="Char3"/>
          <w:rFonts w:hint="cs"/>
          <w:rtl/>
        </w:rPr>
        <w:t xml:space="preserve"> سال‌ها</w:t>
      </w:r>
      <w:r w:rsidR="00D0290A" w:rsidRPr="00187002">
        <w:rPr>
          <w:rStyle w:val="Char3"/>
          <w:rFonts w:hint="cs"/>
          <w:rtl/>
        </w:rPr>
        <w:t>ی جنگ دوم جهانی، تاریخ کشورهای خاور نزدیک را در دانشکد</w:t>
      </w:r>
      <w:r w:rsidR="00187002" w:rsidRPr="00187002">
        <w:rPr>
          <w:rStyle w:val="Char3"/>
          <w:rFonts w:hint="cs"/>
          <w:rtl/>
        </w:rPr>
        <w:t>ۀ</w:t>
      </w:r>
      <w:r w:rsidR="00D0290A" w:rsidRPr="00187002">
        <w:rPr>
          <w:rStyle w:val="Char3"/>
          <w:rFonts w:hint="cs"/>
          <w:rtl/>
        </w:rPr>
        <w:t xml:space="preserve"> تاشکند تدریس کرد. از سال 1947 در دانشکد</w:t>
      </w:r>
      <w:r w:rsidR="00187002" w:rsidRPr="00187002">
        <w:rPr>
          <w:rStyle w:val="Char3"/>
          <w:rFonts w:hint="cs"/>
          <w:rtl/>
        </w:rPr>
        <w:t>ۀ</w:t>
      </w:r>
      <w:r w:rsidR="00D0290A" w:rsidRPr="00187002">
        <w:rPr>
          <w:rStyle w:val="Char3"/>
          <w:rFonts w:hint="cs"/>
          <w:rtl/>
        </w:rPr>
        <w:t xml:space="preserve"> «شرقشناسی» وابسته به دانشگاه لنینگراد، مقام استادی یافت. پطروشفسکی در سال 1957 در نخستین کنفرانس شرقشناسی شوروی در تاشکند، سمت نمایندگی از سوی کشور خود را داشت. وی مربی بسیاری از شرقشناسان روسی به شمار می‌آید. پطروشفسکی به سال 1977 میلادی رخت از جهان بربست.</w:t>
      </w:r>
    </w:p>
    <w:p w:rsidR="00D0290A" w:rsidRDefault="00D0290A" w:rsidP="002342AC">
      <w:pPr>
        <w:pStyle w:val="a1"/>
        <w:rPr>
          <w:rtl/>
        </w:rPr>
      </w:pPr>
      <w:bookmarkStart w:id="170" w:name="_Toc142614411"/>
      <w:bookmarkStart w:id="171" w:name="_Toc142614739"/>
      <w:bookmarkStart w:id="172" w:name="_Toc142614997"/>
      <w:bookmarkStart w:id="173" w:name="_Toc142615596"/>
      <w:bookmarkStart w:id="174" w:name="_Toc142615876"/>
      <w:bookmarkStart w:id="175" w:name="_Toc333836500"/>
      <w:bookmarkStart w:id="176" w:name="_Toc429212557"/>
      <w:r>
        <w:rPr>
          <w:rFonts w:hint="cs"/>
          <w:rtl/>
        </w:rPr>
        <w:t>آثار پطروشفسکی</w:t>
      </w:r>
      <w:bookmarkEnd w:id="170"/>
      <w:bookmarkEnd w:id="171"/>
      <w:bookmarkEnd w:id="172"/>
      <w:bookmarkEnd w:id="173"/>
      <w:bookmarkEnd w:id="174"/>
      <w:bookmarkEnd w:id="175"/>
      <w:bookmarkEnd w:id="176"/>
    </w:p>
    <w:p w:rsidR="00CF579A" w:rsidRPr="00187002" w:rsidRDefault="003B5E70" w:rsidP="003B5E70">
      <w:pPr>
        <w:ind w:firstLine="284"/>
        <w:jc w:val="both"/>
        <w:rPr>
          <w:rStyle w:val="Char3"/>
          <w:rtl/>
        </w:rPr>
      </w:pPr>
      <w:r w:rsidRPr="00187002">
        <w:rPr>
          <w:rStyle w:val="Char3"/>
          <w:rFonts w:hint="cs"/>
          <w:rtl/>
        </w:rPr>
        <w:t>پطروشفسکی دربار</w:t>
      </w:r>
      <w:r w:rsidR="00187002" w:rsidRPr="00187002">
        <w:rPr>
          <w:rStyle w:val="Char3"/>
          <w:rFonts w:hint="cs"/>
          <w:rtl/>
        </w:rPr>
        <w:t>ۀ</w:t>
      </w:r>
      <w:r w:rsidRPr="00187002">
        <w:rPr>
          <w:rStyle w:val="Char3"/>
          <w:rFonts w:hint="cs"/>
          <w:rtl/>
        </w:rPr>
        <w:t xml:space="preserve"> اسلام و ایران پژوهش‌هایی کرده و آثاری از خود بر جای نهاده است. برخی از آثار پطروشفسکی را به زبان فارسی ترجمه کرده‌اند (که با رجوع بدانها می‌توانیم از آراء این خاورشناس روسی آگاهی یابیم) بدین شرح</w:t>
      </w:r>
      <w:r w:rsidR="00156AEF" w:rsidRPr="00187002">
        <w:rPr>
          <w:rStyle w:val="Char3"/>
          <w:rFonts w:hint="cs"/>
          <w:rtl/>
        </w:rPr>
        <w:t>:</w:t>
      </w:r>
    </w:p>
    <w:p w:rsidR="00AA1DF9" w:rsidRPr="00187002" w:rsidRDefault="006B5041" w:rsidP="002342AC">
      <w:pPr>
        <w:numPr>
          <w:ilvl w:val="0"/>
          <w:numId w:val="15"/>
        </w:numPr>
        <w:ind w:left="641" w:hanging="357"/>
        <w:jc w:val="both"/>
        <w:rPr>
          <w:rStyle w:val="Char3"/>
          <w:rtl/>
        </w:rPr>
      </w:pPr>
      <w:r w:rsidRPr="00187002">
        <w:rPr>
          <w:rStyle w:val="Char3"/>
          <w:rFonts w:hint="cs"/>
          <w:rtl/>
        </w:rPr>
        <w:t>یکی از</w:t>
      </w:r>
      <w:r w:rsidR="000E0E65" w:rsidRPr="00187002">
        <w:rPr>
          <w:rStyle w:val="Char3"/>
          <w:rFonts w:hint="cs"/>
          <w:rtl/>
        </w:rPr>
        <w:t xml:space="preserve"> کتاب‌ها</w:t>
      </w:r>
      <w:r w:rsidRPr="00187002">
        <w:rPr>
          <w:rStyle w:val="Char3"/>
          <w:rFonts w:hint="cs"/>
          <w:rtl/>
        </w:rPr>
        <w:t>ی</w:t>
      </w:r>
      <w:r w:rsidR="00CD7B1B" w:rsidRPr="00187002">
        <w:rPr>
          <w:rStyle w:val="Char3"/>
          <w:rFonts w:hint="cs"/>
          <w:rtl/>
        </w:rPr>
        <w:t xml:space="preserve"> پطروشفسکی که آن را دربار</w:t>
      </w:r>
      <w:r w:rsidR="00187002" w:rsidRPr="00187002">
        <w:rPr>
          <w:rStyle w:val="Char3"/>
          <w:rFonts w:hint="cs"/>
          <w:rtl/>
        </w:rPr>
        <w:t>ۀ</w:t>
      </w:r>
      <w:r w:rsidR="00CD7B1B" w:rsidRPr="00187002">
        <w:rPr>
          <w:rStyle w:val="Char3"/>
          <w:rFonts w:hint="cs"/>
          <w:rtl/>
        </w:rPr>
        <w:t xml:space="preserve"> تاریخ اسلام و ایران تا پایان قرن نهم هجری نگاشته «اسلام در ایران </w:t>
      </w:r>
      <w:r w:rsidR="00CD7B1B" w:rsidRPr="00187002">
        <w:rPr>
          <w:rStyle w:val="Char3"/>
        </w:rPr>
        <w:t>Islam virane v vll-xvw</w:t>
      </w:r>
      <w:r w:rsidR="00CD7B1B" w:rsidRPr="00187002">
        <w:rPr>
          <w:rStyle w:val="Char3"/>
          <w:rFonts w:hint="cs"/>
          <w:rtl/>
        </w:rPr>
        <w:t>» نام دارد. این کتاب علاوه بر ذکر رویدادهای تاریخی به بیان پاره‌ای از عقاید و احکام اسلامی نیز می‌پردازد.</w:t>
      </w:r>
    </w:p>
    <w:p w:rsidR="003B5E70" w:rsidRPr="00187002" w:rsidRDefault="00CD7B1B" w:rsidP="001A08E3">
      <w:pPr>
        <w:ind w:firstLine="284"/>
        <w:jc w:val="both"/>
        <w:rPr>
          <w:rStyle w:val="Char3"/>
          <w:rtl/>
        </w:rPr>
      </w:pPr>
      <w:r w:rsidRPr="00187002">
        <w:rPr>
          <w:rStyle w:val="Char3"/>
          <w:rFonts w:hint="cs"/>
          <w:rtl/>
        </w:rPr>
        <w:t xml:space="preserve">پطروشفسکی در این کتاب از حیث تعلیل رویدادها و گزارش آثار و نقل آراء اسلامی به اشتباهات فراوانی درافتاده و اغلاط واضحی در کتابش دیده می‌شود. کتاب </w:t>
      </w:r>
      <w:r w:rsidR="001A08E3" w:rsidRPr="0043067F">
        <w:rPr>
          <w:rStyle w:val="Char3"/>
          <w:rFonts w:hint="cs"/>
          <w:rtl/>
        </w:rPr>
        <w:t>«</w:t>
      </w:r>
      <w:r w:rsidRPr="0043067F">
        <w:rPr>
          <w:rStyle w:val="Char3"/>
          <w:rFonts w:hint="cs"/>
          <w:rtl/>
        </w:rPr>
        <w:t>اسلام در ایران</w:t>
      </w:r>
      <w:r w:rsidR="001A08E3" w:rsidRPr="0043067F">
        <w:rPr>
          <w:rStyle w:val="Char3"/>
          <w:rFonts w:hint="cs"/>
          <w:rtl/>
        </w:rPr>
        <w:t>»</w:t>
      </w:r>
      <w:r w:rsidRPr="0043067F">
        <w:rPr>
          <w:rStyle w:val="Char3"/>
          <w:rFonts w:hint="cs"/>
          <w:rtl/>
        </w:rPr>
        <w:t xml:space="preserve"> را «کریم</w:t>
      </w:r>
      <w:r w:rsidRPr="00187002">
        <w:rPr>
          <w:rStyle w:val="Char3"/>
          <w:rFonts w:hint="cs"/>
          <w:rtl/>
        </w:rPr>
        <w:t xml:space="preserve"> کشاورز» به فارسی برگردانده و ما به هنگام نقد آثار پطروشفسکی به توضیح پاره‌ای از خطاهای وی در این کتاب، می‌پردازیم.</w:t>
      </w:r>
    </w:p>
    <w:p w:rsidR="00CD7B1B" w:rsidRPr="00187002" w:rsidRDefault="00CD7B1B" w:rsidP="002342AC">
      <w:pPr>
        <w:numPr>
          <w:ilvl w:val="0"/>
          <w:numId w:val="15"/>
        </w:numPr>
        <w:ind w:left="641" w:hanging="357"/>
        <w:jc w:val="both"/>
        <w:rPr>
          <w:rStyle w:val="Char3"/>
          <w:rtl/>
        </w:rPr>
      </w:pPr>
      <w:r w:rsidRPr="00187002">
        <w:rPr>
          <w:rStyle w:val="Char3"/>
          <w:rFonts w:hint="cs"/>
          <w:rtl/>
        </w:rPr>
        <w:t>کتاب دیگری که از پطروشفسکی در دسترس قرار دارد «تاریخ اسلام» است که پطروشفسکی آن را با همکاری چند تن از نویسندگان روسی نگاشته و</w:t>
      </w:r>
      <w:r w:rsidR="002F7DBE">
        <w:rPr>
          <w:rStyle w:val="Char3"/>
          <w:rFonts w:hint="cs"/>
          <w:rtl/>
        </w:rPr>
        <w:t xml:space="preserve"> هریک </w:t>
      </w:r>
      <w:r w:rsidRPr="00187002">
        <w:rPr>
          <w:rStyle w:val="Char3"/>
          <w:rFonts w:hint="cs"/>
          <w:rtl/>
        </w:rPr>
        <w:t>از ایشان، نوشتن بخشی از کتاب را به عهده گرفته‌اند. پطروشفسکی در این تاریخنامه حوادث قرن چهارم تا هفتم هجری و نیز تاریخ تیموریان و صفویان را به نگارش درآورده است. ترجم</w:t>
      </w:r>
      <w:r w:rsidR="00187002" w:rsidRPr="00187002">
        <w:rPr>
          <w:rStyle w:val="Char3"/>
          <w:rFonts w:hint="cs"/>
          <w:rtl/>
        </w:rPr>
        <w:t>ۀ</w:t>
      </w:r>
      <w:r w:rsidRPr="00187002">
        <w:rPr>
          <w:rStyle w:val="Char3"/>
          <w:rFonts w:hint="cs"/>
          <w:rtl/>
        </w:rPr>
        <w:t xml:space="preserve"> کتاب مزبور، </w:t>
      </w:r>
      <w:r w:rsidR="001524EC" w:rsidRPr="00187002">
        <w:rPr>
          <w:rStyle w:val="Char3"/>
          <w:rFonts w:hint="cs"/>
          <w:rtl/>
        </w:rPr>
        <w:t>نیز از آنِ کریم کشاورز است.</w:t>
      </w:r>
    </w:p>
    <w:p w:rsidR="001524EC" w:rsidRPr="00187002" w:rsidRDefault="001524EC" w:rsidP="002342AC">
      <w:pPr>
        <w:numPr>
          <w:ilvl w:val="0"/>
          <w:numId w:val="15"/>
        </w:numPr>
        <w:ind w:left="641" w:hanging="357"/>
        <w:jc w:val="both"/>
        <w:rPr>
          <w:rStyle w:val="Char3"/>
          <w:rtl/>
        </w:rPr>
      </w:pPr>
      <w:r w:rsidRPr="00187002">
        <w:rPr>
          <w:rStyle w:val="Char3"/>
          <w:rFonts w:hint="cs"/>
          <w:rtl/>
        </w:rPr>
        <w:t>سومین کتابی که از پطروشفسکی به فارسی در دست داریم، کتاب «کشاورزی و مناسبات ارضی در ایران عهد مغول» است. پطروشفسکی در آغاز این کتاب از منابع و مآخذ خود (که اغلب فارسی و عربی‌اند) یاد می‌کند و سپس شرحی از یورش مغولان می‌آورد و از کشتار و ویرانی‌های وسیع آنان سخن می‌گوید، آنگاه نوبت به توضیح مرحل</w:t>
      </w:r>
      <w:r w:rsidR="00187002" w:rsidRPr="00187002">
        <w:rPr>
          <w:rStyle w:val="Char3"/>
          <w:rFonts w:hint="cs"/>
          <w:rtl/>
        </w:rPr>
        <w:t>ۀ</w:t>
      </w:r>
      <w:r w:rsidRPr="00187002">
        <w:rPr>
          <w:rStyle w:val="Char3"/>
          <w:rFonts w:hint="cs"/>
          <w:rtl/>
        </w:rPr>
        <w:t xml:space="preserve"> بازسازی می‌رسد (که به طور عمده از روزگار غازان‌خان مغول شروع شد و او که آیین اسلام را پذیرفته بود، برخلاف اسلافش به آبادانی و توسع</w:t>
      </w:r>
      <w:r w:rsidR="00187002" w:rsidRPr="00187002">
        <w:rPr>
          <w:rStyle w:val="Char3"/>
          <w:rFonts w:hint="cs"/>
          <w:rtl/>
        </w:rPr>
        <w:t>ۀ</w:t>
      </w:r>
      <w:r w:rsidRPr="00187002">
        <w:rPr>
          <w:rStyle w:val="Char3"/>
          <w:rFonts w:hint="cs"/>
          <w:rtl/>
        </w:rPr>
        <w:t xml:space="preserve"> کشاورزی دستور داد). سپس پطروشفسکی از اقسام زمینداری و بهره‌گیری از اراضی و مالیات‌های زمین در آن دوره بحث می‌کند و سرانجام کتابش را با شرح قیام کشاورزان (سربداران) برای کسب آزادی به پایان می‌رساند. کتاب پطروشفسکی با تکیه بر منابع و مدارک فراوانی تهیه شده و می‌توان از آن بهره گرفت.</w:t>
      </w:r>
      <w:r w:rsidR="00FA4E91">
        <w:rPr>
          <w:rStyle w:val="Char3"/>
          <w:rFonts w:hint="cs"/>
          <w:rtl/>
        </w:rPr>
        <w:t xml:space="preserve"> هرچند </w:t>
      </w:r>
      <w:r w:rsidRPr="00187002">
        <w:rPr>
          <w:rStyle w:val="Char3"/>
          <w:rFonts w:hint="cs"/>
          <w:rtl/>
        </w:rPr>
        <w:t xml:space="preserve">از داوری‌های نادرست نیز خالی </w:t>
      </w:r>
      <w:r w:rsidR="00E0330E" w:rsidRPr="00187002">
        <w:rPr>
          <w:rStyle w:val="Char3"/>
          <w:rFonts w:hint="cs"/>
          <w:rtl/>
        </w:rPr>
        <w:t>نیست. این کتاب همچون کتب پیشین، از ترجمه‌های کریم کشاورز به شمار می‌آید.</w:t>
      </w:r>
    </w:p>
    <w:p w:rsidR="00536BB6" w:rsidRPr="00187002" w:rsidRDefault="00E0330E" w:rsidP="002342AC">
      <w:pPr>
        <w:numPr>
          <w:ilvl w:val="0"/>
          <w:numId w:val="15"/>
        </w:numPr>
        <w:ind w:left="641" w:hanging="357"/>
        <w:jc w:val="both"/>
        <w:rPr>
          <w:rStyle w:val="Char3"/>
          <w:rtl/>
        </w:rPr>
      </w:pPr>
      <w:r w:rsidRPr="00187002">
        <w:rPr>
          <w:rStyle w:val="Char3"/>
          <w:rFonts w:hint="cs"/>
          <w:rtl/>
        </w:rPr>
        <w:t xml:space="preserve">چهارمین کتابی که از پطروشفسکی به فارسی ترجمه شده «نهضت سربداران خراسان </w:t>
      </w:r>
      <w:r w:rsidRPr="00187002">
        <w:rPr>
          <w:rStyle w:val="Char3"/>
        </w:rPr>
        <w:t>D vizhenie serbedarov v khorasane-vijenie cerbedarov v khrassane</w:t>
      </w:r>
      <w:r w:rsidRPr="00187002">
        <w:rPr>
          <w:rStyle w:val="Char3"/>
          <w:rFonts w:hint="cs"/>
          <w:rtl/>
        </w:rPr>
        <w:t>» نام دارد. کتاب مزبور، ابتدا در یکی از مجلاّت روسی که از انتشارات فرهنگستان علوم شوروی به شمار می‌رفت (در سال 1956 میلادی) به چاپ رسید</w:t>
      </w:r>
      <w:r w:rsidR="00797957" w:rsidRPr="00187002">
        <w:rPr>
          <w:rStyle w:val="Char3"/>
          <w:rFonts w:hint="cs"/>
          <w:rtl/>
        </w:rPr>
        <w:t>،</w:t>
      </w:r>
      <w:r w:rsidRPr="00187002">
        <w:rPr>
          <w:rStyle w:val="Char3"/>
          <w:rFonts w:hint="cs"/>
          <w:rtl/>
        </w:rPr>
        <w:t xml:space="preserve"> سپس کریم کشاورز آن را به فارسی ترجمه کرد و در ایران انتشار یافت. موضوع کتاب عیناً همان بحثی است که پطروشفسکی در پایان کتاب «کشاورزی و مناسبات ارضی در ایران عهد مغول» آورده و در حقیقت آن فصل را به صورت مقال</w:t>
      </w:r>
      <w:r w:rsidR="00187002" w:rsidRPr="00187002">
        <w:rPr>
          <w:rStyle w:val="Char3"/>
          <w:rFonts w:hint="cs"/>
          <w:rtl/>
        </w:rPr>
        <w:t>ۀ</w:t>
      </w:r>
      <w:r w:rsidRPr="00187002">
        <w:rPr>
          <w:rStyle w:val="Char3"/>
          <w:rFonts w:hint="cs"/>
          <w:rtl/>
        </w:rPr>
        <w:t xml:space="preserve"> مستقلی بازگو نموده است. </w:t>
      </w:r>
    </w:p>
    <w:p w:rsidR="00E0330E" w:rsidRPr="00187002" w:rsidRDefault="00E0330E" w:rsidP="00536BB6">
      <w:pPr>
        <w:ind w:firstLine="284"/>
        <w:jc w:val="both"/>
        <w:rPr>
          <w:rStyle w:val="Char3"/>
          <w:rtl/>
        </w:rPr>
      </w:pPr>
      <w:r w:rsidRPr="00187002">
        <w:rPr>
          <w:rStyle w:val="Char3"/>
          <w:rFonts w:hint="cs"/>
          <w:rtl/>
        </w:rPr>
        <w:t xml:space="preserve">پطروشفسکی با معیارها و ملاک‌های مادی </w:t>
      </w:r>
      <w:r w:rsidR="00536BB6" w:rsidRPr="00187002">
        <w:rPr>
          <w:rStyle w:val="Char3"/>
          <w:rFonts w:hint="cs"/>
          <w:rtl/>
        </w:rPr>
        <w:t xml:space="preserve">- </w:t>
      </w:r>
      <w:r w:rsidRPr="00187002">
        <w:rPr>
          <w:rStyle w:val="Char3"/>
          <w:rFonts w:hint="cs"/>
          <w:rtl/>
        </w:rPr>
        <w:t>چنانک</w:t>
      </w:r>
      <w:r w:rsidR="00812CBF" w:rsidRPr="00187002">
        <w:rPr>
          <w:rStyle w:val="Char3"/>
          <w:rFonts w:hint="cs"/>
          <w:rtl/>
        </w:rPr>
        <w:t>ه</w:t>
      </w:r>
      <w:r w:rsidR="00536BB6" w:rsidRPr="00187002">
        <w:rPr>
          <w:rStyle w:val="Char3"/>
          <w:rFonts w:hint="cs"/>
          <w:rtl/>
        </w:rPr>
        <w:t xml:space="preserve"> آثارش سرشار از این ضوابط‌اند-</w:t>
      </w:r>
      <w:r w:rsidRPr="00187002">
        <w:rPr>
          <w:rStyle w:val="Char3"/>
          <w:rFonts w:hint="cs"/>
          <w:rtl/>
        </w:rPr>
        <w:t xml:space="preserve"> </w:t>
      </w:r>
      <w:r w:rsidR="00265933" w:rsidRPr="00187002">
        <w:rPr>
          <w:rStyle w:val="Char3"/>
          <w:rFonts w:hint="cs"/>
          <w:rtl/>
        </w:rPr>
        <w:t>به بررسی قیام سربداران خراسان پرداخته و تحلیل‌هایی دارد که در</w:t>
      </w:r>
      <w:r w:rsidR="00B16643" w:rsidRPr="00187002">
        <w:rPr>
          <w:rStyle w:val="Char3"/>
          <w:rFonts w:hint="cs"/>
          <w:rtl/>
        </w:rPr>
        <w:t xml:space="preserve"> آن‌ها </w:t>
      </w:r>
      <w:r w:rsidR="00265933" w:rsidRPr="00187002">
        <w:rPr>
          <w:rStyle w:val="Char3"/>
          <w:rFonts w:hint="cs"/>
          <w:rtl/>
        </w:rPr>
        <w:t>از چهارچوب مارکسیسم گامی فراتر نمی‌نهد.</w:t>
      </w:r>
    </w:p>
    <w:p w:rsidR="003A437D" w:rsidRPr="00187002" w:rsidRDefault="00265933" w:rsidP="002342AC">
      <w:pPr>
        <w:numPr>
          <w:ilvl w:val="0"/>
          <w:numId w:val="15"/>
        </w:numPr>
        <w:ind w:left="641" w:hanging="357"/>
        <w:jc w:val="both"/>
        <w:rPr>
          <w:rStyle w:val="Char3"/>
          <w:rtl/>
        </w:rPr>
      </w:pPr>
      <w:r w:rsidRPr="00187002">
        <w:rPr>
          <w:rStyle w:val="Char3"/>
          <w:rFonts w:hint="cs"/>
          <w:rtl/>
        </w:rPr>
        <w:t>پنجمین اثری که از پطروشفسکی در دست داریم مقاله‌ای است با عنوان «پیرامون تاریخ بردگی در خلافت تازیان» که ترجم</w:t>
      </w:r>
      <w:r w:rsidR="00187002" w:rsidRPr="00187002">
        <w:rPr>
          <w:rStyle w:val="Char3"/>
          <w:rFonts w:hint="cs"/>
          <w:rtl/>
        </w:rPr>
        <w:t>ۀ</w:t>
      </w:r>
      <w:r w:rsidRPr="00187002">
        <w:rPr>
          <w:rStyle w:val="Char3"/>
          <w:rFonts w:hint="cs"/>
          <w:rtl/>
        </w:rPr>
        <w:t xml:space="preserve"> آن را به فارسی «سیروس ایزدی» عهده‌دار شده است</w:t>
      </w:r>
      <w:r w:rsidR="003A437D" w:rsidRPr="00FB3928">
        <w:rPr>
          <w:rStyle w:val="Char3"/>
          <w:vertAlign w:val="superscript"/>
          <w:rtl/>
        </w:rPr>
        <w:footnoteReference w:id="103"/>
      </w:r>
      <w:r w:rsidR="00587068" w:rsidRPr="00187002">
        <w:rPr>
          <w:rStyle w:val="Char3"/>
          <w:rFonts w:hint="cs"/>
          <w:rtl/>
        </w:rPr>
        <w:t>.</w:t>
      </w:r>
      <w:r w:rsidR="0026138F" w:rsidRPr="00187002">
        <w:rPr>
          <w:rStyle w:val="Char3"/>
          <w:rFonts w:hint="cs"/>
          <w:rtl/>
        </w:rPr>
        <w:t xml:space="preserve"> پطروشفسکی در این مقاله، رأی یکی از پژوهشگران روسیه به نام ل. ای. نادرزاده را نقد می‌کند. نادرزاده اعلام کرده بود که</w:t>
      </w:r>
      <w:r w:rsidR="00156AEF" w:rsidRPr="00187002">
        <w:rPr>
          <w:rStyle w:val="Char3"/>
          <w:rFonts w:hint="cs"/>
          <w:rtl/>
        </w:rPr>
        <w:t>:</w:t>
      </w:r>
      <w:r w:rsidR="0026138F" w:rsidRPr="00187002">
        <w:rPr>
          <w:rStyle w:val="Char3"/>
          <w:rFonts w:hint="cs"/>
          <w:rtl/>
        </w:rPr>
        <w:t xml:space="preserve"> «رشد بردگی در میان تازیانِ پیش از اسلام و در روزگار خلافت، سخت ناچیز بوده و تازیان در تاخت و تاز پیروزمندان</w:t>
      </w:r>
      <w:r w:rsidR="00187002" w:rsidRPr="00187002">
        <w:rPr>
          <w:rStyle w:val="Char3"/>
          <w:rFonts w:hint="cs"/>
          <w:rtl/>
        </w:rPr>
        <w:t>ۀ</w:t>
      </w:r>
      <w:r w:rsidR="0026138F" w:rsidRPr="00187002">
        <w:rPr>
          <w:rStyle w:val="Char3"/>
          <w:rFonts w:hint="cs"/>
          <w:rtl/>
        </w:rPr>
        <w:t xml:space="preserve"> خود، به گسترش بردگی دامن نزدند»</w:t>
      </w:r>
      <w:r w:rsidR="003A437D" w:rsidRPr="00FB3928">
        <w:rPr>
          <w:rStyle w:val="Char3"/>
          <w:vertAlign w:val="superscript"/>
          <w:rtl/>
        </w:rPr>
        <w:footnoteReference w:id="104"/>
      </w:r>
      <w:r w:rsidR="001F254D" w:rsidRPr="00187002">
        <w:rPr>
          <w:rStyle w:val="Char3"/>
          <w:rFonts w:hint="cs"/>
          <w:rtl/>
        </w:rPr>
        <w:t>.</w:t>
      </w:r>
      <w:r w:rsidR="0026138F" w:rsidRPr="00187002">
        <w:rPr>
          <w:rStyle w:val="Char3"/>
          <w:rFonts w:hint="cs"/>
          <w:rtl/>
        </w:rPr>
        <w:t xml:space="preserve"> و پطروشفسکی نظر او را نمی‌پسندد و ما در کتاب «بردگی از دیدگاه اسلام»</w:t>
      </w:r>
      <w:r w:rsidR="003A437D" w:rsidRPr="00FB3928">
        <w:rPr>
          <w:rStyle w:val="Char3"/>
          <w:vertAlign w:val="superscript"/>
          <w:rtl/>
        </w:rPr>
        <w:footnoteReference w:id="105"/>
      </w:r>
      <w:r w:rsidR="0026138F" w:rsidRPr="00187002">
        <w:rPr>
          <w:rStyle w:val="Char3"/>
          <w:rFonts w:hint="cs"/>
          <w:rtl/>
        </w:rPr>
        <w:t xml:space="preserve"> به پطروشفسکی پاسخ داده‌ایم و شبهات وی و دیگر مخالفان اسلام را در این باره دفع کرده‌ایم.</w:t>
      </w:r>
    </w:p>
    <w:p w:rsidR="003A437D" w:rsidRPr="00187002" w:rsidRDefault="00326C83" w:rsidP="002342AC">
      <w:pPr>
        <w:numPr>
          <w:ilvl w:val="0"/>
          <w:numId w:val="15"/>
        </w:numPr>
        <w:ind w:left="641" w:hanging="357"/>
        <w:jc w:val="both"/>
        <w:rPr>
          <w:rStyle w:val="Char3"/>
          <w:rtl/>
        </w:rPr>
      </w:pPr>
      <w:r w:rsidRPr="00187002">
        <w:rPr>
          <w:rStyle w:val="Char3"/>
          <w:rFonts w:hint="cs"/>
          <w:rtl/>
        </w:rPr>
        <w:t>ششمین اثری که از پطروشفسکی به زبان فارسی ترجمه شده، دو مقاله با عنوان «دولت در عهد ایلخانان» و «ایرانشناسی در شوروی» است.</w:t>
      </w:r>
      <w:r w:rsidR="00780CD7">
        <w:rPr>
          <w:rStyle w:val="Char3"/>
          <w:rFonts w:hint="cs"/>
          <w:rtl/>
        </w:rPr>
        <w:t xml:space="preserve"> هردو </w:t>
      </w:r>
      <w:r w:rsidRPr="00187002">
        <w:rPr>
          <w:rStyle w:val="Char3"/>
          <w:rFonts w:hint="cs"/>
          <w:rtl/>
        </w:rPr>
        <w:t>مقاله را یعقوب آژند به فارسی برگردانده</w:t>
      </w:r>
      <w:r w:rsidR="003A437D" w:rsidRPr="00FB3928">
        <w:rPr>
          <w:rStyle w:val="Char3"/>
          <w:vertAlign w:val="superscript"/>
          <w:rtl/>
        </w:rPr>
        <w:footnoteReference w:id="106"/>
      </w:r>
      <w:r w:rsidR="00480820" w:rsidRPr="00187002">
        <w:rPr>
          <w:rStyle w:val="Char3"/>
          <w:rFonts w:hint="cs"/>
          <w:rtl/>
        </w:rPr>
        <w:t>،</w:t>
      </w:r>
      <w:r w:rsidR="00EB5491" w:rsidRPr="00187002">
        <w:rPr>
          <w:rStyle w:val="Char3"/>
          <w:rFonts w:hint="cs"/>
          <w:rtl/>
        </w:rPr>
        <w:t xml:space="preserve"> و به همراه مقال</w:t>
      </w:r>
      <w:r w:rsidR="00187002" w:rsidRPr="00187002">
        <w:rPr>
          <w:rStyle w:val="Char3"/>
          <w:rFonts w:hint="cs"/>
          <w:rtl/>
        </w:rPr>
        <w:t>ۀ</w:t>
      </w:r>
      <w:r w:rsidR="00EB5491" w:rsidRPr="00187002">
        <w:rPr>
          <w:rStyle w:val="Char3"/>
          <w:rFonts w:hint="cs"/>
          <w:rtl/>
        </w:rPr>
        <w:t xml:space="preserve"> دیگری از ارانسکی به چاپ رسیده‌اند. پطروشفسکی در مقال</w:t>
      </w:r>
      <w:r w:rsidR="00187002" w:rsidRPr="00187002">
        <w:rPr>
          <w:rStyle w:val="Char3"/>
          <w:rFonts w:hint="cs"/>
          <w:rtl/>
        </w:rPr>
        <w:t>ۀ</w:t>
      </w:r>
      <w:r w:rsidR="00EB5491" w:rsidRPr="00187002">
        <w:rPr>
          <w:rStyle w:val="Char3"/>
          <w:rFonts w:hint="cs"/>
          <w:rtl/>
        </w:rPr>
        <w:t xml:space="preserve"> نخست، </w:t>
      </w:r>
      <w:r w:rsidR="00837AF8" w:rsidRPr="00187002">
        <w:rPr>
          <w:rStyle w:val="Char3"/>
          <w:rFonts w:hint="cs"/>
          <w:rtl/>
        </w:rPr>
        <w:t>اقدامات رشید</w:t>
      </w:r>
      <w:r w:rsidR="00644291" w:rsidRPr="00187002">
        <w:rPr>
          <w:rStyle w:val="Char3"/>
          <w:rFonts w:hint="cs"/>
          <w:rtl/>
        </w:rPr>
        <w:t xml:space="preserve"> </w:t>
      </w:r>
      <w:r w:rsidR="00B666C5" w:rsidRPr="00187002">
        <w:rPr>
          <w:rStyle w:val="Char3"/>
          <w:rFonts w:hint="cs"/>
          <w:rtl/>
        </w:rPr>
        <w:t xml:space="preserve">الدین فضل </w:t>
      </w:r>
      <w:r w:rsidR="00837AF8" w:rsidRPr="00187002">
        <w:rPr>
          <w:rStyle w:val="Char3"/>
          <w:rFonts w:hint="cs"/>
          <w:rtl/>
        </w:rPr>
        <w:t xml:space="preserve">الله، </w:t>
      </w:r>
      <w:r w:rsidR="00D86D2C" w:rsidRPr="00187002">
        <w:rPr>
          <w:rStyle w:val="Char3"/>
          <w:rFonts w:hint="cs"/>
          <w:rtl/>
        </w:rPr>
        <w:t xml:space="preserve">وزیر بزرگ غازان </w:t>
      </w:r>
      <w:r w:rsidR="00DA6093" w:rsidRPr="00187002">
        <w:rPr>
          <w:rStyle w:val="Char3"/>
          <w:rFonts w:hint="cs"/>
          <w:rtl/>
        </w:rPr>
        <w:t>خان را در برقراری عدالت می‌ستاید و پافشاری‌های وی را در «رعایت احوال رعیّت» از خلال کارها و نامه‌هایش به گون</w:t>
      </w:r>
      <w:r w:rsidR="00187002" w:rsidRPr="00187002">
        <w:rPr>
          <w:rStyle w:val="Char3"/>
          <w:rFonts w:hint="cs"/>
          <w:rtl/>
        </w:rPr>
        <w:t>ۀ</w:t>
      </w:r>
      <w:r w:rsidR="00DA6093" w:rsidRPr="00187002">
        <w:rPr>
          <w:rStyle w:val="Char3"/>
          <w:rFonts w:hint="cs"/>
          <w:rtl/>
        </w:rPr>
        <w:t xml:space="preserve"> مؤثّری نشان می‌دهد. ولی در نهایت از نگرش مادّی خود دست برنمی‌دارد </w:t>
      </w:r>
      <w:r w:rsidR="00DB2EF6" w:rsidRPr="00187002">
        <w:rPr>
          <w:rStyle w:val="Char3"/>
          <w:rFonts w:hint="cs"/>
          <w:rtl/>
        </w:rPr>
        <w:t>و هم</w:t>
      </w:r>
      <w:r w:rsidR="00187002" w:rsidRPr="00187002">
        <w:rPr>
          <w:rStyle w:val="Char3"/>
          <w:rFonts w:hint="cs"/>
          <w:rtl/>
        </w:rPr>
        <w:t>ۀ</w:t>
      </w:r>
      <w:r w:rsidR="00DB2EF6" w:rsidRPr="00187002">
        <w:rPr>
          <w:rStyle w:val="Char3"/>
          <w:rFonts w:hint="cs"/>
          <w:rtl/>
        </w:rPr>
        <w:t xml:space="preserve"> تلاش‌های دادگران</w:t>
      </w:r>
      <w:r w:rsidR="00187002" w:rsidRPr="00187002">
        <w:rPr>
          <w:rStyle w:val="Char3"/>
          <w:rFonts w:hint="cs"/>
          <w:rtl/>
        </w:rPr>
        <w:t>ۀ</w:t>
      </w:r>
      <w:r w:rsidR="00DB2EF6" w:rsidRPr="00187002">
        <w:rPr>
          <w:rStyle w:val="Char3"/>
          <w:rFonts w:hint="cs"/>
          <w:rtl/>
        </w:rPr>
        <w:t xml:space="preserve"> رشیدالدین فضل‌الله را «نوعی دوراندیشی فئودالی و سیاسی» می‌شمرد!</w:t>
      </w:r>
    </w:p>
    <w:p w:rsidR="00DB2EF6" w:rsidRPr="00187002" w:rsidRDefault="003118DD" w:rsidP="00EB5491">
      <w:pPr>
        <w:ind w:firstLine="284"/>
        <w:jc w:val="both"/>
        <w:rPr>
          <w:rStyle w:val="Char3"/>
          <w:rtl/>
        </w:rPr>
      </w:pPr>
      <w:r w:rsidRPr="00187002">
        <w:rPr>
          <w:rStyle w:val="Char3"/>
          <w:rFonts w:hint="cs"/>
          <w:rtl/>
        </w:rPr>
        <w:t>در مقال</w:t>
      </w:r>
      <w:r w:rsidR="00187002" w:rsidRPr="00187002">
        <w:rPr>
          <w:rStyle w:val="Char3"/>
          <w:rFonts w:hint="cs"/>
          <w:rtl/>
        </w:rPr>
        <w:t>ۀ</w:t>
      </w:r>
      <w:r w:rsidRPr="00187002">
        <w:rPr>
          <w:rStyle w:val="Char3"/>
          <w:rFonts w:hint="cs"/>
          <w:rtl/>
        </w:rPr>
        <w:t xml:space="preserve"> </w:t>
      </w:r>
      <w:r w:rsidR="00ED7578" w:rsidRPr="00187002">
        <w:rPr>
          <w:rStyle w:val="Char3"/>
          <w:rFonts w:hint="cs"/>
          <w:rtl/>
        </w:rPr>
        <w:t xml:space="preserve">دوم، پطروشفسکی </w:t>
      </w:r>
      <w:r w:rsidR="00375F96" w:rsidRPr="00187002">
        <w:rPr>
          <w:rStyle w:val="Char3"/>
          <w:rFonts w:hint="cs"/>
          <w:rtl/>
        </w:rPr>
        <w:t xml:space="preserve">از پژوهشگرانی یاد می‌کند که در روسیّه </w:t>
      </w:r>
      <w:r w:rsidR="00BC60CE" w:rsidRPr="00187002">
        <w:rPr>
          <w:rStyle w:val="Char3"/>
          <w:rFonts w:hint="cs"/>
          <w:rtl/>
        </w:rPr>
        <w:t>دربار</w:t>
      </w:r>
      <w:r w:rsidR="00187002" w:rsidRPr="00187002">
        <w:rPr>
          <w:rStyle w:val="Char3"/>
          <w:rFonts w:hint="cs"/>
          <w:rtl/>
        </w:rPr>
        <w:t>ۀ</w:t>
      </w:r>
      <w:r w:rsidR="00BC60CE" w:rsidRPr="00187002">
        <w:rPr>
          <w:rStyle w:val="Char3"/>
          <w:rFonts w:hint="cs"/>
          <w:rtl/>
        </w:rPr>
        <w:t xml:space="preserve"> تاریخ و زبان ایرانی مطالعه کرده یا می‌کنند و آثار و</w:t>
      </w:r>
      <w:r w:rsidR="000E0E65" w:rsidRPr="00187002">
        <w:rPr>
          <w:rStyle w:val="Char3"/>
          <w:rFonts w:hint="cs"/>
          <w:rtl/>
        </w:rPr>
        <w:t xml:space="preserve"> کتاب‌ها</w:t>
      </w:r>
      <w:r w:rsidR="00BC60CE" w:rsidRPr="00187002">
        <w:rPr>
          <w:rStyle w:val="Char3"/>
          <w:rFonts w:hint="cs"/>
          <w:rtl/>
        </w:rPr>
        <w:t>ی ایشان را نام می‌برد.</w:t>
      </w:r>
    </w:p>
    <w:p w:rsidR="003A437D" w:rsidRPr="00187002" w:rsidRDefault="00BC60CE" w:rsidP="003D53C9">
      <w:pPr>
        <w:ind w:firstLine="284"/>
        <w:jc w:val="both"/>
        <w:rPr>
          <w:rStyle w:val="Char3"/>
          <w:rtl/>
        </w:rPr>
      </w:pPr>
      <w:r w:rsidRPr="00187002">
        <w:rPr>
          <w:rStyle w:val="Char3"/>
          <w:rFonts w:hint="cs"/>
          <w:rtl/>
        </w:rPr>
        <w:t>از پطروشفس</w:t>
      </w:r>
      <w:r w:rsidR="00D86D2C" w:rsidRPr="00187002">
        <w:rPr>
          <w:rStyle w:val="Char3"/>
          <w:rFonts w:hint="cs"/>
          <w:rtl/>
        </w:rPr>
        <w:t xml:space="preserve">کی دیباچه‌ای بر کتاب «ترکمنستان </w:t>
      </w:r>
      <w:r w:rsidRPr="00187002">
        <w:rPr>
          <w:rStyle w:val="Char3"/>
          <w:rFonts w:hint="cs"/>
          <w:rtl/>
        </w:rPr>
        <w:t xml:space="preserve">نامه» اثر خاورشناس نامدار روسی بارتولد </w:t>
      </w:r>
      <w:r w:rsidR="00D86D2C" w:rsidRPr="00187002">
        <w:rPr>
          <w:rStyle w:val="Char3"/>
          <w:rFonts w:hint="cs"/>
          <w:rtl/>
        </w:rPr>
        <w:t>(</w:t>
      </w:r>
      <w:r w:rsidRPr="00187002">
        <w:rPr>
          <w:rStyle w:val="Char3"/>
        </w:rPr>
        <w:t>Barthold</w:t>
      </w:r>
      <w:r w:rsidR="00D86D2C" w:rsidRPr="00187002">
        <w:rPr>
          <w:rStyle w:val="Char3"/>
          <w:rFonts w:hint="cs"/>
          <w:rtl/>
        </w:rPr>
        <w:t>)</w:t>
      </w:r>
      <w:r w:rsidRPr="00187002">
        <w:rPr>
          <w:rStyle w:val="Char3"/>
          <w:rFonts w:hint="cs"/>
          <w:rtl/>
        </w:rPr>
        <w:t xml:space="preserve"> نیز به فارسی در دست داریم که مترجم آن، کریم کشاورز است</w:t>
      </w:r>
      <w:r w:rsidR="003A437D" w:rsidRPr="00FB3928">
        <w:rPr>
          <w:rStyle w:val="Char3"/>
          <w:vertAlign w:val="superscript"/>
          <w:rtl/>
        </w:rPr>
        <w:footnoteReference w:id="107"/>
      </w:r>
      <w:r w:rsidR="003D53C9" w:rsidRPr="00187002">
        <w:rPr>
          <w:rStyle w:val="Char3"/>
          <w:rFonts w:hint="cs"/>
          <w:rtl/>
        </w:rPr>
        <w:t>.</w:t>
      </w:r>
      <w:r w:rsidR="00A45629" w:rsidRPr="00187002">
        <w:rPr>
          <w:rStyle w:val="Char3"/>
          <w:rFonts w:hint="cs"/>
          <w:rtl/>
        </w:rPr>
        <w:t xml:space="preserve"> پطروشفسکی مقالات و</w:t>
      </w:r>
      <w:r w:rsidR="000E0E65" w:rsidRPr="00187002">
        <w:rPr>
          <w:rStyle w:val="Char3"/>
          <w:rFonts w:hint="cs"/>
          <w:rtl/>
        </w:rPr>
        <w:t xml:space="preserve"> کتاب‌ها</w:t>
      </w:r>
      <w:r w:rsidR="00A45629" w:rsidRPr="00187002">
        <w:rPr>
          <w:rStyle w:val="Char3"/>
          <w:rFonts w:hint="cs"/>
          <w:rtl/>
        </w:rPr>
        <w:t>ی دیگری هم دارد که در دسترس ما نیست.</w:t>
      </w:r>
    </w:p>
    <w:p w:rsidR="00A45629" w:rsidRPr="00B141DA" w:rsidRDefault="00A45629" w:rsidP="002342AC">
      <w:pPr>
        <w:pStyle w:val="a1"/>
        <w:rPr>
          <w:rtl/>
        </w:rPr>
      </w:pPr>
      <w:bookmarkStart w:id="177" w:name="_Toc142614412"/>
      <w:bookmarkStart w:id="178" w:name="_Toc142614740"/>
      <w:bookmarkStart w:id="179" w:name="_Toc142614998"/>
      <w:bookmarkStart w:id="180" w:name="_Toc142615597"/>
      <w:bookmarkStart w:id="181" w:name="_Toc142615877"/>
      <w:bookmarkStart w:id="182" w:name="_Toc333836501"/>
      <w:bookmarkStart w:id="183" w:name="_Toc429212558"/>
      <w:r>
        <w:rPr>
          <w:rFonts w:hint="cs"/>
          <w:rtl/>
        </w:rPr>
        <w:t xml:space="preserve">نقد آثار </w:t>
      </w:r>
      <w:r w:rsidR="009A5E66">
        <w:rPr>
          <w:rFonts w:hint="cs"/>
          <w:rtl/>
        </w:rPr>
        <w:t>پطروشفسکی</w:t>
      </w:r>
      <w:bookmarkEnd w:id="177"/>
      <w:bookmarkEnd w:id="178"/>
      <w:bookmarkEnd w:id="179"/>
      <w:bookmarkEnd w:id="180"/>
      <w:bookmarkEnd w:id="181"/>
      <w:bookmarkEnd w:id="182"/>
      <w:bookmarkEnd w:id="183"/>
    </w:p>
    <w:p w:rsidR="009A5E66" w:rsidRPr="00187002" w:rsidRDefault="00ED40C8" w:rsidP="00D45B5F">
      <w:pPr>
        <w:ind w:firstLine="284"/>
        <w:jc w:val="both"/>
        <w:rPr>
          <w:rStyle w:val="Char3"/>
          <w:rtl/>
        </w:rPr>
      </w:pPr>
      <w:r w:rsidRPr="00187002">
        <w:rPr>
          <w:rStyle w:val="Char3"/>
          <w:rFonts w:hint="cs"/>
          <w:rtl/>
        </w:rPr>
        <w:t xml:space="preserve">پطروشفسکی در تاریخ اسلام و ایران مطالعات گسترده‌ای دارد ولی متأسفانه در آثار او، </w:t>
      </w:r>
      <w:r w:rsidR="00F877AF" w:rsidRPr="00187002">
        <w:rPr>
          <w:rStyle w:val="Char3"/>
          <w:rFonts w:hint="cs"/>
          <w:rtl/>
        </w:rPr>
        <w:t xml:space="preserve">اشتباهات و خطاهای </w:t>
      </w:r>
      <w:r w:rsidR="005F5B12" w:rsidRPr="00187002">
        <w:rPr>
          <w:rStyle w:val="Char3"/>
          <w:rFonts w:hint="cs"/>
          <w:rtl/>
        </w:rPr>
        <w:t xml:space="preserve">فراوانی دیده می‌شود. برخی از خطاهای </w:t>
      </w:r>
      <w:r w:rsidR="00D45B5F" w:rsidRPr="00187002">
        <w:rPr>
          <w:rStyle w:val="Char3"/>
          <w:rFonts w:hint="cs"/>
          <w:rtl/>
        </w:rPr>
        <w:t>پطروشفسکی از بی‌دقّتی و نگرش سطحی به مسائل ناشی شده و بعضی دیگر، با طرز فکر مادّی و الحادی وی پیوند دارد. ما در اینجا نمونه‌هایی از لغزش‌های او را نشان می‌دهیم</w:t>
      </w:r>
      <w:r w:rsidR="00156AEF" w:rsidRPr="00187002">
        <w:rPr>
          <w:rStyle w:val="Char3"/>
          <w:rFonts w:hint="cs"/>
          <w:rtl/>
        </w:rPr>
        <w:t>:</w:t>
      </w:r>
    </w:p>
    <w:p w:rsidR="00D45B5F" w:rsidRPr="00187002" w:rsidRDefault="00D45B5F" w:rsidP="0000473E">
      <w:pPr>
        <w:ind w:firstLine="284"/>
        <w:jc w:val="both"/>
        <w:rPr>
          <w:rStyle w:val="Char3"/>
          <w:rtl/>
        </w:rPr>
      </w:pPr>
      <w:r w:rsidRPr="00187002">
        <w:rPr>
          <w:rStyle w:val="Char3"/>
          <w:rFonts w:hint="cs"/>
          <w:rtl/>
        </w:rPr>
        <w:t>الف ـ پطروشفسکی گاهی در فهم آیات قرآن دقت نمی‌کند و به اسلام ناآگاهانه طعنه می‌زند! مثلاً در صفح</w:t>
      </w:r>
      <w:r w:rsidR="00187002" w:rsidRPr="00187002">
        <w:rPr>
          <w:rStyle w:val="Char3"/>
          <w:rFonts w:hint="cs"/>
          <w:rtl/>
        </w:rPr>
        <w:t>ۀ</w:t>
      </w:r>
      <w:r w:rsidRPr="00187002">
        <w:rPr>
          <w:rStyle w:val="Char3"/>
          <w:rFonts w:hint="cs"/>
          <w:rtl/>
        </w:rPr>
        <w:t xml:space="preserve"> 78 </w:t>
      </w:r>
      <w:r w:rsidR="0000473E" w:rsidRPr="00187002">
        <w:rPr>
          <w:rStyle w:val="Char3"/>
          <w:rFonts w:hint="cs"/>
          <w:rtl/>
        </w:rPr>
        <w:t xml:space="preserve">از </w:t>
      </w:r>
      <w:r w:rsidRPr="00187002">
        <w:rPr>
          <w:rStyle w:val="Char3"/>
          <w:rFonts w:hint="cs"/>
          <w:rtl/>
        </w:rPr>
        <w:t xml:space="preserve">کتاب </w:t>
      </w:r>
      <w:r w:rsidR="0000473E" w:rsidRPr="00187002">
        <w:rPr>
          <w:rStyle w:val="Char3"/>
          <w:rFonts w:hint="cs"/>
          <w:rtl/>
        </w:rPr>
        <w:t>«اسلام در ایران» می‌نویسد</w:t>
      </w:r>
      <w:r w:rsidR="00156AEF" w:rsidRPr="00187002">
        <w:rPr>
          <w:rStyle w:val="Char3"/>
          <w:rFonts w:hint="cs"/>
          <w:rtl/>
        </w:rPr>
        <w:t>:</w:t>
      </w:r>
    </w:p>
    <w:p w:rsidR="0000473E" w:rsidRPr="00187002" w:rsidRDefault="0000473E" w:rsidP="00AB7ADF">
      <w:pPr>
        <w:ind w:firstLine="284"/>
        <w:jc w:val="both"/>
        <w:rPr>
          <w:rStyle w:val="Char3"/>
          <w:rtl/>
        </w:rPr>
      </w:pPr>
      <w:r w:rsidRPr="00187002">
        <w:rPr>
          <w:rStyle w:val="Char3"/>
          <w:rFonts w:hint="cs"/>
          <w:rtl/>
        </w:rPr>
        <w:t>«اسلام، نام اسکندر مقدونی را هم به فهرست پیامبران عادی (نبی) افزود (الإسکندر ذوالقرنین)»!</w:t>
      </w:r>
    </w:p>
    <w:p w:rsidR="003A437D" w:rsidRPr="00187002" w:rsidRDefault="00426B99" w:rsidP="001E0541">
      <w:pPr>
        <w:ind w:firstLine="284"/>
        <w:jc w:val="both"/>
        <w:rPr>
          <w:rStyle w:val="Char3"/>
          <w:rtl/>
        </w:rPr>
      </w:pPr>
      <w:r w:rsidRPr="00187002">
        <w:rPr>
          <w:rStyle w:val="Char3"/>
          <w:rFonts w:hint="cs"/>
          <w:rtl/>
        </w:rPr>
        <w:t>این سخن از دو جهت خطاست،</w:t>
      </w:r>
      <w:r w:rsidR="0000473E" w:rsidRPr="00187002">
        <w:rPr>
          <w:rStyle w:val="Char3"/>
          <w:rFonts w:hint="cs"/>
          <w:rtl/>
        </w:rPr>
        <w:t xml:space="preserve"> یکی آنکه اگر پطروشفسکی با اندک تأمّلی قرآن کریم را خوانده بود، می‌دید که در آنجا نامی از اسکندر مقدونی یا الإسکندر ذوالقرنین نیامده! بلکه تنها از «ذوالقرنین» یاد شده است. اما اینکه ذوالقرنین چه کسی بوده؟ مفسّران قرآن، آراء گوناگونی در این باره آورده‌اند. بعضی او را از پادشاهان یمن می‌شمرند که نامشان با کلم</w:t>
      </w:r>
      <w:r w:rsidR="00187002" w:rsidRPr="00187002">
        <w:rPr>
          <w:rStyle w:val="Char3"/>
          <w:rFonts w:hint="cs"/>
          <w:rtl/>
        </w:rPr>
        <w:t>ۀ</w:t>
      </w:r>
      <w:r w:rsidR="0000473E" w:rsidRPr="00187002">
        <w:rPr>
          <w:rStyle w:val="Char3"/>
          <w:rFonts w:hint="cs"/>
          <w:rtl/>
        </w:rPr>
        <w:t xml:space="preserve"> «ذو» آغاز می‌شود و</w:t>
      </w:r>
      <w:r w:rsidR="00B16643" w:rsidRPr="00187002">
        <w:rPr>
          <w:rStyle w:val="Char3"/>
          <w:rFonts w:hint="cs"/>
          <w:rtl/>
        </w:rPr>
        <w:t xml:space="preserve"> آن‌ها </w:t>
      </w:r>
      <w:r w:rsidR="0000473E" w:rsidRPr="00187002">
        <w:rPr>
          <w:rStyle w:val="Char3"/>
          <w:rFonts w:hint="cs"/>
          <w:rtl/>
        </w:rPr>
        <w:t>را إذواء یمن می‌گویند و بعضی دیگر ذوالقرنین را با کورش پادشاه هخامنشی منطبق می‌دانند ... پطروشفسکی بدون هیچ دلیلی ذوالقرنین را همان اسکندر مقدونی می‌شمارد چنانکه تعبیر «الإسکندر ذوالقرنین» را دربار</w:t>
      </w:r>
      <w:r w:rsidR="00187002" w:rsidRPr="00187002">
        <w:rPr>
          <w:rStyle w:val="Char3"/>
          <w:rFonts w:hint="cs"/>
          <w:rtl/>
        </w:rPr>
        <w:t>ۀ</w:t>
      </w:r>
      <w:r w:rsidR="0000473E" w:rsidRPr="00187002">
        <w:rPr>
          <w:rStyle w:val="Char3"/>
          <w:rFonts w:hint="cs"/>
          <w:rtl/>
        </w:rPr>
        <w:t xml:space="preserve"> وی به کار می‌برد و شگفت آنکه این معنا را به </w:t>
      </w:r>
      <w:r w:rsidR="002B0BB1" w:rsidRPr="00187002">
        <w:rPr>
          <w:rStyle w:val="Char3"/>
          <w:rFonts w:hint="cs"/>
          <w:rtl/>
        </w:rPr>
        <w:t xml:space="preserve">اسلام نسبت می‌دهد </w:t>
      </w:r>
      <w:r w:rsidR="004B70B7" w:rsidRPr="00187002">
        <w:rPr>
          <w:rStyle w:val="Char3"/>
          <w:rFonts w:hint="cs"/>
          <w:rtl/>
        </w:rPr>
        <w:t xml:space="preserve">و سپس </w:t>
      </w:r>
      <w:r w:rsidR="001E0541" w:rsidRPr="00187002">
        <w:rPr>
          <w:rStyle w:val="Char3"/>
          <w:rFonts w:hint="cs"/>
          <w:rtl/>
        </w:rPr>
        <w:t>بر دین حق، طعنه می‌زند! دوم آنکه از ذوالقرنین در قرآن مجید به عنوان یکی از پیامبران خدا یاد نشده،</w:t>
      </w:r>
      <w:r w:rsidR="00FA4E91">
        <w:rPr>
          <w:rStyle w:val="Char3"/>
          <w:rFonts w:hint="cs"/>
          <w:rtl/>
        </w:rPr>
        <w:t xml:space="preserve"> هرچند </w:t>
      </w:r>
      <w:r w:rsidR="001E0541" w:rsidRPr="00187002">
        <w:rPr>
          <w:rStyle w:val="Char3"/>
          <w:rFonts w:hint="cs"/>
          <w:rtl/>
        </w:rPr>
        <w:t>از وحی خداوندی به او سخن رفته است</w:t>
      </w:r>
      <w:r w:rsidR="00240CA3" w:rsidRPr="00187002">
        <w:rPr>
          <w:rStyle w:val="Char3"/>
          <w:rFonts w:hint="cs"/>
          <w:rtl/>
        </w:rPr>
        <w:t>،</w:t>
      </w:r>
      <w:r w:rsidR="001E0541" w:rsidRPr="00187002">
        <w:rPr>
          <w:rStyle w:val="Char3"/>
          <w:rFonts w:hint="cs"/>
          <w:rtl/>
        </w:rPr>
        <w:t xml:space="preserve"> اما ما می‌دانیم که از دیدگاه قرآن تنها وحی به کسی، دلیل بر نبوّت وی شمرده نمی‌شود چرا که قرآن کریم مادر موسی</w:t>
      </w:r>
      <w:r w:rsidR="001E0541" w:rsidRPr="00187002">
        <w:rPr>
          <w:rStyle w:val="Char3"/>
          <w:rFonts w:hint="cs"/>
          <w:rtl/>
        </w:rPr>
        <w:sym w:font="AGA Arabesque" w:char="F075"/>
      </w:r>
      <w:r w:rsidR="001E0541" w:rsidRPr="00187002">
        <w:rPr>
          <w:rStyle w:val="Char3"/>
          <w:rFonts w:hint="cs"/>
          <w:rtl/>
        </w:rPr>
        <w:t xml:space="preserve"> و حواریّون عیسی</w:t>
      </w:r>
      <w:r w:rsidR="001E0541" w:rsidRPr="00187002">
        <w:rPr>
          <w:rStyle w:val="Char3"/>
          <w:rFonts w:hint="cs"/>
          <w:rtl/>
        </w:rPr>
        <w:sym w:font="AGA Arabesque" w:char="F075"/>
      </w:r>
      <w:r w:rsidR="001E0541" w:rsidRPr="00187002">
        <w:rPr>
          <w:rStyle w:val="Char3"/>
          <w:rFonts w:hint="cs"/>
          <w:rtl/>
        </w:rPr>
        <w:t xml:space="preserve"> را نیز از وحی الهی برخوردار می‌شمرد</w:t>
      </w:r>
      <w:r w:rsidR="003A437D" w:rsidRPr="00FB3928">
        <w:rPr>
          <w:rStyle w:val="Char3"/>
          <w:vertAlign w:val="superscript"/>
          <w:rtl/>
        </w:rPr>
        <w:footnoteReference w:id="108"/>
      </w:r>
      <w:r w:rsidR="00D82593" w:rsidRPr="00187002">
        <w:rPr>
          <w:rStyle w:val="Char3"/>
          <w:rFonts w:hint="cs"/>
          <w:rtl/>
        </w:rPr>
        <w:t xml:space="preserve"> ولی مقام پیامبری برای آنان قائل نیست. بنابراین</w:t>
      </w:r>
      <w:r w:rsidR="00240CA3" w:rsidRPr="00187002">
        <w:rPr>
          <w:rStyle w:val="Char3"/>
          <w:rFonts w:hint="cs"/>
          <w:rtl/>
        </w:rPr>
        <w:t>،</w:t>
      </w:r>
      <w:r w:rsidR="00D82593" w:rsidRPr="00187002">
        <w:rPr>
          <w:rStyle w:val="Char3"/>
          <w:rFonts w:hint="cs"/>
          <w:rtl/>
        </w:rPr>
        <w:t xml:space="preserve"> ادّعای پطروشفسکی </w:t>
      </w:r>
      <w:r w:rsidR="00097F93" w:rsidRPr="00187002">
        <w:rPr>
          <w:rStyle w:val="Char3"/>
          <w:rFonts w:hint="cs"/>
          <w:rtl/>
        </w:rPr>
        <w:t xml:space="preserve">که اسلام نام اسکندر مقدونی را به فهرست </w:t>
      </w:r>
      <w:r w:rsidR="00E868FA" w:rsidRPr="00187002">
        <w:rPr>
          <w:rStyle w:val="Char3"/>
          <w:rFonts w:hint="cs"/>
          <w:rtl/>
        </w:rPr>
        <w:t xml:space="preserve">پیامبران افزود! از بی‌دقتی در مفهوم آیات، سر زده است. </w:t>
      </w:r>
    </w:p>
    <w:p w:rsidR="00E868FA" w:rsidRPr="00187002" w:rsidRDefault="00E868FA" w:rsidP="00E868FA">
      <w:pPr>
        <w:ind w:firstLine="284"/>
        <w:jc w:val="both"/>
        <w:rPr>
          <w:rStyle w:val="Char3"/>
          <w:rtl/>
        </w:rPr>
      </w:pPr>
      <w:r w:rsidRPr="00187002">
        <w:rPr>
          <w:rStyle w:val="Char3"/>
          <w:rFonts w:hint="cs"/>
          <w:rtl/>
        </w:rPr>
        <w:t>ب ـ آگاهی پطروشفسکی از احکام اسلام نیز (همانند تفسیر قرآن) گاهی ناقص و نارسا است. مثلاً در صفح</w:t>
      </w:r>
      <w:r w:rsidR="00187002" w:rsidRPr="00187002">
        <w:rPr>
          <w:rStyle w:val="Char3"/>
          <w:rFonts w:hint="cs"/>
          <w:rtl/>
        </w:rPr>
        <w:t>ۀ</w:t>
      </w:r>
      <w:r w:rsidRPr="00187002">
        <w:rPr>
          <w:rStyle w:val="Char3"/>
          <w:rFonts w:hint="cs"/>
          <w:rtl/>
        </w:rPr>
        <w:t xml:space="preserve"> 87 از کتاب «اسلام در ایران» می‌نویسد</w:t>
      </w:r>
      <w:r w:rsidR="00156AEF" w:rsidRPr="00187002">
        <w:rPr>
          <w:rStyle w:val="Char3"/>
          <w:rFonts w:hint="cs"/>
          <w:rtl/>
        </w:rPr>
        <w:t>:</w:t>
      </w:r>
    </w:p>
    <w:p w:rsidR="00E868FA" w:rsidRPr="00187002" w:rsidRDefault="00E868FA" w:rsidP="00297C4C">
      <w:pPr>
        <w:ind w:firstLine="284"/>
        <w:jc w:val="both"/>
        <w:rPr>
          <w:rStyle w:val="Char3"/>
          <w:rtl/>
        </w:rPr>
      </w:pPr>
      <w:r w:rsidRPr="00187002">
        <w:rPr>
          <w:rStyle w:val="Char3"/>
          <w:rFonts w:hint="cs"/>
          <w:rtl/>
        </w:rPr>
        <w:t>«حج برای فقیران و ناتوانان و زنان و بندگان و به طور اعم برای اشخاص غیرمستطیع که نتوانند خویشتن را اداره کنند، واجب نیست ولی با این وصف بسیاری از فقیران و زنان مراسم حج را برگزار می‌کنند»</w:t>
      </w:r>
      <w:r w:rsidR="00FB3928">
        <w:rPr>
          <w:rStyle w:val="Char3"/>
          <w:rFonts w:hint="cs"/>
          <w:rtl/>
        </w:rPr>
        <w:t>!</w:t>
      </w:r>
    </w:p>
    <w:p w:rsidR="00E868FA" w:rsidRPr="00187002" w:rsidRDefault="00E868FA" w:rsidP="00E868FA">
      <w:pPr>
        <w:ind w:firstLine="284"/>
        <w:jc w:val="both"/>
        <w:rPr>
          <w:rStyle w:val="Char3"/>
          <w:rtl/>
        </w:rPr>
      </w:pPr>
      <w:r w:rsidRPr="00187002">
        <w:rPr>
          <w:rStyle w:val="Char3"/>
          <w:rFonts w:hint="cs"/>
          <w:rtl/>
        </w:rPr>
        <w:t>می‌دانیم که برگزاری مراسم حج بر مرد و زن مسلمان به شرط توانایی مالی و بدنی واجب است</w:t>
      </w:r>
      <w:r w:rsidR="00297C4C" w:rsidRPr="00187002">
        <w:rPr>
          <w:rStyle w:val="Char3"/>
          <w:rFonts w:hint="cs"/>
          <w:rtl/>
        </w:rPr>
        <w:t>،</w:t>
      </w:r>
      <w:r w:rsidRPr="00187002">
        <w:rPr>
          <w:rStyle w:val="Char3"/>
          <w:rFonts w:hint="cs"/>
          <w:rtl/>
        </w:rPr>
        <w:t xml:space="preserve"> و از این حیث هیچ تفاوتی میان زن و مرد وجود ندارد. قرآن کریم هم </w:t>
      </w:r>
      <w:r w:rsidR="001161DD" w:rsidRPr="00187002">
        <w:rPr>
          <w:rStyle w:val="Char3"/>
          <w:rFonts w:hint="cs"/>
          <w:rtl/>
        </w:rPr>
        <w:t>در وجوب حج، زنان را از مردان جدا نکرده و بطور عموم گفته است</w:t>
      </w:r>
      <w:r w:rsidR="00156AEF" w:rsidRPr="00187002">
        <w:rPr>
          <w:rStyle w:val="Char3"/>
          <w:rFonts w:hint="cs"/>
          <w:rtl/>
        </w:rPr>
        <w:t>:</w:t>
      </w:r>
    </w:p>
    <w:p w:rsidR="005A63AB" w:rsidRPr="00144995" w:rsidRDefault="005A63AB" w:rsidP="00364C32">
      <w:pPr>
        <w:ind w:firstLine="284"/>
        <w:jc w:val="both"/>
        <w:rPr>
          <w:rStyle w:val="Chara"/>
          <w:rtl/>
        </w:rPr>
      </w:pPr>
      <w:r>
        <w:rPr>
          <w:rFonts w:ascii="Traditional Arabic" w:hAnsi="Traditional Arabic"/>
          <w:sz w:val="24"/>
          <w:szCs w:val="28"/>
          <w:rtl/>
          <w:lang w:bidi="fa-IR"/>
        </w:rPr>
        <w:t>﴿</w:t>
      </w:r>
      <w:r w:rsidR="00364C32" w:rsidRPr="00144995">
        <w:rPr>
          <w:rStyle w:val="Chara"/>
          <w:rtl/>
        </w:rPr>
        <w:t xml:space="preserve">وَلِلَّهِ عَلَى </w:t>
      </w:r>
      <w:r w:rsidR="00364C32" w:rsidRPr="00144995">
        <w:rPr>
          <w:rStyle w:val="Chara"/>
          <w:rFonts w:hint="cs"/>
          <w:rtl/>
        </w:rPr>
        <w:t>ٱلنَّاسِ</w:t>
      </w:r>
      <w:r w:rsidR="00364C32" w:rsidRPr="00144995">
        <w:rPr>
          <w:rStyle w:val="Chara"/>
          <w:rtl/>
        </w:rPr>
        <w:t xml:space="preserve"> حِجُّ </w:t>
      </w:r>
      <w:r w:rsidR="00364C32" w:rsidRPr="00144995">
        <w:rPr>
          <w:rStyle w:val="Chara"/>
          <w:rFonts w:hint="cs"/>
          <w:rtl/>
        </w:rPr>
        <w:t>ٱلۡبَيۡتِ</w:t>
      </w:r>
      <w:r w:rsidR="00364C32" w:rsidRPr="00144995">
        <w:rPr>
          <w:rStyle w:val="Chara"/>
          <w:rtl/>
        </w:rPr>
        <w:t xml:space="preserve"> مَنِ </w:t>
      </w:r>
      <w:r w:rsidR="00364C32" w:rsidRPr="00144995">
        <w:rPr>
          <w:rStyle w:val="Chara"/>
          <w:rFonts w:hint="cs"/>
          <w:rtl/>
        </w:rPr>
        <w:t>ٱسۡتَطَاعَ</w:t>
      </w:r>
      <w:r w:rsidR="00364C32" w:rsidRPr="00144995">
        <w:rPr>
          <w:rStyle w:val="Chara"/>
          <w:rtl/>
        </w:rPr>
        <w:t xml:space="preserve"> إِلَيۡهِ سَبِيلٗاۚ</w:t>
      </w:r>
      <w:r>
        <w:rPr>
          <w:rFonts w:ascii="Traditional Arabic" w:hAnsi="Traditional Arabic"/>
          <w:sz w:val="24"/>
          <w:szCs w:val="28"/>
          <w:rtl/>
          <w:lang w:bidi="fa-IR"/>
        </w:rPr>
        <w:t>﴾</w:t>
      </w:r>
      <w:r w:rsidRPr="00187002">
        <w:rPr>
          <w:rStyle w:val="Char3"/>
          <w:rFonts w:hint="cs"/>
          <w:rtl/>
        </w:rPr>
        <w:t xml:space="preserve"> </w:t>
      </w:r>
      <w:r w:rsidRPr="0043067F">
        <w:rPr>
          <w:rStyle w:val="Char8"/>
          <w:rtl/>
        </w:rPr>
        <w:t>[</w:t>
      </w:r>
      <w:r w:rsidRPr="0043067F">
        <w:rPr>
          <w:rStyle w:val="Char8"/>
          <w:rFonts w:hint="cs"/>
          <w:rtl/>
        </w:rPr>
        <w:t>آل عمران: 97</w:t>
      </w:r>
      <w:r w:rsidRPr="0043067F">
        <w:rPr>
          <w:rStyle w:val="Char8"/>
          <w:rtl/>
        </w:rPr>
        <w:t>]</w:t>
      </w:r>
      <w:r w:rsidRPr="00187002">
        <w:rPr>
          <w:rStyle w:val="Char3"/>
          <w:rFonts w:hint="cs"/>
          <w:rtl/>
        </w:rPr>
        <w:t>.</w:t>
      </w:r>
    </w:p>
    <w:p w:rsidR="001161DD" w:rsidRPr="00187002" w:rsidRDefault="001161DD" w:rsidP="003F2474">
      <w:pPr>
        <w:ind w:firstLine="284"/>
        <w:jc w:val="both"/>
        <w:rPr>
          <w:rStyle w:val="Char3"/>
          <w:rtl/>
        </w:rPr>
      </w:pPr>
      <w:r w:rsidRPr="00187002">
        <w:rPr>
          <w:rStyle w:val="Char3"/>
          <w:rFonts w:hint="cs"/>
          <w:rtl/>
        </w:rPr>
        <w:t>«</w:t>
      </w:r>
      <w:r w:rsidR="009630C7" w:rsidRPr="00187002">
        <w:rPr>
          <w:rStyle w:val="Char3"/>
          <w:rFonts w:hint="cs"/>
          <w:rtl/>
        </w:rPr>
        <w:t>بر عهد</w:t>
      </w:r>
      <w:r w:rsidR="00187002" w:rsidRPr="00187002">
        <w:rPr>
          <w:rStyle w:val="Char3"/>
          <w:rFonts w:hint="cs"/>
          <w:rtl/>
        </w:rPr>
        <w:t>ۀ</w:t>
      </w:r>
      <w:r w:rsidR="009630C7" w:rsidRPr="00187002">
        <w:rPr>
          <w:rStyle w:val="Char3"/>
          <w:rFonts w:hint="cs"/>
          <w:rtl/>
        </w:rPr>
        <w:t xml:space="preserve"> مردم است که برای خدا آهنگ آن خانه (کعبه) کنند،</w:t>
      </w:r>
      <w:r w:rsidR="00C80C32">
        <w:rPr>
          <w:rStyle w:val="Char3"/>
          <w:rFonts w:hint="cs"/>
          <w:rtl/>
        </w:rPr>
        <w:t xml:space="preserve"> هرکس </w:t>
      </w:r>
      <w:r w:rsidR="009630C7" w:rsidRPr="00187002">
        <w:rPr>
          <w:rStyle w:val="Char3"/>
          <w:rFonts w:hint="cs"/>
          <w:rtl/>
        </w:rPr>
        <w:t>توانایی دارد که رهسپار آنجا شود</w:t>
      </w:r>
      <w:r w:rsidRPr="00187002">
        <w:rPr>
          <w:rStyle w:val="Char3"/>
          <w:rFonts w:hint="cs"/>
          <w:rtl/>
        </w:rPr>
        <w:t>».</w:t>
      </w:r>
    </w:p>
    <w:p w:rsidR="001161DD" w:rsidRPr="00187002" w:rsidRDefault="00D4465B" w:rsidP="00D4465B">
      <w:pPr>
        <w:ind w:firstLine="284"/>
        <w:jc w:val="both"/>
        <w:rPr>
          <w:rStyle w:val="Char3"/>
          <w:rtl/>
        </w:rPr>
      </w:pPr>
      <w:r w:rsidRPr="00187002">
        <w:rPr>
          <w:rStyle w:val="Char3"/>
          <w:rFonts w:hint="cs"/>
          <w:rtl/>
        </w:rPr>
        <w:t>هیچ فقیهی هم در اسلام فتوی نداده که حج بر زنان واجب نیست. بنابراین</w:t>
      </w:r>
      <w:r w:rsidR="00E20476" w:rsidRPr="00187002">
        <w:rPr>
          <w:rStyle w:val="Char3"/>
          <w:rFonts w:hint="cs"/>
          <w:rtl/>
        </w:rPr>
        <w:t>،</w:t>
      </w:r>
      <w:r w:rsidRPr="00187002">
        <w:rPr>
          <w:rStyle w:val="Char3"/>
          <w:rFonts w:hint="cs"/>
          <w:rtl/>
        </w:rPr>
        <w:t xml:space="preserve"> ادعای پطروشفسکی بی‌اساس و ناشی از اشتباه است.</w:t>
      </w:r>
    </w:p>
    <w:p w:rsidR="00D4465B" w:rsidRPr="00187002" w:rsidRDefault="00D4465B" w:rsidP="00D4465B">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آنکه پطروشفسکی در صفح</w:t>
      </w:r>
      <w:r w:rsidR="00187002" w:rsidRPr="00187002">
        <w:rPr>
          <w:rStyle w:val="Char3"/>
          <w:rFonts w:hint="cs"/>
          <w:rtl/>
        </w:rPr>
        <w:t>ۀ</w:t>
      </w:r>
      <w:r w:rsidRPr="00187002">
        <w:rPr>
          <w:rStyle w:val="Char3"/>
          <w:rFonts w:hint="cs"/>
          <w:rtl/>
        </w:rPr>
        <w:t xml:space="preserve"> 206 از کتاب «اسلام در ایران» می‌نویسد</w:t>
      </w:r>
      <w:r w:rsidR="00156AEF" w:rsidRPr="00187002">
        <w:rPr>
          <w:rStyle w:val="Char3"/>
          <w:rFonts w:hint="cs"/>
          <w:rtl/>
        </w:rPr>
        <w:t>:</w:t>
      </w:r>
    </w:p>
    <w:p w:rsidR="00D4465B" w:rsidRPr="00187002" w:rsidRDefault="00D4465B" w:rsidP="000A1657">
      <w:pPr>
        <w:ind w:firstLine="284"/>
        <w:jc w:val="both"/>
        <w:rPr>
          <w:rStyle w:val="Char3"/>
          <w:rtl/>
        </w:rPr>
      </w:pPr>
      <w:r w:rsidRPr="00187002">
        <w:rPr>
          <w:rStyle w:val="Char3"/>
          <w:rFonts w:hint="cs"/>
          <w:rtl/>
        </w:rPr>
        <w:t>«این نکته شایان توجه است که فقه اسلامی برای دلیل کتبی (اسناد و مدارک کتبی) چندان اهمیّتی قائل نیست»</w:t>
      </w:r>
      <w:r w:rsidR="00FB3928">
        <w:rPr>
          <w:rStyle w:val="Char3"/>
          <w:rFonts w:hint="cs"/>
          <w:rtl/>
        </w:rPr>
        <w:t>!</w:t>
      </w:r>
    </w:p>
    <w:p w:rsidR="0051121B" w:rsidRPr="00187002" w:rsidRDefault="0051121B" w:rsidP="00CD0D16">
      <w:pPr>
        <w:ind w:firstLine="284"/>
        <w:jc w:val="both"/>
        <w:rPr>
          <w:rStyle w:val="Char3"/>
          <w:rtl/>
        </w:rPr>
      </w:pPr>
      <w:r w:rsidRPr="00187002">
        <w:rPr>
          <w:rStyle w:val="Char3"/>
          <w:rFonts w:hint="cs"/>
          <w:rtl/>
        </w:rPr>
        <w:t>اگر پطروشفسکی، قرآن مجید را که نخستین منبع فقه اسلامی شم</w:t>
      </w:r>
      <w:r w:rsidR="00221BCB" w:rsidRPr="00187002">
        <w:rPr>
          <w:rStyle w:val="Char3"/>
          <w:rFonts w:hint="cs"/>
          <w:rtl/>
        </w:rPr>
        <w:t>ر</w:t>
      </w:r>
      <w:r w:rsidRPr="00187002">
        <w:rPr>
          <w:rStyle w:val="Char3"/>
          <w:rFonts w:hint="cs"/>
          <w:rtl/>
        </w:rPr>
        <w:t xml:space="preserve">ده </w:t>
      </w:r>
      <w:r w:rsidR="00CD0D16" w:rsidRPr="00187002">
        <w:rPr>
          <w:rStyle w:val="Char3"/>
          <w:rFonts w:hint="cs"/>
          <w:rtl/>
        </w:rPr>
        <w:t>می‌شود ملاک قرار داده بود البته به روشنی بر خطای خود پی می‌برد زیرا در قرآن کریم تصریح شده است</w:t>
      </w:r>
      <w:r w:rsidR="00156AEF" w:rsidRPr="00187002">
        <w:rPr>
          <w:rStyle w:val="Char3"/>
          <w:rFonts w:hint="cs"/>
          <w:rtl/>
        </w:rPr>
        <w:t>:</w:t>
      </w:r>
    </w:p>
    <w:p w:rsidR="005A63AB" w:rsidRPr="00144995" w:rsidRDefault="005A63AB" w:rsidP="00364C32">
      <w:pPr>
        <w:ind w:firstLine="284"/>
        <w:jc w:val="both"/>
        <w:rPr>
          <w:rStyle w:val="Chara"/>
          <w:rtl/>
        </w:rPr>
      </w:pPr>
      <w:r>
        <w:rPr>
          <w:rFonts w:ascii="Traditional Arabic" w:hAnsi="Traditional Arabic"/>
          <w:sz w:val="24"/>
          <w:szCs w:val="28"/>
          <w:rtl/>
          <w:lang w:bidi="fa-IR"/>
        </w:rPr>
        <w:t>﴿</w:t>
      </w:r>
      <w:r w:rsidR="00364C32" w:rsidRPr="00144995">
        <w:rPr>
          <w:rStyle w:val="Chara"/>
          <w:rtl/>
        </w:rPr>
        <w:t>إِذَا تَدَايَنتُم بِدَيۡنٍ إِلَىٰٓ أَجَلٖ مُّسَمّٗى فَ</w:t>
      </w:r>
      <w:r w:rsidR="00364C32" w:rsidRPr="00144995">
        <w:rPr>
          <w:rStyle w:val="Chara"/>
          <w:rFonts w:hint="cs"/>
          <w:rtl/>
        </w:rPr>
        <w:t>ٱكۡتُبُوهُۚ</w:t>
      </w:r>
      <w:r w:rsidR="00364C32" w:rsidRPr="00144995">
        <w:rPr>
          <w:rStyle w:val="Chara"/>
          <w:rtl/>
        </w:rPr>
        <w:t xml:space="preserve"> وَلۡيَكۡتُب بَّيۡنَكُمۡ كَاتِبُۢ بِ</w:t>
      </w:r>
      <w:r w:rsidR="00364C32" w:rsidRPr="00144995">
        <w:rPr>
          <w:rStyle w:val="Chara"/>
          <w:rFonts w:hint="cs"/>
          <w:rtl/>
        </w:rPr>
        <w:t>ٱلۡعَدۡلِۚ</w:t>
      </w:r>
      <w:r w:rsidR="00364C32" w:rsidRPr="00144995">
        <w:rPr>
          <w:rStyle w:val="Chara"/>
          <w:rtl/>
        </w:rPr>
        <w:t xml:space="preserve"> وَلَا يَأۡبَ كَاتِبٌ أَن يَكۡتُبَ كَمَا عَلَّمَهُ </w:t>
      </w:r>
      <w:r w:rsidR="00364C32" w:rsidRPr="00144995">
        <w:rPr>
          <w:rStyle w:val="Chara"/>
          <w:rFonts w:hint="cs"/>
          <w:rtl/>
        </w:rPr>
        <w:t>ٱللَّهُۚ</w:t>
      </w:r>
      <w:r w:rsidR="00364C32" w:rsidRPr="00144995">
        <w:rPr>
          <w:rStyle w:val="Chara"/>
          <w:rtl/>
        </w:rPr>
        <w:t xml:space="preserve"> فَلۡيَكۡتُبۡ وَلۡيُمۡلِلِ </w:t>
      </w:r>
      <w:r w:rsidR="00364C32" w:rsidRPr="00144995">
        <w:rPr>
          <w:rStyle w:val="Chara"/>
          <w:rFonts w:hint="cs"/>
          <w:rtl/>
        </w:rPr>
        <w:t>ٱلَّذِي</w:t>
      </w:r>
      <w:r w:rsidR="00364C32" w:rsidRPr="00144995">
        <w:rPr>
          <w:rStyle w:val="Chara"/>
          <w:rtl/>
        </w:rPr>
        <w:t xml:space="preserve"> عَلَيۡهِ </w:t>
      </w:r>
      <w:r w:rsidR="00364C32" w:rsidRPr="00144995">
        <w:rPr>
          <w:rStyle w:val="Chara"/>
          <w:rFonts w:hint="cs"/>
          <w:rtl/>
        </w:rPr>
        <w:t>ٱلۡحَق</w:t>
      </w:r>
      <w:r w:rsidR="00364C32" w:rsidRPr="00144995">
        <w:rPr>
          <w:rStyle w:val="Chara"/>
          <w:rtl/>
        </w:rPr>
        <w:t xml:space="preserve">ُّ وَلۡيَتَّقِ </w:t>
      </w:r>
      <w:r w:rsidR="00364C32" w:rsidRPr="00144995">
        <w:rPr>
          <w:rStyle w:val="Chara"/>
          <w:rFonts w:hint="cs"/>
          <w:rtl/>
        </w:rPr>
        <w:t>ٱللَّهَ</w:t>
      </w:r>
      <w:r w:rsidR="00364C32" w:rsidRPr="00144995">
        <w:rPr>
          <w:rStyle w:val="Chara"/>
          <w:rtl/>
        </w:rPr>
        <w:t xml:space="preserve"> رَبَّهُ</w:t>
      </w:r>
      <w:r w:rsidR="00364C32" w:rsidRPr="00144995">
        <w:rPr>
          <w:rStyle w:val="Chara"/>
          <w:rFonts w:hint="cs"/>
          <w:rtl/>
        </w:rPr>
        <w:t>ۥ</w:t>
      </w:r>
      <w:r w:rsidR="00364C32" w:rsidRPr="00144995">
        <w:rPr>
          <w:rStyle w:val="Chara"/>
          <w:rtl/>
        </w:rPr>
        <w:t xml:space="preserve"> وَلَا يَبۡخَسۡ مِنۡهُ شَيۡ‍ٔٗاۚ فَإِن كَانَ </w:t>
      </w:r>
      <w:r w:rsidR="00364C32" w:rsidRPr="00144995">
        <w:rPr>
          <w:rStyle w:val="Chara"/>
          <w:rFonts w:hint="cs"/>
          <w:rtl/>
        </w:rPr>
        <w:t>ٱلَّذِي</w:t>
      </w:r>
      <w:r w:rsidR="00364C32" w:rsidRPr="00144995">
        <w:rPr>
          <w:rStyle w:val="Chara"/>
          <w:rtl/>
        </w:rPr>
        <w:t xml:space="preserve"> عَلَيۡهِ </w:t>
      </w:r>
      <w:r w:rsidR="00364C32" w:rsidRPr="00144995">
        <w:rPr>
          <w:rStyle w:val="Chara"/>
          <w:rFonts w:hint="cs"/>
          <w:rtl/>
        </w:rPr>
        <w:t>ٱلۡحَقُّ</w:t>
      </w:r>
      <w:r w:rsidR="00364C32" w:rsidRPr="00144995">
        <w:rPr>
          <w:rStyle w:val="Chara"/>
          <w:rtl/>
        </w:rPr>
        <w:t xml:space="preserve"> سَفِيهًا أَوۡ ضَعِيفًا أَوۡ لَا يَسۡتَطِيعُ أَن يُمِلَّ هُوَ فَلۡيُمۡلِلۡ وَلِيُّهُ</w:t>
      </w:r>
      <w:r w:rsidR="00364C32" w:rsidRPr="00144995">
        <w:rPr>
          <w:rStyle w:val="Chara"/>
          <w:rFonts w:hint="cs"/>
          <w:rtl/>
        </w:rPr>
        <w:t>ۥ</w:t>
      </w:r>
      <w:r w:rsidR="00364C32" w:rsidRPr="00144995">
        <w:rPr>
          <w:rStyle w:val="Chara"/>
          <w:rtl/>
        </w:rPr>
        <w:t xml:space="preserve"> بِ</w:t>
      </w:r>
      <w:r w:rsidR="00364C32" w:rsidRPr="00144995">
        <w:rPr>
          <w:rStyle w:val="Chara"/>
          <w:rFonts w:hint="cs"/>
          <w:rtl/>
        </w:rPr>
        <w:t>ٱلۡعَدۡلِۚ</w:t>
      </w:r>
      <w:r w:rsidR="00364C32" w:rsidRPr="00144995">
        <w:rPr>
          <w:rStyle w:val="Chara"/>
          <w:rtl/>
        </w:rPr>
        <w:t xml:space="preserve"> وَ</w:t>
      </w:r>
      <w:r w:rsidR="00364C32" w:rsidRPr="00144995">
        <w:rPr>
          <w:rStyle w:val="Chara"/>
          <w:rFonts w:hint="cs"/>
          <w:rtl/>
        </w:rPr>
        <w:t>ٱسۡتَشۡهِدُواْ</w:t>
      </w:r>
      <w:r w:rsidR="00364C32" w:rsidRPr="00144995">
        <w:rPr>
          <w:rStyle w:val="Chara"/>
          <w:rtl/>
        </w:rPr>
        <w:t xml:space="preserve"> شَهِيدَيۡنِ مِن رِّجَالِكُمۡۖ فَإِن لّ</w:t>
      </w:r>
      <w:r w:rsidR="00364C32" w:rsidRPr="00144995">
        <w:rPr>
          <w:rStyle w:val="Chara"/>
          <w:rFonts w:hint="cs"/>
          <w:rtl/>
        </w:rPr>
        <w:t>َمۡ</w:t>
      </w:r>
      <w:r w:rsidR="00364C32" w:rsidRPr="00144995">
        <w:rPr>
          <w:rStyle w:val="Chara"/>
          <w:rtl/>
        </w:rPr>
        <w:t xml:space="preserve"> يَكُونَا رَجُلَيۡنِ فَرَجُلٞ وَ</w:t>
      </w:r>
      <w:r w:rsidR="00364C32" w:rsidRPr="00144995">
        <w:rPr>
          <w:rStyle w:val="Chara"/>
          <w:rFonts w:hint="cs"/>
          <w:rtl/>
        </w:rPr>
        <w:t>ٱمۡرَأَتَانِ</w:t>
      </w:r>
      <w:r w:rsidR="00364C32" w:rsidRPr="00144995">
        <w:rPr>
          <w:rStyle w:val="Chara"/>
          <w:rtl/>
        </w:rPr>
        <w:t xml:space="preserve"> مِمَّن تَرۡضَوۡنَ مِنَ </w:t>
      </w:r>
      <w:r w:rsidR="00364C32" w:rsidRPr="00144995">
        <w:rPr>
          <w:rStyle w:val="Chara"/>
          <w:rFonts w:hint="cs"/>
          <w:rtl/>
        </w:rPr>
        <w:t>ٱلشُّهَدَآءِ</w:t>
      </w:r>
      <w:r w:rsidR="00364C32" w:rsidRPr="00144995">
        <w:rPr>
          <w:rStyle w:val="Chara"/>
          <w:rtl/>
        </w:rPr>
        <w:t xml:space="preserve"> أَن تَضِلَّ إِحۡدَىٰهُمَا فَتُذَكِّرَ إِحۡدَىٰهُمَا </w:t>
      </w:r>
      <w:r w:rsidR="00364C32" w:rsidRPr="00144995">
        <w:rPr>
          <w:rStyle w:val="Chara"/>
          <w:rFonts w:hint="cs"/>
          <w:rtl/>
        </w:rPr>
        <w:t>ٱلۡأُخۡرَىٰۚ</w:t>
      </w:r>
      <w:r w:rsidR="00364C32" w:rsidRPr="00144995">
        <w:rPr>
          <w:rStyle w:val="Chara"/>
          <w:rtl/>
        </w:rPr>
        <w:t xml:space="preserve"> وَلَا يَأۡبَ </w:t>
      </w:r>
      <w:r w:rsidR="00364C32" w:rsidRPr="00144995">
        <w:rPr>
          <w:rStyle w:val="Chara"/>
          <w:rFonts w:hint="cs"/>
          <w:rtl/>
        </w:rPr>
        <w:t>ٱلشُّهَدَآءُ</w:t>
      </w:r>
      <w:r w:rsidR="00364C32" w:rsidRPr="00144995">
        <w:rPr>
          <w:rStyle w:val="Chara"/>
          <w:rtl/>
        </w:rPr>
        <w:t xml:space="preserve"> إِذَا مَا دُعُواْۚ وَلَا تَسۡ‍َٔمُوٓاْ أَن تَكۡتُبُوهُ صَغِيرًا أَوۡ كَبِيرًا </w:t>
      </w:r>
      <w:r w:rsidR="00364C32" w:rsidRPr="00144995">
        <w:rPr>
          <w:rStyle w:val="Chara"/>
          <w:rFonts w:hint="cs"/>
          <w:rtl/>
        </w:rPr>
        <w:t>إِلَىٰٓ</w:t>
      </w:r>
      <w:r w:rsidR="00364C32" w:rsidRPr="00144995">
        <w:rPr>
          <w:rStyle w:val="Chara"/>
          <w:rtl/>
        </w:rPr>
        <w:t xml:space="preserve"> أَجَلِهِ</w:t>
      </w:r>
      <w:r w:rsidR="00364C32" w:rsidRPr="00144995">
        <w:rPr>
          <w:rStyle w:val="Chara"/>
          <w:rFonts w:hint="cs"/>
          <w:rtl/>
        </w:rPr>
        <w:t>ۦۚ</w:t>
      </w:r>
      <w:r w:rsidR="00364C32" w:rsidRPr="00144995">
        <w:rPr>
          <w:rStyle w:val="Chara"/>
          <w:rtl/>
        </w:rPr>
        <w:t xml:space="preserve"> ذَٰلِكُمۡ أَقۡسَطُ عِندَ </w:t>
      </w:r>
      <w:r w:rsidR="00364C32" w:rsidRPr="00144995">
        <w:rPr>
          <w:rStyle w:val="Chara"/>
          <w:rFonts w:hint="cs"/>
          <w:rtl/>
        </w:rPr>
        <w:t>ٱللَّهِ</w:t>
      </w:r>
      <w:r w:rsidR="00364C32" w:rsidRPr="00144995">
        <w:rPr>
          <w:rStyle w:val="Chara"/>
          <w:rtl/>
        </w:rPr>
        <w:t xml:space="preserve"> وَأَقۡوَمُ لِلشَّهَٰدَةِ وَأَدۡنَىٰٓ أَلَّا تَرۡتَابُوٓاْ</w:t>
      </w:r>
      <w:r>
        <w:rPr>
          <w:rFonts w:ascii="Traditional Arabic" w:hAnsi="Traditional Arabic"/>
          <w:sz w:val="24"/>
          <w:szCs w:val="28"/>
          <w:rtl/>
          <w:lang w:bidi="fa-IR"/>
        </w:rPr>
        <w:t>﴾</w:t>
      </w:r>
      <w:r w:rsidRPr="00187002">
        <w:rPr>
          <w:rStyle w:val="Char3"/>
          <w:rFonts w:hint="cs"/>
          <w:rtl/>
        </w:rPr>
        <w:t xml:space="preserve"> </w:t>
      </w:r>
      <w:r w:rsidRPr="0043067F">
        <w:rPr>
          <w:rStyle w:val="Char8"/>
          <w:rtl/>
        </w:rPr>
        <w:t>[</w:t>
      </w:r>
      <w:r w:rsidRPr="0043067F">
        <w:rPr>
          <w:rStyle w:val="Char8"/>
          <w:rFonts w:hint="cs"/>
          <w:rtl/>
        </w:rPr>
        <w:t>البقرة: 282</w:t>
      </w:r>
      <w:r w:rsidRPr="0043067F">
        <w:rPr>
          <w:rStyle w:val="Char8"/>
          <w:rtl/>
        </w:rPr>
        <w:t>]</w:t>
      </w:r>
      <w:r w:rsidRPr="00187002">
        <w:rPr>
          <w:rStyle w:val="Char3"/>
          <w:rFonts w:hint="cs"/>
          <w:rtl/>
        </w:rPr>
        <w:t>.</w:t>
      </w:r>
    </w:p>
    <w:p w:rsidR="00CD0D16" w:rsidRPr="00187002" w:rsidRDefault="00CD0D16" w:rsidP="003448C6">
      <w:pPr>
        <w:ind w:firstLine="284"/>
        <w:jc w:val="both"/>
        <w:rPr>
          <w:rStyle w:val="Char3"/>
          <w:rtl/>
        </w:rPr>
      </w:pPr>
      <w:r w:rsidRPr="00187002">
        <w:rPr>
          <w:rStyle w:val="Char3"/>
          <w:rFonts w:hint="cs"/>
          <w:rtl/>
        </w:rPr>
        <w:t>«</w:t>
      </w:r>
      <w:r w:rsidR="00B06162" w:rsidRPr="00187002">
        <w:rPr>
          <w:rStyle w:val="Char3"/>
          <w:rFonts w:hint="cs"/>
          <w:rtl/>
        </w:rPr>
        <w:t>چون به یکدیگر تا مدتی معیّن وام دهید، آن را بنویسید و باید نویسنده‌ای میان شما موضوع را به درستی بنویسد... و نباید از نوشتنِ وامتان تا سرآمدش ـ چه کوچک باشد یا بزرگ ـ ملول شوید که این نزد خدا دادگرانه‌تر و برای گواهی استوارتر و برای اینکه به تردید دچار نشوید، بهتر است...».</w:t>
      </w:r>
    </w:p>
    <w:p w:rsidR="00CD0D16" w:rsidRPr="00187002" w:rsidRDefault="00B06162" w:rsidP="00CD0D16">
      <w:pPr>
        <w:ind w:firstLine="284"/>
        <w:jc w:val="both"/>
        <w:rPr>
          <w:rStyle w:val="Char3"/>
          <w:rtl/>
        </w:rPr>
      </w:pPr>
      <w:r w:rsidRPr="00187002">
        <w:rPr>
          <w:rStyle w:val="Char3"/>
          <w:rFonts w:hint="cs"/>
          <w:rtl/>
        </w:rPr>
        <w:t>با وجود این</w:t>
      </w:r>
      <w:r w:rsidR="004069EA" w:rsidRPr="00187002">
        <w:rPr>
          <w:rStyle w:val="Char3"/>
          <w:rFonts w:hint="cs"/>
          <w:rtl/>
        </w:rPr>
        <w:t>،</w:t>
      </w:r>
      <w:r w:rsidRPr="00187002">
        <w:rPr>
          <w:rStyle w:val="Char3"/>
          <w:rFonts w:hint="cs"/>
          <w:rtl/>
        </w:rPr>
        <w:t xml:space="preserve"> چگونه پطروشفسکی ادّعا دارد که اسناد و مدارک کتبی در فقه اسلامی چندان اهمیّتی ندارد؟!</w:t>
      </w:r>
    </w:p>
    <w:p w:rsidR="00B06162" w:rsidRPr="00187002" w:rsidRDefault="00B06162" w:rsidP="00B06162">
      <w:pPr>
        <w:ind w:firstLine="284"/>
        <w:jc w:val="both"/>
        <w:rPr>
          <w:rStyle w:val="Char3"/>
          <w:rtl/>
        </w:rPr>
      </w:pPr>
      <w:r w:rsidRPr="00187002">
        <w:rPr>
          <w:rStyle w:val="Char3"/>
          <w:rFonts w:hint="cs"/>
          <w:rtl/>
        </w:rPr>
        <w:t>ج ـ نقد پطروشفسکی از احکام اسلام نیز بسیار ناپخته و دور از تحقیق است. به عنوان نمونه وی در صفح</w:t>
      </w:r>
      <w:r w:rsidR="00187002" w:rsidRPr="00187002">
        <w:rPr>
          <w:rStyle w:val="Char3"/>
          <w:rFonts w:hint="cs"/>
          <w:rtl/>
        </w:rPr>
        <w:t>ۀ</w:t>
      </w:r>
      <w:r w:rsidRPr="00187002">
        <w:rPr>
          <w:rStyle w:val="Char3"/>
          <w:rFonts w:hint="cs"/>
          <w:rtl/>
        </w:rPr>
        <w:t xml:space="preserve"> 175 از کتاب «اسلام در ایران» می‌نویسد</w:t>
      </w:r>
      <w:r w:rsidR="00156AEF" w:rsidRPr="00187002">
        <w:rPr>
          <w:rStyle w:val="Char3"/>
          <w:rFonts w:hint="cs"/>
          <w:rtl/>
        </w:rPr>
        <w:t>:</w:t>
      </w:r>
    </w:p>
    <w:p w:rsidR="00B06162" w:rsidRPr="0043067F" w:rsidRDefault="00D67168" w:rsidP="0043067F">
      <w:pPr>
        <w:pStyle w:val="a3"/>
        <w:rPr>
          <w:rtl/>
        </w:rPr>
      </w:pPr>
      <w:r>
        <w:rPr>
          <w:rFonts w:hint="cs"/>
          <w:sz w:val="24"/>
          <w:rtl/>
        </w:rPr>
        <w:t>«</w:t>
      </w:r>
      <w:r w:rsidR="00B06162" w:rsidRPr="0043067F">
        <w:rPr>
          <w:rFonts w:hint="cs"/>
          <w:rtl/>
        </w:rPr>
        <w:t xml:space="preserve">فقه اسلامی اساس استواری در حقوق جزائی پدید نیاورده و چون بر اصول دینی مبتنی است، مفاهیم جنایت و معصیت و گناه در آن توأم شده... طبق فقه </w:t>
      </w:r>
      <w:r w:rsidR="004660EC" w:rsidRPr="0043067F">
        <w:rPr>
          <w:rFonts w:hint="cs"/>
          <w:rtl/>
        </w:rPr>
        <w:t>اسلامی فرد، موضوع حقوق نبوده بلکه خانواده است و قتل، جنایتی علیه جامعه شناخته نشده بلکه بزهی محسوب می‌گردد که بر ضدّ خاندان مقتول صورت گرفته!</w:t>
      </w:r>
      <w:r>
        <w:rPr>
          <w:rFonts w:hint="cs"/>
          <w:sz w:val="24"/>
          <w:rtl/>
        </w:rPr>
        <w:t>»</w:t>
      </w:r>
      <w:r w:rsidRPr="0043067F">
        <w:rPr>
          <w:rFonts w:hint="cs"/>
          <w:rtl/>
        </w:rPr>
        <w:t>.</w:t>
      </w:r>
    </w:p>
    <w:p w:rsidR="004660EC" w:rsidRPr="00187002" w:rsidRDefault="004660EC" w:rsidP="00B06162">
      <w:pPr>
        <w:ind w:firstLine="284"/>
        <w:jc w:val="both"/>
        <w:rPr>
          <w:rStyle w:val="Char3"/>
          <w:rtl/>
        </w:rPr>
      </w:pPr>
      <w:r w:rsidRPr="00187002">
        <w:rPr>
          <w:rStyle w:val="Char3"/>
          <w:rFonts w:hint="cs"/>
          <w:rtl/>
        </w:rPr>
        <w:t>باید گفت</w:t>
      </w:r>
      <w:r w:rsidR="00B50B2D" w:rsidRPr="00187002">
        <w:rPr>
          <w:rStyle w:val="Char3"/>
          <w:rFonts w:hint="cs"/>
          <w:rtl/>
        </w:rPr>
        <w:t>:</w:t>
      </w:r>
      <w:r w:rsidRPr="00187002">
        <w:rPr>
          <w:rStyle w:val="Char3"/>
          <w:rFonts w:hint="cs"/>
          <w:rtl/>
        </w:rPr>
        <w:t xml:space="preserve"> هیچکدام از ایرادهای پطروشفسکی بر فقه اسلامی وارد نیست به دلیل آنکه</w:t>
      </w:r>
      <w:r w:rsidR="00156AEF" w:rsidRPr="00187002">
        <w:rPr>
          <w:rStyle w:val="Char3"/>
          <w:rFonts w:hint="cs"/>
          <w:rtl/>
        </w:rPr>
        <w:t>:</w:t>
      </w:r>
    </w:p>
    <w:p w:rsidR="004660EC" w:rsidRPr="00187002" w:rsidRDefault="004660EC" w:rsidP="00593A45">
      <w:pPr>
        <w:ind w:firstLine="284"/>
        <w:jc w:val="both"/>
        <w:rPr>
          <w:rStyle w:val="Char3"/>
          <w:rtl/>
        </w:rPr>
      </w:pPr>
      <w:r w:rsidRPr="00187002">
        <w:rPr>
          <w:rStyle w:val="Char3"/>
          <w:rFonts w:hint="cs"/>
          <w:rtl/>
        </w:rPr>
        <w:t>اولا</w:t>
      </w:r>
      <w:r w:rsidRPr="00623DAA">
        <w:rPr>
          <w:rFonts w:hint="cs"/>
          <w:sz w:val="24"/>
          <w:szCs w:val="28"/>
          <w:rtl/>
          <w:lang w:bidi="fa-IR"/>
        </w:rPr>
        <w:t>ً</w:t>
      </w:r>
      <w:r w:rsidR="00623DAA" w:rsidRPr="00187002">
        <w:rPr>
          <w:rStyle w:val="Char3"/>
          <w:rFonts w:hint="cs"/>
          <w:rtl/>
        </w:rPr>
        <w:t>:</w:t>
      </w:r>
      <w:r w:rsidRPr="00187002">
        <w:rPr>
          <w:rStyle w:val="Char3"/>
          <w:rFonts w:hint="cs"/>
          <w:rtl/>
        </w:rPr>
        <w:t xml:space="preserve"> اسلام کیفری را که (در دنیا) </w:t>
      </w:r>
      <w:r w:rsidR="00E71C02" w:rsidRPr="00187002">
        <w:rPr>
          <w:rStyle w:val="Char3"/>
          <w:rFonts w:hint="cs"/>
          <w:rtl/>
        </w:rPr>
        <w:t>برای مجرمان معیّن کرده، موجب آمرزش ایشان نمی‌ش</w:t>
      </w:r>
      <w:r w:rsidR="004269D2" w:rsidRPr="00187002">
        <w:rPr>
          <w:rStyle w:val="Char3"/>
          <w:rFonts w:hint="cs"/>
          <w:rtl/>
        </w:rPr>
        <w:t>ود و آمرزش مجرمان را در گرو توب</w:t>
      </w:r>
      <w:r w:rsidR="00187002" w:rsidRPr="00187002">
        <w:rPr>
          <w:rStyle w:val="Char3"/>
          <w:rFonts w:hint="cs"/>
          <w:rtl/>
        </w:rPr>
        <w:t>ۀ</w:t>
      </w:r>
      <w:r w:rsidR="00B16643" w:rsidRPr="00187002">
        <w:rPr>
          <w:rStyle w:val="Char3"/>
          <w:rFonts w:hint="cs"/>
          <w:rtl/>
        </w:rPr>
        <w:t xml:space="preserve"> آن‌ها </w:t>
      </w:r>
      <w:r w:rsidR="004269D2" w:rsidRPr="00187002">
        <w:rPr>
          <w:rStyle w:val="Char3"/>
          <w:rFonts w:hint="cs"/>
          <w:rtl/>
        </w:rPr>
        <w:t>می‌داند و همین امر نشان</w:t>
      </w:r>
      <w:r w:rsidR="00187002" w:rsidRPr="00187002">
        <w:rPr>
          <w:rStyle w:val="Char3"/>
          <w:rFonts w:hint="cs"/>
          <w:rtl/>
        </w:rPr>
        <w:t>ۀ</w:t>
      </w:r>
      <w:r w:rsidR="004269D2" w:rsidRPr="00187002">
        <w:rPr>
          <w:rStyle w:val="Char3"/>
          <w:rFonts w:hint="cs"/>
          <w:rtl/>
        </w:rPr>
        <w:t xml:space="preserve"> آنست که از دیدگاه اسلام، مفهوم معصیت و گناه با جنایت (به معنای حقوقی آن) تفاوت دارد. گواه بر این معنا آن است که قرآن کریم </w:t>
      </w:r>
      <w:r w:rsidR="004E0E70" w:rsidRPr="00187002">
        <w:rPr>
          <w:rStyle w:val="Char3"/>
          <w:rFonts w:hint="cs"/>
          <w:rtl/>
        </w:rPr>
        <w:t xml:space="preserve">پس از فرمان دادن به کیفر سارق، اعلام می‌کند که اگر سارق ـ پس از کیفر ـ توبه </w:t>
      </w:r>
      <w:r w:rsidR="00686824" w:rsidRPr="00187002">
        <w:rPr>
          <w:rStyle w:val="Char3"/>
          <w:rFonts w:hint="cs"/>
          <w:rtl/>
        </w:rPr>
        <w:t>کند در آن صورت خداوند گناهش را می‌آمرزد (سور</w:t>
      </w:r>
      <w:r w:rsidR="00187002" w:rsidRPr="00187002">
        <w:rPr>
          <w:rStyle w:val="Char3"/>
          <w:rFonts w:hint="cs"/>
          <w:rtl/>
        </w:rPr>
        <w:t>ۀ</w:t>
      </w:r>
      <w:r w:rsidR="00686824" w:rsidRPr="00187002">
        <w:rPr>
          <w:rStyle w:val="Char3"/>
          <w:rFonts w:hint="cs"/>
          <w:rtl/>
        </w:rPr>
        <w:t xml:space="preserve"> مائده، آی</w:t>
      </w:r>
      <w:r w:rsidR="00187002" w:rsidRPr="00187002">
        <w:rPr>
          <w:rStyle w:val="Char3"/>
          <w:rFonts w:hint="cs"/>
          <w:rtl/>
        </w:rPr>
        <w:t>ۀ</w:t>
      </w:r>
      <w:r w:rsidR="00686824" w:rsidRPr="00187002">
        <w:rPr>
          <w:rStyle w:val="Char3"/>
          <w:rFonts w:hint="cs"/>
          <w:rtl/>
        </w:rPr>
        <w:t xml:space="preserve"> 38 و 39). پس گناه از نظر اسلام ریشه </w:t>
      </w:r>
      <w:r w:rsidR="00175F42" w:rsidRPr="00187002">
        <w:rPr>
          <w:rStyle w:val="Char3"/>
          <w:rFonts w:hint="cs"/>
          <w:rtl/>
        </w:rPr>
        <w:t xml:space="preserve">در دل و جان آدمی دارد و بدون </w:t>
      </w:r>
      <w:r w:rsidR="005D7A10" w:rsidRPr="00187002">
        <w:rPr>
          <w:rStyle w:val="Char3"/>
          <w:rFonts w:hint="cs"/>
          <w:rtl/>
        </w:rPr>
        <w:t xml:space="preserve">توبه </w:t>
      </w:r>
      <w:r w:rsidR="00C321E6" w:rsidRPr="00187002">
        <w:rPr>
          <w:rStyle w:val="Char3"/>
          <w:rFonts w:hint="cs"/>
          <w:rtl/>
        </w:rPr>
        <w:t xml:space="preserve">پاک نمی‌شود، در صورتی که جنایت ممکن است از راه خطا رخ دهد و جانی، گناهکار نباشد </w:t>
      </w:r>
      <w:r w:rsidR="00AE37AC" w:rsidRPr="0043067F">
        <w:rPr>
          <w:rStyle w:val="Char3"/>
          <w:rFonts w:hint="cs"/>
          <w:rtl/>
        </w:rPr>
        <w:t xml:space="preserve">چنانکه در قرآن مجید از </w:t>
      </w:r>
      <w:r w:rsidR="00593A45" w:rsidRPr="0043067F">
        <w:rPr>
          <w:rStyle w:val="Char3"/>
          <w:rFonts w:hint="cs"/>
          <w:rtl/>
        </w:rPr>
        <w:t>«</w:t>
      </w:r>
      <w:r w:rsidR="00AE37AC" w:rsidRPr="0043067F">
        <w:rPr>
          <w:rStyle w:val="Char3"/>
          <w:rFonts w:hint="cs"/>
          <w:rtl/>
        </w:rPr>
        <w:t>قتل خطأ</w:t>
      </w:r>
      <w:r w:rsidR="00593A45" w:rsidRPr="0043067F">
        <w:rPr>
          <w:rStyle w:val="Char3"/>
          <w:rFonts w:hint="cs"/>
          <w:rtl/>
        </w:rPr>
        <w:t>»</w:t>
      </w:r>
      <w:r w:rsidR="00C321E6" w:rsidRPr="0043067F">
        <w:rPr>
          <w:rStyle w:val="Char3"/>
          <w:rFonts w:hint="cs"/>
          <w:rtl/>
        </w:rPr>
        <w:t xml:space="preserve"> و مسائل مربوط به آن، سخن رفته اس</w:t>
      </w:r>
      <w:r w:rsidR="00C321E6" w:rsidRPr="00187002">
        <w:rPr>
          <w:rStyle w:val="Char3"/>
          <w:rFonts w:hint="cs"/>
          <w:rtl/>
        </w:rPr>
        <w:t>ت.</w:t>
      </w:r>
    </w:p>
    <w:p w:rsidR="00C321E6" w:rsidRPr="00187002" w:rsidRDefault="00C321E6" w:rsidP="00C321E6">
      <w:pPr>
        <w:ind w:firstLine="284"/>
        <w:jc w:val="both"/>
        <w:rPr>
          <w:rStyle w:val="Char3"/>
          <w:rtl/>
        </w:rPr>
      </w:pPr>
      <w:r w:rsidRPr="00187002">
        <w:rPr>
          <w:rStyle w:val="Char3"/>
          <w:rFonts w:hint="cs"/>
          <w:rtl/>
        </w:rPr>
        <w:t>ثانیا</w:t>
      </w:r>
      <w:r w:rsidRPr="00152791">
        <w:rPr>
          <w:rFonts w:hint="cs"/>
          <w:sz w:val="24"/>
          <w:szCs w:val="28"/>
          <w:rtl/>
          <w:lang w:bidi="fa-IR"/>
        </w:rPr>
        <w:t>ً</w:t>
      </w:r>
      <w:r w:rsidR="00152791" w:rsidRPr="00187002">
        <w:rPr>
          <w:rStyle w:val="Char3"/>
          <w:rFonts w:hint="cs"/>
          <w:rtl/>
        </w:rPr>
        <w:t>:</w:t>
      </w:r>
      <w:r w:rsidRPr="00187002">
        <w:rPr>
          <w:rStyle w:val="Char3"/>
          <w:rFonts w:hint="cs"/>
          <w:rtl/>
        </w:rPr>
        <w:t xml:space="preserve"> قتل عمدی از دیدگاه قرآن مجید علاوه بر اینکه خانواد</w:t>
      </w:r>
      <w:r w:rsidR="00187002" w:rsidRPr="00187002">
        <w:rPr>
          <w:rStyle w:val="Char3"/>
          <w:rFonts w:hint="cs"/>
          <w:rtl/>
        </w:rPr>
        <w:t>ۀ</w:t>
      </w:r>
      <w:r w:rsidRPr="00187002">
        <w:rPr>
          <w:rStyle w:val="Char3"/>
          <w:rFonts w:hint="cs"/>
          <w:rtl/>
        </w:rPr>
        <w:t xml:space="preserve"> مقتول را می‌آزارد آسیبی نسبت به مصالح جامعه نیز شمرده می‌شود که پطروشفسکی تنها به یک بُعدِ موضوع نگریسته و از بُعد دیگر آن غافل مانده است، در غیر این صورت می‌دید که قرآن کریم به وضوح می‌فرماید</w:t>
      </w:r>
      <w:r w:rsidR="00156AEF" w:rsidRPr="00187002">
        <w:rPr>
          <w:rStyle w:val="Char3"/>
          <w:rFonts w:hint="cs"/>
          <w:rtl/>
        </w:rPr>
        <w:t>:</w:t>
      </w:r>
    </w:p>
    <w:p w:rsidR="005A63AB" w:rsidRPr="00144995" w:rsidRDefault="005A63AB" w:rsidP="00364C32">
      <w:pPr>
        <w:ind w:firstLine="284"/>
        <w:jc w:val="both"/>
        <w:rPr>
          <w:rStyle w:val="Chara"/>
          <w:rtl/>
        </w:rPr>
      </w:pPr>
      <w:r>
        <w:rPr>
          <w:rFonts w:ascii="Traditional Arabic" w:hAnsi="Traditional Arabic"/>
          <w:sz w:val="24"/>
          <w:szCs w:val="28"/>
          <w:rtl/>
          <w:lang w:bidi="fa-IR"/>
        </w:rPr>
        <w:t>﴿</w:t>
      </w:r>
      <w:r w:rsidR="00364C32" w:rsidRPr="00144995">
        <w:rPr>
          <w:rStyle w:val="Chara"/>
          <w:rtl/>
        </w:rPr>
        <w:t xml:space="preserve">مَن قَتَلَ نَفۡسَۢا بِغَيۡرِ نَفۡسٍ أَوۡ فَسَادٖ فِي </w:t>
      </w:r>
      <w:r w:rsidR="00364C32" w:rsidRPr="00144995">
        <w:rPr>
          <w:rStyle w:val="Chara"/>
          <w:rFonts w:hint="cs"/>
          <w:rtl/>
        </w:rPr>
        <w:t>ٱلۡأَرۡضِ</w:t>
      </w:r>
      <w:r w:rsidR="00364C32" w:rsidRPr="00144995">
        <w:rPr>
          <w:rStyle w:val="Chara"/>
          <w:rtl/>
        </w:rPr>
        <w:t xml:space="preserve"> فَكَأَنَّمَا قَتَلَ </w:t>
      </w:r>
      <w:r w:rsidR="00364C32" w:rsidRPr="00144995">
        <w:rPr>
          <w:rStyle w:val="Chara"/>
          <w:rFonts w:hint="cs"/>
          <w:rtl/>
        </w:rPr>
        <w:t>ٱلنَّاسَ</w:t>
      </w:r>
      <w:r w:rsidR="00364C32" w:rsidRPr="00144995">
        <w:rPr>
          <w:rStyle w:val="Chara"/>
          <w:rtl/>
        </w:rPr>
        <w:t xml:space="preserve"> جَمِيعٗا</w:t>
      </w:r>
      <w:r w:rsidR="00364C32">
        <w:rPr>
          <w:rFonts w:ascii="KFGQPC Uthmanic Script HAFS" w:hAnsi="KFGQPC Uthmanic Script HAFS" w:cs="Times New Roman" w:hint="cs"/>
          <w:rtl/>
        </w:rPr>
        <w:t>...</w:t>
      </w:r>
      <w:r>
        <w:rPr>
          <w:rFonts w:ascii="Traditional Arabic" w:hAnsi="Traditional Arabic"/>
          <w:sz w:val="24"/>
          <w:szCs w:val="28"/>
          <w:rtl/>
          <w:lang w:bidi="fa-IR"/>
        </w:rPr>
        <w:t>﴾</w:t>
      </w:r>
      <w:r w:rsidRPr="00187002">
        <w:rPr>
          <w:rStyle w:val="Char3"/>
          <w:rFonts w:hint="cs"/>
          <w:rtl/>
        </w:rPr>
        <w:t xml:space="preserve"> </w:t>
      </w:r>
      <w:r w:rsidRPr="0043067F">
        <w:rPr>
          <w:rStyle w:val="Char8"/>
          <w:rtl/>
        </w:rPr>
        <w:t>[</w:t>
      </w:r>
      <w:r w:rsidRPr="0043067F">
        <w:rPr>
          <w:rStyle w:val="Char8"/>
          <w:rFonts w:hint="cs"/>
          <w:rtl/>
        </w:rPr>
        <w:t>المائدة: 32</w:t>
      </w:r>
      <w:r w:rsidRPr="0043067F">
        <w:rPr>
          <w:rStyle w:val="Char8"/>
          <w:rtl/>
        </w:rPr>
        <w:t>]</w:t>
      </w:r>
      <w:r w:rsidRPr="00187002">
        <w:rPr>
          <w:rStyle w:val="Char3"/>
          <w:rFonts w:hint="cs"/>
          <w:rtl/>
        </w:rPr>
        <w:t>.</w:t>
      </w:r>
    </w:p>
    <w:p w:rsidR="000E4F1D" w:rsidRPr="00187002" w:rsidRDefault="000E4F1D" w:rsidP="003448C6">
      <w:pPr>
        <w:ind w:firstLine="284"/>
        <w:jc w:val="both"/>
        <w:rPr>
          <w:rStyle w:val="Char3"/>
          <w:rtl/>
        </w:rPr>
      </w:pPr>
      <w:r w:rsidRPr="00187002">
        <w:rPr>
          <w:rStyle w:val="Char3"/>
          <w:rFonts w:hint="cs"/>
          <w:rtl/>
        </w:rPr>
        <w:t>«هرکس، دیگری را ـ بدون آنکه شخصی را کشته یا در زمین فسادی کرده باشد ـ بکشد، مانند آن است که هم</w:t>
      </w:r>
      <w:r w:rsidR="00187002" w:rsidRPr="00187002">
        <w:rPr>
          <w:rStyle w:val="Char3"/>
          <w:rFonts w:hint="cs"/>
          <w:rtl/>
        </w:rPr>
        <w:t>ۀ</w:t>
      </w:r>
      <w:r w:rsidRPr="00187002">
        <w:rPr>
          <w:rStyle w:val="Char3"/>
          <w:rFonts w:hint="cs"/>
          <w:rtl/>
        </w:rPr>
        <w:t xml:space="preserve"> مردم را کشته است».</w:t>
      </w:r>
    </w:p>
    <w:p w:rsidR="000E4F1D" w:rsidRPr="00187002" w:rsidRDefault="000E4F1D" w:rsidP="000E4F1D">
      <w:pPr>
        <w:ind w:firstLine="284"/>
        <w:jc w:val="both"/>
        <w:rPr>
          <w:rStyle w:val="Char3"/>
          <w:rtl/>
        </w:rPr>
      </w:pPr>
      <w:r w:rsidRPr="00187002">
        <w:rPr>
          <w:rStyle w:val="Char3"/>
          <w:rFonts w:hint="cs"/>
          <w:rtl/>
        </w:rPr>
        <w:t>از همین رو</w:t>
      </w:r>
      <w:r w:rsidR="00B63E52" w:rsidRPr="00187002">
        <w:rPr>
          <w:rStyle w:val="Char3"/>
          <w:rFonts w:hint="cs"/>
          <w:rtl/>
        </w:rPr>
        <w:t>،</w:t>
      </w:r>
      <w:r w:rsidRPr="00187002">
        <w:rPr>
          <w:rStyle w:val="Char3"/>
          <w:rFonts w:hint="cs"/>
          <w:rtl/>
        </w:rPr>
        <w:t xml:space="preserve"> «قصاص» در شریعت اسلام تنها برای تسکین خانواد</w:t>
      </w:r>
      <w:r w:rsidR="00187002" w:rsidRPr="00187002">
        <w:rPr>
          <w:rStyle w:val="Char3"/>
          <w:rFonts w:hint="cs"/>
          <w:rtl/>
        </w:rPr>
        <w:t>ۀ</w:t>
      </w:r>
      <w:r w:rsidRPr="00187002">
        <w:rPr>
          <w:rStyle w:val="Char3"/>
          <w:rFonts w:hint="cs"/>
          <w:rtl/>
        </w:rPr>
        <w:t xml:space="preserve"> مقتول مقرّر نشده بلکه برای حفظ و حمایت از حیات جامعه نیز تشریع شده است. همان‌گونه که در قرآن مجید می‌خوانیم</w:t>
      </w:r>
      <w:r w:rsidR="00156AEF" w:rsidRPr="00187002">
        <w:rPr>
          <w:rStyle w:val="Char3"/>
          <w:rFonts w:hint="cs"/>
          <w:rtl/>
        </w:rPr>
        <w:t>:</w:t>
      </w:r>
    </w:p>
    <w:p w:rsidR="005A63AB" w:rsidRPr="00144995" w:rsidRDefault="005A63AB" w:rsidP="00364C32">
      <w:pPr>
        <w:ind w:firstLine="284"/>
        <w:jc w:val="both"/>
        <w:rPr>
          <w:rStyle w:val="Chara"/>
          <w:rtl/>
        </w:rPr>
      </w:pPr>
      <w:r>
        <w:rPr>
          <w:rFonts w:ascii="Traditional Arabic" w:hAnsi="Traditional Arabic"/>
          <w:sz w:val="24"/>
          <w:szCs w:val="28"/>
          <w:rtl/>
          <w:lang w:bidi="fa-IR"/>
        </w:rPr>
        <w:t>﴿</w:t>
      </w:r>
      <w:r w:rsidR="00364C32" w:rsidRPr="00144995">
        <w:rPr>
          <w:rStyle w:val="Chara"/>
          <w:rFonts w:hint="cs"/>
          <w:rtl/>
        </w:rPr>
        <w:t>وَلَكُمۡ</w:t>
      </w:r>
      <w:r w:rsidR="00364C32" w:rsidRPr="00144995">
        <w:rPr>
          <w:rStyle w:val="Chara"/>
          <w:rtl/>
        </w:rPr>
        <w:t xml:space="preserve"> فِي </w:t>
      </w:r>
      <w:r w:rsidR="00364C32" w:rsidRPr="00144995">
        <w:rPr>
          <w:rStyle w:val="Chara"/>
          <w:rFonts w:hint="cs"/>
          <w:rtl/>
        </w:rPr>
        <w:t>ٱلۡقِصَاصِ</w:t>
      </w:r>
      <w:r w:rsidR="00364C32" w:rsidRPr="00144995">
        <w:rPr>
          <w:rStyle w:val="Chara"/>
          <w:rtl/>
        </w:rPr>
        <w:t xml:space="preserve"> حَيَوٰةٞ يَٰٓأُوْلِي </w:t>
      </w:r>
      <w:r w:rsidR="00364C32" w:rsidRPr="00144995">
        <w:rPr>
          <w:rStyle w:val="Chara"/>
          <w:rFonts w:hint="cs"/>
          <w:rtl/>
        </w:rPr>
        <w:t>ٱلۡأَلۡبَٰبِ</w:t>
      </w:r>
      <w:r>
        <w:rPr>
          <w:rFonts w:ascii="Traditional Arabic" w:hAnsi="Traditional Arabic"/>
          <w:sz w:val="24"/>
          <w:szCs w:val="28"/>
          <w:rtl/>
          <w:lang w:bidi="fa-IR"/>
        </w:rPr>
        <w:t>﴾</w:t>
      </w:r>
      <w:r w:rsidRPr="00187002">
        <w:rPr>
          <w:rStyle w:val="Char3"/>
          <w:rFonts w:hint="cs"/>
          <w:rtl/>
        </w:rPr>
        <w:t xml:space="preserve"> </w:t>
      </w:r>
      <w:r w:rsidRPr="0043067F">
        <w:rPr>
          <w:rStyle w:val="Char8"/>
          <w:rtl/>
        </w:rPr>
        <w:t>[</w:t>
      </w:r>
      <w:r w:rsidRPr="0043067F">
        <w:rPr>
          <w:rStyle w:val="Char8"/>
          <w:rFonts w:hint="cs"/>
          <w:rtl/>
        </w:rPr>
        <w:t>البقرة: 179</w:t>
      </w:r>
      <w:r w:rsidRPr="0043067F">
        <w:rPr>
          <w:rStyle w:val="Char8"/>
          <w:rtl/>
        </w:rPr>
        <w:t>]</w:t>
      </w:r>
      <w:r w:rsidRPr="00187002">
        <w:rPr>
          <w:rStyle w:val="Char3"/>
          <w:rFonts w:hint="cs"/>
          <w:rtl/>
        </w:rPr>
        <w:t>.</w:t>
      </w:r>
    </w:p>
    <w:p w:rsidR="000E4F1D" w:rsidRPr="00187002" w:rsidRDefault="00393604" w:rsidP="003448C6">
      <w:pPr>
        <w:ind w:firstLine="284"/>
        <w:jc w:val="both"/>
        <w:rPr>
          <w:rStyle w:val="Char3"/>
          <w:rtl/>
        </w:rPr>
      </w:pPr>
      <w:r>
        <w:rPr>
          <w:rFonts w:hint="cs"/>
          <w:sz w:val="24"/>
          <w:szCs w:val="26"/>
          <w:rtl/>
          <w:lang w:bidi="fa-IR"/>
        </w:rPr>
        <w:t>«</w:t>
      </w:r>
      <w:r w:rsidR="000E4F1D" w:rsidRPr="00187002">
        <w:rPr>
          <w:rStyle w:val="Char3"/>
          <w:rFonts w:hint="cs"/>
          <w:rtl/>
        </w:rPr>
        <w:t>ای خردمندان، قصاص مای</w:t>
      </w:r>
      <w:r w:rsidR="00187002" w:rsidRPr="00187002">
        <w:rPr>
          <w:rStyle w:val="Char3"/>
          <w:rFonts w:hint="cs"/>
          <w:rtl/>
        </w:rPr>
        <w:t>ۀ</w:t>
      </w:r>
      <w:r w:rsidR="000E4F1D" w:rsidRPr="00187002">
        <w:rPr>
          <w:rStyle w:val="Char3"/>
          <w:rFonts w:hint="cs"/>
          <w:rtl/>
        </w:rPr>
        <w:t xml:space="preserve"> پایداری زندگی شما است</w:t>
      </w:r>
      <w:r>
        <w:rPr>
          <w:rFonts w:hint="cs"/>
          <w:sz w:val="24"/>
          <w:szCs w:val="26"/>
          <w:rtl/>
          <w:lang w:bidi="fa-IR"/>
        </w:rPr>
        <w:t>»</w:t>
      </w:r>
      <w:r w:rsidR="000E4F1D" w:rsidRPr="00187002">
        <w:rPr>
          <w:rStyle w:val="Char3"/>
          <w:rFonts w:hint="cs"/>
          <w:rtl/>
        </w:rPr>
        <w:t>.</w:t>
      </w:r>
    </w:p>
    <w:p w:rsidR="000E4F1D" w:rsidRPr="00187002" w:rsidRDefault="000E4F1D" w:rsidP="000E4F1D">
      <w:pPr>
        <w:ind w:firstLine="284"/>
        <w:jc w:val="both"/>
        <w:rPr>
          <w:rStyle w:val="Char3"/>
          <w:rtl/>
        </w:rPr>
      </w:pPr>
      <w:r w:rsidRPr="00187002">
        <w:rPr>
          <w:rStyle w:val="Char3"/>
          <w:rFonts w:hint="cs"/>
          <w:rtl/>
        </w:rPr>
        <w:t>د ـ معلومات تاریخی پطروشفسکی نیز مغلوط است. مثلاً در صفح</w:t>
      </w:r>
      <w:r w:rsidR="00187002" w:rsidRPr="00187002">
        <w:rPr>
          <w:rStyle w:val="Char3"/>
          <w:rFonts w:hint="cs"/>
          <w:rtl/>
        </w:rPr>
        <w:t>ۀ</w:t>
      </w:r>
      <w:r w:rsidRPr="00187002">
        <w:rPr>
          <w:rStyle w:val="Char3"/>
          <w:rFonts w:hint="cs"/>
          <w:rtl/>
        </w:rPr>
        <w:t xml:space="preserve"> 35 از کتاب «اسلام در ایران» می‌نویسد</w:t>
      </w:r>
      <w:r w:rsidR="00156AEF" w:rsidRPr="00187002">
        <w:rPr>
          <w:rStyle w:val="Char3"/>
          <w:rFonts w:hint="cs"/>
          <w:rtl/>
        </w:rPr>
        <w:t>:</w:t>
      </w:r>
    </w:p>
    <w:p w:rsidR="000E4F1D" w:rsidRPr="00187002" w:rsidRDefault="000E4F1D" w:rsidP="000E4F1D">
      <w:pPr>
        <w:ind w:firstLine="284"/>
        <w:jc w:val="both"/>
        <w:rPr>
          <w:rStyle w:val="Char3"/>
          <w:rtl/>
        </w:rPr>
      </w:pPr>
      <w:r w:rsidRPr="00187002">
        <w:rPr>
          <w:rStyle w:val="Char3"/>
          <w:rFonts w:hint="cs"/>
          <w:rtl/>
        </w:rPr>
        <w:t>«شخص ابوسفیان از دشمنی با محمد سر باز زد و حت</w:t>
      </w:r>
      <w:r w:rsidR="001D3A8F" w:rsidRPr="00187002">
        <w:rPr>
          <w:rStyle w:val="Char3"/>
          <w:rFonts w:hint="cs"/>
          <w:rtl/>
        </w:rPr>
        <w:t>ی دختر خویش را به زنی به وی داد</w:t>
      </w:r>
      <w:r w:rsidRPr="00187002">
        <w:rPr>
          <w:rStyle w:val="Char3"/>
          <w:rFonts w:hint="cs"/>
          <w:rtl/>
        </w:rPr>
        <w:t>»</w:t>
      </w:r>
      <w:r w:rsidR="00FB3928">
        <w:rPr>
          <w:rStyle w:val="Char3"/>
          <w:rFonts w:hint="cs"/>
          <w:rtl/>
        </w:rPr>
        <w:t>!</w:t>
      </w:r>
    </w:p>
    <w:p w:rsidR="00C321E6" w:rsidRPr="00187002" w:rsidRDefault="00AB2887" w:rsidP="00DE325F">
      <w:pPr>
        <w:ind w:firstLine="284"/>
        <w:jc w:val="both"/>
        <w:rPr>
          <w:rStyle w:val="Char3"/>
          <w:rtl/>
        </w:rPr>
      </w:pPr>
      <w:r w:rsidRPr="00187002">
        <w:rPr>
          <w:rStyle w:val="Char3"/>
          <w:rFonts w:hint="cs"/>
          <w:rtl/>
        </w:rPr>
        <w:t>و این غلط آشکاری</w:t>
      </w:r>
      <w:r w:rsidR="000E4F1D" w:rsidRPr="00187002">
        <w:rPr>
          <w:rStyle w:val="Char3"/>
          <w:rFonts w:hint="cs"/>
          <w:rtl/>
        </w:rPr>
        <w:t xml:space="preserve"> </w:t>
      </w:r>
      <w:r w:rsidR="00910375" w:rsidRPr="00187002">
        <w:rPr>
          <w:rStyle w:val="Char3"/>
          <w:rFonts w:hint="cs"/>
          <w:rtl/>
        </w:rPr>
        <w:t>است</w:t>
      </w:r>
      <w:r w:rsidRPr="00187002">
        <w:rPr>
          <w:rStyle w:val="Char3"/>
          <w:rFonts w:hint="cs"/>
          <w:rtl/>
        </w:rPr>
        <w:t>،</w:t>
      </w:r>
      <w:r w:rsidR="00910375" w:rsidRPr="00187002">
        <w:rPr>
          <w:rStyle w:val="Char3"/>
          <w:rFonts w:hint="cs"/>
          <w:rtl/>
        </w:rPr>
        <w:t xml:space="preserve"> زیرا مورّخان اتفاق‌ دارند که امّ حبیبه دختر ابوسفیان پیش از آنکه پدرش از دشمنی با پیامبر دست بردارد، خود مسلمان شده و با پیامبر ازدواج کرده بود</w:t>
      </w:r>
      <w:r w:rsidR="00DE325F" w:rsidRPr="00FB3928">
        <w:rPr>
          <w:rStyle w:val="Char3"/>
          <w:vertAlign w:val="superscript"/>
          <w:rtl/>
        </w:rPr>
        <w:footnoteReference w:id="109"/>
      </w:r>
      <w:r w:rsidR="00712065" w:rsidRPr="00187002">
        <w:rPr>
          <w:rStyle w:val="Char3"/>
          <w:rFonts w:hint="cs"/>
          <w:rtl/>
        </w:rPr>
        <w:t>.</w:t>
      </w:r>
    </w:p>
    <w:p w:rsidR="00910375" w:rsidRPr="00187002" w:rsidRDefault="00910375" w:rsidP="00910375">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آنکه پطروشفسکی در کتاب مذکور، در صفح</w:t>
      </w:r>
      <w:r w:rsidR="00187002" w:rsidRPr="00187002">
        <w:rPr>
          <w:rStyle w:val="Char3"/>
          <w:rFonts w:hint="cs"/>
          <w:rtl/>
        </w:rPr>
        <w:t>ۀ</w:t>
      </w:r>
      <w:r w:rsidRPr="00187002">
        <w:rPr>
          <w:rStyle w:val="Char3"/>
          <w:rFonts w:hint="cs"/>
          <w:rtl/>
        </w:rPr>
        <w:t xml:space="preserve"> 55 می‌نویسد</w:t>
      </w:r>
      <w:r w:rsidR="00156AEF" w:rsidRPr="00187002">
        <w:rPr>
          <w:rStyle w:val="Char3"/>
          <w:rFonts w:hint="cs"/>
          <w:rtl/>
        </w:rPr>
        <w:t>:</w:t>
      </w:r>
    </w:p>
    <w:p w:rsidR="00910375" w:rsidRPr="00187002" w:rsidRDefault="00910375" w:rsidP="00910375">
      <w:pPr>
        <w:ind w:firstLine="284"/>
        <w:jc w:val="both"/>
        <w:rPr>
          <w:rStyle w:val="Char3"/>
          <w:rtl/>
        </w:rPr>
      </w:pPr>
      <w:r w:rsidRPr="00187002">
        <w:rPr>
          <w:rStyle w:val="Char3"/>
          <w:rFonts w:hint="cs"/>
          <w:rtl/>
        </w:rPr>
        <w:t>«حسین با گروه کوچکی حرکت کرد و مسلم بن عقیل پسر عمّ خویش را پیشاپیش فرستاد ولی عبیدالله زیاد حاکم کوفه، نائر</w:t>
      </w:r>
      <w:r w:rsidR="00187002" w:rsidRPr="00187002">
        <w:rPr>
          <w:rStyle w:val="Char3"/>
          <w:rFonts w:hint="cs"/>
          <w:rtl/>
        </w:rPr>
        <w:t>ۀ</w:t>
      </w:r>
      <w:r w:rsidRPr="00187002">
        <w:rPr>
          <w:rStyle w:val="Char3"/>
          <w:rFonts w:hint="cs"/>
          <w:rtl/>
        </w:rPr>
        <w:t xml:space="preserve"> شورش شیعیان کوفه را در نطفه خاموش کرد و مس</w:t>
      </w:r>
      <w:r w:rsidR="001F378A" w:rsidRPr="00187002">
        <w:rPr>
          <w:rStyle w:val="Char3"/>
          <w:rFonts w:hint="cs"/>
          <w:rtl/>
        </w:rPr>
        <w:t>لم پیش از رسیدن به کوفه هلاک شد</w:t>
      </w:r>
      <w:r w:rsidRPr="00187002">
        <w:rPr>
          <w:rStyle w:val="Char3"/>
          <w:rFonts w:hint="cs"/>
          <w:rtl/>
        </w:rPr>
        <w:t>»</w:t>
      </w:r>
      <w:r w:rsidR="00FB3928">
        <w:rPr>
          <w:rStyle w:val="Char3"/>
          <w:rFonts w:hint="cs"/>
          <w:rtl/>
        </w:rPr>
        <w:t>!</w:t>
      </w:r>
    </w:p>
    <w:p w:rsidR="00910375" w:rsidRPr="00187002" w:rsidRDefault="00910375" w:rsidP="00E622BD">
      <w:pPr>
        <w:ind w:firstLine="284"/>
        <w:jc w:val="both"/>
        <w:rPr>
          <w:rStyle w:val="Char3"/>
          <w:rtl/>
        </w:rPr>
      </w:pPr>
      <w:r w:rsidRPr="00187002">
        <w:rPr>
          <w:rStyle w:val="Char3"/>
          <w:rFonts w:hint="cs"/>
          <w:rtl/>
        </w:rPr>
        <w:t>این سخن نیز با آثار تاریخی همراه نیست و مورّخان تصریح کرده‌اند که مسلم بن عقیل در کوفه دستگیر شد و در همانجا به شهادت رسید</w:t>
      </w:r>
      <w:r w:rsidR="00DE325F" w:rsidRPr="00FB3928">
        <w:rPr>
          <w:rStyle w:val="Char3"/>
          <w:vertAlign w:val="superscript"/>
          <w:rtl/>
        </w:rPr>
        <w:footnoteReference w:id="110"/>
      </w:r>
      <w:r w:rsidR="00E622BD" w:rsidRPr="00187002">
        <w:rPr>
          <w:rStyle w:val="Char3"/>
          <w:rFonts w:hint="cs"/>
          <w:rtl/>
        </w:rPr>
        <w:t>.</w:t>
      </w:r>
    </w:p>
    <w:p w:rsidR="00910375" w:rsidRPr="00187002" w:rsidRDefault="00910375" w:rsidP="00910375">
      <w:pPr>
        <w:ind w:firstLine="284"/>
        <w:jc w:val="both"/>
        <w:rPr>
          <w:rStyle w:val="Char3"/>
          <w:rtl/>
        </w:rPr>
      </w:pPr>
      <w:r w:rsidRPr="00187002">
        <w:rPr>
          <w:rStyle w:val="Char3"/>
          <w:rFonts w:hint="cs"/>
          <w:rtl/>
        </w:rPr>
        <w:t>ه‍ ـ کتابشناسی پطروشفسکی هم دقیق نیست. به عنوان نمونه در صفح</w:t>
      </w:r>
      <w:r w:rsidR="00187002" w:rsidRPr="00187002">
        <w:rPr>
          <w:rStyle w:val="Char3"/>
          <w:rFonts w:hint="cs"/>
          <w:rtl/>
        </w:rPr>
        <w:t>ۀ</w:t>
      </w:r>
      <w:r w:rsidRPr="00187002">
        <w:rPr>
          <w:rStyle w:val="Char3"/>
          <w:rFonts w:hint="cs"/>
          <w:rtl/>
        </w:rPr>
        <w:t xml:space="preserve"> 277 از کتاب «اسلام در ایران» می‌نویسد</w:t>
      </w:r>
      <w:r w:rsidR="00156AEF" w:rsidRPr="00187002">
        <w:rPr>
          <w:rStyle w:val="Char3"/>
          <w:rFonts w:hint="cs"/>
          <w:rtl/>
        </w:rPr>
        <w:t>:</w:t>
      </w:r>
    </w:p>
    <w:p w:rsidR="00910375" w:rsidRPr="00187002" w:rsidRDefault="00910375" w:rsidP="00D97D1C">
      <w:pPr>
        <w:ind w:firstLine="284"/>
        <w:jc w:val="both"/>
        <w:rPr>
          <w:rStyle w:val="Char3"/>
          <w:rtl/>
        </w:rPr>
      </w:pPr>
      <w:r w:rsidRPr="00187002">
        <w:rPr>
          <w:rStyle w:val="Char3"/>
          <w:rFonts w:hint="cs"/>
          <w:rtl/>
        </w:rPr>
        <w:t>«یکی دیگر از فقهای امامیّه که نفاذ کلامش بیشتر است محمدبن یعقوب کلینی بوده که به سال 328 ه‍ در بغداد درگذشت. کتاب مفصّل الکافی فی علم‌الدّین تألیف اوست و مجموعه‌ای محتوای بیش از شانزده هزار حدیث که به قول خود مصنّف</w:t>
      </w:r>
      <w:r w:rsidR="00D97D1C" w:rsidRPr="00187002">
        <w:rPr>
          <w:rStyle w:val="Char3"/>
          <w:rFonts w:hint="cs"/>
          <w:rtl/>
        </w:rPr>
        <w:t>،</w:t>
      </w:r>
      <w:r w:rsidRPr="00187002">
        <w:rPr>
          <w:rStyle w:val="Char3"/>
          <w:rFonts w:hint="cs"/>
          <w:rtl/>
        </w:rPr>
        <w:t xml:space="preserve"> </w:t>
      </w:r>
      <w:r w:rsidR="00D97D1C" w:rsidRPr="00187002">
        <w:rPr>
          <w:rStyle w:val="Char3"/>
          <w:rFonts w:hint="cs"/>
          <w:rtl/>
        </w:rPr>
        <w:t>(</w:t>
      </w:r>
      <w:r w:rsidRPr="00187002">
        <w:rPr>
          <w:rStyle w:val="Char3"/>
          <w:rFonts w:hint="cs"/>
          <w:rtl/>
        </w:rPr>
        <w:t>5072</w:t>
      </w:r>
      <w:r w:rsidR="00D97D1C" w:rsidRPr="00187002">
        <w:rPr>
          <w:rStyle w:val="Char3"/>
          <w:rFonts w:hint="cs"/>
          <w:rtl/>
        </w:rPr>
        <w:t>)</w:t>
      </w:r>
      <w:r w:rsidRPr="00187002">
        <w:rPr>
          <w:rStyle w:val="Char3"/>
          <w:rFonts w:hint="cs"/>
          <w:rtl/>
        </w:rPr>
        <w:t xml:space="preserve"> حدیث از آن میان، صحیح و مورد وثوق و 9485 حدیث آن، ضعیف</w:t>
      </w:r>
      <w:r w:rsidR="00D97D1C" w:rsidRPr="00187002">
        <w:rPr>
          <w:rStyle w:val="Char3"/>
          <w:rFonts w:hint="cs"/>
          <w:rtl/>
        </w:rPr>
        <w:t>،</w:t>
      </w:r>
      <w:r w:rsidRPr="00187002">
        <w:rPr>
          <w:rStyle w:val="Char3"/>
          <w:rFonts w:hint="cs"/>
          <w:rtl/>
        </w:rPr>
        <w:t xml:space="preserve"> و وی باقی را با قید احتیاط می‌پذیرد. این مجموعه به دو بخش تقسیم شده، بخشی دربار</w:t>
      </w:r>
      <w:r w:rsidR="00187002" w:rsidRPr="00187002">
        <w:rPr>
          <w:rStyle w:val="Char3"/>
          <w:rFonts w:hint="cs"/>
          <w:rtl/>
        </w:rPr>
        <w:t>ۀ</w:t>
      </w:r>
      <w:r w:rsidRPr="00187002">
        <w:rPr>
          <w:rStyle w:val="Char3"/>
          <w:rFonts w:hint="cs"/>
          <w:rtl/>
        </w:rPr>
        <w:t xml:space="preserve"> اصول و بخش دیگر در فروع».</w:t>
      </w:r>
    </w:p>
    <w:p w:rsidR="00910375" w:rsidRPr="00187002" w:rsidRDefault="00910375" w:rsidP="00DE325F">
      <w:pPr>
        <w:ind w:firstLine="284"/>
        <w:jc w:val="both"/>
        <w:rPr>
          <w:rStyle w:val="Char3"/>
          <w:rtl/>
        </w:rPr>
      </w:pPr>
      <w:r w:rsidRPr="00187002">
        <w:rPr>
          <w:rStyle w:val="Char3"/>
          <w:rFonts w:hint="cs"/>
          <w:rtl/>
        </w:rPr>
        <w:t>بیان پطروشفسکی در اینجا از دو جهت خطا است</w:t>
      </w:r>
      <w:r w:rsidR="00D97D1C" w:rsidRPr="00187002">
        <w:rPr>
          <w:rStyle w:val="Char3"/>
          <w:rFonts w:hint="cs"/>
          <w:rtl/>
        </w:rPr>
        <w:t>،</w:t>
      </w:r>
      <w:r w:rsidRPr="00187002">
        <w:rPr>
          <w:rStyle w:val="Char3"/>
          <w:rFonts w:hint="cs"/>
          <w:rtl/>
        </w:rPr>
        <w:t xml:space="preserve"> یکی آنکه محمدبن یعقوب کلینی احادیث خود را به صحیح و ضعیف و احادیث قابل احتیاط، تقسیم نکرده و تعداد هر دسته را برنشمرده است. این کار مدت‌ها پس از کلینی از سوی برخی مشایخ شیعه </w:t>
      </w:r>
      <w:r w:rsidR="00722872" w:rsidRPr="00187002">
        <w:rPr>
          <w:rStyle w:val="Char3"/>
          <w:rFonts w:hint="cs"/>
          <w:rtl/>
        </w:rPr>
        <w:t>صورت گرفته است</w:t>
      </w:r>
      <w:r w:rsidR="00DE325F" w:rsidRPr="00FB3928">
        <w:rPr>
          <w:rStyle w:val="Char3"/>
          <w:vertAlign w:val="superscript"/>
          <w:rtl/>
        </w:rPr>
        <w:footnoteReference w:id="111"/>
      </w:r>
      <w:r w:rsidR="00B44152" w:rsidRPr="00187002">
        <w:rPr>
          <w:rStyle w:val="Char3"/>
          <w:rFonts w:hint="cs"/>
          <w:rtl/>
        </w:rPr>
        <w:t>.</w:t>
      </w:r>
      <w:r w:rsidR="00943ADD" w:rsidRPr="00187002">
        <w:rPr>
          <w:rStyle w:val="Char3"/>
          <w:rFonts w:hint="cs"/>
          <w:rtl/>
        </w:rPr>
        <w:t xml:space="preserve"> دوم آنکه کتاب کافی، تنها به اصول و فروع تقسیم نمی‌شود بلکه «روض</w:t>
      </w:r>
      <w:r w:rsidR="00187002" w:rsidRPr="00187002">
        <w:rPr>
          <w:rStyle w:val="Char3"/>
          <w:rFonts w:hint="cs"/>
          <w:rtl/>
        </w:rPr>
        <w:t>ۀ</w:t>
      </w:r>
      <w:r w:rsidR="00943ADD" w:rsidRPr="00187002">
        <w:rPr>
          <w:rStyle w:val="Char3"/>
          <w:rFonts w:hint="cs"/>
          <w:rtl/>
        </w:rPr>
        <w:t xml:space="preserve"> کافی» را نیز باید به آن دو بخش افزود.</w:t>
      </w:r>
    </w:p>
    <w:p w:rsidR="00943ADD" w:rsidRPr="00187002" w:rsidRDefault="00943ADD" w:rsidP="00943ADD">
      <w:pPr>
        <w:ind w:firstLine="284"/>
        <w:jc w:val="both"/>
        <w:rPr>
          <w:rStyle w:val="Char3"/>
          <w:rtl/>
        </w:rPr>
      </w:pPr>
      <w:r w:rsidRPr="00187002">
        <w:rPr>
          <w:rStyle w:val="Char3"/>
          <w:rFonts w:hint="cs"/>
          <w:rtl/>
        </w:rPr>
        <w:t>و ـ علاوه بر انواع لغزش‌هایی که در آثار پطروشفسکی دیده می‌شود، خطای بزرگی در کار وی وجود دارد که بر سراسر پژوهش‌های پطروشفسکی حکومت می‌کند و آن، خطای مادّی‌گری و الحاد است! این انحراف، پطروشفسکی را برمی‌انگیزد که ابعاد معنوی و روحی را در رویدادهای تاریخ نادیده انگارد و تنها به تحلیل‌های نارسای مادی بسنده کند. از این رو در بسیاری از موارد، تحلیل‌های تاریخی پطروشفسکی سست و موهن جلوه می‌کند مانند آنکه در صفح</w:t>
      </w:r>
      <w:r w:rsidR="00187002" w:rsidRPr="00187002">
        <w:rPr>
          <w:rStyle w:val="Char3"/>
          <w:rFonts w:hint="cs"/>
          <w:rtl/>
        </w:rPr>
        <w:t>ۀ</w:t>
      </w:r>
      <w:r w:rsidRPr="00187002">
        <w:rPr>
          <w:rStyle w:val="Char3"/>
          <w:rFonts w:hint="cs"/>
          <w:rtl/>
        </w:rPr>
        <w:t xml:space="preserve"> 18 از کتاب «اسلام در ایران» دربار</w:t>
      </w:r>
      <w:r w:rsidR="00187002" w:rsidRPr="00187002">
        <w:rPr>
          <w:rStyle w:val="Char3"/>
          <w:rFonts w:hint="cs"/>
          <w:rtl/>
        </w:rPr>
        <w:t>ۀ</w:t>
      </w:r>
      <w:r w:rsidRPr="00187002">
        <w:rPr>
          <w:rStyle w:val="Char3"/>
          <w:rFonts w:hint="cs"/>
          <w:rtl/>
        </w:rPr>
        <w:t xml:space="preserve"> علل پیدایش آیین اسلام چنین می‌نویسد</w:t>
      </w:r>
      <w:r w:rsidR="00156AEF" w:rsidRPr="00187002">
        <w:rPr>
          <w:rStyle w:val="Char3"/>
          <w:rFonts w:hint="cs"/>
          <w:rtl/>
        </w:rPr>
        <w:t>:</w:t>
      </w:r>
    </w:p>
    <w:p w:rsidR="00943ADD" w:rsidRPr="00187002" w:rsidRDefault="00943ADD" w:rsidP="00AB26C0">
      <w:pPr>
        <w:ind w:firstLine="284"/>
        <w:jc w:val="both"/>
        <w:rPr>
          <w:rStyle w:val="Char3"/>
          <w:rtl/>
        </w:rPr>
      </w:pPr>
      <w:r w:rsidRPr="00187002">
        <w:rPr>
          <w:rStyle w:val="Char3"/>
          <w:rFonts w:hint="cs"/>
          <w:rtl/>
        </w:rPr>
        <w:t>«بدین سبب ظهور دین جدید یا اسلام که یکی از سه دین به اصطلاح جهانی است، در شبه جزیر</w:t>
      </w:r>
      <w:r w:rsidR="00187002" w:rsidRPr="00187002">
        <w:rPr>
          <w:rStyle w:val="Char3"/>
          <w:rFonts w:hint="cs"/>
          <w:rtl/>
        </w:rPr>
        <w:t>ۀ</w:t>
      </w:r>
      <w:r w:rsidRPr="00187002">
        <w:rPr>
          <w:rStyle w:val="Char3"/>
          <w:rFonts w:hint="cs"/>
          <w:rtl/>
        </w:rPr>
        <w:t xml:space="preserve"> عربستان نتیج</w:t>
      </w:r>
      <w:r w:rsidR="00187002" w:rsidRPr="00187002">
        <w:rPr>
          <w:rStyle w:val="Char3"/>
          <w:rFonts w:hint="cs"/>
          <w:rtl/>
        </w:rPr>
        <w:t>ۀ</w:t>
      </w:r>
      <w:r w:rsidRPr="00187002">
        <w:rPr>
          <w:rStyle w:val="Char3"/>
          <w:rFonts w:hint="cs"/>
          <w:rtl/>
        </w:rPr>
        <w:t xml:space="preserve"> عوامل اجتماعی و اقتصادی بوده است. جامع</w:t>
      </w:r>
      <w:r w:rsidR="00187002" w:rsidRPr="00187002">
        <w:rPr>
          <w:rStyle w:val="Char3"/>
          <w:rFonts w:hint="cs"/>
          <w:rtl/>
        </w:rPr>
        <w:t>ۀ</w:t>
      </w:r>
      <w:r w:rsidRPr="00187002">
        <w:rPr>
          <w:rStyle w:val="Char3"/>
          <w:rFonts w:hint="cs"/>
          <w:rtl/>
        </w:rPr>
        <w:t xml:space="preserve"> پدرشاهی قدیمی عربی با سازمان طایفه‌ای و قبیله‌ای و خصومت‌ها و نفاق‌هایش در شرف انقراض بوده، با آن جامعه می‌بایست بت‌پرستی قدیم و بدوی و بتان و خدایان نجومی و قبیله‌ای و قائل شدن روح برای اجسام و اشیای بی‌جان و خلاصه کیش کهنه سقوط کند و عقید</w:t>
      </w:r>
      <w:r w:rsidR="00187002" w:rsidRPr="00187002">
        <w:rPr>
          <w:rStyle w:val="Char3"/>
          <w:rFonts w:hint="cs"/>
          <w:rtl/>
        </w:rPr>
        <w:t>ۀ</w:t>
      </w:r>
      <w:r w:rsidRPr="00187002">
        <w:rPr>
          <w:rStyle w:val="Char3"/>
          <w:rFonts w:hint="cs"/>
          <w:rtl/>
        </w:rPr>
        <w:t xml:space="preserve"> دینی نوینی که مبتنی بر یکتاپرستی و تعلّق همه به کیش واحد و آیین برادری بوده برخلاف نفاق و خصومت بین‌القبائل باشد، جایگزین آن گردد. فقط چنین معتقداتی می‌توانست دلیل و رهنمای عقیدتی دولت جدید سراسر عربستان قرار گیرد».</w:t>
      </w:r>
    </w:p>
    <w:p w:rsidR="00943ADD" w:rsidRPr="00187002" w:rsidRDefault="00943ADD" w:rsidP="00943ADD">
      <w:pPr>
        <w:ind w:firstLine="284"/>
        <w:jc w:val="both"/>
        <w:rPr>
          <w:rStyle w:val="Char3"/>
          <w:rtl/>
        </w:rPr>
      </w:pPr>
      <w:r w:rsidRPr="00187002">
        <w:rPr>
          <w:rStyle w:val="Char3"/>
          <w:rFonts w:hint="cs"/>
          <w:rtl/>
        </w:rPr>
        <w:t>در پاسخ پطروشفسکی باید گفت که</w:t>
      </w:r>
      <w:r w:rsidR="00156AEF" w:rsidRPr="00187002">
        <w:rPr>
          <w:rStyle w:val="Char3"/>
          <w:rFonts w:hint="cs"/>
          <w:rtl/>
        </w:rPr>
        <w:t>:</w:t>
      </w:r>
    </w:p>
    <w:p w:rsidR="00722872" w:rsidRPr="00187002" w:rsidRDefault="00943ADD" w:rsidP="00986194">
      <w:pPr>
        <w:ind w:firstLine="284"/>
        <w:jc w:val="both"/>
        <w:rPr>
          <w:rStyle w:val="Char3"/>
          <w:rtl/>
        </w:rPr>
      </w:pPr>
      <w:r w:rsidRPr="00187002">
        <w:rPr>
          <w:rStyle w:val="Char3"/>
          <w:rFonts w:hint="cs"/>
          <w:rtl/>
        </w:rPr>
        <w:t>عرب‌های بت‌پرست هیچ‌گاه بر سر بت‌های خود با یکدیگر نزاع و ستیزه نداشتند تا از این کار به تنگ آمده و آماد</w:t>
      </w:r>
      <w:r w:rsidR="00187002" w:rsidRPr="00187002">
        <w:rPr>
          <w:rStyle w:val="Char3"/>
          <w:rFonts w:hint="cs"/>
          <w:rtl/>
        </w:rPr>
        <w:t>ۀ</w:t>
      </w:r>
      <w:r w:rsidRPr="00187002">
        <w:rPr>
          <w:rStyle w:val="Char3"/>
          <w:rFonts w:hint="cs"/>
          <w:rtl/>
        </w:rPr>
        <w:t xml:space="preserve"> یکتاپرستی شوند! سیصد و شصت بت (چنانکه پطروشفسکی اعتراف </w:t>
      </w:r>
      <w:r w:rsidR="009C6FCC" w:rsidRPr="00187002">
        <w:rPr>
          <w:rStyle w:val="Char3"/>
          <w:rFonts w:hint="cs"/>
          <w:rtl/>
        </w:rPr>
        <w:t>نموده</w:t>
      </w:r>
      <w:r w:rsidR="00DE325F" w:rsidRPr="00FB3928">
        <w:rPr>
          <w:rStyle w:val="Char3"/>
          <w:vertAlign w:val="superscript"/>
          <w:rtl/>
        </w:rPr>
        <w:footnoteReference w:id="112"/>
      </w:r>
      <w:r w:rsidR="009C6FCC" w:rsidRPr="00187002">
        <w:rPr>
          <w:rStyle w:val="Char3"/>
          <w:rFonts w:hint="cs"/>
          <w:rtl/>
        </w:rPr>
        <w:t>) در خان</w:t>
      </w:r>
      <w:r w:rsidR="00187002" w:rsidRPr="00187002">
        <w:rPr>
          <w:rStyle w:val="Char3"/>
          <w:rFonts w:hint="cs"/>
          <w:rtl/>
        </w:rPr>
        <w:t>ۀ</w:t>
      </w:r>
      <w:r w:rsidR="009C6FCC" w:rsidRPr="00187002">
        <w:rPr>
          <w:rStyle w:val="Char3"/>
          <w:rFonts w:hint="cs"/>
          <w:rtl/>
        </w:rPr>
        <w:t xml:space="preserve"> کعبه کنار یکدیگر صف کشیده و هر کدام معبود قبیله‌ای بودند و هرگاه قبائل عرب به زیارت کعبه می‌آمدند، بدون جنگ و جدال</w:t>
      </w:r>
      <w:r w:rsidR="00B16643" w:rsidRPr="00187002">
        <w:rPr>
          <w:rStyle w:val="Char3"/>
          <w:rFonts w:hint="cs"/>
          <w:rtl/>
        </w:rPr>
        <w:t xml:space="preserve"> آن‌ها </w:t>
      </w:r>
      <w:r w:rsidR="009C6FCC" w:rsidRPr="00187002">
        <w:rPr>
          <w:rStyle w:val="Char3"/>
          <w:rFonts w:hint="cs"/>
          <w:rtl/>
        </w:rPr>
        <w:t>را پرستش می‌نمودند. نه هیچ قبیله‌ای بت دیگری را ویران کرد و نه هیچ دسته‌ای معبود دست</w:t>
      </w:r>
      <w:r w:rsidR="00187002" w:rsidRPr="00187002">
        <w:rPr>
          <w:rStyle w:val="Char3"/>
          <w:rFonts w:hint="cs"/>
          <w:rtl/>
        </w:rPr>
        <w:t>ۀ</w:t>
      </w:r>
      <w:r w:rsidR="009C6FCC" w:rsidRPr="00187002">
        <w:rPr>
          <w:rStyle w:val="Char3"/>
          <w:rFonts w:hint="cs"/>
          <w:rtl/>
        </w:rPr>
        <w:t xml:space="preserve"> دیگر را به سرقت برد. پس اگر پیامبر بزرگ اسلام</w:t>
      </w:r>
      <w:r w:rsidR="00F65179" w:rsidRPr="00187002">
        <w:rPr>
          <w:rStyle w:val="Char3"/>
          <w:rFonts w:hint="cs"/>
          <w:rtl/>
        </w:rPr>
        <w:t xml:space="preserve"> </w:t>
      </w:r>
      <w:r w:rsidR="00FB3928" w:rsidRPr="00FB3928">
        <w:rPr>
          <w:rStyle w:val="Char3"/>
          <w:rFonts w:cs="CTraditional Arabic" w:hint="cs"/>
          <w:rtl/>
        </w:rPr>
        <w:t>ج</w:t>
      </w:r>
      <w:r w:rsidR="009C6FCC" w:rsidRPr="00187002">
        <w:rPr>
          <w:rStyle w:val="Char3"/>
          <w:rFonts w:hint="cs"/>
          <w:rtl/>
        </w:rPr>
        <w:t xml:space="preserve"> مردم را با پافشاری بسیار به ترک بت‌پرستی فرانخوانده بود، چه دلیلی داشت </w:t>
      </w:r>
      <w:r w:rsidR="004204B8" w:rsidRPr="00187002">
        <w:rPr>
          <w:rStyle w:val="Char3"/>
          <w:rFonts w:hint="cs"/>
          <w:rtl/>
        </w:rPr>
        <w:t>که آنان خدایان مقدّس خویش را در</w:t>
      </w:r>
      <w:r w:rsidR="009C6FCC" w:rsidRPr="00187002">
        <w:rPr>
          <w:rStyle w:val="Char3"/>
          <w:rFonts w:hint="cs"/>
          <w:rtl/>
        </w:rPr>
        <w:t>هم شکنند و به یکتاپرستی روی آورند؟ مگر در میان اقوام بابلی و آشوری و کلدانی... قرن‌های طولانی بت‌پرستی شایع نبود و انواع بت‌ها را نمی‌پرستیدند؟ پس چرا ایشان تصمیم نگرفتند تا تمام بت‌های خویش را نابود سازند و رو به توحید آورده یکتاپرست شوند؟!</w:t>
      </w:r>
    </w:p>
    <w:p w:rsidR="00722872" w:rsidRPr="00187002" w:rsidRDefault="009C6FCC" w:rsidP="00023C11">
      <w:pPr>
        <w:ind w:firstLine="284"/>
        <w:jc w:val="both"/>
        <w:rPr>
          <w:rStyle w:val="Char3"/>
          <w:rtl/>
        </w:rPr>
      </w:pPr>
      <w:r w:rsidRPr="00187002">
        <w:rPr>
          <w:rStyle w:val="Char3"/>
          <w:rFonts w:hint="cs"/>
          <w:rtl/>
        </w:rPr>
        <w:t>علاوه بر این، اقوام بت‌پرست أوْس و خَزْرَج مدّت‌های بسیار طولانی با یکدیگر نزاع و اختلاف داشتند تا آنکه پیامبر ارجمند اسلام ظهور کرد و در سای</w:t>
      </w:r>
      <w:r w:rsidR="00187002" w:rsidRPr="00187002">
        <w:rPr>
          <w:rStyle w:val="Char3"/>
          <w:rFonts w:hint="cs"/>
          <w:rtl/>
        </w:rPr>
        <w:t>ۀ</w:t>
      </w:r>
      <w:r w:rsidRPr="00187002">
        <w:rPr>
          <w:rStyle w:val="Char3"/>
          <w:rFonts w:hint="cs"/>
          <w:rtl/>
        </w:rPr>
        <w:t xml:space="preserve"> ایمان به خدای یکتا، میان</w:t>
      </w:r>
      <w:r w:rsidR="00B16643" w:rsidRPr="00187002">
        <w:rPr>
          <w:rStyle w:val="Char3"/>
          <w:rFonts w:hint="cs"/>
          <w:rtl/>
        </w:rPr>
        <w:t xml:space="preserve"> آن‌ها </w:t>
      </w:r>
      <w:r w:rsidRPr="00187002">
        <w:rPr>
          <w:rStyle w:val="Char3"/>
          <w:rFonts w:hint="cs"/>
          <w:rtl/>
        </w:rPr>
        <w:t>الفت و برادری افکند</w:t>
      </w:r>
      <w:r w:rsidR="00183B7C" w:rsidRPr="00FB3928">
        <w:rPr>
          <w:rStyle w:val="Char3"/>
          <w:vertAlign w:val="superscript"/>
          <w:rtl/>
        </w:rPr>
        <w:footnoteReference w:id="113"/>
      </w:r>
      <w:r w:rsidR="00986194" w:rsidRPr="00187002">
        <w:rPr>
          <w:rStyle w:val="Char3"/>
          <w:rFonts w:hint="cs"/>
          <w:rtl/>
        </w:rPr>
        <w:t>.</w:t>
      </w:r>
      <w:r w:rsidRPr="00187002">
        <w:rPr>
          <w:rStyle w:val="Char3"/>
          <w:rFonts w:hint="cs"/>
          <w:rtl/>
        </w:rPr>
        <w:t xml:space="preserve"> چرا این دو قبیله در این مدت دراز از اختلاف و دشمنی باهم به تنگ نیامدند و راه یکتاپرستی و یگانگی را در پیش نگرفتند؟! و پس از این نزاع به چه دلیل مجدّداً شرک و دوخدایی (ثنویّت) در میان عرب بازنگشت؟!</w:t>
      </w:r>
    </w:p>
    <w:p w:rsidR="009C6FCC" w:rsidRPr="00187002" w:rsidRDefault="009C6FCC" w:rsidP="009C6FCC">
      <w:pPr>
        <w:ind w:firstLine="284"/>
        <w:jc w:val="both"/>
        <w:rPr>
          <w:rStyle w:val="Char3"/>
          <w:rtl/>
        </w:rPr>
      </w:pPr>
      <w:r w:rsidRPr="00187002">
        <w:rPr>
          <w:rStyle w:val="Char3"/>
          <w:rFonts w:hint="cs"/>
          <w:rtl/>
        </w:rPr>
        <w:t>آیا این‌گونه تحلیل‌های پطروشفسکی واقعاً تحلیل‌های «علمی» و «منصفانه» است؟</w:t>
      </w:r>
    </w:p>
    <w:p w:rsidR="009C6FCC" w:rsidRDefault="009C6FCC" w:rsidP="009C6FCC">
      <w:pPr>
        <w:ind w:firstLine="284"/>
        <w:jc w:val="both"/>
        <w:rPr>
          <w:rStyle w:val="Char3"/>
          <w:rtl/>
        </w:rPr>
      </w:pPr>
      <w:r w:rsidRPr="00187002">
        <w:rPr>
          <w:rStyle w:val="Char3"/>
          <w:rFonts w:hint="cs"/>
          <w:rtl/>
        </w:rPr>
        <w:t>یا این خاورشناس روسی خواسته است تاریخ را به گونه‌ای تفسیر کند که مورد پسند «حزب حاکم» در کشورش قرار گیرد؟</w:t>
      </w:r>
    </w:p>
    <w:p w:rsidR="0043067F" w:rsidRDefault="0043067F" w:rsidP="009C6FCC">
      <w:pPr>
        <w:ind w:firstLine="284"/>
        <w:jc w:val="both"/>
        <w:rPr>
          <w:rStyle w:val="Char3"/>
          <w:rtl/>
        </w:rPr>
        <w:sectPr w:rsidR="0043067F" w:rsidSect="004C595F">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0D7CEA" w:rsidRPr="00B77D53" w:rsidRDefault="000D7CEA" w:rsidP="002342AC">
      <w:pPr>
        <w:pStyle w:val="a"/>
        <w:rPr>
          <w:rtl/>
        </w:rPr>
      </w:pPr>
      <w:bookmarkStart w:id="184" w:name="_Toc142614413"/>
      <w:bookmarkStart w:id="185" w:name="_Toc142614741"/>
      <w:bookmarkStart w:id="186" w:name="_Toc142614999"/>
      <w:bookmarkStart w:id="187" w:name="_Toc142615598"/>
      <w:bookmarkStart w:id="188" w:name="_Toc142615878"/>
      <w:bookmarkStart w:id="189" w:name="_Toc333836502"/>
      <w:bookmarkStart w:id="190" w:name="_Toc429212559"/>
      <w:r w:rsidRPr="00B77D53">
        <w:rPr>
          <w:rFonts w:hint="cs"/>
          <w:rtl/>
        </w:rPr>
        <w:t>توماس آرنولد، خاورشناس انگلیسی</w:t>
      </w:r>
      <w:bookmarkEnd w:id="184"/>
      <w:bookmarkEnd w:id="185"/>
      <w:bookmarkEnd w:id="186"/>
      <w:bookmarkEnd w:id="187"/>
      <w:bookmarkEnd w:id="188"/>
      <w:bookmarkEnd w:id="189"/>
      <w:bookmarkEnd w:id="190"/>
    </w:p>
    <w:p w:rsidR="000D7CEA" w:rsidRDefault="000D7CEA" w:rsidP="002342AC">
      <w:pPr>
        <w:pStyle w:val="a1"/>
        <w:rPr>
          <w:rtl/>
        </w:rPr>
      </w:pPr>
      <w:bookmarkStart w:id="191" w:name="_Toc142614414"/>
      <w:bookmarkStart w:id="192" w:name="_Toc142614742"/>
      <w:bookmarkStart w:id="193" w:name="_Toc142615000"/>
      <w:bookmarkStart w:id="194" w:name="_Toc142615599"/>
      <w:bookmarkStart w:id="195" w:name="_Toc142615879"/>
      <w:bookmarkStart w:id="196" w:name="_Toc333836503"/>
      <w:bookmarkStart w:id="197" w:name="_Toc429212560"/>
      <w:r>
        <w:rPr>
          <w:rFonts w:hint="cs"/>
          <w:rtl/>
        </w:rPr>
        <w:t>زندگینامة علمی آرنولد</w:t>
      </w:r>
      <w:bookmarkEnd w:id="191"/>
      <w:bookmarkEnd w:id="192"/>
      <w:bookmarkEnd w:id="193"/>
      <w:bookmarkEnd w:id="194"/>
      <w:bookmarkEnd w:id="195"/>
      <w:bookmarkEnd w:id="196"/>
      <w:bookmarkEnd w:id="197"/>
    </w:p>
    <w:p w:rsidR="009C6FCC" w:rsidRPr="00187002" w:rsidRDefault="00B57DDF" w:rsidP="005D78FE">
      <w:pPr>
        <w:ind w:firstLine="284"/>
        <w:jc w:val="both"/>
        <w:rPr>
          <w:rStyle w:val="Char3"/>
          <w:rtl/>
        </w:rPr>
      </w:pPr>
      <w:r w:rsidRPr="00187002">
        <w:rPr>
          <w:rStyle w:val="Char3"/>
          <w:rFonts w:hint="cs"/>
          <w:rtl/>
        </w:rPr>
        <w:t xml:space="preserve">توماس واکر آرنولد </w:t>
      </w:r>
      <w:r w:rsidR="00460362" w:rsidRPr="00187002">
        <w:rPr>
          <w:rStyle w:val="Char3"/>
          <w:rFonts w:hint="cs"/>
          <w:rtl/>
        </w:rPr>
        <w:t>(</w:t>
      </w:r>
      <w:r w:rsidR="00A43A00" w:rsidRPr="00187002">
        <w:rPr>
          <w:rStyle w:val="Char3"/>
        </w:rPr>
        <w:t>Thomas Waker Arnold</w:t>
      </w:r>
      <w:r w:rsidR="00460362" w:rsidRPr="00187002">
        <w:rPr>
          <w:rStyle w:val="Char3"/>
          <w:rFonts w:hint="cs"/>
          <w:rtl/>
        </w:rPr>
        <w:t>)</w:t>
      </w:r>
      <w:r w:rsidR="00A43A00" w:rsidRPr="00187002">
        <w:rPr>
          <w:rStyle w:val="Char3"/>
          <w:rFonts w:hint="cs"/>
          <w:rtl/>
        </w:rPr>
        <w:t xml:space="preserve"> از مشاهیر خاورشناس انگلیس است. وی در سال 1864 میلادی در دِوُن پورت از شهرهای انگلستان به دنیا آمد. پس از گذراندن تحصیلات ابتدایی، به مدرس</w:t>
      </w:r>
      <w:r w:rsidR="00187002" w:rsidRPr="00187002">
        <w:rPr>
          <w:rStyle w:val="Char3"/>
          <w:rFonts w:hint="cs"/>
          <w:rtl/>
        </w:rPr>
        <w:t>ۀ</w:t>
      </w:r>
      <w:r w:rsidR="00A43A00" w:rsidRPr="00187002">
        <w:rPr>
          <w:rStyle w:val="Char3"/>
          <w:rFonts w:hint="cs"/>
          <w:rtl/>
        </w:rPr>
        <w:t xml:space="preserve"> متوسط</w:t>
      </w:r>
      <w:r w:rsidR="00187002" w:rsidRPr="00187002">
        <w:rPr>
          <w:rStyle w:val="Char3"/>
          <w:rFonts w:hint="cs"/>
          <w:rtl/>
        </w:rPr>
        <w:t>ۀ</w:t>
      </w:r>
      <w:r w:rsidR="00A43A00" w:rsidRPr="00187002">
        <w:rPr>
          <w:rStyle w:val="Char3"/>
          <w:rFonts w:hint="cs"/>
          <w:rtl/>
        </w:rPr>
        <w:t xml:space="preserve"> </w:t>
      </w:r>
      <w:r w:rsidR="00D600D6" w:rsidRPr="00187002">
        <w:rPr>
          <w:rStyle w:val="Char3"/>
          <w:rFonts w:hint="cs"/>
          <w:rtl/>
        </w:rPr>
        <w:t>«پلیموت» و سپس به مدرس</w:t>
      </w:r>
      <w:r w:rsidR="00187002" w:rsidRPr="00187002">
        <w:rPr>
          <w:rStyle w:val="Char3"/>
          <w:rFonts w:hint="cs"/>
          <w:rtl/>
        </w:rPr>
        <w:t>ۀ</w:t>
      </w:r>
      <w:r w:rsidR="00D600D6" w:rsidRPr="00187002">
        <w:rPr>
          <w:rStyle w:val="Char3"/>
          <w:rFonts w:hint="cs"/>
          <w:rtl/>
        </w:rPr>
        <w:t xml:space="preserve"> «سیتی آف </w:t>
      </w:r>
      <w:r w:rsidR="00A43A00" w:rsidRPr="00187002">
        <w:rPr>
          <w:rStyle w:val="Char3"/>
          <w:rFonts w:hint="cs"/>
          <w:rtl/>
        </w:rPr>
        <w:t xml:space="preserve">لندن» وارد شد. آنگاه برای تحصیلات دانشگاهی به کالج «ماکدالین» در دانشگاه کمبریج رفت. در آنجا تحت‌تأثیر پروفسور کاول </w:t>
      </w:r>
      <w:r w:rsidR="00D600D6" w:rsidRPr="00187002">
        <w:rPr>
          <w:rStyle w:val="Char3"/>
          <w:rFonts w:hint="cs"/>
          <w:rtl/>
        </w:rPr>
        <w:t>(</w:t>
      </w:r>
      <w:r w:rsidR="00A43A00" w:rsidRPr="00187002">
        <w:rPr>
          <w:rStyle w:val="Char3"/>
        </w:rPr>
        <w:t>Cowel</w:t>
      </w:r>
      <w:r w:rsidR="00D600D6" w:rsidRPr="00187002">
        <w:rPr>
          <w:rStyle w:val="Char3"/>
          <w:rFonts w:hint="cs"/>
          <w:rtl/>
        </w:rPr>
        <w:t>)</w:t>
      </w:r>
      <w:r w:rsidR="00A43A00" w:rsidRPr="00187002">
        <w:rPr>
          <w:rStyle w:val="Char3"/>
          <w:rFonts w:hint="cs"/>
          <w:rtl/>
        </w:rPr>
        <w:t xml:space="preserve"> و پرفسور روبرتسون </w:t>
      </w:r>
      <w:r w:rsidR="004075C7" w:rsidRPr="00187002">
        <w:rPr>
          <w:rStyle w:val="Char3"/>
          <w:rFonts w:hint="cs"/>
          <w:rtl/>
        </w:rPr>
        <w:t>(</w:t>
      </w:r>
      <w:r w:rsidR="00A43A00" w:rsidRPr="00187002">
        <w:rPr>
          <w:rStyle w:val="Char3"/>
        </w:rPr>
        <w:t>Robertson</w:t>
      </w:r>
      <w:r w:rsidR="004075C7" w:rsidRPr="00187002">
        <w:rPr>
          <w:rStyle w:val="Char3"/>
          <w:rFonts w:hint="cs"/>
          <w:rtl/>
        </w:rPr>
        <w:t>)</w:t>
      </w:r>
      <w:r w:rsidR="00A43A00" w:rsidRPr="00187002">
        <w:rPr>
          <w:rStyle w:val="Char3"/>
          <w:rFonts w:hint="cs"/>
          <w:rtl/>
        </w:rPr>
        <w:t xml:space="preserve"> قرار گرفت</w:t>
      </w:r>
      <w:r w:rsidR="008A5663" w:rsidRPr="00187002">
        <w:rPr>
          <w:rStyle w:val="Char3"/>
          <w:rFonts w:hint="cs"/>
          <w:rtl/>
        </w:rPr>
        <w:t>،</w:t>
      </w:r>
      <w:r w:rsidR="00A43A00" w:rsidRPr="00187002">
        <w:rPr>
          <w:rStyle w:val="Char3"/>
          <w:rFonts w:hint="cs"/>
          <w:rtl/>
        </w:rPr>
        <w:t xml:space="preserve"> و به کار اسلام‌شناسی روی آورد به طوری که در همان اوایل ورود به </w:t>
      </w:r>
      <w:r w:rsidR="005D78FE" w:rsidRPr="00187002">
        <w:rPr>
          <w:rStyle w:val="Char3"/>
          <w:rFonts w:hint="cs"/>
          <w:rtl/>
        </w:rPr>
        <w:t>کمبریج، رساله‌ای دربار</w:t>
      </w:r>
      <w:r w:rsidR="00187002" w:rsidRPr="00187002">
        <w:rPr>
          <w:rStyle w:val="Char3"/>
          <w:rFonts w:hint="cs"/>
          <w:rtl/>
        </w:rPr>
        <w:t>ۀ</w:t>
      </w:r>
      <w:r w:rsidR="005D78FE" w:rsidRPr="00187002">
        <w:rPr>
          <w:rStyle w:val="Char3"/>
          <w:rFonts w:hint="cs"/>
          <w:rtl/>
        </w:rPr>
        <w:t xml:space="preserve"> اسلام تحت عنوان آیین محمد </w:t>
      </w:r>
      <w:r w:rsidR="008A5663" w:rsidRPr="00187002">
        <w:rPr>
          <w:rStyle w:val="Char3"/>
          <w:rFonts w:hint="cs"/>
          <w:rtl/>
        </w:rPr>
        <w:t>(</w:t>
      </w:r>
      <w:r w:rsidR="005D78FE" w:rsidRPr="00187002">
        <w:rPr>
          <w:rStyle w:val="Char3"/>
        </w:rPr>
        <w:t>Muhammadanism</w:t>
      </w:r>
      <w:r w:rsidR="008A5663" w:rsidRPr="00187002">
        <w:rPr>
          <w:rStyle w:val="Char3"/>
          <w:rFonts w:hint="cs"/>
          <w:rtl/>
        </w:rPr>
        <w:t>)</w:t>
      </w:r>
      <w:r w:rsidR="005D78FE" w:rsidRPr="00187002">
        <w:rPr>
          <w:rStyle w:val="Char3"/>
          <w:rFonts w:hint="cs"/>
          <w:rtl/>
        </w:rPr>
        <w:t xml:space="preserve"> نگاشت. پس از فراغت تحصیلی از کمبریج، به دریافت دکترای فلسفه از دانشگاه داچ (درپراگ) و نیز به اخذ دکترای ادبیات نایل آمد و به عضویّت کالج ماکدالین در دانشگاه کمبریج پذیرفته شد. پرفسور آرنولد که با زبان‌های گوناگون آشنایی یافته بود، به هند سفر کرد و در دانشگاه «الیگره» به تدریس پرداخت</w:t>
      </w:r>
      <w:r w:rsidR="00471194" w:rsidRPr="00187002">
        <w:rPr>
          <w:rStyle w:val="Char3"/>
          <w:rFonts w:hint="cs"/>
          <w:rtl/>
        </w:rPr>
        <w:t>،</w:t>
      </w:r>
      <w:r w:rsidR="005D78FE" w:rsidRPr="00187002">
        <w:rPr>
          <w:rStyle w:val="Char3"/>
          <w:rFonts w:hint="cs"/>
          <w:rtl/>
        </w:rPr>
        <w:t xml:space="preserve"> و مدت ده سال در آن دیار اقامت گزید و در میان استادان و دانشمندان به حسن شهرت معروف شد و سمت استادی در دانشگاه دولتی لاهور را یافت. آرنولد از مصر و ترکیه و قب</w:t>
      </w:r>
      <w:r w:rsidR="00471194" w:rsidRPr="00187002">
        <w:rPr>
          <w:rStyle w:val="Char3"/>
          <w:rFonts w:hint="cs"/>
          <w:rtl/>
        </w:rPr>
        <w:t>رس و فلسطین دیدن کرد و از علاّمه</w:t>
      </w:r>
      <w:r w:rsidR="005D78FE" w:rsidRPr="00187002">
        <w:rPr>
          <w:rStyle w:val="Char3"/>
          <w:rFonts w:hint="cs"/>
          <w:rtl/>
        </w:rPr>
        <w:t xml:space="preserve"> شبلی نعمانی و برخی دانشمندان دیگر هند در اسلام‌شناسی بهره گرفت. وی در بازگشت به انگلیس به دریافت نشان‌های علمی و افتخاری فراوانی نائل آمد و نیز به عضویّت آکادمی بریتانیا و استادی مدرس</w:t>
      </w:r>
      <w:r w:rsidR="00187002" w:rsidRPr="00187002">
        <w:rPr>
          <w:rStyle w:val="Char3"/>
          <w:rFonts w:hint="cs"/>
          <w:rtl/>
        </w:rPr>
        <w:t>ۀ</w:t>
      </w:r>
      <w:r w:rsidR="005D78FE" w:rsidRPr="00187002">
        <w:rPr>
          <w:rStyle w:val="Char3"/>
          <w:rFonts w:hint="cs"/>
          <w:rtl/>
        </w:rPr>
        <w:t xml:space="preserve"> معارف شرقی در دانشگاه لندن و غیره برگزیده شد. پرفسور آرنولد در ژوئن سال 1930 میلادی به سن 84 سالگی در انگلستان وفات کرد.</w:t>
      </w:r>
    </w:p>
    <w:p w:rsidR="005D78FE" w:rsidRDefault="005D78FE" w:rsidP="002342AC">
      <w:pPr>
        <w:pStyle w:val="a1"/>
        <w:rPr>
          <w:rtl/>
        </w:rPr>
      </w:pPr>
      <w:bookmarkStart w:id="198" w:name="_Toc142614415"/>
      <w:bookmarkStart w:id="199" w:name="_Toc142614743"/>
      <w:bookmarkStart w:id="200" w:name="_Toc142615001"/>
      <w:bookmarkStart w:id="201" w:name="_Toc142615600"/>
      <w:bookmarkStart w:id="202" w:name="_Toc142615880"/>
      <w:bookmarkStart w:id="203" w:name="_Toc333836504"/>
      <w:bookmarkStart w:id="204" w:name="_Toc429212561"/>
      <w:r>
        <w:rPr>
          <w:rFonts w:hint="cs"/>
          <w:rtl/>
        </w:rPr>
        <w:t>آثار آرنولد</w:t>
      </w:r>
      <w:bookmarkEnd w:id="198"/>
      <w:bookmarkEnd w:id="199"/>
      <w:bookmarkEnd w:id="200"/>
      <w:bookmarkEnd w:id="201"/>
      <w:bookmarkEnd w:id="202"/>
      <w:bookmarkEnd w:id="203"/>
      <w:bookmarkEnd w:id="204"/>
    </w:p>
    <w:p w:rsidR="00F42154" w:rsidRPr="00187002" w:rsidRDefault="00795125" w:rsidP="009C6FCC">
      <w:pPr>
        <w:ind w:firstLine="284"/>
        <w:jc w:val="both"/>
        <w:rPr>
          <w:rStyle w:val="Char3"/>
          <w:rtl/>
        </w:rPr>
      </w:pPr>
      <w:r w:rsidRPr="00187002">
        <w:rPr>
          <w:rStyle w:val="Char3"/>
          <w:rFonts w:hint="cs"/>
          <w:rtl/>
        </w:rPr>
        <w:t>از توماس آرنولد آثار متعدّدی موجود است که</w:t>
      </w:r>
      <w:r w:rsidR="00693B85" w:rsidRPr="00187002">
        <w:rPr>
          <w:rStyle w:val="Char3"/>
          <w:rFonts w:hint="cs"/>
          <w:rtl/>
        </w:rPr>
        <w:t xml:space="preserve"> کم‌تر</w:t>
      </w:r>
      <w:r w:rsidRPr="00187002">
        <w:rPr>
          <w:rStyle w:val="Char3"/>
          <w:rFonts w:hint="cs"/>
          <w:rtl/>
        </w:rPr>
        <w:t xml:space="preserve"> به زبان فارسی ترجمه شده و در اینجا به معرفی پاره‌ای از</w:t>
      </w:r>
      <w:r w:rsidR="00B16643" w:rsidRPr="00187002">
        <w:rPr>
          <w:rStyle w:val="Char3"/>
          <w:rFonts w:hint="cs"/>
          <w:rtl/>
        </w:rPr>
        <w:t xml:space="preserve"> آن‌ها </w:t>
      </w:r>
      <w:r w:rsidRPr="00187002">
        <w:rPr>
          <w:rStyle w:val="Char3"/>
          <w:rFonts w:hint="cs"/>
          <w:rtl/>
        </w:rPr>
        <w:t>می‌پردازیم</w:t>
      </w:r>
      <w:r w:rsidR="00156AEF" w:rsidRPr="00187002">
        <w:rPr>
          <w:rStyle w:val="Char3"/>
          <w:rFonts w:hint="cs"/>
          <w:rtl/>
        </w:rPr>
        <w:t>:</w:t>
      </w:r>
    </w:p>
    <w:p w:rsidR="00795125" w:rsidRPr="00187002" w:rsidRDefault="00795125" w:rsidP="003448C6">
      <w:pPr>
        <w:numPr>
          <w:ilvl w:val="0"/>
          <w:numId w:val="17"/>
        </w:numPr>
        <w:ind w:left="641" w:hanging="357"/>
        <w:jc w:val="both"/>
        <w:rPr>
          <w:rStyle w:val="Char3"/>
          <w:rtl/>
        </w:rPr>
      </w:pPr>
      <w:r w:rsidRPr="00187002">
        <w:rPr>
          <w:rStyle w:val="Char3"/>
          <w:rFonts w:hint="cs"/>
          <w:rtl/>
        </w:rPr>
        <w:t xml:space="preserve">میراث اسلام </w:t>
      </w:r>
      <w:r w:rsidR="00F67131" w:rsidRPr="00187002">
        <w:rPr>
          <w:rStyle w:val="Char3"/>
          <w:rFonts w:hint="cs"/>
          <w:rtl/>
        </w:rPr>
        <w:t>(</w:t>
      </w:r>
      <w:r w:rsidRPr="00187002">
        <w:rPr>
          <w:rStyle w:val="Char3"/>
        </w:rPr>
        <w:t>The legzcy of Islam</w:t>
      </w:r>
      <w:r w:rsidR="00F67131" w:rsidRPr="00187002">
        <w:rPr>
          <w:rStyle w:val="Char3"/>
          <w:rFonts w:hint="cs"/>
          <w:rtl/>
        </w:rPr>
        <w:t>)</w:t>
      </w:r>
      <w:r w:rsidRPr="00187002">
        <w:rPr>
          <w:rStyle w:val="Char3"/>
          <w:rFonts w:hint="cs"/>
          <w:rtl/>
        </w:rPr>
        <w:t>. این کتاب از هنر اسلامی و نفوذ آن بر نگارگری در جهان غرب، بحث می‌کند. کتاب مزبور به وسیل</w:t>
      </w:r>
      <w:r w:rsidR="00187002" w:rsidRPr="00187002">
        <w:rPr>
          <w:rStyle w:val="Char3"/>
          <w:rFonts w:hint="cs"/>
          <w:rtl/>
        </w:rPr>
        <w:t>ۀ</w:t>
      </w:r>
      <w:r w:rsidRPr="00187002">
        <w:rPr>
          <w:rStyle w:val="Char3"/>
          <w:rFonts w:hint="cs"/>
          <w:rtl/>
        </w:rPr>
        <w:t xml:space="preserve"> عبدالمجید سلیک به زبان اردو ترجمه شده است. مصطفی علم نیز آن را با عنوان «میراث اسلام» به فارسی برگردانده است. همچنین مترجم عرب، جرجیس فتح‌الله مقاله‌ای تحت عنوان </w:t>
      </w:r>
      <w:r w:rsidRPr="003448C6">
        <w:rPr>
          <w:rStyle w:val="Char0"/>
          <w:rFonts w:hint="cs"/>
          <w:rtl/>
        </w:rPr>
        <w:t>«الفنُّ الإسلام</w:t>
      </w:r>
      <w:r w:rsidR="003448C6">
        <w:rPr>
          <w:rStyle w:val="Char0"/>
          <w:rFonts w:hint="cs"/>
          <w:rtl/>
        </w:rPr>
        <w:t>ي</w:t>
      </w:r>
      <w:r w:rsidRPr="003448C6">
        <w:rPr>
          <w:rStyle w:val="Char0"/>
          <w:rFonts w:hint="cs"/>
          <w:rtl/>
        </w:rPr>
        <w:t>ّ وأثرهُ علی التّصویرِ ف</w:t>
      </w:r>
      <w:r w:rsidR="003448C6">
        <w:rPr>
          <w:rStyle w:val="Char0"/>
          <w:rFonts w:hint="cs"/>
          <w:rtl/>
        </w:rPr>
        <w:t>ي</w:t>
      </w:r>
      <w:r w:rsidRPr="003448C6">
        <w:rPr>
          <w:rStyle w:val="Char0"/>
          <w:rFonts w:hint="cs"/>
          <w:rtl/>
        </w:rPr>
        <w:t xml:space="preserve"> أروبا»</w:t>
      </w:r>
      <w:r w:rsidRPr="00187002">
        <w:rPr>
          <w:rStyle w:val="Char3"/>
          <w:rFonts w:hint="cs"/>
          <w:rtl/>
        </w:rPr>
        <w:t xml:space="preserve"> در کتاب </w:t>
      </w:r>
      <w:r w:rsidRPr="003448C6">
        <w:rPr>
          <w:rStyle w:val="Char0"/>
          <w:rFonts w:hint="cs"/>
          <w:rtl/>
        </w:rPr>
        <w:t>«تراثُ الإسلام»</w:t>
      </w:r>
      <w:r w:rsidRPr="00187002">
        <w:rPr>
          <w:rStyle w:val="Char3"/>
          <w:rFonts w:hint="cs"/>
          <w:rtl/>
        </w:rPr>
        <w:t xml:space="preserve"> از توماس آرنولد به زبان عربی ترجمه کرده است.</w:t>
      </w:r>
    </w:p>
    <w:p w:rsidR="00795125" w:rsidRPr="00187002" w:rsidRDefault="00795125" w:rsidP="002342AC">
      <w:pPr>
        <w:numPr>
          <w:ilvl w:val="0"/>
          <w:numId w:val="17"/>
        </w:numPr>
        <w:ind w:left="641" w:hanging="357"/>
        <w:jc w:val="both"/>
        <w:rPr>
          <w:rStyle w:val="Char3"/>
          <w:rtl/>
        </w:rPr>
      </w:pPr>
      <w:r w:rsidRPr="00187002">
        <w:rPr>
          <w:rStyle w:val="Char3"/>
          <w:rFonts w:hint="cs"/>
          <w:rtl/>
        </w:rPr>
        <w:t>عهد قدیم و عهد جدید در هنرهای مذهبی مسلمانان.</w:t>
      </w:r>
    </w:p>
    <w:p w:rsidR="00F42154" w:rsidRPr="00187002" w:rsidRDefault="004D7977" w:rsidP="00795125">
      <w:pPr>
        <w:bidi w:val="0"/>
        <w:jc w:val="both"/>
        <w:rPr>
          <w:rStyle w:val="Char3"/>
        </w:rPr>
      </w:pPr>
      <w:r w:rsidRPr="00187002">
        <w:rPr>
          <w:rStyle w:val="Char3"/>
        </w:rPr>
        <w:t>(</w:t>
      </w:r>
      <w:r w:rsidR="00795125" w:rsidRPr="00187002">
        <w:rPr>
          <w:rStyle w:val="Char3"/>
        </w:rPr>
        <w:t xml:space="preserve">The old and </w:t>
      </w:r>
      <w:r w:rsidR="00AA19E9" w:rsidRPr="00187002">
        <w:rPr>
          <w:rStyle w:val="Char3"/>
        </w:rPr>
        <w:t>new Testaments in Muslim Religiou</w:t>
      </w:r>
      <w:r w:rsidR="00795125" w:rsidRPr="00187002">
        <w:rPr>
          <w:rStyle w:val="Char3"/>
        </w:rPr>
        <w:t>s</w:t>
      </w:r>
      <w:r w:rsidR="00AA19E9" w:rsidRPr="00187002">
        <w:rPr>
          <w:rStyle w:val="Char3"/>
        </w:rPr>
        <w:t>…</w:t>
      </w:r>
      <w:r w:rsidRPr="00187002">
        <w:rPr>
          <w:rStyle w:val="Char3"/>
        </w:rPr>
        <w:t>)</w:t>
      </w:r>
      <w:r w:rsidR="00795125" w:rsidRPr="00187002">
        <w:rPr>
          <w:rStyle w:val="Char3"/>
        </w:rPr>
        <w:t>.</w:t>
      </w:r>
    </w:p>
    <w:p w:rsidR="00F42154" w:rsidRPr="00187002" w:rsidRDefault="00795125" w:rsidP="002342AC">
      <w:pPr>
        <w:numPr>
          <w:ilvl w:val="0"/>
          <w:numId w:val="17"/>
        </w:numPr>
        <w:ind w:left="641" w:hanging="357"/>
        <w:jc w:val="both"/>
        <w:rPr>
          <w:rStyle w:val="Char3"/>
          <w:rtl/>
        </w:rPr>
      </w:pPr>
      <w:r w:rsidRPr="00187002">
        <w:rPr>
          <w:rStyle w:val="Char3"/>
          <w:rFonts w:hint="cs"/>
          <w:rtl/>
        </w:rPr>
        <w:t xml:space="preserve">هنر نقاشی در اسلام </w:t>
      </w:r>
      <w:r w:rsidR="00AA19E9" w:rsidRPr="00187002">
        <w:rPr>
          <w:rStyle w:val="Char3"/>
          <w:rFonts w:hint="cs"/>
          <w:rtl/>
        </w:rPr>
        <w:t>(</w:t>
      </w:r>
      <w:r w:rsidRPr="00187002">
        <w:rPr>
          <w:rStyle w:val="Char3"/>
        </w:rPr>
        <w:t>Painting in Islam</w:t>
      </w:r>
      <w:r w:rsidR="00AA19E9" w:rsidRPr="00187002">
        <w:rPr>
          <w:rStyle w:val="Char3"/>
          <w:rFonts w:hint="cs"/>
          <w:rtl/>
        </w:rPr>
        <w:t>)</w:t>
      </w:r>
      <w:r w:rsidRPr="00187002">
        <w:rPr>
          <w:rStyle w:val="Char3"/>
          <w:rFonts w:hint="cs"/>
          <w:rtl/>
        </w:rPr>
        <w:t>.</w:t>
      </w:r>
    </w:p>
    <w:p w:rsidR="00795125" w:rsidRPr="00187002" w:rsidRDefault="00795125" w:rsidP="002342AC">
      <w:pPr>
        <w:numPr>
          <w:ilvl w:val="0"/>
          <w:numId w:val="17"/>
        </w:numPr>
        <w:ind w:left="641" w:hanging="357"/>
        <w:jc w:val="both"/>
        <w:rPr>
          <w:rStyle w:val="Char3"/>
          <w:rtl/>
        </w:rPr>
      </w:pPr>
      <w:r w:rsidRPr="00187002">
        <w:rPr>
          <w:rStyle w:val="Char3"/>
          <w:rFonts w:hint="cs"/>
          <w:rtl/>
        </w:rPr>
        <w:t xml:space="preserve">مواعظ اسلام </w:t>
      </w:r>
      <w:r w:rsidR="00F50591" w:rsidRPr="00187002">
        <w:rPr>
          <w:rStyle w:val="Char3"/>
          <w:rFonts w:hint="cs"/>
          <w:rtl/>
        </w:rPr>
        <w:t>(</w:t>
      </w:r>
      <w:r w:rsidRPr="00187002">
        <w:rPr>
          <w:rStyle w:val="Char3"/>
        </w:rPr>
        <w:t>The Preaching of Islam</w:t>
      </w:r>
      <w:r w:rsidR="00F50591" w:rsidRPr="00187002">
        <w:rPr>
          <w:rStyle w:val="Char3"/>
          <w:rFonts w:hint="cs"/>
          <w:rtl/>
        </w:rPr>
        <w:t>)</w:t>
      </w:r>
      <w:r w:rsidRPr="00187002">
        <w:rPr>
          <w:rStyle w:val="Char3"/>
          <w:rFonts w:hint="cs"/>
          <w:rtl/>
        </w:rPr>
        <w:t>.</w:t>
      </w:r>
    </w:p>
    <w:p w:rsidR="00795125" w:rsidRPr="00187002" w:rsidRDefault="00795125" w:rsidP="002342AC">
      <w:pPr>
        <w:numPr>
          <w:ilvl w:val="0"/>
          <w:numId w:val="17"/>
        </w:numPr>
        <w:ind w:left="641" w:hanging="357"/>
        <w:jc w:val="both"/>
        <w:rPr>
          <w:rStyle w:val="Char3"/>
          <w:rtl/>
        </w:rPr>
      </w:pPr>
      <w:r w:rsidRPr="00187002">
        <w:rPr>
          <w:rStyle w:val="Char3"/>
          <w:rFonts w:hint="cs"/>
          <w:rtl/>
        </w:rPr>
        <w:t>کمال‌الدّین بهزاد و نگارگری‌های او در کتاب ظفرنامه.</w:t>
      </w:r>
    </w:p>
    <w:p w:rsidR="00795125" w:rsidRPr="00187002" w:rsidRDefault="00F50591" w:rsidP="00F50591">
      <w:pPr>
        <w:bidi w:val="0"/>
        <w:jc w:val="both"/>
        <w:rPr>
          <w:rStyle w:val="Char3"/>
        </w:rPr>
      </w:pPr>
      <w:r w:rsidRPr="00187002">
        <w:rPr>
          <w:rStyle w:val="Char3"/>
        </w:rPr>
        <w:t>(</w:t>
      </w:r>
      <w:r w:rsidR="00795125" w:rsidRPr="00187002">
        <w:rPr>
          <w:rStyle w:val="Char3"/>
        </w:rPr>
        <w:t>Bihzad and His Paintings in the Zaf</w:t>
      </w:r>
      <w:r w:rsidR="00BD08F6" w:rsidRPr="00187002">
        <w:rPr>
          <w:rStyle w:val="Char3"/>
        </w:rPr>
        <w:t>a</w:t>
      </w:r>
      <w:r w:rsidR="00795125" w:rsidRPr="00187002">
        <w:rPr>
          <w:rStyle w:val="Char3"/>
        </w:rPr>
        <w:t>r-Nameh</w:t>
      </w:r>
      <w:r w:rsidRPr="00187002">
        <w:rPr>
          <w:rStyle w:val="Char3"/>
        </w:rPr>
        <w:t>)</w:t>
      </w:r>
    </w:p>
    <w:p w:rsidR="00F42154" w:rsidRPr="00187002" w:rsidRDefault="00795125" w:rsidP="002342AC">
      <w:pPr>
        <w:numPr>
          <w:ilvl w:val="0"/>
          <w:numId w:val="17"/>
        </w:numPr>
        <w:ind w:left="641" w:hanging="357"/>
        <w:jc w:val="both"/>
        <w:rPr>
          <w:rStyle w:val="Char3"/>
          <w:rtl/>
        </w:rPr>
      </w:pPr>
      <w:r w:rsidRPr="00187002">
        <w:rPr>
          <w:rStyle w:val="Char3"/>
          <w:rFonts w:hint="cs"/>
          <w:rtl/>
        </w:rPr>
        <w:t xml:space="preserve">خلافت </w:t>
      </w:r>
      <w:r w:rsidR="00375272" w:rsidRPr="00187002">
        <w:rPr>
          <w:rStyle w:val="Char3"/>
          <w:rFonts w:hint="cs"/>
          <w:rtl/>
        </w:rPr>
        <w:t>(</w:t>
      </w:r>
      <w:r w:rsidRPr="00187002">
        <w:rPr>
          <w:rStyle w:val="Char3"/>
        </w:rPr>
        <w:t>The Caliphate</w:t>
      </w:r>
      <w:r w:rsidR="00375272" w:rsidRPr="00187002">
        <w:rPr>
          <w:rStyle w:val="Char3"/>
          <w:rFonts w:hint="cs"/>
          <w:rtl/>
        </w:rPr>
        <w:t>)</w:t>
      </w:r>
      <w:r w:rsidRPr="00187002">
        <w:rPr>
          <w:rStyle w:val="Char3"/>
          <w:rFonts w:hint="cs"/>
          <w:rtl/>
        </w:rPr>
        <w:t xml:space="preserve"> با همکاری سیلویا حییم </w:t>
      </w:r>
      <w:r w:rsidR="00375272" w:rsidRPr="00187002">
        <w:rPr>
          <w:rStyle w:val="Char3"/>
          <w:rFonts w:hint="cs"/>
          <w:rtl/>
        </w:rPr>
        <w:t>(</w:t>
      </w:r>
      <w:r w:rsidRPr="00187002">
        <w:rPr>
          <w:rStyle w:val="Char3"/>
        </w:rPr>
        <w:t>Sylvia G. Haim</w:t>
      </w:r>
      <w:r w:rsidR="00375272" w:rsidRPr="00187002">
        <w:rPr>
          <w:rStyle w:val="Char3"/>
          <w:rFonts w:hint="cs"/>
          <w:rtl/>
        </w:rPr>
        <w:t>)</w:t>
      </w:r>
      <w:r w:rsidRPr="00187002">
        <w:rPr>
          <w:rStyle w:val="Char3"/>
          <w:rFonts w:hint="cs"/>
          <w:rtl/>
        </w:rPr>
        <w:t>.</w:t>
      </w:r>
    </w:p>
    <w:p w:rsidR="00795125" w:rsidRPr="00187002" w:rsidRDefault="00795125" w:rsidP="002342AC">
      <w:pPr>
        <w:numPr>
          <w:ilvl w:val="0"/>
          <w:numId w:val="17"/>
        </w:numPr>
        <w:ind w:left="641" w:hanging="357"/>
        <w:jc w:val="both"/>
        <w:rPr>
          <w:rStyle w:val="Char3"/>
          <w:rtl/>
        </w:rPr>
      </w:pPr>
      <w:r w:rsidRPr="00187002">
        <w:rPr>
          <w:rStyle w:val="Char3"/>
          <w:rFonts w:hint="cs"/>
          <w:rtl/>
        </w:rPr>
        <w:t xml:space="preserve">کتاب </w:t>
      </w:r>
      <w:r w:rsidR="00C743BF" w:rsidRPr="00187002">
        <w:rPr>
          <w:rStyle w:val="Char3"/>
          <w:rFonts w:hint="cs"/>
          <w:rtl/>
        </w:rPr>
        <w:t xml:space="preserve">اسلام </w:t>
      </w:r>
      <w:r w:rsidR="00EF56A2" w:rsidRPr="00187002">
        <w:rPr>
          <w:rStyle w:val="Char3"/>
          <w:rFonts w:hint="cs"/>
          <w:rtl/>
        </w:rPr>
        <w:t>(</w:t>
      </w:r>
      <w:r w:rsidR="00C743BF" w:rsidRPr="00187002">
        <w:rPr>
          <w:rStyle w:val="Char3"/>
        </w:rPr>
        <w:t>The Islamic Book</w:t>
      </w:r>
      <w:r w:rsidR="00EF56A2" w:rsidRPr="00187002">
        <w:rPr>
          <w:rStyle w:val="Char3"/>
          <w:rFonts w:hint="cs"/>
          <w:rtl/>
        </w:rPr>
        <w:t>)</w:t>
      </w:r>
      <w:r w:rsidR="00C743BF" w:rsidRPr="00187002">
        <w:rPr>
          <w:rStyle w:val="Char3"/>
          <w:rFonts w:hint="cs"/>
          <w:rtl/>
        </w:rPr>
        <w:t xml:space="preserve"> دربار</w:t>
      </w:r>
      <w:r w:rsidR="00187002" w:rsidRPr="00187002">
        <w:rPr>
          <w:rStyle w:val="Char3"/>
          <w:rFonts w:hint="cs"/>
          <w:rtl/>
        </w:rPr>
        <w:t>ۀ</w:t>
      </w:r>
      <w:r w:rsidR="00C743BF" w:rsidRPr="00187002">
        <w:rPr>
          <w:rStyle w:val="Char3"/>
          <w:rFonts w:hint="cs"/>
          <w:rtl/>
        </w:rPr>
        <w:t xml:space="preserve"> تاریخ و هنر اسلامی از قرن هفتم تا قرن هیجدهم میلادی.</w:t>
      </w:r>
    </w:p>
    <w:p w:rsidR="00C743BF" w:rsidRPr="00187002" w:rsidRDefault="00C743BF" w:rsidP="002342AC">
      <w:pPr>
        <w:numPr>
          <w:ilvl w:val="0"/>
          <w:numId w:val="17"/>
        </w:numPr>
        <w:ind w:left="641" w:hanging="357"/>
        <w:jc w:val="both"/>
        <w:rPr>
          <w:rStyle w:val="Char3"/>
          <w:rtl/>
        </w:rPr>
      </w:pPr>
      <w:r w:rsidRPr="00187002">
        <w:rPr>
          <w:rStyle w:val="Char3"/>
          <w:rFonts w:hint="cs"/>
          <w:rtl/>
        </w:rPr>
        <w:t xml:space="preserve">اعتقاد اسلامی </w:t>
      </w:r>
      <w:r w:rsidR="006F6AF6" w:rsidRPr="00187002">
        <w:rPr>
          <w:rStyle w:val="Char3"/>
          <w:rFonts w:hint="cs"/>
          <w:rtl/>
        </w:rPr>
        <w:t>(</w:t>
      </w:r>
      <w:r w:rsidRPr="00187002">
        <w:rPr>
          <w:rStyle w:val="Char3"/>
        </w:rPr>
        <w:t>The Islamic Faith</w:t>
      </w:r>
      <w:r w:rsidR="006F6AF6" w:rsidRPr="00187002">
        <w:rPr>
          <w:rStyle w:val="Char3"/>
          <w:rFonts w:hint="cs"/>
          <w:rtl/>
        </w:rPr>
        <w:t>)</w:t>
      </w:r>
      <w:r w:rsidRPr="00187002">
        <w:rPr>
          <w:rStyle w:val="Char3"/>
          <w:rFonts w:hint="cs"/>
          <w:rtl/>
        </w:rPr>
        <w:t>.</w:t>
      </w:r>
    </w:p>
    <w:p w:rsidR="00C743BF" w:rsidRPr="00187002" w:rsidRDefault="00C743BF" w:rsidP="002342AC">
      <w:pPr>
        <w:numPr>
          <w:ilvl w:val="0"/>
          <w:numId w:val="17"/>
        </w:numPr>
        <w:ind w:left="641" w:hanging="357"/>
        <w:jc w:val="both"/>
        <w:rPr>
          <w:rStyle w:val="Char3"/>
          <w:rtl/>
        </w:rPr>
      </w:pPr>
      <w:r w:rsidRPr="00187002">
        <w:rPr>
          <w:rStyle w:val="Char3"/>
          <w:rFonts w:hint="cs"/>
          <w:rtl/>
        </w:rPr>
        <w:t xml:space="preserve">مجموعه‌ای از مطالعات شرقی که به پروفسور ادوارد </w:t>
      </w:r>
      <w:r w:rsidR="000A6F3E" w:rsidRPr="00187002">
        <w:rPr>
          <w:rStyle w:val="Char3"/>
          <w:rFonts w:hint="cs"/>
          <w:rtl/>
        </w:rPr>
        <w:t>براون تقدیم شده است</w:t>
      </w:r>
    </w:p>
    <w:p w:rsidR="000A6F3E" w:rsidRPr="00187002" w:rsidRDefault="008149BC" w:rsidP="000A6F3E">
      <w:pPr>
        <w:bidi w:val="0"/>
        <w:jc w:val="both"/>
        <w:rPr>
          <w:rStyle w:val="Char3"/>
          <w:rtl/>
        </w:rPr>
      </w:pPr>
      <w:r w:rsidRPr="00187002">
        <w:rPr>
          <w:rStyle w:val="Char3"/>
        </w:rPr>
        <w:t>(</w:t>
      </w:r>
      <w:r w:rsidR="000A6F3E" w:rsidRPr="00187002">
        <w:rPr>
          <w:rStyle w:val="Char3"/>
        </w:rPr>
        <w:t>A Volume of oriental studies presented to Edward G. Browne</w:t>
      </w:r>
      <w:r w:rsidRPr="00187002">
        <w:rPr>
          <w:rStyle w:val="Char3"/>
        </w:rPr>
        <w:t>)</w:t>
      </w:r>
      <w:r w:rsidR="000A6F3E" w:rsidRPr="00187002">
        <w:rPr>
          <w:rStyle w:val="Char3"/>
        </w:rPr>
        <w:t>.</w:t>
      </w:r>
    </w:p>
    <w:p w:rsidR="00F42154" w:rsidRPr="00187002" w:rsidRDefault="000A6F3E" w:rsidP="002342AC">
      <w:pPr>
        <w:numPr>
          <w:ilvl w:val="0"/>
          <w:numId w:val="17"/>
        </w:numPr>
        <w:ind w:left="641" w:hanging="357"/>
        <w:jc w:val="both"/>
        <w:rPr>
          <w:rStyle w:val="Char3"/>
          <w:rtl/>
        </w:rPr>
      </w:pPr>
      <w:r w:rsidRPr="00187002">
        <w:rPr>
          <w:rStyle w:val="Char3"/>
          <w:rFonts w:hint="cs"/>
          <w:rtl/>
        </w:rPr>
        <w:t xml:space="preserve">دعوت اسلام (تاریخ گسترش اعتقاد اسلامی) </w:t>
      </w:r>
      <w:r w:rsidRPr="00187002">
        <w:rPr>
          <w:rStyle w:val="Char3"/>
        </w:rPr>
        <w:t>The Preaching of Islam</w:t>
      </w:r>
      <w:r w:rsidRPr="00187002">
        <w:rPr>
          <w:rStyle w:val="Char3"/>
          <w:rFonts w:hint="cs"/>
          <w:rtl/>
        </w:rPr>
        <w:t>.</w:t>
      </w:r>
    </w:p>
    <w:p w:rsidR="000A6F3E" w:rsidRPr="00187002" w:rsidRDefault="000A6F3E" w:rsidP="000A6F3E">
      <w:pPr>
        <w:ind w:firstLine="284"/>
        <w:jc w:val="both"/>
        <w:rPr>
          <w:rStyle w:val="Char3"/>
          <w:rtl/>
        </w:rPr>
      </w:pPr>
      <w:r w:rsidRPr="00187002">
        <w:rPr>
          <w:rStyle w:val="Char3"/>
          <w:rFonts w:hint="cs"/>
          <w:rtl/>
        </w:rPr>
        <w:t>این کتاب</w:t>
      </w:r>
      <w:r w:rsidR="00243E0C" w:rsidRPr="00187002">
        <w:rPr>
          <w:rStyle w:val="Char3"/>
          <w:rFonts w:hint="cs"/>
          <w:rtl/>
        </w:rPr>
        <w:t xml:space="preserve"> مهم‌تر</w:t>
      </w:r>
      <w:r w:rsidRPr="00187002">
        <w:rPr>
          <w:rStyle w:val="Char3"/>
          <w:rFonts w:hint="cs"/>
          <w:rtl/>
        </w:rPr>
        <w:t>ین کتاب پروفسور آرنولد شمرده می‌شود و مکرّر به زیور چاپ درآمده و به زبان‌های گوناگون ترجمه شده است. کتاب مزبور را دکتر ابوالفضل عزّتی تحت عنوان «تاریخ گسترش اسلام» از انگلیسی به فارسی برگردانده و دانشگاه تهران آن را به چاپ رسانده است. حسن ابراهیم حسن و دستیارانش نیز ترجمه‌ا</w:t>
      </w:r>
      <w:r w:rsidR="0083748E" w:rsidRPr="00187002">
        <w:rPr>
          <w:rStyle w:val="Char3"/>
          <w:rFonts w:hint="cs"/>
          <w:rtl/>
        </w:rPr>
        <w:t xml:space="preserve">ی به زبان عربی با عنوان </w:t>
      </w:r>
      <w:r w:rsidR="0083748E" w:rsidRPr="003448C6">
        <w:rPr>
          <w:rStyle w:val="Char0"/>
          <w:rtl/>
        </w:rPr>
        <w:t>«الدّعوة إ</w:t>
      </w:r>
      <w:r w:rsidR="0083748E" w:rsidRPr="003448C6">
        <w:rPr>
          <w:rStyle w:val="Char0"/>
          <w:rFonts w:hint="cs"/>
          <w:rtl/>
        </w:rPr>
        <w:t>لى</w:t>
      </w:r>
      <w:r w:rsidRPr="003448C6">
        <w:rPr>
          <w:rStyle w:val="Char0"/>
          <w:rtl/>
        </w:rPr>
        <w:t xml:space="preserve"> الإسلام»</w:t>
      </w:r>
      <w:r w:rsidRPr="00187002">
        <w:rPr>
          <w:rStyle w:val="Char3"/>
          <w:rFonts w:hint="cs"/>
          <w:rtl/>
        </w:rPr>
        <w:t xml:space="preserve"> از کتاب آرنولد، عرضه داشته‌اند.</w:t>
      </w:r>
    </w:p>
    <w:p w:rsidR="000A6F3E" w:rsidRDefault="000A6F3E" w:rsidP="002342AC">
      <w:pPr>
        <w:pStyle w:val="a1"/>
        <w:rPr>
          <w:rtl/>
        </w:rPr>
      </w:pPr>
      <w:bookmarkStart w:id="205" w:name="_Toc142614416"/>
      <w:bookmarkStart w:id="206" w:name="_Toc142614744"/>
      <w:bookmarkStart w:id="207" w:name="_Toc142615002"/>
      <w:bookmarkStart w:id="208" w:name="_Toc142615601"/>
      <w:bookmarkStart w:id="209" w:name="_Toc142615881"/>
      <w:bookmarkStart w:id="210" w:name="_Toc333836505"/>
      <w:bookmarkStart w:id="211" w:name="_Toc429212562"/>
      <w:r>
        <w:rPr>
          <w:rFonts w:hint="cs"/>
          <w:rtl/>
        </w:rPr>
        <w:t>نقد آثار آرنولد</w:t>
      </w:r>
      <w:bookmarkEnd w:id="205"/>
      <w:bookmarkEnd w:id="206"/>
      <w:bookmarkEnd w:id="207"/>
      <w:bookmarkEnd w:id="208"/>
      <w:bookmarkEnd w:id="209"/>
      <w:bookmarkEnd w:id="210"/>
      <w:bookmarkEnd w:id="211"/>
    </w:p>
    <w:p w:rsidR="009C6FCC" w:rsidRPr="00187002" w:rsidRDefault="007A5E6B" w:rsidP="009C6FCC">
      <w:pPr>
        <w:ind w:firstLine="284"/>
        <w:jc w:val="both"/>
        <w:rPr>
          <w:rStyle w:val="Char3"/>
          <w:rtl/>
        </w:rPr>
      </w:pPr>
      <w:r w:rsidRPr="00187002">
        <w:rPr>
          <w:rStyle w:val="Char3"/>
          <w:rFonts w:hint="cs"/>
          <w:rtl/>
        </w:rPr>
        <w:t>پروفسور آرنولد، بخشی بزرگی از آثار خود را به هنر نگارگری (نقاشی) در اسلام اختصاص داده است ولی آنچه به نظر ما بیشتر اهمیّت دارد کار پرثمری است که وی دربار</w:t>
      </w:r>
      <w:r w:rsidR="00187002" w:rsidRPr="00187002">
        <w:rPr>
          <w:rStyle w:val="Char3"/>
          <w:rFonts w:hint="cs"/>
          <w:rtl/>
        </w:rPr>
        <w:t>ۀ</w:t>
      </w:r>
      <w:r w:rsidRPr="00187002">
        <w:rPr>
          <w:rStyle w:val="Char3"/>
          <w:rFonts w:hint="cs"/>
          <w:rtl/>
        </w:rPr>
        <w:t xml:space="preserve"> تاریخ گسترش اسلام کرده و تتبّع فراوان را با انصاف در داوری، قرین نموده است. کتاب دعوت اسلام یا «تاریخ گسترش اعتقاد اسلامی» اثر آرنولد، نکات جالب و مثبتی را در بر دارد که بازگفتن برخی از</w:t>
      </w:r>
      <w:r w:rsidR="00B16643" w:rsidRPr="00187002">
        <w:rPr>
          <w:rStyle w:val="Char3"/>
          <w:rFonts w:hint="cs"/>
          <w:rtl/>
        </w:rPr>
        <w:t xml:space="preserve"> آن‌ها </w:t>
      </w:r>
      <w:r w:rsidRPr="00187002">
        <w:rPr>
          <w:rStyle w:val="Char3"/>
          <w:rFonts w:hint="cs"/>
          <w:rtl/>
        </w:rPr>
        <w:t>در اینجا بی‌مناسبت نیست.</w:t>
      </w:r>
    </w:p>
    <w:p w:rsidR="007A5E6B" w:rsidRPr="00187002" w:rsidRDefault="007A5E6B" w:rsidP="008032BA">
      <w:pPr>
        <w:ind w:firstLine="284"/>
        <w:jc w:val="both"/>
        <w:rPr>
          <w:rStyle w:val="Char3"/>
          <w:rtl/>
        </w:rPr>
      </w:pPr>
      <w:r w:rsidRPr="00187002">
        <w:rPr>
          <w:rStyle w:val="Char3"/>
          <w:rFonts w:hint="cs"/>
          <w:rtl/>
        </w:rPr>
        <w:t>توماس آرنولد در آغاز کتابش ادیان را به دو دسته</w:t>
      </w:r>
      <w:r w:rsidR="00156AEF" w:rsidRPr="00187002">
        <w:rPr>
          <w:rStyle w:val="Char3"/>
          <w:rFonts w:hint="cs"/>
          <w:rtl/>
        </w:rPr>
        <w:t>:</w:t>
      </w:r>
      <w:r w:rsidRPr="00187002">
        <w:rPr>
          <w:rStyle w:val="Char3"/>
          <w:rFonts w:hint="cs"/>
          <w:rtl/>
        </w:rPr>
        <w:t xml:space="preserve"> «ادیان دعوتی </w:t>
      </w:r>
      <w:r w:rsidR="0061596B" w:rsidRPr="00187002">
        <w:rPr>
          <w:rStyle w:val="Char3"/>
          <w:rFonts w:hint="cs"/>
          <w:rtl/>
        </w:rPr>
        <w:t xml:space="preserve">و ادیان غیردعوتی </w:t>
      </w:r>
      <w:r w:rsidR="0061596B" w:rsidRPr="00187002">
        <w:rPr>
          <w:rStyle w:val="Char3"/>
          <w:rtl/>
        </w:rPr>
        <w:t>“</w:t>
      </w:r>
      <w:r w:rsidR="0061596B" w:rsidRPr="00187002">
        <w:rPr>
          <w:rStyle w:val="Char3"/>
        </w:rPr>
        <w:t>Missionary and Non-Missionary Relig</w:t>
      </w:r>
      <w:r w:rsidR="008032BA" w:rsidRPr="00187002">
        <w:rPr>
          <w:rStyle w:val="Char3"/>
        </w:rPr>
        <w:t>i</w:t>
      </w:r>
      <w:r w:rsidR="0061596B" w:rsidRPr="00187002">
        <w:rPr>
          <w:rStyle w:val="Char3"/>
        </w:rPr>
        <w:t>ons</w:t>
      </w:r>
      <w:r w:rsidR="0061596B" w:rsidRPr="00187002">
        <w:rPr>
          <w:rStyle w:val="Char3"/>
          <w:rtl/>
        </w:rPr>
        <w:t>”</w:t>
      </w:r>
      <w:r w:rsidR="0061596B" w:rsidRPr="00187002">
        <w:rPr>
          <w:rStyle w:val="Char3"/>
          <w:rFonts w:hint="cs"/>
          <w:rtl/>
        </w:rPr>
        <w:t xml:space="preserve"> تقسیم می‌کند و اسلام را از جمل</w:t>
      </w:r>
      <w:r w:rsidR="00187002" w:rsidRPr="00187002">
        <w:rPr>
          <w:rStyle w:val="Char3"/>
          <w:rFonts w:hint="cs"/>
          <w:rtl/>
        </w:rPr>
        <w:t>ۀ</w:t>
      </w:r>
      <w:r w:rsidR="0061596B" w:rsidRPr="00187002">
        <w:rPr>
          <w:rStyle w:val="Char3"/>
          <w:rFonts w:hint="cs"/>
          <w:rtl/>
        </w:rPr>
        <w:t xml:space="preserve"> ادیان دعوتی می‌شمرد که به وسیل</w:t>
      </w:r>
      <w:r w:rsidR="00187002" w:rsidRPr="00187002">
        <w:rPr>
          <w:rStyle w:val="Char3"/>
          <w:rFonts w:hint="cs"/>
          <w:rtl/>
        </w:rPr>
        <w:t>ۀ</w:t>
      </w:r>
      <w:r w:rsidR="0061596B" w:rsidRPr="00187002">
        <w:rPr>
          <w:rStyle w:val="Char3"/>
          <w:rFonts w:hint="cs"/>
          <w:rtl/>
        </w:rPr>
        <w:t xml:space="preserve"> تبلیغ صحیح </w:t>
      </w:r>
      <w:r w:rsidR="00A21052" w:rsidRPr="00187002">
        <w:rPr>
          <w:rStyle w:val="Char3"/>
          <w:rFonts w:hint="cs"/>
          <w:rtl/>
        </w:rPr>
        <w:t xml:space="preserve">در جهان گسترش یافت. آرنولد به کمک دلایل و مدارک فراوانی نشان می‌دهد که مسلمان شدن ملل گوناگون از بیم شمشیر مسلمانان نبود و با آزادی و به دلخواه، صورت پذیرفت. توماس آرنولد در فصل </w:t>
      </w:r>
      <w:r w:rsidR="00C94879" w:rsidRPr="00187002">
        <w:rPr>
          <w:rStyle w:val="Char3"/>
          <w:rFonts w:hint="cs"/>
          <w:rtl/>
        </w:rPr>
        <w:t xml:space="preserve">نخستین از کتابش، آیاتی از قرآن مجید را که به تبلیغ دیانت ـ بدون اکراه و اجبار ـ اشاره می‌کنند، گواه می‌آورد </w:t>
      </w:r>
      <w:r w:rsidR="00DC6C46" w:rsidRPr="00187002">
        <w:rPr>
          <w:rStyle w:val="Char3"/>
          <w:rFonts w:hint="cs"/>
          <w:rtl/>
        </w:rPr>
        <w:t xml:space="preserve">و در فصل‌های بعدی، نشر اسلام را در سرزمین‌های مختلف مورد بررسی </w:t>
      </w:r>
      <w:r w:rsidR="00193EB6" w:rsidRPr="00187002">
        <w:rPr>
          <w:rStyle w:val="Char3"/>
          <w:rFonts w:hint="cs"/>
          <w:rtl/>
        </w:rPr>
        <w:t>قرار می‌دهد و از انتشار اسلام در میان ملل مسیحی آسیای غربی و افریقا و اسپانیا و ایران و آسیای مرکزی و هند</w:t>
      </w:r>
      <w:r w:rsidR="00C231A3" w:rsidRPr="00187002">
        <w:rPr>
          <w:rStyle w:val="Char3"/>
          <w:rFonts w:hint="cs"/>
          <w:rtl/>
        </w:rPr>
        <w:t xml:space="preserve"> </w:t>
      </w:r>
      <w:r w:rsidR="00193EB6" w:rsidRPr="00187002">
        <w:rPr>
          <w:rStyle w:val="Char3"/>
          <w:rFonts w:hint="cs"/>
          <w:rtl/>
        </w:rPr>
        <w:t>و</w:t>
      </w:r>
      <w:r w:rsidR="00473FDA" w:rsidRPr="00187002">
        <w:rPr>
          <w:rStyle w:val="Char3"/>
          <w:rFonts w:hint="cs"/>
          <w:rtl/>
        </w:rPr>
        <w:t xml:space="preserve"> </w:t>
      </w:r>
      <w:r w:rsidR="00193EB6" w:rsidRPr="00187002">
        <w:rPr>
          <w:rStyle w:val="Char3"/>
          <w:rFonts w:hint="cs"/>
          <w:rtl/>
        </w:rPr>
        <w:t xml:space="preserve">چین و دیگر نواحی سخن به میان می‌آورد. آرنولد در خلال بحث‌های خود اولاً نشان می‌دهد </w:t>
      </w:r>
      <w:r w:rsidR="004C5B26" w:rsidRPr="00187002">
        <w:rPr>
          <w:rStyle w:val="Char3"/>
          <w:rFonts w:hint="cs"/>
          <w:rtl/>
        </w:rPr>
        <w:t>که فتوحات اسلامی در صدر اسلام با استقبال تود</w:t>
      </w:r>
      <w:r w:rsidR="00187002" w:rsidRPr="00187002">
        <w:rPr>
          <w:rStyle w:val="Char3"/>
          <w:rFonts w:hint="cs"/>
          <w:rtl/>
        </w:rPr>
        <w:t>ۀ</w:t>
      </w:r>
      <w:r w:rsidR="004C5B26" w:rsidRPr="00187002">
        <w:rPr>
          <w:rStyle w:val="Char3"/>
          <w:rFonts w:hint="cs"/>
          <w:rtl/>
        </w:rPr>
        <w:t xml:space="preserve"> مردم روبرو می‌شده و از نوع «جنگ‌های آزادی‌بخش» به شمار می‌آمده است. به عنوان نمونه، می‌نویسد</w:t>
      </w:r>
      <w:r w:rsidR="00156AEF" w:rsidRPr="00187002">
        <w:rPr>
          <w:rStyle w:val="Char3"/>
          <w:rFonts w:hint="cs"/>
          <w:rtl/>
        </w:rPr>
        <w:t>:</w:t>
      </w:r>
    </w:p>
    <w:p w:rsidR="00722872" w:rsidRPr="00187002" w:rsidRDefault="005A114A" w:rsidP="006F2FB3">
      <w:pPr>
        <w:ind w:firstLine="284"/>
        <w:jc w:val="both"/>
        <w:rPr>
          <w:rStyle w:val="Char3"/>
          <w:rtl/>
        </w:rPr>
      </w:pPr>
      <w:r w:rsidRPr="00187002">
        <w:rPr>
          <w:rStyle w:val="Char3"/>
          <w:rFonts w:hint="cs"/>
          <w:rtl/>
        </w:rPr>
        <w:t>«موقعی که ارتش مسلمانان به درّ</w:t>
      </w:r>
      <w:r w:rsidR="00187002" w:rsidRPr="00187002">
        <w:rPr>
          <w:rStyle w:val="Char3"/>
          <w:rFonts w:hint="cs"/>
          <w:rtl/>
        </w:rPr>
        <w:t>ۀ</w:t>
      </w:r>
      <w:r w:rsidRPr="00187002">
        <w:rPr>
          <w:rStyle w:val="Char3"/>
          <w:rFonts w:hint="cs"/>
          <w:rtl/>
        </w:rPr>
        <w:t xml:space="preserve"> اردن رسید و ابوعبیده در محل اردوگاه، سپاه خود را مستقر نمود، سکن</w:t>
      </w:r>
      <w:r w:rsidR="00187002" w:rsidRPr="00187002">
        <w:rPr>
          <w:rStyle w:val="Char3"/>
          <w:rFonts w:hint="cs"/>
          <w:rtl/>
        </w:rPr>
        <w:t>ۀ</w:t>
      </w:r>
      <w:r w:rsidRPr="00187002">
        <w:rPr>
          <w:rStyle w:val="Char3"/>
          <w:rFonts w:hint="cs"/>
          <w:rtl/>
        </w:rPr>
        <w:t xml:space="preserve"> مسیحی منطقه، نامه‌ای بدین مضمون برای مسلمانان ارسال داشتند: ای مسلمانان، </w:t>
      </w:r>
      <w:r w:rsidR="00B14C9D" w:rsidRPr="00187002">
        <w:rPr>
          <w:rStyle w:val="Char3"/>
          <w:rFonts w:hint="cs"/>
          <w:rtl/>
        </w:rPr>
        <w:t>ما شما را بر بیزانس‌ها ترجیح می‌دهیم هرچند آنان همکیش ما هستند! زیرا شما ما را در دین و ایمان خود، آزاد گذارده و با ما ترحم و مهربانی بیشتر رفتار می‌کنید و از اِعمال زور و ظلم در مورد ما خودداری می‌نمایید و حکومت شما بر ما به مراتب بهتر از حکومت بیزانس‌ها است</w:t>
      </w:r>
      <w:r w:rsidR="006F2FB3" w:rsidRPr="00187002">
        <w:rPr>
          <w:rStyle w:val="Char3"/>
          <w:rFonts w:hint="cs"/>
          <w:rtl/>
        </w:rPr>
        <w:t>،</w:t>
      </w:r>
      <w:r w:rsidR="00B14C9D" w:rsidRPr="00187002">
        <w:rPr>
          <w:rStyle w:val="Char3"/>
          <w:rFonts w:hint="cs"/>
          <w:rtl/>
        </w:rPr>
        <w:t xml:space="preserve"> زیرا آنان اموال ما را به غارت برده و خانه‌های </w:t>
      </w:r>
      <w:r w:rsidR="001C1011" w:rsidRPr="00187002">
        <w:rPr>
          <w:rStyle w:val="Char3"/>
          <w:rFonts w:hint="cs"/>
          <w:rtl/>
        </w:rPr>
        <w:t>ما را تصاحب نمودند. اهالی امسا دروازه‌های شهرهای خود را بر لشکر هراکلیوس بستند و به مسلمانان اطلاع دادند که حکومت‌ و عدالت اسلامی را بر بی‌عدالتی و فشار و تعدّیات یونانیان ترجیح می‌دهند»</w:t>
      </w:r>
      <w:r w:rsidR="00722872" w:rsidRPr="00FB3928">
        <w:rPr>
          <w:rStyle w:val="Char3"/>
          <w:vertAlign w:val="superscript"/>
          <w:rtl/>
        </w:rPr>
        <w:footnoteReference w:id="114"/>
      </w:r>
      <w:r w:rsidR="006F2FB3" w:rsidRPr="00187002">
        <w:rPr>
          <w:rStyle w:val="Char3"/>
          <w:rFonts w:hint="cs"/>
          <w:rtl/>
        </w:rPr>
        <w:t>.</w:t>
      </w:r>
    </w:p>
    <w:p w:rsidR="001C1011" w:rsidRPr="00187002" w:rsidRDefault="001C1011" w:rsidP="001C1011">
      <w:pPr>
        <w:ind w:firstLine="284"/>
        <w:jc w:val="both"/>
        <w:rPr>
          <w:rStyle w:val="Char3"/>
          <w:rtl/>
        </w:rPr>
      </w:pPr>
      <w:r w:rsidRPr="00187002">
        <w:rPr>
          <w:rStyle w:val="Char3"/>
          <w:rFonts w:hint="cs"/>
          <w:rtl/>
        </w:rPr>
        <w:t>همچنین آرنولد دربار</w:t>
      </w:r>
      <w:r w:rsidR="00187002" w:rsidRPr="00187002">
        <w:rPr>
          <w:rStyle w:val="Char3"/>
          <w:rFonts w:hint="cs"/>
          <w:rtl/>
        </w:rPr>
        <w:t>ۀ</w:t>
      </w:r>
      <w:r w:rsidRPr="00187002">
        <w:rPr>
          <w:rStyle w:val="Char3"/>
          <w:rFonts w:hint="cs"/>
          <w:rtl/>
        </w:rPr>
        <w:t xml:space="preserve"> فتح رهایی‌بخش ایران می‌نویسد</w:t>
      </w:r>
      <w:r w:rsidR="00156AEF" w:rsidRPr="00187002">
        <w:rPr>
          <w:rStyle w:val="Char3"/>
          <w:rFonts w:hint="cs"/>
          <w:rtl/>
        </w:rPr>
        <w:t>:</w:t>
      </w:r>
    </w:p>
    <w:p w:rsidR="00722872" w:rsidRPr="00187002" w:rsidRDefault="001C1011" w:rsidP="00FB733A">
      <w:pPr>
        <w:ind w:firstLine="284"/>
        <w:jc w:val="both"/>
        <w:rPr>
          <w:rStyle w:val="Char3"/>
          <w:rtl/>
        </w:rPr>
      </w:pPr>
      <w:r w:rsidRPr="00187002">
        <w:rPr>
          <w:rStyle w:val="Char3"/>
          <w:rFonts w:hint="cs"/>
          <w:rtl/>
        </w:rPr>
        <w:t xml:space="preserve">«سلطنت </w:t>
      </w:r>
      <w:r w:rsidR="00FD5386" w:rsidRPr="00187002">
        <w:rPr>
          <w:rStyle w:val="Char3"/>
          <w:rFonts w:hint="cs"/>
          <w:rtl/>
        </w:rPr>
        <w:t>آخرین پادشاه ساسانی با هرج و مرج ناراحت‌کننده‌ای همراه بود و احساسات مردم ایران نیز نسبت به فرمانروایان خود غیردوستانه بود زیرا فرمانروایان، نیروی خود را در راه تأیید سیاست زجر و شکنجه به منظور تثبیت خود و تقویت دین دولتی و زرتشتی به کار می‌بردند. روحانیون زرتشتی قدرت وسیعی را در دستگاه دولت و دربار در اختیار داشتند و در شورای سلطنتی و دربار دارای نیرو و نفوذ فوق‌العاده‌ای شده بودند و برای خود سهم و نقش مهمی را در ادار</w:t>
      </w:r>
      <w:r w:rsidR="00187002" w:rsidRPr="00187002">
        <w:rPr>
          <w:rStyle w:val="Char3"/>
          <w:rFonts w:hint="cs"/>
          <w:rtl/>
        </w:rPr>
        <w:t>ۀ</w:t>
      </w:r>
      <w:r w:rsidR="00FD5386" w:rsidRPr="00187002">
        <w:rPr>
          <w:rStyle w:val="Char3"/>
          <w:rFonts w:hint="cs"/>
          <w:rtl/>
        </w:rPr>
        <w:t xml:space="preserve"> امور مدنی و دولتی کشور اشغال کرده بودند. آنان از قدرت خود به منظور زجر، شکنجه و فشار بر سایر گروه‌های دینی (که بسیار نیز بودند) و با</w:t>
      </w:r>
      <w:r w:rsidR="00B16643" w:rsidRPr="00187002">
        <w:rPr>
          <w:rStyle w:val="Char3"/>
          <w:rFonts w:hint="cs"/>
          <w:rtl/>
        </w:rPr>
        <w:t xml:space="preserve"> آن‌ها </w:t>
      </w:r>
      <w:r w:rsidR="00FD5386" w:rsidRPr="00187002">
        <w:rPr>
          <w:rStyle w:val="Char3"/>
          <w:rFonts w:hint="cs"/>
          <w:rtl/>
        </w:rPr>
        <w:t xml:space="preserve">توافق نداشتند، استفاده می‌نمودند... این زجر و شکنجه و تجسّس عقاید و دین در تمام مردم یک نوع حسّ تنفّر علیه دین رسمی زرتشتی و خاندان پادشاهی که به تحمیل آن (کیش) بر مردم کمک می‌نمود به وجود آورده بود و موجب آن شد که فتح اعراب به صورت </w:t>
      </w:r>
      <w:r w:rsidR="00F5725C" w:rsidRPr="00187002">
        <w:rPr>
          <w:rStyle w:val="Char3"/>
          <w:rFonts w:hint="cs"/>
          <w:rtl/>
        </w:rPr>
        <w:t>یک نوع نجات، رهایی و آزادی جلوه نماید»</w:t>
      </w:r>
      <w:r w:rsidR="00722872" w:rsidRPr="00FB3928">
        <w:rPr>
          <w:rStyle w:val="Char3"/>
          <w:vertAlign w:val="superscript"/>
          <w:rtl/>
        </w:rPr>
        <w:footnoteReference w:id="115"/>
      </w:r>
      <w:r w:rsidR="00FB733A" w:rsidRPr="00187002">
        <w:rPr>
          <w:rStyle w:val="Char3"/>
          <w:rFonts w:hint="cs"/>
          <w:rtl/>
        </w:rPr>
        <w:t>.</w:t>
      </w:r>
    </w:p>
    <w:p w:rsidR="00F5725C" w:rsidRPr="00187002" w:rsidRDefault="00F5725C" w:rsidP="00F5725C">
      <w:pPr>
        <w:ind w:firstLine="284"/>
        <w:jc w:val="both"/>
        <w:rPr>
          <w:rStyle w:val="Char3"/>
          <w:rtl/>
        </w:rPr>
      </w:pPr>
      <w:r w:rsidRPr="00187002">
        <w:rPr>
          <w:rStyle w:val="Char3"/>
          <w:rFonts w:hint="cs"/>
          <w:rtl/>
        </w:rPr>
        <w:t>ثانیا</w:t>
      </w:r>
      <w:r w:rsidRPr="008873AD">
        <w:rPr>
          <w:rFonts w:hint="cs"/>
          <w:sz w:val="24"/>
          <w:szCs w:val="28"/>
          <w:rtl/>
          <w:lang w:bidi="fa-IR"/>
        </w:rPr>
        <w:t>ً</w:t>
      </w:r>
      <w:r w:rsidR="008873AD" w:rsidRPr="00187002">
        <w:rPr>
          <w:rStyle w:val="Char3"/>
          <w:rFonts w:hint="cs"/>
          <w:rtl/>
        </w:rPr>
        <w:t>:</w:t>
      </w:r>
      <w:r w:rsidRPr="00187002">
        <w:rPr>
          <w:rStyle w:val="Char3"/>
          <w:rFonts w:hint="cs"/>
          <w:rtl/>
        </w:rPr>
        <w:t xml:space="preserve"> توماس آرنولد نشان می‌دهد که مسلمانان پس از ورود به هر منطقه‌ای مردم را در انتخاب دین آزاد می‌گذاشتند و</w:t>
      </w:r>
      <w:r w:rsidR="00B16643" w:rsidRPr="00187002">
        <w:rPr>
          <w:rStyle w:val="Char3"/>
          <w:rFonts w:hint="cs"/>
          <w:rtl/>
        </w:rPr>
        <w:t xml:space="preserve"> آن‌ها </w:t>
      </w:r>
      <w:r w:rsidRPr="00187002">
        <w:rPr>
          <w:rStyle w:val="Char3"/>
          <w:rFonts w:hint="cs"/>
          <w:rtl/>
        </w:rPr>
        <w:t>را در پذیرش تعالیم قرآن مجبور نمی‌کردند چنانکه می‌نویسد</w:t>
      </w:r>
      <w:r w:rsidR="00156AEF" w:rsidRPr="00187002">
        <w:rPr>
          <w:rStyle w:val="Char3"/>
          <w:rFonts w:hint="cs"/>
          <w:rtl/>
        </w:rPr>
        <w:t>:</w:t>
      </w:r>
    </w:p>
    <w:p w:rsidR="00722872" w:rsidRPr="00187002" w:rsidRDefault="00F5725C" w:rsidP="002C69D2">
      <w:pPr>
        <w:ind w:firstLine="284"/>
        <w:jc w:val="both"/>
        <w:rPr>
          <w:rStyle w:val="Char3"/>
          <w:rtl/>
        </w:rPr>
      </w:pPr>
      <w:r w:rsidRPr="00187002">
        <w:rPr>
          <w:rStyle w:val="Char3"/>
          <w:rFonts w:hint="cs"/>
          <w:rtl/>
        </w:rPr>
        <w:t>«(برای) این مطلب که پذیرش اسلام به وسیل</w:t>
      </w:r>
      <w:r w:rsidR="00187002" w:rsidRPr="00187002">
        <w:rPr>
          <w:rStyle w:val="Char3"/>
          <w:rFonts w:hint="cs"/>
          <w:rtl/>
        </w:rPr>
        <w:t>ۀ</w:t>
      </w:r>
      <w:r w:rsidRPr="00187002">
        <w:rPr>
          <w:rStyle w:val="Char3"/>
          <w:rFonts w:hint="cs"/>
          <w:rtl/>
        </w:rPr>
        <w:t xml:space="preserve"> مسیحیان، معلول فشار نبود می‌توانیم از شواهد </w:t>
      </w:r>
      <w:r w:rsidR="007F60CF" w:rsidRPr="00187002">
        <w:rPr>
          <w:rStyle w:val="Char3"/>
          <w:rFonts w:hint="cs"/>
          <w:rtl/>
        </w:rPr>
        <w:t xml:space="preserve">تاریخی که حاکی است از این که در طول مدت خلاء در مقامات و پست‌های روحانیّت مسیحی، مسیحیان از آزادی کامل دینی برخوردار بودند و می‌توانستند کلیساهای خود را نگهداری و تعمیر کنند </w:t>
      </w:r>
      <w:r w:rsidR="00F0203B" w:rsidRPr="00187002">
        <w:rPr>
          <w:rStyle w:val="Char3"/>
          <w:rFonts w:hint="cs"/>
          <w:rtl/>
        </w:rPr>
        <w:t xml:space="preserve">و حتی کلیساهای </w:t>
      </w:r>
      <w:r w:rsidR="00D11062" w:rsidRPr="00187002">
        <w:rPr>
          <w:rStyle w:val="Char3"/>
          <w:rFonts w:hint="cs"/>
          <w:rtl/>
        </w:rPr>
        <w:t>جدیدی بسازند و از محدودیت‌هایی که در موارد مختلف داشتند نیز آزاد شدند و در محاکم خصوصی خود محاکمه می‌شدند و رهبانان و روحانیّون از پرداخت مقرّری و مالیات معاف بودند و حتی از امتیازاتی نیز برخوردار بودند، استفاده کنیم»</w:t>
      </w:r>
      <w:r w:rsidR="00722872" w:rsidRPr="00FB3928">
        <w:rPr>
          <w:rStyle w:val="Char3"/>
          <w:vertAlign w:val="superscript"/>
          <w:rtl/>
        </w:rPr>
        <w:footnoteReference w:id="116"/>
      </w:r>
      <w:r w:rsidR="002C69D2" w:rsidRPr="00187002">
        <w:rPr>
          <w:rStyle w:val="Char3"/>
          <w:rFonts w:hint="cs"/>
          <w:rtl/>
        </w:rPr>
        <w:t>.</w:t>
      </w:r>
    </w:p>
    <w:p w:rsidR="00D11062" w:rsidRPr="00187002" w:rsidRDefault="00D11062" w:rsidP="00D11062">
      <w:pPr>
        <w:ind w:firstLine="284"/>
        <w:jc w:val="both"/>
        <w:rPr>
          <w:rStyle w:val="Char3"/>
          <w:rtl/>
        </w:rPr>
      </w:pPr>
      <w:r w:rsidRPr="00187002">
        <w:rPr>
          <w:rStyle w:val="Char3"/>
          <w:rFonts w:hint="cs"/>
          <w:rtl/>
        </w:rPr>
        <w:t>و نیز دربار</w:t>
      </w:r>
      <w:r w:rsidR="00187002" w:rsidRPr="00187002">
        <w:rPr>
          <w:rStyle w:val="Char3"/>
          <w:rFonts w:hint="cs"/>
          <w:rtl/>
        </w:rPr>
        <w:t>ۀ</w:t>
      </w:r>
      <w:r w:rsidRPr="00187002">
        <w:rPr>
          <w:rStyle w:val="Char3"/>
          <w:rFonts w:hint="cs"/>
          <w:rtl/>
        </w:rPr>
        <w:t xml:space="preserve"> مذاهب گوناگونی که در ایرانِ پیش از اسلام تحت فشار بودند، پس از ورود اسلام به ایران می‌نویسد</w:t>
      </w:r>
      <w:r w:rsidR="00156AEF" w:rsidRPr="00187002">
        <w:rPr>
          <w:rStyle w:val="Char3"/>
          <w:rFonts w:hint="cs"/>
          <w:rtl/>
        </w:rPr>
        <w:t>:</w:t>
      </w:r>
    </w:p>
    <w:p w:rsidR="00722872" w:rsidRPr="00187002" w:rsidRDefault="00D11062" w:rsidP="00D11062">
      <w:pPr>
        <w:ind w:firstLine="284"/>
        <w:jc w:val="both"/>
        <w:rPr>
          <w:rStyle w:val="Char3"/>
          <w:rtl/>
        </w:rPr>
      </w:pPr>
      <w:r w:rsidRPr="00187002">
        <w:rPr>
          <w:rStyle w:val="Char3"/>
          <w:rFonts w:hint="cs"/>
          <w:rtl/>
        </w:rPr>
        <w:t>«پیروان تمام این ادیان مختلف توانستند تحت حمایت حکومتی که آزادی دینی و معافیّت از خدمت نظام اجباری را در مقابل پرداخت مبلغ ناچیزی برای آنان تأ</w:t>
      </w:r>
      <w:r w:rsidR="00417B5A" w:rsidRPr="00187002">
        <w:rPr>
          <w:rStyle w:val="Char3"/>
          <w:rFonts w:hint="cs"/>
          <w:rtl/>
        </w:rPr>
        <w:t>مین نمود نفس راحت و آزادی بکشند</w:t>
      </w:r>
      <w:r w:rsidRPr="00187002">
        <w:rPr>
          <w:rStyle w:val="Char3"/>
          <w:rFonts w:hint="cs"/>
          <w:rtl/>
        </w:rPr>
        <w:t>»</w:t>
      </w:r>
      <w:r w:rsidR="00722872" w:rsidRPr="00FB3928">
        <w:rPr>
          <w:rStyle w:val="Char3"/>
          <w:vertAlign w:val="superscript"/>
          <w:rtl/>
        </w:rPr>
        <w:footnoteReference w:id="117"/>
      </w:r>
      <w:r w:rsidR="00417B5A" w:rsidRPr="00187002">
        <w:rPr>
          <w:rStyle w:val="Char3"/>
          <w:rFonts w:hint="cs"/>
          <w:rtl/>
        </w:rPr>
        <w:t>.</w:t>
      </w:r>
    </w:p>
    <w:p w:rsidR="00D11062" w:rsidRPr="00187002" w:rsidRDefault="00D11062" w:rsidP="00D11062">
      <w:pPr>
        <w:ind w:firstLine="284"/>
        <w:jc w:val="both"/>
        <w:rPr>
          <w:rStyle w:val="Char3"/>
          <w:rtl/>
        </w:rPr>
      </w:pPr>
      <w:r w:rsidRPr="00187002">
        <w:rPr>
          <w:rStyle w:val="Char3"/>
          <w:rFonts w:hint="cs"/>
          <w:rtl/>
        </w:rPr>
        <w:t>ثالثا</w:t>
      </w:r>
      <w:r w:rsidRPr="00417B5A">
        <w:rPr>
          <w:rFonts w:hint="cs"/>
          <w:sz w:val="24"/>
          <w:szCs w:val="28"/>
          <w:rtl/>
          <w:lang w:bidi="fa-IR"/>
        </w:rPr>
        <w:t>ً</w:t>
      </w:r>
      <w:r w:rsidR="00417B5A" w:rsidRPr="00187002">
        <w:rPr>
          <w:rStyle w:val="Char3"/>
          <w:rFonts w:hint="cs"/>
          <w:rtl/>
        </w:rPr>
        <w:t>:</w:t>
      </w:r>
      <w:r w:rsidRPr="00187002">
        <w:rPr>
          <w:rStyle w:val="Char3"/>
          <w:rFonts w:hint="cs"/>
          <w:rtl/>
        </w:rPr>
        <w:t xml:space="preserve"> آرنولد می‌کوشد تا ثابت کند که سادگی و روشنی تعالیم اسلام، موجب جلب فرقه‌های گوناگون شد و آنان از عقاید پیچیده و شک‌بردار، به سوی اسلام روشن استوار آمدند</w:t>
      </w:r>
      <w:r w:rsidR="001354A9" w:rsidRPr="00187002">
        <w:rPr>
          <w:rStyle w:val="Char3"/>
          <w:rFonts w:hint="cs"/>
          <w:rtl/>
        </w:rPr>
        <w:t>،</w:t>
      </w:r>
      <w:r w:rsidRPr="00187002">
        <w:rPr>
          <w:rStyle w:val="Char3"/>
          <w:rFonts w:hint="cs"/>
          <w:rtl/>
        </w:rPr>
        <w:t xml:space="preserve"> چنانکه می‌نویسد</w:t>
      </w:r>
      <w:r w:rsidR="00156AEF" w:rsidRPr="00187002">
        <w:rPr>
          <w:rStyle w:val="Char3"/>
          <w:rFonts w:hint="cs"/>
          <w:rtl/>
        </w:rPr>
        <w:t>:</w:t>
      </w:r>
    </w:p>
    <w:p w:rsidR="00D11062" w:rsidRPr="00187002" w:rsidRDefault="00D11062" w:rsidP="001354A9">
      <w:pPr>
        <w:ind w:firstLine="284"/>
        <w:jc w:val="both"/>
        <w:rPr>
          <w:rStyle w:val="Char3"/>
          <w:rtl/>
        </w:rPr>
      </w:pPr>
      <w:r w:rsidRPr="00187002">
        <w:rPr>
          <w:rStyle w:val="Char3"/>
          <w:rFonts w:hint="cs"/>
          <w:rtl/>
        </w:rPr>
        <w:t xml:space="preserve">«برای </w:t>
      </w:r>
      <w:r w:rsidR="005255B9" w:rsidRPr="00187002">
        <w:rPr>
          <w:rStyle w:val="Char3"/>
          <w:rFonts w:hint="cs"/>
          <w:rtl/>
        </w:rPr>
        <w:t>شرق با عشق و علاق</w:t>
      </w:r>
      <w:r w:rsidR="00187002" w:rsidRPr="00187002">
        <w:rPr>
          <w:rStyle w:val="Char3"/>
          <w:rFonts w:hint="cs"/>
          <w:rtl/>
        </w:rPr>
        <w:t>ۀ</w:t>
      </w:r>
      <w:r w:rsidR="005255B9" w:rsidRPr="00187002">
        <w:rPr>
          <w:rStyle w:val="Char3"/>
          <w:rFonts w:hint="cs"/>
          <w:rtl/>
        </w:rPr>
        <w:t xml:space="preserve"> خاصّی که به سادگی مفاهیم دارد، فرهنگ یونان از نقطه‌نظر دینی یک نوع بدبختی بود زیرا تعلیمات عالی و ساد</w:t>
      </w:r>
      <w:r w:rsidR="00187002" w:rsidRPr="00187002">
        <w:rPr>
          <w:rStyle w:val="Char3"/>
          <w:rFonts w:hint="cs"/>
          <w:rtl/>
        </w:rPr>
        <w:t>ۀ</w:t>
      </w:r>
      <w:r w:rsidR="005255B9" w:rsidRPr="00187002">
        <w:rPr>
          <w:rStyle w:val="Char3"/>
          <w:rFonts w:hint="cs"/>
          <w:rtl/>
        </w:rPr>
        <w:t xml:space="preserve"> مسیح را به یک سلسله تفکرات پیچیده و غیرقابل درک و مملو از نکات قابل تشکیک و تردید، تبدیل نمود. این بلاتکلیفی دینی و پیچیدگی روحی منتهی به پدید آمدن یک احساس یأس عمیق شد و اساس اعتقادات دینی را متزلزل نمود. به‌طوری که وقتی سرانجام به طرز غیرمترقّبه از بیابان عربستان خبر ظهور پیام و دین جدید منتشر شد، این مسیحیّت شرقی غیرمشروع که در اثر اختلافات داخلی متلاشی شده و اساس اعتقاداتش را از دست داده بود، نتوانست دیگر در برابر جذابیّت دین جدید که توانست در همان وهل</w:t>
      </w:r>
      <w:r w:rsidR="00187002" w:rsidRPr="00187002">
        <w:rPr>
          <w:rStyle w:val="Char3"/>
          <w:rFonts w:hint="cs"/>
          <w:rtl/>
        </w:rPr>
        <w:t>ۀ</w:t>
      </w:r>
      <w:r w:rsidR="005255B9" w:rsidRPr="00187002">
        <w:rPr>
          <w:rStyle w:val="Char3"/>
          <w:rFonts w:hint="cs"/>
          <w:rtl/>
        </w:rPr>
        <w:t xml:space="preserve"> اول تمام شکوک و تردیدهای ناراحت‌کننده را زایل نماید</w:t>
      </w:r>
      <w:r w:rsidR="001354A9" w:rsidRPr="00187002">
        <w:rPr>
          <w:rStyle w:val="Char3"/>
          <w:rFonts w:hint="cs"/>
          <w:rtl/>
        </w:rPr>
        <w:t>،</w:t>
      </w:r>
      <w:r w:rsidR="005255B9" w:rsidRPr="00187002">
        <w:rPr>
          <w:rStyle w:val="Char3"/>
          <w:rFonts w:hint="cs"/>
          <w:rtl/>
        </w:rPr>
        <w:t xml:space="preserve"> و موفق شد علاوه بر عقاید و اصول ساده و آسان و غیرقابل تشکیک، امتیازات مادّی فراوانی را نیز عرضه دارد، مقاومت بنماید»</w:t>
      </w:r>
      <w:r w:rsidRPr="00FB3928">
        <w:rPr>
          <w:rStyle w:val="Char3"/>
          <w:vertAlign w:val="superscript"/>
          <w:rtl/>
        </w:rPr>
        <w:footnoteReference w:id="118"/>
      </w:r>
      <w:r w:rsidR="001354A9" w:rsidRPr="00187002">
        <w:rPr>
          <w:rStyle w:val="Char3"/>
          <w:rFonts w:hint="cs"/>
          <w:rtl/>
        </w:rPr>
        <w:t>.</w:t>
      </w:r>
    </w:p>
    <w:p w:rsidR="005255B9" w:rsidRPr="00187002" w:rsidRDefault="005255B9" w:rsidP="005255B9">
      <w:pPr>
        <w:ind w:firstLine="284"/>
        <w:jc w:val="both"/>
        <w:rPr>
          <w:rStyle w:val="Char3"/>
          <w:rtl/>
        </w:rPr>
      </w:pPr>
      <w:r w:rsidRPr="00187002">
        <w:rPr>
          <w:rStyle w:val="Char3"/>
          <w:rFonts w:hint="cs"/>
          <w:rtl/>
        </w:rPr>
        <w:t>از</w:t>
      </w:r>
      <w:r w:rsidR="000E0E65" w:rsidRPr="00187002">
        <w:rPr>
          <w:rStyle w:val="Char3"/>
          <w:rFonts w:hint="cs"/>
          <w:rtl/>
        </w:rPr>
        <w:t xml:space="preserve"> این‌ها </w:t>
      </w:r>
      <w:r w:rsidRPr="00187002">
        <w:rPr>
          <w:rStyle w:val="Char3"/>
          <w:rFonts w:hint="cs"/>
          <w:rtl/>
        </w:rPr>
        <w:t>گذشته، توماس آرنولد از سر انصاف همچون یک مسلمان راستین امتیازات اسلام را برمی‌شمرد</w:t>
      </w:r>
      <w:r w:rsidR="00C40FCD" w:rsidRPr="00187002">
        <w:rPr>
          <w:rStyle w:val="Char3"/>
          <w:rFonts w:hint="cs"/>
          <w:rtl/>
        </w:rPr>
        <w:t>،</w:t>
      </w:r>
      <w:r w:rsidRPr="00187002">
        <w:rPr>
          <w:rStyle w:val="Char3"/>
          <w:rFonts w:hint="cs"/>
          <w:rtl/>
        </w:rPr>
        <w:t xml:space="preserve"> و مثلاً می‌نویسد</w:t>
      </w:r>
      <w:r w:rsidR="00156AEF" w:rsidRPr="00187002">
        <w:rPr>
          <w:rStyle w:val="Char3"/>
          <w:rFonts w:hint="cs"/>
          <w:rtl/>
        </w:rPr>
        <w:t>:</w:t>
      </w:r>
    </w:p>
    <w:p w:rsidR="005255B9" w:rsidRPr="00187002" w:rsidRDefault="005255B9" w:rsidP="00410764">
      <w:pPr>
        <w:ind w:firstLine="284"/>
        <w:jc w:val="both"/>
        <w:rPr>
          <w:rStyle w:val="Char3"/>
          <w:rtl/>
        </w:rPr>
      </w:pPr>
      <w:r w:rsidRPr="00187002">
        <w:rPr>
          <w:rStyle w:val="Char3"/>
          <w:rFonts w:hint="cs"/>
          <w:rtl/>
        </w:rPr>
        <w:t>«مردم عملاً به علت پرستش مقدّسین و قبور شهدا و فرشتگان و مرده‌پرستی، مشرک بودند. طبق</w:t>
      </w:r>
      <w:r w:rsidR="00187002" w:rsidRPr="00187002">
        <w:rPr>
          <w:rStyle w:val="Char3"/>
          <w:rFonts w:hint="cs"/>
          <w:rtl/>
        </w:rPr>
        <w:t>ۀ</w:t>
      </w:r>
      <w:r w:rsidRPr="00187002">
        <w:rPr>
          <w:rStyle w:val="Char3"/>
          <w:rFonts w:hint="cs"/>
          <w:rtl/>
        </w:rPr>
        <w:t xml:space="preserve"> بالا، فاسد، طبق</w:t>
      </w:r>
      <w:r w:rsidR="00187002" w:rsidRPr="00187002">
        <w:rPr>
          <w:rStyle w:val="Char3"/>
          <w:rFonts w:hint="cs"/>
          <w:rtl/>
        </w:rPr>
        <w:t>ۀ</w:t>
      </w:r>
      <w:r w:rsidRPr="00187002">
        <w:rPr>
          <w:rStyle w:val="Char3"/>
          <w:rFonts w:hint="cs"/>
          <w:rtl/>
        </w:rPr>
        <w:t xml:space="preserve"> متوسط به علت فشار مالیات سرخورده، و بندگان و اسیران نیز بدون امید و آرزو و نسبت به سرنوشت خود و حال و آینده بی‌تفاوت بودند</w:t>
      </w:r>
      <w:r w:rsidR="00FD4B89" w:rsidRPr="00187002">
        <w:rPr>
          <w:rStyle w:val="Char3"/>
          <w:rFonts w:hint="cs"/>
          <w:rtl/>
        </w:rPr>
        <w:t>»</w:t>
      </w:r>
      <w:r w:rsidRPr="00187002">
        <w:rPr>
          <w:rStyle w:val="Char3"/>
          <w:rFonts w:hint="cs"/>
          <w:rtl/>
        </w:rPr>
        <w:t>.</w:t>
      </w:r>
    </w:p>
    <w:p w:rsidR="00D11062" w:rsidRPr="00187002" w:rsidRDefault="005255B9" w:rsidP="00BD1082">
      <w:pPr>
        <w:ind w:firstLine="284"/>
        <w:jc w:val="both"/>
        <w:rPr>
          <w:rStyle w:val="Char3"/>
          <w:rtl/>
        </w:rPr>
      </w:pPr>
      <w:r w:rsidRPr="00187002">
        <w:rPr>
          <w:rStyle w:val="Char3"/>
          <w:rFonts w:hint="cs"/>
          <w:rtl/>
        </w:rPr>
        <w:t>اسلام با یاری خدا این تود</w:t>
      </w:r>
      <w:r w:rsidR="00187002" w:rsidRPr="00187002">
        <w:rPr>
          <w:rStyle w:val="Char3"/>
          <w:rFonts w:hint="cs"/>
          <w:rtl/>
        </w:rPr>
        <w:t>ۀ</w:t>
      </w:r>
      <w:r w:rsidRPr="00187002">
        <w:rPr>
          <w:rStyle w:val="Char3"/>
          <w:rFonts w:hint="cs"/>
          <w:rtl/>
        </w:rPr>
        <w:t xml:space="preserve"> فساد و خرافات را به کنار زد و به دور ریخت. اسلام یک نوع طغیان علیه تفکّرات </w:t>
      </w:r>
      <w:r w:rsidR="003D6A5E" w:rsidRPr="00187002">
        <w:rPr>
          <w:rStyle w:val="Char3"/>
          <w:rFonts w:hint="cs"/>
          <w:rtl/>
        </w:rPr>
        <w:t>متضادّ دینی بود. اسلام طغیانی علیه مجادلات توخالی مسیحی و یک نوع انقلاب مردانه علیه تجرّد به عنوان نشان</w:t>
      </w:r>
      <w:r w:rsidR="00187002" w:rsidRPr="00187002">
        <w:rPr>
          <w:rStyle w:val="Char3"/>
          <w:rFonts w:hint="cs"/>
          <w:rtl/>
        </w:rPr>
        <w:t>ۀ</w:t>
      </w:r>
      <w:r w:rsidR="003D6A5E" w:rsidRPr="00187002">
        <w:rPr>
          <w:rStyle w:val="Char3"/>
          <w:rFonts w:hint="cs"/>
          <w:rtl/>
        </w:rPr>
        <w:t xml:space="preserve"> زهد و وَرَع بود. اسلام معتقدات منطقی و اساسی دینی را به وجود آورد. وحدت و عظمت پروردگار، خداوند مهربان (را مورد</w:t>
      </w:r>
      <w:r w:rsidR="00DA36CA" w:rsidRPr="00187002">
        <w:rPr>
          <w:rStyle w:val="Char3"/>
          <w:rFonts w:hint="cs"/>
          <w:rtl/>
        </w:rPr>
        <w:t xml:space="preserve"> </w:t>
      </w:r>
      <w:r w:rsidR="003D6A5E" w:rsidRPr="00187002">
        <w:rPr>
          <w:rStyle w:val="Char3"/>
          <w:rFonts w:hint="cs"/>
          <w:rtl/>
        </w:rPr>
        <w:t>توجه قرار داد که) صادق و عادل است و مردم را به اطاعت از خود و توکل به حق دعوت می‌نماید. اسلام آزادی و مسئولیّت بشر و حقانیّت معاد و روز داوری و پاداش نیکوکاران و مجازات بدکاران را اعلام داشت. اسلام وظایف عبادی، تکالیف مربوط به کمک‌های مالی، روزه و کمک به دیگران را تعیین نمود. اسلام فضایل مصنوعی، طبقه‌بندی و امتیازات دینی، نادانی، عواطف اخلاقی غیراساسی، مناقشات کلامی و لفّاظی‌های متألّهین را طرد می‌کند. اسلام رهبانیّت را به مردانگی تبدیل نمود. به بردگان امید و به بشریّت برادری را عرضه داشت و به حقایق و احتیاجات اساسی بشر اعتراف نمود»</w:t>
      </w:r>
      <w:r w:rsidR="00D11062" w:rsidRPr="00FB3928">
        <w:rPr>
          <w:rStyle w:val="Char3"/>
          <w:vertAlign w:val="superscript"/>
          <w:rtl/>
        </w:rPr>
        <w:footnoteReference w:id="119"/>
      </w:r>
      <w:r w:rsidR="00BD1082" w:rsidRPr="00187002">
        <w:rPr>
          <w:rStyle w:val="Char3"/>
          <w:rFonts w:hint="cs"/>
          <w:rtl/>
        </w:rPr>
        <w:t>.</w:t>
      </w:r>
    </w:p>
    <w:p w:rsidR="003D6A5E" w:rsidRPr="00187002" w:rsidRDefault="003D6A5E" w:rsidP="003D6A5E">
      <w:pPr>
        <w:ind w:firstLine="284"/>
        <w:jc w:val="both"/>
        <w:rPr>
          <w:rStyle w:val="Char3"/>
          <w:rtl/>
        </w:rPr>
      </w:pPr>
      <w:r w:rsidRPr="00187002">
        <w:rPr>
          <w:rStyle w:val="Char3"/>
          <w:rFonts w:hint="cs"/>
          <w:rtl/>
        </w:rPr>
        <w:t>از این نکات مثبت که بگذریم پاره‌ای از اشتباهات نیز در کتاب آرنولد به چشم می‌خورد که به ذکر یکی از</w:t>
      </w:r>
      <w:r w:rsidR="00B16643" w:rsidRPr="00187002">
        <w:rPr>
          <w:rStyle w:val="Char3"/>
          <w:rFonts w:hint="cs"/>
          <w:rtl/>
        </w:rPr>
        <w:t xml:space="preserve"> آن‌ها </w:t>
      </w:r>
      <w:r w:rsidRPr="00187002">
        <w:rPr>
          <w:rStyle w:val="Char3"/>
          <w:rFonts w:hint="cs"/>
          <w:rtl/>
        </w:rPr>
        <w:t>در اینجا بسنده می‌کنیم.</w:t>
      </w:r>
    </w:p>
    <w:p w:rsidR="003D6A5E" w:rsidRPr="00187002" w:rsidRDefault="003D6A5E" w:rsidP="003D6A5E">
      <w:pPr>
        <w:ind w:firstLine="284"/>
        <w:jc w:val="both"/>
        <w:rPr>
          <w:rStyle w:val="Char3"/>
          <w:rtl/>
        </w:rPr>
      </w:pPr>
      <w:r w:rsidRPr="00187002">
        <w:rPr>
          <w:rStyle w:val="Char3"/>
          <w:rFonts w:hint="cs"/>
          <w:rtl/>
        </w:rPr>
        <w:t>توماس آرنولد در فصل هفتم از کتابش می‌نویسد</w:t>
      </w:r>
      <w:r w:rsidR="00156AEF" w:rsidRPr="00187002">
        <w:rPr>
          <w:rStyle w:val="Char3"/>
          <w:rFonts w:hint="cs"/>
          <w:rtl/>
        </w:rPr>
        <w:t>:</w:t>
      </w:r>
    </w:p>
    <w:p w:rsidR="00D11062" w:rsidRPr="00187002" w:rsidRDefault="003D6A5E" w:rsidP="0070019D">
      <w:pPr>
        <w:ind w:firstLine="284"/>
        <w:jc w:val="both"/>
        <w:rPr>
          <w:rStyle w:val="Char3"/>
          <w:rtl/>
        </w:rPr>
      </w:pPr>
      <w:r w:rsidRPr="00187002">
        <w:rPr>
          <w:rStyle w:val="Char3"/>
          <w:rFonts w:hint="cs"/>
          <w:rtl/>
        </w:rPr>
        <w:t>«گفته شده است که خود پیامبر مستقیماً و آشکارا دستوری صادر نموده بود که براساس آن با زرتشتیان نیز می‌بایستی درست مانند اهل کتاب (یهود و نصاری) رفتار شود و آنان نیز می‌توانستند با پرداخت جزیه از حمایت دولت اسلامی و امنیّت عمومی برخوردار باشند. محتملاً این حدیث در قرن دوم هجری هنگامی که تأیید پیامبر در مورد حقوق پیروان ادیان مختلفی که اعراب در فتوحات خود با آنان برخورد نمودند لازم به نظر می‌رسید، جعل شد»!</w:t>
      </w:r>
      <w:r w:rsidR="00D11062" w:rsidRPr="00FB3928">
        <w:rPr>
          <w:rStyle w:val="Char3"/>
          <w:vertAlign w:val="superscript"/>
          <w:rtl/>
        </w:rPr>
        <w:footnoteReference w:id="120"/>
      </w:r>
      <w:r w:rsidR="00045E37">
        <w:rPr>
          <w:rStyle w:val="Char3"/>
          <w:rFonts w:hint="cs"/>
          <w:rtl/>
        </w:rPr>
        <w:t>.</w:t>
      </w:r>
    </w:p>
    <w:p w:rsidR="003D6A5E" w:rsidRPr="00187002" w:rsidRDefault="00900D39" w:rsidP="00900D39">
      <w:pPr>
        <w:ind w:firstLine="284"/>
        <w:jc w:val="both"/>
        <w:rPr>
          <w:rStyle w:val="Char3"/>
          <w:rtl/>
        </w:rPr>
      </w:pPr>
      <w:r w:rsidRPr="00187002">
        <w:rPr>
          <w:rStyle w:val="Char3"/>
          <w:rFonts w:hint="cs"/>
          <w:rtl/>
        </w:rPr>
        <w:t>این احتمال، خردمندانه و پذیرفتنی نیست</w:t>
      </w:r>
      <w:r w:rsidR="009430B2" w:rsidRPr="00187002">
        <w:rPr>
          <w:rStyle w:val="Char3"/>
          <w:rFonts w:hint="cs"/>
          <w:rtl/>
        </w:rPr>
        <w:t>،</w:t>
      </w:r>
      <w:r w:rsidRPr="00187002">
        <w:rPr>
          <w:rStyle w:val="Char3"/>
          <w:rFonts w:hint="cs"/>
          <w:rtl/>
        </w:rPr>
        <w:t xml:space="preserve"> زیرا حدیثی که آرنولد بدان اشاره می‌کند در کهن‌ترین کتب اسلامی (از سنّی و شیعی) آمده است</w:t>
      </w:r>
      <w:r w:rsidR="006C26D6" w:rsidRPr="00187002">
        <w:rPr>
          <w:rStyle w:val="Char3"/>
          <w:rFonts w:hint="cs"/>
          <w:rtl/>
        </w:rPr>
        <w:t>،</w:t>
      </w:r>
      <w:r w:rsidRPr="00187002">
        <w:rPr>
          <w:rStyle w:val="Char3"/>
          <w:rFonts w:hint="cs"/>
          <w:rtl/>
        </w:rPr>
        <w:t xml:space="preserve"> و با عمل پیامبرگرامی اسلام</w:t>
      </w:r>
      <w:r w:rsidR="006C26D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نیز کاملاً موافقت دارد (که خود قرینه‌ای بر درستی آن محسوب می‌شود).</w:t>
      </w:r>
    </w:p>
    <w:p w:rsidR="00881D21" w:rsidRPr="00187002" w:rsidRDefault="00881D21" w:rsidP="00045E37">
      <w:pPr>
        <w:ind w:firstLine="284"/>
        <w:jc w:val="both"/>
        <w:rPr>
          <w:rStyle w:val="Char3"/>
          <w:rtl/>
        </w:rPr>
      </w:pPr>
      <w:r w:rsidRPr="00187002">
        <w:rPr>
          <w:rStyle w:val="Char3"/>
          <w:rFonts w:hint="cs"/>
          <w:rtl/>
        </w:rPr>
        <w:t>در کتاب الموطّأ (از کتب معتبر سنّی) اثر امام مالک (93-179 ه‍</w:t>
      </w:r>
      <w:r w:rsidR="00045E37">
        <w:rPr>
          <w:rStyle w:val="Char3"/>
          <w:rFonts w:hint="cs"/>
          <w:rtl/>
        </w:rPr>
        <w:t>)</w:t>
      </w:r>
      <w:r w:rsidRPr="00187002">
        <w:rPr>
          <w:rStyle w:val="Char3"/>
          <w:rFonts w:hint="cs"/>
          <w:rtl/>
        </w:rPr>
        <w:t xml:space="preserve"> می‌خوانیم</w:t>
      </w:r>
      <w:r w:rsidR="00156AEF" w:rsidRPr="00187002">
        <w:rPr>
          <w:rStyle w:val="Char3"/>
          <w:rFonts w:hint="cs"/>
          <w:rtl/>
        </w:rPr>
        <w:t>:</w:t>
      </w:r>
    </w:p>
    <w:p w:rsidR="00D11062" w:rsidRPr="00187002" w:rsidRDefault="006750A2" w:rsidP="003448C6">
      <w:pPr>
        <w:ind w:firstLine="284"/>
        <w:jc w:val="both"/>
        <w:rPr>
          <w:rStyle w:val="Char3"/>
          <w:rtl/>
        </w:rPr>
      </w:pPr>
      <w:r w:rsidRPr="003448C6">
        <w:rPr>
          <w:rStyle w:val="Char2"/>
          <w:rFonts w:hint="cs"/>
          <w:rtl/>
        </w:rPr>
        <w:t>«</w:t>
      </w:r>
      <w:r w:rsidR="003D5DAA" w:rsidRPr="003448C6">
        <w:rPr>
          <w:rStyle w:val="Char2"/>
          <w:rtl/>
        </w:rPr>
        <w:t>أنَّ عمر بن</w:t>
      </w:r>
      <w:r w:rsidR="003448C6">
        <w:rPr>
          <w:rStyle w:val="Char2"/>
          <w:rFonts w:hint="cs"/>
          <w:rtl/>
        </w:rPr>
        <w:t xml:space="preserve"> </w:t>
      </w:r>
      <w:r w:rsidR="003D5DAA" w:rsidRPr="003448C6">
        <w:rPr>
          <w:rStyle w:val="Char2"/>
          <w:rtl/>
        </w:rPr>
        <w:t xml:space="preserve">الخطّابِ </w:t>
      </w:r>
      <w:r w:rsidR="001C72CC" w:rsidRPr="003448C6">
        <w:rPr>
          <w:rStyle w:val="Char2"/>
          <w:rtl/>
        </w:rPr>
        <w:t>ذ</w:t>
      </w:r>
      <w:r w:rsidR="00045E37">
        <w:rPr>
          <w:rStyle w:val="Char2"/>
          <w:rtl/>
        </w:rPr>
        <w:t>ك</w:t>
      </w:r>
      <w:r w:rsidR="001C72CC" w:rsidRPr="003448C6">
        <w:rPr>
          <w:rStyle w:val="Char2"/>
          <w:rtl/>
        </w:rPr>
        <w:t>رَ المجوسَ فقال</w:t>
      </w:r>
      <w:r w:rsidR="00156AEF" w:rsidRPr="003448C6">
        <w:rPr>
          <w:rStyle w:val="Char2"/>
          <w:rtl/>
        </w:rPr>
        <w:t>:</w:t>
      </w:r>
      <w:r w:rsidR="001C72CC" w:rsidRPr="003448C6">
        <w:rPr>
          <w:rStyle w:val="Char2"/>
          <w:rtl/>
        </w:rPr>
        <w:t xml:space="preserve"> ما أدری </w:t>
      </w:r>
      <w:r w:rsidR="00045E37">
        <w:rPr>
          <w:rStyle w:val="Char2"/>
          <w:rtl/>
        </w:rPr>
        <w:t>ك</w:t>
      </w:r>
      <w:r w:rsidR="001C72CC" w:rsidRPr="003448C6">
        <w:rPr>
          <w:rStyle w:val="Char2"/>
          <w:rtl/>
        </w:rPr>
        <w:t>یفَ أصنعُ ف</w:t>
      </w:r>
      <w:r w:rsidR="003448C6">
        <w:rPr>
          <w:rStyle w:val="Char2"/>
          <w:rFonts w:hint="cs"/>
          <w:rtl/>
        </w:rPr>
        <w:t>ي</w:t>
      </w:r>
      <w:r w:rsidR="001C72CC" w:rsidRPr="003448C6">
        <w:rPr>
          <w:rStyle w:val="Char2"/>
          <w:rtl/>
        </w:rPr>
        <w:t xml:space="preserve"> أمرهم؟ فقال: عبد</w:t>
      </w:r>
      <w:r w:rsidR="003448C6">
        <w:rPr>
          <w:rStyle w:val="Char2"/>
          <w:rFonts w:hint="cs"/>
          <w:rtl/>
        </w:rPr>
        <w:t xml:space="preserve"> </w:t>
      </w:r>
      <w:r w:rsidR="001C72CC" w:rsidRPr="003448C6">
        <w:rPr>
          <w:rStyle w:val="Char2"/>
          <w:rtl/>
        </w:rPr>
        <w:t>الرّحمنِ بنِ عوفٍ أشهدُ لسمعتُ رسول</w:t>
      </w:r>
      <w:r w:rsidR="003448C6">
        <w:rPr>
          <w:rStyle w:val="Char2"/>
          <w:rFonts w:hint="cs"/>
          <w:rtl/>
        </w:rPr>
        <w:t xml:space="preserve"> </w:t>
      </w:r>
      <w:r w:rsidR="001C72CC" w:rsidRPr="003448C6">
        <w:rPr>
          <w:rStyle w:val="Char2"/>
          <w:rtl/>
        </w:rPr>
        <w:t>الله</w:t>
      </w:r>
      <w:r w:rsidRPr="003448C6">
        <w:rPr>
          <w:rStyle w:val="Char2"/>
          <w:rFonts w:hint="cs"/>
          <w:rtl/>
        </w:rPr>
        <w:t xml:space="preserve"> </w:t>
      </w:r>
      <w:r w:rsidR="00FB3928" w:rsidRPr="00FB3928">
        <w:rPr>
          <w:rStyle w:val="Char2"/>
          <w:rFonts w:cs="CTraditional Arabic"/>
          <w:rtl/>
        </w:rPr>
        <w:t>ج</w:t>
      </w:r>
      <w:r w:rsidR="001C72CC" w:rsidRPr="003448C6">
        <w:rPr>
          <w:rStyle w:val="Char2"/>
          <w:rtl/>
        </w:rPr>
        <w:t xml:space="preserve"> یقولُ</w:t>
      </w:r>
      <w:r w:rsidR="00156AEF" w:rsidRPr="003448C6">
        <w:rPr>
          <w:rStyle w:val="Char2"/>
          <w:rtl/>
        </w:rPr>
        <w:t>:</w:t>
      </w:r>
      <w:r w:rsidR="001C72CC" w:rsidRPr="003448C6">
        <w:rPr>
          <w:rStyle w:val="Char2"/>
          <w:rtl/>
        </w:rPr>
        <w:t xml:space="preserve"> </w:t>
      </w:r>
      <w:r w:rsidRPr="003448C6">
        <w:rPr>
          <w:rStyle w:val="Char2"/>
          <w:rFonts w:hint="cs"/>
          <w:rtl/>
        </w:rPr>
        <w:t>«</w:t>
      </w:r>
      <w:r w:rsidR="00460176" w:rsidRPr="003448C6">
        <w:rPr>
          <w:rStyle w:val="Char2"/>
          <w:rtl/>
        </w:rPr>
        <w:t>سُنُّوا بِهِمْ سُنَّةَ أَهْلِ الْكِتَابِ</w:t>
      </w:r>
      <w:r w:rsidRPr="003448C6">
        <w:rPr>
          <w:rStyle w:val="Char2"/>
          <w:rFonts w:hint="cs"/>
          <w:rtl/>
        </w:rPr>
        <w:t>»</w:t>
      </w:r>
      <w:r w:rsidR="00D11062" w:rsidRPr="00FB3928">
        <w:rPr>
          <w:rStyle w:val="Char3"/>
          <w:vertAlign w:val="superscript"/>
          <w:rtl/>
        </w:rPr>
        <w:footnoteReference w:id="121"/>
      </w:r>
      <w:r>
        <w:rPr>
          <w:rFonts w:hint="cs"/>
          <w:b/>
          <w:bCs/>
          <w:sz w:val="32"/>
          <w:szCs w:val="32"/>
          <w:rtl/>
          <w:lang w:bidi="fa-IR"/>
        </w:rPr>
        <w:t>.</w:t>
      </w:r>
    </w:p>
    <w:p w:rsidR="001A5C76" w:rsidRPr="00187002" w:rsidRDefault="002F12F5" w:rsidP="0041713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«عمربن خطّاب از مجوس (زرتشتیان) یاد کرد و گفت</w:t>
      </w:r>
      <w:r w:rsidR="000D59C8" w:rsidRPr="00187002">
        <w:rPr>
          <w:rStyle w:val="Char3"/>
          <w:rFonts w:hint="cs"/>
          <w:rtl/>
        </w:rPr>
        <w:t>:</w:t>
      </w:r>
      <w:r w:rsidRPr="00187002">
        <w:rPr>
          <w:rStyle w:val="Char3"/>
          <w:rFonts w:hint="cs"/>
          <w:rtl/>
        </w:rPr>
        <w:t xml:space="preserve"> نمی‌دانم در کار آنان چگونه عمل کنم؟ عبدالرحمن بن عوف گفت</w:t>
      </w:r>
      <w:r w:rsidR="000D59C8" w:rsidRPr="00187002">
        <w:rPr>
          <w:rStyle w:val="Char3"/>
          <w:rFonts w:hint="cs"/>
          <w:rtl/>
        </w:rPr>
        <w:t>:</w:t>
      </w:r>
      <w:r w:rsidRPr="00187002">
        <w:rPr>
          <w:rStyle w:val="Char3"/>
          <w:rFonts w:hint="cs"/>
          <w:rtl/>
        </w:rPr>
        <w:t xml:space="preserve"> گواهی می‌دهم که از رسول خدا</w:t>
      </w:r>
      <w:r w:rsidR="0041713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شنیدم فرمود</w:t>
      </w:r>
      <w:r w:rsidR="00156AEF" w:rsidRPr="00187002">
        <w:rPr>
          <w:rStyle w:val="Char3"/>
          <w:rFonts w:hint="cs"/>
          <w:rtl/>
        </w:rPr>
        <w:t>:</w:t>
      </w:r>
      <w:r w:rsidRPr="00187002">
        <w:rPr>
          <w:rStyle w:val="Char3"/>
          <w:rFonts w:hint="cs"/>
          <w:rtl/>
        </w:rPr>
        <w:t xml:space="preserve"> </w:t>
      </w:r>
      <w:r w:rsidR="0041713D" w:rsidRPr="00045E37">
        <w:rPr>
          <w:rStyle w:val="Char2"/>
          <w:rFonts w:hint="cs"/>
          <w:rtl/>
        </w:rPr>
        <w:t>«</w:t>
      </w:r>
      <w:r w:rsidR="0041713D" w:rsidRPr="00045E37">
        <w:rPr>
          <w:rStyle w:val="Char2"/>
          <w:rtl/>
        </w:rPr>
        <w:t>سُنُّوا بِهِمْ سُنَّةَ أَهْلِ الْكِتَابِ</w:t>
      </w:r>
      <w:r w:rsidR="0041713D" w:rsidRPr="00045E37">
        <w:rPr>
          <w:rStyle w:val="Char2"/>
          <w:rFonts w:hint="cs"/>
          <w:rtl/>
        </w:rPr>
        <w:t>»</w:t>
      </w:r>
      <w:r w:rsidR="007E6F35" w:rsidRPr="00187002">
        <w:rPr>
          <w:rStyle w:val="Char3"/>
          <w:rFonts w:hint="cs"/>
          <w:rtl/>
        </w:rPr>
        <w:t xml:space="preserve">. </w:t>
      </w:r>
      <w:r w:rsidR="007E6F35" w:rsidRPr="00045E37">
        <w:rPr>
          <w:rStyle w:val="Char3"/>
          <w:rFonts w:hint="cs"/>
          <w:rtl/>
        </w:rPr>
        <w:t xml:space="preserve">یعنی </w:t>
      </w:r>
      <w:r w:rsidR="0041713D" w:rsidRPr="00045E37">
        <w:rPr>
          <w:rStyle w:val="Char3"/>
          <w:rFonts w:hint="cs"/>
          <w:rtl/>
        </w:rPr>
        <w:t>«</w:t>
      </w:r>
      <w:r w:rsidR="007E6F35" w:rsidRPr="00045E37">
        <w:rPr>
          <w:rStyle w:val="Char3"/>
          <w:rFonts w:hint="cs"/>
          <w:rtl/>
        </w:rPr>
        <w:t>با</w:t>
      </w:r>
      <w:r w:rsidR="00B16643" w:rsidRPr="00045E37">
        <w:rPr>
          <w:rStyle w:val="Char3"/>
          <w:rFonts w:hint="cs"/>
          <w:rtl/>
        </w:rPr>
        <w:t xml:space="preserve"> آن‌ها </w:t>
      </w:r>
      <w:r w:rsidR="007E6F35" w:rsidRPr="00045E37">
        <w:rPr>
          <w:rStyle w:val="Char3"/>
          <w:rFonts w:hint="cs"/>
          <w:rtl/>
        </w:rPr>
        <w:t>به روش اهل کتاب رفتار کنید»</w:t>
      </w:r>
      <w:r w:rsidR="0041713D" w:rsidRPr="00045E37">
        <w:rPr>
          <w:rStyle w:val="Char3"/>
          <w:rFonts w:hint="cs"/>
          <w:rtl/>
        </w:rPr>
        <w:t>.</w:t>
      </w:r>
    </w:p>
    <w:p w:rsidR="00D11062" w:rsidRPr="00187002" w:rsidRDefault="00661B72" w:rsidP="00045E37">
      <w:pPr>
        <w:ind w:firstLine="284"/>
        <w:jc w:val="both"/>
        <w:rPr>
          <w:rStyle w:val="Char3"/>
          <w:rtl/>
        </w:rPr>
      </w:pPr>
      <w:r w:rsidRPr="00187002">
        <w:rPr>
          <w:rStyle w:val="Char3"/>
          <w:rFonts w:hint="cs"/>
          <w:rtl/>
        </w:rPr>
        <w:t xml:space="preserve">همین مضمون را قاضی ابویوسف (113-182 ه‍( </w:t>
      </w:r>
      <w:r w:rsidR="00B22AAA" w:rsidRPr="00187002">
        <w:rPr>
          <w:rStyle w:val="Char3"/>
          <w:rFonts w:hint="cs"/>
          <w:rtl/>
        </w:rPr>
        <w:t>در کتاب «الخراج» از پیامبر خدا</w:t>
      </w:r>
      <w:r w:rsidR="00FB3928" w:rsidRPr="00FB3928">
        <w:rPr>
          <w:rStyle w:val="Char3"/>
          <w:rFonts w:cs="CTraditional Arabic" w:hint="cs"/>
          <w:rtl/>
        </w:rPr>
        <w:t>ج</w:t>
      </w:r>
      <w:r w:rsidR="00B22AAA" w:rsidRPr="00187002">
        <w:rPr>
          <w:rStyle w:val="Char3"/>
          <w:rFonts w:hint="cs"/>
          <w:rtl/>
        </w:rPr>
        <w:t xml:space="preserve"> گزارش کرده است</w:t>
      </w:r>
      <w:r w:rsidR="00D11062" w:rsidRPr="00FB3928">
        <w:rPr>
          <w:rStyle w:val="Char3"/>
          <w:vertAlign w:val="superscript"/>
          <w:rtl/>
        </w:rPr>
        <w:footnoteReference w:id="122"/>
      </w:r>
      <w:r w:rsidR="0041713D" w:rsidRPr="00187002">
        <w:rPr>
          <w:rStyle w:val="Char3"/>
          <w:rFonts w:hint="cs"/>
          <w:rtl/>
        </w:rPr>
        <w:t>.</w:t>
      </w:r>
    </w:p>
    <w:p w:rsidR="00900D39" w:rsidRPr="00187002" w:rsidRDefault="00B22AAA" w:rsidP="00B22AAA">
      <w:pPr>
        <w:ind w:firstLine="284"/>
        <w:jc w:val="both"/>
        <w:rPr>
          <w:rStyle w:val="Char3"/>
          <w:rtl/>
        </w:rPr>
      </w:pPr>
      <w:r w:rsidRPr="00187002">
        <w:rPr>
          <w:rStyle w:val="Char3"/>
          <w:rFonts w:hint="cs"/>
          <w:rtl/>
        </w:rPr>
        <w:t>و از محدّثان قدیم شیعه</w:t>
      </w:r>
      <w:r w:rsidR="00041235" w:rsidRPr="00187002">
        <w:rPr>
          <w:rStyle w:val="Char3"/>
          <w:rFonts w:hint="cs"/>
          <w:rtl/>
        </w:rPr>
        <w:t>،</w:t>
      </w:r>
      <w:r w:rsidRPr="00187002">
        <w:rPr>
          <w:rStyle w:val="Char3"/>
          <w:rFonts w:hint="cs"/>
          <w:rtl/>
        </w:rPr>
        <w:t xml:space="preserve"> ابن بابویه در کتاب </w:t>
      </w:r>
      <w:r w:rsidRPr="00045E37">
        <w:rPr>
          <w:rStyle w:val="Char0"/>
          <w:rFonts w:hint="cs"/>
          <w:rtl/>
        </w:rPr>
        <w:t>«من لا</w:t>
      </w:r>
      <w:r w:rsidR="00045E37">
        <w:rPr>
          <w:rStyle w:val="Char0"/>
          <w:rFonts w:hint="cs"/>
          <w:rtl/>
        </w:rPr>
        <w:t xml:space="preserve"> </w:t>
      </w:r>
      <w:r w:rsidRPr="00045E37">
        <w:rPr>
          <w:rStyle w:val="Char0"/>
          <w:rFonts w:hint="cs"/>
          <w:rtl/>
        </w:rPr>
        <w:t>یحضرهُ الفقیه»</w:t>
      </w:r>
      <w:r w:rsidRPr="00187002">
        <w:rPr>
          <w:rStyle w:val="Char3"/>
          <w:rFonts w:hint="cs"/>
          <w:rtl/>
        </w:rPr>
        <w:t xml:space="preserve"> نیز از این حدیث یاد کرده است</w:t>
      </w:r>
      <w:r w:rsidR="00900D39" w:rsidRPr="00FB3928">
        <w:rPr>
          <w:rStyle w:val="Char3"/>
          <w:vertAlign w:val="superscript"/>
          <w:rtl/>
        </w:rPr>
        <w:footnoteReference w:id="123"/>
      </w:r>
      <w:r w:rsidR="005C751E" w:rsidRPr="00187002">
        <w:rPr>
          <w:rStyle w:val="Char3"/>
          <w:rFonts w:hint="cs"/>
          <w:rtl/>
        </w:rPr>
        <w:t>.</w:t>
      </w:r>
    </w:p>
    <w:p w:rsidR="00B22AAA" w:rsidRPr="00187002" w:rsidRDefault="00B22AAA" w:rsidP="00B22AAA">
      <w:pPr>
        <w:ind w:firstLine="284"/>
        <w:jc w:val="both"/>
        <w:rPr>
          <w:rStyle w:val="Char3"/>
          <w:rtl/>
        </w:rPr>
      </w:pPr>
      <w:r w:rsidRPr="00187002">
        <w:rPr>
          <w:rStyle w:val="Char3"/>
          <w:rFonts w:hint="cs"/>
          <w:rtl/>
        </w:rPr>
        <w:t xml:space="preserve">سند حدیث هم در کتب فریقین به افراد راستگو و بزرگوار می‌رسد چنانکه در کتاب «موطّأ» از سند حدیث مزبور </w:t>
      </w:r>
      <w:r w:rsidR="00D65D4D" w:rsidRPr="00187002">
        <w:rPr>
          <w:rStyle w:val="Char3"/>
          <w:rFonts w:hint="cs"/>
          <w:rtl/>
        </w:rPr>
        <w:t>بدین‌صورت یاد شده</w:t>
      </w:r>
      <w:r w:rsidR="00156AEF" w:rsidRPr="00187002">
        <w:rPr>
          <w:rStyle w:val="Char3"/>
          <w:rFonts w:hint="cs"/>
          <w:rtl/>
        </w:rPr>
        <w:t>:</w:t>
      </w:r>
    </w:p>
    <w:p w:rsidR="00D65D4D" w:rsidRPr="00045E37" w:rsidRDefault="00D65D4D" w:rsidP="00045E37">
      <w:pPr>
        <w:pStyle w:val="a0"/>
        <w:rPr>
          <w:rtl/>
        </w:rPr>
      </w:pPr>
      <w:r w:rsidRPr="00045E37">
        <w:rPr>
          <w:rtl/>
        </w:rPr>
        <w:t>مال</w:t>
      </w:r>
      <w:r w:rsidR="00045E37" w:rsidRPr="00045E37">
        <w:rPr>
          <w:rtl/>
        </w:rPr>
        <w:t>ك</w:t>
      </w:r>
      <w:r w:rsidRPr="00045E37">
        <w:rPr>
          <w:rtl/>
        </w:rPr>
        <w:t>، عنْ جعفرِ بنِ محمّدِ</w:t>
      </w:r>
      <w:r w:rsidR="00582775" w:rsidRPr="00045E37">
        <w:rPr>
          <w:rFonts w:hint="cs"/>
          <w:rtl/>
        </w:rPr>
        <w:t xml:space="preserve"> </w:t>
      </w:r>
      <w:r w:rsidRPr="00045E37">
        <w:rPr>
          <w:rtl/>
        </w:rPr>
        <w:t>بنِ عل</w:t>
      </w:r>
      <w:r w:rsidR="003448C6" w:rsidRPr="00045E37">
        <w:rPr>
          <w:rFonts w:hint="cs"/>
          <w:rtl/>
        </w:rPr>
        <w:t>ي</w:t>
      </w:r>
      <w:r w:rsidRPr="00045E37">
        <w:rPr>
          <w:rtl/>
        </w:rPr>
        <w:t>ٍّ، عنْ أبیهِ، أنَّ عمرَ</w:t>
      </w:r>
      <w:r w:rsidR="003448C6" w:rsidRPr="00045E37">
        <w:rPr>
          <w:rFonts w:hint="cs"/>
          <w:rtl/>
        </w:rPr>
        <w:t xml:space="preserve"> </w:t>
      </w:r>
      <w:r w:rsidRPr="00045E37">
        <w:rPr>
          <w:rtl/>
        </w:rPr>
        <w:t>بنَ الخطّابِ ذ</w:t>
      </w:r>
      <w:r w:rsidR="00045E37" w:rsidRPr="00045E37">
        <w:rPr>
          <w:rtl/>
        </w:rPr>
        <w:t>ك</w:t>
      </w:r>
      <w:r w:rsidRPr="00045E37">
        <w:rPr>
          <w:rtl/>
        </w:rPr>
        <w:t>رَ المجوس ...</w:t>
      </w:r>
    </w:p>
    <w:p w:rsidR="00900D39" w:rsidRPr="004C185F" w:rsidRDefault="00D65D4D" w:rsidP="00D65D4D">
      <w:pPr>
        <w:ind w:firstLine="284"/>
        <w:jc w:val="both"/>
        <w:rPr>
          <w:rFonts w:cs="Times New Roman"/>
          <w:spacing w:val="-6"/>
          <w:sz w:val="24"/>
          <w:szCs w:val="28"/>
          <w:rtl/>
          <w:lang w:bidi="fa-IR"/>
        </w:rPr>
      </w:pPr>
      <w:r w:rsidRPr="00187002">
        <w:rPr>
          <w:rStyle w:val="Char3"/>
          <w:rFonts w:hint="cs"/>
          <w:rtl/>
        </w:rPr>
        <w:t>رفتار پیامبر اکرم</w:t>
      </w:r>
      <w:r w:rsidR="004656E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نیز در روزگار خود با زرتشتیان بحرین و هجر به همین صورت بوده است</w:t>
      </w:r>
      <w:r w:rsidR="0065600E" w:rsidRPr="00187002">
        <w:rPr>
          <w:rStyle w:val="Char3"/>
          <w:rFonts w:hint="cs"/>
          <w:rtl/>
        </w:rPr>
        <w:t>.</w:t>
      </w:r>
      <w:r w:rsidRPr="00187002">
        <w:rPr>
          <w:rStyle w:val="Char3"/>
          <w:rFonts w:hint="cs"/>
          <w:rtl/>
        </w:rPr>
        <w:t xml:space="preserve"> یعنی</w:t>
      </w:r>
      <w:r w:rsidR="00B16643" w:rsidRPr="00187002">
        <w:rPr>
          <w:rStyle w:val="Char3"/>
          <w:rFonts w:hint="cs"/>
          <w:rtl/>
        </w:rPr>
        <w:t xml:space="preserve"> آن‌ها </w:t>
      </w:r>
      <w:r w:rsidRPr="00187002">
        <w:rPr>
          <w:rStyle w:val="Char3"/>
          <w:rFonts w:hint="cs"/>
          <w:rtl/>
        </w:rPr>
        <w:t>را از زمر</w:t>
      </w:r>
      <w:r w:rsidR="00187002" w:rsidRPr="00187002">
        <w:rPr>
          <w:rStyle w:val="Char3"/>
          <w:rFonts w:hint="cs"/>
          <w:rtl/>
        </w:rPr>
        <w:t>ۀ</w:t>
      </w:r>
      <w:r w:rsidRPr="00187002">
        <w:rPr>
          <w:rStyle w:val="Char3"/>
          <w:rFonts w:hint="cs"/>
          <w:rtl/>
        </w:rPr>
        <w:t xml:space="preserve"> اهل کتاب شمرده و از ایشان «جزیه» پذیرفته است</w:t>
      </w:r>
      <w:r w:rsidR="0065600E" w:rsidRPr="00187002">
        <w:rPr>
          <w:rStyle w:val="Char3"/>
          <w:rFonts w:hint="cs"/>
          <w:rtl/>
        </w:rPr>
        <w:t>،</w:t>
      </w:r>
      <w:r w:rsidRPr="00187002">
        <w:rPr>
          <w:rStyle w:val="Char3"/>
          <w:rFonts w:hint="cs"/>
          <w:rtl/>
        </w:rPr>
        <w:t xml:space="preserve"> چنانکه بلاذری در کتاب «فتوح‌البلدان» گزارش می‌کند</w:t>
      </w:r>
      <w:r w:rsidR="00900D39" w:rsidRPr="00FB3928">
        <w:rPr>
          <w:rStyle w:val="Char3"/>
          <w:vertAlign w:val="superscript"/>
          <w:rtl/>
        </w:rPr>
        <w:footnoteReference w:id="124"/>
      </w:r>
      <w:r w:rsidRPr="00187002">
        <w:rPr>
          <w:rStyle w:val="Char3"/>
          <w:rFonts w:hint="cs"/>
          <w:rtl/>
        </w:rPr>
        <w:t xml:space="preserve"> و در صحیح بخاری نیز می‌خوانیم</w:t>
      </w:r>
      <w:r w:rsidR="00156AEF" w:rsidRPr="00187002">
        <w:rPr>
          <w:rStyle w:val="Char3"/>
          <w:rFonts w:hint="cs"/>
          <w:rtl/>
        </w:rPr>
        <w:t>:</w:t>
      </w:r>
    </w:p>
    <w:p w:rsidR="00900D39" w:rsidRPr="00187002" w:rsidRDefault="00186DF4" w:rsidP="003448C6">
      <w:pPr>
        <w:ind w:firstLine="284"/>
        <w:jc w:val="both"/>
        <w:rPr>
          <w:rStyle w:val="Char3"/>
          <w:rtl/>
        </w:rPr>
      </w:pPr>
      <w:r w:rsidRPr="003448C6">
        <w:rPr>
          <w:rStyle w:val="Char2"/>
          <w:rFonts w:hint="cs"/>
          <w:rtl/>
        </w:rPr>
        <w:t>«</w:t>
      </w:r>
      <w:r w:rsidR="00D65D4D" w:rsidRPr="003448C6">
        <w:rPr>
          <w:rStyle w:val="Char2"/>
          <w:rtl/>
        </w:rPr>
        <w:t>لمْ ی</w:t>
      </w:r>
      <w:r w:rsidR="00045E37">
        <w:rPr>
          <w:rStyle w:val="Char2"/>
          <w:rtl/>
        </w:rPr>
        <w:t>ك</w:t>
      </w:r>
      <w:r w:rsidR="00D65D4D" w:rsidRPr="003448C6">
        <w:rPr>
          <w:rStyle w:val="Char2"/>
          <w:rtl/>
        </w:rPr>
        <w:t>نْ عمرُ أخذَ الجزیةَ منَ المجوسِ حتّی شهدَ عبد</w:t>
      </w:r>
      <w:r w:rsidR="003448C6">
        <w:rPr>
          <w:rStyle w:val="Char2"/>
          <w:rFonts w:hint="cs"/>
          <w:rtl/>
        </w:rPr>
        <w:t xml:space="preserve"> </w:t>
      </w:r>
      <w:r w:rsidR="00D65D4D" w:rsidRPr="003448C6">
        <w:rPr>
          <w:rStyle w:val="Char2"/>
          <w:rtl/>
        </w:rPr>
        <w:t>الرّحمنِ بنِ عوفٍ أنَّ رسول</w:t>
      </w:r>
      <w:r w:rsidR="003448C6">
        <w:rPr>
          <w:rStyle w:val="Char2"/>
          <w:rFonts w:hint="cs"/>
          <w:rtl/>
        </w:rPr>
        <w:t xml:space="preserve"> </w:t>
      </w:r>
      <w:r w:rsidR="00D65D4D" w:rsidRPr="003448C6">
        <w:rPr>
          <w:rStyle w:val="Char2"/>
          <w:rtl/>
        </w:rPr>
        <w:t>الله</w:t>
      </w:r>
      <w:r w:rsidR="00FB3928" w:rsidRPr="00FB3928">
        <w:rPr>
          <w:rStyle w:val="Char2"/>
          <w:rFonts w:cs="CTraditional Arabic"/>
          <w:rtl/>
        </w:rPr>
        <w:t>ج</w:t>
      </w:r>
      <w:r w:rsidR="00D65D4D" w:rsidRPr="003448C6">
        <w:rPr>
          <w:rStyle w:val="Char2"/>
          <w:rtl/>
        </w:rPr>
        <w:t xml:space="preserve"> أخذَها منْ مجوسِ هجر</w:t>
      </w:r>
      <w:r w:rsidRPr="003448C6">
        <w:rPr>
          <w:rStyle w:val="Char2"/>
          <w:rFonts w:hint="cs"/>
          <w:rtl/>
        </w:rPr>
        <w:t>»</w:t>
      </w:r>
      <w:r w:rsidR="00900D39" w:rsidRPr="00FB3928">
        <w:rPr>
          <w:rStyle w:val="Char3"/>
          <w:vertAlign w:val="superscript"/>
          <w:rtl/>
        </w:rPr>
        <w:footnoteReference w:id="125"/>
      </w:r>
      <w:r>
        <w:rPr>
          <w:rFonts w:ascii="Lotus Linotype" w:hAnsi="Lotus Linotype" w:hint="cs"/>
          <w:b/>
          <w:bCs/>
          <w:sz w:val="28"/>
          <w:szCs w:val="28"/>
          <w:rtl/>
          <w:lang w:bidi="fa-IR"/>
        </w:rPr>
        <w:t>.</w:t>
      </w:r>
    </w:p>
    <w:p w:rsidR="00D65D4D" w:rsidRPr="00187002" w:rsidRDefault="007303CA" w:rsidP="00015B75">
      <w:pPr>
        <w:ind w:firstLine="284"/>
        <w:jc w:val="both"/>
        <w:rPr>
          <w:rStyle w:val="Char3"/>
          <w:rtl/>
        </w:rPr>
      </w:pPr>
      <w:r w:rsidRPr="00187002">
        <w:rPr>
          <w:rStyle w:val="Char3"/>
          <w:rFonts w:hint="cs"/>
          <w:rtl/>
        </w:rPr>
        <w:t>یعنی</w:t>
      </w:r>
      <w:r w:rsidR="00156AEF" w:rsidRPr="00187002">
        <w:rPr>
          <w:rStyle w:val="Char3"/>
          <w:rFonts w:hint="cs"/>
          <w:rtl/>
        </w:rPr>
        <w:t>:</w:t>
      </w:r>
      <w:r w:rsidR="00015B75" w:rsidRPr="00187002">
        <w:rPr>
          <w:rStyle w:val="Char3"/>
          <w:rFonts w:hint="cs"/>
          <w:rtl/>
        </w:rPr>
        <w:t xml:space="preserve"> «عمر، از مج</w:t>
      </w:r>
      <w:r w:rsidRPr="00187002">
        <w:rPr>
          <w:rStyle w:val="Char3"/>
          <w:rFonts w:hint="cs"/>
          <w:rtl/>
        </w:rPr>
        <w:t>و</w:t>
      </w:r>
      <w:r w:rsidR="00015B75" w:rsidRPr="00187002">
        <w:rPr>
          <w:rStyle w:val="Char3"/>
          <w:rFonts w:hint="cs"/>
          <w:rtl/>
        </w:rPr>
        <w:t>س</w:t>
      </w:r>
      <w:r w:rsidRPr="00187002">
        <w:rPr>
          <w:rStyle w:val="Char3"/>
          <w:rFonts w:hint="cs"/>
          <w:rtl/>
        </w:rPr>
        <w:t xml:space="preserve"> (زرتشتیان) جزیه نمی‌گرفت تا آنکه عبدالرّحمن بن عوف گواهی داد که رسول خدا</w:t>
      </w:r>
      <w:r w:rsidR="00015B75"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از زرتشتیان هجر جزیه پذیرفت».</w:t>
      </w:r>
    </w:p>
    <w:p w:rsidR="007303CA" w:rsidRPr="00187002" w:rsidRDefault="007303CA" w:rsidP="00900D39">
      <w:pPr>
        <w:ind w:firstLine="284"/>
        <w:jc w:val="both"/>
        <w:rPr>
          <w:rStyle w:val="Char3"/>
          <w:rtl/>
        </w:rPr>
      </w:pPr>
      <w:r w:rsidRPr="00187002">
        <w:rPr>
          <w:rStyle w:val="Char3"/>
          <w:rFonts w:hint="cs"/>
          <w:rtl/>
        </w:rPr>
        <w:t>باز در صحیح بخاری آمده است</w:t>
      </w:r>
      <w:r w:rsidR="00156AEF" w:rsidRPr="00187002">
        <w:rPr>
          <w:rStyle w:val="Char3"/>
          <w:rFonts w:hint="cs"/>
          <w:rtl/>
        </w:rPr>
        <w:t>:</w:t>
      </w:r>
    </w:p>
    <w:p w:rsidR="00900D39" w:rsidRPr="00187002" w:rsidRDefault="00E6414A" w:rsidP="003448C6">
      <w:pPr>
        <w:ind w:firstLine="284"/>
        <w:jc w:val="both"/>
        <w:rPr>
          <w:rStyle w:val="Char3"/>
          <w:rtl/>
        </w:rPr>
      </w:pPr>
      <w:r w:rsidRPr="003448C6">
        <w:rPr>
          <w:rStyle w:val="Char2"/>
          <w:rFonts w:hint="cs"/>
          <w:rtl/>
        </w:rPr>
        <w:t>«</w:t>
      </w:r>
      <w:r w:rsidR="007303CA" w:rsidRPr="003448C6">
        <w:rPr>
          <w:rStyle w:val="Char2"/>
          <w:rtl/>
        </w:rPr>
        <w:t>أنَّ رسولَ اللهِ</w:t>
      </w:r>
      <w:r w:rsidR="00045E37">
        <w:rPr>
          <w:rStyle w:val="Char2"/>
        </w:rPr>
        <w:t xml:space="preserve"> </w:t>
      </w:r>
      <w:r w:rsidR="00FB3928" w:rsidRPr="00FB3928">
        <w:rPr>
          <w:rStyle w:val="Char2"/>
          <w:rFonts w:cs="CTraditional Arabic"/>
          <w:rtl/>
        </w:rPr>
        <w:t>ج</w:t>
      </w:r>
      <w:r w:rsidR="007303CA" w:rsidRPr="003448C6">
        <w:rPr>
          <w:rStyle w:val="Char2"/>
          <w:rtl/>
        </w:rPr>
        <w:t xml:space="preserve"> بعثَ أبا عبیدةِ بنِ الجرّاحِ إلَی البحرینِ یأت</w:t>
      </w:r>
      <w:r w:rsidR="003448C6">
        <w:rPr>
          <w:rStyle w:val="Char2"/>
          <w:rFonts w:hint="cs"/>
          <w:rtl/>
          <w:lang w:bidi="ar-SA"/>
        </w:rPr>
        <w:t>ي</w:t>
      </w:r>
      <w:r w:rsidR="007303CA" w:rsidRPr="003448C6">
        <w:rPr>
          <w:rStyle w:val="Char2"/>
          <w:rtl/>
        </w:rPr>
        <w:t xml:space="preserve"> بجزیتِها</w:t>
      </w:r>
      <w:r w:rsidRPr="003448C6">
        <w:rPr>
          <w:rStyle w:val="Char2"/>
          <w:rFonts w:hint="cs"/>
          <w:rtl/>
        </w:rPr>
        <w:t>»</w:t>
      </w:r>
      <w:r w:rsidR="00900D39" w:rsidRPr="00FB3928">
        <w:rPr>
          <w:rStyle w:val="Char3"/>
          <w:vertAlign w:val="superscript"/>
          <w:rtl/>
        </w:rPr>
        <w:footnoteReference w:id="126"/>
      </w:r>
      <w:r>
        <w:rPr>
          <w:rFonts w:ascii="Lotus Linotype" w:hAnsi="Lotus Linotype" w:hint="cs"/>
          <w:b/>
          <w:bCs/>
          <w:sz w:val="28"/>
          <w:szCs w:val="28"/>
          <w:rtl/>
          <w:lang w:bidi="fa-IR"/>
        </w:rPr>
        <w:t>.</w:t>
      </w:r>
    </w:p>
    <w:p w:rsidR="00900D39" w:rsidRPr="00187002" w:rsidRDefault="007303CA" w:rsidP="00045E3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«رسول خدا</w:t>
      </w:r>
      <w:r w:rsidR="00045E37">
        <w:rPr>
          <w:rStyle w:val="Char3"/>
        </w:rPr>
        <w:t xml:space="preserve"> </w:t>
      </w:r>
      <w:r w:rsidR="00FB3928" w:rsidRPr="00FB3928">
        <w:rPr>
          <w:rStyle w:val="Char3"/>
          <w:rFonts w:cs="CTraditional Arabic" w:hint="cs"/>
          <w:rtl/>
        </w:rPr>
        <w:t>ج</w:t>
      </w:r>
      <w:r w:rsidR="002F6EAE" w:rsidRPr="00187002">
        <w:rPr>
          <w:rStyle w:val="Char3"/>
          <w:rtl/>
        </w:rPr>
        <w:t xml:space="preserve"> </w:t>
      </w:r>
      <w:r w:rsidRPr="00187002">
        <w:rPr>
          <w:rStyle w:val="Char3"/>
          <w:rFonts w:hint="cs"/>
          <w:rtl/>
        </w:rPr>
        <w:t xml:space="preserve"> ابوعُبید</w:t>
      </w:r>
      <w:r w:rsidR="00045E37">
        <w:rPr>
          <w:rStyle w:val="Char3"/>
          <w:rFonts w:hint="cs"/>
          <w:rtl/>
        </w:rPr>
        <w:t>ة</w:t>
      </w:r>
      <w:r w:rsidRPr="00187002">
        <w:rPr>
          <w:rStyle w:val="Char3"/>
          <w:rFonts w:hint="cs"/>
          <w:rtl/>
        </w:rPr>
        <w:t xml:space="preserve"> جرّاح را به بحرین فرستاد تا جزی</w:t>
      </w:r>
      <w:r w:rsidR="00187002" w:rsidRPr="00187002">
        <w:rPr>
          <w:rStyle w:val="Char3"/>
          <w:rFonts w:hint="cs"/>
          <w:rtl/>
        </w:rPr>
        <w:t>ۀ</w:t>
      </w:r>
      <w:r w:rsidRPr="00187002">
        <w:rPr>
          <w:rStyle w:val="Char3"/>
          <w:rFonts w:hint="cs"/>
          <w:rtl/>
        </w:rPr>
        <w:t xml:space="preserve"> آنجا را بیاورد»</w:t>
      </w:r>
      <w:r w:rsidR="00900D39" w:rsidRPr="00FB3928">
        <w:rPr>
          <w:rStyle w:val="Char3"/>
          <w:vertAlign w:val="superscript"/>
          <w:rtl/>
        </w:rPr>
        <w:footnoteReference w:id="127"/>
      </w:r>
      <w:r w:rsidR="002F6EAE" w:rsidRPr="00187002">
        <w:rPr>
          <w:rStyle w:val="Char3"/>
          <w:rFonts w:hint="cs"/>
          <w:rtl/>
        </w:rPr>
        <w:t>.</w:t>
      </w:r>
    </w:p>
    <w:p w:rsidR="007303CA" w:rsidRPr="00187002" w:rsidRDefault="007303CA" w:rsidP="007303CA">
      <w:pPr>
        <w:ind w:firstLine="284"/>
        <w:jc w:val="both"/>
        <w:rPr>
          <w:rStyle w:val="Char3"/>
          <w:rtl/>
        </w:rPr>
      </w:pPr>
      <w:r w:rsidRPr="00187002">
        <w:rPr>
          <w:rStyle w:val="Char3"/>
          <w:rFonts w:hint="cs"/>
          <w:rtl/>
        </w:rPr>
        <w:t>خود توماس آرنولد نیز در کتاب «تاریخ گسترش اسلام» می‌نویسد</w:t>
      </w:r>
      <w:r w:rsidR="00156AEF" w:rsidRPr="00187002">
        <w:rPr>
          <w:rStyle w:val="Char3"/>
          <w:rFonts w:hint="cs"/>
          <w:rtl/>
        </w:rPr>
        <w:t>:</w:t>
      </w:r>
    </w:p>
    <w:p w:rsidR="00900D39" w:rsidRPr="00187002" w:rsidRDefault="007303CA" w:rsidP="00B50FDB">
      <w:pPr>
        <w:ind w:firstLine="284"/>
        <w:jc w:val="both"/>
        <w:rPr>
          <w:rStyle w:val="Char3"/>
          <w:rtl/>
        </w:rPr>
      </w:pPr>
      <w:r w:rsidRPr="00187002">
        <w:rPr>
          <w:rStyle w:val="Char3"/>
          <w:rFonts w:hint="cs"/>
          <w:rtl/>
        </w:rPr>
        <w:t>«دین اسلام، آزادی و حقّ استفاده از امنیّت در برابر پرداخت جزیه را نه تنها برای مسیحیان و یهودیان تأمین نمود بلکه زرتشتیان، صابئین، بت‌پرستان، آتش‌پرستان و مجسمه و سنگ‌پرستان نیز می‌توانستند از این حق و امتیاز استفاده نمایند»</w:t>
      </w:r>
      <w:r w:rsidR="00900D39" w:rsidRPr="00FB3928">
        <w:rPr>
          <w:rStyle w:val="Char3"/>
          <w:vertAlign w:val="superscript"/>
          <w:rtl/>
        </w:rPr>
        <w:footnoteReference w:id="128"/>
      </w:r>
      <w:r w:rsidR="00B50FDB" w:rsidRPr="00187002">
        <w:rPr>
          <w:rStyle w:val="Char3"/>
          <w:rFonts w:hint="cs"/>
          <w:rtl/>
        </w:rPr>
        <w:t>.</w:t>
      </w:r>
    </w:p>
    <w:p w:rsidR="007303CA" w:rsidRDefault="004C185F" w:rsidP="007303CA">
      <w:pPr>
        <w:ind w:firstLine="284"/>
        <w:jc w:val="both"/>
        <w:rPr>
          <w:rStyle w:val="Char3"/>
          <w:rtl/>
        </w:rPr>
      </w:pPr>
      <w:r w:rsidRPr="00187002">
        <w:rPr>
          <w:rStyle w:val="Char3"/>
          <w:rFonts w:hint="cs"/>
          <w:rtl/>
        </w:rPr>
        <w:t>بنابراین</w:t>
      </w:r>
      <w:r w:rsidR="00703143" w:rsidRPr="00187002">
        <w:rPr>
          <w:rStyle w:val="Char3"/>
          <w:rFonts w:hint="cs"/>
          <w:rtl/>
        </w:rPr>
        <w:t>،</w:t>
      </w:r>
      <w:r w:rsidRPr="00187002">
        <w:rPr>
          <w:rStyle w:val="Char3"/>
          <w:rFonts w:hint="cs"/>
          <w:rtl/>
        </w:rPr>
        <w:t xml:space="preserve"> به چه دلیل می‌توان ادّعاد کرد که حدیث مورد بحث، ساختگی است و آن را جعل کرده‌اند؟!</w:t>
      </w:r>
    </w:p>
    <w:p w:rsidR="00045E37" w:rsidRDefault="00045E37" w:rsidP="007303CA">
      <w:pPr>
        <w:ind w:firstLine="284"/>
        <w:jc w:val="both"/>
        <w:rPr>
          <w:rStyle w:val="Char3"/>
          <w:rtl/>
        </w:rPr>
        <w:sectPr w:rsidR="00045E37" w:rsidSect="0043067F">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1758A3" w:rsidRPr="00B77D53" w:rsidRDefault="001758A3" w:rsidP="002342AC">
      <w:pPr>
        <w:pStyle w:val="a"/>
        <w:rPr>
          <w:rtl/>
        </w:rPr>
      </w:pPr>
      <w:bookmarkStart w:id="212" w:name="_Toc142614417"/>
      <w:bookmarkStart w:id="213" w:name="_Toc142614745"/>
      <w:bookmarkStart w:id="214" w:name="_Toc142615003"/>
      <w:bookmarkStart w:id="215" w:name="_Toc142615602"/>
      <w:bookmarkStart w:id="216" w:name="_Toc142615882"/>
      <w:bookmarkStart w:id="217" w:name="_Toc333836506"/>
      <w:bookmarkStart w:id="218" w:name="_Toc429212563"/>
      <w:r w:rsidRPr="00B77D53">
        <w:rPr>
          <w:rFonts w:hint="cs"/>
          <w:rtl/>
        </w:rPr>
        <w:t>هانری کربن</w:t>
      </w:r>
      <w:r w:rsidRPr="00703143">
        <w:rPr>
          <w:rFonts w:cs="B Lotus" w:hint="cs"/>
          <w:rtl/>
        </w:rPr>
        <w:t>،</w:t>
      </w:r>
      <w:r w:rsidRPr="00B77D53">
        <w:rPr>
          <w:rFonts w:hint="cs"/>
          <w:rtl/>
        </w:rPr>
        <w:t xml:space="preserve"> خاورشناس فرانسوی</w:t>
      </w:r>
      <w:bookmarkEnd w:id="212"/>
      <w:bookmarkEnd w:id="213"/>
      <w:bookmarkEnd w:id="214"/>
      <w:bookmarkEnd w:id="215"/>
      <w:bookmarkEnd w:id="216"/>
      <w:bookmarkEnd w:id="217"/>
      <w:bookmarkEnd w:id="218"/>
    </w:p>
    <w:p w:rsidR="001758A3" w:rsidRDefault="001758A3" w:rsidP="00045E37">
      <w:pPr>
        <w:pStyle w:val="a1"/>
        <w:rPr>
          <w:rtl/>
        </w:rPr>
      </w:pPr>
      <w:bookmarkStart w:id="219" w:name="_Toc142614418"/>
      <w:bookmarkStart w:id="220" w:name="_Toc142614746"/>
      <w:bookmarkStart w:id="221" w:name="_Toc142615004"/>
      <w:bookmarkStart w:id="222" w:name="_Toc142615603"/>
      <w:bookmarkStart w:id="223" w:name="_Toc142615883"/>
      <w:bookmarkStart w:id="224" w:name="_Toc333836507"/>
      <w:bookmarkStart w:id="225" w:name="_Toc429212564"/>
      <w:r>
        <w:rPr>
          <w:rFonts w:hint="cs"/>
          <w:rtl/>
        </w:rPr>
        <w:t>زندگینام</w:t>
      </w:r>
      <w:r w:rsidR="00045E37">
        <w:rPr>
          <w:rFonts w:hint="cs"/>
          <w:rtl/>
        </w:rPr>
        <w:t>ۀ</w:t>
      </w:r>
      <w:r>
        <w:rPr>
          <w:rFonts w:hint="cs"/>
          <w:rtl/>
        </w:rPr>
        <w:t xml:space="preserve"> علمی کربن</w:t>
      </w:r>
      <w:bookmarkEnd w:id="219"/>
      <w:bookmarkEnd w:id="220"/>
      <w:bookmarkEnd w:id="221"/>
      <w:bookmarkEnd w:id="222"/>
      <w:bookmarkEnd w:id="223"/>
      <w:bookmarkEnd w:id="224"/>
      <w:bookmarkEnd w:id="225"/>
    </w:p>
    <w:p w:rsidR="004C185F" w:rsidRPr="00187002" w:rsidRDefault="00274A7C" w:rsidP="005A37CB">
      <w:pPr>
        <w:ind w:firstLine="284"/>
        <w:jc w:val="both"/>
        <w:rPr>
          <w:rStyle w:val="Char3"/>
          <w:rtl/>
        </w:rPr>
      </w:pPr>
      <w:r w:rsidRPr="00187002">
        <w:rPr>
          <w:rStyle w:val="Char3"/>
          <w:rFonts w:hint="cs"/>
          <w:rtl/>
        </w:rPr>
        <w:t xml:space="preserve">هانری کربن </w:t>
      </w:r>
      <w:r w:rsidR="001D038F" w:rsidRPr="00187002">
        <w:rPr>
          <w:rStyle w:val="Char3"/>
          <w:rFonts w:hint="cs"/>
          <w:rtl/>
        </w:rPr>
        <w:t>(</w:t>
      </w:r>
      <w:r w:rsidRPr="00187002">
        <w:rPr>
          <w:rStyle w:val="Char3"/>
        </w:rPr>
        <w:t>Henry Corbin</w:t>
      </w:r>
      <w:r w:rsidR="001D038F" w:rsidRPr="00187002">
        <w:rPr>
          <w:rStyle w:val="Char3"/>
          <w:rFonts w:hint="cs"/>
          <w:rtl/>
        </w:rPr>
        <w:t>)</w:t>
      </w:r>
      <w:r w:rsidRPr="00187002">
        <w:rPr>
          <w:rStyle w:val="Char3"/>
          <w:rFonts w:hint="cs"/>
          <w:rtl/>
        </w:rPr>
        <w:t xml:space="preserve"> از خاورشناسان برجست</w:t>
      </w:r>
      <w:r w:rsidR="00187002" w:rsidRPr="00187002">
        <w:rPr>
          <w:rStyle w:val="Char3"/>
          <w:rFonts w:hint="cs"/>
          <w:rtl/>
        </w:rPr>
        <w:t>ۀ</w:t>
      </w:r>
      <w:r w:rsidRPr="00187002">
        <w:rPr>
          <w:rStyle w:val="Char3"/>
          <w:rFonts w:hint="cs"/>
          <w:rtl/>
        </w:rPr>
        <w:t xml:space="preserve"> فرانسه در عصر ما به شمار می‌آید</w:t>
      </w:r>
      <w:r w:rsidR="00C1733C" w:rsidRPr="00187002">
        <w:rPr>
          <w:rStyle w:val="Char3"/>
          <w:rFonts w:hint="cs"/>
          <w:rtl/>
        </w:rPr>
        <w:t>،</w:t>
      </w:r>
      <w:r w:rsidRPr="00187002">
        <w:rPr>
          <w:rStyle w:val="Char3"/>
          <w:rFonts w:hint="cs"/>
          <w:rtl/>
        </w:rPr>
        <w:t xml:space="preserve"> و در میان فضلای ایران از شهرت فراوانی برخوردار است. کربن در سال 1903 میلادی در شهر پاریس دیده به جهان گشود و در خانواده‌ای که به مذهب کاتولیک پایبند بودند، پرورش یافت. وی پس از گذراندن تحصیلات دبستانی و دبیرستانی، برای آموختن فلسفه به دانشگاه سوربن وارد شد و در سال 1925 به أخذ لیسانس از آن دانشگاه نایل آمد و در 1926 به گواهینام</w:t>
      </w:r>
      <w:r w:rsidR="00187002" w:rsidRPr="00187002">
        <w:rPr>
          <w:rStyle w:val="Char3"/>
          <w:rFonts w:hint="cs"/>
          <w:rtl/>
        </w:rPr>
        <w:t>ۀ</w:t>
      </w:r>
      <w:r w:rsidRPr="00187002">
        <w:rPr>
          <w:rStyle w:val="Char3"/>
          <w:rFonts w:hint="cs"/>
          <w:rtl/>
        </w:rPr>
        <w:t xml:space="preserve"> عالی فلسفه </w:t>
      </w:r>
      <w:r w:rsidRPr="00187002">
        <w:rPr>
          <w:rStyle w:val="Char3"/>
          <w:rtl/>
        </w:rPr>
        <w:t>(</w:t>
      </w:r>
      <w:r w:rsidRPr="00187002">
        <w:rPr>
          <w:rStyle w:val="Char3"/>
        </w:rPr>
        <w:t>D. E. S</w:t>
      </w:r>
      <w:r w:rsidRPr="00187002">
        <w:rPr>
          <w:rStyle w:val="Char3"/>
          <w:rtl/>
        </w:rPr>
        <w:t>)</w:t>
      </w:r>
      <w:r w:rsidRPr="00187002">
        <w:rPr>
          <w:rStyle w:val="Char3"/>
          <w:rFonts w:hint="cs"/>
          <w:rtl/>
        </w:rPr>
        <w:t xml:space="preserve"> دست یافت. هانری کربن در پاریس به «مدرس</w:t>
      </w:r>
      <w:r w:rsidR="00187002" w:rsidRPr="00187002">
        <w:rPr>
          <w:rStyle w:val="Char3"/>
          <w:rFonts w:hint="cs"/>
          <w:rtl/>
        </w:rPr>
        <w:t>ۀ</w:t>
      </w:r>
      <w:r w:rsidRPr="00187002">
        <w:rPr>
          <w:rStyle w:val="Char3"/>
          <w:rFonts w:hint="cs"/>
          <w:rtl/>
        </w:rPr>
        <w:t xml:space="preserve"> زبان‌های شرقی» نیز وارد شد و در آنجا با زبان عربی و سانسکریت آشنایی پیدا کرد و در سال 1929 از این مدرسه، دیپلم گرفت. کربن در سال 32-1931 به دستیاری دوستانش مجله‌ای با عنوان «اینجا و اکنون </w:t>
      </w:r>
      <w:r w:rsidRPr="00187002">
        <w:rPr>
          <w:rStyle w:val="Char3"/>
        </w:rPr>
        <w:t>Hic et Nnc</w:t>
      </w:r>
      <w:r w:rsidRPr="00187002">
        <w:rPr>
          <w:rStyle w:val="Char3"/>
          <w:rFonts w:hint="cs"/>
          <w:rtl/>
        </w:rPr>
        <w:t xml:space="preserve">» منتشر ساخت. وی در طول تحصیلی دانشگاهی، از اتین ژیلسون </w:t>
      </w:r>
      <w:r w:rsidR="00622CF1" w:rsidRPr="00187002">
        <w:rPr>
          <w:rStyle w:val="Char3"/>
          <w:rFonts w:hint="cs"/>
          <w:rtl/>
        </w:rPr>
        <w:t>(</w:t>
      </w:r>
      <w:r w:rsidRPr="00187002">
        <w:rPr>
          <w:rStyle w:val="Char3"/>
        </w:rPr>
        <w:t>E. Gilson</w:t>
      </w:r>
      <w:r w:rsidR="00622CF1" w:rsidRPr="00187002">
        <w:rPr>
          <w:rStyle w:val="Char3"/>
          <w:rFonts w:hint="cs"/>
          <w:rtl/>
        </w:rPr>
        <w:t>)</w:t>
      </w:r>
      <w:r w:rsidRPr="00187002">
        <w:rPr>
          <w:rStyle w:val="Char3"/>
          <w:rFonts w:hint="cs"/>
          <w:rtl/>
        </w:rPr>
        <w:t xml:space="preserve"> که در فلسف</w:t>
      </w:r>
      <w:r w:rsidR="00187002" w:rsidRPr="00187002">
        <w:rPr>
          <w:rStyle w:val="Char3"/>
          <w:rFonts w:hint="cs"/>
          <w:rtl/>
        </w:rPr>
        <w:t>ۀ</w:t>
      </w:r>
      <w:r w:rsidRPr="00187002">
        <w:rPr>
          <w:rStyle w:val="Char3"/>
          <w:rFonts w:hint="cs"/>
          <w:rtl/>
        </w:rPr>
        <w:t xml:space="preserve"> قرون وسطی تسلّط داشت، بهره گرفت و روش «تفسیر متون فلسفی» را از وی آموخت. همچنین از درس‌های خاورشناس نامدار فرانسوی لوئی ماسینیون </w:t>
      </w:r>
      <w:r w:rsidR="00622CF1" w:rsidRPr="00187002">
        <w:rPr>
          <w:rStyle w:val="Char3"/>
          <w:rFonts w:hint="cs"/>
          <w:rtl/>
        </w:rPr>
        <w:t>(</w:t>
      </w:r>
      <w:r w:rsidRPr="00187002">
        <w:rPr>
          <w:rStyle w:val="Char3"/>
        </w:rPr>
        <w:t>L. Massignon</w:t>
      </w:r>
      <w:r w:rsidR="00622CF1" w:rsidRPr="00187002">
        <w:rPr>
          <w:rStyle w:val="Char3"/>
          <w:rFonts w:hint="cs"/>
          <w:rtl/>
        </w:rPr>
        <w:t>)</w:t>
      </w:r>
      <w:r w:rsidRPr="00187002">
        <w:rPr>
          <w:rStyle w:val="Char3"/>
          <w:rFonts w:hint="cs"/>
          <w:rtl/>
        </w:rPr>
        <w:t xml:space="preserve"> سود برد. در پاریس به فلسف</w:t>
      </w:r>
      <w:r w:rsidR="00187002" w:rsidRPr="00187002">
        <w:rPr>
          <w:rStyle w:val="Char3"/>
          <w:rFonts w:hint="cs"/>
          <w:rtl/>
        </w:rPr>
        <w:t>ۀ</w:t>
      </w:r>
      <w:r w:rsidRPr="00187002">
        <w:rPr>
          <w:rStyle w:val="Char3"/>
          <w:rFonts w:hint="cs"/>
          <w:rtl/>
        </w:rPr>
        <w:t xml:space="preserve"> پدیدارشناسی ادموند هوسرل </w:t>
      </w:r>
      <w:r w:rsidR="0067509D" w:rsidRPr="00187002">
        <w:rPr>
          <w:rStyle w:val="Char3"/>
          <w:rFonts w:hint="cs"/>
          <w:rtl/>
        </w:rPr>
        <w:t>(</w:t>
      </w:r>
      <w:r w:rsidRPr="00187002">
        <w:rPr>
          <w:rStyle w:val="Char3"/>
        </w:rPr>
        <w:t>H. Husserl</w:t>
      </w:r>
      <w:r w:rsidR="0067509D" w:rsidRPr="00187002">
        <w:rPr>
          <w:rStyle w:val="Char3"/>
          <w:rFonts w:hint="cs"/>
          <w:rtl/>
        </w:rPr>
        <w:t>)</w:t>
      </w:r>
      <w:r w:rsidRPr="00187002">
        <w:rPr>
          <w:rStyle w:val="Char3"/>
          <w:rFonts w:hint="cs"/>
          <w:rtl/>
        </w:rPr>
        <w:t xml:space="preserve"> علاقه‌مند شد و فلسف</w:t>
      </w:r>
      <w:r w:rsidR="00187002" w:rsidRPr="00187002">
        <w:rPr>
          <w:rStyle w:val="Char3"/>
          <w:rFonts w:hint="cs"/>
          <w:rtl/>
        </w:rPr>
        <w:t>ۀ</w:t>
      </w:r>
      <w:r w:rsidRPr="00187002">
        <w:rPr>
          <w:rStyle w:val="Char3"/>
          <w:rFonts w:hint="cs"/>
          <w:rtl/>
        </w:rPr>
        <w:t xml:space="preserve"> وجودی مارتین هایدگر </w:t>
      </w:r>
      <w:r w:rsidR="0067509D" w:rsidRPr="00187002">
        <w:rPr>
          <w:rStyle w:val="Char3"/>
          <w:rFonts w:hint="cs"/>
          <w:rtl/>
        </w:rPr>
        <w:t>(</w:t>
      </w:r>
      <w:r w:rsidRPr="00187002">
        <w:rPr>
          <w:rStyle w:val="Char3"/>
        </w:rPr>
        <w:t>M. Heidegger</w:t>
      </w:r>
      <w:r w:rsidR="0067509D" w:rsidRPr="00187002">
        <w:rPr>
          <w:rStyle w:val="Char3"/>
          <w:rFonts w:hint="cs"/>
          <w:rtl/>
        </w:rPr>
        <w:t>)</w:t>
      </w:r>
      <w:r w:rsidRPr="00187002">
        <w:rPr>
          <w:rStyle w:val="Char3"/>
          <w:rFonts w:hint="cs"/>
          <w:rtl/>
        </w:rPr>
        <w:t xml:space="preserve"> نیز سخت، نظر او را جلب کرد به طوری که رهسپار آلمان شد و با هایدگر از نزدیک تماس گرفت و شیو</w:t>
      </w:r>
      <w:r w:rsidR="00187002" w:rsidRPr="00187002">
        <w:rPr>
          <w:rStyle w:val="Char3"/>
          <w:rFonts w:hint="cs"/>
          <w:rtl/>
        </w:rPr>
        <w:t>ۀ</w:t>
      </w:r>
      <w:r w:rsidRPr="00187002">
        <w:rPr>
          <w:rStyle w:val="Char3"/>
          <w:rFonts w:hint="cs"/>
          <w:rtl/>
        </w:rPr>
        <w:t xml:space="preserve"> «تأویل فلسفی» را از وی </w:t>
      </w:r>
      <w:r w:rsidR="005A37CB" w:rsidRPr="00187002">
        <w:rPr>
          <w:rStyle w:val="Char3"/>
          <w:rFonts w:hint="cs"/>
          <w:rtl/>
        </w:rPr>
        <w:t>آموخت و مجموع</w:t>
      </w:r>
      <w:r w:rsidR="00187002" w:rsidRPr="00187002">
        <w:rPr>
          <w:rStyle w:val="Char3"/>
          <w:rFonts w:hint="cs"/>
          <w:rtl/>
        </w:rPr>
        <w:t>ۀ</w:t>
      </w:r>
      <w:r w:rsidR="005A37CB" w:rsidRPr="00187002">
        <w:rPr>
          <w:rStyle w:val="Char3"/>
          <w:rFonts w:hint="cs"/>
          <w:rtl/>
        </w:rPr>
        <w:t xml:space="preserve"> مقالاتی از هایدگر را با عنوان «متافیزیک چیست؟» از آلمانی به فرانسه برگرداند. هانری کربن در آلمان با ارنست کاسیرر نیز آشنا شد و از او که در باب «صورت‌های رمزی» می‌اندیشید، تأثیر</w:t>
      </w:r>
      <w:r w:rsidR="004579B0" w:rsidRPr="00187002">
        <w:rPr>
          <w:rStyle w:val="Char3"/>
          <w:rFonts w:hint="cs"/>
          <w:rtl/>
        </w:rPr>
        <w:t xml:space="preserve"> پذیرفت. کربن به هنگام تحصیل فل</w:t>
      </w:r>
      <w:r w:rsidR="005A37CB" w:rsidRPr="00187002">
        <w:rPr>
          <w:rStyle w:val="Char3"/>
          <w:rFonts w:hint="cs"/>
          <w:rtl/>
        </w:rPr>
        <w:t xml:space="preserve">سفه در </w:t>
      </w:r>
      <w:r w:rsidR="005A37CB" w:rsidRPr="00045E37">
        <w:rPr>
          <w:rStyle w:val="Char3"/>
          <w:rFonts w:hint="cs"/>
          <w:rtl/>
        </w:rPr>
        <w:t>دانشگا</w:t>
      </w:r>
      <w:r w:rsidR="00E34F69" w:rsidRPr="00045E37">
        <w:rPr>
          <w:rStyle w:val="Char3"/>
          <w:rFonts w:hint="cs"/>
          <w:rtl/>
        </w:rPr>
        <w:t xml:space="preserve">ه از طریق ماسینیون به کتاب </w:t>
      </w:r>
      <w:r w:rsidR="00E34F69" w:rsidRPr="00045E37">
        <w:rPr>
          <w:rStyle w:val="Char0"/>
          <w:rFonts w:hint="cs"/>
          <w:rtl/>
        </w:rPr>
        <w:t>«حكمة</w:t>
      </w:r>
      <w:r w:rsidR="005A37CB" w:rsidRPr="00045E37">
        <w:rPr>
          <w:rStyle w:val="Char0"/>
          <w:rFonts w:hint="cs"/>
          <w:rtl/>
        </w:rPr>
        <w:t xml:space="preserve"> الإشراق»</w:t>
      </w:r>
      <w:r w:rsidR="005A37CB" w:rsidRPr="00045E37">
        <w:rPr>
          <w:rStyle w:val="Char3"/>
          <w:rFonts w:hint="cs"/>
          <w:rtl/>
        </w:rPr>
        <w:t xml:space="preserve"> اثر سهروردی دسترسی پیدا کرد و بدان دلبستگی یافت. در آستان</w:t>
      </w:r>
      <w:r w:rsidR="00187002" w:rsidRPr="00045E37">
        <w:rPr>
          <w:rStyle w:val="Char3"/>
          <w:rFonts w:hint="cs"/>
          <w:rtl/>
        </w:rPr>
        <w:t>ۀ</w:t>
      </w:r>
      <w:r w:rsidR="005A37CB" w:rsidRPr="00045E37">
        <w:rPr>
          <w:rStyle w:val="Char3"/>
          <w:rFonts w:hint="cs"/>
          <w:rtl/>
        </w:rPr>
        <w:t xml:space="preserve"> جنگ دوم جهانی (سال 1939) برای دیدن آثار</w:t>
      </w:r>
      <w:r w:rsidR="005A37CB" w:rsidRPr="00187002">
        <w:rPr>
          <w:rStyle w:val="Char3"/>
          <w:rFonts w:hint="cs"/>
          <w:rtl/>
        </w:rPr>
        <w:t xml:space="preserve"> خطّی سهروردی به استانبول سفر کرد و به دلیل وقوع جنگ مدت 6 سال در آنجا ماندگار شد و به پژوهش در آثار سهروردی پرداخت. سپس در طیّ مأموریتی به سرزمین سهروردی یعنی ایران پای نهاد. کربن در ایران با فضلای این سامان ملاقات کرد و به ویژه با سیّد محمد</w:t>
      </w:r>
      <w:r w:rsidR="00B71133" w:rsidRPr="00187002">
        <w:rPr>
          <w:rStyle w:val="Char3"/>
          <w:rFonts w:hint="cs"/>
          <w:rtl/>
        </w:rPr>
        <w:t xml:space="preserve"> </w:t>
      </w:r>
      <w:r w:rsidR="005A37CB" w:rsidRPr="00187002">
        <w:rPr>
          <w:rStyle w:val="Char3"/>
          <w:rFonts w:hint="cs"/>
          <w:rtl/>
        </w:rPr>
        <w:t>حسین طباطبایی فیلسوف نامور شیعی به مصاحبه و مذاکره پرداخت. هانری کربن بخش «ایرانشناسی» را در انستیتو</w:t>
      </w:r>
      <w:r w:rsidR="00B71133" w:rsidRPr="00187002">
        <w:rPr>
          <w:rStyle w:val="Char3"/>
          <w:rFonts w:hint="cs"/>
          <w:rtl/>
        </w:rPr>
        <w:t>ت</w:t>
      </w:r>
      <w:r w:rsidR="005A37CB" w:rsidRPr="00187002">
        <w:rPr>
          <w:rStyle w:val="Char3"/>
          <w:rFonts w:hint="cs"/>
          <w:rtl/>
        </w:rPr>
        <w:t xml:space="preserve"> فرانسه بنیاد نهاد و کتابخان</w:t>
      </w:r>
      <w:r w:rsidR="00187002" w:rsidRPr="00187002">
        <w:rPr>
          <w:rStyle w:val="Char3"/>
          <w:rFonts w:hint="cs"/>
          <w:rtl/>
        </w:rPr>
        <w:t>ۀ</w:t>
      </w:r>
      <w:r w:rsidR="005A37CB" w:rsidRPr="00187002">
        <w:rPr>
          <w:rStyle w:val="Char3"/>
          <w:rFonts w:hint="cs"/>
          <w:rtl/>
        </w:rPr>
        <w:t xml:space="preserve"> «مجموع</w:t>
      </w:r>
      <w:r w:rsidR="00187002" w:rsidRPr="00187002">
        <w:rPr>
          <w:rStyle w:val="Char3"/>
          <w:rFonts w:hint="cs"/>
          <w:rtl/>
        </w:rPr>
        <w:t>ۀ</w:t>
      </w:r>
      <w:r w:rsidR="005A37CB" w:rsidRPr="00187002">
        <w:rPr>
          <w:rStyle w:val="Char3"/>
          <w:rFonts w:hint="cs"/>
          <w:rtl/>
        </w:rPr>
        <w:t xml:space="preserve"> ایرانشناسی» را در تهران تأسیس کرد و کتب فلسفی و عرفانی و بویژه برخی از رسایل فرق</w:t>
      </w:r>
      <w:r w:rsidR="00187002" w:rsidRPr="00187002">
        <w:rPr>
          <w:rStyle w:val="Char3"/>
          <w:rFonts w:hint="cs"/>
          <w:rtl/>
        </w:rPr>
        <w:t>ۀ</w:t>
      </w:r>
      <w:r w:rsidR="005A37CB" w:rsidRPr="00187002">
        <w:rPr>
          <w:rStyle w:val="Char3"/>
          <w:rFonts w:hint="cs"/>
          <w:rtl/>
        </w:rPr>
        <w:t xml:space="preserve"> اسماعیلیّه را به چاپ رسانید. در سال 1949 مؤسس</w:t>
      </w:r>
      <w:r w:rsidR="00187002" w:rsidRPr="00187002">
        <w:rPr>
          <w:rStyle w:val="Char3"/>
          <w:rFonts w:hint="cs"/>
          <w:rtl/>
        </w:rPr>
        <w:t>ۀ</w:t>
      </w:r>
      <w:r w:rsidR="005A37CB" w:rsidRPr="00187002">
        <w:rPr>
          <w:rStyle w:val="Char3"/>
          <w:rFonts w:hint="cs"/>
          <w:rtl/>
        </w:rPr>
        <w:t xml:space="preserve"> «ارانوس» در سویس، از کربن دعوت کرد تا در سلسله سخ</w:t>
      </w:r>
      <w:r w:rsidR="00BD332C" w:rsidRPr="00187002">
        <w:rPr>
          <w:rStyle w:val="Char3"/>
          <w:rFonts w:hint="cs"/>
          <w:rtl/>
        </w:rPr>
        <w:t>ن</w:t>
      </w:r>
      <w:r w:rsidR="005A37CB" w:rsidRPr="00187002">
        <w:rPr>
          <w:rStyle w:val="Char3"/>
          <w:rFonts w:hint="cs"/>
          <w:rtl/>
        </w:rPr>
        <w:t xml:space="preserve">رانی‌هایی که تحت عنوان «بشر و جهان اساطیری» برگزار می‌شود، شرکت کند. کربن در مجمع ارانوس با کسانی همچون کارل گوستاویونگ </w:t>
      </w:r>
      <w:r w:rsidR="009F422A" w:rsidRPr="00187002">
        <w:rPr>
          <w:rStyle w:val="Char3"/>
          <w:rFonts w:hint="cs"/>
          <w:rtl/>
        </w:rPr>
        <w:t>(</w:t>
      </w:r>
      <w:r w:rsidR="005A37CB" w:rsidRPr="00187002">
        <w:rPr>
          <w:rStyle w:val="Char3"/>
        </w:rPr>
        <w:t>C.g.jung</w:t>
      </w:r>
      <w:r w:rsidR="009F422A" w:rsidRPr="00187002">
        <w:rPr>
          <w:rStyle w:val="Char3"/>
          <w:rFonts w:hint="cs"/>
          <w:rtl/>
        </w:rPr>
        <w:t>)</w:t>
      </w:r>
      <w:r w:rsidR="005A37CB" w:rsidRPr="00187002">
        <w:rPr>
          <w:rStyle w:val="Char3"/>
          <w:rFonts w:hint="cs"/>
          <w:rtl/>
        </w:rPr>
        <w:t xml:space="preserve"> روانکاو و رمزگرای سویسی و میرچه الیاده </w:t>
      </w:r>
      <w:r w:rsidR="009F422A" w:rsidRPr="00187002">
        <w:rPr>
          <w:rStyle w:val="Char3"/>
          <w:rFonts w:hint="cs"/>
          <w:rtl/>
        </w:rPr>
        <w:t>(</w:t>
      </w:r>
      <w:r w:rsidR="005A37CB" w:rsidRPr="00187002">
        <w:rPr>
          <w:rStyle w:val="Char3"/>
        </w:rPr>
        <w:t>M. Eliade</w:t>
      </w:r>
      <w:r w:rsidR="009F422A" w:rsidRPr="00187002">
        <w:rPr>
          <w:rStyle w:val="Char3"/>
          <w:rFonts w:hint="cs"/>
          <w:rtl/>
        </w:rPr>
        <w:t>)</w:t>
      </w:r>
      <w:r w:rsidR="005A37CB" w:rsidRPr="00187002">
        <w:rPr>
          <w:rStyle w:val="Char3"/>
          <w:rFonts w:hint="cs"/>
          <w:rtl/>
        </w:rPr>
        <w:t xml:space="preserve"> که در تفسیر اسطوره‌ها شهرت داشت و سوزوکی </w:t>
      </w:r>
      <w:r w:rsidR="009F422A" w:rsidRPr="00187002">
        <w:rPr>
          <w:rStyle w:val="Char3"/>
          <w:rFonts w:hint="cs"/>
          <w:rtl/>
        </w:rPr>
        <w:t>(</w:t>
      </w:r>
      <w:r w:rsidR="005A37CB" w:rsidRPr="00187002">
        <w:rPr>
          <w:rStyle w:val="Char3"/>
        </w:rPr>
        <w:t>D. T., Suzuki</w:t>
      </w:r>
      <w:r w:rsidR="009F422A" w:rsidRPr="00187002">
        <w:rPr>
          <w:rStyle w:val="Char3"/>
          <w:rFonts w:hint="cs"/>
          <w:rtl/>
        </w:rPr>
        <w:t>)</w:t>
      </w:r>
      <w:r w:rsidR="005A37CB" w:rsidRPr="00187002">
        <w:rPr>
          <w:rStyle w:val="Char3"/>
          <w:rFonts w:hint="cs"/>
          <w:rtl/>
        </w:rPr>
        <w:t xml:space="preserve"> استاد بودیسمِ ذن و دیگران آشنا شد.</w:t>
      </w:r>
    </w:p>
    <w:p w:rsidR="005A37CB" w:rsidRPr="00187002" w:rsidRDefault="005A37CB" w:rsidP="005734E4">
      <w:pPr>
        <w:ind w:firstLine="284"/>
        <w:jc w:val="both"/>
        <w:rPr>
          <w:rStyle w:val="Char3"/>
          <w:rtl/>
        </w:rPr>
      </w:pPr>
      <w:r w:rsidRPr="00187002">
        <w:rPr>
          <w:rStyle w:val="Char3"/>
          <w:rFonts w:hint="cs"/>
          <w:rtl/>
        </w:rPr>
        <w:t>در سال 1954 «مدرس</w:t>
      </w:r>
      <w:r w:rsidR="00187002" w:rsidRPr="00187002">
        <w:rPr>
          <w:rStyle w:val="Char3"/>
          <w:rFonts w:hint="cs"/>
          <w:rtl/>
        </w:rPr>
        <w:t>ۀ</w:t>
      </w:r>
      <w:r w:rsidRPr="00187002">
        <w:rPr>
          <w:rStyle w:val="Char3"/>
          <w:rFonts w:hint="cs"/>
          <w:rtl/>
        </w:rPr>
        <w:t xml:space="preserve"> مطالعات عالی پاریس» هانری کربن را به جانشینی لویی ماسینیون برگزید. کربن در سال 1964 به اتفاق سید جلال‌الدین آشتیانی به نشر متون گزیده‌ای از فیلسوفان ایرانی (از روزگار </w:t>
      </w:r>
      <w:r w:rsidR="005734E4" w:rsidRPr="00187002">
        <w:rPr>
          <w:rStyle w:val="Char3"/>
          <w:rFonts w:hint="cs"/>
          <w:rtl/>
        </w:rPr>
        <w:t>میرداماد تا عصر حاضر) تصمیم گرفت و به تدریج آثاری را در این زمینه منتشر ساخت. در سال 1973 «انجمن شاهنشاهی فلسفه» در ایران، او را به عضویّت انجمن و به سمت استادی انتخاب کرد. کربن هر ساله به ایران می‌آمد و در آن انجمن به تدریس فلسفه می‌پرداخت</w:t>
      </w:r>
      <w:r w:rsidR="00AF5B43" w:rsidRPr="00187002">
        <w:rPr>
          <w:rStyle w:val="Char3"/>
          <w:rFonts w:hint="cs"/>
          <w:rtl/>
        </w:rPr>
        <w:t>،</w:t>
      </w:r>
      <w:r w:rsidR="005734E4" w:rsidRPr="00187002">
        <w:rPr>
          <w:rStyle w:val="Char3"/>
          <w:rFonts w:hint="cs"/>
          <w:rtl/>
        </w:rPr>
        <w:t xml:space="preserve"> و آراء خود را بر دانشجویان و شیفتگان فلسفه عرضه می‌داشت. هانری کربن در آستان</w:t>
      </w:r>
      <w:r w:rsidR="00187002" w:rsidRPr="00187002">
        <w:rPr>
          <w:rStyle w:val="Char3"/>
          <w:rFonts w:hint="cs"/>
          <w:rtl/>
        </w:rPr>
        <w:t>ۀ</w:t>
      </w:r>
      <w:r w:rsidR="005734E4" w:rsidRPr="00187002">
        <w:rPr>
          <w:rStyle w:val="Char3"/>
          <w:rFonts w:hint="cs"/>
          <w:rtl/>
        </w:rPr>
        <w:t xml:space="preserve"> انقلاب اسلامی ایران یعنی در اکتبر 1978 در پاریس دیده از جهان فرو بست.</w:t>
      </w:r>
    </w:p>
    <w:p w:rsidR="005734E4" w:rsidRDefault="005734E4" w:rsidP="002342AC">
      <w:pPr>
        <w:pStyle w:val="a1"/>
        <w:rPr>
          <w:rtl/>
        </w:rPr>
      </w:pPr>
      <w:bookmarkStart w:id="226" w:name="_Toc142614419"/>
      <w:bookmarkStart w:id="227" w:name="_Toc142614747"/>
      <w:bookmarkStart w:id="228" w:name="_Toc142615005"/>
      <w:bookmarkStart w:id="229" w:name="_Toc142615604"/>
      <w:bookmarkStart w:id="230" w:name="_Toc142615884"/>
      <w:bookmarkStart w:id="231" w:name="_Toc333836508"/>
      <w:bookmarkStart w:id="232" w:name="_Toc429212565"/>
      <w:r>
        <w:rPr>
          <w:rFonts w:hint="cs"/>
          <w:rtl/>
        </w:rPr>
        <w:t>آثار کربن</w:t>
      </w:r>
      <w:bookmarkEnd w:id="226"/>
      <w:bookmarkEnd w:id="227"/>
      <w:bookmarkEnd w:id="228"/>
      <w:bookmarkEnd w:id="229"/>
      <w:bookmarkEnd w:id="230"/>
      <w:bookmarkEnd w:id="231"/>
      <w:bookmarkEnd w:id="232"/>
    </w:p>
    <w:p w:rsidR="001758A3" w:rsidRPr="00187002" w:rsidRDefault="00A05C89" w:rsidP="007303CA">
      <w:pPr>
        <w:ind w:firstLine="284"/>
        <w:jc w:val="both"/>
        <w:rPr>
          <w:rStyle w:val="Char3"/>
          <w:rtl/>
        </w:rPr>
      </w:pPr>
      <w:r w:rsidRPr="00187002">
        <w:rPr>
          <w:rStyle w:val="Char3"/>
          <w:rFonts w:hint="cs"/>
          <w:rtl/>
        </w:rPr>
        <w:t>کتاب‌ها و آثاری که از کربن باقی مانده، فراوانند. بخشی از</w:t>
      </w:r>
      <w:r w:rsidR="00B16643" w:rsidRPr="00187002">
        <w:rPr>
          <w:rStyle w:val="Char3"/>
          <w:rFonts w:hint="cs"/>
          <w:rtl/>
        </w:rPr>
        <w:t xml:space="preserve"> آن‌ها </w:t>
      </w:r>
      <w:r w:rsidRPr="00187002">
        <w:rPr>
          <w:rStyle w:val="Char3"/>
          <w:rFonts w:hint="cs"/>
          <w:rtl/>
        </w:rPr>
        <w:t>را کربن خود تصنیف کرده و برخی دیگر را از عربی و پارسی و آلمانی ... به فرانسه برگردانده و بر پاره‌ای از</w:t>
      </w:r>
      <w:r w:rsidR="000E0E65" w:rsidRPr="00187002">
        <w:rPr>
          <w:rStyle w:val="Char3"/>
          <w:rFonts w:hint="cs"/>
          <w:rtl/>
        </w:rPr>
        <w:t xml:space="preserve"> کتاب‌ها</w:t>
      </w:r>
      <w:r w:rsidRPr="00187002">
        <w:rPr>
          <w:rStyle w:val="Char3"/>
          <w:rFonts w:hint="cs"/>
          <w:rtl/>
        </w:rPr>
        <w:t>، دیباچه‌ای نگاشته و به چاپ</w:t>
      </w:r>
      <w:r w:rsidR="00B16643" w:rsidRPr="00187002">
        <w:rPr>
          <w:rStyle w:val="Char3"/>
          <w:rFonts w:hint="cs"/>
          <w:rtl/>
        </w:rPr>
        <w:t xml:space="preserve"> آن‌ها </w:t>
      </w:r>
      <w:r w:rsidRPr="00187002">
        <w:rPr>
          <w:rStyle w:val="Char3"/>
          <w:rFonts w:hint="cs"/>
          <w:rtl/>
        </w:rPr>
        <w:t>همّت گماشته است. ما در اینجا برخی از آثار وی را که به نحوی با اسلام و ایران پیوند دارد، معرفی می‌کنیم</w:t>
      </w:r>
      <w:r w:rsidR="00156AEF" w:rsidRPr="00187002">
        <w:rPr>
          <w:rStyle w:val="Char3"/>
          <w:rFonts w:hint="cs"/>
          <w:rtl/>
        </w:rPr>
        <w:t>:</w:t>
      </w:r>
    </w:p>
    <w:p w:rsidR="00464049" w:rsidRPr="00187002" w:rsidRDefault="00890D8E" w:rsidP="002342AC">
      <w:pPr>
        <w:numPr>
          <w:ilvl w:val="0"/>
          <w:numId w:val="18"/>
        </w:numPr>
        <w:ind w:left="643" w:hanging="359"/>
        <w:jc w:val="both"/>
        <w:rPr>
          <w:rStyle w:val="Char3"/>
          <w:rtl/>
        </w:rPr>
      </w:pPr>
      <w:r w:rsidRPr="00187002">
        <w:rPr>
          <w:rStyle w:val="Char3"/>
          <w:rFonts w:hint="cs"/>
          <w:rtl/>
        </w:rPr>
        <w:t>یکی از آثار چشمگیر هانری کربن، کتاب «تاریخ فلسف</w:t>
      </w:r>
      <w:r w:rsidR="00187002" w:rsidRPr="00187002">
        <w:rPr>
          <w:rStyle w:val="Char3"/>
          <w:rFonts w:hint="cs"/>
          <w:rtl/>
        </w:rPr>
        <w:t>ۀ</w:t>
      </w:r>
      <w:r w:rsidRPr="00187002">
        <w:rPr>
          <w:rStyle w:val="Char3"/>
          <w:rFonts w:hint="cs"/>
          <w:rtl/>
        </w:rPr>
        <w:t xml:space="preserve"> اسلامی </w:t>
      </w:r>
      <w:r w:rsidRPr="00187002">
        <w:rPr>
          <w:rStyle w:val="Char3"/>
        </w:rPr>
        <w:t>Histoire de la Philosophie Islamique</w:t>
      </w:r>
      <w:r w:rsidRPr="00187002">
        <w:rPr>
          <w:rStyle w:val="Char3"/>
          <w:rFonts w:hint="cs"/>
          <w:rtl/>
        </w:rPr>
        <w:t>» نام دارد. این کتاب به شکل غریبی از جریان فکر فلسفی در میان مسلمانان بحث می‌کند و روح «تأویل‌گرایی» به شدّت بر آن غلبه دارد. قسمت اول از کتاب مزبور را دکتر اسدالله مبشّری و بخش دیگرش را دکتر جواد طباطبایی به فارسی برگردانده‌اند</w:t>
      </w:r>
      <w:r w:rsidR="00464049" w:rsidRPr="00FB3928">
        <w:rPr>
          <w:rStyle w:val="Char3"/>
          <w:vertAlign w:val="superscript"/>
          <w:rtl/>
        </w:rPr>
        <w:footnoteReference w:id="129"/>
      </w:r>
      <w:r w:rsidR="007B1A76" w:rsidRPr="00187002">
        <w:rPr>
          <w:rStyle w:val="Char3"/>
          <w:rFonts w:hint="cs"/>
          <w:rtl/>
        </w:rPr>
        <w:t>.</w:t>
      </w:r>
      <w:r w:rsidRPr="00187002">
        <w:rPr>
          <w:rStyle w:val="Char3"/>
          <w:rFonts w:hint="cs"/>
          <w:rtl/>
        </w:rPr>
        <w:t xml:space="preserve"> نصیر مروّت و حسن قبیسی ـ از نویس</w:t>
      </w:r>
      <w:r w:rsidR="00D522BE" w:rsidRPr="00187002">
        <w:rPr>
          <w:rStyle w:val="Char3"/>
          <w:rFonts w:hint="cs"/>
          <w:rtl/>
        </w:rPr>
        <w:t>ن</w:t>
      </w:r>
      <w:r w:rsidRPr="00187002">
        <w:rPr>
          <w:rStyle w:val="Char3"/>
          <w:rFonts w:hint="cs"/>
          <w:rtl/>
        </w:rPr>
        <w:t>دگان عرب ـ نیز ترجم</w:t>
      </w:r>
      <w:r w:rsidR="00187002" w:rsidRPr="00187002">
        <w:rPr>
          <w:rStyle w:val="Char3"/>
          <w:rFonts w:hint="cs"/>
          <w:rtl/>
        </w:rPr>
        <w:t>ۀ</w:t>
      </w:r>
      <w:r w:rsidRPr="00187002">
        <w:rPr>
          <w:rStyle w:val="Char3"/>
          <w:rFonts w:hint="cs"/>
          <w:rtl/>
        </w:rPr>
        <w:t xml:space="preserve"> این کتاب را به زبان عربی بر عهده گرفته‌اند و آن را از آغاز بحث تا وفات ابن رشد ترجمه کرده‌اند. ما به هنگام نقد آثار کربن، لغزش‌های اساسی وی را در این کتاب نشان خواهیم داد.</w:t>
      </w:r>
    </w:p>
    <w:p w:rsidR="00890D8E" w:rsidRPr="00187002" w:rsidRDefault="00890D8E" w:rsidP="002342AC">
      <w:pPr>
        <w:numPr>
          <w:ilvl w:val="0"/>
          <w:numId w:val="18"/>
        </w:numPr>
        <w:ind w:left="643" w:hanging="359"/>
        <w:jc w:val="both"/>
        <w:rPr>
          <w:rStyle w:val="Char3"/>
          <w:rtl/>
        </w:rPr>
      </w:pPr>
      <w:r w:rsidRPr="00187002">
        <w:rPr>
          <w:rStyle w:val="Char3"/>
          <w:rFonts w:hint="cs"/>
          <w:rtl/>
        </w:rPr>
        <w:t>کتاب عجیب دیگری که هانری کربن با همان روحیّ</w:t>
      </w:r>
      <w:r w:rsidR="00187002" w:rsidRPr="00187002">
        <w:rPr>
          <w:rStyle w:val="Char3"/>
          <w:rFonts w:hint="cs"/>
          <w:rtl/>
        </w:rPr>
        <w:t>ۀ</w:t>
      </w:r>
      <w:r w:rsidRPr="00187002">
        <w:rPr>
          <w:rStyle w:val="Char3"/>
          <w:rFonts w:hint="cs"/>
          <w:rtl/>
        </w:rPr>
        <w:t xml:space="preserve"> تأویل‌گرایی نگاشته «ارض ملکوت و کالبد انسان در روز رستاخیز از ایران مزدایی تا ایران شیعی </w:t>
      </w:r>
      <w:r w:rsidRPr="00187002">
        <w:rPr>
          <w:rStyle w:val="Char3"/>
        </w:rPr>
        <w:t>Terre celeste et corps de resurrection de l’Iran Mazenall’Iran Shiite</w:t>
      </w:r>
      <w:r w:rsidRPr="00187002">
        <w:rPr>
          <w:rStyle w:val="Char3"/>
          <w:rFonts w:hint="cs"/>
          <w:rtl/>
        </w:rPr>
        <w:t xml:space="preserve">» </w:t>
      </w:r>
      <w:r w:rsidR="002210A2" w:rsidRPr="00187002">
        <w:rPr>
          <w:rStyle w:val="Char3"/>
          <w:rFonts w:hint="cs"/>
          <w:rtl/>
        </w:rPr>
        <w:t>نام دارد که ضیاءالدین دهشیری آن را به فارسی ترجمه کرده، این کتاب با تکیه بر «عالم خیال» به مباحث فلسفی و مذهبی پرداخته و خود را آماجگاه نقد و اعتراض فراوانی قرار داده که نمونه‌ای از</w:t>
      </w:r>
      <w:r w:rsidR="00B16643" w:rsidRPr="00187002">
        <w:rPr>
          <w:rStyle w:val="Char3"/>
          <w:rFonts w:hint="cs"/>
          <w:rtl/>
        </w:rPr>
        <w:t xml:space="preserve"> آن‌ها </w:t>
      </w:r>
      <w:r w:rsidR="002210A2" w:rsidRPr="00187002">
        <w:rPr>
          <w:rStyle w:val="Char3"/>
          <w:rFonts w:hint="cs"/>
          <w:rtl/>
        </w:rPr>
        <w:t>را به زودی خواهیم آورد.</w:t>
      </w:r>
    </w:p>
    <w:p w:rsidR="002210A2" w:rsidRPr="00187002" w:rsidRDefault="002210A2" w:rsidP="002342AC">
      <w:pPr>
        <w:numPr>
          <w:ilvl w:val="0"/>
          <w:numId w:val="18"/>
        </w:numPr>
        <w:ind w:left="643" w:hanging="359"/>
        <w:jc w:val="both"/>
        <w:rPr>
          <w:rStyle w:val="Char3"/>
          <w:rtl/>
        </w:rPr>
      </w:pPr>
      <w:r w:rsidRPr="00187002">
        <w:rPr>
          <w:rStyle w:val="Char3"/>
          <w:rFonts w:hint="cs"/>
          <w:rtl/>
        </w:rPr>
        <w:t>کتاب دیگری که از کربن به فارسی ترجمه شده «فلسف</w:t>
      </w:r>
      <w:r w:rsidR="00187002" w:rsidRPr="00187002">
        <w:rPr>
          <w:rStyle w:val="Char3"/>
          <w:rFonts w:hint="cs"/>
          <w:rtl/>
        </w:rPr>
        <w:t>ۀ</w:t>
      </w:r>
      <w:r w:rsidRPr="00187002">
        <w:rPr>
          <w:rStyle w:val="Char3"/>
          <w:rFonts w:hint="cs"/>
          <w:rtl/>
        </w:rPr>
        <w:t xml:space="preserve"> ایرانی و فلسف</w:t>
      </w:r>
      <w:r w:rsidR="00187002" w:rsidRPr="00187002">
        <w:rPr>
          <w:rStyle w:val="Char3"/>
          <w:rFonts w:hint="cs"/>
          <w:rtl/>
        </w:rPr>
        <w:t>ۀ</w:t>
      </w:r>
      <w:r w:rsidRPr="00187002">
        <w:rPr>
          <w:rStyle w:val="Char3"/>
          <w:rFonts w:hint="cs"/>
          <w:rtl/>
        </w:rPr>
        <w:t xml:space="preserve"> تطبیقی </w:t>
      </w:r>
      <w:r w:rsidRPr="00187002">
        <w:rPr>
          <w:rStyle w:val="Char3"/>
        </w:rPr>
        <w:t>Philosophie Iranienne et Philosophie compare</w:t>
      </w:r>
      <w:r w:rsidRPr="00187002">
        <w:rPr>
          <w:rStyle w:val="Char3"/>
          <w:rFonts w:hint="cs"/>
          <w:rtl/>
        </w:rPr>
        <w:t>» نام دارد. این کتاب را نیز دکتر جواد طباطبایی از فرانسه به فارسی برگردانده است.</w:t>
      </w:r>
    </w:p>
    <w:p w:rsidR="002210A2" w:rsidRPr="00187002" w:rsidRDefault="002210A2" w:rsidP="002342AC">
      <w:pPr>
        <w:numPr>
          <w:ilvl w:val="0"/>
          <w:numId w:val="18"/>
        </w:numPr>
        <w:ind w:left="643" w:hanging="359"/>
        <w:jc w:val="both"/>
        <w:rPr>
          <w:rStyle w:val="Char3"/>
          <w:rtl/>
        </w:rPr>
      </w:pPr>
      <w:r w:rsidRPr="00187002">
        <w:rPr>
          <w:rStyle w:val="Char3"/>
          <w:rFonts w:hint="cs"/>
          <w:rtl/>
        </w:rPr>
        <w:t>دیگر از آثار هانری کربن کتابی است با عنوان «دربار</w:t>
      </w:r>
      <w:r w:rsidR="00187002" w:rsidRPr="00187002">
        <w:rPr>
          <w:rStyle w:val="Char3"/>
          <w:rFonts w:hint="cs"/>
          <w:rtl/>
        </w:rPr>
        <w:t>ۀ</w:t>
      </w:r>
      <w:r w:rsidRPr="00187002">
        <w:rPr>
          <w:rStyle w:val="Char3"/>
          <w:rFonts w:hint="cs"/>
          <w:rtl/>
        </w:rPr>
        <w:t xml:space="preserve"> اسلام ایرانی </w:t>
      </w:r>
      <w:r w:rsidRPr="00187002">
        <w:rPr>
          <w:rStyle w:val="Char3"/>
        </w:rPr>
        <w:t>en islam iranien</w:t>
      </w:r>
      <w:r w:rsidRPr="00187002">
        <w:rPr>
          <w:rStyle w:val="Char3"/>
          <w:rFonts w:hint="cs"/>
          <w:rtl/>
        </w:rPr>
        <w:t xml:space="preserve">» که ضمن چهار مجلّد در پاریس انتشار یافته و به مباحثی پیرامون </w:t>
      </w:r>
      <w:r w:rsidR="008D61F8" w:rsidRPr="00187002">
        <w:rPr>
          <w:rStyle w:val="Char3"/>
          <w:rFonts w:hint="cs"/>
          <w:rtl/>
        </w:rPr>
        <w:t>امامت، سهروردی و افلاطونیان ایران، سالکان طریق عشق، و مکتب اصفهان پرداخت</w:t>
      </w:r>
      <w:r w:rsidR="007A479E" w:rsidRPr="00187002">
        <w:rPr>
          <w:rStyle w:val="Char3"/>
          <w:rFonts w:hint="cs"/>
          <w:rtl/>
        </w:rPr>
        <w:t>ه</w:t>
      </w:r>
      <w:r w:rsidR="008D61F8" w:rsidRPr="00187002">
        <w:rPr>
          <w:rStyle w:val="Char3"/>
          <w:rFonts w:hint="cs"/>
          <w:rtl/>
        </w:rPr>
        <w:t xml:space="preserve"> است. این کتاب را هنوز به پارسی ترجمه نکرده‌اند و بیشتر محتوای آن را در آثار پراکند</w:t>
      </w:r>
      <w:r w:rsidR="00187002" w:rsidRPr="00187002">
        <w:rPr>
          <w:rStyle w:val="Char3"/>
          <w:rFonts w:hint="cs"/>
          <w:rtl/>
        </w:rPr>
        <w:t>ۀ</w:t>
      </w:r>
      <w:r w:rsidR="008D61F8" w:rsidRPr="00187002">
        <w:rPr>
          <w:rStyle w:val="Char3"/>
          <w:rFonts w:hint="cs"/>
          <w:rtl/>
        </w:rPr>
        <w:t xml:space="preserve"> کربن می‌توان یافت.</w:t>
      </w:r>
    </w:p>
    <w:p w:rsidR="008D61F8" w:rsidRPr="00187002" w:rsidRDefault="008D61F8" w:rsidP="002342AC">
      <w:pPr>
        <w:numPr>
          <w:ilvl w:val="0"/>
          <w:numId w:val="18"/>
        </w:numPr>
        <w:ind w:left="643" w:hanging="359"/>
        <w:jc w:val="both"/>
        <w:rPr>
          <w:rStyle w:val="Char3"/>
          <w:rtl/>
        </w:rPr>
      </w:pPr>
      <w:r w:rsidRPr="002031C9">
        <w:rPr>
          <w:rStyle w:val="Char0"/>
          <w:rFonts w:hint="cs"/>
          <w:rtl/>
        </w:rPr>
        <w:t>«کشفُ المحجوب»</w:t>
      </w:r>
      <w:r w:rsidRPr="00187002">
        <w:rPr>
          <w:rStyle w:val="Char3"/>
          <w:rFonts w:hint="cs"/>
          <w:rtl/>
        </w:rPr>
        <w:t xml:space="preserve"> رساله‌ای در آیین اسماعیلی اثر ابویعقوب سجستانی از باطنیان قرن چهارم هجری که با مقدمه‌ای به زبان فرانسه از هانری کربن انتشار یافته است.</w:t>
      </w:r>
    </w:p>
    <w:p w:rsidR="008D61F8" w:rsidRPr="00187002" w:rsidRDefault="008D61F8" w:rsidP="002342AC">
      <w:pPr>
        <w:numPr>
          <w:ilvl w:val="0"/>
          <w:numId w:val="18"/>
        </w:numPr>
        <w:ind w:left="643" w:hanging="359"/>
        <w:jc w:val="both"/>
        <w:rPr>
          <w:rStyle w:val="Char3"/>
          <w:rtl/>
        </w:rPr>
      </w:pPr>
      <w:r w:rsidRPr="002031C9">
        <w:rPr>
          <w:rStyle w:val="Char0"/>
          <w:rFonts w:hint="cs"/>
          <w:rtl/>
        </w:rPr>
        <w:t>«جامعُ الحکمتین»</w:t>
      </w:r>
      <w:r w:rsidRPr="00187002">
        <w:rPr>
          <w:rStyle w:val="Char3"/>
          <w:rFonts w:hint="cs"/>
          <w:rtl/>
        </w:rPr>
        <w:t xml:space="preserve"> اثر ناصرخسرو قبادیانی (داعی خراسان) که با تصحیح و مقدمه‌ای به فرانسه از کربن به یور چاپ درآمده است.</w:t>
      </w:r>
    </w:p>
    <w:p w:rsidR="008D61F8" w:rsidRPr="00187002" w:rsidRDefault="008D61F8" w:rsidP="002342AC">
      <w:pPr>
        <w:numPr>
          <w:ilvl w:val="0"/>
          <w:numId w:val="18"/>
        </w:numPr>
        <w:ind w:left="643" w:hanging="359"/>
        <w:jc w:val="both"/>
        <w:rPr>
          <w:rStyle w:val="Char3"/>
          <w:rtl/>
        </w:rPr>
      </w:pPr>
      <w:r w:rsidRPr="00187002">
        <w:rPr>
          <w:rStyle w:val="Char3"/>
          <w:rFonts w:hint="cs"/>
          <w:rtl/>
        </w:rPr>
        <w:t>«ایران و یمن» مشتمل بر سه رسال</w:t>
      </w:r>
      <w:r w:rsidR="00187002" w:rsidRPr="00187002">
        <w:rPr>
          <w:rStyle w:val="Char3"/>
          <w:rFonts w:hint="cs"/>
          <w:rtl/>
        </w:rPr>
        <w:t>ۀ</w:t>
      </w:r>
      <w:r w:rsidRPr="00187002">
        <w:rPr>
          <w:rStyle w:val="Char3"/>
          <w:rFonts w:hint="cs"/>
          <w:rtl/>
        </w:rPr>
        <w:t xml:space="preserve"> اسماعیلی یعنی</w:t>
      </w:r>
      <w:r w:rsidR="00156AEF" w:rsidRPr="00187002">
        <w:rPr>
          <w:rStyle w:val="Char3"/>
          <w:rFonts w:hint="cs"/>
          <w:rtl/>
        </w:rPr>
        <w:t>:</w:t>
      </w:r>
      <w:r w:rsidRPr="00187002">
        <w:rPr>
          <w:rStyle w:val="Char3"/>
          <w:rFonts w:hint="cs"/>
          <w:rtl/>
        </w:rPr>
        <w:t xml:space="preserve"> «الینابیع</w:t>
      </w:r>
      <w:r w:rsidR="009C75D1" w:rsidRPr="00187002">
        <w:rPr>
          <w:rStyle w:val="Char3"/>
          <w:rFonts w:hint="cs"/>
          <w:rtl/>
        </w:rPr>
        <w:t>» اثر ابویعقوب سجستانی و «المبدأ</w:t>
      </w:r>
      <w:r w:rsidRPr="00187002">
        <w:rPr>
          <w:rStyle w:val="Char3"/>
          <w:rFonts w:hint="cs"/>
          <w:rtl/>
        </w:rPr>
        <w:t xml:space="preserve"> والمعاد» اثر حسین‌بن علی داعی اسماعیلی و «بعضی از تأویلات گلشن راز» با تصحیح و ترجم</w:t>
      </w:r>
      <w:r w:rsidR="00187002" w:rsidRPr="00187002">
        <w:rPr>
          <w:rStyle w:val="Char3"/>
          <w:rFonts w:hint="cs"/>
          <w:rtl/>
        </w:rPr>
        <w:t>ۀ</w:t>
      </w:r>
      <w:r w:rsidRPr="00187002">
        <w:rPr>
          <w:rStyle w:val="Char3"/>
          <w:rFonts w:hint="cs"/>
          <w:rtl/>
        </w:rPr>
        <w:t xml:space="preserve"> هانری کربن به زبان فرانسه.</w:t>
      </w:r>
    </w:p>
    <w:p w:rsidR="008D61F8" w:rsidRPr="00187002" w:rsidRDefault="008D61F8" w:rsidP="008D61F8">
      <w:pPr>
        <w:ind w:firstLine="284"/>
        <w:jc w:val="both"/>
        <w:rPr>
          <w:rStyle w:val="Char3"/>
          <w:rtl/>
        </w:rPr>
      </w:pPr>
      <w:r w:rsidRPr="00187002">
        <w:rPr>
          <w:rStyle w:val="Char3"/>
          <w:rFonts w:hint="cs"/>
          <w:rtl/>
        </w:rPr>
        <w:t>کربن به آثار شیخ اشراق (شهاب‌الدین یحیی سهروردی) نیز علاقه‌ای فراوان داشت و به نشر مجموع</w:t>
      </w:r>
      <w:r w:rsidR="00187002" w:rsidRPr="00187002">
        <w:rPr>
          <w:rStyle w:val="Char3"/>
          <w:rFonts w:hint="cs"/>
          <w:rtl/>
        </w:rPr>
        <w:t>ۀ</w:t>
      </w:r>
      <w:r w:rsidRPr="00187002">
        <w:rPr>
          <w:rStyle w:val="Char3"/>
          <w:rFonts w:hint="cs"/>
          <w:rtl/>
        </w:rPr>
        <w:t xml:space="preserve"> آثار وی همّت گماشت مانند</w:t>
      </w:r>
      <w:r w:rsidR="00156AEF" w:rsidRPr="00187002">
        <w:rPr>
          <w:rStyle w:val="Char3"/>
          <w:rFonts w:hint="cs"/>
          <w:rtl/>
        </w:rPr>
        <w:t>:</w:t>
      </w:r>
    </w:p>
    <w:p w:rsidR="008D61F8" w:rsidRPr="00187002" w:rsidRDefault="009C75D1" w:rsidP="002342AC">
      <w:pPr>
        <w:numPr>
          <w:ilvl w:val="0"/>
          <w:numId w:val="18"/>
        </w:numPr>
        <w:ind w:left="643" w:hanging="359"/>
        <w:jc w:val="both"/>
        <w:rPr>
          <w:rStyle w:val="Char3"/>
          <w:rtl/>
        </w:rPr>
      </w:pPr>
      <w:r w:rsidRPr="003448C6">
        <w:rPr>
          <w:rStyle w:val="Char0"/>
          <w:rFonts w:hint="cs"/>
          <w:rtl/>
        </w:rPr>
        <w:t>«ح</w:t>
      </w:r>
      <w:r w:rsidR="00171A35">
        <w:rPr>
          <w:rStyle w:val="Char0"/>
          <w:rFonts w:hint="cs"/>
          <w:rtl/>
          <w:lang w:bidi="ar-SA"/>
        </w:rPr>
        <w:t>ك</w:t>
      </w:r>
      <w:r w:rsidRPr="003448C6">
        <w:rPr>
          <w:rStyle w:val="Char0"/>
          <w:rFonts w:hint="cs"/>
          <w:rtl/>
        </w:rPr>
        <w:t>مة</w:t>
      </w:r>
      <w:r w:rsidR="008D61F8" w:rsidRPr="003448C6">
        <w:rPr>
          <w:rStyle w:val="Char0"/>
          <w:rFonts w:hint="cs"/>
          <w:rtl/>
        </w:rPr>
        <w:t xml:space="preserve"> الإشراق»</w:t>
      </w:r>
      <w:r w:rsidR="008D61F8" w:rsidRPr="00187002">
        <w:rPr>
          <w:rStyle w:val="Char3"/>
          <w:rFonts w:hint="cs"/>
          <w:rtl/>
        </w:rPr>
        <w:t xml:space="preserve"> (متن عربی) با مقدّمه به زبان فرانسوی از هانری کربن.</w:t>
      </w:r>
    </w:p>
    <w:p w:rsidR="008D61F8" w:rsidRPr="00187002" w:rsidRDefault="009C75D1" w:rsidP="003448C6">
      <w:pPr>
        <w:numPr>
          <w:ilvl w:val="0"/>
          <w:numId w:val="18"/>
        </w:numPr>
        <w:ind w:left="643" w:hanging="359"/>
        <w:jc w:val="both"/>
        <w:rPr>
          <w:rStyle w:val="Char3"/>
          <w:rtl/>
        </w:rPr>
      </w:pPr>
      <w:r w:rsidRPr="003448C6">
        <w:rPr>
          <w:rStyle w:val="Char0"/>
          <w:rFonts w:hint="cs"/>
          <w:rtl/>
        </w:rPr>
        <w:t>«رسالة ف</w:t>
      </w:r>
      <w:r w:rsidR="003448C6">
        <w:rPr>
          <w:rStyle w:val="Char0"/>
          <w:rFonts w:hint="cs"/>
          <w:rtl/>
        </w:rPr>
        <w:t>ي</w:t>
      </w:r>
      <w:r w:rsidRPr="003448C6">
        <w:rPr>
          <w:rStyle w:val="Char0"/>
          <w:rFonts w:hint="cs"/>
          <w:rtl/>
        </w:rPr>
        <w:t xml:space="preserve"> </w:t>
      </w:r>
      <w:r w:rsidR="003448C6">
        <w:rPr>
          <w:rStyle w:val="Char0"/>
          <w:rFonts w:hint="cs"/>
          <w:rtl/>
        </w:rPr>
        <w:t>إ</w:t>
      </w:r>
      <w:r w:rsidRPr="003448C6">
        <w:rPr>
          <w:rStyle w:val="Char0"/>
          <w:rFonts w:hint="cs"/>
          <w:rtl/>
        </w:rPr>
        <w:t>عتقادات</w:t>
      </w:r>
      <w:r w:rsidR="008D61F8" w:rsidRPr="003448C6">
        <w:rPr>
          <w:rStyle w:val="Char0"/>
          <w:rFonts w:hint="cs"/>
          <w:rtl/>
        </w:rPr>
        <w:t xml:space="preserve"> الح</w:t>
      </w:r>
      <w:r w:rsidR="00171A35">
        <w:rPr>
          <w:rStyle w:val="Char0"/>
          <w:rFonts w:hint="cs"/>
          <w:rtl/>
          <w:lang w:bidi="ar-SA"/>
        </w:rPr>
        <w:t>ك</w:t>
      </w:r>
      <w:r w:rsidR="008D61F8" w:rsidRPr="003448C6">
        <w:rPr>
          <w:rStyle w:val="Char0"/>
          <w:rFonts w:hint="cs"/>
          <w:rtl/>
        </w:rPr>
        <w:t>ماء»</w:t>
      </w:r>
      <w:r w:rsidR="008D61F8" w:rsidRPr="00187002">
        <w:rPr>
          <w:rStyle w:val="Char3"/>
          <w:rFonts w:hint="cs"/>
          <w:rtl/>
        </w:rPr>
        <w:t>.</w:t>
      </w:r>
    </w:p>
    <w:p w:rsidR="008D61F8" w:rsidRPr="009C75D1" w:rsidRDefault="008D61F8" w:rsidP="002342AC">
      <w:pPr>
        <w:numPr>
          <w:ilvl w:val="0"/>
          <w:numId w:val="18"/>
        </w:numPr>
        <w:ind w:left="643" w:hanging="359"/>
        <w:jc w:val="both"/>
        <w:rPr>
          <w:rFonts w:cs="B Badr"/>
          <w:sz w:val="24"/>
          <w:szCs w:val="28"/>
          <w:rtl/>
          <w:lang w:bidi="fa-IR"/>
        </w:rPr>
      </w:pPr>
      <w:r w:rsidRPr="003448C6">
        <w:rPr>
          <w:rStyle w:val="Char0"/>
          <w:rFonts w:hint="cs"/>
          <w:rtl/>
        </w:rPr>
        <w:t>«</w:t>
      </w:r>
      <w:r w:rsidR="009C75D1" w:rsidRPr="003448C6">
        <w:rPr>
          <w:rStyle w:val="Char0"/>
          <w:rFonts w:hint="cs"/>
          <w:rtl/>
        </w:rPr>
        <w:t>قصة الغربة الغريبة»</w:t>
      </w:r>
      <w:r w:rsidR="009C75D1">
        <w:rPr>
          <w:rFonts w:cs="B Badr" w:hint="cs"/>
          <w:sz w:val="24"/>
          <w:szCs w:val="28"/>
          <w:rtl/>
          <w:lang w:bidi="fa-IR"/>
        </w:rPr>
        <w:t>.</w:t>
      </w:r>
    </w:p>
    <w:p w:rsidR="008D61F8" w:rsidRPr="00187002" w:rsidRDefault="008D61F8" w:rsidP="002342AC">
      <w:pPr>
        <w:numPr>
          <w:ilvl w:val="0"/>
          <w:numId w:val="18"/>
        </w:numPr>
        <w:ind w:left="643" w:hanging="359"/>
        <w:jc w:val="both"/>
        <w:rPr>
          <w:rStyle w:val="Char3"/>
          <w:rtl/>
        </w:rPr>
      </w:pPr>
      <w:r w:rsidRPr="00187002">
        <w:rPr>
          <w:rStyle w:val="Char3"/>
          <w:rFonts w:hint="cs"/>
          <w:rtl/>
        </w:rPr>
        <w:t>هانری کربن مقدمه‌ای به زبان فرانسه بر «مجموع</w:t>
      </w:r>
      <w:r w:rsidR="00187002" w:rsidRPr="00187002">
        <w:rPr>
          <w:rStyle w:val="Char3"/>
          <w:rFonts w:hint="cs"/>
          <w:rtl/>
        </w:rPr>
        <w:t>ۀ</w:t>
      </w:r>
      <w:r w:rsidRPr="00187002">
        <w:rPr>
          <w:rStyle w:val="Char3"/>
          <w:rFonts w:hint="cs"/>
          <w:rtl/>
        </w:rPr>
        <w:t xml:space="preserve"> آثار شیخ اشراق» نگاشت که به تصحیح و اهتمام دکتر سید</w:t>
      </w:r>
      <w:r w:rsidR="002342AC" w:rsidRPr="00187002">
        <w:rPr>
          <w:rStyle w:val="Char3"/>
          <w:rFonts w:hint="cs"/>
          <w:rtl/>
        </w:rPr>
        <w:t xml:space="preserve"> حسین</w:t>
      </w:r>
      <w:r w:rsidRPr="00187002">
        <w:rPr>
          <w:rStyle w:val="Char3"/>
          <w:rFonts w:hint="cs"/>
          <w:rtl/>
        </w:rPr>
        <w:t xml:space="preserve"> نصر انتشار یافت.</w:t>
      </w:r>
    </w:p>
    <w:p w:rsidR="008D61F8" w:rsidRPr="00187002" w:rsidRDefault="008D61F8" w:rsidP="008D61F8">
      <w:pPr>
        <w:ind w:firstLine="284"/>
        <w:jc w:val="both"/>
        <w:rPr>
          <w:rStyle w:val="Char3"/>
          <w:rtl/>
        </w:rPr>
      </w:pPr>
      <w:r w:rsidRPr="00187002">
        <w:rPr>
          <w:rStyle w:val="Char3"/>
          <w:rFonts w:hint="cs"/>
          <w:rtl/>
        </w:rPr>
        <w:t>کربن به آثار فیلسوفان ایرانی چون ابن سینا، صدرای شیرازی و حیدر آملی ... نیز پرداخت و</w:t>
      </w:r>
      <w:r w:rsidR="000E0E65" w:rsidRPr="00187002">
        <w:rPr>
          <w:rStyle w:val="Char3"/>
          <w:rFonts w:hint="cs"/>
          <w:rtl/>
        </w:rPr>
        <w:t xml:space="preserve"> کتاب‌ها</w:t>
      </w:r>
      <w:r w:rsidRPr="00187002">
        <w:rPr>
          <w:rStyle w:val="Char3"/>
          <w:rFonts w:hint="cs"/>
          <w:rtl/>
        </w:rPr>
        <w:t>یی دربار</w:t>
      </w:r>
      <w:r w:rsidR="00187002" w:rsidRPr="00187002">
        <w:rPr>
          <w:rStyle w:val="Char3"/>
          <w:rFonts w:hint="cs"/>
          <w:rtl/>
        </w:rPr>
        <w:t>ۀ</w:t>
      </w:r>
      <w:r w:rsidRPr="00187002">
        <w:rPr>
          <w:rStyle w:val="Char3"/>
          <w:rFonts w:hint="cs"/>
          <w:rtl/>
        </w:rPr>
        <w:t xml:space="preserve"> ایشان به چاپ رسانید مانند</w:t>
      </w:r>
      <w:r w:rsidR="00156AEF" w:rsidRPr="00187002">
        <w:rPr>
          <w:rStyle w:val="Char3"/>
          <w:rFonts w:hint="cs"/>
          <w:rtl/>
        </w:rPr>
        <w:t>:</w:t>
      </w:r>
    </w:p>
    <w:p w:rsidR="008D61F8" w:rsidRPr="00187002" w:rsidRDefault="008D61F8" w:rsidP="002342AC">
      <w:pPr>
        <w:numPr>
          <w:ilvl w:val="0"/>
          <w:numId w:val="18"/>
        </w:numPr>
        <w:ind w:left="643" w:hanging="359"/>
        <w:jc w:val="both"/>
        <w:rPr>
          <w:rStyle w:val="Char3"/>
          <w:rtl/>
        </w:rPr>
      </w:pPr>
      <w:r w:rsidRPr="00187002">
        <w:rPr>
          <w:rStyle w:val="Char3"/>
          <w:rFonts w:hint="cs"/>
          <w:rtl/>
        </w:rPr>
        <w:t xml:space="preserve">«ابن سینا و تمثیل عرفانی </w:t>
      </w:r>
      <w:r w:rsidRPr="00187002">
        <w:rPr>
          <w:rStyle w:val="Char3"/>
        </w:rPr>
        <w:t>Avicenne et le recit visionnaire</w:t>
      </w:r>
      <w:r w:rsidRPr="00187002">
        <w:rPr>
          <w:rStyle w:val="Char3"/>
          <w:rFonts w:hint="cs"/>
          <w:rtl/>
        </w:rPr>
        <w:t xml:space="preserve"> که قص</w:t>
      </w:r>
      <w:r w:rsidR="00187002" w:rsidRPr="00187002">
        <w:rPr>
          <w:rStyle w:val="Char3"/>
          <w:rFonts w:hint="cs"/>
          <w:rtl/>
        </w:rPr>
        <w:t>ۀ</w:t>
      </w:r>
      <w:r w:rsidRPr="00187002">
        <w:rPr>
          <w:rStyle w:val="Char3"/>
          <w:rFonts w:hint="cs"/>
          <w:rtl/>
        </w:rPr>
        <w:t xml:space="preserve"> حیُّ بن یقظان و ترجمه و شرح آن را به قلم یکی از معاصران ابن سینا در بر دارد. کربن این رساله را به فرانسه ترجمه کرده و با مقدّمات مفصّلی آن را انتشار داده است.</w:t>
      </w:r>
    </w:p>
    <w:p w:rsidR="008D61F8" w:rsidRPr="00187002" w:rsidRDefault="008D61F8" w:rsidP="002342AC">
      <w:pPr>
        <w:numPr>
          <w:ilvl w:val="0"/>
          <w:numId w:val="18"/>
        </w:numPr>
        <w:ind w:left="643" w:hanging="359"/>
        <w:jc w:val="both"/>
        <w:rPr>
          <w:rStyle w:val="Char3"/>
          <w:rtl/>
        </w:rPr>
      </w:pPr>
      <w:r w:rsidRPr="00187002">
        <w:rPr>
          <w:rStyle w:val="Char3"/>
          <w:rFonts w:hint="cs"/>
          <w:rtl/>
        </w:rPr>
        <w:t>کتاب «المشاعر» اثر صدرالدّین شیرازی که هانری کربن آن را با ترجمه‌ای</w:t>
      </w:r>
      <w:r w:rsidR="00AD45B3" w:rsidRPr="00187002">
        <w:rPr>
          <w:rStyle w:val="Char3"/>
          <w:rFonts w:hint="cs"/>
          <w:rtl/>
        </w:rPr>
        <w:t xml:space="preserve"> از بدیع‌الملک </w:t>
      </w:r>
      <w:r w:rsidR="00AD45B3" w:rsidRPr="003448C6">
        <w:rPr>
          <w:rStyle w:val="Char0"/>
          <w:rFonts w:hint="cs"/>
          <w:rtl/>
        </w:rPr>
        <w:t>(میرزا عماد الدّولة</w:t>
      </w:r>
      <w:r w:rsidRPr="003448C6">
        <w:rPr>
          <w:rStyle w:val="Char0"/>
          <w:rFonts w:hint="cs"/>
          <w:rtl/>
        </w:rPr>
        <w:t>)</w:t>
      </w:r>
      <w:r w:rsidRPr="00AD45B3">
        <w:rPr>
          <w:rFonts w:cs="B Badr" w:hint="cs"/>
          <w:sz w:val="24"/>
          <w:szCs w:val="28"/>
          <w:rtl/>
          <w:lang w:bidi="fa-IR"/>
        </w:rPr>
        <w:t xml:space="preserve"> </w:t>
      </w:r>
      <w:r w:rsidRPr="00187002">
        <w:rPr>
          <w:rStyle w:val="Char3"/>
          <w:rFonts w:hint="cs"/>
          <w:rtl/>
        </w:rPr>
        <w:t>به چاپ رسانده و مقدمّه‌ای به فرانسه بر آن نگاشته است.</w:t>
      </w:r>
    </w:p>
    <w:p w:rsidR="008D61F8" w:rsidRPr="00187002" w:rsidRDefault="0036243E" w:rsidP="002031C9">
      <w:pPr>
        <w:numPr>
          <w:ilvl w:val="0"/>
          <w:numId w:val="18"/>
        </w:numPr>
        <w:ind w:left="643" w:hanging="359"/>
        <w:jc w:val="both"/>
        <w:rPr>
          <w:rStyle w:val="Char3"/>
          <w:rtl/>
        </w:rPr>
      </w:pPr>
      <w:r w:rsidRPr="00187002">
        <w:rPr>
          <w:rStyle w:val="Char3"/>
          <w:rFonts w:hint="cs"/>
          <w:rtl/>
        </w:rPr>
        <w:t xml:space="preserve">کتاب </w:t>
      </w:r>
      <w:r w:rsidRPr="002031C9">
        <w:rPr>
          <w:rStyle w:val="Char0"/>
          <w:rFonts w:hint="cs"/>
          <w:rtl/>
        </w:rPr>
        <w:t>«جامعُ الأسرار ومنبع الأنوار»</w:t>
      </w:r>
      <w:r w:rsidRPr="00187002">
        <w:rPr>
          <w:rStyle w:val="Char3"/>
          <w:rFonts w:hint="cs"/>
          <w:rtl/>
        </w:rPr>
        <w:t xml:space="preserve"> به همر</w:t>
      </w:r>
      <w:r w:rsidR="006D759A" w:rsidRPr="00187002">
        <w:rPr>
          <w:rStyle w:val="Char3"/>
          <w:rFonts w:hint="cs"/>
          <w:rtl/>
        </w:rPr>
        <w:t>اه رسال</w:t>
      </w:r>
      <w:r w:rsidR="00187002" w:rsidRPr="00187002">
        <w:rPr>
          <w:rStyle w:val="Char3"/>
          <w:rFonts w:hint="cs"/>
          <w:rtl/>
        </w:rPr>
        <w:t>ۀ</w:t>
      </w:r>
      <w:r w:rsidR="006D759A" w:rsidRPr="00187002">
        <w:rPr>
          <w:rStyle w:val="Char3"/>
          <w:rFonts w:hint="cs"/>
          <w:rtl/>
        </w:rPr>
        <w:t xml:space="preserve"> </w:t>
      </w:r>
      <w:r w:rsidR="006D759A" w:rsidRPr="002031C9">
        <w:rPr>
          <w:rStyle w:val="Char0"/>
          <w:rFonts w:hint="cs"/>
          <w:rtl/>
        </w:rPr>
        <w:t>«نقدُ النّقودِ ف</w:t>
      </w:r>
      <w:r w:rsidR="002031C9">
        <w:rPr>
          <w:rStyle w:val="Char0"/>
          <w:rFonts w:hint="cs"/>
          <w:rtl/>
        </w:rPr>
        <w:t>ي</w:t>
      </w:r>
      <w:r w:rsidR="006D759A" w:rsidRPr="002031C9">
        <w:rPr>
          <w:rStyle w:val="Char0"/>
          <w:rFonts w:hint="cs"/>
          <w:rtl/>
        </w:rPr>
        <w:t xml:space="preserve"> معرفة</w:t>
      </w:r>
      <w:r w:rsidRPr="002031C9">
        <w:rPr>
          <w:rStyle w:val="Char0"/>
          <w:rFonts w:hint="cs"/>
          <w:rtl/>
        </w:rPr>
        <w:t xml:space="preserve"> الوجود»</w:t>
      </w:r>
      <w:r w:rsidRPr="00187002">
        <w:rPr>
          <w:rStyle w:val="Char3"/>
          <w:rFonts w:hint="cs"/>
          <w:rtl/>
        </w:rPr>
        <w:t xml:space="preserve"> از تصنیفات حیدر آملی که هانری کربن با نوشتن مقدمه‌ای بر آن، به چاپش اهتمام کرده است.</w:t>
      </w:r>
    </w:p>
    <w:p w:rsidR="0036243E" w:rsidRPr="00187002" w:rsidRDefault="0036243E" w:rsidP="0036243E">
      <w:pPr>
        <w:ind w:firstLine="284"/>
        <w:jc w:val="both"/>
        <w:rPr>
          <w:rStyle w:val="Char3"/>
          <w:rtl/>
        </w:rPr>
      </w:pPr>
      <w:r w:rsidRPr="00187002">
        <w:rPr>
          <w:rStyle w:val="Char3"/>
          <w:rFonts w:hint="cs"/>
          <w:rtl/>
        </w:rPr>
        <w:t>کربن به نشر آثار صوفیان و عرفا نیز دلبستگی ویژه‌ای نشان می‌داد و به چاپ کتب</w:t>
      </w:r>
      <w:r w:rsidR="00B16643" w:rsidRPr="00187002">
        <w:rPr>
          <w:rStyle w:val="Char3"/>
          <w:rFonts w:hint="cs"/>
          <w:rtl/>
        </w:rPr>
        <w:t xml:space="preserve"> آن‌ها </w:t>
      </w:r>
      <w:r w:rsidRPr="00187002">
        <w:rPr>
          <w:rStyle w:val="Char3"/>
          <w:rFonts w:hint="cs"/>
          <w:rtl/>
        </w:rPr>
        <w:t>اهتمام می‌ورزید که در این باره از دو کتاب ذیل ـ به عنوان نمونه ـ می‌توان نام برد:</w:t>
      </w:r>
    </w:p>
    <w:p w:rsidR="0036243E" w:rsidRPr="00187002" w:rsidRDefault="0036243E" w:rsidP="002342AC">
      <w:pPr>
        <w:numPr>
          <w:ilvl w:val="0"/>
          <w:numId w:val="18"/>
        </w:numPr>
        <w:ind w:left="643" w:hanging="359"/>
        <w:jc w:val="both"/>
        <w:rPr>
          <w:rStyle w:val="Char3"/>
          <w:rtl/>
        </w:rPr>
      </w:pPr>
      <w:r w:rsidRPr="002031C9">
        <w:rPr>
          <w:rStyle w:val="Char0"/>
          <w:rFonts w:hint="cs"/>
          <w:rtl/>
        </w:rPr>
        <w:t>«عبهرُ العاشقین»</w:t>
      </w:r>
      <w:r w:rsidRPr="00187002">
        <w:rPr>
          <w:rStyle w:val="Char3"/>
          <w:rFonts w:hint="cs"/>
          <w:rtl/>
        </w:rPr>
        <w:t xml:space="preserve"> اثر روزبهان بقلی شیرازی.</w:t>
      </w:r>
    </w:p>
    <w:p w:rsidR="0036243E" w:rsidRPr="00187002" w:rsidRDefault="0036243E" w:rsidP="002342AC">
      <w:pPr>
        <w:numPr>
          <w:ilvl w:val="0"/>
          <w:numId w:val="18"/>
        </w:numPr>
        <w:ind w:left="643" w:hanging="359"/>
        <w:jc w:val="both"/>
        <w:rPr>
          <w:rStyle w:val="Char3"/>
          <w:rtl/>
        </w:rPr>
      </w:pPr>
      <w:r w:rsidRPr="00187002">
        <w:rPr>
          <w:rStyle w:val="Char3"/>
          <w:rFonts w:hint="cs"/>
          <w:rtl/>
        </w:rPr>
        <w:t>شرح شطحیّات روزبهان بقلی شیرازی.</w:t>
      </w:r>
    </w:p>
    <w:p w:rsidR="0036243E" w:rsidRPr="00187002" w:rsidRDefault="0036243E" w:rsidP="008D61F8">
      <w:pPr>
        <w:ind w:firstLine="284"/>
        <w:jc w:val="both"/>
        <w:rPr>
          <w:rStyle w:val="Char3"/>
          <w:rtl/>
        </w:rPr>
      </w:pPr>
      <w:r w:rsidRPr="00187002">
        <w:rPr>
          <w:rStyle w:val="Char3"/>
          <w:rFonts w:hint="cs"/>
          <w:rtl/>
        </w:rPr>
        <w:t>آثار کربن بدانچه آوردیم محدود نیست و کسانی که مایل باشند فهرست کامل</w:t>
      </w:r>
      <w:r w:rsidR="00B16643" w:rsidRPr="00187002">
        <w:rPr>
          <w:rStyle w:val="Char3"/>
          <w:rFonts w:hint="cs"/>
          <w:rtl/>
        </w:rPr>
        <w:t xml:space="preserve"> آن‌ها </w:t>
      </w:r>
      <w:r w:rsidRPr="00187002">
        <w:rPr>
          <w:rStyle w:val="Char3"/>
          <w:rFonts w:hint="cs"/>
          <w:rtl/>
        </w:rPr>
        <w:t>را ببینند، می‌توانند به</w:t>
      </w:r>
      <w:r w:rsidR="00156AEF" w:rsidRPr="00187002">
        <w:rPr>
          <w:rStyle w:val="Char3"/>
          <w:rFonts w:hint="cs"/>
          <w:rtl/>
        </w:rPr>
        <w:t>:</w:t>
      </w:r>
    </w:p>
    <w:p w:rsidR="0036243E" w:rsidRPr="00187002" w:rsidRDefault="0036243E" w:rsidP="008D61F8">
      <w:pPr>
        <w:ind w:firstLine="284"/>
        <w:jc w:val="both"/>
        <w:rPr>
          <w:rStyle w:val="Char3"/>
          <w:rtl/>
        </w:rPr>
      </w:pPr>
      <w:r w:rsidRPr="00187002">
        <w:rPr>
          <w:rStyle w:val="Char3"/>
          <w:rFonts w:hint="cs"/>
          <w:rtl/>
        </w:rPr>
        <w:t>جشن‌نام</w:t>
      </w:r>
      <w:r w:rsidR="00187002" w:rsidRPr="00187002">
        <w:rPr>
          <w:rStyle w:val="Char3"/>
          <w:rFonts w:hint="cs"/>
          <w:rtl/>
        </w:rPr>
        <w:t>ۀ</w:t>
      </w:r>
      <w:r w:rsidRPr="00187002">
        <w:rPr>
          <w:rStyle w:val="Char3"/>
          <w:rFonts w:hint="cs"/>
          <w:rtl/>
        </w:rPr>
        <w:t xml:space="preserve"> هانری کربن </w:t>
      </w:r>
      <w:r w:rsidRPr="00187002">
        <w:rPr>
          <w:rStyle w:val="Char3"/>
        </w:rPr>
        <w:t>Melanges Offerts a Henry Corbin</w:t>
      </w:r>
      <w:r w:rsidRPr="00187002">
        <w:rPr>
          <w:rStyle w:val="Char3"/>
          <w:rFonts w:hint="cs"/>
          <w:rtl/>
        </w:rPr>
        <w:t xml:space="preserve"> (بخش فرانسوی کتاب از صفح</w:t>
      </w:r>
      <w:r w:rsidR="00187002" w:rsidRPr="00187002">
        <w:rPr>
          <w:rStyle w:val="Char3"/>
          <w:rFonts w:hint="cs"/>
          <w:rtl/>
        </w:rPr>
        <w:t>ۀ</w:t>
      </w:r>
      <w:r w:rsidRPr="00187002">
        <w:rPr>
          <w:rStyle w:val="Char3"/>
          <w:rFonts w:hint="cs"/>
          <w:rtl/>
        </w:rPr>
        <w:t xml:space="preserve"> 3 تا 32) مراجعه کنند.</w:t>
      </w:r>
    </w:p>
    <w:p w:rsidR="0036243E" w:rsidRPr="00B141DA" w:rsidRDefault="0036243E" w:rsidP="002342AC">
      <w:pPr>
        <w:pStyle w:val="a1"/>
        <w:rPr>
          <w:rtl/>
        </w:rPr>
      </w:pPr>
      <w:bookmarkStart w:id="233" w:name="_Toc142614420"/>
      <w:bookmarkStart w:id="234" w:name="_Toc142614748"/>
      <w:bookmarkStart w:id="235" w:name="_Toc142615006"/>
      <w:bookmarkStart w:id="236" w:name="_Toc142615605"/>
      <w:bookmarkStart w:id="237" w:name="_Toc142615885"/>
      <w:bookmarkStart w:id="238" w:name="_Toc333836509"/>
      <w:bookmarkStart w:id="239" w:name="_Toc429212566"/>
      <w:r>
        <w:rPr>
          <w:rFonts w:hint="cs"/>
          <w:rtl/>
        </w:rPr>
        <w:t>نقد آثار کربن</w:t>
      </w:r>
      <w:bookmarkEnd w:id="233"/>
      <w:bookmarkEnd w:id="234"/>
      <w:bookmarkEnd w:id="235"/>
      <w:bookmarkEnd w:id="236"/>
      <w:bookmarkEnd w:id="237"/>
      <w:bookmarkEnd w:id="238"/>
      <w:bookmarkEnd w:id="239"/>
    </w:p>
    <w:p w:rsidR="0036243E" w:rsidRPr="00187002" w:rsidRDefault="0036243E" w:rsidP="00464107">
      <w:pPr>
        <w:ind w:firstLine="284"/>
        <w:jc w:val="both"/>
        <w:rPr>
          <w:rStyle w:val="Char3"/>
          <w:rtl/>
        </w:rPr>
      </w:pPr>
      <w:r w:rsidRPr="00187002">
        <w:rPr>
          <w:rStyle w:val="Char3"/>
          <w:rFonts w:hint="cs"/>
          <w:rtl/>
        </w:rPr>
        <w:t>هانری کربن از خاورشناسانی به شمار می‌آید که در «شیعه‌شناسی» تلاش فراوان نموده و در احیای آثار فلاسفه و عرفای شیعه اهتمام بسیار داشته است. ما هنگامی که فهرست</w:t>
      </w:r>
      <w:r w:rsidR="000E0E65" w:rsidRPr="00187002">
        <w:rPr>
          <w:rStyle w:val="Char3"/>
          <w:rFonts w:hint="cs"/>
          <w:rtl/>
        </w:rPr>
        <w:t xml:space="preserve"> کتاب‌ها</w:t>
      </w:r>
      <w:r w:rsidRPr="00187002">
        <w:rPr>
          <w:rStyle w:val="Char3"/>
          <w:rFonts w:hint="cs"/>
          <w:rtl/>
        </w:rPr>
        <w:t>یی را که او در این باره تصنیف کرده یا بر</w:t>
      </w:r>
      <w:r w:rsidR="00B16643" w:rsidRPr="00187002">
        <w:rPr>
          <w:rStyle w:val="Char3"/>
          <w:rFonts w:hint="cs"/>
          <w:rtl/>
        </w:rPr>
        <w:t xml:space="preserve"> آن‌ها </w:t>
      </w:r>
      <w:r w:rsidRPr="00187002">
        <w:rPr>
          <w:rStyle w:val="Char3"/>
          <w:rFonts w:hint="cs"/>
          <w:rtl/>
        </w:rPr>
        <w:t>مقدّمه نگاشته، از نظر می‌گذرانیم از ابراز شگفتی نمی‌توانیم خودداری کنیم. مسافرت‌های پیاپی کربن به ایران و تماس نزدیک وی با علما و متفکّران شیعه نشان</w:t>
      </w:r>
      <w:r w:rsidR="00187002" w:rsidRPr="00187002">
        <w:rPr>
          <w:rStyle w:val="Char3"/>
          <w:rFonts w:hint="cs"/>
          <w:rtl/>
        </w:rPr>
        <w:t>ۀ</w:t>
      </w:r>
      <w:r w:rsidRPr="00187002">
        <w:rPr>
          <w:rStyle w:val="Char3"/>
          <w:rFonts w:hint="cs"/>
          <w:rtl/>
        </w:rPr>
        <w:t xml:space="preserve"> آن است که در کربن حرارت و شوقی فراوان برای درک تشیّع و فرهنگ آن، وجود داشته که در</w:t>
      </w:r>
      <w:r w:rsidR="00693B85" w:rsidRPr="00187002">
        <w:rPr>
          <w:rStyle w:val="Char3"/>
          <w:rFonts w:hint="cs"/>
          <w:rtl/>
        </w:rPr>
        <w:t xml:space="preserve"> کم‌تر</w:t>
      </w:r>
      <w:r w:rsidRPr="00187002">
        <w:rPr>
          <w:rStyle w:val="Char3"/>
          <w:rFonts w:hint="cs"/>
          <w:rtl/>
        </w:rPr>
        <w:t xml:space="preserve"> خاورشناسی سراغ داریم. با این همه نمی‌توانیم </w:t>
      </w:r>
      <w:r w:rsidR="0022549C" w:rsidRPr="00187002">
        <w:rPr>
          <w:rStyle w:val="Char3"/>
          <w:rFonts w:hint="cs"/>
          <w:rtl/>
        </w:rPr>
        <w:t>انکار کنیم که شناخت او از تشیّع بیشتر به آشنایی با فرق</w:t>
      </w:r>
      <w:r w:rsidR="00187002" w:rsidRPr="00187002">
        <w:rPr>
          <w:rStyle w:val="Char3"/>
          <w:rFonts w:hint="cs"/>
          <w:rtl/>
        </w:rPr>
        <w:t>ۀ</w:t>
      </w:r>
      <w:r w:rsidR="0022549C" w:rsidRPr="00187002">
        <w:rPr>
          <w:rStyle w:val="Char3"/>
          <w:rFonts w:hint="cs"/>
          <w:rtl/>
        </w:rPr>
        <w:t xml:space="preserve"> «باطنیّه» انجامیده و از تعالیم راستین علوی</w:t>
      </w:r>
      <w:r w:rsidR="0022549C" w:rsidRPr="00187002">
        <w:rPr>
          <w:rStyle w:val="Char3"/>
          <w:rFonts w:hint="cs"/>
          <w:rtl/>
        </w:rPr>
        <w:sym w:font="AGA Arabesque" w:char="F075"/>
      </w:r>
      <w:r w:rsidR="0022549C" w:rsidRPr="00187002">
        <w:rPr>
          <w:rStyle w:val="Char3"/>
          <w:rFonts w:hint="cs"/>
          <w:rtl/>
        </w:rPr>
        <w:t xml:space="preserve"> و اسلام حقیقی فاصله دارد! و این امر، </w:t>
      </w:r>
      <w:r w:rsidR="00531D55" w:rsidRPr="00187002">
        <w:rPr>
          <w:rStyle w:val="Char3"/>
          <w:rFonts w:hint="cs"/>
          <w:rtl/>
        </w:rPr>
        <w:t>مای</w:t>
      </w:r>
      <w:r w:rsidR="00187002" w:rsidRPr="00187002">
        <w:rPr>
          <w:rStyle w:val="Char3"/>
          <w:rFonts w:hint="cs"/>
          <w:rtl/>
        </w:rPr>
        <w:t>ۀ</w:t>
      </w:r>
      <w:r w:rsidR="00531D55" w:rsidRPr="00187002">
        <w:rPr>
          <w:rStyle w:val="Char3"/>
          <w:rFonts w:hint="cs"/>
          <w:rtl/>
        </w:rPr>
        <w:t xml:space="preserve"> شگفتی</w:t>
      </w:r>
      <w:r w:rsidR="00254C1A" w:rsidRPr="00187002">
        <w:rPr>
          <w:rStyle w:val="Char3"/>
          <w:rFonts w:hint="cs"/>
          <w:rtl/>
        </w:rPr>
        <w:t xml:space="preserve"> </w:t>
      </w:r>
      <w:r w:rsidR="007C65B4" w:rsidRPr="00187002">
        <w:rPr>
          <w:rStyle w:val="Char3"/>
          <w:rFonts w:hint="cs"/>
          <w:rtl/>
        </w:rPr>
        <w:t>نیست</w:t>
      </w:r>
      <w:r w:rsidR="004A15E9" w:rsidRPr="00187002">
        <w:rPr>
          <w:rStyle w:val="Char3"/>
          <w:rFonts w:hint="cs"/>
          <w:rtl/>
        </w:rPr>
        <w:t>،</w:t>
      </w:r>
      <w:r w:rsidR="007C65B4" w:rsidRPr="00187002">
        <w:rPr>
          <w:rStyle w:val="Char3"/>
          <w:rFonts w:hint="cs"/>
          <w:rtl/>
        </w:rPr>
        <w:t xml:space="preserve"> زیرا ذهن کربن از دوران جوانی به «باطن‌گرایی» کشیده شده بود و مطالع</w:t>
      </w:r>
      <w:r w:rsidR="00187002" w:rsidRPr="00187002">
        <w:rPr>
          <w:rStyle w:val="Char3"/>
          <w:rFonts w:hint="cs"/>
          <w:rtl/>
        </w:rPr>
        <w:t>ۀ</w:t>
      </w:r>
      <w:r w:rsidR="007C65B4" w:rsidRPr="00187002">
        <w:rPr>
          <w:rStyle w:val="Char3"/>
          <w:rFonts w:hint="cs"/>
          <w:rtl/>
        </w:rPr>
        <w:t xml:space="preserve"> آثار عرفای مسیحی و بهره‌یابی از درس‌های ماسینیون و ملاقات با هایدگر و ارنست کاسیرر و یونگ و میرچه الیاده ... همه و همه، این شیو</w:t>
      </w:r>
      <w:r w:rsidR="00187002" w:rsidRPr="00187002">
        <w:rPr>
          <w:rStyle w:val="Char3"/>
          <w:rFonts w:hint="cs"/>
          <w:rtl/>
        </w:rPr>
        <w:t>ۀ</w:t>
      </w:r>
      <w:r w:rsidR="007C65B4" w:rsidRPr="00187002">
        <w:rPr>
          <w:rStyle w:val="Char3"/>
          <w:rFonts w:hint="cs"/>
          <w:rtl/>
        </w:rPr>
        <w:t xml:space="preserve"> تفکّر را در وی قوّت بخشید. از این رو </w:t>
      </w:r>
      <w:r w:rsidR="00464107" w:rsidRPr="00187002">
        <w:rPr>
          <w:rStyle w:val="Char3"/>
          <w:rFonts w:hint="cs"/>
          <w:rtl/>
        </w:rPr>
        <w:t>به هنگام برخورد با آثار اسماعیلیّه، سخت بدانها علاقمند شد و به نشر کتب و اندیشه‌های تأویل‌گرای اسماعیلیان (چون کشف المحجوب سجستانی و جامع</w:t>
      </w:r>
      <w:r w:rsidR="00A37D81" w:rsidRPr="00187002">
        <w:rPr>
          <w:rStyle w:val="Char3"/>
          <w:rFonts w:hint="cs"/>
          <w:rtl/>
        </w:rPr>
        <w:t xml:space="preserve"> </w:t>
      </w:r>
      <w:r w:rsidR="00464107" w:rsidRPr="00187002">
        <w:rPr>
          <w:rStyle w:val="Char3"/>
          <w:rFonts w:hint="cs"/>
          <w:rtl/>
        </w:rPr>
        <w:t>الحکمتین ناصرخسرو و جز این</w:t>
      </w:r>
      <w:r w:rsidR="002031C9">
        <w:rPr>
          <w:rStyle w:val="Char3"/>
          <w:rFonts w:hint="eastAsia"/>
          <w:rtl/>
        </w:rPr>
        <w:t>‌</w:t>
      </w:r>
      <w:r w:rsidR="00464107" w:rsidRPr="00187002">
        <w:rPr>
          <w:rStyle w:val="Char3"/>
          <w:rFonts w:hint="cs"/>
          <w:rtl/>
        </w:rPr>
        <w:t>ها) اهتمام ورزید و تا پایان زندگانی به اسلام و تشیّع از این دیدگاه می‌نگریست تا آنجا که در ملاقات با علاّم</w:t>
      </w:r>
      <w:r w:rsidR="00187002" w:rsidRPr="00187002">
        <w:rPr>
          <w:rStyle w:val="Char3"/>
          <w:rFonts w:hint="cs"/>
          <w:rtl/>
        </w:rPr>
        <w:t>ۀ</w:t>
      </w:r>
      <w:r w:rsidR="00464107" w:rsidRPr="00187002">
        <w:rPr>
          <w:rStyle w:val="Char3"/>
          <w:rFonts w:hint="cs"/>
          <w:rtl/>
        </w:rPr>
        <w:t xml:space="preserve"> طباطبایی صریحاً گفت</w:t>
      </w:r>
      <w:r w:rsidR="00156AEF" w:rsidRPr="00187002">
        <w:rPr>
          <w:rStyle w:val="Char3"/>
          <w:rFonts w:hint="cs"/>
          <w:rtl/>
        </w:rPr>
        <w:t>:</w:t>
      </w:r>
    </w:p>
    <w:p w:rsidR="00464049" w:rsidRPr="00187002" w:rsidRDefault="00464107" w:rsidP="00634BD8">
      <w:pPr>
        <w:ind w:firstLine="284"/>
        <w:jc w:val="both"/>
        <w:rPr>
          <w:rStyle w:val="Char3"/>
          <w:rtl/>
        </w:rPr>
      </w:pPr>
      <w:r w:rsidRPr="00187002">
        <w:rPr>
          <w:rStyle w:val="Char3"/>
          <w:rFonts w:hint="cs"/>
          <w:rtl/>
        </w:rPr>
        <w:t>«باید مجدّداً دربار</w:t>
      </w:r>
      <w:r w:rsidR="00187002" w:rsidRPr="00187002">
        <w:rPr>
          <w:rStyle w:val="Char3"/>
          <w:rFonts w:hint="cs"/>
          <w:rtl/>
        </w:rPr>
        <w:t>ۀ</w:t>
      </w:r>
      <w:r w:rsidRPr="00187002">
        <w:rPr>
          <w:rStyle w:val="Char3"/>
          <w:rFonts w:hint="cs"/>
          <w:rtl/>
        </w:rPr>
        <w:t xml:space="preserve"> به وجود آمدن افکار اولیّ</w:t>
      </w:r>
      <w:r w:rsidR="00187002" w:rsidRPr="00187002">
        <w:rPr>
          <w:rStyle w:val="Char3"/>
          <w:rFonts w:hint="cs"/>
          <w:rtl/>
        </w:rPr>
        <w:t>ۀ</w:t>
      </w:r>
      <w:r w:rsidRPr="00187002">
        <w:rPr>
          <w:rStyle w:val="Char3"/>
          <w:rFonts w:hint="cs"/>
          <w:rtl/>
        </w:rPr>
        <w:t xml:space="preserve"> شیعه اندیشید و مخصوصاً دربار</w:t>
      </w:r>
      <w:r w:rsidR="00187002" w:rsidRPr="00187002">
        <w:rPr>
          <w:rStyle w:val="Char3"/>
          <w:rFonts w:hint="cs"/>
          <w:rtl/>
        </w:rPr>
        <w:t>ۀ</w:t>
      </w:r>
      <w:r w:rsidRPr="00187002">
        <w:rPr>
          <w:rStyle w:val="Char3"/>
          <w:rFonts w:hint="cs"/>
          <w:rtl/>
        </w:rPr>
        <w:t xml:space="preserve"> مطالبی که مورد بحث و مذاکره بین اطرافیان امام‌های پنجم و ششم قبل از جدایی فرق</w:t>
      </w:r>
      <w:r w:rsidR="00187002" w:rsidRPr="00187002">
        <w:rPr>
          <w:rStyle w:val="Char3"/>
          <w:rFonts w:hint="cs"/>
          <w:rtl/>
        </w:rPr>
        <w:t>ۀ</w:t>
      </w:r>
      <w:r w:rsidRPr="00187002">
        <w:rPr>
          <w:rStyle w:val="Char3"/>
          <w:rFonts w:hint="cs"/>
          <w:rtl/>
        </w:rPr>
        <w:t xml:space="preserve"> اسماعیلیّه و اثناعشری قرار گرفته است، باید تحقیقات دقیقی</w:t>
      </w:r>
      <w:r w:rsidR="0086027A" w:rsidRPr="00187002">
        <w:rPr>
          <w:rStyle w:val="Char3"/>
          <w:rFonts w:hint="cs"/>
          <w:rtl/>
        </w:rPr>
        <w:t xml:space="preserve"> انجام گیرد. متوفی که در عرض سی سال اخیر به طبع رسیده است نشان می‌دهد که نمی‌توان جهان‌شناسی یا پیغمبرشناسی و امام‌شناسی شیعه را بدون در نظر گرفتن کتب اسماعیلیّه (مانند تألیفات حمیدالدّین کرمانی و ابویعقوب سجستانی و غیره) مطالعه نمود»</w:t>
      </w:r>
      <w:r w:rsidR="00464049" w:rsidRPr="00FB3928">
        <w:rPr>
          <w:rStyle w:val="Char3"/>
          <w:vertAlign w:val="superscript"/>
          <w:rtl/>
        </w:rPr>
        <w:footnoteReference w:id="130"/>
      </w:r>
      <w:r w:rsidR="00634BD8" w:rsidRPr="00187002">
        <w:rPr>
          <w:rStyle w:val="Char3"/>
          <w:rFonts w:hint="cs"/>
          <w:rtl/>
        </w:rPr>
        <w:t>.</w:t>
      </w:r>
      <w:r w:rsidR="007845D5" w:rsidRPr="00187002">
        <w:rPr>
          <w:rStyle w:val="Char3"/>
          <w:rFonts w:hint="cs"/>
          <w:rtl/>
        </w:rPr>
        <w:t xml:space="preserve"> </w:t>
      </w:r>
    </w:p>
    <w:p w:rsidR="00464049" w:rsidRPr="00187002" w:rsidRDefault="007B1825" w:rsidP="007B1825">
      <w:pPr>
        <w:ind w:firstLine="284"/>
        <w:jc w:val="both"/>
        <w:rPr>
          <w:rStyle w:val="Char3"/>
          <w:rtl/>
        </w:rPr>
      </w:pPr>
      <w:r w:rsidRPr="00187002">
        <w:rPr>
          <w:rStyle w:val="Char3"/>
          <w:rFonts w:hint="cs"/>
          <w:rtl/>
        </w:rPr>
        <w:t>البته شیو</w:t>
      </w:r>
      <w:r w:rsidR="00187002" w:rsidRPr="00187002">
        <w:rPr>
          <w:rStyle w:val="Char3"/>
          <w:rFonts w:hint="cs"/>
          <w:rtl/>
        </w:rPr>
        <w:t>ۀ</w:t>
      </w:r>
      <w:r w:rsidRPr="00187002">
        <w:rPr>
          <w:rStyle w:val="Char3"/>
          <w:rFonts w:hint="cs"/>
          <w:rtl/>
        </w:rPr>
        <w:t xml:space="preserve"> باطنی‌گری که هانری کربن بدان تعلّق خاطر یافت از نوعی نبود که در عین توجّه به باطن یا عمق دیانت، ظاهر شریعت را نیز از نظر دور ندارد بلکه کربن در پی آن باطنی‌گری می‌رفت </w:t>
      </w:r>
      <w:r w:rsidRPr="002031C9">
        <w:rPr>
          <w:rStyle w:val="Char3"/>
          <w:rFonts w:hint="cs"/>
          <w:rtl/>
        </w:rPr>
        <w:t xml:space="preserve">که به انکار ظاهر شرع می‌انجامید </w:t>
      </w:r>
      <w:r w:rsidR="002C7BF8" w:rsidRPr="002031C9">
        <w:rPr>
          <w:rStyle w:val="Char3"/>
          <w:rFonts w:hint="cs"/>
          <w:rtl/>
        </w:rPr>
        <w:t xml:space="preserve">و غزالی در کتاب </w:t>
      </w:r>
      <w:r w:rsidR="002C7BF8" w:rsidRPr="002031C9">
        <w:rPr>
          <w:rStyle w:val="Char0"/>
          <w:rFonts w:hint="cs"/>
          <w:rtl/>
        </w:rPr>
        <w:t>«فضائح الباطنية</w:t>
      </w:r>
      <w:r w:rsidRPr="002031C9">
        <w:rPr>
          <w:rStyle w:val="Char0"/>
          <w:rFonts w:hint="cs"/>
          <w:rtl/>
        </w:rPr>
        <w:t>»</w:t>
      </w:r>
      <w:r w:rsidRPr="002031C9">
        <w:rPr>
          <w:rStyle w:val="Char3"/>
          <w:rFonts w:hint="cs"/>
          <w:rtl/>
        </w:rPr>
        <w:t xml:space="preserve"> نقاط ضعف</w:t>
      </w:r>
      <w:r w:rsidRPr="00187002">
        <w:rPr>
          <w:rStyle w:val="Char3"/>
          <w:rFonts w:hint="cs"/>
          <w:rtl/>
        </w:rPr>
        <w:t xml:space="preserve"> و چهر</w:t>
      </w:r>
      <w:r w:rsidR="00187002" w:rsidRPr="00187002">
        <w:rPr>
          <w:rStyle w:val="Char3"/>
          <w:rFonts w:hint="cs"/>
          <w:rtl/>
        </w:rPr>
        <w:t>ۀ</w:t>
      </w:r>
      <w:r w:rsidRPr="00187002">
        <w:rPr>
          <w:rStyle w:val="Char3"/>
          <w:rFonts w:hint="cs"/>
          <w:rtl/>
        </w:rPr>
        <w:t xml:space="preserve"> منفی آن را نشان داده بود</w:t>
      </w:r>
      <w:r w:rsidR="00464049" w:rsidRPr="00FB3928">
        <w:rPr>
          <w:rStyle w:val="Char3"/>
          <w:vertAlign w:val="superscript"/>
          <w:rtl/>
        </w:rPr>
        <w:footnoteReference w:id="131"/>
      </w:r>
      <w:r w:rsidR="007C0BDB" w:rsidRPr="00187002">
        <w:rPr>
          <w:rStyle w:val="Char3"/>
          <w:rFonts w:hint="cs"/>
          <w:rtl/>
        </w:rPr>
        <w:t>.</w:t>
      </w:r>
      <w:r w:rsidRPr="00187002">
        <w:rPr>
          <w:rStyle w:val="Char3"/>
          <w:rFonts w:hint="cs"/>
          <w:rtl/>
        </w:rPr>
        <w:t xml:space="preserve"> و هانری کربن نیز بدون پرده‌پوشی در این باره می‌گفت</w:t>
      </w:r>
      <w:r w:rsidR="00156AEF" w:rsidRPr="00187002">
        <w:rPr>
          <w:rStyle w:val="Char3"/>
          <w:rFonts w:hint="cs"/>
          <w:rtl/>
        </w:rPr>
        <w:t>:</w:t>
      </w:r>
    </w:p>
    <w:p w:rsidR="00464049" w:rsidRPr="00187002" w:rsidRDefault="007B1825" w:rsidP="009A1501">
      <w:pPr>
        <w:ind w:firstLine="284"/>
        <w:jc w:val="both"/>
        <w:rPr>
          <w:rStyle w:val="Char3"/>
          <w:rtl/>
        </w:rPr>
      </w:pPr>
      <w:r w:rsidRPr="00187002">
        <w:rPr>
          <w:rStyle w:val="Char3"/>
          <w:rFonts w:hint="cs"/>
          <w:rtl/>
        </w:rPr>
        <w:t>«عرفان اسماعیلی هم</w:t>
      </w:r>
      <w:r w:rsidR="00187002" w:rsidRPr="00187002">
        <w:rPr>
          <w:rStyle w:val="Char3"/>
          <w:rFonts w:hint="cs"/>
          <w:rtl/>
        </w:rPr>
        <w:t>ۀ</w:t>
      </w:r>
      <w:r w:rsidRPr="00187002">
        <w:rPr>
          <w:rStyle w:val="Char3"/>
          <w:rFonts w:hint="cs"/>
          <w:rtl/>
        </w:rPr>
        <w:t xml:space="preserve"> احکام ظاهری را دارای معانی مکتوم و حقیقت </w:t>
      </w:r>
      <w:r w:rsidR="00FA66F4" w:rsidRPr="00187002">
        <w:rPr>
          <w:rStyle w:val="Char3"/>
          <w:rFonts w:hint="cs"/>
          <w:rtl/>
        </w:rPr>
        <w:t>باطنی می‌داند. پس چون این معانی باطنی برتر از معانی ظاهری احکام است</w:t>
      </w:r>
      <w:r w:rsidR="009A1501" w:rsidRPr="00187002">
        <w:rPr>
          <w:rStyle w:val="Char3"/>
          <w:rFonts w:hint="cs"/>
          <w:rtl/>
        </w:rPr>
        <w:t>،</w:t>
      </w:r>
      <w:r w:rsidR="00FA66F4" w:rsidRPr="00187002">
        <w:rPr>
          <w:rStyle w:val="Char3"/>
          <w:rFonts w:hint="cs"/>
          <w:rtl/>
        </w:rPr>
        <w:t xml:space="preserve"> و ترقّی روحانیِ پیروان به درک آن معانی وابسته است، بنابراین ظاهر شرع به منزل</w:t>
      </w:r>
      <w:r w:rsidR="00187002" w:rsidRPr="00187002">
        <w:rPr>
          <w:rStyle w:val="Char3"/>
          <w:rFonts w:hint="cs"/>
          <w:rtl/>
        </w:rPr>
        <w:t>ۀ</w:t>
      </w:r>
      <w:r w:rsidR="00FA66F4" w:rsidRPr="00187002">
        <w:rPr>
          <w:rStyle w:val="Char3"/>
          <w:rFonts w:hint="cs"/>
          <w:rtl/>
        </w:rPr>
        <w:t xml:space="preserve"> قشری است که باید یک بار به طور قطع آن را در هم شکست»!</w:t>
      </w:r>
      <w:r w:rsidR="00464049" w:rsidRPr="00FB3928">
        <w:rPr>
          <w:rStyle w:val="Char3"/>
          <w:vertAlign w:val="superscript"/>
          <w:rtl/>
        </w:rPr>
        <w:footnoteReference w:id="132"/>
      </w:r>
      <w:r w:rsidR="009A1501" w:rsidRPr="00187002">
        <w:rPr>
          <w:rStyle w:val="Char3"/>
          <w:rFonts w:hint="cs"/>
          <w:rtl/>
        </w:rPr>
        <w:t>.</w:t>
      </w:r>
    </w:p>
    <w:p w:rsidR="00FA66F4" w:rsidRPr="00187002" w:rsidRDefault="00FA66F4" w:rsidP="00FA66F4">
      <w:pPr>
        <w:ind w:firstLine="284"/>
        <w:jc w:val="both"/>
        <w:rPr>
          <w:rStyle w:val="Char3"/>
          <w:rtl/>
        </w:rPr>
      </w:pPr>
      <w:r w:rsidRPr="00187002">
        <w:rPr>
          <w:rStyle w:val="Char3"/>
          <w:rFonts w:hint="cs"/>
          <w:rtl/>
        </w:rPr>
        <w:t>کربن همگام با باطنیان افراط‌گر، عقیده داشت که ظاهر و باطن اسلام با یکدیگر در ضدیّت و تعارض‌اند. او چون فرق</w:t>
      </w:r>
      <w:r w:rsidR="00187002" w:rsidRPr="00187002">
        <w:rPr>
          <w:rStyle w:val="Char3"/>
          <w:rFonts w:hint="cs"/>
          <w:rtl/>
        </w:rPr>
        <w:t>ۀ</w:t>
      </w:r>
      <w:r w:rsidRPr="00187002">
        <w:rPr>
          <w:rStyle w:val="Char3"/>
          <w:rFonts w:hint="cs"/>
          <w:rtl/>
        </w:rPr>
        <w:t xml:space="preserve"> شیعه را «گروهی باطن‌گرا» می‌پنداشت، از این رو گمان می‌کرد که شیعیان راستین (و نیز فلاسفه و صوفیان حقیقی) کسانی هستند که با </w:t>
      </w:r>
      <w:r w:rsidR="00BF3ED0" w:rsidRPr="00187002">
        <w:rPr>
          <w:rStyle w:val="Char3"/>
          <w:rFonts w:hint="cs"/>
          <w:rtl/>
        </w:rPr>
        <w:t>احکام ظاهری اسلام به نبرد و ضدیّت برخاسته‌اند. چنانکه می‌نویسد</w:t>
      </w:r>
      <w:r w:rsidR="00156AEF" w:rsidRPr="00187002">
        <w:rPr>
          <w:rStyle w:val="Char3"/>
          <w:rFonts w:hint="cs"/>
          <w:rtl/>
        </w:rPr>
        <w:t>:</w:t>
      </w:r>
    </w:p>
    <w:p w:rsidR="00464049" w:rsidRPr="00187002" w:rsidRDefault="00BF3ED0" w:rsidP="000C3266">
      <w:pPr>
        <w:ind w:firstLine="284"/>
        <w:jc w:val="both"/>
        <w:rPr>
          <w:rStyle w:val="Char3"/>
          <w:rtl/>
        </w:rPr>
      </w:pPr>
      <w:r w:rsidRPr="00187002">
        <w:rPr>
          <w:rStyle w:val="Char3"/>
          <w:rFonts w:hint="cs"/>
          <w:rtl/>
        </w:rPr>
        <w:t>«نبرد معنوی که به وسیل</w:t>
      </w:r>
      <w:r w:rsidR="00187002" w:rsidRPr="00187002">
        <w:rPr>
          <w:rStyle w:val="Char3"/>
          <w:rFonts w:hint="cs"/>
          <w:rtl/>
        </w:rPr>
        <w:t>ۀ</w:t>
      </w:r>
      <w:r w:rsidRPr="00187002">
        <w:rPr>
          <w:rStyle w:val="Char3"/>
          <w:rFonts w:hint="cs"/>
          <w:rtl/>
        </w:rPr>
        <w:t xml:space="preserve"> اقلیّت شیعه به سود اسلام روحانی و بر ضدّ مذهب تشریعی رهبری شده است و همراه تشیّع به وسیل</w:t>
      </w:r>
      <w:r w:rsidR="00187002" w:rsidRPr="00187002">
        <w:rPr>
          <w:rStyle w:val="Char3"/>
          <w:rFonts w:hint="cs"/>
          <w:rtl/>
        </w:rPr>
        <w:t>ۀ</w:t>
      </w:r>
      <w:r w:rsidRPr="00187002">
        <w:rPr>
          <w:rStyle w:val="Char3"/>
          <w:rFonts w:hint="cs"/>
          <w:rtl/>
        </w:rPr>
        <w:t xml:space="preserve"> فلاسفه و صوفیان انجام یافته هرچند کوششی پراکنده و بی‌نظم بوده، با این همه امری است مسلّم و سراسر تاریخ فلسف</w:t>
      </w:r>
      <w:r w:rsidR="00187002" w:rsidRPr="00187002">
        <w:rPr>
          <w:rStyle w:val="Char3"/>
          <w:rFonts w:hint="cs"/>
          <w:rtl/>
        </w:rPr>
        <w:t>ۀ</w:t>
      </w:r>
      <w:r w:rsidRPr="00187002">
        <w:rPr>
          <w:rStyle w:val="Char3"/>
          <w:rFonts w:hint="cs"/>
          <w:rtl/>
        </w:rPr>
        <w:t xml:space="preserve"> اسلام را فرا گرفته است»</w:t>
      </w:r>
      <w:r w:rsidR="00464049" w:rsidRPr="00FB3928">
        <w:rPr>
          <w:rStyle w:val="Char3"/>
          <w:vertAlign w:val="superscript"/>
          <w:rtl/>
        </w:rPr>
        <w:footnoteReference w:id="133"/>
      </w:r>
      <w:r w:rsidR="000C3266" w:rsidRPr="00187002">
        <w:rPr>
          <w:rStyle w:val="Char3"/>
          <w:rFonts w:hint="cs"/>
          <w:rtl/>
        </w:rPr>
        <w:t>.</w:t>
      </w:r>
    </w:p>
    <w:p w:rsidR="00BF3ED0" w:rsidRPr="00187002" w:rsidRDefault="00BF3ED0" w:rsidP="00BF3ED0">
      <w:pPr>
        <w:ind w:firstLine="284"/>
        <w:jc w:val="both"/>
        <w:rPr>
          <w:rStyle w:val="Char3"/>
          <w:rtl/>
        </w:rPr>
      </w:pPr>
      <w:r w:rsidRPr="00187002">
        <w:rPr>
          <w:rStyle w:val="Char3"/>
          <w:rFonts w:hint="cs"/>
          <w:rtl/>
        </w:rPr>
        <w:t>به نظر کربن این شکل از باطنی‌گری، مورد تأیید ائم</w:t>
      </w:r>
      <w:r w:rsidR="00187002" w:rsidRPr="00187002">
        <w:rPr>
          <w:rStyle w:val="Char3"/>
          <w:rFonts w:hint="cs"/>
          <w:rtl/>
        </w:rPr>
        <w:t>ۀ</w:t>
      </w:r>
      <w:r w:rsidRPr="00187002">
        <w:rPr>
          <w:rStyle w:val="Char3"/>
          <w:rFonts w:hint="cs"/>
          <w:rtl/>
        </w:rPr>
        <w:t xml:space="preserve"> شیعه بوده و در آثار خود تمام نکته‌ها و رازهای آن را بازگفته‌اند و در این باره می‌نویسد</w:t>
      </w:r>
      <w:r w:rsidR="00156AEF" w:rsidRPr="00187002">
        <w:rPr>
          <w:rStyle w:val="Char3"/>
          <w:rFonts w:hint="cs"/>
          <w:rtl/>
        </w:rPr>
        <w:t>:</w:t>
      </w:r>
    </w:p>
    <w:p w:rsidR="00464049" w:rsidRPr="00187002" w:rsidRDefault="00BF3ED0" w:rsidP="00F772FD">
      <w:pPr>
        <w:ind w:firstLine="284"/>
        <w:jc w:val="both"/>
        <w:rPr>
          <w:rStyle w:val="Char3"/>
          <w:rtl/>
        </w:rPr>
      </w:pPr>
      <w:r w:rsidRPr="00187002">
        <w:rPr>
          <w:rStyle w:val="Char3"/>
          <w:rFonts w:hint="cs"/>
          <w:rtl/>
        </w:rPr>
        <w:t>«نکته‌ای از باطنی بودن اسلام موجود نیست که در گفتگوها و مواعظ ائم</w:t>
      </w:r>
      <w:r w:rsidR="00187002" w:rsidRPr="00187002">
        <w:rPr>
          <w:rStyle w:val="Char3"/>
          <w:rFonts w:hint="cs"/>
          <w:rtl/>
        </w:rPr>
        <w:t>ۀ</w:t>
      </w:r>
      <w:r w:rsidRPr="00187002">
        <w:rPr>
          <w:rStyle w:val="Char3"/>
          <w:rFonts w:hint="cs"/>
          <w:rtl/>
        </w:rPr>
        <w:t xml:space="preserve"> شیعه قید نشده یا شمّه‌ای از آن گفته نشده باشد»!</w:t>
      </w:r>
      <w:r w:rsidR="00464049" w:rsidRPr="00FB3928">
        <w:rPr>
          <w:rStyle w:val="Char3"/>
          <w:vertAlign w:val="superscript"/>
          <w:rtl/>
        </w:rPr>
        <w:footnoteReference w:id="134"/>
      </w:r>
      <w:r w:rsidR="00F772FD" w:rsidRPr="00187002">
        <w:rPr>
          <w:rStyle w:val="Char3"/>
          <w:rFonts w:hint="cs"/>
          <w:rtl/>
        </w:rPr>
        <w:t>.</w:t>
      </w:r>
    </w:p>
    <w:p w:rsidR="00464049" w:rsidRPr="00187002" w:rsidRDefault="00BF3ED0" w:rsidP="002031C9">
      <w:pPr>
        <w:ind w:firstLine="284"/>
        <w:jc w:val="both"/>
        <w:rPr>
          <w:rStyle w:val="Char3"/>
          <w:rtl/>
        </w:rPr>
      </w:pPr>
      <w:r w:rsidRPr="00187002">
        <w:rPr>
          <w:rStyle w:val="Char3"/>
          <w:rFonts w:hint="cs"/>
          <w:rtl/>
        </w:rPr>
        <w:t>در حقیقت کربن تمایل داشت که بگوید</w:t>
      </w:r>
      <w:r w:rsidR="00F772FD" w:rsidRPr="00187002">
        <w:rPr>
          <w:rStyle w:val="Char3"/>
          <w:rFonts w:hint="cs"/>
          <w:rtl/>
        </w:rPr>
        <w:t>:</w:t>
      </w:r>
      <w:r w:rsidRPr="00187002">
        <w:rPr>
          <w:rStyle w:val="Char3"/>
          <w:rFonts w:hint="cs"/>
          <w:rtl/>
        </w:rPr>
        <w:t xml:space="preserve"> آیین اسلام پیش از آنکه دشمنانش به إبطال آن برخیزند، طرح الغاء خویش را به میان آورده و راز مزبور را از زبان امامان اهل بیت</w:t>
      </w:r>
      <w:r w:rsidR="002031C9">
        <w:rPr>
          <w:rStyle w:val="Char3"/>
          <w:rFonts w:cs="CTraditional Arabic" w:hint="cs"/>
          <w:rtl/>
        </w:rPr>
        <w:t>†</w:t>
      </w:r>
      <w:r w:rsidRPr="00187002">
        <w:rPr>
          <w:rStyle w:val="Char3"/>
          <w:rFonts w:hint="cs"/>
          <w:rtl/>
        </w:rPr>
        <w:t xml:space="preserve"> </w:t>
      </w:r>
      <w:r w:rsidR="00B91AE5" w:rsidRPr="00187002">
        <w:rPr>
          <w:rStyle w:val="Char3"/>
          <w:rFonts w:hint="cs"/>
          <w:rtl/>
        </w:rPr>
        <w:t>بیان</w:t>
      </w:r>
      <w:r w:rsidRPr="00187002">
        <w:rPr>
          <w:rStyle w:val="Char3"/>
          <w:rFonts w:hint="cs"/>
          <w:rtl/>
        </w:rPr>
        <w:t xml:space="preserve"> </w:t>
      </w:r>
      <w:r w:rsidR="00B91AE5" w:rsidRPr="00187002">
        <w:rPr>
          <w:rStyle w:val="Char3"/>
          <w:rFonts w:hint="cs"/>
          <w:rtl/>
        </w:rPr>
        <w:t>نموده</w:t>
      </w:r>
      <w:r w:rsidRPr="00187002">
        <w:rPr>
          <w:rStyle w:val="Char3"/>
          <w:rFonts w:hint="cs"/>
          <w:rtl/>
        </w:rPr>
        <w:t xml:space="preserve"> است! و این ادّعایی است که آثار پیامبر ارجمند اسلام و خاندان گرامی او برخلاف آن گواهی می‌دهند و</w:t>
      </w:r>
      <w:r w:rsidR="00C80C32">
        <w:rPr>
          <w:rStyle w:val="Char3"/>
          <w:rFonts w:hint="cs"/>
          <w:rtl/>
        </w:rPr>
        <w:t xml:space="preserve"> هرکس </w:t>
      </w:r>
      <w:r w:rsidRPr="00187002">
        <w:rPr>
          <w:rStyle w:val="Char3"/>
          <w:rFonts w:hint="cs"/>
          <w:rtl/>
        </w:rPr>
        <w:t>با تعالیم ایشان آشنایی داشته باشد، می‌داند که از دیدگاه خاندان رسول</w:t>
      </w:r>
      <w:r w:rsidR="00594A2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ظاهر و باطن اسلام با یکدیگر منافات ندارند و وصول به یکی از آن دو، مستلزم ترک و رفع دیگری نیست</w:t>
      </w:r>
      <w:r w:rsidR="00594A24" w:rsidRPr="00187002">
        <w:rPr>
          <w:rStyle w:val="Char3"/>
          <w:rFonts w:hint="cs"/>
          <w:rtl/>
        </w:rPr>
        <w:t>،</w:t>
      </w:r>
      <w:r w:rsidRPr="00187002">
        <w:rPr>
          <w:rStyle w:val="Char3"/>
          <w:rFonts w:hint="cs"/>
          <w:rtl/>
        </w:rPr>
        <w:t xml:space="preserve"> از این رو در آثار اسلامی، ظاهر و باطن دین، مرادف با علم و حکمت (یا حکْم) آمده است</w:t>
      </w:r>
      <w:r w:rsidR="00E926F9" w:rsidRPr="00187002">
        <w:rPr>
          <w:rStyle w:val="Char3"/>
          <w:rFonts w:hint="cs"/>
          <w:rtl/>
        </w:rPr>
        <w:t>،</w:t>
      </w:r>
      <w:r w:rsidRPr="00187002">
        <w:rPr>
          <w:rStyle w:val="Char3"/>
          <w:rFonts w:hint="cs"/>
          <w:rtl/>
        </w:rPr>
        <w:t xml:space="preserve"> چنانکه در حدیث نبوی می‌خوانیم</w:t>
      </w:r>
      <w:r w:rsidR="00156AEF" w:rsidRPr="00187002">
        <w:rPr>
          <w:rStyle w:val="Char3"/>
          <w:rFonts w:hint="cs"/>
          <w:rtl/>
        </w:rPr>
        <w:t>:</w:t>
      </w:r>
      <w:r w:rsidRPr="00187002">
        <w:rPr>
          <w:rStyle w:val="Char3"/>
          <w:rFonts w:hint="cs"/>
          <w:rtl/>
        </w:rPr>
        <w:t xml:space="preserve"> </w:t>
      </w:r>
      <w:r w:rsidR="00594A24" w:rsidRPr="00C47171">
        <w:rPr>
          <w:rStyle w:val="Char2"/>
          <w:rFonts w:hint="cs"/>
          <w:rtl/>
        </w:rPr>
        <w:t>«</w:t>
      </w:r>
      <w:r w:rsidRPr="00C47171">
        <w:rPr>
          <w:rStyle w:val="Char2"/>
          <w:rtl/>
        </w:rPr>
        <w:t>فظاهرهُ ح</w:t>
      </w:r>
      <w:r w:rsidR="00045E37">
        <w:rPr>
          <w:rStyle w:val="Char2"/>
          <w:rtl/>
        </w:rPr>
        <w:t>ك</w:t>
      </w:r>
      <w:r w:rsidRPr="00C47171">
        <w:rPr>
          <w:rStyle w:val="Char2"/>
          <w:rtl/>
        </w:rPr>
        <w:t>مٌ وباطنهُ علمٌ</w:t>
      </w:r>
      <w:r w:rsidR="00594A24" w:rsidRPr="00C47171">
        <w:rPr>
          <w:rStyle w:val="Char2"/>
          <w:rFonts w:hint="cs"/>
          <w:rtl/>
        </w:rPr>
        <w:t>»</w:t>
      </w:r>
      <w:r w:rsidR="00464049" w:rsidRPr="00FB3928">
        <w:rPr>
          <w:rStyle w:val="Char3"/>
          <w:vertAlign w:val="superscript"/>
          <w:rtl/>
        </w:rPr>
        <w:footnoteReference w:id="135"/>
      </w:r>
      <w:r w:rsidR="00067806" w:rsidRPr="00187002">
        <w:rPr>
          <w:rStyle w:val="Char3"/>
          <w:rFonts w:hint="cs"/>
          <w:rtl/>
        </w:rPr>
        <w:t xml:space="preserve"> و در خطب</w:t>
      </w:r>
      <w:r w:rsidR="00187002" w:rsidRPr="00187002">
        <w:rPr>
          <w:rStyle w:val="Char3"/>
          <w:rFonts w:hint="cs"/>
          <w:rtl/>
        </w:rPr>
        <w:t>ۀ</w:t>
      </w:r>
      <w:r w:rsidR="00067806" w:rsidRPr="00187002">
        <w:rPr>
          <w:rStyle w:val="Char3"/>
          <w:rFonts w:hint="cs"/>
          <w:rtl/>
        </w:rPr>
        <w:t xml:space="preserve"> علوی می‌خوانیم</w:t>
      </w:r>
      <w:r w:rsidR="00156AEF" w:rsidRPr="00187002">
        <w:rPr>
          <w:rStyle w:val="Char3"/>
          <w:rFonts w:hint="cs"/>
          <w:rtl/>
        </w:rPr>
        <w:t>:</w:t>
      </w:r>
      <w:r w:rsidR="00067806" w:rsidRPr="00187002">
        <w:rPr>
          <w:rStyle w:val="Char3"/>
          <w:rFonts w:hint="cs"/>
          <w:rtl/>
        </w:rPr>
        <w:t xml:space="preserve"> </w:t>
      </w:r>
      <w:r w:rsidR="00594A24" w:rsidRPr="00C47171">
        <w:rPr>
          <w:rStyle w:val="Char2"/>
          <w:rFonts w:hint="cs"/>
          <w:rtl/>
        </w:rPr>
        <w:t>«</w:t>
      </w:r>
      <w:r w:rsidR="00067806" w:rsidRPr="00C47171">
        <w:rPr>
          <w:rStyle w:val="Char2"/>
          <w:rtl/>
        </w:rPr>
        <w:t>مِنْ ظاهرِ علمٍ وباطنِ ح</w:t>
      </w:r>
      <w:r w:rsidR="00045E37">
        <w:rPr>
          <w:rStyle w:val="Char2"/>
          <w:rtl/>
        </w:rPr>
        <w:t>ك</w:t>
      </w:r>
      <w:r w:rsidR="00067806" w:rsidRPr="00C47171">
        <w:rPr>
          <w:rStyle w:val="Char2"/>
          <w:rtl/>
        </w:rPr>
        <w:t>مٍ</w:t>
      </w:r>
      <w:r w:rsidR="00594A24" w:rsidRPr="00C47171">
        <w:rPr>
          <w:rStyle w:val="Char2"/>
          <w:rFonts w:hint="cs"/>
          <w:rtl/>
        </w:rPr>
        <w:t>»</w:t>
      </w:r>
      <w:r w:rsidR="00464049" w:rsidRPr="00FB3928">
        <w:rPr>
          <w:rStyle w:val="Char3"/>
          <w:vertAlign w:val="superscript"/>
          <w:rtl/>
        </w:rPr>
        <w:footnoteReference w:id="136"/>
      </w:r>
      <w:r w:rsidR="00067806" w:rsidRPr="00187002">
        <w:rPr>
          <w:rStyle w:val="Char3"/>
          <w:rFonts w:hint="cs"/>
          <w:rtl/>
        </w:rPr>
        <w:t xml:space="preserve">. </w:t>
      </w:r>
      <w:r w:rsidR="00DB752D" w:rsidRPr="00187002">
        <w:rPr>
          <w:rStyle w:val="Char3"/>
          <w:rFonts w:hint="cs"/>
          <w:rtl/>
        </w:rPr>
        <w:t>و واضح است که علم و حکمت با هم تعارض ندارند و نبرد و نزاعی در میان</w:t>
      </w:r>
      <w:r w:rsidR="00B16643" w:rsidRPr="00187002">
        <w:rPr>
          <w:rStyle w:val="Char3"/>
          <w:rFonts w:hint="cs"/>
          <w:rtl/>
        </w:rPr>
        <w:t xml:space="preserve"> آن‌ها </w:t>
      </w:r>
      <w:r w:rsidR="00DB752D" w:rsidRPr="00187002">
        <w:rPr>
          <w:rStyle w:val="Char3"/>
          <w:rFonts w:hint="cs"/>
          <w:rtl/>
        </w:rPr>
        <w:t>نیست</w:t>
      </w:r>
      <w:r w:rsidR="00594A24" w:rsidRPr="00187002">
        <w:rPr>
          <w:rStyle w:val="Char3"/>
          <w:rFonts w:hint="cs"/>
          <w:rtl/>
        </w:rPr>
        <w:t>،</w:t>
      </w:r>
      <w:r w:rsidR="00DB752D" w:rsidRPr="00187002">
        <w:rPr>
          <w:rStyle w:val="Char3"/>
          <w:rFonts w:hint="cs"/>
          <w:rtl/>
        </w:rPr>
        <w:t xml:space="preserve"> و بعلاوه رسول اکرم و خاندان ارجمندش در عین شناختِ معنویّت و عمق اسلام از قبول و اجرای ظواهر شرع، خودداری نمی‌کردند و تا پایان زندگانی به احکام اسلام پایبند بودند.</w:t>
      </w:r>
    </w:p>
    <w:p w:rsidR="00DB752D" w:rsidRPr="00187002" w:rsidRDefault="004324C0" w:rsidP="004324C0">
      <w:pPr>
        <w:ind w:firstLine="284"/>
        <w:jc w:val="both"/>
        <w:rPr>
          <w:rStyle w:val="Char3"/>
          <w:rtl/>
        </w:rPr>
      </w:pPr>
      <w:r w:rsidRPr="00187002">
        <w:rPr>
          <w:rStyle w:val="Char3"/>
          <w:rFonts w:hint="cs"/>
          <w:rtl/>
        </w:rPr>
        <w:t>اما فرق</w:t>
      </w:r>
      <w:r w:rsidR="00187002" w:rsidRPr="00187002">
        <w:rPr>
          <w:rStyle w:val="Char3"/>
          <w:rFonts w:hint="cs"/>
          <w:rtl/>
        </w:rPr>
        <w:t>ۀ</w:t>
      </w:r>
      <w:r w:rsidRPr="00187002">
        <w:rPr>
          <w:rStyle w:val="Char3"/>
          <w:rFonts w:hint="cs"/>
          <w:rtl/>
        </w:rPr>
        <w:t xml:space="preserve"> باطنیّه از ظواهر دین درمی‌گذشتند و</w:t>
      </w:r>
      <w:r w:rsidR="00B16643" w:rsidRPr="00187002">
        <w:rPr>
          <w:rStyle w:val="Char3"/>
          <w:rFonts w:hint="cs"/>
          <w:rtl/>
        </w:rPr>
        <w:t xml:space="preserve"> آن‌ها </w:t>
      </w:r>
      <w:r w:rsidRPr="00187002">
        <w:rPr>
          <w:rStyle w:val="Char3"/>
          <w:rFonts w:hint="cs"/>
          <w:rtl/>
        </w:rPr>
        <w:t>را همچون رمز و معمّا می‌پنداشتند! و معلوم است که طرّاحان رموز را با ظاهر امور، کاری نیست بلکه قصد آنان از طرح رمزهایشان اموری مخالف با ظاهر است. در صورتی که اسلام سراسر رمز و چیستان نیست</w:t>
      </w:r>
      <w:r w:rsidR="00FC278B" w:rsidRPr="00187002">
        <w:rPr>
          <w:rStyle w:val="Char3"/>
          <w:rFonts w:hint="cs"/>
          <w:rtl/>
        </w:rPr>
        <w:t>،</w:t>
      </w:r>
      <w:r w:rsidRPr="00187002">
        <w:rPr>
          <w:rStyle w:val="Char3"/>
          <w:rFonts w:hint="cs"/>
          <w:rtl/>
        </w:rPr>
        <w:t xml:space="preserve"> و کتاب اساسی آن یعنی قرآن کریم خود را کتاب مبین (کتابی واضح و روشن) معرّفی کرده که به زبان «عربی مبین» نازل شده است. چنانکه می‌فرماید</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 xml:space="preserve">تِلۡكَ ءَايَٰتُ </w:t>
      </w:r>
      <w:r w:rsidR="00A1737D" w:rsidRPr="00144995">
        <w:rPr>
          <w:rStyle w:val="Chara"/>
          <w:rFonts w:hint="cs"/>
          <w:rtl/>
        </w:rPr>
        <w:t>ٱلۡكِتَٰبِ</w:t>
      </w:r>
      <w:r w:rsidR="00A1737D" w:rsidRPr="00144995">
        <w:rPr>
          <w:rStyle w:val="Chara"/>
          <w:rtl/>
        </w:rPr>
        <w:t xml:space="preserve"> </w:t>
      </w:r>
      <w:r w:rsidR="00A1737D" w:rsidRPr="00144995">
        <w:rPr>
          <w:rStyle w:val="Chara"/>
          <w:rFonts w:hint="cs"/>
          <w:rtl/>
        </w:rPr>
        <w:t>ٱلۡمُبِينِ</w:t>
      </w:r>
      <w:r w:rsidR="00A1737D" w:rsidRPr="00144995">
        <w:rPr>
          <w:rStyle w:val="Chara"/>
          <w:rtl/>
        </w:rPr>
        <w:t xml:space="preserve"> ٢</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القصص: 2</w:t>
      </w:r>
      <w:r w:rsidRPr="002031C9">
        <w:rPr>
          <w:rStyle w:val="Char8"/>
          <w:rtl/>
        </w:rPr>
        <w:t>]</w:t>
      </w:r>
      <w:r w:rsidRPr="002031C9">
        <w:rPr>
          <w:rFonts w:hAnsi="Arial" w:cs="B Lotus" w:hint="cs"/>
          <w:b/>
          <w:color w:val="000000"/>
          <w:sz w:val="30"/>
          <w:szCs w:val="30"/>
          <w:vertAlign w:val="superscript"/>
          <w:rtl/>
          <w:lang w:bidi="fa-IR"/>
        </w:rPr>
        <w:t>(</w:t>
      </w:r>
      <w:r w:rsidRPr="002031C9">
        <w:rPr>
          <w:rStyle w:val="FootnoteReference"/>
          <w:rFonts w:ascii="Times New Roman" w:hAnsi="Arial" w:cs="IRNazli"/>
          <w:b/>
          <w:color w:val="000000"/>
          <w:sz w:val="30"/>
          <w:szCs w:val="30"/>
          <w:rtl/>
          <w:lang w:bidi="fa-IR"/>
        </w:rPr>
        <w:footnoteReference w:id="137"/>
      </w:r>
      <w:r w:rsidRPr="002031C9">
        <w:rPr>
          <w:rFonts w:hAnsi="Arial" w:cs="B Lotus" w:hint="cs"/>
          <w:b/>
          <w:color w:val="000000"/>
          <w:sz w:val="30"/>
          <w:szCs w:val="30"/>
          <w:vertAlign w:val="superscript"/>
          <w:rtl/>
          <w:lang w:bidi="fa-IR"/>
        </w:rPr>
        <w:t>)</w:t>
      </w:r>
      <w:r w:rsidRPr="00187002">
        <w:rPr>
          <w:rStyle w:val="Char3"/>
          <w:rFonts w:hint="cs"/>
          <w:rtl/>
        </w:rPr>
        <w:t>.</w:t>
      </w:r>
    </w:p>
    <w:p w:rsidR="004324C0" w:rsidRPr="00187002" w:rsidRDefault="00D43BF4" w:rsidP="004324C0">
      <w:pPr>
        <w:ind w:firstLine="284"/>
        <w:jc w:val="both"/>
        <w:rPr>
          <w:rStyle w:val="Char3"/>
          <w:rtl/>
        </w:rPr>
      </w:pPr>
      <w:r w:rsidRPr="00187002">
        <w:rPr>
          <w:rStyle w:val="Char3"/>
          <w:rFonts w:hint="cs"/>
          <w:rtl/>
        </w:rPr>
        <w:t>یا می‌فرماید</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 xml:space="preserve">تِلۡكَ ءَايَٰتُ </w:t>
      </w:r>
      <w:r w:rsidR="00A1737D" w:rsidRPr="00144995">
        <w:rPr>
          <w:rStyle w:val="Chara"/>
          <w:rFonts w:hint="cs"/>
          <w:rtl/>
        </w:rPr>
        <w:t>ٱلۡقُرۡءَانِ</w:t>
      </w:r>
      <w:r w:rsidR="00A1737D" w:rsidRPr="00144995">
        <w:rPr>
          <w:rStyle w:val="Chara"/>
          <w:rtl/>
        </w:rPr>
        <w:t xml:space="preserve"> وَكِتَابٖ مُّبِينٍ ١</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النمل: 1</w:t>
      </w:r>
      <w:r w:rsidRPr="002031C9">
        <w:rPr>
          <w:rStyle w:val="Char8"/>
          <w:rtl/>
        </w:rPr>
        <w:t>]</w:t>
      </w:r>
      <w:r w:rsidRPr="002031C9">
        <w:rPr>
          <w:rFonts w:hAnsi="Arial" w:cs="B Lotus" w:hint="cs"/>
          <w:b/>
          <w:color w:val="000000"/>
          <w:sz w:val="30"/>
          <w:szCs w:val="30"/>
          <w:vertAlign w:val="superscript"/>
          <w:rtl/>
          <w:lang w:bidi="fa-IR"/>
        </w:rPr>
        <w:t>(</w:t>
      </w:r>
      <w:r w:rsidRPr="002031C9">
        <w:rPr>
          <w:rStyle w:val="FootnoteReference"/>
          <w:rFonts w:ascii="Times New Roman" w:hAnsi="Arial" w:cs="IRNazli"/>
          <w:b/>
          <w:color w:val="000000"/>
          <w:sz w:val="30"/>
          <w:szCs w:val="30"/>
          <w:rtl/>
          <w:lang w:bidi="fa-IR"/>
        </w:rPr>
        <w:footnoteReference w:id="138"/>
      </w:r>
      <w:r w:rsidRPr="002031C9">
        <w:rPr>
          <w:rFonts w:hAnsi="Arial" w:cs="B Lotus" w:hint="cs"/>
          <w:b/>
          <w:color w:val="000000"/>
          <w:sz w:val="30"/>
          <w:szCs w:val="30"/>
          <w:vertAlign w:val="superscript"/>
          <w:rtl/>
          <w:lang w:bidi="fa-IR"/>
        </w:rPr>
        <w:t>)</w:t>
      </w:r>
      <w:r w:rsidRPr="00187002">
        <w:rPr>
          <w:rStyle w:val="Char3"/>
          <w:rFonts w:hint="cs"/>
          <w:rtl/>
        </w:rPr>
        <w:t>.</w:t>
      </w:r>
    </w:p>
    <w:p w:rsidR="00D43BF4" w:rsidRPr="00187002" w:rsidRDefault="00A77BD1" w:rsidP="004324C0">
      <w:pPr>
        <w:ind w:firstLine="284"/>
        <w:jc w:val="both"/>
        <w:rPr>
          <w:rStyle w:val="Char3"/>
          <w:rtl/>
        </w:rPr>
      </w:pPr>
      <w:r w:rsidRPr="00187002">
        <w:rPr>
          <w:rStyle w:val="Char3"/>
          <w:rFonts w:hint="cs"/>
          <w:rtl/>
        </w:rPr>
        <w:t>و همچنین فرموده است</w:t>
      </w:r>
      <w:r w:rsidR="00156AEF" w:rsidRPr="00187002">
        <w:rPr>
          <w:rStyle w:val="Char3"/>
          <w:rFonts w:hint="cs"/>
          <w:rtl/>
        </w:rPr>
        <w:t>:</w:t>
      </w:r>
      <w:r w:rsidRPr="00187002">
        <w:rPr>
          <w:rStyle w:val="Char3"/>
          <w:rFonts w:hint="cs"/>
          <w:rtl/>
        </w:rPr>
        <w:t xml:space="preserve"> </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Fonts w:hint="cs"/>
          <w:rtl/>
        </w:rPr>
        <w:t>بِلِسَانٍ</w:t>
      </w:r>
      <w:r w:rsidR="00A1737D" w:rsidRPr="00144995">
        <w:rPr>
          <w:rStyle w:val="Chara"/>
          <w:rtl/>
        </w:rPr>
        <w:t xml:space="preserve"> عَرَبِيّٖ مُّبِينٖ ١٩٥</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الشعراء: 195</w:t>
      </w:r>
      <w:r w:rsidRPr="002031C9">
        <w:rPr>
          <w:rStyle w:val="Char8"/>
          <w:rtl/>
        </w:rPr>
        <w:t>]</w:t>
      </w:r>
      <w:r w:rsidRPr="002031C9">
        <w:rPr>
          <w:rFonts w:hAnsi="Arial" w:cs="B Lotus" w:hint="cs"/>
          <w:b/>
          <w:color w:val="000000"/>
          <w:sz w:val="30"/>
          <w:szCs w:val="30"/>
          <w:vertAlign w:val="superscript"/>
          <w:rtl/>
          <w:lang w:bidi="fa-IR"/>
        </w:rPr>
        <w:t>(</w:t>
      </w:r>
      <w:r w:rsidRPr="002031C9">
        <w:rPr>
          <w:rStyle w:val="FootnoteReference"/>
          <w:rFonts w:ascii="Times New Roman" w:hAnsi="Arial" w:cs="IRNazli"/>
          <w:b/>
          <w:color w:val="000000"/>
          <w:sz w:val="30"/>
          <w:szCs w:val="30"/>
          <w:rtl/>
          <w:lang w:bidi="fa-IR"/>
        </w:rPr>
        <w:footnoteReference w:id="139"/>
      </w:r>
      <w:r w:rsidRPr="002031C9">
        <w:rPr>
          <w:rFonts w:hAnsi="Arial" w:cs="B Lotus" w:hint="cs"/>
          <w:b/>
          <w:color w:val="000000"/>
          <w:sz w:val="30"/>
          <w:szCs w:val="30"/>
          <w:vertAlign w:val="superscript"/>
          <w:rtl/>
          <w:lang w:bidi="fa-IR"/>
        </w:rPr>
        <w:t>)</w:t>
      </w:r>
      <w:r w:rsidRPr="00187002">
        <w:rPr>
          <w:rStyle w:val="Char3"/>
          <w:rFonts w:hint="cs"/>
          <w:rtl/>
        </w:rPr>
        <w:t>.</w:t>
      </w:r>
    </w:p>
    <w:p w:rsidR="00464049" w:rsidRPr="00187002" w:rsidRDefault="00A77BD1" w:rsidP="00536F15">
      <w:pPr>
        <w:ind w:firstLine="284"/>
        <w:jc w:val="both"/>
        <w:rPr>
          <w:rStyle w:val="Char3"/>
          <w:rtl/>
        </w:rPr>
      </w:pPr>
      <w:r w:rsidRPr="00187002">
        <w:rPr>
          <w:rStyle w:val="Char3"/>
          <w:rFonts w:hint="cs"/>
          <w:rtl/>
        </w:rPr>
        <w:t xml:space="preserve">هانری کربن نیز هماهنگ </w:t>
      </w:r>
      <w:r w:rsidR="00AE0428" w:rsidRPr="00187002">
        <w:rPr>
          <w:rStyle w:val="Char3"/>
          <w:rFonts w:hint="cs"/>
          <w:rtl/>
        </w:rPr>
        <w:t xml:space="preserve">با اندیشه‌های باطنیّه، اسلام را آیینی مبتنی بر اسرار و </w:t>
      </w:r>
      <w:r w:rsidR="00AE0428" w:rsidRPr="002031C9">
        <w:rPr>
          <w:rStyle w:val="Char3"/>
          <w:rFonts w:hint="cs"/>
          <w:rtl/>
        </w:rPr>
        <w:t>معماها می‌پنداشته و می‌نویسد</w:t>
      </w:r>
      <w:r w:rsidR="00156AEF" w:rsidRPr="002031C9">
        <w:rPr>
          <w:rStyle w:val="Char3"/>
          <w:rFonts w:hint="cs"/>
          <w:rtl/>
        </w:rPr>
        <w:t>:</w:t>
      </w:r>
      <w:r w:rsidR="00AE0428" w:rsidRPr="002031C9">
        <w:rPr>
          <w:rStyle w:val="Char3"/>
          <w:rFonts w:hint="cs"/>
          <w:rtl/>
        </w:rPr>
        <w:t xml:space="preserve"> «آیین اسلام، براساس تعلیم اصول و اسرار بنا شده</w:t>
      </w:r>
      <w:r w:rsidR="008B6C7E" w:rsidRPr="002031C9">
        <w:rPr>
          <w:rStyle w:val="Char3"/>
          <w:rFonts w:hint="cs"/>
          <w:rtl/>
        </w:rPr>
        <w:t xml:space="preserve"> است»</w:t>
      </w:r>
      <w:r w:rsidR="00464049" w:rsidRPr="00FB3928">
        <w:rPr>
          <w:rStyle w:val="Char3"/>
          <w:vertAlign w:val="superscript"/>
          <w:rtl/>
        </w:rPr>
        <w:footnoteReference w:id="140"/>
      </w:r>
      <w:r w:rsidR="008B6C7E" w:rsidRPr="00187002">
        <w:rPr>
          <w:rStyle w:val="Char3"/>
          <w:rFonts w:hint="cs"/>
          <w:rtl/>
        </w:rPr>
        <w:t>.</w:t>
      </w:r>
      <w:r w:rsidR="00BF3656" w:rsidRPr="00187002">
        <w:rPr>
          <w:rStyle w:val="Char3"/>
          <w:rFonts w:hint="cs"/>
          <w:rtl/>
        </w:rPr>
        <w:t xml:space="preserve"> و از اینکه غزالی در کتاب </w:t>
      </w:r>
      <w:r w:rsidR="00BF3656" w:rsidRPr="002031C9">
        <w:rPr>
          <w:rStyle w:val="Char0"/>
          <w:rFonts w:hint="cs"/>
          <w:rtl/>
        </w:rPr>
        <w:t>«فضائح الباطنیّه»</w:t>
      </w:r>
      <w:r w:rsidR="00BF3656" w:rsidRPr="00187002">
        <w:rPr>
          <w:rStyle w:val="Char3"/>
          <w:rFonts w:hint="cs"/>
          <w:rtl/>
        </w:rPr>
        <w:t xml:space="preserve"> بر ضدّ این گروه سخن گفته و تمام احکام اسلام را رمز و چیستان نشمرده است، ابراز شگفتی می‌کند و در دفاع از مذهب باطنی می‌نویسد</w:t>
      </w:r>
      <w:r w:rsidR="00156AEF" w:rsidRPr="00187002">
        <w:rPr>
          <w:rStyle w:val="Char3"/>
          <w:rFonts w:hint="cs"/>
          <w:rtl/>
        </w:rPr>
        <w:t>:</w:t>
      </w:r>
      <w:r w:rsidR="00BF3656" w:rsidRPr="00187002">
        <w:rPr>
          <w:rStyle w:val="Char3"/>
          <w:rFonts w:hint="cs"/>
          <w:rtl/>
        </w:rPr>
        <w:t xml:space="preserve"> «امروز ما پاسخ‌های پرمغز اسماعیلیّه را به حمله‌های غزالی می‌دانیم، هم</w:t>
      </w:r>
      <w:r w:rsidR="00187002" w:rsidRPr="00187002">
        <w:rPr>
          <w:rStyle w:val="Char3"/>
          <w:rFonts w:hint="cs"/>
          <w:rtl/>
        </w:rPr>
        <w:t>ۀ</w:t>
      </w:r>
      <w:r w:rsidR="00BF3656" w:rsidRPr="00187002">
        <w:rPr>
          <w:rStyle w:val="Char3"/>
          <w:rFonts w:hint="cs"/>
          <w:rtl/>
        </w:rPr>
        <w:t xml:space="preserve"> سؤالات او را می‌توان مورد انتقاد قرار داد»</w:t>
      </w:r>
      <w:r w:rsidR="00464049" w:rsidRPr="00FB3928">
        <w:rPr>
          <w:rStyle w:val="Char3"/>
          <w:vertAlign w:val="superscript"/>
          <w:rtl/>
        </w:rPr>
        <w:footnoteReference w:id="141"/>
      </w:r>
      <w:r w:rsidR="00536F15" w:rsidRPr="00187002">
        <w:rPr>
          <w:rStyle w:val="Char3"/>
          <w:rFonts w:hint="cs"/>
          <w:rtl/>
        </w:rPr>
        <w:t>.</w:t>
      </w:r>
    </w:p>
    <w:p w:rsidR="00AE0428" w:rsidRPr="00187002" w:rsidRDefault="00BF3656" w:rsidP="008331CC">
      <w:pPr>
        <w:ind w:firstLine="284"/>
        <w:jc w:val="both"/>
        <w:rPr>
          <w:rStyle w:val="Char3"/>
          <w:rtl/>
        </w:rPr>
      </w:pPr>
      <w:r w:rsidRPr="00187002">
        <w:rPr>
          <w:rStyle w:val="Char3"/>
          <w:rFonts w:hint="cs"/>
          <w:rtl/>
        </w:rPr>
        <w:t>گفتیم که باطنیّه با ابزار «تأویل» از ظاهر شریعت در می‌گذشتند و به گمان خود به باطن دین راه می‌بردند. مثلاً به عقید</w:t>
      </w:r>
      <w:r w:rsidR="00187002" w:rsidRPr="00187002">
        <w:rPr>
          <w:rStyle w:val="Char3"/>
          <w:rFonts w:hint="cs"/>
          <w:rtl/>
        </w:rPr>
        <w:t>ۀ</w:t>
      </w:r>
      <w:r w:rsidRPr="00187002">
        <w:rPr>
          <w:rStyle w:val="Char3"/>
          <w:rFonts w:hint="cs"/>
          <w:rtl/>
        </w:rPr>
        <w:t xml:space="preserve"> آنان، عدد هفت در سراسر قرآن کریم به «هفت امام اسماعیلی» تأویل می‌شود و مقصود از «هفت آسمان» و «هفت دریا» ... و نظایر</w:t>
      </w:r>
      <w:r w:rsidR="000E0E65" w:rsidRPr="00187002">
        <w:rPr>
          <w:rStyle w:val="Char3"/>
          <w:rFonts w:hint="cs"/>
          <w:rtl/>
        </w:rPr>
        <w:t xml:space="preserve"> این‌ها </w:t>
      </w:r>
      <w:r w:rsidRPr="00187002">
        <w:rPr>
          <w:rStyle w:val="Char3"/>
          <w:rFonts w:hint="cs"/>
          <w:rtl/>
        </w:rPr>
        <w:t>در باطن، امامان هفتگانه‌اند</w:t>
      </w:r>
      <w:r w:rsidR="00AE0428" w:rsidRPr="00FB3928">
        <w:rPr>
          <w:rStyle w:val="Char3"/>
          <w:vertAlign w:val="superscript"/>
          <w:rtl/>
        </w:rPr>
        <w:footnoteReference w:id="142"/>
      </w:r>
      <w:r w:rsidR="002242ED" w:rsidRPr="00187002">
        <w:rPr>
          <w:rStyle w:val="Char3"/>
          <w:rFonts w:hint="cs"/>
          <w:rtl/>
        </w:rPr>
        <w:t>.</w:t>
      </w:r>
      <w:r w:rsidRPr="00187002">
        <w:rPr>
          <w:rStyle w:val="Char3"/>
          <w:rFonts w:hint="cs"/>
          <w:rtl/>
        </w:rPr>
        <w:t xml:space="preserve"> هانری کربن می‌نویسد</w:t>
      </w:r>
      <w:r w:rsidR="00156AEF" w:rsidRPr="00187002">
        <w:rPr>
          <w:rStyle w:val="Char3"/>
          <w:rFonts w:hint="cs"/>
          <w:rtl/>
        </w:rPr>
        <w:t>:</w:t>
      </w:r>
      <w:r w:rsidRPr="00187002">
        <w:rPr>
          <w:rStyle w:val="Char3"/>
          <w:rFonts w:hint="cs"/>
          <w:rtl/>
        </w:rPr>
        <w:t xml:space="preserve"> «هفت امام در مذهب اسماعیلی، رمز هفت فلک دوّار و سیّارگان آن است»</w:t>
      </w:r>
      <w:r w:rsidR="00AE0428" w:rsidRPr="00FB3928">
        <w:rPr>
          <w:rStyle w:val="Char3"/>
          <w:vertAlign w:val="superscript"/>
          <w:rtl/>
        </w:rPr>
        <w:footnoteReference w:id="143"/>
      </w:r>
      <w:r w:rsidR="008331CC" w:rsidRPr="00187002">
        <w:rPr>
          <w:rStyle w:val="Char3"/>
          <w:rFonts w:hint="cs"/>
          <w:rtl/>
        </w:rPr>
        <w:t>.</w:t>
      </w:r>
      <w:r w:rsidR="0040540C" w:rsidRPr="00187002">
        <w:rPr>
          <w:rStyle w:val="Char3"/>
          <w:rFonts w:hint="cs"/>
          <w:rtl/>
        </w:rPr>
        <w:t xml:space="preserve"> و اهل تحقیق می‌دانند که این قبیل تأویلات، ریش</w:t>
      </w:r>
      <w:r w:rsidR="00187002" w:rsidRPr="00187002">
        <w:rPr>
          <w:rStyle w:val="Char3"/>
          <w:rFonts w:hint="cs"/>
          <w:rtl/>
        </w:rPr>
        <w:t>ۀ</w:t>
      </w:r>
      <w:r w:rsidR="0040540C" w:rsidRPr="00187002">
        <w:rPr>
          <w:rStyle w:val="Char3"/>
          <w:rFonts w:hint="cs"/>
          <w:rtl/>
        </w:rPr>
        <w:t xml:space="preserve"> یونانی دارد و از فیثاغورثیان به اسماعیلیّه راه یافته و در آیین پاک اسلام خبری از این پندارگرایی‌ها نبوده و نیست.</w:t>
      </w:r>
    </w:p>
    <w:p w:rsidR="0040540C" w:rsidRPr="00187002" w:rsidRDefault="0040540C" w:rsidP="00AF468E">
      <w:pPr>
        <w:ind w:firstLine="284"/>
        <w:jc w:val="both"/>
        <w:rPr>
          <w:rStyle w:val="Char3"/>
          <w:rtl/>
        </w:rPr>
      </w:pPr>
      <w:r w:rsidRPr="00187002">
        <w:rPr>
          <w:rStyle w:val="Char3"/>
          <w:rFonts w:hint="cs"/>
          <w:rtl/>
        </w:rPr>
        <w:t>باطن</w:t>
      </w:r>
      <w:r w:rsidR="00BE357A" w:rsidRPr="00187002">
        <w:rPr>
          <w:rStyle w:val="Char3"/>
          <w:rFonts w:hint="cs"/>
          <w:rtl/>
        </w:rPr>
        <w:t>یّ</w:t>
      </w:r>
      <w:r w:rsidRPr="00187002">
        <w:rPr>
          <w:rStyle w:val="Char3"/>
          <w:rFonts w:hint="cs"/>
          <w:rtl/>
        </w:rPr>
        <w:t>ه علاوه بر مبالغه در تأویل، به ورط</w:t>
      </w:r>
      <w:r w:rsidR="00187002" w:rsidRPr="00187002">
        <w:rPr>
          <w:rStyle w:val="Char3"/>
          <w:rFonts w:hint="cs"/>
          <w:rtl/>
        </w:rPr>
        <w:t>ۀ</w:t>
      </w:r>
      <w:r w:rsidRPr="00187002">
        <w:rPr>
          <w:rStyle w:val="Char3"/>
          <w:rFonts w:hint="cs"/>
          <w:rtl/>
        </w:rPr>
        <w:t xml:space="preserve"> غلوّ دربار</w:t>
      </w:r>
      <w:r w:rsidR="00187002" w:rsidRPr="00187002">
        <w:rPr>
          <w:rStyle w:val="Char3"/>
          <w:rFonts w:hint="cs"/>
          <w:rtl/>
        </w:rPr>
        <w:t>ۀ</w:t>
      </w:r>
      <w:r w:rsidRPr="00187002">
        <w:rPr>
          <w:rStyle w:val="Char3"/>
          <w:rFonts w:hint="cs"/>
          <w:rtl/>
        </w:rPr>
        <w:t xml:space="preserve"> امامان نیز در افتادند به همین دلیل تکالیف </w:t>
      </w:r>
      <w:r w:rsidR="00BE357A" w:rsidRPr="00187002">
        <w:rPr>
          <w:rStyle w:val="Char3"/>
          <w:rFonts w:hint="cs"/>
          <w:rtl/>
        </w:rPr>
        <w:t xml:space="preserve">دینی و احکام خدایی را در تأویل نهایی، </w:t>
      </w:r>
      <w:r w:rsidR="00AF468E" w:rsidRPr="00187002">
        <w:rPr>
          <w:rStyle w:val="Char3"/>
          <w:rFonts w:hint="cs"/>
          <w:rtl/>
        </w:rPr>
        <w:t>ساقط می‌شمردند و تقدیس امامان را جانشین</w:t>
      </w:r>
      <w:r w:rsidR="00B16643" w:rsidRPr="00187002">
        <w:rPr>
          <w:rStyle w:val="Char3"/>
          <w:rFonts w:hint="cs"/>
          <w:rtl/>
        </w:rPr>
        <w:t xml:space="preserve"> آن‌ها </w:t>
      </w:r>
      <w:r w:rsidR="00AF468E" w:rsidRPr="00187002">
        <w:rPr>
          <w:rStyle w:val="Char3"/>
          <w:rFonts w:hint="cs"/>
          <w:rtl/>
        </w:rPr>
        <w:t xml:space="preserve">می‌کردند. کربن نیز دقیقاً همین راه را می‌پیماید و برای تجلیل از مقام و شأن امام، </w:t>
      </w:r>
      <w:r w:rsidR="005126D9" w:rsidRPr="00187002">
        <w:rPr>
          <w:rStyle w:val="Char3"/>
          <w:rFonts w:hint="cs"/>
          <w:rtl/>
        </w:rPr>
        <w:t>از هم</w:t>
      </w:r>
      <w:r w:rsidR="00187002" w:rsidRPr="00187002">
        <w:rPr>
          <w:rStyle w:val="Char3"/>
          <w:rFonts w:hint="cs"/>
          <w:rtl/>
        </w:rPr>
        <w:t>ۀ</w:t>
      </w:r>
      <w:r w:rsidR="005126D9" w:rsidRPr="00187002">
        <w:rPr>
          <w:rStyle w:val="Char3"/>
          <w:rFonts w:hint="cs"/>
          <w:rtl/>
        </w:rPr>
        <w:t xml:space="preserve"> روایات ساختگی که غالیان در طول تاریخ جعل کرده‌اند کمک می‌گیرد و روایا</w:t>
      </w:r>
      <w:r w:rsidR="007F72CC" w:rsidRPr="00187002">
        <w:rPr>
          <w:rStyle w:val="Char3"/>
          <w:rFonts w:hint="cs"/>
          <w:rtl/>
        </w:rPr>
        <w:t>تی نظیر «خطبه‌البیان» و «خطب</w:t>
      </w:r>
      <w:r w:rsidR="00187002" w:rsidRPr="00187002">
        <w:rPr>
          <w:rStyle w:val="Char3"/>
          <w:rFonts w:hint="cs"/>
          <w:rtl/>
        </w:rPr>
        <w:t>ۀ</w:t>
      </w:r>
      <w:r w:rsidR="007F72CC" w:rsidRPr="00187002">
        <w:rPr>
          <w:rStyle w:val="Char3"/>
          <w:rFonts w:hint="cs"/>
          <w:rtl/>
        </w:rPr>
        <w:t xml:space="preserve"> ط</w:t>
      </w:r>
      <w:r w:rsidR="005126D9" w:rsidRPr="00187002">
        <w:rPr>
          <w:rStyle w:val="Char3"/>
          <w:rFonts w:hint="cs"/>
          <w:rtl/>
        </w:rPr>
        <w:t>نجیّه» را به گواهی می‌آورد! و به عنوان نمونه می‌نویسد</w:t>
      </w:r>
      <w:r w:rsidR="00156AEF" w:rsidRPr="00187002">
        <w:rPr>
          <w:rStyle w:val="Char3"/>
          <w:rFonts w:hint="cs"/>
          <w:rtl/>
        </w:rPr>
        <w:t>:</w:t>
      </w:r>
    </w:p>
    <w:p w:rsidR="00AE0428" w:rsidRPr="00187002" w:rsidRDefault="005126D9" w:rsidP="007F72CC">
      <w:pPr>
        <w:ind w:firstLine="284"/>
        <w:jc w:val="both"/>
        <w:rPr>
          <w:rStyle w:val="Char3"/>
          <w:rtl/>
        </w:rPr>
      </w:pPr>
      <w:r w:rsidRPr="00187002">
        <w:rPr>
          <w:rStyle w:val="Char3"/>
          <w:rFonts w:hint="cs"/>
          <w:rtl/>
        </w:rPr>
        <w:t>«این تأکیدات در خطبهُ البیان معروف، منسوب به امام اول، به اوج رسیده است</w:t>
      </w:r>
      <w:r w:rsidR="007F72CC" w:rsidRPr="00187002">
        <w:rPr>
          <w:rStyle w:val="Char3"/>
          <w:rFonts w:hint="cs"/>
          <w:rtl/>
        </w:rPr>
        <w:t>،</w:t>
      </w:r>
      <w:r w:rsidRPr="00187002">
        <w:rPr>
          <w:rStyle w:val="Char3"/>
          <w:rFonts w:hint="cs"/>
          <w:rtl/>
        </w:rPr>
        <w:t xml:space="preserve"> و راجع به امام جاوید سخن می‌گوید (که)</w:t>
      </w:r>
      <w:r w:rsidR="00156AEF" w:rsidRPr="00187002">
        <w:rPr>
          <w:rStyle w:val="Char3"/>
          <w:rFonts w:hint="cs"/>
          <w:rtl/>
        </w:rPr>
        <w:t>:</w:t>
      </w:r>
      <w:r w:rsidRPr="00187002">
        <w:rPr>
          <w:rStyle w:val="Char3"/>
          <w:rFonts w:hint="cs"/>
          <w:rtl/>
        </w:rPr>
        <w:t xml:space="preserve"> </w:t>
      </w:r>
      <w:r w:rsidR="0012798E" w:rsidRPr="00187002">
        <w:rPr>
          <w:rStyle w:val="Char3"/>
          <w:rFonts w:hint="cs"/>
          <w:rtl/>
        </w:rPr>
        <w:t>من آیت قادر مطلقم، من عرفان اسرارم، من آستان</w:t>
      </w:r>
      <w:r w:rsidR="00187002" w:rsidRPr="00187002">
        <w:rPr>
          <w:rStyle w:val="Char3"/>
          <w:rFonts w:hint="cs"/>
          <w:rtl/>
        </w:rPr>
        <w:t>ۀ</w:t>
      </w:r>
      <w:r w:rsidR="0012798E" w:rsidRPr="00187002">
        <w:rPr>
          <w:rStyle w:val="Char3"/>
          <w:rFonts w:hint="cs"/>
          <w:rtl/>
        </w:rPr>
        <w:t xml:space="preserve"> آستانه‌هایم، </w:t>
      </w:r>
      <w:r w:rsidR="000D557D" w:rsidRPr="00187002">
        <w:rPr>
          <w:rStyle w:val="Char3"/>
          <w:rFonts w:hint="cs"/>
          <w:rtl/>
        </w:rPr>
        <w:t>من محرم انوار جلال خداوندم، من اول و آخرم، و ظاهر و باطنم، من وجه‌</w:t>
      </w:r>
      <w:r w:rsidR="007F72CC" w:rsidRPr="00187002">
        <w:rPr>
          <w:rStyle w:val="Char3"/>
          <w:rFonts w:hint="cs"/>
          <w:rtl/>
        </w:rPr>
        <w:t xml:space="preserve"> </w:t>
      </w:r>
      <w:r w:rsidR="000D557D" w:rsidRPr="00187002">
        <w:rPr>
          <w:rStyle w:val="Char3"/>
          <w:rFonts w:hint="cs"/>
          <w:rtl/>
        </w:rPr>
        <w:t>الله</w:t>
      </w:r>
      <w:r w:rsidR="007F72CC" w:rsidRPr="00187002">
        <w:rPr>
          <w:rStyle w:val="Char3"/>
          <w:rFonts w:hint="cs"/>
          <w:rtl/>
        </w:rPr>
        <w:t xml:space="preserve"> ا</w:t>
      </w:r>
      <w:r w:rsidR="000D557D" w:rsidRPr="00187002">
        <w:rPr>
          <w:rStyle w:val="Char3"/>
          <w:rFonts w:hint="cs"/>
          <w:rtl/>
        </w:rPr>
        <w:t xml:space="preserve">م، من مرآت خداوندم، من قلم أعلی و لوح محفوظم، </w:t>
      </w:r>
      <w:r w:rsidR="009615CF" w:rsidRPr="00187002">
        <w:rPr>
          <w:rStyle w:val="Char3"/>
          <w:rFonts w:hint="cs"/>
          <w:rtl/>
        </w:rPr>
        <w:t>من آنم که در انجیل الی</w:t>
      </w:r>
      <w:r w:rsidR="00AE0428" w:rsidRPr="00FB3928">
        <w:rPr>
          <w:rStyle w:val="Char3"/>
          <w:vertAlign w:val="superscript"/>
          <w:rtl/>
        </w:rPr>
        <w:footnoteReference w:id="144"/>
      </w:r>
      <w:r w:rsidR="009615CF" w:rsidRPr="00187002">
        <w:rPr>
          <w:rStyle w:val="Char3"/>
          <w:rFonts w:hint="cs"/>
          <w:rtl/>
        </w:rPr>
        <w:t xml:space="preserve"> نامیده شده‌ام، من صاحب سرّ رسول خداوندم ... خطب</w:t>
      </w:r>
      <w:r w:rsidR="00187002" w:rsidRPr="00187002">
        <w:rPr>
          <w:rStyle w:val="Char3"/>
          <w:rFonts w:hint="cs"/>
          <w:rtl/>
        </w:rPr>
        <w:t>ۀ</w:t>
      </w:r>
      <w:r w:rsidR="009615CF" w:rsidRPr="00187002">
        <w:rPr>
          <w:rStyle w:val="Char3"/>
          <w:rFonts w:hint="cs"/>
          <w:rtl/>
        </w:rPr>
        <w:t xml:space="preserve"> مزبور به نحو پرصلابتی هفتاد مورد را با همین نحو فوق‌العاده بیان می‌کند»</w:t>
      </w:r>
      <w:r w:rsidR="00AE0428" w:rsidRPr="00FB3928">
        <w:rPr>
          <w:rStyle w:val="Char3"/>
          <w:vertAlign w:val="superscript"/>
          <w:rtl/>
        </w:rPr>
        <w:footnoteReference w:id="145"/>
      </w:r>
      <w:r w:rsidR="007F72CC" w:rsidRPr="00187002">
        <w:rPr>
          <w:rStyle w:val="Char3"/>
          <w:rFonts w:hint="cs"/>
          <w:rtl/>
        </w:rPr>
        <w:t>.</w:t>
      </w:r>
    </w:p>
    <w:p w:rsidR="00290F38" w:rsidRPr="00187002" w:rsidRDefault="00290F38" w:rsidP="00B508F5">
      <w:pPr>
        <w:ind w:firstLine="284"/>
        <w:jc w:val="both"/>
        <w:rPr>
          <w:rStyle w:val="Char3"/>
          <w:rtl/>
        </w:rPr>
      </w:pPr>
      <w:r w:rsidRPr="00187002">
        <w:rPr>
          <w:rStyle w:val="Char3"/>
          <w:rFonts w:hint="cs"/>
          <w:rtl/>
        </w:rPr>
        <w:t>هر حدیث‌شناس خردمندی با</w:t>
      </w:r>
      <w:r w:rsidR="00693B85" w:rsidRPr="00187002">
        <w:rPr>
          <w:rStyle w:val="Char3"/>
          <w:rFonts w:hint="cs"/>
          <w:rtl/>
        </w:rPr>
        <w:t xml:space="preserve"> کم‌تر</w:t>
      </w:r>
      <w:r w:rsidRPr="00187002">
        <w:rPr>
          <w:rStyle w:val="Char3"/>
          <w:rFonts w:hint="cs"/>
          <w:rtl/>
        </w:rPr>
        <w:t xml:space="preserve">ین </w:t>
      </w:r>
      <w:r w:rsidR="00AC2B84" w:rsidRPr="00187002">
        <w:rPr>
          <w:rStyle w:val="Char3"/>
          <w:rFonts w:hint="cs"/>
          <w:rtl/>
        </w:rPr>
        <w:t>تأمّل می‌تواند دریابد که این سخنان ساختگی، از امام متقیّان علی</w:t>
      </w:r>
      <w:r w:rsidR="00AC2B84" w:rsidRPr="00187002">
        <w:rPr>
          <w:rStyle w:val="Char3"/>
          <w:rFonts w:hint="cs"/>
          <w:rtl/>
        </w:rPr>
        <w:sym w:font="AGA Arabesque" w:char="F075"/>
      </w:r>
      <w:r w:rsidR="00AC2B84" w:rsidRPr="00187002">
        <w:rPr>
          <w:rStyle w:val="Char3"/>
          <w:rFonts w:hint="cs"/>
          <w:rtl/>
        </w:rPr>
        <w:t xml:space="preserve"> نیست</w:t>
      </w:r>
      <w:r w:rsidR="003C76EB" w:rsidRPr="00187002">
        <w:rPr>
          <w:rStyle w:val="Char3"/>
          <w:rFonts w:hint="cs"/>
          <w:rtl/>
        </w:rPr>
        <w:t>،</w:t>
      </w:r>
      <w:r w:rsidR="00AC2B84" w:rsidRPr="00187002">
        <w:rPr>
          <w:rStyle w:val="Char3"/>
          <w:rFonts w:hint="cs"/>
          <w:rtl/>
        </w:rPr>
        <w:t xml:space="preserve"> و به فرض آنکه امیر مؤمنان می‌خواست تا آن سخنان را بر زبان آورد باتوجه به دشمنان فراوان و متعصّبی که در روزگار خود داشت، ممکن نبود که چنین خطبه‌ای را در حضور مردم اظهار دارد و در سخنرانی عمومی، خویشتن را دارای مقام «أزلی» و «مدبّر جهان» معرّفی کند! (چنانکه در همین خطبه آمده است</w:t>
      </w:r>
      <w:r w:rsidR="00156AEF" w:rsidRPr="00187002">
        <w:rPr>
          <w:rStyle w:val="Char3"/>
          <w:rFonts w:hint="cs"/>
          <w:rtl/>
        </w:rPr>
        <w:t>:</w:t>
      </w:r>
      <w:r w:rsidR="00B508F5" w:rsidRPr="00187002">
        <w:rPr>
          <w:rStyle w:val="Char3"/>
          <w:rFonts w:hint="cs"/>
          <w:rtl/>
        </w:rPr>
        <w:t xml:space="preserve"> </w:t>
      </w:r>
    </w:p>
    <w:p w:rsidR="007815DC" w:rsidRPr="00187002" w:rsidRDefault="00E76BC5" w:rsidP="009E7A2B">
      <w:pPr>
        <w:ind w:firstLine="284"/>
        <w:jc w:val="both"/>
        <w:rPr>
          <w:rStyle w:val="Char3"/>
          <w:rtl/>
        </w:rPr>
      </w:pPr>
      <w:r w:rsidRPr="00C47171">
        <w:rPr>
          <w:rStyle w:val="Char2"/>
          <w:rFonts w:hint="cs"/>
          <w:rtl/>
        </w:rPr>
        <w:t>«</w:t>
      </w:r>
      <w:r w:rsidRPr="00C47171">
        <w:rPr>
          <w:rStyle w:val="Char2"/>
          <w:rtl/>
        </w:rPr>
        <w:t>أنا صاحبُ الأزلیّة الأوّلیّة</w:t>
      </w:r>
      <w:r w:rsidR="009E7A2B" w:rsidRPr="00C47171">
        <w:rPr>
          <w:rStyle w:val="Char2"/>
          <w:rtl/>
        </w:rPr>
        <w:t>... أنا مدبّرُ العالم</w:t>
      </w:r>
      <w:r w:rsidR="009E7A2B" w:rsidRPr="00C47171">
        <w:rPr>
          <w:rStyle w:val="Char2"/>
          <w:rFonts w:hint="cs"/>
          <w:rtl/>
        </w:rPr>
        <w:t>»</w:t>
      </w:r>
      <w:r w:rsidR="007815DC" w:rsidRPr="00FB3928">
        <w:rPr>
          <w:rStyle w:val="Char3"/>
          <w:vertAlign w:val="superscript"/>
          <w:rtl/>
        </w:rPr>
        <w:footnoteReference w:id="146"/>
      </w:r>
      <w:r w:rsidR="003C76EB" w:rsidRPr="00187002">
        <w:rPr>
          <w:rStyle w:val="Char3"/>
          <w:rFonts w:hint="cs"/>
          <w:rtl/>
        </w:rPr>
        <w:t>.</w:t>
      </w:r>
    </w:p>
    <w:p w:rsidR="009E7A2B" w:rsidRPr="00187002" w:rsidRDefault="009E7A2B" w:rsidP="002031C9">
      <w:pPr>
        <w:ind w:firstLine="284"/>
        <w:jc w:val="both"/>
        <w:rPr>
          <w:rStyle w:val="Char3"/>
          <w:rtl/>
        </w:rPr>
      </w:pPr>
      <w:r w:rsidRPr="00187002">
        <w:rPr>
          <w:rStyle w:val="Char3"/>
          <w:rFonts w:hint="cs"/>
          <w:rtl/>
        </w:rPr>
        <w:t>زیرا بلافاصله نواصب و خوارج و دیگران او را تکفیر می‌کردند و چه بسا در دم، امام را می‌کشتند! پس ساختگی بودن این خطبه و امثال آن ـ که هانری کربن بدان‌ها توسّل جسته ـ روشن است بویژه که این روایات را شیخ رجب برسی در کتاب</w:t>
      </w:r>
      <w:r w:rsidR="00156AEF" w:rsidRPr="00187002">
        <w:rPr>
          <w:rStyle w:val="Char3"/>
          <w:rFonts w:hint="cs"/>
          <w:rtl/>
        </w:rPr>
        <w:t>:</w:t>
      </w:r>
      <w:r w:rsidRPr="00187002">
        <w:rPr>
          <w:rStyle w:val="Char3"/>
          <w:rFonts w:hint="cs"/>
          <w:rtl/>
        </w:rPr>
        <w:t xml:space="preserve"> </w:t>
      </w:r>
      <w:r w:rsidRPr="002031C9">
        <w:rPr>
          <w:rStyle w:val="Char0"/>
          <w:rFonts w:hint="cs"/>
          <w:rtl/>
        </w:rPr>
        <w:t>«مشارقُ أنوار الیقینِ ف</w:t>
      </w:r>
      <w:r w:rsidR="002031C9">
        <w:rPr>
          <w:rStyle w:val="Char0"/>
          <w:rFonts w:hint="cs"/>
          <w:rtl/>
        </w:rPr>
        <w:t>ي</w:t>
      </w:r>
      <w:r w:rsidRPr="002031C9">
        <w:rPr>
          <w:rStyle w:val="Char0"/>
          <w:rFonts w:hint="cs"/>
          <w:rtl/>
        </w:rPr>
        <w:t xml:space="preserve"> أسرارِ أمیر</w:t>
      </w:r>
      <w:r w:rsidR="00B508F5" w:rsidRPr="002031C9">
        <w:rPr>
          <w:rStyle w:val="Char0"/>
          <w:rFonts w:hint="cs"/>
          <w:rtl/>
        </w:rPr>
        <w:t xml:space="preserve"> </w:t>
      </w:r>
      <w:r w:rsidRPr="002031C9">
        <w:rPr>
          <w:rStyle w:val="Char0"/>
          <w:rFonts w:hint="cs"/>
          <w:rtl/>
        </w:rPr>
        <w:t>المؤمنین»</w:t>
      </w:r>
      <w:r w:rsidRPr="00187002">
        <w:rPr>
          <w:rStyle w:val="Char3"/>
          <w:rFonts w:hint="cs"/>
          <w:rtl/>
        </w:rPr>
        <w:t xml:space="preserve"> آورده و این شیخ نزد حدیث‌شناسان، متّهم و مطعون است و او را از </w:t>
      </w:r>
      <w:r w:rsidR="00EA04CF" w:rsidRPr="00187002">
        <w:rPr>
          <w:rStyle w:val="Char3"/>
          <w:rFonts w:hint="cs"/>
          <w:rtl/>
        </w:rPr>
        <w:t>غالیان شمرده‌اند و به روایات وی اعتماد نکرده‌اند تا آنجا که مجلسی در مقدّم</w:t>
      </w:r>
      <w:r w:rsidR="00187002" w:rsidRPr="00187002">
        <w:rPr>
          <w:rStyle w:val="Char3"/>
          <w:rFonts w:hint="cs"/>
          <w:rtl/>
        </w:rPr>
        <w:t>ۀ</w:t>
      </w:r>
      <w:r w:rsidR="00EA04CF" w:rsidRPr="00187002">
        <w:rPr>
          <w:rStyle w:val="Char3"/>
          <w:rFonts w:hint="cs"/>
          <w:rtl/>
        </w:rPr>
        <w:t xml:space="preserve"> کتاب «بحار</w:t>
      </w:r>
      <w:r w:rsidR="00B508F5" w:rsidRPr="00187002">
        <w:rPr>
          <w:rStyle w:val="Char3"/>
          <w:rFonts w:hint="cs"/>
          <w:rtl/>
        </w:rPr>
        <w:t xml:space="preserve"> </w:t>
      </w:r>
      <w:r w:rsidR="00EA04CF" w:rsidRPr="00187002">
        <w:rPr>
          <w:rStyle w:val="Char3"/>
          <w:rFonts w:hint="cs"/>
          <w:rtl/>
        </w:rPr>
        <w:t>الأنوار» می‌نویسد</w:t>
      </w:r>
      <w:r w:rsidR="00156AEF" w:rsidRPr="00187002">
        <w:rPr>
          <w:rStyle w:val="Char3"/>
          <w:rFonts w:hint="cs"/>
          <w:rtl/>
        </w:rPr>
        <w:t>:</w:t>
      </w:r>
    </w:p>
    <w:p w:rsidR="00EA04CF" w:rsidRPr="00187002" w:rsidRDefault="00EA04CF" w:rsidP="00C47171">
      <w:pPr>
        <w:ind w:firstLine="284"/>
        <w:jc w:val="both"/>
        <w:rPr>
          <w:rStyle w:val="Char3"/>
          <w:rtl/>
        </w:rPr>
      </w:pPr>
      <w:r w:rsidRPr="002031C9">
        <w:rPr>
          <w:rStyle w:val="Char0"/>
          <w:rFonts w:hint="cs"/>
          <w:rtl/>
        </w:rPr>
        <w:t>«</w:t>
      </w:r>
      <w:r w:rsidR="00045E37" w:rsidRPr="002031C9">
        <w:rPr>
          <w:rStyle w:val="Char0"/>
          <w:rtl/>
        </w:rPr>
        <w:t>ك</w:t>
      </w:r>
      <w:r w:rsidRPr="002031C9">
        <w:rPr>
          <w:rStyle w:val="Char0"/>
          <w:rtl/>
        </w:rPr>
        <w:t>تابُ مشارقِ الأنوارِ و</w:t>
      </w:r>
      <w:r w:rsidR="00045E37" w:rsidRPr="002031C9">
        <w:rPr>
          <w:rStyle w:val="Char0"/>
          <w:rtl/>
        </w:rPr>
        <w:t>ك</w:t>
      </w:r>
      <w:r w:rsidRPr="002031C9">
        <w:rPr>
          <w:rStyle w:val="Char0"/>
          <w:rtl/>
        </w:rPr>
        <w:t>تابُ الألفینِ للحافظِ رجبِ البرس</w:t>
      </w:r>
      <w:r w:rsidR="00C47171" w:rsidRPr="002031C9">
        <w:rPr>
          <w:rStyle w:val="Char0"/>
          <w:rFonts w:hint="cs"/>
          <w:rtl/>
        </w:rPr>
        <w:t>ي</w:t>
      </w:r>
      <w:r w:rsidRPr="002031C9">
        <w:rPr>
          <w:rStyle w:val="Char0"/>
          <w:rtl/>
        </w:rPr>
        <w:t xml:space="preserve">ِّ ولا أعتمدُ علی ما یتفرّدُ بنقلهِ لاشتمالِ </w:t>
      </w:r>
      <w:r w:rsidR="00045E37" w:rsidRPr="002031C9">
        <w:rPr>
          <w:rStyle w:val="Char0"/>
          <w:rtl/>
        </w:rPr>
        <w:t>ك</w:t>
      </w:r>
      <w:r w:rsidRPr="002031C9">
        <w:rPr>
          <w:rStyle w:val="Char0"/>
          <w:rtl/>
        </w:rPr>
        <w:t>تابیهِ علی ما یوهمُ الخبطَ والخلطَ وال</w:t>
      </w:r>
      <w:r w:rsidR="00C47171" w:rsidRPr="002031C9">
        <w:rPr>
          <w:rStyle w:val="Char0"/>
          <w:rFonts w:hint="cs"/>
          <w:rtl/>
        </w:rPr>
        <w:t>إ</w:t>
      </w:r>
      <w:r w:rsidRPr="002031C9">
        <w:rPr>
          <w:rStyle w:val="Char0"/>
          <w:rtl/>
        </w:rPr>
        <w:t>رتفاع</w:t>
      </w:r>
      <w:r w:rsidRPr="002031C9">
        <w:rPr>
          <w:rStyle w:val="Char0"/>
          <w:rFonts w:hint="cs"/>
          <w:rtl/>
        </w:rPr>
        <w:t>»</w:t>
      </w:r>
      <w:r w:rsidRPr="00FB3928">
        <w:rPr>
          <w:rStyle w:val="Char3"/>
          <w:vertAlign w:val="superscript"/>
          <w:rtl/>
        </w:rPr>
        <w:footnoteReference w:id="147"/>
      </w:r>
      <w:r w:rsidR="00B508F5" w:rsidRPr="002031C9">
        <w:rPr>
          <w:rStyle w:val="Char3"/>
          <w:rFonts w:hint="cs"/>
          <w:rtl/>
        </w:rPr>
        <w:t>.</w:t>
      </w:r>
    </w:p>
    <w:p w:rsidR="00EA04CF" w:rsidRPr="00187002" w:rsidRDefault="00EA04CF" w:rsidP="00124F4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w:t>
      </w:r>
      <w:r w:rsidR="00543746" w:rsidRPr="00187002">
        <w:rPr>
          <w:rStyle w:val="Char3"/>
          <w:rFonts w:hint="cs"/>
          <w:rtl/>
        </w:rPr>
        <w:t xml:space="preserve">«کتاب مشارق‌الأنوار </w:t>
      </w:r>
      <w:r w:rsidR="00D0206F" w:rsidRPr="00187002">
        <w:rPr>
          <w:rStyle w:val="Char3"/>
          <w:rFonts w:hint="cs"/>
          <w:rtl/>
        </w:rPr>
        <w:t xml:space="preserve">و نیز کتاب </w:t>
      </w:r>
      <w:r w:rsidR="00850509" w:rsidRPr="00187002">
        <w:rPr>
          <w:rStyle w:val="Char3"/>
          <w:rFonts w:hint="cs"/>
          <w:rtl/>
        </w:rPr>
        <w:t>الألفین از آثار حافظ رجب برسی است</w:t>
      </w:r>
      <w:r w:rsidR="00124F4D" w:rsidRPr="00187002">
        <w:rPr>
          <w:rStyle w:val="Char3"/>
          <w:rFonts w:hint="cs"/>
          <w:rtl/>
        </w:rPr>
        <w:t>،</w:t>
      </w:r>
      <w:r w:rsidR="00850509" w:rsidRPr="00187002">
        <w:rPr>
          <w:rStyle w:val="Char3"/>
          <w:rFonts w:hint="cs"/>
          <w:rtl/>
        </w:rPr>
        <w:t xml:space="preserve"> و من بدانچه این شیخ، به تنهایی نقل می‌کند</w:t>
      </w:r>
      <w:r w:rsidR="006A714A" w:rsidRPr="00187002">
        <w:rPr>
          <w:rStyle w:val="Char3"/>
          <w:rFonts w:hint="cs"/>
          <w:rtl/>
        </w:rPr>
        <w:t xml:space="preserve"> اعتماد ندارم زیرا</w:t>
      </w:r>
      <w:r w:rsidR="00780CD7">
        <w:rPr>
          <w:rStyle w:val="Char3"/>
          <w:rFonts w:hint="cs"/>
          <w:rtl/>
        </w:rPr>
        <w:t xml:space="preserve"> هردو </w:t>
      </w:r>
      <w:r w:rsidR="006A714A" w:rsidRPr="00187002">
        <w:rPr>
          <w:rStyle w:val="Char3"/>
          <w:rFonts w:hint="cs"/>
          <w:rtl/>
        </w:rPr>
        <w:t>کتاب او اموری را در بر دارند که به نظر می‌رسد در</w:t>
      </w:r>
      <w:r w:rsidR="00B16643" w:rsidRPr="00187002">
        <w:rPr>
          <w:rStyle w:val="Char3"/>
          <w:rFonts w:hint="cs"/>
          <w:rtl/>
        </w:rPr>
        <w:t xml:space="preserve"> آن‌ها </w:t>
      </w:r>
      <w:r w:rsidR="006A714A" w:rsidRPr="00187002">
        <w:rPr>
          <w:rStyle w:val="Char3"/>
          <w:rFonts w:hint="cs"/>
          <w:rtl/>
        </w:rPr>
        <w:t>دچار پریشان فکری و آشفتگیِ سخن و غلو شده است»</w:t>
      </w:r>
      <w:r w:rsidR="00FB3928">
        <w:rPr>
          <w:rStyle w:val="Char3"/>
          <w:rFonts w:hint="cs"/>
          <w:rtl/>
        </w:rPr>
        <w:t>!</w:t>
      </w:r>
    </w:p>
    <w:p w:rsidR="006A714A" w:rsidRPr="00187002" w:rsidRDefault="006A714A" w:rsidP="006A714A">
      <w:pPr>
        <w:ind w:firstLine="284"/>
        <w:jc w:val="both"/>
        <w:rPr>
          <w:rStyle w:val="Char3"/>
          <w:rtl/>
        </w:rPr>
      </w:pPr>
      <w:r w:rsidRPr="00187002">
        <w:rPr>
          <w:rStyle w:val="Char3"/>
          <w:rFonts w:hint="cs"/>
          <w:rtl/>
        </w:rPr>
        <w:t>اما کربن از حدیث‌شناسان اسلامی نیز پیش افتاده! و دربار</w:t>
      </w:r>
      <w:r w:rsidR="00187002" w:rsidRPr="00187002">
        <w:rPr>
          <w:rStyle w:val="Char3"/>
          <w:rFonts w:hint="cs"/>
          <w:rtl/>
        </w:rPr>
        <w:t>ۀ</w:t>
      </w:r>
      <w:r w:rsidRPr="00187002">
        <w:rPr>
          <w:rStyle w:val="Char3"/>
          <w:rFonts w:hint="cs"/>
          <w:rtl/>
        </w:rPr>
        <w:t xml:space="preserve"> آثار برسی و خطبه‌های مجعول وی می‌نویسد</w:t>
      </w:r>
      <w:r w:rsidR="00156AEF" w:rsidRPr="00187002">
        <w:rPr>
          <w:rStyle w:val="Char3"/>
          <w:rFonts w:hint="cs"/>
          <w:rtl/>
        </w:rPr>
        <w:t>:</w:t>
      </w:r>
    </w:p>
    <w:p w:rsidR="00EA04CF" w:rsidRPr="00187002" w:rsidRDefault="006A714A" w:rsidP="009D53A9">
      <w:pPr>
        <w:ind w:firstLine="284"/>
        <w:jc w:val="both"/>
        <w:rPr>
          <w:rStyle w:val="Char3"/>
          <w:rtl/>
        </w:rPr>
      </w:pPr>
      <w:r w:rsidRPr="00187002">
        <w:rPr>
          <w:rStyle w:val="Char3"/>
          <w:rFonts w:hint="cs"/>
          <w:rtl/>
        </w:rPr>
        <w:t>«در میان آثار رجب برسی که به هشت اثر می</w:t>
      </w:r>
      <w:r w:rsidR="009D53A9" w:rsidRPr="00187002">
        <w:rPr>
          <w:rStyle w:val="Char3"/>
          <w:rFonts w:hint="cs"/>
          <w:rtl/>
        </w:rPr>
        <w:t>‌رسد مشارق‌الأنوار را که</w:t>
      </w:r>
      <w:r w:rsidR="00243E0C" w:rsidRPr="00187002">
        <w:rPr>
          <w:rStyle w:val="Char3"/>
          <w:rFonts w:hint="cs"/>
          <w:rtl/>
        </w:rPr>
        <w:t xml:space="preserve"> مهم‌تر</w:t>
      </w:r>
      <w:r w:rsidR="009D53A9" w:rsidRPr="00187002">
        <w:rPr>
          <w:rStyle w:val="Char3"/>
          <w:rFonts w:hint="cs"/>
          <w:rtl/>
        </w:rPr>
        <w:t>ین</w:t>
      </w:r>
      <w:r w:rsidRPr="00187002">
        <w:rPr>
          <w:rStyle w:val="Char3"/>
          <w:rFonts w:hint="cs"/>
          <w:rtl/>
        </w:rPr>
        <w:t xml:space="preserve"> خطبه‌های عرفانی منسوب به امام اول را شامل می‌شود، می‌توان دیباچه‌ای بسیار عالی بر حکمت شیعی تلقّی کرد»</w:t>
      </w:r>
      <w:r w:rsidR="00EA04CF" w:rsidRPr="00FB3928">
        <w:rPr>
          <w:rStyle w:val="Char3"/>
          <w:vertAlign w:val="superscript"/>
          <w:rtl/>
        </w:rPr>
        <w:footnoteReference w:id="148"/>
      </w:r>
      <w:r w:rsidR="009D53A9" w:rsidRPr="00187002">
        <w:rPr>
          <w:rStyle w:val="Char3"/>
          <w:rFonts w:hint="cs"/>
          <w:rtl/>
        </w:rPr>
        <w:t>.</w:t>
      </w:r>
    </w:p>
    <w:p w:rsidR="00EA04CF" w:rsidRPr="00187002" w:rsidRDefault="006A714A" w:rsidP="00C568B7">
      <w:pPr>
        <w:ind w:firstLine="284"/>
        <w:jc w:val="both"/>
        <w:rPr>
          <w:rStyle w:val="Char3"/>
          <w:rtl/>
        </w:rPr>
      </w:pPr>
      <w:r w:rsidRPr="00187002">
        <w:rPr>
          <w:rStyle w:val="Char3"/>
          <w:rFonts w:hint="cs"/>
          <w:rtl/>
        </w:rPr>
        <w:t>ما اگر ادّعاهایی را که کربن به امیر مؤمنان</w:t>
      </w:r>
      <w:r w:rsidRPr="00187002">
        <w:rPr>
          <w:rStyle w:val="Char3"/>
          <w:rFonts w:hint="cs"/>
          <w:rtl/>
        </w:rPr>
        <w:sym w:font="AGA Arabesque" w:char="F075"/>
      </w:r>
      <w:r w:rsidRPr="00187002">
        <w:rPr>
          <w:rStyle w:val="Char3"/>
          <w:rFonts w:hint="cs"/>
          <w:rtl/>
        </w:rPr>
        <w:t xml:space="preserve"> نسبت داده با خطبه‌های امام در «نهج‌البلاغه» بسنجیم، در ساختگی بودن آنچه کربن آورده تردید نمی‌کنیم</w:t>
      </w:r>
      <w:r w:rsidR="00EA04CF" w:rsidRPr="00FB3928">
        <w:rPr>
          <w:rStyle w:val="Char3"/>
          <w:vertAlign w:val="superscript"/>
          <w:rtl/>
        </w:rPr>
        <w:footnoteReference w:id="149"/>
      </w:r>
      <w:r w:rsidR="00C568B7" w:rsidRPr="00187002">
        <w:rPr>
          <w:rStyle w:val="Char3"/>
          <w:rFonts w:hint="cs"/>
          <w:rtl/>
        </w:rPr>
        <w:t>.</w:t>
      </w:r>
    </w:p>
    <w:p w:rsidR="006A714A" w:rsidRPr="00187002" w:rsidRDefault="006A714A" w:rsidP="002031C9">
      <w:pPr>
        <w:ind w:firstLine="284"/>
        <w:jc w:val="both"/>
        <w:rPr>
          <w:rStyle w:val="Char3"/>
          <w:rtl/>
        </w:rPr>
      </w:pPr>
      <w:r w:rsidRPr="00187002">
        <w:rPr>
          <w:rStyle w:val="Char3"/>
          <w:rFonts w:hint="cs"/>
          <w:rtl/>
        </w:rPr>
        <w:t>آری</w:t>
      </w:r>
      <w:r w:rsidR="00C568B7" w:rsidRPr="00187002">
        <w:rPr>
          <w:rStyle w:val="Char3"/>
          <w:rFonts w:hint="cs"/>
          <w:rtl/>
        </w:rPr>
        <w:t>،</w:t>
      </w:r>
      <w:r w:rsidRPr="00187002">
        <w:rPr>
          <w:rStyle w:val="Char3"/>
          <w:rFonts w:hint="cs"/>
          <w:rtl/>
        </w:rPr>
        <w:t xml:space="preserve"> هانری کربن به دستاویز اینکه تشیّع حقیقی و فلسف</w:t>
      </w:r>
      <w:r w:rsidR="00187002" w:rsidRPr="00187002">
        <w:rPr>
          <w:rStyle w:val="Char3"/>
          <w:rFonts w:hint="cs"/>
          <w:rtl/>
        </w:rPr>
        <w:t>ۀ</w:t>
      </w:r>
      <w:r w:rsidRPr="00187002">
        <w:rPr>
          <w:rStyle w:val="Char3"/>
          <w:rFonts w:hint="cs"/>
          <w:rtl/>
        </w:rPr>
        <w:t xml:space="preserve"> آن را معرّفی کند، نسبت‌هایی به امامان اهل بیت</w:t>
      </w:r>
      <w:r w:rsidR="002031C9">
        <w:rPr>
          <w:rStyle w:val="Char3"/>
          <w:rFonts w:cs="CTraditional Arabic" w:hint="cs"/>
          <w:rtl/>
        </w:rPr>
        <w:t>†</w:t>
      </w:r>
      <w:r w:rsidRPr="00187002">
        <w:rPr>
          <w:rStyle w:val="Char3"/>
          <w:rFonts w:hint="cs"/>
          <w:rtl/>
        </w:rPr>
        <w:t xml:space="preserve"> و نیز به شیعیان داده که خود ایشان آشکارا به انکار</w:t>
      </w:r>
      <w:r w:rsidR="00B16643" w:rsidRPr="00187002">
        <w:rPr>
          <w:rStyle w:val="Char3"/>
          <w:rFonts w:hint="cs"/>
          <w:rtl/>
        </w:rPr>
        <w:t xml:space="preserve"> آن‌ها </w:t>
      </w:r>
      <w:r w:rsidRPr="00187002">
        <w:rPr>
          <w:rStyle w:val="Char3"/>
          <w:rFonts w:hint="cs"/>
          <w:rtl/>
        </w:rPr>
        <w:t>برخاسته‌اند! مثلاً کربن ضمن بحث از معانی باطنی قرآن ادّعا می‌کند که شیعیان، قرآن کریم را کتابی «مثله» شده می‌شمارند! و در این باره می‌نویسد</w:t>
      </w:r>
      <w:r w:rsidR="00156AEF" w:rsidRPr="00187002">
        <w:rPr>
          <w:rStyle w:val="Char3"/>
          <w:rFonts w:hint="cs"/>
          <w:rtl/>
        </w:rPr>
        <w:t>:</w:t>
      </w:r>
    </w:p>
    <w:p w:rsidR="00EA04CF" w:rsidRPr="00187002" w:rsidRDefault="006A714A" w:rsidP="000D6C18">
      <w:pPr>
        <w:ind w:firstLine="284"/>
        <w:jc w:val="both"/>
        <w:rPr>
          <w:rStyle w:val="Char3"/>
          <w:rtl/>
        </w:rPr>
      </w:pPr>
      <w:r w:rsidRPr="00187002">
        <w:rPr>
          <w:rStyle w:val="Char3"/>
          <w:rFonts w:hint="cs"/>
          <w:rtl/>
        </w:rPr>
        <w:t>«در گذشته توضیح داده‌ایم که چگونه تمایز میان تسنن و تشیّع را بایستی اساساً با توجه به «پدیدار کتاب مقدّس» یعنی وحی قرآنی فهمید البته نه صرفاً به این دلیل که</w:t>
      </w:r>
      <w:r w:rsidR="00156AEF" w:rsidRPr="00187002">
        <w:rPr>
          <w:rStyle w:val="Char3"/>
          <w:rFonts w:hint="cs"/>
          <w:rtl/>
        </w:rPr>
        <w:t>:</w:t>
      </w:r>
      <w:r w:rsidRPr="00187002">
        <w:rPr>
          <w:rStyle w:val="Char3"/>
          <w:rFonts w:hint="cs"/>
          <w:rtl/>
        </w:rPr>
        <w:t xml:space="preserve"> برابر نظر اهل تشیّع، قرآنی که امروزه در دسترس ماست قرآنی مثله شده است، بلکه به </w:t>
      </w:r>
      <w:r w:rsidR="005950B9" w:rsidRPr="00187002">
        <w:rPr>
          <w:rStyle w:val="Char3"/>
          <w:rFonts w:hint="cs"/>
          <w:rtl/>
        </w:rPr>
        <w:t>این علت که حقیقت کتاب آسمانی را بایستی در</w:t>
      </w:r>
      <w:r w:rsidR="000D6C18" w:rsidRPr="00187002">
        <w:rPr>
          <w:rStyle w:val="Char3"/>
          <w:rFonts w:hint="cs"/>
          <w:rtl/>
        </w:rPr>
        <w:t xml:space="preserve"> قلب اعمال پنهان و کثر</w:t>
      </w:r>
      <w:r w:rsidR="005950B9" w:rsidRPr="00187002">
        <w:rPr>
          <w:rStyle w:val="Char3"/>
          <w:rFonts w:hint="cs"/>
          <w:rtl/>
        </w:rPr>
        <w:t>ت معانی باطنی آن دریافت»</w:t>
      </w:r>
      <w:r w:rsidR="00EA04CF" w:rsidRPr="00FB3928">
        <w:rPr>
          <w:rStyle w:val="Char3"/>
          <w:vertAlign w:val="superscript"/>
          <w:rtl/>
        </w:rPr>
        <w:footnoteReference w:id="150"/>
      </w:r>
      <w:r w:rsidR="000D6C18" w:rsidRPr="00187002">
        <w:rPr>
          <w:rStyle w:val="Char3"/>
          <w:rFonts w:hint="cs"/>
          <w:rtl/>
        </w:rPr>
        <w:t>.</w:t>
      </w:r>
    </w:p>
    <w:p w:rsidR="000530DE" w:rsidRPr="00187002" w:rsidRDefault="000530DE" w:rsidP="00D10945">
      <w:pPr>
        <w:ind w:firstLine="284"/>
        <w:jc w:val="both"/>
        <w:rPr>
          <w:rStyle w:val="Char3"/>
          <w:rtl/>
        </w:rPr>
      </w:pPr>
      <w:r w:rsidRPr="00187002">
        <w:rPr>
          <w:rStyle w:val="Char3"/>
          <w:rFonts w:hint="cs"/>
          <w:rtl/>
        </w:rPr>
        <w:t xml:space="preserve">و ما می‌دانیم که به جز </w:t>
      </w:r>
      <w:r w:rsidR="00D10945" w:rsidRPr="00187002">
        <w:rPr>
          <w:rStyle w:val="Char3"/>
          <w:rFonts w:hint="cs"/>
          <w:rtl/>
        </w:rPr>
        <w:t>اخباری مسلکان شیعه، بزرگان علمای امامیّه چون شیخ صدوق و سید مرتضی و شیخ طوسی و شیخ طبرسی و علاّم</w:t>
      </w:r>
      <w:r w:rsidR="00187002" w:rsidRPr="00187002">
        <w:rPr>
          <w:rStyle w:val="Char3"/>
          <w:rFonts w:hint="cs"/>
          <w:rtl/>
        </w:rPr>
        <w:t>ۀ</w:t>
      </w:r>
      <w:r w:rsidR="00D10945" w:rsidRPr="00187002">
        <w:rPr>
          <w:rStyle w:val="Char3"/>
          <w:rFonts w:hint="cs"/>
          <w:rtl/>
        </w:rPr>
        <w:t xml:space="preserve"> حلّی و دیگران، قرآن کریم را مصون از هرگونه تبدیل و تغییر می‌دانند</w:t>
      </w:r>
      <w:r w:rsidR="00784061" w:rsidRPr="00187002">
        <w:rPr>
          <w:rStyle w:val="Char3"/>
          <w:rFonts w:hint="cs"/>
          <w:rtl/>
        </w:rPr>
        <w:t>،</w:t>
      </w:r>
      <w:r w:rsidR="00D10945" w:rsidRPr="00187002">
        <w:rPr>
          <w:rStyle w:val="Char3"/>
          <w:rFonts w:hint="cs"/>
          <w:rtl/>
        </w:rPr>
        <w:t xml:space="preserve"> و کافی است که در اینجا قول شیخ صدوق (محمد</w:t>
      </w:r>
      <w:r w:rsidR="00784061" w:rsidRPr="00187002">
        <w:rPr>
          <w:rStyle w:val="Char3"/>
          <w:rFonts w:hint="cs"/>
          <w:rtl/>
        </w:rPr>
        <w:t xml:space="preserve"> </w:t>
      </w:r>
      <w:r w:rsidR="002031C9">
        <w:rPr>
          <w:rStyle w:val="Char3"/>
          <w:rFonts w:hint="cs"/>
          <w:rtl/>
        </w:rPr>
        <w:t xml:space="preserve">بن علیّ </w:t>
      </w:r>
      <w:r w:rsidR="00D10945" w:rsidRPr="00187002">
        <w:rPr>
          <w:rStyle w:val="Char3"/>
          <w:rFonts w:hint="cs"/>
          <w:rtl/>
        </w:rPr>
        <w:t>بن بابویه قمّی) را به یاد آوریم که در کتاب اعتقاداتش می‌نویسد</w:t>
      </w:r>
      <w:r w:rsidR="00156AEF" w:rsidRPr="00187002">
        <w:rPr>
          <w:rStyle w:val="Char3"/>
          <w:rFonts w:hint="cs"/>
          <w:rtl/>
        </w:rPr>
        <w:t>:</w:t>
      </w:r>
    </w:p>
    <w:p w:rsidR="00D10945" w:rsidRPr="00187002" w:rsidRDefault="00D10945" w:rsidP="00C47171">
      <w:pPr>
        <w:ind w:firstLine="284"/>
        <w:jc w:val="both"/>
        <w:rPr>
          <w:rStyle w:val="Char3"/>
          <w:rtl/>
        </w:rPr>
      </w:pPr>
      <w:r w:rsidRPr="00C47171">
        <w:rPr>
          <w:rStyle w:val="Char0"/>
          <w:rFonts w:hint="cs"/>
          <w:rtl/>
        </w:rPr>
        <w:t>«</w:t>
      </w:r>
      <w:r w:rsidRPr="00C47171">
        <w:rPr>
          <w:rStyle w:val="Char0"/>
          <w:rtl/>
        </w:rPr>
        <w:t>إعتقادُنا أنَّ القرآنَ الّذ</w:t>
      </w:r>
      <w:r w:rsidR="00C47171">
        <w:rPr>
          <w:rStyle w:val="Char0"/>
          <w:rFonts w:hint="cs"/>
          <w:rtl/>
        </w:rPr>
        <w:t>ي</w:t>
      </w:r>
      <w:r w:rsidRPr="00C47171">
        <w:rPr>
          <w:rStyle w:val="Char0"/>
          <w:rtl/>
        </w:rPr>
        <w:t xml:space="preserve"> أنزلَ اللهُ تعالی علی نبیّهِ محمدٍ</w:t>
      </w:r>
      <w:r w:rsidR="002031C9">
        <w:rPr>
          <w:rStyle w:val="Char0"/>
          <w:rFonts w:hint="cs"/>
          <w:rtl/>
        </w:rPr>
        <w:t xml:space="preserve"> </w:t>
      </w:r>
      <w:r w:rsidR="00FB3928" w:rsidRPr="00FB3928">
        <w:rPr>
          <w:rStyle w:val="Char0"/>
          <w:rFonts w:cs="CTraditional Arabic"/>
          <w:rtl/>
          <w:lang w:bidi="ar-SA"/>
        </w:rPr>
        <w:t>ج</w:t>
      </w:r>
      <w:r w:rsidRPr="00C47171">
        <w:rPr>
          <w:rStyle w:val="Char0"/>
          <w:rtl/>
        </w:rPr>
        <w:t xml:space="preserve"> هوَ ما بینَ الدّفتینِ وَهوَ ما ف</w:t>
      </w:r>
      <w:r w:rsidR="00C47171">
        <w:rPr>
          <w:rStyle w:val="Char0"/>
          <w:rFonts w:hint="cs"/>
          <w:rtl/>
        </w:rPr>
        <w:t>ي</w:t>
      </w:r>
      <w:r w:rsidRPr="00C47171">
        <w:rPr>
          <w:rStyle w:val="Char0"/>
          <w:rtl/>
        </w:rPr>
        <w:t xml:space="preserve"> أیدی النّاسِ لیسَ بأ</w:t>
      </w:r>
      <w:r w:rsidR="00171A35">
        <w:rPr>
          <w:rStyle w:val="Char0"/>
          <w:rtl/>
          <w:lang w:bidi="ar-SA"/>
        </w:rPr>
        <w:t>ك</w:t>
      </w:r>
      <w:r w:rsidRPr="00C47171">
        <w:rPr>
          <w:rStyle w:val="Char0"/>
          <w:rtl/>
        </w:rPr>
        <w:t>ثرَ منْ ذل</w:t>
      </w:r>
      <w:r w:rsidR="00171A35">
        <w:rPr>
          <w:rStyle w:val="Char0"/>
          <w:rtl/>
          <w:lang w:bidi="ar-SA"/>
        </w:rPr>
        <w:t>ك</w:t>
      </w:r>
      <w:r w:rsidRPr="00C47171">
        <w:rPr>
          <w:rStyle w:val="Char0"/>
          <w:rFonts w:hint="cs"/>
          <w:rtl/>
        </w:rPr>
        <w:t>»</w:t>
      </w:r>
      <w:r w:rsidRPr="00FB3928">
        <w:rPr>
          <w:rStyle w:val="Char3"/>
          <w:vertAlign w:val="superscript"/>
          <w:rtl/>
        </w:rPr>
        <w:footnoteReference w:id="151"/>
      </w:r>
      <w:r w:rsidR="00784061">
        <w:rPr>
          <w:rFonts w:cs="B Badr" w:hint="cs"/>
          <w:b/>
          <w:bCs/>
          <w:sz w:val="32"/>
          <w:szCs w:val="32"/>
          <w:rtl/>
          <w:lang w:bidi="fa-IR"/>
        </w:rPr>
        <w:t>.</w:t>
      </w:r>
    </w:p>
    <w:p w:rsidR="00A255CB" w:rsidRPr="00187002" w:rsidRDefault="00CE763B" w:rsidP="00097A18">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«اعتقاد ما (شیعیان) این است قرآنی که خدای تعالی بر پیامبرش محمد</w:t>
      </w:r>
      <w:r w:rsidR="0075273C"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فرو فرستاده، </w:t>
      </w:r>
      <w:r w:rsidR="00097A18" w:rsidRPr="00187002">
        <w:rPr>
          <w:rStyle w:val="Char3"/>
          <w:rFonts w:hint="cs"/>
          <w:rtl/>
        </w:rPr>
        <w:t>همین کتابی است که اینک میان دو جلد و در دست مردم قرار دارد و بیش از این نیست».</w:t>
      </w:r>
    </w:p>
    <w:p w:rsidR="00097A18" w:rsidRPr="00187002" w:rsidRDefault="00097A18" w:rsidP="00097A18">
      <w:pPr>
        <w:ind w:firstLine="284"/>
        <w:jc w:val="both"/>
        <w:rPr>
          <w:rStyle w:val="Char3"/>
          <w:rtl/>
        </w:rPr>
      </w:pPr>
      <w:r w:rsidRPr="00187002">
        <w:rPr>
          <w:rStyle w:val="Char3"/>
          <w:rFonts w:hint="cs"/>
          <w:rtl/>
        </w:rPr>
        <w:t>نکت</w:t>
      </w:r>
      <w:r w:rsidR="00187002" w:rsidRPr="00187002">
        <w:rPr>
          <w:rStyle w:val="Char3"/>
          <w:rFonts w:hint="cs"/>
          <w:rtl/>
        </w:rPr>
        <w:t>ۀ</w:t>
      </w:r>
      <w:r w:rsidRPr="00187002">
        <w:rPr>
          <w:rStyle w:val="Char3"/>
          <w:rFonts w:hint="cs"/>
          <w:rtl/>
        </w:rPr>
        <w:t xml:space="preserve"> دیگری که در آثار هانری کربن بر آن تکیه شده «تأویل‌گرایی» است. کربن عقیده داشته که برای دستیابی به باطن دین باید از «فنّ تأویل» بهره گرفت و به قول خودش</w:t>
      </w:r>
      <w:r w:rsidR="00156AEF" w:rsidRPr="00187002">
        <w:rPr>
          <w:rStyle w:val="Char3"/>
          <w:rFonts w:hint="cs"/>
          <w:rtl/>
        </w:rPr>
        <w:t>:</w:t>
      </w:r>
    </w:p>
    <w:p w:rsidR="00D10945" w:rsidRPr="00187002" w:rsidRDefault="00097A18" w:rsidP="00097A18">
      <w:pPr>
        <w:ind w:firstLine="284"/>
        <w:jc w:val="both"/>
        <w:rPr>
          <w:rStyle w:val="Char3"/>
          <w:rtl/>
        </w:rPr>
      </w:pPr>
      <w:r w:rsidRPr="00187002">
        <w:rPr>
          <w:rStyle w:val="Char3"/>
          <w:rFonts w:hint="cs"/>
          <w:rtl/>
        </w:rPr>
        <w:t>«روش تأویل هر اندازه برای تفکّر معمول ما غیرعادی‌تر به نظر آید، توجه ما را بیشتر جلب می‌کند»!!</w:t>
      </w:r>
      <w:r w:rsidR="00D10945" w:rsidRPr="00FB3928">
        <w:rPr>
          <w:rStyle w:val="Char3"/>
          <w:vertAlign w:val="superscript"/>
          <w:rtl/>
        </w:rPr>
        <w:footnoteReference w:id="152"/>
      </w:r>
      <w:r w:rsidR="002031C9">
        <w:rPr>
          <w:rStyle w:val="Char3"/>
          <w:rFonts w:hint="cs"/>
          <w:rtl/>
        </w:rPr>
        <w:t>.</w:t>
      </w:r>
    </w:p>
    <w:p w:rsidR="00097A18" w:rsidRPr="00187002" w:rsidRDefault="00097A18" w:rsidP="00097A18">
      <w:pPr>
        <w:ind w:firstLine="284"/>
        <w:jc w:val="both"/>
        <w:rPr>
          <w:rStyle w:val="Char3"/>
          <w:rtl/>
        </w:rPr>
      </w:pPr>
      <w:r w:rsidRPr="00187002">
        <w:rPr>
          <w:rStyle w:val="Char3"/>
          <w:rFonts w:hint="cs"/>
          <w:rtl/>
        </w:rPr>
        <w:t>این افراط بی‌مورد، متأسفانه گاهی کربن را به سخنانی بس غر</w:t>
      </w:r>
      <w:r w:rsidR="000148E1" w:rsidRPr="00187002">
        <w:rPr>
          <w:rStyle w:val="Char3"/>
          <w:rFonts w:hint="cs"/>
          <w:rtl/>
        </w:rPr>
        <w:t>یب کشانده است. مثلا</w:t>
      </w:r>
      <w:r w:rsidR="000148E1" w:rsidRPr="00E63E3D">
        <w:rPr>
          <w:rFonts w:hint="cs"/>
          <w:sz w:val="24"/>
          <w:szCs w:val="28"/>
          <w:rtl/>
          <w:lang w:bidi="fa-IR"/>
        </w:rPr>
        <w:t>ً</w:t>
      </w:r>
      <w:r w:rsidR="000148E1" w:rsidRPr="00187002">
        <w:rPr>
          <w:rStyle w:val="Char3"/>
          <w:rFonts w:hint="cs"/>
          <w:rtl/>
        </w:rPr>
        <w:t xml:space="preserve"> کربن ادّعا</w:t>
      </w:r>
      <w:r w:rsidRPr="00187002">
        <w:rPr>
          <w:rStyle w:val="Char3"/>
          <w:rFonts w:hint="cs"/>
          <w:rtl/>
        </w:rPr>
        <w:t xml:space="preserve"> می‌نماید که</w:t>
      </w:r>
      <w:r w:rsidR="00156AEF" w:rsidRPr="00187002">
        <w:rPr>
          <w:rStyle w:val="Char3"/>
          <w:rFonts w:hint="cs"/>
          <w:rtl/>
        </w:rPr>
        <w:t>:</w:t>
      </w:r>
      <w:r w:rsidRPr="00187002">
        <w:rPr>
          <w:rStyle w:val="Char3"/>
          <w:rFonts w:hint="cs"/>
          <w:rtl/>
        </w:rPr>
        <w:t xml:space="preserve"> مقصود از «زوجات پیامبر» </w:t>
      </w:r>
      <w:r w:rsidR="002A3D50" w:rsidRPr="00187002">
        <w:rPr>
          <w:rStyle w:val="Char3"/>
          <w:rFonts w:hint="cs"/>
          <w:rtl/>
        </w:rPr>
        <w:t xml:space="preserve">یا «مادران مؤمنین» در قرآن کریم، </w:t>
      </w:r>
      <w:r w:rsidR="00C60EE5" w:rsidRPr="00187002">
        <w:rPr>
          <w:rStyle w:val="Char3"/>
          <w:rFonts w:hint="cs"/>
          <w:rtl/>
        </w:rPr>
        <w:t>امامان اهل بیت هستند! چنانکه در این باره می‌نویسد</w:t>
      </w:r>
      <w:r w:rsidR="00156AEF" w:rsidRPr="00187002">
        <w:rPr>
          <w:rStyle w:val="Char3"/>
          <w:rFonts w:hint="cs"/>
          <w:rtl/>
        </w:rPr>
        <w:t>:</w:t>
      </w:r>
    </w:p>
    <w:p w:rsidR="00D10945" w:rsidRPr="00187002" w:rsidRDefault="00C60EE5" w:rsidP="007A382C">
      <w:pPr>
        <w:ind w:firstLine="284"/>
        <w:jc w:val="both"/>
        <w:rPr>
          <w:rStyle w:val="Char3"/>
          <w:rtl/>
        </w:rPr>
      </w:pPr>
      <w:r w:rsidRPr="00187002">
        <w:rPr>
          <w:rStyle w:val="Char3"/>
          <w:rFonts w:hint="cs"/>
          <w:rtl/>
        </w:rPr>
        <w:t xml:space="preserve">«ائمه، زوجات پیغمبرند، بالاتر از این، از آنجا که ولایت چیزی به جز ولادت </w:t>
      </w:r>
      <w:r w:rsidR="000971D5" w:rsidRPr="00187002">
        <w:rPr>
          <w:rStyle w:val="Char3"/>
          <w:rFonts w:hint="cs"/>
          <w:rtl/>
        </w:rPr>
        <w:t xml:space="preserve">معنوی مؤمنان نیست، وقتی سخن از مادر مؤمنان (أمُّ المؤمنین) به معنی حقیقی آن </w:t>
      </w:r>
      <w:r w:rsidR="00312CCB" w:rsidRPr="00187002">
        <w:rPr>
          <w:rStyle w:val="Char3"/>
          <w:rFonts w:hint="cs"/>
          <w:rtl/>
        </w:rPr>
        <w:t>می‌رود، باید از معنی حقیقی و نهانی این کلم</w:t>
      </w:r>
      <w:r w:rsidR="00187002" w:rsidRPr="00187002">
        <w:rPr>
          <w:rStyle w:val="Char3"/>
          <w:rFonts w:hint="cs"/>
          <w:rtl/>
        </w:rPr>
        <w:t>ۀ</w:t>
      </w:r>
      <w:r w:rsidR="00312CCB" w:rsidRPr="00187002">
        <w:rPr>
          <w:rStyle w:val="Char3"/>
          <w:rFonts w:hint="cs"/>
          <w:rtl/>
        </w:rPr>
        <w:t xml:space="preserve"> مادر، ائمّه را افاده کرد»!!</w:t>
      </w:r>
      <w:r w:rsidR="00D10945" w:rsidRPr="00FB3928">
        <w:rPr>
          <w:rStyle w:val="Char3"/>
          <w:vertAlign w:val="superscript"/>
          <w:rtl/>
        </w:rPr>
        <w:footnoteReference w:id="153"/>
      </w:r>
      <w:r w:rsidR="007A382C" w:rsidRPr="00187002">
        <w:rPr>
          <w:rStyle w:val="Char3"/>
          <w:rFonts w:hint="cs"/>
          <w:rtl/>
        </w:rPr>
        <w:t>.</w:t>
      </w:r>
    </w:p>
    <w:p w:rsidR="002031C9" w:rsidRDefault="00583D9A" w:rsidP="002031C9">
      <w:pPr>
        <w:ind w:firstLine="284"/>
        <w:jc w:val="both"/>
        <w:rPr>
          <w:rStyle w:val="Char3"/>
          <w:rtl/>
        </w:rPr>
      </w:pPr>
      <w:r w:rsidRPr="00187002">
        <w:rPr>
          <w:rStyle w:val="Char3"/>
          <w:rFonts w:hint="cs"/>
          <w:rtl/>
        </w:rPr>
        <w:t>چنین تأویل رکیکی را هیچ‌یک از امامان اهل بیت</w:t>
      </w:r>
      <w:r w:rsidR="002031C9">
        <w:rPr>
          <w:rStyle w:val="Char3"/>
          <w:rFonts w:cs="CTraditional Arabic" w:hint="cs"/>
          <w:rtl/>
        </w:rPr>
        <w:t>†</w:t>
      </w:r>
      <w:r w:rsidRPr="00187002">
        <w:rPr>
          <w:rStyle w:val="Char3"/>
          <w:rFonts w:hint="cs"/>
          <w:rtl/>
        </w:rPr>
        <w:t xml:space="preserve"> یا علمای راستین دین روا نشمرده‌اند و در آثار خود از آن ذکری به میان نیاورده‌اند و جز فرق</w:t>
      </w:r>
      <w:r w:rsidR="00187002" w:rsidRPr="00187002">
        <w:rPr>
          <w:rStyle w:val="Char3"/>
          <w:rFonts w:hint="cs"/>
          <w:rtl/>
        </w:rPr>
        <w:t>ۀ</w:t>
      </w:r>
      <w:r w:rsidRPr="00187002">
        <w:rPr>
          <w:rStyle w:val="Char3"/>
          <w:rFonts w:hint="cs"/>
          <w:rtl/>
        </w:rPr>
        <w:t xml:space="preserve"> باطنیّه </w:t>
      </w:r>
      <w:r w:rsidR="00F049A2" w:rsidRPr="00187002">
        <w:rPr>
          <w:rStyle w:val="Char3"/>
          <w:rFonts w:hint="cs"/>
          <w:rtl/>
        </w:rPr>
        <w:t xml:space="preserve">که «فنّ تأویل» را بهانه قرار داده و هر ناروایی را بر قرآن بسته‌اند، کسی از این مقوله سخن نگفته است و معلوم نیست اگر </w:t>
      </w:r>
      <w:r w:rsidR="005B2DE0" w:rsidRPr="00187002">
        <w:rPr>
          <w:rStyle w:val="Char3"/>
          <w:rFonts w:hint="cs"/>
          <w:rtl/>
        </w:rPr>
        <w:t>مقصود نهایی از ازواج رسول</w:t>
      </w:r>
      <w:r w:rsidR="007A382C" w:rsidRPr="00187002">
        <w:rPr>
          <w:rStyle w:val="Char3"/>
          <w:rFonts w:hint="cs"/>
          <w:rtl/>
        </w:rPr>
        <w:t xml:space="preserve"> </w:t>
      </w:r>
      <w:r w:rsidR="00FB3928" w:rsidRPr="00FB3928">
        <w:rPr>
          <w:rStyle w:val="Char3"/>
          <w:rFonts w:cs="CTraditional Arabic" w:hint="cs"/>
          <w:rtl/>
        </w:rPr>
        <w:t>ج</w:t>
      </w:r>
      <w:r w:rsidR="005B2DE0" w:rsidRPr="00187002">
        <w:rPr>
          <w:rStyle w:val="Char3"/>
          <w:rFonts w:hint="cs"/>
          <w:rtl/>
        </w:rPr>
        <w:t>، امامان باشند پس معنای حقیقی آی</w:t>
      </w:r>
      <w:r w:rsidR="00187002" w:rsidRPr="00187002">
        <w:rPr>
          <w:rStyle w:val="Char3"/>
          <w:rFonts w:hint="cs"/>
          <w:rtl/>
        </w:rPr>
        <w:t>ۀ</w:t>
      </w:r>
    </w:p>
    <w:p w:rsidR="00312CCB" w:rsidRPr="00144995" w:rsidRDefault="002031C9" w:rsidP="00A1737D">
      <w:pPr>
        <w:ind w:firstLine="284"/>
        <w:jc w:val="both"/>
        <w:rPr>
          <w:rStyle w:val="Chara"/>
          <w:rtl/>
        </w:rPr>
      </w:pPr>
      <w:r>
        <w:rPr>
          <w:rStyle w:val="Char3"/>
          <w:rFonts w:ascii="Traditional Arabic" w:hAnsi="Traditional Arabic" w:cs="Traditional Arabic"/>
          <w:rtl/>
        </w:rPr>
        <w:t>﴿</w:t>
      </w:r>
      <w:r w:rsidR="00A1737D" w:rsidRPr="00144995">
        <w:rPr>
          <w:rStyle w:val="Chara"/>
          <w:rtl/>
        </w:rPr>
        <w:t>وَمَا كَانَ لَكُمۡ أَن تُؤۡذُواْ رَسُول</w:t>
      </w:r>
      <w:r w:rsidR="00A1737D" w:rsidRPr="00144995">
        <w:rPr>
          <w:rStyle w:val="Chara"/>
          <w:rFonts w:hint="cs"/>
          <w:rtl/>
        </w:rPr>
        <w:t>َ</w:t>
      </w:r>
      <w:r w:rsidR="00A1737D" w:rsidRPr="00144995">
        <w:rPr>
          <w:rStyle w:val="Chara"/>
          <w:rtl/>
        </w:rPr>
        <w:t xml:space="preserve"> </w:t>
      </w:r>
      <w:r w:rsidR="00A1737D" w:rsidRPr="00144995">
        <w:rPr>
          <w:rStyle w:val="Chara"/>
          <w:rFonts w:hint="cs"/>
          <w:rtl/>
        </w:rPr>
        <w:t>ٱللَّهِ</w:t>
      </w:r>
      <w:r w:rsidR="00A1737D" w:rsidRPr="00144995">
        <w:rPr>
          <w:rStyle w:val="Chara"/>
          <w:rtl/>
        </w:rPr>
        <w:t xml:space="preserve"> وَلَآ أَن تَنكِحُوٓاْ أَزۡوَٰجَهُ</w:t>
      </w:r>
      <w:r w:rsidR="00A1737D" w:rsidRPr="00144995">
        <w:rPr>
          <w:rStyle w:val="Chara"/>
          <w:rFonts w:hint="cs"/>
          <w:rtl/>
        </w:rPr>
        <w:t>ۥ</w:t>
      </w:r>
      <w:r w:rsidR="00A1737D" w:rsidRPr="00144995">
        <w:rPr>
          <w:rStyle w:val="Chara"/>
          <w:rtl/>
        </w:rPr>
        <w:t xml:space="preserve"> مِنۢ بَعۡدِهِ</w:t>
      </w:r>
      <w:r w:rsidR="00A1737D" w:rsidRPr="00144995">
        <w:rPr>
          <w:rStyle w:val="Chara"/>
          <w:rFonts w:hint="cs"/>
          <w:rtl/>
        </w:rPr>
        <w:t>ۦٓ</w:t>
      </w:r>
      <w:r w:rsidR="00A1737D" w:rsidRPr="00144995">
        <w:rPr>
          <w:rStyle w:val="Chara"/>
          <w:rtl/>
        </w:rPr>
        <w:t xml:space="preserve"> أَبَدًاۚ</w:t>
      </w:r>
      <w:r>
        <w:rPr>
          <w:rStyle w:val="Char3"/>
          <w:rFonts w:ascii="Traditional Arabic" w:hAnsi="Traditional Arabic" w:cs="Traditional Arabic"/>
          <w:rtl/>
        </w:rPr>
        <w:t>﴾</w:t>
      </w:r>
      <w:r>
        <w:rPr>
          <w:rStyle w:val="Char3"/>
          <w:rFonts w:hint="cs"/>
          <w:rtl/>
        </w:rPr>
        <w:t xml:space="preserve"> </w:t>
      </w:r>
      <w:r w:rsidRPr="002031C9">
        <w:rPr>
          <w:rStyle w:val="Char8"/>
          <w:rFonts w:hint="cs"/>
          <w:rtl/>
        </w:rPr>
        <w:t>[الأحزاب: 5</w:t>
      </w:r>
      <w:r w:rsidR="00A1737D">
        <w:rPr>
          <w:rStyle w:val="Char8"/>
          <w:rFonts w:hint="cs"/>
          <w:rtl/>
        </w:rPr>
        <w:t>3</w:t>
      </w:r>
      <w:r w:rsidRPr="002031C9">
        <w:rPr>
          <w:rStyle w:val="Char8"/>
          <w:rFonts w:hint="cs"/>
          <w:rtl/>
        </w:rPr>
        <w:t>]</w:t>
      </w:r>
      <w:r>
        <w:rPr>
          <w:rStyle w:val="Char3"/>
          <w:rFonts w:hint="cs"/>
          <w:rtl/>
        </w:rPr>
        <w:t>.</w:t>
      </w:r>
      <w:r w:rsidR="005B2DE0" w:rsidRPr="00187002">
        <w:rPr>
          <w:rStyle w:val="Char3"/>
          <w:rFonts w:hint="cs"/>
          <w:rtl/>
        </w:rPr>
        <w:t xml:space="preserve"> </w:t>
      </w:r>
    </w:p>
    <w:p w:rsidR="005B2DE0" w:rsidRPr="00187002" w:rsidRDefault="005B2DE0" w:rsidP="00C47171">
      <w:pPr>
        <w:ind w:firstLine="284"/>
        <w:jc w:val="both"/>
        <w:rPr>
          <w:rStyle w:val="Char3"/>
          <w:rtl/>
        </w:rPr>
      </w:pPr>
      <w:r w:rsidRPr="00187002">
        <w:rPr>
          <w:rStyle w:val="Char3"/>
          <w:rFonts w:hint="cs"/>
          <w:rtl/>
        </w:rPr>
        <w:t>«</w:t>
      </w:r>
      <w:r w:rsidR="009443FA" w:rsidRPr="00187002">
        <w:rPr>
          <w:rStyle w:val="Char3"/>
          <w:rFonts w:hint="cs"/>
          <w:rtl/>
        </w:rPr>
        <w:t>شما را روا نباشد که رسول خدا را آزار دهید و نه آنکه با همسرانش پس از وی زناشویی کنید</w:t>
      </w:r>
      <w:r w:rsidRPr="00187002">
        <w:rPr>
          <w:rStyle w:val="Char3"/>
          <w:rFonts w:hint="cs"/>
          <w:rtl/>
        </w:rPr>
        <w:t>».</w:t>
      </w:r>
    </w:p>
    <w:p w:rsidR="005B2DE0" w:rsidRPr="00187002" w:rsidRDefault="008A1AEA" w:rsidP="008A1AEA">
      <w:pPr>
        <w:jc w:val="both"/>
        <w:rPr>
          <w:rStyle w:val="Char3"/>
          <w:rtl/>
        </w:rPr>
      </w:pPr>
      <w:r w:rsidRPr="00187002">
        <w:rPr>
          <w:rStyle w:val="Char3"/>
          <w:rFonts w:hint="cs"/>
          <w:rtl/>
        </w:rPr>
        <w:t>چیست؟ و اگر قرار باشد که به هر دستاویزی قرآن را به تأویل بریم یا کلمات را از معانی اصلی</w:t>
      </w:r>
      <w:r w:rsidR="00B16643" w:rsidRPr="00187002">
        <w:rPr>
          <w:rStyle w:val="Char3"/>
          <w:rFonts w:hint="cs"/>
          <w:rtl/>
        </w:rPr>
        <w:t xml:space="preserve"> آن‌ها </w:t>
      </w:r>
      <w:r w:rsidRPr="00187002">
        <w:rPr>
          <w:rStyle w:val="Char3"/>
          <w:rFonts w:hint="cs"/>
          <w:rtl/>
        </w:rPr>
        <w:t>منحرف کنیم در این صورت از اسلام و قرآن چه باقی می‌ماند؟!</w:t>
      </w:r>
    </w:p>
    <w:p w:rsidR="005B2DE0" w:rsidRDefault="008A1AEA" w:rsidP="006F5E32">
      <w:pPr>
        <w:ind w:firstLine="284"/>
        <w:jc w:val="both"/>
        <w:rPr>
          <w:rStyle w:val="Char3"/>
          <w:rtl/>
        </w:rPr>
      </w:pPr>
      <w:r w:rsidRPr="00187002">
        <w:rPr>
          <w:rStyle w:val="Char3"/>
          <w:rFonts w:hint="cs"/>
          <w:rtl/>
        </w:rPr>
        <w:t xml:space="preserve">لغزش‌های هانری کربن در شناخت اسلام و </w:t>
      </w:r>
      <w:r w:rsidR="006F5E32" w:rsidRPr="00187002">
        <w:rPr>
          <w:rStyle w:val="Char3"/>
          <w:rFonts w:hint="cs"/>
          <w:rtl/>
        </w:rPr>
        <w:t>تشیّع فراوان است</w:t>
      </w:r>
      <w:r w:rsidR="00FF164E" w:rsidRPr="00187002">
        <w:rPr>
          <w:rStyle w:val="Char3"/>
          <w:rFonts w:hint="cs"/>
          <w:rtl/>
        </w:rPr>
        <w:t>،</w:t>
      </w:r>
      <w:r w:rsidR="006F5E32" w:rsidRPr="00187002">
        <w:rPr>
          <w:rStyle w:val="Char3"/>
          <w:rFonts w:hint="cs"/>
          <w:rtl/>
        </w:rPr>
        <w:t xml:space="preserve"> اما اساس</w:t>
      </w:r>
      <w:r w:rsidR="00B16643" w:rsidRPr="00187002">
        <w:rPr>
          <w:rStyle w:val="Char3"/>
          <w:rFonts w:hint="cs"/>
          <w:rtl/>
        </w:rPr>
        <w:t xml:space="preserve"> آن‌ها </w:t>
      </w:r>
      <w:r w:rsidR="006F5E32" w:rsidRPr="00187002">
        <w:rPr>
          <w:rStyle w:val="Char3"/>
          <w:rFonts w:hint="cs"/>
          <w:rtl/>
        </w:rPr>
        <w:t>بر «باطنی‌گری» و «تأویل‌گرایی» استوار شده و با نقد این دو موضوع در آثار وی، می‌توانیم به اثبات این مدّعا نایل آییم که تلاش کربن در شناسایی ح</w:t>
      </w:r>
      <w:r w:rsidR="00FF164E" w:rsidRPr="00187002">
        <w:rPr>
          <w:rStyle w:val="Char3"/>
          <w:rFonts w:hint="cs"/>
          <w:rtl/>
        </w:rPr>
        <w:t>ق</w:t>
      </w:r>
      <w:r w:rsidR="006F5E32" w:rsidRPr="00187002">
        <w:rPr>
          <w:rStyle w:val="Char3"/>
          <w:rFonts w:hint="cs"/>
          <w:rtl/>
        </w:rPr>
        <w:t xml:space="preserve">یقت اسلام </w:t>
      </w:r>
      <w:r w:rsidR="002759A0" w:rsidRPr="00187002">
        <w:rPr>
          <w:rStyle w:val="Char3"/>
          <w:rFonts w:hint="cs"/>
          <w:rtl/>
        </w:rPr>
        <w:t>متأسّفانه تلاش موفّقی به شمار نمی‌آید.</w:t>
      </w:r>
    </w:p>
    <w:p w:rsidR="002031C9" w:rsidRDefault="002031C9" w:rsidP="006F5E32">
      <w:pPr>
        <w:ind w:firstLine="284"/>
        <w:jc w:val="both"/>
        <w:rPr>
          <w:rStyle w:val="Char3"/>
          <w:rtl/>
        </w:rPr>
        <w:sectPr w:rsidR="002031C9" w:rsidSect="00045E37">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880A6F" w:rsidRPr="00B77D53" w:rsidRDefault="00880A6F" w:rsidP="002342AC">
      <w:pPr>
        <w:pStyle w:val="a"/>
        <w:rPr>
          <w:rtl/>
        </w:rPr>
      </w:pPr>
      <w:bookmarkStart w:id="240" w:name="_Toc142614421"/>
      <w:bookmarkStart w:id="241" w:name="_Toc142614749"/>
      <w:bookmarkStart w:id="242" w:name="_Toc142615007"/>
      <w:bookmarkStart w:id="243" w:name="_Toc142615606"/>
      <w:bookmarkStart w:id="244" w:name="_Toc142615886"/>
      <w:bookmarkStart w:id="245" w:name="_Toc333836510"/>
      <w:bookmarkStart w:id="246" w:name="_Toc429212567"/>
      <w:r w:rsidRPr="00B77D53">
        <w:rPr>
          <w:rFonts w:hint="cs"/>
          <w:rtl/>
        </w:rPr>
        <w:t>ایگناتس گلدزیهر</w:t>
      </w:r>
      <w:r w:rsidRPr="00CC4450">
        <w:rPr>
          <w:rFonts w:cs="B Lotus" w:hint="cs"/>
          <w:rtl/>
        </w:rPr>
        <w:t>،</w:t>
      </w:r>
      <w:r w:rsidRPr="00B77D53">
        <w:rPr>
          <w:rFonts w:hint="cs"/>
          <w:rtl/>
        </w:rPr>
        <w:t xml:space="preserve"> خاورشناس مجارستانی</w:t>
      </w:r>
      <w:bookmarkEnd w:id="240"/>
      <w:bookmarkEnd w:id="241"/>
      <w:bookmarkEnd w:id="242"/>
      <w:bookmarkEnd w:id="243"/>
      <w:bookmarkEnd w:id="244"/>
      <w:bookmarkEnd w:id="245"/>
      <w:bookmarkEnd w:id="246"/>
    </w:p>
    <w:p w:rsidR="00880A6F" w:rsidRDefault="00880A6F" w:rsidP="002031C9">
      <w:pPr>
        <w:pStyle w:val="a1"/>
        <w:rPr>
          <w:rtl/>
        </w:rPr>
      </w:pPr>
      <w:bookmarkStart w:id="247" w:name="_Toc142614422"/>
      <w:bookmarkStart w:id="248" w:name="_Toc142614750"/>
      <w:bookmarkStart w:id="249" w:name="_Toc142615008"/>
      <w:bookmarkStart w:id="250" w:name="_Toc142615607"/>
      <w:bookmarkStart w:id="251" w:name="_Toc142615887"/>
      <w:bookmarkStart w:id="252" w:name="_Toc333836511"/>
      <w:bookmarkStart w:id="253" w:name="_Toc429212568"/>
      <w:r>
        <w:rPr>
          <w:rFonts w:hint="cs"/>
          <w:rtl/>
        </w:rPr>
        <w:t>زندگینام</w:t>
      </w:r>
      <w:r w:rsidR="002031C9">
        <w:rPr>
          <w:rFonts w:hint="cs"/>
          <w:rtl/>
        </w:rPr>
        <w:t>ۀ</w:t>
      </w:r>
      <w:r>
        <w:rPr>
          <w:rFonts w:hint="cs"/>
          <w:rtl/>
        </w:rPr>
        <w:t xml:space="preserve"> علمی گلدزیهر</w:t>
      </w:r>
      <w:bookmarkEnd w:id="247"/>
      <w:bookmarkEnd w:id="248"/>
      <w:bookmarkEnd w:id="249"/>
      <w:bookmarkEnd w:id="250"/>
      <w:bookmarkEnd w:id="251"/>
      <w:bookmarkEnd w:id="252"/>
      <w:bookmarkEnd w:id="253"/>
    </w:p>
    <w:p w:rsidR="00D10945" w:rsidRPr="00187002" w:rsidRDefault="009A0660" w:rsidP="009A0660">
      <w:pPr>
        <w:ind w:firstLine="284"/>
        <w:jc w:val="both"/>
        <w:rPr>
          <w:rStyle w:val="Char3"/>
          <w:rtl/>
        </w:rPr>
      </w:pPr>
      <w:r w:rsidRPr="00187002">
        <w:rPr>
          <w:rStyle w:val="Char3"/>
          <w:rFonts w:hint="cs"/>
          <w:rtl/>
        </w:rPr>
        <w:t xml:space="preserve">ایگناتس گلدزیهر </w:t>
      </w:r>
      <w:r w:rsidR="002A1B30" w:rsidRPr="00187002">
        <w:rPr>
          <w:rStyle w:val="Char3"/>
          <w:rFonts w:hint="cs"/>
          <w:rtl/>
        </w:rPr>
        <w:t>(</w:t>
      </w:r>
      <w:r w:rsidRPr="00187002">
        <w:rPr>
          <w:rStyle w:val="Char3"/>
        </w:rPr>
        <w:t>Goldziher</w:t>
      </w:r>
      <w:r w:rsidRPr="00187002">
        <w:rPr>
          <w:rStyle w:val="Char3"/>
          <w:rFonts w:hint="cs"/>
        </w:rPr>
        <w:t xml:space="preserve"> </w:t>
      </w:r>
      <w:r w:rsidR="00D10945" w:rsidRPr="00FB3928">
        <w:rPr>
          <w:rStyle w:val="Char3"/>
          <w:vertAlign w:val="superscript"/>
        </w:rPr>
        <w:footnoteReference w:id="154"/>
      </w:r>
      <w:r w:rsidRPr="00187002">
        <w:rPr>
          <w:rStyle w:val="Char3"/>
        </w:rPr>
        <w:t>Ignaz</w:t>
      </w:r>
      <w:r w:rsidR="002A1B30" w:rsidRPr="00187002">
        <w:rPr>
          <w:rStyle w:val="Char3"/>
          <w:rFonts w:hint="cs"/>
          <w:rtl/>
        </w:rPr>
        <w:t>)</w:t>
      </w:r>
      <w:r w:rsidRPr="00187002">
        <w:rPr>
          <w:rStyle w:val="Char3"/>
          <w:rFonts w:hint="cs"/>
          <w:rtl/>
        </w:rPr>
        <w:t xml:space="preserve"> خاورشناس نامدار مجارستانی در سال 1850 میلادی در شهر استولونیسبورگ زاده شد. خانواد</w:t>
      </w:r>
      <w:r w:rsidR="00187002" w:rsidRPr="00187002">
        <w:rPr>
          <w:rStyle w:val="Char3"/>
          <w:rFonts w:hint="cs"/>
          <w:rtl/>
        </w:rPr>
        <w:t>ۀ</w:t>
      </w:r>
      <w:r w:rsidRPr="00187002">
        <w:rPr>
          <w:rStyle w:val="Char3"/>
          <w:rFonts w:hint="cs"/>
          <w:rtl/>
        </w:rPr>
        <w:t xml:space="preserve"> وی از لحاظ مذهبی، یهودی بودند و از تمکّن مالی نیز بهره داشتند. گلدزیهر تحصیلات ابتدایی خود را در بوداپست  (پایتخت مجارستان) طی کرد و مدتی را هم در برلن به سر برد. تحصیلات دانشگاهی را در لایپزیک گذرانید و رشت</w:t>
      </w:r>
      <w:r w:rsidR="00187002" w:rsidRPr="00187002">
        <w:rPr>
          <w:rStyle w:val="Char3"/>
          <w:rFonts w:hint="cs"/>
          <w:rtl/>
        </w:rPr>
        <w:t>ۀ</w:t>
      </w:r>
      <w:r w:rsidRPr="00187002">
        <w:rPr>
          <w:rStyle w:val="Char3"/>
          <w:rFonts w:hint="cs"/>
          <w:rtl/>
        </w:rPr>
        <w:t xml:space="preserve"> تحصیلی او در دانشگاه، «مطالعات شرقشناسی» بود و در این باره از فلایشر به ویژه در زبانشناسی، درس آموخت. گلدزیهر در سال 1870 رسال</w:t>
      </w:r>
      <w:r w:rsidR="00187002" w:rsidRPr="00187002">
        <w:rPr>
          <w:rStyle w:val="Char3"/>
          <w:rFonts w:hint="cs"/>
          <w:rtl/>
        </w:rPr>
        <w:t>ۀ</w:t>
      </w:r>
      <w:r w:rsidRPr="00187002">
        <w:rPr>
          <w:rStyle w:val="Char3"/>
          <w:rFonts w:hint="cs"/>
          <w:rtl/>
        </w:rPr>
        <w:t xml:space="preserve"> دکترای خود را تحت نظر فلایشر </w:t>
      </w:r>
      <w:r w:rsidR="00D00CC7" w:rsidRPr="00187002">
        <w:rPr>
          <w:rStyle w:val="Char3"/>
          <w:rFonts w:hint="cs"/>
          <w:rtl/>
        </w:rPr>
        <w:t>به پایان رساند. موضوع رسال</w:t>
      </w:r>
      <w:r w:rsidR="00187002" w:rsidRPr="00187002">
        <w:rPr>
          <w:rStyle w:val="Char3"/>
          <w:rFonts w:hint="cs"/>
          <w:rtl/>
        </w:rPr>
        <w:t>ۀ</w:t>
      </w:r>
      <w:r w:rsidR="00D00CC7" w:rsidRPr="00187002">
        <w:rPr>
          <w:rStyle w:val="Char3"/>
          <w:rFonts w:hint="cs"/>
          <w:rtl/>
        </w:rPr>
        <w:t xml:space="preserve"> وی پژوهش دربار</w:t>
      </w:r>
      <w:r w:rsidR="00187002" w:rsidRPr="00187002">
        <w:rPr>
          <w:rStyle w:val="Char3"/>
          <w:rFonts w:hint="cs"/>
          <w:rtl/>
        </w:rPr>
        <w:t>ۀ</w:t>
      </w:r>
      <w:r w:rsidR="00D00CC7" w:rsidRPr="00187002">
        <w:rPr>
          <w:rStyle w:val="Char3"/>
          <w:rFonts w:hint="cs"/>
          <w:rtl/>
        </w:rPr>
        <w:t xml:space="preserve"> «تنخوم اورشلیمی» بود که از مفسّران یهودی تورات در قرون وسطی به شمار می‌رفت.</w:t>
      </w:r>
    </w:p>
    <w:p w:rsidR="00D00CC7" w:rsidRPr="00187002" w:rsidRDefault="00D00CC7" w:rsidP="00B4334A">
      <w:pPr>
        <w:ind w:firstLine="284"/>
        <w:jc w:val="both"/>
        <w:rPr>
          <w:rStyle w:val="Char3"/>
          <w:rtl/>
        </w:rPr>
      </w:pPr>
      <w:r w:rsidRPr="00187002">
        <w:rPr>
          <w:rStyle w:val="Char3"/>
          <w:rFonts w:hint="cs"/>
          <w:rtl/>
        </w:rPr>
        <w:t>گلدزیهر پس از دریافت درج</w:t>
      </w:r>
      <w:r w:rsidR="00187002" w:rsidRPr="00187002">
        <w:rPr>
          <w:rStyle w:val="Char3"/>
          <w:rFonts w:hint="cs"/>
          <w:rtl/>
        </w:rPr>
        <w:t>ۀ</w:t>
      </w:r>
      <w:r w:rsidRPr="00187002">
        <w:rPr>
          <w:rStyle w:val="Char3"/>
          <w:rFonts w:hint="cs"/>
          <w:rtl/>
        </w:rPr>
        <w:t xml:space="preserve"> دکترا، به بوداپست بازگشت و در سال 1872 به سمت دانشیار دانشگاه بوداپست انتخاب شد. اندکی بعد، در پی مأموریتی به وین و لیدن رفت و یک سال در آن دو شهر بماند. آنگاه سفر خود را به شرق آغاز کرد. </w:t>
      </w:r>
      <w:r w:rsidR="0055754C" w:rsidRPr="00187002">
        <w:rPr>
          <w:rStyle w:val="Char3"/>
          <w:rFonts w:hint="cs"/>
          <w:rtl/>
        </w:rPr>
        <w:t xml:space="preserve">ابتدا رهسپار سوریه شد و سپس از فلسطین </w:t>
      </w:r>
      <w:r w:rsidR="005A055F" w:rsidRPr="00187002">
        <w:rPr>
          <w:rStyle w:val="Char3"/>
          <w:rFonts w:hint="cs"/>
          <w:rtl/>
        </w:rPr>
        <w:t>و مصر دیدن کرد. در سوریه با شیخ طاهر جزایری عضو مجموع علمی دمشق و مدیر کتابخان</w:t>
      </w:r>
      <w:r w:rsidR="00187002" w:rsidRPr="00187002">
        <w:rPr>
          <w:rStyle w:val="Char3"/>
          <w:rFonts w:hint="cs"/>
          <w:rtl/>
        </w:rPr>
        <w:t>ۀ</w:t>
      </w:r>
      <w:r w:rsidR="005A055F" w:rsidRPr="00187002">
        <w:rPr>
          <w:rStyle w:val="Char3"/>
          <w:rFonts w:hint="cs"/>
          <w:rtl/>
        </w:rPr>
        <w:t xml:space="preserve"> ظاهریّه، طرح دوستی ریخت و از او بهره‌های فراوان گرفت و در مصر نیز گاهی به دانشگاه الأزهر رفت و آمد می‌کرد و از دروس استادان و علمای مصر بهره‌مند می‌شد. پس از یکسال و نیم اقامت در شرق اسلامی (از سپتامبر 1873 تا آوریل سال بعد) به مجارستان بازگشت. در آنجا ابتدا او را به عنوان عضو مکاتبه‌ای آکادمی مجارستان برگزیدند و سپس در سال 1892 به عنوان عضو فعال آکادمی انتخاب گشت و سرانجام، در سال 1894 به سمت استاد زبان‌های سامی در دانشگاه بوداپست پذیرفته شد. گلدزیهر در کنگره‌های خاورشناسان نیز شرکت می‌کرد و به سخنرانی می‌پرداخت. وی در نوامبر 1921 (مقارن با 70 سالگی) در شهر بوداپست از جهان رخت بربست. این خاورشناس یهودی در تتبّع و مطالع</w:t>
      </w:r>
      <w:r w:rsidR="00187002" w:rsidRPr="00187002">
        <w:rPr>
          <w:rStyle w:val="Char3"/>
          <w:rFonts w:hint="cs"/>
          <w:rtl/>
        </w:rPr>
        <w:t>ۀ</w:t>
      </w:r>
      <w:r w:rsidR="005A055F" w:rsidRPr="00187002">
        <w:rPr>
          <w:rStyle w:val="Char3"/>
          <w:rFonts w:hint="cs"/>
          <w:rtl/>
        </w:rPr>
        <w:t xml:space="preserve"> متون از خاورشناسان سرآمد به شمار می‌رود و در عین حال، بخش اعظم معلومات خود را از علمای اسلامی فرا گرفته و مدیون شیخ طاهر جزایری و دیگران است ولی متأسّفانه پژوهش‌های خویش را با فرضیه‌سازی و خیال‌پردازی قرین ساخته و از مخالفت با اسلام خودداری نورزیده است.</w:t>
      </w:r>
    </w:p>
    <w:p w:rsidR="005A055F" w:rsidRPr="00B141DA" w:rsidRDefault="005A055F" w:rsidP="002342AC">
      <w:pPr>
        <w:pStyle w:val="a1"/>
        <w:rPr>
          <w:rtl/>
        </w:rPr>
      </w:pPr>
      <w:bookmarkStart w:id="254" w:name="_Toc142614423"/>
      <w:bookmarkStart w:id="255" w:name="_Toc142614751"/>
      <w:bookmarkStart w:id="256" w:name="_Toc142615009"/>
      <w:bookmarkStart w:id="257" w:name="_Toc142615608"/>
      <w:bookmarkStart w:id="258" w:name="_Toc142615888"/>
      <w:bookmarkStart w:id="259" w:name="_Toc333836512"/>
      <w:bookmarkStart w:id="260" w:name="_Toc429212569"/>
      <w:r>
        <w:rPr>
          <w:rFonts w:hint="cs"/>
          <w:rtl/>
        </w:rPr>
        <w:t>آثار گلدزیهر</w:t>
      </w:r>
      <w:bookmarkEnd w:id="254"/>
      <w:bookmarkEnd w:id="255"/>
      <w:bookmarkEnd w:id="256"/>
      <w:bookmarkEnd w:id="257"/>
      <w:bookmarkEnd w:id="258"/>
      <w:bookmarkEnd w:id="259"/>
      <w:bookmarkEnd w:id="260"/>
    </w:p>
    <w:p w:rsidR="005A055F" w:rsidRPr="00187002" w:rsidRDefault="005A055F" w:rsidP="00E25CE6">
      <w:pPr>
        <w:ind w:firstLine="284"/>
        <w:jc w:val="both"/>
        <w:rPr>
          <w:rStyle w:val="Char3"/>
          <w:rtl/>
        </w:rPr>
      </w:pPr>
      <w:r w:rsidRPr="00187002">
        <w:rPr>
          <w:rStyle w:val="Char3"/>
          <w:rFonts w:hint="cs"/>
          <w:rtl/>
        </w:rPr>
        <w:t>از گلدزیهر</w:t>
      </w:r>
      <w:r w:rsidR="00E25CE6" w:rsidRPr="00187002">
        <w:rPr>
          <w:rStyle w:val="Char3"/>
          <w:rFonts w:hint="cs"/>
          <w:rtl/>
        </w:rPr>
        <w:t xml:space="preserve"> آثار گوناگونی به جای مانده است و در میان آثار وی، چند کتاب و مقاله بیشتر مورد توجه و نقد قرار گرفته که عبارتند از</w:t>
      </w:r>
      <w:r w:rsidR="00156AEF" w:rsidRPr="00187002">
        <w:rPr>
          <w:rStyle w:val="Char3"/>
          <w:rFonts w:hint="cs"/>
          <w:rtl/>
        </w:rPr>
        <w:t>:</w:t>
      </w:r>
    </w:p>
    <w:p w:rsidR="00E25CE6" w:rsidRPr="00187002" w:rsidRDefault="00E25CE6" w:rsidP="002342AC">
      <w:pPr>
        <w:numPr>
          <w:ilvl w:val="0"/>
          <w:numId w:val="20"/>
        </w:numPr>
        <w:jc w:val="both"/>
        <w:rPr>
          <w:rStyle w:val="Char3"/>
          <w:rtl/>
        </w:rPr>
      </w:pPr>
      <w:r w:rsidRPr="00187002">
        <w:rPr>
          <w:rStyle w:val="Char3"/>
          <w:rFonts w:hint="cs"/>
          <w:rtl/>
        </w:rPr>
        <w:t>سخنرانی‌هایی دربار</w:t>
      </w:r>
      <w:r w:rsidR="00187002" w:rsidRPr="00187002">
        <w:rPr>
          <w:rStyle w:val="Char3"/>
          <w:rFonts w:hint="cs"/>
          <w:rtl/>
        </w:rPr>
        <w:t>ۀ</w:t>
      </w:r>
      <w:r w:rsidRPr="00187002">
        <w:rPr>
          <w:rStyle w:val="Char3"/>
          <w:rFonts w:hint="cs"/>
          <w:rtl/>
        </w:rPr>
        <w:t xml:space="preserve"> اسلام </w:t>
      </w:r>
      <w:r w:rsidRPr="00187002">
        <w:rPr>
          <w:rStyle w:val="Char3"/>
        </w:rPr>
        <w:t>Vorlesungen uber den Islam</w:t>
      </w:r>
      <w:r w:rsidRPr="00187002">
        <w:rPr>
          <w:rStyle w:val="Char3"/>
          <w:rFonts w:hint="cs"/>
          <w:rtl/>
        </w:rPr>
        <w:t>.</w:t>
      </w:r>
    </w:p>
    <w:p w:rsidR="005A055F" w:rsidRPr="00187002" w:rsidRDefault="00E25CE6" w:rsidP="00C47171">
      <w:pPr>
        <w:ind w:firstLine="284"/>
        <w:jc w:val="both"/>
        <w:rPr>
          <w:rStyle w:val="Char3"/>
          <w:rtl/>
        </w:rPr>
      </w:pPr>
      <w:r w:rsidRPr="00187002">
        <w:rPr>
          <w:rStyle w:val="Char3"/>
          <w:rFonts w:hint="cs"/>
          <w:rtl/>
        </w:rPr>
        <w:t>گلدزیهر این سخنرانی‌ها را در مجموعه‌ای گرد آورده و به صورت کتاب مستقلّی انتشار داده است. کتاب مزبور در اروپا به انگلیسی ترجمه و چاپ شده (سال 1981) و در شرق اسلامی نیز موردتوجه قرار گرفته است. ابتدا سه تن از مترجم</w:t>
      </w:r>
      <w:r w:rsidR="002A17B6" w:rsidRPr="00187002">
        <w:rPr>
          <w:rStyle w:val="Char3"/>
          <w:rFonts w:hint="cs"/>
          <w:rtl/>
        </w:rPr>
        <w:t xml:space="preserve">ان مصری، آن را با عنوان </w:t>
      </w:r>
      <w:r w:rsidR="002A17B6" w:rsidRPr="00C47171">
        <w:rPr>
          <w:rStyle w:val="Char0"/>
          <w:rFonts w:hint="cs"/>
          <w:rtl/>
        </w:rPr>
        <w:t>«العقیدة والشريعة</w:t>
      </w:r>
      <w:r w:rsidRPr="00C47171">
        <w:rPr>
          <w:rStyle w:val="Char0"/>
          <w:rFonts w:hint="cs"/>
          <w:rtl/>
        </w:rPr>
        <w:t xml:space="preserve"> ف</w:t>
      </w:r>
      <w:r w:rsidR="00C47171">
        <w:rPr>
          <w:rStyle w:val="Char0"/>
          <w:rFonts w:hint="cs"/>
          <w:rtl/>
        </w:rPr>
        <w:t xml:space="preserve">ي </w:t>
      </w:r>
      <w:r w:rsidRPr="00C47171">
        <w:rPr>
          <w:rStyle w:val="Char0"/>
          <w:rFonts w:hint="cs"/>
          <w:rtl/>
        </w:rPr>
        <w:t>الإسلام»</w:t>
      </w:r>
      <w:r w:rsidRPr="00187002">
        <w:rPr>
          <w:rStyle w:val="Char3"/>
          <w:rFonts w:hint="cs"/>
          <w:rtl/>
        </w:rPr>
        <w:t xml:space="preserve"> </w:t>
      </w:r>
      <w:r w:rsidR="00AC0D2A" w:rsidRPr="00187002">
        <w:rPr>
          <w:rStyle w:val="Char3"/>
          <w:rFonts w:hint="cs"/>
          <w:rtl/>
        </w:rPr>
        <w:t>به زبان عربی برگردانده‌اند</w:t>
      </w:r>
      <w:r w:rsidR="002A17B6" w:rsidRPr="00187002">
        <w:rPr>
          <w:rStyle w:val="Char3"/>
          <w:rFonts w:hint="cs"/>
          <w:rtl/>
        </w:rPr>
        <w:t>،</w:t>
      </w:r>
      <w:r w:rsidR="00AC0D2A" w:rsidRPr="00187002">
        <w:rPr>
          <w:rStyle w:val="Char3"/>
          <w:rFonts w:hint="cs"/>
          <w:rtl/>
        </w:rPr>
        <w:t xml:space="preserve"> </w:t>
      </w:r>
      <w:r w:rsidR="008A09ED" w:rsidRPr="00187002">
        <w:rPr>
          <w:rStyle w:val="Char3"/>
          <w:rFonts w:hint="cs"/>
          <w:rtl/>
        </w:rPr>
        <w:t xml:space="preserve">و در ذیل برخی از صفحات آن، تعلقیات کوتاهی آورده‌اند و رأی گلدزیهر را رد کرده‌اند. این سه تن محمد یوسف موسی و عبدالعزیز عبدالحق و علی حسن عبدالقادر نام دارند. نقد ایشان </w:t>
      </w:r>
      <w:r w:rsidR="007C5FAF" w:rsidRPr="00187002">
        <w:rPr>
          <w:rStyle w:val="Char3"/>
          <w:rFonts w:hint="cs"/>
          <w:rtl/>
        </w:rPr>
        <w:t>به دلیل اختصار، مورد پسند دانشمند معاصر مصری، اس</w:t>
      </w:r>
      <w:r w:rsidR="002A17B6" w:rsidRPr="00187002">
        <w:rPr>
          <w:rStyle w:val="Char3"/>
          <w:rFonts w:hint="cs"/>
          <w:rtl/>
        </w:rPr>
        <w:t>تاد محمد غزالی قرار نگر</w:t>
      </w:r>
      <w:r w:rsidR="007C5FAF" w:rsidRPr="00187002">
        <w:rPr>
          <w:rStyle w:val="Char3"/>
          <w:rFonts w:hint="cs"/>
          <w:rtl/>
        </w:rPr>
        <w:t>ف</w:t>
      </w:r>
      <w:r w:rsidR="002A17B6" w:rsidRPr="00187002">
        <w:rPr>
          <w:rStyle w:val="Char3"/>
          <w:rFonts w:hint="cs"/>
          <w:rtl/>
        </w:rPr>
        <w:t>ت</w:t>
      </w:r>
      <w:r w:rsidR="007C5FAF" w:rsidRPr="00187002">
        <w:rPr>
          <w:rStyle w:val="Char3"/>
          <w:rFonts w:hint="cs"/>
          <w:rtl/>
        </w:rPr>
        <w:t xml:space="preserve">ه و کتابی </w:t>
      </w:r>
      <w:r w:rsidR="002A17B6" w:rsidRPr="00187002">
        <w:rPr>
          <w:rStyle w:val="Char3"/>
          <w:rFonts w:hint="cs"/>
          <w:rtl/>
        </w:rPr>
        <w:t xml:space="preserve">تحت عنوان </w:t>
      </w:r>
      <w:r w:rsidR="002A17B6" w:rsidRPr="00C47171">
        <w:rPr>
          <w:rStyle w:val="Char0"/>
          <w:rFonts w:hint="cs"/>
          <w:rtl/>
        </w:rPr>
        <w:t>«دفاعٌ عنِ العقیدة والشريعة</w:t>
      </w:r>
      <w:r w:rsidR="007C5FAF" w:rsidRPr="00C47171">
        <w:rPr>
          <w:rStyle w:val="Char0"/>
          <w:rFonts w:hint="cs"/>
          <w:rtl/>
        </w:rPr>
        <w:t>»</w:t>
      </w:r>
      <w:r w:rsidR="007C5FAF" w:rsidRPr="00187002">
        <w:rPr>
          <w:rStyle w:val="Char3"/>
          <w:rFonts w:hint="cs"/>
          <w:rtl/>
        </w:rPr>
        <w:t xml:space="preserve"> در پاسخ گلدزیهر نگاشته است</w:t>
      </w:r>
      <w:r w:rsidR="002A17B6" w:rsidRPr="00187002">
        <w:rPr>
          <w:rStyle w:val="Char3"/>
          <w:rFonts w:hint="cs"/>
          <w:rtl/>
        </w:rPr>
        <w:t>،</w:t>
      </w:r>
      <w:r w:rsidR="007C5FAF" w:rsidRPr="00187002">
        <w:rPr>
          <w:rStyle w:val="Char3"/>
          <w:rFonts w:hint="cs"/>
          <w:rtl/>
        </w:rPr>
        <w:t xml:space="preserve"> و در مقدم</w:t>
      </w:r>
      <w:r w:rsidR="00187002" w:rsidRPr="00187002">
        <w:rPr>
          <w:rStyle w:val="Char3"/>
          <w:rFonts w:hint="cs"/>
          <w:rtl/>
        </w:rPr>
        <w:t>ۀ</w:t>
      </w:r>
      <w:r w:rsidR="007C5FAF" w:rsidRPr="00187002">
        <w:rPr>
          <w:rStyle w:val="Char3"/>
          <w:rFonts w:hint="cs"/>
          <w:rtl/>
        </w:rPr>
        <w:t xml:space="preserve"> آن می‌نویسد</w:t>
      </w:r>
      <w:r w:rsidR="00156AEF" w:rsidRPr="00187002">
        <w:rPr>
          <w:rStyle w:val="Char3"/>
          <w:rFonts w:hint="cs"/>
          <w:rtl/>
        </w:rPr>
        <w:t>:</w:t>
      </w:r>
    </w:p>
    <w:p w:rsidR="00661AEC" w:rsidRPr="00187002" w:rsidRDefault="00661AEC" w:rsidP="00C47171">
      <w:pPr>
        <w:ind w:firstLine="284"/>
        <w:jc w:val="both"/>
        <w:rPr>
          <w:rStyle w:val="Char3"/>
          <w:rtl/>
        </w:rPr>
      </w:pPr>
      <w:r w:rsidRPr="00C47171">
        <w:rPr>
          <w:rStyle w:val="Char0"/>
          <w:rFonts w:hint="cs"/>
          <w:rtl/>
        </w:rPr>
        <w:t>«</w:t>
      </w:r>
      <w:r w:rsidRPr="00C47171">
        <w:rPr>
          <w:rStyle w:val="Char0"/>
          <w:rtl/>
        </w:rPr>
        <w:t>وَالحقُّ أنَّ ال</w:t>
      </w:r>
      <w:r w:rsidR="00171A35">
        <w:rPr>
          <w:rStyle w:val="Char0"/>
          <w:rtl/>
          <w:lang w:bidi="ar-SA"/>
        </w:rPr>
        <w:t>ك</w:t>
      </w:r>
      <w:r w:rsidRPr="00C47171">
        <w:rPr>
          <w:rStyle w:val="Char0"/>
          <w:rtl/>
        </w:rPr>
        <w:t>تابَ من شرِّ ما ألّف عنِ الإسلامِ و</w:t>
      </w:r>
      <w:r w:rsidR="002A17B6" w:rsidRPr="00C47171">
        <w:rPr>
          <w:rStyle w:val="Char0"/>
          <w:rtl/>
        </w:rPr>
        <w:t>أسو</w:t>
      </w:r>
      <w:r w:rsidR="002A17B6" w:rsidRPr="00C47171">
        <w:rPr>
          <w:rStyle w:val="Char0"/>
          <w:rFonts w:hint="cs"/>
          <w:rtl/>
        </w:rPr>
        <w:t>أ</w:t>
      </w:r>
      <w:r w:rsidRPr="00C47171">
        <w:rPr>
          <w:rStyle w:val="Char0"/>
          <w:rtl/>
        </w:rPr>
        <w:t xml:space="preserve"> ما و</w:t>
      </w:r>
      <w:r w:rsidR="002A17B6" w:rsidRPr="00C47171">
        <w:rPr>
          <w:rStyle w:val="Char0"/>
          <w:rFonts w:hint="cs"/>
          <w:rtl/>
        </w:rPr>
        <w:t>ُ</w:t>
      </w:r>
      <w:r w:rsidRPr="00C47171">
        <w:rPr>
          <w:rStyle w:val="Char0"/>
          <w:rtl/>
        </w:rPr>
        <w:t>جّ</w:t>
      </w:r>
      <w:r w:rsidR="002A17B6" w:rsidRPr="00C47171">
        <w:rPr>
          <w:rStyle w:val="Char0"/>
          <w:rFonts w:hint="cs"/>
          <w:rtl/>
        </w:rPr>
        <w:t>ِ</w:t>
      </w:r>
      <w:r w:rsidRPr="00C47171">
        <w:rPr>
          <w:rStyle w:val="Char0"/>
          <w:rtl/>
        </w:rPr>
        <w:t>هَ إلیهِ من طعناتٍ وأنَّ التعلیقاتِ القلیلةَ الّت</w:t>
      </w:r>
      <w:r w:rsidR="00C47171">
        <w:rPr>
          <w:rStyle w:val="Char0"/>
          <w:rFonts w:hint="cs"/>
          <w:rtl/>
        </w:rPr>
        <w:t>ي</w:t>
      </w:r>
      <w:r w:rsidRPr="00C47171">
        <w:rPr>
          <w:rStyle w:val="Char0"/>
          <w:rtl/>
        </w:rPr>
        <w:t xml:space="preserve"> جاءتْ ف</w:t>
      </w:r>
      <w:r w:rsidR="00C47171">
        <w:rPr>
          <w:rStyle w:val="Char0"/>
          <w:rFonts w:hint="cs"/>
          <w:rtl/>
        </w:rPr>
        <w:t>ي</w:t>
      </w:r>
      <w:r w:rsidRPr="00C47171">
        <w:rPr>
          <w:rStyle w:val="Char0"/>
          <w:rtl/>
        </w:rPr>
        <w:t xml:space="preserve"> ذیلِ بعضِ الصّفحاتِ </w:t>
      </w:r>
      <w:r w:rsidR="00C47171">
        <w:rPr>
          <w:rStyle w:val="Char0"/>
          <w:rFonts w:hint="cs"/>
          <w:rtl/>
        </w:rPr>
        <w:t>-</w:t>
      </w:r>
      <w:r w:rsidRPr="00C47171">
        <w:rPr>
          <w:rStyle w:val="Char0"/>
          <w:rtl/>
        </w:rPr>
        <w:t xml:space="preserve"> ف</w:t>
      </w:r>
      <w:r w:rsidR="00C47171">
        <w:rPr>
          <w:rStyle w:val="Char0"/>
          <w:rFonts w:hint="cs"/>
          <w:rtl/>
        </w:rPr>
        <w:t>ي</w:t>
      </w:r>
      <w:r w:rsidRPr="00C47171">
        <w:rPr>
          <w:rStyle w:val="Char0"/>
          <w:rtl/>
        </w:rPr>
        <w:t xml:space="preserve"> التّرجمةِ العربیّةِ </w:t>
      </w:r>
      <w:r w:rsidR="00C47171">
        <w:rPr>
          <w:rStyle w:val="Char0"/>
          <w:rFonts w:hint="cs"/>
          <w:rtl/>
        </w:rPr>
        <w:t>-</w:t>
      </w:r>
      <w:r w:rsidRPr="00C47171">
        <w:rPr>
          <w:rStyle w:val="Char0"/>
          <w:rtl/>
        </w:rPr>
        <w:t xml:space="preserve"> </w:t>
      </w:r>
      <w:r w:rsidR="00171A35">
        <w:rPr>
          <w:rStyle w:val="Char0"/>
          <w:rtl/>
          <w:lang w:bidi="ar-SA"/>
        </w:rPr>
        <w:t>ك</w:t>
      </w:r>
      <w:r w:rsidRPr="00C47171">
        <w:rPr>
          <w:rStyle w:val="Char0"/>
          <w:rtl/>
        </w:rPr>
        <w:t xml:space="preserve">انتْ سدوداً محدودةً أمام موجاتٍ </w:t>
      </w:r>
      <w:r w:rsidR="00AF0C84" w:rsidRPr="00C47171">
        <w:rPr>
          <w:rStyle w:val="Char0"/>
          <w:rtl/>
        </w:rPr>
        <w:t>طاغیةٍ منَ الإف</w:t>
      </w:r>
      <w:r w:rsidR="00171A35">
        <w:rPr>
          <w:rStyle w:val="Char0"/>
          <w:rtl/>
          <w:lang w:bidi="ar-SA"/>
        </w:rPr>
        <w:t>ك</w:t>
      </w:r>
      <w:r w:rsidR="00AF0C84" w:rsidRPr="00C47171">
        <w:rPr>
          <w:rStyle w:val="Char0"/>
          <w:rtl/>
        </w:rPr>
        <w:t xml:space="preserve"> والعدوان</w:t>
      </w:r>
      <w:r w:rsidR="00AF0C84" w:rsidRPr="00C47171">
        <w:rPr>
          <w:rStyle w:val="Char0"/>
          <w:rFonts w:hint="cs"/>
          <w:rtl/>
        </w:rPr>
        <w:t>»</w:t>
      </w:r>
      <w:r w:rsidRPr="00FB3928">
        <w:rPr>
          <w:rStyle w:val="Char3"/>
          <w:vertAlign w:val="superscript"/>
          <w:rtl/>
        </w:rPr>
        <w:footnoteReference w:id="155"/>
      </w:r>
      <w:r w:rsidR="002A17B6" w:rsidRPr="002031C9">
        <w:rPr>
          <w:rStyle w:val="Char3"/>
          <w:rFonts w:hint="cs"/>
          <w:rtl/>
        </w:rPr>
        <w:t>.</w:t>
      </w:r>
    </w:p>
    <w:p w:rsidR="00AF0C84" w:rsidRPr="00187002" w:rsidRDefault="007B1EDD" w:rsidP="007B1ED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«حق آن است که این کتاب (نوشتار گلدزیهر) از بدترین آثاری است که دربار</w:t>
      </w:r>
      <w:r w:rsidR="00187002" w:rsidRPr="00187002">
        <w:rPr>
          <w:rStyle w:val="Char3"/>
          <w:rFonts w:hint="cs"/>
          <w:rtl/>
        </w:rPr>
        <w:t>ۀ</w:t>
      </w:r>
      <w:r w:rsidRPr="00187002">
        <w:rPr>
          <w:rStyle w:val="Char3"/>
          <w:rFonts w:hint="cs"/>
          <w:rtl/>
        </w:rPr>
        <w:t xml:space="preserve"> اسلام تألیف شده و از زشت‌ترین طعنه‌هایی است که بر اسلام زده‌اند و حاشیه‌های اندکی که در ذیل پاره‌ای از صفحات در ترجم</w:t>
      </w:r>
      <w:r w:rsidR="00187002" w:rsidRPr="00187002">
        <w:rPr>
          <w:rStyle w:val="Char3"/>
          <w:rFonts w:hint="cs"/>
          <w:rtl/>
        </w:rPr>
        <w:t>ۀ</w:t>
      </w:r>
      <w:r w:rsidRPr="00187002">
        <w:rPr>
          <w:rStyle w:val="Char3"/>
          <w:rFonts w:hint="cs"/>
          <w:rtl/>
        </w:rPr>
        <w:t xml:space="preserve"> عربی آن، آمده سدّی محدود و کم‌توان در برابر امواج</w:t>
      </w:r>
      <w:r w:rsidR="00E87216" w:rsidRPr="00187002">
        <w:rPr>
          <w:rStyle w:val="Char3"/>
          <w:rFonts w:hint="cs"/>
          <w:rtl/>
        </w:rPr>
        <w:t xml:space="preserve"> سرکش تهمت و ستم به شمار می‌آید</w:t>
      </w:r>
      <w:r w:rsidRPr="00187002">
        <w:rPr>
          <w:rStyle w:val="Char3"/>
          <w:rFonts w:hint="cs"/>
          <w:rtl/>
        </w:rPr>
        <w:t>»</w:t>
      </w:r>
      <w:r w:rsidR="00E87216" w:rsidRPr="00187002">
        <w:rPr>
          <w:rStyle w:val="Char3"/>
          <w:rFonts w:hint="cs"/>
          <w:rtl/>
        </w:rPr>
        <w:t>.</w:t>
      </w:r>
    </w:p>
    <w:p w:rsidR="007B1EDD" w:rsidRPr="00187002" w:rsidRDefault="007B1EDD" w:rsidP="00C47171">
      <w:pPr>
        <w:ind w:firstLine="284"/>
        <w:jc w:val="both"/>
        <w:rPr>
          <w:rStyle w:val="Char3"/>
          <w:rtl/>
        </w:rPr>
      </w:pPr>
      <w:r w:rsidRPr="00187002">
        <w:rPr>
          <w:rStyle w:val="Char3"/>
          <w:rFonts w:hint="cs"/>
          <w:rtl/>
        </w:rPr>
        <w:t xml:space="preserve">سپس، کتاب </w:t>
      </w:r>
      <w:r w:rsidRPr="00C47171">
        <w:rPr>
          <w:rStyle w:val="Char0"/>
          <w:rFonts w:hint="cs"/>
          <w:rtl/>
        </w:rPr>
        <w:t>«العقید</w:t>
      </w:r>
      <w:r w:rsidR="00E87216" w:rsidRPr="00C47171">
        <w:rPr>
          <w:rStyle w:val="Char0"/>
          <w:rFonts w:hint="cs"/>
          <w:rtl/>
        </w:rPr>
        <w:t>ة والشّريعة</w:t>
      </w:r>
      <w:r w:rsidRPr="00C47171">
        <w:rPr>
          <w:rStyle w:val="Char0"/>
          <w:rFonts w:hint="cs"/>
          <w:rtl/>
        </w:rPr>
        <w:t xml:space="preserve"> ف</w:t>
      </w:r>
      <w:r w:rsidR="00C47171">
        <w:rPr>
          <w:rStyle w:val="Char0"/>
          <w:rFonts w:hint="cs"/>
          <w:rtl/>
        </w:rPr>
        <w:t xml:space="preserve">ي </w:t>
      </w:r>
      <w:r w:rsidRPr="00C47171">
        <w:rPr>
          <w:rStyle w:val="Char0"/>
          <w:rFonts w:hint="cs"/>
          <w:rtl/>
        </w:rPr>
        <w:t>الإسلام»</w:t>
      </w:r>
      <w:r w:rsidRPr="00187002">
        <w:rPr>
          <w:rStyle w:val="Char3"/>
          <w:rFonts w:hint="cs"/>
          <w:rtl/>
        </w:rPr>
        <w:t xml:space="preserve"> به وسیل</w:t>
      </w:r>
      <w:r w:rsidR="00187002" w:rsidRPr="00187002">
        <w:rPr>
          <w:rStyle w:val="Char3"/>
          <w:rFonts w:hint="cs"/>
          <w:rtl/>
        </w:rPr>
        <w:t>ۀ</w:t>
      </w:r>
      <w:r w:rsidRPr="00187002">
        <w:rPr>
          <w:rStyle w:val="Char3"/>
          <w:rFonts w:hint="cs"/>
          <w:rtl/>
        </w:rPr>
        <w:t xml:space="preserve"> علینقی منزوی از عربی به پارسی ترجمه شده و با عنوان «درس‌هایی از اسلام» انتشار یافته است. مترجم، پاورقی‌های استادان مصری را حذف کرده و تعلیقاتی از خود به کتاب افزوده است.</w:t>
      </w:r>
    </w:p>
    <w:p w:rsidR="007B1EDD" w:rsidRPr="00187002" w:rsidRDefault="007B1EDD" w:rsidP="002342AC">
      <w:pPr>
        <w:numPr>
          <w:ilvl w:val="0"/>
          <w:numId w:val="20"/>
        </w:numPr>
        <w:jc w:val="both"/>
        <w:rPr>
          <w:rStyle w:val="Char3"/>
          <w:rtl/>
        </w:rPr>
      </w:pPr>
      <w:r w:rsidRPr="00187002">
        <w:rPr>
          <w:rStyle w:val="Char3"/>
          <w:rFonts w:hint="cs"/>
          <w:rtl/>
        </w:rPr>
        <w:t>گرایش‌های مسلمین در تفسیر قرآن</w:t>
      </w:r>
      <w:r w:rsidR="002031C9">
        <w:rPr>
          <w:rStyle w:val="Char3"/>
          <w:rFonts w:hint="cs"/>
          <w:rtl/>
        </w:rPr>
        <w:t>.</w:t>
      </w:r>
    </w:p>
    <w:p w:rsidR="007B1EDD" w:rsidRPr="00187002" w:rsidRDefault="00E95AC7" w:rsidP="002031C9">
      <w:pPr>
        <w:ind w:firstLine="284"/>
        <w:jc w:val="both"/>
        <w:rPr>
          <w:rStyle w:val="Char3"/>
          <w:rtl/>
        </w:rPr>
      </w:pPr>
      <w:r w:rsidRPr="00187002">
        <w:rPr>
          <w:rStyle w:val="Char3"/>
          <w:rFonts w:hint="cs"/>
          <w:rtl/>
        </w:rPr>
        <w:t>این کتاب در سال 1920 در لیدن منتشر شده و از آثار برجست</w:t>
      </w:r>
      <w:r w:rsidR="00187002" w:rsidRPr="00187002">
        <w:rPr>
          <w:rStyle w:val="Char3"/>
          <w:rFonts w:hint="cs"/>
          <w:rtl/>
        </w:rPr>
        <w:t>ۀ</w:t>
      </w:r>
      <w:r w:rsidRPr="00187002">
        <w:rPr>
          <w:rStyle w:val="Char3"/>
          <w:rFonts w:hint="cs"/>
          <w:rtl/>
        </w:rPr>
        <w:t xml:space="preserve"> گلدزیهر به شمار می‌آید. دکتر عبدالحلیم نجّار یکی از نویسندگان مصری، کتاب مزبور را تحت عنوان </w:t>
      </w:r>
      <w:r w:rsidRPr="002031C9">
        <w:rPr>
          <w:rStyle w:val="Char0"/>
          <w:rFonts w:hint="cs"/>
          <w:rtl/>
        </w:rPr>
        <w:t>«مذاهبُ التّفسیر الإسلام</w:t>
      </w:r>
      <w:r w:rsidR="002031C9">
        <w:rPr>
          <w:rStyle w:val="Char0"/>
          <w:rFonts w:hint="cs"/>
          <w:rtl/>
        </w:rPr>
        <w:t>ي</w:t>
      </w:r>
      <w:r w:rsidRPr="002031C9">
        <w:rPr>
          <w:rStyle w:val="Char0"/>
          <w:rFonts w:hint="cs"/>
          <w:rtl/>
        </w:rPr>
        <w:t>»</w:t>
      </w:r>
      <w:r w:rsidRPr="00187002">
        <w:rPr>
          <w:rStyle w:val="Char3"/>
          <w:rFonts w:hint="cs"/>
          <w:rtl/>
        </w:rPr>
        <w:t xml:space="preserve"> به عربی ترجمه نموده و حواشی مفیدی بر آن نگاشته است. این کتاب دیدگاه‌های گوناگون مسلمانان را در تفسیر قرآن کریم بیان می‌کند.</w:t>
      </w:r>
    </w:p>
    <w:p w:rsidR="00E95AC7" w:rsidRPr="00187002" w:rsidRDefault="00E95AC7" w:rsidP="002342AC">
      <w:pPr>
        <w:numPr>
          <w:ilvl w:val="0"/>
          <w:numId w:val="20"/>
        </w:numPr>
        <w:jc w:val="both"/>
        <w:rPr>
          <w:rStyle w:val="Char3"/>
          <w:rtl/>
        </w:rPr>
      </w:pPr>
      <w:r w:rsidRPr="00187002">
        <w:rPr>
          <w:rStyle w:val="Char3"/>
          <w:rFonts w:hint="cs"/>
          <w:rtl/>
        </w:rPr>
        <w:t>ظاهریّه، مذهب و تاریخ ایشان.</w:t>
      </w:r>
    </w:p>
    <w:p w:rsidR="00E95AC7" w:rsidRPr="00187002" w:rsidRDefault="009E5336" w:rsidP="00BA5424">
      <w:pPr>
        <w:ind w:firstLine="284"/>
        <w:jc w:val="both"/>
        <w:rPr>
          <w:rStyle w:val="Char3"/>
          <w:rtl/>
        </w:rPr>
      </w:pPr>
      <w:r w:rsidRPr="00187002">
        <w:rPr>
          <w:rStyle w:val="Char3"/>
          <w:rFonts w:hint="cs"/>
          <w:rtl/>
        </w:rPr>
        <w:t xml:space="preserve">گلدزیهر </w:t>
      </w:r>
      <w:r w:rsidR="00672BF9" w:rsidRPr="00187002">
        <w:rPr>
          <w:rStyle w:val="Char3"/>
          <w:rFonts w:hint="cs"/>
          <w:rtl/>
        </w:rPr>
        <w:t xml:space="preserve">در این کتاب تنها از مذهب ظاهریّه سخن نگفته </w:t>
      </w:r>
      <w:r w:rsidR="00BA5424" w:rsidRPr="00187002">
        <w:rPr>
          <w:rStyle w:val="Char3"/>
          <w:rFonts w:hint="cs"/>
          <w:rtl/>
        </w:rPr>
        <w:t>بلکه از مذاهب گوناگون فقهی در جهان اسلامی و از تفاوت روش‌های آنان با روش ظاهریان و از اتفاق و اختلاف مذاهب مزبور و از سیر تاریخی مذهب ظاهریّه بحث کرده است. کتاب گلدزیهر به مآخذ و منابعی اشاره می‌کند که پاره‌ای از</w:t>
      </w:r>
      <w:r w:rsidR="00B16643" w:rsidRPr="00187002">
        <w:rPr>
          <w:rStyle w:val="Char3"/>
          <w:rFonts w:hint="cs"/>
          <w:rtl/>
        </w:rPr>
        <w:t xml:space="preserve"> آن‌ها </w:t>
      </w:r>
      <w:r w:rsidR="00BA5424" w:rsidRPr="00187002">
        <w:rPr>
          <w:rStyle w:val="Char3"/>
          <w:rFonts w:hint="cs"/>
          <w:rtl/>
        </w:rPr>
        <w:t>هنوز به چاپ نرسیده‌اند و از این حیث در خور اهمیّت شمرده می‌شود.</w:t>
      </w:r>
    </w:p>
    <w:p w:rsidR="00BA5424" w:rsidRPr="00187002" w:rsidRDefault="00BA5424" w:rsidP="002342AC">
      <w:pPr>
        <w:numPr>
          <w:ilvl w:val="0"/>
          <w:numId w:val="20"/>
        </w:numPr>
        <w:jc w:val="both"/>
        <w:rPr>
          <w:rStyle w:val="Char3"/>
          <w:rtl/>
        </w:rPr>
      </w:pPr>
      <w:r w:rsidRPr="00187002">
        <w:rPr>
          <w:rStyle w:val="Char3"/>
          <w:rFonts w:hint="cs"/>
          <w:rtl/>
        </w:rPr>
        <w:t>موضع‌گیری قُدمای اهل سنّت در برابر علوم یونانی.</w:t>
      </w:r>
    </w:p>
    <w:p w:rsidR="00BA5424" w:rsidRPr="00187002" w:rsidRDefault="00BA5424" w:rsidP="00C47171">
      <w:pPr>
        <w:ind w:firstLine="284"/>
        <w:jc w:val="both"/>
        <w:rPr>
          <w:rStyle w:val="Char3"/>
          <w:rtl/>
        </w:rPr>
      </w:pPr>
      <w:r w:rsidRPr="00187002">
        <w:rPr>
          <w:rStyle w:val="Char3"/>
          <w:rFonts w:hint="cs"/>
          <w:rtl/>
        </w:rPr>
        <w:t>این نوشته به صورت مقاله‌ای به چاپ رسیده و دکتر عبدالرحمن بدوی، ترجم</w:t>
      </w:r>
      <w:r w:rsidR="00187002" w:rsidRPr="00187002">
        <w:rPr>
          <w:rStyle w:val="Char3"/>
          <w:rFonts w:hint="cs"/>
          <w:rtl/>
        </w:rPr>
        <w:t>ۀ</w:t>
      </w:r>
      <w:r w:rsidRPr="00187002">
        <w:rPr>
          <w:rStyle w:val="Char3"/>
          <w:rFonts w:hint="cs"/>
          <w:rtl/>
        </w:rPr>
        <w:t xml:space="preserve"> آن را به زبان عربی در کتاب</w:t>
      </w:r>
      <w:r w:rsidR="0007636C" w:rsidRPr="00187002">
        <w:rPr>
          <w:rStyle w:val="Char3"/>
          <w:rFonts w:hint="cs"/>
          <w:rtl/>
        </w:rPr>
        <w:t xml:space="preserve"> </w:t>
      </w:r>
      <w:r w:rsidR="0007636C" w:rsidRPr="00C47171">
        <w:rPr>
          <w:rStyle w:val="Char0"/>
          <w:rFonts w:hint="cs"/>
          <w:rtl/>
        </w:rPr>
        <w:t>«التّراثُ الیونان</w:t>
      </w:r>
      <w:r w:rsidR="00C47171">
        <w:rPr>
          <w:rStyle w:val="Char0"/>
          <w:rFonts w:hint="cs"/>
          <w:rtl/>
        </w:rPr>
        <w:t>ي</w:t>
      </w:r>
      <w:r w:rsidR="0007636C" w:rsidRPr="00C47171">
        <w:rPr>
          <w:rStyle w:val="Char0"/>
          <w:rFonts w:hint="cs"/>
          <w:rtl/>
        </w:rPr>
        <w:t>ُّ ف</w:t>
      </w:r>
      <w:r w:rsidR="00C47171">
        <w:rPr>
          <w:rStyle w:val="Char0"/>
          <w:rFonts w:hint="cs"/>
          <w:rtl/>
        </w:rPr>
        <w:t>ي</w:t>
      </w:r>
      <w:r w:rsidR="0007636C" w:rsidRPr="00C47171">
        <w:rPr>
          <w:rStyle w:val="Char0"/>
          <w:rFonts w:hint="cs"/>
          <w:rtl/>
        </w:rPr>
        <w:t xml:space="preserve"> الحضارةِ الإسلامیة</w:t>
      </w:r>
      <w:r w:rsidRPr="00C47171">
        <w:rPr>
          <w:rStyle w:val="Char0"/>
          <w:rFonts w:hint="cs"/>
          <w:rtl/>
        </w:rPr>
        <w:t>»</w:t>
      </w:r>
      <w:r w:rsidRPr="00187002">
        <w:rPr>
          <w:rStyle w:val="Char3"/>
          <w:rFonts w:hint="cs"/>
          <w:rtl/>
        </w:rPr>
        <w:t xml:space="preserve"> آورده است. گلدزیهر در این نوشتار به خطای شگفتی در افتاده که از خاورشناسی عربی‌دان، انتظا</w:t>
      </w:r>
      <w:r w:rsidR="0007636C" w:rsidRPr="00187002">
        <w:rPr>
          <w:rStyle w:val="Char3"/>
          <w:rFonts w:hint="cs"/>
          <w:rtl/>
        </w:rPr>
        <w:t>ر</w:t>
      </w:r>
      <w:r w:rsidRPr="00187002">
        <w:rPr>
          <w:rStyle w:val="Char3"/>
          <w:rFonts w:hint="cs"/>
          <w:rtl/>
        </w:rPr>
        <w:t xml:space="preserve"> نمی‌رود! (به نقد آثار وی در همین بخش نگاه کنید).</w:t>
      </w:r>
    </w:p>
    <w:p w:rsidR="00BA5424" w:rsidRPr="00187002" w:rsidRDefault="00BA5424" w:rsidP="00C47171">
      <w:pPr>
        <w:numPr>
          <w:ilvl w:val="0"/>
          <w:numId w:val="20"/>
        </w:numPr>
        <w:jc w:val="both"/>
        <w:rPr>
          <w:rStyle w:val="Char3"/>
          <w:rtl/>
        </w:rPr>
      </w:pPr>
      <w:r w:rsidRPr="00187002">
        <w:rPr>
          <w:rStyle w:val="Char3"/>
          <w:rFonts w:hint="cs"/>
          <w:rtl/>
        </w:rPr>
        <w:t>علاوه بر</w:t>
      </w:r>
      <w:r w:rsidR="000E0E65" w:rsidRPr="00187002">
        <w:rPr>
          <w:rStyle w:val="Char3"/>
          <w:rFonts w:hint="cs"/>
          <w:rtl/>
        </w:rPr>
        <w:t xml:space="preserve"> این‌ها </w:t>
      </w:r>
      <w:r w:rsidRPr="00187002">
        <w:rPr>
          <w:rStyle w:val="Char3"/>
          <w:rFonts w:hint="cs"/>
          <w:rtl/>
        </w:rPr>
        <w:t xml:space="preserve">گلدزیهر فصولی از کتاب </w:t>
      </w:r>
      <w:r w:rsidRPr="002031C9">
        <w:rPr>
          <w:rStyle w:val="Char0"/>
          <w:rFonts w:hint="cs"/>
          <w:rtl/>
        </w:rPr>
        <w:t>«فضائحُ الباطنیّه»</w:t>
      </w:r>
      <w:r w:rsidRPr="00187002">
        <w:rPr>
          <w:rStyle w:val="Char3"/>
          <w:rFonts w:hint="cs"/>
          <w:rtl/>
        </w:rPr>
        <w:t xml:space="preserve"> یا «المستظهریّ اثر ابوحامد غزالی را در سال 1916 به چاپ رسانده و نیز بر کتاب «التوحید» اثر محمدبن تومرت (ملقّب به المهدی) بنیانگذار دولت موحدّین </w:t>
      </w:r>
      <w:r w:rsidR="00C01CF9" w:rsidRPr="00187002">
        <w:rPr>
          <w:rStyle w:val="Char3"/>
          <w:rFonts w:hint="cs"/>
          <w:rtl/>
        </w:rPr>
        <w:t xml:space="preserve">در مغرب، مقدمه‌ای نگاشته و همچنین کتاب «المعمّرین» اثر أبوحاتم سجستانی را با دیباچه‌ای همراه کرده و به چاپ رسانیده است. مقالات دیگری هم از گلدزیهر به جای مانده، </w:t>
      </w:r>
      <w:r w:rsidR="00441FC3" w:rsidRPr="00187002">
        <w:rPr>
          <w:rStyle w:val="Char3"/>
          <w:rFonts w:hint="cs"/>
          <w:rtl/>
        </w:rPr>
        <w:t xml:space="preserve">به </w:t>
      </w:r>
      <w:r w:rsidR="00441FC3" w:rsidRPr="002031C9">
        <w:rPr>
          <w:rStyle w:val="Char3"/>
          <w:rFonts w:hint="cs"/>
          <w:rtl/>
        </w:rPr>
        <w:t>ویژه آنچه در «دائر</w:t>
      </w:r>
      <w:r w:rsidR="007B4DDC" w:rsidRPr="002031C9">
        <w:rPr>
          <w:rStyle w:val="Char3"/>
          <w:rtl/>
        </w:rPr>
        <w:t>ة</w:t>
      </w:r>
      <w:r w:rsidR="00C47171" w:rsidRPr="002031C9">
        <w:rPr>
          <w:rStyle w:val="Char3"/>
          <w:rFonts w:hint="cs"/>
          <w:rtl/>
        </w:rPr>
        <w:t xml:space="preserve"> </w:t>
      </w:r>
      <w:r w:rsidR="00441FC3" w:rsidRPr="002031C9">
        <w:rPr>
          <w:rStyle w:val="Char3"/>
          <w:rFonts w:hint="cs"/>
          <w:rtl/>
        </w:rPr>
        <w:t xml:space="preserve">المعارف اسلام» </w:t>
      </w:r>
      <w:r w:rsidR="00AF2F82" w:rsidRPr="002031C9">
        <w:rPr>
          <w:rStyle w:val="Char3"/>
          <w:rFonts w:hint="cs"/>
          <w:rtl/>
        </w:rPr>
        <w:t>چاپ اروپا از وی آورده‌اند.</w:t>
      </w:r>
    </w:p>
    <w:p w:rsidR="00AF2F82" w:rsidRPr="00187002" w:rsidRDefault="00AF2F82" w:rsidP="002342AC">
      <w:pPr>
        <w:numPr>
          <w:ilvl w:val="0"/>
          <w:numId w:val="20"/>
        </w:numPr>
        <w:jc w:val="both"/>
        <w:rPr>
          <w:rStyle w:val="Char3"/>
          <w:rtl/>
        </w:rPr>
      </w:pPr>
      <w:r w:rsidRPr="00187002">
        <w:rPr>
          <w:rStyle w:val="Char3"/>
          <w:rFonts w:hint="cs"/>
          <w:rtl/>
        </w:rPr>
        <w:t>مجموعه‌ای از آثار گلدزیهر نیز تحت عنوان</w:t>
      </w:r>
      <w:r w:rsidR="00156AEF" w:rsidRPr="00187002">
        <w:rPr>
          <w:rStyle w:val="Char3"/>
          <w:rFonts w:hint="cs"/>
          <w:rtl/>
        </w:rPr>
        <w:t>:</w:t>
      </w:r>
      <w:r w:rsidRPr="00187002">
        <w:rPr>
          <w:rStyle w:val="Char3"/>
          <w:rFonts w:hint="cs"/>
          <w:rtl/>
        </w:rPr>
        <w:t xml:space="preserve"> </w:t>
      </w:r>
      <w:r w:rsidRPr="00187002">
        <w:rPr>
          <w:rStyle w:val="Char3"/>
          <w:rtl/>
        </w:rPr>
        <w:t>“</w:t>
      </w:r>
      <w:r w:rsidRPr="00187002">
        <w:rPr>
          <w:rStyle w:val="Char3"/>
        </w:rPr>
        <w:t>Gesammelte Schriften</w:t>
      </w:r>
      <w:r w:rsidRPr="00187002">
        <w:rPr>
          <w:rStyle w:val="Char3"/>
          <w:rtl/>
        </w:rPr>
        <w:t>”</w:t>
      </w:r>
      <w:r w:rsidRPr="00187002">
        <w:rPr>
          <w:rStyle w:val="Char3"/>
          <w:rFonts w:hint="cs"/>
          <w:rtl/>
        </w:rPr>
        <w:t xml:space="preserve"> در اروپا ضمن چند مجلّد به چاپ رسیده است.</w:t>
      </w:r>
    </w:p>
    <w:p w:rsidR="00AF2F82" w:rsidRPr="00441FC3" w:rsidRDefault="00AF2F82" w:rsidP="002342AC">
      <w:pPr>
        <w:pStyle w:val="a1"/>
        <w:rPr>
          <w:rFonts w:cs="Times New Roman"/>
          <w:rtl/>
        </w:rPr>
      </w:pPr>
      <w:bookmarkStart w:id="261" w:name="_Toc142614424"/>
      <w:bookmarkStart w:id="262" w:name="_Toc142614752"/>
      <w:bookmarkStart w:id="263" w:name="_Toc142615010"/>
      <w:bookmarkStart w:id="264" w:name="_Toc142615609"/>
      <w:bookmarkStart w:id="265" w:name="_Toc142615889"/>
      <w:bookmarkStart w:id="266" w:name="_Toc333836513"/>
      <w:bookmarkStart w:id="267" w:name="_Toc429212570"/>
      <w:r>
        <w:rPr>
          <w:rFonts w:hint="cs"/>
          <w:rtl/>
        </w:rPr>
        <w:t>نقد آثار گلدزیهر</w:t>
      </w:r>
      <w:bookmarkEnd w:id="261"/>
      <w:bookmarkEnd w:id="262"/>
      <w:bookmarkEnd w:id="263"/>
      <w:bookmarkEnd w:id="264"/>
      <w:bookmarkEnd w:id="265"/>
      <w:bookmarkEnd w:id="266"/>
      <w:bookmarkEnd w:id="267"/>
    </w:p>
    <w:p w:rsidR="00AF0C84" w:rsidRPr="00187002" w:rsidRDefault="00EC044F" w:rsidP="00661AEC">
      <w:pPr>
        <w:ind w:firstLine="284"/>
        <w:jc w:val="both"/>
        <w:rPr>
          <w:rStyle w:val="Char3"/>
          <w:rtl/>
        </w:rPr>
      </w:pPr>
      <w:r w:rsidRPr="00187002">
        <w:rPr>
          <w:rStyle w:val="Char3"/>
          <w:rFonts w:hint="cs"/>
          <w:rtl/>
        </w:rPr>
        <w:t>همان‌گونه که گفتیم گلدزیهر، تتبّع بسیار در</w:t>
      </w:r>
      <w:r w:rsidR="000E0E65" w:rsidRPr="00187002">
        <w:rPr>
          <w:rStyle w:val="Char3"/>
          <w:rFonts w:hint="cs"/>
          <w:rtl/>
        </w:rPr>
        <w:t xml:space="preserve"> کتاب‌ها</w:t>
      </w:r>
      <w:r w:rsidRPr="00187002">
        <w:rPr>
          <w:rStyle w:val="Char3"/>
          <w:rFonts w:hint="cs"/>
          <w:rtl/>
        </w:rPr>
        <w:t xml:space="preserve"> و رسایل مسلمانان داشته و آثارش معمولاً از ذکر مآخذ </w:t>
      </w:r>
      <w:r w:rsidR="004008B1" w:rsidRPr="00187002">
        <w:rPr>
          <w:rStyle w:val="Char3"/>
          <w:rFonts w:hint="cs"/>
          <w:rtl/>
        </w:rPr>
        <w:t>اسلامی انباشته است</w:t>
      </w:r>
      <w:r w:rsidR="00382B71" w:rsidRPr="00187002">
        <w:rPr>
          <w:rStyle w:val="Char3"/>
          <w:rFonts w:hint="cs"/>
          <w:rtl/>
        </w:rPr>
        <w:t>،</w:t>
      </w:r>
      <w:r w:rsidR="004008B1" w:rsidRPr="00187002">
        <w:rPr>
          <w:rStyle w:val="Char3"/>
          <w:rFonts w:hint="cs"/>
          <w:rtl/>
        </w:rPr>
        <w:t xml:space="preserve"> ولی متأسفانه کار خود را با حسن نیّت قرین نکرده و در تحقیق مباحث اسلامی غالباً به پندارگرایی روی می‌آورد. </w:t>
      </w:r>
      <w:r w:rsidR="002C322E" w:rsidRPr="00187002">
        <w:rPr>
          <w:rStyle w:val="Char3"/>
          <w:rFonts w:hint="cs"/>
          <w:rtl/>
        </w:rPr>
        <w:t>به علاوه، گاهی در فهم تعابیر عربی در می‌ماند و معانی نادرستی را به عبارات روشنی نسبت می‌دهد. سزاوار است برای اثبات هر کدام از این لغزش‌ها نمونه‌ای را در اینجا بیاوریم.</w:t>
      </w:r>
    </w:p>
    <w:p w:rsidR="002C322E" w:rsidRPr="00187002" w:rsidRDefault="002C322E" w:rsidP="00661AEC">
      <w:pPr>
        <w:ind w:firstLine="284"/>
        <w:jc w:val="both"/>
        <w:rPr>
          <w:rStyle w:val="Char3"/>
          <w:rtl/>
        </w:rPr>
      </w:pPr>
      <w:r w:rsidRPr="00187002">
        <w:rPr>
          <w:rStyle w:val="Char3"/>
          <w:rFonts w:hint="cs"/>
          <w:rtl/>
        </w:rPr>
        <w:t>گلدزیهر دربار</w:t>
      </w:r>
      <w:r w:rsidR="00187002" w:rsidRPr="00187002">
        <w:rPr>
          <w:rStyle w:val="Char3"/>
          <w:rFonts w:hint="cs"/>
          <w:rtl/>
        </w:rPr>
        <w:t>ۀ</w:t>
      </w:r>
      <w:r w:rsidRPr="00187002">
        <w:rPr>
          <w:rStyle w:val="Char3"/>
          <w:rFonts w:hint="cs"/>
          <w:rtl/>
        </w:rPr>
        <w:t xml:space="preserve"> اینکه قرآن کریم به پیامبر اسلام</w:t>
      </w:r>
      <w:r w:rsidR="00EF55DF"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و مؤمنان وعده داده است که «خداوند از آنان دفاع می‌کند» چنین می‌نویسد</w:t>
      </w:r>
      <w:r w:rsidR="00156AEF" w:rsidRPr="00187002">
        <w:rPr>
          <w:rStyle w:val="Char3"/>
          <w:rFonts w:hint="cs"/>
          <w:rtl/>
        </w:rPr>
        <w:t>:</w:t>
      </w:r>
    </w:p>
    <w:p w:rsidR="00661AEC" w:rsidRPr="00187002" w:rsidRDefault="002C322E" w:rsidP="00C67602">
      <w:pPr>
        <w:ind w:firstLine="284"/>
        <w:jc w:val="both"/>
        <w:rPr>
          <w:rStyle w:val="Char3"/>
          <w:rtl/>
        </w:rPr>
      </w:pPr>
      <w:r w:rsidRPr="00187002">
        <w:rPr>
          <w:rStyle w:val="Char3"/>
          <w:rFonts w:hint="cs"/>
          <w:rtl/>
        </w:rPr>
        <w:t>«در اینجا گمراهی افسانه‌آمیزی در شیو</w:t>
      </w:r>
      <w:r w:rsidR="00187002" w:rsidRPr="00187002">
        <w:rPr>
          <w:rStyle w:val="Char3"/>
          <w:rFonts w:hint="cs"/>
          <w:rtl/>
        </w:rPr>
        <w:t>ۀ</w:t>
      </w:r>
      <w:r w:rsidRPr="00187002">
        <w:rPr>
          <w:rStyle w:val="Char3"/>
          <w:rFonts w:hint="cs"/>
          <w:rtl/>
        </w:rPr>
        <w:t xml:space="preserve"> تصور محمد از الله وجود دارد، چون می‌رساند که خدا از مقام والای آسمانی خود پایین می‌آید تا شریک و یاور پیامبر در </w:t>
      </w:r>
      <w:r w:rsidR="002D5AE5" w:rsidRPr="00187002">
        <w:rPr>
          <w:rStyle w:val="Char3"/>
          <w:rFonts w:hint="cs"/>
          <w:rtl/>
        </w:rPr>
        <w:t>جهاد او باشد»!</w:t>
      </w:r>
      <w:r w:rsidR="00661AEC" w:rsidRPr="00FB3928">
        <w:rPr>
          <w:rStyle w:val="Char3"/>
          <w:vertAlign w:val="superscript"/>
          <w:rtl/>
        </w:rPr>
        <w:footnoteReference w:id="156"/>
      </w:r>
      <w:r w:rsidR="00C67602" w:rsidRPr="00187002">
        <w:rPr>
          <w:rStyle w:val="Char3"/>
          <w:rFonts w:hint="cs"/>
          <w:rtl/>
        </w:rPr>
        <w:t>.</w:t>
      </w:r>
    </w:p>
    <w:p w:rsidR="002D5AE5" w:rsidRPr="00187002" w:rsidRDefault="002D5AE5" w:rsidP="002D5AE5">
      <w:pPr>
        <w:ind w:firstLine="284"/>
        <w:jc w:val="both"/>
        <w:rPr>
          <w:rStyle w:val="Char3"/>
          <w:rtl/>
        </w:rPr>
      </w:pPr>
      <w:r w:rsidRPr="00187002">
        <w:rPr>
          <w:rStyle w:val="Char3"/>
          <w:rFonts w:hint="cs"/>
          <w:rtl/>
        </w:rPr>
        <w:t>ممکن است کسانی بپرسند که گلدزیهر این تصوّر افسانه‌آمیز را از کدام آی</w:t>
      </w:r>
      <w:r w:rsidR="00187002" w:rsidRPr="00187002">
        <w:rPr>
          <w:rStyle w:val="Char3"/>
          <w:rFonts w:hint="cs"/>
          <w:rtl/>
        </w:rPr>
        <w:t>ۀ</w:t>
      </w:r>
      <w:r w:rsidRPr="00187002">
        <w:rPr>
          <w:rStyle w:val="Char3"/>
          <w:rFonts w:hint="cs"/>
          <w:rtl/>
        </w:rPr>
        <w:t xml:space="preserve"> قرآنی دریافته است؟ پاسخ این سؤال، روشن است. گلدزیهر در همان صفحه از کتاب خود (یعنی صفح</w:t>
      </w:r>
      <w:r w:rsidR="00187002" w:rsidRPr="00187002">
        <w:rPr>
          <w:rStyle w:val="Char3"/>
          <w:rFonts w:hint="cs"/>
          <w:rtl/>
        </w:rPr>
        <w:t>ۀ</w:t>
      </w:r>
      <w:r w:rsidRPr="00187002">
        <w:rPr>
          <w:rStyle w:val="Char3"/>
          <w:rFonts w:hint="cs"/>
          <w:rtl/>
        </w:rPr>
        <w:t xml:space="preserve"> 30 در ترجم</w:t>
      </w:r>
      <w:r w:rsidR="00187002" w:rsidRPr="00187002">
        <w:rPr>
          <w:rStyle w:val="Char3"/>
          <w:rFonts w:hint="cs"/>
          <w:rtl/>
        </w:rPr>
        <w:t>ۀ</w:t>
      </w:r>
      <w:r w:rsidRPr="00187002">
        <w:rPr>
          <w:rStyle w:val="Char3"/>
          <w:rFonts w:hint="cs"/>
          <w:rtl/>
        </w:rPr>
        <w:t xml:space="preserve"> عرب</w:t>
      </w:r>
      <w:r w:rsidR="00815BDD" w:rsidRPr="00187002">
        <w:rPr>
          <w:rStyle w:val="Char3"/>
          <w:rFonts w:hint="cs"/>
          <w:rtl/>
        </w:rPr>
        <w:t>ی</w:t>
      </w:r>
      <w:r w:rsidRPr="00187002">
        <w:rPr>
          <w:rStyle w:val="Char3"/>
          <w:rFonts w:hint="cs"/>
          <w:rtl/>
        </w:rPr>
        <w:t>) آی</w:t>
      </w:r>
      <w:r w:rsidR="00187002" w:rsidRPr="00187002">
        <w:rPr>
          <w:rStyle w:val="Char3"/>
          <w:rFonts w:hint="cs"/>
          <w:rtl/>
        </w:rPr>
        <w:t>ۀ</w:t>
      </w:r>
      <w:r w:rsidRPr="00187002">
        <w:rPr>
          <w:rStyle w:val="Char3"/>
          <w:rFonts w:hint="cs"/>
          <w:rtl/>
        </w:rPr>
        <w:t xml:space="preserve"> ذیل را به گواهی می‌آورد</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 xml:space="preserve">۞إِنَّ </w:t>
      </w:r>
      <w:r w:rsidR="00A1737D" w:rsidRPr="00144995">
        <w:rPr>
          <w:rStyle w:val="Chara"/>
          <w:rFonts w:hint="cs"/>
          <w:rtl/>
        </w:rPr>
        <w:t>ٱللَّهَ</w:t>
      </w:r>
      <w:r w:rsidR="00A1737D" w:rsidRPr="00144995">
        <w:rPr>
          <w:rStyle w:val="Chara"/>
          <w:rtl/>
        </w:rPr>
        <w:t xml:space="preserve"> يُدَٰفِعُ عَنِ </w:t>
      </w:r>
      <w:r w:rsidR="00A1737D" w:rsidRPr="00144995">
        <w:rPr>
          <w:rStyle w:val="Chara"/>
          <w:rFonts w:hint="cs"/>
          <w:rtl/>
        </w:rPr>
        <w:t>ٱلَّذِينَ</w:t>
      </w:r>
      <w:r w:rsidR="00A1737D" w:rsidRPr="00144995">
        <w:rPr>
          <w:rStyle w:val="Chara"/>
          <w:rtl/>
        </w:rPr>
        <w:t xml:space="preserve"> ءَامَنُوٓاْۗ إِنَّ </w:t>
      </w:r>
      <w:r w:rsidR="00A1737D" w:rsidRPr="00144995">
        <w:rPr>
          <w:rStyle w:val="Chara"/>
          <w:rFonts w:hint="cs"/>
          <w:rtl/>
        </w:rPr>
        <w:t>ٱللَّهَ</w:t>
      </w:r>
      <w:r w:rsidR="00A1737D" w:rsidRPr="00144995">
        <w:rPr>
          <w:rStyle w:val="Chara"/>
          <w:rtl/>
        </w:rPr>
        <w:t xml:space="preserve"> لَا يُحِبُّ كُلَّ خَوَّانٖ كَفُورٍ ٣٨</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الحج: 38</w:t>
      </w:r>
      <w:r w:rsidRPr="002031C9">
        <w:rPr>
          <w:rStyle w:val="Char8"/>
          <w:rtl/>
        </w:rPr>
        <w:t>]</w:t>
      </w:r>
      <w:r w:rsidRPr="00187002">
        <w:rPr>
          <w:rStyle w:val="Char3"/>
          <w:rFonts w:hint="cs"/>
          <w:rtl/>
        </w:rPr>
        <w:t>.</w:t>
      </w:r>
    </w:p>
    <w:p w:rsidR="002D5AE5" w:rsidRPr="00187002" w:rsidRDefault="002D5AE5" w:rsidP="00C47171">
      <w:pPr>
        <w:ind w:firstLine="284"/>
        <w:jc w:val="both"/>
        <w:rPr>
          <w:rStyle w:val="Char3"/>
          <w:rtl/>
        </w:rPr>
      </w:pPr>
      <w:r w:rsidRPr="00187002">
        <w:rPr>
          <w:rStyle w:val="Char3"/>
          <w:rFonts w:hint="cs"/>
          <w:rtl/>
        </w:rPr>
        <w:t>«</w:t>
      </w:r>
      <w:r w:rsidR="001C1B7D" w:rsidRPr="00187002">
        <w:rPr>
          <w:rStyle w:val="Char3"/>
          <w:rFonts w:hint="cs"/>
          <w:rtl/>
        </w:rPr>
        <w:t>خدا از کسانی که ایمان آوردند، دفاع می‌کند و خدا هر خ</w:t>
      </w:r>
      <w:r w:rsidR="00815BDD" w:rsidRPr="00187002">
        <w:rPr>
          <w:rStyle w:val="Char3"/>
          <w:rFonts w:hint="cs"/>
          <w:rtl/>
        </w:rPr>
        <w:t>یانتگر ناسپاسی را دوست نمی‌دارد</w:t>
      </w:r>
      <w:r w:rsidRPr="00187002">
        <w:rPr>
          <w:rStyle w:val="Char3"/>
          <w:rFonts w:hint="cs"/>
          <w:rtl/>
        </w:rPr>
        <w:t>».</w:t>
      </w:r>
    </w:p>
    <w:p w:rsidR="002D5AE5" w:rsidRPr="00187002" w:rsidRDefault="00D86C38" w:rsidP="00D86C38">
      <w:pPr>
        <w:ind w:firstLine="284"/>
        <w:jc w:val="both"/>
        <w:rPr>
          <w:rStyle w:val="Char3"/>
          <w:rtl/>
        </w:rPr>
      </w:pPr>
      <w:r w:rsidRPr="00187002">
        <w:rPr>
          <w:rStyle w:val="Char3"/>
          <w:rFonts w:hint="cs"/>
          <w:rtl/>
        </w:rPr>
        <w:t>آیا به راستی این آی</w:t>
      </w:r>
      <w:r w:rsidR="00187002" w:rsidRPr="00187002">
        <w:rPr>
          <w:rStyle w:val="Char3"/>
          <w:rFonts w:hint="cs"/>
          <w:rtl/>
        </w:rPr>
        <w:t>ۀ</w:t>
      </w:r>
      <w:r w:rsidRPr="00187002">
        <w:rPr>
          <w:rStyle w:val="Char3"/>
          <w:rFonts w:hint="cs"/>
          <w:rtl/>
        </w:rPr>
        <w:t xml:space="preserve"> شریفه، نشان می‌دهد که خداوند برای دفاع از جبه</w:t>
      </w:r>
      <w:r w:rsidR="00187002" w:rsidRPr="00187002">
        <w:rPr>
          <w:rStyle w:val="Char3"/>
          <w:rFonts w:hint="cs"/>
          <w:rtl/>
        </w:rPr>
        <w:t>ۀ</w:t>
      </w:r>
      <w:r w:rsidRPr="00187002">
        <w:rPr>
          <w:rStyle w:val="Char3"/>
          <w:rFonts w:hint="cs"/>
          <w:rtl/>
        </w:rPr>
        <w:t xml:space="preserve"> مؤمنان از آسمان پایین می‌آید و در جنگ شرکت می‌کند؟ یا این پندار را ذهن گلدزیهر ساخته و به آی</w:t>
      </w:r>
      <w:r w:rsidR="00187002" w:rsidRPr="00187002">
        <w:rPr>
          <w:rStyle w:val="Char3"/>
          <w:rFonts w:hint="cs"/>
          <w:rtl/>
        </w:rPr>
        <w:t>ۀ</w:t>
      </w:r>
      <w:r w:rsidRPr="00187002">
        <w:rPr>
          <w:rStyle w:val="Char3"/>
          <w:rFonts w:hint="cs"/>
          <w:rtl/>
        </w:rPr>
        <w:t xml:space="preserve"> قرآن افزوده است؟</w:t>
      </w:r>
    </w:p>
    <w:p w:rsidR="00D86C38" w:rsidRPr="00187002" w:rsidRDefault="00D86C38" w:rsidP="00D86C38">
      <w:pPr>
        <w:ind w:firstLine="284"/>
        <w:jc w:val="both"/>
        <w:rPr>
          <w:rStyle w:val="Char3"/>
          <w:rtl/>
        </w:rPr>
      </w:pPr>
      <w:r w:rsidRPr="00187002">
        <w:rPr>
          <w:rStyle w:val="Char3"/>
          <w:rFonts w:hint="cs"/>
          <w:rtl/>
        </w:rPr>
        <w:t>به نظر می‌رسد هنگامی که گلدزیهر آی</w:t>
      </w:r>
      <w:r w:rsidR="00187002" w:rsidRPr="00187002">
        <w:rPr>
          <w:rStyle w:val="Char3"/>
          <w:rFonts w:hint="cs"/>
          <w:rtl/>
        </w:rPr>
        <w:t>ۀ</w:t>
      </w:r>
      <w:r w:rsidRPr="00187002">
        <w:rPr>
          <w:rStyle w:val="Char3"/>
          <w:rFonts w:hint="cs"/>
          <w:rtl/>
        </w:rPr>
        <w:t xml:space="preserve"> قرآن را می‌خوانده، تحت‌تأثیر کتاب دینی خودش یعنی «تورات» قرار داشته و قرآن را با نگرش یک یهودی تفسیر می‌کرده است زیرا در تورات می‌خوانیم</w:t>
      </w:r>
      <w:r w:rsidR="00156AEF" w:rsidRPr="00187002">
        <w:rPr>
          <w:rStyle w:val="Char3"/>
          <w:rFonts w:hint="cs"/>
          <w:rtl/>
        </w:rPr>
        <w:t>:</w:t>
      </w:r>
    </w:p>
    <w:p w:rsidR="00D86C38" w:rsidRPr="00187002" w:rsidRDefault="00D86C38" w:rsidP="002031C9">
      <w:pPr>
        <w:ind w:firstLine="284"/>
        <w:jc w:val="both"/>
        <w:rPr>
          <w:rStyle w:val="Char3"/>
          <w:rtl/>
        </w:rPr>
      </w:pPr>
      <w:r w:rsidRPr="00187002">
        <w:rPr>
          <w:rStyle w:val="Char3"/>
          <w:rFonts w:hint="cs"/>
          <w:rtl/>
        </w:rPr>
        <w:t>«خداوند در روز، پیشِ رویِ قوم در ستون ابر می‌رفت تا راه را به ایشان دلالت کند و شبانگاه در ستون آتش، تا ایشان را روشنی بخشد و روز و شب راه روند»</w:t>
      </w:r>
      <w:r w:rsidR="002031C9">
        <w:rPr>
          <w:rStyle w:val="Char3"/>
          <w:rFonts w:hint="cs"/>
          <w:rtl/>
        </w:rPr>
        <w:t>.</w:t>
      </w:r>
      <w:r w:rsidRPr="00187002">
        <w:rPr>
          <w:rStyle w:val="Char3"/>
          <w:rFonts w:hint="cs"/>
          <w:rtl/>
        </w:rPr>
        <w:t xml:space="preserve"> (تورات، سفر خروج، باب 13).</w:t>
      </w:r>
    </w:p>
    <w:p w:rsidR="00D86C38" w:rsidRPr="00187002" w:rsidRDefault="00D86C38" w:rsidP="002B326A">
      <w:pPr>
        <w:ind w:firstLine="284"/>
        <w:jc w:val="both"/>
        <w:rPr>
          <w:rStyle w:val="Char3"/>
          <w:rtl/>
        </w:rPr>
      </w:pPr>
      <w:r w:rsidRPr="00187002">
        <w:rPr>
          <w:rStyle w:val="Char3"/>
          <w:rFonts w:hint="cs"/>
          <w:rtl/>
        </w:rPr>
        <w:t xml:space="preserve">«خداوند بر اردوی مصریان از ستون آتش و ابر نظر </w:t>
      </w:r>
      <w:r w:rsidR="00D81EAF" w:rsidRPr="00187002">
        <w:rPr>
          <w:rStyle w:val="Char3"/>
          <w:rFonts w:hint="cs"/>
          <w:rtl/>
        </w:rPr>
        <w:t xml:space="preserve">انداخت و اردوی </w:t>
      </w:r>
      <w:r w:rsidR="001F35EC" w:rsidRPr="00187002">
        <w:rPr>
          <w:rStyle w:val="Char3"/>
          <w:rFonts w:hint="cs"/>
          <w:rtl/>
        </w:rPr>
        <w:t>مصریان را آشفته کرد و چرخ‌های عرّاب</w:t>
      </w:r>
      <w:r w:rsidR="00187002" w:rsidRPr="00187002">
        <w:rPr>
          <w:rStyle w:val="Char3"/>
          <w:rFonts w:hint="cs"/>
          <w:rtl/>
        </w:rPr>
        <w:t>ۀ</w:t>
      </w:r>
      <w:r w:rsidR="001F35EC" w:rsidRPr="00187002">
        <w:rPr>
          <w:rStyle w:val="Char3"/>
          <w:rFonts w:hint="cs"/>
          <w:rtl/>
        </w:rPr>
        <w:t xml:space="preserve"> ایشان را بیرون کرد تا</w:t>
      </w:r>
      <w:r w:rsidR="00B16643" w:rsidRPr="00187002">
        <w:rPr>
          <w:rStyle w:val="Char3"/>
          <w:rFonts w:hint="cs"/>
          <w:rtl/>
        </w:rPr>
        <w:t xml:space="preserve"> آن‌ها </w:t>
      </w:r>
      <w:r w:rsidR="001F35EC" w:rsidRPr="00187002">
        <w:rPr>
          <w:rStyle w:val="Char3"/>
          <w:rFonts w:hint="cs"/>
          <w:rtl/>
        </w:rPr>
        <w:t>را به سنگینی برانند و مصریان گفتند از حضور ب</w:t>
      </w:r>
      <w:r w:rsidR="003B592F" w:rsidRPr="00187002">
        <w:rPr>
          <w:rStyle w:val="Char3"/>
          <w:rFonts w:hint="cs"/>
          <w:rtl/>
        </w:rPr>
        <w:t>ن</w:t>
      </w:r>
      <w:r w:rsidR="001F35EC" w:rsidRPr="00187002">
        <w:rPr>
          <w:rStyle w:val="Char3"/>
          <w:rFonts w:hint="cs"/>
          <w:rtl/>
        </w:rPr>
        <w:t>ی‌اسرائیل بگریزیم زیرا خداوند برای ایشان با مصریان جنگ می‌کند»</w:t>
      </w:r>
      <w:r w:rsidR="00FB3928">
        <w:rPr>
          <w:rStyle w:val="Char3"/>
          <w:rFonts w:hint="cs"/>
          <w:rtl/>
        </w:rPr>
        <w:t>!</w:t>
      </w:r>
      <w:r w:rsidR="001F35EC" w:rsidRPr="00187002">
        <w:rPr>
          <w:rStyle w:val="Char3"/>
          <w:rFonts w:hint="cs"/>
          <w:rtl/>
        </w:rPr>
        <w:t xml:space="preserve"> (تورات، سفر خروج، باب 14).</w:t>
      </w:r>
    </w:p>
    <w:p w:rsidR="001F35EC" w:rsidRPr="00187002" w:rsidRDefault="001F35EC" w:rsidP="00D86C38">
      <w:pPr>
        <w:ind w:firstLine="284"/>
        <w:jc w:val="both"/>
        <w:rPr>
          <w:rStyle w:val="Char3"/>
          <w:rtl/>
        </w:rPr>
      </w:pPr>
      <w:r w:rsidRPr="00187002">
        <w:rPr>
          <w:rStyle w:val="Char3"/>
          <w:rFonts w:hint="cs"/>
          <w:rtl/>
        </w:rPr>
        <w:t>آری</w:t>
      </w:r>
      <w:r w:rsidR="002B326A" w:rsidRPr="00187002">
        <w:rPr>
          <w:rStyle w:val="Char3"/>
          <w:rFonts w:hint="cs"/>
          <w:rtl/>
        </w:rPr>
        <w:t>،</w:t>
      </w:r>
      <w:r w:rsidRPr="00187002">
        <w:rPr>
          <w:rStyle w:val="Char3"/>
          <w:rFonts w:hint="cs"/>
          <w:rtl/>
        </w:rPr>
        <w:t xml:space="preserve"> گلدزیهر به این اوصاف خدای سبحان در تورات نظر داشته وگرنه، خدای </w:t>
      </w:r>
      <w:r w:rsidR="00A54A75" w:rsidRPr="00187002">
        <w:rPr>
          <w:rStyle w:val="Char3"/>
          <w:rFonts w:hint="cs"/>
          <w:rtl/>
        </w:rPr>
        <w:t>قرآن در تصوّر و احاط</w:t>
      </w:r>
      <w:r w:rsidR="00187002" w:rsidRPr="00187002">
        <w:rPr>
          <w:rStyle w:val="Char3"/>
          <w:rFonts w:hint="cs"/>
          <w:rtl/>
        </w:rPr>
        <w:t>ۀ</w:t>
      </w:r>
      <w:r w:rsidR="00A54A75" w:rsidRPr="00187002">
        <w:rPr>
          <w:rStyle w:val="Char3"/>
          <w:rFonts w:hint="cs"/>
          <w:rtl/>
        </w:rPr>
        <w:t xml:space="preserve"> هیچ‌کس در نمی‌آید چنانکه می‌خوانیم</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لَا يُحِيطُونَ بِهِ</w:t>
      </w:r>
      <w:r w:rsidR="00A1737D" w:rsidRPr="00144995">
        <w:rPr>
          <w:rStyle w:val="Chara"/>
          <w:rFonts w:hint="cs"/>
          <w:rtl/>
        </w:rPr>
        <w:t>ۦ</w:t>
      </w:r>
      <w:r w:rsidR="00A1737D" w:rsidRPr="00144995">
        <w:rPr>
          <w:rStyle w:val="Chara"/>
          <w:rtl/>
        </w:rPr>
        <w:t xml:space="preserve"> عِلۡمٗا ١١٠</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طه: 110</w:t>
      </w:r>
      <w:r w:rsidRPr="002031C9">
        <w:rPr>
          <w:rStyle w:val="Char8"/>
          <w:rtl/>
        </w:rPr>
        <w:t>]</w:t>
      </w:r>
      <w:r w:rsidRPr="00187002">
        <w:rPr>
          <w:rStyle w:val="Char3"/>
          <w:rFonts w:hint="cs"/>
          <w:rtl/>
        </w:rPr>
        <w:t>.</w:t>
      </w:r>
    </w:p>
    <w:p w:rsidR="00A54A75" w:rsidRPr="00187002" w:rsidRDefault="00A54A75" w:rsidP="00C47171">
      <w:pPr>
        <w:ind w:firstLine="284"/>
        <w:jc w:val="both"/>
        <w:rPr>
          <w:rStyle w:val="Char3"/>
          <w:rtl/>
        </w:rPr>
      </w:pPr>
      <w:r w:rsidRPr="00187002">
        <w:rPr>
          <w:rStyle w:val="Char3"/>
          <w:rFonts w:hint="cs"/>
          <w:rtl/>
        </w:rPr>
        <w:t>«</w:t>
      </w:r>
      <w:r w:rsidR="00AA4E67" w:rsidRPr="00187002">
        <w:rPr>
          <w:rStyle w:val="Char3"/>
          <w:rFonts w:hint="cs"/>
          <w:rtl/>
        </w:rPr>
        <w:t>به دانش بر او احاطه نکنند</w:t>
      </w:r>
      <w:r w:rsidRPr="00187002">
        <w:rPr>
          <w:rStyle w:val="Char3"/>
          <w:rFonts w:hint="cs"/>
          <w:rtl/>
        </w:rPr>
        <w:t>».</w:t>
      </w:r>
    </w:p>
    <w:p w:rsidR="00A54A75" w:rsidRPr="00187002" w:rsidRDefault="00AA4E67" w:rsidP="00AA4E67">
      <w:pPr>
        <w:ind w:firstLine="284"/>
        <w:jc w:val="both"/>
        <w:rPr>
          <w:rStyle w:val="Char3"/>
          <w:rtl/>
        </w:rPr>
      </w:pPr>
      <w:r w:rsidRPr="00187002">
        <w:rPr>
          <w:rStyle w:val="Char3"/>
          <w:rFonts w:hint="cs"/>
          <w:rtl/>
        </w:rPr>
        <w:t>و بر هم</w:t>
      </w:r>
      <w:r w:rsidR="00187002" w:rsidRPr="00187002">
        <w:rPr>
          <w:rStyle w:val="Char3"/>
          <w:rFonts w:hint="cs"/>
          <w:rtl/>
        </w:rPr>
        <w:t>ۀ</w:t>
      </w:r>
      <w:r w:rsidRPr="00187002">
        <w:rPr>
          <w:rStyle w:val="Char3"/>
          <w:rFonts w:hint="cs"/>
          <w:rtl/>
        </w:rPr>
        <w:t xml:space="preserve"> اشیاء، چیره و محیط است همانطور که می‌فرماید</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أَلَآ إِنَّهُ</w:t>
      </w:r>
      <w:r w:rsidR="00A1737D" w:rsidRPr="00144995">
        <w:rPr>
          <w:rStyle w:val="Chara"/>
          <w:rFonts w:hint="cs"/>
          <w:rtl/>
        </w:rPr>
        <w:t>ۥ</w:t>
      </w:r>
      <w:r w:rsidR="00A1737D" w:rsidRPr="00144995">
        <w:rPr>
          <w:rStyle w:val="Chara"/>
          <w:rtl/>
        </w:rPr>
        <w:t xml:space="preserve"> بِكُلِّ شَيۡءٖ مُّحِيطُۢ ٥٤</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فصلت: 54</w:t>
      </w:r>
      <w:r w:rsidRPr="002031C9">
        <w:rPr>
          <w:rStyle w:val="Char8"/>
          <w:rtl/>
        </w:rPr>
        <w:t>]</w:t>
      </w:r>
      <w:r w:rsidRPr="00187002">
        <w:rPr>
          <w:rStyle w:val="Char3"/>
          <w:rFonts w:hint="cs"/>
          <w:rtl/>
        </w:rPr>
        <w:t>.</w:t>
      </w:r>
    </w:p>
    <w:p w:rsidR="00A54A75" w:rsidRPr="00187002" w:rsidRDefault="00A54A75" w:rsidP="00C47171">
      <w:pPr>
        <w:ind w:firstLine="284"/>
        <w:jc w:val="both"/>
        <w:rPr>
          <w:rStyle w:val="Char3"/>
          <w:rtl/>
        </w:rPr>
      </w:pPr>
      <w:r w:rsidRPr="00187002">
        <w:rPr>
          <w:rStyle w:val="Char3"/>
          <w:rFonts w:hint="cs"/>
          <w:rtl/>
        </w:rPr>
        <w:t>«</w:t>
      </w:r>
      <w:r w:rsidR="00AA4E67" w:rsidRPr="00187002">
        <w:rPr>
          <w:rStyle w:val="Char3"/>
          <w:rFonts w:hint="cs"/>
          <w:rtl/>
        </w:rPr>
        <w:t>آگاه باش که او بر هر چیزی احاطه دارد</w:t>
      </w:r>
      <w:r w:rsidRPr="00187002">
        <w:rPr>
          <w:rStyle w:val="Char3"/>
          <w:rFonts w:hint="cs"/>
          <w:rtl/>
        </w:rPr>
        <w:t>».</w:t>
      </w:r>
    </w:p>
    <w:p w:rsidR="00A54A75" w:rsidRPr="00187002" w:rsidRDefault="00AF6146" w:rsidP="00A54A75">
      <w:pPr>
        <w:ind w:firstLine="284"/>
        <w:jc w:val="both"/>
        <w:rPr>
          <w:rStyle w:val="Char3"/>
          <w:rtl/>
        </w:rPr>
      </w:pPr>
      <w:r w:rsidRPr="00187002">
        <w:rPr>
          <w:rStyle w:val="Char3"/>
          <w:rFonts w:hint="cs"/>
          <w:rtl/>
        </w:rPr>
        <w:t>و به هیچ موجودی شبیه نیست</w:t>
      </w:r>
      <w:r w:rsidR="004D4E1F" w:rsidRPr="00187002">
        <w:rPr>
          <w:rStyle w:val="Char3"/>
          <w:rFonts w:hint="cs"/>
          <w:rtl/>
        </w:rPr>
        <w:t>،</w:t>
      </w:r>
      <w:r w:rsidRPr="00187002">
        <w:rPr>
          <w:rStyle w:val="Char3"/>
          <w:rFonts w:hint="cs"/>
          <w:rtl/>
        </w:rPr>
        <w:t xml:space="preserve"> چنانکه آمده است</w:t>
      </w:r>
      <w:r w:rsidR="00156AEF" w:rsidRPr="00187002">
        <w:rPr>
          <w:rStyle w:val="Char3"/>
          <w:rFonts w:hint="cs"/>
          <w:rtl/>
        </w:rPr>
        <w:t>:</w:t>
      </w:r>
    </w:p>
    <w:p w:rsidR="005A63AB" w:rsidRPr="00144995" w:rsidRDefault="005A63AB" w:rsidP="00A1737D">
      <w:pPr>
        <w:ind w:firstLine="284"/>
        <w:jc w:val="both"/>
        <w:rPr>
          <w:rStyle w:val="Chara"/>
          <w:rtl/>
        </w:rPr>
      </w:pPr>
      <w:r>
        <w:rPr>
          <w:rFonts w:ascii="Traditional Arabic" w:hAnsi="Traditional Arabic"/>
          <w:sz w:val="24"/>
          <w:szCs w:val="28"/>
          <w:rtl/>
          <w:lang w:bidi="fa-IR"/>
        </w:rPr>
        <w:t>﴿</w:t>
      </w:r>
      <w:r w:rsidR="00A1737D" w:rsidRPr="00144995">
        <w:rPr>
          <w:rStyle w:val="Chara"/>
          <w:rtl/>
        </w:rPr>
        <w:t>لَيۡسَ كَمِثۡلِهِ</w:t>
      </w:r>
      <w:r w:rsidR="00A1737D" w:rsidRPr="00144995">
        <w:rPr>
          <w:rStyle w:val="Chara"/>
          <w:rFonts w:hint="cs"/>
          <w:rtl/>
        </w:rPr>
        <w:t>ۦ</w:t>
      </w:r>
      <w:r w:rsidR="00A1737D" w:rsidRPr="00144995">
        <w:rPr>
          <w:rStyle w:val="Chara"/>
          <w:rtl/>
        </w:rPr>
        <w:t xml:space="preserve"> شَيۡءٞۖ</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الشوری: 11</w:t>
      </w:r>
      <w:r w:rsidRPr="002031C9">
        <w:rPr>
          <w:rStyle w:val="Char8"/>
          <w:rtl/>
        </w:rPr>
        <w:t>]</w:t>
      </w:r>
      <w:r w:rsidRPr="00187002">
        <w:rPr>
          <w:rStyle w:val="Char3"/>
          <w:rFonts w:hint="cs"/>
          <w:rtl/>
        </w:rPr>
        <w:t>.</w:t>
      </w:r>
    </w:p>
    <w:p w:rsidR="00A54A75" w:rsidRPr="00187002" w:rsidRDefault="00A54A75" w:rsidP="00C47171">
      <w:pPr>
        <w:ind w:firstLine="284"/>
        <w:jc w:val="both"/>
        <w:rPr>
          <w:rStyle w:val="Char3"/>
          <w:rtl/>
        </w:rPr>
      </w:pPr>
      <w:r w:rsidRPr="00187002">
        <w:rPr>
          <w:rStyle w:val="Char3"/>
          <w:rFonts w:hint="cs"/>
          <w:rtl/>
        </w:rPr>
        <w:t>«</w:t>
      </w:r>
      <w:r w:rsidR="008C1B05" w:rsidRPr="00187002">
        <w:rPr>
          <w:rStyle w:val="Char3"/>
          <w:rFonts w:hint="cs"/>
          <w:rtl/>
        </w:rPr>
        <w:t>هیچ چیزی همانند او نیست</w:t>
      </w:r>
      <w:r w:rsidRPr="00187002">
        <w:rPr>
          <w:rStyle w:val="Char3"/>
          <w:rFonts w:hint="cs"/>
          <w:rtl/>
        </w:rPr>
        <w:t>».</w:t>
      </w:r>
    </w:p>
    <w:p w:rsidR="00A54A75" w:rsidRPr="00187002" w:rsidRDefault="005A4739" w:rsidP="00A54A75">
      <w:pPr>
        <w:ind w:firstLine="284"/>
        <w:jc w:val="both"/>
        <w:rPr>
          <w:rStyle w:val="Char3"/>
          <w:rtl/>
        </w:rPr>
      </w:pPr>
      <w:r w:rsidRPr="00187002">
        <w:rPr>
          <w:rStyle w:val="Char3"/>
          <w:rFonts w:hint="cs"/>
          <w:rtl/>
        </w:rPr>
        <w:t>بنابراین</w:t>
      </w:r>
      <w:r w:rsidR="00A5717E" w:rsidRPr="00187002">
        <w:rPr>
          <w:rStyle w:val="Char3"/>
          <w:rFonts w:hint="cs"/>
          <w:rtl/>
        </w:rPr>
        <w:t>،</w:t>
      </w:r>
      <w:r w:rsidRPr="00187002">
        <w:rPr>
          <w:rStyle w:val="Char3"/>
          <w:rFonts w:hint="cs"/>
          <w:rtl/>
        </w:rPr>
        <w:t xml:space="preserve"> اگر در قرآن مجید سخن از دفاع خداوند رفته، شک نیست که دفاع او از مؤمنان، به دفاع آدمیان از یکدیگر نمی‌ماند بلکه خدای س</w:t>
      </w:r>
      <w:r w:rsidR="00E413A7" w:rsidRPr="00187002">
        <w:rPr>
          <w:rStyle w:val="Char3"/>
          <w:rFonts w:hint="cs"/>
          <w:rtl/>
        </w:rPr>
        <w:t>بحان، از راه تحکیم روحی</w:t>
      </w:r>
      <w:r w:rsidR="00187002" w:rsidRPr="00187002">
        <w:rPr>
          <w:rStyle w:val="Char3"/>
          <w:rFonts w:hint="cs"/>
          <w:rtl/>
        </w:rPr>
        <w:t>ۀ</w:t>
      </w:r>
      <w:r w:rsidR="00E413A7" w:rsidRPr="00187002">
        <w:rPr>
          <w:rStyle w:val="Char3"/>
          <w:rFonts w:hint="cs"/>
          <w:rtl/>
        </w:rPr>
        <w:t xml:space="preserve"> مؤمنان.</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ثُمَّ</w:t>
      </w:r>
      <w:r w:rsidR="00296A70" w:rsidRPr="00144995">
        <w:rPr>
          <w:rStyle w:val="Chara"/>
          <w:rtl/>
        </w:rPr>
        <w:t xml:space="preserve"> أَنزَلَ </w:t>
      </w:r>
      <w:r w:rsidR="00296A70" w:rsidRPr="00144995">
        <w:rPr>
          <w:rStyle w:val="Chara"/>
          <w:rFonts w:hint="cs"/>
          <w:rtl/>
        </w:rPr>
        <w:t>ٱللَّهُ</w:t>
      </w:r>
      <w:r w:rsidR="00296A70" w:rsidRPr="00144995">
        <w:rPr>
          <w:rStyle w:val="Chara"/>
          <w:rtl/>
        </w:rPr>
        <w:t xml:space="preserve"> سَكِينَتَهُ</w:t>
      </w:r>
      <w:r w:rsidR="00296A70" w:rsidRPr="00144995">
        <w:rPr>
          <w:rStyle w:val="Chara"/>
          <w:rFonts w:hint="cs"/>
          <w:rtl/>
        </w:rPr>
        <w:t>ۥ</w:t>
      </w:r>
      <w:r w:rsidR="00296A70" w:rsidRPr="00144995">
        <w:rPr>
          <w:rStyle w:val="Chara"/>
          <w:rtl/>
        </w:rPr>
        <w:t xml:space="preserve"> عَلَىٰ رَسُولِهِ</w:t>
      </w:r>
      <w:r w:rsidR="00296A70" w:rsidRPr="00144995">
        <w:rPr>
          <w:rStyle w:val="Chara"/>
          <w:rFonts w:hint="cs"/>
          <w:rtl/>
        </w:rPr>
        <w:t>ۦ</w:t>
      </w:r>
      <w:r w:rsidR="00296A70" w:rsidRPr="00144995">
        <w:rPr>
          <w:rStyle w:val="Chara"/>
          <w:rtl/>
        </w:rPr>
        <w:t xml:space="preserve"> وَعَلَى </w:t>
      </w:r>
      <w:r w:rsidR="00296A70" w:rsidRPr="00144995">
        <w:rPr>
          <w:rStyle w:val="Chara"/>
          <w:rFonts w:hint="cs"/>
          <w:rtl/>
        </w:rPr>
        <w:t>ٱلۡمُؤۡمِنِينَ</w:t>
      </w:r>
      <w:r>
        <w:rPr>
          <w:rFonts w:ascii="Traditional Arabic" w:hAnsi="Traditional Arabic"/>
          <w:sz w:val="24"/>
          <w:szCs w:val="28"/>
          <w:rtl/>
          <w:lang w:bidi="fa-IR"/>
        </w:rPr>
        <w:t>﴾</w:t>
      </w:r>
      <w:r w:rsidRPr="00187002">
        <w:rPr>
          <w:rStyle w:val="Char3"/>
          <w:rFonts w:hint="cs"/>
          <w:rtl/>
        </w:rPr>
        <w:t xml:space="preserve"> </w:t>
      </w:r>
      <w:r w:rsidRPr="002031C9">
        <w:rPr>
          <w:rStyle w:val="Char8"/>
          <w:rtl/>
        </w:rPr>
        <w:t>[</w:t>
      </w:r>
      <w:r w:rsidRPr="002031C9">
        <w:rPr>
          <w:rStyle w:val="Char8"/>
          <w:rFonts w:hint="cs"/>
          <w:rtl/>
        </w:rPr>
        <w:t>التوبة: 26</w:t>
      </w:r>
      <w:r w:rsidRPr="002031C9">
        <w:rPr>
          <w:rStyle w:val="Char8"/>
          <w:rtl/>
        </w:rPr>
        <w:t>]</w:t>
      </w:r>
      <w:r w:rsidRPr="00187002">
        <w:rPr>
          <w:rStyle w:val="Char3"/>
          <w:rFonts w:hint="cs"/>
          <w:rtl/>
        </w:rPr>
        <w:t>.</w:t>
      </w:r>
    </w:p>
    <w:p w:rsidR="005A4739" w:rsidRPr="00187002" w:rsidRDefault="005A4739" w:rsidP="00C47171">
      <w:pPr>
        <w:ind w:firstLine="284"/>
        <w:jc w:val="both"/>
        <w:rPr>
          <w:rStyle w:val="Char3"/>
          <w:rtl/>
        </w:rPr>
      </w:pPr>
      <w:r w:rsidRPr="00187002">
        <w:rPr>
          <w:rStyle w:val="Char3"/>
          <w:rFonts w:hint="cs"/>
          <w:rtl/>
        </w:rPr>
        <w:t>«</w:t>
      </w:r>
      <w:r w:rsidR="00FB41C9" w:rsidRPr="00187002">
        <w:rPr>
          <w:rStyle w:val="Char3"/>
          <w:rFonts w:hint="cs"/>
          <w:rtl/>
        </w:rPr>
        <w:t>خداوند، آرامش خویش را بر رسولش و بر مؤمنان فرو فرستاد</w:t>
      </w:r>
      <w:r w:rsidRPr="00187002">
        <w:rPr>
          <w:rStyle w:val="Char3"/>
          <w:rFonts w:hint="cs"/>
          <w:rtl/>
        </w:rPr>
        <w:t>».</w:t>
      </w:r>
    </w:p>
    <w:p w:rsidR="005A4739" w:rsidRDefault="00FB41C9" w:rsidP="005A4739">
      <w:pPr>
        <w:ind w:firstLine="284"/>
        <w:jc w:val="both"/>
        <w:rPr>
          <w:rStyle w:val="Char3"/>
          <w:rtl/>
        </w:rPr>
      </w:pPr>
      <w:r w:rsidRPr="00187002">
        <w:rPr>
          <w:rStyle w:val="Char3"/>
          <w:rFonts w:hint="cs"/>
          <w:rtl/>
        </w:rPr>
        <w:t>و ایجاد ترس در دل‌های کافران</w:t>
      </w:r>
    </w:p>
    <w:p w:rsidR="002031C9" w:rsidRPr="00144995" w:rsidRDefault="002031C9" w:rsidP="00296A70">
      <w:pPr>
        <w:ind w:firstLine="284"/>
        <w:jc w:val="both"/>
        <w:rPr>
          <w:rStyle w:val="Chara"/>
          <w:rtl/>
        </w:rPr>
      </w:pPr>
      <w:r>
        <w:rPr>
          <w:rStyle w:val="Char3"/>
          <w:rFonts w:ascii="Traditional Arabic" w:hAnsi="Traditional Arabic" w:cs="Traditional Arabic"/>
          <w:rtl/>
        </w:rPr>
        <w:t>﴿</w:t>
      </w:r>
      <w:r w:rsidR="00296A70" w:rsidRPr="00144995">
        <w:rPr>
          <w:rStyle w:val="Chara"/>
          <w:rtl/>
        </w:rPr>
        <w:t xml:space="preserve">سَأُلۡقِي فِي قُلُوبِ </w:t>
      </w:r>
      <w:r w:rsidR="00296A70" w:rsidRPr="00144995">
        <w:rPr>
          <w:rStyle w:val="Chara"/>
          <w:rFonts w:hint="cs"/>
          <w:rtl/>
        </w:rPr>
        <w:t>ٱلَّذِينَ</w:t>
      </w:r>
      <w:r w:rsidR="00296A70" w:rsidRPr="00144995">
        <w:rPr>
          <w:rStyle w:val="Chara"/>
          <w:rtl/>
        </w:rPr>
        <w:t xml:space="preserve"> كَفَرُواْ </w:t>
      </w:r>
      <w:r w:rsidR="00296A70" w:rsidRPr="00144995">
        <w:rPr>
          <w:rStyle w:val="Chara"/>
          <w:rFonts w:hint="cs"/>
          <w:rtl/>
        </w:rPr>
        <w:t>ٱلرُّعۡبَ</w:t>
      </w:r>
      <w:r>
        <w:rPr>
          <w:rStyle w:val="Char3"/>
          <w:rFonts w:ascii="Traditional Arabic" w:hAnsi="Traditional Arabic" w:cs="Traditional Arabic"/>
          <w:rtl/>
        </w:rPr>
        <w:t>﴾</w:t>
      </w:r>
      <w:r>
        <w:rPr>
          <w:rStyle w:val="Char3"/>
          <w:rFonts w:hint="cs"/>
          <w:rtl/>
        </w:rPr>
        <w:t xml:space="preserve"> </w:t>
      </w:r>
      <w:r w:rsidRPr="002031C9">
        <w:rPr>
          <w:rStyle w:val="Char8"/>
          <w:rFonts w:hint="cs"/>
          <w:rtl/>
        </w:rPr>
        <w:t>[الأنفال: 12]</w:t>
      </w:r>
      <w:r>
        <w:rPr>
          <w:rStyle w:val="Char3"/>
          <w:rFonts w:hint="cs"/>
          <w:rtl/>
        </w:rPr>
        <w:t>.</w:t>
      </w:r>
    </w:p>
    <w:p w:rsidR="00A54A75" w:rsidRPr="00187002" w:rsidRDefault="0098222F" w:rsidP="00C47171">
      <w:pPr>
        <w:ind w:firstLine="284"/>
        <w:jc w:val="both"/>
        <w:rPr>
          <w:rStyle w:val="Char3"/>
          <w:rtl/>
        </w:rPr>
      </w:pPr>
      <w:r w:rsidRPr="00187002">
        <w:rPr>
          <w:rStyle w:val="Char3"/>
          <w:rFonts w:hint="cs"/>
          <w:rtl/>
        </w:rPr>
        <w:t>«در دل‌های کسانی که کافر شدند، هراس خواهم افکند»</w:t>
      </w:r>
      <w:r w:rsidR="00881BB1" w:rsidRPr="00187002">
        <w:rPr>
          <w:rStyle w:val="Char3"/>
          <w:rFonts w:hint="cs"/>
          <w:rtl/>
        </w:rPr>
        <w:t>.</w:t>
      </w:r>
    </w:p>
    <w:p w:rsidR="002D5AE5" w:rsidRPr="00187002" w:rsidRDefault="00F70413" w:rsidP="00F70413">
      <w:pPr>
        <w:ind w:firstLine="284"/>
        <w:jc w:val="both"/>
        <w:rPr>
          <w:rStyle w:val="Char3"/>
          <w:rtl/>
        </w:rPr>
      </w:pPr>
      <w:r w:rsidRPr="00187002">
        <w:rPr>
          <w:rStyle w:val="Char3"/>
          <w:rFonts w:hint="cs"/>
          <w:rtl/>
        </w:rPr>
        <w:t>و امثال این امور آنان را نصرت می‌بخشد نه با خرامیدن از آسمان و شرکت در جنگ‌های آدمیان! پس، انس گلدزیهر با عبارات تورات سبب شده تا از آی</w:t>
      </w:r>
      <w:r w:rsidR="00187002" w:rsidRPr="00187002">
        <w:rPr>
          <w:rStyle w:val="Char3"/>
          <w:rFonts w:hint="cs"/>
          <w:rtl/>
        </w:rPr>
        <w:t>ۀ</w:t>
      </w:r>
      <w:r w:rsidRPr="00187002">
        <w:rPr>
          <w:rStyle w:val="Char3"/>
          <w:rFonts w:hint="cs"/>
          <w:rtl/>
        </w:rPr>
        <w:t xml:space="preserve"> قرآن چنان برداشتی را در نظر آورد و آن را به پیامبر اسلام</w:t>
      </w:r>
      <w:r w:rsidR="0004558B"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نسبت دهد.</w:t>
      </w:r>
    </w:p>
    <w:p w:rsidR="00F70413" w:rsidRPr="00187002" w:rsidRDefault="00F70413" w:rsidP="00F70413">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آن است که گلدزیهر عقیده داشته که قرآن، پیامبر اسلام را به عنوان «اسوه» یعنی سرمشق و مقتدای مسلمین معرّفی نکرده است بلکه این «علم کلامی اسلامی» است که چنین ادّعائی را به میان آورده! و در این باره می‌نویسد</w:t>
      </w:r>
      <w:r w:rsidR="00156AEF" w:rsidRPr="00187002">
        <w:rPr>
          <w:rStyle w:val="Char3"/>
          <w:rFonts w:hint="cs"/>
          <w:rtl/>
        </w:rPr>
        <w:t>:</w:t>
      </w:r>
    </w:p>
    <w:p w:rsidR="00661AEC" w:rsidRPr="00187002" w:rsidRDefault="00F70413" w:rsidP="005206C4">
      <w:pPr>
        <w:ind w:firstLine="284"/>
        <w:jc w:val="both"/>
        <w:rPr>
          <w:rStyle w:val="Char3"/>
          <w:rtl/>
        </w:rPr>
      </w:pPr>
      <w:r w:rsidRPr="00187002">
        <w:rPr>
          <w:rStyle w:val="Char3"/>
          <w:rFonts w:hint="cs"/>
          <w:rtl/>
        </w:rPr>
        <w:t>«علم کلام در اسلام این مطلب را محقّق شمرده است بدین‌ترتیب که صورتی از پیامبر ترسیم نموده که قهرمانی برجسته و نمونه‌ای از بالاتری</w:t>
      </w:r>
      <w:r w:rsidR="00B93A1D" w:rsidRPr="00187002">
        <w:rPr>
          <w:rStyle w:val="Char3"/>
          <w:rFonts w:hint="cs"/>
          <w:rtl/>
        </w:rPr>
        <w:t>ن</w:t>
      </w:r>
      <w:r w:rsidRPr="00187002">
        <w:rPr>
          <w:rStyle w:val="Char3"/>
          <w:rFonts w:hint="cs"/>
          <w:rtl/>
        </w:rPr>
        <w:t xml:space="preserve"> فضایل را مجسّم می‌سازد، نه کسی که تنها ابزار وحی الهی بوده و وسیل</w:t>
      </w:r>
      <w:r w:rsidR="00187002" w:rsidRPr="00187002">
        <w:rPr>
          <w:rStyle w:val="Char3"/>
          <w:rFonts w:hint="cs"/>
          <w:rtl/>
        </w:rPr>
        <w:t>ۀ</w:t>
      </w:r>
      <w:r w:rsidRPr="00187002">
        <w:rPr>
          <w:rStyle w:val="Char3"/>
          <w:rFonts w:hint="cs"/>
          <w:rtl/>
        </w:rPr>
        <w:t xml:space="preserve"> نشر کلام خدا در میان مردم بی‌ایمان شمرده می‌شده است. با اینکه به نظر می‌رسد این را خودِ محمد نخواسته است زیرا وی گفته که خداوند او را به عنوان گواه و نویدبخش و بیم‌رسان و دعوتگر به سوی خدا ـ به فرمان او ـ </w:t>
      </w:r>
      <w:r w:rsidR="0022341A" w:rsidRPr="00187002">
        <w:rPr>
          <w:rStyle w:val="Char3"/>
          <w:rFonts w:hint="cs"/>
          <w:rtl/>
        </w:rPr>
        <w:t>و چراغی تابان، فرستاده است</w:t>
      </w:r>
      <w:r w:rsidR="00AD37D4" w:rsidRPr="00187002">
        <w:rPr>
          <w:rStyle w:val="Char3"/>
          <w:rFonts w:hint="cs"/>
          <w:rtl/>
        </w:rPr>
        <w:t>.</w:t>
      </w:r>
      <w:r w:rsidR="0022341A" w:rsidRPr="00187002">
        <w:rPr>
          <w:rStyle w:val="Char3"/>
          <w:rFonts w:hint="cs"/>
          <w:rtl/>
        </w:rPr>
        <w:t xml:space="preserve"> (سوره‌الاحزاب</w:t>
      </w:r>
      <w:r w:rsidR="00156AEF" w:rsidRPr="00187002">
        <w:rPr>
          <w:rStyle w:val="Char3"/>
          <w:rFonts w:hint="cs"/>
          <w:rtl/>
        </w:rPr>
        <w:t>:</w:t>
      </w:r>
      <w:r w:rsidR="0022341A" w:rsidRPr="00187002">
        <w:rPr>
          <w:rStyle w:val="Char3"/>
          <w:rFonts w:hint="cs"/>
          <w:rtl/>
        </w:rPr>
        <w:t xml:space="preserve"> 45 و 46) یعنی او راهنما است نه الگوی برتر یا لااقل او سرمشق نیکو نیست مگر در پرتو امید به </w:t>
      </w:r>
      <w:r w:rsidR="005206C4" w:rsidRPr="00187002">
        <w:rPr>
          <w:rStyle w:val="Char3"/>
          <w:rFonts w:hint="cs"/>
          <w:rtl/>
        </w:rPr>
        <w:t>خدا و یاد بسیار از خدا (سوره‌الأحزاب</w:t>
      </w:r>
      <w:r w:rsidR="00156AEF" w:rsidRPr="00187002">
        <w:rPr>
          <w:rStyle w:val="Char3"/>
          <w:rFonts w:hint="cs"/>
          <w:rtl/>
        </w:rPr>
        <w:t>:</w:t>
      </w:r>
      <w:r w:rsidR="00AD37D4" w:rsidRPr="00187002">
        <w:rPr>
          <w:rStyle w:val="Char3"/>
          <w:rFonts w:hint="cs"/>
          <w:rtl/>
        </w:rPr>
        <w:t xml:space="preserve"> 21)</w:t>
      </w:r>
      <w:r w:rsidR="005206C4" w:rsidRPr="00187002">
        <w:rPr>
          <w:rStyle w:val="Char3"/>
          <w:rFonts w:hint="cs"/>
          <w:rtl/>
        </w:rPr>
        <w:t>»</w:t>
      </w:r>
      <w:r w:rsidR="00661AEC" w:rsidRPr="00FB3928">
        <w:rPr>
          <w:rStyle w:val="Char3"/>
          <w:vertAlign w:val="superscript"/>
          <w:rtl/>
        </w:rPr>
        <w:footnoteReference w:id="157"/>
      </w:r>
      <w:r w:rsidR="00AD37D4" w:rsidRPr="00187002">
        <w:rPr>
          <w:rStyle w:val="Char3"/>
          <w:rFonts w:hint="cs"/>
          <w:rtl/>
        </w:rPr>
        <w:t>.</w:t>
      </w:r>
    </w:p>
    <w:p w:rsidR="00D429B2" w:rsidRPr="00187002" w:rsidRDefault="00D429B2" w:rsidP="00EB4C4A">
      <w:pPr>
        <w:ind w:firstLine="284"/>
        <w:jc w:val="both"/>
        <w:rPr>
          <w:rStyle w:val="Char3"/>
          <w:rtl/>
        </w:rPr>
      </w:pPr>
      <w:r w:rsidRPr="00187002">
        <w:rPr>
          <w:rStyle w:val="Char3"/>
          <w:rFonts w:hint="cs"/>
          <w:rtl/>
        </w:rPr>
        <w:t>چنانکه ملاحظه می‌شود گلدزیهر در پایان سخن، سخت به تنگنا افتاده است</w:t>
      </w:r>
      <w:r w:rsidR="00EB4C4A" w:rsidRPr="00187002">
        <w:rPr>
          <w:rStyle w:val="Char3"/>
          <w:rFonts w:hint="cs"/>
          <w:rtl/>
        </w:rPr>
        <w:t>،</w:t>
      </w:r>
      <w:r w:rsidRPr="00187002">
        <w:rPr>
          <w:rStyle w:val="Char3"/>
          <w:rFonts w:hint="cs"/>
          <w:rtl/>
        </w:rPr>
        <w:t xml:space="preserve"> زیرا آشکارا دیده که قرآن مجید در همان سور</w:t>
      </w:r>
      <w:r w:rsidR="00187002" w:rsidRPr="00187002">
        <w:rPr>
          <w:rStyle w:val="Char3"/>
          <w:rFonts w:hint="cs"/>
          <w:rtl/>
        </w:rPr>
        <w:t>ۀ</w:t>
      </w:r>
      <w:r w:rsidRPr="00187002">
        <w:rPr>
          <w:rStyle w:val="Char3"/>
          <w:rFonts w:hint="cs"/>
          <w:rtl/>
        </w:rPr>
        <w:t xml:space="preserve"> احزاب که پیامبر</w:t>
      </w:r>
      <w:r w:rsidR="00EB4C4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گواه و نویدبخش و بیم‌رسان و داعی إلی الله و چراغ تابان خوانده، وی را «</w:t>
      </w:r>
      <w:r w:rsidR="00EB4C4A" w:rsidRPr="00C47171">
        <w:rPr>
          <w:rStyle w:val="Char0"/>
          <w:rtl/>
        </w:rPr>
        <w:t>أسوة حسنة</w:t>
      </w:r>
      <w:r w:rsidRPr="00187002">
        <w:rPr>
          <w:rStyle w:val="Char3"/>
          <w:rFonts w:hint="cs"/>
          <w:rtl/>
        </w:rPr>
        <w:t xml:space="preserve"> = سرمشقی نیکو» نیز توصیف کرده است</w:t>
      </w:r>
      <w:r w:rsidR="0005713D" w:rsidRPr="00187002">
        <w:rPr>
          <w:rStyle w:val="Char3"/>
          <w:rFonts w:hint="cs"/>
          <w:rtl/>
        </w:rPr>
        <w:t>،</w:t>
      </w:r>
      <w:r w:rsidRPr="00187002">
        <w:rPr>
          <w:rStyle w:val="Char3"/>
          <w:rFonts w:hint="cs"/>
          <w:rtl/>
        </w:rPr>
        <w:t xml:space="preserve"> (و او این وصف را در قرآن، انکار می‌کند) ازاین رو چاره‌ای اندیشیده و این قید را بر سخن خود می‌افزاید که از دیدگاه قرآن، پیامبر</w:t>
      </w:r>
      <w:r w:rsidR="00156AEF" w:rsidRPr="00187002">
        <w:rPr>
          <w:rStyle w:val="Char3"/>
          <w:rFonts w:hint="cs"/>
          <w:rtl/>
        </w:rPr>
        <w:t>:</w:t>
      </w:r>
      <w:r w:rsidRPr="00187002">
        <w:rPr>
          <w:rStyle w:val="Char3"/>
          <w:rFonts w:hint="cs"/>
          <w:rtl/>
        </w:rPr>
        <w:t xml:space="preserve"> «سرمشق نیکو نیست مگر در پرتو امید به خدا و یاد بسیار از خدا». بی‌خبر از آنکه این معنی، از ناآگاهی او نسبت به زبان عرب حکایت می‌کند زیرا این قید در پی آیه، مربوط به کسانی است که باید از پیامبر</w:t>
      </w:r>
      <w:r w:rsidR="0005713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پیروی کنند و او را سرمشق قرار دهند نه مربوط به خود پیامبر! که اگر چنین بود جا داشت شرط مزبور به صورت</w:t>
      </w:r>
      <w:r w:rsidR="00156AEF" w:rsidRPr="00187002">
        <w:rPr>
          <w:rStyle w:val="Char3"/>
          <w:rFonts w:hint="cs"/>
          <w:rtl/>
        </w:rPr>
        <w:t>:</w:t>
      </w:r>
      <w:r w:rsidRPr="00187002">
        <w:rPr>
          <w:rStyle w:val="Char3"/>
          <w:rFonts w:hint="cs"/>
          <w:rtl/>
        </w:rPr>
        <w:t xml:space="preserve"> </w:t>
      </w:r>
      <w:r w:rsidR="00834688" w:rsidRPr="00C47171">
        <w:rPr>
          <w:rStyle w:val="Char0"/>
          <w:rFonts w:hint="cs"/>
          <w:rtl/>
        </w:rPr>
        <w:t>«</w:t>
      </w:r>
      <w:r w:rsidR="00834688" w:rsidRPr="00C47171">
        <w:rPr>
          <w:rStyle w:val="Char0"/>
          <w:rtl/>
        </w:rPr>
        <w:t xml:space="preserve">إنْ </w:t>
      </w:r>
      <w:r w:rsidR="00171A35">
        <w:rPr>
          <w:rStyle w:val="Char0"/>
          <w:rtl/>
          <w:lang w:bidi="ar-SA"/>
        </w:rPr>
        <w:t>ك</w:t>
      </w:r>
      <w:r w:rsidR="00834688" w:rsidRPr="00C47171">
        <w:rPr>
          <w:rStyle w:val="Char0"/>
          <w:rtl/>
        </w:rPr>
        <w:t>انَ یرجوا الله ...</w:t>
      </w:r>
      <w:r w:rsidR="00834688" w:rsidRPr="00C47171">
        <w:rPr>
          <w:rStyle w:val="Char0"/>
          <w:rFonts w:hint="cs"/>
          <w:rtl/>
        </w:rPr>
        <w:t>»</w:t>
      </w:r>
      <w:r w:rsidR="00834688" w:rsidRPr="00187002">
        <w:rPr>
          <w:rStyle w:val="Char3"/>
          <w:rFonts w:hint="cs"/>
          <w:rtl/>
        </w:rPr>
        <w:t xml:space="preserve"> بیاید، نه به شکل </w:t>
      </w:r>
      <w:r w:rsidR="00834688" w:rsidRPr="00C47171">
        <w:rPr>
          <w:rStyle w:val="Char0"/>
          <w:rFonts w:hint="cs"/>
          <w:rtl/>
        </w:rPr>
        <w:t>«</w:t>
      </w:r>
      <w:r w:rsidR="00834688" w:rsidRPr="00C47171">
        <w:rPr>
          <w:rStyle w:val="Char0"/>
          <w:rtl/>
        </w:rPr>
        <w:t xml:space="preserve">لمن </w:t>
      </w:r>
      <w:r w:rsidR="00171A35">
        <w:rPr>
          <w:rStyle w:val="Char0"/>
          <w:rtl/>
          <w:lang w:bidi="ar-SA"/>
        </w:rPr>
        <w:t>ك</w:t>
      </w:r>
      <w:r w:rsidR="00834688" w:rsidRPr="00C47171">
        <w:rPr>
          <w:rStyle w:val="Char0"/>
          <w:rtl/>
        </w:rPr>
        <w:t>ان یرجوا الله ...</w:t>
      </w:r>
      <w:r w:rsidR="00834688" w:rsidRPr="00C47171">
        <w:rPr>
          <w:rStyle w:val="Char0"/>
          <w:rFonts w:hint="cs"/>
          <w:rtl/>
        </w:rPr>
        <w:t>»</w:t>
      </w:r>
      <w:r w:rsidR="00834688" w:rsidRPr="00187002">
        <w:rPr>
          <w:rStyle w:val="Char3"/>
          <w:rFonts w:hint="cs"/>
          <w:rtl/>
        </w:rPr>
        <w:t xml:space="preserve">. </w:t>
      </w:r>
      <w:r w:rsidR="00DB1270" w:rsidRPr="00187002">
        <w:rPr>
          <w:rStyle w:val="Char3"/>
          <w:rFonts w:hint="cs"/>
          <w:rtl/>
        </w:rPr>
        <w:t>اصل آی</w:t>
      </w:r>
      <w:r w:rsidR="00187002" w:rsidRPr="00187002">
        <w:rPr>
          <w:rStyle w:val="Char3"/>
          <w:rFonts w:hint="cs"/>
          <w:rtl/>
        </w:rPr>
        <w:t>ۀ</w:t>
      </w:r>
      <w:r w:rsidR="00DB1270" w:rsidRPr="00187002">
        <w:rPr>
          <w:rStyle w:val="Char3"/>
          <w:rFonts w:hint="cs"/>
          <w:rtl/>
        </w:rPr>
        <w:t xml:space="preserve"> شریفه در قرآن کریم چنین است:</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لَّقَدۡ</w:t>
      </w:r>
      <w:r w:rsidR="00296A70" w:rsidRPr="00144995">
        <w:rPr>
          <w:rStyle w:val="Chara"/>
          <w:rtl/>
        </w:rPr>
        <w:t xml:space="preserve"> كَانَ لَكُمۡ فِي رَسُولِ </w:t>
      </w:r>
      <w:r w:rsidR="00296A70" w:rsidRPr="00144995">
        <w:rPr>
          <w:rStyle w:val="Chara"/>
          <w:rFonts w:hint="cs"/>
          <w:rtl/>
        </w:rPr>
        <w:t>ٱللَّهِ</w:t>
      </w:r>
      <w:r w:rsidR="00296A70" w:rsidRPr="00144995">
        <w:rPr>
          <w:rStyle w:val="Chara"/>
          <w:rtl/>
        </w:rPr>
        <w:t xml:space="preserve"> أُسۡوَةٌ حَسَنَةٞ لِّمَن كَانَ يَرۡجُواْ </w:t>
      </w:r>
      <w:r w:rsidR="00296A70" w:rsidRPr="00144995">
        <w:rPr>
          <w:rStyle w:val="Chara"/>
          <w:rFonts w:hint="cs"/>
          <w:rtl/>
        </w:rPr>
        <w:t>ٱللَّهَ</w:t>
      </w:r>
      <w:r w:rsidR="00296A70" w:rsidRPr="00144995">
        <w:rPr>
          <w:rStyle w:val="Chara"/>
          <w:rtl/>
        </w:rPr>
        <w:t xml:space="preserve"> وَ</w:t>
      </w:r>
      <w:r w:rsidR="00296A70" w:rsidRPr="00144995">
        <w:rPr>
          <w:rStyle w:val="Chara"/>
          <w:rFonts w:hint="cs"/>
          <w:rtl/>
        </w:rPr>
        <w:t>ٱلۡيَوۡمَ</w:t>
      </w:r>
      <w:r w:rsidR="00296A70" w:rsidRPr="00144995">
        <w:rPr>
          <w:rStyle w:val="Chara"/>
          <w:rtl/>
        </w:rPr>
        <w:t xml:space="preserve"> </w:t>
      </w:r>
      <w:r w:rsidR="00296A70" w:rsidRPr="00144995">
        <w:rPr>
          <w:rStyle w:val="Chara"/>
          <w:rFonts w:hint="cs"/>
          <w:rtl/>
        </w:rPr>
        <w:t>ٱلۡأٓخِرَ</w:t>
      </w:r>
      <w:r w:rsidR="00296A70" w:rsidRPr="00144995">
        <w:rPr>
          <w:rStyle w:val="Chara"/>
          <w:rtl/>
        </w:rPr>
        <w:t xml:space="preserve"> وَذَكَرَ </w:t>
      </w:r>
      <w:r w:rsidR="00296A70" w:rsidRPr="00144995">
        <w:rPr>
          <w:rStyle w:val="Chara"/>
          <w:rFonts w:hint="cs"/>
          <w:rtl/>
        </w:rPr>
        <w:t>ٱللَّهَ</w:t>
      </w:r>
      <w:r w:rsidR="00296A70" w:rsidRPr="00144995">
        <w:rPr>
          <w:rStyle w:val="Chara"/>
          <w:rtl/>
        </w:rPr>
        <w:t xml:space="preserve"> كَثِيرٗا ٢١</w:t>
      </w:r>
      <w:r>
        <w:rPr>
          <w:rFonts w:ascii="Traditional Arabic" w:hAnsi="Traditional Arabic"/>
          <w:sz w:val="24"/>
          <w:szCs w:val="28"/>
          <w:rtl/>
          <w:lang w:bidi="fa-IR"/>
        </w:rPr>
        <w:t>﴾</w:t>
      </w:r>
      <w:r w:rsidRPr="00187002">
        <w:rPr>
          <w:rStyle w:val="Char3"/>
          <w:rFonts w:hint="cs"/>
          <w:rtl/>
        </w:rPr>
        <w:t xml:space="preserve"> </w:t>
      </w:r>
      <w:r w:rsidRPr="00CA0D11">
        <w:rPr>
          <w:rStyle w:val="Char8"/>
          <w:rtl/>
        </w:rPr>
        <w:t>[</w:t>
      </w:r>
      <w:r w:rsidRPr="00CA0D11">
        <w:rPr>
          <w:rStyle w:val="Char8"/>
          <w:rFonts w:hint="cs"/>
          <w:rtl/>
        </w:rPr>
        <w:t>الأحزاب: 21</w:t>
      </w:r>
      <w:r w:rsidRPr="00CA0D11">
        <w:rPr>
          <w:rStyle w:val="Char8"/>
          <w:rtl/>
        </w:rPr>
        <w:t>]</w:t>
      </w:r>
      <w:r w:rsidRPr="00187002">
        <w:rPr>
          <w:rStyle w:val="Char3"/>
          <w:rFonts w:hint="cs"/>
          <w:rtl/>
        </w:rPr>
        <w:t>.</w:t>
      </w:r>
    </w:p>
    <w:p w:rsidR="00DB1270" w:rsidRPr="00187002" w:rsidRDefault="00DB1270" w:rsidP="00C47171">
      <w:pPr>
        <w:ind w:firstLine="284"/>
        <w:jc w:val="both"/>
        <w:rPr>
          <w:rStyle w:val="Char3"/>
          <w:rtl/>
        </w:rPr>
      </w:pPr>
      <w:r w:rsidRPr="00187002">
        <w:rPr>
          <w:rStyle w:val="Char3"/>
          <w:rFonts w:hint="cs"/>
          <w:rtl/>
        </w:rPr>
        <w:t>«</w:t>
      </w:r>
      <w:r w:rsidR="00673C08" w:rsidRPr="00187002">
        <w:rPr>
          <w:rStyle w:val="Char3"/>
          <w:rFonts w:hint="cs"/>
          <w:rtl/>
        </w:rPr>
        <w:t>برای شما (مسلمانان) در رسول خدا سرمشقی نیکو است، برای</w:t>
      </w:r>
      <w:r w:rsidR="00C80C32">
        <w:rPr>
          <w:rStyle w:val="Char3"/>
          <w:rFonts w:hint="cs"/>
          <w:rtl/>
        </w:rPr>
        <w:t xml:space="preserve"> هرکس </w:t>
      </w:r>
      <w:r w:rsidR="00673C08" w:rsidRPr="00187002">
        <w:rPr>
          <w:rStyle w:val="Char3"/>
          <w:rFonts w:hint="cs"/>
          <w:rtl/>
        </w:rPr>
        <w:t>که به خدا و روز بازپسین امیدوار باشد و خدا را بسیار یاد کند</w:t>
      </w:r>
      <w:r w:rsidRPr="00187002">
        <w:rPr>
          <w:rStyle w:val="Char3"/>
          <w:rFonts w:hint="cs"/>
          <w:rtl/>
        </w:rPr>
        <w:t>».</w:t>
      </w:r>
    </w:p>
    <w:p w:rsidR="00661AEC" w:rsidRPr="00187002" w:rsidRDefault="00673C08" w:rsidP="00E140CF">
      <w:pPr>
        <w:ind w:firstLine="284"/>
        <w:jc w:val="both"/>
        <w:rPr>
          <w:rStyle w:val="Char3"/>
          <w:rtl/>
        </w:rPr>
      </w:pPr>
      <w:r w:rsidRPr="00187002">
        <w:rPr>
          <w:rStyle w:val="Char3"/>
          <w:rFonts w:hint="cs"/>
          <w:rtl/>
        </w:rPr>
        <w:t xml:space="preserve">در اینجا به اصطلاح أدبی، </w:t>
      </w:r>
      <w:r w:rsidRPr="00C47171">
        <w:rPr>
          <w:rStyle w:val="Char0"/>
          <w:rFonts w:hint="cs"/>
          <w:rtl/>
        </w:rPr>
        <w:t>«</w:t>
      </w:r>
      <w:r w:rsidRPr="00C47171">
        <w:rPr>
          <w:rStyle w:val="Char0"/>
          <w:rtl/>
        </w:rPr>
        <w:t xml:space="preserve">لمن </w:t>
      </w:r>
      <w:r w:rsidR="00171A35">
        <w:rPr>
          <w:rStyle w:val="Char0"/>
          <w:rtl/>
          <w:lang w:bidi="ar-SA"/>
        </w:rPr>
        <w:t>ك</w:t>
      </w:r>
      <w:r w:rsidRPr="00C47171">
        <w:rPr>
          <w:rStyle w:val="Char0"/>
          <w:rtl/>
        </w:rPr>
        <w:t>ان یرجوا الله</w:t>
      </w:r>
      <w:r w:rsidRPr="00C47171">
        <w:rPr>
          <w:rStyle w:val="Char0"/>
          <w:rFonts w:hint="cs"/>
          <w:rtl/>
        </w:rPr>
        <w:t>»</w:t>
      </w:r>
      <w:r w:rsidRPr="00187002">
        <w:rPr>
          <w:rStyle w:val="Char3"/>
          <w:rFonts w:hint="cs"/>
          <w:rtl/>
        </w:rPr>
        <w:t xml:space="preserve"> بدل از </w:t>
      </w:r>
      <w:r w:rsidRPr="00C47171">
        <w:rPr>
          <w:rStyle w:val="Char0"/>
          <w:rFonts w:hint="cs"/>
          <w:rtl/>
        </w:rPr>
        <w:t>«</w:t>
      </w:r>
      <w:r w:rsidRPr="00C47171">
        <w:rPr>
          <w:rStyle w:val="Char0"/>
          <w:rtl/>
        </w:rPr>
        <w:t>لَ</w:t>
      </w:r>
      <w:r w:rsidR="00171A35">
        <w:rPr>
          <w:rStyle w:val="Char0"/>
          <w:rtl/>
          <w:lang w:bidi="ar-SA"/>
        </w:rPr>
        <w:t>ك</w:t>
      </w:r>
      <w:r w:rsidRPr="00C47171">
        <w:rPr>
          <w:rStyle w:val="Char0"/>
          <w:rtl/>
        </w:rPr>
        <w:t>مْ</w:t>
      </w:r>
      <w:r w:rsidRPr="00C47171">
        <w:rPr>
          <w:rStyle w:val="Char0"/>
          <w:rFonts w:hint="cs"/>
          <w:rtl/>
        </w:rPr>
        <w:t>»</w:t>
      </w:r>
      <w:r w:rsidRPr="00187002">
        <w:rPr>
          <w:rStyle w:val="Char3"/>
          <w:rFonts w:hint="cs"/>
          <w:rtl/>
        </w:rPr>
        <w:t xml:space="preserve"> شمرده </w:t>
      </w:r>
      <w:r w:rsidR="00ED3169" w:rsidRPr="00187002">
        <w:rPr>
          <w:rStyle w:val="Char3"/>
          <w:rFonts w:hint="cs"/>
          <w:rtl/>
        </w:rPr>
        <w:t>می‌شود چنانکه «زمخشری» در تفسیر «کشّاف» گفته است</w:t>
      </w:r>
      <w:r w:rsidR="00661AEC" w:rsidRPr="00FB3928">
        <w:rPr>
          <w:rStyle w:val="Char3"/>
          <w:vertAlign w:val="superscript"/>
          <w:rtl/>
        </w:rPr>
        <w:footnoteReference w:id="158"/>
      </w:r>
      <w:r w:rsidR="00E140CF" w:rsidRPr="00187002">
        <w:rPr>
          <w:rStyle w:val="Char3"/>
          <w:rFonts w:hint="cs"/>
          <w:rtl/>
        </w:rPr>
        <w:t>.</w:t>
      </w:r>
    </w:p>
    <w:p w:rsidR="001E2897" w:rsidRPr="00187002" w:rsidRDefault="00D029C4" w:rsidP="00766E9E">
      <w:pPr>
        <w:ind w:firstLine="284"/>
        <w:jc w:val="both"/>
        <w:rPr>
          <w:rStyle w:val="Char3"/>
          <w:rtl/>
        </w:rPr>
      </w:pPr>
      <w:r w:rsidRPr="00187002">
        <w:rPr>
          <w:rStyle w:val="Char3"/>
          <w:rFonts w:hint="cs"/>
          <w:rtl/>
        </w:rPr>
        <w:t>و</w:t>
      </w:r>
      <w:r w:rsidR="001A01F3" w:rsidRPr="00187002">
        <w:rPr>
          <w:rStyle w:val="Char3"/>
          <w:rFonts w:hint="cs"/>
          <w:rtl/>
        </w:rPr>
        <w:t xml:space="preserve"> آ</w:t>
      </w:r>
      <w:r w:rsidRPr="00187002">
        <w:rPr>
          <w:rStyle w:val="Char3"/>
          <w:rFonts w:hint="cs"/>
          <w:rtl/>
        </w:rPr>
        <w:t>نگهی به فرض آنکه قرآن کریم قید کرده باشد</w:t>
      </w:r>
      <w:r w:rsidR="00156AEF" w:rsidRPr="00187002">
        <w:rPr>
          <w:rStyle w:val="Char3"/>
          <w:rFonts w:hint="cs"/>
          <w:rtl/>
        </w:rPr>
        <w:t>:</w:t>
      </w:r>
      <w:r w:rsidRPr="00187002">
        <w:rPr>
          <w:rStyle w:val="Char3"/>
          <w:rFonts w:hint="cs"/>
          <w:rtl/>
        </w:rPr>
        <w:t xml:space="preserve"> «پیامبر در صورتی سرمشق دیگران است که به خدا امید داشته و او را بسیار یاد کند» مگر پیامبر</w:t>
      </w:r>
      <w:r w:rsidR="00766E9E"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چنین امیدی به خدا نداشت و او را اندک یاد می‌کرد؟!</w:t>
      </w:r>
    </w:p>
    <w:p w:rsidR="00D029C4" w:rsidRPr="00187002" w:rsidRDefault="00D029C4" w:rsidP="00D029C4">
      <w:pPr>
        <w:ind w:firstLine="284"/>
        <w:jc w:val="both"/>
        <w:rPr>
          <w:rStyle w:val="Char3"/>
          <w:rtl/>
        </w:rPr>
      </w:pPr>
      <w:r w:rsidRPr="00187002">
        <w:rPr>
          <w:rStyle w:val="Char3"/>
          <w:rFonts w:hint="cs"/>
          <w:rtl/>
        </w:rPr>
        <w:t>از این هم که صرف‌نظر کنیم مگر قرآن مجید تصریح نکرده است که</w:t>
      </w:r>
      <w:r w:rsidR="00156AEF" w:rsidRPr="00187002">
        <w:rPr>
          <w:rStyle w:val="Char3"/>
          <w:rFonts w:hint="cs"/>
          <w:rtl/>
        </w:rPr>
        <w:t>:</w:t>
      </w:r>
      <w:r w:rsidRPr="00187002">
        <w:rPr>
          <w:rStyle w:val="Char3"/>
          <w:rFonts w:hint="cs"/>
          <w:rtl/>
        </w:rPr>
        <w:t xml:space="preserve"> </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tl/>
        </w:rPr>
        <w:t>وَإِنَّكَ لَعَلَىٰ خُلُقٍ عَظِيمٖ ٤</w:t>
      </w:r>
      <w:r>
        <w:rPr>
          <w:rFonts w:ascii="Traditional Arabic" w:hAnsi="Traditional Arabic"/>
          <w:sz w:val="24"/>
          <w:szCs w:val="28"/>
          <w:rtl/>
          <w:lang w:bidi="fa-IR"/>
        </w:rPr>
        <w:t>﴾</w:t>
      </w:r>
      <w:r w:rsidRPr="00187002">
        <w:rPr>
          <w:rStyle w:val="Char3"/>
          <w:rFonts w:hint="cs"/>
          <w:rtl/>
        </w:rPr>
        <w:t xml:space="preserve"> </w:t>
      </w:r>
      <w:r w:rsidRPr="00CA0D11">
        <w:rPr>
          <w:rStyle w:val="Char8"/>
          <w:rtl/>
        </w:rPr>
        <w:t>[</w:t>
      </w:r>
      <w:r w:rsidRPr="00CA0D11">
        <w:rPr>
          <w:rStyle w:val="Char8"/>
          <w:rFonts w:hint="cs"/>
          <w:rtl/>
        </w:rPr>
        <w:t>القلم: 4</w:t>
      </w:r>
      <w:r w:rsidRPr="00CA0D11">
        <w:rPr>
          <w:rStyle w:val="Char8"/>
          <w:rtl/>
        </w:rPr>
        <w:t>]</w:t>
      </w:r>
      <w:r w:rsidRPr="00187002">
        <w:rPr>
          <w:rStyle w:val="Char3"/>
          <w:rFonts w:hint="cs"/>
          <w:rtl/>
        </w:rPr>
        <w:t>.</w:t>
      </w:r>
    </w:p>
    <w:p w:rsidR="00D029C4" w:rsidRPr="00187002" w:rsidRDefault="00D029C4" w:rsidP="00C47171">
      <w:pPr>
        <w:ind w:firstLine="284"/>
        <w:jc w:val="both"/>
        <w:rPr>
          <w:rStyle w:val="Char3"/>
          <w:rtl/>
        </w:rPr>
      </w:pPr>
      <w:r w:rsidRPr="00187002">
        <w:rPr>
          <w:rStyle w:val="Char3"/>
          <w:rFonts w:hint="cs"/>
          <w:rtl/>
        </w:rPr>
        <w:t>«</w:t>
      </w:r>
      <w:r w:rsidR="0073256F" w:rsidRPr="00187002">
        <w:rPr>
          <w:rStyle w:val="Char3"/>
          <w:rFonts w:hint="cs"/>
          <w:rtl/>
        </w:rPr>
        <w:t>تو خوی بزرگی داری</w:t>
      </w:r>
      <w:r w:rsidRPr="00187002">
        <w:rPr>
          <w:rStyle w:val="Char3"/>
          <w:rFonts w:hint="cs"/>
          <w:rtl/>
        </w:rPr>
        <w:t>».</w:t>
      </w:r>
    </w:p>
    <w:p w:rsidR="00D029C4" w:rsidRPr="00187002" w:rsidRDefault="0073256F" w:rsidP="0073256F">
      <w:pPr>
        <w:ind w:firstLine="284"/>
        <w:jc w:val="both"/>
        <w:rPr>
          <w:rStyle w:val="Char3"/>
          <w:rtl/>
        </w:rPr>
      </w:pPr>
      <w:r w:rsidRPr="00187002">
        <w:rPr>
          <w:rStyle w:val="Char3"/>
          <w:rFonts w:hint="cs"/>
          <w:rtl/>
        </w:rPr>
        <w:t>و مگر قرآن کریم نفرموده</w:t>
      </w:r>
      <w:r w:rsidR="00156AEF" w:rsidRPr="00187002">
        <w:rPr>
          <w:rStyle w:val="Char3"/>
          <w:rFonts w:hint="cs"/>
          <w:rtl/>
        </w:rPr>
        <w:t>:</w:t>
      </w:r>
      <w:r w:rsidRPr="00187002">
        <w:rPr>
          <w:rStyle w:val="Char3"/>
          <w:rFonts w:hint="cs"/>
          <w:rtl/>
        </w:rPr>
        <w:t xml:space="preserve"> همه باید </w:t>
      </w:r>
      <w:r w:rsidR="00E74DCF" w:rsidRPr="00187002">
        <w:rPr>
          <w:rStyle w:val="Char3"/>
          <w:rFonts w:hint="cs"/>
          <w:rtl/>
        </w:rPr>
        <w:t>از پیامبر (که دارای خوی بزرگی است) پیروی کنند؟</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قُلۡ</w:t>
      </w:r>
      <w:r w:rsidR="00296A70" w:rsidRPr="00144995">
        <w:rPr>
          <w:rStyle w:val="Chara"/>
          <w:rtl/>
        </w:rPr>
        <w:t xml:space="preserve"> إِن كُنتُمۡ تُحِبُّونَ </w:t>
      </w:r>
      <w:r w:rsidR="00296A70" w:rsidRPr="00144995">
        <w:rPr>
          <w:rStyle w:val="Chara"/>
          <w:rFonts w:hint="cs"/>
          <w:rtl/>
        </w:rPr>
        <w:t>ٱللَّهَ</w:t>
      </w:r>
      <w:r w:rsidR="00296A70" w:rsidRPr="00144995">
        <w:rPr>
          <w:rStyle w:val="Chara"/>
          <w:rtl/>
        </w:rPr>
        <w:t xml:space="preserve"> فَ</w:t>
      </w:r>
      <w:r w:rsidR="00296A70" w:rsidRPr="00144995">
        <w:rPr>
          <w:rStyle w:val="Chara"/>
          <w:rFonts w:hint="cs"/>
          <w:rtl/>
        </w:rPr>
        <w:t>ٱتَّبِعُونِي</w:t>
      </w:r>
      <w:r w:rsidR="00296A70" w:rsidRPr="00144995">
        <w:rPr>
          <w:rStyle w:val="Chara"/>
          <w:rtl/>
        </w:rPr>
        <w:t xml:space="preserve"> يُحۡبِبۡكُمُ </w:t>
      </w:r>
      <w:r w:rsidR="00296A70" w:rsidRPr="00144995">
        <w:rPr>
          <w:rStyle w:val="Chara"/>
          <w:rFonts w:hint="cs"/>
          <w:rtl/>
        </w:rPr>
        <w:t>ٱللَّهُ</w:t>
      </w:r>
      <w:r>
        <w:rPr>
          <w:rFonts w:ascii="Traditional Arabic" w:hAnsi="Traditional Arabic"/>
          <w:sz w:val="24"/>
          <w:szCs w:val="28"/>
          <w:rtl/>
          <w:lang w:bidi="fa-IR"/>
        </w:rPr>
        <w:t>﴾</w:t>
      </w:r>
      <w:r w:rsidRPr="00187002">
        <w:rPr>
          <w:rStyle w:val="Char3"/>
          <w:rFonts w:hint="cs"/>
          <w:rtl/>
        </w:rPr>
        <w:t xml:space="preserve"> </w:t>
      </w:r>
      <w:r w:rsidRPr="00CA0D11">
        <w:rPr>
          <w:rStyle w:val="Char8"/>
          <w:rtl/>
        </w:rPr>
        <w:t>[</w:t>
      </w:r>
      <w:r w:rsidRPr="00CA0D11">
        <w:rPr>
          <w:rStyle w:val="Char8"/>
          <w:rFonts w:hint="cs"/>
          <w:rtl/>
        </w:rPr>
        <w:t>آل عمران: 31</w:t>
      </w:r>
      <w:r w:rsidRPr="00CA0D11">
        <w:rPr>
          <w:rStyle w:val="Char8"/>
          <w:rtl/>
        </w:rPr>
        <w:t>]</w:t>
      </w:r>
      <w:r w:rsidRPr="00187002">
        <w:rPr>
          <w:rStyle w:val="Char3"/>
          <w:rFonts w:hint="cs"/>
          <w:rtl/>
        </w:rPr>
        <w:t>.</w:t>
      </w:r>
    </w:p>
    <w:p w:rsidR="00E74DCF" w:rsidRPr="00187002" w:rsidRDefault="00E74DCF" w:rsidP="00C47171">
      <w:pPr>
        <w:ind w:firstLine="284"/>
        <w:jc w:val="both"/>
        <w:rPr>
          <w:rStyle w:val="Char3"/>
          <w:rtl/>
        </w:rPr>
      </w:pPr>
      <w:r w:rsidRPr="00187002">
        <w:rPr>
          <w:rStyle w:val="Char3"/>
          <w:rFonts w:hint="cs"/>
          <w:rtl/>
        </w:rPr>
        <w:t>«</w:t>
      </w:r>
      <w:r w:rsidR="00B175AA" w:rsidRPr="00187002">
        <w:rPr>
          <w:rStyle w:val="Char3"/>
          <w:rFonts w:hint="cs"/>
          <w:rtl/>
        </w:rPr>
        <w:t>بگو</w:t>
      </w:r>
      <w:r w:rsidR="00FB60D3" w:rsidRPr="00187002">
        <w:rPr>
          <w:rStyle w:val="Char3"/>
          <w:rFonts w:hint="cs"/>
          <w:rtl/>
        </w:rPr>
        <w:t>:</w:t>
      </w:r>
      <w:r w:rsidR="00B175AA" w:rsidRPr="00187002">
        <w:rPr>
          <w:rStyle w:val="Char3"/>
          <w:rFonts w:hint="cs"/>
          <w:rtl/>
        </w:rPr>
        <w:t xml:space="preserve"> اگر خدا را دوست می‌دارید، پس مرا پیروی کنید تا خدا شما را دوست بدارد</w:t>
      </w:r>
      <w:r w:rsidRPr="00187002">
        <w:rPr>
          <w:rStyle w:val="Char3"/>
          <w:rFonts w:hint="cs"/>
          <w:rtl/>
        </w:rPr>
        <w:t>».</w:t>
      </w:r>
      <w:r w:rsidR="00B175AA" w:rsidRPr="00187002">
        <w:rPr>
          <w:rStyle w:val="Char3"/>
          <w:rFonts w:hint="cs"/>
          <w:rtl/>
        </w:rPr>
        <w:t xml:space="preserve"> </w:t>
      </w:r>
    </w:p>
    <w:p w:rsidR="00B175AA" w:rsidRPr="00187002" w:rsidRDefault="00B175AA" w:rsidP="00476FBE">
      <w:pPr>
        <w:ind w:firstLine="284"/>
        <w:jc w:val="both"/>
        <w:rPr>
          <w:rStyle w:val="Char3"/>
          <w:rtl/>
        </w:rPr>
      </w:pPr>
      <w:r w:rsidRPr="00187002">
        <w:rPr>
          <w:rStyle w:val="Char3"/>
          <w:rFonts w:hint="cs"/>
          <w:rtl/>
        </w:rPr>
        <w:t>و</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tl/>
        </w:rPr>
        <w:t>وَ</w:t>
      </w:r>
      <w:r w:rsidR="00296A70" w:rsidRPr="00144995">
        <w:rPr>
          <w:rStyle w:val="Chara"/>
          <w:rFonts w:hint="cs"/>
          <w:rtl/>
        </w:rPr>
        <w:t>ٱتَّبِعُوهُ</w:t>
      </w:r>
      <w:r w:rsidR="00296A70" w:rsidRPr="00144995">
        <w:rPr>
          <w:rStyle w:val="Chara"/>
          <w:rtl/>
        </w:rPr>
        <w:t xml:space="preserve"> لَعَلَّكُمۡ تَهۡتَدُونَ ١٥٨</w:t>
      </w:r>
      <w:r>
        <w:rPr>
          <w:rFonts w:ascii="Traditional Arabic" w:hAnsi="Traditional Arabic"/>
          <w:sz w:val="24"/>
          <w:szCs w:val="28"/>
          <w:rtl/>
          <w:lang w:bidi="fa-IR"/>
        </w:rPr>
        <w:t>﴾</w:t>
      </w:r>
      <w:r w:rsidRPr="00187002">
        <w:rPr>
          <w:rStyle w:val="Char3"/>
          <w:rFonts w:hint="cs"/>
          <w:rtl/>
        </w:rPr>
        <w:t xml:space="preserve"> </w:t>
      </w:r>
      <w:r w:rsidRPr="00CA0D11">
        <w:rPr>
          <w:rStyle w:val="Char8"/>
          <w:rtl/>
        </w:rPr>
        <w:t>[</w:t>
      </w:r>
      <w:r w:rsidRPr="00CA0D11">
        <w:rPr>
          <w:rStyle w:val="Char8"/>
          <w:rFonts w:hint="cs"/>
          <w:rtl/>
        </w:rPr>
        <w:t>الأعراف: 158</w:t>
      </w:r>
      <w:r w:rsidRPr="00CA0D11">
        <w:rPr>
          <w:rStyle w:val="Char8"/>
          <w:rtl/>
        </w:rPr>
        <w:t>]</w:t>
      </w:r>
      <w:r w:rsidRPr="00187002">
        <w:rPr>
          <w:rStyle w:val="Char3"/>
          <w:rFonts w:hint="cs"/>
          <w:rtl/>
        </w:rPr>
        <w:t>.</w:t>
      </w:r>
    </w:p>
    <w:p w:rsidR="00E74DCF" w:rsidRPr="00187002" w:rsidRDefault="00E74DCF" w:rsidP="00C47171">
      <w:pPr>
        <w:ind w:firstLine="284"/>
        <w:jc w:val="both"/>
        <w:rPr>
          <w:rStyle w:val="Char3"/>
          <w:rtl/>
        </w:rPr>
      </w:pPr>
      <w:r w:rsidRPr="00187002">
        <w:rPr>
          <w:rStyle w:val="Char3"/>
          <w:rFonts w:hint="cs"/>
          <w:rtl/>
        </w:rPr>
        <w:t>«</w:t>
      </w:r>
      <w:r w:rsidR="00F15D02" w:rsidRPr="00187002">
        <w:rPr>
          <w:rStyle w:val="Char3"/>
          <w:rFonts w:hint="cs"/>
          <w:rtl/>
        </w:rPr>
        <w:t>او را پیروی کنید، باشد که هدایت شوید</w:t>
      </w:r>
      <w:r w:rsidRPr="00187002">
        <w:rPr>
          <w:rStyle w:val="Char3"/>
          <w:rFonts w:hint="cs"/>
          <w:rtl/>
        </w:rPr>
        <w:t>».</w:t>
      </w:r>
    </w:p>
    <w:p w:rsidR="00D029C4" w:rsidRPr="00187002" w:rsidRDefault="00F15D02" w:rsidP="00D029C4">
      <w:pPr>
        <w:ind w:firstLine="284"/>
        <w:jc w:val="both"/>
        <w:rPr>
          <w:rStyle w:val="Char3"/>
          <w:rtl/>
        </w:rPr>
      </w:pPr>
      <w:r w:rsidRPr="00187002">
        <w:rPr>
          <w:rStyle w:val="Char3"/>
          <w:rFonts w:hint="cs"/>
          <w:rtl/>
        </w:rPr>
        <w:t>پس گلدزیهر چه می‌گوید؟ و ادّعای وی که قرآن، محمد را سرمشق اخلاقی مسلمانان قرار نداده است! چه سهمی از حقیقت دارد؟</w:t>
      </w:r>
    </w:p>
    <w:p w:rsidR="00673771" w:rsidRPr="00187002" w:rsidRDefault="00F15D02" w:rsidP="00673771">
      <w:pPr>
        <w:ind w:firstLine="284"/>
        <w:jc w:val="both"/>
        <w:rPr>
          <w:rStyle w:val="Char3"/>
          <w:rtl/>
        </w:rPr>
      </w:pPr>
      <w:r w:rsidRPr="00187002">
        <w:rPr>
          <w:rStyle w:val="Char3"/>
          <w:rFonts w:hint="cs"/>
          <w:rtl/>
        </w:rPr>
        <w:t xml:space="preserve">گلدزیهر تئوری‌ها و فرضیّاتی در ذهن داشته و سپس در متون اسلامی به دنبال دستاویزی </w:t>
      </w:r>
      <w:r w:rsidR="00946EA9" w:rsidRPr="00187002">
        <w:rPr>
          <w:rStyle w:val="Char3"/>
          <w:rFonts w:hint="cs"/>
          <w:rtl/>
        </w:rPr>
        <w:t xml:space="preserve">می‌گشته تا خیالات خود را به اثبات رساند! از این رو در پاره‌ای از موارد به خطا افتاده و گاهی هم عبارات عربی </w:t>
      </w:r>
      <w:r w:rsidR="00D95E67" w:rsidRPr="00187002">
        <w:rPr>
          <w:rStyle w:val="Char3"/>
          <w:rFonts w:hint="cs"/>
          <w:rtl/>
        </w:rPr>
        <w:t>را در نیافته و سخنان نامناسبی به میان آورده است.</w:t>
      </w:r>
      <w:r w:rsidR="00673771" w:rsidRPr="00187002">
        <w:rPr>
          <w:rStyle w:val="Char3"/>
          <w:rFonts w:hint="cs"/>
          <w:rtl/>
        </w:rPr>
        <w:t xml:space="preserve"> ما در </w:t>
      </w:r>
      <w:r w:rsidR="00A41A54" w:rsidRPr="00187002">
        <w:rPr>
          <w:rStyle w:val="Char3"/>
          <w:rFonts w:hint="cs"/>
          <w:rtl/>
        </w:rPr>
        <w:t>اینجا بر آن نیستیم تا هم</w:t>
      </w:r>
      <w:r w:rsidR="00187002" w:rsidRPr="00187002">
        <w:rPr>
          <w:rStyle w:val="Char3"/>
          <w:rFonts w:hint="cs"/>
          <w:rtl/>
        </w:rPr>
        <w:t>ۀ</w:t>
      </w:r>
      <w:r w:rsidR="00A41A54" w:rsidRPr="00187002">
        <w:rPr>
          <w:rStyle w:val="Char3"/>
          <w:rFonts w:hint="cs"/>
          <w:rtl/>
        </w:rPr>
        <w:t xml:space="preserve"> لغزش‌های او را نشان دهیم (که بحث گسترده در این باره، </w:t>
      </w:r>
      <w:r w:rsidR="00D27354" w:rsidRPr="00187002">
        <w:rPr>
          <w:rStyle w:val="Char3"/>
          <w:rFonts w:hint="cs"/>
          <w:rtl/>
        </w:rPr>
        <w:t>کتابی مستقل لازم دارد) دو نمونه‌ای که آوردیم سلیق</w:t>
      </w:r>
      <w:r w:rsidR="00187002" w:rsidRPr="00187002">
        <w:rPr>
          <w:rStyle w:val="Char3"/>
          <w:rFonts w:hint="cs"/>
          <w:rtl/>
        </w:rPr>
        <w:t>ۀ</w:t>
      </w:r>
      <w:r w:rsidR="00D27354" w:rsidRPr="00187002">
        <w:rPr>
          <w:rStyle w:val="Char3"/>
          <w:rFonts w:hint="cs"/>
          <w:rtl/>
        </w:rPr>
        <w:t xml:space="preserve"> گلدزیهر را در اسلام‌شناسی تا اندازه‌ای روشن می‌سازد. با وجود این، نمون</w:t>
      </w:r>
      <w:r w:rsidR="00187002" w:rsidRPr="00187002">
        <w:rPr>
          <w:rStyle w:val="Char3"/>
          <w:rFonts w:hint="cs"/>
          <w:rtl/>
        </w:rPr>
        <w:t>ۀ</w:t>
      </w:r>
      <w:r w:rsidR="00D27354" w:rsidRPr="00187002">
        <w:rPr>
          <w:rStyle w:val="Char3"/>
          <w:rFonts w:hint="cs"/>
          <w:rtl/>
        </w:rPr>
        <w:t xml:space="preserve"> دیگری از میان نوشته‌های وی را در اینجا می‌آوریم تا شیو</w:t>
      </w:r>
      <w:r w:rsidR="00187002" w:rsidRPr="00187002">
        <w:rPr>
          <w:rStyle w:val="Char3"/>
          <w:rFonts w:hint="cs"/>
          <w:rtl/>
        </w:rPr>
        <w:t>ۀ</w:t>
      </w:r>
      <w:r w:rsidR="00D27354" w:rsidRPr="00187002">
        <w:rPr>
          <w:rStyle w:val="Char3"/>
          <w:rFonts w:hint="cs"/>
          <w:rtl/>
        </w:rPr>
        <w:t xml:space="preserve"> کار این خاورشناس نامدار بیشتر روشن شود.</w:t>
      </w:r>
    </w:p>
    <w:p w:rsidR="00D27354" w:rsidRPr="00187002" w:rsidRDefault="00D27354" w:rsidP="00D27354">
      <w:pPr>
        <w:ind w:firstLine="284"/>
        <w:jc w:val="both"/>
        <w:rPr>
          <w:rStyle w:val="Char3"/>
          <w:rtl/>
        </w:rPr>
      </w:pPr>
      <w:r w:rsidRPr="00187002">
        <w:rPr>
          <w:rStyle w:val="Char3"/>
          <w:rFonts w:hint="cs"/>
          <w:rtl/>
        </w:rPr>
        <w:t>گلدزیهر در مقال</w:t>
      </w:r>
      <w:r w:rsidR="00187002" w:rsidRPr="00187002">
        <w:rPr>
          <w:rStyle w:val="Char3"/>
          <w:rFonts w:hint="cs"/>
          <w:rtl/>
        </w:rPr>
        <w:t>ۀ</w:t>
      </w:r>
      <w:r w:rsidRPr="00187002">
        <w:rPr>
          <w:rStyle w:val="Char3"/>
          <w:rFonts w:hint="cs"/>
          <w:rtl/>
        </w:rPr>
        <w:t xml:space="preserve"> «موضع‌گیری قدمای اهل سنّت در برابر علوم یونانی» می‌کوشد تا نشان دهد که امامان شیعه هم مانند بزرگان اهل سنّت با «منطق یونانی» مخالفت داشته‌اند و در این باره </w:t>
      </w:r>
      <w:r w:rsidR="00934DBC" w:rsidRPr="00187002">
        <w:rPr>
          <w:rStyle w:val="Char3"/>
          <w:rFonts w:hint="cs"/>
          <w:rtl/>
        </w:rPr>
        <w:t>به روایتی از امام صادق</w:t>
      </w:r>
      <w:r w:rsidR="00934DBC" w:rsidRPr="00187002">
        <w:rPr>
          <w:rStyle w:val="Char3"/>
          <w:rFonts w:hint="cs"/>
          <w:rtl/>
        </w:rPr>
        <w:sym w:font="AGA Arabesque" w:char="F075"/>
      </w:r>
      <w:r w:rsidR="00934DBC" w:rsidRPr="00187002">
        <w:rPr>
          <w:rStyle w:val="Char3"/>
          <w:rFonts w:hint="cs"/>
          <w:rtl/>
        </w:rPr>
        <w:t xml:space="preserve"> که در «اصول کافی» آمده استناد می‌کند. روایت مزبور چنین است که امام صادق فرمود</w:t>
      </w:r>
      <w:r w:rsidR="00156AEF" w:rsidRPr="00187002">
        <w:rPr>
          <w:rStyle w:val="Char3"/>
          <w:rFonts w:hint="cs"/>
          <w:rtl/>
        </w:rPr>
        <w:t>:</w:t>
      </w:r>
    </w:p>
    <w:p w:rsidR="00661AEC" w:rsidRPr="00187002" w:rsidRDefault="00491ADC" w:rsidP="00C47171">
      <w:pPr>
        <w:ind w:firstLine="284"/>
        <w:jc w:val="both"/>
        <w:rPr>
          <w:rStyle w:val="Char3"/>
          <w:rtl/>
        </w:rPr>
      </w:pPr>
      <w:r w:rsidRPr="00CA0D11">
        <w:rPr>
          <w:rStyle w:val="Char0"/>
          <w:rFonts w:hint="cs"/>
          <w:rtl/>
        </w:rPr>
        <w:t>«</w:t>
      </w:r>
      <w:r w:rsidR="00934DBC" w:rsidRPr="00CA0D11">
        <w:rPr>
          <w:rStyle w:val="Char0"/>
          <w:rtl/>
        </w:rPr>
        <w:t>إنَّ النّاسَ لا یزالُ بهمُ المنطقُ حتّی یت</w:t>
      </w:r>
      <w:r w:rsidR="00045E37" w:rsidRPr="00CA0D11">
        <w:rPr>
          <w:rStyle w:val="Char0"/>
          <w:rtl/>
        </w:rPr>
        <w:t>ك</w:t>
      </w:r>
      <w:r w:rsidR="00934DBC" w:rsidRPr="00CA0D11">
        <w:rPr>
          <w:rStyle w:val="Char0"/>
          <w:rtl/>
        </w:rPr>
        <w:t>لّموا ف</w:t>
      </w:r>
      <w:r w:rsidR="00C47171" w:rsidRPr="00CA0D11">
        <w:rPr>
          <w:rStyle w:val="Char0"/>
          <w:rFonts w:hint="cs"/>
          <w:rtl/>
        </w:rPr>
        <w:t>ي</w:t>
      </w:r>
      <w:r w:rsidR="00934DBC" w:rsidRPr="00CA0D11">
        <w:rPr>
          <w:rStyle w:val="Char0"/>
          <w:rtl/>
        </w:rPr>
        <w:t xml:space="preserve"> اللهِ، فإذا سمعتمْ ذل</w:t>
      </w:r>
      <w:r w:rsidR="00045E37" w:rsidRPr="00CA0D11">
        <w:rPr>
          <w:rStyle w:val="Char0"/>
          <w:rtl/>
        </w:rPr>
        <w:t>ك</w:t>
      </w:r>
      <w:r w:rsidR="00934DBC" w:rsidRPr="00CA0D11">
        <w:rPr>
          <w:rStyle w:val="Char0"/>
          <w:rtl/>
        </w:rPr>
        <w:t xml:space="preserve"> فقولوا</w:t>
      </w:r>
      <w:r w:rsidR="00156AEF" w:rsidRPr="00CA0D11">
        <w:rPr>
          <w:rStyle w:val="Char0"/>
          <w:rtl/>
        </w:rPr>
        <w:t>:</w:t>
      </w:r>
      <w:r w:rsidR="00934DBC" w:rsidRPr="00CA0D11">
        <w:rPr>
          <w:rStyle w:val="Char0"/>
          <w:rtl/>
        </w:rPr>
        <w:t xml:space="preserve"> لا إله إلاّ الواحدُ الّذ</w:t>
      </w:r>
      <w:r w:rsidR="00C47171" w:rsidRPr="00CA0D11">
        <w:rPr>
          <w:rStyle w:val="Char0"/>
          <w:rFonts w:hint="cs"/>
          <w:rtl/>
        </w:rPr>
        <w:t>ي</w:t>
      </w:r>
      <w:r w:rsidR="00934DBC" w:rsidRPr="00CA0D11">
        <w:rPr>
          <w:rStyle w:val="Char0"/>
          <w:rtl/>
        </w:rPr>
        <w:t xml:space="preserve"> لیسَ </w:t>
      </w:r>
      <w:r w:rsidR="00045E37" w:rsidRPr="00CA0D11">
        <w:rPr>
          <w:rStyle w:val="Char0"/>
          <w:rtl/>
        </w:rPr>
        <w:t>ك</w:t>
      </w:r>
      <w:r w:rsidR="00934DBC" w:rsidRPr="00CA0D11">
        <w:rPr>
          <w:rStyle w:val="Char0"/>
          <w:rtl/>
        </w:rPr>
        <w:t>مثلِهِ ش</w:t>
      </w:r>
      <w:r w:rsidR="00C47171" w:rsidRPr="00CA0D11">
        <w:rPr>
          <w:rStyle w:val="Char0"/>
          <w:rFonts w:hint="cs"/>
          <w:rtl/>
        </w:rPr>
        <w:t>ي</w:t>
      </w:r>
      <w:r w:rsidR="00934DBC" w:rsidRPr="00CA0D11">
        <w:rPr>
          <w:rStyle w:val="Char0"/>
          <w:rtl/>
        </w:rPr>
        <w:t>ء</w:t>
      </w:r>
      <w:r w:rsidRPr="00CA0D11">
        <w:rPr>
          <w:rStyle w:val="Char0"/>
          <w:rFonts w:hint="cs"/>
          <w:rtl/>
        </w:rPr>
        <w:t>»</w:t>
      </w:r>
      <w:r w:rsidR="00661AEC" w:rsidRPr="00FB3928">
        <w:rPr>
          <w:rStyle w:val="Char3"/>
          <w:vertAlign w:val="superscript"/>
          <w:rtl/>
        </w:rPr>
        <w:footnoteReference w:id="159"/>
      </w:r>
      <w:r>
        <w:rPr>
          <w:rFonts w:ascii="Lotus Linotype" w:hAnsi="Lotus Linotype" w:hint="cs"/>
          <w:b/>
          <w:bCs/>
          <w:sz w:val="24"/>
          <w:szCs w:val="28"/>
          <w:rtl/>
          <w:lang w:bidi="fa-IR"/>
        </w:rPr>
        <w:t>.</w:t>
      </w:r>
    </w:p>
    <w:p w:rsidR="00D560D3" w:rsidRPr="00187002" w:rsidRDefault="006840CC" w:rsidP="00661AEC">
      <w:pPr>
        <w:ind w:firstLine="284"/>
        <w:jc w:val="both"/>
        <w:rPr>
          <w:rStyle w:val="Char3"/>
          <w:rtl/>
        </w:rPr>
      </w:pPr>
      <w:r w:rsidRPr="00187002">
        <w:rPr>
          <w:rStyle w:val="Char3"/>
          <w:rFonts w:hint="cs"/>
          <w:rtl/>
        </w:rPr>
        <w:t>گلدزیهر واژ</w:t>
      </w:r>
      <w:r w:rsidR="00187002" w:rsidRPr="00187002">
        <w:rPr>
          <w:rStyle w:val="Char3"/>
          <w:rFonts w:hint="cs"/>
          <w:rtl/>
        </w:rPr>
        <w:t>ۀ</w:t>
      </w:r>
      <w:r w:rsidRPr="00187002">
        <w:rPr>
          <w:rStyle w:val="Char3"/>
          <w:rFonts w:hint="cs"/>
          <w:rtl/>
        </w:rPr>
        <w:t xml:space="preserve"> «المنطق» را در این روایت، به معنای «فنّ منطق» پنداشته! و می‌نویسد</w:t>
      </w:r>
      <w:r w:rsidR="00156AEF" w:rsidRPr="00187002">
        <w:rPr>
          <w:rStyle w:val="Char3"/>
          <w:rFonts w:hint="cs"/>
          <w:rtl/>
        </w:rPr>
        <w:t>:</w:t>
      </w:r>
    </w:p>
    <w:p w:rsidR="00E32507" w:rsidRPr="00187002" w:rsidRDefault="006840CC" w:rsidP="00A46C55">
      <w:pPr>
        <w:ind w:firstLine="284"/>
        <w:jc w:val="both"/>
        <w:rPr>
          <w:rStyle w:val="Char3"/>
          <w:rtl/>
        </w:rPr>
      </w:pPr>
      <w:r w:rsidRPr="00187002">
        <w:rPr>
          <w:rStyle w:val="Char3"/>
          <w:rFonts w:hint="cs"/>
          <w:rtl/>
        </w:rPr>
        <w:t>«در اینجا لازم است ملاحظ</w:t>
      </w:r>
      <w:r w:rsidR="00187002" w:rsidRPr="00187002">
        <w:rPr>
          <w:rStyle w:val="Char3"/>
          <w:rFonts w:hint="cs"/>
          <w:rtl/>
        </w:rPr>
        <w:t>ۀ</w:t>
      </w:r>
      <w:r w:rsidRPr="00187002">
        <w:rPr>
          <w:rStyle w:val="Char3"/>
          <w:rFonts w:hint="cs"/>
          <w:rtl/>
        </w:rPr>
        <w:t xml:space="preserve"> این نکته را از دست ندهیم که این گونه برحذر داشتن از فنّ منطق، از سوی فرقه‌ای صادر شده که در عقاید همچون معتزله </w:t>
      </w:r>
      <w:r w:rsidR="00A46C55" w:rsidRPr="00187002">
        <w:rPr>
          <w:rStyle w:val="Char3"/>
          <w:rFonts w:hint="cs"/>
          <w:rtl/>
        </w:rPr>
        <w:t>می‌نگرد»!</w:t>
      </w:r>
      <w:r w:rsidR="00661AEC" w:rsidRPr="00FB3928">
        <w:rPr>
          <w:rStyle w:val="Char3"/>
          <w:vertAlign w:val="superscript"/>
          <w:rtl/>
        </w:rPr>
        <w:footnoteReference w:id="160"/>
      </w:r>
      <w:r w:rsidR="00CA0D11">
        <w:rPr>
          <w:rStyle w:val="Char3"/>
          <w:rFonts w:hint="cs"/>
          <w:rtl/>
        </w:rPr>
        <w:t>.</w:t>
      </w:r>
    </w:p>
    <w:p w:rsidR="00A46C55" w:rsidRPr="00187002" w:rsidRDefault="00A46C55" w:rsidP="00CA0D11">
      <w:pPr>
        <w:ind w:firstLine="284"/>
        <w:jc w:val="both"/>
        <w:rPr>
          <w:rStyle w:val="Char3"/>
          <w:rtl/>
        </w:rPr>
      </w:pPr>
      <w:r w:rsidRPr="00187002">
        <w:rPr>
          <w:rStyle w:val="Char3"/>
          <w:rFonts w:hint="cs"/>
          <w:rtl/>
        </w:rPr>
        <w:t>با آنکه کلم</w:t>
      </w:r>
      <w:r w:rsidR="00187002" w:rsidRPr="00187002">
        <w:rPr>
          <w:rStyle w:val="Char3"/>
          <w:rFonts w:hint="cs"/>
          <w:rtl/>
        </w:rPr>
        <w:t>ۀ</w:t>
      </w:r>
      <w:r w:rsidRPr="00187002">
        <w:rPr>
          <w:rStyle w:val="Char3"/>
          <w:rFonts w:hint="cs"/>
          <w:rtl/>
        </w:rPr>
        <w:t xml:space="preserve"> منطق در حدیث مزبور، مصدر میمی از فعل نطقَ ینطقُ است</w:t>
      </w:r>
      <w:r w:rsidR="00231F5B" w:rsidRPr="00187002">
        <w:rPr>
          <w:rStyle w:val="Char3"/>
          <w:rFonts w:hint="cs"/>
          <w:rtl/>
        </w:rPr>
        <w:t>،</w:t>
      </w:r>
      <w:r w:rsidRPr="00187002">
        <w:rPr>
          <w:rStyle w:val="Char3"/>
          <w:rFonts w:hint="cs"/>
          <w:rtl/>
        </w:rPr>
        <w:t xml:space="preserve"> و به معنای «سخن</w:t>
      </w:r>
      <w:r w:rsidR="00CA0D11">
        <w:rPr>
          <w:rStyle w:val="Char3"/>
          <w:rFonts w:hint="eastAsia"/>
          <w:rtl/>
        </w:rPr>
        <w:t>‌</w:t>
      </w:r>
      <w:r w:rsidRPr="00187002">
        <w:rPr>
          <w:rStyle w:val="Char3"/>
          <w:rFonts w:hint="cs"/>
          <w:rtl/>
        </w:rPr>
        <w:t>گفتن» می‌آید و ربطی به «فنّ منطق» ندارد و مفهوم حدیث امام صادق</w:t>
      </w:r>
      <w:r w:rsidRPr="00187002">
        <w:rPr>
          <w:rStyle w:val="Char3"/>
          <w:rFonts w:hint="cs"/>
          <w:rtl/>
        </w:rPr>
        <w:sym w:font="AGA Arabesque" w:char="F075"/>
      </w:r>
      <w:r w:rsidRPr="00187002">
        <w:rPr>
          <w:rStyle w:val="Char3"/>
          <w:rFonts w:hint="cs"/>
          <w:rtl/>
        </w:rPr>
        <w:t xml:space="preserve"> اینست که</w:t>
      </w:r>
      <w:r w:rsidR="00156AEF" w:rsidRPr="00187002">
        <w:rPr>
          <w:rStyle w:val="Char3"/>
          <w:rFonts w:hint="cs"/>
          <w:rtl/>
        </w:rPr>
        <w:t>:</w:t>
      </w:r>
    </w:p>
    <w:p w:rsidR="00A46C55" w:rsidRPr="00187002" w:rsidRDefault="00A46C55" w:rsidP="00A46C55">
      <w:pPr>
        <w:ind w:firstLine="284"/>
        <w:jc w:val="both"/>
        <w:rPr>
          <w:rStyle w:val="Char3"/>
          <w:rtl/>
        </w:rPr>
      </w:pPr>
      <w:r w:rsidRPr="00187002">
        <w:rPr>
          <w:rStyle w:val="Char3"/>
          <w:rFonts w:hint="cs"/>
          <w:rtl/>
        </w:rPr>
        <w:t xml:space="preserve">«مردم پیوسته در هر چیز سخن می‌گویند تا آنجا که در ذات خدا نیز تکلّم می‌کنند. پس چون شنیدید که از این امر سخن به میان </w:t>
      </w:r>
      <w:r w:rsidR="00B87099" w:rsidRPr="00187002">
        <w:rPr>
          <w:rStyle w:val="Char3"/>
          <w:rFonts w:hint="cs"/>
          <w:rtl/>
        </w:rPr>
        <w:t xml:space="preserve">آوردند، </w:t>
      </w:r>
      <w:r w:rsidR="00260B40" w:rsidRPr="00187002">
        <w:rPr>
          <w:rStyle w:val="Char3"/>
          <w:rFonts w:hint="cs"/>
          <w:rtl/>
        </w:rPr>
        <w:t>بگویید</w:t>
      </w:r>
      <w:r w:rsidR="00156AEF" w:rsidRPr="00187002">
        <w:rPr>
          <w:rStyle w:val="Char3"/>
          <w:rFonts w:hint="cs"/>
          <w:rtl/>
        </w:rPr>
        <w:t>:</w:t>
      </w:r>
      <w:r w:rsidR="00260B40" w:rsidRPr="00187002">
        <w:rPr>
          <w:rStyle w:val="Char3"/>
          <w:rFonts w:hint="cs"/>
          <w:rtl/>
        </w:rPr>
        <w:t xml:space="preserve"> هیچ معبودی نیست جز آن یگانه‌ای که مثل و مانند ندارد».</w:t>
      </w:r>
    </w:p>
    <w:p w:rsidR="00260B40" w:rsidRDefault="00260B40" w:rsidP="00C47171">
      <w:pPr>
        <w:ind w:firstLine="284"/>
        <w:jc w:val="both"/>
        <w:rPr>
          <w:rStyle w:val="Char3"/>
          <w:rtl/>
        </w:rPr>
      </w:pPr>
      <w:r w:rsidRPr="00187002">
        <w:rPr>
          <w:rStyle w:val="Char3"/>
          <w:rFonts w:hint="cs"/>
          <w:rtl/>
        </w:rPr>
        <w:t xml:space="preserve">هر کس از زبان عربی آگاه باشد و به سیاق این حدیث بنگرد، مفهوم آن را به آسانی درمی‌یابد به ویژه که ملاحظه می‌کند محمدبن یعقوب کلینی </w:t>
      </w:r>
      <w:r w:rsidR="009C6156" w:rsidRPr="00187002">
        <w:rPr>
          <w:rStyle w:val="Char3"/>
          <w:rFonts w:hint="cs"/>
          <w:rtl/>
        </w:rPr>
        <w:t>حدیث مذکور را در</w:t>
      </w:r>
      <w:r w:rsidR="00156AEF" w:rsidRPr="00187002">
        <w:rPr>
          <w:rStyle w:val="Char3"/>
          <w:rFonts w:hint="cs"/>
          <w:rtl/>
        </w:rPr>
        <w:t>:</w:t>
      </w:r>
      <w:r w:rsidR="009C6156" w:rsidRPr="00187002">
        <w:rPr>
          <w:rStyle w:val="Char3"/>
          <w:rFonts w:hint="cs"/>
          <w:rtl/>
        </w:rPr>
        <w:t xml:space="preserve"> </w:t>
      </w:r>
      <w:r w:rsidR="009C6156" w:rsidRPr="00C47171">
        <w:rPr>
          <w:rStyle w:val="Char0"/>
          <w:rtl/>
        </w:rPr>
        <w:t>«باب النّه</w:t>
      </w:r>
      <w:r w:rsidR="00C47171">
        <w:rPr>
          <w:rStyle w:val="Char0"/>
          <w:rFonts w:hint="cs"/>
          <w:rtl/>
        </w:rPr>
        <w:t>ي</w:t>
      </w:r>
      <w:r w:rsidR="009C6156" w:rsidRPr="00C47171">
        <w:rPr>
          <w:rStyle w:val="Char0"/>
          <w:rtl/>
        </w:rPr>
        <w:t>ِ عنِ ال</w:t>
      </w:r>
      <w:r w:rsidR="00171A35">
        <w:rPr>
          <w:rStyle w:val="Char0"/>
          <w:rtl/>
          <w:lang w:bidi="ar-SA"/>
        </w:rPr>
        <w:t>ك</w:t>
      </w:r>
      <w:r w:rsidR="009C6156" w:rsidRPr="00C47171">
        <w:rPr>
          <w:rStyle w:val="Char0"/>
          <w:rtl/>
        </w:rPr>
        <w:t>لامِ ف</w:t>
      </w:r>
      <w:r w:rsidR="00C47171">
        <w:rPr>
          <w:rStyle w:val="Char0"/>
          <w:rFonts w:hint="cs"/>
          <w:rtl/>
        </w:rPr>
        <w:t>ي</w:t>
      </w:r>
      <w:r w:rsidR="009C6156" w:rsidRPr="00C47171">
        <w:rPr>
          <w:rStyle w:val="Char0"/>
          <w:rtl/>
        </w:rPr>
        <w:t xml:space="preserve"> ال</w:t>
      </w:r>
      <w:r w:rsidR="00171A35">
        <w:rPr>
          <w:rStyle w:val="Char0"/>
          <w:rtl/>
          <w:lang w:bidi="ar-SA"/>
        </w:rPr>
        <w:t>ك</w:t>
      </w:r>
      <w:r w:rsidR="009C6156" w:rsidRPr="00C47171">
        <w:rPr>
          <w:rStyle w:val="Char0"/>
          <w:rtl/>
        </w:rPr>
        <w:t>یفیّة»</w:t>
      </w:r>
      <w:r w:rsidR="009C6156" w:rsidRPr="00187002">
        <w:rPr>
          <w:rStyle w:val="Char3"/>
          <w:rFonts w:hint="cs"/>
          <w:rtl/>
        </w:rPr>
        <w:t xml:space="preserve"> آورده </w:t>
      </w:r>
      <w:r w:rsidR="001D2474" w:rsidRPr="00187002">
        <w:rPr>
          <w:rStyle w:val="Char3"/>
          <w:rFonts w:hint="cs"/>
          <w:rtl/>
        </w:rPr>
        <w:t xml:space="preserve">است و قصد داشته تا نشان دهد که امامان </w:t>
      </w:r>
      <w:r w:rsidR="00592575" w:rsidRPr="00187002">
        <w:rPr>
          <w:rStyle w:val="Char3"/>
          <w:rFonts w:hint="cs"/>
          <w:rtl/>
        </w:rPr>
        <w:t>شیعه از سخن گفتن در چگونگی ذات خدا، نهی کرده‌اند. ولی گلدزیهر که برای اثبات تئوری خود، به هر دستاویزی متوسّل می‌شود از درک این امر روشن غافل مانده است. البته با چنین روشی در کار تحقیق، نتوان اسلام را به درستی شناخت و از حقایق آن آگاه شد.</w:t>
      </w:r>
    </w:p>
    <w:p w:rsidR="00CA0D11" w:rsidRDefault="00CA0D11" w:rsidP="00C47171">
      <w:pPr>
        <w:ind w:firstLine="284"/>
        <w:jc w:val="both"/>
        <w:rPr>
          <w:rStyle w:val="Char3"/>
          <w:rtl/>
        </w:rPr>
        <w:sectPr w:rsidR="00CA0D11" w:rsidSect="002031C9">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505695" w:rsidRPr="00B77D53" w:rsidRDefault="00505695" w:rsidP="002342AC">
      <w:pPr>
        <w:pStyle w:val="a"/>
        <w:rPr>
          <w:rtl/>
        </w:rPr>
      </w:pPr>
      <w:bookmarkStart w:id="268" w:name="_Toc142614425"/>
      <w:bookmarkStart w:id="269" w:name="_Toc142614753"/>
      <w:bookmarkStart w:id="270" w:name="_Toc142615011"/>
      <w:bookmarkStart w:id="271" w:name="_Toc142615610"/>
      <w:bookmarkStart w:id="272" w:name="_Toc142615890"/>
      <w:bookmarkStart w:id="273" w:name="_Toc333836514"/>
      <w:bookmarkStart w:id="274" w:name="_Toc429212571"/>
      <w:r w:rsidRPr="00B77D53">
        <w:rPr>
          <w:rFonts w:hint="cs"/>
          <w:rtl/>
        </w:rPr>
        <w:t>رژی بلاشر</w:t>
      </w:r>
      <w:r w:rsidRPr="009A6860">
        <w:rPr>
          <w:rFonts w:cs="B Lotus" w:hint="cs"/>
          <w:rtl/>
        </w:rPr>
        <w:t>،</w:t>
      </w:r>
      <w:r w:rsidRPr="00B77D53">
        <w:rPr>
          <w:rFonts w:hint="cs"/>
          <w:rtl/>
        </w:rPr>
        <w:t xml:space="preserve"> خاورشناس فرانسوی</w:t>
      </w:r>
      <w:bookmarkEnd w:id="268"/>
      <w:bookmarkEnd w:id="269"/>
      <w:bookmarkEnd w:id="270"/>
      <w:bookmarkEnd w:id="271"/>
      <w:bookmarkEnd w:id="272"/>
      <w:bookmarkEnd w:id="273"/>
      <w:bookmarkEnd w:id="274"/>
    </w:p>
    <w:p w:rsidR="00505695" w:rsidRDefault="00505695" w:rsidP="00CA0D11">
      <w:pPr>
        <w:pStyle w:val="a1"/>
        <w:rPr>
          <w:rtl/>
        </w:rPr>
      </w:pPr>
      <w:bookmarkStart w:id="275" w:name="_Toc142614426"/>
      <w:bookmarkStart w:id="276" w:name="_Toc142614754"/>
      <w:bookmarkStart w:id="277" w:name="_Toc142615012"/>
      <w:bookmarkStart w:id="278" w:name="_Toc142615611"/>
      <w:bookmarkStart w:id="279" w:name="_Toc142615891"/>
      <w:bookmarkStart w:id="280" w:name="_Toc333836515"/>
      <w:bookmarkStart w:id="281" w:name="_Toc429212572"/>
      <w:r>
        <w:rPr>
          <w:rFonts w:hint="cs"/>
          <w:rtl/>
        </w:rPr>
        <w:t>زندگینام</w:t>
      </w:r>
      <w:r w:rsidR="00CA0D11">
        <w:rPr>
          <w:rFonts w:hint="cs"/>
          <w:rtl/>
        </w:rPr>
        <w:t>ۀ</w:t>
      </w:r>
      <w:r>
        <w:rPr>
          <w:rFonts w:hint="cs"/>
          <w:rtl/>
        </w:rPr>
        <w:t xml:space="preserve"> علمی بلاشر</w:t>
      </w:r>
      <w:bookmarkEnd w:id="275"/>
      <w:bookmarkEnd w:id="276"/>
      <w:bookmarkEnd w:id="277"/>
      <w:bookmarkEnd w:id="278"/>
      <w:bookmarkEnd w:id="279"/>
      <w:bookmarkEnd w:id="280"/>
      <w:bookmarkEnd w:id="281"/>
    </w:p>
    <w:p w:rsidR="00A46C55" w:rsidRPr="00187002" w:rsidRDefault="00F71BBF" w:rsidP="009956E2">
      <w:pPr>
        <w:ind w:firstLine="284"/>
        <w:jc w:val="both"/>
        <w:rPr>
          <w:rStyle w:val="Char3"/>
          <w:rtl/>
        </w:rPr>
      </w:pPr>
      <w:r w:rsidRPr="00187002">
        <w:rPr>
          <w:rStyle w:val="Char3"/>
          <w:rFonts w:hint="cs"/>
          <w:rtl/>
        </w:rPr>
        <w:t>در میان خاورشناسان اروپایی کسانی را می‌شناسیم که در کار خود از دیگران عمیق‌تر و برجسته‌تر بوده‌اند به طوری که پژوهش‌های آنان و روش کارشان، سرمشق سایر مستشرقان قرار گرفته است. از جمل</w:t>
      </w:r>
      <w:r w:rsidR="00187002" w:rsidRPr="00187002">
        <w:rPr>
          <w:rStyle w:val="Char3"/>
          <w:rFonts w:hint="cs"/>
          <w:rtl/>
        </w:rPr>
        <w:t>ۀ</w:t>
      </w:r>
      <w:r w:rsidRPr="00187002">
        <w:rPr>
          <w:rStyle w:val="Char3"/>
          <w:rFonts w:hint="cs"/>
          <w:rtl/>
        </w:rPr>
        <w:t xml:space="preserve"> این گروه رژی بلاشر </w:t>
      </w:r>
      <w:r w:rsidR="00E91E6C" w:rsidRPr="00187002">
        <w:rPr>
          <w:rStyle w:val="Char3"/>
          <w:rFonts w:hint="cs"/>
          <w:rtl/>
        </w:rPr>
        <w:t>(</w:t>
      </w:r>
      <w:r w:rsidRPr="00187002">
        <w:rPr>
          <w:rStyle w:val="Char3"/>
        </w:rPr>
        <w:t>Regis Blachere</w:t>
      </w:r>
      <w:r w:rsidR="00E91E6C" w:rsidRPr="00187002">
        <w:rPr>
          <w:rStyle w:val="Char3"/>
          <w:rFonts w:hint="cs"/>
          <w:rtl/>
        </w:rPr>
        <w:t>)</w:t>
      </w:r>
      <w:r w:rsidRPr="00187002">
        <w:rPr>
          <w:rStyle w:val="Char3"/>
          <w:rFonts w:hint="cs"/>
          <w:rtl/>
        </w:rPr>
        <w:t xml:space="preserve"> خاورشناس فرانسوی را می‌توان نام برد. بلاشر در سال 1900 میلادی یعنی در آغاز قرن بیستم زاده شد و پس از هفتاد و سه سال عمر، زندگی را بدرود گفت. تولد وی، در حوالی پاریس رخ داد و دور</w:t>
      </w:r>
      <w:r w:rsidR="00187002" w:rsidRPr="00187002">
        <w:rPr>
          <w:rStyle w:val="Char3"/>
          <w:rFonts w:hint="cs"/>
          <w:rtl/>
        </w:rPr>
        <w:t>ۀ</w:t>
      </w:r>
      <w:r w:rsidRPr="00187002">
        <w:rPr>
          <w:rStyle w:val="Char3"/>
          <w:rFonts w:hint="cs"/>
          <w:rtl/>
        </w:rPr>
        <w:t xml:space="preserve"> دبیرستان را در مراکش (کازابلانکا) گذرانید. پس از تحصیلات دبیرستانی، برای آموختن زبان عربی به الجزائر رفت و در دانشکد</w:t>
      </w:r>
      <w:r w:rsidR="00187002" w:rsidRPr="00187002">
        <w:rPr>
          <w:rStyle w:val="Char3"/>
          <w:rFonts w:hint="cs"/>
          <w:rtl/>
        </w:rPr>
        <w:t>ۀ</w:t>
      </w:r>
      <w:r w:rsidRPr="00187002">
        <w:rPr>
          <w:rStyle w:val="Char3"/>
          <w:rFonts w:hint="cs"/>
          <w:rtl/>
        </w:rPr>
        <w:t xml:space="preserve"> ادبیات نام‌نویسی کرد و در سال 1922 از آنجا فارغ‌التحصیل شد. سپس در مدرس</w:t>
      </w:r>
      <w:r w:rsidR="00187002" w:rsidRPr="00187002">
        <w:rPr>
          <w:rStyle w:val="Char3"/>
          <w:rFonts w:hint="cs"/>
          <w:rtl/>
        </w:rPr>
        <w:t>ۀ</w:t>
      </w:r>
      <w:r w:rsidRPr="00187002">
        <w:rPr>
          <w:rStyle w:val="Char3"/>
          <w:rFonts w:hint="cs"/>
          <w:rtl/>
        </w:rPr>
        <w:t xml:space="preserve"> مولای یوسف در رباط به تحصیلات </w:t>
      </w:r>
      <w:r w:rsidR="0013510C" w:rsidRPr="00187002">
        <w:rPr>
          <w:rStyle w:val="Char3"/>
          <w:rFonts w:hint="cs"/>
          <w:rtl/>
        </w:rPr>
        <w:t>عالی‌تری پرداخت و آنگاه در همان مدرسه به کار تدریس اشتغال یافت. در سال 1929 که «مؤسّس</w:t>
      </w:r>
      <w:r w:rsidR="00187002" w:rsidRPr="00187002">
        <w:rPr>
          <w:rStyle w:val="Char3"/>
          <w:rFonts w:hint="cs"/>
          <w:rtl/>
        </w:rPr>
        <w:t>ۀ</w:t>
      </w:r>
      <w:r w:rsidR="0013510C" w:rsidRPr="00187002">
        <w:rPr>
          <w:rStyle w:val="Char3"/>
          <w:rFonts w:hint="cs"/>
          <w:rtl/>
        </w:rPr>
        <w:t xml:space="preserve"> مطالعات عالی مراکش» بنیانگذاری شد، مدیریت مدرس</w:t>
      </w:r>
      <w:r w:rsidR="00187002" w:rsidRPr="00187002">
        <w:rPr>
          <w:rStyle w:val="Char3"/>
          <w:rFonts w:hint="cs"/>
          <w:rtl/>
        </w:rPr>
        <w:t>ۀ</w:t>
      </w:r>
      <w:r w:rsidR="0013510C" w:rsidRPr="00187002">
        <w:rPr>
          <w:rStyle w:val="Char3"/>
          <w:rFonts w:hint="cs"/>
          <w:rtl/>
        </w:rPr>
        <w:t xml:space="preserve"> مزبور را به عهده گرفت و این کار را تا سال 1935 ادامه داد. سپس به «مدرس</w:t>
      </w:r>
      <w:r w:rsidR="00187002" w:rsidRPr="00187002">
        <w:rPr>
          <w:rStyle w:val="Char3"/>
          <w:rFonts w:hint="cs"/>
          <w:rtl/>
        </w:rPr>
        <w:t>ۀ</w:t>
      </w:r>
      <w:r w:rsidR="0013510C" w:rsidRPr="00187002">
        <w:rPr>
          <w:rStyle w:val="Char3"/>
          <w:rFonts w:hint="cs"/>
          <w:rtl/>
        </w:rPr>
        <w:t xml:space="preserve"> زبان‌های شرقی» در پاریس راه یافت و رسال</w:t>
      </w:r>
      <w:r w:rsidR="00187002" w:rsidRPr="00187002">
        <w:rPr>
          <w:rStyle w:val="Char3"/>
          <w:rFonts w:hint="cs"/>
          <w:rtl/>
        </w:rPr>
        <w:t>ۀ</w:t>
      </w:r>
      <w:r w:rsidR="0013510C" w:rsidRPr="00187002">
        <w:rPr>
          <w:rStyle w:val="Char3"/>
          <w:rFonts w:hint="cs"/>
          <w:rtl/>
        </w:rPr>
        <w:t xml:space="preserve"> دکترای خود را در آن مدرسه با موفقیت گذراند. دو سال بعد، بلاشر در دانشگاه سوربن به مقام استادی در زبان عربی رسید. سپس ادار</w:t>
      </w:r>
      <w:r w:rsidR="00187002" w:rsidRPr="00187002">
        <w:rPr>
          <w:rStyle w:val="Char3"/>
          <w:rFonts w:hint="cs"/>
          <w:rtl/>
        </w:rPr>
        <w:t>ۀ</w:t>
      </w:r>
      <w:r w:rsidR="0013510C" w:rsidRPr="00187002">
        <w:rPr>
          <w:rStyle w:val="Char3"/>
          <w:rFonts w:hint="cs"/>
          <w:rtl/>
        </w:rPr>
        <w:t xml:space="preserve"> مدرس</w:t>
      </w:r>
      <w:r w:rsidR="00187002" w:rsidRPr="00187002">
        <w:rPr>
          <w:rStyle w:val="Char3"/>
          <w:rFonts w:hint="cs"/>
          <w:rtl/>
        </w:rPr>
        <w:t>ۀ</w:t>
      </w:r>
      <w:r w:rsidR="0013510C" w:rsidRPr="00187002">
        <w:rPr>
          <w:rStyle w:val="Char3"/>
          <w:rFonts w:hint="cs"/>
          <w:rtl/>
        </w:rPr>
        <w:t xml:space="preserve"> زبان‌های شرقی را بر عهد</w:t>
      </w:r>
      <w:r w:rsidR="00187002" w:rsidRPr="00187002">
        <w:rPr>
          <w:rStyle w:val="Char3"/>
          <w:rFonts w:hint="cs"/>
          <w:rtl/>
        </w:rPr>
        <w:t>ۀ</w:t>
      </w:r>
      <w:r w:rsidR="0013510C" w:rsidRPr="00187002">
        <w:rPr>
          <w:rStyle w:val="Char3"/>
          <w:rFonts w:hint="cs"/>
          <w:rtl/>
        </w:rPr>
        <w:t xml:space="preserve"> وی نهادند و تا سال 1950 این مسؤولیّت را بر عهده داشت. از سال 1956 تا 19</w:t>
      </w:r>
      <w:r w:rsidR="00474F32" w:rsidRPr="00187002">
        <w:rPr>
          <w:rStyle w:val="Char3"/>
          <w:rFonts w:hint="cs"/>
          <w:rtl/>
        </w:rPr>
        <w:t>65 مدیر «مؤسّس</w:t>
      </w:r>
      <w:r w:rsidR="00187002" w:rsidRPr="00187002">
        <w:rPr>
          <w:rStyle w:val="Char3"/>
          <w:rFonts w:hint="cs"/>
          <w:rtl/>
        </w:rPr>
        <w:t>ۀ</w:t>
      </w:r>
      <w:r w:rsidR="00474F32" w:rsidRPr="00187002">
        <w:rPr>
          <w:rStyle w:val="Char3"/>
          <w:rFonts w:hint="cs"/>
          <w:rtl/>
        </w:rPr>
        <w:t xml:space="preserve"> مطالعات اسلامی ا</w:t>
      </w:r>
      <w:r w:rsidR="0013510C" w:rsidRPr="00187002">
        <w:rPr>
          <w:rStyle w:val="Char3"/>
          <w:rFonts w:hint="cs"/>
          <w:rtl/>
        </w:rPr>
        <w:t xml:space="preserve">کادمی پاریس» بود و در سال </w:t>
      </w:r>
      <w:r w:rsidR="006E7AD9" w:rsidRPr="00187002">
        <w:rPr>
          <w:rStyle w:val="Char3"/>
          <w:rFonts w:hint="cs"/>
          <w:rtl/>
        </w:rPr>
        <w:t>1972 به عضویّت «انست</w:t>
      </w:r>
      <w:r w:rsidR="009956E2" w:rsidRPr="00187002">
        <w:rPr>
          <w:rStyle w:val="Char3"/>
          <w:rFonts w:hint="cs"/>
          <w:rtl/>
        </w:rPr>
        <w:t>ی</w:t>
      </w:r>
      <w:r w:rsidR="006E7AD9" w:rsidRPr="00187002">
        <w:rPr>
          <w:rStyle w:val="Char3"/>
          <w:rFonts w:hint="cs"/>
          <w:rtl/>
        </w:rPr>
        <w:t>و</w:t>
      </w:r>
      <w:r w:rsidR="009956E2" w:rsidRPr="00187002">
        <w:rPr>
          <w:rStyle w:val="Char3"/>
          <w:rFonts w:hint="cs"/>
          <w:rtl/>
        </w:rPr>
        <w:t>ت</w:t>
      </w:r>
      <w:r w:rsidR="006E7AD9" w:rsidRPr="00187002">
        <w:rPr>
          <w:rStyle w:val="Char3"/>
          <w:rFonts w:hint="cs"/>
          <w:rtl/>
        </w:rPr>
        <w:t xml:space="preserve"> دوفرانس» انتخاب شد. و در اوت 1972 در پاریس در گذشت.</w:t>
      </w:r>
    </w:p>
    <w:p w:rsidR="006E7AD9" w:rsidRPr="00187002" w:rsidRDefault="006E7AD9" w:rsidP="0013510C">
      <w:pPr>
        <w:ind w:firstLine="284"/>
        <w:jc w:val="both"/>
        <w:rPr>
          <w:rStyle w:val="Char3"/>
          <w:rtl/>
        </w:rPr>
      </w:pPr>
      <w:r w:rsidRPr="00187002">
        <w:rPr>
          <w:rStyle w:val="Char3"/>
          <w:rFonts w:hint="cs"/>
          <w:rtl/>
        </w:rPr>
        <w:t>چنانکه ملاحظه می‌شود، بلاشر بخش عمده‌ای از تحصیلات عربی خود را در مراکش و الجزایر گذرانید و از مسلمانان بهره گرفت و بیشتر معلومات وی در رشت</w:t>
      </w:r>
      <w:r w:rsidR="00187002" w:rsidRPr="00187002">
        <w:rPr>
          <w:rStyle w:val="Char3"/>
          <w:rFonts w:hint="cs"/>
          <w:rtl/>
        </w:rPr>
        <w:t>ۀ</w:t>
      </w:r>
      <w:r w:rsidRPr="00187002">
        <w:rPr>
          <w:rStyle w:val="Char3"/>
          <w:rFonts w:hint="cs"/>
          <w:rtl/>
        </w:rPr>
        <w:t xml:space="preserve"> اسلام‌شناسی نیز از آثار </w:t>
      </w:r>
      <w:r w:rsidR="001C0F6B" w:rsidRPr="00187002">
        <w:rPr>
          <w:rStyle w:val="Char3"/>
          <w:rFonts w:hint="cs"/>
          <w:rtl/>
        </w:rPr>
        <w:t>و کتب دانشمندان اسلامی برگرفته شده است و اگر در کار خود مرهون اروپاییان باشد، بیشتر در شیو</w:t>
      </w:r>
      <w:r w:rsidR="00187002" w:rsidRPr="00187002">
        <w:rPr>
          <w:rStyle w:val="Char3"/>
          <w:rFonts w:hint="cs"/>
          <w:rtl/>
        </w:rPr>
        <w:t>ۀ</w:t>
      </w:r>
      <w:r w:rsidR="001C0F6B" w:rsidRPr="00187002">
        <w:rPr>
          <w:rStyle w:val="Char3"/>
          <w:rFonts w:hint="cs"/>
          <w:rtl/>
        </w:rPr>
        <w:t xml:space="preserve"> پژوهش </w:t>
      </w:r>
      <w:r w:rsidR="001C0F6B" w:rsidRPr="00187002">
        <w:rPr>
          <w:rStyle w:val="Char3"/>
          <w:rtl/>
        </w:rPr>
        <w:t>(</w:t>
      </w:r>
      <w:r w:rsidR="001C0F6B" w:rsidRPr="00187002">
        <w:rPr>
          <w:rStyle w:val="Char3"/>
        </w:rPr>
        <w:t>Methode</w:t>
      </w:r>
      <w:r w:rsidR="001C0F6B" w:rsidRPr="00187002">
        <w:rPr>
          <w:rStyle w:val="Char3"/>
          <w:rtl/>
        </w:rPr>
        <w:t>)</w:t>
      </w:r>
      <w:r w:rsidR="001C0F6B" w:rsidRPr="00187002">
        <w:rPr>
          <w:rStyle w:val="Char3"/>
          <w:rFonts w:hint="cs"/>
          <w:rtl/>
        </w:rPr>
        <w:t xml:space="preserve"> است که در این باره بویژه از نولدکه </w:t>
      </w:r>
      <w:r w:rsidR="00474F32" w:rsidRPr="00187002">
        <w:rPr>
          <w:rStyle w:val="Char3"/>
          <w:rFonts w:hint="cs"/>
          <w:rtl/>
        </w:rPr>
        <w:t>(</w:t>
      </w:r>
      <w:r w:rsidR="001C0F6B" w:rsidRPr="00187002">
        <w:rPr>
          <w:rStyle w:val="Char3"/>
        </w:rPr>
        <w:t>Noldeke</w:t>
      </w:r>
      <w:r w:rsidR="00474F32" w:rsidRPr="00187002">
        <w:rPr>
          <w:rStyle w:val="Char3"/>
          <w:rFonts w:hint="cs"/>
          <w:rtl/>
        </w:rPr>
        <w:t>)</w:t>
      </w:r>
      <w:r w:rsidR="001C0F6B" w:rsidRPr="00187002">
        <w:rPr>
          <w:rStyle w:val="Char3"/>
          <w:rFonts w:hint="cs"/>
          <w:rtl/>
        </w:rPr>
        <w:t xml:space="preserve"> خاورشناس آلمانی، سود جسته و تحت‌تأثیر او قرار داشته است.</w:t>
      </w:r>
    </w:p>
    <w:p w:rsidR="001C0F6B" w:rsidRDefault="001C0F6B" w:rsidP="002342AC">
      <w:pPr>
        <w:pStyle w:val="a1"/>
        <w:rPr>
          <w:rtl/>
        </w:rPr>
      </w:pPr>
      <w:bookmarkStart w:id="282" w:name="_Toc142614427"/>
      <w:bookmarkStart w:id="283" w:name="_Toc142614755"/>
      <w:bookmarkStart w:id="284" w:name="_Toc142615013"/>
      <w:bookmarkStart w:id="285" w:name="_Toc142615612"/>
      <w:bookmarkStart w:id="286" w:name="_Toc142615892"/>
      <w:bookmarkStart w:id="287" w:name="_Toc333836516"/>
      <w:bookmarkStart w:id="288" w:name="_Toc429212573"/>
      <w:r>
        <w:rPr>
          <w:rFonts w:hint="cs"/>
          <w:rtl/>
        </w:rPr>
        <w:t>آثار بلاشر</w:t>
      </w:r>
      <w:bookmarkEnd w:id="282"/>
      <w:bookmarkEnd w:id="283"/>
      <w:bookmarkEnd w:id="284"/>
      <w:bookmarkEnd w:id="285"/>
      <w:bookmarkEnd w:id="286"/>
      <w:bookmarkEnd w:id="287"/>
      <w:bookmarkEnd w:id="288"/>
    </w:p>
    <w:p w:rsidR="00081072" w:rsidRPr="00187002" w:rsidRDefault="001C0F6B" w:rsidP="00684187">
      <w:pPr>
        <w:ind w:firstLine="284"/>
        <w:jc w:val="both"/>
        <w:rPr>
          <w:rStyle w:val="Char3"/>
          <w:rtl/>
        </w:rPr>
      </w:pPr>
      <w:r w:rsidRPr="00187002">
        <w:rPr>
          <w:rStyle w:val="Char3"/>
          <w:rFonts w:hint="cs"/>
          <w:rtl/>
        </w:rPr>
        <w:t>از رژی بلاشر</w:t>
      </w:r>
      <w:r w:rsidR="000E0E65" w:rsidRPr="00187002">
        <w:rPr>
          <w:rStyle w:val="Char3"/>
          <w:rFonts w:hint="cs"/>
          <w:rtl/>
        </w:rPr>
        <w:t xml:space="preserve"> کتاب‌ها</w:t>
      </w:r>
      <w:r w:rsidRPr="00187002">
        <w:rPr>
          <w:rStyle w:val="Char3"/>
          <w:rFonts w:hint="cs"/>
          <w:rtl/>
        </w:rPr>
        <w:t xml:space="preserve"> و مقالات گوناگونی دربار</w:t>
      </w:r>
      <w:r w:rsidR="00187002" w:rsidRPr="00187002">
        <w:rPr>
          <w:rStyle w:val="Char3"/>
          <w:rFonts w:hint="cs"/>
          <w:rtl/>
        </w:rPr>
        <w:t>ۀ</w:t>
      </w:r>
      <w:r w:rsidRPr="00187002">
        <w:rPr>
          <w:rStyle w:val="Char3"/>
          <w:rFonts w:hint="cs"/>
          <w:rtl/>
        </w:rPr>
        <w:t xml:space="preserve"> ادب عربی و آیین اسلامی به جای مانده که ناشران فرانسوی همه را به چاپ رسانیده‌اند</w:t>
      </w:r>
      <w:r w:rsidR="001322B3" w:rsidRPr="00187002">
        <w:rPr>
          <w:rStyle w:val="Char3"/>
          <w:rFonts w:hint="cs"/>
          <w:rtl/>
        </w:rPr>
        <w:t>،</w:t>
      </w:r>
      <w:r w:rsidRPr="00187002">
        <w:rPr>
          <w:rStyle w:val="Char3"/>
          <w:rFonts w:hint="cs"/>
          <w:rtl/>
        </w:rPr>
        <w:t xml:space="preserve"> و برخی از مسلمانان پاره‌ای از آثار او را به عربی و فارسی، ترجمه کرده‌اند.</w:t>
      </w:r>
    </w:p>
    <w:p w:rsidR="001C0F6B" w:rsidRPr="00187002" w:rsidRDefault="001C0F6B" w:rsidP="00661AEC">
      <w:pPr>
        <w:ind w:firstLine="284"/>
        <w:jc w:val="both"/>
        <w:rPr>
          <w:rStyle w:val="Char3"/>
          <w:rtl/>
        </w:rPr>
      </w:pPr>
      <w:r w:rsidRPr="00187002">
        <w:rPr>
          <w:rStyle w:val="Char3"/>
          <w:rFonts w:hint="cs"/>
          <w:rtl/>
        </w:rPr>
        <w:t>کتاب‌ها و مقالات بلاشر که ما تاکنون از</w:t>
      </w:r>
      <w:r w:rsidR="00B16643" w:rsidRPr="00187002">
        <w:rPr>
          <w:rStyle w:val="Char3"/>
          <w:rFonts w:hint="cs"/>
          <w:rtl/>
        </w:rPr>
        <w:t xml:space="preserve"> آن‌ها </w:t>
      </w:r>
      <w:r w:rsidRPr="00187002">
        <w:rPr>
          <w:rStyle w:val="Char3"/>
          <w:rFonts w:hint="cs"/>
          <w:rtl/>
        </w:rPr>
        <w:t>آگاهی یافتیم بدین قرارند</w:t>
      </w:r>
      <w:r w:rsidR="00156AEF" w:rsidRPr="00187002">
        <w:rPr>
          <w:rStyle w:val="Char3"/>
          <w:rFonts w:hint="cs"/>
          <w:rtl/>
        </w:rPr>
        <w:t>:</w:t>
      </w:r>
    </w:p>
    <w:p w:rsidR="001C0F6B" w:rsidRPr="00187002" w:rsidRDefault="001C0F6B" w:rsidP="00C47171">
      <w:pPr>
        <w:numPr>
          <w:ilvl w:val="0"/>
          <w:numId w:val="22"/>
        </w:numPr>
        <w:ind w:left="641" w:hanging="357"/>
        <w:jc w:val="both"/>
        <w:rPr>
          <w:rStyle w:val="Char3"/>
          <w:rtl/>
        </w:rPr>
      </w:pPr>
      <w:r w:rsidRPr="00187002">
        <w:rPr>
          <w:rStyle w:val="Char3"/>
          <w:rFonts w:hint="cs"/>
          <w:rtl/>
        </w:rPr>
        <w:t>نخستین کتابی که بلاشر به تألیف آن پرداخته، رسال</w:t>
      </w:r>
      <w:r w:rsidR="00187002" w:rsidRPr="00187002">
        <w:rPr>
          <w:rStyle w:val="Char3"/>
          <w:rFonts w:hint="cs"/>
          <w:rtl/>
        </w:rPr>
        <w:t>ۀ</w:t>
      </w:r>
      <w:r w:rsidRPr="00187002">
        <w:rPr>
          <w:rStyle w:val="Char3"/>
          <w:rFonts w:hint="cs"/>
          <w:rtl/>
        </w:rPr>
        <w:t xml:space="preserve"> دکترای او است که آن را دربار</w:t>
      </w:r>
      <w:r w:rsidR="00187002" w:rsidRPr="00187002">
        <w:rPr>
          <w:rStyle w:val="Char3"/>
          <w:rFonts w:hint="cs"/>
          <w:rtl/>
        </w:rPr>
        <w:t>ۀ</w:t>
      </w:r>
      <w:r w:rsidRPr="00187002">
        <w:rPr>
          <w:rStyle w:val="Char3"/>
          <w:rFonts w:hint="cs"/>
          <w:rtl/>
        </w:rPr>
        <w:t xml:space="preserve"> أبوطیّب متنبّی، شاعر سوری (متوفّی به سال 354 ه‍ . ق) به نگارش درآورده و با عنوان </w:t>
      </w:r>
      <w:r w:rsidRPr="00187002">
        <w:rPr>
          <w:rStyle w:val="Char3"/>
          <w:rtl/>
        </w:rPr>
        <w:t>“</w:t>
      </w:r>
      <w:r w:rsidRPr="00187002">
        <w:rPr>
          <w:rStyle w:val="Char3"/>
        </w:rPr>
        <w:t>Un Poete arabe du Iv Siecle de l’hegire About-tayyib-Almotanabbi</w:t>
      </w:r>
      <w:r w:rsidRPr="00187002">
        <w:rPr>
          <w:rStyle w:val="Char3"/>
          <w:rtl/>
        </w:rPr>
        <w:t>”</w:t>
      </w:r>
      <w:r w:rsidRPr="00187002">
        <w:rPr>
          <w:rStyle w:val="Char3"/>
          <w:rFonts w:hint="cs"/>
          <w:rtl/>
        </w:rPr>
        <w:t xml:space="preserve"> یعنی</w:t>
      </w:r>
      <w:r w:rsidR="00156AEF" w:rsidRPr="00187002">
        <w:rPr>
          <w:rStyle w:val="Char3"/>
          <w:rFonts w:hint="cs"/>
          <w:rtl/>
        </w:rPr>
        <w:t>:</w:t>
      </w:r>
      <w:r w:rsidRPr="00187002">
        <w:rPr>
          <w:rStyle w:val="Char3"/>
          <w:rFonts w:hint="cs"/>
          <w:rtl/>
        </w:rPr>
        <w:t xml:space="preserve"> «شاعری عرب از سد</w:t>
      </w:r>
      <w:r w:rsidR="00187002" w:rsidRPr="00187002">
        <w:rPr>
          <w:rStyle w:val="Char3"/>
          <w:rFonts w:hint="cs"/>
          <w:rtl/>
        </w:rPr>
        <w:t>ۀ</w:t>
      </w:r>
      <w:r w:rsidRPr="00187002">
        <w:rPr>
          <w:rStyle w:val="Char3"/>
          <w:rFonts w:hint="cs"/>
          <w:rtl/>
        </w:rPr>
        <w:t xml:space="preserve"> چهارم هجری، أبوطیّب متنبّی» انتشار یافته است. این کتاب به وسیل</w:t>
      </w:r>
      <w:r w:rsidR="00187002" w:rsidRPr="00187002">
        <w:rPr>
          <w:rStyle w:val="Char3"/>
          <w:rFonts w:hint="cs"/>
          <w:rtl/>
        </w:rPr>
        <w:t>ۀ</w:t>
      </w:r>
      <w:r w:rsidRPr="00187002">
        <w:rPr>
          <w:rStyle w:val="Char3"/>
          <w:rFonts w:hint="cs"/>
          <w:rtl/>
        </w:rPr>
        <w:t xml:space="preserve"> دکتر ابراهیم الکیلانی (از نویسندگان عرب) به زبان عربی برگردانده شده و تحت عنوان </w:t>
      </w:r>
      <w:r w:rsidR="000B0ABF" w:rsidRPr="00C47171">
        <w:rPr>
          <w:rStyle w:val="Char0"/>
          <w:rFonts w:hint="cs"/>
          <w:rtl/>
        </w:rPr>
        <w:t>«</w:t>
      </w:r>
      <w:r w:rsidRPr="00C47171">
        <w:rPr>
          <w:rStyle w:val="Char0"/>
          <w:rFonts w:hint="cs"/>
          <w:rtl/>
        </w:rPr>
        <w:t>أبوطیّب المتنبّ</w:t>
      </w:r>
      <w:r w:rsidR="00C47171">
        <w:rPr>
          <w:rStyle w:val="Char0"/>
          <w:rFonts w:hint="cs"/>
          <w:rtl/>
        </w:rPr>
        <w:t>ي</w:t>
      </w:r>
      <w:r w:rsidRPr="00C47171">
        <w:rPr>
          <w:rStyle w:val="Char0"/>
          <w:rFonts w:hint="cs"/>
          <w:rtl/>
        </w:rPr>
        <w:t>ّ،</w:t>
      </w:r>
      <w:r w:rsidR="000B0ABF" w:rsidRPr="00C47171">
        <w:rPr>
          <w:rStyle w:val="Char0"/>
          <w:rFonts w:hint="cs"/>
          <w:rtl/>
        </w:rPr>
        <w:t xml:space="preserve"> دراسة في التاريخ الأدبي»</w:t>
      </w:r>
      <w:r w:rsidRPr="00187002">
        <w:rPr>
          <w:rStyle w:val="Char3"/>
          <w:rFonts w:hint="cs"/>
          <w:rtl/>
        </w:rPr>
        <w:t xml:space="preserve"> به چاپ رسیده است. بلاشر در این رساله، از زندگانی شاعر و اوضاع اجتماعی و سیاسی عصر وی یاد می‌کند و فصل پایانی کتاب را به «متنبّی و خاورشناسان» اختصاص می‌دهد و سابق</w:t>
      </w:r>
      <w:r w:rsidR="00187002" w:rsidRPr="00187002">
        <w:rPr>
          <w:rStyle w:val="Char3"/>
          <w:rFonts w:hint="cs"/>
          <w:rtl/>
        </w:rPr>
        <w:t>ۀ</w:t>
      </w:r>
      <w:r w:rsidRPr="00187002">
        <w:rPr>
          <w:rStyle w:val="Char3"/>
          <w:rFonts w:hint="cs"/>
          <w:rtl/>
        </w:rPr>
        <w:t xml:space="preserve"> پژوهش در احوال و آثار وی را در میان مستشرقان بیان می‌کند.</w:t>
      </w:r>
    </w:p>
    <w:p w:rsidR="00661AEC" w:rsidRPr="00187002" w:rsidRDefault="001C0F6B" w:rsidP="00B226A8">
      <w:pPr>
        <w:ind w:firstLine="284"/>
        <w:jc w:val="both"/>
        <w:rPr>
          <w:rStyle w:val="Char3"/>
          <w:rtl/>
        </w:rPr>
      </w:pPr>
      <w:r w:rsidRPr="00187002">
        <w:rPr>
          <w:rStyle w:val="Char3"/>
          <w:rFonts w:hint="cs"/>
          <w:rtl/>
        </w:rPr>
        <w:t>می‌دانیم که به نظر بسیاری از محقّقان ما، متنبّی در دوران ناپختگی از عمر خود به ادّعای نبوّت برخاسته و عبارات مسجّع و مقفّی نیز پرداخته است. اما چون کارش به ناکامی کشیده، راه توبه پیش گرفته و به شعر بسنده کرده است. از این رو خاورشناسان به پژوهش در احوال وی عنایتی نشان می‌دهند و گاهی منکر ادعای وی می‌شوند! اما بلاشر از عذرهایی که متنبّی دربار</w:t>
      </w:r>
      <w:r w:rsidR="00187002" w:rsidRPr="00187002">
        <w:rPr>
          <w:rStyle w:val="Char3"/>
          <w:rFonts w:hint="cs"/>
          <w:rtl/>
        </w:rPr>
        <w:t>ۀ</w:t>
      </w:r>
      <w:r w:rsidRPr="00187002">
        <w:rPr>
          <w:rStyle w:val="Char3"/>
          <w:rFonts w:hint="cs"/>
          <w:rtl/>
        </w:rPr>
        <w:t xml:space="preserve"> کار نابخردان</w:t>
      </w:r>
      <w:r w:rsidR="00187002" w:rsidRPr="00187002">
        <w:rPr>
          <w:rStyle w:val="Char3"/>
          <w:rFonts w:hint="cs"/>
          <w:rtl/>
        </w:rPr>
        <w:t>ۀ</w:t>
      </w:r>
      <w:r w:rsidRPr="00187002">
        <w:rPr>
          <w:rStyle w:val="Char3"/>
          <w:rFonts w:hint="cs"/>
          <w:rtl/>
        </w:rPr>
        <w:t xml:space="preserve"> خود آورده، بدین نتیجه رسیده که وی از آن ادّعا دور نبوده است جز آنکه ادّعای او را همسان دعاوی ائم</w:t>
      </w:r>
      <w:r w:rsidR="00187002" w:rsidRPr="00187002">
        <w:rPr>
          <w:rStyle w:val="Char3"/>
          <w:rFonts w:hint="cs"/>
          <w:rtl/>
        </w:rPr>
        <w:t>ۀ</w:t>
      </w:r>
      <w:r w:rsidRPr="00187002">
        <w:rPr>
          <w:rStyle w:val="Char3"/>
          <w:rFonts w:hint="cs"/>
          <w:rtl/>
        </w:rPr>
        <w:t xml:space="preserve"> قرامطه می‌شمارد و وی را تحت‌تأثیر آنان می‌پندارد</w:t>
      </w:r>
      <w:r w:rsidR="004A6CCE" w:rsidRPr="00FB3928">
        <w:rPr>
          <w:rStyle w:val="Char3"/>
          <w:vertAlign w:val="superscript"/>
          <w:rtl/>
        </w:rPr>
        <w:footnoteReference w:id="161"/>
      </w:r>
      <w:r w:rsidR="00B226A8" w:rsidRPr="00187002">
        <w:rPr>
          <w:rStyle w:val="Char3"/>
          <w:rFonts w:hint="cs"/>
          <w:rtl/>
        </w:rPr>
        <w:t>.</w:t>
      </w:r>
    </w:p>
    <w:p w:rsidR="001C0F6B" w:rsidRPr="00187002" w:rsidRDefault="001C0F6B" w:rsidP="002342AC">
      <w:pPr>
        <w:numPr>
          <w:ilvl w:val="0"/>
          <w:numId w:val="22"/>
        </w:numPr>
        <w:ind w:left="641" w:hanging="357"/>
        <w:jc w:val="both"/>
        <w:rPr>
          <w:rStyle w:val="Char3"/>
          <w:rtl/>
        </w:rPr>
      </w:pPr>
      <w:r w:rsidRPr="00187002">
        <w:rPr>
          <w:rStyle w:val="Char3"/>
          <w:rFonts w:hint="cs"/>
          <w:rtl/>
        </w:rPr>
        <w:t>دومین کتاب از آثار بلاشر</w:t>
      </w:r>
      <w:r w:rsidR="00156AEF" w:rsidRPr="00187002">
        <w:rPr>
          <w:rStyle w:val="Char3"/>
          <w:rFonts w:hint="cs"/>
          <w:rtl/>
        </w:rPr>
        <w:t>:</w:t>
      </w:r>
      <w:r w:rsidRPr="00187002">
        <w:rPr>
          <w:rStyle w:val="Char3"/>
          <w:rFonts w:hint="cs"/>
          <w:rtl/>
        </w:rPr>
        <w:t xml:space="preserve"> </w:t>
      </w:r>
      <w:r w:rsidRPr="00187002">
        <w:rPr>
          <w:rStyle w:val="Char3"/>
          <w:rtl/>
        </w:rPr>
        <w:t>“</w:t>
      </w:r>
      <w:r w:rsidRPr="00187002">
        <w:rPr>
          <w:rStyle w:val="Char3"/>
        </w:rPr>
        <w:t>Histoire de la literature Arabe</w:t>
      </w:r>
      <w:r w:rsidRPr="00187002">
        <w:rPr>
          <w:rStyle w:val="Char3"/>
          <w:rtl/>
        </w:rPr>
        <w:t>”</w:t>
      </w:r>
      <w:r w:rsidRPr="00187002">
        <w:rPr>
          <w:rStyle w:val="Char3"/>
          <w:rFonts w:hint="cs"/>
          <w:rtl/>
        </w:rPr>
        <w:t xml:space="preserve"> نام دارد که معادل با «تاریخ ادبیات عرب» است. بلاشر در این کتاب از جغرافیای سرزمین عرب و تاریخچ</w:t>
      </w:r>
      <w:r w:rsidR="00187002" w:rsidRPr="00187002">
        <w:rPr>
          <w:rStyle w:val="Char3"/>
          <w:rFonts w:hint="cs"/>
          <w:rtl/>
        </w:rPr>
        <w:t>ۀ</w:t>
      </w:r>
      <w:r w:rsidRPr="00187002">
        <w:rPr>
          <w:rStyle w:val="Char3"/>
          <w:rFonts w:hint="cs"/>
          <w:rtl/>
        </w:rPr>
        <w:t xml:space="preserve"> خطّ عربی آغاز نموده و به ذکر پاره‌ای از اشعار دوران جاهلیّت و ظهور قرآن کریم و پیدایش خطیبان و شاعران و رواج أمثال و قصص و جز</w:t>
      </w:r>
      <w:r w:rsidR="000E0E65" w:rsidRPr="00187002">
        <w:rPr>
          <w:rStyle w:val="Char3"/>
          <w:rFonts w:hint="cs"/>
          <w:rtl/>
        </w:rPr>
        <w:t xml:space="preserve"> این‌ها </w:t>
      </w:r>
      <w:r w:rsidRPr="00187002">
        <w:rPr>
          <w:rStyle w:val="Char3"/>
          <w:rFonts w:hint="cs"/>
          <w:rtl/>
        </w:rPr>
        <w:t>در دور</w:t>
      </w:r>
      <w:r w:rsidR="00187002" w:rsidRPr="00187002">
        <w:rPr>
          <w:rStyle w:val="Char3"/>
          <w:rFonts w:hint="cs"/>
          <w:rtl/>
        </w:rPr>
        <w:t>ۀ</w:t>
      </w:r>
      <w:r w:rsidRPr="00187002">
        <w:rPr>
          <w:rStyle w:val="Char3"/>
          <w:rFonts w:hint="cs"/>
          <w:rtl/>
        </w:rPr>
        <w:t xml:space="preserve"> اسلامی، پرداخته است. کتاب مزبور را نیز آقای دکتر ابراهیم الکیلانی به عربی و بخشی از آن را اقای دکتر آذرنوش به فارسی برگردانده‌اند. دیدگاه ما مسلمانان با بلاشر در این مباحث تفاوت دارد</w:t>
      </w:r>
      <w:r w:rsidR="00A71243" w:rsidRPr="00187002">
        <w:rPr>
          <w:rStyle w:val="Char3"/>
          <w:rFonts w:hint="cs"/>
          <w:rtl/>
        </w:rPr>
        <w:t>.</w:t>
      </w:r>
      <w:r w:rsidRPr="00187002">
        <w:rPr>
          <w:rStyle w:val="Char3"/>
          <w:rFonts w:hint="cs"/>
          <w:rtl/>
        </w:rPr>
        <w:t xml:space="preserve"> و به نظر ما، وی در این کتاب به اشتباهات گوناگون در افتاده است که نمونه‌ای از</w:t>
      </w:r>
      <w:r w:rsidR="00B16643" w:rsidRPr="00187002">
        <w:rPr>
          <w:rStyle w:val="Char3"/>
          <w:rFonts w:hint="cs"/>
          <w:rtl/>
        </w:rPr>
        <w:t xml:space="preserve"> آن‌ها </w:t>
      </w:r>
      <w:r w:rsidRPr="00187002">
        <w:rPr>
          <w:rStyle w:val="Char3"/>
          <w:rFonts w:hint="cs"/>
          <w:rtl/>
        </w:rPr>
        <w:t>را در همین مقاله خواهیم آورد.</w:t>
      </w:r>
    </w:p>
    <w:p w:rsidR="001C0F6B" w:rsidRPr="00187002" w:rsidRDefault="001C0F6B" w:rsidP="002342AC">
      <w:pPr>
        <w:numPr>
          <w:ilvl w:val="0"/>
          <w:numId w:val="22"/>
        </w:numPr>
        <w:ind w:left="641" w:hanging="357"/>
        <w:jc w:val="both"/>
        <w:rPr>
          <w:rStyle w:val="Char3"/>
          <w:rtl/>
        </w:rPr>
      </w:pPr>
      <w:r w:rsidRPr="00187002">
        <w:rPr>
          <w:rStyle w:val="Char3"/>
          <w:rFonts w:hint="cs"/>
          <w:rtl/>
        </w:rPr>
        <w:t>سومین اثر بلاشر، ترجمه‌ای به زبان فرانسه از کتاب «طبقاتُ الأمم» اثر ابوالقاسم صاعد ابن احمد اندلسی است که در قرن پنجم هجری می‌زیسته، کتاب مزبور در زمین</w:t>
      </w:r>
      <w:r w:rsidR="00187002" w:rsidRPr="00187002">
        <w:rPr>
          <w:rStyle w:val="Char3"/>
          <w:rFonts w:hint="cs"/>
          <w:rtl/>
        </w:rPr>
        <w:t>ۀ</w:t>
      </w:r>
      <w:r w:rsidRPr="00187002">
        <w:rPr>
          <w:rStyle w:val="Char3"/>
          <w:rFonts w:hint="cs"/>
          <w:rtl/>
        </w:rPr>
        <w:t xml:space="preserve"> تاریخ تمدّن و نژادهای بشری تألیف شده است.</w:t>
      </w:r>
    </w:p>
    <w:p w:rsidR="001C0F6B" w:rsidRPr="00187002" w:rsidRDefault="001C0F6B" w:rsidP="002342AC">
      <w:pPr>
        <w:numPr>
          <w:ilvl w:val="0"/>
          <w:numId w:val="22"/>
        </w:numPr>
        <w:ind w:left="641" w:hanging="357"/>
        <w:jc w:val="both"/>
        <w:rPr>
          <w:rStyle w:val="Char3"/>
          <w:rtl/>
        </w:rPr>
      </w:pPr>
      <w:r w:rsidRPr="00187002">
        <w:rPr>
          <w:rStyle w:val="Char3"/>
          <w:rFonts w:hint="cs"/>
          <w:rtl/>
        </w:rPr>
        <w:t xml:space="preserve">چهارمین کتاب بلاشر، نوشتاری است با عنوان </w:t>
      </w:r>
      <w:r w:rsidRPr="00187002">
        <w:rPr>
          <w:rStyle w:val="Char3"/>
          <w:rtl/>
        </w:rPr>
        <w:t>“</w:t>
      </w:r>
      <w:r w:rsidR="008C248E" w:rsidRPr="00187002">
        <w:rPr>
          <w:rStyle w:val="Char3"/>
        </w:rPr>
        <w:t>le Probleme de Mahomet</w:t>
      </w:r>
      <w:r w:rsidR="008C248E" w:rsidRPr="00187002">
        <w:rPr>
          <w:rStyle w:val="Char3"/>
          <w:rtl/>
        </w:rPr>
        <w:t>”</w:t>
      </w:r>
      <w:r w:rsidR="008C248E" w:rsidRPr="00187002">
        <w:rPr>
          <w:rStyle w:val="Char3"/>
          <w:rFonts w:hint="cs"/>
          <w:rtl/>
        </w:rPr>
        <w:t xml:space="preserve"> یعنی «مسأل</w:t>
      </w:r>
      <w:r w:rsidR="00187002" w:rsidRPr="00187002">
        <w:rPr>
          <w:rStyle w:val="Char3"/>
          <w:rFonts w:hint="cs"/>
          <w:rtl/>
        </w:rPr>
        <w:t>ۀ</w:t>
      </w:r>
      <w:r w:rsidR="008C248E" w:rsidRPr="00187002">
        <w:rPr>
          <w:rStyle w:val="Char3"/>
          <w:rFonts w:hint="cs"/>
          <w:rtl/>
        </w:rPr>
        <w:t xml:space="preserve"> محمد». بلاشر در این کتاب به گمان خود شرح زندگانی پیامبر اسلام</w:t>
      </w:r>
      <w:r w:rsidR="002B52EC" w:rsidRPr="00187002">
        <w:rPr>
          <w:rStyle w:val="Char3"/>
          <w:rFonts w:hint="cs"/>
          <w:rtl/>
        </w:rPr>
        <w:t xml:space="preserve"> </w:t>
      </w:r>
      <w:r w:rsidR="00FB3928" w:rsidRPr="00FB3928">
        <w:rPr>
          <w:rStyle w:val="Char3"/>
          <w:rFonts w:cs="CTraditional Arabic" w:hint="cs"/>
          <w:rtl/>
        </w:rPr>
        <w:t>ج</w:t>
      </w:r>
      <w:r w:rsidR="008C248E" w:rsidRPr="00187002">
        <w:rPr>
          <w:rStyle w:val="Char3"/>
          <w:rFonts w:hint="cs"/>
          <w:rtl/>
        </w:rPr>
        <w:t xml:space="preserve"> را به صورتی نقّادانه </w:t>
      </w:r>
      <w:r w:rsidR="008C248E" w:rsidRPr="00187002">
        <w:rPr>
          <w:rStyle w:val="Char3"/>
          <w:rtl/>
        </w:rPr>
        <w:t>(</w:t>
      </w:r>
      <w:r w:rsidR="008C248E" w:rsidRPr="00187002">
        <w:rPr>
          <w:rStyle w:val="Char3"/>
        </w:rPr>
        <w:t>biographie Critique</w:t>
      </w:r>
      <w:r w:rsidR="008C248E" w:rsidRPr="00187002">
        <w:rPr>
          <w:rStyle w:val="Char3"/>
          <w:rtl/>
        </w:rPr>
        <w:t>)</w:t>
      </w:r>
      <w:r w:rsidR="008C248E" w:rsidRPr="00187002">
        <w:rPr>
          <w:rStyle w:val="Char3"/>
          <w:rFonts w:hint="cs"/>
          <w:rtl/>
        </w:rPr>
        <w:t xml:space="preserve"> به نگارش درآورده و پرواضح است که رسال</w:t>
      </w:r>
      <w:r w:rsidR="00187002" w:rsidRPr="00187002">
        <w:rPr>
          <w:rStyle w:val="Char3"/>
          <w:rFonts w:hint="cs"/>
          <w:rtl/>
        </w:rPr>
        <w:t>ۀ</w:t>
      </w:r>
      <w:r w:rsidR="008C248E" w:rsidRPr="00187002">
        <w:rPr>
          <w:rStyle w:val="Char3"/>
          <w:rFonts w:hint="cs"/>
          <w:rtl/>
        </w:rPr>
        <w:t xml:space="preserve"> مزبور، به نظر ما از داوری‌های نادرست خالی نیست.</w:t>
      </w:r>
    </w:p>
    <w:p w:rsidR="008C248E" w:rsidRPr="00187002" w:rsidRDefault="008C248E" w:rsidP="002342AC">
      <w:pPr>
        <w:numPr>
          <w:ilvl w:val="0"/>
          <w:numId w:val="22"/>
        </w:numPr>
        <w:ind w:left="641" w:hanging="357"/>
        <w:jc w:val="both"/>
        <w:rPr>
          <w:rStyle w:val="Char3"/>
          <w:rtl/>
        </w:rPr>
      </w:pPr>
      <w:r w:rsidRPr="00187002">
        <w:rPr>
          <w:rStyle w:val="Char3"/>
          <w:rFonts w:hint="cs"/>
          <w:rtl/>
        </w:rPr>
        <w:t>پنجمین کتاب بلاشر، مقدمه‌ای است بر ترجم</w:t>
      </w:r>
      <w:r w:rsidR="00187002" w:rsidRPr="00187002">
        <w:rPr>
          <w:rStyle w:val="Char3"/>
          <w:rFonts w:hint="cs"/>
          <w:rtl/>
        </w:rPr>
        <w:t>ۀ</w:t>
      </w:r>
      <w:r w:rsidRPr="00187002">
        <w:rPr>
          <w:rStyle w:val="Char3"/>
          <w:rFonts w:hint="cs"/>
          <w:rtl/>
        </w:rPr>
        <w:t xml:space="preserve"> وی از قرآن کریم تحت عنوان </w:t>
      </w:r>
      <w:r w:rsidRPr="00187002">
        <w:rPr>
          <w:rStyle w:val="Char3"/>
          <w:rtl/>
        </w:rPr>
        <w:t>“</w:t>
      </w:r>
      <w:r w:rsidRPr="00187002">
        <w:rPr>
          <w:rStyle w:val="Char3"/>
        </w:rPr>
        <w:t>Introduction au coran</w:t>
      </w:r>
      <w:r w:rsidRPr="00187002">
        <w:rPr>
          <w:rStyle w:val="Char3"/>
          <w:rtl/>
        </w:rPr>
        <w:t>”</w:t>
      </w:r>
      <w:r w:rsidRPr="00187002">
        <w:rPr>
          <w:rStyle w:val="Char3"/>
          <w:rFonts w:hint="cs"/>
          <w:rtl/>
        </w:rPr>
        <w:t xml:space="preserve"> که به وسیل</w:t>
      </w:r>
      <w:r w:rsidR="00187002" w:rsidRPr="00187002">
        <w:rPr>
          <w:rStyle w:val="Char3"/>
          <w:rFonts w:hint="cs"/>
          <w:rtl/>
        </w:rPr>
        <w:t>ۀ</w:t>
      </w:r>
      <w:r w:rsidRPr="00187002">
        <w:rPr>
          <w:rStyle w:val="Char3"/>
          <w:rFonts w:hint="cs"/>
          <w:rtl/>
        </w:rPr>
        <w:t xml:space="preserve"> آقای دکتر محمود رامیار به فارسی ترجمه شده و با نام «در آستان</w:t>
      </w:r>
      <w:r w:rsidR="00187002" w:rsidRPr="00187002">
        <w:rPr>
          <w:rStyle w:val="Char3"/>
          <w:rFonts w:hint="cs"/>
          <w:rtl/>
        </w:rPr>
        <w:t>ۀ</w:t>
      </w:r>
      <w:r w:rsidRPr="00187002">
        <w:rPr>
          <w:rStyle w:val="Char3"/>
          <w:rFonts w:hint="cs"/>
          <w:rtl/>
        </w:rPr>
        <w:t xml:space="preserve"> قرآن» انتشار یافته است. این کتاب در پاره‌ای از مواضع از انصاف دور نشده و تندروی‌های خاورشناسان را نمی‌پذیرد. با وجود این، خطاهایی را نیز می‌توان در آن یافت که در همین مقاله به ذکر نمونه‌ای از</w:t>
      </w:r>
      <w:r w:rsidR="00B16643" w:rsidRPr="00187002">
        <w:rPr>
          <w:rStyle w:val="Char3"/>
          <w:rFonts w:hint="cs"/>
          <w:rtl/>
        </w:rPr>
        <w:t xml:space="preserve"> آن‌ها </w:t>
      </w:r>
      <w:r w:rsidRPr="00187002">
        <w:rPr>
          <w:rStyle w:val="Char3"/>
          <w:rFonts w:hint="cs"/>
          <w:rtl/>
        </w:rPr>
        <w:t>خواهیم پرداخت.</w:t>
      </w:r>
    </w:p>
    <w:p w:rsidR="00661AEC" w:rsidRPr="00187002" w:rsidRDefault="00091684" w:rsidP="002342AC">
      <w:pPr>
        <w:numPr>
          <w:ilvl w:val="0"/>
          <w:numId w:val="22"/>
        </w:numPr>
        <w:ind w:left="641" w:hanging="357"/>
        <w:jc w:val="both"/>
        <w:rPr>
          <w:rStyle w:val="Char3"/>
          <w:rtl/>
        </w:rPr>
      </w:pPr>
      <w:r w:rsidRPr="00187002">
        <w:rPr>
          <w:rStyle w:val="Char3"/>
          <w:rFonts w:hint="cs"/>
          <w:rtl/>
        </w:rPr>
        <w:t>ششمین اثر بلاشر، ترجمه‌ای است به زبان فرانسه از قرآن کریم. این ترجمه، به قولی</w:t>
      </w:r>
      <w:r w:rsidR="00156AEF" w:rsidRPr="00187002">
        <w:rPr>
          <w:rStyle w:val="Char3"/>
          <w:rFonts w:hint="cs"/>
          <w:rtl/>
        </w:rPr>
        <w:t>:</w:t>
      </w:r>
      <w:r w:rsidRPr="00187002">
        <w:rPr>
          <w:rStyle w:val="Char3"/>
          <w:rFonts w:hint="cs"/>
          <w:rtl/>
        </w:rPr>
        <w:t xml:space="preserve"> «یکی از بهترین ترجمه‌های قرآن به زبان‌های اروپایی شناخته شده</w:t>
      </w:r>
      <w:r w:rsidR="00661AEC" w:rsidRPr="00FB3928">
        <w:rPr>
          <w:rStyle w:val="Char3"/>
          <w:vertAlign w:val="superscript"/>
          <w:rtl/>
        </w:rPr>
        <w:footnoteReference w:id="162"/>
      </w:r>
      <w:r w:rsidRPr="00187002">
        <w:rPr>
          <w:rStyle w:val="Char3"/>
          <w:rFonts w:hint="cs"/>
          <w:rtl/>
        </w:rPr>
        <w:t>» ولی لغزش‌های مترجم در پاره‌ای از مواضع، چشمگیر است چنانکه نمونه‌ای از</w:t>
      </w:r>
      <w:r w:rsidR="00B16643" w:rsidRPr="00187002">
        <w:rPr>
          <w:rStyle w:val="Char3"/>
          <w:rFonts w:hint="cs"/>
          <w:rtl/>
        </w:rPr>
        <w:t xml:space="preserve"> آن‌ها </w:t>
      </w:r>
      <w:r w:rsidRPr="00187002">
        <w:rPr>
          <w:rStyle w:val="Char3"/>
          <w:rFonts w:hint="cs"/>
          <w:rtl/>
        </w:rPr>
        <w:t>را نشان خواهیم داد.</w:t>
      </w:r>
    </w:p>
    <w:p w:rsidR="0088386E" w:rsidRPr="00187002" w:rsidRDefault="00091684" w:rsidP="002342AC">
      <w:pPr>
        <w:numPr>
          <w:ilvl w:val="0"/>
          <w:numId w:val="22"/>
        </w:numPr>
        <w:ind w:left="641" w:hanging="357"/>
        <w:jc w:val="both"/>
        <w:rPr>
          <w:rStyle w:val="Char3"/>
          <w:rtl/>
        </w:rPr>
      </w:pPr>
      <w:r w:rsidRPr="00187002">
        <w:rPr>
          <w:rStyle w:val="Char3"/>
          <w:rFonts w:hint="cs"/>
          <w:rtl/>
        </w:rPr>
        <w:t>هفتمین اثر بلاشر، تهی</w:t>
      </w:r>
      <w:r w:rsidR="00187002" w:rsidRPr="00187002">
        <w:rPr>
          <w:rStyle w:val="Char3"/>
          <w:rFonts w:hint="cs"/>
          <w:rtl/>
        </w:rPr>
        <w:t>ۀ</w:t>
      </w:r>
      <w:r w:rsidRPr="00187002">
        <w:rPr>
          <w:rStyle w:val="Char3"/>
          <w:rFonts w:hint="cs"/>
          <w:rtl/>
        </w:rPr>
        <w:t xml:space="preserve"> لغتنامه‌ای به سه زبان عربی، فرانسه و انگلسی است تحت ع</w:t>
      </w:r>
      <w:r w:rsidR="0088386E" w:rsidRPr="00187002">
        <w:rPr>
          <w:rStyle w:val="Char3"/>
          <w:rFonts w:hint="cs"/>
          <w:rtl/>
        </w:rPr>
        <w:t xml:space="preserve">نوان </w:t>
      </w:r>
      <w:r w:rsidRPr="00187002">
        <w:rPr>
          <w:rStyle w:val="Char3"/>
          <w:rtl/>
        </w:rPr>
        <w:t>“</w:t>
      </w:r>
      <w:r w:rsidRPr="00187002">
        <w:rPr>
          <w:rStyle w:val="Char3"/>
        </w:rPr>
        <w:t>D</w:t>
      </w:r>
      <w:r w:rsidR="0088386E" w:rsidRPr="00187002">
        <w:rPr>
          <w:rStyle w:val="Char3"/>
        </w:rPr>
        <w:t>ictionaire Arabe-Fracais-Anglais</w:t>
      </w:r>
      <w:r w:rsidR="0088386E" w:rsidRPr="00187002">
        <w:rPr>
          <w:rStyle w:val="Char3"/>
          <w:rtl/>
        </w:rPr>
        <w:t>”</w:t>
      </w:r>
      <w:r w:rsidR="0088386E" w:rsidRPr="00187002">
        <w:rPr>
          <w:rStyle w:val="Char3"/>
          <w:rFonts w:hint="cs"/>
          <w:rtl/>
        </w:rPr>
        <w:t xml:space="preserve"> بلاشر اثر مزبور را با همکاری مصطفی شویمی و کلود دنیزو تهیه کرده و آن را در سه مجلّد بزرگ به چاپ رسانده است. مؤلّفان این کتاب قید کرده‌اند که پژوهش‌های لغوی در فرهنگ ایشان، هم شامل لغات کهن می‌شود و هم واژه‌های نو را در بر دارد چنانکه این جمله در روی جلد کتاب دیده می‌شود</w:t>
      </w:r>
      <w:r w:rsidR="00156AEF" w:rsidRPr="00187002">
        <w:rPr>
          <w:rStyle w:val="Char3"/>
          <w:rFonts w:hint="cs"/>
          <w:rtl/>
        </w:rPr>
        <w:t>:</w:t>
      </w:r>
      <w:r w:rsidR="0088386E" w:rsidRPr="00187002">
        <w:rPr>
          <w:rStyle w:val="Char3"/>
          <w:rFonts w:hint="cs"/>
          <w:rtl/>
        </w:rPr>
        <w:t xml:space="preserve"> </w:t>
      </w:r>
      <w:r w:rsidR="0088386E" w:rsidRPr="00187002">
        <w:rPr>
          <w:rStyle w:val="Char3"/>
          <w:rtl/>
        </w:rPr>
        <w:t>“</w:t>
      </w:r>
      <w:r w:rsidR="0088386E" w:rsidRPr="00187002">
        <w:rPr>
          <w:rStyle w:val="Char3"/>
        </w:rPr>
        <w:t>langue classique et moderne</w:t>
      </w:r>
      <w:r w:rsidR="0088386E" w:rsidRPr="00187002">
        <w:rPr>
          <w:rStyle w:val="Char3"/>
          <w:rtl/>
        </w:rPr>
        <w:t>”</w:t>
      </w:r>
      <w:r w:rsidR="00B109A7" w:rsidRPr="00187002">
        <w:rPr>
          <w:rStyle w:val="Char3"/>
          <w:rFonts w:hint="cs"/>
          <w:rtl/>
        </w:rPr>
        <w:t>.</w:t>
      </w:r>
    </w:p>
    <w:p w:rsidR="00D10945" w:rsidRPr="00187002" w:rsidRDefault="0088386E" w:rsidP="002342AC">
      <w:pPr>
        <w:numPr>
          <w:ilvl w:val="0"/>
          <w:numId w:val="22"/>
        </w:numPr>
        <w:ind w:left="641" w:hanging="357"/>
        <w:jc w:val="both"/>
        <w:rPr>
          <w:rStyle w:val="Char3"/>
          <w:rtl/>
        </w:rPr>
      </w:pPr>
      <w:r w:rsidRPr="00187002">
        <w:rPr>
          <w:rStyle w:val="Char3"/>
          <w:rFonts w:hint="cs"/>
          <w:rtl/>
        </w:rPr>
        <w:t>هشتمین اثر بلاشر، جزو</w:t>
      </w:r>
      <w:r w:rsidR="00187002" w:rsidRPr="00187002">
        <w:rPr>
          <w:rStyle w:val="Char3"/>
          <w:rFonts w:hint="cs"/>
          <w:rtl/>
        </w:rPr>
        <w:t>ۀ</w:t>
      </w:r>
      <w:r w:rsidRPr="00187002">
        <w:rPr>
          <w:rStyle w:val="Char3"/>
          <w:rFonts w:hint="cs"/>
          <w:rtl/>
        </w:rPr>
        <w:t xml:space="preserve"> کوچکی است که در مجموع</w:t>
      </w:r>
      <w:r w:rsidR="00187002" w:rsidRPr="00187002">
        <w:rPr>
          <w:rStyle w:val="Char3"/>
          <w:rFonts w:hint="cs"/>
          <w:rtl/>
        </w:rPr>
        <w:t>ۀ</w:t>
      </w:r>
      <w:r w:rsidRPr="00187002">
        <w:rPr>
          <w:rStyle w:val="Char3"/>
          <w:rFonts w:hint="cs"/>
          <w:rtl/>
        </w:rPr>
        <w:t xml:space="preserve"> «چه می‌دانم؟ </w:t>
      </w:r>
      <w:r w:rsidRPr="00187002">
        <w:rPr>
          <w:rStyle w:val="Char3"/>
        </w:rPr>
        <w:t>que sais-je</w:t>
      </w:r>
      <w:r w:rsidRPr="00187002">
        <w:rPr>
          <w:rStyle w:val="Char3"/>
          <w:rFonts w:hint="cs"/>
          <w:rtl/>
        </w:rPr>
        <w:t xml:space="preserve">» تحت عنوان «قرآن = </w:t>
      </w:r>
      <w:r w:rsidRPr="00187002">
        <w:rPr>
          <w:rStyle w:val="Char3"/>
        </w:rPr>
        <w:t>le coran</w:t>
      </w:r>
      <w:r w:rsidRPr="00187002">
        <w:rPr>
          <w:rStyle w:val="Char3"/>
          <w:rFonts w:hint="cs"/>
          <w:rtl/>
        </w:rPr>
        <w:t>» به چاپ رسیده است. این جزوه، پس از «مقدم</w:t>
      </w:r>
      <w:r w:rsidR="00187002" w:rsidRPr="00187002">
        <w:rPr>
          <w:rStyle w:val="Char3"/>
          <w:rFonts w:hint="cs"/>
          <w:rtl/>
        </w:rPr>
        <w:t>ۀ</w:t>
      </w:r>
      <w:r w:rsidRPr="00187002">
        <w:rPr>
          <w:rStyle w:val="Char3"/>
          <w:rFonts w:hint="cs"/>
          <w:rtl/>
        </w:rPr>
        <w:t xml:space="preserve"> قرآن» نگاشته شده و خلاصه‌ای از آن را در بر دارد. جزو</w:t>
      </w:r>
      <w:r w:rsidR="00187002" w:rsidRPr="00187002">
        <w:rPr>
          <w:rStyle w:val="Char3"/>
          <w:rFonts w:hint="cs"/>
          <w:rtl/>
        </w:rPr>
        <w:t>ۀ</w:t>
      </w:r>
      <w:r w:rsidRPr="00187002">
        <w:rPr>
          <w:rStyle w:val="Char3"/>
          <w:rFonts w:hint="cs"/>
          <w:rtl/>
        </w:rPr>
        <w:t xml:space="preserve"> مزبور را رضا سعادت (از نویسندگان عرب) به زبان عربی برگردانده‌اند و آن را با عنوان «القرآنُ (نزولهُ، تدوینهُ، ترجمتهُ وتأثیرهُ)» در بیروت به چاپ رسانده است.</w:t>
      </w:r>
    </w:p>
    <w:p w:rsidR="0088386E" w:rsidRPr="00187002" w:rsidRDefault="0088386E" w:rsidP="002342AC">
      <w:pPr>
        <w:numPr>
          <w:ilvl w:val="0"/>
          <w:numId w:val="22"/>
        </w:numPr>
        <w:ind w:left="641" w:hanging="357"/>
        <w:jc w:val="both"/>
        <w:rPr>
          <w:rStyle w:val="Char3"/>
          <w:rtl/>
        </w:rPr>
      </w:pPr>
      <w:r w:rsidRPr="00187002">
        <w:rPr>
          <w:rStyle w:val="Char3"/>
          <w:rFonts w:hint="cs"/>
          <w:rtl/>
        </w:rPr>
        <w:t xml:space="preserve">نهمین اثر بلاشر، نظارت در چاپ کتاب «الصّاحبی» است که اثری ارزنده در فقهُ اللّغه شمرده می‌شود و از آثار أبوالحسین احمدبن فارس از دانشمندان و أعلام قرن چهارم هجری است. این کتاب، با نظارت بلاشر (از دانشگاه پاریس) و جبّور عبدالنّور </w:t>
      </w:r>
      <w:r w:rsidR="004B06C6" w:rsidRPr="00187002">
        <w:rPr>
          <w:rStyle w:val="Char3"/>
          <w:rFonts w:hint="cs"/>
          <w:rtl/>
        </w:rPr>
        <w:t>(از دانشگاه لبنان) به زیو</w:t>
      </w:r>
      <w:r w:rsidRPr="00187002">
        <w:rPr>
          <w:rStyle w:val="Char3"/>
          <w:rFonts w:hint="cs"/>
          <w:rtl/>
        </w:rPr>
        <w:t>ر چاپ درآمده و مصطفی شویمی نیز تحقیق نصوص و مقدمه‌نویسی آن را بر عهده گرفته است.</w:t>
      </w:r>
    </w:p>
    <w:p w:rsidR="0088386E" w:rsidRPr="00187002" w:rsidRDefault="0088386E" w:rsidP="00C47171">
      <w:pPr>
        <w:numPr>
          <w:ilvl w:val="0"/>
          <w:numId w:val="22"/>
        </w:numPr>
        <w:ind w:left="641" w:hanging="357"/>
        <w:jc w:val="both"/>
        <w:rPr>
          <w:rStyle w:val="Char3"/>
          <w:rtl/>
        </w:rPr>
      </w:pPr>
      <w:r w:rsidRPr="00CA0D11">
        <w:rPr>
          <w:rStyle w:val="Char3"/>
          <w:rFonts w:hint="cs"/>
          <w:rtl/>
        </w:rPr>
        <w:t>دهمین اثر بلاشر را می‌توان مجموع</w:t>
      </w:r>
      <w:r w:rsidR="00187002" w:rsidRPr="00CA0D11">
        <w:rPr>
          <w:rStyle w:val="Char3"/>
          <w:rFonts w:hint="cs"/>
          <w:rtl/>
        </w:rPr>
        <w:t>ۀ</w:t>
      </w:r>
      <w:r w:rsidRPr="00CA0D11">
        <w:rPr>
          <w:rStyle w:val="Char3"/>
          <w:rFonts w:hint="cs"/>
          <w:rtl/>
        </w:rPr>
        <w:t xml:space="preserve"> مقالات و رسایلی برشمرد که وی در دائر</w:t>
      </w:r>
      <w:r w:rsidR="00A25224" w:rsidRPr="00CA0D11">
        <w:rPr>
          <w:rStyle w:val="Char3"/>
          <w:rtl/>
        </w:rPr>
        <w:t>ة</w:t>
      </w:r>
      <w:r w:rsidR="00C47171" w:rsidRPr="00CA0D11">
        <w:rPr>
          <w:rStyle w:val="Char3"/>
          <w:rFonts w:hint="cs"/>
          <w:rtl/>
        </w:rPr>
        <w:t xml:space="preserve"> </w:t>
      </w:r>
      <w:r w:rsidRPr="00CA0D11">
        <w:rPr>
          <w:rStyle w:val="Char3"/>
          <w:rFonts w:hint="cs"/>
          <w:rtl/>
        </w:rPr>
        <w:t>المعارف اسلام (چاپ اروپا) نگاشته</w:t>
      </w:r>
      <w:r w:rsidR="00ED4180" w:rsidRPr="00CA0D11">
        <w:rPr>
          <w:rStyle w:val="Char3"/>
          <w:rFonts w:hint="cs"/>
          <w:rtl/>
        </w:rPr>
        <w:t>،</w:t>
      </w:r>
      <w:r w:rsidRPr="00CA0D11">
        <w:rPr>
          <w:rStyle w:val="Char3"/>
          <w:rFonts w:hint="cs"/>
          <w:rtl/>
        </w:rPr>
        <w:t xml:space="preserve"> و دربار</w:t>
      </w:r>
      <w:r w:rsidR="00187002" w:rsidRPr="00CA0D11">
        <w:rPr>
          <w:rStyle w:val="Char3"/>
          <w:rFonts w:hint="cs"/>
          <w:rtl/>
        </w:rPr>
        <w:t>ۀ</w:t>
      </w:r>
      <w:r w:rsidRPr="00CA0D11">
        <w:rPr>
          <w:rStyle w:val="Char3"/>
          <w:rFonts w:hint="cs"/>
          <w:rtl/>
        </w:rPr>
        <w:t xml:space="preserve"> شاعرانی چون</w:t>
      </w:r>
      <w:r w:rsidR="00156AEF" w:rsidRPr="00CA0D11">
        <w:rPr>
          <w:rStyle w:val="Char3"/>
          <w:rFonts w:hint="cs"/>
          <w:rtl/>
        </w:rPr>
        <w:t>:</w:t>
      </w:r>
      <w:r w:rsidRPr="00CA0D11">
        <w:rPr>
          <w:rStyle w:val="Char3"/>
          <w:rFonts w:hint="cs"/>
          <w:rtl/>
        </w:rPr>
        <w:t xml:space="preserve"> عبّاس‌بن أحنف و أبوصخر هذلی و أخطل و عمروبن کلثوم و عنتره و ذوالرّمه و بشّاربن برد و فرزدق و جز ایشان تحقیق کرده است و همچنین مقالاتی که در دائر</w:t>
      </w:r>
      <w:r w:rsidR="00C47171" w:rsidRPr="00CA0D11">
        <w:rPr>
          <w:rStyle w:val="Char3"/>
          <w:rtl/>
        </w:rPr>
        <w:t>ة</w:t>
      </w:r>
      <w:r w:rsidR="00C47171" w:rsidRPr="00CA0D11">
        <w:rPr>
          <w:rStyle w:val="Char3"/>
          <w:rFonts w:hint="cs"/>
          <w:rtl/>
        </w:rPr>
        <w:t xml:space="preserve"> </w:t>
      </w:r>
      <w:r w:rsidRPr="00CA0D11">
        <w:rPr>
          <w:rStyle w:val="Char3"/>
          <w:rFonts w:hint="cs"/>
          <w:rtl/>
        </w:rPr>
        <w:t>المعارف بزرگ فرانسه دربار</w:t>
      </w:r>
      <w:r w:rsidR="00187002" w:rsidRPr="00CA0D11">
        <w:rPr>
          <w:rStyle w:val="Char3"/>
          <w:rFonts w:hint="cs"/>
          <w:rtl/>
        </w:rPr>
        <w:t>ۀ</w:t>
      </w:r>
      <w:r w:rsidRPr="00CA0D11">
        <w:rPr>
          <w:rStyle w:val="Char3"/>
          <w:rFonts w:hint="cs"/>
          <w:rtl/>
        </w:rPr>
        <w:t xml:space="preserve"> أبونواس و شوقی و معرّی و دیگران دارد</w:t>
      </w:r>
      <w:r w:rsidRPr="00187002">
        <w:rPr>
          <w:rStyle w:val="Char3"/>
          <w:rFonts w:hint="cs"/>
          <w:rtl/>
        </w:rPr>
        <w:t>.</w:t>
      </w:r>
    </w:p>
    <w:p w:rsidR="0088386E" w:rsidRPr="00187002" w:rsidRDefault="00DD5C70" w:rsidP="0088386E">
      <w:pPr>
        <w:ind w:firstLine="284"/>
        <w:jc w:val="both"/>
        <w:rPr>
          <w:rStyle w:val="Char3"/>
          <w:rtl/>
        </w:rPr>
      </w:pPr>
      <w:r w:rsidRPr="00187002">
        <w:rPr>
          <w:rStyle w:val="Char3"/>
          <w:rFonts w:hint="cs"/>
          <w:rtl/>
        </w:rPr>
        <w:t>این</w:t>
      </w:r>
      <w:r w:rsidR="002342AC" w:rsidRPr="00187002">
        <w:rPr>
          <w:rStyle w:val="Char3"/>
          <w:rFonts w:hint="cs"/>
          <w:rtl/>
        </w:rPr>
        <w:t>‌</w:t>
      </w:r>
      <w:r w:rsidRPr="00187002">
        <w:rPr>
          <w:rStyle w:val="Char3"/>
          <w:rFonts w:hint="cs"/>
          <w:rtl/>
        </w:rPr>
        <w:t>ها</w:t>
      </w:r>
      <w:r w:rsidR="000E0E65" w:rsidRPr="00187002">
        <w:rPr>
          <w:rStyle w:val="Char3"/>
          <w:rFonts w:hint="cs"/>
          <w:rtl/>
        </w:rPr>
        <w:t xml:space="preserve"> کتاب‌ها</w:t>
      </w:r>
      <w:r w:rsidRPr="00187002">
        <w:rPr>
          <w:rStyle w:val="Char3"/>
          <w:rFonts w:hint="cs"/>
          <w:rtl/>
        </w:rPr>
        <w:t xml:space="preserve"> و مقالاتی است که از بلاشر چاپ شده و اغلب در دسترس ما قرار گرفت و از دیگر آثار وی ـ اگر چیزی داشته باشد ـ بی‌خبریم.</w:t>
      </w:r>
    </w:p>
    <w:p w:rsidR="00DD5C70" w:rsidRDefault="00DD5C70" w:rsidP="002342AC">
      <w:pPr>
        <w:pStyle w:val="a1"/>
        <w:rPr>
          <w:rtl/>
        </w:rPr>
      </w:pPr>
      <w:bookmarkStart w:id="289" w:name="_Toc142614428"/>
      <w:bookmarkStart w:id="290" w:name="_Toc142614756"/>
      <w:bookmarkStart w:id="291" w:name="_Toc142615014"/>
      <w:bookmarkStart w:id="292" w:name="_Toc142615613"/>
      <w:bookmarkStart w:id="293" w:name="_Toc142615893"/>
      <w:bookmarkStart w:id="294" w:name="_Toc333836517"/>
      <w:bookmarkStart w:id="295" w:name="_Toc429212574"/>
      <w:r>
        <w:rPr>
          <w:rFonts w:hint="cs"/>
          <w:rtl/>
        </w:rPr>
        <w:t>نقد آثار بلاشر</w:t>
      </w:r>
      <w:bookmarkEnd w:id="289"/>
      <w:bookmarkEnd w:id="290"/>
      <w:bookmarkEnd w:id="291"/>
      <w:bookmarkEnd w:id="292"/>
      <w:bookmarkEnd w:id="293"/>
      <w:bookmarkEnd w:id="294"/>
      <w:bookmarkEnd w:id="295"/>
    </w:p>
    <w:p w:rsidR="00DD5C70" w:rsidRPr="00187002" w:rsidRDefault="00DD5C70" w:rsidP="00DD5C70">
      <w:pPr>
        <w:ind w:firstLine="284"/>
        <w:jc w:val="both"/>
        <w:rPr>
          <w:rStyle w:val="Char3"/>
          <w:rtl/>
        </w:rPr>
      </w:pPr>
      <w:r w:rsidRPr="00187002">
        <w:rPr>
          <w:rStyle w:val="Char3"/>
          <w:rFonts w:hint="cs"/>
          <w:rtl/>
        </w:rPr>
        <w:t>تألیفات بلاشر به لحاظ ارجاع به مدارک و مآخذ فراوان، در خور اهمیّت است و تنها اگر به «منابع شرقی»</w:t>
      </w:r>
      <w:r w:rsidR="000E0E65" w:rsidRPr="00187002">
        <w:rPr>
          <w:rStyle w:val="Char3"/>
          <w:rFonts w:hint="cs"/>
          <w:rtl/>
        </w:rPr>
        <w:t xml:space="preserve"> کتاب‌ها</w:t>
      </w:r>
      <w:r w:rsidRPr="00187002">
        <w:rPr>
          <w:rStyle w:val="Char3"/>
          <w:rFonts w:hint="cs"/>
          <w:rtl/>
        </w:rPr>
        <w:t xml:space="preserve">ی او بنگریم، این امر به روشنی اثبات می‌شود. همچنین بلاشر در پاره‌ای مسائل، از غرض‌ورزی‌های خاورشناسان فاصله می‌گیرد و آرای غریب آنان را نمی‌پذیرد. ولی </w:t>
      </w:r>
      <w:r w:rsidR="00270034" w:rsidRPr="00187002">
        <w:rPr>
          <w:rStyle w:val="Char3"/>
          <w:rFonts w:hint="cs"/>
          <w:rtl/>
        </w:rPr>
        <w:t>البته هم</w:t>
      </w:r>
      <w:r w:rsidR="00187002" w:rsidRPr="00187002">
        <w:rPr>
          <w:rStyle w:val="Char3"/>
          <w:rFonts w:hint="cs"/>
          <w:rtl/>
        </w:rPr>
        <w:t>ۀ</w:t>
      </w:r>
      <w:r w:rsidR="00270034" w:rsidRPr="00187002">
        <w:rPr>
          <w:rStyle w:val="Char3"/>
          <w:rFonts w:hint="cs"/>
          <w:rtl/>
        </w:rPr>
        <w:t xml:space="preserve"> برداشت‌های وی پذیرفتنی نیست و خطاها و تناقضات گوناگونی در</w:t>
      </w:r>
      <w:r w:rsidR="00B16643" w:rsidRPr="00187002">
        <w:rPr>
          <w:rStyle w:val="Char3"/>
          <w:rFonts w:hint="cs"/>
          <w:rtl/>
        </w:rPr>
        <w:t xml:space="preserve"> آن‌ها </w:t>
      </w:r>
      <w:r w:rsidR="00270034" w:rsidRPr="00187002">
        <w:rPr>
          <w:rStyle w:val="Char3"/>
          <w:rFonts w:hint="cs"/>
          <w:rtl/>
        </w:rPr>
        <w:t>یافت می‌شود.</w:t>
      </w:r>
    </w:p>
    <w:p w:rsidR="00CB0CD6" w:rsidRPr="00187002" w:rsidRDefault="00270034" w:rsidP="00873012">
      <w:pPr>
        <w:ind w:firstLine="284"/>
        <w:jc w:val="both"/>
        <w:rPr>
          <w:rStyle w:val="Char3"/>
          <w:rtl/>
        </w:rPr>
      </w:pPr>
      <w:r w:rsidRPr="00187002">
        <w:rPr>
          <w:rStyle w:val="Char3"/>
          <w:rFonts w:hint="cs"/>
          <w:rtl/>
        </w:rPr>
        <w:t>پاره‌ای از این خطاها، جزئی است و از عدم دقّت وی در زبان عربی ناشی می‌شود</w:t>
      </w:r>
      <w:r w:rsidR="00DD5C70" w:rsidRPr="00FB3928">
        <w:rPr>
          <w:rStyle w:val="Char3"/>
          <w:vertAlign w:val="superscript"/>
          <w:rtl/>
        </w:rPr>
        <w:footnoteReference w:id="163"/>
      </w:r>
      <w:r w:rsidR="00AA382F" w:rsidRPr="00187002">
        <w:rPr>
          <w:rStyle w:val="Char3"/>
          <w:rFonts w:hint="cs"/>
          <w:rtl/>
        </w:rPr>
        <w:t>.</w:t>
      </w:r>
      <w:r w:rsidR="00686A80" w:rsidRPr="00187002">
        <w:rPr>
          <w:rStyle w:val="Char3"/>
          <w:rFonts w:hint="cs"/>
          <w:rtl/>
        </w:rPr>
        <w:t xml:space="preserve"> اما بیشتر لغزش‌های بلاشر به شکلی است که نمی‌توان</w:t>
      </w:r>
      <w:r w:rsidR="00B16643" w:rsidRPr="00187002">
        <w:rPr>
          <w:rStyle w:val="Char3"/>
          <w:rFonts w:hint="cs"/>
          <w:rtl/>
        </w:rPr>
        <w:t xml:space="preserve"> آن‌ها </w:t>
      </w:r>
      <w:r w:rsidR="00686A80" w:rsidRPr="00187002">
        <w:rPr>
          <w:rStyle w:val="Char3"/>
          <w:rFonts w:hint="cs"/>
          <w:rtl/>
        </w:rPr>
        <w:t>را مولود اشتباه در زبان‌شناسی دانست. به عنوان نمونه بلاشر در ترجم</w:t>
      </w:r>
      <w:r w:rsidR="00187002" w:rsidRPr="00187002">
        <w:rPr>
          <w:rStyle w:val="Char3"/>
          <w:rFonts w:hint="cs"/>
          <w:rtl/>
        </w:rPr>
        <w:t>ۀ</w:t>
      </w:r>
      <w:r w:rsidR="00686A80" w:rsidRPr="00187002">
        <w:rPr>
          <w:rStyle w:val="Char3"/>
          <w:rFonts w:hint="cs"/>
          <w:rtl/>
        </w:rPr>
        <w:t xml:space="preserve"> آی</w:t>
      </w:r>
      <w:r w:rsidR="00187002" w:rsidRPr="00187002">
        <w:rPr>
          <w:rStyle w:val="Char3"/>
          <w:rFonts w:hint="cs"/>
          <w:rtl/>
        </w:rPr>
        <w:t>ۀ</w:t>
      </w:r>
      <w:r w:rsidR="00686A80" w:rsidRPr="00187002">
        <w:rPr>
          <w:rStyle w:val="Char3"/>
          <w:rFonts w:hint="cs"/>
          <w:rtl/>
        </w:rPr>
        <w:t xml:space="preserve"> 158 از سور</w:t>
      </w:r>
      <w:r w:rsidR="00187002" w:rsidRPr="00187002">
        <w:rPr>
          <w:rStyle w:val="Char3"/>
          <w:rFonts w:hint="cs"/>
          <w:rtl/>
        </w:rPr>
        <w:t>ۀ</w:t>
      </w:r>
      <w:r w:rsidR="00686A80" w:rsidRPr="00187002">
        <w:rPr>
          <w:rStyle w:val="Char3"/>
          <w:rFonts w:hint="cs"/>
          <w:rtl/>
        </w:rPr>
        <w:t xml:space="preserve"> اعراف که تعبیر </w:t>
      </w:r>
      <w:r w:rsidR="00664B94" w:rsidRPr="00C47171">
        <w:rPr>
          <w:rStyle w:val="Char0"/>
          <w:rFonts w:hint="cs"/>
          <w:rtl/>
        </w:rPr>
        <w:t>«النب</w:t>
      </w:r>
      <w:r w:rsidR="00C47171">
        <w:rPr>
          <w:rStyle w:val="Char0"/>
          <w:rFonts w:hint="cs"/>
          <w:rtl/>
        </w:rPr>
        <w:t>ي</w:t>
      </w:r>
      <w:r w:rsidR="00664B94" w:rsidRPr="00C47171">
        <w:rPr>
          <w:rStyle w:val="Char0"/>
          <w:rFonts w:hint="cs"/>
          <w:rtl/>
        </w:rPr>
        <w:t>ّ الأمّ</w:t>
      </w:r>
      <w:r w:rsidR="00C47171">
        <w:rPr>
          <w:rStyle w:val="Char0"/>
          <w:rFonts w:hint="cs"/>
          <w:rtl/>
        </w:rPr>
        <w:t>ي</w:t>
      </w:r>
      <w:r w:rsidR="00664B94" w:rsidRPr="00C47171">
        <w:rPr>
          <w:rStyle w:val="Char0"/>
          <w:rFonts w:hint="cs"/>
          <w:rtl/>
        </w:rPr>
        <w:t>»</w:t>
      </w:r>
      <w:r w:rsidR="00664B94" w:rsidRPr="00187002">
        <w:rPr>
          <w:rStyle w:val="Char3"/>
          <w:rFonts w:hint="cs"/>
          <w:rtl/>
        </w:rPr>
        <w:t xml:space="preserve"> برای پیامبر گرامی اسلام</w:t>
      </w:r>
      <w:r w:rsidR="00C21D02" w:rsidRPr="00187002">
        <w:rPr>
          <w:rStyle w:val="Char3"/>
          <w:rFonts w:hint="cs"/>
          <w:rtl/>
        </w:rPr>
        <w:t xml:space="preserve"> </w:t>
      </w:r>
      <w:r w:rsidR="00FB3928" w:rsidRPr="00FB3928">
        <w:rPr>
          <w:rStyle w:val="Char3"/>
          <w:rFonts w:cs="CTraditional Arabic" w:hint="cs"/>
          <w:rtl/>
        </w:rPr>
        <w:t>ج</w:t>
      </w:r>
      <w:r w:rsidR="00664B94" w:rsidRPr="00187002">
        <w:rPr>
          <w:rStyle w:val="Char3"/>
          <w:rFonts w:hint="cs"/>
          <w:rtl/>
        </w:rPr>
        <w:t xml:space="preserve"> به کار رفته، معادل </w:t>
      </w:r>
      <w:r w:rsidR="00CB0CD6" w:rsidRPr="00187002">
        <w:rPr>
          <w:rStyle w:val="Char3"/>
          <w:rFonts w:hint="cs"/>
          <w:rtl/>
        </w:rPr>
        <w:t>فرانسوی</w:t>
      </w:r>
      <w:r w:rsidR="00CB0CD6" w:rsidRPr="00FB3928">
        <w:rPr>
          <w:rStyle w:val="Char3"/>
          <w:vertAlign w:val="superscript"/>
          <w:rtl/>
        </w:rPr>
        <w:footnoteReference w:id="164"/>
      </w:r>
      <w:r w:rsidR="00CB0CD6" w:rsidRPr="00187002">
        <w:rPr>
          <w:rStyle w:val="Char3"/>
          <w:rFonts w:hint="cs"/>
          <w:rtl/>
        </w:rPr>
        <w:t xml:space="preserve"> </w:t>
      </w:r>
      <w:r w:rsidR="00CB0CD6" w:rsidRPr="00187002">
        <w:rPr>
          <w:rStyle w:val="Char3"/>
          <w:rtl/>
        </w:rPr>
        <w:t>“</w:t>
      </w:r>
      <w:r w:rsidR="00CB0CD6" w:rsidRPr="00187002">
        <w:rPr>
          <w:rStyle w:val="Char3"/>
        </w:rPr>
        <w:t>le Prophete des Gentils</w:t>
      </w:r>
      <w:r w:rsidR="00CB0CD6" w:rsidRPr="00187002">
        <w:rPr>
          <w:rStyle w:val="Char3"/>
          <w:rtl/>
        </w:rPr>
        <w:t>”</w:t>
      </w:r>
      <w:r w:rsidR="00CB0CD6" w:rsidRPr="00187002">
        <w:rPr>
          <w:rStyle w:val="Char3"/>
          <w:rFonts w:hint="cs"/>
          <w:rtl/>
        </w:rPr>
        <w:t xml:space="preserve"> را آورده است. و این ترجمه، با «پیامبر بت‌پرستان» یا «پیامبر گروهی که کتاب آسمانی ندارند» برابری می‌کند در حالی که آی</w:t>
      </w:r>
      <w:r w:rsidR="00187002" w:rsidRPr="00187002">
        <w:rPr>
          <w:rStyle w:val="Char3"/>
          <w:rFonts w:hint="cs"/>
          <w:rtl/>
        </w:rPr>
        <w:t>ۀ</w:t>
      </w:r>
      <w:r w:rsidR="00CB0CD6" w:rsidRPr="00187002">
        <w:rPr>
          <w:rStyle w:val="Char3"/>
          <w:rFonts w:hint="cs"/>
          <w:rtl/>
        </w:rPr>
        <w:t xml:space="preserve"> کریمه از</w:t>
      </w:r>
      <w:r w:rsidR="00156AEF" w:rsidRPr="00187002">
        <w:rPr>
          <w:rStyle w:val="Char3"/>
          <w:rFonts w:hint="cs"/>
          <w:rtl/>
        </w:rPr>
        <w:t>:</w:t>
      </w:r>
      <w:r w:rsidR="00CB0CD6" w:rsidRPr="00187002">
        <w:rPr>
          <w:rStyle w:val="Char3"/>
          <w:rFonts w:hint="cs"/>
          <w:rtl/>
        </w:rPr>
        <w:t xml:space="preserve"> «پیامبر ناخوانا و نانویسا» سخن می‌گوید و اهل زبان می‌دانند که وا</w:t>
      </w:r>
      <w:r w:rsidR="00873012" w:rsidRPr="00187002">
        <w:rPr>
          <w:rStyle w:val="Char3"/>
          <w:rFonts w:hint="cs"/>
          <w:rtl/>
        </w:rPr>
        <w:t>ژ</w:t>
      </w:r>
      <w:r w:rsidR="00187002" w:rsidRPr="00187002">
        <w:rPr>
          <w:rStyle w:val="Char3"/>
          <w:rFonts w:hint="cs"/>
          <w:rtl/>
        </w:rPr>
        <w:t>ۀ</w:t>
      </w:r>
      <w:r w:rsidR="00CB0CD6" w:rsidRPr="00187002">
        <w:rPr>
          <w:rStyle w:val="Char3"/>
          <w:rFonts w:hint="cs"/>
          <w:rtl/>
        </w:rPr>
        <w:t xml:space="preserve"> </w:t>
      </w:r>
      <w:r w:rsidR="00CB0CD6" w:rsidRPr="00873012">
        <w:rPr>
          <w:rStyle w:val="Char0"/>
          <w:rFonts w:hint="cs"/>
          <w:rtl/>
        </w:rPr>
        <w:t>«الأمّ</w:t>
      </w:r>
      <w:r w:rsidR="00873012">
        <w:rPr>
          <w:rStyle w:val="Char0"/>
          <w:rFonts w:hint="cs"/>
          <w:rtl/>
        </w:rPr>
        <w:t>ي</w:t>
      </w:r>
      <w:r w:rsidR="00CB0CD6" w:rsidRPr="00873012">
        <w:rPr>
          <w:rStyle w:val="Char0"/>
          <w:rFonts w:hint="cs"/>
          <w:rtl/>
        </w:rPr>
        <w:t>»</w:t>
      </w:r>
      <w:r w:rsidR="00CB0CD6" w:rsidRPr="00187002">
        <w:rPr>
          <w:rStyle w:val="Char3"/>
          <w:rFonts w:hint="cs"/>
          <w:rtl/>
        </w:rPr>
        <w:t xml:space="preserve"> در آی</w:t>
      </w:r>
      <w:r w:rsidR="00187002" w:rsidRPr="00187002">
        <w:rPr>
          <w:rStyle w:val="Char3"/>
          <w:rFonts w:hint="cs"/>
          <w:rtl/>
        </w:rPr>
        <w:t>ۀ</w:t>
      </w:r>
      <w:r w:rsidR="00CB0CD6" w:rsidRPr="00187002">
        <w:rPr>
          <w:rStyle w:val="Char3"/>
          <w:rFonts w:hint="cs"/>
          <w:rtl/>
        </w:rPr>
        <w:t xml:space="preserve"> بالا، مفرد است نه جمع</w:t>
      </w:r>
      <w:r w:rsidR="006B4E87" w:rsidRPr="00187002">
        <w:rPr>
          <w:rStyle w:val="Char3"/>
          <w:rFonts w:hint="cs"/>
          <w:rtl/>
        </w:rPr>
        <w:t>،</w:t>
      </w:r>
      <w:r w:rsidR="00CB0CD6" w:rsidRPr="00187002">
        <w:rPr>
          <w:rStyle w:val="Char3"/>
          <w:rFonts w:hint="cs"/>
          <w:rtl/>
        </w:rPr>
        <w:t xml:space="preserve"> </w:t>
      </w:r>
      <w:r w:rsidR="00D84CAB" w:rsidRPr="00187002">
        <w:rPr>
          <w:rStyle w:val="Char3"/>
          <w:rFonts w:hint="cs"/>
          <w:rtl/>
        </w:rPr>
        <w:t>و نیز به عنوان صفت برای</w:t>
      </w:r>
      <w:r w:rsidR="003A760B" w:rsidRPr="00187002">
        <w:rPr>
          <w:rStyle w:val="Char3"/>
          <w:rFonts w:hint="cs"/>
          <w:rtl/>
        </w:rPr>
        <w:t xml:space="preserve"> </w:t>
      </w:r>
      <w:r w:rsidR="003A760B" w:rsidRPr="00873012">
        <w:rPr>
          <w:rStyle w:val="Char0"/>
          <w:rFonts w:hint="cs"/>
          <w:rtl/>
        </w:rPr>
        <w:t>«النّب</w:t>
      </w:r>
      <w:r w:rsidR="00873012">
        <w:rPr>
          <w:rStyle w:val="Char0"/>
          <w:rFonts w:hint="cs"/>
          <w:rtl/>
        </w:rPr>
        <w:t>ي</w:t>
      </w:r>
      <w:r w:rsidR="003A760B" w:rsidRPr="00873012">
        <w:rPr>
          <w:rStyle w:val="Char0"/>
          <w:rFonts w:hint="cs"/>
          <w:rtl/>
        </w:rPr>
        <w:t>ّ»</w:t>
      </w:r>
      <w:r w:rsidR="003A760B" w:rsidRPr="00187002">
        <w:rPr>
          <w:rStyle w:val="Char3"/>
          <w:rFonts w:hint="cs"/>
          <w:rtl/>
        </w:rPr>
        <w:t xml:space="preserve"> به کار رفته نه مضاف‌إ</w:t>
      </w:r>
      <w:r w:rsidR="00D84CAB" w:rsidRPr="00187002">
        <w:rPr>
          <w:rStyle w:val="Char3"/>
          <w:rFonts w:hint="cs"/>
          <w:rtl/>
        </w:rPr>
        <w:t>لیه! و اگر قرار بود که قرآن کریم از «پیامبر بت‌پرستان» یاد کند، تعبیری همچون</w:t>
      </w:r>
      <w:r w:rsidR="00156AEF" w:rsidRPr="00187002">
        <w:rPr>
          <w:rStyle w:val="Char3"/>
          <w:rFonts w:hint="cs"/>
          <w:rtl/>
        </w:rPr>
        <w:t>:</w:t>
      </w:r>
      <w:r w:rsidR="00D84CAB" w:rsidRPr="00187002">
        <w:rPr>
          <w:rStyle w:val="Char3"/>
          <w:rFonts w:hint="cs"/>
          <w:rtl/>
        </w:rPr>
        <w:t xml:space="preserve"> </w:t>
      </w:r>
      <w:r w:rsidR="00D84CAB" w:rsidRPr="00873012">
        <w:rPr>
          <w:rStyle w:val="Char0"/>
          <w:rFonts w:hint="cs"/>
          <w:rtl/>
        </w:rPr>
        <w:t>«نب</w:t>
      </w:r>
      <w:r w:rsidR="00873012">
        <w:rPr>
          <w:rStyle w:val="Char0"/>
          <w:rFonts w:hint="cs"/>
          <w:rtl/>
        </w:rPr>
        <w:t>ي</w:t>
      </w:r>
      <w:r w:rsidR="00D84CAB" w:rsidRPr="00873012">
        <w:rPr>
          <w:rStyle w:val="Char0"/>
          <w:rFonts w:hint="cs"/>
          <w:rtl/>
        </w:rPr>
        <w:t>ّ الوثنییّن»</w:t>
      </w:r>
      <w:r w:rsidR="00D84CAB" w:rsidRPr="00187002">
        <w:rPr>
          <w:rStyle w:val="Char3"/>
          <w:rFonts w:hint="cs"/>
          <w:rtl/>
        </w:rPr>
        <w:t xml:space="preserve"> را به کار می‌برد و به فرض آنکه معنای أمّی، بت‌پرست یا غیر اهل کتاب باشد، لازم می‌آمد</w:t>
      </w:r>
      <w:r w:rsidR="00156AEF" w:rsidRPr="00187002">
        <w:rPr>
          <w:rStyle w:val="Char3"/>
          <w:rFonts w:hint="cs"/>
          <w:rtl/>
        </w:rPr>
        <w:t>:</w:t>
      </w:r>
      <w:r w:rsidR="00D84CAB" w:rsidRPr="00187002">
        <w:rPr>
          <w:rStyle w:val="Char3"/>
          <w:rFonts w:hint="cs"/>
          <w:rtl/>
        </w:rPr>
        <w:t xml:space="preserve"> </w:t>
      </w:r>
      <w:r w:rsidR="00D84CAB" w:rsidRPr="00873012">
        <w:rPr>
          <w:rStyle w:val="Char0"/>
          <w:rFonts w:hint="cs"/>
          <w:rtl/>
        </w:rPr>
        <w:t>«</w:t>
      </w:r>
      <w:r w:rsidR="006B4E87" w:rsidRPr="00873012">
        <w:rPr>
          <w:rStyle w:val="Char0"/>
          <w:rFonts w:hint="cs"/>
          <w:rtl/>
        </w:rPr>
        <w:t>ن</w:t>
      </w:r>
      <w:r w:rsidR="00D84CAB" w:rsidRPr="00873012">
        <w:rPr>
          <w:rStyle w:val="Char0"/>
          <w:rFonts w:hint="cs"/>
          <w:rtl/>
        </w:rPr>
        <w:t>ب</w:t>
      </w:r>
      <w:r w:rsidR="00873012">
        <w:rPr>
          <w:rStyle w:val="Char0"/>
          <w:rFonts w:hint="cs"/>
          <w:rtl/>
        </w:rPr>
        <w:t>ي</w:t>
      </w:r>
      <w:r w:rsidR="00D84CAB" w:rsidRPr="00873012">
        <w:rPr>
          <w:rStyle w:val="Char0"/>
          <w:rFonts w:hint="cs"/>
          <w:rtl/>
        </w:rPr>
        <w:t>ُّ الأمییّن»</w:t>
      </w:r>
      <w:r w:rsidR="00D84CAB" w:rsidRPr="00187002">
        <w:rPr>
          <w:rStyle w:val="Char3"/>
          <w:rFonts w:hint="cs"/>
          <w:rtl/>
        </w:rPr>
        <w:t xml:space="preserve"> را به کار برد نه </w:t>
      </w:r>
      <w:r w:rsidR="00D84CAB" w:rsidRPr="00873012">
        <w:rPr>
          <w:rStyle w:val="Char0"/>
          <w:rFonts w:hint="cs"/>
          <w:rtl/>
        </w:rPr>
        <w:t>«النّب</w:t>
      </w:r>
      <w:r w:rsidR="00873012">
        <w:rPr>
          <w:rStyle w:val="Char0"/>
          <w:rFonts w:hint="cs"/>
          <w:rtl/>
        </w:rPr>
        <w:t>ي</w:t>
      </w:r>
      <w:r w:rsidR="00D84CAB" w:rsidRPr="00873012">
        <w:rPr>
          <w:rStyle w:val="Char0"/>
          <w:rFonts w:hint="cs"/>
          <w:rtl/>
        </w:rPr>
        <w:t>ّ الأمّ</w:t>
      </w:r>
      <w:r w:rsidR="00873012">
        <w:rPr>
          <w:rStyle w:val="Char0"/>
          <w:rFonts w:hint="cs"/>
          <w:rtl/>
        </w:rPr>
        <w:t>ي</w:t>
      </w:r>
      <w:r w:rsidR="00D84CAB" w:rsidRPr="00873012">
        <w:rPr>
          <w:rStyle w:val="Char0"/>
          <w:rFonts w:hint="cs"/>
          <w:rtl/>
        </w:rPr>
        <w:t>»</w:t>
      </w:r>
      <w:r w:rsidR="00D84CAB" w:rsidRPr="00187002">
        <w:rPr>
          <w:rStyle w:val="Char3"/>
          <w:rFonts w:hint="cs"/>
          <w:rtl/>
        </w:rPr>
        <w:t>! یعنی هم واژ</w:t>
      </w:r>
      <w:r w:rsidR="00187002" w:rsidRPr="00187002">
        <w:rPr>
          <w:rStyle w:val="Char3"/>
          <w:rFonts w:hint="cs"/>
          <w:rtl/>
        </w:rPr>
        <w:t>ۀ</w:t>
      </w:r>
      <w:r w:rsidR="00D84CAB" w:rsidRPr="00187002">
        <w:rPr>
          <w:rStyle w:val="Char3"/>
          <w:rFonts w:hint="cs"/>
          <w:rtl/>
        </w:rPr>
        <w:t xml:space="preserve"> اخیر را به صورت جمع آورد و هم نسبت «اضافه» میان دو کلمه برقرار کند. آیا بلاشر که</w:t>
      </w:r>
      <w:r w:rsidR="002E226D" w:rsidRPr="00187002">
        <w:rPr>
          <w:rStyle w:val="Char3"/>
          <w:rFonts w:hint="cs"/>
          <w:rtl/>
        </w:rPr>
        <w:t xml:space="preserve"> سال‌ها</w:t>
      </w:r>
      <w:r w:rsidR="00D84CAB" w:rsidRPr="00187002">
        <w:rPr>
          <w:rStyle w:val="Char3"/>
          <w:rFonts w:hint="cs"/>
          <w:rtl/>
        </w:rPr>
        <w:t xml:space="preserve"> در تونس و الجزائر، عربی آموخته و در سوربن آن را درس داده </w:t>
      </w:r>
      <w:r w:rsidR="00441760" w:rsidRPr="00187002">
        <w:rPr>
          <w:rStyle w:val="Char3"/>
          <w:rFonts w:hint="cs"/>
          <w:rtl/>
        </w:rPr>
        <w:t>از درک تفاوتی که میان مفرد و جمع یا صفت و مضاف‌الیه وجد دارد، ناتوان مانده است؟! پاسخ این پرسش از نظر ما دشوار نیست. بلاشر نمی‌خواسته اعتراف کند که پیامبر ارجمند اسلام، ناخوانا و نانویسا بوده است ناگزیر در ترجم</w:t>
      </w:r>
      <w:r w:rsidR="00187002" w:rsidRPr="00187002">
        <w:rPr>
          <w:rStyle w:val="Char3"/>
          <w:rFonts w:hint="cs"/>
          <w:rtl/>
        </w:rPr>
        <w:t>ۀ</w:t>
      </w:r>
      <w:r w:rsidR="00441760" w:rsidRPr="00187002">
        <w:rPr>
          <w:rStyle w:val="Char3"/>
          <w:rFonts w:hint="cs"/>
          <w:rtl/>
        </w:rPr>
        <w:t xml:space="preserve"> قرآن راه توجیه را پیش می‌گیرد و متأسفانه به این غلط فاحش درمی‌افتد که از امثال او بسیار بعید است. شاهدی که بر ادّعای خود داریم آن است که بلاشر در ترجم</w:t>
      </w:r>
      <w:r w:rsidR="00187002" w:rsidRPr="00187002">
        <w:rPr>
          <w:rStyle w:val="Char3"/>
          <w:rFonts w:hint="cs"/>
          <w:rtl/>
        </w:rPr>
        <w:t>ۀ</w:t>
      </w:r>
      <w:r w:rsidR="00441760" w:rsidRPr="00187002">
        <w:rPr>
          <w:rStyle w:val="Char3"/>
          <w:rFonts w:hint="cs"/>
          <w:rtl/>
        </w:rPr>
        <w:t xml:space="preserve"> آی</w:t>
      </w:r>
      <w:r w:rsidR="00187002" w:rsidRPr="00187002">
        <w:rPr>
          <w:rStyle w:val="Char3"/>
          <w:rFonts w:hint="cs"/>
          <w:rtl/>
        </w:rPr>
        <w:t>ۀ</w:t>
      </w:r>
      <w:r w:rsidR="00441760" w:rsidRPr="00187002">
        <w:rPr>
          <w:rStyle w:val="Char3"/>
          <w:rFonts w:hint="cs"/>
          <w:rtl/>
        </w:rPr>
        <w:t xml:space="preserve"> 48 از سور</w:t>
      </w:r>
      <w:r w:rsidR="00187002" w:rsidRPr="00187002">
        <w:rPr>
          <w:rStyle w:val="Char3"/>
          <w:rFonts w:hint="cs"/>
          <w:rtl/>
        </w:rPr>
        <w:t>ۀ</w:t>
      </w:r>
      <w:r w:rsidR="00441760" w:rsidRPr="00187002">
        <w:rPr>
          <w:rStyle w:val="Char3"/>
          <w:rFonts w:hint="cs"/>
          <w:rtl/>
        </w:rPr>
        <w:t xml:space="preserve"> عنکبوت که بر ناخوانا و نانویسا بودن پیامبر اکرم</w:t>
      </w:r>
      <w:r w:rsidR="00047720" w:rsidRPr="00187002">
        <w:rPr>
          <w:rStyle w:val="Char3"/>
          <w:rFonts w:hint="cs"/>
          <w:rtl/>
        </w:rPr>
        <w:t xml:space="preserve"> </w:t>
      </w:r>
      <w:r w:rsidR="00FB3928" w:rsidRPr="00FB3928">
        <w:rPr>
          <w:rStyle w:val="Char3"/>
          <w:rFonts w:cs="CTraditional Arabic" w:hint="cs"/>
          <w:rtl/>
        </w:rPr>
        <w:t>ج</w:t>
      </w:r>
      <w:r w:rsidR="00441760" w:rsidRPr="00187002">
        <w:rPr>
          <w:rStyle w:val="Char3"/>
          <w:rFonts w:hint="cs"/>
          <w:rtl/>
        </w:rPr>
        <w:t xml:space="preserve"> دلالتی بس روشن دارد نیز تحریفی آشکار روا داشته که</w:t>
      </w:r>
      <w:r w:rsidR="00C80C32">
        <w:rPr>
          <w:rStyle w:val="Char3"/>
          <w:rFonts w:hint="cs"/>
          <w:rtl/>
        </w:rPr>
        <w:t xml:space="preserve"> هرکس </w:t>
      </w:r>
      <w:r w:rsidR="00441760" w:rsidRPr="00187002">
        <w:rPr>
          <w:rStyle w:val="Char3"/>
          <w:rFonts w:hint="cs"/>
          <w:rtl/>
        </w:rPr>
        <w:t>با ادب عربی سروکار داشته باشد به سهولت از انحراف وی آگاهی می‌یابد. آی</w:t>
      </w:r>
      <w:r w:rsidR="00187002" w:rsidRPr="00187002">
        <w:rPr>
          <w:rStyle w:val="Char3"/>
          <w:rFonts w:hint="cs"/>
          <w:rtl/>
        </w:rPr>
        <w:t>ۀ</w:t>
      </w:r>
      <w:r w:rsidR="00441760" w:rsidRPr="00187002">
        <w:rPr>
          <w:rStyle w:val="Char3"/>
          <w:rFonts w:hint="cs"/>
          <w:rtl/>
        </w:rPr>
        <w:t xml:space="preserve"> مزبور چنین است</w:t>
      </w:r>
      <w:r w:rsidR="00156AEF" w:rsidRPr="00187002">
        <w:rPr>
          <w:rStyle w:val="Char3"/>
          <w:rFonts w:hint="cs"/>
          <w:rtl/>
        </w:rPr>
        <w:t>:</w:t>
      </w:r>
    </w:p>
    <w:p w:rsidR="005A63AB" w:rsidRPr="00144995" w:rsidRDefault="005A63AB" w:rsidP="005A63AB">
      <w:pPr>
        <w:ind w:firstLine="284"/>
        <w:jc w:val="both"/>
        <w:rPr>
          <w:rStyle w:val="Chara"/>
          <w:rtl/>
        </w:rPr>
      </w:pPr>
      <w:r>
        <w:rPr>
          <w:rFonts w:ascii="Traditional Arabic" w:hAnsi="Traditional Arabic"/>
          <w:sz w:val="24"/>
          <w:szCs w:val="28"/>
          <w:rtl/>
          <w:lang w:bidi="fa-IR"/>
        </w:rPr>
        <w:t>﴿</w:t>
      </w:r>
      <w:r w:rsidRPr="00144995">
        <w:rPr>
          <w:rStyle w:val="Chara"/>
          <w:rFonts w:hint="cs"/>
          <w:rtl/>
        </w:rPr>
        <w:t>وَمَا</w:t>
      </w:r>
      <w:r w:rsidRPr="00144995">
        <w:rPr>
          <w:rStyle w:val="Chara"/>
          <w:rtl/>
        </w:rPr>
        <w:t xml:space="preserve"> كُنتَ تَتۡلُواْ مِن قَبۡلِهِ</w:t>
      </w:r>
      <w:r w:rsidRPr="00144995">
        <w:rPr>
          <w:rStyle w:val="Chara"/>
          <w:rFonts w:hint="cs"/>
          <w:rtl/>
        </w:rPr>
        <w:t>ۦ</w:t>
      </w:r>
      <w:r w:rsidRPr="00144995">
        <w:rPr>
          <w:rStyle w:val="Chara"/>
          <w:rtl/>
        </w:rPr>
        <w:t xml:space="preserve"> مِن كِتَٰبٖ وَلَا تَخُطُّهُ</w:t>
      </w:r>
      <w:r w:rsidRPr="00144995">
        <w:rPr>
          <w:rStyle w:val="Chara"/>
          <w:rFonts w:hint="cs"/>
          <w:rtl/>
        </w:rPr>
        <w:t>ۥ</w:t>
      </w:r>
      <w:r w:rsidRPr="00144995">
        <w:rPr>
          <w:rStyle w:val="Chara"/>
          <w:rtl/>
        </w:rPr>
        <w:t xml:space="preserve"> بِيَمِينِكَۖ إِذٗا لَّ</w:t>
      </w:r>
      <w:r w:rsidRPr="00144995">
        <w:rPr>
          <w:rStyle w:val="Chara"/>
          <w:rFonts w:hint="cs"/>
          <w:rtl/>
        </w:rPr>
        <w:t>ٱرۡتَابَ</w:t>
      </w:r>
      <w:r w:rsidRPr="00144995">
        <w:rPr>
          <w:rStyle w:val="Chara"/>
          <w:rtl/>
        </w:rPr>
        <w:t xml:space="preserve"> </w:t>
      </w:r>
      <w:r w:rsidRPr="00144995">
        <w:rPr>
          <w:rStyle w:val="Chara"/>
          <w:rFonts w:hint="cs"/>
          <w:rtl/>
        </w:rPr>
        <w:t>ٱلۡمُبۡطِلُونَ</w:t>
      </w:r>
      <w:r w:rsidRPr="00144995">
        <w:rPr>
          <w:rStyle w:val="Chara"/>
          <w:rtl/>
        </w:rPr>
        <w:t xml:space="preserve"> ٤٨</w:t>
      </w:r>
      <w:r>
        <w:rPr>
          <w:rFonts w:ascii="Traditional Arabic" w:hAnsi="Traditional Arabic"/>
          <w:sz w:val="24"/>
          <w:szCs w:val="28"/>
          <w:rtl/>
          <w:lang w:bidi="fa-IR"/>
        </w:rPr>
        <w:t>﴾</w:t>
      </w:r>
      <w:r w:rsidRPr="00187002">
        <w:rPr>
          <w:rStyle w:val="Char3"/>
          <w:rFonts w:hint="cs"/>
          <w:rtl/>
        </w:rPr>
        <w:t xml:space="preserve"> </w:t>
      </w:r>
      <w:r w:rsidRPr="00296A70">
        <w:rPr>
          <w:rStyle w:val="Char8"/>
          <w:rtl/>
        </w:rPr>
        <w:t>[</w:t>
      </w:r>
      <w:r w:rsidRPr="00296A70">
        <w:rPr>
          <w:rStyle w:val="Char8"/>
          <w:rFonts w:hint="cs"/>
          <w:rtl/>
        </w:rPr>
        <w:t>العن</w:t>
      </w:r>
      <w:r w:rsidR="00171A35" w:rsidRPr="00296A70">
        <w:rPr>
          <w:rStyle w:val="Char8"/>
          <w:rFonts w:hint="cs"/>
          <w:rtl/>
        </w:rPr>
        <w:t>ك</w:t>
      </w:r>
      <w:r w:rsidRPr="00296A70">
        <w:rPr>
          <w:rStyle w:val="Char8"/>
          <w:rFonts w:hint="cs"/>
          <w:rtl/>
        </w:rPr>
        <w:t>بوت: 48</w:t>
      </w:r>
      <w:r w:rsidRPr="00296A70">
        <w:rPr>
          <w:rStyle w:val="Char8"/>
          <w:rtl/>
        </w:rPr>
        <w:t>]</w:t>
      </w:r>
      <w:r w:rsidRPr="00187002">
        <w:rPr>
          <w:rStyle w:val="Char3"/>
          <w:rFonts w:hint="cs"/>
          <w:rtl/>
        </w:rPr>
        <w:t>.</w:t>
      </w:r>
    </w:p>
    <w:p w:rsidR="00441760" w:rsidRPr="00187002" w:rsidRDefault="00441760" w:rsidP="00873012">
      <w:pPr>
        <w:ind w:firstLine="284"/>
        <w:jc w:val="both"/>
        <w:rPr>
          <w:rStyle w:val="Char3"/>
          <w:rtl/>
        </w:rPr>
      </w:pPr>
      <w:r w:rsidRPr="00187002">
        <w:rPr>
          <w:rStyle w:val="Char3"/>
          <w:rFonts w:hint="cs"/>
          <w:rtl/>
        </w:rPr>
        <w:t>«</w:t>
      </w:r>
      <w:r w:rsidR="006809B4" w:rsidRPr="00187002">
        <w:rPr>
          <w:rStyle w:val="Char3"/>
          <w:rFonts w:hint="cs"/>
          <w:rtl/>
        </w:rPr>
        <w:t>تو پیش از آن (نزول قرآن) هیچ کتابی را نمی‌خواندی و به دست خود نمی‌نوشتی که در آن صورت، اهل باطل در کار تو تردید می‌کردند</w:t>
      </w:r>
      <w:r w:rsidRPr="00187002">
        <w:rPr>
          <w:rStyle w:val="Char3"/>
          <w:rFonts w:hint="cs"/>
          <w:rtl/>
        </w:rPr>
        <w:t>».</w:t>
      </w:r>
    </w:p>
    <w:p w:rsidR="00441760" w:rsidRPr="00187002" w:rsidRDefault="006809B4" w:rsidP="00441760">
      <w:pPr>
        <w:ind w:firstLine="284"/>
        <w:jc w:val="both"/>
        <w:rPr>
          <w:rStyle w:val="Char3"/>
          <w:rtl/>
        </w:rPr>
      </w:pPr>
      <w:r w:rsidRPr="00187002">
        <w:rPr>
          <w:rStyle w:val="Char3"/>
          <w:rFonts w:hint="cs"/>
          <w:rtl/>
        </w:rPr>
        <w:t>این آی</w:t>
      </w:r>
      <w:r w:rsidR="00187002" w:rsidRPr="00187002">
        <w:rPr>
          <w:rStyle w:val="Char3"/>
          <w:rFonts w:hint="cs"/>
          <w:rtl/>
        </w:rPr>
        <w:t>ۀ</w:t>
      </w:r>
      <w:r w:rsidRPr="00187002">
        <w:rPr>
          <w:rStyle w:val="Char3"/>
          <w:rFonts w:hint="cs"/>
          <w:rtl/>
        </w:rPr>
        <w:t xml:space="preserve"> شریفه به صراحت اعلام می‌دارد که پیامبر اسلام</w:t>
      </w:r>
      <w:r w:rsidR="00E71C3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پیش از نزول قرآن هیچ کتابی را نخوانده و خطّی ننوشته بود. ولی بلاشر در مقدمه‌ای که بر قرآن نگاشته، دربار</w:t>
      </w:r>
      <w:r w:rsidR="00187002" w:rsidRPr="00187002">
        <w:rPr>
          <w:rStyle w:val="Char3"/>
          <w:rFonts w:hint="cs"/>
          <w:rtl/>
        </w:rPr>
        <w:t>ۀ</w:t>
      </w:r>
      <w:r w:rsidRPr="00187002">
        <w:rPr>
          <w:rStyle w:val="Char3"/>
          <w:rFonts w:hint="cs"/>
          <w:rtl/>
        </w:rPr>
        <w:t xml:space="preserve"> مفهوم این آیه می‌نویسد</w:t>
      </w:r>
      <w:r w:rsidR="00156AEF" w:rsidRPr="00187002">
        <w:rPr>
          <w:rStyle w:val="Char3"/>
          <w:rFonts w:hint="cs"/>
          <w:rtl/>
        </w:rPr>
        <w:t>:</w:t>
      </w:r>
    </w:p>
    <w:p w:rsidR="00CB0CD6" w:rsidRPr="00187002" w:rsidRDefault="006809B4" w:rsidP="00873012">
      <w:pPr>
        <w:bidi w:val="0"/>
        <w:jc w:val="both"/>
        <w:rPr>
          <w:rStyle w:val="Char3"/>
          <w:rtl/>
        </w:rPr>
      </w:pPr>
      <w:r>
        <w:rPr>
          <w:rFonts w:cs="Times New Roman"/>
          <w:sz w:val="24"/>
          <w:szCs w:val="28"/>
          <w:lang w:bidi="fa-IR"/>
        </w:rPr>
        <w:t>“Mohometn’s par recite ou recopie les ecritures juives et chretiennes. Il ne permet pas d’inferer qu’il fut capable ou incapable de le faire”.</w:t>
      </w:r>
      <w:r w:rsidR="00CB0CD6" w:rsidRPr="00FB3928">
        <w:rPr>
          <w:rStyle w:val="Char3"/>
          <w:vertAlign w:val="superscript"/>
          <w:rtl/>
        </w:rPr>
        <w:footnoteReference w:id="165"/>
      </w:r>
    </w:p>
    <w:p w:rsidR="006809B4" w:rsidRPr="00187002" w:rsidRDefault="006809B4" w:rsidP="00CB0CD6">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«(مقصود قرآن آنست که) محمد</w:t>
      </w:r>
      <w:r w:rsidR="000E0E65" w:rsidRPr="00187002">
        <w:rPr>
          <w:rStyle w:val="Char3"/>
          <w:rFonts w:hint="cs"/>
          <w:rtl/>
        </w:rPr>
        <w:t xml:space="preserve"> کتاب‌ها</w:t>
      </w:r>
      <w:r w:rsidRPr="00187002">
        <w:rPr>
          <w:rStyle w:val="Char3"/>
          <w:rFonts w:hint="cs"/>
          <w:rtl/>
        </w:rPr>
        <w:t>ی کلیمی و مسیحی را از حفظ نداشته و یا رونویسی نکرده است. و از این عبارت نمی‌توان فهمید که او می‌توانسته بخواند و بنویسد یا نمی‌توانسته؟»!</w:t>
      </w:r>
    </w:p>
    <w:p w:rsidR="006809B4" w:rsidRPr="00187002" w:rsidRDefault="006809B4" w:rsidP="005A63AB">
      <w:pPr>
        <w:ind w:firstLine="284"/>
        <w:jc w:val="both"/>
        <w:rPr>
          <w:rStyle w:val="Char3"/>
          <w:rtl/>
        </w:rPr>
      </w:pPr>
      <w:r w:rsidRPr="00187002">
        <w:rPr>
          <w:rStyle w:val="Char3"/>
          <w:rFonts w:hint="cs"/>
          <w:rtl/>
        </w:rPr>
        <w:t>با آنکه بی‌تردید آی</w:t>
      </w:r>
      <w:r w:rsidR="00187002" w:rsidRPr="00187002">
        <w:rPr>
          <w:rStyle w:val="Char3"/>
          <w:rFonts w:hint="cs"/>
          <w:rtl/>
        </w:rPr>
        <w:t>ۀ</w:t>
      </w:r>
      <w:r w:rsidRPr="00187002">
        <w:rPr>
          <w:rStyle w:val="Char3"/>
          <w:rFonts w:hint="cs"/>
          <w:rtl/>
        </w:rPr>
        <w:t xml:space="preserve"> مزبور از آن که پیامبر اسلام، به‌طور مطلق کتابی نخوانده سخن می‌گوید نه از خواندن کتب کلیمی و مسیحی! چنین قیدی در آی</w:t>
      </w:r>
      <w:r w:rsidR="00187002" w:rsidRPr="00187002">
        <w:rPr>
          <w:rStyle w:val="Char3"/>
          <w:rFonts w:hint="cs"/>
          <w:rtl/>
        </w:rPr>
        <w:t>ۀ</w:t>
      </w:r>
      <w:r w:rsidRPr="00187002">
        <w:rPr>
          <w:rStyle w:val="Char3"/>
          <w:rFonts w:hint="cs"/>
          <w:rtl/>
        </w:rPr>
        <w:t xml:space="preserve"> کریمه نیست. در اینجا واژ</w:t>
      </w:r>
      <w:r w:rsidR="00187002" w:rsidRPr="00187002">
        <w:rPr>
          <w:rStyle w:val="Char3"/>
          <w:rFonts w:hint="cs"/>
          <w:rtl/>
        </w:rPr>
        <w:t>ۀ</w:t>
      </w:r>
      <w:r w:rsidRPr="00187002">
        <w:rPr>
          <w:rStyle w:val="Char3"/>
          <w:rFonts w:hint="cs"/>
          <w:rtl/>
        </w:rPr>
        <w:t xml:space="preserve"> «کتابٍ» که اسم نکره باشد در سیاق نفی</w:t>
      </w:r>
      <w:r w:rsidR="005A63AB" w:rsidRPr="00187002">
        <w:rPr>
          <w:rStyle w:val="Char3"/>
          <w:rFonts w:hint="cs"/>
          <w:rtl/>
        </w:rPr>
        <w:t xml:space="preserve"> </w:t>
      </w:r>
      <w:r w:rsidR="005A63AB">
        <w:rPr>
          <w:rFonts w:ascii="Traditional Arabic" w:hAnsi="Traditional Arabic"/>
          <w:sz w:val="24"/>
          <w:szCs w:val="28"/>
          <w:rtl/>
          <w:lang w:bidi="fa-IR"/>
        </w:rPr>
        <w:t>﴿</w:t>
      </w:r>
      <w:r w:rsidR="005A63AB" w:rsidRPr="00144995">
        <w:rPr>
          <w:rStyle w:val="Chara"/>
          <w:rFonts w:hint="cs"/>
          <w:rtl/>
        </w:rPr>
        <w:t>وَمَا</w:t>
      </w:r>
      <w:r w:rsidR="005A63AB" w:rsidRPr="00144995">
        <w:rPr>
          <w:rStyle w:val="Chara"/>
          <w:rtl/>
        </w:rPr>
        <w:t xml:space="preserve"> كُنتَ تَتۡلُواْ مِن قَبۡلِهِ</w:t>
      </w:r>
      <w:r w:rsidR="005A63AB" w:rsidRPr="00144995">
        <w:rPr>
          <w:rStyle w:val="Chara"/>
          <w:rFonts w:hint="cs"/>
          <w:rtl/>
        </w:rPr>
        <w:t>ۦ</w:t>
      </w:r>
      <w:r w:rsidR="005A63AB">
        <w:rPr>
          <w:rFonts w:ascii="KFGQPC Uthmanic Script HAFS" w:hAnsi="KFGQPC Uthmanic Script HAFS" w:cs="Times New Roman" w:hint="cs"/>
          <w:sz w:val="26"/>
          <w:szCs w:val="26"/>
          <w:rtl/>
        </w:rPr>
        <w:t>...</w:t>
      </w:r>
      <w:r w:rsidR="005A63AB">
        <w:rPr>
          <w:rFonts w:ascii="Traditional Arabic" w:hAnsi="Traditional Arabic"/>
          <w:sz w:val="24"/>
          <w:szCs w:val="28"/>
          <w:rtl/>
          <w:lang w:bidi="fa-IR"/>
        </w:rPr>
        <w:t>﴾</w:t>
      </w:r>
      <w:r w:rsidRPr="00187002">
        <w:rPr>
          <w:rStyle w:val="Char3"/>
          <w:rFonts w:hint="cs"/>
          <w:rtl/>
        </w:rPr>
        <w:t xml:space="preserve"> آمده و دلالت دارد بر آنکه پیامبر ارجمند اسلام، پیش از بعثت هیچ کتابی را نخوانده و خطّی ننوشته است</w:t>
      </w:r>
      <w:r w:rsidR="003B6EC1" w:rsidRPr="00187002">
        <w:rPr>
          <w:rStyle w:val="Char3"/>
          <w:rFonts w:hint="cs"/>
          <w:rtl/>
        </w:rPr>
        <w:t>،</w:t>
      </w:r>
      <w:r w:rsidRPr="00187002">
        <w:rPr>
          <w:rStyle w:val="Char3"/>
          <w:rFonts w:hint="cs"/>
          <w:rtl/>
        </w:rPr>
        <w:t xml:space="preserve"> زیرا به قول اهل ادب</w:t>
      </w:r>
      <w:r w:rsidR="00156AEF" w:rsidRPr="00187002">
        <w:rPr>
          <w:rStyle w:val="Char3"/>
          <w:rFonts w:hint="cs"/>
          <w:rtl/>
        </w:rPr>
        <w:t>:</w:t>
      </w:r>
      <w:r w:rsidRPr="00187002">
        <w:rPr>
          <w:rStyle w:val="Char3"/>
          <w:rFonts w:hint="cs"/>
          <w:rtl/>
        </w:rPr>
        <w:t xml:space="preserve"> «نکره در سیاق نفی، افاد</w:t>
      </w:r>
      <w:r w:rsidR="00187002" w:rsidRPr="00187002">
        <w:rPr>
          <w:rStyle w:val="Char3"/>
          <w:rFonts w:hint="cs"/>
          <w:rtl/>
        </w:rPr>
        <w:t>ۀ</w:t>
      </w:r>
      <w:r w:rsidRPr="00187002">
        <w:rPr>
          <w:rStyle w:val="Char3"/>
          <w:rFonts w:hint="cs"/>
          <w:rtl/>
        </w:rPr>
        <w:t xml:space="preserve"> عموم می‌کند».</w:t>
      </w:r>
    </w:p>
    <w:p w:rsidR="006809B4" w:rsidRPr="00187002" w:rsidRDefault="006809B4" w:rsidP="00CB0CD6">
      <w:pPr>
        <w:ind w:firstLine="284"/>
        <w:jc w:val="both"/>
        <w:rPr>
          <w:rStyle w:val="Char3"/>
          <w:rtl/>
        </w:rPr>
      </w:pPr>
      <w:r w:rsidRPr="00187002">
        <w:rPr>
          <w:rStyle w:val="Char3"/>
          <w:rFonts w:hint="cs"/>
          <w:rtl/>
        </w:rPr>
        <w:t>از اینجا است که باید گفت</w:t>
      </w:r>
      <w:r w:rsidR="003B6EC1" w:rsidRPr="00187002">
        <w:rPr>
          <w:rStyle w:val="Char3"/>
          <w:rFonts w:hint="cs"/>
          <w:rtl/>
        </w:rPr>
        <w:t>:</w:t>
      </w:r>
      <w:r w:rsidRPr="00187002">
        <w:rPr>
          <w:rStyle w:val="Char3"/>
          <w:rFonts w:hint="cs"/>
          <w:rtl/>
        </w:rPr>
        <w:t xml:space="preserve"> در اسلام‌شناسی مستشرقان، همواره قواعد و ضوابط حاکمیّت ندارد بلکه در بسیاری از موارد «اهداف خاص»! بر فهم آنان حکومت می‌کند. وگرنه چگونه ممکن است که استاد زبان عربی، از این قواعد مسلّم و روشن بی‌خبر مانده باشد؟</w:t>
      </w:r>
    </w:p>
    <w:p w:rsidR="006809B4" w:rsidRPr="00187002" w:rsidRDefault="006809B4" w:rsidP="006809B4">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از لغزش‌های بلاشر، ادّعایی است که در کتاب «تاریخ ادبیّات عرب» به میان آورده و با کمال بی‌پروایی می‌نویسد</w:t>
      </w:r>
      <w:r w:rsidR="00156AEF" w:rsidRPr="00187002">
        <w:rPr>
          <w:rStyle w:val="Char3"/>
          <w:rFonts w:hint="cs"/>
          <w:rtl/>
        </w:rPr>
        <w:t>:</w:t>
      </w:r>
    </w:p>
    <w:p w:rsidR="00CB0CD6" w:rsidRPr="00187002" w:rsidRDefault="00667C86" w:rsidP="00A85AFC">
      <w:pPr>
        <w:ind w:firstLine="284"/>
        <w:jc w:val="both"/>
        <w:rPr>
          <w:rStyle w:val="Char3"/>
          <w:rtl/>
        </w:rPr>
      </w:pPr>
      <w:r w:rsidRPr="00CA0D11">
        <w:rPr>
          <w:rStyle w:val="Char3"/>
          <w:rFonts w:hint="cs"/>
          <w:rtl/>
        </w:rPr>
        <w:t xml:space="preserve">«وحی محمدی، </w:t>
      </w:r>
      <w:r w:rsidR="00A00E44" w:rsidRPr="00CA0D11">
        <w:rPr>
          <w:rStyle w:val="Char3"/>
          <w:rFonts w:hint="cs"/>
          <w:rtl/>
        </w:rPr>
        <w:t>فاصله‌ای میان مفاهیم و معانی شاعران پیش از اسلام و شاعران آغاز اسلام به وجود نیاورد!</w:t>
      </w:r>
      <w:r w:rsidR="00A85AFC" w:rsidRPr="00CA0D11">
        <w:rPr>
          <w:rStyle w:val="Char3"/>
          <w:rFonts w:hint="cs"/>
          <w:rtl/>
        </w:rPr>
        <w:t>»</w:t>
      </w:r>
      <w:r w:rsidR="00CB0CD6" w:rsidRPr="00FB3928">
        <w:rPr>
          <w:rStyle w:val="Char3"/>
          <w:vertAlign w:val="superscript"/>
          <w:rtl/>
        </w:rPr>
        <w:footnoteReference w:id="166"/>
      </w:r>
      <w:r w:rsidR="00A85AFC" w:rsidRPr="00187002">
        <w:rPr>
          <w:rStyle w:val="Char3"/>
          <w:rFonts w:hint="cs"/>
          <w:rtl/>
        </w:rPr>
        <w:t>.</w:t>
      </w:r>
    </w:p>
    <w:p w:rsidR="00A00E44" w:rsidRDefault="00A00E44" w:rsidP="00236D05">
      <w:pPr>
        <w:ind w:firstLine="284"/>
        <w:jc w:val="both"/>
        <w:rPr>
          <w:rStyle w:val="Char3"/>
          <w:rtl/>
        </w:rPr>
      </w:pPr>
      <w:r w:rsidRPr="00187002">
        <w:rPr>
          <w:rStyle w:val="Char3"/>
          <w:rFonts w:hint="cs"/>
          <w:rtl/>
        </w:rPr>
        <w:t>آیا به راستی باورکردنی است که آیین اسلام، عقاید بت‌پرستان عرب را دربار</w:t>
      </w:r>
      <w:r w:rsidR="00187002" w:rsidRPr="00187002">
        <w:rPr>
          <w:rStyle w:val="Char3"/>
          <w:rFonts w:hint="cs"/>
          <w:rtl/>
        </w:rPr>
        <w:t>ۀ</w:t>
      </w:r>
      <w:r w:rsidRPr="00187002">
        <w:rPr>
          <w:rStyle w:val="Char3"/>
          <w:rFonts w:hint="cs"/>
          <w:rtl/>
        </w:rPr>
        <w:t xml:space="preserve"> خداشناسی و سرای دیگر و شیو</w:t>
      </w:r>
      <w:r w:rsidR="00187002" w:rsidRPr="00187002">
        <w:rPr>
          <w:rStyle w:val="Char3"/>
          <w:rFonts w:hint="cs"/>
          <w:rtl/>
        </w:rPr>
        <w:t>ۀ</w:t>
      </w:r>
      <w:r w:rsidRPr="00187002">
        <w:rPr>
          <w:rStyle w:val="Char3"/>
          <w:rFonts w:hint="cs"/>
          <w:rtl/>
        </w:rPr>
        <w:t xml:space="preserve"> زندگانی، دگرگون ساخته باشد ولی در شعر آنان تأثیری به جای ننهاده باشد؟! مگر شعر، با ایمان و اندیش</w:t>
      </w:r>
      <w:r w:rsidR="00187002" w:rsidRPr="00187002">
        <w:rPr>
          <w:rStyle w:val="Char3"/>
          <w:rFonts w:hint="cs"/>
          <w:rtl/>
        </w:rPr>
        <w:t>ۀ</w:t>
      </w:r>
      <w:r w:rsidRPr="00187002">
        <w:rPr>
          <w:rStyle w:val="Char3"/>
          <w:rFonts w:hint="cs"/>
          <w:rtl/>
        </w:rPr>
        <w:t xml:space="preserve"> آدمی پیوند ندارد و از چشم‌اندازهای معنوی انسان در زندگی، به کلی جدا است؟ آیا بلاشر که کتاب مبسوطی دربار</w:t>
      </w:r>
      <w:r w:rsidR="00187002" w:rsidRPr="00187002">
        <w:rPr>
          <w:rStyle w:val="Char3"/>
          <w:rFonts w:hint="cs"/>
          <w:rtl/>
        </w:rPr>
        <w:t>ۀ</w:t>
      </w:r>
      <w:r w:rsidRPr="00187002">
        <w:rPr>
          <w:rStyle w:val="Char3"/>
          <w:rFonts w:hint="cs"/>
          <w:rtl/>
        </w:rPr>
        <w:t xml:space="preserve"> ادبیّات </w:t>
      </w:r>
      <w:r w:rsidR="00BA686C" w:rsidRPr="00187002">
        <w:rPr>
          <w:rStyle w:val="Char3"/>
          <w:rFonts w:hint="cs"/>
          <w:rtl/>
        </w:rPr>
        <w:t>عرب نگاشته، خبر نداشته است که شاعران دور</w:t>
      </w:r>
      <w:r w:rsidR="00187002" w:rsidRPr="00187002">
        <w:rPr>
          <w:rStyle w:val="Char3"/>
          <w:rFonts w:hint="cs"/>
          <w:rtl/>
        </w:rPr>
        <w:t>ۀ</w:t>
      </w:r>
      <w:r w:rsidR="00BA686C" w:rsidRPr="00187002">
        <w:rPr>
          <w:rStyle w:val="Char3"/>
          <w:rFonts w:hint="cs"/>
          <w:rtl/>
        </w:rPr>
        <w:t xml:space="preserve"> جاهلیّت در اشعار خود، </w:t>
      </w:r>
      <w:r w:rsidR="00236D05" w:rsidRPr="00187002">
        <w:rPr>
          <w:rStyle w:val="Char3"/>
          <w:rFonts w:hint="cs"/>
          <w:rtl/>
        </w:rPr>
        <w:t>بیشتر به ستایش بت‌ها و افتخار به آباء و اجداد و وصف زنان زیبا و توصیف اسب و شراب و مباهات به قتل و غارت‌ها ... می‌پرداختند و چون اسلام از افق ایشان سر زد و گروهی از آنان به یاری پیامبر اسلام برخاستند، جز دربار</w:t>
      </w:r>
      <w:r w:rsidR="00187002" w:rsidRPr="00187002">
        <w:rPr>
          <w:rStyle w:val="Char3"/>
          <w:rFonts w:hint="cs"/>
          <w:rtl/>
        </w:rPr>
        <w:t>ۀ</w:t>
      </w:r>
      <w:r w:rsidR="00236D05" w:rsidRPr="00187002">
        <w:rPr>
          <w:rStyle w:val="Char3"/>
          <w:rFonts w:hint="cs"/>
          <w:rtl/>
        </w:rPr>
        <w:t xml:space="preserve"> توحید خداوند و ستایش او و آداب حسنه و دفاع از رسول خدا و پیروانش ... شعری نسرودند و «خمریّات» آنان به «إسلامیّات» مبدل گشت؟ </w:t>
      </w:r>
      <w:r w:rsidR="000121B3" w:rsidRPr="00187002">
        <w:rPr>
          <w:rStyle w:val="Char3"/>
          <w:rFonts w:hint="cs"/>
          <w:rtl/>
        </w:rPr>
        <w:t>مگر رژی بلاشر، آثار شاعران مسلمان را در دور</w:t>
      </w:r>
      <w:r w:rsidR="00187002" w:rsidRPr="00187002">
        <w:rPr>
          <w:rStyle w:val="Char3"/>
          <w:rFonts w:hint="cs"/>
          <w:rtl/>
        </w:rPr>
        <w:t>ۀ</w:t>
      </w:r>
      <w:r w:rsidR="000121B3" w:rsidRPr="00187002">
        <w:rPr>
          <w:rStyle w:val="Char3"/>
          <w:rFonts w:hint="cs"/>
          <w:rtl/>
        </w:rPr>
        <w:t xml:space="preserve"> جاهلیّت ندیده که همچون حسّان‌بن ثابت أنصاری می‌گفتند</w:t>
      </w:r>
      <w:r w:rsidR="00156AEF" w:rsidRPr="00187002">
        <w:rPr>
          <w:rStyle w:val="Char3"/>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A0D11" w:rsidTr="00CA0D11">
        <w:trPr>
          <w:jc w:val="center"/>
        </w:trPr>
        <w:tc>
          <w:tcPr>
            <w:tcW w:w="3368" w:type="dxa"/>
          </w:tcPr>
          <w:p w:rsidR="00CA0D11" w:rsidRPr="00CA0D11" w:rsidRDefault="00CA0D11" w:rsidP="00CA0D11">
            <w:pPr>
              <w:pStyle w:val="a0"/>
              <w:ind w:firstLine="0"/>
              <w:jc w:val="lowKashida"/>
              <w:rPr>
                <w:rStyle w:val="Char3"/>
                <w:rFonts w:ascii="mylotus" w:eastAsia="SimSun" w:hAnsi="mylotus" w:cs="mylotus"/>
                <w:sz w:val="2"/>
                <w:szCs w:val="2"/>
                <w:rtl/>
              </w:rPr>
            </w:pPr>
            <w:r w:rsidRPr="00CA0D11">
              <w:rPr>
                <w:rtl/>
              </w:rPr>
              <w:t>ونشربُها فتتركنا ملوكاً</w:t>
            </w:r>
            <w:r>
              <w:rPr>
                <w:rFonts w:hint="cs"/>
                <w:rtl/>
              </w:rPr>
              <w:br/>
            </w:r>
          </w:p>
        </w:tc>
        <w:tc>
          <w:tcPr>
            <w:tcW w:w="567" w:type="dxa"/>
          </w:tcPr>
          <w:p w:rsidR="00CA0D11" w:rsidRPr="00CA0D11" w:rsidRDefault="00CA0D11" w:rsidP="00CA0D11">
            <w:pPr>
              <w:pStyle w:val="a0"/>
              <w:ind w:firstLine="0"/>
              <w:jc w:val="lowKashida"/>
              <w:rPr>
                <w:rStyle w:val="Char3"/>
                <w:rFonts w:ascii="mylotus" w:eastAsia="SimSun" w:hAnsi="mylotus" w:cs="mylotus"/>
                <w:sz w:val="27"/>
                <w:szCs w:val="27"/>
                <w:rtl/>
              </w:rPr>
            </w:pPr>
          </w:p>
        </w:tc>
        <w:tc>
          <w:tcPr>
            <w:tcW w:w="3369" w:type="dxa"/>
          </w:tcPr>
          <w:p w:rsidR="00CA0D11" w:rsidRPr="00CA0D11" w:rsidRDefault="00CA0D11" w:rsidP="00CA0D11">
            <w:pPr>
              <w:pStyle w:val="a0"/>
              <w:ind w:firstLine="0"/>
              <w:jc w:val="lowKashida"/>
              <w:rPr>
                <w:rStyle w:val="Char3"/>
                <w:rFonts w:ascii="mylotus" w:eastAsia="SimSun" w:hAnsi="mylotus" w:cs="mylotus"/>
                <w:sz w:val="2"/>
                <w:szCs w:val="2"/>
                <w:rtl/>
              </w:rPr>
            </w:pPr>
            <w:r w:rsidRPr="00CA0D11">
              <w:rPr>
                <w:rtl/>
              </w:rPr>
              <w:t>وأسداً ما ینهنهها اللّقاءُ</w:t>
            </w:r>
            <w:r w:rsidRPr="00CA0D11">
              <w:rPr>
                <w:rStyle w:val="Char3"/>
                <w:vertAlign w:val="superscript"/>
                <w:rtl/>
              </w:rPr>
              <w:footnoteReference w:id="167"/>
            </w:r>
            <w:r>
              <w:rPr>
                <w:rFonts w:hint="cs"/>
                <w:rtl/>
              </w:rPr>
              <w:br/>
            </w:r>
          </w:p>
        </w:tc>
      </w:tr>
    </w:tbl>
    <w:p w:rsidR="000121B3" w:rsidRDefault="00CF5EC2" w:rsidP="00236D05">
      <w:pPr>
        <w:ind w:firstLine="284"/>
        <w:jc w:val="both"/>
        <w:rPr>
          <w:rStyle w:val="Char3"/>
          <w:rtl/>
        </w:rPr>
      </w:pPr>
      <w:r w:rsidRPr="00187002">
        <w:rPr>
          <w:rStyle w:val="Char3"/>
          <w:rFonts w:hint="cs"/>
          <w:rtl/>
        </w:rPr>
        <w:t>یعنی</w:t>
      </w:r>
      <w:r w:rsidR="00156AEF" w:rsidRPr="00187002">
        <w:rPr>
          <w:rStyle w:val="Char3"/>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A0D11" w:rsidRPr="00CA0D11" w:rsidTr="002F7DBE">
        <w:trPr>
          <w:jc w:val="center"/>
        </w:trPr>
        <w:tc>
          <w:tcPr>
            <w:tcW w:w="3368" w:type="dxa"/>
          </w:tcPr>
          <w:p w:rsidR="00CA0D11" w:rsidRPr="00CA0D11" w:rsidRDefault="00CA0D11" w:rsidP="00CA0D11">
            <w:pPr>
              <w:pStyle w:val="a3"/>
              <w:ind w:firstLine="0"/>
              <w:jc w:val="lowKashida"/>
              <w:rPr>
                <w:rStyle w:val="Char3"/>
                <w:sz w:val="2"/>
                <w:szCs w:val="2"/>
                <w:rtl/>
              </w:rPr>
            </w:pPr>
            <w:r w:rsidRPr="00CA0D11">
              <w:rPr>
                <w:rFonts w:hint="cs"/>
                <w:sz w:val="24"/>
                <w:szCs w:val="24"/>
                <w:rtl/>
              </w:rPr>
              <w:t>باده می‌نوشیم و آنگه چون امیران می‌شویم</w:t>
            </w:r>
            <w:r w:rsidRPr="00CA0D11">
              <w:rPr>
                <w:rFonts w:hint="cs"/>
                <w:sz w:val="24"/>
                <w:szCs w:val="24"/>
                <w:rtl/>
              </w:rPr>
              <w:br/>
            </w:r>
          </w:p>
        </w:tc>
        <w:tc>
          <w:tcPr>
            <w:tcW w:w="567" w:type="dxa"/>
          </w:tcPr>
          <w:p w:rsidR="00CA0D11" w:rsidRPr="00CA0D11" w:rsidRDefault="00CA0D11" w:rsidP="00CA0D11">
            <w:pPr>
              <w:pStyle w:val="a3"/>
              <w:jc w:val="lowKashida"/>
              <w:rPr>
                <w:rStyle w:val="Char3"/>
                <w:rtl/>
              </w:rPr>
            </w:pPr>
          </w:p>
        </w:tc>
        <w:tc>
          <w:tcPr>
            <w:tcW w:w="3369" w:type="dxa"/>
          </w:tcPr>
          <w:p w:rsidR="00CA0D11" w:rsidRPr="00CA0D11" w:rsidRDefault="00CA0D11" w:rsidP="00CA0D11">
            <w:pPr>
              <w:pStyle w:val="a3"/>
              <w:ind w:firstLine="0"/>
              <w:jc w:val="lowKashida"/>
              <w:rPr>
                <w:rStyle w:val="Char3"/>
                <w:sz w:val="2"/>
                <w:szCs w:val="2"/>
                <w:rtl/>
              </w:rPr>
            </w:pPr>
            <w:r w:rsidRPr="00CA0D11">
              <w:rPr>
                <w:rFonts w:hint="cs"/>
                <w:sz w:val="24"/>
                <w:szCs w:val="24"/>
                <w:rtl/>
              </w:rPr>
              <w:t>وقت دیدار رقیبان همچون شیران می‌شویم</w:t>
            </w:r>
            <w:r w:rsidRPr="00CA0D11">
              <w:rPr>
                <w:spacing w:val="-8"/>
                <w:sz w:val="36"/>
                <w:vertAlign w:val="superscript"/>
                <w:rtl/>
              </w:rPr>
              <w:footnoteReference w:id="168"/>
            </w:r>
            <w:r>
              <w:rPr>
                <w:rFonts w:hint="cs"/>
                <w:rtl/>
              </w:rPr>
              <w:br/>
            </w:r>
          </w:p>
        </w:tc>
      </w:tr>
    </w:tbl>
    <w:p w:rsidR="000121B3" w:rsidRPr="00187002" w:rsidRDefault="007D79E8" w:rsidP="00296A70">
      <w:pPr>
        <w:ind w:firstLine="284"/>
        <w:jc w:val="both"/>
        <w:rPr>
          <w:rStyle w:val="Char3"/>
          <w:rtl/>
        </w:rPr>
      </w:pPr>
      <w:r w:rsidRPr="00187002">
        <w:rPr>
          <w:rStyle w:val="Char3"/>
          <w:rFonts w:hint="cs"/>
          <w:rtl/>
        </w:rPr>
        <w:t>شگفتا که بلاشر خود به ترجم</w:t>
      </w:r>
      <w:r w:rsidR="00187002" w:rsidRPr="00187002">
        <w:rPr>
          <w:rStyle w:val="Char3"/>
          <w:rFonts w:hint="cs"/>
          <w:rtl/>
        </w:rPr>
        <w:t>ۀ</w:t>
      </w:r>
      <w:r w:rsidRPr="00187002">
        <w:rPr>
          <w:rStyle w:val="Char3"/>
          <w:rFonts w:hint="cs"/>
          <w:rtl/>
        </w:rPr>
        <w:t xml:space="preserve"> قرآن کریم دست زده و می‌داند که قرآن میان شاعران بازمانده از دوران جاهلیّت و شاعرانی که اسلام را پذیرفتند، تفاوت </w:t>
      </w:r>
      <w:r w:rsidR="00961073" w:rsidRPr="00187002">
        <w:rPr>
          <w:rStyle w:val="Char3"/>
          <w:rFonts w:hint="cs"/>
          <w:rtl/>
        </w:rPr>
        <w:t>نهاده و راه هرکدام را در شعر از یکدیگر جدا شمرده است</w:t>
      </w:r>
      <w:r w:rsidR="00267198" w:rsidRPr="00187002">
        <w:rPr>
          <w:rStyle w:val="Char3"/>
          <w:rFonts w:hint="cs"/>
          <w:rtl/>
        </w:rPr>
        <w:t>،</w:t>
      </w:r>
      <w:r w:rsidR="00961073" w:rsidRPr="00187002">
        <w:rPr>
          <w:rStyle w:val="Char3"/>
          <w:rFonts w:hint="cs"/>
          <w:rtl/>
        </w:rPr>
        <w:t xml:space="preserve"> چنانکه می‌فرماید</w:t>
      </w:r>
      <w:r w:rsidR="00156AEF" w:rsidRPr="00187002">
        <w:rPr>
          <w:rStyle w:val="Char3"/>
          <w:rFonts w:hint="cs"/>
          <w:rtl/>
        </w:rPr>
        <w:t>:</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وَٱلشُّعَرَآءُ</w:t>
      </w:r>
      <w:r w:rsidR="00296A70" w:rsidRPr="00144995">
        <w:rPr>
          <w:rStyle w:val="Chara"/>
          <w:rtl/>
        </w:rPr>
        <w:t xml:space="preserve"> يَتَّبِعُهُمُ </w:t>
      </w:r>
      <w:r w:rsidR="00296A70" w:rsidRPr="00144995">
        <w:rPr>
          <w:rStyle w:val="Chara"/>
          <w:rFonts w:hint="cs"/>
          <w:rtl/>
        </w:rPr>
        <w:t>ٱلۡغَاوُۥنَ</w:t>
      </w:r>
      <w:r w:rsidR="00296A70" w:rsidRPr="00144995">
        <w:rPr>
          <w:rStyle w:val="Chara"/>
          <w:rtl/>
        </w:rPr>
        <w:t xml:space="preserve"> ٢٢٤ </w:t>
      </w:r>
      <w:r w:rsidR="00296A70" w:rsidRPr="00144995">
        <w:rPr>
          <w:rStyle w:val="Chara"/>
          <w:rFonts w:hint="cs"/>
          <w:rtl/>
        </w:rPr>
        <w:t>أَلَمۡ</w:t>
      </w:r>
      <w:r w:rsidR="00296A70" w:rsidRPr="00144995">
        <w:rPr>
          <w:rStyle w:val="Chara"/>
          <w:rtl/>
        </w:rPr>
        <w:t xml:space="preserve"> تَرَ أَنَّهُمۡ فِي كُلِّ وَادٖ يَهِيمُونَ ٢٢٥ وَأَنَّهُمۡ يَقُولُونَ مَا لَا يَفۡعَلُونَ ٢٢٦ </w:t>
      </w:r>
      <w:r w:rsidR="00296A70" w:rsidRPr="00144995">
        <w:rPr>
          <w:rStyle w:val="Chara"/>
          <w:rFonts w:hint="cs"/>
          <w:rtl/>
        </w:rPr>
        <w:t>إِلَّا</w:t>
      </w:r>
      <w:r w:rsidR="00296A70" w:rsidRPr="00144995">
        <w:rPr>
          <w:rStyle w:val="Chara"/>
          <w:rtl/>
        </w:rPr>
        <w:t xml:space="preserve"> </w:t>
      </w:r>
      <w:r w:rsidR="00296A70" w:rsidRPr="00144995">
        <w:rPr>
          <w:rStyle w:val="Chara"/>
          <w:rFonts w:hint="cs"/>
          <w:rtl/>
        </w:rPr>
        <w:t>ٱلَّذِينَ</w:t>
      </w:r>
      <w:r w:rsidR="00296A70" w:rsidRPr="00144995">
        <w:rPr>
          <w:rStyle w:val="Chara"/>
          <w:rtl/>
        </w:rPr>
        <w:t xml:space="preserve"> ءَامَنُواْ وَعَمِلُواْ </w:t>
      </w:r>
      <w:r w:rsidR="00296A70" w:rsidRPr="00144995">
        <w:rPr>
          <w:rStyle w:val="Chara"/>
          <w:rFonts w:hint="cs"/>
          <w:rtl/>
        </w:rPr>
        <w:t>ٱلصَّٰلِحَٰتِ</w:t>
      </w:r>
      <w:r w:rsidR="00296A70" w:rsidRPr="00144995">
        <w:rPr>
          <w:rStyle w:val="Chara"/>
          <w:rtl/>
        </w:rPr>
        <w:t xml:space="preserve"> وَذَكَرُواْ </w:t>
      </w:r>
      <w:r w:rsidR="00296A70" w:rsidRPr="00144995">
        <w:rPr>
          <w:rStyle w:val="Chara"/>
          <w:rFonts w:hint="cs"/>
          <w:rtl/>
        </w:rPr>
        <w:t>ٱللَّهَ</w:t>
      </w:r>
      <w:r w:rsidR="00296A70" w:rsidRPr="00144995">
        <w:rPr>
          <w:rStyle w:val="Chara"/>
          <w:rtl/>
        </w:rPr>
        <w:t xml:space="preserve"> كَثِيرٗا وَ</w:t>
      </w:r>
      <w:r w:rsidR="00296A70" w:rsidRPr="00144995">
        <w:rPr>
          <w:rStyle w:val="Chara"/>
          <w:rFonts w:hint="cs"/>
          <w:rtl/>
        </w:rPr>
        <w:t>ٱنتَصَرُواْ</w:t>
      </w:r>
      <w:r w:rsidR="00296A70" w:rsidRPr="00144995">
        <w:rPr>
          <w:rStyle w:val="Chara"/>
          <w:rtl/>
        </w:rPr>
        <w:t xml:space="preserve"> مِنۢ بَعۡدِ مَا ظُلِمُواْۗ</w:t>
      </w:r>
      <w:r>
        <w:rPr>
          <w:rFonts w:ascii="Traditional Arabic" w:hAnsi="Traditional Arabic"/>
          <w:sz w:val="24"/>
          <w:szCs w:val="28"/>
          <w:rtl/>
          <w:lang w:bidi="fa-IR"/>
        </w:rPr>
        <w:t>﴾</w:t>
      </w:r>
      <w:r w:rsidRPr="00187002">
        <w:rPr>
          <w:rStyle w:val="Char3"/>
          <w:rFonts w:hint="cs"/>
          <w:rtl/>
        </w:rPr>
        <w:t xml:space="preserve"> </w:t>
      </w:r>
      <w:r w:rsidRPr="00CA0D11">
        <w:rPr>
          <w:rStyle w:val="Char8"/>
          <w:rtl/>
        </w:rPr>
        <w:t>[</w:t>
      </w:r>
      <w:r w:rsidRPr="00CA0D11">
        <w:rPr>
          <w:rStyle w:val="Char8"/>
          <w:rFonts w:hint="cs"/>
          <w:rtl/>
        </w:rPr>
        <w:t>الشعراء: 224-227</w:t>
      </w:r>
      <w:r w:rsidRPr="00CA0D11">
        <w:rPr>
          <w:rStyle w:val="Char8"/>
          <w:rtl/>
        </w:rPr>
        <w:t>]</w:t>
      </w:r>
      <w:r w:rsidRPr="00187002">
        <w:rPr>
          <w:rStyle w:val="Char3"/>
          <w:rFonts w:hint="cs"/>
          <w:rtl/>
        </w:rPr>
        <w:t>.</w:t>
      </w:r>
    </w:p>
    <w:p w:rsidR="00D10945" w:rsidRPr="00187002" w:rsidRDefault="0052749D" w:rsidP="00D10945">
      <w:pPr>
        <w:ind w:firstLine="284"/>
        <w:jc w:val="both"/>
        <w:rPr>
          <w:rStyle w:val="Char3"/>
          <w:rtl/>
        </w:rPr>
      </w:pPr>
      <w:r w:rsidRPr="00187002">
        <w:rPr>
          <w:rStyle w:val="Char3"/>
          <w:rFonts w:hint="cs"/>
          <w:rtl/>
        </w:rPr>
        <w:t>یعنی</w:t>
      </w:r>
      <w:r w:rsidR="00156AEF" w:rsidRPr="00187002">
        <w:rPr>
          <w:rStyle w:val="Char3"/>
          <w:rFonts w:hint="cs"/>
          <w:rtl/>
        </w:rPr>
        <w:t>:</w:t>
      </w:r>
    </w:p>
    <w:p w:rsidR="0052749D" w:rsidRPr="00187002" w:rsidRDefault="0052749D" w:rsidP="00D10945">
      <w:pPr>
        <w:ind w:firstLine="284"/>
        <w:jc w:val="both"/>
        <w:rPr>
          <w:rStyle w:val="Char3"/>
          <w:rtl/>
        </w:rPr>
      </w:pPr>
      <w:r w:rsidRPr="00187002">
        <w:rPr>
          <w:rStyle w:val="Char3"/>
          <w:rFonts w:hint="cs"/>
          <w:rtl/>
        </w:rPr>
        <w:t>«گمراهان، شاعران را پیروی می‌کنند.</w:t>
      </w:r>
    </w:p>
    <w:p w:rsidR="0052749D" w:rsidRPr="00187002" w:rsidRDefault="0052749D" w:rsidP="00D10945">
      <w:pPr>
        <w:ind w:firstLine="284"/>
        <w:jc w:val="both"/>
        <w:rPr>
          <w:rStyle w:val="Char3"/>
          <w:rtl/>
        </w:rPr>
      </w:pPr>
      <w:r w:rsidRPr="00187002">
        <w:rPr>
          <w:rStyle w:val="Char3"/>
          <w:rFonts w:hint="cs"/>
          <w:rtl/>
        </w:rPr>
        <w:t>آیا ندیدی که شاعران در هر وادی سرگردانند؟</w:t>
      </w:r>
    </w:p>
    <w:p w:rsidR="0052749D" w:rsidRPr="00187002" w:rsidRDefault="0052749D" w:rsidP="00D10945">
      <w:pPr>
        <w:ind w:firstLine="284"/>
        <w:jc w:val="both"/>
        <w:rPr>
          <w:rStyle w:val="Char3"/>
          <w:rtl/>
        </w:rPr>
      </w:pPr>
      <w:r w:rsidRPr="00187002">
        <w:rPr>
          <w:rStyle w:val="Char3"/>
          <w:rFonts w:hint="cs"/>
          <w:rtl/>
        </w:rPr>
        <w:t>و سخنانی می‌گویند که خود بدان‌ها عمل نمی‌کنند!</w:t>
      </w:r>
    </w:p>
    <w:p w:rsidR="004D448D" w:rsidRPr="00187002" w:rsidRDefault="001F5689" w:rsidP="004D448D">
      <w:pPr>
        <w:ind w:firstLine="284"/>
        <w:jc w:val="both"/>
        <w:rPr>
          <w:rStyle w:val="Char3"/>
          <w:rtl/>
        </w:rPr>
      </w:pPr>
      <w:r w:rsidRPr="00187002">
        <w:rPr>
          <w:rStyle w:val="Char3"/>
          <w:rFonts w:hint="cs"/>
          <w:rtl/>
        </w:rPr>
        <w:t xml:space="preserve">مگر آنان که ایمان آوردند و به کارهای شایسته پرداختند و خدا را بسیار یاد کردند </w:t>
      </w:r>
      <w:r w:rsidR="004D448D" w:rsidRPr="00187002">
        <w:rPr>
          <w:rStyle w:val="Char3"/>
          <w:rFonts w:hint="cs"/>
          <w:rtl/>
        </w:rPr>
        <w:t>و پس از آنکه ستم بر ایشان رفت، (به زبان شعر) حق را یاری نمودند ...».</w:t>
      </w:r>
    </w:p>
    <w:p w:rsidR="004D448D" w:rsidRPr="00187002" w:rsidRDefault="004D448D" w:rsidP="004D448D">
      <w:pPr>
        <w:ind w:firstLine="284"/>
        <w:jc w:val="both"/>
        <w:rPr>
          <w:rStyle w:val="Char3"/>
          <w:rtl/>
        </w:rPr>
      </w:pPr>
      <w:r w:rsidRPr="00187002">
        <w:rPr>
          <w:rStyle w:val="Char3"/>
          <w:rFonts w:hint="cs"/>
          <w:rtl/>
        </w:rPr>
        <w:t>و باز هم جای شگفتی است که بلاشر در همان کتاب «تاریخ ادبیّات عرب» نتوانسته نفوذ و تأثیر اسلام را در اشعار حسّان‌بن ثابت انکار کند و گفته است</w:t>
      </w:r>
      <w:r w:rsidR="00156AEF" w:rsidRPr="00187002">
        <w:rPr>
          <w:rStyle w:val="Char3"/>
          <w:rFonts w:hint="cs"/>
          <w:rtl/>
        </w:rPr>
        <w:t>:</w:t>
      </w:r>
    </w:p>
    <w:p w:rsidR="000A4F7F" w:rsidRPr="00187002" w:rsidRDefault="004D448D" w:rsidP="00D96802">
      <w:pPr>
        <w:ind w:firstLine="284"/>
        <w:jc w:val="both"/>
        <w:rPr>
          <w:rStyle w:val="Char3"/>
          <w:rtl/>
        </w:rPr>
      </w:pPr>
      <w:r w:rsidRPr="00187002">
        <w:rPr>
          <w:rStyle w:val="Char3"/>
          <w:rFonts w:hint="cs"/>
          <w:rtl/>
        </w:rPr>
        <w:t xml:space="preserve">«در حقیقت، تأثیر اسلام </w:t>
      </w:r>
      <w:r w:rsidR="00D96802" w:rsidRPr="00187002">
        <w:rPr>
          <w:rStyle w:val="Char3"/>
          <w:rFonts w:hint="cs"/>
          <w:rtl/>
        </w:rPr>
        <w:t>در این قبیل اشعاری (که از حسّان سر زده) بدیهی جلوه می‌کند و نمی‌دانیم اشعار مردی که ستایند</w:t>
      </w:r>
      <w:r w:rsidR="00187002" w:rsidRPr="00187002">
        <w:rPr>
          <w:rStyle w:val="Char3"/>
          <w:rFonts w:hint="cs"/>
          <w:rtl/>
        </w:rPr>
        <w:t>ۀ</w:t>
      </w:r>
      <w:r w:rsidR="00D96802" w:rsidRPr="00187002">
        <w:rPr>
          <w:rStyle w:val="Char3"/>
          <w:rFonts w:hint="cs"/>
          <w:rtl/>
        </w:rPr>
        <w:t xml:space="preserve"> اسلام شمرده می‌شود چگونه ممکن است جز این باشد؟!»</w:t>
      </w:r>
      <w:r w:rsidR="000A4F7F" w:rsidRPr="00FB3928">
        <w:rPr>
          <w:rStyle w:val="Char3"/>
          <w:vertAlign w:val="superscript"/>
          <w:rtl/>
        </w:rPr>
        <w:footnoteReference w:id="169"/>
      </w:r>
    </w:p>
    <w:p w:rsidR="00D96802" w:rsidRPr="00187002" w:rsidRDefault="00D96802" w:rsidP="00D96802">
      <w:pPr>
        <w:ind w:firstLine="284"/>
        <w:jc w:val="both"/>
        <w:rPr>
          <w:rStyle w:val="Char3"/>
          <w:rtl/>
        </w:rPr>
      </w:pPr>
      <w:r w:rsidRPr="00187002">
        <w:rPr>
          <w:rStyle w:val="Char3"/>
          <w:rFonts w:hint="cs"/>
          <w:rtl/>
        </w:rPr>
        <w:t>با این همه، مترجم فارسی کتابِ «تاریخ ادبیّات عرب» در مقام اعتذار برآمده و کوشیده تا با توجیه سخن بلاشر (که ادّعا می‌نمود وحی محمدی فاصله‌ای میان معانی شعر در جاهلیّت و اسلام پدید نیاورد) وی را از خطا تبرئه کند! و در این باره می‌نویسد:</w:t>
      </w:r>
    </w:p>
    <w:p w:rsidR="000A4F7F" w:rsidRPr="00187002" w:rsidRDefault="00D96802" w:rsidP="00AC11BA">
      <w:pPr>
        <w:ind w:firstLine="284"/>
        <w:jc w:val="both"/>
        <w:rPr>
          <w:rStyle w:val="Char3"/>
          <w:rtl/>
        </w:rPr>
      </w:pPr>
      <w:r w:rsidRPr="00187002">
        <w:rPr>
          <w:rStyle w:val="Char3"/>
          <w:rFonts w:hint="cs"/>
          <w:rtl/>
        </w:rPr>
        <w:t>«شاید مراد مؤلّف بیشتر آن باشد که در ساختمان ظاهری شعر عربی، جاهلی و اسلامی تغییر حاصل نگردیده»!</w:t>
      </w:r>
      <w:r w:rsidR="000A4F7F" w:rsidRPr="00FB3928">
        <w:rPr>
          <w:rStyle w:val="Char3"/>
          <w:vertAlign w:val="superscript"/>
          <w:rtl/>
        </w:rPr>
        <w:footnoteReference w:id="170"/>
      </w:r>
      <w:r w:rsidR="00AC11BA" w:rsidRPr="00187002">
        <w:rPr>
          <w:rStyle w:val="Char3"/>
          <w:rFonts w:hint="cs"/>
          <w:rtl/>
        </w:rPr>
        <w:t>.</w:t>
      </w:r>
    </w:p>
    <w:p w:rsidR="00AF4D49" w:rsidRPr="00187002" w:rsidRDefault="00D96802" w:rsidP="00D96802">
      <w:pPr>
        <w:ind w:firstLine="284"/>
        <w:jc w:val="both"/>
        <w:rPr>
          <w:rStyle w:val="Char3"/>
          <w:rtl/>
        </w:rPr>
      </w:pPr>
      <w:r w:rsidRPr="00187002">
        <w:rPr>
          <w:rStyle w:val="Char3"/>
          <w:rFonts w:hint="cs"/>
          <w:rtl/>
        </w:rPr>
        <w:t>با آنکه اولاً</w:t>
      </w:r>
      <w:r w:rsidR="00156AEF" w:rsidRPr="00187002">
        <w:rPr>
          <w:rStyle w:val="Char3"/>
          <w:rFonts w:hint="cs"/>
          <w:rtl/>
        </w:rPr>
        <w:t>:</w:t>
      </w:r>
      <w:r w:rsidRPr="00187002">
        <w:rPr>
          <w:rStyle w:val="Char3"/>
          <w:rFonts w:hint="cs"/>
          <w:rtl/>
        </w:rPr>
        <w:t xml:space="preserve"> در متن </w:t>
      </w:r>
      <w:r w:rsidR="00AF4D49" w:rsidRPr="00187002">
        <w:rPr>
          <w:rStyle w:val="Char3"/>
          <w:rFonts w:hint="cs"/>
          <w:rtl/>
        </w:rPr>
        <w:t>کتاب بلاشر چنانکه خود مترجم محتر</w:t>
      </w:r>
      <w:r w:rsidRPr="00187002">
        <w:rPr>
          <w:rStyle w:val="Char3"/>
          <w:rFonts w:hint="cs"/>
          <w:rtl/>
        </w:rPr>
        <w:t>م آن را به فارسی برگردانده‌اند، سخن از «مفاهیم و معانی شاعران» آمده است، نه «ساختمان ظاهری شعر»!</w:t>
      </w:r>
      <w:r w:rsidR="000A4F7F" w:rsidRPr="00FB3928">
        <w:rPr>
          <w:rStyle w:val="Char3"/>
          <w:vertAlign w:val="superscript"/>
          <w:rtl/>
        </w:rPr>
        <w:footnoteReference w:id="171"/>
      </w:r>
      <w:r w:rsidR="00AF4D49" w:rsidRPr="00187002">
        <w:rPr>
          <w:rStyle w:val="Char3"/>
          <w:rFonts w:hint="cs"/>
          <w:rtl/>
        </w:rPr>
        <w:t>.</w:t>
      </w:r>
    </w:p>
    <w:p w:rsidR="000A4F7F" w:rsidRPr="00187002" w:rsidRDefault="00D96802" w:rsidP="00D96802">
      <w:pPr>
        <w:ind w:firstLine="284"/>
        <w:jc w:val="both"/>
        <w:rPr>
          <w:rStyle w:val="Char3"/>
          <w:rtl/>
        </w:rPr>
      </w:pPr>
      <w:r w:rsidRPr="00187002">
        <w:rPr>
          <w:rStyle w:val="Char3"/>
          <w:rFonts w:hint="cs"/>
          <w:rtl/>
        </w:rPr>
        <w:t xml:space="preserve"> ثانیاً</w:t>
      </w:r>
      <w:r w:rsidR="00156AEF" w:rsidRPr="00187002">
        <w:rPr>
          <w:rStyle w:val="Char3"/>
          <w:rFonts w:hint="cs"/>
          <w:rtl/>
        </w:rPr>
        <w:t>:</w:t>
      </w:r>
      <w:r w:rsidRPr="00187002">
        <w:rPr>
          <w:rStyle w:val="Char3"/>
          <w:rFonts w:hint="cs"/>
          <w:rtl/>
        </w:rPr>
        <w:t xml:space="preserve"> بلاشر این مسأله را در جای دیگر از کتابش به گونه‌ای واضح تأکید نموده و راه توجیه و تأویل را بر خوانندگان بسته است</w:t>
      </w:r>
      <w:r w:rsidR="00E81114" w:rsidRPr="00187002">
        <w:rPr>
          <w:rStyle w:val="Char3"/>
          <w:rFonts w:hint="cs"/>
          <w:rtl/>
        </w:rPr>
        <w:t>،</w:t>
      </w:r>
      <w:r w:rsidRPr="00187002">
        <w:rPr>
          <w:rStyle w:val="Char3"/>
          <w:rFonts w:hint="cs"/>
          <w:rtl/>
        </w:rPr>
        <w:t xml:space="preserve"> چنانکه می‌نویسد</w:t>
      </w:r>
      <w:r w:rsidR="00156AEF" w:rsidRPr="00187002">
        <w:rPr>
          <w:rStyle w:val="Char3"/>
          <w:rFonts w:hint="cs"/>
          <w:rtl/>
        </w:rPr>
        <w:t>:</w:t>
      </w:r>
    </w:p>
    <w:p w:rsidR="000A4F7F" w:rsidRPr="00187002" w:rsidRDefault="00D96802" w:rsidP="00CA50AA">
      <w:pPr>
        <w:ind w:firstLine="284"/>
        <w:jc w:val="both"/>
        <w:rPr>
          <w:rStyle w:val="Char3"/>
          <w:rtl/>
        </w:rPr>
      </w:pPr>
      <w:r w:rsidRPr="00187002">
        <w:rPr>
          <w:rStyle w:val="Char3"/>
          <w:rFonts w:hint="cs"/>
          <w:rtl/>
        </w:rPr>
        <w:t>«رسم این است که به پیروی از دانشمندان مسلمان قرون وسطی همه، وحی الهی را که بین</w:t>
      </w:r>
      <w:r w:rsidR="002E226D" w:rsidRPr="00187002">
        <w:rPr>
          <w:rStyle w:val="Char3"/>
          <w:rFonts w:hint="cs"/>
          <w:rtl/>
        </w:rPr>
        <w:t xml:space="preserve"> سال‌ها</w:t>
      </w:r>
      <w:r w:rsidRPr="00187002">
        <w:rPr>
          <w:rStyle w:val="Char3"/>
          <w:rFonts w:hint="cs"/>
          <w:rtl/>
        </w:rPr>
        <w:t xml:space="preserve">ی 612 میلادی تا 623 میلادی بر پیامبر نازل شد، عاملی به شمار آورند که در تحوّل ادبیّات عرب شکاف یا توقّفی به وجود آورد. لکن این عقیده در حقیقت اشتباه است و این اشتباه از آنجا برخاسته که مردمان می‌خواستند انقلابی را که اسلام در </w:t>
      </w:r>
      <w:r w:rsidR="00634344" w:rsidRPr="00187002">
        <w:rPr>
          <w:rStyle w:val="Char3"/>
          <w:rFonts w:hint="cs"/>
          <w:rtl/>
        </w:rPr>
        <w:t>تاریخ سیاسی و مذهبی خاورمیانه به وجود آورد، در زمین</w:t>
      </w:r>
      <w:r w:rsidR="00187002" w:rsidRPr="00187002">
        <w:rPr>
          <w:rStyle w:val="Char3"/>
          <w:rFonts w:hint="cs"/>
          <w:rtl/>
        </w:rPr>
        <w:t>ۀ</w:t>
      </w:r>
      <w:r w:rsidR="00634344" w:rsidRPr="00187002">
        <w:rPr>
          <w:rStyle w:val="Char3"/>
          <w:rFonts w:hint="cs"/>
          <w:rtl/>
        </w:rPr>
        <w:t xml:space="preserve"> ادبیّات نیز بازیابند»</w:t>
      </w:r>
      <w:r w:rsidR="000A4F7F" w:rsidRPr="00FB3928">
        <w:rPr>
          <w:rStyle w:val="Char3"/>
          <w:vertAlign w:val="superscript"/>
          <w:rtl/>
        </w:rPr>
        <w:footnoteReference w:id="172"/>
      </w:r>
      <w:r w:rsidR="00CA50AA" w:rsidRPr="00187002">
        <w:rPr>
          <w:rStyle w:val="Char3"/>
          <w:rFonts w:hint="cs"/>
          <w:rtl/>
        </w:rPr>
        <w:t>.</w:t>
      </w:r>
    </w:p>
    <w:p w:rsidR="00634344" w:rsidRPr="00187002" w:rsidRDefault="00634344" w:rsidP="00634344">
      <w:pPr>
        <w:ind w:firstLine="284"/>
        <w:jc w:val="both"/>
        <w:rPr>
          <w:rStyle w:val="Char3"/>
          <w:rtl/>
        </w:rPr>
      </w:pPr>
      <w:r w:rsidRPr="00187002">
        <w:rPr>
          <w:rStyle w:val="Char3"/>
          <w:rFonts w:hint="cs"/>
          <w:rtl/>
        </w:rPr>
        <w:t>همانگونه که ملاحظه می‌شود در اینجا به صراحت، سخن از «تحوّل ادبیات عرب» به میان آمده است نه ساختمان ظاهری شعر. و بلاشر انکار می‌کند که انقلاب دینی و سیاسی اسلام، در تحوّل ادب عربی مؤثّر افتاده باشد. و البته رأی وی، ادبیّات را به کلی از اندیشه‌های دینی و امور سیاسی جدا می‌کند و میان اشعار شاعران بت‌پرست و خوشگذران و شاعران یکتاپرست و پرهیزکار تفاوتی نمی‌بیند! و این ادّعا جز خیال‌پردازی مایه‌ای ندارد.</w:t>
      </w:r>
    </w:p>
    <w:p w:rsidR="00634344" w:rsidRPr="00187002" w:rsidRDefault="00634344" w:rsidP="00634344">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از لغزش‌های بلاشر آن است که وی در برخی از مباحث، راه اغراق و مبالغه می‌پیماید و به تناقض‌گویی دچار می‌شود. مثلاً در اینکه آیا از روزگار پیامبر اسلام هیچ نثری به ما رسیده است یا نه؟ بلاشر در کتاب «تاریخ ادبیّات عرب» می‌نویسد</w:t>
      </w:r>
      <w:r w:rsidR="00156AEF" w:rsidRPr="00187002">
        <w:rPr>
          <w:rStyle w:val="Char3"/>
          <w:rFonts w:hint="cs"/>
          <w:rtl/>
        </w:rPr>
        <w:t>:</w:t>
      </w:r>
    </w:p>
    <w:p w:rsidR="00634344" w:rsidRPr="00187002" w:rsidRDefault="00634344" w:rsidP="00634344">
      <w:pPr>
        <w:ind w:firstLine="284"/>
        <w:jc w:val="both"/>
        <w:rPr>
          <w:rStyle w:val="Char3"/>
          <w:rtl/>
        </w:rPr>
      </w:pPr>
      <w:r w:rsidRPr="00187002">
        <w:rPr>
          <w:rStyle w:val="Char3"/>
          <w:rFonts w:hint="cs"/>
          <w:rtl/>
        </w:rPr>
        <w:t>«همچنین شایست</w:t>
      </w:r>
      <w:r w:rsidR="00187002" w:rsidRPr="00187002">
        <w:rPr>
          <w:rStyle w:val="Char3"/>
          <w:rFonts w:hint="cs"/>
          <w:rtl/>
        </w:rPr>
        <w:t>ۀ</w:t>
      </w:r>
      <w:r w:rsidRPr="00187002">
        <w:rPr>
          <w:rStyle w:val="Char3"/>
          <w:rFonts w:hint="cs"/>
          <w:rtl/>
        </w:rPr>
        <w:t xml:space="preserve"> تذکر است که جعل، نه تنها شعر بلکه آثار منثور را نیز به شدّت فرا گرفت به نحوی که می‌توان قاطعانه گفت به استثنای قرآن، حتی یک سطر از نثر </w:t>
      </w:r>
      <w:r w:rsidR="00D72FDA" w:rsidRPr="00187002">
        <w:rPr>
          <w:rStyle w:val="Char3"/>
          <w:rFonts w:hint="cs"/>
          <w:rtl/>
        </w:rPr>
        <w:t>این روزگار به دست ما نرسیده است</w:t>
      </w:r>
      <w:r w:rsidRPr="00187002">
        <w:rPr>
          <w:rStyle w:val="Char3"/>
          <w:rFonts w:hint="cs"/>
          <w:rtl/>
        </w:rPr>
        <w:t>»</w:t>
      </w:r>
      <w:r w:rsidRPr="00FB3928">
        <w:rPr>
          <w:rStyle w:val="Char3"/>
          <w:vertAlign w:val="superscript"/>
          <w:rtl/>
        </w:rPr>
        <w:footnoteReference w:id="173"/>
      </w:r>
      <w:r w:rsidR="00D72FDA" w:rsidRPr="00187002">
        <w:rPr>
          <w:rStyle w:val="Char3"/>
          <w:rFonts w:hint="cs"/>
          <w:rtl/>
        </w:rPr>
        <w:t>.</w:t>
      </w:r>
    </w:p>
    <w:p w:rsidR="00634344" w:rsidRPr="00187002" w:rsidRDefault="00634344" w:rsidP="00634344">
      <w:pPr>
        <w:ind w:firstLine="284"/>
        <w:jc w:val="both"/>
        <w:rPr>
          <w:rStyle w:val="Char3"/>
          <w:rtl/>
        </w:rPr>
      </w:pPr>
      <w:r w:rsidRPr="00187002">
        <w:rPr>
          <w:rStyle w:val="Char3"/>
          <w:rFonts w:hint="cs"/>
          <w:rtl/>
        </w:rPr>
        <w:t>در پاسخ بلاشر کافی است که بگوییم</w:t>
      </w:r>
      <w:r w:rsidR="009859BB" w:rsidRPr="00187002">
        <w:rPr>
          <w:rStyle w:val="Char3"/>
          <w:rFonts w:hint="cs"/>
          <w:rtl/>
        </w:rPr>
        <w:t>:</w:t>
      </w:r>
      <w:r w:rsidRPr="00187002">
        <w:rPr>
          <w:rStyle w:val="Char3"/>
          <w:rFonts w:hint="cs"/>
          <w:rtl/>
        </w:rPr>
        <w:t xml:space="preserve"> خود وی در صفحات پیشین از همین کتاب اعتراف می‌نماید که پیمان‌نام</w:t>
      </w:r>
      <w:r w:rsidR="00187002" w:rsidRPr="00187002">
        <w:rPr>
          <w:rStyle w:val="Char3"/>
          <w:rFonts w:hint="cs"/>
          <w:rtl/>
        </w:rPr>
        <w:t>ۀ</w:t>
      </w:r>
      <w:r w:rsidRPr="00187002">
        <w:rPr>
          <w:rStyle w:val="Char3"/>
          <w:rFonts w:hint="cs"/>
          <w:rtl/>
        </w:rPr>
        <w:t xml:space="preserve"> منثور میان پیامبر اسلام و یهودیان مدینه که در آثار اسلامی نقل شده، کاملاً صحیح است! چنانکه می‌نویسد</w:t>
      </w:r>
      <w:r w:rsidR="00156AEF" w:rsidRPr="00187002">
        <w:rPr>
          <w:rStyle w:val="Char3"/>
          <w:rFonts w:hint="cs"/>
          <w:rtl/>
        </w:rPr>
        <w:t>:</w:t>
      </w:r>
    </w:p>
    <w:p w:rsidR="00634344" w:rsidRPr="00187002" w:rsidRDefault="00634344" w:rsidP="00CA0D11">
      <w:pPr>
        <w:ind w:firstLine="284"/>
        <w:jc w:val="both"/>
        <w:rPr>
          <w:rStyle w:val="Char3"/>
          <w:rtl/>
        </w:rPr>
      </w:pPr>
      <w:r w:rsidRPr="00187002">
        <w:rPr>
          <w:rStyle w:val="Char3"/>
          <w:rFonts w:hint="cs"/>
          <w:rtl/>
        </w:rPr>
        <w:t>«در عوض، متون نسبتاً مفصّلی در دست داریم که از کتیبه‌های فوق غنی‌ترند اگرچه محتوای</w:t>
      </w:r>
      <w:r w:rsidR="00B16643" w:rsidRPr="00187002">
        <w:rPr>
          <w:rStyle w:val="Char3"/>
          <w:rFonts w:hint="cs"/>
          <w:rtl/>
        </w:rPr>
        <w:t xml:space="preserve"> آن‌ها </w:t>
      </w:r>
      <w:r w:rsidRPr="00187002">
        <w:rPr>
          <w:rStyle w:val="Char3"/>
          <w:rFonts w:hint="cs"/>
          <w:rtl/>
        </w:rPr>
        <w:t>چندان متنوّع نیست. این متون عبارتند از معاهدات پیامبر و یا نامه‌هایی که ایشان برای سران قبایل یا امیران و یا پادشاهان معاصر فرستاده‌اند. اما هم</w:t>
      </w:r>
      <w:r w:rsidR="00187002" w:rsidRPr="00187002">
        <w:rPr>
          <w:rStyle w:val="Char3"/>
          <w:rFonts w:hint="cs"/>
          <w:rtl/>
        </w:rPr>
        <w:t>ۀ</w:t>
      </w:r>
      <w:r w:rsidRPr="00187002">
        <w:rPr>
          <w:rStyle w:val="Char3"/>
          <w:rFonts w:hint="cs"/>
          <w:rtl/>
        </w:rPr>
        <w:t xml:space="preserve"> دانشمندان در مقدار صحت این مدارک متّفق</w:t>
      </w:r>
      <w:r w:rsidR="00CA0D11">
        <w:rPr>
          <w:rStyle w:val="Char3"/>
          <w:rFonts w:hint="cs"/>
          <w:rtl/>
        </w:rPr>
        <w:t xml:space="preserve"> </w:t>
      </w:r>
      <w:r w:rsidRPr="00187002">
        <w:rPr>
          <w:rStyle w:val="Char3"/>
          <w:rFonts w:hint="cs"/>
          <w:rtl/>
        </w:rPr>
        <w:t xml:space="preserve">القول نیستند. معهذا مدارک کاملاً صحیح (مانند رساله‌ای که در آن، پیامبر پس از ورود به شهر مدینه در سال 622 وضعیت مسلمانان و یهودیان را مشخص کرده است) </w:t>
      </w:r>
      <w:r w:rsidR="00230A1C" w:rsidRPr="00187002">
        <w:rPr>
          <w:rStyle w:val="Char3"/>
          <w:rFonts w:hint="cs"/>
          <w:rtl/>
        </w:rPr>
        <w:t>از نظر زبان‌شناسی در درج</w:t>
      </w:r>
      <w:r w:rsidR="00187002" w:rsidRPr="00187002">
        <w:rPr>
          <w:rStyle w:val="Char3"/>
          <w:rFonts w:hint="cs"/>
          <w:rtl/>
        </w:rPr>
        <w:t>ۀ</w:t>
      </w:r>
      <w:r w:rsidR="00230A1C" w:rsidRPr="00187002">
        <w:rPr>
          <w:rStyle w:val="Char3"/>
          <w:rFonts w:hint="cs"/>
          <w:rtl/>
        </w:rPr>
        <w:t xml:space="preserve"> اول اهمیّت قرار دارند»</w:t>
      </w:r>
      <w:r w:rsidRPr="00FB3928">
        <w:rPr>
          <w:rStyle w:val="Char3"/>
          <w:vertAlign w:val="superscript"/>
          <w:rtl/>
        </w:rPr>
        <w:footnoteReference w:id="174"/>
      </w:r>
      <w:r w:rsidR="009859BB" w:rsidRPr="00187002">
        <w:rPr>
          <w:rStyle w:val="Char3"/>
          <w:rFonts w:hint="cs"/>
          <w:rtl/>
        </w:rPr>
        <w:t>.</w:t>
      </w:r>
    </w:p>
    <w:p w:rsidR="00B81082" w:rsidRPr="00187002" w:rsidRDefault="00B81082" w:rsidP="00B81082">
      <w:pPr>
        <w:ind w:firstLine="284"/>
        <w:jc w:val="both"/>
        <w:rPr>
          <w:rStyle w:val="Char3"/>
          <w:rtl/>
        </w:rPr>
      </w:pPr>
      <w:r w:rsidRPr="00187002">
        <w:rPr>
          <w:rStyle w:val="Char3"/>
          <w:rFonts w:hint="cs"/>
          <w:rtl/>
        </w:rPr>
        <w:t>می‌بینید که اغراق‌گویی، بلاشر را به تناقض افکنده و گاه مطلبی را کاملاً صحیح می‌شمارد و سپس آن را انکار می‌نماید!</w:t>
      </w:r>
    </w:p>
    <w:p w:rsidR="00634344" w:rsidRPr="00187002" w:rsidRDefault="00B81082" w:rsidP="00CD2C14">
      <w:pPr>
        <w:ind w:firstLine="284"/>
        <w:jc w:val="both"/>
        <w:rPr>
          <w:rStyle w:val="Char3"/>
          <w:rtl/>
        </w:rPr>
      </w:pPr>
      <w:r w:rsidRPr="00187002">
        <w:rPr>
          <w:rStyle w:val="Char3"/>
          <w:rFonts w:hint="cs"/>
          <w:rtl/>
        </w:rPr>
        <w:t>بازهم نمون</w:t>
      </w:r>
      <w:r w:rsidR="00187002" w:rsidRPr="00187002">
        <w:rPr>
          <w:rStyle w:val="Char3"/>
          <w:rFonts w:hint="cs"/>
          <w:rtl/>
        </w:rPr>
        <w:t>ۀ</w:t>
      </w:r>
      <w:r w:rsidRPr="00187002">
        <w:rPr>
          <w:rStyle w:val="Char3"/>
          <w:rFonts w:hint="cs"/>
          <w:rtl/>
        </w:rPr>
        <w:t xml:space="preserve"> دیگر از لغزش‌ها و تناقض‌گویی‌های بلاشر این است که</w:t>
      </w:r>
      <w:r w:rsidR="00156AEF" w:rsidRPr="00187002">
        <w:rPr>
          <w:rStyle w:val="Char3"/>
          <w:rFonts w:hint="cs"/>
          <w:rtl/>
        </w:rPr>
        <w:t>:</w:t>
      </w:r>
      <w:r w:rsidRPr="00187002">
        <w:rPr>
          <w:rStyle w:val="Char3"/>
          <w:rFonts w:hint="cs"/>
          <w:rtl/>
        </w:rPr>
        <w:t xml:space="preserve"> </w:t>
      </w:r>
      <w:r w:rsidR="00C5462A" w:rsidRPr="00187002">
        <w:rPr>
          <w:rStyle w:val="Char3"/>
          <w:rFonts w:hint="cs"/>
          <w:rtl/>
        </w:rPr>
        <w:t>وی خلیف</w:t>
      </w:r>
      <w:r w:rsidR="00187002" w:rsidRPr="00187002">
        <w:rPr>
          <w:rStyle w:val="Char3"/>
          <w:rFonts w:hint="cs"/>
          <w:rtl/>
        </w:rPr>
        <w:t>ۀ</w:t>
      </w:r>
      <w:r w:rsidR="00C5462A" w:rsidRPr="00187002">
        <w:rPr>
          <w:rStyle w:val="Char3"/>
          <w:rFonts w:hint="cs"/>
          <w:rtl/>
        </w:rPr>
        <w:t xml:space="preserve"> سوم عثمان‌بن عفّان را متّهم می‌کند که برای اهتمام به نگارش قرآن، به دسته‌ای مأموریّت داد ولی علی‌بن ابی‌طالب </w:t>
      </w:r>
      <w:r w:rsidR="00F04DA8" w:rsidRPr="00187002">
        <w:rPr>
          <w:rStyle w:val="Char3"/>
          <w:rFonts w:hint="cs"/>
          <w:rtl/>
        </w:rPr>
        <w:t>و نیز أبیّ بن کعب را در میان</w:t>
      </w:r>
      <w:r w:rsidR="00B16643" w:rsidRPr="00187002">
        <w:rPr>
          <w:rStyle w:val="Char3"/>
          <w:rFonts w:hint="cs"/>
          <w:rtl/>
        </w:rPr>
        <w:t xml:space="preserve"> آن‌ها </w:t>
      </w:r>
      <w:r w:rsidR="00F04DA8" w:rsidRPr="00187002">
        <w:rPr>
          <w:rStyle w:val="Char3"/>
          <w:rFonts w:hint="cs"/>
          <w:rtl/>
        </w:rPr>
        <w:t>تعیین نکرد تا: «تاج افتخار تهی</w:t>
      </w:r>
      <w:r w:rsidR="00187002" w:rsidRPr="00187002">
        <w:rPr>
          <w:rStyle w:val="Char3"/>
          <w:rFonts w:hint="cs"/>
          <w:rtl/>
        </w:rPr>
        <w:t>ۀ</w:t>
      </w:r>
      <w:r w:rsidR="00F04DA8" w:rsidRPr="00187002">
        <w:rPr>
          <w:rStyle w:val="Char3"/>
          <w:rFonts w:hint="cs"/>
          <w:rtl/>
        </w:rPr>
        <w:t xml:space="preserve"> یک نصّ قرآنی را برای جامع</w:t>
      </w:r>
      <w:r w:rsidR="00187002" w:rsidRPr="00187002">
        <w:rPr>
          <w:rStyle w:val="Char3"/>
          <w:rFonts w:hint="cs"/>
          <w:rtl/>
        </w:rPr>
        <w:t>ۀ</w:t>
      </w:r>
      <w:r w:rsidR="00F04DA8" w:rsidRPr="00187002">
        <w:rPr>
          <w:rStyle w:val="Char3"/>
          <w:rFonts w:hint="cs"/>
          <w:rtl/>
        </w:rPr>
        <w:t xml:space="preserve"> اسلامی، بر سر یک دست</w:t>
      </w:r>
      <w:r w:rsidR="00187002" w:rsidRPr="00187002">
        <w:rPr>
          <w:rStyle w:val="Char3"/>
          <w:rFonts w:hint="cs"/>
          <w:rtl/>
        </w:rPr>
        <w:t>ۀ</w:t>
      </w:r>
      <w:r w:rsidR="00F04DA8" w:rsidRPr="00187002">
        <w:rPr>
          <w:rStyle w:val="Char3"/>
          <w:rFonts w:hint="cs"/>
          <w:rtl/>
        </w:rPr>
        <w:t xml:space="preserve"> مکّی بگذارد»!</w:t>
      </w:r>
      <w:r w:rsidR="00634344" w:rsidRPr="00FB3928">
        <w:rPr>
          <w:rStyle w:val="Char3"/>
          <w:vertAlign w:val="superscript"/>
          <w:rtl/>
        </w:rPr>
        <w:footnoteReference w:id="175"/>
      </w:r>
      <w:r w:rsidR="00CD2C14" w:rsidRPr="00187002">
        <w:rPr>
          <w:rStyle w:val="Char3"/>
          <w:rFonts w:hint="cs"/>
          <w:rtl/>
        </w:rPr>
        <w:t>.</w:t>
      </w:r>
    </w:p>
    <w:p w:rsidR="00BD25B0" w:rsidRPr="00187002" w:rsidRDefault="00F04DA8" w:rsidP="003F222D">
      <w:pPr>
        <w:ind w:firstLine="284"/>
        <w:jc w:val="both"/>
        <w:rPr>
          <w:rStyle w:val="Char3"/>
          <w:rtl/>
        </w:rPr>
      </w:pPr>
      <w:r w:rsidRPr="00187002">
        <w:rPr>
          <w:rStyle w:val="Char3"/>
          <w:rFonts w:hint="cs"/>
          <w:rtl/>
        </w:rPr>
        <w:t>با آنکه علی بنابر آثار موثّق، کار عثمان را کاملاً تصویب نمود</w:t>
      </w:r>
      <w:r w:rsidR="00634344" w:rsidRPr="00FB3928">
        <w:rPr>
          <w:rStyle w:val="Char3"/>
          <w:vertAlign w:val="superscript"/>
          <w:rtl/>
        </w:rPr>
        <w:footnoteReference w:id="176"/>
      </w:r>
      <w:r w:rsidRPr="00187002">
        <w:rPr>
          <w:rStyle w:val="Char3"/>
          <w:rFonts w:hint="cs"/>
          <w:rtl/>
        </w:rPr>
        <w:t xml:space="preserve"> و همانگونه که </w:t>
      </w:r>
      <w:r w:rsidR="00260C7F" w:rsidRPr="00187002">
        <w:rPr>
          <w:rStyle w:val="Char3"/>
          <w:rFonts w:hint="cs"/>
          <w:rtl/>
        </w:rPr>
        <w:t>خود بلاشر در صفحات پیشین آورده است</w:t>
      </w:r>
      <w:r w:rsidR="004E6A99" w:rsidRPr="00187002">
        <w:rPr>
          <w:rStyle w:val="Char3"/>
          <w:rFonts w:hint="cs"/>
          <w:rtl/>
        </w:rPr>
        <w:t>،</w:t>
      </w:r>
      <w:r w:rsidR="00260C7F" w:rsidRPr="00187002">
        <w:rPr>
          <w:rStyle w:val="Char3"/>
          <w:rFonts w:hint="cs"/>
          <w:rtl/>
        </w:rPr>
        <w:t xml:space="preserve"> أبیّ‌بن کعب هم یک یا دو سال قبل از آنکه عثمان هیئتی را برای کتابت قرآن گرد آورد، دار فانی را وداع گفت!</w:t>
      </w:r>
      <w:r w:rsidR="00BD25B0" w:rsidRPr="00FB3928">
        <w:rPr>
          <w:rStyle w:val="Char3"/>
          <w:vertAlign w:val="superscript"/>
          <w:rtl/>
        </w:rPr>
        <w:footnoteReference w:id="177"/>
      </w:r>
      <w:r w:rsidR="00260C7F" w:rsidRPr="00187002">
        <w:rPr>
          <w:rStyle w:val="Char3"/>
          <w:rFonts w:hint="cs"/>
          <w:rtl/>
        </w:rPr>
        <w:t xml:space="preserve"> این قبیل لغزش‌ها در کار یک خاورشناس ورزیده، شگفت‌آور است</w:t>
      </w:r>
      <w:r w:rsidR="009F1807" w:rsidRPr="00187002">
        <w:rPr>
          <w:rStyle w:val="Char3"/>
          <w:rFonts w:hint="cs"/>
          <w:rtl/>
        </w:rPr>
        <w:t>،</w:t>
      </w:r>
      <w:r w:rsidR="00260C7F" w:rsidRPr="00187002">
        <w:rPr>
          <w:rStyle w:val="Char3"/>
          <w:rFonts w:hint="cs"/>
          <w:rtl/>
        </w:rPr>
        <w:t xml:space="preserve"> و نشان می‌دهد که بلاشر اهداف ویژه‌ای را دنبال می‌کرده و از همین رو بی‌توجّه به جوانب بحث، گرفتار خطا و تناقض شده است.</w:t>
      </w:r>
    </w:p>
    <w:p w:rsidR="00260C7F" w:rsidRPr="00187002" w:rsidRDefault="00260C7F" w:rsidP="00260C7F">
      <w:pPr>
        <w:ind w:firstLine="284"/>
        <w:jc w:val="both"/>
        <w:rPr>
          <w:rStyle w:val="Char3"/>
          <w:rtl/>
        </w:rPr>
      </w:pPr>
      <w:r w:rsidRPr="00187002">
        <w:rPr>
          <w:rStyle w:val="Char3"/>
          <w:rFonts w:hint="cs"/>
          <w:rtl/>
        </w:rPr>
        <w:t>شگفت‌انگیزتر آن است که بلاشر عقیده داشته که پیامبر اسلام در زمان حیات خود، به تهی</w:t>
      </w:r>
      <w:r w:rsidR="00187002" w:rsidRPr="00187002">
        <w:rPr>
          <w:rStyle w:val="Char3"/>
          <w:rFonts w:hint="cs"/>
          <w:rtl/>
        </w:rPr>
        <w:t>ۀ</w:t>
      </w:r>
      <w:r w:rsidRPr="00187002">
        <w:rPr>
          <w:rStyle w:val="Char3"/>
          <w:rFonts w:hint="cs"/>
          <w:rtl/>
        </w:rPr>
        <w:t xml:space="preserve"> مصحفی که جامع آیات قرآنی باشد اهتمام نورزید و دلیل این کار را چنان می‌پندارد که شاید پیامبر و یارانش اقدام بدان عمل را «کفر» می‌دانستند!! چنانکه می‌نویسد</w:t>
      </w:r>
      <w:r w:rsidR="00156AEF" w:rsidRPr="00187002">
        <w:rPr>
          <w:rStyle w:val="Char3"/>
          <w:rFonts w:hint="cs"/>
          <w:rtl/>
        </w:rPr>
        <w:t>:</w:t>
      </w:r>
    </w:p>
    <w:p w:rsidR="00BD25B0" w:rsidRPr="00187002" w:rsidRDefault="00AF04D1" w:rsidP="00873012">
      <w:pPr>
        <w:bidi w:val="0"/>
        <w:jc w:val="both"/>
        <w:rPr>
          <w:rStyle w:val="Char3"/>
          <w:rtl/>
        </w:rPr>
      </w:pPr>
      <w:r w:rsidRPr="00187002">
        <w:rPr>
          <w:rStyle w:val="Char3"/>
        </w:rPr>
        <w:t>Peut-etre Mahomet et ses contem porains considererentils comme sacrilege une enterprise qui aurait a creer sur terre une copie de l’archetype de l’ecriture.</w:t>
      </w:r>
      <w:r w:rsidR="00BD25B0" w:rsidRPr="00FB3928">
        <w:rPr>
          <w:rStyle w:val="Char3"/>
          <w:vertAlign w:val="superscript"/>
        </w:rPr>
        <w:footnoteReference w:id="178"/>
      </w:r>
    </w:p>
    <w:p w:rsidR="00BD25B0" w:rsidRPr="00187002" w:rsidRDefault="008C0686" w:rsidP="00C35A15">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w:t>
      </w:r>
      <w:r w:rsidR="002457B8" w:rsidRPr="00187002">
        <w:rPr>
          <w:rStyle w:val="Char3"/>
          <w:rFonts w:hint="cs"/>
          <w:rtl/>
        </w:rPr>
        <w:t xml:space="preserve">«شاید محمد و معاصرین او، </w:t>
      </w:r>
      <w:r w:rsidR="001376FE" w:rsidRPr="00187002">
        <w:rPr>
          <w:rStyle w:val="Char3"/>
          <w:rFonts w:hint="cs"/>
          <w:rtl/>
        </w:rPr>
        <w:t>مبادرت به کاری را که منجر به ایجاد نسخه‌ای از معیار کتاب آسمانی شود، کفر می‌دانستند»!</w:t>
      </w:r>
      <w:r w:rsidR="00BD25B0" w:rsidRPr="00FB3928">
        <w:rPr>
          <w:rStyle w:val="Char3"/>
          <w:vertAlign w:val="superscript"/>
          <w:rtl/>
        </w:rPr>
        <w:footnoteReference w:id="179"/>
      </w:r>
      <w:r w:rsidR="00C35A15" w:rsidRPr="00187002">
        <w:rPr>
          <w:rStyle w:val="Char3"/>
          <w:rFonts w:hint="cs"/>
          <w:rtl/>
        </w:rPr>
        <w:t>.</w:t>
      </w:r>
    </w:p>
    <w:p w:rsidR="001376FE" w:rsidRPr="00187002" w:rsidRDefault="00732911" w:rsidP="0074262E">
      <w:pPr>
        <w:ind w:firstLine="284"/>
        <w:jc w:val="both"/>
        <w:rPr>
          <w:rStyle w:val="Char3"/>
          <w:rtl/>
        </w:rPr>
      </w:pPr>
      <w:r w:rsidRPr="00187002">
        <w:rPr>
          <w:rStyle w:val="Char3"/>
          <w:rFonts w:hint="cs"/>
          <w:rtl/>
        </w:rPr>
        <w:t>آیا هیچ دانشمند محقّقی احتمال می‌دهد که گردآوری آیات الهی از دیدگاه کسی که خود را پیامبر خدا می‌داند، کفر باشد؟! شک نیست که کفر و الحاد از ستیز با خداوند و آیات او سر می‌زند، نه از اهتمام در گردآوریِ آیات إلهی و حمایت از</w:t>
      </w:r>
      <w:r w:rsidR="00873012" w:rsidRPr="00187002">
        <w:rPr>
          <w:rStyle w:val="Char3"/>
          <w:rFonts w:hint="cs"/>
          <w:rtl/>
        </w:rPr>
        <w:t xml:space="preserve"> آن‌ها.</w:t>
      </w:r>
    </w:p>
    <w:p w:rsidR="00732911" w:rsidRPr="00187002" w:rsidRDefault="00732911" w:rsidP="00873012">
      <w:pPr>
        <w:ind w:firstLine="284"/>
        <w:jc w:val="both"/>
        <w:rPr>
          <w:rStyle w:val="Char3"/>
          <w:rtl/>
        </w:rPr>
      </w:pPr>
      <w:r w:rsidRPr="00187002">
        <w:rPr>
          <w:rStyle w:val="Char3"/>
          <w:rFonts w:hint="cs"/>
          <w:rtl/>
        </w:rPr>
        <w:t>اما اینکه بلاشر در شگفتی فرو رفته که چرا پیامبر گرامی اسلام در روزگار خود به تهیّ</w:t>
      </w:r>
      <w:r w:rsidR="00187002" w:rsidRPr="00187002">
        <w:rPr>
          <w:rStyle w:val="Char3"/>
          <w:rFonts w:hint="cs"/>
          <w:rtl/>
        </w:rPr>
        <w:t>ۀ</w:t>
      </w:r>
      <w:r w:rsidRPr="00187002">
        <w:rPr>
          <w:rStyle w:val="Char3"/>
          <w:rFonts w:hint="cs"/>
          <w:rtl/>
        </w:rPr>
        <w:t xml:space="preserve"> مصحف جامعی دستور نداد؟ باید دانست که در عصر پیامبر</w:t>
      </w:r>
      <w:r w:rsidR="00E14EA5"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w:t>
      </w:r>
      <w:r w:rsidR="00AC4195" w:rsidRPr="00187002">
        <w:rPr>
          <w:rStyle w:val="Char3"/>
          <w:rFonts w:hint="cs"/>
          <w:rtl/>
        </w:rPr>
        <w:t>آیات قرآنی پیاپی نازل می‌شد و رسول خدا فرمان می‌داد تا کاتبان مخصوص</w:t>
      </w:r>
      <w:r w:rsidR="00E14EA5" w:rsidRPr="00187002">
        <w:rPr>
          <w:rStyle w:val="Char3"/>
          <w:rFonts w:hint="cs"/>
          <w:rtl/>
        </w:rPr>
        <w:t>،</w:t>
      </w:r>
      <w:r w:rsidR="00AC4195" w:rsidRPr="00187002">
        <w:rPr>
          <w:rStyle w:val="Char3"/>
          <w:rFonts w:hint="cs"/>
          <w:rtl/>
        </w:rPr>
        <w:t xml:space="preserve"> چون علی و عثمان و زیدبن ثابت </w:t>
      </w:r>
      <w:r w:rsidR="00C21BD6" w:rsidRPr="00187002">
        <w:rPr>
          <w:rStyle w:val="Char3"/>
          <w:rFonts w:hint="cs"/>
          <w:rtl/>
        </w:rPr>
        <w:t>و دیگران،</w:t>
      </w:r>
      <w:r w:rsidR="00B16643" w:rsidRPr="00187002">
        <w:rPr>
          <w:rStyle w:val="Char3"/>
          <w:rFonts w:hint="cs"/>
          <w:rtl/>
        </w:rPr>
        <w:t xml:space="preserve"> آن‌ها </w:t>
      </w:r>
      <w:r w:rsidR="00C21BD6" w:rsidRPr="00187002">
        <w:rPr>
          <w:rStyle w:val="Char3"/>
          <w:rFonts w:hint="cs"/>
          <w:rtl/>
        </w:rPr>
        <w:t xml:space="preserve">را بر روی قطعات پوست و </w:t>
      </w:r>
      <w:r w:rsidR="00186086" w:rsidRPr="00187002">
        <w:rPr>
          <w:rStyle w:val="Char3"/>
          <w:rFonts w:hint="cs"/>
          <w:rtl/>
        </w:rPr>
        <w:t>سنگ‌های نازک و استخوان شان</w:t>
      </w:r>
      <w:r w:rsidR="00187002" w:rsidRPr="00187002">
        <w:rPr>
          <w:rStyle w:val="Char3"/>
          <w:rFonts w:hint="cs"/>
          <w:rtl/>
        </w:rPr>
        <w:t>ۀ</w:t>
      </w:r>
      <w:r w:rsidR="00186086" w:rsidRPr="00187002">
        <w:rPr>
          <w:rStyle w:val="Char3"/>
          <w:rFonts w:hint="cs"/>
          <w:rtl/>
        </w:rPr>
        <w:t xml:space="preserve"> شتر</w:t>
      </w:r>
      <w:r w:rsidR="00C21BD6" w:rsidRPr="00187002">
        <w:rPr>
          <w:rStyle w:val="Char3"/>
          <w:rFonts w:hint="cs"/>
          <w:rtl/>
        </w:rPr>
        <w:t xml:space="preserve">... </w:t>
      </w:r>
      <w:r w:rsidR="00302196" w:rsidRPr="00187002">
        <w:rPr>
          <w:rStyle w:val="Char3"/>
          <w:rFonts w:hint="cs"/>
          <w:rtl/>
        </w:rPr>
        <w:t xml:space="preserve">می‌نوشتند تا آنجا که پیامبر ارجمند در روزهای آخر از عمر شریفش، اعلام داشت که تمام قرآن را </w:t>
      </w:r>
      <w:r w:rsidR="00302196" w:rsidRPr="00CA0D11">
        <w:rPr>
          <w:rStyle w:val="Char3"/>
          <w:rFonts w:hint="cs"/>
          <w:rtl/>
        </w:rPr>
        <w:t>در میان مسلمانان نهاده و رسالت خود را ادا نموده است. چنانکه در خطب</w:t>
      </w:r>
      <w:r w:rsidR="00187002" w:rsidRPr="00CA0D11">
        <w:rPr>
          <w:rStyle w:val="Char3"/>
          <w:rFonts w:hint="cs"/>
          <w:rtl/>
        </w:rPr>
        <w:t>ۀ</w:t>
      </w:r>
      <w:r w:rsidR="00302196" w:rsidRPr="00CA0D11">
        <w:rPr>
          <w:rStyle w:val="Char3"/>
          <w:rFonts w:hint="cs"/>
          <w:rtl/>
        </w:rPr>
        <w:t xml:space="preserve"> مشهور «</w:t>
      </w:r>
      <w:r w:rsidR="00302196" w:rsidRPr="00CA0D11">
        <w:rPr>
          <w:rStyle w:val="Char3"/>
          <w:rtl/>
        </w:rPr>
        <w:t>حج</w:t>
      </w:r>
      <w:r w:rsidR="00873012" w:rsidRPr="00CA0D11">
        <w:rPr>
          <w:rStyle w:val="Char3"/>
          <w:rtl/>
        </w:rPr>
        <w:t>ة</w:t>
      </w:r>
      <w:r w:rsidR="00873012" w:rsidRPr="00CA0D11">
        <w:rPr>
          <w:rStyle w:val="Char3"/>
          <w:rFonts w:hint="cs"/>
          <w:rtl/>
        </w:rPr>
        <w:t xml:space="preserve"> </w:t>
      </w:r>
      <w:r w:rsidR="00302196" w:rsidRPr="00CA0D11">
        <w:rPr>
          <w:rStyle w:val="Char3"/>
          <w:rFonts w:hint="cs"/>
          <w:rtl/>
        </w:rPr>
        <w:t>الوداع» که با اسناد بسیار و از طرق غیرقابل انکار گزارش شده، در حضور هزاران مسلمان فرمود</w:t>
      </w:r>
      <w:r w:rsidR="00156AEF" w:rsidRPr="00187002">
        <w:rPr>
          <w:rStyle w:val="Char3"/>
          <w:rFonts w:hint="cs"/>
          <w:rtl/>
        </w:rPr>
        <w:t>:</w:t>
      </w:r>
    </w:p>
    <w:p w:rsidR="00AF04D1" w:rsidRPr="00187002" w:rsidRDefault="00302196" w:rsidP="00873012">
      <w:pPr>
        <w:ind w:firstLine="284"/>
        <w:jc w:val="both"/>
        <w:rPr>
          <w:rStyle w:val="Char3"/>
        </w:rPr>
      </w:pPr>
      <w:r w:rsidRPr="00873012">
        <w:rPr>
          <w:rStyle w:val="Char2"/>
          <w:rFonts w:hint="cs"/>
          <w:rtl/>
        </w:rPr>
        <w:t>«</w:t>
      </w:r>
      <w:r w:rsidRPr="00873012">
        <w:rPr>
          <w:rStyle w:val="Char2"/>
          <w:rtl/>
        </w:rPr>
        <w:t>ف</w:t>
      </w:r>
      <w:r w:rsidR="00873012">
        <w:rPr>
          <w:rStyle w:val="Char2"/>
          <w:rFonts w:hint="cs"/>
          <w:rtl/>
        </w:rPr>
        <w:t>أ</w:t>
      </w:r>
      <w:r w:rsidRPr="00873012">
        <w:rPr>
          <w:rStyle w:val="Char2"/>
          <w:rtl/>
        </w:rPr>
        <w:t>علموُا أیّها</w:t>
      </w:r>
      <w:r w:rsidR="00873012">
        <w:rPr>
          <w:rStyle w:val="Char2"/>
          <w:rFonts w:hint="cs"/>
          <w:rtl/>
        </w:rPr>
        <w:t xml:space="preserve"> </w:t>
      </w:r>
      <w:r w:rsidRPr="00873012">
        <w:rPr>
          <w:rStyle w:val="Char2"/>
          <w:rtl/>
        </w:rPr>
        <w:t>‌النّاسُ قول</w:t>
      </w:r>
      <w:r w:rsidR="00873012">
        <w:rPr>
          <w:rStyle w:val="Char2"/>
          <w:rFonts w:hint="cs"/>
          <w:rtl/>
        </w:rPr>
        <w:t>ي</w:t>
      </w:r>
      <w:r w:rsidRPr="00873012">
        <w:rPr>
          <w:rStyle w:val="Char2"/>
          <w:rtl/>
        </w:rPr>
        <w:t>، فإنّ</w:t>
      </w:r>
      <w:r w:rsidR="00873012">
        <w:rPr>
          <w:rStyle w:val="Char2"/>
          <w:rFonts w:hint="cs"/>
          <w:rtl/>
        </w:rPr>
        <w:t>ي</w:t>
      </w:r>
      <w:r w:rsidRPr="00873012">
        <w:rPr>
          <w:rStyle w:val="Char2"/>
          <w:rtl/>
        </w:rPr>
        <w:t xml:space="preserve"> قدْ بلّغتُ وتر</w:t>
      </w:r>
      <w:r w:rsidR="00045E37">
        <w:rPr>
          <w:rStyle w:val="Char2"/>
          <w:rtl/>
        </w:rPr>
        <w:t>ك</w:t>
      </w:r>
      <w:r w:rsidRPr="00873012">
        <w:rPr>
          <w:rStyle w:val="Char2"/>
          <w:rtl/>
        </w:rPr>
        <w:t>تُ فی</w:t>
      </w:r>
      <w:r w:rsidR="00045E37">
        <w:rPr>
          <w:rStyle w:val="Char2"/>
          <w:rtl/>
        </w:rPr>
        <w:t>ك</w:t>
      </w:r>
      <w:r w:rsidRPr="00873012">
        <w:rPr>
          <w:rStyle w:val="Char2"/>
          <w:rtl/>
        </w:rPr>
        <w:t xml:space="preserve">م ما إنِ اعتصمتمْ بهِ فلنْ تضلّوا أبداً أمراً بیّناً، </w:t>
      </w:r>
      <w:r w:rsidR="00045E37">
        <w:rPr>
          <w:rStyle w:val="Char2"/>
          <w:rtl/>
        </w:rPr>
        <w:t>ك</w:t>
      </w:r>
      <w:r w:rsidRPr="00873012">
        <w:rPr>
          <w:rStyle w:val="Char2"/>
          <w:rtl/>
        </w:rPr>
        <w:t>تابَ اللهِ</w:t>
      </w:r>
      <w:r w:rsidRPr="00873012">
        <w:rPr>
          <w:rStyle w:val="Char2"/>
          <w:rFonts w:hint="cs"/>
          <w:rtl/>
        </w:rPr>
        <w:t xml:space="preserve"> و ...</w:t>
      </w:r>
      <w:r w:rsidR="00B172B8" w:rsidRPr="00873012">
        <w:rPr>
          <w:rStyle w:val="Char2"/>
          <w:rFonts w:hint="cs"/>
          <w:rtl/>
        </w:rPr>
        <w:t>»</w:t>
      </w:r>
      <w:r w:rsidR="00AF04D1" w:rsidRPr="00FB3928">
        <w:rPr>
          <w:rStyle w:val="Char3"/>
          <w:vertAlign w:val="superscript"/>
          <w:rtl/>
        </w:rPr>
        <w:footnoteReference w:id="180"/>
      </w:r>
      <w:r w:rsidR="00B172B8" w:rsidRPr="003D3859">
        <w:rPr>
          <w:rFonts w:hint="cs"/>
          <w:b/>
          <w:bCs/>
          <w:sz w:val="28"/>
          <w:szCs w:val="32"/>
          <w:rtl/>
          <w:lang w:bidi="fa-IR"/>
        </w:rPr>
        <w:t>.</w:t>
      </w:r>
    </w:p>
    <w:p w:rsidR="00302196" w:rsidRPr="00187002" w:rsidRDefault="009B5234" w:rsidP="00AF04D1">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«ای مردم</w:t>
      </w:r>
      <w:r w:rsidR="00B172B8" w:rsidRPr="00187002">
        <w:rPr>
          <w:rStyle w:val="Char3"/>
          <w:rFonts w:hint="cs"/>
          <w:rtl/>
        </w:rPr>
        <w:t>،</w:t>
      </w:r>
      <w:r w:rsidRPr="00187002">
        <w:rPr>
          <w:rStyle w:val="Char3"/>
          <w:rFonts w:hint="cs"/>
          <w:rtl/>
        </w:rPr>
        <w:t xml:space="preserve"> سخن مرا دریابید که من پیام خدا را رساندم و در میان شما چیزی نهادم که اگر بدان چنگ در زنید هرگز گمراه نخواهید شد، امری است روشن، کتاب خدا است و ...». </w:t>
      </w:r>
    </w:p>
    <w:p w:rsidR="009B5234" w:rsidRPr="00187002" w:rsidRDefault="009B5234" w:rsidP="009B5234">
      <w:pPr>
        <w:ind w:firstLine="284"/>
        <w:jc w:val="both"/>
        <w:rPr>
          <w:rStyle w:val="Char3"/>
          <w:rtl/>
        </w:rPr>
      </w:pPr>
      <w:r w:rsidRPr="00187002">
        <w:rPr>
          <w:rStyle w:val="Char3"/>
          <w:rFonts w:hint="cs"/>
          <w:rtl/>
        </w:rPr>
        <w:t>شگفتا! که پیامبر اسلام در میان چندین هزار مسلمان فریاد می‌زند که</w:t>
      </w:r>
      <w:r w:rsidR="00156AEF" w:rsidRPr="00187002">
        <w:rPr>
          <w:rStyle w:val="Char3"/>
          <w:rFonts w:hint="cs"/>
          <w:rtl/>
        </w:rPr>
        <w:t>:</w:t>
      </w:r>
      <w:r w:rsidRPr="00187002">
        <w:rPr>
          <w:rStyle w:val="Char3"/>
          <w:rFonts w:hint="cs"/>
          <w:rtl/>
        </w:rPr>
        <w:t xml:space="preserve"> «من کتاب خدا را در میان شما نهاده‌ام» ولی بلاشر عقیده دارد که پیامبر چنین کاری نکرده است.</w:t>
      </w:r>
    </w:p>
    <w:p w:rsidR="009B5234" w:rsidRPr="00187002" w:rsidRDefault="009B5234" w:rsidP="009B5234">
      <w:pPr>
        <w:ind w:firstLine="284"/>
        <w:jc w:val="both"/>
        <w:rPr>
          <w:rStyle w:val="Char3"/>
          <w:rtl/>
        </w:rPr>
      </w:pPr>
      <w:r w:rsidRPr="00187002">
        <w:rPr>
          <w:rStyle w:val="Char3"/>
          <w:rFonts w:hint="cs"/>
          <w:rtl/>
        </w:rPr>
        <w:t>اگر مقصود این است که چرا در عصر رسول خدا</w:t>
      </w:r>
      <w:r w:rsidR="00C52F1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آیات قرآن در یک جا گرد نیامد و در میان دو جلد قرار نگرفت؟ البته این کار در زمانی که پیامبر اکرم در میان امّت به سر می‌برد و آیات قرآنی به تدریج نزول می‌یافت و سوره‌ها همگی بسته نشده بودند، مقدور نبود اما پس از اکمال دین و اتمام نعمت و رحلت رسول اکرم</w:t>
      </w:r>
      <w:r w:rsidR="00B42109"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قرآن از روی مدارک موجود (که در عصر پیامبر تهیه شده بود) گردآوری کردند. به قول حارث محاسبی در کتاب «فهمُ السّنن»</w:t>
      </w:r>
      <w:r w:rsidR="00156AEF" w:rsidRPr="00187002">
        <w:rPr>
          <w:rStyle w:val="Char3"/>
          <w:rFonts w:hint="cs"/>
          <w:rtl/>
        </w:rPr>
        <w:t>:</w:t>
      </w:r>
    </w:p>
    <w:p w:rsidR="00AF04D1" w:rsidRPr="00187002" w:rsidRDefault="000226D1" w:rsidP="00873012">
      <w:pPr>
        <w:ind w:firstLine="284"/>
        <w:jc w:val="both"/>
        <w:rPr>
          <w:rStyle w:val="Char3"/>
          <w:rtl/>
        </w:rPr>
      </w:pPr>
      <w:r w:rsidRPr="00F671C9">
        <w:rPr>
          <w:rStyle w:val="Char0"/>
          <w:rFonts w:hint="cs"/>
          <w:rtl/>
        </w:rPr>
        <w:t>«</w:t>
      </w:r>
      <w:r w:rsidR="00045E37" w:rsidRPr="00F671C9">
        <w:rPr>
          <w:rStyle w:val="Char0"/>
          <w:rtl/>
        </w:rPr>
        <w:t>ك</w:t>
      </w:r>
      <w:r w:rsidRPr="00F671C9">
        <w:rPr>
          <w:rStyle w:val="Char0"/>
          <w:rtl/>
        </w:rPr>
        <w:t>تابةُ القرآنِ لیستْ بمحدثةٍ فإنّهُ</w:t>
      </w:r>
      <w:r w:rsidR="00CA0D11">
        <w:rPr>
          <w:rStyle w:val="Char2"/>
          <w:rFonts w:hint="cs"/>
          <w:rtl/>
        </w:rPr>
        <w:t xml:space="preserve"> </w:t>
      </w:r>
      <w:r w:rsidR="00FB3928" w:rsidRPr="00FB3928">
        <w:rPr>
          <w:rStyle w:val="Char2"/>
          <w:rFonts w:cs="CTraditional Arabic"/>
          <w:rtl/>
        </w:rPr>
        <w:t>ج</w:t>
      </w:r>
      <w:r w:rsidRPr="00F671C9">
        <w:rPr>
          <w:rStyle w:val="Char0"/>
          <w:rtl/>
        </w:rPr>
        <w:t xml:space="preserve"> </w:t>
      </w:r>
      <w:r w:rsidR="00045E37" w:rsidRPr="00F671C9">
        <w:rPr>
          <w:rStyle w:val="Char0"/>
          <w:rtl/>
        </w:rPr>
        <w:t>ك</w:t>
      </w:r>
      <w:r w:rsidRPr="00F671C9">
        <w:rPr>
          <w:rStyle w:val="Char0"/>
          <w:rtl/>
        </w:rPr>
        <w:t>انَ یأمرُ ب</w:t>
      </w:r>
      <w:r w:rsidR="00045E37" w:rsidRPr="00F671C9">
        <w:rPr>
          <w:rStyle w:val="Char0"/>
          <w:rtl/>
        </w:rPr>
        <w:t>ك</w:t>
      </w:r>
      <w:r w:rsidRPr="00F671C9">
        <w:rPr>
          <w:rStyle w:val="Char0"/>
          <w:rtl/>
        </w:rPr>
        <w:t>تابتهِ ول</w:t>
      </w:r>
      <w:r w:rsidR="00045E37" w:rsidRPr="00F671C9">
        <w:rPr>
          <w:rStyle w:val="Char0"/>
          <w:rtl/>
        </w:rPr>
        <w:t>ك</w:t>
      </w:r>
      <w:r w:rsidRPr="00F671C9">
        <w:rPr>
          <w:rStyle w:val="Char0"/>
          <w:rtl/>
        </w:rPr>
        <w:t xml:space="preserve">نّهُ </w:t>
      </w:r>
      <w:r w:rsidR="00045E37" w:rsidRPr="00F671C9">
        <w:rPr>
          <w:rStyle w:val="Char0"/>
          <w:rtl/>
        </w:rPr>
        <w:t>ك</w:t>
      </w:r>
      <w:r w:rsidRPr="00F671C9">
        <w:rPr>
          <w:rStyle w:val="Char0"/>
          <w:rtl/>
        </w:rPr>
        <w:t>انَ مفرّقاً ف</w:t>
      </w:r>
      <w:r w:rsidR="00873012" w:rsidRPr="00F671C9">
        <w:rPr>
          <w:rStyle w:val="Char0"/>
          <w:rFonts w:hint="cs"/>
          <w:rtl/>
        </w:rPr>
        <w:t>ي</w:t>
      </w:r>
      <w:r w:rsidRPr="00F671C9">
        <w:rPr>
          <w:rStyle w:val="Char0"/>
          <w:rtl/>
        </w:rPr>
        <w:t xml:space="preserve"> الرّقاع وَالأ</w:t>
      </w:r>
      <w:r w:rsidR="00045E37" w:rsidRPr="00F671C9">
        <w:rPr>
          <w:rStyle w:val="Char0"/>
          <w:rtl/>
        </w:rPr>
        <w:t>ك</w:t>
      </w:r>
      <w:r w:rsidRPr="00F671C9">
        <w:rPr>
          <w:rStyle w:val="Char0"/>
          <w:rtl/>
        </w:rPr>
        <w:t>تافِ والعسبِ فإنّما أمرَ الصّدیقُ بنسخِها منْ م</w:t>
      </w:r>
      <w:r w:rsidR="00045E37" w:rsidRPr="00F671C9">
        <w:rPr>
          <w:rStyle w:val="Char0"/>
          <w:rtl/>
        </w:rPr>
        <w:t>ك</w:t>
      </w:r>
      <w:r w:rsidRPr="00F671C9">
        <w:rPr>
          <w:rStyle w:val="Char0"/>
          <w:rtl/>
        </w:rPr>
        <w:t>انٍ إلی م</w:t>
      </w:r>
      <w:r w:rsidR="00045E37" w:rsidRPr="00F671C9">
        <w:rPr>
          <w:rStyle w:val="Char0"/>
          <w:rtl/>
        </w:rPr>
        <w:t>ك</w:t>
      </w:r>
      <w:r w:rsidRPr="00F671C9">
        <w:rPr>
          <w:rStyle w:val="Char0"/>
          <w:rtl/>
        </w:rPr>
        <w:t>انٍ مجتمعاً وَ</w:t>
      </w:r>
      <w:r w:rsidR="00045E37" w:rsidRPr="00F671C9">
        <w:rPr>
          <w:rStyle w:val="Char0"/>
          <w:rtl/>
        </w:rPr>
        <w:t>ك</w:t>
      </w:r>
      <w:r w:rsidRPr="00F671C9">
        <w:rPr>
          <w:rStyle w:val="Char0"/>
          <w:rtl/>
        </w:rPr>
        <w:t>انَ ذل</w:t>
      </w:r>
      <w:r w:rsidR="00045E37" w:rsidRPr="00F671C9">
        <w:rPr>
          <w:rStyle w:val="Char0"/>
          <w:rtl/>
        </w:rPr>
        <w:t>ك</w:t>
      </w:r>
      <w:r w:rsidRPr="00F671C9">
        <w:rPr>
          <w:rStyle w:val="Char0"/>
          <w:rtl/>
        </w:rPr>
        <w:t xml:space="preserve"> بمنزلةِ أوراقٍ وجدتْ ف</w:t>
      </w:r>
      <w:r w:rsidR="00873012" w:rsidRPr="00F671C9">
        <w:rPr>
          <w:rStyle w:val="Char0"/>
          <w:rFonts w:hint="cs"/>
          <w:rtl/>
        </w:rPr>
        <w:t>ي</w:t>
      </w:r>
      <w:r w:rsidRPr="00F671C9">
        <w:rPr>
          <w:rStyle w:val="Char0"/>
          <w:rtl/>
        </w:rPr>
        <w:t xml:space="preserve"> بیتِ رسولِ الله</w:t>
      </w:r>
      <w:r w:rsidR="00CA0D11">
        <w:rPr>
          <w:rStyle w:val="Char2"/>
          <w:rFonts w:hint="cs"/>
          <w:rtl/>
        </w:rPr>
        <w:t xml:space="preserve"> </w:t>
      </w:r>
      <w:r w:rsidR="00FB3928" w:rsidRPr="00FB3928">
        <w:rPr>
          <w:rStyle w:val="Char2"/>
          <w:rFonts w:cs="CTraditional Arabic"/>
          <w:rtl/>
        </w:rPr>
        <w:t>ج</w:t>
      </w:r>
      <w:r w:rsidRPr="00F671C9">
        <w:rPr>
          <w:rStyle w:val="Char0"/>
          <w:rtl/>
        </w:rPr>
        <w:t xml:space="preserve"> فیها القرآنُ منتشراً فجمعها جامعٌ وربطَ بخیطٍ حتی لا</w:t>
      </w:r>
      <w:r w:rsidR="00873012" w:rsidRPr="00F671C9">
        <w:rPr>
          <w:rStyle w:val="Char0"/>
          <w:rFonts w:hint="cs"/>
          <w:rtl/>
        </w:rPr>
        <w:t xml:space="preserve"> </w:t>
      </w:r>
      <w:r w:rsidRPr="00F671C9">
        <w:rPr>
          <w:rStyle w:val="Char0"/>
          <w:rtl/>
        </w:rPr>
        <w:t>یضیعَ منها ش</w:t>
      </w:r>
      <w:r w:rsidR="00873012" w:rsidRPr="00F671C9">
        <w:rPr>
          <w:rStyle w:val="Char0"/>
          <w:rFonts w:hint="cs"/>
          <w:rtl/>
        </w:rPr>
        <w:t>ي</w:t>
      </w:r>
      <w:r w:rsidRPr="00F671C9">
        <w:rPr>
          <w:rStyle w:val="Char0"/>
          <w:rtl/>
        </w:rPr>
        <w:t>ء</w:t>
      </w:r>
      <w:r w:rsidRPr="00F671C9">
        <w:rPr>
          <w:rStyle w:val="Char0"/>
          <w:rFonts w:hint="cs"/>
          <w:rtl/>
        </w:rPr>
        <w:t>»</w:t>
      </w:r>
      <w:r w:rsidR="00AF04D1" w:rsidRPr="00FB3928">
        <w:rPr>
          <w:rStyle w:val="Char3"/>
          <w:vertAlign w:val="superscript"/>
          <w:rtl/>
        </w:rPr>
        <w:footnoteReference w:id="181"/>
      </w:r>
      <w:r w:rsidR="00763D46">
        <w:rPr>
          <w:rFonts w:cs="B Badr" w:hint="cs"/>
          <w:b/>
          <w:bCs/>
          <w:sz w:val="32"/>
          <w:szCs w:val="32"/>
          <w:rtl/>
          <w:lang w:bidi="fa-IR"/>
        </w:rPr>
        <w:t>.</w:t>
      </w:r>
    </w:p>
    <w:p w:rsidR="000226D1" w:rsidRPr="00187002" w:rsidRDefault="000226D1" w:rsidP="0098031A">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«نوشتن قرآن (پس از پیامبر) کار تازه‌ای نبود زیرا پیامبر خود به نگارش آن فرمان داد لیکن قرآن بر روی رقعه‌ها و استخوان‌های (شان</w:t>
      </w:r>
      <w:r w:rsidR="00187002" w:rsidRPr="00187002">
        <w:rPr>
          <w:rStyle w:val="Char3"/>
          <w:rFonts w:hint="cs"/>
          <w:rtl/>
        </w:rPr>
        <w:t>ۀ</w:t>
      </w:r>
      <w:r w:rsidRPr="00187002">
        <w:rPr>
          <w:rStyle w:val="Char3"/>
          <w:rFonts w:hint="cs"/>
          <w:rtl/>
        </w:rPr>
        <w:t xml:space="preserve"> شتر) و شاخه‌های درخت خرما به طور پراکنده نگاشته شده بود و (ابوبکر) صدّیق دستور داد تا</w:t>
      </w:r>
      <w:r w:rsidR="00B16643" w:rsidRPr="00187002">
        <w:rPr>
          <w:rStyle w:val="Char3"/>
          <w:rFonts w:hint="cs"/>
          <w:rtl/>
        </w:rPr>
        <w:t xml:space="preserve"> آن‌ها </w:t>
      </w:r>
      <w:r w:rsidRPr="00187002">
        <w:rPr>
          <w:rStyle w:val="Char3"/>
          <w:rFonts w:hint="cs"/>
          <w:rtl/>
        </w:rPr>
        <w:t>را از این مکان و آن مکان برگیرند و در یک جا گرد آورند و این کار، به منزل</w:t>
      </w:r>
      <w:r w:rsidR="00187002" w:rsidRPr="00187002">
        <w:rPr>
          <w:rStyle w:val="Char3"/>
          <w:rFonts w:hint="cs"/>
          <w:rtl/>
        </w:rPr>
        <w:t>ۀ</w:t>
      </w:r>
      <w:r w:rsidRPr="00187002">
        <w:rPr>
          <w:rStyle w:val="Char3"/>
          <w:rFonts w:hint="cs"/>
          <w:rtl/>
        </w:rPr>
        <w:t xml:space="preserve"> آن بود که برگ‌های پراکنده‌ای را در خان</w:t>
      </w:r>
      <w:r w:rsidR="00187002" w:rsidRPr="00187002">
        <w:rPr>
          <w:rStyle w:val="Char3"/>
          <w:rFonts w:hint="cs"/>
          <w:rtl/>
        </w:rPr>
        <w:t>ۀ</w:t>
      </w:r>
      <w:r w:rsidRPr="00187002">
        <w:rPr>
          <w:rStyle w:val="Char3"/>
          <w:rFonts w:hint="cs"/>
          <w:rtl/>
        </w:rPr>
        <w:t xml:space="preserve"> پیامبر بیابند که بر</w:t>
      </w:r>
      <w:r w:rsidR="00B16643" w:rsidRPr="00187002">
        <w:rPr>
          <w:rStyle w:val="Char3"/>
          <w:rFonts w:hint="cs"/>
          <w:rtl/>
        </w:rPr>
        <w:t xml:space="preserve"> آن‌ها </w:t>
      </w:r>
      <w:r w:rsidRPr="00187002">
        <w:rPr>
          <w:rStyle w:val="Char3"/>
          <w:rFonts w:hint="cs"/>
          <w:rtl/>
        </w:rPr>
        <w:t>آیات قرآن نوشته شده باشد، آنگاه کسی همه را گرد آورد و با رشته‌ای بربندد تا هیچ چیزی از میان نرود»</w:t>
      </w:r>
      <w:r w:rsidR="0098031A" w:rsidRPr="00187002">
        <w:rPr>
          <w:rStyle w:val="Char3"/>
          <w:rFonts w:hint="cs"/>
          <w:rtl/>
        </w:rPr>
        <w:t>.</w:t>
      </w:r>
    </w:p>
    <w:p w:rsidR="000226D1" w:rsidRPr="00187002" w:rsidRDefault="000226D1" w:rsidP="000226D1">
      <w:pPr>
        <w:ind w:firstLine="284"/>
        <w:jc w:val="both"/>
        <w:rPr>
          <w:rStyle w:val="Char3"/>
          <w:rtl/>
        </w:rPr>
      </w:pPr>
      <w:r w:rsidRPr="00187002">
        <w:rPr>
          <w:rStyle w:val="Char3"/>
          <w:rFonts w:hint="cs"/>
          <w:rtl/>
        </w:rPr>
        <w:t>نمون</w:t>
      </w:r>
      <w:r w:rsidR="00187002" w:rsidRPr="00187002">
        <w:rPr>
          <w:rStyle w:val="Char3"/>
          <w:rFonts w:hint="cs"/>
          <w:rtl/>
        </w:rPr>
        <w:t>ۀ</w:t>
      </w:r>
      <w:r w:rsidRPr="00187002">
        <w:rPr>
          <w:rStyle w:val="Char3"/>
          <w:rFonts w:hint="cs"/>
          <w:rtl/>
        </w:rPr>
        <w:t xml:space="preserve"> دیگر از خطاهای بلاشر آن است که وی ادّعا دارد همشهریان پیامبر اسلام پیش از آنکه پیامبر به رسالت برخیزد، از داستان‌های قرآنی باخبر بودند! و در مقدمه‌ای که بر قرآن نگاشته در این باره می‌نویسد</w:t>
      </w:r>
      <w:r w:rsidR="00156AEF" w:rsidRPr="00187002">
        <w:rPr>
          <w:rStyle w:val="Char3"/>
          <w:rFonts w:hint="cs"/>
          <w:rtl/>
        </w:rPr>
        <w:t>:</w:t>
      </w:r>
    </w:p>
    <w:p w:rsidR="001376FE" w:rsidRPr="00F671C9" w:rsidRDefault="000226D1" w:rsidP="00F671C9">
      <w:pPr>
        <w:pStyle w:val="a3"/>
        <w:bidi w:val="0"/>
        <w:rPr>
          <w:rtl/>
        </w:rPr>
      </w:pPr>
      <w:r w:rsidRPr="00F671C9">
        <w:t xml:space="preserve">Tous ces recits etaient connus et les adversaries du prophete avaient </w:t>
      </w:r>
      <w:r w:rsidR="00AB762F" w:rsidRPr="00F671C9">
        <w:t>beau jeu de S’exclamer ironiquement en les entendant</w:t>
      </w:r>
      <w:r w:rsidR="00156AEF" w:rsidRPr="00F671C9">
        <w:t>:</w:t>
      </w:r>
      <w:r w:rsidR="00AB762F" w:rsidRPr="00F671C9">
        <w:t xml:space="preserve"> ce sont la les histories des Ancetres! l'important etait de considerer l’usage nouveau qu’en faisait le coran. dans ce livre, chacun de ces recits deviant un argument.</w:t>
      </w:r>
      <w:r w:rsidR="001376FE" w:rsidRPr="00F671C9">
        <w:footnoteReference w:id="182"/>
      </w:r>
    </w:p>
    <w:p w:rsidR="001376FE" w:rsidRPr="00187002" w:rsidRDefault="00E1024D" w:rsidP="00CE5FF6">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«تمام این داستان‌ها (داستان هود و نوح و موسی و ابراهیم) در آن زمان معروف بود و مخالفان پیامبر خیلی خوب می‌توانستند با شنیدن</w:t>
      </w:r>
      <w:r w:rsidR="00B16643" w:rsidRPr="00187002">
        <w:rPr>
          <w:rStyle w:val="Char3"/>
          <w:rFonts w:hint="cs"/>
          <w:rtl/>
        </w:rPr>
        <w:t xml:space="preserve"> آن‌ها </w:t>
      </w:r>
      <w:r w:rsidRPr="00187002">
        <w:rPr>
          <w:rStyle w:val="Char3"/>
          <w:rFonts w:hint="cs"/>
          <w:rtl/>
        </w:rPr>
        <w:t>ریشخندانه به پیغمبر بگویند</w:t>
      </w:r>
      <w:r w:rsidR="00156AEF" w:rsidRPr="00187002">
        <w:rPr>
          <w:rStyle w:val="Char3"/>
          <w:rFonts w:hint="cs"/>
          <w:rtl/>
        </w:rPr>
        <w:t>:</w:t>
      </w:r>
      <w:r w:rsidR="000E0E65" w:rsidRPr="00187002">
        <w:rPr>
          <w:rStyle w:val="Char3"/>
          <w:rFonts w:hint="cs"/>
          <w:rtl/>
        </w:rPr>
        <w:t xml:space="preserve"> این‌ها </w:t>
      </w:r>
      <w:r w:rsidRPr="00187002">
        <w:rPr>
          <w:rStyle w:val="Char3"/>
          <w:rFonts w:hint="cs"/>
          <w:rtl/>
        </w:rPr>
        <w:t>چیزی نیست جز اساطیر الأوّلین! اهمیّت مطلب، بیشتر در نوع جدید به کار بردن به وسیل</w:t>
      </w:r>
      <w:r w:rsidR="00187002" w:rsidRPr="00187002">
        <w:rPr>
          <w:rStyle w:val="Char3"/>
          <w:rFonts w:hint="cs"/>
          <w:rtl/>
        </w:rPr>
        <w:t>ۀ</w:t>
      </w:r>
      <w:r w:rsidRPr="00187002">
        <w:rPr>
          <w:rStyle w:val="Char3"/>
          <w:rFonts w:hint="cs"/>
          <w:rtl/>
        </w:rPr>
        <w:t xml:space="preserve"> قرآن بود. در این کتاب</w:t>
      </w:r>
      <w:r w:rsidR="002F7DBE">
        <w:rPr>
          <w:rStyle w:val="Char3"/>
          <w:rFonts w:hint="cs"/>
          <w:rtl/>
        </w:rPr>
        <w:t xml:space="preserve"> هریک </w:t>
      </w:r>
      <w:r w:rsidRPr="00187002">
        <w:rPr>
          <w:rStyle w:val="Char3"/>
          <w:rFonts w:hint="cs"/>
          <w:rtl/>
        </w:rPr>
        <w:t>از داستان‌ها در</w:t>
      </w:r>
      <w:r w:rsidR="002F7DBE">
        <w:rPr>
          <w:rStyle w:val="Char3"/>
          <w:rFonts w:hint="cs"/>
          <w:rtl/>
        </w:rPr>
        <w:t xml:space="preserve"> هریک </w:t>
      </w:r>
      <w:r w:rsidRPr="00187002">
        <w:rPr>
          <w:rStyle w:val="Char3"/>
          <w:rFonts w:hint="cs"/>
          <w:rtl/>
        </w:rPr>
        <w:t>از موارد، خود تبدیل به استدلالی می‌شود»</w:t>
      </w:r>
      <w:r w:rsidR="001376FE" w:rsidRPr="00FB3928">
        <w:rPr>
          <w:rStyle w:val="Char3"/>
          <w:vertAlign w:val="superscript"/>
          <w:rtl/>
        </w:rPr>
        <w:footnoteReference w:id="183"/>
      </w:r>
      <w:r w:rsidR="00CE5FF6" w:rsidRPr="00187002">
        <w:rPr>
          <w:rStyle w:val="Char3"/>
          <w:rFonts w:hint="cs"/>
          <w:rtl/>
        </w:rPr>
        <w:t>.</w:t>
      </w:r>
    </w:p>
    <w:p w:rsidR="00D31CA2" w:rsidRPr="00187002" w:rsidRDefault="00D31CA2" w:rsidP="001376FE">
      <w:pPr>
        <w:ind w:firstLine="284"/>
        <w:jc w:val="both"/>
        <w:rPr>
          <w:rStyle w:val="Char3"/>
          <w:rtl/>
        </w:rPr>
      </w:pPr>
      <w:r w:rsidRPr="00187002">
        <w:rPr>
          <w:rStyle w:val="Char3"/>
          <w:rFonts w:hint="cs"/>
          <w:rtl/>
        </w:rPr>
        <w:t>اگر بلاشر در قرآن کریم دقت بیشتری کرده بود، به خود اجازه نمی‌داد که قوم پیامبر اسلام را از تمام داستان‌های قرآنی آگاه شمارد. زیرا به عنوان نمونه، قرآن پس از داستان نوح</w:t>
      </w:r>
      <w:r w:rsidRPr="00187002">
        <w:rPr>
          <w:rStyle w:val="Char3"/>
          <w:rFonts w:hint="cs"/>
          <w:rtl/>
        </w:rPr>
        <w:sym w:font="AGA Arabesque" w:char="F075"/>
      </w:r>
      <w:r w:rsidRPr="00187002">
        <w:rPr>
          <w:rStyle w:val="Char3"/>
          <w:rFonts w:hint="cs"/>
          <w:rtl/>
        </w:rPr>
        <w:t xml:space="preserve"> به صراحت می‌گوید</w:t>
      </w:r>
      <w:r w:rsidR="00156AEF" w:rsidRPr="00187002">
        <w:rPr>
          <w:rStyle w:val="Char3"/>
          <w:rFonts w:hint="cs"/>
          <w:rtl/>
        </w:rPr>
        <w:t>:</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تِلۡكَ</w:t>
      </w:r>
      <w:r w:rsidR="00296A70" w:rsidRPr="00144995">
        <w:rPr>
          <w:rStyle w:val="Chara"/>
          <w:rtl/>
        </w:rPr>
        <w:t xml:space="preserve"> مِنۡ أَنۢبَآءِ </w:t>
      </w:r>
      <w:r w:rsidR="00296A70" w:rsidRPr="00144995">
        <w:rPr>
          <w:rStyle w:val="Chara"/>
          <w:rFonts w:hint="cs"/>
          <w:rtl/>
        </w:rPr>
        <w:t>ٱلۡغَيۡبِ</w:t>
      </w:r>
      <w:r w:rsidR="00296A70" w:rsidRPr="00144995">
        <w:rPr>
          <w:rStyle w:val="Chara"/>
          <w:rtl/>
        </w:rPr>
        <w:t xml:space="preserve"> نُوحِيهَآ إِلَيۡكَۖ مَا كُنتَ تَعۡلَمُهَآ أَنتَ وَلَا قَوۡمُكَ مِن قَبۡلِ هَٰذَاۖ فَ</w:t>
      </w:r>
      <w:r w:rsidR="00296A70" w:rsidRPr="00144995">
        <w:rPr>
          <w:rStyle w:val="Chara"/>
          <w:rFonts w:hint="cs"/>
          <w:rtl/>
        </w:rPr>
        <w:t>ٱصۡبِرۡۖ</w:t>
      </w:r>
      <w:r w:rsidR="00296A70" w:rsidRPr="00144995">
        <w:rPr>
          <w:rStyle w:val="Chara"/>
          <w:rtl/>
        </w:rPr>
        <w:t xml:space="preserve"> إِنَّ </w:t>
      </w:r>
      <w:r w:rsidR="00296A70" w:rsidRPr="00144995">
        <w:rPr>
          <w:rStyle w:val="Chara"/>
          <w:rFonts w:hint="cs"/>
          <w:rtl/>
        </w:rPr>
        <w:t>ٱلۡعَٰقِبَةَ</w:t>
      </w:r>
      <w:r w:rsidR="00296A70" w:rsidRPr="00144995">
        <w:rPr>
          <w:rStyle w:val="Chara"/>
          <w:rtl/>
        </w:rPr>
        <w:t xml:space="preserve"> لِلۡمُتَّقِينَ ٤٩</w:t>
      </w:r>
      <w:r>
        <w:rPr>
          <w:rFonts w:ascii="Traditional Arabic" w:hAnsi="Traditional Arabic"/>
          <w:sz w:val="24"/>
          <w:szCs w:val="28"/>
          <w:rtl/>
          <w:lang w:bidi="fa-IR"/>
        </w:rPr>
        <w:t>﴾</w:t>
      </w:r>
      <w:r w:rsidRPr="00187002">
        <w:rPr>
          <w:rStyle w:val="Char3"/>
          <w:rFonts w:hint="cs"/>
          <w:rtl/>
        </w:rPr>
        <w:t xml:space="preserve"> </w:t>
      </w:r>
      <w:r w:rsidRPr="00F671C9">
        <w:rPr>
          <w:rStyle w:val="Char8"/>
          <w:rtl/>
        </w:rPr>
        <w:t>[</w:t>
      </w:r>
      <w:r w:rsidRPr="00F671C9">
        <w:rPr>
          <w:rStyle w:val="Char8"/>
          <w:rFonts w:hint="cs"/>
          <w:rtl/>
        </w:rPr>
        <w:t>هود: 49</w:t>
      </w:r>
      <w:r w:rsidRPr="00F671C9">
        <w:rPr>
          <w:rStyle w:val="Char8"/>
          <w:rtl/>
        </w:rPr>
        <w:t>]</w:t>
      </w:r>
      <w:r w:rsidRPr="00187002">
        <w:rPr>
          <w:rStyle w:val="Char3"/>
          <w:rFonts w:hint="cs"/>
          <w:rtl/>
        </w:rPr>
        <w:t>.</w:t>
      </w:r>
    </w:p>
    <w:p w:rsidR="00D31CA2" w:rsidRPr="00187002" w:rsidRDefault="00F64A51" w:rsidP="00F64A51">
      <w:pPr>
        <w:ind w:firstLine="284"/>
        <w:jc w:val="both"/>
        <w:rPr>
          <w:rStyle w:val="Char3"/>
          <w:rtl/>
        </w:rPr>
      </w:pPr>
      <w:r w:rsidRPr="00187002">
        <w:rPr>
          <w:rStyle w:val="Char3"/>
          <w:rFonts w:hint="cs"/>
          <w:rtl/>
        </w:rPr>
        <w:t xml:space="preserve">«این‌ها </w:t>
      </w:r>
      <w:r w:rsidR="00B457BE" w:rsidRPr="00187002">
        <w:rPr>
          <w:rStyle w:val="Char3"/>
          <w:rFonts w:hint="cs"/>
          <w:rtl/>
        </w:rPr>
        <w:t>از اخبار غیب است که به سوی تو وحی می‌کنیم</w:t>
      </w:r>
      <w:r w:rsidR="007068C6" w:rsidRPr="00187002">
        <w:rPr>
          <w:rStyle w:val="Char3"/>
          <w:rFonts w:hint="cs"/>
          <w:rtl/>
        </w:rPr>
        <w:t>،</w:t>
      </w:r>
      <w:r w:rsidR="00B457BE" w:rsidRPr="00187002">
        <w:rPr>
          <w:rStyle w:val="Char3"/>
          <w:rFonts w:hint="cs"/>
          <w:rtl/>
        </w:rPr>
        <w:t xml:space="preserve"> و پیش از این، نه تو</w:t>
      </w:r>
      <w:r w:rsidR="00B16643" w:rsidRPr="00187002">
        <w:rPr>
          <w:rStyle w:val="Char3"/>
          <w:rFonts w:hint="cs"/>
          <w:rtl/>
        </w:rPr>
        <w:t xml:space="preserve"> آن‌ها </w:t>
      </w:r>
      <w:r w:rsidR="00B457BE" w:rsidRPr="00187002">
        <w:rPr>
          <w:rStyle w:val="Char3"/>
          <w:rFonts w:hint="cs"/>
          <w:rtl/>
        </w:rPr>
        <w:t>را می‌دانستی و نه قومت از</w:t>
      </w:r>
      <w:r w:rsidR="00B16643" w:rsidRPr="00187002">
        <w:rPr>
          <w:rStyle w:val="Char3"/>
          <w:rFonts w:hint="cs"/>
          <w:rtl/>
        </w:rPr>
        <w:t xml:space="preserve"> آن‌ها </w:t>
      </w:r>
      <w:r w:rsidR="00B457BE" w:rsidRPr="00187002">
        <w:rPr>
          <w:rStyle w:val="Char3"/>
          <w:rFonts w:hint="cs"/>
          <w:rtl/>
        </w:rPr>
        <w:t>آگاهی داشتند</w:t>
      </w:r>
      <w:r w:rsidR="00D31CA2" w:rsidRPr="00187002">
        <w:rPr>
          <w:rStyle w:val="Char3"/>
          <w:rFonts w:hint="cs"/>
          <w:rtl/>
        </w:rPr>
        <w:t>».</w:t>
      </w:r>
    </w:p>
    <w:p w:rsidR="00D31CA2" w:rsidRPr="00187002" w:rsidRDefault="00B457BE" w:rsidP="00953B5A">
      <w:pPr>
        <w:ind w:firstLine="284"/>
        <w:jc w:val="both"/>
        <w:rPr>
          <w:rStyle w:val="Char3"/>
          <w:rtl/>
        </w:rPr>
      </w:pPr>
      <w:r w:rsidRPr="00187002">
        <w:rPr>
          <w:rStyle w:val="Char3"/>
          <w:rFonts w:hint="cs"/>
          <w:rtl/>
        </w:rPr>
        <w:t xml:space="preserve">و روشن است که اگر قوم پیامبر از ماجرای </w:t>
      </w:r>
      <w:r w:rsidR="00A008F4" w:rsidRPr="00187002">
        <w:rPr>
          <w:rStyle w:val="Char3"/>
          <w:rFonts w:hint="cs"/>
          <w:rtl/>
        </w:rPr>
        <w:t xml:space="preserve">مزبور باخبر بودند، قرآن مجید هرگز </w:t>
      </w:r>
      <w:r w:rsidR="00720CAB" w:rsidRPr="00187002">
        <w:rPr>
          <w:rStyle w:val="Char3"/>
          <w:rFonts w:hint="cs"/>
          <w:rtl/>
        </w:rPr>
        <w:t>نمی‌توانست چنین ادعایی را در میان</w:t>
      </w:r>
      <w:r w:rsidR="00B16643" w:rsidRPr="00187002">
        <w:rPr>
          <w:rStyle w:val="Char3"/>
          <w:rFonts w:hint="cs"/>
          <w:rtl/>
        </w:rPr>
        <w:t xml:space="preserve"> آن‌ها </w:t>
      </w:r>
      <w:r w:rsidR="00720CAB" w:rsidRPr="00187002">
        <w:rPr>
          <w:rStyle w:val="Char3"/>
          <w:rFonts w:hint="cs"/>
          <w:rtl/>
        </w:rPr>
        <w:t>مطرح سازد. بنابراین، آنچه بلاشر می‌گوید که:</w:t>
      </w:r>
      <w:r w:rsidR="00AC6560" w:rsidRPr="00187002">
        <w:rPr>
          <w:rStyle w:val="Char3"/>
          <w:rFonts w:hint="cs"/>
          <w:rtl/>
        </w:rPr>
        <w:t xml:space="preserve"> «در این کتاب،</w:t>
      </w:r>
      <w:r w:rsidR="002F7DBE">
        <w:rPr>
          <w:rStyle w:val="Char3"/>
          <w:rFonts w:hint="cs"/>
          <w:rtl/>
        </w:rPr>
        <w:t xml:space="preserve"> هریک </w:t>
      </w:r>
      <w:r w:rsidR="00AC6560" w:rsidRPr="00187002">
        <w:rPr>
          <w:rStyle w:val="Char3"/>
          <w:rFonts w:hint="cs"/>
          <w:rtl/>
        </w:rPr>
        <w:t>از داستان‌ها... تبدیل به استدلالی می‌شود»</w:t>
      </w:r>
      <w:r w:rsidR="00FA4E91">
        <w:rPr>
          <w:rStyle w:val="Char3"/>
          <w:rFonts w:hint="cs"/>
          <w:rtl/>
        </w:rPr>
        <w:t xml:space="preserve"> هرچند </w:t>
      </w:r>
      <w:r w:rsidR="00AC6560" w:rsidRPr="00187002">
        <w:rPr>
          <w:rStyle w:val="Char3"/>
          <w:rFonts w:hint="cs"/>
          <w:rtl/>
        </w:rPr>
        <w:t>سخن درستی است ولی متأسّفانه با ادّعای نادرستی همراه شده است.</w:t>
      </w:r>
    </w:p>
    <w:p w:rsidR="00AC6560" w:rsidRPr="00187002" w:rsidRDefault="00306BE7" w:rsidP="00720CAB">
      <w:pPr>
        <w:ind w:firstLine="284"/>
        <w:jc w:val="both"/>
        <w:rPr>
          <w:rStyle w:val="Char3"/>
          <w:rtl/>
        </w:rPr>
      </w:pPr>
      <w:r w:rsidRPr="00187002">
        <w:rPr>
          <w:rStyle w:val="Char3"/>
          <w:rFonts w:hint="cs"/>
          <w:rtl/>
        </w:rPr>
        <w:t>روی هم رفته در سخنانی که از بلاشر آوردیم، چند هدف دنبال می‌شود</w:t>
      </w:r>
      <w:r w:rsidR="00156AEF" w:rsidRPr="00187002">
        <w:rPr>
          <w:rStyle w:val="Char3"/>
          <w:rFonts w:hint="cs"/>
          <w:rtl/>
        </w:rPr>
        <w:t>:</w:t>
      </w:r>
    </w:p>
    <w:p w:rsidR="00306BE7" w:rsidRPr="00187002" w:rsidRDefault="00306BE7" w:rsidP="00720CAB">
      <w:pPr>
        <w:ind w:firstLine="284"/>
        <w:jc w:val="both"/>
        <w:rPr>
          <w:rStyle w:val="Char3"/>
          <w:rtl/>
        </w:rPr>
      </w:pPr>
      <w:r w:rsidRPr="00187002">
        <w:rPr>
          <w:rStyle w:val="Char3"/>
          <w:rFonts w:hint="cs"/>
          <w:rtl/>
        </w:rPr>
        <w:t>اول آنکه پیامبر اسلام، ناخوانا و نانویسا نبوده است!</w:t>
      </w:r>
    </w:p>
    <w:p w:rsidR="00306BE7" w:rsidRPr="00187002" w:rsidRDefault="00306BE7" w:rsidP="00306BE7">
      <w:pPr>
        <w:ind w:firstLine="284"/>
        <w:jc w:val="both"/>
        <w:rPr>
          <w:rStyle w:val="Char3"/>
          <w:rtl/>
        </w:rPr>
      </w:pPr>
      <w:r w:rsidRPr="00187002">
        <w:rPr>
          <w:rStyle w:val="Char3"/>
          <w:rFonts w:hint="cs"/>
          <w:rtl/>
        </w:rPr>
        <w:t>دوم آنکه در قصص قرآنی سخن تازه‌ای که قریش از</w:t>
      </w:r>
      <w:r w:rsidR="00B16643" w:rsidRPr="00187002">
        <w:rPr>
          <w:rStyle w:val="Char3"/>
          <w:rFonts w:hint="cs"/>
          <w:rtl/>
        </w:rPr>
        <w:t xml:space="preserve"> آن‌ها </w:t>
      </w:r>
      <w:r w:rsidRPr="00187002">
        <w:rPr>
          <w:rStyle w:val="Char3"/>
          <w:rFonts w:hint="cs"/>
          <w:rtl/>
        </w:rPr>
        <w:t>آگاه نباشند، نتوان یافت!</w:t>
      </w:r>
    </w:p>
    <w:p w:rsidR="00306BE7" w:rsidRPr="00187002" w:rsidRDefault="00306BE7" w:rsidP="00306BE7">
      <w:pPr>
        <w:ind w:firstLine="284"/>
        <w:jc w:val="both"/>
        <w:rPr>
          <w:rStyle w:val="Char3"/>
          <w:rtl/>
        </w:rPr>
      </w:pPr>
      <w:r w:rsidRPr="00187002">
        <w:rPr>
          <w:rStyle w:val="Char3"/>
          <w:rFonts w:hint="cs"/>
          <w:rtl/>
        </w:rPr>
        <w:t xml:space="preserve">سوم آنکه قرآن </w:t>
      </w:r>
      <w:r w:rsidR="00A14F71" w:rsidRPr="00187002">
        <w:rPr>
          <w:rStyle w:val="Char3"/>
          <w:rFonts w:hint="cs"/>
          <w:rtl/>
        </w:rPr>
        <w:t xml:space="preserve">مجید در روزگار </w:t>
      </w:r>
      <w:r w:rsidR="0037048A" w:rsidRPr="00187002">
        <w:rPr>
          <w:rStyle w:val="Char3"/>
          <w:rFonts w:hint="cs"/>
          <w:rtl/>
        </w:rPr>
        <w:t>نزولش تأثیر مثبتی بر ادبیّات عرب ننهاد!</w:t>
      </w:r>
    </w:p>
    <w:p w:rsidR="0037048A" w:rsidRPr="00187002" w:rsidRDefault="0037048A" w:rsidP="00306BE7">
      <w:pPr>
        <w:ind w:firstLine="284"/>
        <w:jc w:val="both"/>
        <w:rPr>
          <w:rStyle w:val="Char3"/>
          <w:rtl/>
        </w:rPr>
      </w:pPr>
      <w:r w:rsidRPr="00187002">
        <w:rPr>
          <w:rStyle w:val="Char3"/>
          <w:rFonts w:hint="cs"/>
          <w:rtl/>
        </w:rPr>
        <w:t>و این هر سه ادعا، از ریشه باطل است و دلایل عقلی و تاریخی فراوانی برخلاف</w:t>
      </w:r>
      <w:r w:rsidR="00B16643" w:rsidRPr="00187002">
        <w:rPr>
          <w:rStyle w:val="Char3"/>
          <w:rFonts w:hint="cs"/>
          <w:rtl/>
        </w:rPr>
        <w:t xml:space="preserve"> آن‌ها </w:t>
      </w:r>
      <w:r w:rsidRPr="00187002">
        <w:rPr>
          <w:rStyle w:val="Char3"/>
          <w:rFonts w:hint="cs"/>
          <w:rtl/>
        </w:rPr>
        <w:t>وجود دارد.</w:t>
      </w:r>
    </w:p>
    <w:p w:rsidR="0037048A" w:rsidRDefault="0037048A" w:rsidP="00F671C9">
      <w:pPr>
        <w:ind w:firstLine="284"/>
        <w:jc w:val="both"/>
        <w:rPr>
          <w:rStyle w:val="Char3"/>
          <w:rtl/>
        </w:rPr>
      </w:pPr>
      <w:r w:rsidRPr="00187002">
        <w:rPr>
          <w:rStyle w:val="Char3"/>
          <w:rFonts w:hint="cs"/>
          <w:rtl/>
        </w:rPr>
        <w:t>لغزش‌های بلاشر در ادب عربی و معارف اسلامی فراوان است و ما به ملاحظ</w:t>
      </w:r>
      <w:r w:rsidR="00187002" w:rsidRPr="00187002">
        <w:rPr>
          <w:rStyle w:val="Char3"/>
          <w:rFonts w:hint="cs"/>
          <w:rtl/>
        </w:rPr>
        <w:t>ۀ</w:t>
      </w:r>
      <w:r w:rsidRPr="00187002">
        <w:rPr>
          <w:rStyle w:val="Char3"/>
          <w:rFonts w:hint="cs"/>
          <w:rtl/>
        </w:rPr>
        <w:t xml:space="preserve"> طولانی</w:t>
      </w:r>
      <w:r w:rsidR="00F671C9">
        <w:rPr>
          <w:rStyle w:val="Char3"/>
          <w:rFonts w:hint="eastAsia"/>
          <w:rtl/>
        </w:rPr>
        <w:t>‌</w:t>
      </w:r>
      <w:r w:rsidRPr="00187002">
        <w:rPr>
          <w:rStyle w:val="Char3"/>
          <w:rFonts w:hint="cs"/>
          <w:rtl/>
        </w:rPr>
        <w:t>نشدن سخن، در اینجا به همین اندازه بسنده می‌کنیم.</w:t>
      </w:r>
    </w:p>
    <w:p w:rsidR="00F671C9" w:rsidRDefault="00F671C9" w:rsidP="00F671C9">
      <w:pPr>
        <w:ind w:firstLine="284"/>
        <w:jc w:val="both"/>
        <w:rPr>
          <w:rStyle w:val="Char3"/>
          <w:rtl/>
        </w:rPr>
        <w:sectPr w:rsidR="00F671C9" w:rsidSect="00CA0D11">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F65339" w:rsidRPr="00D71270" w:rsidRDefault="00F65339" w:rsidP="002342AC">
      <w:pPr>
        <w:pStyle w:val="a"/>
        <w:rPr>
          <w:rtl/>
        </w:rPr>
      </w:pPr>
      <w:bookmarkStart w:id="296" w:name="_Toc142614429"/>
      <w:bookmarkStart w:id="297" w:name="_Toc142614757"/>
      <w:bookmarkStart w:id="298" w:name="_Toc142615015"/>
      <w:bookmarkStart w:id="299" w:name="_Toc142615614"/>
      <w:bookmarkStart w:id="300" w:name="_Toc142615894"/>
      <w:bookmarkStart w:id="301" w:name="_Toc333836518"/>
      <w:bookmarkStart w:id="302" w:name="_Toc429212575"/>
      <w:r w:rsidRPr="00D71270">
        <w:rPr>
          <w:rFonts w:hint="cs"/>
          <w:rtl/>
        </w:rPr>
        <w:t>آرتورجان آربری، خاورشناس انگلیسی</w:t>
      </w:r>
      <w:bookmarkEnd w:id="296"/>
      <w:bookmarkEnd w:id="297"/>
      <w:bookmarkEnd w:id="298"/>
      <w:bookmarkEnd w:id="299"/>
      <w:bookmarkEnd w:id="300"/>
      <w:bookmarkEnd w:id="301"/>
      <w:bookmarkEnd w:id="302"/>
    </w:p>
    <w:p w:rsidR="00F65339" w:rsidRDefault="00F65339" w:rsidP="00F671C9">
      <w:pPr>
        <w:pStyle w:val="a1"/>
        <w:rPr>
          <w:rtl/>
        </w:rPr>
      </w:pPr>
      <w:bookmarkStart w:id="303" w:name="_Toc142614430"/>
      <w:bookmarkStart w:id="304" w:name="_Toc142614758"/>
      <w:bookmarkStart w:id="305" w:name="_Toc142615016"/>
      <w:bookmarkStart w:id="306" w:name="_Toc142615615"/>
      <w:bookmarkStart w:id="307" w:name="_Toc142615895"/>
      <w:bookmarkStart w:id="308" w:name="_Toc333836519"/>
      <w:bookmarkStart w:id="309" w:name="_Toc429212576"/>
      <w:r>
        <w:rPr>
          <w:rFonts w:hint="cs"/>
          <w:rtl/>
        </w:rPr>
        <w:t>زندگینام</w:t>
      </w:r>
      <w:r w:rsidR="00F671C9">
        <w:rPr>
          <w:rFonts w:hint="cs"/>
          <w:rtl/>
        </w:rPr>
        <w:t>ۀ</w:t>
      </w:r>
      <w:r>
        <w:rPr>
          <w:rFonts w:hint="cs"/>
          <w:rtl/>
        </w:rPr>
        <w:t xml:space="preserve"> علمی آربری</w:t>
      </w:r>
      <w:bookmarkEnd w:id="303"/>
      <w:bookmarkEnd w:id="304"/>
      <w:bookmarkEnd w:id="305"/>
      <w:bookmarkEnd w:id="306"/>
      <w:bookmarkEnd w:id="307"/>
      <w:bookmarkEnd w:id="308"/>
      <w:bookmarkEnd w:id="309"/>
    </w:p>
    <w:p w:rsidR="0037048A" w:rsidRPr="00187002" w:rsidRDefault="003E0B2D" w:rsidP="00767449">
      <w:pPr>
        <w:ind w:firstLine="284"/>
        <w:jc w:val="both"/>
        <w:rPr>
          <w:rStyle w:val="Char3"/>
          <w:rtl/>
        </w:rPr>
      </w:pPr>
      <w:r w:rsidRPr="00187002">
        <w:rPr>
          <w:rStyle w:val="Char3"/>
          <w:rFonts w:hint="cs"/>
          <w:rtl/>
        </w:rPr>
        <w:t xml:space="preserve">آرتورجان آربری </w:t>
      </w:r>
      <w:r w:rsidR="00D71270" w:rsidRPr="00187002">
        <w:rPr>
          <w:rStyle w:val="Char3"/>
          <w:rFonts w:hint="cs"/>
          <w:rtl/>
        </w:rPr>
        <w:t>(</w:t>
      </w:r>
      <w:r w:rsidRPr="00187002">
        <w:rPr>
          <w:rStyle w:val="Char3"/>
        </w:rPr>
        <w:t>Arthur John Arberry</w:t>
      </w:r>
      <w:r w:rsidR="00D71270" w:rsidRPr="00187002">
        <w:rPr>
          <w:rStyle w:val="Char3"/>
          <w:rFonts w:hint="cs"/>
          <w:rtl/>
        </w:rPr>
        <w:t>)</w:t>
      </w:r>
      <w:r w:rsidRPr="00187002">
        <w:rPr>
          <w:rStyle w:val="Char3"/>
          <w:rFonts w:hint="cs"/>
          <w:rtl/>
        </w:rPr>
        <w:t xml:space="preserve"> یکی از خاورشناسان پرکار و نام‌آور انگلستان است. وی در سال 1905 میلادی در شهر پورت اسموت واقع در جنوب انگلیس به دنیا آمد. تحصیلات ابتدایی و دبیرستانی خود را در همان شهر گذرانید و در سال 1924 در دانشکد</w:t>
      </w:r>
      <w:r w:rsidR="00187002" w:rsidRPr="00187002">
        <w:rPr>
          <w:rStyle w:val="Char3"/>
          <w:rFonts w:hint="cs"/>
          <w:rtl/>
        </w:rPr>
        <w:t>ۀ</w:t>
      </w:r>
      <w:r w:rsidRPr="00187002">
        <w:rPr>
          <w:rStyle w:val="Char3"/>
          <w:rFonts w:hint="cs"/>
          <w:rtl/>
        </w:rPr>
        <w:t xml:space="preserve"> پمبروک (از دانشگاه کمبریج) نام‌نویسی کرد و در فرا گرفتن زبان‌های یونانی و لاتین استعدادی فراوان از خود نشان داد. در همین ایام </w:t>
      </w:r>
      <w:r w:rsidR="00767449" w:rsidRPr="00187002">
        <w:rPr>
          <w:rStyle w:val="Char3"/>
          <w:rFonts w:hint="cs"/>
          <w:rtl/>
        </w:rPr>
        <w:t xml:space="preserve">به تشویق دکتر منس </w:t>
      </w:r>
      <w:r w:rsidR="00A6612E" w:rsidRPr="00187002">
        <w:rPr>
          <w:rStyle w:val="Char3"/>
          <w:rFonts w:hint="cs"/>
          <w:rtl/>
        </w:rPr>
        <w:t>(</w:t>
      </w:r>
      <w:r w:rsidR="00767449" w:rsidRPr="00187002">
        <w:rPr>
          <w:rStyle w:val="Char3"/>
        </w:rPr>
        <w:t>Minns</w:t>
      </w:r>
      <w:r w:rsidR="00A6612E" w:rsidRPr="00187002">
        <w:rPr>
          <w:rStyle w:val="Char3"/>
          <w:rFonts w:hint="cs"/>
          <w:rtl/>
        </w:rPr>
        <w:t>)</w:t>
      </w:r>
      <w:r w:rsidR="00767449" w:rsidRPr="00187002">
        <w:rPr>
          <w:rStyle w:val="Char3"/>
          <w:rFonts w:hint="cs"/>
          <w:rtl/>
        </w:rPr>
        <w:t xml:space="preserve"> به آموختن زبان عربی و فارسی همّت گماشت</w:t>
      </w:r>
      <w:r w:rsidR="007B2C3A" w:rsidRPr="00187002">
        <w:rPr>
          <w:rStyle w:val="Char3"/>
          <w:rFonts w:hint="cs"/>
          <w:rtl/>
        </w:rPr>
        <w:t>،</w:t>
      </w:r>
      <w:r w:rsidR="00767449" w:rsidRPr="00187002">
        <w:rPr>
          <w:rStyle w:val="Char3"/>
          <w:rFonts w:hint="cs"/>
          <w:rtl/>
        </w:rPr>
        <w:t xml:space="preserve"> و در زبان عربی به خصوص از خاورشناس مشهور انگلیسی، رینولد نیکلسن </w:t>
      </w:r>
      <w:r w:rsidR="00E15CD7" w:rsidRPr="00187002">
        <w:rPr>
          <w:rStyle w:val="Char3"/>
          <w:rFonts w:hint="cs"/>
          <w:rtl/>
        </w:rPr>
        <w:t>(</w:t>
      </w:r>
      <w:r w:rsidR="00767449" w:rsidRPr="00187002">
        <w:rPr>
          <w:rStyle w:val="Char3"/>
        </w:rPr>
        <w:t>R. Nicholson</w:t>
      </w:r>
      <w:r w:rsidR="00E15CD7" w:rsidRPr="00187002">
        <w:rPr>
          <w:rStyle w:val="Char3"/>
          <w:rFonts w:hint="cs"/>
          <w:rtl/>
        </w:rPr>
        <w:t>)</w:t>
      </w:r>
      <w:r w:rsidR="00767449" w:rsidRPr="00187002">
        <w:rPr>
          <w:rStyle w:val="Char3"/>
          <w:rFonts w:hint="cs"/>
          <w:rtl/>
        </w:rPr>
        <w:t xml:space="preserve"> بهره گرفت. آربری در اثر تلاش‌های علمی در دانشگاه به جایزه‌هایی چند دست یافت و از جمله، جایز</w:t>
      </w:r>
      <w:r w:rsidR="00187002" w:rsidRPr="00187002">
        <w:rPr>
          <w:rStyle w:val="Char3"/>
          <w:rFonts w:hint="cs"/>
          <w:rtl/>
        </w:rPr>
        <w:t>ۀ</w:t>
      </w:r>
      <w:r w:rsidR="00767449" w:rsidRPr="00187002">
        <w:rPr>
          <w:rStyle w:val="Char3"/>
          <w:rFonts w:hint="cs"/>
          <w:rtl/>
        </w:rPr>
        <w:t xml:space="preserve"> درجه اول براون نصیب وی شد. در سال 1931 او را به عنوان پژوهشگر وابسته به دانشکد</w:t>
      </w:r>
      <w:r w:rsidR="00187002" w:rsidRPr="00187002">
        <w:rPr>
          <w:rStyle w:val="Char3"/>
          <w:rFonts w:hint="cs"/>
          <w:rtl/>
        </w:rPr>
        <w:t>ۀ</w:t>
      </w:r>
      <w:r w:rsidR="00767449" w:rsidRPr="00187002">
        <w:rPr>
          <w:rStyle w:val="Char3"/>
          <w:rFonts w:hint="cs"/>
          <w:rtl/>
        </w:rPr>
        <w:t xml:space="preserve"> پمبروک پذیرفتند. آربری با داشتن این سمت، به قاهره مسافرت کرد و در آنجا به دانشگاه مصر راه یافت و به عنوان رئیس گروه ادبیات قدیم (یعنی زبان‌های یونانی و لاتینی) مدتی به کار مشغول شد. هنگامی که در مصر اقامت داشت از فلسطین و سوریه و لبنان نیز دیدن کرد. در سال 1934 او را به عنوان «معاون کتابخان</w:t>
      </w:r>
      <w:r w:rsidR="00187002" w:rsidRPr="00187002">
        <w:rPr>
          <w:rStyle w:val="Char3"/>
          <w:rFonts w:hint="cs"/>
          <w:rtl/>
        </w:rPr>
        <w:t>ۀ</w:t>
      </w:r>
      <w:r w:rsidR="00767449" w:rsidRPr="00187002">
        <w:rPr>
          <w:rStyle w:val="Char3"/>
          <w:rFonts w:hint="cs"/>
          <w:rtl/>
        </w:rPr>
        <w:t xml:space="preserve"> دیوان هند در لندن» انتخاب کردند. دو سال بعد آربری به دریافت دکترای ادبیّات از دانشگاه کمبریج نایل آمد. هنگامی که جنگ دوم جهانی در گرفت، آربری در وزارت تبلیغات انگلیس استخدام </w:t>
      </w:r>
      <w:r w:rsidR="00B224B6" w:rsidRPr="00187002">
        <w:rPr>
          <w:rStyle w:val="Char3"/>
          <w:rFonts w:hint="cs"/>
          <w:rtl/>
        </w:rPr>
        <w:t>شد و مدت چهار سال در آنجا کار کرد. در سال 1944 وی را به سمت «استاد زبان‌های شرقی» در دانشگاه لندن برگزیدند و در سال 1947 دانشگاه کمبریج از او به عنوان استاد زبان عربی برای تدریس دعوت کرد و در این سمت باقی ماند تا در اکتبر 1969 زندگی را وداع گفت. آرتور آربری عضو آکادمی انگلیس بود و نیز از اعضای مجمع علمی دمشق شمرده می‌شد.</w:t>
      </w:r>
    </w:p>
    <w:p w:rsidR="00B224B6" w:rsidRPr="00B141DA" w:rsidRDefault="00B224B6" w:rsidP="002342AC">
      <w:pPr>
        <w:pStyle w:val="a1"/>
        <w:rPr>
          <w:rtl/>
        </w:rPr>
      </w:pPr>
      <w:bookmarkStart w:id="310" w:name="_Toc142614431"/>
      <w:bookmarkStart w:id="311" w:name="_Toc142614759"/>
      <w:bookmarkStart w:id="312" w:name="_Toc142615017"/>
      <w:bookmarkStart w:id="313" w:name="_Toc142615616"/>
      <w:bookmarkStart w:id="314" w:name="_Toc142615896"/>
      <w:bookmarkStart w:id="315" w:name="_Toc333836520"/>
      <w:bookmarkStart w:id="316" w:name="_Toc429212577"/>
      <w:r>
        <w:rPr>
          <w:rFonts w:hint="cs"/>
          <w:rtl/>
        </w:rPr>
        <w:t>آثار آربری</w:t>
      </w:r>
      <w:bookmarkEnd w:id="310"/>
      <w:bookmarkEnd w:id="311"/>
      <w:bookmarkEnd w:id="312"/>
      <w:bookmarkEnd w:id="313"/>
      <w:bookmarkEnd w:id="314"/>
      <w:bookmarkEnd w:id="315"/>
      <w:bookmarkEnd w:id="316"/>
    </w:p>
    <w:p w:rsidR="00D31CA2" w:rsidRPr="00187002" w:rsidRDefault="0054098A" w:rsidP="00B22D95">
      <w:pPr>
        <w:ind w:firstLine="284"/>
        <w:jc w:val="both"/>
        <w:rPr>
          <w:rStyle w:val="Char3"/>
          <w:rtl/>
        </w:rPr>
      </w:pPr>
      <w:r w:rsidRPr="00187002">
        <w:rPr>
          <w:rStyle w:val="Char3"/>
          <w:rFonts w:hint="cs"/>
          <w:rtl/>
        </w:rPr>
        <w:t xml:space="preserve">از آربری آثار فراوانی به جای مانده است. وی فهرست نامه‌هایی تهیه کرده و مقالاتی </w:t>
      </w:r>
      <w:r w:rsidR="00B22D95" w:rsidRPr="00187002">
        <w:rPr>
          <w:rStyle w:val="Char3"/>
          <w:rFonts w:hint="cs"/>
          <w:rtl/>
        </w:rPr>
        <w:t>نگاشت و</w:t>
      </w:r>
      <w:r w:rsidR="000E0E65" w:rsidRPr="00187002">
        <w:rPr>
          <w:rStyle w:val="Char3"/>
          <w:rFonts w:hint="cs"/>
          <w:rtl/>
        </w:rPr>
        <w:t xml:space="preserve"> کتاب‌ها</w:t>
      </w:r>
      <w:r w:rsidR="00B22D95" w:rsidRPr="00187002">
        <w:rPr>
          <w:rStyle w:val="Char3"/>
          <w:rFonts w:hint="cs"/>
          <w:rtl/>
        </w:rPr>
        <w:t>یی را به چاپ رسانده و</w:t>
      </w:r>
      <w:r w:rsidR="000E0E65" w:rsidRPr="00187002">
        <w:rPr>
          <w:rStyle w:val="Char3"/>
          <w:rFonts w:hint="cs"/>
          <w:rtl/>
        </w:rPr>
        <w:t xml:space="preserve"> کتاب‌ها</w:t>
      </w:r>
      <w:r w:rsidR="00B22D95" w:rsidRPr="00187002">
        <w:rPr>
          <w:rStyle w:val="Char3"/>
          <w:rFonts w:hint="cs"/>
          <w:rtl/>
        </w:rPr>
        <w:t>ی دیگری را نیز خود تألیف و یا ترجمه کرده است. ما در اینجا برخی از آثار آربری را معرّفی می‌کنیم</w:t>
      </w:r>
      <w:r w:rsidR="00156AEF" w:rsidRPr="00187002">
        <w:rPr>
          <w:rStyle w:val="Char3"/>
          <w:rFonts w:hint="cs"/>
          <w:rtl/>
        </w:rPr>
        <w:t>:</w:t>
      </w:r>
    </w:p>
    <w:p w:rsidR="00B22D95" w:rsidRPr="00187002" w:rsidRDefault="00B22D95" w:rsidP="002342AC">
      <w:pPr>
        <w:numPr>
          <w:ilvl w:val="0"/>
          <w:numId w:val="24"/>
        </w:numPr>
        <w:ind w:left="641" w:hanging="357"/>
        <w:jc w:val="both"/>
        <w:rPr>
          <w:rStyle w:val="Char3"/>
          <w:rtl/>
        </w:rPr>
      </w:pPr>
      <w:r w:rsidRPr="00187002">
        <w:rPr>
          <w:rStyle w:val="Char3"/>
          <w:rFonts w:hint="cs"/>
          <w:rtl/>
        </w:rPr>
        <w:t>مهم</w:t>
      </w:r>
      <w:r w:rsidR="00F64A51" w:rsidRPr="00187002">
        <w:rPr>
          <w:rStyle w:val="Char3"/>
          <w:rFonts w:hint="cs"/>
          <w:rtl/>
        </w:rPr>
        <w:t>‌</w:t>
      </w:r>
      <w:r w:rsidRPr="00187002">
        <w:rPr>
          <w:rStyle w:val="Char3"/>
          <w:rFonts w:hint="cs"/>
          <w:rtl/>
        </w:rPr>
        <w:t>ترین اثری که از آربری باقیمانده، ترجمه‌ای از قرآن کریم است با عنوان «قرآنِ به تفسیر در آمده یا</w:t>
      </w:r>
      <w:r w:rsidR="00156AEF" w:rsidRPr="00187002">
        <w:rPr>
          <w:rStyle w:val="Char3"/>
          <w:rFonts w:hint="cs"/>
          <w:rtl/>
        </w:rPr>
        <w:t>:</w:t>
      </w:r>
      <w:r w:rsidRPr="00187002">
        <w:rPr>
          <w:rStyle w:val="Char3"/>
          <w:rFonts w:hint="cs"/>
          <w:rtl/>
        </w:rPr>
        <w:t xml:space="preserve"> </w:t>
      </w:r>
      <w:r w:rsidRPr="00187002">
        <w:rPr>
          <w:rStyle w:val="Char3"/>
        </w:rPr>
        <w:t>The Koran Interpreted</w:t>
      </w:r>
      <w:r w:rsidRPr="00187002">
        <w:rPr>
          <w:rStyle w:val="Char3"/>
          <w:rFonts w:hint="cs"/>
          <w:rtl/>
        </w:rPr>
        <w:t>».</w:t>
      </w:r>
    </w:p>
    <w:p w:rsidR="00B224B6" w:rsidRPr="00187002" w:rsidRDefault="00B22D95" w:rsidP="001376FE">
      <w:pPr>
        <w:ind w:firstLine="284"/>
        <w:jc w:val="both"/>
        <w:rPr>
          <w:rStyle w:val="Char3"/>
          <w:rtl/>
        </w:rPr>
      </w:pPr>
      <w:r w:rsidRPr="00187002">
        <w:rPr>
          <w:rStyle w:val="Char3"/>
          <w:rFonts w:hint="cs"/>
          <w:rtl/>
        </w:rPr>
        <w:t>این کتاب، ترجمه‌ای زیبا و روان از قرآن را در بر دارد و تا حدّی از دقّت و اتقان برخوردار است. با این همه آربری در این اثر دچار پاره‌ای از اشتباهات شده که ما ضمن همین مقاله به برخی از</w:t>
      </w:r>
      <w:r w:rsidR="00B16643" w:rsidRPr="00187002">
        <w:rPr>
          <w:rStyle w:val="Char3"/>
          <w:rFonts w:hint="cs"/>
          <w:rtl/>
        </w:rPr>
        <w:t xml:space="preserve"> آن‌ها </w:t>
      </w:r>
      <w:r w:rsidRPr="00187002">
        <w:rPr>
          <w:rStyle w:val="Char3"/>
          <w:rFonts w:hint="cs"/>
          <w:rtl/>
        </w:rPr>
        <w:t>اشاره می‌کنیم.</w:t>
      </w:r>
    </w:p>
    <w:p w:rsidR="00B22D95" w:rsidRPr="00187002" w:rsidRDefault="00B22D95" w:rsidP="002342AC">
      <w:pPr>
        <w:numPr>
          <w:ilvl w:val="0"/>
          <w:numId w:val="24"/>
        </w:numPr>
        <w:ind w:left="641" w:hanging="357"/>
        <w:jc w:val="both"/>
        <w:rPr>
          <w:rStyle w:val="Char3"/>
          <w:rtl/>
        </w:rPr>
      </w:pPr>
      <w:r w:rsidRPr="00187002">
        <w:rPr>
          <w:rStyle w:val="Char3"/>
          <w:rFonts w:hint="cs"/>
          <w:rtl/>
        </w:rPr>
        <w:t>کتاب دیگری که از آربری در دسترس است و خالی از اهمیّت نیست</w:t>
      </w:r>
      <w:r w:rsidR="00156AEF" w:rsidRPr="00187002">
        <w:rPr>
          <w:rStyle w:val="Char3"/>
          <w:rFonts w:hint="cs"/>
          <w:rtl/>
        </w:rPr>
        <w:t>:</w:t>
      </w:r>
      <w:r w:rsidRPr="00187002">
        <w:rPr>
          <w:rStyle w:val="Char3"/>
          <w:rFonts w:hint="cs"/>
          <w:rtl/>
        </w:rPr>
        <w:t xml:space="preserve"> «عقل و وحی در اسلام </w:t>
      </w:r>
      <w:r w:rsidRPr="00187002">
        <w:rPr>
          <w:rStyle w:val="Char3"/>
        </w:rPr>
        <w:t>Revelation and Reason in Islam</w:t>
      </w:r>
      <w:r w:rsidRPr="00187002">
        <w:rPr>
          <w:rStyle w:val="Char3"/>
          <w:rFonts w:hint="cs"/>
          <w:rtl/>
        </w:rPr>
        <w:t xml:space="preserve">» </w:t>
      </w:r>
      <w:r w:rsidR="00133781" w:rsidRPr="00187002">
        <w:rPr>
          <w:rStyle w:val="Char3"/>
          <w:rFonts w:hint="cs"/>
          <w:rtl/>
        </w:rPr>
        <w:t>نام دارد.</w:t>
      </w:r>
    </w:p>
    <w:p w:rsidR="00133781" w:rsidRPr="00187002" w:rsidRDefault="00133781" w:rsidP="00133781">
      <w:pPr>
        <w:ind w:firstLine="284"/>
        <w:jc w:val="both"/>
        <w:rPr>
          <w:rStyle w:val="Char3"/>
          <w:rtl/>
        </w:rPr>
      </w:pPr>
      <w:r w:rsidRPr="00187002">
        <w:rPr>
          <w:rStyle w:val="Char3"/>
          <w:rFonts w:hint="cs"/>
          <w:rtl/>
        </w:rPr>
        <w:t>این کتاب را حسن جوادی از انگلیسی به فارسی برگردانده و در تهران به چاپ رسیده است. آربری در کتاب «عقل و وحی در اسلام» نیز به پاره‌ای از اشتباهات در افتاده که نمونه‌ای از</w:t>
      </w:r>
      <w:r w:rsidR="00B16643" w:rsidRPr="00187002">
        <w:rPr>
          <w:rStyle w:val="Char3"/>
          <w:rFonts w:hint="cs"/>
          <w:rtl/>
        </w:rPr>
        <w:t xml:space="preserve"> آن‌ها </w:t>
      </w:r>
      <w:r w:rsidRPr="00187002">
        <w:rPr>
          <w:rStyle w:val="Char3"/>
          <w:rFonts w:hint="cs"/>
          <w:rtl/>
        </w:rPr>
        <w:t>را ارائه خواهیم داد.</w:t>
      </w:r>
    </w:p>
    <w:p w:rsidR="00133781" w:rsidRPr="00187002" w:rsidRDefault="00133781" w:rsidP="002342AC">
      <w:pPr>
        <w:numPr>
          <w:ilvl w:val="0"/>
          <w:numId w:val="24"/>
        </w:numPr>
        <w:ind w:left="641" w:hanging="357"/>
        <w:jc w:val="both"/>
        <w:rPr>
          <w:rStyle w:val="Char3"/>
          <w:rtl/>
        </w:rPr>
      </w:pPr>
      <w:r w:rsidRPr="00187002">
        <w:rPr>
          <w:rStyle w:val="Char3"/>
          <w:rFonts w:hint="cs"/>
          <w:rtl/>
        </w:rPr>
        <w:t>کتابِ دیگر آربری</w:t>
      </w:r>
      <w:r w:rsidR="00156AEF" w:rsidRPr="00187002">
        <w:rPr>
          <w:rStyle w:val="Char3"/>
          <w:rFonts w:hint="cs"/>
          <w:rtl/>
        </w:rPr>
        <w:t>:</w:t>
      </w:r>
      <w:r w:rsidRPr="00187002">
        <w:rPr>
          <w:rStyle w:val="Char3"/>
          <w:rFonts w:hint="cs"/>
          <w:rtl/>
        </w:rPr>
        <w:t xml:space="preserve"> </w:t>
      </w:r>
      <w:r w:rsidR="0004171D" w:rsidRPr="00187002">
        <w:rPr>
          <w:rStyle w:val="Char3"/>
          <w:rFonts w:hint="cs"/>
          <w:rtl/>
        </w:rPr>
        <w:t xml:space="preserve">«شیراز مهد شعر و عرفان </w:t>
      </w:r>
      <w:r w:rsidR="0004171D" w:rsidRPr="00187002">
        <w:rPr>
          <w:rStyle w:val="Char3"/>
        </w:rPr>
        <w:t>Shiraz Persian city of saints and poets</w:t>
      </w:r>
      <w:r w:rsidR="0004171D" w:rsidRPr="00187002">
        <w:rPr>
          <w:rStyle w:val="Char3"/>
          <w:rFonts w:hint="cs"/>
          <w:rtl/>
        </w:rPr>
        <w:t>» نام دارد. آربری در این کتاب از تاریخ شیراز و همچنین از ب</w:t>
      </w:r>
      <w:r w:rsidR="003E214F" w:rsidRPr="00187002">
        <w:rPr>
          <w:rStyle w:val="Char3"/>
          <w:rFonts w:hint="cs"/>
          <w:rtl/>
        </w:rPr>
        <w:t>ز</w:t>
      </w:r>
      <w:r w:rsidR="0004171D" w:rsidRPr="00187002">
        <w:rPr>
          <w:rStyle w:val="Char3"/>
          <w:rFonts w:hint="cs"/>
          <w:rtl/>
        </w:rPr>
        <w:t>رگان و نامداران این شهر یاد می‌کند. کتاب مزبور به وسیل</w:t>
      </w:r>
      <w:r w:rsidR="00187002" w:rsidRPr="00187002">
        <w:rPr>
          <w:rStyle w:val="Char3"/>
          <w:rFonts w:hint="cs"/>
          <w:rtl/>
        </w:rPr>
        <w:t>ۀ</w:t>
      </w:r>
      <w:r w:rsidR="0004171D" w:rsidRPr="00187002">
        <w:rPr>
          <w:rStyle w:val="Char3"/>
          <w:rFonts w:hint="cs"/>
          <w:rtl/>
        </w:rPr>
        <w:t xml:space="preserve"> منوچهر کاشف به فارسی ترجمه شده و انتشار یافته است.</w:t>
      </w:r>
    </w:p>
    <w:p w:rsidR="0004171D" w:rsidRPr="00187002" w:rsidRDefault="0004171D" w:rsidP="002342AC">
      <w:pPr>
        <w:numPr>
          <w:ilvl w:val="0"/>
          <w:numId w:val="24"/>
        </w:numPr>
        <w:ind w:left="641" w:hanging="357"/>
        <w:jc w:val="both"/>
        <w:rPr>
          <w:rStyle w:val="Char3"/>
          <w:rtl/>
        </w:rPr>
      </w:pPr>
      <w:r w:rsidRPr="00187002">
        <w:rPr>
          <w:rStyle w:val="Char3"/>
          <w:rFonts w:hint="cs"/>
          <w:rtl/>
        </w:rPr>
        <w:t>آربری دربار</w:t>
      </w:r>
      <w:r w:rsidR="00187002" w:rsidRPr="00187002">
        <w:rPr>
          <w:rStyle w:val="Char3"/>
          <w:rFonts w:hint="cs"/>
          <w:rtl/>
        </w:rPr>
        <w:t>ۀ</w:t>
      </w:r>
      <w:r w:rsidRPr="00187002">
        <w:rPr>
          <w:rStyle w:val="Char3"/>
          <w:rFonts w:hint="cs"/>
          <w:rtl/>
        </w:rPr>
        <w:t xml:space="preserve"> شیخ فریدالدّین عطّار نیشابوری کتابی نگاشته که تحت عنوان </w:t>
      </w:r>
      <w:r w:rsidRPr="00187002">
        <w:rPr>
          <w:rStyle w:val="Char3"/>
        </w:rPr>
        <w:t>Attar, Farid al-din</w:t>
      </w:r>
      <w:r w:rsidR="00A856EC" w:rsidRPr="00187002">
        <w:rPr>
          <w:rStyle w:val="Char3"/>
          <w:rFonts w:hint="cs"/>
          <w:rtl/>
        </w:rPr>
        <w:t xml:space="preserve"> به سال 1966 م در لندن منتشر شده است.</w:t>
      </w:r>
    </w:p>
    <w:p w:rsidR="00A856EC" w:rsidRPr="00187002" w:rsidRDefault="00A856EC" w:rsidP="002342AC">
      <w:pPr>
        <w:numPr>
          <w:ilvl w:val="0"/>
          <w:numId w:val="24"/>
        </w:numPr>
        <w:ind w:left="641" w:hanging="357"/>
        <w:jc w:val="both"/>
        <w:rPr>
          <w:rStyle w:val="Char3"/>
          <w:rtl/>
        </w:rPr>
      </w:pPr>
      <w:r w:rsidRPr="00187002">
        <w:rPr>
          <w:rStyle w:val="Char3"/>
          <w:rFonts w:hint="cs"/>
          <w:rtl/>
        </w:rPr>
        <w:t>آربری دربار</w:t>
      </w:r>
      <w:r w:rsidR="00187002" w:rsidRPr="00187002">
        <w:rPr>
          <w:rStyle w:val="Char3"/>
          <w:rFonts w:hint="cs"/>
          <w:rtl/>
        </w:rPr>
        <w:t>ۀ</w:t>
      </w:r>
      <w:r w:rsidRPr="00187002">
        <w:rPr>
          <w:rStyle w:val="Char3"/>
          <w:rFonts w:hint="cs"/>
          <w:rtl/>
        </w:rPr>
        <w:t xml:space="preserve"> جلال‌الدّین مولوی نیز کتابی با این عنوان</w:t>
      </w:r>
      <w:r w:rsidR="00156AEF" w:rsidRPr="00187002">
        <w:rPr>
          <w:rStyle w:val="Char3"/>
          <w:rFonts w:hint="cs"/>
          <w:rtl/>
        </w:rPr>
        <w:t>:</w:t>
      </w:r>
      <w:r w:rsidRPr="00187002">
        <w:rPr>
          <w:rStyle w:val="Char3"/>
          <w:rFonts w:hint="cs"/>
          <w:rtl/>
        </w:rPr>
        <w:t xml:space="preserve"> </w:t>
      </w:r>
      <w:r w:rsidRPr="00187002">
        <w:rPr>
          <w:rStyle w:val="Char3"/>
        </w:rPr>
        <w:t>Jalal-al-Din Rumi</w:t>
      </w:r>
      <w:r w:rsidRPr="00187002">
        <w:rPr>
          <w:rStyle w:val="Char3"/>
          <w:rFonts w:hint="cs"/>
          <w:rtl/>
        </w:rPr>
        <w:t xml:space="preserve"> به نگارش درآورده و آن را به چاپ رسانده است.</w:t>
      </w:r>
    </w:p>
    <w:p w:rsidR="00A856EC" w:rsidRPr="00187002" w:rsidRDefault="00A856EC" w:rsidP="002342AC">
      <w:pPr>
        <w:numPr>
          <w:ilvl w:val="0"/>
          <w:numId w:val="24"/>
        </w:numPr>
        <w:ind w:left="641" w:hanging="357"/>
        <w:jc w:val="both"/>
        <w:rPr>
          <w:rStyle w:val="Char3"/>
          <w:rtl/>
        </w:rPr>
      </w:pPr>
      <w:r w:rsidRPr="00187002">
        <w:rPr>
          <w:rStyle w:val="Char3"/>
          <w:rFonts w:hint="cs"/>
          <w:rtl/>
        </w:rPr>
        <w:t>آربری از میان آثار محمد اقبال لاهوری ـ شاعر گرانمای</w:t>
      </w:r>
      <w:r w:rsidR="00187002" w:rsidRPr="00187002">
        <w:rPr>
          <w:rStyle w:val="Char3"/>
          <w:rFonts w:hint="cs"/>
          <w:rtl/>
        </w:rPr>
        <w:t>ۀ</w:t>
      </w:r>
      <w:r w:rsidRPr="00187002">
        <w:rPr>
          <w:rStyle w:val="Char3"/>
          <w:rFonts w:hint="cs"/>
          <w:rtl/>
        </w:rPr>
        <w:t xml:space="preserve"> پاکستان ـ چند اثر را به زبان انلگیسی ترجمه نموده که عبارتند از</w:t>
      </w:r>
      <w:r w:rsidR="00156AEF" w:rsidRPr="00187002">
        <w:rPr>
          <w:rStyle w:val="Char3"/>
          <w:rFonts w:hint="cs"/>
          <w:rtl/>
        </w:rPr>
        <w:t>:</w:t>
      </w:r>
      <w:r w:rsidRPr="00187002">
        <w:rPr>
          <w:rStyle w:val="Char3"/>
          <w:rFonts w:hint="cs"/>
          <w:rtl/>
        </w:rPr>
        <w:t xml:space="preserve"> زبور عجم (1949 م) رموز بیخودی (1953 م) جاویدنامه (1996 م).</w:t>
      </w:r>
    </w:p>
    <w:p w:rsidR="00A856EC" w:rsidRPr="00187002" w:rsidRDefault="00A856EC" w:rsidP="002342AC">
      <w:pPr>
        <w:numPr>
          <w:ilvl w:val="0"/>
          <w:numId w:val="24"/>
        </w:numPr>
        <w:ind w:left="641" w:hanging="357"/>
        <w:jc w:val="both"/>
        <w:rPr>
          <w:rStyle w:val="Char3"/>
          <w:rtl/>
        </w:rPr>
      </w:pPr>
      <w:r w:rsidRPr="00187002">
        <w:rPr>
          <w:rStyle w:val="Char3"/>
          <w:rFonts w:hint="cs"/>
          <w:rtl/>
        </w:rPr>
        <w:t>آربری در مجل</w:t>
      </w:r>
      <w:r w:rsidR="00187002" w:rsidRPr="00187002">
        <w:rPr>
          <w:rStyle w:val="Char3"/>
          <w:rFonts w:hint="cs"/>
          <w:rtl/>
        </w:rPr>
        <w:t>ۀ</w:t>
      </w:r>
      <w:r w:rsidRPr="00187002">
        <w:rPr>
          <w:rStyle w:val="Char3"/>
          <w:rFonts w:hint="cs"/>
          <w:rtl/>
        </w:rPr>
        <w:t xml:space="preserve"> «روزگار نو» که در زمان جنگ جهانی دوم به زبان فارسی در لندن منتشر می‌شد (و خود آربری، سردبیری آن را به عهده داشت) مقالاتی نگاشته و از جمله دربار</w:t>
      </w:r>
      <w:r w:rsidR="00187002" w:rsidRPr="00187002">
        <w:rPr>
          <w:rStyle w:val="Char3"/>
          <w:rFonts w:hint="cs"/>
          <w:rtl/>
        </w:rPr>
        <w:t>ۀ</w:t>
      </w:r>
      <w:r w:rsidRPr="00187002">
        <w:rPr>
          <w:rStyle w:val="Char3"/>
          <w:rFonts w:hint="cs"/>
          <w:rtl/>
        </w:rPr>
        <w:t xml:space="preserve"> ابن عربی (صوفی </w:t>
      </w:r>
      <w:r w:rsidR="00AE5AF4" w:rsidRPr="00187002">
        <w:rPr>
          <w:rStyle w:val="Char3"/>
          <w:rFonts w:hint="cs"/>
          <w:rtl/>
        </w:rPr>
        <w:t>مشهور اندلسی) در آن مجلّه سخن گفته است.</w:t>
      </w:r>
    </w:p>
    <w:p w:rsidR="00AE5AF4" w:rsidRPr="00187002" w:rsidRDefault="00AE5AF4" w:rsidP="002342AC">
      <w:pPr>
        <w:numPr>
          <w:ilvl w:val="0"/>
          <w:numId w:val="24"/>
        </w:numPr>
        <w:ind w:left="641" w:hanging="357"/>
        <w:jc w:val="both"/>
        <w:rPr>
          <w:rStyle w:val="Char3"/>
          <w:rtl/>
        </w:rPr>
      </w:pPr>
      <w:r w:rsidRPr="00187002">
        <w:rPr>
          <w:rStyle w:val="Char3"/>
          <w:rFonts w:hint="cs"/>
          <w:rtl/>
        </w:rPr>
        <w:t>از آربری کتابی به نام «میراث ایران یا</w:t>
      </w:r>
      <w:r w:rsidR="00156AEF" w:rsidRPr="00187002">
        <w:rPr>
          <w:rStyle w:val="Char3"/>
          <w:rFonts w:hint="cs"/>
          <w:rtl/>
        </w:rPr>
        <w:t>:</w:t>
      </w:r>
      <w:r w:rsidRPr="00187002">
        <w:rPr>
          <w:rStyle w:val="Char3"/>
          <w:rFonts w:hint="cs"/>
          <w:rtl/>
        </w:rPr>
        <w:t xml:space="preserve"> </w:t>
      </w:r>
      <w:r w:rsidRPr="00187002">
        <w:rPr>
          <w:rStyle w:val="Char3"/>
        </w:rPr>
        <w:t>The Legacy of Persian</w:t>
      </w:r>
      <w:r w:rsidRPr="00187002">
        <w:rPr>
          <w:rStyle w:val="Char3"/>
          <w:rFonts w:hint="cs"/>
          <w:rtl/>
        </w:rPr>
        <w:t>» باقی مانده که در نگارش آن، دوازده تن از خاورشناسان اروپایی با وی همکاری کرده‌اند. مقدّم</w:t>
      </w:r>
      <w:r w:rsidR="00187002" w:rsidRPr="00187002">
        <w:rPr>
          <w:rStyle w:val="Char3"/>
          <w:rFonts w:hint="cs"/>
          <w:rtl/>
        </w:rPr>
        <w:t>ۀ</w:t>
      </w:r>
      <w:r w:rsidRPr="00187002">
        <w:rPr>
          <w:rStyle w:val="Char3"/>
          <w:rFonts w:hint="cs"/>
          <w:rtl/>
        </w:rPr>
        <w:t xml:space="preserve"> کتاب را خود آربری نوشته و مقال</w:t>
      </w:r>
      <w:r w:rsidR="00187002" w:rsidRPr="00187002">
        <w:rPr>
          <w:rStyle w:val="Char3"/>
          <w:rFonts w:hint="cs"/>
          <w:rtl/>
        </w:rPr>
        <w:t>ۀ</w:t>
      </w:r>
      <w:r w:rsidRPr="00187002">
        <w:rPr>
          <w:rStyle w:val="Char3"/>
          <w:rFonts w:hint="cs"/>
          <w:rtl/>
        </w:rPr>
        <w:t xml:space="preserve"> وی با عنوان «ادبیّات ایران» در میان مقالات آمده است. چند تن از مترجمان </w:t>
      </w:r>
      <w:r w:rsidR="008E4807" w:rsidRPr="00187002">
        <w:rPr>
          <w:rStyle w:val="Char3"/>
          <w:rFonts w:hint="cs"/>
          <w:rtl/>
        </w:rPr>
        <w:t xml:space="preserve">ایرانی، ترجمانیِ این مقاله‌ها </w:t>
      </w:r>
      <w:r w:rsidR="00A06871" w:rsidRPr="00187002">
        <w:rPr>
          <w:rStyle w:val="Char3"/>
          <w:rFonts w:hint="cs"/>
          <w:rtl/>
        </w:rPr>
        <w:t>را به عهده گرفته‌اند و از میان ایشان عزیزالله حاتمی مقال</w:t>
      </w:r>
      <w:r w:rsidR="00187002" w:rsidRPr="00187002">
        <w:rPr>
          <w:rStyle w:val="Char3"/>
          <w:rFonts w:hint="cs"/>
          <w:rtl/>
        </w:rPr>
        <w:t>ۀ</w:t>
      </w:r>
      <w:r w:rsidR="00A06871" w:rsidRPr="00187002">
        <w:rPr>
          <w:rStyle w:val="Char3"/>
          <w:rFonts w:hint="cs"/>
          <w:rtl/>
        </w:rPr>
        <w:t xml:space="preserve"> پروفسور آربری را به فارسی برگردانده است.</w:t>
      </w:r>
    </w:p>
    <w:p w:rsidR="00A06871" w:rsidRPr="00187002" w:rsidRDefault="00A06871" w:rsidP="002342AC">
      <w:pPr>
        <w:numPr>
          <w:ilvl w:val="0"/>
          <w:numId w:val="24"/>
        </w:numPr>
        <w:ind w:left="641" w:hanging="357"/>
        <w:jc w:val="both"/>
        <w:rPr>
          <w:rStyle w:val="Char3"/>
          <w:rtl/>
        </w:rPr>
      </w:pPr>
      <w:r w:rsidRPr="00187002">
        <w:rPr>
          <w:rStyle w:val="Char3"/>
          <w:rFonts w:hint="cs"/>
          <w:rtl/>
        </w:rPr>
        <w:t xml:space="preserve">«خاورشناسان انگلیسی </w:t>
      </w:r>
      <w:r w:rsidRPr="00187002">
        <w:rPr>
          <w:rStyle w:val="Char3"/>
        </w:rPr>
        <w:t>British Orientalists</w:t>
      </w:r>
      <w:r w:rsidRPr="00187002">
        <w:rPr>
          <w:rStyle w:val="Char3"/>
          <w:rFonts w:hint="cs"/>
          <w:rtl/>
        </w:rPr>
        <w:t xml:space="preserve">» یکی دیگر از آثار آربری به </w:t>
      </w:r>
      <w:r w:rsidR="00953F75" w:rsidRPr="00187002">
        <w:rPr>
          <w:rStyle w:val="Char3"/>
          <w:rFonts w:hint="cs"/>
          <w:rtl/>
        </w:rPr>
        <w:t>شمار می‌آید. این کتاب را محمد دسوقی نویهی به عربی ترجمه کرده و ترجم</w:t>
      </w:r>
      <w:r w:rsidR="00187002" w:rsidRPr="00187002">
        <w:rPr>
          <w:rStyle w:val="Char3"/>
          <w:rFonts w:hint="cs"/>
          <w:rtl/>
        </w:rPr>
        <w:t>ۀ</w:t>
      </w:r>
      <w:r w:rsidR="00953F75" w:rsidRPr="00187002">
        <w:rPr>
          <w:rStyle w:val="Char3"/>
          <w:rFonts w:hint="cs"/>
          <w:rtl/>
        </w:rPr>
        <w:t xml:space="preserve"> وی، </w:t>
      </w:r>
      <w:r w:rsidR="00500FF4" w:rsidRPr="00187002">
        <w:rPr>
          <w:rStyle w:val="Char3"/>
          <w:rFonts w:hint="cs"/>
          <w:rtl/>
        </w:rPr>
        <w:t xml:space="preserve">تحت عنوان </w:t>
      </w:r>
      <w:r w:rsidR="00500FF4" w:rsidRPr="00F671C9">
        <w:rPr>
          <w:rStyle w:val="Char0"/>
          <w:rFonts w:hint="cs"/>
          <w:rtl/>
        </w:rPr>
        <w:t>«المستشرقونَ البریطانیّون»</w:t>
      </w:r>
      <w:r w:rsidR="00500FF4" w:rsidRPr="00187002">
        <w:rPr>
          <w:rStyle w:val="Char3"/>
          <w:rFonts w:hint="cs"/>
          <w:rtl/>
        </w:rPr>
        <w:t xml:space="preserve"> به چاپ رسیده است.</w:t>
      </w:r>
    </w:p>
    <w:p w:rsidR="00DD1C89" w:rsidRPr="00187002" w:rsidRDefault="00DD1C89" w:rsidP="00DD1C89">
      <w:pPr>
        <w:ind w:firstLine="284"/>
        <w:jc w:val="both"/>
        <w:rPr>
          <w:rStyle w:val="Char3"/>
          <w:rtl/>
        </w:rPr>
      </w:pPr>
      <w:r w:rsidRPr="00187002">
        <w:rPr>
          <w:rStyle w:val="Char3"/>
          <w:rFonts w:hint="cs"/>
          <w:rtl/>
        </w:rPr>
        <w:t>آرتور آربری جز آنچه آوردیم</w:t>
      </w:r>
      <w:r w:rsidR="000E0E65" w:rsidRPr="00187002">
        <w:rPr>
          <w:rStyle w:val="Char3"/>
          <w:rFonts w:hint="cs"/>
          <w:rtl/>
        </w:rPr>
        <w:t xml:space="preserve"> کتاب‌ها</w:t>
      </w:r>
      <w:r w:rsidRPr="00187002">
        <w:rPr>
          <w:rStyle w:val="Char3"/>
          <w:rFonts w:hint="cs"/>
          <w:rtl/>
        </w:rPr>
        <w:t xml:space="preserve"> و آثار دیگری نیز دارد که از ذکر</w:t>
      </w:r>
      <w:r w:rsidR="00B16643" w:rsidRPr="00187002">
        <w:rPr>
          <w:rStyle w:val="Char3"/>
          <w:rFonts w:hint="cs"/>
          <w:rtl/>
        </w:rPr>
        <w:t xml:space="preserve"> آن‌ها </w:t>
      </w:r>
      <w:r w:rsidRPr="00187002">
        <w:rPr>
          <w:rStyle w:val="Char3"/>
          <w:rFonts w:hint="cs"/>
          <w:rtl/>
        </w:rPr>
        <w:t>صرف‌نظر شد.</w:t>
      </w:r>
    </w:p>
    <w:p w:rsidR="00C5157C" w:rsidRDefault="00C5157C" w:rsidP="002342AC">
      <w:pPr>
        <w:pStyle w:val="a1"/>
        <w:rPr>
          <w:rtl/>
        </w:rPr>
      </w:pPr>
      <w:bookmarkStart w:id="317" w:name="_Toc142614432"/>
      <w:bookmarkStart w:id="318" w:name="_Toc142614760"/>
      <w:bookmarkStart w:id="319" w:name="_Toc142615018"/>
      <w:bookmarkStart w:id="320" w:name="_Toc142615617"/>
      <w:bookmarkStart w:id="321" w:name="_Toc142615897"/>
      <w:bookmarkStart w:id="322" w:name="_Toc333836521"/>
      <w:bookmarkStart w:id="323" w:name="_Toc429212578"/>
      <w:r>
        <w:rPr>
          <w:rFonts w:hint="cs"/>
          <w:rtl/>
        </w:rPr>
        <w:t>نقد آثار آربری</w:t>
      </w:r>
      <w:bookmarkEnd w:id="317"/>
      <w:bookmarkEnd w:id="318"/>
      <w:bookmarkEnd w:id="319"/>
      <w:bookmarkEnd w:id="320"/>
      <w:bookmarkEnd w:id="321"/>
      <w:bookmarkEnd w:id="322"/>
      <w:bookmarkEnd w:id="323"/>
    </w:p>
    <w:p w:rsidR="00133781" w:rsidRPr="00187002" w:rsidRDefault="00E70C34" w:rsidP="00133781">
      <w:pPr>
        <w:ind w:firstLine="284"/>
        <w:jc w:val="both"/>
        <w:rPr>
          <w:rStyle w:val="Char3"/>
          <w:rtl/>
        </w:rPr>
      </w:pPr>
      <w:r w:rsidRPr="00187002">
        <w:rPr>
          <w:rStyle w:val="Char3"/>
          <w:rFonts w:hint="cs"/>
          <w:rtl/>
        </w:rPr>
        <w:t>آربری در خلال آثار خود دربار</w:t>
      </w:r>
      <w:r w:rsidR="00187002" w:rsidRPr="00187002">
        <w:rPr>
          <w:rStyle w:val="Char3"/>
          <w:rFonts w:hint="cs"/>
          <w:rtl/>
        </w:rPr>
        <w:t>ۀ</w:t>
      </w:r>
      <w:r w:rsidRPr="00187002">
        <w:rPr>
          <w:rStyle w:val="Char3"/>
          <w:rFonts w:hint="cs"/>
          <w:rtl/>
        </w:rPr>
        <w:t xml:space="preserve"> فرهنگ شرقی دقّت‌نظر به کار برده و در بحث از اسلام تا حدّی </w:t>
      </w:r>
      <w:r w:rsidR="00BE60DF" w:rsidRPr="00187002">
        <w:rPr>
          <w:rStyle w:val="Char3"/>
          <w:rFonts w:hint="cs"/>
          <w:rtl/>
        </w:rPr>
        <w:t xml:space="preserve">منصفانه </w:t>
      </w:r>
      <w:r w:rsidR="00481F8B" w:rsidRPr="00187002">
        <w:rPr>
          <w:rStyle w:val="Char3"/>
          <w:rFonts w:hint="cs"/>
          <w:rtl/>
        </w:rPr>
        <w:t xml:space="preserve">سخن گفته است. وی در پاره‌ای از موارد حتی در مقام دفاع از قرآن کریم برآمده و آرای خاورشناسان </w:t>
      </w:r>
      <w:r w:rsidR="000A6E45" w:rsidRPr="00187002">
        <w:rPr>
          <w:rStyle w:val="Char3"/>
          <w:rFonts w:hint="cs"/>
          <w:rtl/>
        </w:rPr>
        <w:t>اروپایی را رد م</w:t>
      </w:r>
      <w:r w:rsidR="00AD5F43" w:rsidRPr="00187002">
        <w:rPr>
          <w:rStyle w:val="Char3"/>
          <w:rFonts w:hint="cs"/>
          <w:rtl/>
        </w:rPr>
        <w:t>ی‌کند چنانکه پس از نقل سخنان ریچ</w:t>
      </w:r>
      <w:r w:rsidR="000A6E45" w:rsidRPr="00187002">
        <w:rPr>
          <w:rStyle w:val="Char3"/>
          <w:rFonts w:hint="cs"/>
          <w:rtl/>
        </w:rPr>
        <w:t xml:space="preserve">ارد بل </w:t>
      </w:r>
      <w:r w:rsidR="00006464" w:rsidRPr="00187002">
        <w:rPr>
          <w:rStyle w:val="Char3"/>
          <w:rFonts w:hint="cs"/>
          <w:rtl/>
        </w:rPr>
        <w:t>(</w:t>
      </w:r>
      <w:r w:rsidR="000A6E45" w:rsidRPr="00187002">
        <w:rPr>
          <w:rStyle w:val="Char3"/>
        </w:rPr>
        <w:t xml:space="preserve">R. </w:t>
      </w:r>
      <w:smartTag w:uri="urn:schemas-microsoft-com:office:smarttags" w:element="place">
        <w:smartTag w:uri="urn:schemas-microsoft-com:office:smarttags" w:element="City">
          <w:r w:rsidR="000A6E45" w:rsidRPr="00187002">
            <w:rPr>
              <w:rStyle w:val="Char3"/>
            </w:rPr>
            <w:t>Bell</w:t>
          </w:r>
        </w:smartTag>
      </w:smartTag>
      <w:r w:rsidR="00006464" w:rsidRPr="00187002">
        <w:rPr>
          <w:rStyle w:val="Char3"/>
          <w:rFonts w:hint="cs"/>
          <w:rtl/>
        </w:rPr>
        <w:t>)</w:t>
      </w:r>
      <w:r w:rsidR="000A6E45" w:rsidRPr="00187002">
        <w:rPr>
          <w:rStyle w:val="Char3"/>
          <w:rFonts w:hint="cs"/>
          <w:rtl/>
        </w:rPr>
        <w:t xml:space="preserve"> دربار</w:t>
      </w:r>
      <w:r w:rsidR="00187002" w:rsidRPr="00187002">
        <w:rPr>
          <w:rStyle w:val="Char3"/>
          <w:rFonts w:hint="cs"/>
          <w:rtl/>
        </w:rPr>
        <w:t>ۀ</w:t>
      </w:r>
      <w:r w:rsidR="000A6E45" w:rsidRPr="00187002">
        <w:rPr>
          <w:rStyle w:val="Char3"/>
          <w:rFonts w:hint="cs"/>
          <w:rtl/>
        </w:rPr>
        <w:t xml:space="preserve"> یکی از سوره‌های قرآن می‌نویسد</w:t>
      </w:r>
      <w:r w:rsidR="00156AEF" w:rsidRPr="00187002">
        <w:rPr>
          <w:rStyle w:val="Char3"/>
          <w:rFonts w:hint="cs"/>
          <w:rtl/>
        </w:rPr>
        <w:t>:</w:t>
      </w:r>
    </w:p>
    <w:p w:rsidR="001376FE" w:rsidRPr="00187002" w:rsidRDefault="000A6E45" w:rsidP="00C8200B">
      <w:pPr>
        <w:ind w:firstLine="284"/>
        <w:jc w:val="both"/>
        <w:rPr>
          <w:rStyle w:val="Char3"/>
          <w:rtl/>
        </w:rPr>
      </w:pPr>
      <w:r w:rsidRPr="00187002">
        <w:rPr>
          <w:rStyle w:val="Char3"/>
          <w:rFonts w:hint="cs"/>
          <w:rtl/>
        </w:rPr>
        <w:t xml:space="preserve">«باری این است وضعی که قهرمان مکتب انتقاد قرآن، یعنی ریچارد بل اتّفاقاً به آن رسیده است و من اهتمام دارم تا بر ضدّ این عدول از سنّت دیرین و بر ضدّ </w:t>
      </w:r>
      <w:r w:rsidR="009A6812" w:rsidRPr="00187002">
        <w:rPr>
          <w:rStyle w:val="Char3"/>
          <w:rFonts w:hint="cs"/>
          <w:rtl/>
        </w:rPr>
        <w:t>این افراط و مجزّی کردن قطعات مختلف پیکر کتاب مقدّس اسلام، مجادله کنم و بحث نمایم و لزوم وحدت قرآن را با استدلال ثابت کنم»</w:t>
      </w:r>
      <w:r w:rsidR="001376FE" w:rsidRPr="00FB3928">
        <w:rPr>
          <w:rStyle w:val="Char3"/>
          <w:vertAlign w:val="superscript"/>
          <w:rtl/>
        </w:rPr>
        <w:footnoteReference w:id="184"/>
      </w:r>
      <w:r w:rsidR="00C8200B" w:rsidRPr="00187002">
        <w:rPr>
          <w:rStyle w:val="Char3"/>
          <w:rFonts w:hint="cs"/>
          <w:rtl/>
        </w:rPr>
        <w:t>.</w:t>
      </w:r>
    </w:p>
    <w:p w:rsidR="00EB2E67" w:rsidRPr="00187002" w:rsidRDefault="00EB2E67" w:rsidP="00EB2E67">
      <w:pPr>
        <w:ind w:firstLine="284"/>
        <w:jc w:val="both"/>
        <w:rPr>
          <w:rStyle w:val="Char3"/>
          <w:rtl/>
        </w:rPr>
      </w:pPr>
      <w:r w:rsidRPr="00187002">
        <w:rPr>
          <w:rStyle w:val="Char3"/>
          <w:rFonts w:hint="cs"/>
          <w:rtl/>
        </w:rPr>
        <w:t xml:space="preserve">با این همه، آثار آربری از </w:t>
      </w:r>
      <w:r w:rsidR="004A5B66" w:rsidRPr="00187002">
        <w:rPr>
          <w:rStyle w:val="Char3"/>
          <w:rFonts w:hint="cs"/>
          <w:rtl/>
        </w:rPr>
        <w:t>ا</w:t>
      </w:r>
      <w:r w:rsidRPr="00187002">
        <w:rPr>
          <w:rStyle w:val="Char3"/>
          <w:rFonts w:hint="cs"/>
          <w:rtl/>
        </w:rPr>
        <w:t>شتباه و خطا برکنار نیست و در موارد گوناگون، وی دچار لغزش شده که چند نمونه از</w:t>
      </w:r>
      <w:r w:rsidR="00B16643" w:rsidRPr="00187002">
        <w:rPr>
          <w:rStyle w:val="Char3"/>
          <w:rFonts w:hint="cs"/>
          <w:rtl/>
        </w:rPr>
        <w:t xml:space="preserve"> آن‌ها </w:t>
      </w:r>
      <w:r w:rsidRPr="00187002">
        <w:rPr>
          <w:rStyle w:val="Char3"/>
          <w:rFonts w:hint="cs"/>
          <w:rtl/>
        </w:rPr>
        <w:t>را در اینجا می‌آوریم.</w:t>
      </w:r>
    </w:p>
    <w:p w:rsidR="00EB2E67" w:rsidRPr="00187002" w:rsidRDefault="00EB2E67" w:rsidP="002342AC">
      <w:pPr>
        <w:numPr>
          <w:ilvl w:val="0"/>
          <w:numId w:val="26"/>
        </w:numPr>
        <w:jc w:val="both"/>
        <w:rPr>
          <w:rStyle w:val="Char3"/>
          <w:rtl/>
        </w:rPr>
      </w:pPr>
      <w:r w:rsidRPr="00187002">
        <w:rPr>
          <w:rStyle w:val="Char3"/>
          <w:rFonts w:hint="cs"/>
          <w:rtl/>
        </w:rPr>
        <w:t>آربری در کتاب «عقل و وحی در اسلام» می‌نویسد</w:t>
      </w:r>
      <w:r w:rsidR="00156AEF" w:rsidRPr="00187002">
        <w:rPr>
          <w:rStyle w:val="Char3"/>
          <w:rFonts w:hint="cs"/>
          <w:rtl/>
        </w:rPr>
        <w:t>:</w:t>
      </w:r>
    </w:p>
    <w:p w:rsidR="001376FE" w:rsidRPr="00187002" w:rsidRDefault="00EB2E67" w:rsidP="00EB2E67">
      <w:pPr>
        <w:ind w:firstLine="284"/>
        <w:jc w:val="both"/>
        <w:rPr>
          <w:rStyle w:val="Char3"/>
          <w:rtl/>
        </w:rPr>
      </w:pPr>
      <w:r w:rsidRPr="00187002">
        <w:rPr>
          <w:rStyle w:val="Char3"/>
          <w:rFonts w:hint="cs"/>
          <w:rtl/>
        </w:rPr>
        <w:t>«قابل توجه است که پس از ابن‌سینا عالم شرق اسلا</w:t>
      </w:r>
      <w:r w:rsidR="00FB2032" w:rsidRPr="00187002">
        <w:rPr>
          <w:rStyle w:val="Char3"/>
          <w:rFonts w:hint="cs"/>
          <w:rtl/>
        </w:rPr>
        <w:t>م، فیلسوفان بزرگ به‌وجود نیاورد</w:t>
      </w:r>
      <w:r w:rsidRPr="00187002">
        <w:rPr>
          <w:rStyle w:val="Char3"/>
          <w:rFonts w:hint="cs"/>
          <w:rtl/>
        </w:rPr>
        <w:t>»!</w:t>
      </w:r>
      <w:r w:rsidR="001376FE" w:rsidRPr="00FB3928">
        <w:rPr>
          <w:rStyle w:val="Char3"/>
          <w:vertAlign w:val="superscript"/>
          <w:rtl/>
        </w:rPr>
        <w:footnoteReference w:id="185"/>
      </w:r>
      <w:r w:rsidR="00FB2032" w:rsidRPr="00187002">
        <w:rPr>
          <w:rStyle w:val="Char3"/>
          <w:rFonts w:hint="cs"/>
          <w:rtl/>
        </w:rPr>
        <w:t>.</w:t>
      </w:r>
    </w:p>
    <w:p w:rsidR="00EB2E67" w:rsidRPr="00187002" w:rsidRDefault="00EB2E67" w:rsidP="00EB2E67">
      <w:pPr>
        <w:ind w:firstLine="284"/>
        <w:jc w:val="both"/>
        <w:rPr>
          <w:rStyle w:val="Char3"/>
          <w:rtl/>
        </w:rPr>
      </w:pPr>
      <w:r w:rsidRPr="00187002">
        <w:rPr>
          <w:rStyle w:val="Char3"/>
          <w:rFonts w:hint="cs"/>
          <w:rtl/>
        </w:rPr>
        <w:t>اگر پروفسور آربری، آثار فلاسف</w:t>
      </w:r>
      <w:r w:rsidR="00187002" w:rsidRPr="00187002">
        <w:rPr>
          <w:rStyle w:val="Char3"/>
          <w:rFonts w:hint="cs"/>
          <w:rtl/>
        </w:rPr>
        <w:t>ۀ</w:t>
      </w:r>
      <w:r w:rsidRPr="00187002">
        <w:rPr>
          <w:rStyle w:val="Char3"/>
          <w:rFonts w:hint="cs"/>
          <w:rtl/>
        </w:rPr>
        <w:t xml:space="preserve"> ایران همچون</w:t>
      </w:r>
      <w:r w:rsidR="00156AEF" w:rsidRPr="00187002">
        <w:rPr>
          <w:rStyle w:val="Char3"/>
          <w:rFonts w:hint="cs"/>
          <w:rtl/>
        </w:rPr>
        <w:t>:</w:t>
      </w:r>
      <w:r w:rsidRPr="00187002">
        <w:rPr>
          <w:rStyle w:val="Char3"/>
          <w:rFonts w:hint="cs"/>
          <w:rtl/>
        </w:rPr>
        <w:t xml:space="preserve"> سهروردی و نصیرالدین طوسی و میرداماد و صدرالدین شیرازی را از سر دقّت مطالعه کرده بود، متوجه می‌شد که هر کدام از ایشان</w:t>
      </w:r>
      <w:r w:rsidR="00BB7C5B" w:rsidRPr="00187002">
        <w:rPr>
          <w:rStyle w:val="Char3"/>
          <w:rFonts w:hint="cs"/>
          <w:rtl/>
        </w:rPr>
        <w:t xml:space="preserve"> (در مقایس</w:t>
      </w:r>
      <w:r w:rsidR="00187002" w:rsidRPr="00187002">
        <w:rPr>
          <w:rStyle w:val="Char3"/>
          <w:rFonts w:hint="cs"/>
          <w:rtl/>
        </w:rPr>
        <w:t>ۀ</w:t>
      </w:r>
      <w:r w:rsidR="00BB7C5B" w:rsidRPr="00187002">
        <w:rPr>
          <w:rStyle w:val="Char3"/>
          <w:rFonts w:hint="cs"/>
          <w:rtl/>
        </w:rPr>
        <w:t xml:space="preserve"> با ابن‌سینا) فیلسوفی بزرگ و برجسته شمرده می‌شود و در آن </w:t>
      </w:r>
      <w:r w:rsidR="00ED5C81" w:rsidRPr="00187002">
        <w:rPr>
          <w:rStyle w:val="Char3"/>
          <w:rFonts w:hint="cs"/>
          <w:rtl/>
        </w:rPr>
        <w:t>صورت، به خطای خود پی می‌برد!</w:t>
      </w:r>
    </w:p>
    <w:p w:rsidR="00ED5C81" w:rsidRPr="00187002" w:rsidRDefault="00ED5C81" w:rsidP="002342AC">
      <w:pPr>
        <w:numPr>
          <w:ilvl w:val="0"/>
          <w:numId w:val="26"/>
        </w:numPr>
        <w:jc w:val="both"/>
        <w:rPr>
          <w:rStyle w:val="Char3"/>
          <w:rtl/>
        </w:rPr>
      </w:pPr>
      <w:r w:rsidRPr="00187002">
        <w:rPr>
          <w:rStyle w:val="Char3"/>
          <w:rFonts w:hint="cs"/>
          <w:rtl/>
        </w:rPr>
        <w:t xml:space="preserve">پروفسور </w:t>
      </w:r>
      <w:r w:rsidR="005C43A1" w:rsidRPr="00187002">
        <w:rPr>
          <w:rStyle w:val="Char3"/>
          <w:rFonts w:hint="cs"/>
          <w:rtl/>
        </w:rPr>
        <w:t>آربری در کتاب «شیراز، مهد شعر و عرفان» می‌نویسد</w:t>
      </w:r>
      <w:r w:rsidR="00156AEF" w:rsidRPr="00187002">
        <w:rPr>
          <w:rStyle w:val="Char3"/>
          <w:rFonts w:hint="cs"/>
          <w:rtl/>
        </w:rPr>
        <w:t>:</w:t>
      </w:r>
    </w:p>
    <w:p w:rsidR="001376FE" w:rsidRPr="00187002" w:rsidRDefault="005C43A1" w:rsidP="008A7022">
      <w:pPr>
        <w:ind w:firstLine="284"/>
        <w:jc w:val="both"/>
        <w:rPr>
          <w:rStyle w:val="Char3"/>
          <w:rtl/>
        </w:rPr>
      </w:pPr>
      <w:r w:rsidRPr="00187002">
        <w:rPr>
          <w:rStyle w:val="Char3"/>
          <w:rFonts w:hint="cs"/>
          <w:rtl/>
        </w:rPr>
        <w:t>«از ایران زمین بود که مردی مجوس، ره به بیت‌اللّحم برد»!</w:t>
      </w:r>
      <w:r w:rsidR="001376FE" w:rsidRPr="00FB3928">
        <w:rPr>
          <w:rStyle w:val="Char3"/>
          <w:vertAlign w:val="superscript"/>
          <w:rtl/>
        </w:rPr>
        <w:footnoteReference w:id="186"/>
      </w:r>
      <w:r w:rsidR="008A7022" w:rsidRPr="00187002">
        <w:rPr>
          <w:rStyle w:val="Char3"/>
          <w:rFonts w:hint="cs"/>
          <w:rtl/>
        </w:rPr>
        <w:t>.</w:t>
      </w:r>
    </w:p>
    <w:p w:rsidR="005C43A1" w:rsidRPr="00187002" w:rsidRDefault="005C43A1" w:rsidP="005C43A1">
      <w:pPr>
        <w:ind w:firstLine="284"/>
        <w:jc w:val="both"/>
        <w:rPr>
          <w:rStyle w:val="Char3"/>
          <w:rtl/>
        </w:rPr>
      </w:pPr>
      <w:r w:rsidRPr="00187002">
        <w:rPr>
          <w:rStyle w:val="Char3"/>
          <w:rFonts w:hint="cs"/>
          <w:rtl/>
        </w:rPr>
        <w:t>این عبارت به داستانی خرافی اشاره دارد که در «انجیل متّی» آمده مبنی بر آنکه به هنگام تولّد مسیح</w:t>
      </w:r>
      <w:r w:rsidRPr="00187002">
        <w:rPr>
          <w:rStyle w:val="Char3"/>
          <w:rFonts w:hint="cs"/>
          <w:rtl/>
        </w:rPr>
        <w:sym w:font="AGA Arabesque" w:char="F075"/>
      </w:r>
      <w:r w:rsidRPr="00187002">
        <w:rPr>
          <w:rStyle w:val="Char3"/>
          <w:rFonts w:hint="cs"/>
          <w:rtl/>
        </w:rPr>
        <w:t xml:space="preserve"> چند تن مجوسی از مشرق (یعنی سرزمین پارس) به اورشلیم رفتند و در جستجوی عیسی مسیح برآمدند زیرا که ستار</w:t>
      </w:r>
      <w:r w:rsidR="00187002" w:rsidRPr="00187002">
        <w:rPr>
          <w:rStyle w:val="Char3"/>
          <w:rFonts w:hint="cs"/>
          <w:rtl/>
        </w:rPr>
        <w:t>ۀ</w:t>
      </w:r>
      <w:r w:rsidRPr="00187002">
        <w:rPr>
          <w:rStyle w:val="Char3"/>
          <w:rFonts w:hint="cs"/>
          <w:rtl/>
        </w:rPr>
        <w:t xml:space="preserve"> عیسی</w:t>
      </w:r>
      <w:r w:rsidRPr="00187002">
        <w:rPr>
          <w:rStyle w:val="Char3"/>
          <w:rFonts w:hint="cs"/>
          <w:rtl/>
        </w:rPr>
        <w:sym w:font="AGA Arabesque" w:char="F075"/>
      </w:r>
      <w:r w:rsidRPr="00187002">
        <w:rPr>
          <w:rStyle w:val="Char3"/>
          <w:rFonts w:hint="cs"/>
          <w:rtl/>
        </w:rPr>
        <w:t xml:space="preserve"> را در پارس دیده بودند! آنگاه ملاحظه کردند که ستار</w:t>
      </w:r>
      <w:r w:rsidR="00187002" w:rsidRPr="00187002">
        <w:rPr>
          <w:rStyle w:val="Char3"/>
          <w:rFonts w:hint="cs"/>
          <w:rtl/>
        </w:rPr>
        <w:t>ۀ</w:t>
      </w:r>
      <w:r w:rsidRPr="00187002">
        <w:rPr>
          <w:rStyle w:val="Char3"/>
          <w:rFonts w:hint="cs"/>
          <w:rtl/>
        </w:rPr>
        <w:t xml:space="preserve"> مسیح در اورشلیم دوباره نمایان شد و بر فراز بیت‌ لحمِ یهودیان، بایستد. مجوسیان از این حادثه دریافتند که عیسی مسیح باید در این جایگاه زاده شده باشد، سپس به درون بیت لحم رفتند و در برابر مسیح به سجده افتادند.</w:t>
      </w:r>
    </w:p>
    <w:p w:rsidR="005C43A1" w:rsidRPr="00187002" w:rsidRDefault="005C43A1" w:rsidP="005C43A1">
      <w:pPr>
        <w:ind w:firstLine="284"/>
        <w:jc w:val="both"/>
        <w:rPr>
          <w:rStyle w:val="Char3"/>
          <w:rtl/>
        </w:rPr>
      </w:pPr>
      <w:r w:rsidRPr="00187002">
        <w:rPr>
          <w:rStyle w:val="Char3"/>
          <w:rFonts w:hint="cs"/>
          <w:rtl/>
        </w:rPr>
        <w:t>اصل داستان را در انجیل متّی چنین می‌خوانیم</w:t>
      </w:r>
      <w:r w:rsidR="00156AEF" w:rsidRPr="00187002">
        <w:rPr>
          <w:rStyle w:val="Char3"/>
          <w:rFonts w:hint="cs"/>
          <w:rtl/>
        </w:rPr>
        <w:t>:</w:t>
      </w:r>
    </w:p>
    <w:p w:rsidR="001376FE" w:rsidRPr="00187002" w:rsidRDefault="005C43A1" w:rsidP="00B74B19">
      <w:pPr>
        <w:ind w:firstLine="284"/>
        <w:jc w:val="both"/>
        <w:rPr>
          <w:rStyle w:val="Char3"/>
          <w:rtl/>
        </w:rPr>
      </w:pPr>
      <w:r w:rsidRPr="00187002">
        <w:rPr>
          <w:rStyle w:val="Char3"/>
          <w:rFonts w:hint="cs"/>
          <w:rtl/>
        </w:rPr>
        <w:t>«و چون عیسی در ایّام هیردیس پادشاه، در بیت لحم یهودیّه تولّد یافت ناگاه مجوسی‌ای چند از مشرق به اورشلیم آمده گفتند</w:t>
      </w:r>
      <w:r w:rsidR="00156AEF" w:rsidRPr="00187002">
        <w:rPr>
          <w:rStyle w:val="Char3"/>
          <w:rFonts w:hint="cs"/>
          <w:rtl/>
        </w:rPr>
        <w:t>:</w:t>
      </w:r>
      <w:r w:rsidRPr="00187002">
        <w:rPr>
          <w:rStyle w:val="Char3"/>
          <w:rFonts w:hint="cs"/>
          <w:rtl/>
        </w:rPr>
        <w:t xml:space="preserve"> کجاست آن مولود که پادشاه یهود است؟ زیرا که ستار</w:t>
      </w:r>
      <w:r w:rsidR="00187002" w:rsidRPr="00187002">
        <w:rPr>
          <w:rStyle w:val="Char3"/>
          <w:rFonts w:hint="cs"/>
          <w:rtl/>
        </w:rPr>
        <w:t>ۀ</w:t>
      </w:r>
      <w:r w:rsidRPr="00187002">
        <w:rPr>
          <w:rStyle w:val="Char3"/>
          <w:rFonts w:hint="cs"/>
          <w:rtl/>
        </w:rPr>
        <w:t xml:space="preserve"> او را در مشرق دیده‌ایم و برای پرستش او آمده‌ایم ... ناگاه آن ستاره‌ای که در مشرق دیده بودند پیش روی ایشان می‌رفت تا فوق آنجایی که طفل بود، رسیده بایستاد. و چون ستاره را دیدند بی‌نهایت شاد و خوشحال گشتند و به خانه درآمده طفل را با مادرش مریم یافتند و به روی درافتاده او را پرستش کردند»</w:t>
      </w:r>
      <w:r w:rsidR="001376FE" w:rsidRPr="00FB3928">
        <w:rPr>
          <w:rStyle w:val="Char3"/>
          <w:vertAlign w:val="superscript"/>
          <w:rtl/>
        </w:rPr>
        <w:footnoteReference w:id="187"/>
      </w:r>
      <w:r w:rsidR="00B74B19" w:rsidRPr="00187002">
        <w:rPr>
          <w:rStyle w:val="Char3"/>
          <w:rFonts w:hint="cs"/>
          <w:rtl/>
        </w:rPr>
        <w:t>.</w:t>
      </w:r>
    </w:p>
    <w:p w:rsidR="005C43A1" w:rsidRPr="00187002" w:rsidRDefault="005C43A1" w:rsidP="005C43A1">
      <w:pPr>
        <w:ind w:firstLine="284"/>
        <w:jc w:val="both"/>
        <w:rPr>
          <w:rStyle w:val="Char3"/>
          <w:rtl/>
        </w:rPr>
      </w:pPr>
      <w:r w:rsidRPr="00187002">
        <w:rPr>
          <w:rStyle w:val="Char3"/>
          <w:rFonts w:hint="cs"/>
          <w:rtl/>
        </w:rPr>
        <w:t>پیداست که این قصّه با پندار منجمّمان خرافی قدیم پیوند دارد که گمان می‌کردند</w:t>
      </w:r>
      <w:r w:rsidR="00C80C32">
        <w:rPr>
          <w:rStyle w:val="Char3"/>
          <w:rFonts w:hint="cs"/>
          <w:rtl/>
        </w:rPr>
        <w:t xml:space="preserve"> هرکس </w:t>
      </w:r>
      <w:r w:rsidRPr="00187002">
        <w:rPr>
          <w:rStyle w:val="Char3"/>
          <w:rFonts w:hint="cs"/>
          <w:rtl/>
        </w:rPr>
        <w:t xml:space="preserve">ستاره‌ای در آسمان دارد که به هنگام تولدّش آشکار می‌شود و با مرگش ناپدید می‌گردد! و شگفت از پروفسور آربری که در قرن بیستم این افسانه را باور کرده و در اثبات </w:t>
      </w:r>
      <w:r w:rsidR="001D0BA2" w:rsidRPr="00187002">
        <w:rPr>
          <w:rStyle w:val="Char3"/>
          <w:rFonts w:hint="cs"/>
          <w:rtl/>
        </w:rPr>
        <w:t>نبوغ ایرانیان، آن را به گواهی می‌آورد.</w:t>
      </w:r>
    </w:p>
    <w:p w:rsidR="001D0BA2" w:rsidRPr="00187002" w:rsidRDefault="001D0BA2" w:rsidP="000A79A4">
      <w:pPr>
        <w:ind w:firstLine="284"/>
        <w:jc w:val="both"/>
        <w:rPr>
          <w:rStyle w:val="Char3"/>
          <w:rtl/>
        </w:rPr>
      </w:pPr>
      <w:r w:rsidRPr="00187002">
        <w:rPr>
          <w:rStyle w:val="Char3"/>
          <w:rFonts w:hint="cs"/>
          <w:rtl/>
        </w:rPr>
        <w:t xml:space="preserve">معلوم نیست که چند تن مجوسی </w:t>
      </w:r>
      <w:r w:rsidR="005B5918" w:rsidRPr="00187002">
        <w:rPr>
          <w:rStyle w:val="Char3"/>
          <w:rFonts w:hint="cs"/>
          <w:rtl/>
        </w:rPr>
        <w:t>چرا موعود زرتشت یعنی «سوشیانت» را رها کرده و در پی مسیح</w:t>
      </w:r>
      <w:r w:rsidR="005B5918" w:rsidRPr="00187002">
        <w:rPr>
          <w:rStyle w:val="Char3"/>
          <w:rFonts w:hint="cs"/>
          <w:rtl/>
        </w:rPr>
        <w:sym w:font="AGA Arabesque" w:char="F075"/>
      </w:r>
      <w:r w:rsidR="005B5918" w:rsidRPr="00187002">
        <w:rPr>
          <w:rStyle w:val="Char3"/>
          <w:rFonts w:hint="cs"/>
          <w:rtl/>
        </w:rPr>
        <w:t xml:space="preserve"> که موعود یهودیان بود، می‌گشتند؟ و بعلاوه از کجا دانستند که فلان ستاره، از تولد عیسی</w:t>
      </w:r>
      <w:r w:rsidR="005B5918" w:rsidRPr="00187002">
        <w:rPr>
          <w:rStyle w:val="Char3"/>
          <w:rFonts w:hint="cs"/>
          <w:rtl/>
        </w:rPr>
        <w:sym w:font="AGA Arabesque" w:char="F075"/>
      </w:r>
      <w:r w:rsidR="005B5918" w:rsidRPr="00187002">
        <w:rPr>
          <w:rStyle w:val="Char3"/>
          <w:rFonts w:hint="cs"/>
          <w:rtl/>
        </w:rPr>
        <w:t xml:space="preserve"> خبر می‌دهد و مربوط به دیگری نیست؟ و</w:t>
      </w:r>
      <w:r w:rsidR="000A79A4" w:rsidRPr="00187002">
        <w:rPr>
          <w:rStyle w:val="Char3"/>
          <w:rFonts w:hint="cs"/>
          <w:rtl/>
        </w:rPr>
        <w:t xml:space="preserve"> آ</w:t>
      </w:r>
      <w:r w:rsidR="005B5918" w:rsidRPr="00187002">
        <w:rPr>
          <w:rStyle w:val="Char3"/>
          <w:rFonts w:hint="cs"/>
          <w:rtl/>
        </w:rPr>
        <w:t>نگهی چرا</w:t>
      </w:r>
      <w:r w:rsidR="004D24F9" w:rsidRPr="00187002">
        <w:rPr>
          <w:rStyle w:val="Char3"/>
          <w:rFonts w:hint="cs"/>
          <w:rtl/>
        </w:rPr>
        <w:t xml:space="preserve"> این ستاره را سایر مردم (مثلاً ح</w:t>
      </w:r>
      <w:r w:rsidR="005B5918" w:rsidRPr="00187002">
        <w:rPr>
          <w:rStyle w:val="Char3"/>
          <w:rFonts w:hint="cs"/>
          <w:rtl/>
        </w:rPr>
        <w:t>واریّونی که بعدها به عیسی ایمان آوردند) ندیدند و بدان گواهی ندادند؟ و از هم</w:t>
      </w:r>
      <w:r w:rsidR="00187002" w:rsidRPr="00187002">
        <w:rPr>
          <w:rStyle w:val="Char3"/>
          <w:rFonts w:hint="cs"/>
          <w:rtl/>
        </w:rPr>
        <w:t>ۀ</w:t>
      </w:r>
      <w:r w:rsidR="000E0E65" w:rsidRPr="00187002">
        <w:rPr>
          <w:rStyle w:val="Char3"/>
          <w:rFonts w:hint="cs"/>
          <w:rtl/>
        </w:rPr>
        <w:t xml:space="preserve"> این‌ها </w:t>
      </w:r>
      <w:r w:rsidR="005B5918" w:rsidRPr="00187002">
        <w:rPr>
          <w:rStyle w:val="Char3"/>
          <w:rFonts w:hint="cs"/>
          <w:rtl/>
        </w:rPr>
        <w:t>گذشته، چرا خود مسیح</w:t>
      </w:r>
      <w:r w:rsidR="005B5918" w:rsidRPr="00187002">
        <w:rPr>
          <w:rStyle w:val="Char3"/>
          <w:rFonts w:hint="cs"/>
          <w:rtl/>
        </w:rPr>
        <w:sym w:font="AGA Arabesque" w:char="F075"/>
      </w:r>
      <w:r w:rsidR="005B5918" w:rsidRPr="00187002">
        <w:rPr>
          <w:rStyle w:val="Char3"/>
          <w:rFonts w:hint="cs"/>
          <w:rtl/>
        </w:rPr>
        <w:t xml:space="preserve"> از آن حادثه ذکری به میان نیاورد و طلوع ستار</w:t>
      </w:r>
      <w:r w:rsidR="00187002" w:rsidRPr="00187002">
        <w:rPr>
          <w:rStyle w:val="Char3"/>
          <w:rFonts w:hint="cs"/>
          <w:rtl/>
        </w:rPr>
        <w:t>ۀ</w:t>
      </w:r>
      <w:r w:rsidR="005B5918" w:rsidRPr="00187002">
        <w:rPr>
          <w:rStyle w:val="Char3"/>
          <w:rFonts w:hint="cs"/>
          <w:rtl/>
        </w:rPr>
        <w:t xml:space="preserve"> مزبور را دلیلی بر حقانیّت خویش نشمرد؟ آیا این قبیل افسانه‌ها را باید بدون دلیل باور کنیم و</w:t>
      </w:r>
      <w:r w:rsidR="00B16643" w:rsidRPr="00187002">
        <w:rPr>
          <w:rStyle w:val="Char3"/>
          <w:rFonts w:hint="cs"/>
          <w:rtl/>
        </w:rPr>
        <w:t xml:space="preserve"> آن‌ها </w:t>
      </w:r>
      <w:r w:rsidR="005B5918" w:rsidRPr="00187002">
        <w:rPr>
          <w:rStyle w:val="Char3"/>
          <w:rFonts w:hint="cs"/>
          <w:rtl/>
        </w:rPr>
        <w:t>را از حقایق دین بشمریم؟!</w:t>
      </w:r>
    </w:p>
    <w:p w:rsidR="005B5918" w:rsidRPr="00187002" w:rsidRDefault="005B5918" w:rsidP="002342AC">
      <w:pPr>
        <w:numPr>
          <w:ilvl w:val="0"/>
          <w:numId w:val="26"/>
        </w:numPr>
        <w:jc w:val="both"/>
        <w:rPr>
          <w:rStyle w:val="Char3"/>
          <w:rtl/>
        </w:rPr>
      </w:pPr>
      <w:r w:rsidRPr="00187002">
        <w:rPr>
          <w:rStyle w:val="Char3"/>
          <w:rFonts w:hint="cs"/>
          <w:rtl/>
        </w:rPr>
        <w:t>آربری در کتاب «میراث ایران» می‌نویسد</w:t>
      </w:r>
      <w:r w:rsidR="00156AEF" w:rsidRPr="00187002">
        <w:rPr>
          <w:rStyle w:val="Char3"/>
          <w:rFonts w:hint="cs"/>
          <w:rtl/>
        </w:rPr>
        <w:t>:</w:t>
      </w:r>
    </w:p>
    <w:p w:rsidR="001376FE" w:rsidRPr="00187002" w:rsidRDefault="005B5918" w:rsidP="005B5918">
      <w:pPr>
        <w:ind w:firstLine="284"/>
        <w:jc w:val="both"/>
        <w:rPr>
          <w:rStyle w:val="Char3"/>
          <w:rtl/>
        </w:rPr>
      </w:pPr>
      <w:r w:rsidRPr="00187002">
        <w:rPr>
          <w:rStyle w:val="Char3"/>
          <w:rFonts w:hint="cs"/>
          <w:rtl/>
        </w:rPr>
        <w:t>«در علم تفسیر نیز مدت‌ها قبل از آنکه قرآن احتیاج به تفسیر و تعبیر پیدا کند، مغز هوشمند ایرانی در مورد اوستا، علم تفسیر را به کار برده بود و این علم که ظاهراً خیلی عربی به نظر می‌رسد ممکن است به همان اندازه که مدیون نمونه‌های یهودی، مس</w:t>
      </w:r>
      <w:r w:rsidR="001C5323" w:rsidRPr="00187002">
        <w:rPr>
          <w:rStyle w:val="Char3"/>
          <w:rFonts w:hint="cs"/>
          <w:rtl/>
        </w:rPr>
        <w:t>یحی بود، مرهون ایرانیان هم باشد</w:t>
      </w:r>
      <w:r w:rsidRPr="00187002">
        <w:rPr>
          <w:rStyle w:val="Char3"/>
          <w:rFonts w:hint="cs"/>
          <w:rtl/>
        </w:rPr>
        <w:t>»</w:t>
      </w:r>
      <w:r w:rsidR="001376FE" w:rsidRPr="00FB3928">
        <w:rPr>
          <w:rStyle w:val="Char3"/>
          <w:vertAlign w:val="superscript"/>
          <w:rtl/>
        </w:rPr>
        <w:footnoteReference w:id="188"/>
      </w:r>
      <w:r w:rsidR="001C5323" w:rsidRPr="00187002">
        <w:rPr>
          <w:rStyle w:val="Char3"/>
          <w:rFonts w:hint="cs"/>
          <w:rtl/>
        </w:rPr>
        <w:t>.</w:t>
      </w:r>
    </w:p>
    <w:p w:rsidR="005B5918" w:rsidRPr="00187002" w:rsidRDefault="003B66A5" w:rsidP="005A2841">
      <w:pPr>
        <w:ind w:firstLine="284"/>
        <w:jc w:val="both"/>
        <w:rPr>
          <w:rStyle w:val="Char3"/>
          <w:rtl/>
        </w:rPr>
      </w:pPr>
      <w:r w:rsidRPr="00187002">
        <w:rPr>
          <w:rStyle w:val="Char3"/>
          <w:rFonts w:hint="cs"/>
          <w:rtl/>
        </w:rPr>
        <w:t>باید دانست که مفسّران نخستینِ قرآن، کسانی همچون علیّ‌بن ابی‌طالب و عبدالله</w:t>
      </w:r>
      <w:r w:rsidR="005A2841" w:rsidRPr="00187002">
        <w:rPr>
          <w:rStyle w:val="Char3"/>
          <w:rFonts w:hint="cs"/>
          <w:rtl/>
        </w:rPr>
        <w:t xml:space="preserve"> </w:t>
      </w:r>
      <w:r w:rsidRPr="00187002">
        <w:rPr>
          <w:rStyle w:val="Char3"/>
          <w:rFonts w:hint="cs"/>
          <w:rtl/>
        </w:rPr>
        <w:t xml:space="preserve">‌بن عباس و عکرمه (شاگرد ابن‌عبّاس) و مجاهد (شاگرد ابن عباس) و قتاده و سدّی... بودند </w:t>
      </w:r>
      <w:r w:rsidR="005A2841" w:rsidRPr="00187002">
        <w:rPr>
          <w:rStyle w:val="Char3"/>
          <w:rFonts w:hint="cs"/>
          <w:rtl/>
        </w:rPr>
        <w:t>که</w:t>
      </w:r>
      <w:r w:rsidRPr="00187002">
        <w:rPr>
          <w:rStyle w:val="Char3"/>
          <w:rFonts w:hint="cs"/>
          <w:rtl/>
        </w:rPr>
        <w:t xml:space="preserve"> علم تفسیر را از یاران پیامبر</w:t>
      </w:r>
      <w:r w:rsidR="00FB3928" w:rsidRPr="00FB3928">
        <w:rPr>
          <w:rStyle w:val="Char3"/>
          <w:rFonts w:cs="CTraditional Arabic" w:hint="cs"/>
          <w:rtl/>
        </w:rPr>
        <w:t>ج</w:t>
      </w:r>
      <w:r w:rsidRPr="00187002">
        <w:rPr>
          <w:rStyle w:val="Char3"/>
          <w:rFonts w:hint="cs"/>
          <w:rtl/>
        </w:rPr>
        <w:t xml:space="preserve"> اخذ کردند و نه مدیون یهودیان و مسیحیان بودند و نه از ایرانیان و مفسّران اوستا بهره‌ای گرفتند. اما پس از دوران صحابه و تابعین، مفسّرانی ایرانی چون طبری و زمخشری و بیضاوی و رازی و دیگران پدید آمدند که این دسته هم مای</w:t>
      </w:r>
      <w:r w:rsidR="00187002" w:rsidRPr="00187002">
        <w:rPr>
          <w:rStyle w:val="Char3"/>
          <w:rFonts w:hint="cs"/>
          <w:rtl/>
        </w:rPr>
        <w:t>ۀ</w:t>
      </w:r>
      <w:r w:rsidRPr="00187002">
        <w:rPr>
          <w:rStyle w:val="Char3"/>
          <w:rFonts w:hint="cs"/>
          <w:rtl/>
        </w:rPr>
        <w:t xml:space="preserve"> کار خود را از روایات صحابه و تابعین به دست آوردند (چنانکه کتب تفسیری ایشان گواه است) نه از روایت مغها و مفسّران اوستا! </w:t>
      </w:r>
      <w:r w:rsidR="00495FA4" w:rsidRPr="00187002">
        <w:rPr>
          <w:rStyle w:val="Char3"/>
          <w:rFonts w:hint="cs"/>
          <w:rtl/>
        </w:rPr>
        <w:t>پس ادّعای آربری در این باره جز خیال‌پردازی چیزی نیست و گواه علمی و تاریخی به همراه ندارد.</w:t>
      </w:r>
    </w:p>
    <w:p w:rsidR="003B66A5" w:rsidRPr="00187002" w:rsidRDefault="00F91CBE" w:rsidP="00F64A51">
      <w:pPr>
        <w:numPr>
          <w:ilvl w:val="0"/>
          <w:numId w:val="26"/>
        </w:numPr>
        <w:jc w:val="both"/>
        <w:rPr>
          <w:rStyle w:val="Char3"/>
        </w:rPr>
      </w:pPr>
      <w:r w:rsidRPr="00187002">
        <w:rPr>
          <w:rStyle w:val="Char3"/>
          <w:rFonts w:hint="cs"/>
          <w:rtl/>
        </w:rPr>
        <w:t>آربری در ترجم</w:t>
      </w:r>
      <w:r w:rsidR="00187002" w:rsidRPr="00187002">
        <w:rPr>
          <w:rStyle w:val="Char3"/>
          <w:rFonts w:hint="cs"/>
          <w:rtl/>
        </w:rPr>
        <w:t>ۀ</w:t>
      </w:r>
      <w:r w:rsidRPr="00187002">
        <w:rPr>
          <w:rStyle w:val="Char3"/>
          <w:rFonts w:hint="cs"/>
          <w:rtl/>
        </w:rPr>
        <w:t xml:space="preserve"> قرآن نیز اشتباهاتی دارد. مثلاً در ترجم</w:t>
      </w:r>
      <w:r w:rsidR="00187002" w:rsidRPr="00187002">
        <w:rPr>
          <w:rStyle w:val="Char3"/>
          <w:rFonts w:hint="cs"/>
          <w:rtl/>
        </w:rPr>
        <w:t>ۀ</w:t>
      </w:r>
      <w:r w:rsidRPr="00187002">
        <w:rPr>
          <w:rStyle w:val="Char3"/>
          <w:rFonts w:hint="cs"/>
          <w:rtl/>
        </w:rPr>
        <w:t xml:space="preserve"> آی</w:t>
      </w:r>
      <w:r w:rsidR="00187002" w:rsidRPr="00187002">
        <w:rPr>
          <w:rStyle w:val="Char3"/>
          <w:rFonts w:hint="cs"/>
          <w:rtl/>
        </w:rPr>
        <w:t>ۀ</w:t>
      </w:r>
      <w:r w:rsidRPr="00187002">
        <w:rPr>
          <w:rStyle w:val="Char3"/>
          <w:rFonts w:hint="cs"/>
          <w:rtl/>
        </w:rPr>
        <w:t xml:space="preserve"> 157 از سور</w:t>
      </w:r>
      <w:r w:rsidR="00187002" w:rsidRPr="00187002">
        <w:rPr>
          <w:rStyle w:val="Char3"/>
          <w:rFonts w:hint="cs"/>
          <w:rtl/>
        </w:rPr>
        <w:t>ۀ</w:t>
      </w:r>
      <w:r w:rsidRPr="00187002">
        <w:rPr>
          <w:rStyle w:val="Char3"/>
          <w:rFonts w:hint="cs"/>
          <w:rtl/>
        </w:rPr>
        <w:t xml:space="preserve"> اعراف که پیامبر اسلامی را </w:t>
      </w:r>
      <w:r w:rsidRPr="00F64A51">
        <w:rPr>
          <w:rStyle w:val="Char0"/>
          <w:rFonts w:hint="cs"/>
          <w:rtl/>
        </w:rPr>
        <w:t>«النّب</w:t>
      </w:r>
      <w:r w:rsidR="00F64A51">
        <w:rPr>
          <w:rStyle w:val="Char0"/>
          <w:rFonts w:hint="cs"/>
          <w:rtl/>
        </w:rPr>
        <w:t>ي</w:t>
      </w:r>
      <w:r w:rsidRPr="00F64A51">
        <w:rPr>
          <w:rStyle w:val="Char0"/>
          <w:rFonts w:hint="cs"/>
          <w:rtl/>
        </w:rPr>
        <w:t>ُّ الأمّ</w:t>
      </w:r>
      <w:r w:rsidR="00F64A51">
        <w:rPr>
          <w:rStyle w:val="Char0"/>
          <w:rFonts w:hint="cs"/>
          <w:rtl/>
        </w:rPr>
        <w:t>ي</w:t>
      </w:r>
      <w:r w:rsidRPr="00F64A51">
        <w:rPr>
          <w:rStyle w:val="Char0"/>
          <w:rFonts w:hint="cs"/>
          <w:rtl/>
        </w:rPr>
        <w:t>»</w:t>
      </w:r>
      <w:r w:rsidRPr="00187002">
        <w:rPr>
          <w:rStyle w:val="Char3"/>
          <w:rFonts w:hint="cs"/>
          <w:rtl/>
        </w:rPr>
        <w:t xml:space="preserve"> به معنای «پیامبر ناخوانا و نانویسا» خوانده است، این واژه را به صورت «پیامبر مردمی </w:t>
      </w:r>
      <w:r w:rsidRPr="00187002">
        <w:rPr>
          <w:rStyle w:val="Char3"/>
        </w:rPr>
        <w:t>Prophet of the commonfolk</w:t>
      </w:r>
      <w:r w:rsidRPr="00187002">
        <w:rPr>
          <w:rStyle w:val="Char3"/>
          <w:rFonts w:hint="cs"/>
          <w:rtl/>
        </w:rPr>
        <w:t>» ترجمه نموده!</w:t>
      </w:r>
      <w:r w:rsidR="003B66A5" w:rsidRPr="00FB3928">
        <w:rPr>
          <w:rStyle w:val="Char3"/>
          <w:vertAlign w:val="superscript"/>
          <w:rtl/>
        </w:rPr>
        <w:footnoteReference w:id="189"/>
      </w:r>
      <w:r w:rsidR="000150FD" w:rsidRPr="00187002">
        <w:rPr>
          <w:rStyle w:val="Char3"/>
          <w:rFonts w:hint="cs"/>
          <w:rtl/>
        </w:rPr>
        <w:t xml:space="preserve"> یعنی آنرا از ریش</w:t>
      </w:r>
      <w:r w:rsidR="00187002" w:rsidRPr="00187002">
        <w:rPr>
          <w:rStyle w:val="Char3"/>
          <w:rFonts w:hint="cs"/>
          <w:rtl/>
        </w:rPr>
        <w:t>ۀ</w:t>
      </w:r>
      <w:r w:rsidR="000150FD" w:rsidRPr="00187002">
        <w:rPr>
          <w:rStyle w:val="Char3"/>
          <w:rFonts w:hint="cs"/>
          <w:rtl/>
        </w:rPr>
        <w:t xml:space="preserve"> امّت پنداشته نه أمّ</w:t>
      </w:r>
      <w:r w:rsidR="00D450BC" w:rsidRPr="00187002">
        <w:rPr>
          <w:rStyle w:val="Char3"/>
          <w:rFonts w:hint="cs"/>
          <w:rtl/>
        </w:rPr>
        <w:t>ی</w:t>
      </w:r>
      <w:r w:rsidR="000150FD" w:rsidRPr="00187002">
        <w:rPr>
          <w:rStyle w:val="Char3"/>
          <w:rFonts w:hint="cs"/>
          <w:rtl/>
        </w:rPr>
        <w:t>! با آنکه قرآن و حدیث این ترجمه را رد می‌کنند زیرا قرآن کریم دربار</w:t>
      </w:r>
      <w:r w:rsidR="00187002" w:rsidRPr="00187002">
        <w:rPr>
          <w:rStyle w:val="Char3"/>
          <w:rFonts w:hint="cs"/>
          <w:rtl/>
        </w:rPr>
        <w:t>ۀ</w:t>
      </w:r>
      <w:r w:rsidR="000150FD" w:rsidRPr="00187002">
        <w:rPr>
          <w:rStyle w:val="Char3"/>
          <w:rFonts w:hint="cs"/>
          <w:rtl/>
        </w:rPr>
        <w:t xml:space="preserve"> یهودیان می‌فرماید</w:t>
      </w:r>
      <w:r w:rsidR="00156AEF" w:rsidRPr="00187002">
        <w:rPr>
          <w:rStyle w:val="Char3"/>
          <w:rFonts w:hint="cs"/>
          <w:rtl/>
        </w:rPr>
        <w:t>:</w:t>
      </w:r>
    </w:p>
    <w:p w:rsidR="005A63AB" w:rsidRPr="00144995" w:rsidRDefault="005A63AB"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وَمِنۡهُمۡ</w:t>
      </w:r>
      <w:r w:rsidR="00296A70" w:rsidRPr="00144995">
        <w:rPr>
          <w:rStyle w:val="Chara"/>
          <w:rtl/>
        </w:rPr>
        <w:t xml:space="preserve"> أُمِّيُّونَ لَا يَعۡلَمُونَ </w:t>
      </w:r>
      <w:r w:rsidR="00296A70" w:rsidRPr="00144995">
        <w:rPr>
          <w:rStyle w:val="Chara"/>
          <w:rFonts w:hint="cs"/>
          <w:rtl/>
        </w:rPr>
        <w:t>ٱلۡكِتَٰبَ</w:t>
      </w:r>
      <w:r>
        <w:rPr>
          <w:rFonts w:ascii="Traditional Arabic" w:hAnsi="Traditional Arabic"/>
          <w:sz w:val="24"/>
          <w:szCs w:val="28"/>
          <w:rtl/>
          <w:lang w:bidi="fa-IR"/>
        </w:rPr>
        <w:t>﴾</w:t>
      </w:r>
      <w:r w:rsidRPr="00187002">
        <w:rPr>
          <w:rStyle w:val="Char3"/>
          <w:rFonts w:hint="cs"/>
          <w:rtl/>
        </w:rPr>
        <w:t xml:space="preserve"> </w:t>
      </w:r>
      <w:r w:rsidRPr="00F671C9">
        <w:rPr>
          <w:rStyle w:val="Char8"/>
          <w:rtl/>
        </w:rPr>
        <w:t>[</w:t>
      </w:r>
      <w:r w:rsidRPr="00F671C9">
        <w:rPr>
          <w:rStyle w:val="Char8"/>
          <w:rFonts w:hint="cs"/>
          <w:rtl/>
        </w:rPr>
        <w:t>البقرة: 78</w:t>
      </w:r>
      <w:r w:rsidRPr="00F671C9">
        <w:rPr>
          <w:rStyle w:val="Char8"/>
          <w:rtl/>
        </w:rPr>
        <w:t>]</w:t>
      </w:r>
      <w:r w:rsidRPr="00187002">
        <w:rPr>
          <w:rStyle w:val="Char3"/>
          <w:rFonts w:hint="cs"/>
          <w:rtl/>
        </w:rPr>
        <w:t>.</w:t>
      </w:r>
    </w:p>
    <w:p w:rsidR="000150FD" w:rsidRPr="00187002" w:rsidRDefault="000150FD" w:rsidP="00F64A51">
      <w:pPr>
        <w:ind w:firstLine="284"/>
        <w:jc w:val="both"/>
        <w:rPr>
          <w:rStyle w:val="Char3"/>
          <w:rtl/>
        </w:rPr>
      </w:pPr>
      <w:r w:rsidRPr="00187002">
        <w:rPr>
          <w:rStyle w:val="Char3"/>
          <w:rFonts w:hint="cs"/>
          <w:rtl/>
        </w:rPr>
        <w:t>«</w:t>
      </w:r>
      <w:r w:rsidR="008162E6" w:rsidRPr="00187002">
        <w:rPr>
          <w:rStyle w:val="Char3"/>
          <w:rFonts w:hint="cs"/>
          <w:rtl/>
        </w:rPr>
        <w:t>برخی از ایشان (یهودیان) أمّی هستند که کتاب را نمی‌شناسند ...</w:t>
      </w:r>
      <w:r w:rsidRPr="00187002">
        <w:rPr>
          <w:rStyle w:val="Char3"/>
          <w:rFonts w:hint="cs"/>
          <w:rtl/>
        </w:rPr>
        <w:t>».</w:t>
      </w:r>
    </w:p>
    <w:p w:rsidR="007474E7" w:rsidRPr="00187002" w:rsidRDefault="008162E6" w:rsidP="00DC2C06">
      <w:pPr>
        <w:ind w:firstLine="284"/>
        <w:jc w:val="both"/>
        <w:rPr>
          <w:rStyle w:val="Char3"/>
          <w:rtl/>
        </w:rPr>
      </w:pPr>
      <w:r w:rsidRPr="00187002">
        <w:rPr>
          <w:rStyle w:val="Char3"/>
          <w:rFonts w:hint="cs"/>
          <w:rtl/>
        </w:rPr>
        <w:t>اگر امّی به معنای مردمی (منسوب به امّت) باشد، این آیه مفهوم درستی ندارد زیرا هم</w:t>
      </w:r>
      <w:r w:rsidR="00187002" w:rsidRPr="00187002">
        <w:rPr>
          <w:rStyle w:val="Char3"/>
          <w:rFonts w:hint="cs"/>
          <w:rtl/>
        </w:rPr>
        <w:t>ۀ</w:t>
      </w:r>
      <w:r w:rsidRPr="00187002">
        <w:rPr>
          <w:rStyle w:val="Char3"/>
          <w:rFonts w:hint="cs"/>
          <w:rtl/>
        </w:rPr>
        <w:t xml:space="preserve"> یهودیان از امت موسی</w:t>
      </w:r>
      <w:r w:rsidR="007474E7" w:rsidRPr="00187002">
        <w:rPr>
          <w:rStyle w:val="Char3"/>
          <w:rFonts w:hint="cs"/>
          <w:rtl/>
        </w:rPr>
        <w:t xml:space="preserve"> شمرده می‌شدند، نه گروهی از آنان که بی‌خبر از تورات بودند. در حدیث هم از پیامبر ارجمند اسلام</w:t>
      </w:r>
      <w:r w:rsidR="00DC2C06" w:rsidRPr="00187002">
        <w:rPr>
          <w:rStyle w:val="Char3"/>
          <w:rFonts w:hint="cs"/>
          <w:rtl/>
        </w:rPr>
        <w:t xml:space="preserve"> </w:t>
      </w:r>
      <w:r w:rsidR="00FB3928" w:rsidRPr="00FB3928">
        <w:rPr>
          <w:rStyle w:val="Char3"/>
          <w:rFonts w:cs="CTraditional Arabic" w:hint="cs"/>
          <w:rtl/>
        </w:rPr>
        <w:t>ج</w:t>
      </w:r>
      <w:r w:rsidR="007474E7" w:rsidRPr="00187002">
        <w:rPr>
          <w:rStyle w:val="Char3"/>
          <w:rFonts w:hint="cs"/>
          <w:rtl/>
        </w:rPr>
        <w:t xml:space="preserve"> آمده است که فرمود</w:t>
      </w:r>
      <w:r w:rsidR="00156AEF" w:rsidRPr="00187002">
        <w:rPr>
          <w:rStyle w:val="Char3"/>
          <w:rFonts w:hint="cs"/>
          <w:rtl/>
        </w:rPr>
        <w:t>:</w:t>
      </w:r>
      <w:r w:rsidR="007474E7" w:rsidRPr="00187002">
        <w:rPr>
          <w:rStyle w:val="Char3"/>
          <w:rFonts w:hint="cs"/>
          <w:rtl/>
        </w:rPr>
        <w:t xml:space="preserve"> </w:t>
      </w:r>
    </w:p>
    <w:p w:rsidR="003B66A5" w:rsidRPr="00187002" w:rsidRDefault="007474E7" w:rsidP="00F063C1">
      <w:pPr>
        <w:ind w:firstLine="284"/>
        <w:jc w:val="both"/>
        <w:rPr>
          <w:rStyle w:val="Char3"/>
          <w:rtl/>
        </w:rPr>
      </w:pPr>
      <w:r w:rsidRPr="00F64A51">
        <w:rPr>
          <w:rStyle w:val="Char2"/>
          <w:rFonts w:hint="cs"/>
          <w:rtl/>
        </w:rPr>
        <w:t>«</w:t>
      </w:r>
      <w:r w:rsidRPr="00F64A51">
        <w:rPr>
          <w:rStyle w:val="Char2"/>
          <w:rtl/>
        </w:rPr>
        <w:t>إنّا</w:t>
      </w:r>
      <w:r w:rsidR="00F063C1" w:rsidRPr="00F64A51">
        <w:rPr>
          <w:rStyle w:val="Char2"/>
          <w:rFonts w:hint="cs"/>
          <w:rtl/>
        </w:rPr>
        <w:t xml:space="preserve"> أمة أمية</w:t>
      </w:r>
      <w:r w:rsidRPr="00F64A51">
        <w:rPr>
          <w:rStyle w:val="Char2"/>
          <w:rtl/>
        </w:rPr>
        <w:t xml:space="preserve"> لا ن</w:t>
      </w:r>
      <w:r w:rsidR="00045E37">
        <w:rPr>
          <w:rStyle w:val="Char2"/>
          <w:rtl/>
        </w:rPr>
        <w:t>ك</w:t>
      </w:r>
      <w:r w:rsidRPr="00F64A51">
        <w:rPr>
          <w:rStyle w:val="Char2"/>
          <w:rtl/>
        </w:rPr>
        <w:t>تبُ ولا نحسبُ</w:t>
      </w:r>
      <w:r w:rsidRPr="00F64A51">
        <w:rPr>
          <w:rStyle w:val="Char2"/>
          <w:rFonts w:hint="cs"/>
          <w:rtl/>
        </w:rPr>
        <w:t>»</w:t>
      </w:r>
      <w:r w:rsidR="003B66A5" w:rsidRPr="00FB3928">
        <w:rPr>
          <w:rStyle w:val="Char3"/>
          <w:vertAlign w:val="superscript"/>
          <w:rtl/>
        </w:rPr>
        <w:footnoteReference w:id="190"/>
      </w:r>
      <w:r w:rsidR="00F063C1">
        <w:rPr>
          <w:rFonts w:cs="B Badr" w:hint="cs"/>
          <w:b/>
          <w:bCs/>
          <w:sz w:val="28"/>
          <w:szCs w:val="32"/>
          <w:rtl/>
          <w:lang w:bidi="fa-IR"/>
        </w:rPr>
        <w:t>.</w:t>
      </w:r>
    </w:p>
    <w:p w:rsidR="007474E7" w:rsidRPr="00187002" w:rsidRDefault="007474E7" w:rsidP="007474E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«ما گروهی امّی هستیم که نه می‌نویسیم و نه حسابگری می‌کنیم».</w:t>
      </w:r>
    </w:p>
    <w:p w:rsidR="007474E7" w:rsidRPr="00187002" w:rsidRDefault="007474E7" w:rsidP="007474E7">
      <w:pPr>
        <w:ind w:firstLine="284"/>
        <w:jc w:val="both"/>
        <w:rPr>
          <w:rStyle w:val="Char3"/>
          <w:rtl/>
        </w:rPr>
      </w:pPr>
      <w:r w:rsidRPr="00187002">
        <w:rPr>
          <w:rStyle w:val="Char3"/>
          <w:rFonts w:hint="cs"/>
          <w:rtl/>
        </w:rPr>
        <w:t>چنانچه امّی به معنای مردمی، فرض شود در آن صورت معنای عبارت مزبور تباه می‌شود زیرا مردمی بودن با ننوشتن و حساب نکردن ملازمه‌ای ندارد. جای شگفتی است که آربری دربار</w:t>
      </w:r>
      <w:r w:rsidR="00187002" w:rsidRPr="00187002">
        <w:rPr>
          <w:rStyle w:val="Char3"/>
          <w:rFonts w:hint="cs"/>
          <w:rtl/>
        </w:rPr>
        <w:t>ۀ</w:t>
      </w:r>
      <w:r w:rsidRPr="00187002">
        <w:rPr>
          <w:rStyle w:val="Char3"/>
          <w:rFonts w:hint="cs"/>
          <w:rtl/>
        </w:rPr>
        <w:t xml:space="preserve"> ترجمه‌اش از قرآن مجید می‌نویسد</w:t>
      </w:r>
      <w:r w:rsidR="00156AEF" w:rsidRPr="00187002">
        <w:rPr>
          <w:rStyle w:val="Char3"/>
          <w:rFonts w:hint="cs"/>
          <w:rtl/>
        </w:rPr>
        <w:t>:</w:t>
      </w:r>
    </w:p>
    <w:p w:rsidR="003B66A5" w:rsidRPr="00187002" w:rsidRDefault="007474E7" w:rsidP="00F671C9">
      <w:pPr>
        <w:ind w:firstLine="284"/>
        <w:jc w:val="both"/>
        <w:rPr>
          <w:rStyle w:val="Char3"/>
          <w:rtl/>
        </w:rPr>
      </w:pPr>
      <w:r w:rsidRPr="00187002">
        <w:rPr>
          <w:rStyle w:val="Char3"/>
          <w:rFonts w:hint="cs"/>
          <w:rtl/>
        </w:rPr>
        <w:t>«من در این ترجمه سعی کرده‌ام آنچه مسلمانان جهان در تمام قرون از کتاب مقدّس استنباط می‌کنند منعکس نمایم و توجهی به گفتار و مباحث ناروای یک مشت مترجم اروپایی ندارم»!</w:t>
      </w:r>
      <w:r w:rsidR="003B66A5" w:rsidRPr="00FB3928">
        <w:rPr>
          <w:rStyle w:val="Char3"/>
          <w:vertAlign w:val="superscript"/>
          <w:rtl/>
        </w:rPr>
        <w:footnoteReference w:id="191"/>
      </w:r>
      <w:r w:rsidR="00F671C9" w:rsidRPr="00F671C9">
        <w:rPr>
          <w:rStyle w:val="Char3"/>
          <w:rFonts w:hint="cs"/>
          <w:rtl/>
        </w:rPr>
        <w:t>.</w:t>
      </w:r>
    </w:p>
    <w:p w:rsidR="007474E7" w:rsidRPr="00187002" w:rsidRDefault="007474E7" w:rsidP="007474E7">
      <w:pPr>
        <w:ind w:firstLine="284"/>
        <w:jc w:val="both"/>
        <w:rPr>
          <w:rStyle w:val="Char3"/>
          <w:rtl/>
        </w:rPr>
      </w:pPr>
      <w:r w:rsidRPr="00187002">
        <w:rPr>
          <w:rStyle w:val="Char3"/>
          <w:rFonts w:hint="cs"/>
          <w:rtl/>
        </w:rPr>
        <w:t>با آنکه کسی از مسلمانان واژ</w:t>
      </w:r>
      <w:r w:rsidR="00187002" w:rsidRPr="00187002">
        <w:rPr>
          <w:rStyle w:val="Char3"/>
          <w:rFonts w:hint="cs"/>
          <w:rtl/>
        </w:rPr>
        <w:t>ۀ</w:t>
      </w:r>
      <w:r w:rsidRPr="00187002">
        <w:rPr>
          <w:rStyle w:val="Char3"/>
          <w:rFonts w:hint="cs"/>
          <w:rtl/>
        </w:rPr>
        <w:t xml:space="preserve"> امّی را به معنای «مردمی» ترجمه نکرده و این رأی، به پروفسور آربری و همفکران او تعلّق دارد. البته انگیز</w:t>
      </w:r>
      <w:r w:rsidR="00187002" w:rsidRPr="00187002">
        <w:rPr>
          <w:rStyle w:val="Char3"/>
          <w:rFonts w:hint="cs"/>
          <w:rtl/>
        </w:rPr>
        <w:t>ۀ</w:t>
      </w:r>
      <w:r w:rsidRPr="00187002">
        <w:rPr>
          <w:rStyle w:val="Char3"/>
          <w:rFonts w:hint="cs"/>
          <w:rtl/>
        </w:rPr>
        <w:t xml:space="preserve"> این ترجمه آن است که ادعا شود در قرآن کریم به ناخوانا و نانویسا بودن پیامبر </w:t>
      </w:r>
      <w:r w:rsidR="00333473" w:rsidRPr="00187002">
        <w:rPr>
          <w:rStyle w:val="Char3"/>
          <w:rFonts w:hint="cs"/>
          <w:rtl/>
        </w:rPr>
        <w:t>اسلام</w:t>
      </w:r>
      <w:r w:rsidR="00B3684B" w:rsidRPr="00187002">
        <w:rPr>
          <w:rStyle w:val="Char3"/>
          <w:rFonts w:hint="cs"/>
          <w:rtl/>
        </w:rPr>
        <w:t xml:space="preserve"> </w:t>
      </w:r>
      <w:r w:rsidR="00FB3928" w:rsidRPr="00FB3928">
        <w:rPr>
          <w:rStyle w:val="Char3"/>
          <w:rFonts w:cs="CTraditional Arabic" w:hint="cs"/>
          <w:rtl/>
        </w:rPr>
        <w:t>ج</w:t>
      </w:r>
      <w:r w:rsidR="00333473" w:rsidRPr="00187002">
        <w:rPr>
          <w:rStyle w:val="Char3"/>
          <w:rFonts w:hint="cs"/>
          <w:rtl/>
        </w:rPr>
        <w:t xml:space="preserve"> اشارتی نرفته است</w:t>
      </w:r>
      <w:r w:rsidR="00B3684B" w:rsidRPr="00187002">
        <w:rPr>
          <w:rStyle w:val="Char3"/>
          <w:rFonts w:hint="cs"/>
          <w:rtl/>
        </w:rPr>
        <w:t>،</w:t>
      </w:r>
      <w:r w:rsidR="00333473" w:rsidRPr="00187002">
        <w:rPr>
          <w:rStyle w:val="Char3"/>
          <w:rFonts w:hint="cs"/>
          <w:rtl/>
        </w:rPr>
        <w:t xml:space="preserve"> و این مسلمانانند که چنین ادعایی را به میان آورده‌اند! اما آی</w:t>
      </w:r>
      <w:r w:rsidR="00187002" w:rsidRPr="00187002">
        <w:rPr>
          <w:rStyle w:val="Char3"/>
          <w:rFonts w:hint="cs"/>
          <w:rtl/>
        </w:rPr>
        <w:t>ۀ</w:t>
      </w:r>
      <w:r w:rsidR="00333473" w:rsidRPr="00187002">
        <w:rPr>
          <w:rStyle w:val="Char3"/>
          <w:rFonts w:hint="cs"/>
          <w:rtl/>
        </w:rPr>
        <w:t xml:space="preserve"> 48 از سور</w:t>
      </w:r>
      <w:r w:rsidR="00187002" w:rsidRPr="00187002">
        <w:rPr>
          <w:rStyle w:val="Char3"/>
          <w:rFonts w:hint="cs"/>
          <w:rtl/>
        </w:rPr>
        <w:t>ۀ</w:t>
      </w:r>
      <w:r w:rsidR="00333473" w:rsidRPr="00187002">
        <w:rPr>
          <w:rStyle w:val="Char3"/>
          <w:rFonts w:hint="cs"/>
          <w:rtl/>
        </w:rPr>
        <w:t xml:space="preserve"> شریف</w:t>
      </w:r>
      <w:r w:rsidR="00187002" w:rsidRPr="00187002">
        <w:rPr>
          <w:rStyle w:val="Char3"/>
          <w:rFonts w:hint="cs"/>
          <w:rtl/>
        </w:rPr>
        <w:t>ۀ</w:t>
      </w:r>
      <w:r w:rsidR="00333473" w:rsidRPr="00187002">
        <w:rPr>
          <w:rStyle w:val="Char3"/>
          <w:rFonts w:hint="cs"/>
          <w:rtl/>
        </w:rPr>
        <w:t xml:space="preserve"> عنکبوت اتهام مزبور را به روشنی رد می‌کند زیرا در آنجا می‌خوانیم</w:t>
      </w:r>
      <w:r w:rsidR="00156AEF" w:rsidRPr="00187002">
        <w:rPr>
          <w:rStyle w:val="Char3"/>
          <w:rFonts w:hint="cs"/>
          <w:rtl/>
        </w:rPr>
        <w:t>:</w:t>
      </w:r>
    </w:p>
    <w:p w:rsidR="00333473" w:rsidRPr="00187002" w:rsidRDefault="005A63AB" w:rsidP="00296A70">
      <w:pPr>
        <w:ind w:firstLine="284"/>
        <w:jc w:val="both"/>
        <w:rPr>
          <w:rStyle w:val="Char3"/>
          <w:rtl/>
        </w:rPr>
      </w:pPr>
      <w:r>
        <w:rPr>
          <w:rFonts w:ascii="Traditional Arabic" w:hAnsi="Traditional Arabic"/>
          <w:sz w:val="24"/>
          <w:szCs w:val="28"/>
          <w:rtl/>
          <w:lang w:bidi="fa-IR"/>
        </w:rPr>
        <w:t>﴿</w:t>
      </w:r>
      <w:r w:rsidR="00296A70" w:rsidRPr="00144995">
        <w:rPr>
          <w:rStyle w:val="Chara"/>
          <w:rFonts w:hint="cs"/>
          <w:rtl/>
        </w:rPr>
        <w:t>وَمَا</w:t>
      </w:r>
      <w:r w:rsidR="00296A70" w:rsidRPr="00144995">
        <w:rPr>
          <w:rStyle w:val="Chara"/>
          <w:rtl/>
        </w:rPr>
        <w:t xml:space="preserve"> كُنتَ تَتۡلُواْ مِن قَبۡلِهِ</w:t>
      </w:r>
      <w:r w:rsidR="00296A70" w:rsidRPr="00144995">
        <w:rPr>
          <w:rStyle w:val="Chara"/>
          <w:rFonts w:hint="cs"/>
          <w:rtl/>
        </w:rPr>
        <w:t>ۦ</w:t>
      </w:r>
      <w:r w:rsidR="00296A70" w:rsidRPr="00144995">
        <w:rPr>
          <w:rStyle w:val="Chara"/>
          <w:rtl/>
        </w:rPr>
        <w:t xml:space="preserve"> مِن كِتَٰبٖ وَلَا تَخُطُّهُ</w:t>
      </w:r>
      <w:r w:rsidR="00296A70" w:rsidRPr="00144995">
        <w:rPr>
          <w:rStyle w:val="Chara"/>
          <w:rFonts w:hint="cs"/>
          <w:rtl/>
        </w:rPr>
        <w:t>ۥ</w:t>
      </w:r>
      <w:r w:rsidR="00296A70" w:rsidRPr="00144995">
        <w:rPr>
          <w:rStyle w:val="Chara"/>
          <w:rtl/>
        </w:rPr>
        <w:t xml:space="preserve"> بِيَمِينِكَۖ إِذٗا لَّ</w:t>
      </w:r>
      <w:r w:rsidR="00296A70" w:rsidRPr="00144995">
        <w:rPr>
          <w:rStyle w:val="Chara"/>
          <w:rFonts w:hint="cs"/>
          <w:rtl/>
        </w:rPr>
        <w:t>ٱرۡتَابَ</w:t>
      </w:r>
      <w:r w:rsidR="00296A70" w:rsidRPr="00144995">
        <w:rPr>
          <w:rStyle w:val="Chara"/>
          <w:rtl/>
        </w:rPr>
        <w:t xml:space="preserve"> </w:t>
      </w:r>
      <w:r w:rsidR="00296A70" w:rsidRPr="00144995">
        <w:rPr>
          <w:rStyle w:val="Chara"/>
          <w:rFonts w:hint="cs"/>
          <w:rtl/>
        </w:rPr>
        <w:t>ٱلۡمُبۡطِلُونَ</w:t>
      </w:r>
      <w:r w:rsidR="00296A70" w:rsidRPr="00144995">
        <w:rPr>
          <w:rStyle w:val="Chara"/>
          <w:rtl/>
        </w:rPr>
        <w:t xml:space="preserve"> ٤٨</w:t>
      </w:r>
      <w:r>
        <w:rPr>
          <w:rFonts w:ascii="Traditional Arabic" w:hAnsi="Traditional Arabic"/>
          <w:sz w:val="24"/>
          <w:szCs w:val="28"/>
          <w:rtl/>
          <w:lang w:bidi="fa-IR"/>
        </w:rPr>
        <w:t>﴾</w:t>
      </w:r>
      <w:r w:rsidRPr="00187002">
        <w:rPr>
          <w:rStyle w:val="Char3"/>
          <w:rFonts w:hint="cs"/>
          <w:rtl/>
        </w:rPr>
        <w:t xml:space="preserve"> </w:t>
      </w:r>
      <w:r w:rsidRPr="00F671C9">
        <w:rPr>
          <w:rStyle w:val="Char8"/>
          <w:rtl/>
        </w:rPr>
        <w:t>[</w:t>
      </w:r>
      <w:r w:rsidRPr="00F671C9">
        <w:rPr>
          <w:rStyle w:val="Char8"/>
          <w:rFonts w:hint="cs"/>
          <w:rtl/>
        </w:rPr>
        <w:t>العن</w:t>
      </w:r>
      <w:r w:rsidR="00171A35" w:rsidRPr="00F671C9">
        <w:rPr>
          <w:rStyle w:val="Char8"/>
          <w:rFonts w:hint="cs"/>
          <w:rtl/>
        </w:rPr>
        <w:t>ك</w:t>
      </w:r>
      <w:r w:rsidRPr="00F671C9">
        <w:rPr>
          <w:rStyle w:val="Char8"/>
          <w:rFonts w:hint="cs"/>
          <w:rtl/>
        </w:rPr>
        <w:t>بوت: 48</w:t>
      </w:r>
      <w:r w:rsidRPr="00F671C9">
        <w:rPr>
          <w:rStyle w:val="Char8"/>
          <w:rtl/>
        </w:rPr>
        <w:t>]</w:t>
      </w:r>
      <w:r w:rsidRPr="00187002">
        <w:rPr>
          <w:rStyle w:val="Char3"/>
          <w:rFonts w:hint="cs"/>
          <w:rtl/>
        </w:rPr>
        <w:t>.</w:t>
      </w:r>
    </w:p>
    <w:p w:rsidR="00333473" w:rsidRPr="00187002" w:rsidRDefault="00333473" w:rsidP="00F64A51">
      <w:pPr>
        <w:ind w:firstLine="284"/>
        <w:jc w:val="both"/>
        <w:rPr>
          <w:rStyle w:val="Char3"/>
          <w:rtl/>
        </w:rPr>
      </w:pPr>
      <w:r w:rsidRPr="00187002">
        <w:rPr>
          <w:rStyle w:val="Char3"/>
          <w:rFonts w:hint="cs"/>
          <w:rtl/>
        </w:rPr>
        <w:t>«و تو پیش از آن (نزول قرآن) هیچ کتابی را نمی‌خواندی و به دست خود نمی‌نوشتی که در آن صورت، اهل باطل در کار تو تردید می‌کردند».</w:t>
      </w:r>
    </w:p>
    <w:p w:rsidR="00333473" w:rsidRPr="00187002" w:rsidRDefault="00333473" w:rsidP="007474E7">
      <w:pPr>
        <w:ind w:firstLine="284"/>
        <w:jc w:val="both"/>
        <w:rPr>
          <w:rStyle w:val="Char3"/>
          <w:rtl/>
        </w:rPr>
      </w:pPr>
      <w:r w:rsidRPr="00187002">
        <w:rPr>
          <w:rStyle w:val="Char3"/>
          <w:rFonts w:hint="cs"/>
          <w:rtl/>
        </w:rPr>
        <w:t xml:space="preserve">خوشبختانه آربری در ترجمه‌ای که از قرآن کریم عرضه داشته، </w:t>
      </w:r>
      <w:r w:rsidR="00B96B79" w:rsidRPr="00187002">
        <w:rPr>
          <w:rStyle w:val="Char3"/>
          <w:rFonts w:hint="cs"/>
          <w:rtl/>
        </w:rPr>
        <w:t>این آیه را بدون تحریف و با حفظ معنای صحیح آن، بدین صورت ترجمه کرده است</w:t>
      </w:r>
      <w:r w:rsidR="00156AEF" w:rsidRPr="00187002">
        <w:rPr>
          <w:rStyle w:val="Char3"/>
          <w:rFonts w:hint="cs"/>
          <w:rtl/>
        </w:rPr>
        <w:t>:</w:t>
      </w:r>
    </w:p>
    <w:p w:rsidR="003B66A5" w:rsidRPr="00F671C9" w:rsidRDefault="00B96B79" w:rsidP="00F671C9">
      <w:pPr>
        <w:pStyle w:val="a3"/>
        <w:bidi w:val="0"/>
        <w:rPr>
          <w:rtl/>
        </w:rPr>
      </w:pPr>
      <w:r w:rsidRPr="00F671C9">
        <w:t>Not before this didst thou recite any Book, or inscribe it with they right had, for then those who follow falsehood would had’ doubted.</w:t>
      </w:r>
      <w:r w:rsidR="003B66A5" w:rsidRPr="00F671C9">
        <w:rPr>
          <w:vertAlign w:val="superscript"/>
        </w:rPr>
        <w:footnoteReference w:id="192"/>
      </w:r>
    </w:p>
    <w:p w:rsidR="000C523F" w:rsidRDefault="000C523F" w:rsidP="003B66A5">
      <w:pPr>
        <w:ind w:firstLine="284"/>
        <w:jc w:val="both"/>
        <w:rPr>
          <w:rStyle w:val="Char3"/>
          <w:rtl/>
        </w:rPr>
      </w:pPr>
      <w:r w:rsidRPr="00187002">
        <w:rPr>
          <w:rStyle w:val="Char3"/>
          <w:rFonts w:hint="cs"/>
          <w:rtl/>
        </w:rPr>
        <w:t>جا داشت که پروفسور آربری به هنگام برگرداندن واژ</w:t>
      </w:r>
      <w:r w:rsidR="00187002" w:rsidRPr="00187002">
        <w:rPr>
          <w:rStyle w:val="Char3"/>
          <w:rFonts w:hint="cs"/>
          <w:rtl/>
        </w:rPr>
        <w:t>ۀ</w:t>
      </w:r>
      <w:r w:rsidRPr="00187002">
        <w:rPr>
          <w:rStyle w:val="Char3"/>
          <w:rFonts w:hint="cs"/>
          <w:rtl/>
        </w:rPr>
        <w:t xml:space="preserve"> «امّی» به انگلیسی، مدلول این آی</w:t>
      </w:r>
      <w:r w:rsidR="00187002" w:rsidRPr="00187002">
        <w:rPr>
          <w:rStyle w:val="Char3"/>
          <w:rFonts w:hint="cs"/>
          <w:rtl/>
        </w:rPr>
        <w:t>ۀ</w:t>
      </w:r>
      <w:r w:rsidRPr="00187002">
        <w:rPr>
          <w:rStyle w:val="Char3"/>
          <w:rFonts w:hint="cs"/>
          <w:rtl/>
        </w:rPr>
        <w:t xml:space="preserve"> شریفه را درنظر می‌آورد تا به خاط نمی‌افتاد.</w:t>
      </w:r>
    </w:p>
    <w:p w:rsidR="00F671C9" w:rsidRDefault="00F671C9" w:rsidP="003B66A5">
      <w:pPr>
        <w:ind w:firstLine="284"/>
        <w:jc w:val="both"/>
        <w:rPr>
          <w:rStyle w:val="Char3"/>
          <w:rtl/>
        </w:rPr>
        <w:sectPr w:rsidR="00F671C9" w:rsidSect="00F671C9">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0C523F" w:rsidRPr="00347ACD" w:rsidRDefault="000C523F" w:rsidP="002342AC">
      <w:pPr>
        <w:pStyle w:val="a"/>
        <w:rPr>
          <w:rtl/>
        </w:rPr>
      </w:pPr>
      <w:bookmarkStart w:id="324" w:name="_Toc142614433"/>
      <w:bookmarkStart w:id="325" w:name="_Toc142614761"/>
      <w:bookmarkStart w:id="326" w:name="_Toc142615019"/>
      <w:bookmarkStart w:id="327" w:name="_Toc142615618"/>
      <w:bookmarkStart w:id="328" w:name="_Toc142615898"/>
      <w:bookmarkStart w:id="329" w:name="_Toc333836522"/>
      <w:bookmarkStart w:id="330" w:name="_Toc429212579"/>
      <w:r w:rsidRPr="00347ACD">
        <w:rPr>
          <w:rFonts w:hint="cs"/>
          <w:rtl/>
        </w:rPr>
        <w:t>رینهارت دُزی</w:t>
      </w:r>
      <w:r w:rsidRPr="00347ACD">
        <w:rPr>
          <w:rFonts w:cs="B Lotus" w:hint="cs"/>
          <w:rtl/>
        </w:rPr>
        <w:t>،</w:t>
      </w:r>
      <w:r w:rsidRPr="00347ACD">
        <w:rPr>
          <w:rFonts w:hint="cs"/>
          <w:rtl/>
        </w:rPr>
        <w:t xml:space="preserve"> خاورشناس هلندی</w:t>
      </w:r>
      <w:bookmarkEnd w:id="324"/>
      <w:bookmarkEnd w:id="325"/>
      <w:bookmarkEnd w:id="326"/>
      <w:bookmarkEnd w:id="327"/>
      <w:bookmarkEnd w:id="328"/>
      <w:bookmarkEnd w:id="329"/>
      <w:bookmarkEnd w:id="330"/>
    </w:p>
    <w:p w:rsidR="000C523F" w:rsidRDefault="000C523F" w:rsidP="00F671C9">
      <w:pPr>
        <w:pStyle w:val="a1"/>
        <w:rPr>
          <w:rtl/>
        </w:rPr>
      </w:pPr>
      <w:bookmarkStart w:id="331" w:name="_Toc142614434"/>
      <w:bookmarkStart w:id="332" w:name="_Toc142614762"/>
      <w:bookmarkStart w:id="333" w:name="_Toc142615020"/>
      <w:bookmarkStart w:id="334" w:name="_Toc142615619"/>
      <w:bookmarkStart w:id="335" w:name="_Toc142615899"/>
      <w:bookmarkStart w:id="336" w:name="_Toc333836523"/>
      <w:bookmarkStart w:id="337" w:name="_Toc429212580"/>
      <w:r>
        <w:rPr>
          <w:rFonts w:hint="cs"/>
          <w:rtl/>
        </w:rPr>
        <w:t>زندگینام</w:t>
      </w:r>
      <w:r w:rsidR="00F671C9">
        <w:rPr>
          <w:rFonts w:hint="cs"/>
          <w:rtl/>
        </w:rPr>
        <w:t>ۀ</w:t>
      </w:r>
      <w:r>
        <w:rPr>
          <w:rFonts w:hint="cs"/>
          <w:rtl/>
        </w:rPr>
        <w:t xml:space="preserve"> علمی دُزی</w:t>
      </w:r>
      <w:bookmarkEnd w:id="331"/>
      <w:bookmarkEnd w:id="332"/>
      <w:bookmarkEnd w:id="333"/>
      <w:bookmarkEnd w:id="334"/>
      <w:bookmarkEnd w:id="335"/>
      <w:bookmarkEnd w:id="336"/>
      <w:bookmarkEnd w:id="337"/>
    </w:p>
    <w:p w:rsidR="00B96B79" w:rsidRPr="00187002" w:rsidRDefault="00AE7B8A" w:rsidP="003B66A5">
      <w:pPr>
        <w:ind w:firstLine="284"/>
        <w:jc w:val="both"/>
        <w:rPr>
          <w:rStyle w:val="Char3"/>
          <w:rtl/>
        </w:rPr>
      </w:pPr>
      <w:r w:rsidRPr="00187002">
        <w:rPr>
          <w:rStyle w:val="Char3"/>
          <w:rFonts w:hint="cs"/>
          <w:rtl/>
        </w:rPr>
        <w:t xml:space="preserve">رینهارت پیتر آن دُزی </w:t>
      </w:r>
      <w:r w:rsidR="00347ACD" w:rsidRPr="00187002">
        <w:rPr>
          <w:rStyle w:val="Char3"/>
          <w:rFonts w:hint="cs"/>
          <w:rtl/>
        </w:rPr>
        <w:t>(</w:t>
      </w:r>
      <w:r w:rsidRPr="00187002">
        <w:rPr>
          <w:rStyle w:val="Char3"/>
        </w:rPr>
        <w:t>Reinhart Pieter Anne Dozy</w:t>
      </w:r>
      <w:r w:rsidR="00347ACD" w:rsidRPr="00187002">
        <w:rPr>
          <w:rStyle w:val="Char3"/>
          <w:rFonts w:hint="cs"/>
          <w:rtl/>
        </w:rPr>
        <w:t>)</w:t>
      </w:r>
      <w:r w:rsidRPr="00187002">
        <w:rPr>
          <w:rStyle w:val="Char3"/>
          <w:rFonts w:hint="cs"/>
          <w:rtl/>
        </w:rPr>
        <w:t xml:space="preserve"> خاورشناس مشهور هلندی در سال 1820 در لیْدن (واقع در جنوب هلند) متولد شد. خانواد</w:t>
      </w:r>
      <w:r w:rsidR="00187002" w:rsidRPr="00187002">
        <w:rPr>
          <w:rStyle w:val="Char3"/>
          <w:rFonts w:hint="cs"/>
          <w:rtl/>
        </w:rPr>
        <w:t>ۀ</w:t>
      </w:r>
      <w:r w:rsidRPr="00187002">
        <w:rPr>
          <w:rStyle w:val="Char3"/>
          <w:rFonts w:hint="cs"/>
          <w:rtl/>
        </w:rPr>
        <w:t xml:space="preserve"> وی مذهب پروتستان داشتند و اصلاً فرانسوی بودند ولی از نیم</w:t>
      </w:r>
      <w:r w:rsidR="00187002" w:rsidRPr="00187002">
        <w:rPr>
          <w:rStyle w:val="Char3"/>
          <w:rFonts w:hint="cs"/>
          <w:rtl/>
        </w:rPr>
        <w:t>ۀ</w:t>
      </w:r>
      <w:r w:rsidRPr="00187002">
        <w:rPr>
          <w:rStyle w:val="Char3"/>
          <w:rFonts w:hint="cs"/>
          <w:rtl/>
        </w:rPr>
        <w:t xml:space="preserve"> قرن هفدهم میلادی در هلند اقامت گزیدند و دُزی در آنجا پرورش یافت.</w:t>
      </w:r>
    </w:p>
    <w:p w:rsidR="00AE7B8A" w:rsidRPr="00187002" w:rsidRDefault="00AE7B8A" w:rsidP="008B2078">
      <w:pPr>
        <w:ind w:firstLine="284"/>
        <w:jc w:val="both"/>
        <w:rPr>
          <w:rStyle w:val="Char3"/>
          <w:rtl/>
        </w:rPr>
      </w:pPr>
      <w:r w:rsidRPr="00187002">
        <w:rPr>
          <w:rStyle w:val="Char3"/>
          <w:rFonts w:hint="cs"/>
          <w:rtl/>
        </w:rPr>
        <w:t>دُزی تحصیلات مقدّماتی خود را در لیدن گذراند و به دانشگاه وارد شد. وی با زبان‌های هلندی، فرانسوی، انگلیسی، آلمانی، ایتالیایی، پرتغالی و اسپانیایی به تدریج آشنا گردید و چون با زبان عربی سروکار پیدا کرد، سخت بدان دل بست و تا پایان زندگانی به پژوهش دربار</w:t>
      </w:r>
      <w:r w:rsidR="00187002" w:rsidRPr="00187002">
        <w:rPr>
          <w:rStyle w:val="Char3"/>
          <w:rFonts w:hint="cs"/>
          <w:rtl/>
        </w:rPr>
        <w:t>ۀ</w:t>
      </w:r>
      <w:r w:rsidRPr="00187002">
        <w:rPr>
          <w:rStyle w:val="Char3"/>
          <w:rFonts w:hint="cs"/>
          <w:rtl/>
        </w:rPr>
        <w:t xml:space="preserve"> زبان و ادب و تاریخ عرب سرگرم شد. دانشگاه لیدن از خاورشناسان درخواست کرد که کتابی دربار</w:t>
      </w:r>
      <w:r w:rsidR="00187002" w:rsidRPr="00187002">
        <w:rPr>
          <w:rStyle w:val="Char3"/>
          <w:rFonts w:hint="cs"/>
          <w:rtl/>
        </w:rPr>
        <w:t>ۀ</w:t>
      </w:r>
      <w:r w:rsidRPr="00187002">
        <w:rPr>
          <w:rStyle w:val="Char3"/>
          <w:rFonts w:hint="cs"/>
          <w:rtl/>
        </w:rPr>
        <w:t xml:space="preserve"> «لباس‌های عربی» بنگارند و برای بهترین کتاب جایزه‌ای مقرّر داشت و دُزی به دریافت آن جایزه مفتخر شد در حالی که سنّش از 25 سالگی نگذشته بود. در اوایل سال 1845 طی مسافرتی به آلمان، با خاورشناس نامدار آلمانی هانری فلایشر </w:t>
      </w:r>
      <w:r w:rsidR="00E137CC" w:rsidRPr="00187002">
        <w:rPr>
          <w:rStyle w:val="Char3"/>
          <w:rFonts w:hint="cs"/>
          <w:rtl/>
        </w:rPr>
        <w:t>(</w:t>
      </w:r>
      <w:r w:rsidRPr="00187002">
        <w:rPr>
          <w:rStyle w:val="Char3"/>
        </w:rPr>
        <w:t>Fleisher</w:t>
      </w:r>
      <w:r w:rsidR="00E137CC" w:rsidRPr="00187002">
        <w:rPr>
          <w:rStyle w:val="Char3"/>
          <w:rFonts w:hint="cs"/>
          <w:rtl/>
        </w:rPr>
        <w:t>)</w:t>
      </w:r>
      <w:r w:rsidRPr="00187002">
        <w:rPr>
          <w:rStyle w:val="Char3"/>
          <w:rFonts w:hint="cs"/>
          <w:rtl/>
        </w:rPr>
        <w:t xml:space="preserve"> (مترجم تفسیر بیضاوی به زبان آلمانی) آشنایی پیدا کرد و پس از آن،</w:t>
      </w:r>
      <w:r w:rsidR="002E226D" w:rsidRPr="00187002">
        <w:rPr>
          <w:rStyle w:val="Char3"/>
          <w:rFonts w:hint="cs"/>
          <w:rtl/>
        </w:rPr>
        <w:t xml:space="preserve"> سال‌ها</w:t>
      </w:r>
      <w:r w:rsidRPr="00187002">
        <w:rPr>
          <w:rStyle w:val="Char3"/>
          <w:rFonts w:hint="cs"/>
          <w:rtl/>
        </w:rPr>
        <w:t xml:space="preserve"> با وی در ارتباط بود. در اواخر سال 1845 به دنبال نسخه‌های خطی کتابخان</w:t>
      </w:r>
      <w:r w:rsidR="00187002" w:rsidRPr="00187002">
        <w:rPr>
          <w:rStyle w:val="Char3"/>
          <w:rFonts w:hint="cs"/>
          <w:rtl/>
        </w:rPr>
        <w:t>ۀ</w:t>
      </w:r>
      <w:r w:rsidRPr="00187002">
        <w:rPr>
          <w:rStyle w:val="Char3"/>
          <w:rFonts w:hint="cs"/>
          <w:rtl/>
        </w:rPr>
        <w:t xml:space="preserve"> آکسفورد، رهسپار انگلستان شد </w:t>
      </w:r>
      <w:r w:rsidR="00580017" w:rsidRPr="00187002">
        <w:rPr>
          <w:rStyle w:val="Char3"/>
          <w:rFonts w:hint="cs"/>
          <w:rtl/>
        </w:rPr>
        <w:t xml:space="preserve">و با عدّه‌ای از خاورشناسان </w:t>
      </w:r>
      <w:r w:rsidR="0038312B" w:rsidRPr="00187002">
        <w:rPr>
          <w:rStyle w:val="Char3"/>
          <w:rFonts w:hint="cs"/>
          <w:rtl/>
        </w:rPr>
        <w:t>در آن دیار آشنا گردید. در بازگشت به هلند سرپرستی کتابخان</w:t>
      </w:r>
      <w:r w:rsidR="00187002" w:rsidRPr="00187002">
        <w:rPr>
          <w:rStyle w:val="Char3"/>
          <w:rFonts w:hint="cs"/>
          <w:rtl/>
        </w:rPr>
        <w:t>ۀ</w:t>
      </w:r>
      <w:r w:rsidR="0038312B" w:rsidRPr="00187002">
        <w:rPr>
          <w:rStyle w:val="Char3"/>
          <w:rFonts w:hint="cs"/>
          <w:rtl/>
        </w:rPr>
        <w:t xml:space="preserve"> لیدن (بخش نسخه‌های خطی) را به عهده گرفت و فهرستی برای</w:t>
      </w:r>
      <w:r w:rsidR="000E0E65" w:rsidRPr="00187002">
        <w:rPr>
          <w:rStyle w:val="Char3"/>
          <w:rFonts w:hint="cs"/>
          <w:rtl/>
        </w:rPr>
        <w:t xml:space="preserve"> کتاب‌ها</w:t>
      </w:r>
      <w:r w:rsidR="0038312B" w:rsidRPr="00187002">
        <w:rPr>
          <w:rStyle w:val="Char3"/>
          <w:rFonts w:hint="cs"/>
          <w:rtl/>
        </w:rPr>
        <w:t xml:space="preserve">ی آنجا ترتیب داد. </w:t>
      </w:r>
      <w:r w:rsidR="00BA6593" w:rsidRPr="00187002">
        <w:rPr>
          <w:rStyle w:val="Char3"/>
          <w:rFonts w:hint="cs"/>
          <w:rtl/>
        </w:rPr>
        <w:t>سپس در سال 1850 در دانشگاه لیدن، سمت استادی یافت و به تدریس زبان عربی پرداخت. در سال 1878 درس «تاریخ عمومی» را در دانشگاه لیدن بر عهد</w:t>
      </w:r>
      <w:r w:rsidR="00187002" w:rsidRPr="00187002">
        <w:rPr>
          <w:rStyle w:val="Char3"/>
          <w:rFonts w:hint="cs"/>
          <w:rtl/>
        </w:rPr>
        <w:t>ۀ</w:t>
      </w:r>
      <w:r w:rsidR="00BA6593" w:rsidRPr="00187002">
        <w:rPr>
          <w:rStyle w:val="Char3"/>
          <w:rFonts w:hint="cs"/>
          <w:rtl/>
        </w:rPr>
        <w:t xml:space="preserve"> وی نهادند و سرانجام در 1883 میلادی (1300 هجری قمری) در شهر لیدن بدرود زندگی گفت.</w:t>
      </w:r>
    </w:p>
    <w:p w:rsidR="00BA6593" w:rsidRPr="00187002" w:rsidRDefault="00BA6593" w:rsidP="00203460">
      <w:pPr>
        <w:ind w:firstLine="284"/>
        <w:jc w:val="both"/>
        <w:rPr>
          <w:rStyle w:val="Char3"/>
          <w:rtl/>
        </w:rPr>
      </w:pPr>
      <w:r w:rsidRPr="00187002">
        <w:rPr>
          <w:rStyle w:val="Char3"/>
          <w:rFonts w:hint="cs"/>
          <w:rtl/>
        </w:rPr>
        <w:t>دُزی در چند مجمع علمی، عضویّت پیدا کرد و شهرت فراوان یافت و از بزرگان خاورشناسان به شمار آمد و به خدمات قابل‌توجهی دربار</w:t>
      </w:r>
      <w:r w:rsidR="00187002" w:rsidRPr="00187002">
        <w:rPr>
          <w:rStyle w:val="Char3"/>
          <w:rFonts w:hint="cs"/>
          <w:rtl/>
        </w:rPr>
        <w:t>ۀ</w:t>
      </w:r>
      <w:r w:rsidRPr="00187002">
        <w:rPr>
          <w:rStyle w:val="Char3"/>
          <w:rFonts w:hint="cs"/>
          <w:rtl/>
        </w:rPr>
        <w:t xml:space="preserve"> زبان عربی و تاریخ اندلس نایل شد.</w:t>
      </w:r>
    </w:p>
    <w:p w:rsidR="00BA6593" w:rsidRDefault="00BA6593" w:rsidP="00F671C9">
      <w:pPr>
        <w:pStyle w:val="a1"/>
        <w:rPr>
          <w:rtl/>
        </w:rPr>
      </w:pPr>
      <w:bookmarkStart w:id="338" w:name="_Toc142614435"/>
      <w:bookmarkStart w:id="339" w:name="_Toc142614763"/>
      <w:bookmarkStart w:id="340" w:name="_Toc142615021"/>
      <w:bookmarkStart w:id="341" w:name="_Toc142615620"/>
      <w:bookmarkStart w:id="342" w:name="_Toc142615900"/>
      <w:bookmarkStart w:id="343" w:name="_Toc333836524"/>
      <w:bookmarkStart w:id="344" w:name="_Toc429212581"/>
      <w:r>
        <w:rPr>
          <w:rFonts w:hint="cs"/>
          <w:rtl/>
        </w:rPr>
        <w:t xml:space="preserve">آثار </w:t>
      </w:r>
      <w:r w:rsidRPr="00F671C9">
        <w:rPr>
          <w:rFonts w:hint="cs"/>
          <w:rtl/>
        </w:rPr>
        <w:t>دُزی</w:t>
      </w:r>
      <w:bookmarkEnd w:id="338"/>
      <w:bookmarkEnd w:id="339"/>
      <w:bookmarkEnd w:id="340"/>
      <w:bookmarkEnd w:id="341"/>
      <w:bookmarkEnd w:id="342"/>
      <w:bookmarkEnd w:id="343"/>
      <w:bookmarkEnd w:id="344"/>
    </w:p>
    <w:p w:rsidR="000C523F" w:rsidRPr="00187002" w:rsidRDefault="00AE6A3E" w:rsidP="00C9396F">
      <w:pPr>
        <w:ind w:firstLine="284"/>
        <w:jc w:val="both"/>
        <w:rPr>
          <w:rStyle w:val="Char3"/>
          <w:rtl/>
        </w:rPr>
      </w:pPr>
      <w:r w:rsidRPr="00187002">
        <w:rPr>
          <w:rStyle w:val="Char3"/>
          <w:rFonts w:hint="cs"/>
          <w:rtl/>
        </w:rPr>
        <w:t>از رینهارت دزی آثار متعدّدی بر جای مانده و در مقدم</w:t>
      </w:r>
      <w:r w:rsidR="00187002" w:rsidRPr="00187002">
        <w:rPr>
          <w:rStyle w:val="Char3"/>
          <w:rFonts w:hint="cs"/>
          <w:rtl/>
        </w:rPr>
        <w:t>ۀ</w:t>
      </w:r>
      <w:r w:rsidRPr="00187002">
        <w:rPr>
          <w:rStyle w:val="Char3"/>
          <w:rFonts w:hint="cs"/>
          <w:rtl/>
        </w:rPr>
        <w:t xml:space="preserve"> یکی از</w:t>
      </w:r>
      <w:r w:rsidR="000E0E65" w:rsidRPr="00187002">
        <w:rPr>
          <w:rStyle w:val="Char3"/>
          <w:rFonts w:hint="cs"/>
          <w:rtl/>
        </w:rPr>
        <w:t xml:space="preserve"> کتاب‌ها</w:t>
      </w:r>
      <w:r w:rsidRPr="00187002">
        <w:rPr>
          <w:rStyle w:val="Char3"/>
          <w:rFonts w:hint="cs"/>
          <w:rtl/>
        </w:rPr>
        <w:t>ی وی، بیست و هفت کتاب و مقاله از وی برشمرده‌اند ولی برخی از این</w:t>
      </w:r>
      <w:r w:rsidR="000E0E65" w:rsidRPr="00187002">
        <w:rPr>
          <w:rStyle w:val="Char3"/>
          <w:rFonts w:hint="cs"/>
          <w:rtl/>
        </w:rPr>
        <w:t xml:space="preserve"> کتاب‌ها</w:t>
      </w:r>
      <w:r w:rsidRPr="00187002">
        <w:rPr>
          <w:rStyle w:val="Char3"/>
          <w:rFonts w:hint="cs"/>
          <w:rtl/>
        </w:rPr>
        <w:t>، به منزل</w:t>
      </w:r>
      <w:r w:rsidR="00187002" w:rsidRPr="00187002">
        <w:rPr>
          <w:rStyle w:val="Char3"/>
          <w:rFonts w:hint="cs"/>
          <w:rtl/>
        </w:rPr>
        <w:t>ۀ</w:t>
      </w:r>
      <w:r w:rsidRPr="00187002">
        <w:rPr>
          <w:rStyle w:val="Char3"/>
          <w:rFonts w:hint="cs"/>
          <w:rtl/>
        </w:rPr>
        <w:t xml:space="preserve"> چند کتاب شمرده می‌شود و برای تألیف</w:t>
      </w:r>
      <w:r w:rsidR="00B16643" w:rsidRPr="00187002">
        <w:rPr>
          <w:rStyle w:val="Char3"/>
          <w:rFonts w:hint="cs"/>
          <w:rtl/>
        </w:rPr>
        <w:t xml:space="preserve"> آن‌ها </w:t>
      </w:r>
      <w:r w:rsidR="00C9396F" w:rsidRPr="00187002">
        <w:rPr>
          <w:rStyle w:val="Char3"/>
          <w:rFonts w:hint="cs"/>
          <w:rtl/>
        </w:rPr>
        <w:t>تلاش بسیار صورت گرفته است. ما، در اینجا از اهمّ آثار دُزی یاد می‌کنیم</w:t>
      </w:r>
      <w:r w:rsidR="00156AEF" w:rsidRPr="00187002">
        <w:rPr>
          <w:rStyle w:val="Char3"/>
          <w:rFonts w:hint="cs"/>
          <w:rtl/>
        </w:rPr>
        <w:t>:</w:t>
      </w:r>
    </w:p>
    <w:p w:rsidR="00C9396F" w:rsidRPr="00187002" w:rsidRDefault="00C9396F" w:rsidP="002342AC">
      <w:pPr>
        <w:numPr>
          <w:ilvl w:val="0"/>
          <w:numId w:val="27"/>
        </w:numPr>
        <w:ind w:left="641" w:hanging="357"/>
        <w:jc w:val="both"/>
        <w:rPr>
          <w:rStyle w:val="Char3"/>
          <w:rtl/>
        </w:rPr>
      </w:pPr>
      <w:r w:rsidRPr="00187002">
        <w:rPr>
          <w:rStyle w:val="Char3"/>
          <w:rFonts w:hint="cs"/>
          <w:rtl/>
        </w:rPr>
        <w:t>یکی از</w:t>
      </w:r>
      <w:r w:rsidR="00243E0C" w:rsidRPr="00187002">
        <w:rPr>
          <w:rStyle w:val="Char3"/>
          <w:rFonts w:hint="cs"/>
          <w:rtl/>
        </w:rPr>
        <w:t xml:space="preserve"> مهم‌تر</w:t>
      </w:r>
      <w:r w:rsidRPr="00187002">
        <w:rPr>
          <w:rStyle w:val="Char3"/>
          <w:rFonts w:hint="cs"/>
          <w:rtl/>
        </w:rPr>
        <w:t xml:space="preserve">ین آثار دُزی «پیوست فرهنگنامه‌های عربی </w:t>
      </w:r>
      <w:r w:rsidRPr="00187002">
        <w:rPr>
          <w:rStyle w:val="Char3"/>
        </w:rPr>
        <w:t>Suppliment aux Dictionnaires Arabes</w:t>
      </w:r>
      <w:r w:rsidRPr="00187002">
        <w:rPr>
          <w:rStyle w:val="Char3"/>
          <w:rFonts w:hint="cs"/>
          <w:rtl/>
        </w:rPr>
        <w:t>» نام دارد. بنای دُزی در این کتاب بر آن است که واژه‌هایی را که در لغتنامه‌های عربی نیاورده‌اند، یاد کرده و توضیحاتی دربار</w:t>
      </w:r>
      <w:r w:rsidR="00187002" w:rsidRPr="00187002">
        <w:rPr>
          <w:rStyle w:val="Char3"/>
          <w:rFonts w:hint="cs"/>
          <w:rtl/>
        </w:rPr>
        <w:t>ۀ</w:t>
      </w:r>
      <w:r w:rsidR="00B16643" w:rsidRPr="00187002">
        <w:rPr>
          <w:rStyle w:val="Char3"/>
          <w:rFonts w:hint="cs"/>
          <w:rtl/>
        </w:rPr>
        <w:t xml:space="preserve"> آن‌ها </w:t>
      </w:r>
      <w:r w:rsidRPr="00187002">
        <w:rPr>
          <w:rStyle w:val="Char3"/>
          <w:rFonts w:hint="cs"/>
          <w:rtl/>
        </w:rPr>
        <w:t>بیاورد. اصل فرانسوی این کتاب، در دو مجلّد بزرگ به چاپ رسیده و صدها واژ</w:t>
      </w:r>
      <w:r w:rsidR="00187002" w:rsidRPr="00187002">
        <w:rPr>
          <w:rStyle w:val="Char3"/>
          <w:rFonts w:hint="cs"/>
          <w:rtl/>
        </w:rPr>
        <w:t>ۀ</w:t>
      </w:r>
      <w:r w:rsidRPr="00187002">
        <w:rPr>
          <w:rStyle w:val="Char3"/>
          <w:rFonts w:hint="cs"/>
          <w:rtl/>
        </w:rPr>
        <w:t xml:space="preserve"> عربی را در بر دارد. کتاب مزبور را محمد سلیم النّعیمی از فرانسه به زبان عربی</w:t>
      </w:r>
      <w:r w:rsidR="00767A96" w:rsidRPr="00187002">
        <w:rPr>
          <w:rStyle w:val="Char3"/>
          <w:rFonts w:hint="cs"/>
          <w:rtl/>
        </w:rPr>
        <w:t xml:space="preserve"> برگردانده و نام و عنوان</w:t>
      </w:r>
      <w:r w:rsidR="00767A96" w:rsidRPr="00767A96">
        <w:rPr>
          <w:rFonts w:cs="B Badr" w:hint="cs"/>
          <w:sz w:val="24"/>
          <w:szCs w:val="28"/>
          <w:rtl/>
          <w:lang w:bidi="fa-IR"/>
        </w:rPr>
        <w:t xml:space="preserve"> </w:t>
      </w:r>
      <w:r w:rsidR="00767A96" w:rsidRPr="00F64A51">
        <w:rPr>
          <w:rStyle w:val="Char0"/>
          <w:rFonts w:hint="cs"/>
          <w:rtl/>
        </w:rPr>
        <w:t>«تكملة</w:t>
      </w:r>
      <w:r w:rsidRPr="00F64A51">
        <w:rPr>
          <w:rStyle w:val="Char0"/>
          <w:rFonts w:hint="cs"/>
          <w:rtl/>
        </w:rPr>
        <w:t xml:space="preserve"> </w:t>
      </w:r>
      <w:r w:rsidR="00767A96" w:rsidRPr="00F64A51">
        <w:rPr>
          <w:rStyle w:val="Char0"/>
          <w:rFonts w:hint="cs"/>
          <w:rtl/>
        </w:rPr>
        <w:t>المعاجم العربيّة</w:t>
      </w:r>
      <w:r w:rsidRPr="00F64A51">
        <w:rPr>
          <w:rStyle w:val="Char0"/>
          <w:rFonts w:hint="cs"/>
          <w:rtl/>
        </w:rPr>
        <w:t>»</w:t>
      </w:r>
      <w:r w:rsidRPr="00767A96">
        <w:rPr>
          <w:rFonts w:cs="B Badr" w:hint="cs"/>
          <w:sz w:val="24"/>
          <w:szCs w:val="28"/>
          <w:rtl/>
          <w:lang w:bidi="fa-IR"/>
        </w:rPr>
        <w:t xml:space="preserve"> </w:t>
      </w:r>
      <w:r w:rsidRPr="00187002">
        <w:rPr>
          <w:rStyle w:val="Char3"/>
          <w:rFonts w:hint="cs"/>
          <w:rtl/>
        </w:rPr>
        <w:t>بر آن نهاده است. کتاب دزی بر</w:t>
      </w:r>
      <w:r w:rsidR="008E5606" w:rsidRPr="00187002">
        <w:rPr>
          <w:rStyle w:val="Char3"/>
          <w:rFonts w:hint="cs"/>
          <w:rtl/>
        </w:rPr>
        <w:t xml:space="preserve"> </w:t>
      </w:r>
      <w:r w:rsidRPr="00187002">
        <w:rPr>
          <w:rStyle w:val="Char3"/>
          <w:rFonts w:hint="cs"/>
          <w:rtl/>
        </w:rPr>
        <w:t>مبنای اثری از</w:t>
      </w:r>
      <w:r w:rsidR="00156AEF" w:rsidRPr="00187002">
        <w:rPr>
          <w:rStyle w:val="Char3"/>
          <w:rFonts w:hint="cs"/>
          <w:rtl/>
        </w:rPr>
        <w:t>:</w:t>
      </w:r>
      <w:r w:rsidRPr="00187002">
        <w:rPr>
          <w:rStyle w:val="Char3"/>
          <w:rFonts w:hint="cs"/>
          <w:rtl/>
        </w:rPr>
        <w:t xml:space="preserve"> ادوارد لین </w:t>
      </w:r>
      <w:r w:rsidRPr="00187002">
        <w:rPr>
          <w:rStyle w:val="Char3"/>
        </w:rPr>
        <w:t>Lan</w:t>
      </w:r>
      <w:r w:rsidRPr="00187002">
        <w:rPr>
          <w:rStyle w:val="Char3"/>
          <w:rFonts w:hint="cs"/>
          <w:rtl/>
        </w:rPr>
        <w:t xml:space="preserve"> خاورشناس انگلیسی تهیه شده که مدت دو سال در مصر اقامت گزید و فرهنگنام</w:t>
      </w:r>
      <w:r w:rsidR="00187002" w:rsidRPr="00187002">
        <w:rPr>
          <w:rStyle w:val="Char3"/>
          <w:rFonts w:hint="cs"/>
          <w:rtl/>
        </w:rPr>
        <w:t>ۀ</w:t>
      </w:r>
      <w:r w:rsidRPr="00187002">
        <w:rPr>
          <w:rStyle w:val="Char3"/>
          <w:rFonts w:hint="cs"/>
          <w:rtl/>
        </w:rPr>
        <w:t xml:space="preserve"> بزرگی به ا نگلیسی و عر</w:t>
      </w:r>
      <w:r w:rsidR="008E5606" w:rsidRPr="00187002">
        <w:rPr>
          <w:rStyle w:val="Char3"/>
          <w:rFonts w:hint="cs"/>
          <w:rtl/>
        </w:rPr>
        <w:t xml:space="preserve">بی ترتیب داد و آن را </w:t>
      </w:r>
      <w:r w:rsidR="008E5606" w:rsidRPr="00F64A51">
        <w:rPr>
          <w:rStyle w:val="Char0"/>
          <w:rFonts w:hint="cs"/>
          <w:rtl/>
        </w:rPr>
        <w:t>«مدّ اللغة</w:t>
      </w:r>
      <w:r w:rsidRPr="00F64A51">
        <w:rPr>
          <w:rStyle w:val="Char0"/>
          <w:rFonts w:hint="cs"/>
          <w:rtl/>
        </w:rPr>
        <w:t>»</w:t>
      </w:r>
      <w:r w:rsidRPr="00187002">
        <w:rPr>
          <w:rStyle w:val="Char3"/>
          <w:rFonts w:hint="cs"/>
          <w:rtl/>
        </w:rPr>
        <w:t xml:space="preserve"> نام نهاد.</w:t>
      </w:r>
    </w:p>
    <w:p w:rsidR="00C9396F" w:rsidRPr="00187002" w:rsidRDefault="00C9396F" w:rsidP="00C9396F">
      <w:pPr>
        <w:ind w:firstLine="284"/>
        <w:jc w:val="both"/>
        <w:rPr>
          <w:rStyle w:val="Char3"/>
          <w:rtl/>
        </w:rPr>
      </w:pPr>
      <w:r w:rsidRPr="00187002">
        <w:rPr>
          <w:rStyle w:val="Char3"/>
          <w:rFonts w:hint="cs"/>
          <w:rtl/>
        </w:rPr>
        <w:t>دُزی باتوجه به اثر مذکور، فرهنگنام</w:t>
      </w:r>
      <w:r w:rsidR="00187002" w:rsidRPr="00187002">
        <w:rPr>
          <w:rStyle w:val="Char3"/>
          <w:rFonts w:hint="cs"/>
          <w:rtl/>
        </w:rPr>
        <w:t>ۀ</w:t>
      </w:r>
      <w:r w:rsidRPr="00187002">
        <w:rPr>
          <w:rStyle w:val="Char3"/>
          <w:rFonts w:hint="cs"/>
          <w:rtl/>
        </w:rPr>
        <w:t xml:space="preserve"> خود را نوشت و از این راه به زبان عربی خدمتی ارزنده کرد. مترجم کتاب دُزی نیز رنج فراوان برده و به تکمیل خدمت دُزی اهتمام ورزیده است</w:t>
      </w:r>
      <w:r w:rsidR="002D200E" w:rsidRPr="00187002">
        <w:rPr>
          <w:rStyle w:val="Char3"/>
          <w:rFonts w:hint="cs"/>
          <w:rtl/>
        </w:rPr>
        <w:t>،</w:t>
      </w:r>
      <w:r w:rsidRPr="00187002">
        <w:rPr>
          <w:rStyle w:val="Char3"/>
          <w:rFonts w:hint="cs"/>
          <w:rtl/>
        </w:rPr>
        <w:t xml:space="preserve"> و در مقدم</w:t>
      </w:r>
      <w:r w:rsidR="00187002" w:rsidRPr="00187002">
        <w:rPr>
          <w:rStyle w:val="Char3"/>
          <w:rFonts w:hint="cs"/>
          <w:rtl/>
        </w:rPr>
        <w:t>ۀ</w:t>
      </w:r>
      <w:r w:rsidRPr="00187002">
        <w:rPr>
          <w:rStyle w:val="Char3"/>
          <w:rFonts w:hint="cs"/>
          <w:rtl/>
        </w:rPr>
        <w:t xml:space="preserve"> کتابش می‌نویسد</w:t>
      </w:r>
      <w:r w:rsidR="00156AEF" w:rsidRPr="00187002">
        <w:rPr>
          <w:rStyle w:val="Char3"/>
          <w:rFonts w:hint="cs"/>
          <w:rtl/>
        </w:rPr>
        <w:t>:</w:t>
      </w:r>
    </w:p>
    <w:p w:rsidR="003B66A5" w:rsidRPr="00187002" w:rsidRDefault="00C9396F" w:rsidP="00262FC7">
      <w:pPr>
        <w:ind w:firstLine="284"/>
        <w:jc w:val="both"/>
        <w:rPr>
          <w:rStyle w:val="Char3"/>
          <w:rtl/>
        </w:rPr>
      </w:pPr>
      <w:r w:rsidRPr="00F64A51">
        <w:rPr>
          <w:rStyle w:val="Char0"/>
          <w:rFonts w:hint="cs"/>
          <w:rtl/>
        </w:rPr>
        <w:t>«</w:t>
      </w:r>
      <w:r w:rsidR="00262FC7" w:rsidRPr="00F64A51">
        <w:rPr>
          <w:rStyle w:val="Char0"/>
          <w:rtl/>
        </w:rPr>
        <w:t>صحّحتُ أخطاء</w:t>
      </w:r>
      <w:r w:rsidR="00262FC7" w:rsidRPr="00F64A51">
        <w:rPr>
          <w:rStyle w:val="Char0"/>
          <w:rFonts w:hint="cs"/>
          <w:rtl/>
        </w:rPr>
        <w:t>َ</w:t>
      </w:r>
      <w:r w:rsidR="00262FC7" w:rsidRPr="00F64A51">
        <w:rPr>
          <w:rStyle w:val="Char0"/>
          <w:rtl/>
        </w:rPr>
        <w:t>هُ وَ</w:t>
      </w:r>
      <w:r w:rsidRPr="00F64A51">
        <w:rPr>
          <w:rStyle w:val="Char0"/>
          <w:rtl/>
        </w:rPr>
        <w:t>وضّحتُ غوامض</w:t>
      </w:r>
      <w:r w:rsidR="00262FC7" w:rsidRPr="00F64A51">
        <w:rPr>
          <w:rStyle w:val="Char0"/>
          <w:rFonts w:hint="cs"/>
          <w:rtl/>
        </w:rPr>
        <w:t>َ</w:t>
      </w:r>
      <w:r w:rsidRPr="00F64A51">
        <w:rPr>
          <w:rStyle w:val="Char0"/>
          <w:rtl/>
        </w:rPr>
        <w:t>هُ وفصّلتُ مجمل</w:t>
      </w:r>
      <w:r w:rsidR="00262FC7" w:rsidRPr="00F64A51">
        <w:rPr>
          <w:rStyle w:val="Char0"/>
          <w:rFonts w:hint="cs"/>
          <w:rtl/>
        </w:rPr>
        <w:t>َ</w:t>
      </w:r>
      <w:r w:rsidRPr="00F64A51">
        <w:rPr>
          <w:rStyle w:val="Char0"/>
          <w:rtl/>
        </w:rPr>
        <w:t>هُ</w:t>
      </w:r>
      <w:r w:rsidRPr="00F64A51">
        <w:rPr>
          <w:rStyle w:val="Char0"/>
          <w:rFonts w:hint="cs"/>
          <w:rtl/>
        </w:rPr>
        <w:t>»</w:t>
      </w:r>
      <w:r w:rsidRPr="00C9396F">
        <w:rPr>
          <w:rFonts w:cs="B Badr" w:hint="cs"/>
          <w:b/>
          <w:bCs/>
          <w:sz w:val="28"/>
          <w:szCs w:val="32"/>
          <w:rtl/>
          <w:lang w:bidi="fa-IR"/>
        </w:rPr>
        <w:t>.</w:t>
      </w:r>
      <w:r w:rsidR="003B66A5" w:rsidRPr="00FB3928">
        <w:rPr>
          <w:rStyle w:val="Char3"/>
          <w:vertAlign w:val="superscript"/>
          <w:rtl/>
        </w:rPr>
        <w:footnoteReference w:id="193"/>
      </w:r>
    </w:p>
    <w:p w:rsidR="00C9396F" w:rsidRPr="00187002" w:rsidRDefault="00C9396F" w:rsidP="003B66A5">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«من خطاهای این کتاب را اصلاح کردم و مبهمات آن را روشن ساختم و آنچه را که مختصر بود، گستردم».</w:t>
      </w:r>
    </w:p>
    <w:p w:rsidR="00C9396F" w:rsidRPr="00187002" w:rsidRDefault="00C9396F" w:rsidP="002342AC">
      <w:pPr>
        <w:numPr>
          <w:ilvl w:val="0"/>
          <w:numId w:val="27"/>
        </w:numPr>
        <w:ind w:left="641" w:hanging="357"/>
        <w:jc w:val="both"/>
        <w:rPr>
          <w:rStyle w:val="Char3"/>
          <w:rtl/>
        </w:rPr>
      </w:pPr>
      <w:r w:rsidRPr="00187002">
        <w:rPr>
          <w:rStyle w:val="Char3"/>
          <w:rFonts w:hint="cs"/>
          <w:rtl/>
        </w:rPr>
        <w:t xml:space="preserve">دومین کتاب مشهور دُزی «فرهنگ اساسی لباس‌های عرب </w:t>
      </w:r>
      <w:r w:rsidRPr="00187002">
        <w:rPr>
          <w:rStyle w:val="Char3"/>
        </w:rPr>
        <w:t>Dictionnaire detaille des noms des vetements chez les Arabes</w:t>
      </w:r>
      <w:r w:rsidRPr="00187002">
        <w:rPr>
          <w:rStyle w:val="Char3"/>
          <w:rFonts w:hint="cs"/>
          <w:rtl/>
        </w:rPr>
        <w:t>» نام دارد. در این کتاب دُزی، جامه‌های گوناگون مردم عرب زبان را نام می‌برد و به توضیح ویژگی‌های</w:t>
      </w:r>
      <w:r w:rsidR="00B16643" w:rsidRPr="00187002">
        <w:rPr>
          <w:rStyle w:val="Char3"/>
          <w:rFonts w:hint="cs"/>
          <w:rtl/>
        </w:rPr>
        <w:t xml:space="preserve"> آن‌ها </w:t>
      </w:r>
      <w:r w:rsidRPr="00187002">
        <w:rPr>
          <w:rStyle w:val="Char3"/>
          <w:rFonts w:hint="cs"/>
          <w:rtl/>
        </w:rPr>
        <w:t>می‌پردازد. کتاب دُزی بوسیل</w:t>
      </w:r>
      <w:r w:rsidR="00187002" w:rsidRPr="00187002">
        <w:rPr>
          <w:rStyle w:val="Char3"/>
          <w:rFonts w:hint="cs"/>
          <w:rtl/>
        </w:rPr>
        <w:t>ۀ</w:t>
      </w:r>
      <w:r w:rsidRPr="00187002">
        <w:rPr>
          <w:rStyle w:val="Char3"/>
          <w:rFonts w:hint="cs"/>
          <w:rtl/>
        </w:rPr>
        <w:t xml:space="preserve"> دکتر حسینعلی هروی تحت عنوان «فرهنگ البس</w:t>
      </w:r>
      <w:r w:rsidR="00187002" w:rsidRPr="00187002">
        <w:rPr>
          <w:rStyle w:val="Char3"/>
          <w:rFonts w:hint="cs"/>
          <w:rtl/>
        </w:rPr>
        <w:t>ۀ</w:t>
      </w:r>
      <w:r w:rsidRPr="00187002">
        <w:rPr>
          <w:rStyle w:val="Char3"/>
          <w:rFonts w:hint="cs"/>
          <w:rtl/>
        </w:rPr>
        <w:t xml:space="preserve"> مسلمانان» به پارسی ترجمه شده و به چاپ رسیده است.</w:t>
      </w:r>
    </w:p>
    <w:p w:rsidR="00C9396F" w:rsidRPr="00187002" w:rsidRDefault="00C9396F" w:rsidP="002342AC">
      <w:pPr>
        <w:numPr>
          <w:ilvl w:val="0"/>
          <w:numId w:val="27"/>
        </w:numPr>
        <w:ind w:left="641" w:hanging="357"/>
        <w:jc w:val="both"/>
        <w:rPr>
          <w:rStyle w:val="Char3"/>
          <w:rtl/>
        </w:rPr>
      </w:pPr>
      <w:r w:rsidRPr="00187002">
        <w:rPr>
          <w:rStyle w:val="Char3"/>
          <w:rFonts w:hint="cs"/>
          <w:rtl/>
        </w:rPr>
        <w:t>کتاب دیگری از دزی به یادگار مانده «تاریخ اسلام از سپیده‌دم آن تا سال 1863» نام دارد که به زبان هلندی نگاشته شده و در شهر لیدن به چاپ رسیده است.</w:t>
      </w:r>
    </w:p>
    <w:p w:rsidR="00C9396F" w:rsidRPr="00187002" w:rsidRDefault="00C9396F" w:rsidP="002342AC">
      <w:pPr>
        <w:numPr>
          <w:ilvl w:val="0"/>
          <w:numId w:val="27"/>
        </w:numPr>
        <w:ind w:left="641" w:hanging="357"/>
        <w:jc w:val="both"/>
        <w:rPr>
          <w:rStyle w:val="Char3"/>
          <w:rtl/>
        </w:rPr>
      </w:pPr>
      <w:r w:rsidRPr="00187002">
        <w:rPr>
          <w:rStyle w:val="Char3"/>
          <w:rFonts w:hint="cs"/>
          <w:rtl/>
        </w:rPr>
        <w:t>کتاب دیگری که دزی نگاشت «تاریخ مسلمانان در اسپانیا تا فتح‌ مرابطین» نام دارد که در چهار جزء تألیف شده و مجموعاً شامل 1410 صفحه است. کتاب مزبور را به زبان اسپانیایی نیز ترجمه کرده‌اند و در مادرید آن را به چاپ رسانیده‌اند و به عنوان یکی از مراجع مهمّ تاریخ اسپانیا از آن نام می‌برند.</w:t>
      </w:r>
    </w:p>
    <w:p w:rsidR="00C9396F" w:rsidRPr="00187002" w:rsidRDefault="00C9396F" w:rsidP="002342AC">
      <w:pPr>
        <w:numPr>
          <w:ilvl w:val="0"/>
          <w:numId w:val="27"/>
        </w:numPr>
        <w:ind w:left="641" w:hanging="357"/>
        <w:jc w:val="both"/>
        <w:rPr>
          <w:rStyle w:val="Char3"/>
          <w:rtl/>
        </w:rPr>
      </w:pPr>
      <w:r w:rsidRPr="00187002">
        <w:rPr>
          <w:rStyle w:val="Char3"/>
          <w:rFonts w:hint="cs"/>
          <w:rtl/>
        </w:rPr>
        <w:t>از رینهارت دزی مقاله‌ای تحت عنوان «ابن رشد و فلسف</w:t>
      </w:r>
      <w:r w:rsidR="00187002" w:rsidRPr="00187002">
        <w:rPr>
          <w:rStyle w:val="Char3"/>
          <w:rFonts w:hint="cs"/>
          <w:rtl/>
        </w:rPr>
        <w:t>ۀ</w:t>
      </w:r>
      <w:r w:rsidRPr="00187002">
        <w:rPr>
          <w:rStyle w:val="Char3"/>
          <w:rFonts w:hint="cs"/>
          <w:rtl/>
        </w:rPr>
        <w:t xml:space="preserve"> او» نیز به یادگار مانده که آن را در ردّ ارنست رنان </w:t>
      </w:r>
      <w:r w:rsidRPr="00187002">
        <w:rPr>
          <w:rStyle w:val="Char3"/>
        </w:rPr>
        <w:t>Renan</w:t>
      </w:r>
      <w:r w:rsidRPr="00187002">
        <w:rPr>
          <w:rStyle w:val="Char3"/>
          <w:rFonts w:hint="cs"/>
          <w:rtl/>
        </w:rPr>
        <w:t xml:space="preserve"> </w:t>
      </w:r>
      <w:r w:rsidR="006040AF" w:rsidRPr="00187002">
        <w:rPr>
          <w:rStyle w:val="Char3"/>
          <w:rFonts w:hint="cs"/>
          <w:rtl/>
        </w:rPr>
        <w:t>نویسند</w:t>
      </w:r>
      <w:r w:rsidR="00187002" w:rsidRPr="00187002">
        <w:rPr>
          <w:rStyle w:val="Char3"/>
          <w:rFonts w:hint="cs"/>
          <w:rtl/>
        </w:rPr>
        <w:t>ۀ</w:t>
      </w:r>
      <w:r w:rsidR="006040AF" w:rsidRPr="00187002">
        <w:rPr>
          <w:rStyle w:val="Char3"/>
          <w:rFonts w:hint="cs"/>
          <w:rtl/>
        </w:rPr>
        <w:t xml:space="preserve"> نامدار فرانسوی نگاشته و در سال 1853 </w:t>
      </w:r>
      <w:r w:rsidR="00603FF9" w:rsidRPr="00187002">
        <w:rPr>
          <w:rStyle w:val="Char3"/>
          <w:rFonts w:hint="cs"/>
          <w:rtl/>
        </w:rPr>
        <w:t>در «مجل</w:t>
      </w:r>
      <w:r w:rsidR="00187002" w:rsidRPr="00187002">
        <w:rPr>
          <w:rStyle w:val="Char3"/>
          <w:rFonts w:hint="cs"/>
          <w:rtl/>
        </w:rPr>
        <w:t>ۀ</w:t>
      </w:r>
      <w:r w:rsidR="00603FF9" w:rsidRPr="00187002">
        <w:rPr>
          <w:rStyle w:val="Char3"/>
          <w:rFonts w:hint="cs"/>
          <w:rtl/>
        </w:rPr>
        <w:t xml:space="preserve"> آسیایی» به چاپ رسیده است.</w:t>
      </w:r>
    </w:p>
    <w:p w:rsidR="00603FF9" w:rsidRPr="00187002" w:rsidRDefault="00603FF9" w:rsidP="00F64A51">
      <w:pPr>
        <w:numPr>
          <w:ilvl w:val="0"/>
          <w:numId w:val="27"/>
        </w:numPr>
        <w:ind w:left="641" w:hanging="357"/>
        <w:jc w:val="both"/>
        <w:rPr>
          <w:rStyle w:val="Char3"/>
          <w:rtl/>
        </w:rPr>
      </w:pPr>
      <w:r w:rsidRPr="00187002">
        <w:rPr>
          <w:rStyle w:val="Char3"/>
          <w:rFonts w:hint="cs"/>
          <w:rtl/>
        </w:rPr>
        <w:t xml:space="preserve">دزی علاوه بر نگارش کتاب و مقاله، گاهی به چاپ کتب مهم تاریخی نیز دست می‌زد که از جمله می‌توان کتاب </w:t>
      </w:r>
      <w:r w:rsidRPr="00F64A51">
        <w:rPr>
          <w:rStyle w:val="Char0"/>
          <w:rFonts w:hint="cs"/>
          <w:rtl/>
        </w:rPr>
        <w:t>«نفخُ الطّیبِ ف</w:t>
      </w:r>
      <w:r w:rsidR="00F64A51">
        <w:rPr>
          <w:rStyle w:val="Char0"/>
          <w:rFonts w:hint="cs"/>
          <w:rtl/>
        </w:rPr>
        <w:t>ي</w:t>
      </w:r>
      <w:r w:rsidRPr="00F64A51">
        <w:rPr>
          <w:rStyle w:val="Char0"/>
          <w:rFonts w:hint="cs"/>
          <w:rtl/>
        </w:rPr>
        <w:t xml:space="preserve"> غصنِ الأندلسِ الرّطیبِ»</w:t>
      </w:r>
      <w:r w:rsidRPr="00187002">
        <w:rPr>
          <w:rStyle w:val="Char3"/>
          <w:rFonts w:hint="cs"/>
          <w:rtl/>
        </w:rPr>
        <w:t xml:space="preserve"> اثر ابوالعبّاس مُقّری مشهور به تلمسانی و نیز </w:t>
      </w:r>
      <w:r w:rsidR="00463354" w:rsidRPr="00187002">
        <w:rPr>
          <w:rStyle w:val="Char3"/>
          <w:rFonts w:hint="cs"/>
          <w:rtl/>
        </w:rPr>
        <w:t xml:space="preserve">کتاب </w:t>
      </w:r>
      <w:r w:rsidR="00463354" w:rsidRPr="00F64A51">
        <w:rPr>
          <w:rStyle w:val="Char0"/>
          <w:rFonts w:hint="cs"/>
          <w:rtl/>
        </w:rPr>
        <w:t>«البیانُ المغربِ ف</w:t>
      </w:r>
      <w:r w:rsidR="00F64A51">
        <w:rPr>
          <w:rStyle w:val="Char0"/>
          <w:rFonts w:hint="cs"/>
          <w:rtl/>
        </w:rPr>
        <w:t>ي</w:t>
      </w:r>
      <w:r w:rsidR="00463354" w:rsidRPr="00F64A51">
        <w:rPr>
          <w:rStyle w:val="Char0"/>
          <w:rFonts w:hint="cs"/>
          <w:rtl/>
        </w:rPr>
        <w:t xml:space="preserve"> أخبارِ ملو</w:t>
      </w:r>
      <w:r w:rsidR="00171A35">
        <w:rPr>
          <w:rStyle w:val="Char0"/>
          <w:rFonts w:hint="cs"/>
          <w:rtl/>
          <w:lang w:bidi="ar-SA"/>
        </w:rPr>
        <w:t>ك</w:t>
      </w:r>
      <w:r w:rsidR="00463354" w:rsidRPr="00F64A51">
        <w:rPr>
          <w:rStyle w:val="Char0"/>
          <w:rFonts w:hint="cs"/>
          <w:rtl/>
        </w:rPr>
        <w:t xml:space="preserve"> الأندلس والمغرب»</w:t>
      </w:r>
      <w:r w:rsidR="00463354" w:rsidRPr="00187002">
        <w:rPr>
          <w:rStyle w:val="Char3"/>
          <w:rFonts w:hint="cs"/>
          <w:rtl/>
        </w:rPr>
        <w:t xml:space="preserve"> اثر «ابن عذاری مراکشی» را نام برد که دزی بر</w:t>
      </w:r>
      <w:r w:rsidR="00780CD7">
        <w:rPr>
          <w:rStyle w:val="Char3"/>
          <w:rFonts w:hint="cs"/>
          <w:rtl/>
        </w:rPr>
        <w:t xml:space="preserve"> هردو </w:t>
      </w:r>
      <w:r w:rsidR="00463354" w:rsidRPr="00187002">
        <w:rPr>
          <w:rStyle w:val="Char3"/>
          <w:rFonts w:hint="cs"/>
          <w:rtl/>
        </w:rPr>
        <w:t>کتاب، مقدمه نگاشته و برای</w:t>
      </w:r>
      <w:r w:rsidR="00B16643" w:rsidRPr="00187002">
        <w:rPr>
          <w:rStyle w:val="Char3"/>
          <w:rFonts w:hint="cs"/>
          <w:rtl/>
        </w:rPr>
        <w:t xml:space="preserve"> آن‌ها </w:t>
      </w:r>
      <w:r w:rsidR="00463354" w:rsidRPr="00187002">
        <w:rPr>
          <w:rStyle w:val="Char3"/>
          <w:rFonts w:hint="cs"/>
          <w:rtl/>
        </w:rPr>
        <w:t>فهرست‌هایی ترتیب داده و به چاپشان اهتمام ورزیده است.</w:t>
      </w:r>
    </w:p>
    <w:p w:rsidR="00463354" w:rsidRPr="00187002" w:rsidRDefault="00463354" w:rsidP="002342AC">
      <w:pPr>
        <w:numPr>
          <w:ilvl w:val="0"/>
          <w:numId w:val="27"/>
        </w:numPr>
        <w:ind w:left="641" w:hanging="357"/>
        <w:jc w:val="both"/>
        <w:rPr>
          <w:rStyle w:val="Char3"/>
          <w:rtl/>
        </w:rPr>
      </w:pPr>
      <w:r w:rsidRPr="00187002">
        <w:rPr>
          <w:rStyle w:val="Char3"/>
          <w:rFonts w:hint="cs"/>
          <w:rtl/>
        </w:rPr>
        <w:t xml:space="preserve">دزی برخی از آثار خود را به دستیاری دیگری نگاشته چنانکه «فرهنگ واژه‌های اسپانیایی و پرتغالی که از عربی مشتق شده‌اند» اثر دیگر دزی است که آن را به </w:t>
      </w:r>
      <w:r w:rsidR="00DC218F" w:rsidRPr="00187002">
        <w:rPr>
          <w:rStyle w:val="Char3"/>
          <w:rFonts w:hint="cs"/>
          <w:rtl/>
        </w:rPr>
        <w:t xml:space="preserve">کمک دکتر انگلمان </w:t>
      </w:r>
      <w:r w:rsidR="006A52A1" w:rsidRPr="00187002">
        <w:rPr>
          <w:rStyle w:val="Char3"/>
          <w:rFonts w:hint="cs"/>
          <w:rtl/>
        </w:rPr>
        <w:t>(</w:t>
      </w:r>
      <w:r w:rsidR="00DC218F" w:rsidRPr="00187002">
        <w:rPr>
          <w:rStyle w:val="Char3"/>
        </w:rPr>
        <w:t>Engelman</w:t>
      </w:r>
      <w:r w:rsidR="006A52A1" w:rsidRPr="00187002">
        <w:rPr>
          <w:rStyle w:val="Char3"/>
          <w:rFonts w:hint="cs"/>
          <w:rtl/>
        </w:rPr>
        <w:t>)</w:t>
      </w:r>
      <w:r w:rsidR="00DC218F" w:rsidRPr="00187002">
        <w:rPr>
          <w:rStyle w:val="Char3"/>
          <w:rFonts w:hint="cs"/>
          <w:rtl/>
        </w:rPr>
        <w:t xml:space="preserve"> تألیف کرده و با عنوان فرانسوی «</w:t>
      </w:r>
      <w:r w:rsidR="00DC218F" w:rsidRPr="00187002">
        <w:rPr>
          <w:rStyle w:val="Char3"/>
        </w:rPr>
        <w:t>Glossaire des mots Espagnols et Portugais derives de l’Arabe</w:t>
      </w:r>
      <w:r w:rsidR="00DC218F" w:rsidRPr="00187002">
        <w:rPr>
          <w:rStyle w:val="Char3"/>
          <w:rFonts w:hint="cs"/>
          <w:rtl/>
        </w:rPr>
        <w:t>» انتشار یافته است.</w:t>
      </w:r>
    </w:p>
    <w:p w:rsidR="00DC218F" w:rsidRPr="00187002" w:rsidRDefault="00DC218F" w:rsidP="00603FF9">
      <w:pPr>
        <w:ind w:firstLine="284"/>
        <w:jc w:val="both"/>
        <w:rPr>
          <w:rStyle w:val="Char3"/>
          <w:rtl/>
        </w:rPr>
      </w:pPr>
      <w:r w:rsidRPr="00187002">
        <w:rPr>
          <w:rStyle w:val="Char3"/>
          <w:rFonts w:hint="cs"/>
          <w:rtl/>
        </w:rPr>
        <w:t>جز</w:t>
      </w:r>
      <w:r w:rsidR="000E0E65" w:rsidRPr="00187002">
        <w:rPr>
          <w:rStyle w:val="Char3"/>
          <w:rFonts w:hint="cs"/>
          <w:rtl/>
        </w:rPr>
        <w:t xml:space="preserve"> این‌ها کتاب‌ها</w:t>
      </w:r>
      <w:r w:rsidRPr="00187002">
        <w:rPr>
          <w:rStyle w:val="Char3"/>
          <w:rFonts w:hint="cs"/>
          <w:rtl/>
        </w:rPr>
        <w:t xml:space="preserve"> و مقالات چندی از دزی به جای مانده که از ذکر</w:t>
      </w:r>
      <w:r w:rsidR="00B16643" w:rsidRPr="00187002">
        <w:rPr>
          <w:rStyle w:val="Char3"/>
          <w:rFonts w:hint="cs"/>
          <w:rtl/>
        </w:rPr>
        <w:t xml:space="preserve"> آن‌ها </w:t>
      </w:r>
      <w:r w:rsidRPr="00187002">
        <w:rPr>
          <w:rStyle w:val="Char3"/>
          <w:rFonts w:hint="cs"/>
          <w:rtl/>
        </w:rPr>
        <w:t>در این مقام، صرف‌نظر می‌کنیم.</w:t>
      </w:r>
    </w:p>
    <w:p w:rsidR="00DC218F" w:rsidRPr="00463354" w:rsidRDefault="00DC218F" w:rsidP="002342AC">
      <w:pPr>
        <w:pStyle w:val="a1"/>
        <w:rPr>
          <w:rFonts w:cs="Times New Roman"/>
          <w:rtl/>
        </w:rPr>
      </w:pPr>
      <w:bookmarkStart w:id="345" w:name="_Toc142614436"/>
      <w:bookmarkStart w:id="346" w:name="_Toc142614764"/>
      <w:bookmarkStart w:id="347" w:name="_Toc142615022"/>
      <w:bookmarkStart w:id="348" w:name="_Toc142615621"/>
      <w:bookmarkStart w:id="349" w:name="_Toc142615901"/>
      <w:bookmarkStart w:id="350" w:name="_Toc333836525"/>
      <w:bookmarkStart w:id="351" w:name="_Toc429212582"/>
      <w:r>
        <w:rPr>
          <w:rFonts w:hint="cs"/>
          <w:rtl/>
        </w:rPr>
        <w:t>نقد آثار دُزی</w:t>
      </w:r>
      <w:bookmarkEnd w:id="345"/>
      <w:bookmarkEnd w:id="346"/>
      <w:bookmarkEnd w:id="347"/>
      <w:bookmarkEnd w:id="348"/>
      <w:bookmarkEnd w:id="349"/>
      <w:bookmarkEnd w:id="350"/>
      <w:bookmarkEnd w:id="351"/>
    </w:p>
    <w:p w:rsidR="00B8095D" w:rsidRPr="00187002" w:rsidRDefault="00A83F38" w:rsidP="00F64A51">
      <w:pPr>
        <w:ind w:firstLine="284"/>
        <w:jc w:val="both"/>
        <w:rPr>
          <w:rStyle w:val="Char3"/>
          <w:rtl/>
        </w:rPr>
      </w:pPr>
      <w:r w:rsidRPr="00187002">
        <w:rPr>
          <w:rStyle w:val="Char3"/>
          <w:rFonts w:hint="cs"/>
          <w:rtl/>
        </w:rPr>
        <w:t>چنانکه پیش از این به اشاره گذشت ما وظیف</w:t>
      </w:r>
      <w:r w:rsidR="00187002" w:rsidRPr="00187002">
        <w:rPr>
          <w:rStyle w:val="Char3"/>
          <w:rFonts w:hint="cs"/>
          <w:rtl/>
        </w:rPr>
        <w:t>ۀ</w:t>
      </w:r>
      <w:r w:rsidRPr="00187002">
        <w:rPr>
          <w:rStyle w:val="Char3"/>
          <w:rFonts w:hint="cs"/>
          <w:rtl/>
        </w:rPr>
        <w:t xml:space="preserve"> خود می‌دانیم که از تلاش‌های دزی در خدمت به زبان عربی و تاریخ اندلس اسلامی</w:t>
      </w:r>
      <w:r w:rsidR="00B8095D" w:rsidRPr="00187002">
        <w:rPr>
          <w:rStyle w:val="Char3"/>
          <w:rFonts w:hint="cs"/>
          <w:rtl/>
        </w:rPr>
        <w:t xml:space="preserve"> قدردانی کنیم. با وجود این، چون در کارهای علمی جای گذشت و اغماض نیست از نقد آثار دزی نمی‌توانیم خودداری ورزیم. فرهنگنامه‌های دزی در عین سودمند بودن، دارای اغلاط فراوان است. مثلاً دزی دو کلم</w:t>
      </w:r>
      <w:r w:rsidR="00187002" w:rsidRPr="00187002">
        <w:rPr>
          <w:rStyle w:val="Char3"/>
          <w:rFonts w:hint="cs"/>
          <w:rtl/>
        </w:rPr>
        <w:t>ۀ</w:t>
      </w:r>
      <w:r w:rsidR="00F64A51" w:rsidRPr="00187002">
        <w:rPr>
          <w:rStyle w:val="Char3"/>
          <w:rFonts w:hint="cs"/>
          <w:rtl/>
        </w:rPr>
        <w:t xml:space="preserve"> </w:t>
      </w:r>
      <w:r w:rsidR="00B8095D" w:rsidRPr="00F64A51">
        <w:rPr>
          <w:rStyle w:val="Char0"/>
          <w:rtl/>
        </w:rPr>
        <w:t>أنّ</w:t>
      </w:r>
      <w:r w:rsidR="00F64A51">
        <w:rPr>
          <w:rStyle w:val="Char0"/>
          <w:rFonts w:hint="cs"/>
          <w:rtl/>
        </w:rPr>
        <w:t>ي</w:t>
      </w:r>
      <w:r w:rsidR="00B8095D" w:rsidRPr="00F64A51">
        <w:rPr>
          <w:rStyle w:val="Char0"/>
          <w:rtl/>
        </w:rPr>
        <w:t xml:space="preserve"> و</w:t>
      </w:r>
      <w:r w:rsidR="00171A35">
        <w:rPr>
          <w:rStyle w:val="Char0"/>
          <w:rtl/>
          <w:lang w:bidi="ar-SA"/>
        </w:rPr>
        <w:t>ك</w:t>
      </w:r>
      <w:r w:rsidR="00B8095D" w:rsidRPr="00F64A51">
        <w:rPr>
          <w:rStyle w:val="Char0"/>
          <w:rtl/>
        </w:rPr>
        <w:t>یفَ</w:t>
      </w:r>
      <w:r w:rsidR="00B8095D" w:rsidRPr="00187002">
        <w:rPr>
          <w:rStyle w:val="Char3"/>
          <w:rFonts w:hint="cs"/>
          <w:rtl/>
        </w:rPr>
        <w:t xml:space="preserve"> (= از کجا و چگونه) را در کتاب</w:t>
      </w:r>
      <w:r w:rsidR="00156AEF" w:rsidRPr="00187002">
        <w:rPr>
          <w:rStyle w:val="Char3"/>
          <w:rFonts w:hint="cs"/>
          <w:rtl/>
        </w:rPr>
        <w:t>:</w:t>
      </w:r>
      <w:r w:rsidR="00B8095D" w:rsidRPr="00187002">
        <w:rPr>
          <w:rStyle w:val="Char3"/>
          <w:rFonts w:hint="cs"/>
          <w:rtl/>
        </w:rPr>
        <w:t xml:space="preserve"> «پیوست فرهنگنامه‌های عربی» به معنای </w:t>
      </w:r>
      <w:r w:rsidR="00B8095D" w:rsidRPr="00F64A51">
        <w:rPr>
          <w:rStyle w:val="Char0"/>
          <w:rtl/>
        </w:rPr>
        <w:t>قولوا لهُ ما یجبُ علیهِ أنْ یفعل</w:t>
      </w:r>
      <w:r w:rsidR="003B66A5" w:rsidRPr="00FB3928">
        <w:rPr>
          <w:rStyle w:val="Char3"/>
          <w:vertAlign w:val="superscript"/>
          <w:rtl/>
        </w:rPr>
        <w:footnoteReference w:id="194"/>
      </w:r>
      <w:r w:rsidR="00E83981" w:rsidRPr="00187002">
        <w:rPr>
          <w:rStyle w:val="Char3"/>
          <w:rFonts w:hint="cs"/>
          <w:rtl/>
        </w:rPr>
        <w:t xml:space="preserve"> (همان چیزی را که باید بکند، به او بگوید) تفسیر کرده است! و این خطای روشنی است که هر عربی دانی به زودی آن را درمی‌یابد. به علاوه دزی، در این فرهنگنامه لازم بود واژه‌هایی را بیاورد که در قوامیس مشهورِ عربی نیامده‌اند با اینکه واز</w:t>
      </w:r>
      <w:r w:rsidR="00187002" w:rsidRPr="00187002">
        <w:rPr>
          <w:rStyle w:val="Char3"/>
          <w:rFonts w:hint="cs"/>
          <w:rtl/>
        </w:rPr>
        <w:t>ۀ</w:t>
      </w:r>
      <w:r w:rsidR="00E83981" w:rsidRPr="00187002">
        <w:rPr>
          <w:rStyle w:val="Char3"/>
          <w:rFonts w:hint="cs"/>
          <w:rtl/>
        </w:rPr>
        <w:t xml:space="preserve"> </w:t>
      </w:r>
      <w:r w:rsidR="00E83981" w:rsidRPr="00F64A51">
        <w:rPr>
          <w:rStyle w:val="Char0"/>
          <w:rFonts w:hint="cs"/>
          <w:rtl/>
        </w:rPr>
        <w:t>«</w:t>
      </w:r>
      <w:r w:rsidR="00E83981" w:rsidRPr="00F64A51">
        <w:rPr>
          <w:rStyle w:val="Char0"/>
          <w:rtl/>
        </w:rPr>
        <w:t>أنّ</w:t>
      </w:r>
      <w:r w:rsidR="00F64A51">
        <w:rPr>
          <w:rStyle w:val="Char0"/>
          <w:rFonts w:hint="cs"/>
          <w:rtl/>
        </w:rPr>
        <w:t>ي</w:t>
      </w:r>
      <w:r w:rsidR="00E83981" w:rsidRPr="00F64A51">
        <w:rPr>
          <w:rStyle w:val="Char0"/>
          <w:rtl/>
        </w:rPr>
        <w:t xml:space="preserve"> و</w:t>
      </w:r>
      <w:r w:rsidR="00171A35">
        <w:rPr>
          <w:rStyle w:val="Char0"/>
          <w:rtl/>
          <w:lang w:bidi="ar-SA"/>
        </w:rPr>
        <w:t>ك</w:t>
      </w:r>
      <w:r w:rsidR="00E83981" w:rsidRPr="00F64A51">
        <w:rPr>
          <w:rStyle w:val="Char0"/>
          <w:rtl/>
        </w:rPr>
        <w:t>یفَ</w:t>
      </w:r>
      <w:r w:rsidR="00E83981" w:rsidRPr="00F64A51">
        <w:rPr>
          <w:rStyle w:val="Char0"/>
          <w:rFonts w:hint="cs"/>
          <w:rtl/>
        </w:rPr>
        <w:t>»</w:t>
      </w:r>
      <w:r w:rsidR="00E83981" w:rsidRPr="00187002">
        <w:rPr>
          <w:rStyle w:val="Char3"/>
          <w:rFonts w:hint="cs"/>
          <w:rtl/>
        </w:rPr>
        <w:t xml:space="preserve"> و بسیاری از واژه‌های دیگر که دزی از</w:t>
      </w:r>
      <w:r w:rsidR="00B16643" w:rsidRPr="00187002">
        <w:rPr>
          <w:rStyle w:val="Char3"/>
          <w:rFonts w:hint="cs"/>
          <w:rtl/>
        </w:rPr>
        <w:t xml:space="preserve"> آن‌ها </w:t>
      </w:r>
      <w:r w:rsidR="00E83981" w:rsidRPr="00187002">
        <w:rPr>
          <w:rStyle w:val="Char3"/>
          <w:rFonts w:hint="cs"/>
          <w:rtl/>
        </w:rPr>
        <w:t>یاد می‌کند به وضوح در فرهنگنامه‌های عربی آمده‌اند! و این لغزش نشان می‌دهد که دزی از راه دقت به لغتنامه‌های عربی مراجعه نکرده‌ تا از وجود واژه‌های مذکور باخبر شود بلکه در این باره به کتاب «ادوارد لین» اعتماد نموده و در پی او رفته است. آری، دزی در فرهنگنام</w:t>
      </w:r>
      <w:r w:rsidR="00187002" w:rsidRPr="00187002">
        <w:rPr>
          <w:rStyle w:val="Char3"/>
          <w:rFonts w:hint="cs"/>
          <w:rtl/>
        </w:rPr>
        <w:t>ۀ</w:t>
      </w:r>
      <w:r w:rsidR="00E83981" w:rsidRPr="00187002">
        <w:rPr>
          <w:rStyle w:val="Char3"/>
          <w:rFonts w:hint="cs"/>
          <w:rtl/>
        </w:rPr>
        <w:t xml:space="preserve"> خود بسیاری از واژه‌های عامیان</w:t>
      </w:r>
      <w:r w:rsidR="00187002" w:rsidRPr="00187002">
        <w:rPr>
          <w:rStyle w:val="Char3"/>
          <w:rFonts w:hint="cs"/>
          <w:rtl/>
        </w:rPr>
        <w:t>ۀ</w:t>
      </w:r>
      <w:r w:rsidR="00E83981" w:rsidRPr="00187002">
        <w:rPr>
          <w:rStyle w:val="Char3"/>
          <w:rFonts w:hint="cs"/>
          <w:rtl/>
        </w:rPr>
        <w:t xml:space="preserve"> عربی را آورده که در قاموس‌های معروف نیامده‌اند زیرا نویسندگان آن واژه‌نامه‌ها بیشتر می‌کوشیدند که به لغات اصلی و فصیح عرب بپردازند تا واژه‌های دخیل و عامیانه.</w:t>
      </w:r>
    </w:p>
    <w:p w:rsidR="003B66A5" w:rsidRPr="00187002" w:rsidRDefault="00555D4A" w:rsidP="00555D4A">
      <w:pPr>
        <w:ind w:firstLine="284"/>
        <w:jc w:val="both"/>
        <w:rPr>
          <w:rStyle w:val="Char3"/>
          <w:rtl/>
        </w:rPr>
      </w:pPr>
      <w:r w:rsidRPr="00187002">
        <w:rPr>
          <w:rStyle w:val="Char3"/>
          <w:rFonts w:hint="cs"/>
          <w:rtl/>
        </w:rPr>
        <w:t>دزی در کتاب «فرهنگ اسامی لباس‌های عرب» نیز گاهی در فهم جملات عربی دچار لغزش‌های شگفت شده است</w:t>
      </w:r>
      <w:r w:rsidR="008D288B" w:rsidRPr="00187002">
        <w:rPr>
          <w:rStyle w:val="Char3"/>
          <w:rFonts w:hint="cs"/>
          <w:rtl/>
        </w:rPr>
        <w:t>،</w:t>
      </w:r>
      <w:r w:rsidRPr="00187002">
        <w:rPr>
          <w:rStyle w:val="Char3"/>
          <w:rFonts w:hint="cs"/>
          <w:rtl/>
        </w:rPr>
        <w:t xml:space="preserve"> و مثلاً در معنای عبارت </w:t>
      </w:r>
      <w:r w:rsidRPr="00F64A51">
        <w:rPr>
          <w:rStyle w:val="Char0"/>
          <w:rFonts w:hint="cs"/>
          <w:rtl/>
        </w:rPr>
        <w:t>«</w:t>
      </w:r>
      <w:r w:rsidRPr="00F64A51">
        <w:rPr>
          <w:rStyle w:val="Char0"/>
          <w:rtl/>
        </w:rPr>
        <w:t>یا أمیرُ مال</w:t>
      </w:r>
      <w:r w:rsidR="00171A35">
        <w:rPr>
          <w:rStyle w:val="Char0"/>
          <w:rtl/>
          <w:lang w:bidi="ar-SA"/>
        </w:rPr>
        <w:t>ك</w:t>
      </w:r>
      <w:r w:rsidRPr="00F64A51">
        <w:rPr>
          <w:rStyle w:val="Char0"/>
          <w:rtl/>
        </w:rPr>
        <w:t xml:space="preserve"> ما تحدّثنا ما هوَ ذل</w:t>
      </w:r>
      <w:r w:rsidR="00171A35">
        <w:rPr>
          <w:rStyle w:val="Char0"/>
          <w:rtl/>
          <w:lang w:bidi="ar-SA"/>
        </w:rPr>
        <w:t>ك</w:t>
      </w:r>
      <w:r w:rsidRPr="00F64A51">
        <w:rPr>
          <w:rStyle w:val="Char0"/>
          <w:rFonts w:hint="cs"/>
          <w:rtl/>
        </w:rPr>
        <w:t>؟»</w:t>
      </w:r>
      <w:r w:rsidRPr="00187002">
        <w:rPr>
          <w:rStyle w:val="Char3"/>
          <w:rFonts w:hint="cs"/>
          <w:rtl/>
        </w:rPr>
        <w:t xml:space="preserve"> می‌نویسد</w:t>
      </w:r>
      <w:r w:rsidR="00156AEF" w:rsidRPr="00187002">
        <w:rPr>
          <w:rStyle w:val="Char3"/>
          <w:rFonts w:hint="cs"/>
          <w:rtl/>
        </w:rPr>
        <w:t>:</w:t>
      </w:r>
      <w:r w:rsidRPr="00187002">
        <w:rPr>
          <w:rStyle w:val="Char3"/>
          <w:rFonts w:hint="cs"/>
          <w:rtl/>
        </w:rPr>
        <w:t xml:space="preserve"> «ای امیر مالک، برای ما نمی‌گویی این داستان چگونه بوده است؟»!</w:t>
      </w:r>
      <w:r w:rsidR="003B66A5" w:rsidRPr="00FB3928">
        <w:rPr>
          <w:rStyle w:val="Char3"/>
          <w:vertAlign w:val="superscript"/>
          <w:rtl/>
        </w:rPr>
        <w:footnoteReference w:id="195"/>
      </w:r>
    </w:p>
    <w:p w:rsidR="00555D4A" w:rsidRPr="00187002" w:rsidRDefault="00555D4A" w:rsidP="003B66A5">
      <w:pPr>
        <w:ind w:firstLine="284"/>
        <w:jc w:val="both"/>
        <w:rPr>
          <w:rStyle w:val="Char3"/>
          <w:rtl/>
        </w:rPr>
      </w:pPr>
      <w:r w:rsidRPr="00187002">
        <w:rPr>
          <w:rStyle w:val="Char3"/>
          <w:rFonts w:hint="cs"/>
          <w:rtl/>
        </w:rPr>
        <w:t>که پرواضح است «مالک» نام امیر نبوده و عبارت مذکور باید چنین ترجمه شود</w:t>
      </w:r>
      <w:r w:rsidR="00156AEF" w:rsidRPr="00187002">
        <w:rPr>
          <w:rStyle w:val="Char3"/>
          <w:rFonts w:hint="cs"/>
          <w:rtl/>
        </w:rPr>
        <w:t>:</w:t>
      </w:r>
    </w:p>
    <w:p w:rsidR="00555D4A" w:rsidRPr="00187002" w:rsidRDefault="00555D4A" w:rsidP="003B66A5">
      <w:pPr>
        <w:ind w:firstLine="284"/>
        <w:jc w:val="both"/>
        <w:rPr>
          <w:rStyle w:val="Char3"/>
          <w:rtl/>
        </w:rPr>
      </w:pPr>
      <w:r w:rsidRPr="00187002">
        <w:rPr>
          <w:rStyle w:val="Char3"/>
          <w:rFonts w:hint="cs"/>
          <w:rtl/>
        </w:rPr>
        <w:t>«ای امیر، چیست ترا که بما نمی‌گویی (یا</w:t>
      </w:r>
      <w:r w:rsidR="00156AEF" w:rsidRPr="00187002">
        <w:rPr>
          <w:rStyle w:val="Char3"/>
          <w:rFonts w:hint="cs"/>
          <w:rtl/>
        </w:rPr>
        <w:t>:</w:t>
      </w:r>
      <w:r w:rsidRPr="00187002">
        <w:rPr>
          <w:rStyle w:val="Char3"/>
          <w:rFonts w:hint="cs"/>
          <w:rtl/>
        </w:rPr>
        <w:t xml:space="preserve"> چرا به ما نمی‌گویی که) آن داستان چگونه است؟»</w:t>
      </w:r>
    </w:p>
    <w:p w:rsidR="00555D4A" w:rsidRPr="00187002" w:rsidRDefault="00555D4A" w:rsidP="00555D4A">
      <w:pPr>
        <w:ind w:firstLine="284"/>
        <w:jc w:val="both"/>
        <w:rPr>
          <w:rStyle w:val="Char3"/>
          <w:rtl/>
        </w:rPr>
      </w:pPr>
      <w:r w:rsidRPr="00187002">
        <w:rPr>
          <w:rStyle w:val="Char3"/>
          <w:rFonts w:hint="cs"/>
          <w:rtl/>
        </w:rPr>
        <w:t>توضیحاتی که دزی دربار</w:t>
      </w:r>
      <w:r w:rsidR="00187002" w:rsidRPr="00187002">
        <w:rPr>
          <w:rStyle w:val="Char3"/>
          <w:rFonts w:hint="cs"/>
          <w:rtl/>
        </w:rPr>
        <w:t>ۀ</w:t>
      </w:r>
      <w:r w:rsidRPr="00187002">
        <w:rPr>
          <w:rStyle w:val="Char3"/>
          <w:rFonts w:hint="cs"/>
          <w:rtl/>
        </w:rPr>
        <w:t xml:space="preserve"> «مصطلحات شرعی» آورده نیز گا</w:t>
      </w:r>
      <w:r w:rsidR="00CA37F1" w:rsidRPr="00187002">
        <w:rPr>
          <w:rStyle w:val="Char3"/>
          <w:rFonts w:hint="cs"/>
          <w:rtl/>
        </w:rPr>
        <w:t>ه</w:t>
      </w:r>
      <w:r w:rsidRPr="00187002">
        <w:rPr>
          <w:rStyle w:val="Char3"/>
          <w:rFonts w:hint="cs"/>
          <w:rtl/>
        </w:rPr>
        <w:t>ی درست نیست</w:t>
      </w:r>
      <w:r w:rsidR="00C068A7" w:rsidRPr="00187002">
        <w:rPr>
          <w:rStyle w:val="Char3"/>
          <w:rFonts w:hint="cs"/>
          <w:rtl/>
        </w:rPr>
        <w:t>،</w:t>
      </w:r>
      <w:r w:rsidRPr="00187002">
        <w:rPr>
          <w:rStyle w:val="Char3"/>
          <w:rFonts w:hint="cs"/>
          <w:rtl/>
        </w:rPr>
        <w:t xml:space="preserve"> مثلاً در کتاب «فرهنگ اسامی لباس‌های عرب» به مناسبت ذکر واژ</w:t>
      </w:r>
      <w:r w:rsidR="00187002" w:rsidRPr="00187002">
        <w:rPr>
          <w:rStyle w:val="Char3"/>
          <w:rFonts w:hint="cs"/>
          <w:rtl/>
        </w:rPr>
        <w:t>ۀ</w:t>
      </w:r>
      <w:r w:rsidRPr="00187002">
        <w:rPr>
          <w:rStyle w:val="Char3"/>
          <w:rFonts w:hint="cs"/>
          <w:rtl/>
        </w:rPr>
        <w:t xml:space="preserve"> «مستحب» می‌نویسد</w:t>
      </w:r>
      <w:r w:rsidR="00156AEF" w:rsidRPr="00187002">
        <w:rPr>
          <w:rStyle w:val="Char3"/>
          <w:rFonts w:hint="cs"/>
          <w:rtl/>
        </w:rPr>
        <w:t>:</w:t>
      </w:r>
    </w:p>
    <w:p w:rsidR="003B66A5" w:rsidRPr="00187002" w:rsidRDefault="00555D4A" w:rsidP="00555D4A">
      <w:pPr>
        <w:ind w:firstLine="284"/>
        <w:jc w:val="both"/>
        <w:rPr>
          <w:rStyle w:val="Char3"/>
          <w:rtl/>
        </w:rPr>
      </w:pPr>
      <w:r w:rsidRPr="00187002">
        <w:rPr>
          <w:rStyle w:val="Char3"/>
          <w:rFonts w:hint="cs"/>
          <w:rtl/>
        </w:rPr>
        <w:t>«کلم</w:t>
      </w:r>
      <w:r w:rsidR="00187002" w:rsidRPr="00187002">
        <w:rPr>
          <w:rStyle w:val="Char3"/>
          <w:rFonts w:hint="cs"/>
          <w:rtl/>
        </w:rPr>
        <w:t>ۀ</w:t>
      </w:r>
      <w:r w:rsidRPr="00187002">
        <w:rPr>
          <w:rStyle w:val="Char3"/>
          <w:rFonts w:hint="cs"/>
          <w:rtl/>
        </w:rPr>
        <w:t xml:space="preserve"> مستحب در برابر مستحق می‌آید و به معنای رفتاری است که رسم عمومی شده و مورد قبول مردم است بی‌آنکه هیچ نوع قانونی آن را مقرّر داشته باشد»!</w:t>
      </w:r>
      <w:r w:rsidR="003B66A5" w:rsidRPr="00FB3928">
        <w:rPr>
          <w:rStyle w:val="Char3"/>
          <w:vertAlign w:val="superscript"/>
          <w:rtl/>
        </w:rPr>
        <w:footnoteReference w:id="196"/>
      </w:r>
      <w:r w:rsidR="00B21E10" w:rsidRPr="00187002">
        <w:rPr>
          <w:rStyle w:val="Char3"/>
          <w:rFonts w:hint="cs"/>
          <w:rtl/>
        </w:rPr>
        <w:t>.</w:t>
      </w:r>
    </w:p>
    <w:p w:rsidR="00555D4A" w:rsidRPr="00187002" w:rsidRDefault="00555D4A" w:rsidP="00A072AC">
      <w:pPr>
        <w:ind w:firstLine="284"/>
        <w:jc w:val="both"/>
        <w:rPr>
          <w:rStyle w:val="Char3"/>
          <w:rtl/>
        </w:rPr>
      </w:pPr>
      <w:r w:rsidRPr="00187002">
        <w:rPr>
          <w:rStyle w:val="Char3"/>
          <w:rFonts w:hint="cs"/>
          <w:rtl/>
        </w:rPr>
        <w:t>و ما می‌دانیم که واژ</w:t>
      </w:r>
      <w:r w:rsidR="00187002" w:rsidRPr="00187002">
        <w:rPr>
          <w:rStyle w:val="Char3"/>
          <w:rFonts w:hint="cs"/>
          <w:rtl/>
        </w:rPr>
        <w:t>ۀ</w:t>
      </w:r>
      <w:r w:rsidRPr="00187002">
        <w:rPr>
          <w:rStyle w:val="Char3"/>
          <w:rFonts w:hint="cs"/>
          <w:rtl/>
        </w:rPr>
        <w:t xml:space="preserve"> «مستحب» یک اصطلاح شرعی شمرده می‌شود و تابع قرارداد شرع است</w:t>
      </w:r>
      <w:r w:rsidR="00696231" w:rsidRPr="00187002">
        <w:rPr>
          <w:rStyle w:val="Char3"/>
          <w:rFonts w:hint="cs"/>
          <w:rtl/>
        </w:rPr>
        <w:t>،</w:t>
      </w:r>
      <w:r w:rsidRPr="00187002">
        <w:rPr>
          <w:rStyle w:val="Char3"/>
          <w:rFonts w:hint="cs"/>
          <w:rtl/>
        </w:rPr>
        <w:t xml:space="preserve"> و دزی ظاهراً این واژه را به جای «مستحسن» گرفته است.</w:t>
      </w:r>
    </w:p>
    <w:p w:rsidR="003B66A5" w:rsidRPr="00187002" w:rsidRDefault="00555D4A" w:rsidP="00A072AC">
      <w:pPr>
        <w:ind w:firstLine="284"/>
        <w:jc w:val="both"/>
        <w:rPr>
          <w:rStyle w:val="Char3"/>
          <w:rtl/>
        </w:rPr>
      </w:pPr>
      <w:r w:rsidRPr="00187002">
        <w:rPr>
          <w:rStyle w:val="Char3"/>
          <w:rFonts w:hint="cs"/>
          <w:rtl/>
        </w:rPr>
        <w:t xml:space="preserve">و نیز در همان کتاب، عبارت </w:t>
      </w:r>
      <w:r w:rsidRPr="00F64A51">
        <w:rPr>
          <w:rStyle w:val="Char0"/>
          <w:rFonts w:hint="cs"/>
          <w:rtl/>
        </w:rPr>
        <w:t>«</w:t>
      </w:r>
      <w:r w:rsidRPr="00F64A51">
        <w:rPr>
          <w:rStyle w:val="Char0"/>
          <w:rtl/>
        </w:rPr>
        <w:t xml:space="preserve">جماعةٌ </w:t>
      </w:r>
      <w:r w:rsidR="00171A35">
        <w:rPr>
          <w:rStyle w:val="Char0"/>
          <w:rtl/>
          <w:lang w:bidi="ar-SA"/>
        </w:rPr>
        <w:t>ك</w:t>
      </w:r>
      <w:r w:rsidRPr="00F64A51">
        <w:rPr>
          <w:rStyle w:val="Char0"/>
          <w:rtl/>
        </w:rPr>
        <w:t>ثرةٌ منَ العدولِ والمتحا</w:t>
      </w:r>
      <w:r w:rsidR="00171A35">
        <w:rPr>
          <w:rStyle w:val="Char0"/>
          <w:rtl/>
          <w:lang w:bidi="ar-SA"/>
        </w:rPr>
        <w:t>ك</w:t>
      </w:r>
      <w:r w:rsidRPr="00F64A51">
        <w:rPr>
          <w:rStyle w:val="Char0"/>
          <w:rtl/>
        </w:rPr>
        <w:t>مین</w:t>
      </w:r>
      <w:r w:rsidRPr="00F64A51">
        <w:rPr>
          <w:rStyle w:val="Char0"/>
          <w:rFonts w:hint="cs"/>
          <w:rtl/>
        </w:rPr>
        <w:t>»</w:t>
      </w:r>
      <w:r w:rsidRPr="00187002">
        <w:rPr>
          <w:rStyle w:val="Char3"/>
          <w:rFonts w:hint="cs"/>
          <w:rtl/>
        </w:rPr>
        <w:t xml:space="preserve"> را به </w:t>
      </w:r>
      <w:r w:rsidR="004608AF" w:rsidRPr="00187002">
        <w:rPr>
          <w:rStyle w:val="Char3"/>
          <w:rFonts w:hint="cs"/>
          <w:rtl/>
        </w:rPr>
        <w:t>صورت «جمعی کثیر از اعضاء»</w:t>
      </w:r>
      <w:r w:rsidR="003B66A5" w:rsidRPr="00FB3928">
        <w:rPr>
          <w:rStyle w:val="Char3"/>
          <w:vertAlign w:val="superscript"/>
          <w:rtl/>
        </w:rPr>
        <w:footnoteReference w:id="197"/>
      </w:r>
      <w:r w:rsidR="004608AF" w:rsidRPr="00187002">
        <w:rPr>
          <w:rStyle w:val="Char3"/>
          <w:rFonts w:hint="cs"/>
          <w:rtl/>
        </w:rPr>
        <w:t xml:space="preserve"> ترجمه کرده است</w:t>
      </w:r>
      <w:r w:rsidR="00A072AC" w:rsidRPr="00187002">
        <w:rPr>
          <w:rStyle w:val="Char3"/>
          <w:rFonts w:hint="cs"/>
          <w:rtl/>
        </w:rPr>
        <w:t>،</w:t>
      </w:r>
      <w:r w:rsidR="004608AF" w:rsidRPr="00187002">
        <w:rPr>
          <w:rStyle w:val="Char3"/>
          <w:rFonts w:hint="cs"/>
          <w:rtl/>
        </w:rPr>
        <w:t xml:space="preserve"> ولی از آنجا که عبارت مذکور، منظر</w:t>
      </w:r>
      <w:r w:rsidR="00187002" w:rsidRPr="00187002">
        <w:rPr>
          <w:rStyle w:val="Char3"/>
          <w:rFonts w:hint="cs"/>
          <w:rtl/>
        </w:rPr>
        <w:t>ۀ</w:t>
      </w:r>
      <w:r w:rsidR="004608AF" w:rsidRPr="00187002">
        <w:rPr>
          <w:rStyle w:val="Char3"/>
          <w:rFonts w:hint="cs"/>
          <w:rtl/>
        </w:rPr>
        <w:t xml:space="preserve"> دادرسی در محکم</w:t>
      </w:r>
      <w:r w:rsidR="00187002" w:rsidRPr="00187002">
        <w:rPr>
          <w:rStyle w:val="Char3"/>
          <w:rFonts w:hint="cs"/>
          <w:rtl/>
        </w:rPr>
        <w:t>ۀ</w:t>
      </w:r>
      <w:r w:rsidR="004608AF" w:rsidRPr="00187002">
        <w:rPr>
          <w:rStyle w:val="Char3"/>
          <w:rFonts w:hint="cs"/>
          <w:rtl/>
        </w:rPr>
        <w:t xml:space="preserve"> شرعی را مجسّم می‌کند صحیح‌تر آن است که ترجمه شود</w:t>
      </w:r>
      <w:r w:rsidR="00156AEF" w:rsidRPr="00187002">
        <w:rPr>
          <w:rStyle w:val="Char3"/>
          <w:rFonts w:hint="cs"/>
          <w:rtl/>
        </w:rPr>
        <w:t>:</w:t>
      </w:r>
      <w:r w:rsidR="004608AF" w:rsidRPr="00187002">
        <w:rPr>
          <w:rStyle w:val="Char3"/>
          <w:rFonts w:hint="cs"/>
          <w:rtl/>
        </w:rPr>
        <w:t xml:space="preserve"> «گروهی بسیار از گواهان عادل و کسانی که حکم را به دادرس ارجاع کرده بودند».</w:t>
      </w:r>
    </w:p>
    <w:p w:rsidR="004608AF" w:rsidRDefault="004608AF" w:rsidP="004608AF">
      <w:pPr>
        <w:ind w:firstLine="284"/>
        <w:jc w:val="both"/>
        <w:rPr>
          <w:rStyle w:val="Char3"/>
          <w:rtl/>
        </w:rPr>
      </w:pPr>
      <w:r w:rsidRPr="00187002">
        <w:rPr>
          <w:rStyle w:val="Char3"/>
          <w:rFonts w:hint="cs"/>
          <w:rtl/>
        </w:rPr>
        <w:t>این قبیل خطاها نشان می‌دهد که حتی خاورشناسان بزرگ نیز با دقایق و نکات متون اسلامی آشنایی کامل ندارند و سزاوار نیست که مسلمانان در شناخت اسلام بدیشان اعتماد ورزند و از آنان تقلید کنند.</w:t>
      </w:r>
    </w:p>
    <w:p w:rsidR="00C94D5B" w:rsidRDefault="00C94D5B" w:rsidP="004608AF">
      <w:pPr>
        <w:ind w:firstLine="284"/>
        <w:jc w:val="both"/>
        <w:rPr>
          <w:rStyle w:val="Char3"/>
          <w:rtl/>
        </w:rPr>
        <w:sectPr w:rsidR="00C94D5B" w:rsidSect="00F671C9">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D53867" w:rsidRPr="00B77D53" w:rsidRDefault="004F5D79" w:rsidP="002342AC">
      <w:pPr>
        <w:pStyle w:val="a"/>
        <w:rPr>
          <w:rtl/>
        </w:rPr>
      </w:pPr>
      <w:bookmarkStart w:id="352" w:name="_Toc142614437"/>
      <w:bookmarkStart w:id="353" w:name="_Toc142614765"/>
      <w:bookmarkStart w:id="354" w:name="_Toc142615023"/>
      <w:bookmarkStart w:id="355" w:name="_Toc142615622"/>
      <w:bookmarkStart w:id="356" w:name="_Toc142615902"/>
      <w:bookmarkStart w:id="357" w:name="_Toc333836526"/>
      <w:bookmarkStart w:id="358" w:name="_Toc429212583"/>
      <w:r w:rsidRPr="00B77D53">
        <w:rPr>
          <w:rFonts w:hint="cs"/>
          <w:rtl/>
        </w:rPr>
        <w:t>هامیلتون گیب</w:t>
      </w:r>
      <w:r w:rsidRPr="00741959">
        <w:rPr>
          <w:rFonts w:cs="B Lotus" w:hint="cs"/>
          <w:rtl/>
        </w:rPr>
        <w:t xml:space="preserve">، </w:t>
      </w:r>
      <w:r w:rsidRPr="00B77D53">
        <w:rPr>
          <w:rFonts w:hint="cs"/>
          <w:rtl/>
        </w:rPr>
        <w:t>خاورشناس اسکاتلندی</w:t>
      </w:r>
      <w:bookmarkEnd w:id="352"/>
      <w:bookmarkEnd w:id="353"/>
      <w:bookmarkEnd w:id="354"/>
      <w:bookmarkEnd w:id="355"/>
      <w:bookmarkEnd w:id="356"/>
      <w:bookmarkEnd w:id="357"/>
      <w:bookmarkEnd w:id="358"/>
    </w:p>
    <w:p w:rsidR="00D53867" w:rsidRDefault="004F5D79" w:rsidP="00C94D5B">
      <w:pPr>
        <w:pStyle w:val="a1"/>
        <w:rPr>
          <w:rtl/>
        </w:rPr>
      </w:pPr>
      <w:bookmarkStart w:id="359" w:name="_Toc142614438"/>
      <w:bookmarkStart w:id="360" w:name="_Toc142614766"/>
      <w:bookmarkStart w:id="361" w:name="_Toc142615024"/>
      <w:bookmarkStart w:id="362" w:name="_Toc142615623"/>
      <w:bookmarkStart w:id="363" w:name="_Toc142615903"/>
      <w:bookmarkStart w:id="364" w:name="_Toc333836527"/>
      <w:bookmarkStart w:id="365" w:name="_Toc429212584"/>
      <w:r>
        <w:rPr>
          <w:rFonts w:hint="cs"/>
          <w:rtl/>
        </w:rPr>
        <w:t>زندگینام</w:t>
      </w:r>
      <w:r w:rsidR="00C94D5B">
        <w:rPr>
          <w:rFonts w:hint="cs"/>
          <w:rtl/>
        </w:rPr>
        <w:t>ۀ</w:t>
      </w:r>
      <w:r>
        <w:rPr>
          <w:rFonts w:hint="cs"/>
          <w:rtl/>
        </w:rPr>
        <w:t xml:space="preserve"> علمی گیب</w:t>
      </w:r>
      <w:bookmarkEnd w:id="359"/>
      <w:bookmarkEnd w:id="360"/>
      <w:bookmarkEnd w:id="361"/>
      <w:bookmarkEnd w:id="362"/>
      <w:bookmarkEnd w:id="363"/>
      <w:bookmarkEnd w:id="364"/>
      <w:bookmarkEnd w:id="365"/>
    </w:p>
    <w:p w:rsidR="004608AF" w:rsidRPr="00187002" w:rsidRDefault="00B14587" w:rsidP="005832B6">
      <w:pPr>
        <w:ind w:firstLine="284"/>
        <w:jc w:val="both"/>
        <w:rPr>
          <w:rStyle w:val="Char3"/>
          <w:rtl/>
        </w:rPr>
      </w:pPr>
      <w:r w:rsidRPr="00187002">
        <w:rPr>
          <w:rStyle w:val="Char3"/>
          <w:rFonts w:hint="cs"/>
          <w:rtl/>
        </w:rPr>
        <w:t xml:space="preserve">هامیلتون الکساندر روسکین گیب </w:t>
      </w:r>
      <w:r w:rsidR="00741959" w:rsidRPr="00187002">
        <w:rPr>
          <w:rStyle w:val="Char3"/>
          <w:rFonts w:hint="cs"/>
          <w:rtl/>
        </w:rPr>
        <w:t>(</w:t>
      </w:r>
      <w:r w:rsidRPr="00187002">
        <w:rPr>
          <w:rStyle w:val="Char3"/>
        </w:rPr>
        <w:t>Hamilton A. R. Gibb</w:t>
      </w:r>
      <w:r w:rsidR="00741959" w:rsidRPr="00187002">
        <w:rPr>
          <w:rStyle w:val="Char3"/>
          <w:rFonts w:hint="cs"/>
          <w:rtl/>
        </w:rPr>
        <w:t>)</w:t>
      </w:r>
      <w:r w:rsidRPr="00187002">
        <w:rPr>
          <w:rStyle w:val="Char3"/>
          <w:rFonts w:hint="cs"/>
          <w:rtl/>
        </w:rPr>
        <w:t xml:space="preserve"> در سال 1895 میلادی در شهر اسکندریّه متولد شد. پدر و مادرش از اهالی اسکاتلند بودند ولی در مصر اقامت داشتند. گیب در دو سالگی، </w:t>
      </w:r>
      <w:r w:rsidR="004A37CC" w:rsidRPr="00187002">
        <w:rPr>
          <w:rStyle w:val="Char3"/>
          <w:rFonts w:hint="cs"/>
          <w:rtl/>
        </w:rPr>
        <w:t>پدر خود را از دست داد و مادرش وی را برای تحصیل به اسکاتلند فرستاد. هامیلتون گیب دوران تحصیلات مقدّماتی را در اسکاتلند گذراند و در  ایام تعطیلات تابستانی، دو بار به مصر سفر کرد. در سال 1912 میلادی به دانشگاه ادینبرا وارد شد و به فرا گرفتن زبان‌های عربی و عبری و آرامی پرداخت و به ویژه در آموزش زبان عربی، شوق بیشتری از خو</w:t>
      </w:r>
      <w:r w:rsidR="009261A9" w:rsidRPr="00187002">
        <w:rPr>
          <w:rStyle w:val="Char3"/>
          <w:rFonts w:hint="cs"/>
          <w:rtl/>
        </w:rPr>
        <w:t>د نشان داد. تا آنکه در سال 1922</w:t>
      </w:r>
      <w:r w:rsidR="004A37CC" w:rsidRPr="00187002">
        <w:rPr>
          <w:rStyle w:val="Char3"/>
          <w:rFonts w:hint="cs"/>
          <w:rtl/>
        </w:rPr>
        <w:t>م در زبان عربی از دانشکد</w:t>
      </w:r>
      <w:r w:rsidR="00187002" w:rsidRPr="00187002">
        <w:rPr>
          <w:rStyle w:val="Char3"/>
          <w:rFonts w:hint="cs"/>
          <w:rtl/>
        </w:rPr>
        <w:t>ۀ</w:t>
      </w:r>
      <w:r w:rsidR="004A37CC" w:rsidRPr="00187002">
        <w:rPr>
          <w:rStyle w:val="Char3"/>
          <w:rFonts w:hint="cs"/>
          <w:rtl/>
        </w:rPr>
        <w:t xml:space="preserve"> مطالعات شرقی در دانشگاه لندن، فارغ‌التحصیل شد. آن گاه به عنوان همکار و استادیار خاورشناس نامدار توماس آرنولد </w:t>
      </w:r>
      <w:r w:rsidR="00D17491" w:rsidRPr="00187002">
        <w:rPr>
          <w:rStyle w:val="Char3"/>
          <w:rFonts w:hint="cs"/>
          <w:rtl/>
        </w:rPr>
        <w:t>(</w:t>
      </w:r>
      <w:r w:rsidR="004A37CC" w:rsidRPr="00187002">
        <w:rPr>
          <w:rStyle w:val="Char3"/>
        </w:rPr>
        <w:t>Thomas Arnold</w:t>
      </w:r>
      <w:r w:rsidR="00D17491" w:rsidRPr="00187002">
        <w:rPr>
          <w:rStyle w:val="Char3"/>
          <w:rFonts w:hint="cs"/>
          <w:rtl/>
        </w:rPr>
        <w:t>)</w:t>
      </w:r>
      <w:r w:rsidR="004A37CC" w:rsidRPr="00187002">
        <w:rPr>
          <w:rStyle w:val="Char3"/>
          <w:rFonts w:hint="cs"/>
          <w:rtl/>
        </w:rPr>
        <w:t xml:space="preserve"> انتخاب گشت و در دانشگاه لندن به کار تدریس اشتغال یافت. در سال 7-1926 به خاورمیانه سفر کرد و مطالعات خود را دربار</w:t>
      </w:r>
      <w:r w:rsidR="00187002" w:rsidRPr="00187002">
        <w:rPr>
          <w:rStyle w:val="Char3"/>
          <w:rFonts w:hint="cs"/>
          <w:rtl/>
        </w:rPr>
        <w:t>ۀ</w:t>
      </w:r>
      <w:r w:rsidR="004A37CC" w:rsidRPr="00187002">
        <w:rPr>
          <w:rStyle w:val="Char3"/>
          <w:rFonts w:hint="cs"/>
          <w:rtl/>
        </w:rPr>
        <w:t xml:space="preserve"> ادبیّات عرب گسترش داد. در سال 1930 پس از مرگ آرنولد، کرسی تدریس زبان عربی به وی واگذار شد و نیز به جانشینی آرنولد برای </w:t>
      </w:r>
      <w:r w:rsidR="004A37CC" w:rsidRPr="00C80C32">
        <w:rPr>
          <w:rStyle w:val="Char3"/>
          <w:rFonts w:hint="cs"/>
          <w:rtl/>
        </w:rPr>
        <w:t>ویراستاری «دائر</w:t>
      </w:r>
      <w:r w:rsidR="007078C8" w:rsidRPr="00C80C32">
        <w:rPr>
          <w:rStyle w:val="Char3"/>
          <w:rFonts w:hint="cs"/>
          <w:rtl/>
        </w:rPr>
        <w:t>ة</w:t>
      </w:r>
      <w:r w:rsidR="004A37CC" w:rsidRPr="00C80C32">
        <w:rPr>
          <w:rStyle w:val="Char3"/>
          <w:rFonts w:hint="cs"/>
          <w:rtl/>
        </w:rPr>
        <w:t>‌المعارف اسلام</w:t>
      </w:r>
      <w:r w:rsidR="004A37CC" w:rsidRPr="00187002">
        <w:rPr>
          <w:rStyle w:val="Char3"/>
          <w:rFonts w:hint="cs"/>
          <w:rtl/>
        </w:rPr>
        <w:t xml:space="preserve"> </w:t>
      </w:r>
      <w:r w:rsidR="005832B6" w:rsidRPr="00187002">
        <w:rPr>
          <w:rStyle w:val="Char3"/>
        </w:rPr>
        <w:t>Encyclopedia</w:t>
      </w:r>
      <w:r w:rsidR="004A37CC" w:rsidRPr="00187002">
        <w:rPr>
          <w:rStyle w:val="Char3"/>
        </w:rPr>
        <w:t xml:space="preserve"> of Islam</w:t>
      </w:r>
      <w:r w:rsidR="004A37CC" w:rsidRPr="00187002">
        <w:rPr>
          <w:rStyle w:val="Char3"/>
          <w:rFonts w:hint="cs"/>
          <w:rtl/>
        </w:rPr>
        <w:t>» انتخاب گردید. هامیلتون گیب به استادی دانشگاه‌های لندن و آکسفورد و هاروارد و منچستر در رشت</w:t>
      </w:r>
      <w:r w:rsidR="00187002" w:rsidRPr="00187002">
        <w:rPr>
          <w:rStyle w:val="Char3"/>
          <w:rFonts w:hint="cs"/>
          <w:rtl/>
        </w:rPr>
        <w:t>ۀ</w:t>
      </w:r>
      <w:r w:rsidR="004A37CC" w:rsidRPr="00187002">
        <w:rPr>
          <w:rStyle w:val="Char3"/>
          <w:rFonts w:hint="cs"/>
          <w:rtl/>
        </w:rPr>
        <w:t xml:space="preserve"> زبان و ادبیات عرب نایل آمد. در سال 1964 به بازنشستگی رسید ولی ریاست «مرکز مطالعات خاورمیانه» را در دانشگاه هاروارد همچنان حفظ کرد. در سال 1975 پس از 80 سال عمر، در انگلستان زندگی را وداع گفت. هامیلتون گیب از خاورشناسانی است که زبان قدیم و جدید عرب را به خوبی می‌دانست و به عربی می‌نوشت و سخن می‌گفت و به هنگام سخنرانی، از بزرگان و شاعران عرب گواه می‌آورد. وی مانند استادش پروفسور توماس آرنولد، دربار</w:t>
      </w:r>
      <w:r w:rsidR="00187002" w:rsidRPr="00187002">
        <w:rPr>
          <w:rStyle w:val="Char3"/>
          <w:rFonts w:hint="cs"/>
          <w:rtl/>
        </w:rPr>
        <w:t>ۀ</w:t>
      </w:r>
      <w:r w:rsidR="004A37CC" w:rsidRPr="00187002">
        <w:rPr>
          <w:rStyle w:val="Char3"/>
          <w:rFonts w:hint="cs"/>
          <w:rtl/>
        </w:rPr>
        <w:t xml:space="preserve"> اسلام تا اندازه‌ای انصاف نشان داده و از حقایق اسلامی حمایت کرده است.</w:t>
      </w:r>
    </w:p>
    <w:p w:rsidR="004A37CC" w:rsidRDefault="004A37CC" w:rsidP="002342AC">
      <w:pPr>
        <w:pStyle w:val="a1"/>
        <w:rPr>
          <w:rtl/>
        </w:rPr>
      </w:pPr>
      <w:bookmarkStart w:id="366" w:name="_Toc142614439"/>
      <w:bookmarkStart w:id="367" w:name="_Toc142614767"/>
      <w:bookmarkStart w:id="368" w:name="_Toc142615025"/>
      <w:bookmarkStart w:id="369" w:name="_Toc142615624"/>
      <w:bookmarkStart w:id="370" w:name="_Toc142615904"/>
      <w:bookmarkStart w:id="371" w:name="_Toc333836528"/>
      <w:bookmarkStart w:id="372" w:name="_Toc429212585"/>
      <w:r>
        <w:rPr>
          <w:rFonts w:hint="cs"/>
          <w:rtl/>
        </w:rPr>
        <w:t xml:space="preserve">آثار </w:t>
      </w:r>
      <w:r w:rsidR="00482574">
        <w:rPr>
          <w:rFonts w:hint="cs"/>
          <w:rtl/>
        </w:rPr>
        <w:t>گ</w:t>
      </w:r>
      <w:r>
        <w:rPr>
          <w:rFonts w:hint="cs"/>
          <w:rtl/>
        </w:rPr>
        <w:t>یب</w:t>
      </w:r>
      <w:bookmarkEnd w:id="366"/>
      <w:bookmarkEnd w:id="367"/>
      <w:bookmarkEnd w:id="368"/>
      <w:bookmarkEnd w:id="369"/>
      <w:bookmarkEnd w:id="370"/>
      <w:bookmarkEnd w:id="371"/>
      <w:bookmarkEnd w:id="372"/>
    </w:p>
    <w:p w:rsidR="004608AF" w:rsidRPr="00187002" w:rsidRDefault="004A37CC" w:rsidP="004608AF">
      <w:pPr>
        <w:ind w:firstLine="284"/>
        <w:jc w:val="both"/>
        <w:rPr>
          <w:rStyle w:val="Char3"/>
          <w:rtl/>
        </w:rPr>
      </w:pPr>
      <w:r w:rsidRPr="00187002">
        <w:rPr>
          <w:rStyle w:val="Char3"/>
          <w:rFonts w:hint="cs"/>
          <w:rtl/>
        </w:rPr>
        <w:t>هامیلتون گیب آثار گوناگونی از کتاب و مقاله از خود به جای نهاده</w:t>
      </w:r>
      <w:r w:rsidR="00D605B8" w:rsidRPr="00187002">
        <w:rPr>
          <w:rStyle w:val="Char3"/>
          <w:rFonts w:hint="cs"/>
          <w:rtl/>
        </w:rPr>
        <w:t>،</w:t>
      </w:r>
      <w:r w:rsidRPr="00187002">
        <w:rPr>
          <w:rStyle w:val="Char3"/>
          <w:rFonts w:hint="cs"/>
          <w:rtl/>
        </w:rPr>
        <w:t xml:space="preserve"> و در ایران برخی از آثار وی را به فارسی ترجمه کرده‌اند. ما در اینجا آثار مزبور را معرّفی می‌کنیم و سپس به نقد</w:t>
      </w:r>
      <w:r w:rsidR="00B16643" w:rsidRPr="00187002">
        <w:rPr>
          <w:rStyle w:val="Char3"/>
          <w:rFonts w:hint="cs"/>
          <w:rtl/>
        </w:rPr>
        <w:t xml:space="preserve"> آن‌ها </w:t>
      </w:r>
      <w:r w:rsidRPr="00187002">
        <w:rPr>
          <w:rStyle w:val="Char3"/>
          <w:rFonts w:hint="cs"/>
          <w:rtl/>
        </w:rPr>
        <w:t>می‌پردازیم.</w:t>
      </w:r>
    </w:p>
    <w:p w:rsidR="004A37CC" w:rsidRPr="00187002" w:rsidRDefault="004A37CC" w:rsidP="002342AC">
      <w:pPr>
        <w:numPr>
          <w:ilvl w:val="0"/>
          <w:numId w:val="29"/>
        </w:numPr>
        <w:ind w:left="641" w:hanging="357"/>
        <w:jc w:val="both"/>
        <w:rPr>
          <w:rStyle w:val="Char3"/>
          <w:rtl/>
        </w:rPr>
      </w:pPr>
      <w:r w:rsidRPr="00187002">
        <w:rPr>
          <w:rStyle w:val="Char3"/>
          <w:rFonts w:hint="cs"/>
          <w:rtl/>
        </w:rPr>
        <w:t xml:space="preserve">اسلام، بررسی تاریخی </w:t>
      </w:r>
      <w:r w:rsidR="00836F3A" w:rsidRPr="00187002">
        <w:rPr>
          <w:rStyle w:val="Char3"/>
          <w:rFonts w:hint="cs"/>
          <w:rtl/>
        </w:rPr>
        <w:t>(</w:t>
      </w:r>
      <w:r w:rsidRPr="00187002">
        <w:rPr>
          <w:rStyle w:val="Char3"/>
        </w:rPr>
        <w:t>Islam a historical s</w:t>
      </w:r>
      <w:r w:rsidR="00836F3A" w:rsidRPr="00187002">
        <w:rPr>
          <w:rStyle w:val="Char3"/>
        </w:rPr>
        <w:t>ur</w:t>
      </w:r>
      <w:r w:rsidRPr="00187002">
        <w:rPr>
          <w:rStyle w:val="Char3"/>
        </w:rPr>
        <w:t>vey</w:t>
      </w:r>
      <w:r w:rsidR="00836F3A" w:rsidRPr="00187002">
        <w:rPr>
          <w:rStyle w:val="Char3"/>
          <w:rFonts w:hint="cs"/>
          <w:rtl/>
        </w:rPr>
        <w:t>)</w:t>
      </w:r>
      <w:r w:rsidRPr="00187002">
        <w:rPr>
          <w:rStyle w:val="Char3"/>
          <w:rFonts w:hint="cs"/>
          <w:rtl/>
        </w:rPr>
        <w:t>. این کتاب دربار</w:t>
      </w:r>
      <w:r w:rsidR="00187002" w:rsidRPr="00187002">
        <w:rPr>
          <w:rStyle w:val="Char3"/>
          <w:rFonts w:hint="cs"/>
          <w:rtl/>
        </w:rPr>
        <w:t>ۀ</w:t>
      </w:r>
      <w:r w:rsidRPr="00187002">
        <w:rPr>
          <w:rStyle w:val="Char3"/>
          <w:rFonts w:hint="cs"/>
          <w:rtl/>
        </w:rPr>
        <w:t xml:space="preserve"> پیامبر بزرگ اسلام</w:t>
      </w:r>
      <w:r w:rsidR="00836F3A"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قرآن کریم، حدیث و سنّت، مذاهب اسلامی و اسلام در جهان نو... به بحث پرداخته و به نحوی فشرده، معرّفی اسلام و حرکت تاریخی آن را عهده گرفته است. نویسنده در برخی از موارد جانب انصاف را رعایت نموده و در پاره‌ای از مواضع نیز دچار خطا شده که در همین مقاله نمونه‌ای از لغزش‌های وی را نشان خواهیم داد. کتاب «اسلام، بررسی تاریخی» بوسیل</w:t>
      </w:r>
      <w:r w:rsidR="00187002" w:rsidRPr="00187002">
        <w:rPr>
          <w:rStyle w:val="Char3"/>
          <w:rFonts w:hint="cs"/>
          <w:rtl/>
        </w:rPr>
        <w:t>ۀ</w:t>
      </w:r>
      <w:r w:rsidRPr="00187002">
        <w:rPr>
          <w:rStyle w:val="Char3"/>
          <w:rFonts w:hint="cs"/>
          <w:rtl/>
        </w:rPr>
        <w:t xml:space="preserve"> منوچهر امیری به فارسی ترجمه شده و به چاپ رسیده است.</w:t>
      </w:r>
    </w:p>
    <w:p w:rsidR="004A37CC" w:rsidRPr="00187002" w:rsidRDefault="00E409EF" w:rsidP="002342AC">
      <w:pPr>
        <w:numPr>
          <w:ilvl w:val="0"/>
          <w:numId w:val="29"/>
        </w:numPr>
        <w:ind w:left="641" w:hanging="357"/>
        <w:jc w:val="both"/>
        <w:rPr>
          <w:rStyle w:val="Char3"/>
          <w:rtl/>
        </w:rPr>
      </w:pPr>
      <w:r w:rsidRPr="00187002">
        <w:rPr>
          <w:rStyle w:val="Char3"/>
          <w:rFonts w:hint="cs"/>
          <w:rtl/>
        </w:rPr>
        <w:t xml:space="preserve">درآمدی بر ادبیات عرب </w:t>
      </w:r>
      <w:r w:rsidR="00007393" w:rsidRPr="00187002">
        <w:rPr>
          <w:rStyle w:val="Char3"/>
          <w:rFonts w:hint="cs"/>
          <w:rtl/>
        </w:rPr>
        <w:t>(</w:t>
      </w:r>
      <w:r w:rsidR="00007393" w:rsidRPr="00187002">
        <w:rPr>
          <w:rStyle w:val="Char3"/>
          <w:rtl/>
        </w:rPr>
        <w:t>(</w:t>
      </w:r>
      <w:r w:rsidRPr="00187002">
        <w:rPr>
          <w:rStyle w:val="Char3"/>
        </w:rPr>
        <w:t>Arabic literature, an Introduction</w:t>
      </w:r>
      <w:r w:rsidRPr="00187002">
        <w:rPr>
          <w:rStyle w:val="Char3"/>
          <w:rFonts w:hint="cs"/>
          <w:rtl/>
        </w:rPr>
        <w:t>. این کتاب به ادبیات عرب از دوران پیش از اسلام می‌نگرد سپس از ادبیات دوره‌های اسلامی بحث می‌کند و سرانجام، ادب عربی را در عصر جدید مورد توجه قرار می‌دهد. در کتاب مزبور، سخن به اختصار ادا شده و مؤلّف قصد داشته تا خواننده را به اجمال از سیر تاریخی ادب عربی آگاه کند. اشتباهات هامیلتون گیب در آنجا که از قرآن مجید و شخصیت رسول اکرم</w:t>
      </w:r>
      <w:r w:rsidR="009A1EA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سخن می‌گوید چشمگیر است. کتاب «درآمدی</w:t>
      </w:r>
      <w:r w:rsidR="00A47C6D" w:rsidRPr="00187002">
        <w:rPr>
          <w:rStyle w:val="Char3"/>
          <w:rFonts w:hint="cs"/>
          <w:rtl/>
        </w:rPr>
        <w:t xml:space="preserve"> بر ادبیات عرب» را یعقوب آژند به</w:t>
      </w:r>
      <w:r w:rsidRPr="00187002">
        <w:rPr>
          <w:rStyle w:val="Char3"/>
          <w:rFonts w:hint="cs"/>
          <w:rtl/>
        </w:rPr>
        <w:t xml:space="preserve"> پارسی برگردانده است.</w:t>
      </w:r>
    </w:p>
    <w:p w:rsidR="00E409EF" w:rsidRPr="00187002" w:rsidRDefault="00E409EF" w:rsidP="002342AC">
      <w:pPr>
        <w:numPr>
          <w:ilvl w:val="0"/>
          <w:numId w:val="29"/>
        </w:numPr>
        <w:ind w:left="641" w:hanging="357"/>
        <w:jc w:val="both"/>
        <w:rPr>
          <w:rStyle w:val="Char3"/>
          <w:rtl/>
        </w:rPr>
      </w:pPr>
      <w:r w:rsidRPr="00187002">
        <w:rPr>
          <w:rStyle w:val="Char3"/>
          <w:rFonts w:hint="cs"/>
          <w:rtl/>
        </w:rPr>
        <w:t xml:space="preserve">ادبیات نوین عرب </w:t>
      </w:r>
      <w:r w:rsidR="001D23A1" w:rsidRPr="00187002">
        <w:rPr>
          <w:rStyle w:val="Char3"/>
          <w:rFonts w:hint="cs"/>
          <w:rtl/>
        </w:rPr>
        <w:t>(</w:t>
      </w:r>
      <w:r w:rsidRPr="00187002">
        <w:rPr>
          <w:rStyle w:val="Char3"/>
        </w:rPr>
        <w:t>Studies incontemporary Arabic literature</w:t>
      </w:r>
      <w:r w:rsidR="001D23A1" w:rsidRPr="00187002">
        <w:rPr>
          <w:rStyle w:val="Char3"/>
          <w:rFonts w:hint="cs"/>
          <w:rtl/>
        </w:rPr>
        <w:t>)</w:t>
      </w:r>
      <w:r w:rsidRPr="00187002">
        <w:rPr>
          <w:rStyle w:val="Char3"/>
          <w:rFonts w:hint="cs"/>
          <w:rtl/>
        </w:rPr>
        <w:t xml:space="preserve">. این کتاب </w:t>
      </w:r>
      <w:r w:rsidR="00E15AE3" w:rsidRPr="00187002">
        <w:rPr>
          <w:rStyle w:val="Char3"/>
          <w:rFonts w:hint="cs"/>
          <w:rtl/>
        </w:rPr>
        <w:t>در تکمیل کتاب گذشته، ادبیات عرب را در قرن نوزدهم و نیم</w:t>
      </w:r>
      <w:r w:rsidR="00187002" w:rsidRPr="00187002">
        <w:rPr>
          <w:rStyle w:val="Char3"/>
          <w:rFonts w:hint="cs"/>
          <w:rtl/>
        </w:rPr>
        <w:t>ۀ</w:t>
      </w:r>
      <w:r w:rsidR="00E15AE3" w:rsidRPr="00187002">
        <w:rPr>
          <w:rStyle w:val="Char3"/>
          <w:rFonts w:hint="cs"/>
          <w:rtl/>
        </w:rPr>
        <w:t xml:space="preserve"> اول قرن بیستم پی می‌گیرد و از نویسندگان نامور سوری و لبنانی مصری  همانند جرجی زیدان، طه حسین، منفلوطی و دیگران یاد می‌کند. هامیلتون گیب در کتاب «ادبیّات نوین عرب» بیشتر به ادبیات منثور در زبان عربی توجه نموده و از بحث دربار</w:t>
      </w:r>
      <w:r w:rsidR="00187002" w:rsidRPr="00187002">
        <w:rPr>
          <w:rStyle w:val="Char3"/>
          <w:rFonts w:hint="cs"/>
          <w:rtl/>
        </w:rPr>
        <w:t>ۀ</w:t>
      </w:r>
      <w:r w:rsidR="00E15AE3" w:rsidRPr="00187002">
        <w:rPr>
          <w:rStyle w:val="Char3"/>
          <w:rFonts w:hint="cs"/>
          <w:rtl/>
        </w:rPr>
        <w:t xml:space="preserve"> ادبیات منظوم غفلت کرده است. کتاب مزبور را نیز ـ همچون کتاب پیشین ـ دکتر یعقوب آژند به فارسی برگردانده است.</w:t>
      </w:r>
    </w:p>
    <w:p w:rsidR="00E15AE3" w:rsidRPr="00187002" w:rsidRDefault="00E15AE3" w:rsidP="002342AC">
      <w:pPr>
        <w:numPr>
          <w:ilvl w:val="0"/>
          <w:numId w:val="29"/>
        </w:numPr>
        <w:ind w:left="641" w:hanging="357"/>
        <w:jc w:val="both"/>
        <w:rPr>
          <w:rStyle w:val="Char3"/>
          <w:rtl/>
        </w:rPr>
      </w:pPr>
      <w:r w:rsidRPr="00187002">
        <w:rPr>
          <w:rStyle w:val="Char3"/>
          <w:rFonts w:hint="cs"/>
          <w:rtl/>
        </w:rPr>
        <w:t>مذهب و سیاست در مسیحیّت و اسلام. هامیلتون گیب در این رساله نشان می‌دهد که پیوند اسلام و سیاست با پیوندی که در مسیحیّت میان کلیسا</w:t>
      </w:r>
      <w:r w:rsidR="00DF2AF8" w:rsidRPr="00187002">
        <w:rPr>
          <w:rStyle w:val="Char3"/>
          <w:rFonts w:hint="cs"/>
          <w:rtl/>
        </w:rPr>
        <w:t xml:space="preserve"> و دولت برقرار شده تفاوت دارد. گیب اظهار عقیده می‌کند که</w:t>
      </w:r>
      <w:r w:rsidR="00156AEF" w:rsidRPr="00187002">
        <w:rPr>
          <w:rStyle w:val="Char3"/>
          <w:rFonts w:hint="cs"/>
          <w:rtl/>
        </w:rPr>
        <w:t>:</w:t>
      </w:r>
    </w:p>
    <w:p w:rsidR="00DF2AF8" w:rsidRPr="00187002" w:rsidRDefault="00DF2AF8" w:rsidP="00E15AE3">
      <w:pPr>
        <w:ind w:firstLine="284"/>
        <w:jc w:val="both"/>
        <w:rPr>
          <w:rStyle w:val="Char3"/>
          <w:rtl/>
        </w:rPr>
      </w:pPr>
      <w:r w:rsidRPr="00187002">
        <w:rPr>
          <w:rStyle w:val="Char3"/>
          <w:rFonts w:hint="cs"/>
          <w:rtl/>
        </w:rPr>
        <w:t>جامع</w:t>
      </w:r>
      <w:r w:rsidR="00187002" w:rsidRPr="00187002">
        <w:rPr>
          <w:rStyle w:val="Char3"/>
          <w:rFonts w:hint="cs"/>
          <w:rtl/>
        </w:rPr>
        <w:t>ۀ</w:t>
      </w:r>
      <w:r w:rsidRPr="00187002">
        <w:rPr>
          <w:rStyle w:val="Char3"/>
          <w:rFonts w:hint="cs"/>
          <w:rtl/>
        </w:rPr>
        <w:t xml:space="preserve"> اسلامی در دنیایی که خود سازمان سیاسی‌اش را پایه گذاشت، به تدریج </w:t>
      </w:r>
      <w:r w:rsidR="007554DC" w:rsidRPr="00187002">
        <w:rPr>
          <w:rStyle w:val="Char3"/>
          <w:rFonts w:hint="cs"/>
          <w:rtl/>
        </w:rPr>
        <w:t xml:space="preserve">نشو و نما کرد ولی هنگامی که مسیحیّت به ظهور رسید، دولتی از پیش موجود بود و آیین مزبور در آن دولت تدریجاً توسعه یافت. </w:t>
      </w:r>
      <w:r w:rsidR="00F14E40" w:rsidRPr="00187002">
        <w:rPr>
          <w:rStyle w:val="Char3"/>
          <w:rFonts w:hint="cs"/>
          <w:rtl/>
        </w:rPr>
        <w:t>گیب این مسأله را پی‌گیری می‌‌کند و برتری حرکت سیاسی اسلام را بر مسحیّت نشان می‌دهد و بحث را به مسائل گوناگونی می‌کشاند. این مقاله به وسیل</w:t>
      </w:r>
      <w:r w:rsidR="00187002" w:rsidRPr="00187002">
        <w:rPr>
          <w:rStyle w:val="Char3"/>
          <w:rFonts w:hint="cs"/>
          <w:rtl/>
        </w:rPr>
        <w:t>ۀ</w:t>
      </w:r>
      <w:r w:rsidR="00F14E40" w:rsidRPr="00187002">
        <w:rPr>
          <w:rStyle w:val="Char3"/>
          <w:rFonts w:hint="cs"/>
          <w:rtl/>
        </w:rPr>
        <w:t xml:space="preserve"> مهدی قائنی به پارسی ترجمه شده و به چاپ رسیده است.</w:t>
      </w:r>
    </w:p>
    <w:p w:rsidR="00F14E40" w:rsidRPr="00187002" w:rsidRDefault="00F14E40" w:rsidP="002342AC">
      <w:pPr>
        <w:numPr>
          <w:ilvl w:val="0"/>
          <w:numId w:val="29"/>
        </w:numPr>
        <w:ind w:left="641" w:hanging="357"/>
        <w:jc w:val="both"/>
        <w:rPr>
          <w:rStyle w:val="Char3"/>
          <w:rtl/>
        </w:rPr>
      </w:pPr>
      <w:r w:rsidRPr="00187002">
        <w:rPr>
          <w:rStyle w:val="Char3"/>
          <w:rFonts w:hint="cs"/>
          <w:rtl/>
        </w:rPr>
        <w:t>تطوّر تاریخ‌نگاری در اسلام. این مقاله چنان که از عنوانش پیداست، از تاریخ‌نگاران مسلمان در قرون گوناگون سخن گفته و آثار ایشان را به اجمال معرفی کرده است. مقال</w:t>
      </w:r>
      <w:r w:rsidR="00187002" w:rsidRPr="00187002">
        <w:rPr>
          <w:rStyle w:val="Char3"/>
          <w:rFonts w:hint="cs"/>
          <w:rtl/>
        </w:rPr>
        <w:t>ۀ</w:t>
      </w:r>
      <w:r w:rsidRPr="00187002">
        <w:rPr>
          <w:rStyle w:val="Char3"/>
          <w:rFonts w:hint="cs"/>
          <w:rtl/>
        </w:rPr>
        <w:t xml:space="preserve"> مزبور به وسیل</w:t>
      </w:r>
      <w:r w:rsidR="00187002" w:rsidRPr="00187002">
        <w:rPr>
          <w:rStyle w:val="Char3"/>
          <w:rFonts w:hint="cs"/>
          <w:rtl/>
        </w:rPr>
        <w:t>ۀ</w:t>
      </w:r>
      <w:r w:rsidRPr="00187002">
        <w:rPr>
          <w:rStyle w:val="Char3"/>
          <w:rFonts w:hint="cs"/>
          <w:rtl/>
        </w:rPr>
        <w:t xml:space="preserve"> یعقوب آژند ترجمه شده و در خلال مجموعه‌ای تحت عنوان «تاریخ‌نگاری در اسلام» به چاپ رسیده است.</w:t>
      </w:r>
    </w:p>
    <w:p w:rsidR="00F14E40" w:rsidRPr="00187002" w:rsidRDefault="00F14E40" w:rsidP="002342AC">
      <w:pPr>
        <w:numPr>
          <w:ilvl w:val="0"/>
          <w:numId w:val="29"/>
        </w:numPr>
        <w:ind w:left="641" w:hanging="357"/>
        <w:jc w:val="both"/>
        <w:rPr>
          <w:rStyle w:val="Char3"/>
          <w:rtl/>
        </w:rPr>
      </w:pPr>
      <w:r w:rsidRPr="00187002">
        <w:rPr>
          <w:rStyle w:val="Char3"/>
          <w:rFonts w:hint="cs"/>
          <w:rtl/>
        </w:rPr>
        <w:t>ادبیات شرح‌حال‌نویسی در اسلام. این مقال</w:t>
      </w:r>
      <w:r w:rsidR="00187002" w:rsidRPr="00187002">
        <w:rPr>
          <w:rStyle w:val="Char3"/>
          <w:rFonts w:hint="cs"/>
          <w:rtl/>
        </w:rPr>
        <w:t>ۀ</w:t>
      </w:r>
      <w:r w:rsidRPr="00187002">
        <w:rPr>
          <w:rStyle w:val="Char3"/>
          <w:rFonts w:hint="cs"/>
          <w:rtl/>
        </w:rPr>
        <w:t xml:space="preserve"> کوتاه نیز به وسیل</w:t>
      </w:r>
      <w:r w:rsidR="00187002" w:rsidRPr="00187002">
        <w:rPr>
          <w:rStyle w:val="Char3"/>
          <w:rFonts w:hint="cs"/>
          <w:rtl/>
        </w:rPr>
        <w:t>ۀ</w:t>
      </w:r>
      <w:r w:rsidRPr="00187002">
        <w:rPr>
          <w:rStyle w:val="Char3"/>
          <w:rFonts w:hint="cs"/>
          <w:rtl/>
        </w:rPr>
        <w:t xml:space="preserve"> یعقوب آژند ترجمه شده و در همان مجموعه به چاپ رسیده است.</w:t>
      </w:r>
    </w:p>
    <w:p w:rsidR="00F14E40" w:rsidRPr="00187002" w:rsidRDefault="00F14E40" w:rsidP="00F64A51">
      <w:pPr>
        <w:ind w:firstLine="284"/>
        <w:jc w:val="both"/>
        <w:rPr>
          <w:rStyle w:val="Char3"/>
          <w:rtl/>
        </w:rPr>
      </w:pPr>
      <w:r w:rsidRPr="00187002">
        <w:rPr>
          <w:rStyle w:val="Char3"/>
          <w:rFonts w:hint="cs"/>
          <w:rtl/>
        </w:rPr>
        <w:t>هامیلتون گیب بجز این آثار،</w:t>
      </w:r>
      <w:r w:rsidR="000E0E65" w:rsidRPr="00187002">
        <w:rPr>
          <w:rStyle w:val="Char3"/>
          <w:rFonts w:hint="cs"/>
          <w:rtl/>
        </w:rPr>
        <w:t xml:space="preserve"> کتاب‌ها</w:t>
      </w:r>
      <w:r w:rsidRPr="00187002">
        <w:rPr>
          <w:rStyle w:val="Char3"/>
          <w:rFonts w:hint="cs"/>
          <w:rtl/>
        </w:rPr>
        <w:t xml:space="preserve"> و مقالات </w:t>
      </w:r>
      <w:r w:rsidR="00931F0F" w:rsidRPr="00187002">
        <w:rPr>
          <w:rStyle w:val="Char3"/>
          <w:rFonts w:hint="cs"/>
          <w:rtl/>
        </w:rPr>
        <w:t>دیگری هم دارد که به زبان فا</w:t>
      </w:r>
      <w:r w:rsidR="00AF77CE" w:rsidRPr="00187002">
        <w:rPr>
          <w:rStyle w:val="Char3"/>
          <w:rFonts w:hint="cs"/>
          <w:rtl/>
        </w:rPr>
        <w:t>رسی ترجمه نشده و از جمل</w:t>
      </w:r>
      <w:r w:rsidR="00187002" w:rsidRPr="00187002">
        <w:rPr>
          <w:rStyle w:val="Char3"/>
          <w:rFonts w:hint="cs"/>
          <w:rtl/>
        </w:rPr>
        <w:t>ۀ</w:t>
      </w:r>
      <w:r w:rsidR="00F64A51" w:rsidRPr="00187002">
        <w:rPr>
          <w:rStyle w:val="Char3"/>
          <w:rFonts w:hint="cs"/>
          <w:rtl/>
        </w:rPr>
        <w:t xml:space="preserve"> آن‌ها:</w:t>
      </w:r>
      <w:r w:rsidR="00AF77CE" w:rsidRPr="00187002">
        <w:rPr>
          <w:rStyle w:val="Char3"/>
          <w:rFonts w:hint="cs"/>
          <w:rtl/>
        </w:rPr>
        <w:t xml:space="preserve"> مطالعاتی در زمین</w:t>
      </w:r>
      <w:r w:rsidR="00187002" w:rsidRPr="00187002">
        <w:rPr>
          <w:rStyle w:val="Char3"/>
          <w:rFonts w:hint="cs"/>
          <w:rtl/>
        </w:rPr>
        <w:t>ۀ</w:t>
      </w:r>
      <w:r w:rsidR="00AF77CE" w:rsidRPr="00187002">
        <w:rPr>
          <w:rStyle w:val="Char3"/>
          <w:rFonts w:hint="cs"/>
          <w:rtl/>
        </w:rPr>
        <w:t xml:space="preserve"> تمدّن اسلامی </w:t>
      </w:r>
      <w:r w:rsidR="000F275E" w:rsidRPr="00187002">
        <w:rPr>
          <w:rStyle w:val="Char3"/>
        </w:rPr>
        <w:t>Studies on civilization of Islam</w:t>
      </w:r>
      <w:r w:rsidR="000F275E" w:rsidRPr="00187002">
        <w:rPr>
          <w:rStyle w:val="Char3"/>
          <w:rFonts w:hint="cs"/>
          <w:rtl/>
        </w:rPr>
        <w:t xml:space="preserve"> است. و نیز کتاب جریان‌های جدید در اسلام </w:t>
      </w:r>
      <w:r w:rsidR="000F275E" w:rsidRPr="00187002">
        <w:rPr>
          <w:rStyle w:val="Char3"/>
        </w:rPr>
        <w:t>Modern Trends in Islam</w:t>
      </w:r>
      <w:r w:rsidR="000F275E" w:rsidRPr="00187002">
        <w:rPr>
          <w:rStyle w:val="Char3"/>
          <w:rFonts w:hint="cs"/>
          <w:rtl/>
        </w:rPr>
        <w:t xml:space="preserve">. و همچنین کتاب فتوحات عرب در آسیای میانه </w:t>
      </w:r>
      <w:r w:rsidR="000F275E" w:rsidRPr="00187002">
        <w:rPr>
          <w:rStyle w:val="Char3"/>
        </w:rPr>
        <w:t>The Arab conguests in central Asia</w:t>
      </w:r>
      <w:r w:rsidR="000F275E" w:rsidRPr="00187002">
        <w:rPr>
          <w:rStyle w:val="Char3"/>
          <w:rFonts w:hint="cs"/>
          <w:rtl/>
        </w:rPr>
        <w:t>. هامیلتون گیب «سفرنام</w:t>
      </w:r>
      <w:r w:rsidR="00187002" w:rsidRPr="00187002">
        <w:rPr>
          <w:rStyle w:val="Char3"/>
          <w:rFonts w:hint="cs"/>
          <w:rtl/>
        </w:rPr>
        <w:t>ۀ</w:t>
      </w:r>
      <w:r w:rsidR="000F275E" w:rsidRPr="00187002">
        <w:rPr>
          <w:rStyle w:val="Char3"/>
          <w:rFonts w:hint="cs"/>
          <w:rtl/>
        </w:rPr>
        <w:t xml:space="preserve"> ابن‌بطوطه» را به زبان انگلیسی ت</w:t>
      </w:r>
      <w:r w:rsidR="00527323" w:rsidRPr="00187002">
        <w:rPr>
          <w:rStyle w:val="Char3"/>
          <w:rFonts w:hint="cs"/>
          <w:rtl/>
        </w:rPr>
        <w:t>ر</w:t>
      </w:r>
      <w:r w:rsidR="000F275E" w:rsidRPr="00187002">
        <w:rPr>
          <w:rStyle w:val="Char3"/>
          <w:rFonts w:hint="cs"/>
          <w:rtl/>
        </w:rPr>
        <w:t>جمه کرده و د</w:t>
      </w:r>
      <w:r w:rsidR="00527323" w:rsidRPr="00187002">
        <w:rPr>
          <w:rStyle w:val="Char3"/>
          <w:rFonts w:hint="cs"/>
          <w:rtl/>
        </w:rPr>
        <w:t xml:space="preserve">ر </w:t>
      </w:r>
      <w:r w:rsidR="00527323" w:rsidRPr="00C80C32">
        <w:rPr>
          <w:rStyle w:val="Char3"/>
          <w:rFonts w:hint="cs"/>
          <w:rtl/>
        </w:rPr>
        <w:t>نگارش «دائر</w:t>
      </w:r>
      <w:r w:rsidR="00F64A51" w:rsidRPr="00C80C32">
        <w:rPr>
          <w:rStyle w:val="Char3"/>
          <w:rFonts w:hint="cs"/>
          <w:rtl/>
        </w:rPr>
        <w:t xml:space="preserve">ة </w:t>
      </w:r>
      <w:r w:rsidR="00527323" w:rsidRPr="00C80C32">
        <w:rPr>
          <w:rStyle w:val="Char3"/>
          <w:rFonts w:hint="cs"/>
          <w:rtl/>
        </w:rPr>
        <w:t>المعارف اسلام (چاپ</w:t>
      </w:r>
      <w:r w:rsidR="00527323" w:rsidRPr="00187002">
        <w:rPr>
          <w:rStyle w:val="Char3"/>
          <w:rFonts w:hint="cs"/>
          <w:rtl/>
        </w:rPr>
        <w:t xml:space="preserve"> اروپا) نیز شرکت داشته و همچنین «دانشنام</w:t>
      </w:r>
      <w:r w:rsidR="00187002" w:rsidRPr="00187002">
        <w:rPr>
          <w:rStyle w:val="Char3"/>
          <w:rFonts w:hint="cs"/>
          <w:rtl/>
        </w:rPr>
        <w:t>ۀ</w:t>
      </w:r>
      <w:r w:rsidR="00527323" w:rsidRPr="00187002">
        <w:rPr>
          <w:rStyle w:val="Char3"/>
          <w:rFonts w:hint="cs"/>
          <w:rtl/>
        </w:rPr>
        <w:t xml:space="preserve"> مختصر اسلام» را با همیاری «کرامرز» تألیف کرده است.</w:t>
      </w:r>
    </w:p>
    <w:p w:rsidR="00DE30DD" w:rsidRDefault="00DE30DD" w:rsidP="002342AC">
      <w:pPr>
        <w:pStyle w:val="a1"/>
        <w:rPr>
          <w:rtl/>
        </w:rPr>
      </w:pPr>
      <w:bookmarkStart w:id="373" w:name="_Toc142614440"/>
      <w:bookmarkStart w:id="374" w:name="_Toc142614768"/>
      <w:bookmarkStart w:id="375" w:name="_Toc142615026"/>
      <w:bookmarkStart w:id="376" w:name="_Toc142615625"/>
      <w:bookmarkStart w:id="377" w:name="_Toc142615905"/>
      <w:bookmarkStart w:id="378" w:name="_Toc333836529"/>
      <w:bookmarkStart w:id="379" w:name="_Toc429212586"/>
      <w:r>
        <w:rPr>
          <w:rFonts w:hint="cs"/>
          <w:rtl/>
        </w:rPr>
        <w:t>نقد آثار گیب</w:t>
      </w:r>
      <w:bookmarkEnd w:id="373"/>
      <w:bookmarkEnd w:id="374"/>
      <w:bookmarkEnd w:id="375"/>
      <w:bookmarkEnd w:id="376"/>
      <w:bookmarkEnd w:id="377"/>
      <w:bookmarkEnd w:id="378"/>
      <w:bookmarkEnd w:id="379"/>
    </w:p>
    <w:p w:rsidR="004608AF" w:rsidRPr="00187002" w:rsidRDefault="004E1A7F" w:rsidP="004608AF">
      <w:pPr>
        <w:ind w:firstLine="284"/>
        <w:jc w:val="both"/>
        <w:rPr>
          <w:rStyle w:val="Char3"/>
          <w:rtl/>
        </w:rPr>
      </w:pPr>
      <w:r w:rsidRPr="00187002">
        <w:rPr>
          <w:rStyle w:val="Char3"/>
          <w:rFonts w:hint="cs"/>
          <w:rtl/>
        </w:rPr>
        <w:t xml:space="preserve">هامیلتون گیب در آثار خود تاحدودی به ارزش و اهمیّت </w:t>
      </w:r>
      <w:r w:rsidR="007D4290" w:rsidRPr="00187002">
        <w:rPr>
          <w:rStyle w:val="Char3"/>
          <w:rFonts w:hint="cs"/>
          <w:rtl/>
        </w:rPr>
        <w:t xml:space="preserve">اسلام اعتراف می‌کند و امتیاز اخلاقی این دین را یادآور می‌شود. </w:t>
      </w:r>
      <w:r w:rsidR="004E001D" w:rsidRPr="00187002">
        <w:rPr>
          <w:rStyle w:val="Char3"/>
          <w:rFonts w:hint="cs"/>
          <w:rtl/>
        </w:rPr>
        <w:t xml:space="preserve">در کتاب «اسلام، بررسی تاریخی» </w:t>
      </w:r>
      <w:r w:rsidR="00A26C6F" w:rsidRPr="00187002">
        <w:rPr>
          <w:rStyle w:val="Char3"/>
          <w:rFonts w:hint="cs"/>
          <w:rtl/>
        </w:rPr>
        <w:t>می‌نویسد</w:t>
      </w:r>
      <w:r w:rsidR="00156AEF" w:rsidRPr="00187002">
        <w:rPr>
          <w:rStyle w:val="Char3"/>
          <w:rFonts w:hint="cs"/>
          <w:rtl/>
        </w:rPr>
        <w:t>:</w:t>
      </w:r>
    </w:p>
    <w:p w:rsidR="003B66A5" w:rsidRPr="00187002" w:rsidRDefault="00A26C6F" w:rsidP="00C20154">
      <w:pPr>
        <w:ind w:firstLine="284"/>
        <w:jc w:val="both"/>
        <w:rPr>
          <w:rStyle w:val="Char3"/>
          <w:rtl/>
        </w:rPr>
      </w:pPr>
      <w:r w:rsidRPr="00187002">
        <w:rPr>
          <w:rStyle w:val="Char3"/>
          <w:rFonts w:hint="cs"/>
          <w:rtl/>
        </w:rPr>
        <w:t>«اسلام در درون دنیای متمدّن خارجی، به عنوان خرافات خام طایفه‌های غارتگر راه نیافت بلکه به عنوان نیرویی اخلاقی معرّفی شد که احترام همگان را برمی‌انگیخت و به منزل</w:t>
      </w:r>
      <w:r w:rsidR="00187002" w:rsidRPr="00187002">
        <w:rPr>
          <w:rStyle w:val="Char3"/>
          <w:rFonts w:hint="cs"/>
          <w:rtl/>
        </w:rPr>
        <w:t>ۀ</w:t>
      </w:r>
      <w:r w:rsidRPr="00187002">
        <w:rPr>
          <w:rStyle w:val="Char3"/>
          <w:rFonts w:hint="cs"/>
          <w:rtl/>
        </w:rPr>
        <w:t xml:space="preserve"> آیینی </w:t>
      </w:r>
      <w:r w:rsidR="005C4595" w:rsidRPr="00187002">
        <w:rPr>
          <w:rStyle w:val="Char3"/>
          <w:rFonts w:hint="cs"/>
          <w:rtl/>
        </w:rPr>
        <w:t>منطقی که مسیحیّت روم شرقی و دین زرتشت را در ایران ـ یعنی</w:t>
      </w:r>
      <w:r w:rsidR="002F7DBE">
        <w:rPr>
          <w:rStyle w:val="Char3"/>
          <w:rFonts w:hint="cs"/>
          <w:rtl/>
        </w:rPr>
        <w:t xml:space="preserve"> هریک </w:t>
      </w:r>
      <w:r w:rsidR="005C4595" w:rsidRPr="00187002">
        <w:rPr>
          <w:rStyle w:val="Char3"/>
          <w:rFonts w:hint="cs"/>
          <w:rtl/>
        </w:rPr>
        <w:t>از این دو کیش را در را در سرزمین و خاستگاه خویش ـ می‌توانست به مبارزه طلبد»</w:t>
      </w:r>
      <w:r w:rsidR="003B66A5" w:rsidRPr="00FB3928">
        <w:rPr>
          <w:rStyle w:val="Char3"/>
          <w:vertAlign w:val="superscript"/>
          <w:rtl/>
        </w:rPr>
        <w:footnoteReference w:id="198"/>
      </w:r>
      <w:r w:rsidR="00C20154" w:rsidRPr="00187002">
        <w:rPr>
          <w:rStyle w:val="Char3"/>
          <w:rFonts w:hint="cs"/>
          <w:rtl/>
        </w:rPr>
        <w:t>.</w:t>
      </w:r>
    </w:p>
    <w:p w:rsidR="00762FAD" w:rsidRPr="00187002" w:rsidRDefault="00762FAD" w:rsidP="005C4595">
      <w:pPr>
        <w:ind w:firstLine="284"/>
        <w:jc w:val="both"/>
        <w:rPr>
          <w:rStyle w:val="Char3"/>
          <w:rtl/>
        </w:rPr>
      </w:pPr>
      <w:r w:rsidRPr="00187002">
        <w:rPr>
          <w:rStyle w:val="Char3"/>
          <w:rFonts w:hint="cs"/>
          <w:rtl/>
        </w:rPr>
        <w:t>در</w:t>
      </w:r>
      <w:r w:rsidR="00F64A51" w:rsidRPr="00187002">
        <w:rPr>
          <w:rStyle w:val="Char3"/>
          <w:rFonts w:hint="cs"/>
          <w:rtl/>
        </w:rPr>
        <w:t xml:space="preserve"> </w:t>
      </w:r>
      <w:r w:rsidRPr="00187002">
        <w:rPr>
          <w:rStyle w:val="Char3"/>
          <w:rFonts w:hint="cs"/>
          <w:rtl/>
        </w:rPr>
        <w:t>بار</w:t>
      </w:r>
      <w:r w:rsidR="00187002" w:rsidRPr="00187002">
        <w:rPr>
          <w:rStyle w:val="Char3"/>
          <w:rFonts w:hint="cs"/>
          <w:rtl/>
        </w:rPr>
        <w:t>ۀ</w:t>
      </w:r>
      <w:r w:rsidRPr="00187002">
        <w:rPr>
          <w:rStyle w:val="Char3"/>
          <w:rFonts w:hint="cs"/>
          <w:rtl/>
        </w:rPr>
        <w:t xml:space="preserve"> «فقه اسلامی» </w:t>
      </w:r>
      <w:r w:rsidR="003340D7" w:rsidRPr="00187002">
        <w:rPr>
          <w:rStyle w:val="Char3"/>
          <w:rFonts w:hint="cs"/>
          <w:rtl/>
        </w:rPr>
        <w:t>و ارجمندی آن در همان کتاب می‌نویسد</w:t>
      </w:r>
      <w:r w:rsidR="00156AEF" w:rsidRPr="00187002">
        <w:rPr>
          <w:rStyle w:val="Char3"/>
          <w:rFonts w:hint="cs"/>
          <w:rtl/>
        </w:rPr>
        <w:t>:</w:t>
      </w:r>
    </w:p>
    <w:p w:rsidR="003B66A5" w:rsidRPr="00187002" w:rsidRDefault="003340D7" w:rsidP="00682AC4">
      <w:pPr>
        <w:ind w:firstLine="284"/>
        <w:jc w:val="both"/>
        <w:rPr>
          <w:rStyle w:val="Char3"/>
          <w:rtl/>
        </w:rPr>
      </w:pPr>
      <w:r w:rsidRPr="00187002">
        <w:rPr>
          <w:rStyle w:val="Char3"/>
          <w:rFonts w:hint="cs"/>
          <w:rtl/>
        </w:rPr>
        <w:t>«مهم</w:t>
      </w:r>
      <w:r w:rsidR="00F64A51" w:rsidRPr="00187002">
        <w:rPr>
          <w:rStyle w:val="Char3"/>
          <w:rFonts w:hint="cs"/>
          <w:rtl/>
        </w:rPr>
        <w:t>‌</w:t>
      </w:r>
      <w:r w:rsidRPr="00187002">
        <w:rPr>
          <w:rStyle w:val="Char3"/>
          <w:rFonts w:hint="cs"/>
          <w:rtl/>
        </w:rPr>
        <w:t>ترین علم عالم اسلام، فقه بود. به راستی می‌توان گفت که فقه همه‌چیز را اعم از انسانی و الهی، در بر می‌گرفت. هم به علت جامعیّتی که داشت و هم به جهت شور و شوقی که در مطالع</w:t>
      </w:r>
      <w:r w:rsidR="00187002" w:rsidRPr="00187002">
        <w:rPr>
          <w:rStyle w:val="Char3"/>
          <w:rFonts w:hint="cs"/>
          <w:rtl/>
        </w:rPr>
        <w:t>ۀ</w:t>
      </w:r>
      <w:r w:rsidRPr="00187002">
        <w:rPr>
          <w:rStyle w:val="Char3"/>
          <w:rFonts w:hint="cs"/>
          <w:rtl/>
        </w:rPr>
        <w:t xml:space="preserve"> آن به خرج می‌دادند. به دشواری می‌توان نظیری برای آن در جای دیگر یافت مگر در دین یهود اما گذشته از برتری عقلی و کارکرد مدرسه‌ای آن، فقه اسلامی جامع‌ترین و مؤثّرترین عامل در قالب‌ریزی نظام اجتماعی و زندگانی جامع</w:t>
      </w:r>
      <w:r w:rsidR="00187002" w:rsidRPr="00187002">
        <w:rPr>
          <w:rStyle w:val="Char3"/>
          <w:rFonts w:hint="cs"/>
          <w:rtl/>
        </w:rPr>
        <w:t>ۀ</w:t>
      </w:r>
      <w:r w:rsidRPr="00187002">
        <w:rPr>
          <w:rStyle w:val="Char3"/>
          <w:rFonts w:hint="cs"/>
          <w:rtl/>
        </w:rPr>
        <w:t xml:space="preserve"> اقوام مسلمان بود»</w:t>
      </w:r>
      <w:r w:rsidR="003B66A5" w:rsidRPr="00FB3928">
        <w:rPr>
          <w:rStyle w:val="Char3"/>
          <w:vertAlign w:val="superscript"/>
          <w:rtl/>
        </w:rPr>
        <w:footnoteReference w:id="199"/>
      </w:r>
      <w:r w:rsidR="00682AC4" w:rsidRPr="00187002">
        <w:rPr>
          <w:rStyle w:val="Char3"/>
          <w:rFonts w:hint="cs"/>
          <w:rtl/>
        </w:rPr>
        <w:t>.</w:t>
      </w:r>
    </w:p>
    <w:p w:rsidR="00480531" w:rsidRPr="00187002" w:rsidRDefault="00480531" w:rsidP="003340D7">
      <w:pPr>
        <w:ind w:firstLine="284"/>
        <w:jc w:val="both"/>
        <w:rPr>
          <w:rStyle w:val="Char3"/>
          <w:rtl/>
        </w:rPr>
      </w:pPr>
      <w:r w:rsidRPr="00187002">
        <w:rPr>
          <w:rStyle w:val="Char3"/>
          <w:rFonts w:hint="cs"/>
          <w:rtl/>
        </w:rPr>
        <w:t>گیب دربار</w:t>
      </w:r>
      <w:r w:rsidR="00187002" w:rsidRPr="00187002">
        <w:rPr>
          <w:rStyle w:val="Char3"/>
          <w:rFonts w:hint="cs"/>
          <w:rtl/>
        </w:rPr>
        <w:t>ۀ</w:t>
      </w:r>
      <w:r w:rsidRPr="00187002">
        <w:rPr>
          <w:rStyle w:val="Char3"/>
          <w:rFonts w:hint="cs"/>
          <w:rtl/>
        </w:rPr>
        <w:t xml:space="preserve"> «قرآن کریم» و بی‌مانند بودن آن می‌نویسد</w:t>
      </w:r>
      <w:r w:rsidR="00156AEF" w:rsidRPr="00187002">
        <w:rPr>
          <w:rStyle w:val="Char3"/>
          <w:rFonts w:hint="cs"/>
          <w:rtl/>
        </w:rPr>
        <w:t>:</w:t>
      </w:r>
    </w:p>
    <w:p w:rsidR="003340D7" w:rsidRPr="00187002" w:rsidRDefault="00480531" w:rsidP="00503BC3">
      <w:pPr>
        <w:ind w:firstLine="284"/>
        <w:jc w:val="both"/>
        <w:rPr>
          <w:rStyle w:val="Char3"/>
          <w:rtl/>
        </w:rPr>
      </w:pPr>
      <w:r w:rsidRPr="00187002">
        <w:rPr>
          <w:rStyle w:val="Char3"/>
          <w:rFonts w:hint="cs"/>
          <w:rtl/>
        </w:rPr>
        <w:t xml:space="preserve">«ابراز هرگونه </w:t>
      </w:r>
      <w:r w:rsidR="00554997" w:rsidRPr="00187002">
        <w:rPr>
          <w:rStyle w:val="Char3"/>
          <w:rFonts w:hint="cs"/>
          <w:rtl/>
        </w:rPr>
        <w:t>هنر و مهارتی در کار تألیف و تصنیف در قبال قرآن، هیچ است»</w:t>
      </w:r>
      <w:r w:rsidR="003340D7" w:rsidRPr="00FB3928">
        <w:rPr>
          <w:rStyle w:val="Char3"/>
          <w:vertAlign w:val="superscript"/>
          <w:rtl/>
        </w:rPr>
        <w:footnoteReference w:id="200"/>
      </w:r>
      <w:r w:rsidR="00503BC3" w:rsidRPr="00187002">
        <w:rPr>
          <w:rStyle w:val="Char3"/>
          <w:rFonts w:hint="cs"/>
          <w:rtl/>
        </w:rPr>
        <w:t>.</w:t>
      </w:r>
    </w:p>
    <w:p w:rsidR="00D14B9A" w:rsidRPr="00187002" w:rsidRDefault="00D14B9A" w:rsidP="00D14B9A">
      <w:pPr>
        <w:ind w:firstLine="284"/>
        <w:jc w:val="both"/>
        <w:rPr>
          <w:rStyle w:val="Char3"/>
          <w:rtl/>
        </w:rPr>
      </w:pPr>
      <w:r w:rsidRPr="00187002">
        <w:rPr>
          <w:rStyle w:val="Char3"/>
          <w:rFonts w:hint="cs"/>
          <w:rtl/>
        </w:rPr>
        <w:t>با وجود انصاف و خوشبینی گیب در برابر اسلام، وی نتوانسته تمام ابعاد این دین را به درستی درک کند و در موارد گوناگونی (تاریخی، فقهی، تفسیری ...) دچار لغزش‌ و خطا شده است. ما در اینجا نمونه‌هایی از اشتباهات وی را نشان می‌دهیم.</w:t>
      </w:r>
    </w:p>
    <w:p w:rsidR="00D14B9A" w:rsidRPr="00187002" w:rsidRDefault="00D14B9A" w:rsidP="00D14B9A">
      <w:pPr>
        <w:ind w:firstLine="284"/>
        <w:jc w:val="both"/>
        <w:rPr>
          <w:rStyle w:val="Char3"/>
          <w:rtl/>
        </w:rPr>
      </w:pPr>
      <w:r w:rsidRPr="00187002">
        <w:rPr>
          <w:rStyle w:val="Char3"/>
          <w:rFonts w:hint="cs"/>
          <w:rtl/>
        </w:rPr>
        <w:t>از جمله خطاهای تاریخی هامیلتون گیب یکی آن است که می‌نویسد</w:t>
      </w:r>
      <w:r w:rsidR="00156AEF" w:rsidRPr="00187002">
        <w:rPr>
          <w:rStyle w:val="Char3"/>
          <w:rFonts w:hint="cs"/>
          <w:rtl/>
        </w:rPr>
        <w:t>:</w:t>
      </w:r>
    </w:p>
    <w:p w:rsidR="003340D7" w:rsidRPr="00187002" w:rsidRDefault="00D14B9A" w:rsidP="001B3314">
      <w:pPr>
        <w:ind w:firstLine="284"/>
        <w:jc w:val="both"/>
        <w:rPr>
          <w:rStyle w:val="Char3"/>
          <w:rtl/>
        </w:rPr>
      </w:pPr>
      <w:r w:rsidRPr="00187002">
        <w:rPr>
          <w:rStyle w:val="Char3"/>
          <w:rFonts w:hint="cs"/>
          <w:rtl/>
        </w:rPr>
        <w:t>«استمداد مردم مدینه از او (محمد</w:t>
      </w:r>
      <w:r w:rsidR="004841BE"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به جهت سجایای اخلاقی وی بود، نه به علّت تعالیم دینیش»!</w:t>
      </w:r>
      <w:r w:rsidR="003340D7" w:rsidRPr="00FB3928">
        <w:rPr>
          <w:rStyle w:val="Char3"/>
          <w:vertAlign w:val="superscript"/>
          <w:rtl/>
        </w:rPr>
        <w:footnoteReference w:id="201"/>
      </w:r>
      <w:r w:rsidR="001B3314" w:rsidRPr="00187002">
        <w:rPr>
          <w:rStyle w:val="Char3"/>
          <w:rFonts w:hint="cs"/>
          <w:rtl/>
        </w:rPr>
        <w:t>.</w:t>
      </w:r>
    </w:p>
    <w:p w:rsidR="003340D7" w:rsidRPr="00187002" w:rsidRDefault="00D14B9A" w:rsidP="003F54BA">
      <w:pPr>
        <w:ind w:firstLine="284"/>
        <w:jc w:val="both"/>
        <w:rPr>
          <w:rStyle w:val="Char3"/>
          <w:rtl/>
        </w:rPr>
      </w:pPr>
      <w:r w:rsidRPr="00187002">
        <w:rPr>
          <w:rStyle w:val="Char3"/>
          <w:rFonts w:hint="cs"/>
          <w:rtl/>
        </w:rPr>
        <w:t>این ادعای گیب مدرک تاریخی ندارد، بلکه مدارک تاریخی برخلاف آن گواهی می‌دهند. زیرا در تاریخ می‌خوانیم که گروهی از مردم مدینه به هنگام زیارت کعبه، با پیامبر اسلام</w:t>
      </w:r>
      <w:r w:rsidR="00C80C3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روبرو شدند و به خواست خدا تحت‌تأثیر سخنان وی قرار گرفتند و به رسالت پیامبر ایمان آوردند و امیدوار شدند که در سای</w:t>
      </w:r>
      <w:r w:rsidR="00187002" w:rsidRPr="00187002">
        <w:rPr>
          <w:rStyle w:val="Char3"/>
          <w:rFonts w:hint="cs"/>
          <w:rtl/>
        </w:rPr>
        <w:t>ۀ</w:t>
      </w:r>
      <w:r w:rsidRPr="00187002">
        <w:rPr>
          <w:rStyle w:val="Char3"/>
          <w:rFonts w:hint="cs"/>
          <w:rtl/>
        </w:rPr>
        <w:t xml:space="preserve"> تعالیم او به وحدت دست یابند و با وی «بیعت» کردند</w:t>
      </w:r>
      <w:r w:rsidR="003340D7" w:rsidRPr="00FB3928">
        <w:rPr>
          <w:rStyle w:val="Char3"/>
          <w:vertAlign w:val="superscript"/>
          <w:rtl/>
        </w:rPr>
        <w:footnoteReference w:id="202"/>
      </w:r>
      <w:r w:rsidR="00727DB2" w:rsidRPr="00187002">
        <w:rPr>
          <w:rStyle w:val="Char3"/>
          <w:rFonts w:hint="cs"/>
          <w:rtl/>
        </w:rPr>
        <w:t>.</w:t>
      </w:r>
      <w:r w:rsidRPr="00187002">
        <w:rPr>
          <w:rStyle w:val="Char3"/>
          <w:rFonts w:hint="cs"/>
          <w:rtl/>
        </w:rPr>
        <w:t xml:space="preserve"> آنگاه به مدینه (یثرب) بازگشتند و در آنجا به تبلیغ اسلام همّت گماردند و محیط شهر را آماد</w:t>
      </w:r>
      <w:r w:rsidR="00187002" w:rsidRPr="00187002">
        <w:rPr>
          <w:rStyle w:val="Char3"/>
          <w:rFonts w:hint="cs"/>
          <w:rtl/>
        </w:rPr>
        <w:t>ۀ</w:t>
      </w:r>
      <w:r w:rsidRPr="00187002">
        <w:rPr>
          <w:rStyle w:val="Char3"/>
          <w:rFonts w:hint="cs"/>
          <w:rtl/>
        </w:rPr>
        <w:t xml:space="preserve"> هجرت رسول</w:t>
      </w:r>
      <w:r w:rsidR="001635BC"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ساختند و سپس برای پیامبر</w:t>
      </w:r>
      <w:r w:rsidR="001635BC"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پیغام فرستادند که به سوی ما بیا و متعهد شدند تا در برابر خویش و بیگانه او را یاری کنند</w:t>
      </w:r>
      <w:r w:rsidR="003340D7" w:rsidRPr="00FB3928">
        <w:rPr>
          <w:rStyle w:val="Char3"/>
          <w:vertAlign w:val="superscript"/>
          <w:rtl/>
        </w:rPr>
        <w:footnoteReference w:id="203"/>
      </w:r>
      <w:r w:rsidR="003F54BA" w:rsidRPr="00187002">
        <w:rPr>
          <w:rStyle w:val="Char3"/>
          <w:rFonts w:hint="cs"/>
          <w:rtl/>
        </w:rPr>
        <w:t>.</w:t>
      </w:r>
    </w:p>
    <w:p w:rsidR="00D14B9A" w:rsidRPr="00187002" w:rsidRDefault="00D14B9A" w:rsidP="00D14B9A">
      <w:pPr>
        <w:ind w:firstLine="284"/>
        <w:jc w:val="both"/>
        <w:rPr>
          <w:rStyle w:val="Char3"/>
          <w:rtl/>
        </w:rPr>
      </w:pPr>
      <w:r w:rsidRPr="00187002">
        <w:rPr>
          <w:rStyle w:val="Char3"/>
          <w:rFonts w:hint="cs"/>
          <w:rtl/>
        </w:rPr>
        <w:t>مردم مدینه اگر رسالت پیامبر و تعالیم اسلام را باور نکرده بودند، در مقایس</w:t>
      </w:r>
      <w:r w:rsidR="00187002" w:rsidRPr="00187002">
        <w:rPr>
          <w:rStyle w:val="Char3"/>
          <w:rFonts w:hint="cs"/>
          <w:rtl/>
        </w:rPr>
        <w:t>ۀ</w:t>
      </w:r>
      <w:r w:rsidRPr="00187002">
        <w:rPr>
          <w:rStyle w:val="Char3"/>
          <w:rFonts w:hint="cs"/>
          <w:rtl/>
        </w:rPr>
        <w:t xml:space="preserve"> مسلمانان و قریش البته جانب قریش را می‌گرفتند چرا که قریش قبیله‌ای پرنفوذ و قدرتمند بود و سدانت کعبه را به عهده داشت و با مدنی‌ها نیز همکیش بود و آنان به قریش نیازمندتر بودند تا به محمد</w:t>
      </w:r>
      <w:r w:rsidR="001E13D9"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ضمناً دعوت پیامبر به مدینه و پذیرایی از او، مکّیان بت‌پرست و هم</w:t>
      </w:r>
      <w:r w:rsidR="00187002" w:rsidRPr="00187002">
        <w:rPr>
          <w:rStyle w:val="Char3"/>
          <w:rFonts w:hint="cs"/>
          <w:rtl/>
        </w:rPr>
        <w:t>ۀ</w:t>
      </w:r>
      <w:r w:rsidRPr="00187002">
        <w:rPr>
          <w:rStyle w:val="Char3"/>
          <w:rFonts w:hint="cs"/>
          <w:rtl/>
        </w:rPr>
        <w:t xml:space="preserve"> قبایل مشرک را بر ضدّ مدنی‌ها برمی‌انگیخت و کاری برخلاف مصلحت بود! پس ایمان به رسالت پیامبر</w:t>
      </w:r>
      <w:r w:rsidR="00131C5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مردم مدینه را به حمایت و دفاع از او واداشت و به فداکاری در راه اسلام برانگیخت. اما اخلاق شخصی و طرز برخورد پیامبر البته به دعوت او کمک می‌کرد نه آنکه هم</w:t>
      </w:r>
      <w:r w:rsidR="00187002" w:rsidRPr="00187002">
        <w:rPr>
          <w:rStyle w:val="Char3"/>
          <w:rFonts w:hint="cs"/>
          <w:rtl/>
        </w:rPr>
        <w:t>ۀ</w:t>
      </w:r>
      <w:r w:rsidRPr="00187002">
        <w:rPr>
          <w:rStyle w:val="Char3"/>
          <w:rFonts w:hint="cs"/>
          <w:rtl/>
        </w:rPr>
        <w:t xml:space="preserve"> نفوذ پیامبر</w:t>
      </w:r>
      <w:r w:rsidR="00131C5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مرهون اخلاق وی (بدون تعالیم و آیینش) باشد.</w:t>
      </w:r>
    </w:p>
    <w:p w:rsidR="00D14B9A" w:rsidRPr="00187002" w:rsidRDefault="00D14B9A" w:rsidP="00D14B9A">
      <w:pPr>
        <w:ind w:firstLine="284"/>
        <w:jc w:val="both"/>
        <w:rPr>
          <w:rStyle w:val="Char3"/>
          <w:rtl/>
        </w:rPr>
      </w:pPr>
      <w:r w:rsidRPr="00187002">
        <w:rPr>
          <w:rStyle w:val="Char3"/>
          <w:rFonts w:hint="cs"/>
          <w:rtl/>
        </w:rPr>
        <w:t>گیب در بحث از مباحث فقهی اسلام نیز دچار اشتباه شده است مثلاً می‌نویسد</w:t>
      </w:r>
      <w:r w:rsidR="00156AEF" w:rsidRPr="00187002">
        <w:rPr>
          <w:rStyle w:val="Char3"/>
          <w:rFonts w:hint="cs"/>
          <w:rtl/>
        </w:rPr>
        <w:t>:</w:t>
      </w:r>
    </w:p>
    <w:p w:rsidR="003340D7" w:rsidRPr="00187002" w:rsidRDefault="00D14B9A" w:rsidP="00131C54">
      <w:pPr>
        <w:ind w:firstLine="284"/>
        <w:jc w:val="both"/>
        <w:rPr>
          <w:rStyle w:val="Char3"/>
          <w:rtl/>
        </w:rPr>
      </w:pPr>
      <w:r w:rsidRPr="00187002">
        <w:rPr>
          <w:rStyle w:val="Char3"/>
          <w:rFonts w:hint="cs"/>
          <w:rtl/>
        </w:rPr>
        <w:t xml:space="preserve">«در موارد بیماری یا خطر، </w:t>
      </w:r>
      <w:r w:rsidR="00241A2F" w:rsidRPr="00187002">
        <w:rPr>
          <w:rStyle w:val="Char3"/>
          <w:rFonts w:hint="cs"/>
          <w:rtl/>
        </w:rPr>
        <w:t>نماز را می‌توان موقّتاً ترک کرد»</w:t>
      </w:r>
      <w:r w:rsidR="003340D7" w:rsidRPr="00FB3928">
        <w:rPr>
          <w:rStyle w:val="Char3"/>
          <w:vertAlign w:val="superscript"/>
          <w:rtl/>
        </w:rPr>
        <w:footnoteReference w:id="204"/>
      </w:r>
      <w:r w:rsidR="00131C54" w:rsidRPr="00187002">
        <w:rPr>
          <w:rStyle w:val="Char3"/>
          <w:rFonts w:hint="cs"/>
          <w:rtl/>
        </w:rPr>
        <w:t>.</w:t>
      </w:r>
    </w:p>
    <w:p w:rsidR="00241A2F" w:rsidRPr="00187002" w:rsidRDefault="00A971FB" w:rsidP="000A4E64">
      <w:pPr>
        <w:ind w:firstLine="284"/>
        <w:jc w:val="both"/>
        <w:rPr>
          <w:rStyle w:val="Char3"/>
          <w:rtl/>
        </w:rPr>
      </w:pPr>
      <w:r w:rsidRPr="00187002">
        <w:rPr>
          <w:rStyle w:val="Char3"/>
          <w:rFonts w:hint="cs"/>
          <w:rtl/>
        </w:rPr>
        <w:t>با اینکه می‌دانیم به هنگام خطر، نمازها قصر (کوتاه) می‌شوند نه ترک! چنانکه در سور</w:t>
      </w:r>
      <w:r w:rsidR="00187002" w:rsidRPr="00187002">
        <w:rPr>
          <w:rStyle w:val="Char3"/>
          <w:rFonts w:hint="cs"/>
          <w:rtl/>
        </w:rPr>
        <w:t>ۀ</w:t>
      </w:r>
      <w:r w:rsidRPr="00187002">
        <w:rPr>
          <w:rStyle w:val="Char3"/>
          <w:rFonts w:hint="cs"/>
          <w:rtl/>
        </w:rPr>
        <w:t xml:space="preserve"> نساء آی</w:t>
      </w:r>
      <w:r w:rsidR="00187002" w:rsidRPr="00187002">
        <w:rPr>
          <w:rStyle w:val="Char3"/>
          <w:rFonts w:hint="cs"/>
          <w:rtl/>
        </w:rPr>
        <w:t>ۀ</w:t>
      </w:r>
      <w:r w:rsidRPr="00187002">
        <w:rPr>
          <w:rStyle w:val="Char3"/>
          <w:rFonts w:hint="cs"/>
          <w:rtl/>
        </w:rPr>
        <w:t xml:space="preserve"> 101 به تصریح آمده است</w:t>
      </w:r>
      <w:r w:rsidR="00241A2F" w:rsidRPr="00FB3928">
        <w:rPr>
          <w:rStyle w:val="Char3"/>
          <w:vertAlign w:val="superscript"/>
          <w:rtl/>
        </w:rPr>
        <w:footnoteReference w:id="205"/>
      </w:r>
      <w:r w:rsidR="000A4E64" w:rsidRPr="00187002">
        <w:rPr>
          <w:rStyle w:val="Char3"/>
          <w:rFonts w:hint="cs"/>
          <w:rtl/>
        </w:rPr>
        <w:t>.</w:t>
      </w:r>
      <w:r w:rsidRPr="00187002">
        <w:rPr>
          <w:rStyle w:val="Char3"/>
          <w:rFonts w:hint="cs"/>
          <w:rtl/>
        </w:rPr>
        <w:t xml:space="preserve"> همچنین در وقت بیماری، می‌توان نماز را مثلاً نشسته یا به پهلو خواند اما نباید آن را ترک کرد چنانکه پیامبر اسلام</w:t>
      </w:r>
      <w:r w:rsidR="00C2414B"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فرموده است:</w:t>
      </w:r>
    </w:p>
    <w:p w:rsidR="00241A2F" w:rsidRPr="00187002" w:rsidRDefault="00A971FB" w:rsidP="00C2414B">
      <w:pPr>
        <w:ind w:firstLine="284"/>
        <w:jc w:val="both"/>
        <w:rPr>
          <w:rStyle w:val="Char3"/>
          <w:rtl/>
        </w:rPr>
      </w:pPr>
      <w:r w:rsidRPr="00F64A51">
        <w:rPr>
          <w:rStyle w:val="Char2"/>
          <w:rFonts w:hint="cs"/>
          <w:rtl/>
        </w:rPr>
        <w:t>«</w:t>
      </w:r>
      <w:r w:rsidR="00C2414B" w:rsidRPr="00F64A51">
        <w:rPr>
          <w:rStyle w:val="Char2"/>
          <w:rtl/>
        </w:rPr>
        <w:t>صلّ</w:t>
      </w:r>
      <w:r w:rsidR="00C2414B" w:rsidRPr="00F64A51">
        <w:rPr>
          <w:rStyle w:val="Char2"/>
          <w:rFonts w:hint="cs"/>
          <w:rtl/>
        </w:rPr>
        <w:t>ِ</w:t>
      </w:r>
      <w:r w:rsidRPr="00F64A51">
        <w:rPr>
          <w:rStyle w:val="Char2"/>
          <w:rtl/>
        </w:rPr>
        <w:t xml:space="preserve"> قائماً فإنْ لمْ تستطعْ فقاعداً فإنْ لمْ تستطعْ فعلی جنبٍ، فإنْ لمْ تستطعْ فمستلقیاً</w:t>
      </w:r>
      <w:r w:rsidRPr="00F64A51">
        <w:rPr>
          <w:rStyle w:val="Char2"/>
          <w:rFonts w:hint="cs"/>
          <w:rtl/>
        </w:rPr>
        <w:t>»</w:t>
      </w:r>
      <w:r w:rsidR="00241A2F" w:rsidRPr="00FB3928">
        <w:rPr>
          <w:rStyle w:val="Char3"/>
          <w:vertAlign w:val="superscript"/>
          <w:rtl/>
        </w:rPr>
        <w:footnoteReference w:id="206"/>
      </w:r>
      <w:r w:rsidR="00C2414B">
        <w:rPr>
          <w:rFonts w:cs="B Badr" w:hint="cs"/>
          <w:b/>
          <w:bCs/>
          <w:sz w:val="28"/>
          <w:szCs w:val="32"/>
          <w:rtl/>
          <w:lang w:bidi="fa-IR"/>
        </w:rPr>
        <w:t>.</w:t>
      </w:r>
    </w:p>
    <w:p w:rsidR="00A971FB" w:rsidRPr="00187002" w:rsidRDefault="00153368" w:rsidP="00241A2F">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«نماز را ایستاده بگزار و اگر توانایی نداشتی نشسته بخوان و چون نتوانستی به پهلو و اگر نه، در حالی که به پشت افتاده‌ای برگزار </w:t>
      </w:r>
      <w:r w:rsidR="00524AA9" w:rsidRPr="00187002">
        <w:rPr>
          <w:rStyle w:val="Char3"/>
          <w:rFonts w:hint="cs"/>
          <w:rtl/>
        </w:rPr>
        <w:t>کن</w:t>
      </w:r>
      <w:r w:rsidRPr="00187002">
        <w:rPr>
          <w:rStyle w:val="Char3"/>
          <w:rFonts w:hint="cs"/>
          <w:rtl/>
        </w:rPr>
        <w:t>»</w:t>
      </w:r>
      <w:r w:rsidR="00524AA9" w:rsidRPr="00187002">
        <w:rPr>
          <w:rStyle w:val="Char3"/>
          <w:rFonts w:hint="cs"/>
          <w:rtl/>
        </w:rPr>
        <w:t>.</w:t>
      </w:r>
    </w:p>
    <w:p w:rsidR="00153368" w:rsidRPr="00187002" w:rsidRDefault="00876DF7" w:rsidP="00F64A51">
      <w:pPr>
        <w:ind w:firstLine="284"/>
        <w:jc w:val="both"/>
        <w:rPr>
          <w:rStyle w:val="Char3"/>
          <w:rtl/>
        </w:rPr>
      </w:pPr>
      <w:r w:rsidRPr="00187002">
        <w:rPr>
          <w:rStyle w:val="Char3"/>
          <w:rFonts w:hint="cs"/>
          <w:rtl/>
        </w:rPr>
        <w:t>از</w:t>
      </w:r>
      <w:r w:rsidR="000E0E65" w:rsidRPr="00187002">
        <w:rPr>
          <w:rStyle w:val="Char3"/>
          <w:rFonts w:hint="cs"/>
          <w:rtl/>
        </w:rPr>
        <w:t xml:space="preserve"> این‌ها </w:t>
      </w:r>
      <w:r w:rsidRPr="00187002">
        <w:rPr>
          <w:rStyle w:val="Char3"/>
          <w:rFonts w:hint="cs"/>
          <w:rtl/>
        </w:rPr>
        <w:t>که بگذریم گیب در تفسیر واژه‌های قرآنی نیز گاهی به خطا می‌رود مثلاً کلم</w:t>
      </w:r>
      <w:r w:rsidR="00187002" w:rsidRPr="00187002">
        <w:rPr>
          <w:rStyle w:val="Char3"/>
          <w:rFonts w:hint="cs"/>
          <w:rtl/>
        </w:rPr>
        <w:t>ۀ</w:t>
      </w:r>
      <w:r w:rsidRPr="00187002">
        <w:rPr>
          <w:rStyle w:val="Char3"/>
          <w:rFonts w:hint="cs"/>
          <w:rtl/>
        </w:rPr>
        <w:t xml:space="preserve"> </w:t>
      </w:r>
      <w:r w:rsidRPr="00F64A51">
        <w:rPr>
          <w:rStyle w:val="Char0"/>
          <w:rFonts w:hint="cs"/>
          <w:rtl/>
        </w:rPr>
        <w:t>«الأمّ</w:t>
      </w:r>
      <w:r w:rsidR="00F64A51">
        <w:rPr>
          <w:rStyle w:val="Char0"/>
          <w:rFonts w:hint="cs"/>
          <w:rtl/>
        </w:rPr>
        <w:t>ي</w:t>
      </w:r>
      <w:r w:rsidRPr="00F64A51">
        <w:rPr>
          <w:rStyle w:val="Char0"/>
          <w:rFonts w:hint="cs"/>
          <w:rtl/>
        </w:rPr>
        <w:t>»</w:t>
      </w:r>
      <w:r w:rsidRPr="00187002">
        <w:rPr>
          <w:rStyle w:val="Char3"/>
          <w:rFonts w:hint="cs"/>
          <w:rtl/>
        </w:rPr>
        <w:t xml:space="preserve"> را به معنای «غیر یهودی»! ترجمه می‌کند و از این رو دربار</w:t>
      </w:r>
      <w:r w:rsidR="00187002" w:rsidRPr="00187002">
        <w:rPr>
          <w:rStyle w:val="Char3"/>
          <w:rFonts w:hint="cs"/>
          <w:rtl/>
        </w:rPr>
        <w:t>ۀ</w:t>
      </w:r>
      <w:r w:rsidRPr="00187002">
        <w:rPr>
          <w:rStyle w:val="Char3"/>
          <w:rFonts w:hint="cs"/>
          <w:rtl/>
        </w:rPr>
        <w:t xml:space="preserve"> وصف پیامبر اسلام به </w:t>
      </w:r>
      <w:r w:rsidRPr="00F64A51">
        <w:rPr>
          <w:rStyle w:val="Char0"/>
          <w:rFonts w:hint="cs"/>
          <w:rtl/>
        </w:rPr>
        <w:t>«النّب</w:t>
      </w:r>
      <w:r w:rsidR="00F64A51">
        <w:rPr>
          <w:rStyle w:val="Char0"/>
          <w:rFonts w:hint="cs"/>
          <w:rtl/>
        </w:rPr>
        <w:t>ي</w:t>
      </w:r>
      <w:r w:rsidRPr="00F64A51">
        <w:rPr>
          <w:rStyle w:val="Char0"/>
          <w:rFonts w:hint="cs"/>
          <w:rtl/>
        </w:rPr>
        <w:t>ُّ الأمّ</w:t>
      </w:r>
      <w:r w:rsidR="00F64A51">
        <w:rPr>
          <w:rStyle w:val="Char0"/>
          <w:rFonts w:hint="cs"/>
          <w:rtl/>
        </w:rPr>
        <w:t>ي</w:t>
      </w:r>
      <w:r w:rsidRPr="00F64A51">
        <w:rPr>
          <w:rStyle w:val="Char0"/>
          <w:rFonts w:hint="cs"/>
          <w:rtl/>
        </w:rPr>
        <w:t>»</w:t>
      </w:r>
      <w:r w:rsidRPr="00187002">
        <w:rPr>
          <w:rStyle w:val="Char3"/>
          <w:rFonts w:hint="cs"/>
          <w:rtl/>
        </w:rPr>
        <w:t xml:space="preserve"> می‌نویسد</w:t>
      </w:r>
      <w:r w:rsidR="00156AEF" w:rsidRPr="00187002">
        <w:rPr>
          <w:rStyle w:val="Char3"/>
          <w:rFonts w:hint="cs"/>
          <w:rtl/>
        </w:rPr>
        <w:t>:</w:t>
      </w:r>
    </w:p>
    <w:p w:rsidR="00241A2F" w:rsidRPr="00187002" w:rsidRDefault="00876DF7" w:rsidP="00F64A51">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«پیغمبرِ غیرمربوط به یهود یا </w:t>
      </w:r>
      <w:r w:rsidRPr="00F64A51">
        <w:rPr>
          <w:rStyle w:val="Char0"/>
          <w:rFonts w:hint="cs"/>
          <w:rtl/>
        </w:rPr>
        <w:t>النّب</w:t>
      </w:r>
      <w:r w:rsidR="00F64A51">
        <w:rPr>
          <w:rStyle w:val="Char0"/>
          <w:rFonts w:hint="cs"/>
          <w:rtl/>
        </w:rPr>
        <w:t>ي</w:t>
      </w:r>
      <w:r w:rsidRPr="00F64A51">
        <w:rPr>
          <w:rStyle w:val="Char0"/>
          <w:rFonts w:hint="cs"/>
          <w:rtl/>
        </w:rPr>
        <w:t>ُّ الأمّ</w:t>
      </w:r>
      <w:r w:rsidR="00F64A51">
        <w:rPr>
          <w:rStyle w:val="Char0"/>
          <w:rFonts w:hint="cs"/>
          <w:rtl/>
        </w:rPr>
        <w:t>ی</w:t>
      </w:r>
      <w:r w:rsidRPr="00187002">
        <w:rPr>
          <w:rStyle w:val="Char3"/>
          <w:rFonts w:hint="cs"/>
          <w:rtl/>
        </w:rPr>
        <w:t xml:space="preserve"> که بعدها به وسیل</w:t>
      </w:r>
      <w:r w:rsidR="00187002" w:rsidRPr="00187002">
        <w:rPr>
          <w:rStyle w:val="Char3"/>
          <w:rFonts w:hint="cs"/>
          <w:rtl/>
        </w:rPr>
        <w:t>ۀ</w:t>
      </w:r>
      <w:r w:rsidRPr="00187002">
        <w:rPr>
          <w:rStyle w:val="Char3"/>
          <w:rFonts w:hint="cs"/>
          <w:rtl/>
        </w:rPr>
        <w:t xml:space="preserve"> عامّ</w:t>
      </w:r>
      <w:r w:rsidR="00187002" w:rsidRPr="00187002">
        <w:rPr>
          <w:rStyle w:val="Char3"/>
          <w:rFonts w:hint="cs"/>
          <w:rtl/>
        </w:rPr>
        <w:t>ۀ</w:t>
      </w:r>
      <w:r w:rsidRPr="00187002">
        <w:rPr>
          <w:rStyle w:val="Char3"/>
          <w:rFonts w:hint="cs"/>
          <w:rtl/>
        </w:rPr>
        <w:t xml:space="preserve"> مسلمین به پیغمبری که سواد خواندن و نوشتن نداشته تفسیر شده است»!</w:t>
      </w:r>
      <w:r w:rsidR="00241A2F" w:rsidRPr="00FB3928">
        <w:rPr>
          <w:rStyle w:val="Char3"/>
          <w:vertAlign w:val="superscript"/>
          <w:rtl/>
        </w:rPr>
        <w:footnoteReference w:id="207"/>
      </w:r>
      <w:r w:rsidR="005F1CF9" w:rsidRPr="00187002">
        <w:rPr>
          <w:rStyle w:val="Char3"/>
          <w:rFonts w:hint="cs"/>
          <w:rtl/>
        </w:rPr>
        <w:t>.</w:t>
      </w:r>
    </w:p>
    <w:p w:rsidR="00876DF7" w:rsidRPr="00187002" w:rsidRDefault="004C708B" w:rsidP="00F954F1">
      <w:pPr>
        <w:ind w:firstLine="284"/>
        <w:jc w:val="both"/>
        <w:rPr>
          <w:rStyle w:val="Char3"/>
          <w:rtl/>
        </w:rPr>
      </w:pPr>
      <w:r w:rsidRPr="00187002">
        <w:rPr>
          <w:rStyle w:val="Char3"/>
          <w:rFonts w:hint="cs"/>
          <w:rtl/>
        </w:rPr>
        <w:t>انگیز</w:t>
      </w:r>
      <w:r w:rsidR="00187002" w:rsidRPr="00187002">
        <w:rPr>
          <w:rStyle w:val="Char3"/>
          <w:rFonts w:hint="cs"/>
          <w:rtl/>
        </w:rPr>
        <w:t>ۀ</w:t>
      </w:r>
      <w:r w:rsidRPr="00187002">
        <w:rPr>
          <w:rStyle w:val="Char3"/>
          <w:rFonts w:hint="cs"/>
          <w:rtl/>
        </w:rPr>
        <w:t xml:space="preserve"> این تفسیر نادرست چنانکه از آثار بلاشر و جز</w:t>
      </w:r>
      <w:r w:rsidR="00F954F1" w:rsidRPr="00187002">
        <w:rPr>
          <w:rStyle w:val="Char3"/>
          <w:rFonts w:hint="cs"/>
          <w:rtl/>
        </w:rPr>
        <w:t xml:space="preserve"> </w:t>
      </w:r>
      <w:r w:rsidRPr="00187002">
        <w:rPr>
          <w:rStyle w:val="Char3"/>
          <w:rFonts w:hint="cs"/>
          <w:rtl/>
        </w:rPr>
        <w:t>او نیز فهیمده می‌شود، آن است که درس ناخواندن پیامبر اسلام</w:t>
      </w:r>
      <w:r w:rsidR="00866B2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انکار کند </w:t>
      </w:r>
      <w:r w:rsidR="0022290F" w:rsidRPr="00187002">
        <w:rPr>
          <w:rStyle w:val="Char3"/>
          <w:rFonts w:hint="cs"/>
          <w:rtl/>
        </w:rPr>
        <w:t>و کار را به جایی رساند که ادّعاء</w:t>
      </w:r>
      <w:r w:rsidRPr="00187002">
        <w:rPr>
          <w:rStyle w:val="Char3"/>
          <w:rFonts w:hint="cs"/>
          <w:rtl/>
        </w:rPr>
        <w:t xml:space="preserve"> نماید قرآن مجید هم پیامبر اسلام را أمّی به  معنای «ناخوانا و نانویسا» معرّفی نکرده است! با آنکه پیش از این گفتیم که قرآن مجید به تصریح خبر می‌دهد</w:t>
      </w:r>
      <w:r w:rsidR="00156AEF" w:rsidRPr="00187002">
        <w:rPr>
          <w:rStyle w:val="Char3"/>
          <w:rFonts w:hint="cs"/>
          <w:rtl/>
        </w:rPr>
        <w:t>:</w:t>
      </w:r>
      <w:r w:rsidRPr="00187002">
        <w:rPr>
          <w:rStyle w:val="Char3"/>
          <w:rFonts w:hint="cs"/>
          <w:rtl/>
        </w:rPr>
        <w:t xml:space="preserve"> </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وَمَا</w:t>
      </w:r>
      <w:r w:rsidR="00296A70" w:rsidRPr="00144995">
        <w:rPr>
          <w:rStyle w:val="Chara"/>
          <w:rtl/>
        </w:rPr>
        <w:t xml:space="preserve"> كُنتَ تَتۡلُواْ مِن قَبۡلِهِ</w:t>
      </w:r>
      <w:r w:rsidR="00296A70" w:rsidRPr="00144995">
        <w:rPr>
          <w:rStyle w:val="Chara"/>
          <w:rFonts w:hint="cs"/>
          <w:rtl/>
        </w:rPr>
        <w:t>ۦ</w:t>
      </w:r>
      <w:r w:rsidR="00296A70" w:rsidRPr="00144995">
        <w:rPr>
          <w:rStyle w:val="Chara"/>
          <w:rtl/>
        </w:rPr>
        <w:t xml:space="preserve"> مِن كِتَٰبٖ وَلَا تَخُطُّهُ</w:t>
      </w:r>
      <w:r w:rsidR="00296A70" w:rsidRPr="00144995">
        <w:rPr>
          <w:rStyle w:val="Chara"/>
          <w:rFonts w:hint="cs"/>
          <w:rtl/>
        </w:rPr>
        <w:t>ۥ</w:t>
      </w:r>
      <w:r w:rsidR="00296A70" w:rsidRPr="00144995">
        <w:rPr>
          <w:rStyle w:val="Chara"/>
          <w:rtl/>
        </w:rPr>
        <w:t xml:space="preserve"> بِيَمِينِكَۖ إِذٗا لَّ</w:t>
      </w:r>
      <w:r w:rsidR="00296A70" w:rsidRPr="00144995">
        <w:rPr>
          <w:rStyle w:val="Chara"/>
          <w:rFonts w:hint="cs"/>
          <w:rtl/>
        </w:rPr>
        <w:t>ٱرۡتَابَ</w:t>
      </w:r>
      <w:r w:rsidR="00296A70" w:rsidRPr="00144995">
        <w:rPr>
          <w:rStyle w:val="Chara"/>
          <w:rtl/>
        </w:rPr>
        <w:t xml:space="preserve"> </w:t>
      </w:r>
      <w:r w:rsidR="00296A70" w:rsidRPr="00144995">
        <w:rPr>
          <w:rStyle w:val="Chara"/>
          <w:rFonts w:hint="cs"/>
          <w:rtl/>
        </w:rPr>
        <w:t>ٱلۡمُبۡطِلُونَ</w:t>
      </w:r>
      <w:r w:rsidR="00296A70" w:rsidRPr="00144995">
        <w:rPr>
          <w:rStyle w:val="Chara"/>
          <w:rtl/>
        </w:rPr>
        <w:t xml:space="preserve"> ٤٨</w:t>
      </w:r>
      <w:r>
        <w:rPr>
          <w:rFonts w:ascii="Traditional Arabic" w:hAnsi="Traditional Arabic"/>
          <w:sz w:val="24"/>
          <w:szCs w:val="28"/>
          <w:rtl/>
          <w:lang w:bidi="fa-IR"/>
        </w:rPr>
        <w:t>﴾</w:t>
      </w:r>
      <w:r w:rsidRPr="00187002">
        <w:rPr>
          <w:rStyle w:val="Char3"/>
          <w:rFonts w:hint="cs"/>
          <w:rtl/>
        </w:rPr>
        <w:t xml:space="preserve"> </w:t>
      </w:r>
      <w:r w:rsidRPr="00C80C32">
        <w:rPr>
          <w:rStyle w:val="Char8"/>
          <w:rtl/>
        </w:rPr>
        <w:t>[</w:t>
      </w:r>
      <w:r w:rsidRPr="00C80C32">
        <w:rPr>
          <w:rStyle w:val="Char8"/>
          <w:rFonts w:hint="cs"/>
          <w:rtl/>
        </w:rPr>
        <w:t>العن</w:t>
      </w:r>
      <w:r w:rsidR="00171A35" w:rsidRPr="00C80C32">
        <w:rPr>
          <w:rStyle w:val="Char8"/>
          <w:rFonts w:hint="cs"/>
          <w:rtl/>
        </w:rPr>
        <w:t>ك</w:t>
      </w:r>
      <w:r w:rsidRPr="00C80C32">
        <w:rPr>
          <w:rStyle w:val="Char8"/>
          <w:rFonts w:hint="cs"/>
          <w:rtl/>
        </w:rPr>
        <w:t>بوت: 48</w:t>
      </w:r>
      <w:r w:rsidRPr="00C80C32">
        <w:rPr>
          <w:rStyle w:val="Char8"/>
          <w:rtl/>
        </w:rPr>
        <w:t>]</w:t>
      </w:r>
      <w:r w:rsidRPr="00187002">
        <w:rPr>
          <w:rStyle w:val="Char3"/>
          <w:rFonts w:hint="cs"/>
          <w:rtl/>
        </w:rPr>
        <w:t>.</w:t>
      </w:r>
    </w:p>
    <w:p w:rsidR="004C708B" w:rsidRPr="00187002" w:rsidRDefault="004C708B" w:rsidP="00F64A51">
      <w:pPr>
        <w:ind w:firstLine="284"/>
        <w:jc w:val="both"/>
        <w:rPr>
          <w:rStyle w:val="Char3"/>
          <w:rtl/>
        </w:rPr>
      </w:pPr>
      <w:r w:rsidRPr="00187002">
        <w:rPr>
          <w:rStyle w:val="Char3"/>
          <w:rFonts w:hint="cs"/>
          <w:rtl/>
        </w:rPr>
        <w:t>«تو پیش از آن (نزول قرآن) هیچ کتابی را نمی‌خواندی و به دست خود نمی‌نوشتی که در آن صورت، اهل باطل در کار تو تردید می‌کردند».</w:t>
      </w:r>
    </w:p>
    <w:p w:rsidR="004C708B" w:rsidRPr="00187002" w:rsidRDefault="00E67A17" w:rsidP="00F64A51">
      <w:pPr>
        <w:ind w:firstLine="284"/>
        <w:jc w:val="both"/>
        <w:rPr>
          <w:rStyle w:val="Char3"/>
          <w:rtl/>
        </w:rPr>
      </w:pPr>
      <w:r w:rsidRPr="00187002">
        <w:rPr>
          <w:rStyle w:val="Char3"/>
          <w:rFonts w:hint="cs"/>
          <w:rtl/>
        </w:rPr>
        <w:t>به علاوه، واژ</w:t>
      </w:r>
      <w:r w:rsidR="00187002" w:rsidRPr="00187002">
        <w:rPr>
          <w:rStyle w:val="Char3"/>
          <w:rFonts w:hint="cs"/>
          <w:rtl/>
        </w:rPr>
        <w:t>ۀ</w:t>
      </w:r>
      <w:r w:rsidRPr="00187002">
        <w:rPr>
          <w:rStyle w:val="Char3"/>
          <w:rFonts w:hint="cs"/>
          <w:rtl/>
        </w:rPr>
        <w:t xml:space="preserve"> </w:t>
      </w:r>
      <w:r w:rsidR="0022290F" w:rsidRPr="00F64A51">
        <w:rPr>
          <w:rStyle w:val="Char0"/>
          <w:rFonts w:hint="cs"/>
          <w:rtl/>
        </w:rPr>
        <w:t>«</w:t>
      </w:r>
      <w:r w:rsidRPr="00F64A51">
        <w:rPr>
          <w:rStyle w:val="Char0"/>
          <w:rFonts w:hint="cs"/>
          <w:rtl/>
        </w:rPr>
        <w:t>أمّ</w:t>
      </w:r>
      <w:r w:rsidR="00F64A51">
        <w:rPr>
          <w:rStyle w:val="Char0"/>
          <w:rFonts w:hint="cs"/>
          <w:rtl/>
        </w:rPr>
        <w:t>ي</w:t>
      </w:r>
      <w:r w:rsidR="0022290F" w:rsidRPr="00F64A51">
        <w:rPr>
          <w:rStyle w:val="Char0"/>
          <w:rFonts w:hint="cs"/>
          <w:rtl/>
        </w:rPr>
        <w:t>»</w:t>
      </w:r>
      <w:r w:rsidRPr="00187002">
        <w:rPr>
          <w:rStyle w:val="Char3"/>
          <w:rFonts w:hint="cs"/>
          <w:rtl/>
        </w:rPr>
        <w:t xml:space="preserve"> اگر به معنای «غیرمربوط به یهود» باشد پس این آی</w:t>
      </w:r>
      <w:r w:rsidR="00187002" w:rsidRPr="00187002">
        <w:rPr>
          <w:rStyle w:val="Char3"/>
          <w:rFonts w:hint="cs"/>
          <w:rtl/>
        </w:rPr>
        <w:t>ۀ</w:t>
      </w:r>
      <w:r w:rsidRPr="00187002">
        <w:rPr>
          <w:rStyle w:val="Char3"/>
          <w:rFonts w:hint="cs"/>
          <w:rtl/>
        </w:rPr>
        <w:t xml:space="preserve"> کریمه را که دربار</w:t>
      </w:r>
      <w:r w:rsidR="00187002" w:rsidRPr="00187002">
        <w:rPr>
          <w:rStyle w:val="Char3"/>
          <w:rFonts w:hint="cs"/>
          <w:rtl/>
        </w:rPr>
        <w:t>ۀ</w:t>
      </w:r>
      <w:r w:rsidRPr="00187002">
        <w:rPr>
          <w:rStyle w:val="Char3"/>
          <w:rFonts w:hint="cs"/>
          <w:rtl/>
        </w:rPr>
        <w:t xml:space="preserve"> یهودی‌ها آمده چگونه باید تفسیر کرد؟ که می‌فرماید</w:t>
      </w:r>
      <w:r w:rsidR="00156AEF" w:rsidRPr="00187002">
        <w:rPr>
          <w:rStyle w:val="Char3"/>
          <w:rFonts w:hint="cs"/>
          <w:rtl/>
        </w:rPr>
        <w:t>:</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وَمِنۡهُمۡ</w:t>
      </w:r>
      <w:r w:rsidR="00296A70" w:rsidRPr="00144995">
        <w:rPr>
          <w:rStyle w:val="Chara"/>
          <w:rtl/>
        </w:rPr>
        <w:t xml:space="preserve"> أُمِّيُّونَ لَا يَعۡلَمُونَ </w:t>
      </w:r>
      <w:r w:rsidR="00296A70" w:rsidRPr="00144995">
        <w:rPr>
          <w:rStyle w:val="Chara"/>
          <w:rFonts w:hint="cs"/>
          <w:rtl/>
        </w:rPr>
        <w:t>ٱلۡكِتَٰبَ</w:t>
      </w:r>
      <w:r w:rsidR="00296A70" w:rsidRPr="00144995">
        <w:rPr>
          <w:rStyle w:val="Chara"/>
          <w:rtl/>
        </w:rPr>
        <w:t xml:space="preserve"> إِلَّآ أَمَانِيَّ وَإِنۡ هُمۡ إِلَّا يَظُنُّونَ ٧٨</w:t>
      </w:r>
      <w:r>
        <w:rPr>
          <w:rFonts w:ascii="Traditional Arabic" w:hAnsi="Traditional Arabic"/>
          <w:sz w:val="24"/>
          <w:szCs w:val="28"/>
          <w:rtl/>
          <w:lang w:bidi="fa-IR"/>
        </w:rPr>
        <w:t>﴾</w:t>
      </w:r>
      <w:r w:rsidRPr="00187002">
        <w:rPr>
          <w:rStyle w:val="Char3"/>
          <w:rFonts w:hint="cs"/>
          <w:rtl/>
        </w:rPr>
        <w:t xml:space="preserve"> </w:t>
      </w:r>
      <w:r w:rsidRPr="00C80C32">
        <w:rPr>
          <w:rStyle w:val="Char8"/>
          <w:rtl/>
        </w:rPr>
        <w:t>[</w:t>
      </w:r>
      <w:r w:rsidRPr="00C80C32">
        <w:rPr>
          <w:rStyle w:val="Char8"/>
          <w:rFonts w:hint="cs"/>
          <w:rtl/>
        </w:rPr>
        <w:t>البقرة: 78</w:t>
      </w:r>
      <w:r w:rsidRPr="00C80C32">
        <w:rPr>
          <w:rStyle w:val="Char8"/>
          <w:rtl/>
        </w:rPr>
        <w:t>]</w:t>
      </w:r>
      <w:r w:rsidRPr="00187002">
        <w:rPr>
          <w:rStyle w:val="Char3"/>
          <w:rFonts w:hint="cs"/>
          <w:rtl/>
        </w:rPr>
        <w:t>.</w:t>
      </w:r>
    </w:p>
    <w:p w:rsidR="00E67A17" w:rsidRPr="00187002" w:rsidRDefault="00E67A17" w:rsidP="00F64A51">
      <w:pPr>
        <w:ind w:firstLine="284"/>
        <w:jc w:val="both"/>
        <w:rPr>
          <w:rStyle w:val="Char3"/>
          <w:rtl/>
        </w:rPr>
      </w:pPr>
      <w:r w:rsidRPr="00187002">
        <w:rPr>
          <w:rStyle w:val="Char3"/>
          <w:rFonts w:hint="cs"/>
          <w:rtl/>
        </w:rPr>
        <w:t>«</w:t>
      </w:r>
      <w:r w:rsidR="00F77AC6" w:rsidRPr="00187002">
        <w:rPr>
          <w:rStyle w:val="Char3"/>
          <w:rFonts w:hint="cs"/>
          <w:rtl/>
        </w:rPr>
        <w:t>گروه</w:t>
      </w:r>
      <w:r w:rsidRPr="00187002">
        <w:rPr>
          <w:rStyle w:val="Char3"/>
          <w:rFonts w:hint="cs"/>
          <w:rtl/>
        </w:rPr>
        <w:t xml:space="preserve"> از ایشان (یهودیان) أمّی هستند </w:t>
      </w:r>
      <w:r w:rsidR="00F77AC6" w:rsidRPr="00187002">
        <w:rPr>
          <w:rStyle w:val="Char3"/>
          <w:rFonts w:hint="cs"/>
          <w:rtl/>
        </w:rPr>
        <w:t>و از کتاب خدا (تورات) جز آرزوهای دروغ چیزی نمی‌دانند و تنها گمان می‌کنند»!</w:t>
      </w:r>
    </w:p>
    <w:p w:rsidR="0053211D" w:rsidRDefault="00F77AC6" w:rsidP="00F77AC6">
      <w:pPr>
        <w:ind w:firstLine="284"/>
        <w:jc w:val="both"/>
        <w:rPr>
          <w:rStyle w:val="Char3"/>
          <w:rtl/>
        </w:rPr>
      </w:pPr>
      <w:r w:rsidRPr="00187002">
        <w:rPr>
          <w:rStyle w:val="Char3"/>
          <w:rFonts w:hint="cs"/>
          <w:rtl/>
        </w:rPr>
        <w:t>آری</w:t>
      </w:r>
      <w:r w:rsidR="0090679F" w:rsidRPr="00187002">
        <w:rPr>
          <w:rStyle w:val="Char3"/>
          <w:rFonts w:hint="cs"/>
          <w:rtl/>
        </w:rPr>
        <w:t>،</w:t>
      </w:r>
      <w:r w:rsidRPr="00187002">
        <w:rPr>
          <w:rStyle w:val="Char3"/>
          <w:rFonts w:hint="cs"/>
          <w:rtl/>
        </w:rPr>
        <w:t xml:space="preserve"> این مسلمانان نیستند که واژ</w:t>
      </w:r>
      <w:r w:rsidR="00187002" w:rsidRPr="00187002">
        <w:rPr>
          <w:rStyle w:val="Char3"/>
          <w:rFonts w:hint="cs"/>
          <w:rtl/>
        </w:rPr>
        <w:t>ۀ</w:t>
      </w:r>
      <w:r w:rsidRPr="00187002">
        <w:rPr>
          <w:rStyle w:val="Char3"/>
          <w:rFonts w:hint="cs"/>
          <w:rtl/>
        </w:rPr>
        <w:t xml:space="preserve"> امّی را نادرست تفسیر کرده‌اند بلکه این خاورشناسانند که ملاحظه می‌کنند اگر بخواهند ناخوانا و نانویسا بودن پیامبر اسلام</w:t>
      </w:r>
      <w:r w:rsidR="00D134A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بپذیرند ناچار باید نبوّت وی را نیز قبول کنند. در نتیجه، واژ</w:t>
      </w:r>
      <w:r w:rsidR="00187002" w:rsidRPr="00187002">
        <w:rPr>
          <w:rStyle w:val="Char3"/>
          <w:rFonts w:hint="cs"/>
          <w:rtl/>
        </w:rPr>
        <w:t>ۀ</w:t>
      </w:r>
      <w:r w:rsidRPr="00187002">
        <w:rPr>
          <w:rStyle w:val="Char3"/>
          <w:rFonts w:hint="cs"/>
          <w:rtl/>
        </w:rPr>
        <w:t xml:space="preserve"> مزبور را به گونه‌ای تفسیر می‌نمایند که با قرآن و لغت عرب سازگاری ندارد</w:t>
      </w:r>
      <w:r w:rsidR="00241A2F" w:rsidRPr="00FB3928">
        <w:rPr>
          <w:rStyle w:val="Char3"/>
          <w:vertAlign w:val="superscript"/>
          <w:rtl/>
        </w:rPr>
        <w:footnoteReference w:id="208"/>
      </w:r>
      <w:r w:rsidRPr="00187002">
        <w:rPr>
          <w:rStyle w:val="Char3"/>
          <w:rFonts w:hint="cs"/>
          <w:rtl/>
        </w:rPr>
        <w:t xml:space="preserve"> چنانکه بلاشر و هامیلتون گیب و دیگران بدین شیوه عمل کرده‌اند.</w:t>
      </w:r>
    </w:p>
    <w:p w:rsidR="00C80C32" w:rsidRDefault="00C80C32" w:rsidP="00F77AC6">
      <w:pPr>
        <w:ind w:firstLine="284"/>
        <w:jc w:val="both"/>
        <w:rPr>
          <w:rStyle w:val="Char3"/>
          <w:rtl/>
        </w:rPr>
        <w:sectPr w:rsidR="00C80C32" w:rsidSect="00C94D5B">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53211D" w:rsidRPr="00B77D53" w:rsidRDefault="0053211D" w:rsidP="002342AC">
      <w:pPr>
        <w:pStyle w:val="a"/>
        <w:rPr>
          <w:rtl/>
        </w:rPr>
      </w:pPr>
      <w:bookmarkStart w:id="380" w:name="_Toc142614441"/>
      <w:bookmarkStart w:id="381" w:name="_Toc142614769"/>
      <w:bookmarkStart w:id="382" w:name="_Toc142615027"/>
      <w:bookmarkStart w:id="383" w:name="_Toc142615626"/>
      <w:bookmarkStart w:id="384" w:name="_Toc142615906"/>
      <w:bookmarkStart w:id="385" w:name="_Toc333836530"/>
      <w:bookmarkStart w:id="386" w:name="_Toc429212587"/>
      <w:r w:rsidRPr="00B77D53">
        <w:rPr>
          <w:rFonts w:hint="cs"/>
          <w:rtl/>
        </w:rPr>
        <w:t>یوگنی برتلس</w:t>
      </w:r>
      <w:r w:rsidRPr="00426C0A">
        <w:rPr>
          <w:rFonts w:cs="B Lotus" w:hint="cs"/>
          <w:rtl/>
        </w:rPr>
        <w:t>،</w:t>
      </w:r>
      <w:r w:rsidRPr="00B77D53">
        <w:rPr>
          <w:rFonts w:hint="cs"/>
          <w:rtl/>
        </w:rPr>
        <w:t xml:space="preserve"> خاورشناس روسی</w:t>
      </w:r>
      <w:bookmarkEnd w:id="380"/>
      <w:bookmarkEnd w:id="381"/>
      <w:bookmarkEnd w:id="382"/>
      <w:bookmarkEnd w:id="383"/>
      <w:bookmarkEnd w:id="384"/>
      <w:bookmarkEnd w:id="385"/>
      <w:bookmarkEnd w:id="386"/>
    </w:p>
    <w:p w:rsidR="0053211D" w:rsidRDefault="0053211D" w:rsidP="00C80C32">
      <w:pPr>
        <w:pStyle w:val="a1"/>
        <w:rPr>
          <w:rtl/>
        </w:rPr>
      </w:pPr>
      <w:bookmarkStart w:id="387" w:name="_Toc142614442"/>
      <w:bookmarkStart w:id="388" w:name="_Toc142614770"/>
      <w:bookmarkStart w:id="389" w:name="_Toc142615028"/>
      <w:bookmarkStart w:id="390" w:name="_Toc142615627"/>
      <w:bookmarkStart w:id="391" w:name="_Toc142615907"/>
      <w:bookmarkStart w:id="392" w:name="_Toc333836531"/>
      <w:bookmarkStart w:id="393" w:name="_Toc429212588"/>
      <w:r>
        <w:rPr>
          <w:rFonts w:hint="cs"/>
          <w:rtl/>
        </w:rPr>
        <w:t>زندگینام</w:t>
      </w:r>
      <w:r w:rsidR="00C80C32">
        <w:rPr>
          <w:rFonts w:hint="cs"/>
          <w:rtl/>
        </w:rPr>
        <w:t>ۀ</w:t>
      </w:r>
      <w:r>
        <w:rPr>
          <w:rFonts w:hint="cs"/>
          <w:rtl/>
        </w:rPr>
        <w:t xml:space="preserve"> علمی برتلس</w:t>
      </w:r>
      <w:bookmarkEnd w:id="387"/>
      <w:bookmarkEnd w:id="388"/>
      <w:bookmarkEnd w:id="389"/>
      <w:bookmarkEnd w:id="390"/>
      <w:bookmarkEnd w:id="391"/>
      <w:bookmarkEnd w:id="392"/>
      <w:bookmarkEnd w:id="393"/>
    </w:p>
    <w:p w:rsidR="00241A2F" w:rsidRPr="00187002" w:rsidRDefault="008D1779" w:rsidP="00BD4222">
      <w:pPr>
        <w:ind w:firstLine="284"/>
        <w:jc w:val="both"/>
        <w:rPr>
          <w:rStyle w:val="Char3"/>
          <w:rtl/>
        </w:rPr>
      </w:pPr>
      <w:r w:rsidRPr="00187002">
        <w:rPr>
          <w:rStyle w:val="Char3"/>
          <w:rFonts w:hint="cs"/>
          <w:rtl/>
        </w:rPr>
        <w:t xml:space="preserve">یوگنی ادواردویچ برتلس </w:t>
      </w:r>
      <w:r w:rsidR="009B7405" w:rsidRPr="00187002">
        <w:rPr>
          <w:rStyle w:val="Char3"/>
          <w:rFonts w:hint="cs"/>
          <w:rtl/>
        </w:rPr>
        <w:t>(</w:t>
      </w:r>
      <w:r w:rsidRPr="00187002">
        <w:rPr>
          <w:rStyle w:val="Char3"/>
        </w:rPr>
        <w:t>Bertel’s, Evgnii Eduardowich</w:t>
      </w:r>
      <w:r w:rsidR="009B7405" w:rsidRPr="00187002">
        <w:rPr>
          <w:rStyle w:val="Char3"/>
          <w:rFonts w:hint="cs"/>
          <w:rtl/>
        </w:rPr>
        <w:t>)</w:t>
      </w:r>
      <w:r w:rsidRPr="00187002">
        <w:rPr>
          <w:rStyle w:val="Char3"/>
          <w:rFonts w:hint="cs"/>
          <w:rtl/>
        </w:rPr>
        <w:t xml:space="preserve"> یکی از خاورشناسان نامور روسیه شمرده می‌شود. </w:t>
      </w:r>
      <w:r w:rsidR="00BD4222" w:rsidRPr="00187002">
        <w:rPr>
          <w:rStyle w:val="Char3"/>
          <w:rFonts w:hint="cs"/>
          <w:rtl/>
        </w:rPr>
        <w:t>برتلس در سال 1890 میلادی در پتربورگ (لنینگراد کنونی) متولد شد و پس از گذراندن تحصیلات مقدماتی به دانشگاه راه یافت و از دانشکد</w:t>
      </w:r>
      <w:r w:rsidR="00187002" w:rsidRPr="00187002">
        <w:rPr>
          <w:rStyle w:val="Char3"/>
          <w:rFonts w:hint="cs"/>
          <w:rtl/>
        </w:rPr>
        <w:t>ۀ</w:t>
      </w:r>
      <w:r w:rsidR="00BD4222" w:rsidRPr="00187002">
        <w:rPr>
          <w:rStyle w:val="Char3"/>
          <w:rFonts w:hint="cs"/>
          <w:rtl/>
        </w:rPr>
        <w:t xml:space="preserve"> زبان‌های شرقی در دانشگاه پتروگراد فارغ‌التحصیل گردید. از سال 1920 د</w:t>
      </w:r>
      <w:r w:rsidR="009B7405" w:rsidRPr="00187002">
        <w:rPr>
          <w:rStyle w:val="Char3"/>
          <w:rFonts w:hint="cs"/>
          <w:rtl/>
        </w:rPr>
        <w:t>ر همان دانشکده و نیز در انستیتوت</w:t>
      </w:r>
      <w:r w:rsidR="00BD4222" w:rsidRPr="00187002">
        <w:rPr>
          <w:rStyle w:val="Char3"/>
          <w:rFonts w:hint="cs"/>
          <w:rtl/>
        </w:rPr>
        <w:t xml:space="preserve"> خاورشناسی به کار مشغول شد. در سال 1939 او را به ریاست شعب</w:t>
      </w:r>
      <w:r w:rsidR="00187002" w:rsidRPr="00187002">
        <w:rPr>
          <w:rStyle w:val="Char3"/>
          <w:rFonts w:hint="cs"/>
          <w:rtl/>
        </w:rPr>
        <w:t>ۀ</w:t>
      </w:r>
      <w:r w:rsidR="00BD4222" w:rsidRPr="00187002">
        <w:rPr>
          <w:rStyle w:val="Char3"/>
          <w:rFonts w:hint="cs"/>
          <w:rtl/>
        </w:rPr>
        <w:t xml:space="preserve"> ایرانشناسی در مؤسس</w:t>
      </w:r>
      <w:r w:rsidR="00187002" w:rsidRPr="00187002">
        <w:rPr>
          <w:rStyle w:val="Char3"/>
          <w:rFonts w:hint="cs"/>
          <w:rtl/>
        </w:rPr>
        <w:t>ۀ</w:t>
      </w:r>
      <w:r w:rsidR="00BD4222" w:rsidRPr="00187002">
        <w:rPr>
          <w:rStyle w:val="Char3"/>
          <w:rFonts w:hint="cs"/>
          <w:rtl/>
        </w:rPr>
        <w:t xml:space="preserve"> زبان‌های شرقی برگزیدند. برتلس در زبان و ادبیات فارسی متخصّص بود و به صورت ساده و روان، به زبان فارسی سخن می‌گفت. وی مدتی در دانشگاه لنینگراد و دانشگاه دولتی </w:t>
      </w:r>
      <w:r w:rsidR="00196700" w:rsidRPr="00187002">
        <w:rPr>
          <w:rStyle w:val="Char3"/>
          <w:rFonts w:hint="cs"/>
          <w:rtl/>
        </w:rPr>
        <w:t>مسکو و دانشگاه تاشکند و انستیتوت</w:t>
      </w:r>
      <w:r w:rsidR="00BD4222" w:rsidRPr="00187002">
        <w:rPr>
          <w:rStyle w:val="Char3"/>
          <w:rFonts w:hint="cs"/>
          <w:rtl/>
        </w:rPr>
        <w:t xml:space="preserve"> خاورشناسی مسکو، تدریس زبان و ادبیات ایران را بر عهده داشت. برتلس دوبار به ایران سفر کرد و در سال 1944 به عضویّت فرهنگستان ایران ـ به طور وابسته ـ پذیرفته شد. وی در هفتم اکتبر 1957 در روسیّه وفات کرد.</w:t>
      </w:r>
    </w:p>
    <w:p w:rsidR="00BD4222" w:rsidRDefault="00BD4222" w:rsidP="002342AC">
      <w:pPr>
        <w:pStyle w:val="a1"/>
        <w:rPr>
          <w:rtl/>
        </w:rPr>
      </w:pPr>
      <w:bookmarkStart w:id="394" w:name="_Toc142614443"/>
      <w:bookmarkStart w:id="395" w:name="_Toc142614771"/>
      <w:bookmarkStart w:id="396" w:name="_Toc142615029"/>
      <w:bookmarkStart w:id="397" w:name="_Toc142615628"/>
      <w:bookmarkStart w:id="398" w:name="_Toc142615908"/>
      <w:bookmarkStart w:id="399" w:name="_Toc333836532"/>
      <w:bookmarkStart w:id="400" w:name="_Toc429212589"/>
      <w:r>
        <w:rPr>
          <w:rFonts w:hint="cs"/>
          <w:rtl/>
        </w:rPr>
        <w:t>آثار برتلس</w:t>
      </w:r>
      <w:bookmarkEnd w:id="394"/>
      <w:bookmarkEnd w:id="395"/>
      <w:bookmarkEnd w:id="396"/>
      <w:bookmarkEnd w:id="397"/>
      <w:bookmarkEnd w:id="398"/>
      <w:bookmarkEnd w:id="399"/>
      <w:bookmarkEnd w:id="400"/>
    </w:p>
    <w:p w:rsidR="0053211D" w:rsidRPr="00187002" w:rsidRDefault="0009612F" w:rsidP="00F77AC6">
      <w:pPr>
        <w:ind w:firstLine="284"/>
        <w:jc w:val="both"/>
        <w:rPr>
          <w:rStyle w:val="Char3"/>
          <w:rtl/>
        </w:rPr>
      </w:pPr>
      <w:r w:rsidRPr="00187002">
        <w:rPr>
          <w:rStyle w:val="Char3"/>
          <w:rFonts w:hint="cs"/>
          <w:rtl/>
        </w:rPr>
        <w:t>از برتلس دویست و نود و پنج اثر پژوهشی برشمرده‌اند که ظاهراً تنها دو نوشتار از میان</w:t>
      </w:r>
      <w:r w:rsidR="00B16643" w:rsidRPr="00187002">
        <w:rPr>
          <w:rStyle w:val="Char3"/>
          <w:rFonts w:hint="cs"/>
          <w:rtl/>
        </w:rPr>
        <w:t xml:space="preserve"> آن‌ها </w:t>
      </w:r>
      <w:r w:rsidRPr="00187002">
        <w:rPr>
          <w:rStyle w:val="Char3"/>
          <w:rFonts w:hint="cs"/>
          <w:rtl/>
        </w:rPr>
        <w:t xml:space="preserve">به فارسی ترجمه شده است. ما، در اینجا به پاره‌ای از آثار برتلس اشاره </w:t>
      </w:r>
      <w:r w:rsidR="008A1792" w:rsidRPr="00187002">
        <w:rPr>
          <w:rStyle w:val="Char3"/>
          <w:rFonts w:hint="cs"/>
          <w:rtl/>
        </w:rPr>
        <w:t>می‌کنیم</w:t>
      </w:r>
      <w:r w:rsidR="00156AEF" w:rsidRPr="00187002">
        <w:rPr>
          <w:rStyle w:val="Char3"/>
          <w:rFonts w:hint="cs"/>
          <w:rtl/>
        </w:rPr>
        <w:t>:</w:t>
      </w:r>
    </w:p>
    <w:p w:rsidR="008A1792" w:rsidRPr="00187002" w:rsidRDefault="008A1792" w:rsidP="002342AC">
      <w:pPr>
        <w:numPr>
          <w:ilvl w:val="0"/>
          <w:numId w:val="31"/>
        </w:numPr>
        <w:ind w:left="641" w:hanging="357"/>
        <w:jc w:val="both"/>
        <w:rPr>
          <w:rStyle w:val="Char3"/>
          <w:rtl/>
        </w:rPr>
      </w:pPr>
      <w:r w:rsidRPr="00187002">
        <w:rPr>
          <w:rStyle w:val="Char3"/>
          <w:rFonts w:hint="cs"/>
          <w:rtl/>
        </w:rPr>
        <w:t>تصوّف و ادبیات تصوّف. این کتاب را سیروس ایزدی به فارسی برگردانده و در خلال 723 صفحه به چاپ رسیده است. برتلس در این کتاب به تاریخ تصوّف اسلامی، صوفیان و دیگر مباحث پرداخته است. کتاب مزبور از نقاط ضعف و اشتباه خالی نیست و ما در همین مقاله از پاره‌ای خطاهای برتلس در کتاب «تصوّف ...» سخن خواهیم گرفت.</w:t>
      </w:r>
    </w:p>
    <w:p w:rsidR="008A1792" w:rsidRPr="00187002" w:rsidRDefault="005D5169" w:rsidP="002342AC">
      <w:pPr>
        <w:numPr>
          <w:ilvl w:val="0"/>
          <w:numId w:val="31"/>
        </w:numPr>
        <w:ind w:left="641" w:hanging="357"/>
        <w:jc w:val="both"/>
        <w:rPr>
          <w:rStyle w:val="Char3"/>
          <w:rtl/>
        </w:rPr>
      </w:pPr>
      <w:r w:rsidRPr="00187002">
        <w:rPr>
          <w:rStyle w:val="Char3"/>
          <w:rFonts w:hint="cs"/>
          <w:rtl/>
        </w:rPr>
        <w:t>فردوسی و سروده‌هایش. این کتاب را نیز سیروس ایزدی به فارسی برگردانده است. برتلس در خلال این اثر از «شاهنام</w:t>
      </w:r>
      <w:r w:rsidR="00187002" w:rsidRPr="00187002">
        <w:rPr>
          <w:rStyle w:val="Char3"/>
          <w:rFonts w:hint="cs"/>
          <w:rtl/>
        </w:rPr>
        <w:t>ۀ</w:t>
      </w:r>
      <w:r w:rsidRPr="00187002">
        <w:rPr>
          <w:rStyle w:val="Char3"/>
          <w:rFonts w:hint="cs"/>
          <w:rtl/>
        </w:rPr>
        <w:t>»</w:t>
      </w:r>
      <w:r w:rsidR="006C1436" w:rsidRPr="00187002">
        <w:rPr>
          <w:rStyle w:val="Char3"/>
          <w:rFonts w:hint="cs"/>
          <w:rtl/>
        </w:rPr>
        <w:t xml:space="preserve"> فردوسی و «یوسف و زلیخا»ی او سخن</w:t>
      </w:r>
      <w:r w:rsidRPr="00187002">
        <w:rPr>
          <w:rStyle w:val="Char3"/>
          <w:rFonts w:hint="cs"/>
          <w:rtl/>
        </w:rPr>
        <w:t xml:space="preserve"> می‌گوید که البته منظوم</w:t>
      </w:r>
      <w:r w:rsidR="00187002" w:rsidRPr="00187002">
        <w:rPr>
          <w:rStyle w:val="Char3"/>
          <w:rFonts w:hint="cs"/>
          <w:rtl/>
        </w:rPr>
        <w:t>ۀ</w:t>
      </w:r>
      <w:r w:rsidRPr="00187002">
        <w:rPr>
          <w:rStyle w:val="Char3"/>
          <w:rFonts w:hint="cs"/>
          <w:rtl/>
        </w:rPr>
        <w:t xml:space="preserve"> دوم را گروهی از ادیبان و پژوهشگران از آنِ فردوسی ندانسته‌اند ولی برتلس، دلایل آنان را استوار نمی‌شمرد و به تحلیل منظوم</w:t>
      </w:r>
      <w:r w:rsidR="00187002" w:rsidRPr="00187002">
        <w:rPr>
          <w:rStyle w:val="Char3"/>
          <w:rFonts w:hint="cs"/>
          <w:rtl/>
        </w:rPr>
        <w:t>ۀ</w:t>
      </w:r>
      <w:r w:rsidRPr="00187002">
        <w:rPr>
          <w:rStyle w:val="Char3"/>
          <w:rFonts w:hint="cs"/>
          <w:rtl/>
        </w:rPr>
        <w:t xml:space="preserve"> مزبور می‌پردازد.</w:t>
      </w:r>
    </w:p>
    <w:p w:rsidR="005D5169" w:rsidRPr="00187002" w:rsidRDefault="005D5169" w:rsidP="002342AC">
      <w:pPr>
        <w:numPr>
          <w:ilvl w:val="0"/>
          <w:numId w:val="31"/>
        </w:numPr>
        <w:ind w:left="641" w:hanging="357"/>
        <w:jc w:val="both"/>
        <w:rPr>
          <w:rStyle w:val="Char3"/>
          <w:rtl/>
        </w:rPr>
      </w:pPr>
      <w:r w:rsidRPr="00187002">
        <w:rPr>
          <w:rStyle w:val="Char3"/>
          <w:rFonts w:hint="cs"/>
          <w:rtl/>
        </w:rPr>
        <w:t>برتلس در زمین</w:t>
      </w:r>
      <w:r w:rsidR="00187002" w:rsidRPr="00187002">
        <w:rPr>
          <w:rStyle w:val="Char3"/>
          <w:rFonts w:hint="cs"/>
          <w:rtl/>
        </w:rPr>
        <w:t>ۀ</w:t>
      </w:r>
      <w:r w:rsidRPr="00187002">
        <w:rPr>
          <w:rStyle w:val="Char3"/>
          <w:rFonts w:hint="cs"/>
          <w:rtl/>
        </w:rPr>
        <w:t xml:space="preserve"> ادبیّات تصوّف کارهای فراوانی کرده و متون متعدّدی را نقّادانه به چاپ رسانده است از این قبیل</w:t>
      </w:r>
      <w:r w:rsidR="00156AEF" w:rsidRPr="00187002">
        <w:rPr>
          <w:rStyle w:val="Char3"/>
          <w:rFonts w:hint="cs"/>
          <w:rtl/>
        </w:rPr>
        <w:t>:</w:t>
      </w:r>
    </w:p>
    <w:p w:rsidR="005D5169" w:rsidRPr="00187002" w:rsidRDefault="005D5169" w:rsidP="002342AC">
      <w:pPr>
        <w:numPr>
          <w:ilvl w:val="0"/>
          <w:numId w:val="31"/>
        </w:numPr>
        <w:ind w:left="641" w:hanging="357"/>
        <w:jc w:val="both"/>
        <w:rPr>
          <w:rStyle w:val="Char3"/>
          <w:rtl/>
        </w:rPr>
      </w:pPr>
      <w:r w:rsidRPr="00187002">
        <w:rPr>
          <w:rStyle w:val="Char3"/>
          <w:rFonts w:hint="cs"/>
          <w:rtl/>
        </w:rPr>
        <w:t>متن کامل منظوم</w:t>
      </w:r>
      <w:r w:rsidR="00187002" w:rsidRPr="00187002">
        <w:rPr>
          <w:rStyle w:val="Char3"/>
          <w:rFonts w:hint="cs"/>
          <w:rtl/>
        </w:rPr>
        <w:t>ۀ</w:t>
      </w:r>
      <w:r w:rsidRPr="00187002">
        <w:rPr>
          <w:rStyle w:val="Char3"/>
          <w:rFonts w:hint="cs"/>
          <w:rtl/>
        </w:rPr>
        <w:t xml:space="preserve"> سنایی </w:t>
      </w:r>
      <w:r w:rsidRPr="00C80C32">
        <w:rPr>
          <w:rStyle w:val="Char0"/>
          <w:rFonts w:hint="cs"/>
          <w:rtl/>
        </w:rPr>
        <w:t>(سیرُ العبادِ إلی المعاد)</w:t>
      </w:r>
      <w:r w:rsidRPr="00187002">
        <w:rPr>
          <w:rStyle w:val="Char3"/>
          <w:rFonts w:hint="cs"/>
          <w:rtl/>
        </w:rPr>
        <w:t>.</w:t>
      </w:r>
    </w:p>
    <w:p w:rsidR="005D5169" w:rsidRPr="00187002" w:rsidRDefault="005D5169" w:rsidP="002342AC">
      <w:pPr>
        <w:numPr>
          <w:ilvl w:val="0"/>
          <w:numId w:val="31"/>
        </w:numPr>
        <w:ind w:left="641" w:hanging="357"/>
        <w:jc w:val="both"/>
        <w:rPr>
          <w:rStyle w:val="Char3"/>
          <w:rtl/>
        </w:rPr>
      </w:pPr>
      <w:r w:rsidRPr="00187002">
        <w:rPr>
          <w:rStyle w:val="Char3"/>
          <w:rFonts w:hint="cs"/>
          <w:rtl/>
        </w:rPr>
        <w:t>چکامه‌های خواجه عبدالله انصاری.</w:t>
      </w:r>
    </w:p>
    <w:p w:rsidR="005D5169" w:rsidRPr="00187002" w:rsidRDefault="005D5169" w:rsidP="002342AC">
      <w:pPr>
        <w:numPr>
          <w:ilvl w:val="0"/>
          <w:numId w:val="31"/>
        </w:numPr>
        <w:ind w:left="641" w:hanging="357"/>
        <w:jc w:val="both"/>
        <w:rPr>
          <w:rStyle w:val="Char3"/>
          <w:rtl/>
        </w:rPr>
      </w:pPr>
      <w:r w:rsidRPr="00187002">
        <w:rPr>
          <w:rStyle w:val="Char3"/>
          <w:rFonts w:hint="cs"/>
          <w:rtl/>
        </w:rPr>
        <w:t>متن انتقادی دیوان باباکوهی.</w:t>
      </w:r>
    </w:p>
    <w:p w:rsidR="005D5169" w:rsidRPr="00187002" w:rsidRDefault="005D5169" w:rsidP="002342AC">
      <w:pPr>
        <w:numPr>
          <w:ilvl w:val="0"/>
          <w:numId w:val="31"/>
        </w:numPr>
        <w:ind w:left="641" w:hanging="357"/>
        <w:jc w:val="both"/>
        <w:rPr>
          <w:rStyle w:val="Char3"/>
          <w:rtl/>
        </w:rPr>
      </w:pPr>
      <w:r w:rsidRPr="00187002">
        <w:rPr>
          <w:rStyle w:val="Char3"/>
          <w:rFonts w:hint="cs"/>
          <w:rtl/>
        </w:rPr>
        <w:t>شرح زندگی‌نام</w:t>
      </w:r>
      <w:r w:rsidR="00187002" w:rsidRPr="00187002">
        <w:rPr>
          <w:rStyle w:val="Char3"/>
          <w:rFonts w:hint="cs"/>
          <w:rtl/>
        </w:rPr>
        <w:t>ۀ</w:t>
      </w:r>
      <w:r w:rsidRPr="00187002">
        <w:rPr>
          <w:rStyle w:val="Char3"/>
          <w:rFonts w:hint="cs"/>
          <w:rtl/>
        </w:rPr>
        <w:t xml:space="preserve"> رومی از روی نوشت</w:t>
      </w:r>
      <w:r w:rsidR="00187002" w:rsidRPr="00187002">
        <w:rPr>
          <w:rStyle w:val="Char3"/>
          <w:rFonts w:hint="cs"/>
          <w:rtl/>
        </w:rPr>
        <w:t>ۀ</w:t>
      </w:r>
      <w:r w:rsidRPr="00187002">
        <w:rPr>
          <w:rStyle w:val="Char3"/>
          <w:rFonts w:hint="cs"/>
          <w:rtl/>
        </w:rPr>
        <w:t xml:space="preserve"> افلاکی.</w:t>
      </w:r>
    </w:p>
    <w:p w:rsidR="005D5169" w:rsidRPr="00187002" w:rsidRDefault="005D5169" w:rsidP="002342AC">
      <w:pPr>
        <w:numPr>
          <w:ilvl w:val="0"/>
          <w:numId w:val="31"/>
        </w:numPr>
        <w:ind w:left="641" w:hanging="357"/>
        <w:jc w:val="both"/>
        <w:rPr>
          <w:rStyle w:val="Char3"/>
          <w:rtl/>
        </w:rPr>
      </w:pPr>
      <w:r w:rsidRPr="00187002">
        <w:rPr>
          <w:rStyle w:val="Char3"/>
          <w:rFonts w:hint="cs"/>
          <w:rtl/>
        </w:rPr>
        <w:t>متن جام جهان‌نمای فخرالدین عراقی.</w:t>
      </w:r>
    </w:p>
    <w:p w:rsidR="005D5169" w:rsidRPr="00187002" w:rsidRDefault="005D5169" w:rsidP="002342AC">
      <w:pPr>
        <w:numPr>
          <w:ilvl w:val="0"/>
          <w:numId w:val="31"/>
        </w:numPr>
        <w:ind w:left="641" w:hanging="357"/>
        <w:jc w:val="both"/>
        <w:rPr>
          <w:rStyle w:val="Char3"/>
          <w:rtl/>
        </w:rPr>
      </w:pPr>
      <w:r w:rsidRPr="00187002">
        <w:rPr>
          <w:rStyle w:val="Char3"/>
          <w:rFonts w:hint="cs"/>
          <w:rtl/>
        </w:rPr>
        <w:t>متن سعادت‌نام</w:t>
      </w:r>
      <w:r w:rsidR="00187002" w:rsidRPr="00187002">
        <w:rPr>
          <w:rStyle w:val="Char3"/>
          <w:rFonts w:hint="cs"/>
          <w:rtl/>
        </w:rPr>
        <w:t>ۀ</w:t>
      </w:r>
      <w:r w:rsidRPr="00187002">
        <w:rPr>
          <w:rStyle w:val="Char3"/>
          <w:rFonts w:hint="cs"/>
          <w:rtl/>
        </w:rPr>
        <w:t xml:space="preserve"> شبستری و جز</w:t>
      </w:r>
      <w:r w:rsidR="000E0E65" w:rsidRPr="00187002">
        <w:rPr>
          <w:rStyle w:val="Char3"/>
          <w:rFonts w:hint="cs"/>
          <w:rtl/>
        </w:rPr>
        <w:t xml:space="preserve"> این‌ها </w:t>
      </w:r>
      <w:r w:rsidRPr="00187002">
        <w:rPr>
          <w:rStyle w:val="Char3"/>
          <w:rFonts w:hint="cs"/>
          <w:rtl/>
        </w:rPr>
        <w:t>...</w:t>
      </w:r>
    </w:p>
    <w:p w:rsidR="005D5169" w:rsidRPr="00187002" w:rsidRDefault="005D5169" w:rsidP="002342AC">
      <w:pPr>
        <w:numPr>
          <w:ilvl w:val="0"/>
          <w:numId w:val="31"/>
        </w:numPr>
        <w:ind w:left="641" w:hanging="357"/>
        <w:jc w:val="both"/>
        <w:rPr>
          <w:rStyle w:val="Char3"/>
          <w:rtl/>
        </w:rPr>
      </w:pPr>
      <w:r w:rsidRPr="00187002">
        <w:rPr>
          <w:rStyle w:val="Char3"/>
          <w:rFonts w:hint="cs"/>
          <w:rtl/>
        </w:rPr>
        <w:t>برتلس، آثاری چون</w:t>
      </w:r>
      <w:r w:rsidR="00156AEF" w:rsidRPr="00187002">
        <w:rPr>
          <w:rStyle w:val="Char3"/>
          <w:rFonts w:hint="cs"/>
          <w:rtl/>
        </w:rPr>
        <w:t>:</w:t>
      </w:r>
      <w:r w:rsidRPr="00187002">
        <w:rPr>
          <w:rStyle w:val="Char3"/>
          <w:rFonts w:hint="cs"/>
          <w:rtl/>
        </w:rPr>
        <w:t xml:space="preserve"> قابوسنامه، انوار سهیلی، طوطی‌نامه، أسرارالتوحید، سفرنام</w:t>
      </w:r>
      <w:r w:rsidR="00187002" w:rsidRPr="00187002">
        <w:rPr>
          <w:rStyle w:val="Char3"/>
          <w:rFonts w:hint="cs"/>
          <w:rtl/>
        </w:rPr>
        <w:t>ۀ</w:t>
      </w:r>
      <w:r w:rsidRPr="00187002">
        <w:rPr>
          <w:rStyle w:val="Char3"/>
          <w:rFonts w:hint="cs"/>
          <w:rtl/>
        </w:rPr>
        <w:t xml:space="preserve"> ناصرخسرو ... را به روسی ترجمه نموده است.</w:t>
      </w:r>
    </w:p>
    <w:p w:rsidR="005D5169" w:rsidRPr="00187002" w:rsidRDefault="005D5169" w:rsidP="002342AC">
      <w:pPr>
        <w:numPr>
          <w:ilvl w:val="0"/>
          <w:numId w:val="31"/>
        </w:numPr>
        <w:ind w:left="641" w:hanging="357"/>
        <w:jc w:val="both"/>
        <w:rPr>
          <w:rStyle w:val="Char3"/>
          <w:rtl/>
        </w:rPr>
      </w:pPr>
      <w:r w:rsidRPr="00187002">
        <w:rPr>
          <w:rStyle w:val="Char3"/>
          <w:rFonts w:hint="cs"/>
          <w:rtl/>
        </w:rPr>
        <w:t>تاریخ ادبیات پارسی و تاجیکی (مسکو، 1960 میلادی) از دیگر آثار برتلس شمرده می‌شود.</w:t>
      </w:r>
    </w:p>
    <w:p w:rsidR="005D5169" w:rsidRPr="00187002" w:rsidRDefault="005D5169" w:rsidP="005D5169">
      <w:pPr>
        <w:ind w:firstLine="284"/>
        <w:jc w:val="both"/>
        <w:rPr>
          <w:rStyle w:val="Char3"/>
          <w:rtl/>
        </w:rPr>
      </w:pPr>
      <w:r w:rsidRPr="00187002">
        <w:rPr>
          <w:rStyle w:val="Char3"/>
          <w:rFonts w:hint="cs"/>
          <w:rtl/>
        </w:rPr>
        <w:t>برتلس، فرزندی به نام آندره‌ویچ برتلس دارد که با پدرش نباید اشتباه شود و از این فرزند کتابی با عنوان «ناصرخسرو و اسماعیلیان» به فارسی ترجمه شده است.</w:t>
      </w:r>
    </w:p>
    <w:p w:rsidR="00EF3D8F" w:rsidRDefault="00EF3D8F" w:rsidP="002342AC">
      <w:pPr>
        <w:pStyle w:val="a1"/>
        <w:rPr>
          <w:rtl/>
        </w:rPr>
      </w:pPr>
      <w:bookmarkStart w:id="401" w:name="_Toc142614444"/>
      <w:bookmarkStart w:id="402" w:name="_Toc142614772"/>
      <w:bookmarkStart w:id="403" w:name="_Toc142615030"/>
      <w:bookmarkStart w:id="404" w:name="_Toc142615629"/>
      <w:bookmarkStart w:id="405" w:name="_Toc142615909"/>
      <w:bookmarkStart w:id="406" w:name="_Toc333836533"/>
      <w:bookmarkStart w:id="407" w:name="_Toc429212590"/>
      <w:r>
        <w:rPr>
          <w:rFonts w:hint="cs"/>
          <w:rtl/>
        </w:rPr>
        <w:t>نقد آثار برتلس</w:t>
      </w:r>
      <w:bookmarkEnd w:id="401"/>
      <w:bookmarkEnd w:id="402"/>
      <w:bookmarkEnd w:id="403"/>
      <w:bookmarkEnd w:id="404"/>
      <w:bookmarkEnd w:id="405"/>
      <w:bookmarkEnd w:id="406"/>
      <w:bookmarkEnd w:id="407"/>
    </w:p>
    <w:p w:rsidR="00F77AC6" w:rsidRPr="00187002" w:rsidRDefault="00EF3D8F" w:rsidP="00EF3D8F">
      <w:pPr>
        <w:ind w:firstLine="284"/>
        <w:jc w:val="both"/>
        <w:rPr>
          <w:rStyle w:val="Char3"/>
          <w:rtl/>
        </w:rPr>
      </w:pPr>
      <w:r w:rsidRPr="00187002">
        <w:rPr>
          <w:rStyle w:val="Char3"/>
          <w:rFonts w:hint="cs"/>
          <w:rtl/>
        </w:rPr>
        <w:t>بخش عمده‌ای از آثار برتلس، ویژ</w:t>
      </w:r>
      <w:r w:rsidR="00187002" w:rsidRPr="00187002">
        <w:rPr>
          <w:rStyle w:val="Char3"/>
          <w:rFonts w:hint="cs"/>
          <w:rtl/>
        </w:rPr>
        <w:t>ۀ</w:t>
      </w:r>
      <w:r w:rsidRPr="00187002">
        <w:rPr>
          <w:rStyle w:val="Char3"/>
          <w:rFonts w:hint="cs"/>
          <w:rtl/>
        </w:rPr>
        <w:t xml:space="preserve"> ادبیات ایران است</w:t>
      </w:r>
      <w:r w:rsidR="00964779" w:rsidRPr="00187002">
        <w:rPr>
          <w:rStyle w:val="Char3"/>
          <w:rFonts w:hint="cs"/>
          <w:rtl/>
        </w:rPr>
        <w:t>،</w:t>
      </w:r>
      <w:r w:rsidRPr="00187002">
        <w:rPr>
          <w:rStyle w:val="Char3"/>
          <w:rFonts w:hint="cs"/>
          <w:rtl/>
        </w:rPr>
        <w:t xml:space="preserve"> و در این میان به اسلام نیز پرداخته و دربار</w:t>
      </w:r>
      <w:r w:rsidR="00187002" w:rsidRPr="00187002">
        <w:rPr>
          <w:rStyle w:val="Char3"/>
          <w:rFonts w:hint="cs"/>
          <w:rtl/>
        </w:rPr>
        <w:t>ۀ</w:t>
      </w:r>
      <w:r w:rsidRPr="00187002">
        <w:rPr>
          <w:rStyle w:val="Char3"/>
          <w:rFonts w:hint="cs"/>
          <w:rtl/>
        </w:rPr>
        <w:t xml:space="preserve"> قرآن کریم و فرهنگ و تعالیم اسلامی سخنانی دارد. در کتاب «تصوّف و ادبیات تصوّف» آنجا که از پیدایش صوفی‌گری و تکامل آن سخن می‌گوید، به اسلام و قرآن و فِرَق اسلامی و دانشمندان مسلمان نیز می‌پردازد و به اختصار سخنانی در این زمینه می‌آورد که غالباً پخته و محقّقانه نیست.</w:t>
      </w:r>
    </w:p>
    <w:p w:rsidR="00EF3D8F" w:rsidRPr="00187002" w:rsidRDefault="00EF3D8F" w:rsidP="00EF3D8F">
      <w:pPr>
        <w:ind w:firstLine="284"/>
        <w:jc w:val="both"/>
        <w:rPr>
          <w:rStyle w:val="Char3"/>
          <w:rtl/>
        </w:rPr>
      </w:pPr>
      <w:r w:rsidRPr="00187002">
        <w:rPr>
          <w:rStyle w:val="Char3"/>
          <w:rFonts w:hint="cs"/>
          <w:rtl/>
        </w:rPr>
        <w:t>به عنوان نمونه برتلس دربار</w:t>
      </w:r>
      <w:r w:rsidR="00187002" w:rsidRPr="00187002">
        <w:rPr>
          <w:rStyle w:val="Char3"/>
          <w:rFonts w:hint="cs"/>
          <w:rtl/>
        </w:rPr>
        <w:t>ۀ</w:t>
      </w:r>
      <w:r w:rsidRPr="00187002">
        <w:rPr>
          <w:rStyle w:val="Char3"/>
          <w:rFonts w:hint="cs"/>
          <w:rtl/>
        </w:rPr>
        <w:t xml:space="preserve"> «جهان‌بینی اسلامی» می‌نویسد</w:t>
      </w:r>
      <w:r w:rsidR="00156AEF" w:rsidRPr="00187002">
        <w:rPr>
          <w:rStyle w:val="Char3"/>
          <w:rFonts w:hint="cs"/>
          <w:rtl/>
        </w:rPr>
        <w:t>:</w:t>
      </w:r>
    </w:p>
    <w:p w:rsidR="00EF3D8F" w:rsidRPr="00187002" w:rsidRDefault="00EF3D8F" w:rsidP="00964779">
      <w:pPr>
        <w:ind w:firstLine="284"/>
        <w:jc w:val="both"/>
        <w:rPr>
          <w:rStyle w:val="Char3"/>
          <w:rtl/>
        </w:rPr>
      </w:pPr>
      <w:r w:rsidRPr="00187002">
        <w:rPr>
          <w:rStyle w:val="Char3"/>
          <w:rFonts w:hint="cs"/>
          <w:rtl/>
        </w:rPr>
        <w:t>«روی‌هم رفته سنّت، فاقد سیستم منظّم فلسفی بود و مجموع</w:t>
      </w:r>
      <w:r w:rsidR="00187002" w:rsidRPr="00187002">
        <w:rPr>
          <w:rStyle w:val="Char3"/>
          <w:rFonts w:hint="cs"/>
          <w:rtl/>
        </w:rPr>
        <w:t>ۀ</w:t>
      </w:r>
      <w:r w:rsidRPr="00187002">
        <w:rPr>
          <w:rStyle w:val="Char3"/>
          <w:rFonts w:hint="cs"/>
          <w:rtl/>
        </w:rPr>
        <w:t xml:space="preserve"> احادیث نیز اگر سیستمی داشت، دسته‌بندی</w:t>
      </w:r>
      <w:r w:rsidR="00B16643" w:rsidRPr="00187002">
        <w:rPr>
          <w:rStyle w:val="Char3"/>
          <w:rFonts w:hint="cs"/>
          <w:rtl/>
        </w:rPr>
        <w:t xml:space="preserve"> آن‌ها </w:t>
      </w:r>
      <w:r w:rsidRPr="00187002">
        <w:rPr>
          <w:rStyle w:val="Char3"/>
          <w:rFonts w:hint="cs"/>
          <w:rtl/>
        </w:rPr>
        <w:t>تنها از نقطه‌نظر انجام فرایض دینی تحقّق یافته بود.</w:t>
      </w:r>
      <w:r w:rsidR="00B16643" w:rsidRPr="00187002">
        <w:rPr>
          <w:rStyle w:val="Char3"/>
          <w:rFonts w:hint="cs"/>
          <w:rtl/>
        </w:rPr>
        <w:t xml:space="preserve"> آن‌ها </w:t>
      </w:r>
      <w:r w:rsidRPr="00187002">
        <w:rPr>
          <w:rStyle w:val="Char3"/>
          <w:rFonts w:hint="cs"/>
          <w:rtl/>
        </w:rPr>
        <w:t>رفتار مؤمنین را تعیین می‌کردند اما در زمین</w:t>
      </w:r>
      <w:r w:rsidR="00187002" w:rsidRPr="00187002">
        <w:rPr>
          <w:rStyle w:val="Char3"/>
          <w:rFonts w:hint="cs"/>
          <w:rtl/>
        </w:rPr>
        <w:t>ۀ</w:t>
      </w:r>
      <w:r w:rsidRPr="00187002">
        <w:rPr>
          <w:rStyle w:val="Char3"/>
          <w:rFonts w:hint="cs"/>
          <w:rtl/>
        </w:rPr>
        <w:t xml:space="preserve"> مقررات اصلی نظری، خلأ وسیعی برای اندیشه‌های فلسفی باقی می‌گذاشتند. اسلام برای آنکه در زمر</w:t>
      </w:r>
      <w:r w:rsidR="00187002" w:rsidRPr="00187002">
        <w:rPr>
          <w:rStyle w:val="Char3"/>
          <w:rFonts w:hint="cs"/>
          <w:rtl/>
        </w:rPr>
        <w:t>ۀ</w:t>
      </w:r>
      <w:r w:rsidR="000E0E65" w:rsidRPr="00187002">
        <w:rPr>
          <w:rStyle w:val="Char3"/>
          <w:rFonts w:hint="cs"/>
          <w:rtl/>
        </w:rPr>
        <w:t xml:space="preserve"> بزرگ‌تر</w:t>
      </w:r>
      <w:r w:rsidRPr="00187002">
        <w:rPr>
          <w:rStyle w:val="Char3"/>
          <w:rFonts w:hint="cs"/>
          <w:rtl/>
        </w:rPr>
        <w:t>ین ادیان جهان باشد به براهین فلسفی نیاز داشت»!</w:t>
      </w:r>
      <w:r w:rsidR="00643FC0" w:rsidRPr="00FB3928">
        <w:rPr>
          <w:rStyle w:val="Char3"/>
          <w:vertAlign w:val="superscript"/>
          <w:rtl/>
        </w:rPr>
        <w:footnoteReference w:id="209"/>
      </w:r>
      <w:r w:rsidR="00964779" w:rsidRPr="00187002">
        <w:rPr>
          <w:rStyle w:val="Char3"/>
          <w:rFonts w:hint="cs"/>
          <w:rtl/>
        </w:rPr>
        <w:t>.</w:t>
      </w:r>
    </w:p>
    <w:p w:rsidR="00974686" w:rsidRPr="00187002" w:rsidRDefault="00974686" w:rsidP="00337D45">
      <w:pPr>
        <w:ind w:firstLine="284"/>
        <w:jc w:val="both"/>
        <w:rPr>
          <w:rStyle w:val="Char3"/>
          <w:rtl/>
        </w:rPr>
      </w:pPr>
      <w:r w:rsidRPr="00187002">
        <w:rPr>
          <w:rStyle w:val="Char3"/>
          <w:rFonts w:hint="cs"/>
          <w:rtl/>
        </w:rPr>
        <w:t xml:space="preserve">در این نوشتار، نقش قرآن کریم در معرّفی جهان‌بینی اسلامی ـ چنانکه ملاحظه می‌شود ـ به کلی نادیده گرفته شده </w:t>
      </w:r>
      <w:r w:rsidR="002570F5" w:rsidRPr="00187002">
        <w:rPr>
          <w:rStyle w:val="Char3"/>
          <w:rFonts w:hint="cs"/>
          <w:rtl/>
        </w:rPr>
        <w:t>و برتلس به مجموع</w:t>
      </w:r>
      <w:r w:rsidR="00187002" w:rsidRPr="00187002">
        <w:rPr>
          <w:rStyle w:val="Char3"/>
          <w:rFonts w:hint="cs"/>
          <w:rtl/>
        </w:rPr>
        <w:t>ۀ</w:t>
      </w:r>
      <w:r w:rsidR="002570F5" w:rsidRPr="00187002">
        <w:rPr>
          <w:rStyle w:val="Char3"/>
          <w:rFonts w:hint="cs"/>
          <w:rtl/>
        </w:rPr>
        <w:t xml:space="preserve"> احادیث فقهی که دربار</w:t>
      </w:r>
      <w:r w:rsidR="00187002" w:rsidRPr="00187002">
        <w:rPr>
          <w:rStyle w:val="Char3"/>
          <w:rFonts w:hint="cs"/>
          <w:rtl/>
        </w:rPr>
        <w:t>ۀ</w:t>
      </w:r>
      <w:r w:rsidR="002570F5" w:rsidRPr="00187002">
        <w:rPr>
          <w:rStyle w:val="Char3"/>
          <w:rFonts w:hint="cs"/>
          <w:rtl/>
        </w:rPr>
        <w:t xml:space="preserve"> رفتار مکلفّین سخن می‌گویند نظر افکنده و</w:t>
      </w:r>
      <w:r w:rsidR="00B16643" w:rsidRPr="00187002">
        <w:rPr>
          <w:rStyle w:val="Char3"/>
          <w:rFonts w:hint="cs"/>
          <w:rtl/>
        </w:rPr>
        <w:t xml:space="preserve"> آن‌ها </w:t>
      </w:r>
      <w:r w:rsidR="002570F5" w:rsidRPr="00187002">
        <w:rPr>
          <w:rStyle w:val="Char3"/>
          <w:rFonts w:hint="cs"/>
          <w:rtl/>
        </w:rPr>
        <w:t xml:space="preserve">را از اندیشه‌های فلسفی خالی دیده است! با اینکه مقصود </w:t>
      </w:r>
      <w:r w:rsidR="00337D45" w:rsidRPr="00187002">
        <w:rPr>
          <w:rStyle w:val="Char3"/>
          <w:rFonts w:hint="cs"/>
          <w:rtl/>
        </w:rPr>
        <w:t>احادیث فقهی اساساً پاسخگویی به مسائل فلسفی نیست و هیچ‌کس انتظار ندارد در خلال قوانین رفتاری، با جهان‌بینی عقلی روبرو شود چه آن قوانین، اسلامی باشند و چه غیراسلامی.</w:t>
      </w:r>
    </w:p>
    <w:p w:rsidR="00337D45" w:rsidRPr="00187002" w:rsidRDefault="00337D45" w:rsidP="00503EB1">
      <w:pPr>
        <w:ind w:firstLine="284"/>
        <w:jc w:val="both"/>
        <w:rPr>
          <w:rStyle w:val="Char3"/>
          <w:rtl/>
        </w:rPr>
      </w:pPr>
      <w:r w:rsidRPr="00187002">
        <w:rPr>
          <w:rStyle w:val="Char3"/>
          <w:rFonts w:hint="cs"/>
          <w:rtl/>
        </w:rPr>
        <w:t>جهان‌بینی اسلام را باید از خلال آیات قرآن بدست آورد که دربار</w:t>
      </w:r>
      <w:r w:rsidR="00187002" w:rsidRPr="00187002">
        <w:rPr>
          <w:rStyle w:val="Char3"/>
          <w:rFonts w:hint="cs"/>
          <w:rtl/>
        </w:rPr>
        <w:t>ۀ</w:t>
      </w:r>
      <w:r w:rsidRPr="00187002">
        <w:rPr>
          <w:rStyle w:val="Char3"/>
          <w:rFonts w:hint="cs"/>
          <w:rtl/>
        </w:rPr>
        <w:t xml:space="preserve"> آفرینش جهان و انسان، توحید و شرک، مبدأ و معاد، ادیان گوناگون و انحراف</w:t>
      </w:r>
      <w:r w:rsidR="00B16643" w:rsidRPr="00187002">
        <w:rPr>
          <w:rStyle w:val="Char3"/>
          <w:rFonts w:hint="cs"/>
          <w:rtl/>
        </w:rPr>
        <w:t xml:space="preserve"> آن‌ها </w:t>
      </w:r>
      <w:r w:rsidRPr="00187002">
        <w:rPr>
          <w:rStyle w:val="Char3"/>
          <w:rFonts w:hint="cs"/>
          <w:rtl/>
        </w:rPr>
        <w:t>از صراط مستقیم... سخنان فراوانی دارند و همین سخنان ـ به ویژه در قرون نخستین اسلامی ـ مای</w:t>
      </w:r>
      <w:r w:rsidR="00187002" w:rsidRPr="00187002">
        <w:rPr>
          <w:rStyle w:val="Char3"/>
          <w:rFonts w:hint="cs"/>
          <w:rtl/>
        </w:rPr>
        <w:t>ۀ</w:t>
      </w:r>
      <w:r w:rsidRPr="00187002">
        <w:rPr>
          <w:rStyle w:val="Char3"/>
          <w:rFonts w:hint="cs"/>
          <w:rtl/>
        </w:rPr>
        <w:t xml:space="preserve"> جلب بسیاری از اقوام به سوی آیین مسلمانان شدند. در حقیقت پیش از آنکه گروهی از مسلمین به فلسف</w:t>
      </w:r>
      <w:r w:rsidR="00187002" w:rsidRPr="00187002">
        <w:rPr>
          <w:rStyle w:val="Char3"/>
          <w:rFonts w:hint="cs"/>
          <w:rtl/>
        </w:rPr>
        <w:t>ۀ</w:t>
      </w:r>
      <w:r w:rsidRPr="00187002">
        <w:rPr>
          <w:rStyle w:val="Char3"/>
          <w:rFonts w:hint="cs"/>
          <w:rtl/>
        </w:rPr>
        <w:t xml:space="preserve"> یونانی روی آوردند، اسلام با منطق متین و روشن خود، در شمار ادیان ب</w:t>
      </w:r>
      <w:r w:rsidR="00503EB1" w:rsidRPr="00187002">
        <w:rPr>
          <w:rStyle w:val="Char3"/>
          <w:rFonts w:hint="cs"/>
          <w:rtl/>
        </w:rPr>
        <w:t>ز</w:t>
      </w:r>
      <w:r w:rsidRPr="00187002">
        <w:rPr>
          <w:rStyle w:val="Char3"/>
          <w:rFonts w:hint="cs"/>
          <w:rtl/>
        </w:rPr>
        <w:t>رگ جهان درآمده بود و پس از آنکه عده‌ای از مسلمانان با اندیش</w:t>
      </w:r>
      <w:r w:rsidR="00187002" w:rsidRPr="00187002">
        <w:rPr>
          <w:rStyle w:val="Char3"/>
          <w:rFonts w:hint="cs"/>
          <w:rtl/>
        </w:rPr>
        <w:t>ۀ</w:t>
      </w:r>
      <w:r w:rsidRPr="00187002">
        <w:rPr>
          <w:rStyle w:val="Char3"/>
          <w:rFonts w:hint="cs"/>
          <w:rtl/>
        </w:rPr>
        <w:t xml:space="preserve"> یونانی </w:t>
      </w:r>
      <w:r w:rsidR="00F710A6" w:rsidRPr="00187002">
        <w:rPr>
          <w:rStyle w:val="Char3"/>
          <w:rFonts w:hint="cs"/>
          <w:rtl/>
        </w:rPr>
        <w:t xml:space="preserve">همراه شدند افکار فلسفی </w:t>
      </w:r>
      <w:r w:rsidR="002971CA" w:rsidRPr="00187002">
        <w:rPr>
          <w:rStyle w:val="Char3"/>
          <w:rFonts w:hint="cs"/>
          <w:rtl/>
        </w:rPr>
        <w:t>ایشان در جذب و ورود اقوام گوناگون به اسلام چندان دخالتی نداشت و در هیچ تاریخ و مأخذی نیامده که مثلاً فارابی و ابن‌سینا توانسته باشند گروه‌های بسیاری را به آیین اسلام وارد و معتقد سازند! برتلس ادعا می‌کند که</w:t>
      </w:r>
      <w:r w:rsidR="00156AEF" w:rsidRPr="00187002">
        <w:rPr>
          <w:rStyle w:val="Char3"/>
          <w:rFonts w:hint="cs"/>
          <w:rtl/>
        </w:rPr>
        <w:t>:</w:t>
      </w:r>
      <w:r w:rsidR="002971CA" w:rsidRPr="00187002">
        <w:rPr>
          <w:rStyle w:val="Char3"/>
          <w:rFonts w:hint="cs"/>
          <w:rtl/>
        </w:rPr>
        <w:t xml:space="preserve"> «اسلام برای آنکه در زمر</w:t>
      </w:r>
      <w:r w:rsidR="00187002" w:rsidRPr="00187002">
        <w:rPr>
          <w:rStyle w:val="Char3"/>
          <w:rFonts w:hint="cs"/>
          <w:rtl/>
        </w:rPr>
        <w:t>ۀ</w:t>
      </w:r>
      <w:r w:rsidR="000E0E65" w:rsidRPr="00187002">
        <w:rPr>
          <w:rStyle w:val="Char3"/>
          <w:rFonts w:hint="cs"/>
          <w:rtl/>
        </w:rPr>
        <w:t xml:space="preserve"> بزرگ‌تر</w:t>
      </w:r>
      <w:r w:rsidR="002971CA" w:rsidRPr="00187002">
        <w:rPr>
          <w:rStyle w:val="Char3"/>
          <w:rFonts w:hint="cs"/>
          <w:rtl/>
        </w:rPr>
        <w:t>ین ادیان جهان باشد، به براهین فلسفی نیاز داشت» او از این حقیقت غافل مانده که علت نفوذ اسلام در اقوام گوناگون، اصول روشن و تعلیمات آسان اسلام بود، نه برهان‌های پیچید</w:t>
      </w:r>
      <w:r w:rsidR="00187002" w:rsidRPr="00187002">
        <w:rPr>
          <w:rStyle w:val="Char3"/>
          <w:rFonts w:hint="cs"/>
          <w:rtl/>
        </w:rPr>
        <w:t>ۀ</w:t>
      </w:r>
      <w:r w:rsidR="002971CA" w:rsidRPr="00187002">
        <w:rPr>
          <w:rStyle w:val="Char3"/>
          <w:rFonts w:hint="cs"/>
          <w:rtl/>
        </w:rPr>
        <w:t xml:space="preserve"> فلسفی که مسلمانان از یونانیان به عاریت گرفتند. آیات قرآن بود که در دل‌های مردم جایگزین شد، نه عقول عشر</w:t>
      </w:r>
      <w:r w:rsidR="00187002" w:rsidRPr="00187002">
        <w:rPr>
          <w:rStyle w:val="Char3"/>
          <w:rFonts w:hint="cs"/>
          <w:rtl/>
        </w:rPr>
        <w:t>ۀ</w:t>
      </w:r>
      <w:r w:rsidR="002971CA" w:rsidRPr="00187002">
        <w:rPr>
          <w:rStyle w:val="Char3"/>
          <w:rFonts w:hint="cs"/>
          <w:rtl/>
        </w:rPr>
        <w:t xml:space="preserve"> یونانی! </w:t>
      </w:r>
    </w:p>
    <w:p w:rsidR="002971CA" w:rsidRPr="00187002" w:rsidRDefault="002971CA" w:rsidP="002971CA">
      <w:pPr>
        <w:ind w:firstLine="284"/>
        <w:jc w:val="both"/>
        <w:rPr>
          <w:rStyle w:val="Char3"/>
          <w:rtl/>
        </w:rPr>
      </w:pPr>
      <w:r w:rsidRPr="00187002">
        <w:rPr>
          <w:rStyle w:val="Char3"/>
          <w:rFonts w:hint="cs"/>
          <w:rtl/>
        </w:rPr>
        <w:t xml:space="preserve">در اینجا ما به یاد سخنان توماس آرنولد </w:t>
      </w:r>
      <w:r w:rsidR="008C70E9" w:rsidRPr="00187002">
        <w:rPr>
          <w:rStyle w:val="Char3"/>
          <w:rFonts w:hint="cs"/>
          <w:rtl/>
        </w:rPr>
        <w:t>(</w:t>
      </w:r>
      <w:r w:rsidRPr="00187002">
        <w:rPr>
          <w:rStyle w:val="Char3"/>
        </w:rPr>
        <w:t xml:space="preserve">T. </w:t>
      </w:r>
      <w:smartTag w:uri="urn:schemas-microsoft-com:office:smarttags" w:element="place">
        <w:smartTag w:uri="urn:schemas-microsoft-com:office:smarttags" w:element="City">
          <w:r w:rsidRPr="00187002">
            <w:rPr>
              <w:rStyle w:val="Char3"/>
            </w:rPr>
            <w:t>Arnold</w:t>
          </w:r>
        </w:smartTag>
      </w:smartTag>
      <w:r w:rsidR="008C70E9" w:rsidRPr="00187002">
        <w:rPr>
          <w:rStyle w:val="Char3"/>
          <w:rFonts w:hint="cs"/>
          <w:rtl/>
        </w:rPr>
        <w:t>)</w:t>
      </w:r>
      <w:r w:rsidRPr="00187002">
        <w:rPr>
          <w:rStyle w:val="Char3"/>
          <w:rFonts w:hint="cs"/>
          <w:rtl/>
        </w:rPr>
        <w:t xml:space="preserve"> خاورشناس محقّق انگلیسی می‌افتیم که این نکته را به خوبی دریافته و می‌نویسد</w:t>
      </w:r>
      <w:r w:rsidR="00156AEF" w:rsidRPr="00187002">
        <w:rPr>
          <w:rStyle w:val="Char3"/>
          <w:rFonts w:hint="cs"/>
          <w:rtl/>
        </w:rPr>
        <w:t>:</w:t>
      </w:r>
    </w:p>
    <w:p w:rsidR="00241A2F" w:rsidRPr="00187002" w:rsidRDefault="002971CA" w:rsidP="00603F84">
      <w:pPr>
        <w:ind w:firstLine="284"/>
        <w:jc w:val="both"/>
        <w:rPr>
          <w:rStyle w:val="Char3"/>
          <w:rtl/>
        </w:rPr>
      </w:pPr>
      <w:r w:rsidRPr="00187002">
        <w:rPr>
          <w:rStyle w:val="Char3"/>
          <w:rFonts w:hint="cs"/>
          <w:rtl/>
        </w:rPr>
        <w:t>«برای شرق با عشق و علاق</w:t>
      </w:r>
      <w:r w:rsidR="00187002" w:rsidRPr="00187002">
        <w:rPr>
          <w:rStyle w:val="Char3"/>
          <w:rFonts w:hint="cs"/>
          <w:rtl/>
        </w:rPr>
        <w:t>ۀ</w:t>
      </w:r>
      <w:r w:rsidRPr="00187002">
        <w:rPr>
          <w:rStyle w:val="Char3"/>
          <w:rFonts w:hint="cs"/>
          <w:rtl/>
        </w:rPr>
        <w:t xml:space="preserve"> خاصّی که به سادگی مفاهیم دارد، فرهنگ یونان از نقطه‌نظر دینی یک نوع </w:t>
      </w:r>
      <w:r w:rsidR="002D07FC" w:rsidRPr="00187002">
        <w:rPr>
          <w:rStyle w:val="Char3"/>
          <w:rFonts w:hint="cs"/>
          <w:rtl/>
        </w:rPr>
        <w:t>بدبختی بود زیرا تعلیمات عالی و ساد</w:t>
      </w:r>
      <w:r w:rsidR="00187002" w:rsidRPr="00187002">
        <w:rPr>
          <w:rStyle w:val="Char3"/>
          <w:rFonts w:hint="cs"/>
          <w:rtl/>
        </w:rPr>
        <w:t>ۀ</w:t>
      </w:r>
      <w:r w:rsidR="002D07FC" w:rsidRPr="00187002">
        <w:rPr>
          <w:rStyle w:val="Char3"/>
          <w:rFonts w:hint="cs"/>
          <w:rtl/>
        </w:rPr>
        <w:t xml:space="preserve"> مسیح را به یک سلسله تفکرات پیچیده و غیرقابل درک و مملو از نکات قابل تشکیک و تردید، تبدیل نمود. این بلاتکلیفی دینی و پیچیدگی روحی منتهی به پدید آمدن یک احساس یأس عمیق شد و اساس اعتقادات دینی را متزلزل نمود. به ‌طوری که وقتی سرانجام به‌طور غیرمترقّبه از بیابان عربستان خبر ظهور پیام و دین جدید منتشر شد، این مسیحیّت شرقی غیرمشروع که در اثر اختلافات داخلی متلاشی شده و اساس اعتقاداتش را از دست داده بود نتوانست دیگر در برابر جذابیّت دین جدید که توانست در همان وهل</w:t>
      </w:r>
      <w:r w:rsidR="00187002" w:rsidRPr="00187002">
        <w:rPr>
          <w:rStyle w:val="Char3"/>
          <w:rFonts w:hint="cs"/>
          <w:rtl/>
        </w:rPr>
        <w:t>ۀ</w:t>
      </w:r>
      <w:r w:rsidR="002D07FC" w:rsidRPr="00187002">
        <w:rPr>
          <w:rStyle w:val="Char3"/>
          <w:rFonts w:hint="cs"/>
          <w:rtl/>
        </w:rPr>
        <w:t xml:space="preserve"> اول تمام شکوک و تردیدهای ناراحت‌کننده را زایل  نماید و موفق ش</w:t>
      </w:r>
      <w:r w:rsidR="00603F84" w:rsidRPr="00187002">
        <w:rPr>
          <w:rStyle w:val="Char3"/>
          <w:rFonts w:hint="cs"/>
          <w:rtl/>
        </w:rPr>
        <w:t>د علاوه بر عقاید و اصول ساده و آ</w:t>
      </w:r>
      <w:r w:rsidR="002D07FC" w:rsidRPr="00187002">
        <w:rPr>
          <w:rStyle w:val="Char3"/>
          <w:rFonts w:hint="cs"/>
          <w:rtl/>
        </w:rPr>
        <w:t>سان و غیرقابل تشکیک، امتیازات مادی فراوانی را نیز عرضه دارد مقاومت بنماید»</w:t>
      </w:r>
      <w:r w:rsidR="00241A2F" w:rsidRPr="00FB3928">
        <w:rPr>
          <w:rStyle w:val="Char3"/>
          <w:vertAlign w:val="superscript"/>
          <w:rtl/>
        </w:rPr>
        <w:footnoteReference w:id="210"/>
      </w:r>
      <w:r w:rsidR="00603F84" w:rsidRPr="00187002">
        <w:rPr>
          <w:rStyle w:val="Char3"/>
          <w:rFonts w:hint="cs"/>
          <w:rtl/>
        </w:rPr>
        <w:t>.</w:t>
      </w:r>
    </w:p>
    <w:p w:rsidR="00AA1E8D" w:rsidRPr="00187002" w:rsidRDefault="00AA1E8D" w:rsidP="00A41DD8">
      <w:pPr>
        <w:ind w:firstLine="284"/>
        <w:jc w:val="both"/>
        <w:rPr>
          <w:rStyle w:val="Char3"/>
          <w:rtl/>
        </w:rPr>
      </w:pPr>
      <w:r w:rsidRPr="00187002">
        <w:rPr>
          <w:rStyle w:val="Char3"/>
          <w:rFonts w:hint="cs"/>
          <w:rtl/>
        </w:rPr>
        <w:t>علاوه بر این، برتلس در ذکر برخی از فِرَق اسلامی و آرای ایشان دچار خطا شده است مثلاً می‌نویسد</w:t>
      </w:r>
      <w:r w:rsidR="00156AEF" w:rsidRPr="00187002">
        <w:rPr>
          <w:rStyle w:val="Char3"/>
          <w:rFonts w:hint="cs"/>
          <w:rtl/>
        </w:rPr>
        <w:t>:</w:t>
      </w:r>
    </w:p>
    <w:p w:rsidR="00241A2F" w:rsidRPr="00187002" w:rsidRDefault="00AA1E8D" w:rsidP="00793B92">
      <w:pPr>
        <w:ind w:firstLine="284"/>
        <w:jc w:val="both"/>
        <w:rPr>
          <w:rStyle w:val="Char3"/>
          <w:rtl/>
        </w:rPr>
      </w:pPr>
      <w:r w:rsidRPr="00187002">
        <w:rPr>
          <w:rStyle w:val="Char3"/>
          <w:rFonts w:hint="cs"/>
          <w:rtl/>
        </w:rPr>
        <w:t>«ازارقه یعنی افراطی‌ترین جریان خوارج، معتقد بودند</w:t>
      </w:r>
      <w:r w:rsidR="00156AEF" w:rsidRPr="00187002">
        <w:rPr>
          <w:rStyle w:val="Char3"/>
          <w:rFonts w:hint="cs"/>
          <w:rtl/>
        </w:rPr>
        <w:t>:</w:t>
      </w:r>
      <w:r w:rsidRPr="00187002">
        <w:rPr>
          <w:rStyle w:val="Char3"/>
          <w:rFonts w:hint="cs"/>
          <w:rtl/>
        </w:rPr>
        <w:t xml:space="preserve"> مسلمانی که مرتکب گناه شود دیگر مسلمان نیست ... ازارقه همچنین معتقد بودند که نه تنها از خود گناهکار بلکه از تمامی اعقاب او نیز حق دفاع سلب می‌گردد»!</w:t>
      </w:r>
      <w:r w:rsidR="00241A2F" w:rsidRPr="00FB3928">
        <w:rPr>
          <w:rStyle w:val="Char3"/>
          <w:vertAlign w:val="superscript"/>
          <w:rtl/>
        </w:rPr>
        <w:footnoteReference w:id="211"/>
      </w:r>
      <w:r w:rsidR="00793B92" w:rsidRPr="00187002">
        <w:rPr>
          <w:rStyle w:val="Char3"/>
          <w:rFonts w:hint="cs"/>
          <w:rtl/>
        </w:rPr>
        <w:t>.</w:t>
      </w:r>
    </w:p>
    <w:p w:rsidR="00AA1E8D" w:rsidRPr="00187002" w:rsidRDefault="00B245BD" w:rsidP="00AA1E8D">
      <w:pPr>
        <w:ind w:firstLine="284"/>
        <w:jc w:val="both"/>
        <w:rPr>
          <w:rStyle w:val="Char3"/>
          <w:rtl/>
        </w:rPr>
      </w:pPr>
      <w:r w:rsidRPr="00187002">
        <w:rPr>
          <w:rStyle w:val="Char3"/>
          <w:rFonts w:hint="cs"/>
          <w:rtl/>
        </w:rPr>
        <w:t>و این نسبت، درست نیست و ازارقه از خوارج شمرده می‌شدند و خوارج (هرچند فرقه‌ای گمراه بودند ولی) ظاهراً به حکم صریح قرآن مجید گردن می‌نهادند و در قرآن به تصریح آمده است که</w:t>
      </w:r>
      <w:r w:rsidR="00156AEF" w:rsidRPr="00187002">
        <w:rPr>
          <w:rStyle w:val="Char3"/>
          <w:rFonts w:hint="cs"/>
          <w:rtl/>
        </w:rPr>
        <w:t>:</w:t>
      </w:r>
      <w:r w:rsidRPr="00187002">
        <w:rPr>
          <w:rStyle w:val="Char3"/>
          <w:rFonts w:hint="cs"/>
          <w:rtl/>
        </w:rPr>
        <w:t xml:space="preserve"> </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Fonts w:hint="cs"/>
          <w:rtl/>
        </w:rPr>
        <w:t>وَلَا</w:t>
      </w:r>
      <w:r w:rsidR="00296A70" w:rsidRPr="00144995">
        <w:rPr>
          <w:rStyle w:val="Chara"/>
          <w:rtl/>
        </w:rPr>
        <w:t xml:space="preserve"> تَزِرُ وَازِرَةٞ وِزۡرَ أُخۡرَىٰۚ</w:t>
      </w:r>
      <w:r>
        <w:rPr>
          <w:rFonts w:ascii="Traditional Arabic" w:hAnsi="Traditional Arabic"/>
          <w:sz w:val="24"/>
          <w:szCs w:val="28"/>
          <w:rtl/>
          <w:lang w:bidi="fa-IR"/>
        </w:rPr>
        <w:t>﴾</w:t>
      </w:r>
      <w:r w:rsidRPr="00187002">
        <w:rPr>
          <w:rStyle w:val="Char3"/>
          <w:rFonts w:hint="cs"/>
          <w:rtl/>
        </w:rPr>
        <w:t xml:space="preserve"> </w:t>
      </w:r>
      <w:r w:rsidRPr="00C80C32">
        <w:rPr>
          <w:rStyle w:val="Char8"/>
          <w:rtl/>
        </w:rPr>
        <w:t>[</w:t>
      </w:r>
      <w:r w:rsidRPr="00C80C32">
        <w:rPr>
          <w:rStyle w:val="Char8"/>
          <w:rFonts w:hint="cs"/>
          <w:rtl/>
        </w:rPr>
        <w:t>فاطر: 18</w:t>
      </w:r>
      <w:r w:rsidRPr="00C80C32">
        <w:rPr>
          <w:rStyle w:val="Char8"/>
          <w:rtl/>
        </w:rPr>
        <w:t>]</w:t>
      </w:r>
      <w:r w:rsidRPr="00187002">
        <w:rPr>
          <w:rStyle w:val="Char3"/>
          <w:rFonts w:hint="cs"/>
          <w:rtl/>
        </w:rPr>
        <w:t>.</w:t>
      </w:r>
    </w:p>
    <w:p w:rsidR="00B245BD" w:rsidRPr="00187002" w:rsidRDefault="00B245BD" w:rsidP="001A5456">
      <w:pPr>
        <w:ind w:firstLine="284"/>
        <w:jc w:val="both"/>
        <w:rPr>
          <w:rStyle w:val="Char3"/>
          <w:rtl/>
        </w:rPr>
      </w:pPr>
      <w:r w:rsidRPr="00187002">
        <w:rPr>
          <w:rStyle w:val="Char3"/>
          <w:rFonts w:hint="cs"/>
          <w:rtl/>
        </w:rPr>
        <w:t>«</w:t>
      </w:r>
      <w:r w:rsidR="009A159B" w:rsidRPr="00187002">
        <w:rPr>
          <w:rStyle w:val="Char3"/>
          <w:rFonts w:hint="cs"/>
          <w:rtl/>
        </w:rPr>
        <w:t>هیچ باربرداری، بار گناه دیگری را برنمی‌دارد</w:t>
      </w:r>
      <w:r w:rsidRPr="00187002">
        <w:rPr>
          <w:rStyle w:val="Char3"/>
          <w:rFonts w:hint="cs"/>
          <w:rtl/>
        </w:rPr>
        <w:t>».</w:t>
      </w:r>
    </w:p>
    <w:p w:rsidR="00B245BD" w:rsidRPr="00187002" w:rsidRDefault="007E5914" w:rsidP="002D2A54">
      <w:pPr>
        <w:ind w:firstLine="284"/>
        <w:jc w:val="both"/>
        <w:rPr>
          <w:rStyle w:val="Char3"/>
          <w:rtl/>
        </w:rPr>
      </w:pPr>
      <w:r w:rsidRPr="00187002">
        <w:rPr>
          <w:rStyle w:val="Char3"/>
          <w:rFonts w:hint="cs"/>
          <w:rtl/>
        </w:rPr>
        <w:t xml:space="preserve">آنچه ازارقه </w:t>
      </w:r>
      <w:r w:rsidR="00754B22" w:rsidRPr="00187002">
        <w:rPr>
          <w:rStyle w:val="Char3"/>
          <w:rFonts w:hint="cs"/>
          <w:rtl/>
        </w:rPr>
        <w:t>گفته‌اند دربار</w:t>
      </w:r>
      <w:r w:rsidR="00187002" w:rsidRPr="00187002">
        <w:rPr>
          <w:rStyle w:val="Char3"/>
          <w:rFonts w:hint="cs"/>
          <w:rtl/>
        </w:rPr>
        <w:t>ۀ</w:t>
      </w:r>
      <w:r w:rsidR="00754B22" w:rsidRPr="00187002">
        <w:rPr>
          <w:rStyle w:val="Char3"/>
          <w:rFonts w:hint="cs"/>
          <w:rtl/>
        </w:rPr>
        <w:t xml:space="preserve"> اعقاب کافرانی است که بر آیین پدران خود باقی باشند </w:t>
      </w:r>
      <w:r w:rsidR="002D2A54" w:rsidRPr="00187002">
        <w:rPr>
          <w:rStyle w:val="Char3"/>
          <w:rFonts w:hint="cs"/>
          <w:rtl/>
        </w:rPr>
        <w:t>وگرنه چه بسا افراد همین فرقه (ازارقه) که پدرانشان از خوارج نبودند ولی آنان (به دلیل گمراهی پدران) خود را گمراه و کافر نمی‌شمردند!</w:t>
      </w:r>
    </w:p>
    <w:p w:rsidR="002D2A54" w:rsidRPr="00187002" w:rsidRDefault="00DB22D4" w:rsidP="002D2A54">
      <w:pPr>
        <w:ind w:firstLine="284"/>
        <w:jc w:val="both"/>
        <w:rPr>
          <w:rStyle w:val="Char3"/>
          <w:rtl/>
        </w:rPr>
      </w:pPr>
      <w:r w:rsidRPr="00187002">
        <w:rPr>
          <w:rStyle w:val="Char3"/>
          <w:rFonts w:hint="cs"/>
          <w:rtl/>
        </w:rPr>
        <w:t>همچنین برتلس دربار</w:t>
      </w:r>
      <w:r w:rsidR="00187002" w:rsidRPr="00187002">
        <w:rPr>
          <w:rStyle w:val="Char3"/>
          <w:rFonts w:hint="cs"/>
          <w:rtl/>
        </w:rPr>
        <w:t>ۀ</w:t>
      </w:r>
      <w:r w:rsidRPr="00187002">
        <w:rPr>
          <w:rStyle w:val="Char3"/>
          <w:rFonts w:hint="cs"/>
          <w:rtl/>
        </w:rPr>
        <w:t xml:space="preserve"> واصل بن عطا (پیشوای فرق</w:t>
      </w:r>
      <w:r w:rsidR="00187002" w:rsidRPr="00187002">
        <w:rPr>
          <w:rStyle w:val="Char3"/>
          <w:rFonts w:hint="cs"/>
          <w:rtl/>
        </w:rPr>
        <w:t>ۀ</w:t>
      </w:r>
      <w:r w:rsidRPr="00187002">
        <w:rPr>
          <w:rStyle w:val="Char3"/>
          <w:rFonts w:hint="cs"/>
          <w:rtl/>
        </w:rPr>
        <w:t xml:space="preserve"> معتزله) دچار اشتباه شده و می‌نویسد</w:t>
      </w:r>
      <w:r w:rsidR="00156AEF" w:rsidRPr="00187002">
        <w:rPr>
          <w:rStyle w:val="Char3"/>
          <w:rFonts w:hint="cs"/>
          <w:rtl/>
        </w:rPr>
        <w:t>:</w:t>
      </w:r>
    </w:p>
    <w:p w:rsidR="00241A2F" w:rsidRPr="00187002" w:rsidRDefault="00DB22D4" w:rsidP="00DB22D4">
      <w:pPr>
        <w:ind w:firstLine="284"/>
        <w:jc w:val="both"/>
        <w:rPr>
          <w:rStyle w:val="Char3"/>
          <w:rtl/>
        </w:rPr>
      </w:pPr>
      <w:r w:rsidRPr="00187002">
        <w:rPr>
          <w:rStyle w:val="Char3"/>
          <w:rFonts w:hint="cs"/>
          <w:rtl/>
        </w:rPr>
        <w:t>«واصل با تأیید وحدت کامل، نمی‌تواند صفاتی را که موازی ذات قرار دارد بپذیرد و در عین حال</w:t>
      </w:r>
      <w:r w:rsidR="00B16643" w:rsidRPr="00187002">
        <w:rPr>
          <w:rStyle w:val="Char3"/>
          <w:rFonts w:hint="cs"/>
          <w:rtl/>
        </w:rPr>
        <w:t xml:space="preserve"> آن‌ها </w:t>
      </w:r>
      <w:r w:rsidRPr="00187002">
        <w:rPr>
          <w:rStyle w:val="Char3"/>
          <w:rFonts w:hint="cs"/>
          <w:rtl/>
        </w:rPr>
        <w:t>را نفی نیز نمی‌تواند بکند زیرا در کتاب آسمانی اشاره به</w:t>
      </w:r>
      <w:r w:rsidR="00B16643" w:rsidRPr="00187002">
        <w:rPr>
          <w:rStyle w:val="Char3"/>
          <w:rFonts w:hint="cs"/>
          <w:rtl/>
        </w:rPr>
        <w:t xml:space="preserve"> آن‌ها </w:t>
      </w:r>
      <w:r w:rsidRPr="00187002">
        <w:rPr>
          <w:rStyle w:val="Char3"/>
          <w:rFonts w:hint="cs"/>
          <w:rtl/>
        </w:rPr>
        <w:t>هست. پس او به راه‌حل مصالحه‌آمیزی می‌رسد که صفات تنها شکل تجلّی ذات است. این تعلیمات او نمایانگر تماسی مستقیم با تعلیمات مسیحی دربار</w:t>
      </w:r>
      <w:r w:rsidR="00187002" w:rsidRPr="00187002">
        <w:rPr>
          <w:rStyle w:val="Char3"/>
          <w:rFonts w:hint="cs"/>
          <w:rtl/>
        </w:rPr>
        <w:t>ۀ</w:t>
      </w:r>
      <w:r w:rsidRPr="00187002">
        <w:rPr>
          <w:rStyle w:val="Char3"/>
          <w:rFonts w:hint="cs"/>
          <w:rtl/>
        </w:rPr>
        <w:t xml:space="preserve"> تجلّی سیماهای الهی است.»!</w:t>
      </w:r>
      <w:r w:rsidR="00241A2F" w:rsidRPr="00FB3928">
        <w:rPr>
          <w:rStyle w:val="Char3"/>
          <w:vertAlign w:val="superscript"/>
          <w:rtl/>
        </w:rPr>
        <w:footnoteReference w:id="212"/>
      </w:r>
    </w:p>
    <w:p w:rsidR="000E5D25" w:rsidRPr="00187002" w:rsidRDefault="00A34634" w:rsidP="00241A2F">
      <w:pPr>
        <w:ind w:firstLine="284"/>
        <w:jc w:val="both"/>
        <w:rPr>
          <w:rStyle w:val="Char3"/>
          <w:rtl/>
        </w:rPr>
      </w:pPr>
      <w:r w:rsidRPr="00187002">
        <w:rPr>
          <w:rStyle w:val="Char3"/>
          <w:rFonts w:hint="cs"/>
          <w:rtl/>
        </w:rPr>
        <w:t>آنچه برتلس دربار</w:t>
      </w:r>
      <w:r w:rsidR="00187002" w:rsidRPr="00187002">
        <w:rPr>
          <w:rStyle w:val="Char3"/>
          <w:rFonts w:hint="cs"/>
          <w:rtl/>
        </w:rPr>
        <w:t>ۀ</w:t>
      </w:r>
      <w:r w:rsidRPr="00187002">
        <w:rPr>
          <w:rStyle w:val="Char3"/>
          <w:rFonts w:hint="cs"/>
          <w:rtl/>
        </w:rPr>
        <w:t xml:space="preserve"> رأی واصل بن عطا و همانندی آن با تثلیث مسیحیان نگاشته سخنی دور از تحقیق و صواب است. معتزله (و در رأس آنان واصل بن عطا) به تنزیه خداوند سبحان از هرگونه ترکیب عقیده دارند و صفات خدا را عین ذات او می‌شمرند و همانگونه که ابوالحسن أشعری در کتاب قدیمی </w:t>
      </w:r>
      <w:r w:rsidRPr="001A5456">
        <w:rPr>
          <w:rStyle w:val="Char0"/>
          <w:rFonts w:hint="cs"/>
          <w:rtl/>
        </w:rPr>
        <w:t>«مقالاتُ الإسلامیّینَ وَاخْتلافُ المصلّین»</w:t>
      </w:r>
      <w:r w:rsidRPr="00187002">
        <w:rPr>
          <w:rStyle w:val="Char3"/>
          <w:rFonts w:hint="cs"/>
          <w:rtl/>
        </w:rPr>
        <w:t xml:space="preserve"> آورده است، گویند</w:t>
      </w:r>
      <w:r w:rsidR="00156AEF" w:rsidRPr="00187002">
        <w:rPr>
          <w:rStyle w:val="Char3"/>
          <w:rFonts w:hint="cs"/>
          <w:rtl/>
        </w:rPr>
        <w:t>:</w:t>
      </w:r>
    </w:p>
    <w:p w:rsidR="00241A2F" w:rsidRPr="00187002" w:rsidRDefault="00A34634" w:rsidP="001A5456">
      <w:pPr>
        <w:ind w:firstLine="284"/>
        <w:jc w:val="both"/>
        <w:rPr>
          <w:rStyle w:val="Char3"/>
          <w:rtl/>
        </w:rPr>
      </w:pPr>
      <w:r w:rsidRPr="00C80C32">
        <w:rPr>
          <w:rStyle w:val="Char0"/>
          <w:rFonts w:hint="cs"/>
          <w:rtl/>
        </w:rPr>
        <w:t>«</w:t>
      </w:r>
      <w:r w:rsidR="00793B92" w:rsidRPr="00C80C32">
        <w:rPr>
          <w:rStyle w:val="Char0"/>
          <w:rFonts w:hint="cs"/>
          <w:rtl/>
        </w:rPr>
        <w:t>إ</w:t>
      </w:r>
      <w:r w:rsidRPr="00C80C32">
        <w:rPr>
          <w:rStyle w:val="Char0"/>
          <w:rtl/>
        </w:rPr>
        <w:t xml:space="preserve">نَّ اللهَ واحدٌ لیسَ </w:t>
      </w:r>
      <w:r w:rsidR="00045E37" w:rsidRPr="00C80C32">
        <w:rPr>
          <w:rStyle w:val="Char0"/>
          <w:rtl/>
        </w:rPr>
        <w:t>ك</w:t>
      </w:r>
      <w:r w:rsidRPr="00C80C32">
        <w:rPr>
          <w:rStyle w:val="Char0"/>
          <w:rtl/>
        </w:rPr>
        <w:t>مثلهِ ش</w:t>
      </w:r>
      <w:r w:rsidR="001A5456" w:rsidRPr="00C80C32">
        <w:rPr>
          <w:rStyle w:val="Char0"/>
          <w:rFonts w:hint="cs"/>
          <w:rtl/>
        </w:rPr>
        <w:t>ي</w:t>
      </w:r>
      <w:r w:rsidRPr="00C80C32">
        <w:rPr>
          <w:rStyle w:val="Char0"/>
          <w:rtl/>
        </w:rPr>
        <w:t>ءٌ... وَلیسَ بمحدودٍ ولا والدٍ ولا مولودٍ... وَلا یقاسُ بالنّاسِ ولا یشبهُ الخلقَ بوجهٍ منَ الوجوه...</w:t>
      </w:r>
      <w:r w:rsidRPr="00C80C32">
        <w:rPr>
          <w:rStyle w:val="Char0"/>
          <w:rFonts w:hint="cs"/>
          <w:rtl/>
        </w:rPr>
        <w:t>»</w:t>
      </w:r>
      <w:r w:rsidR="00241A2F" w:rsidRPr="00FB3928">
        <w:rPr>
          <w:rStyle w:val="Char3"/>
          <w:vertAlign w:val="superscript"/>
          <w:rtl/>
        </w:rPr>
        <w:footnoteReference w:id="213"/>
      </w:r>
      <w:r w:rsidR="00793B92">
        <w:rPr>
          <w:rFonts w:cs="B Badr" w:hint="cs"/>
          <w:b/>
          <w:bCs/>
          <w:sz w:val="28"/>
          <w:szCs w:val="32"/>
          <w:rtl/>
          <w:lang w:bidi="fa-IR"/>
        </w:rPr>
        <w:t>.</w:t>
      </w:r>
    </w:p>
    <w:p w:rsidR="00A34634" w:rsidRPr="00187002" w:rsidRDefault="00AA43A0" w:rsidP="003340D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«خداوند، یکتاست و هیچ چیزی چون او نیست ... و او را نه اندازه‌ای باشد و نه والد و مولود (پدر و فرزند) شود و نه می‌توان او را با مردمان سنجید و نه به هیچ صورتی به آفریدگان می‌ماند ...».</w:t>
      </w:r>
    </w:p>
    <w:p w:rsidR="00AA43A0" w:rsidRPr="00187002" w:rsidRDefault="00AA43A0" w:rsidP="00C80C32">
      <w:pPr>
        <w:ind w:firstLine="284"/>
        <w:jc w:val="both"/>
        <w:rPr>
          <w:rStyle w:val="Char3"/>
          <w:rtl/>
        </w:rPr>
      </w:pPr>
      <w:r w:rsidRPr="00187002">
        <w:rPr>
          <w:rStyle w:val="Char3"/>
          <w:rFonts w:hint="cs"/>
          <w:rtl/>
        </w:rPr>
        <w:t>چنین خدایی چگونه به أقانیم سه‌گان</w:t>
      </w:r>
      <w:r w:rsidR="00187002" w:rsidRPr="00187002">
        <w:rPr>
          <w:rStyle w:val="Char3"/>
          <w:rFonts w:hint="cs"/>
          <w:rtl/>
        </w:rPr>
        <w:t>ۀ</w:t>
      </w:r>
      <w:r w:rsidRPr="00187002">
        <w:rPr>
          <w:rStyle w:val="Char3"/>
          <w:rFonts w:hint="cs"/>
          <w:rtl/>
        </w:rPr>
        <w:t xml:space="preserve"> مسیحیان (پدر و پسر و روح</w:t>
      </w:r>
      <w:r w:rsidR="00C80C32">
        <w:rPr>
          <w:rStyle w:val="Char3"/>
          <w:rFonts w:hint="cs"/>
          <w:rtl/>
        </w:rPr>
        <w:t xml:space="preserve"> </w:t>
      </w:r>
      <w:r w:rsidRPr="00187002">
        <w:rPr>
          <w:rStyle w:val="Char3"/>
          <w:rFonts w:hint="cs"/>
          <w:rtl/>
        </w:rPr>
        <w:t>القدس) شباهت دارد که هم «والد» است و هم «مولود» و هم «محدود» می‌گردد و هم «صورت انسانی» می‌پذیرد و به آفریدگان شبیه می‌شود؟!</w:t>
      </w:r>
    </w:p>
    <w:p w:rsidR="003340D7" w:rsidRPr="00187002" w:rsidRDefault="00AA43A0" w:rsidP="007167B7">
      <w:pPr>
        <w:ind w:firstLine="284"/>
        <w:jc w:val="both"/>
        <w:rPr>
          <w:rStyle w:val="Char3"/>
          <w:rtl/>
        </w:rPr>
      </w:pPr>
      <w:r w:rsidRPr="00187002">
        <w:rPr>
          <w:rStyle w:val="Char3"/>
          <w:rFonts w:hint="cs"/>
          <w:rtl/>
        </w:rPr>
        <w:t>اما اینکه برتلس گمان کرده است که واصل بن عطا صفات الهی را از تجلیّات ذات خداوند می‌دانسته، این نسبت هیچ مدرکی ندارد و در هیچ‌یک از کتب مقالات و فِرَق، ذکری از آن نیامده است. معتزله صفات ذاتی خداوند همچون علم و قدرت ... را «قدیم» می‌دانند یعنی پیش از آنکه ذات حق‌تعالی در عالم تجلّی کند این صفات وجود داشته و با ذات، متحّد بوده‌اند. بنابراین نتوان ادّعا کرد که معتزله مثلاً علم و قدرت حق را از تجلیّات وی می‌شمردند!</w:t>
      </w:r>
      <w:r w:rsidR="003340D7" w:rsidRPr="00FB3928">
        <w:rPr>
          <w:rStyle w:val="Char3"/>
          <w:vertAlign w:val="superscript"/>
          <w:rtl/>
        </w:rPr>
        <w:footnoteReference w:id="214"/>
      </w:r>
    </w:p>
    <w:p w:rsidR="005B797A" w:rsidRPr="00187002" w:rsidRDefault="005B797A" w:rsidP="00C80C32">
      <w:pPr>
        <w:ind w:firstLine="284"/>
        <w:jc w:val="both"/>
        <w:rPr>
          <w:rStyle w:val="Char3"/>
          <w:rtl/>
        </w:rPr>
      </w:pPr>
      <w:r w:rsidRPr="00187002">
        <w:rPr>
          <w:rStyle w:val="Char3"/>
          <w:rFonts w:hint="cs"/>
          <w:rtl/>
        </w:rPr>
        <w:t>برتلس نه تنها در شناخت فرق اسلامی به خطا رفته بلکه گاهی دانشمندان شهیر اسلامی را نیز به درستی معرفی نمی‌کند و گویی از احوال</w:t>
      </w:r>
      <w:r w:rsidR="00B16643" w:rsidRPr="00187002">
        <w:rPr>
          <w:rStyle w:val="Char3"/>
          <w:rFonts w:hint="cs"/>
          <w:rtl/>
        </w:rPr>
        <w:t xml:space="preserve"> آن‌ها </w:t>
      </w:r>
      <w:r w:rsidRPr="00187002">
        <w:rPr>
          <w:rStyle w:val="Char3"/>
          <w:rFonts w:hint="cs"/>
          <w:rtl/>
        </w:rPr>
        <w:t>بی‌خبر است! مثلاً دربار</w:t>
      </w:r>
      <w:r w:rsidR="00187002" w:rsidRPr="00187002">
        <w:rPr>
          <w:rStyle w:val="Char3"/>
          <w:rFonts w:hint="cs"/>
          <w:rtl/>
        </w:rPr>
        <w:t>ۀ</w:t>
      </w:r>
      <w:r w:rsidRPr="00187002">
        <w:rPr>
          <w:rStyle w:val="Char3"/>
          <w:rFonts w:hint="cs"/>
          <w:rtl/>
        </w:rPr>
        <w:t xml:space="preserve"> أبو</w:t>
      </w:r>
      <w:r w:rsidR="00580E1E" w:rsidRPr="00187002">
        <w:rPr>
          <w:rStyle w:val="Char3"/>
          <w:rFonts w:hint="cs"/>
          <w:rtl/>
        </w:rPr>
        <w:t>حامد</w:t>
      </w:r>
      <w:r w:rsidRPr="00187002">
        <w:rPr>
          <w:rStyle w:val="Char3"/>
          <w:rFonts w:hint="cs"/>
          <w:rtl/>
        </w:rPr>
        <w:t xml:space="preserve"> غزالی</w:t>
      </w:r>
      <w:r w:rsidR="00C80C32">
        <w:rPr>
          <w:rStyle w:val="Char3"/>
          <w:rFonts w:cs="CTraditional Arabic" w:hint="cs"/>
          <w:rtl/>
        </w:rPr>
        <w:t>/</w:t>
      </w:r>
      <w:r w:rsidRPr="00187002">
        <w:rPr>
          <w:rStyle w:val="Char3"/>
          <w:rFonts w:hint="cs"/>
          <w:rtl/>
        </w:rPr>
        <w:t xml:space="preserve">  می‌نویسد</w:t>
      </w:r>
      <w:r w:rsidR="00156AEF" w:rsidRPr="00187002">
        <w:rPr>
          <w:rStyle w:val="Char3"/>
          <w:rFonts w:hint="cs"/>
          <w:rtl/>
        </w:rPr>
        <w:t>:</w:t>
      </w:r>
    </w:p>
    <w:p w:rsidR="005B797A" w:rsidRPr="00187002" w:rsidRDefault="005B797A" w:rsidP="009D085F">
      <w:pPr>
        <w:ind w:firstLine="284"/>
        <w:jc w:val="both"/>
        <w:rPr>
          <w:rStyle w:val="Char3"/>
          <w:rtl/>
        </w:rPr>
      </w:pPr>
      <w:r w:rsidRPr="00187002">
        <w:rPr>
          <w:rStyle w:val="Char3"/>
          <w:rFonts w:hint="cs"/>
          <w:rtl/>
        </w:rPr>
        <w:t>«امام ابوحامد محمدبن محمد غزالی در سال 451 هجری (1059-1060 میلادی) در شهر طوس در خراسان دیده به جهان گشود. دوران کودکی و جوانی خود را در زادگاه خویش به سر برد و سپس برای تکمیل تحصیلات به نیشابور رفت. در سال 478 هجری (1085-1086 میلادی) او را نزد نظام‌الملک وزیر مشهو</w:t>
      </w:r>
      <w:r w:rsidR="00F53526" w:rsidRPr="00187002">
        <w:rPr>
          <w:rStyle w:val="Char3"/>
          <w:rFonts w:hint="cs"/>
          <w:rtl/>
        </w:rPr>
        <w:t>ر</w:t>
      </w:r>
      <w:r w:rsidRPr="00187002">
        <w:rPr>
          <w:rStyle w:val="Char3"/>
          <w:rFonts w:hint="cs"/>
          <w:rtl/>
        </w:rPr>
        <w:t xml:space="preserve"> سلجوقی می‌بینیم. احتمالاً در همان وقت نیز او سخت به مطالع</w:t>
      </w:r>
      <w:r w:rsidR="00187002" w:rsidRPr="00187002">
        <w:rPr>
          <w:rStyle w:val="Char3"/>
          <w:rFonts w:hint="cs"/>
          <w:rtl/>
        </w:rPr>
        <w:t>ۀ</w:t>
      </w:r>
      <w:r w:rsidRPr="00187002">
        <w:rPr>
          <w:rStyle w:val="Char3"/>
          <w:rFonts w:hint="cs"/>
          <w:rtl/>
        </w:rPr>
        <w:t xml:space="preserve"> فلسفه سروکار داشته است. نظام‌الملک، کرسی فلسفه را در مدرس</w:t>
      </w:r>
      <w:r w:rsidR="00187002" w:rsidRPr="00187002">
        <w:rPr>
          <w:rStyle w:val="Char3"/>
          <w:rFonts w:hint="cs"/>
          <w:rtl/>
        </w:rPr>
        <w:t>ۀ</w:t>
      </w:r>
      <w:r w:rsidRPr="00187002">
        <w:rPr>
          <w:rStyle w:val="Char3"/>
          <w:rFonts w:hint="cs"/>
          <w:rtl/>
        </w:rPr>
        <w:t xml:space="preserve"> نظامیّ</w:t>
      </w:r>
      <w:r w:rsidR="00187002" w:rsidRPr="00187002">
        <w:rPr>
          <w:rStyle w:val="Char3"/>
          <w:rFonts w:hint="cs"/>
          <w:rtl/>
        </w:rPr>
        <w:t>ۀ</w:t>
      </w:r>
      <w:r w:rsidRPr="00187002">
        <w:rPr>
          <w:rStyle w:val="Char3"/>
          <w:rFonts w:hint="cs"/>
          <w:rtl/>
        </w:rPr>
        <w:t xml:space="preserve"> بغداد که به وسیل</w:t>
      </w:r>
      <w:r w:rsidR="00187002" w:rsidRPr="00187002">
        <w:rPr>
          <w:rStyle w:val="Char3"/>
          <w:rFonts w:hint="cs"/>
          <w:rtl/>
        </w:rPr>
        <w:t>ۀ</w:t>
      </w:r>
      <w:r w:rsidRPr="00187002">
        <w:rPr>
          <w:rStyle w:val="Char3"/>
          <w:rFonts w:hint="cs"/>
          <w:rtl/>
        </w:rPr>
        <w:t xml:space="preserve"> او تأسیس شده بود، به غزالی سپرد. غزالی چهار سال در این مدرس</w:t>
      </w:r>
      <w:r w:rsidR="00187002" w:rsidRPr="00187002">
        <w:rPr>
          <w:rStyle w:val="Char3"/>
          <w:rFonts w:hint="cs"/>
          <w:rtl/>
        </w:rPr>
        <w:t>ۀ</w:t>
      </w:r>
      <w:r w:rsidRPr="00187002">
        <w:rPr>
          <w:rStyle w:val="Char3"/>
          <w:rFonts w:hint="cs"/>
          <w:rtl/>
        </w:rPr>
        <w:t xml:space="preserve"> عالی که بهترین مدرس</w:t>
      </w:r>
      <w:r w:rsidR="00187002" w:rsidRPr="00187002">
        <w:rPr>
          <w:rStyle w:val="Char3"/>
          <w:rFonts w:hint="cs"/>
          <w:rtl/>
        </w:rPr>
        <w:t>ۀ</w:t>
      </w:r>
      <w:r w:rsidRPr="00187002">
        <w:rPr>
          <w:rStyle w:val="Char3"/>
          <w:rFonts w:hint="cs"/>
          <w:rtl/>
        </w:rPr>
        <w:t xml:space="preserve"> آن زمان بود به تدریس پرداخت و سپس این کرسی را به برادر خویش احمد داد و تمام کوشش خود را صرف کارهای علمی کرد. او به سیاحت بزرگی پرداخت و به شهرهای مکه، دمشق، بیت‌المقدس و اسکندریّه رفت و در همه جا با</w:t>
      </w:r>
      <w:r w:rsidR="000E0E65" w:rsidRPr="00187002">
        <w:rPr>
          <w:rStyle w:val="Char3"/>
          <w:rFonts w:hint="cs"/>
          <w:rtl/>
        </w:rPr>
        <w:t xml:space="preserve"> بزرگ‌تر</w:t>
      </w:r>
      <w:r w:rsidRPr="00187002">
        <w:rPr>
          <w:rStyle w:val="Char3"/>
          <w:rFonts w:hint="cs"/>
          <w:rtl/>
        </w:rPr>
        <w:t xml:space="preserve">ین دانشمندان گفتگو و در </w:t>
      </w:r>
      <w:r w:rsidR="00321DA0" w:rsidRPr="00187002">
        <w:rPr>
          <w:rStyle w:val="Char3"/>
          <w:rFonts w:hint="cs"/>
          <w:rtl/>
        </w:rPr>
        <w:t>کتابخانه‌ها به کار مطالعه و پژوهش نشست. مسأل</w:t>
      </w:r>
      <w:r w:rsidR="00187002" w:rsidRPr="00187002">
        <w:rPr>
          <w:rStyle w:val="Char3"/>
          <w:rFonts w:hint="cs"/>
          <w:rtl/>
        </w:rPr>
        <w:t>ۀ</w:t>
      </w:r>
      <w:r w:rsidR="00321DA0" w:rsidRPr="00187002">
        <w:rPr>
          <w:rStyle w:val="Char3"/>
          <w:rFonts w:hint="cs"/>
          <w:rtl/>
        </w:rPr>
        <w:t xml:space="preserve"> اصلی که او می‌خواهد آن را بازگشاید عبارت است از رفع تضاد و برقراری آشتی بین علم و دین. و در وهل</w:t>
      </w:r>
      <w:r w:rsidR="00187002" w:rsidRPr="00187002">
        <w:rPr>
          <w:rStyle w:val="Char3"/>
          <w:rFonts w:hint="cs"/>
          <w:rtl/>
        </w:rPr>
        <w:t>ۀ</w:t>
      </w:r>
      <w:r w:rsidR="00321DA0" w:rsidRPr="00187002">
        <w:rPr>
          <w:rStyle w:val="Char3"/>
          <w:rFonts w:hint="cs"/>
          <w:rtl/>
        </w:rPr>
        <w:t xml:space="preserve"> نخست میان علوم یونانی که در دوران اسلامی رشد یافته بود و دین. او در این دورانِ پژوهش‌های پیگیر، با نمایندگان تصوّف روبرو می‌گردد و به این نتیجه می‌رسد که این تضاد را می‌توان تنها بر پای</w:t>
      </w:r>
      <w:r w:rsidR="00187002" w:rsidRPr="00187002">
        <w:rPr>
          <w:rStyle w:val="Char3"/>
          <w:rFonts w:hint="cs"/>
          <w:rtl/>
        </w:rPr>
        <w:t>ۀ</w:t>
      </w:r>
      <w:r w:rsidR="00321DA0" w:rsidRPr="00187002">
        <w:rPr>
          <w:rStyle w:val="Char3"/>
          <w:rFonts w:hint="cs"/>
          <w:rtl/>
        </w:rPr>
        <w:t xml:space="preserve"> تصوّف از میان برداشت. او به زادگاهش در طوس باز می‌گردد و در آنجا</w:t>
      </w:r>
      <w:r w:rsidR="000E0E65" w:rsidRPr="00187002">
        <w:rPr>
          <w:rStyle w:val="Char3"/>
          <w:rFonts w:hint="cs"/>
          <w:rtl/>
        </w:rPr>
        <w:t xml:space="preserve"> کتاب‌ها</w:t>
      </w:r>
      <w:r w:rsidR="00321DA0" w:rsidRPr="00187002">
        <w:rPr>
          <w:rStyle w:val="Char3"/>
          <w:rFonts w:hint="cs"/>
          <w:rtl/>
        </w:rPr>
        <w:t>یی چند می‌نگارد که هر کدام به گونه‌ای به این مسأله اصلی می‌پرداخته است</w:t>
      </w:r>
      <w:r w:rsidR="009D085F" w:rsidRPr="00187002">
        <w:rPr>
          <w:rStyle w:val="Char3"/>
          <w:rFonts w:hint="cs"/>
          <w:rtl/>
        </w:rPr>
        <w:t>،</w:t>
      </w:r>
      <w:r w:rsidR="00321DA0" w:rsidRPr="00187002">
        <w:rPr>
          <w:rStyle w:val="Char3"/>
          <w:rFonts w:hint="cs"/>
          <w:rtl/>
        </w:rPr>
        <w:t xml:space="preserve"> و در همانجا در 14 جمادی‌الثانی 505 هجری (19 دسامبر 1111 میلادی) در حوالی طبرستان چشم از جهان فرو می‌بندد»</w:t>
      </w:r>
      <w:r w:rsidRPr="00FB3928">
        <w:rPr>
          <w:rStyle w:val="Char3"/>
          <w:vertAlign w:val="superscript"/>
          <w:rtl/>
        </w:rPr>
        <w:footnoteReference w:id="215"/>
      </w:r>
      <w:r w:rsidR="009D085F" w:rsidRPr="00187002">
        <w:rPr>
          <w:rStyle w:val="Char3"/>
          <w:rFonts w:hint="cs"/>
          <w:rtl/>
        </w:rPr>
        <w:t>.</w:t>
      </w:r>
    </w:p>
    <w:p w:rsidR="005B797A" w:rsidRDefault="00321DA0" w:rsidP="00C80C32">
      <w:pPr>
        <w:ind w:firstLine="284"/>
        <w:jc w:val="both"/>
        <w:rPr>
          <w:rStyle w:val="Char3"/>
          <w:rtl/>
        </w:rPr>
      </w:pPr>
      <w:r w:rsidRPr="00187002">
        <w:rPr>
          <w:rStyle w:val="Char3"/>
          <w:rFonts w:hint="cs"/>
          <w:rtl/>
        </w:rPr>
        <w:t xml:space="preserve">هرکس از احوال و آثار ابوحامد غزالی تا اندازه‌ای باخبر باشد و بویژه اگر کتاب </w:t>
      </w:r>
      <w:r w:rsidRPr="00C80C32">
        <w:rPr>
          <w:rStyle w:val="Char0"/>
          <w:rFonts w:hint="cs"/>
          <w:rtl/>
        </w:rPr>
        <w:t>«المنقذُ منَ الضّلال»</w:t>
      </w:r>
      <w:r w:rsidRPr="00187002">
        <w:rPr>
          <w:rStyle w:val="Char3"/>
          <w:rFonts w:hint="cs"/>
          <w:rtl/>
        </w:rPr>
        <w:t xml:space="preserve"> را خوانده باشد، خطاهای روشن برتلس را در این چند سطر درمی‌یابد و از ناآگاهی این خاورشناس نامدار در شگفتی فرو می‌رود! چرا که می‌داند اولاً غزالی متصدّی درس فلسفه در نظامیّ</w:t>
      </w:r>
      <w:r w:rsidR="00187002" w:rsidRPr="00187002">
        <w:rPr>
          <w:rStyle w:val="Char3"/>
          <w:rFonts w:hint="cs"/>
          <w:rtl/>
        </w:rPr>
        <w:t>ۀ</w:t>
      </w:r>
      <w:r w:rsidRPr="00187002">
        <w:rPr>
          <w:rStyle w:val="Char3"/>
          <w:rFonts w:hint="cs"/>
          <w:rtl/>
        </w:rPr>
        <w:t xml:space="preserve"> بغداد نبود، بلکه او نقّاد و ویرانگر فلسفه بود و کتاب </w:t>
      </w:r>
      <w:r w:rsidRPr="001A5456">
        <w:rPr>
          <w:rStyle w:val="Char0"/>
          <w:rFonts w:hint="cs"/>
          <w:rtl/>
        </w:rPr>
        <w:t>«</w:t>
      </w:r>
      <w:r w:rsidR="007B16C0" w:rsidRPr="001A5456">
        <w:rPr>
          <w:rStyle w:val="Char0"/>
          <w:rFonts w:hint="cs"/>
          <w:rtl/>
        </w:rPr>
        <w:t>تهافة الفلاسفة</w:t>
      </w:r>
      <w:r w:rsidRPr="001A5456">
        <w:rPr>
          <w:rStyle w:val="Char0"/>
          <w:rFonts w:hint="cs"/>
          <w:rtl/>
        </w:rPr>
        <w:t>»</w:t>
      </w:r>
      <w:r w:rsidRPr="007B16C0">
        <w:rPr>
          <w:rFonts w:cs="B Badr" w:hint="cs"/>
          <w:sz w:val="24"/>
          <w:szCs w:val="28"/>
          <w:rtl/>
          <w:lang w:bidi="fa-IR"/>
        </w:rPr>
        <w:t xml:space="preserve"> </w:t>
      </w:r>
      <w:r w:rsidRPr="00187002">
        <w:rPr>
          <w:rStyle w:val="Char3"/>
          <w:rFonts w:hint="cs"/>
          <w:rtl/>
        </w:rPr>
        <w:t>را بر ردّ فیلسوفان نگاشت</w:t>
      </w:r>
      <w:r w:rsidR="00D362F0" w:rsidRPr="00187002">
        <w:rPr>
          <w:rStyle w:val="Char3"/>
          <w:rFonts w:hint="cs"/>
          <w:rtl/>
        </w:rPr>
        <w:t>،</w:t>
      </w:r>
      <w:r w:rsidRPr="00187002">
        <w:rPr>
          <w:rStyle w:val="Char3"/>
          <w:rFonts w:hint="cs"/>
          <w:rtl/>
        </w:rPr>
        <w:t xml:space="preserve"> و فلاسف</w:t>
      </w:r>
      <w:r w:rsidR="00187002" w:rsidRPr="00187002">
        <w:rPr>
          <w:rStyle w:val="Char3"/>
          <w:rFonts w:hint="cs"/>
          <w:rtl/>
        </w:rPr>
        <w:t>ۀ</w:t>
      </w:r>
      <w:r w:rsidRPr="00187002">
        <w:rPr>
          <w:rStyle w:val="Char3"/>
          <w:rFonts w:hint="cs"/>
          <w:rtl/>
        </w:rPr>
        <w:t xml:space="preserve"> مشهور را در سه مسأله تکفیر کرد و در هفده مسأله، به گمراهی متّهم ساخت. در نظامیّ</w:t>
      </w:r>
      <w:r w:rsidR="00187002" w:rsidRPr="00187002">
        <w:rPr>
          <w:rStyle w:val="Char3"/>
          <w:rFonts w:hint="cs"/>
          <w:rtl/>
        </w:rPr>
        <w:t>ۀ</w:t>
      </w:r>
      <w:r w:rsidRPr="00187002">
        <w:rPr>
          <w:rStyle w:val="Char3"/>
          <w:rFonts w:hint="cs"/>
          <w:rtl/>
        </w:rPr>
        <w:t xml:space="preserve"> بغداد هم علوم تفسیر و فقه و اصول و حدیث و ادب و کلام آموزش می‌دادند نه فلسف</w:t>
      </w:r>
      <w:r w:rsidR="00187002" w:rsidRPr="00187002">
        <w:rPr>
          <w:rStyle w:val="Char3"/>
          <w:rFonts w:hint="cs"/>
          <w:rtl/>
        </w:rPr>
        <w:t>ۀ</w:t>
      </w:r>
      <w:r w:rsidRPr="00187002">
        <w:rPr>
          <w:rStyle w:val="Char3"/>
          <w:rFonts w:hint="cs"/>
          <w:rtl/>
        </w:rPr>
        <w:t xml:space="preserve"> یونانی. ثانیاً هرگز اندیش</w:t>
      </w:r>
      <w:r w:rsidR="00187002" w:rsidRPr="00187002">
        <w:rPr>
          <w:rStyle w:val="Char3"/>
          <w:rFonts w:hint="cs"/>
          <w:rtl/>
        </w:rPr>
        <w:t>ۀ</w:t>
      </w:r>
      <w:r w:rsidRPr="00187002">
        <w:rPr>
          <w:rStyle w:val="Char3"/>
          <w:rFonts w:hint="cs"/>
          <w:rtl/>
        </w:rPr>
        <w:t xml:space="preserve"> غزالی بر این امر معطوف نبود که میان علوم یونانی و دین، آشتی برقرار کند بلکه او خصم فلسف</w:t>
      </w:r>
      <w:r w:rsidR="00187002" w:rsidRPr="00187002">
        <w:rPr>
          <w:rStyle w:val="Char3"/>
          <w:rFonts w:hint="cs"/>
          <w:rtl/>
        </w:rPr>
        <w:t>ۀ</w:t>
      </w:r>
      <w:r w:rsidRPr="00187002">
        <w:rPr>
          <w:rStyle w:val="Char3"/>
          <w:rFonts w:hint="cs"/>
          <w:rtl/>
        </w:rPr>
        <w:t xml:space="preserve"> یونان بود چنانکه گذشت</w:t>
      </w:r>
      <w:r w:rsidR="008153F5" w:rsidRPr="00187002">
        <w:rPr>
          <w:rStyle w:val="Char3"/>
          <w:rFonts w:hint="cs"/>
          <w:rtl/>
        </w:rPr>
        <w:t>،</w:t>
      </w:r>
      <w:r w:rsidRPr="00187002">
        <w:rPr>
          <w:rStyle w:val="Char3"/>
          <w:rFonts w:hint="cs"/>
          <w:rtl/>
        </w:rPr>
        <w:t xml:space="preserve"> و این معنی را در اغلب آثار خود نشان داده است. ثالثاً سفر غزالی به شام و فلسطین و مدینه و مکّه ... برای آشنایی و گفتگو با دانشمندان صورت نپذیرفت بلکه مسافرت مزبور در پی یک تحوّل بزرگ روحی و اخلاقی انجام گرفت و او در این سیر، از گفتگو و مباحثه با این و آن پرهیز داشت چنانکه در شام به دانشمند معروف اندلسی ابوبکربن ولید که آهنگ مناظره و مباحثه با وی داشت، گفت</w:t>
      </w:r>
      <w:r w:rsidR="00156AEF" w:rsidRPr="00187002">
        <w:rPr>
          <w:rStyle w:val="Char3"/>
          <w:rFonts w:hint="cs"/>
          <w:rtl/>
        </w:rPr>
        <w:t>:</w:t>
      </w:r>
      <w:r w:rsidRPr="00187002">
        <w:rPr>
          <w:rStyle w:val="Char3"/>
          <w:rFonts w:hint="cs"/>
          <w:rtl/>
        </w:rPr>
        <w:t xml:space="preserve"> </w:t>
      </w:r>
      <w:r w:rsidR="008153F5" w:rsidRPr="001A5456">
        <w:rPr>
          <w:rStyle w:val="Char0"/>
          <w:rFonts w:hint="cs"/>
          <w:rtl/>
        </w:rPr>
        <w:t>«</w:t>
      </w:r>
      <w:r w:rsidRPr="001A5456">
        <w:rPr>
          <w:rStyle w:val="Char0"/>
          <w:rtl/>
        </w:rPr>
        <w:t>هذا ش</w:t>
      </w:r>
      <w:r w:rsidR="001A5456">
        <w:rPr>
          <w:rStyle w:val="Char0"/>
          <w:rFonts w:hint="cs"/>
          <w:rtl/>
        </w:rPr>
        <w:t>ي</w:t>
      </w:r>
      <w:r w:rsidRPr="001A5456">
        <w:rPr>
          <w:rStyle w:val="Char0"/>
          <w:rtl/>
        </w:rPr>
        <w:t>ءٌ تر</w:t>
      </w:r>
      <w:r w:rsidR="00171A35">
        <w:rPr>
          <w:rStyle w:val="Char0"/>
          <w:rtl/>
          <w:lang w:bidi="ar-SA"/>
        </w:rPr>
        <w:t>ك</w:t>
      </w:r>
      <w:r w:rsidRPr="001A5456">
        <w:rPr>
          <w:rStyle w:val="Char0"/>
          <w:rtl/>
        </w:rPr>
        <w:t>ناهُ لصبیةٍ ف</w:t>
      </w:r>
      <w:r w:rsidR="001A5456">
        <w:rPr>
          <w:rStyle w:val="Char0"/>
          <w:rFonts w:hint="cs"/>
          <w:rtl/>
        </w:rPr>
        <w:t>ي</w:t>
      </w:r>
      <w:r w:rsidRPr="001A5456">
        <w:rPr>
          <w:rStyle w:val="Char0"/>
          <w:rtl/>
        </w:rPr>
        <w:t xml:space="preserve"> العراق!</w:t>
      </w:r>
      <w:r w:rsidR="008153F5" w:rsidRPr="001A5456">
        <w:rPr>
          <w:rStyle w:val="Char0"/>
          <w:rFonts w:hint="cs"/>
          <w:rtl/>
        </w:rPr>
        <w:t>»</w:t>
      </w:r>
      <w:r w:rsidRPr="00187002">
        <w:rPr>
          <w:rStyle w:val="Char3"/>
          <w:rFonts w:hint="cs"/>
          <w:rtl/>
        </w:rPr>
        <w:t xml:space="preserve"> یعنی</w:t>
      </w:r>
      <w:r w:rsidR="00156AEF" w:rsidRPr="00187002">
        <w:rPr>
          <w:rStyle w:val="Char3"/>
          <w:rFonts w:hint="cs"/>
          <w:rtl/>
        </w:rPr>
        <w:t>:</w:t>
      </w:r>
      <w:r w:rsidRPr="00187002">
        <w:rPr>
          <w:rStyle w:val="Char3"/>
          <w:rFonts w:hint="cs"/>
          <w:rtl/>
        </w:rPr>
        <w:t xml:space="preserve"> </w:t>
      </w:r>
      <w:r w:rsidR="00BF0B6F" w:rsidRPr="00187002">
        <w:rPr>
          <w:rStyle w:val="Char3"/>
          <w:rFonts w:hint="cs"/>
          <w:rtl/>
        </w:rPr>
        <w:t>«این، کاری است که ما آن را به کودکان عراق واگذاشتیم و از آنجا بیرون شدیم»! و</w:t>
      </w:r>
      <w:r w:rsidR="00C80C32">
        <w:rPr>
          <w:rStyle w:val="Char3"/>
          <w:rFonts w:hint="cs"/>
          <w:rtl/>
        </w:rPr>
        <w:t xml:space="preserve"> هرکس </w:t>
      </w:r>
      <w:r w:rsidR="00BF0B6F" w:rsidRPr="00187002">
        <w:rPr>
          <w:rStyle w:val="Char3"/>
          <w:rFonts w:hint="cs"/>
          <w:rtl/>
        </w:rPr>
        <w:t>به کتب تراجم و تذکره نگاه کند برای آنچه گفتیم مآخذ فراوان خواهد یافت</w:t>
      </w:r>
      <w:r w:rsidR="005B797A" w:rsidRPr="00FB3928">
        <w:rPr>
          <w:rStyle w:val="Char3"/>
          <w:vertAlign w:val="superscript"/>
          <w:rtl/>
        </w:rPr>
        <w:footnoteReference w:id="216"/>
      </w:r>
      <w:r w:rsidR="00BA2BF4" w:rsidRPr="00187002">
        <w:rPr>
          <w:rStyle w:val="Char3"/>
          <w:rFonts w:hint="cs"/>
          <w:rtl/>
        </w:rPr>
        <w:t>.</w:t>
      </w:r>
    </w:p>
    <w:p w:rsidR="00C80C32" w:rsidRDefault="00C80C32" w:rsidP="00C80C32">
      <w:pPr>
        <w:ind w:firstLine="284"/>
        <w:jc w:val="both"/>
        <w:rPr>
          <w:rStyle w:val="Char3"/>
          <w:rtl/>
        </w:rPr>
        <w:sectPr w:rsidR="00C80C32" w:rsidSect="00C80C32">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7E0AC0" w:rsidRPr="00B77D53" w:rsidRDefault="007E0AC0" w:rsidP="002342AC">
      <w:pPr>
        <w:pStyle w:val="a"/>
        <w:rPr>
          <w:rtl/>
        </w:rPr>
      </w:pPr>
      <w:bookmarkStart w:id="408" w:name="_Toc142614445"/>
      <w:bookmarkStart w:id="409" w:name="_Toc142614773"/>
      <w:bookmarkStart w:id="410" w:name="_Toc142615031"/>
      <w:bookmarkStart w:id="411" w:name="_Toc142615630"/>
      <w:bookmarkStart w:id="412" w:name="_Toc142615910"/>
      <w:bookmarkStart w:id="413" w:name="_Toc333836534"/>
      <w:bookmarkStart w:id="414" w:name="_Toc429212591"/>
      <w:r w:rsidRPr="00B77D53">
        <w:rPr>
          <w:rFonts w:hint="cs"/>
          <w:rtl/>
        </w:rPr>
        <w:t>مونتگمری وات</w:t>
      </w:r>
      <w:r w:rsidRPr="00522679">
        <w:rPr>
          <w:rFonts w:cs="B Badr" w:hint="cs"/>
          <w:rtl/>
        </w:rPr>
        <w:t>،</w:t>
      </w:r>
      <w:r w:rsidRPr="00B77D53">
        <w:rPr>
          <w:rFonts w:hint="cs"/>
          <w:rtl/>
        </w:rPr>
        <w:t xml:space="preserve"> خاورشناس اسکاتلندی</w:t>
      </w:r>
      <w:bookmarkEnd w:id="408"/>
      <w:bookmarkEnd w:id="409"/>
      <w:bookmarkEnd w:id="410"/>
      <w:bookmarkEnd w:id="411"/>
      <w:bookmarkEnd w:id="412"/>
      <w:bookmarkEnd w:id="413"/>
      <w:bookmarkEnd w:id="414"/>
    </w:p>
    <w:p w:rsidR="007E0AC0" w:rsidRDefault="007E0AC0" w:rsidP="00C80C32">
      <w:pPr>
        <w:pStyle w:val="a1"/>
        <w:rPr>
          <w:rtl/>
        </w:rPr>
      </w:pPr>
      <w:bookmarkStart w:id="415" w:name="_Toc142614446"/>
      <w:bookmarkStart w:id="416" w:name="_Toc142614774"/>
      <w:bookmarkStart w:id="417" w:name="_Toc142615032"/>
      <w:bookmarkStart w:id="418" w:name="_Toc142615631"/>
      <w:bookmarkStart w:id="419" w:name="_Toc142615911"/>
      <w:bookmarkStart w:id="420" w:name="_Toc333836535"/>
      <w:bookmarkStart w:id="421" w:name="_Toc429212592"/>
      <w:r>
        <w:rPr>
          <w:rFonts w:hint="cs"/>
          <w:rtl/>
        </w:rPr>
        <w:t>زندگینام</w:t>
      </w:r>
      <w:r w:rsidR="00C80C32">
        <w:rPr>
          <w:rFonts w:hint="cs"/>
          <w:rtl/>
        </w:rPr>
        <w:t>ۀ</w:t>
      </w:r>
      <w:r>
        <w:rPr>
          <w:rFonts w:hint="cs"/>
          <w:rtl/>
        </w:rPr>
        <w:t xml:space="preserve"> علمی وات</w:t>
      </w:r>
      <w:bookmarkEnd w:id="415"/>
      <w:bookmarkEnd w:id="416"/>
      <w:bookmarkEnd w:id="417"/>
      <w:bookmarkEnd w:id="418"/>
      <w:bookmarkEnd w:id="419"/>
      <w:bookmarkEnd w:id="420"/>
      <w:bookmarkEnd w:id="421"/>
    </w:p>
    <w:p w:rsidR="005B797A" w:rsidRPr="00187002" w:rsidRDefault="00A326AA" w:rsidP="0005672E">
      <w:pPr>
        <w:ind w:firstLine="284"/>
        <w:jc w:val="both"/>
        <w:rPr>
          <w:rStyle w:val="Char3"/>
          <w:rtl/>
        </w:rPr>
      </w:pPr>
      <w:r w:rsidRPr="00187002">
        <w:rPr>
          <w:rStyle w:val="Char3"/>
          <w:rFonts w:hint="cs"/>
          <w:rtl/>
        </w:rPr>
        <w:t xml:space="preserve">ویلیام مونتگمری وات </w:t>
      </w:r>
      <w:r w:rsidR="00522679" w:rsidRPr="00187002">
        <w:rPr>
          <w:rStyle w:val="Char3"/>
          <w:rFonts w:hint="cs"/>
          <w:rtl/>
        </w:rPr>
        <w:t>(</w:t>
      </w:r>
      <w:r w:rsidRPr="00187002">
        <w:rPr>
          <w:rStyle w:val="Char3"/>
        </w:rPr>
        <w:t>William Montgomery Watt</w:t>
      </w:r>
      <w:r w:rsidR="00522679" w:rsidRPr="00187002">
        <w:rPr>
          <w:rStyle w:val="Char3"/>
          <w:rFonts w:hint="cs"/>
          <w:rtl/>
        </w:rPr>
        <w:t>)</w:t>
      </w:r>
      <w:r w:rsidRPr="00187002">
        <w:rPr>
          <w:rStyle w:val="Char3"/>
          <w:rFonts w:hint="cs"/>
          <w:rtl/>
        </w:rPr>
        <w:t xml:space="preserve"> از خاورشناسان هم‌عصر ما شمرده می‌شود. وی در سال 1909 میلادی در اسکاتلند متولد شد و تحصیلات خود را تا دور</w:t>
      </w:r>
      <w:r w:rsidR="00187002" w:rsidRPr="00187002">
        <w:rPr>
          <w:rStyle w:val="Char3"/>
          <w:rFonts w:hint="cs"/>
          <w:rtl/>
        </w:rPr>
        <w:t>ۀ</w:t>
      </w:r>
      <w:r w:rsidRPr="00187002">
        <w:rPr>
          <w:rStyle w:val="Char3"/>
          <w:rFonts w:hint="cs"/>
          <w:rtl/>
        </w:rPr>
        <w:t xml:space="preserve"> دکترای فلسفه پی گرفت و رسال</w:t>
      </w:r>
      <w:r w:rsidR="00187002" w:rsidRPr="00187002">
        <w:rPr>
          <w:rStyle w:val="Char3"/>
          <w:rFonts w:hint="cs"/>
          <w:rtl/>
        </w:rPr>
        <w:t>ۀ</w:t>
      </w:r>
      <w:r w:rsidRPr="00187002">
        <w:rPr>
          <w:rStyle w:val="Char3"/>
          <w:rFonts w:hint="cs"/>
          <w:rtl/>
        </w:rPr>
        <w:t xml:space="preserve"> دکترایش را دربار</w:t>
      </w:r>
      <w:r w:rsidR="00187002" w:rsidRPr="00187002">
        <w:rPr>
          <w:rStyle w:val="Char3"/>
          <w:rFonts w:hint="cs"/>
          <w:rtl/>
        </w:rPr>
        <w:t>ۀ</w:t>
      </w:r>
      <w:r w:rsidRPr="00187002">
        <w:rPr>
          <w:rStyle w:val="Char3"/>
          <w:rFonts w:hint="cs"/>
          <w:rtl/>
        </w:rPr>
        <w:t xml:space="preserve"> «جبر و اختیار در آغاز اسلام» گذرانید. وی مدت چهار سال به تدریس فلسفه در دانشگاه اشتغال داشت. آنگاه به مطالعات بیشتری دربار</w:t>
      </w:r>
      <w:r w:rsidR="00187002" w:rsidRPr="00187002">
        <w:rPr>
          <w:rStyle w:val="Char3"/>
          <w:rFonts w:hint="cs"/>
          <w:rtl/>
        </w:rPr>
        <w:t>ۀ</w:t>
      </w:r>
      <w:r w:rsidRPr="00187002">
        <w:rPr>
          <w:rStyle w:val="Char3"/>
          <w:rFonts w:hint="cs"/>
          <w:rtl/>
        </w:rPr>
        <w:t xml:space="preserve"> اسلام گرایید و به عنوان یکی از دستیاران اسقف آنگلیکن</w:t>
      </w:r>
      <w:r w:rsidR="008E1657" w:rsidRPr="00187002">
        <w:rPr>
          <w:rStyle w:val="Char3"/>
          <w:rFonts w:hint="cs"/>
          <w:rtl/>
        </w:rPr>
        <w:t xml:space="preserve"> (وابسته به کلیسای پروتستان انگلیس) در بیت‌المقدس به پژوهش پرداخت. مونتگمری وات در سال 1947 به سمت «رئیس بخش مطالعات عربی و اسلامی» در دانشگاه ادنبورگ برگزیده شد و</w:t>
      </w:r>
      <w:r w:rsidR="002E226D" w:rsidRPr="00187002">
        <w:rPr>
          <w:rStyle w:val="Char3"/>
          <w:rFonts w:hint="cs"/>
          <w:rtl/>
        </w:rPr>
        <w:t xml:space="preserve"> سال‌ها</w:t>
      </w:r>
      <w:r w:rsidR="008E1657" w:rsidRPr="00187002">
        <w:rPr>
          <w:rStyle w:val="Char3"/>
          <w:rFonts w:hint="cs"/>
          <w:rtl/>
        </w:rPr>
        <w:t xml:space="preserve"> این سمت را حفظ کرد و در اوایل ده</w:t>
      </w:r>
      <w:r w:rsidR="00187002" w:rsidRPr="00187002">
        <w:rPr>
          <w:rStyle w:val="Char3"/>
          <w:rFonts w:hint="cs"/>
          <w:rtl/>
        </w:rPr>
        <w:t>ۀ</w:t>
      </w:r>
      <w:r w:rsidR="008E1657" w:rsidRPr="00187002">
        <w:rPr>
          <w:rStyle w:val="Char3"/>
          <w:rFonts w:hint="cs"/>
          <w:rtl/>
        </w:rPr>
        <w:t xml:space="preserve"> 1980 به بازنشستگی نایل آمد</w:t>
      </w:r>
      <w:r w:rsidR="005B797A" w:rsidRPr="00FB3928">
        <w:rPr>
          <w:rStyle w:val="Char3"/>
          <w:vertAlign w:val="superscript"/>
          <w:rtl/>
        </w:rPr>
        <w:footnoteReference w:id="217"/>
      </w:r>
      <w:r w:rsidR="0005672E" w:rsidRPr="00187002">
        <w:rPr>
          <w:rStyle w:val="Char3"/>
          <w:rFonts w:hint="cs"/>
          <w:rtl/>
        </w:rPr>
        <w:t>.</w:t>
      </w:r>
      <w:r w:rsidR="008E1657" w:rsidRPr="00187002">
        <w:rPr>
          <w:rStyle w:val="Char3"/>
          <w:rFonts w:hint="cs"/>
          <w:rtl/>
        </w:rPr>
        <w:t xml:space="preserve"> </w:t>
      </w:r>
    </w:p>
    <w:p w:rsidR="008E1657" w:rsidRPr="00B141DA" w:rsidRDefault="008E1657" w:rsidP="002342AC">
      <w:pPr>
        <w:pStyle w:val="a1"/>
        <w:rPr>
          <w:rtl/>
        </w:rPr>
      </w:pPr>
      <w:bookmarkStart w:id="422" w:name="_Toc142614447"/>
      <w:bookmarkStart w:id="423" w:name="_Toc142614775"/>
      <w:bookmarkStart w:id="424" w:name="_Toc142615033"/>
      <w:bookmarkStart w:id="425" w:name="_Toc142615632"/>
      <w:bookmarkStart w:id="426" w:name="_Toc142615912"/>
      <w:bookmarkStart w:id="427" w:name="_Toc333836536"/>
      <w:bookmarkStart w:id="428" w:name="_Toc429212593"/>
      <w:r>
        <w:rPr>
          <w:rFonts w:hint="cs"/>
          <w:rtl/>
        </w:rPr>
        <w:t>آثار وات</w:t>
      </w:r>
      <w:bookmarkEnd w:id="422"/>
      <w:bookmarkEnd w:id="423"/>
      <w:bookmarkEnd w:id="424"/>
      <w:bookmarkEnd w:id="425"/>
      <w:bookmarkEnd w:id="426"/>
      <w:bookmarkEnd w:id="427"/>
      <w:bookmarkEnd w:id="428"/>
    </w:p>
    <w:p w:rsidR="008E1657" w:rsidRPr="00187002" w:rsidRDefault="008E1657" w:rsidP="005D125F">
      <w:pPr>
        <w:ind w:firstLine="284"/>
        <w:jc w:val="both"/>
        <w:rPr>
          <w:rStyle w:val="Char3"/>
          <w:rtl/>
        </w:rPr>
      </w:pPr>
      <w:r w:rsidRPr="00187002">
        <w:rPr>
          <w:rStyle w:val="Char3"/>
          <w:rFonts w:hint="cs"/>
          <w:rtl/>
        </w:rPr>
        <w:t xml:space="preserve">مونتگمری </w:t>
      </w:r>
      <w:r w:rsidR="005D125F" w:rsidRPr="00187002">
        <w:rPr>
          <w:rStyle w:val="Char3"/>
          <w:rFonts w:hint="cs"/>
          <w:rtl/>
        </w:rPr>
        <w:t>وات آثار متعدّدی دارد که بر محور «اسلام‌شناسی» به شیو</w:t>
      </w:r>
      <w:r w:rsidR="00187002" w:rsidRPr="00187002">
        <w:rPr>
          <w:rStyle w:val="Char3"/>
          <w:rFonts w:hint="cs"/>
          <w:rtl/>
        </w:rPr>
        <w:t>ۀ</w:t>
      </w:r>
      <w:r w:rsidR="005D125F" w:rsidRPr="00187002">
        <w:rPr>
          <w:rStyle w:val="Char3"/>
          <w:rFonts w:hint="cs"/>
          <w:rtl/>
        </w:rPr>
        <w:t xml:space="preserve"> خاورشناسان مغرب‌زمین، از جمله آثار وات</w:t>
      </w:r>
      <w:r w:rsidR="000E0E65" w:rsidRPr="00187002">
        <w:rPr>
          <w:rStyle w:val="Char3"/>
          <w:rFonts w:hint="cs"/>
          <w:rtl/>
        </w:rPr>
        <w:t xml:space="preserve"> کتاب‌ها</w:t>
      </w:r>
      <w:r w:rsidR="005D125F" w:rsidRPr="00187002">
        <w:rPr>
          <w:rStyle w:val="Char3"/>
          <w:rFonts w:hint="cs"/>
          <w:rtl/>
        </w:rPr>
        <w:t>ی زیر را که اهمیّت بیشتری برای ما دارند می‌توان یاد کرد</w:t>
      </w:r>
      <w:r w:rsidR="00156AEF" w:rsidRPr="00187002">
        <w:rPr>
          <w:rStyle w:val="Char3"/>
          <w:rFonts w:hint="cs"/>
          <w:rtl/>
        </w:rPr>
        <w:t>:</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محمد در مکه.</w:t>
      </w:r>
    </w:p>
    <w:p w:rsidR="005D125F" w:rsidRPr="00187002" w:rsidRDefault="005D125F" w:rsidP="002342AC">
      <w:pPr>
        <w:numPr>
          <w:ilvl w:val="0"/>
          <w:numId w:val="2"/>
        </w:numPr>
        <w:tabs>
          <w:tab w:val="clear" w:pos="644"/>
        </w:tabs>
        <w:jc w:val="both"/>
        <w:rPr>
          <w:rStyle w:val="Char3"/>
        </w:rPr>
      </w:pPr>
      <w:r w:rsidRPr="00187002">
        <w:rPr>
          <w:rStyle w:val="Char3"/>
          <w:rFonts w:hint="cs"/>
          <w:rtl/>
        </w:rPr>
        <w:t>محمد در مدینه.</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محمد، پیامبر و سیاستمدار.</w:t>
      </w:r>
    </w:p>
    <w:p w:rsidR="008E1657" w:rsidRPr="00187002" w:rsidRDefault="005D125F" w:rsidP="005B797A">
      <w:pPr>
        <w:ind w:firstLine="284"/>
        <w:jc w:val="both"/>
        <w:rPr>
          <w:rStyle w:val="Char3"/>
          <w:rtl/>
        </w:rPr>
      </w:pPr>
      <w:r w:rsidRPr="00187002">
        <w:rPr>
          <w:rStyle w:val="Char3"/>
          <w:rFonts w:hint="cs"/>
          <w:rtl/>
        </w:rPr>
        <w:t>این کتاب به وسیل</w:t>
      </w:r>
      <w:r w:rsidR="00187002" w:rsidRPr="00187002">
        <w:rPr>
          <w:rStyle w:val="Char3"/>
          <w:rFonts w:hint="cs"/>
          <w:rtl/>
        </w:rPr>
        <w:t>ۀ</w:t>
      </w:r>
      <w:r w:rsidRPr="00187002">
        <w:rPr>
          <w:rStyle w:val="Char3"/>
          <w:rFonts w:hint="cs"/>
          <w:rtl/>
        </w:rPr>
        <w:t xml:space="preserve"> اسماعیل والی‌زاده به زبان فارسی ترجمه شده و مؤلّف با آنکه در پاره‌ای از مواضع انصاف نشان داده ولی به خطاهای گوناگون نیز درافتاده است که نمونه‌هایی از لغزش‌های وی را در همین مقاله خواهیم آورد.</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فلسفه و کلام اسلامی.</w:t>
      </w:r>
    </w:p>
    <w:p w:rsidR="005D125F" w:rsidRPr="00187002" w:rsidRDefault="005D125F" w:rsidP="005B797A">
      <w:pPr>
        <w:ind w:firstLine="284"/>
        <w:jc w:val="both"/>
        <w:rPr>
          <w:rStyle w:val="Char3"/>
          <w:rtl/>
        </w:rPr>
      </w:pPr>
      <w:r w:rsidRPr="00187002">
        <w:rPr>
          <w:rStyle w:val="Char3"/>
          <w:rFonts w:hint="cs"/>
          <w:rtl/>
        </w:rPr>
        <w:t>کتاب مذکور (بوسیل</w:t>
      </w:r>
      <w:r w:rsidR="00187002" w:rsidRPr="00187002">
        <w:rPr>
          <w:rStyle w:val="Char3"/>
          <w:rFonts w:hint="cs"/>
          <w:rtl/>
        </w:rPr>
        <w:t>ۀ</w:t>
      </w:r>
      <w:r w:rsidRPr="00187002">
        <w:rPr>
          <w:rStyle w:val="Char3"/>
          <w:rFonts w:hint="cs"/>
          <w:rtl/>
        </w:rPr>
        <w:t xml:space="preserve"> دکتر ابوالفضل عزّتی) به فارسی ترجمه شده است و با آنکه از فلسفه و کلام اسلامی به کوتاهی سخن به میان می‌آورد، متأسّفانه در پاره‌ای از موارد مصون از خطا نمانده است.</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تاریخی از اسپانیای اسلامی.</w:t>
      </w:r>
    </w:p>
    <w:p w:rsidR="005D125F" w:rsidRPr="00187002" w:rsidRDefault="005D125F" w:rsidP="005D125F">
      <w:pPr>
        <w:ind w:firstLine="284"/>
        <w:jc w:val="both"/>
        <w:rPr>
          <w:rStyle w:val="Char3"/>
          <w:rtl/>
        </w:rPr>
      </w:pPr>
      <w:r w:rsidRPr="00187002">
        <w:rPr>
          <w:rStyle w:val="Char3"/>
          <w:rFonts w:hint="cs"/>
          <w:rtl/>
        </w:rPr>
        <w:t>این کتاب هم به فارسی با عنوان «اسپانیای اسلامی» ترجمه شده و محمدعلی طالقانی ترجمانی آن را به عهده گرفته است. در کتاب مذکور نیز جای نقد و اعتراض باقی است و ما در همین مقاله به اختصار از آن سخن خواهیم گفت.</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تأثیر اسلام بر اروپا در قرون وسطی.</w:t>
      </w:r>
    </w:p>
    <w:p w:rsidR="005D125F" w:rsidRPr="00187002" w:rsidRDefault="005D125F" w:rsidP="005B797A">
      <w:pPr>
        <w:ind w:firstLine="284"/>
        <w:jc w:val="both"/>
        <w:rPr>
          <w:rStyle w:val="Char3"/>
          <w:rtl/>
        </w:rPr>
      </w:pPr>
      <w:r w:rsidRPr="00187002">
        <w:rPr>
          <w:rStyle w:val="Char3"/>
          <w:rFonts w:hint="cs"/>
          <w:rtl/>
        </w:rPr>
        <w:t>این کتاب با عنوان «تأثیر اسلام در اروپا» بوسیل</w:t>
      </w:r>
      <w:r w:rsidR="00187002" w:rsidRPr="00187002">
        <w:rPr>
          <w:rStyle w:val="Char3"/>
          <w:rFonts w:hint="cs"/>
          <w:rtl/>
        </w:rPr>
        <w:t>ۀ</w:t>
      </w:r>
      <w:r w:rsidRPr="00187002">
        <w:rPr>
          <w:rStyle w:val="Char3"/>
          <w:rFonts w:hint="cs"/>
          <w:rtl/>
        </w:rPr>
        <w:t xml:space="preserve"> یعقوب آژند به فارسی ترجمه شده است.</w:t>
      </w:r>
    </w:p>
    <w:p w:rsidR="005D125F" w:rsidRPr="00187002" w:rsidRDefault="005D125F" w:rsidP="002342AC">
      <w:pPr>
        <w:numPr>
          <w:ilvl w:val="0"/>
          <w:numId w:val="2"/>
        </w:numPr>
        <w:tabs>
          <w:tab w:val="clear" w:pos="644"/>
        </w:tabs>
        <w:jc w:val="both"/>
        <w:rPr>
          <w:rStyle w:val="Char3"/>
        </w:rPr>
      </w:pPr>
      <w:r w:rsidRPr="00187002">
        <w:rPr>
          <w:rStyle w:val="Char3"/>
          <w:rFonts w:hint="cs"/>
          <w:rtl/>
        </w:rPr>
        <w:t>دور</w:t>
      </w:r>
      <w:r w:rsidR="00187002" w:rsidRPr="00187002">
        <w:rPr>
          <w:rStyle w:val="Char3"/>
          <w:rFonts w:hint="cs"/>
          <w:rtl/>
        </w:rPr>
        <w:t>ۀ</w:t>
      </w:r>
      <w:r w:rsidRPr="00187002">
        <w:rPr>
          <w:rStyle w:val="Char3"/>
          <w:rFonts w:hint="cs"/>
          <w:rtl/>
        </w:rPr>
        <w:t xml:space="preserve"> تشکّل اندیش</w:t>
      </w:r>
      <w:r w:rsidR="00187002" w:rsidRPr="00187002">
        <w:rPr>
          <w:rStyle w:val="Char3"/>
          <w:rFonts w:hint="cs"/>
          <w:rtl/>
        </w:rPr>
        <w:t>ۀ</w:t>
      </w:r>
      <w:r w:rsidRPr="00187002">
        <w:rPr>
          <w:rStyle w:val="Char3"/>
          <w:rFonts w:hint="cs"/>
          <w:rtl/>
        </w:rPr>
        <w:t xml:space="preserve"> اسلامی.</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اسلام و همبستگی جامعه.</w:t>
      </w:r>
    </w:p>
    <w:p w:rsidR="005D125F" w:rsidRPr="00187002" w:rsidRDefault="005D125F" w:rsidP="002342AC">
      <w:pPr>
        <w:numPr>
          <w:ilvl w:val="0"/>
          <w:numId w:val="2"/>
        </w:numPr>
        <w:tabs>
          <w:tab w:val="clear" w:pos="644"/>
        </w:tabs>
        <w:jc w:val="both"/>
        <w:rPr>
          <w:rStyle w:val="Char3"/>
        </w:rPr>
      </w:pPr>
      <w:r w:rsidRPr="00187002">
        <w:rPr>
          <w:rStyle w:val="Char3"/>
          <w:rFonts w:hint="cs"/>
          <w:rtl/>
        </w:rPr>
        <w:t>گذشت</w:t>
      </w:r>
      <w:r w:rsidR="00187002" w:rsidRPr="00187002">
        <w:rPr>
          <w:rStyle w:val="Char3"/>
          <w:rFonts w:hint="cs"/>
          <w:rtl/>
        </w:rPr>
        <w:t>ۀ</w:t>
      </w:r>
      <w:r w:rsidRPr="00187002">
        <w:rPr>
          <w:rStyle w:val="Char3"/>
          <w:rFonts w:hint="cs"/>
          <w:rtl/>
        </w:rPr>
        <w:t xml:space="preserve"> شکوهمند اسلام.</w:t>
      </w:r>
    </w:p>
    <w:p w:rsidR="005D125F" w:rsidRPr="00187002" w:rsidRDefault="005D125F" w:rsidP="002342AC">
      <w:pPr>
        <w:numPr>
          <w:ilvl w:val="0"/>
          <w:numId w:val="2"/>
        </w:numPr>
        <w:tabs>
          <w:tab w:val="clear" w:pos="644"/>
        </w:tabs>
        <w:jc w:val="both"/>
        <w:rPr>
          <w:rStyle w:val="Char3"/>
          <w:rtl/>
        </w:rPr>
      </w:pPr>
      <w:r w:rsidRPr="00187002">
        <w:rPr>
          <w:rStyle w:val="Char3"/>
          <w:rFonts w:hint="cs"/>
          <w:rtl/>
        </w:rPr>
        <w:t>ایمان و عملکرد غزالی.</w:t>
      </w:r>
    </w:p>
    <w:p w:rsidR="005D125F" w:rsidRPr="00187002" w:rsidRDefault="005D125F" w:rsidP="001A5456">
      <w:pPr>
        <w:ind w:firstLine="284"/>
        <w:jc w:val="both"/>
        <w:rPr>
          <w:rStyle w:val="Char3"/>
          <w:rtl/>
        </w:rPr>
      </w:pPr>
      <w:r w:rsidRPr="00187002">
        <w:rPr>
          <w:rStyle w:val="Char3"/>
          <w:rFonts w:hint="cs"/>
          <w:rtl/>
        </w:rPr>
        <w:t xml:space="preserve">مونتگمری وات </w:t>
      </w:r>
      <w:r w:rsidRPr="00D977E5">
        <w:rPr>
          <w:rStyle w:val="Char3"/>
          <w:rFonts w:hint="cs"/>
          <w:rtl/>
        </w:rPr>
        <w:t>آثار دیگری هم دارد و همچنین مقالاتی از وی انتشار یافته است که برخی از</w:t>
      </w:r>
      <w:r w:rsidR="00B16643" w:rsidRPr="00D977E5">
        <w:rPr>
          <w:rStyle w:val="Char3"/>
          <w:rFonts w:hint="cs"/>
          <w:rtl/>
        </w:rPr>
        <w:t xml:space="preserve"> آن‌ها </w:t>
      </w:r>
      <w:r w:rsidRPr="00D977E5">
        <w:rPr>
          <w:rStyle w:val="Char3"/>
          <w:rFonts w:hint="cs"/>
          <w:rtl/>
        </w:rPr>
        <w:t>را در «دائر</w:t>
      </w:r>
      <w:r w:rsidR="001A5456" w:rsidRPr="00D977E5">
        <w:rPr>
          <w:rStyle w:val="Char3"/>
          <w:rtl/>
        </w:rPr>
        <w:t>ة</w:t>
      </w:r>
      <w:r w:rsidR="001A5456" w:rsidRPr="00D977E5">
        <w:rPr>
          <w:rStyle w:val="Char3"/>
          <w:rFonts w:hint="cs"/>
          <w:rtl/>
        </w:rPr>
        <w:t xml:space="preserve"> </w:t>
      </w:r>
      <w:r w:rsidRPr="00D977E5">
        <w:rPr>
          <w:rStyle w:val="Char3"/>
          <w:rFonts w:hint="cs"/>
          <w:rtl/>
        </w:rPr>
        <w:t>المعارف اسلام»</w:t>
      </w:r>
      <w:r w:rsidRPr="00187002">
        <w:rPr>
          <w:rStyle w:val="Char3"/>
          <w:rFonts w:hint="cs"/>
          <w:rtl/>
        </w:rPr>
        <w:t xml:space="preserve"> چاپ اروپا می‌توان یافت.</w:t>
      </w:r>
    </w:p>
    <w:p w:rsidR="005D125F" w:rsidRDefault="005D125F" w:rsidP="002342AC">
      <w:pPr>
        <w:pStyle w:val="a1"/>
        <w:rPr>
          <w:rtl/>
        </w:rPr>
      </w:pPr>
      <w:bookmarkStart w:id="429" w:name="_Toc142614448"/>
      <w:bookmarkStart w:id="430" w:name="_Toc142614776"/>
      <w:bookmarkStart w:id="431" w:name="_Toc142615034"/>
      <w:bookmarkStart w:id="432" w:name="_Toc142615633"/>
      <w:bookmarkStart w:id="433" w:name="_Toc142615913"/>
      <w:bookmarkStart w:id="434" w:name="_Toc333836537"/>
      <w:bookmarkStart w:id="435" w:name="_Toc429212594"/>
      <w:r>
        <w:rPr>
          <w:rFonts w:hint="cs"/>
          <w:rtl/>
        </w:rPr>
        <w:t>نقد آثار وات</w:t>
      </w:r>
      <w:bookmarkEnd w:id="429"/>
      <w:bookmarkEnd w:id="430"/>
      <w:bookmarkEnd w:id="431"/>
      <w:bookmarkEnd w:id="432"/>
      <w:bookmarkEnd w:id="433"/>
      <w:bookmarkEnd w:id="434"/>
      <w:bookmarkEnd w:id="435"/>
    </w:p>
    <w:p w:rsidR="005D125F" w:rsidRPr="00187002" w:rsidRDefault="005D125F" w:rsidP="005B797A">
      <w:pPr>
        <w:ind w:firstLine="284"/>
        <w:jc w:val="both"/>
        <w:rPr>
          <w:rStyle w:val="Char3"/>
          <w:rtl/>
        </w:rPr>
      </w:pPr>
      <w:r w:rsidRPr="00187002">
        <w:rPr>
          <w:rStyle w:val="Char3"/>
          <w:rFonts w:hint="cs"/>
          <w:rtl/>
        </w:rPr>
        <w:t>مونتگمری وات در</w:t>
      </w:r>
      <w:r w:rsidR="000E0E65" w:rsidRPr="00187002">
        <w:rPr>
          <w:rStyle w:val="Char3"/>
          <w:rFonts w:hint="cs"/>
          <w:rtl/>
        </w:rPr>
        <w:t xml:space="preserve"> کتاب‌ها</w:t>
      </w:r>
      <w:r w:rsidRPr="00187002">
        <w:rPr>
          <w:rStyle w:val="Char3"/>
          <w:rFonts w:hint="cs"/>
          <w:rtl/>
        </w:rPr>
        <w:t xml:space="preserve"> و مقالاتی که از اسلام سخن گفته کوشیده است تا نشان دهد که پژوهش‌های خود را برپای</w:t>
      </w:r>
      <w:r w:rsidR="00187002" w:rsidRPr="00187002">
        <w:rPr>
          <w:rStyle w:val="Char3"/>
          <w:rFonts w:hint="cs"/>
          <w:rtl/>
        </w:rPr>
        <w:t>ۀ</w:t>
      </w:r>
      <w:r w:rsidRPr="00187002">
        <w:rPr>
          <w:rStyle w:val="Char3"/>
          <w:rFonts w:hint="cs"/>
          <w:rtl/>
        </w:rPr>
        <w:t xml:space="preserve"> علم و انصاف بنیان نهاده تا از این راه به حقایق تاریخی دست یابد. اما اینکه تا چه اندازه در این کار توفیق یافته؟ جای تأمّل در میان است. به نظر ما موفقیّت پرفسور وات در این زمینه، بسیار نیست</w:t>
      </w:r>
      <w:r w:rsidR="00FF22EB" w:rsidRPr="00187002">
        <w:rPr>
          <w:rStyle w:val="Char3"/>
          <w:rFonts w:hint="cs"/>
          <w:rtl/>
        </w:rPr>
        <w:t>،</w:t>
      </w:r>
      <w:r w:rsidRPr="00187002">
        <w:rPr>
          <w:rStyle w:val="Char3"/>
          <w:rFonts w:hint="cs"/>
          <w:rtl/>
        </w:rPr>
        <w:t xml:space="preserve"> و لغزش‌های چشمگیری در آثار وی وجود دارد که میان او و حقایق فاصله می‌افکند. و ما چند نمونه از</w:t>
      </w:r>
      <w:r w:rsidR="00B16643" w:rsidRPr="00187002">
        <w:rPr>
          <w:rStyle w:val="Char3"/>
          <w:rFonts w:hint="cs"/>
          <w:rtl/>
        </w:rPr>
        <w:t xml:space="preserve"> آن‌ها </w:t>
      </w:r>
      <w:r w:rsidRPr="00187002">
        <w:rPr>
          <w:rStyle w:val="Char3"/>
          <w:rFonts w:hint="cs"/>
          <w:rtl/>
        </w:rPr>
        <w:t>را ذیلاً خواهیم آورد</w:t>
      </w:r>
      <w:r w:rsidR="00156AEF" w:rsidRPr="00187002">
        <w:rPr>
          <w:rStyle w:val="Char3"/>
          <w:rFonts w:hint="cs"/>
          <w:rtl/>
        </w:rPr>
        <w:t>:</w:t>
      </w:r>
    </w:p>
    <w:p w:rsidR="005D125F" w:rsidRPr="00187002" w:rsidRDefault="005D125F" w:rsidP="002342AC">
      <w:pPr>
        <w:numPr>
          <w:ilvl w:val="0"/>
          <w:numId w:val="33"/>
        </w:numPr>
        <w:ind w:left="641" w:hanging="357"/>
        <w:jc w:val="both"/>
        <w:rPr>
          <w:rStyle w:val="Char3"/>
          <w:rtl/>
        </w:rPr>
      </w:pPr>
      <w:r w:rsidRPr="00187002">
        <w:rPr>
          <w:rStyle w:val="Char3"/>
          <w:rFonts w:hint="cs"/>
          <w:rtl/>
        </w:rPr>
        <w:t>مونتگمری وات در کتاب «محمد، پیامبر و سیاستمدار» چنین اظهارنظر می‌کند که پیامبر اسلام در آغاز نبوّتش گمان می‌برد کسی که به او وحی می‌کند، خداست ولی بعدها عقیده پیدا کرد که آن کس، جبرییل بوده است! و در این باره می‌نویسد</w:t>
      </w:r>
      <w:r w:rsidR="00156AEF" w:rsidRPr="00187002">
        <w:rPr>
          <w:rStyle w:val="Char3"/>
          <w:rFonts w:hint="cs"/>
          <w:rtl/>
        </w:rPr>
        <w:t>:</w:t>
      </w:r>
    </w:p>
    <w:p w:rsidR="005B797A" w:rsidRPr="00187002" w:rsidRDefault="005D125F" w:rsidP="00D0213E">
      <w:pPr>
        <w:ind w:firstLine="284"/>
        <w:jc w:val="both"/>
        <w:rPr>
          <w:rStyle w:val="Char3"/>
          <w:rtl/>
        </w:rPr>
      </w:pPr>
      <w:r w:rsidRPr="00187002">
        <w:rPr>
          <w:rStyle w:val="Char3"/>
          <w:rFonts w:hint="cs"/>
          <w:rtl/>
        </w:rPr>
        <w:t>«در آغاز گمان می‌برد که آن موجود باشکوه همان خداست، بعدها شاید معتقد شده است که آن موجود عالی، فرشته‌ای است که روح نام دارد و سرانجام، آن را همان جبرئیل دانست. تغییر این تعبیر، احتمال دارد در نتیج</w:t>
      </w:r>
      <w:r w:rsidR="00187002" w:rsidRPr="00187002">
        <w:rPr>
          <w:rStyle w:val="Char3"/>
          <w:rFonts w:hint="cs"/>
          <w:rtl/>
        </w:rPr>
        <w:t>ۀ</w:t>
      </w:r>
      <w:r w:rsidRPr="00187002">
        <w:rPr>
          <w:rStyle w:val="Char3"/>
          <w:rFonts w:hint="cs"/>
          <w:rtl/>
        </w:rPr>
        <w:t xml:space="preserve"> اطلاع از تعلیمات یهودیان باشد که عقیده دارند خدا نامرئی است»!</w:t>
      </w:r>
      <w:r w:rsidR="005B797A" w:rsidRPr="00FB3928">
        <w:rPr>
          <w:rStyle w:val="Char3"/>
          <w:vertAlign w:val="superscript"/>
          <w:rtl/>
        </w:rPr>
        <w:footnoteReference w:id="218"/>
      </w:r>
      <w:r w:rsidR="00D0213E" w:rsidRPr="00187002">
        <w:rPr>
          <w:rStyle w:val="Char3"/>
          <w:rFonts w:hint="cs"/>
          <w:rtl/>
        </w:rPr>
        <w:t>.</w:t>
      </w:r>
    </w:p>
    <w:p w:rsidR="005B797A" w:rsidRPr="00187002" w:rsidRDefault="00553E3B" w:rsidP="00753C24">
      <w:pPr>
        <w:ind w:firstLine="284"/>
        <w:jc w:val="both"/>
        <w:rPr>
          <w:rStyle w:val="Char3"/>
          <w:rtl/>
        </w:rPr>
      </w:pPr>
      <w:r w:rsidRPr="00187002">
        <w:rPr>
          <w:rStyle w:val="Char3"/>
          <w:rFonts w:hint="cs"/>
          <w:rtl/>
        </w:rPr>
        <w:t>شگفت آنکه مونتگمری وات، سور</w:t>
      </w:r>
      <w:r w:rsidR="00187002" w:rsidRPr="00187002">
        <w:rPr>
          <w:rStyle w:val="Char3"/>
          <w:rFonts w:hint="cs"/>
          <w:rtl/>
        </w:rPr>
        <w:t>ۀ</w:t>
      </w:r>
      <w:r w:rsidRPr="00187002">
        <w:rPr>
          <w:rStyle w:val="Char3"/>
          <w:rFonts w:hint="cs"/>
          <w:rtl/>
        </w:rPr>
        <w:t xml:space="preserve"> تکویر را خوانده و این سوره را در کتاب خود یکی از سوره‌های اوایل نبوّت شمرده است</w:t>
      </w:r>
      <w:r w:rsidR="005B797A" w:rsidRPr="00FB3928">
        <w:rPr>
          <w:rStyle w:val="Char3"/>
          <w:vertAlign w:val="superscript"/>
          <w:rtl/>
        </w:rPr>
        <w:footnoteReference w:id="219"/>
      </w:r>
      <w:r w:rsidR="00297DE6" w:rsidRPr="00187002">
        <w:rPr>
          <w:rStyle w:val="Char3"/>
          <w:rFonts w:hint="cs"/>
          <w:rtl/>
        </w:rPr>
        <w:t>،</w:t>
      </w:r>
      <w:r w:rsidRPr="00187002">
        <w:rPr>
          <w:rStyle w:val="Char3"/>
          <w:rFonts w:hint="cs"/>
          <w:rtl/>
        </w:rPr>
        <w:t xml:space="preserve"> ولی به هیچ‌وجه درنیافته که در آنجا از آورند</w:t>
      </w:r>
      <w:r w:rsidR="00187002" w:rsidRPr="00187002">
        <w:rPr>
          <w:rStyle w:val="Char3"/>
          <w:rFonts w:hint="cs"/>
          <w:rtl/>
        </w:rPr>
        <w:t>ۀ</w:t>
      </w:r>
      <w:r w:rsidRPr="00187002">
        <w:rPr>
          <w:rStyle w:val="Char3"/>
          <w:rFonts w:hint="cs"/>
          <w:rtl/>
        </w:rPr>
        <w:t xml:space="preserve"> وحی به عنوان «رسول» یاد می‌شود</w:t>
      </w:r>
      <w:r w:rsidR="005B797A" w:rsidRPr="00FB3928">
        <w:rPr>
          <w:rStyle w:val="Char3"/>
          <w:vertAlign w:val="superscript"/>
          <w:rtl/>
        </w:rPr>
        <w:footnoteReference w:id="220"/>
      </w:r>
      <w:r w:rsidRPr="00187002">
        <w:rPr>
          <w:rStyle w:val="Char3"/>
          <w:rFonts w:hint="cs"/>
          <w:rtl/>
        </w:rPr>
        <w:t xml:space="preserve"> و پرواضح است که رسول کسی باید باشد که از سوی دیگری می‌آید، پس، از همان اوایل کار بر پیامبر اسلام</w:t>
      </w:r>
      <w:r w:rsidR="00297DE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w:t>
      </w:r>
      <w:r w:rsidR="00753C24" w:rsidRPr="00187002">
        <w:rPr>
          <w:rStyle w:val="Char3"/>
          <w:rFonts w:hint="cs"/>
          <w:rtl/>
        </w:rPr>
        <w:t>روشن بوده که آورند</w:t>
      </w:r>
      <w:r w:rsidR="00187002" w:rsidRPr="00187002">
        <w:rPr>
          <w:rStyle w:val="Char3"/>
          <w:rFonts w:hint="cs"/>
          <w:rtl/>
        </w:rPr>
        <w:t>ۀ</w:t>
      </w:r>
      <w:r w:rsidR="00753C24" w:rsidRPr="00187002">
        <w:rPr>
          <w:rStyle w:val="Char3"/>
          <w:rFonts w:hint="cs"/>
          <w:rtl/>
        </w:rPr>
        <w:t xml:space="preserve"> وحی فرستاد</w:t>
      </w:r>
      <w:r w:rsidR="00187002" w:rsidRPr="00187002">
        <w:rPr>
          <w:rStyle w:val="Char3"/>
          <w:rFonts w:hint="cs"/>
          <w:rtl/>
        </w:rPr>
        <w:t>ۀ</w:t>
      </w:r>
      <w:r w:rsidR="00753C24" w:rsidRPr="00187002">
        <w:rPr>
          <w:rStyle w:val="Char3"/>
          <w:rFonts w:hint="cs"/>
          <w:rtl/>
        </w:rPr>
        <w:t xml:space="preserve"> خداست نه ذات إلهی!</w:t>
      </w:r>
      <w:r w:rsidR="005B797A" w:rsidRPr="00FB3928">
        <w:rPr>
          <w:rStyle w:val="Char3"/>
          <w:vertAlign w:val="superscript"/>
          <w:rtl/>
        </w:rPr>
        <w:footnoteReference w:id="221"/>
      </w:r>
      <w:r w:rsidR="003276E5" w:rsidRPr="00187002">
        <w:rPr>
          <w:rStyle w:val="Char3"/>
          <w:rFonts w:hint="cs"/>
          <w:rtl/>
        </w:rPr>
        <w:t>.</w:t>
      </w:r>
      <w:r w:rsidR="00753C24" w:rsidRPr="00187002">
        <w:rPr>
          <w:rStyle w:val="Char3"/>
          <w:rFonts w:hint="cs"/>
          <w:rtl/>
        </w:rPr>
        <w:t xml:space="preserve"> بنابراین، تئوری عجیب </w:t>
      </w:r>
      <w:r w:rsidR="00227E64" w:rsidRPr="00187002">
        <w:rPr>
          <w:rStyle w:val="Char3"/>
          <w:rFonts w:hint="cs"/>
          <w:rtl/>
        </w:rPr>
        <w:t>مونتگمری وات مبنی بر اینکه پیامبر</w:t>
      </w:r>
      <w:r w:rsidR="009B4E4A" w:rsidRPr="00187002">
        <w:rPr>
          <w:rStyle w:val="Char3"/>
          <w:rFonts w:hint="cs"/>
          <w:rtl/>
        </w:rPr>
        <w:t xml:space="preserve"> </w:t>
      </w:r>
      <w:r w:rsidR="00FB3928" w:rsidRPr="00FB3928">
        <w:rPr>
          <w:rStyle w:val="Char3"/>
          <w:rFonts w:cs="CTraditional Arabic" w:hint="cs"/>
          <w:rtl/>
        </w:rPr>
        <w:t>ج</w:t>
      </w:r>
      <w:r w:rsidR="00227E64" w:rsidRPr="00187002">
        <w:rPr>
          <w:rStyle w:val="Char3"/>
          <w:rFonts w:hint="cs"/>
          <w:rtl/>
        </w:rPr>
        <w:t xml:space="preserve"> بعدها از یهودیان مدینه آموخت که آورند</w:t>
      </w:r>
      <w:r w:rsidR="00187002" w:rsidRPr="00187002">
        <w:rPr>
          <w:rStyle w:val="Char3"/>
          <w:rFonts w:hint="cs"/>
          <w:rtl/>
        </w:rPr>
        <w:t>ۀ</w:t>
      </w:r>
      <w:r w:rsidR="00227E64" w:rsidRPr="00187002">
        <w:rPr>
          <w:rStyle w:val="Char3"/>
          <w:rFonts w:hint="cs"/>
          <w:rtl/>
        </w:rPr>
        <w:t xml:space="preserve"> وحی، فرشته بوده است! پنداری بی‌اساس شمرده می‌شود.</w:t>
      </w:r>
    </w:p>
    <w:p w:rsidR="005B797A" w:rsidRPr="00187002" w:rsidRDefault="00227E64" w:rsidP="002342AC">
      <w:pPr>
        <w:numPr>
          <w:ilvl w:val="0"/>
          <w:numId w:val="33"/>
        </w:numPr>
        <w:ind w:left="641" w:hanging="357"/>
        <w:jc w:val="both"/>
        <w:rPr>
          <w:rStyle w:val="Char3"/>
          <w:rtl/>
        </w:rPr>
      </w:pPr>
      <w:r w:rsidRPr="00187002">
        <w:rPr>
          <w:rStyle w:val="Char3"/>
          <w:rFonts w:hint="cs"/>
          <w:rtl/>
        </w:rPr>
        <w:t>مونتگمری وات از یک سو اذعان می‌نماید که</w:t>
      </w:r>
      <w:r w:rsidR="00156AEF" w:rsidRPr="00187002">
        <w:rPr>
          <w:rStyle w:val="Char3"/>
          <w:rFonts w:hint="cs"/>
          <w:rtl/>
        </w:rPr>
        <w:t>:</w:t>
      </w:r>
      <w:r w:rsidRPr="00187002">
        <w:rPr>
          <w:rStyle w:val="Char3"/>
          <w:rFonts w:hint="cs"/>
          <w:rtl/>
        </w:rPr>
        <w:t xml:space="preserve"> «بنابر عقید</w:t>
      </w:r>
      <w:r w:rsidR="00187002" w:rsidRPr="00187002">
        <w:rPr>
          <w:rStyle w:val="Char3"/>
          <w:rFonts w:hint="cs"/>
          <w:rtl/>
        </w:rPr>
        <w:t>ۀ</w:t>
      </w:r>
      <w:r w:rsidRPr="00187002">
        <w:rPr>
          <w:rStyle w:val="Char3"/>
          <w:rFonts w:hint="cs"/>
          <w:rtl/>
        </w:rPr>
        <w:t xml:space="preserve"> مسلمانان، قرآن کلام خداست و محمد خود نیز با این دیده به آن می‌نگریسته است و مسلّماً به این امر ایمان کامل داشته و تصوّر می‌کرده است که می‌تواند (میان) افکار خود و آنچه را از بیرون به او می‌رسیده است، تمیز دهد»</w:t>
      </w:r>
      <w:r w:rsidR="005B797A" w:rsidRPr="00FB3928">
        <w:rPr>
          <w:rStyle w:val="Char3"/>
          <w:vertAlign w:val="superscript"/>
          <w:rtl/>
        </w:rPr>
        <w:footnoteReference w:id="222"/>
      </w:r>
      <w:r w:rsidR="00F420E9" w:rsidRPr="00187002">
        <w:rPr>
          <w:rStyle w:val="Char3"/>
          <w:rFonts w:hint="cs"/>
          <w:rtl/>
        </w:rPr>
        <w:t>.</w:t>
      </w:r>
      <w:r w:rsidRPr="00187002">
        <w:rPr>
          <w:rStyle w:val="Char3"/>
          <w:rFonts w:hint="cs"/>
          <w:rtl/>
        </w:rPr>
        <w:t xml:space="preserve"> با وجود این</w:t>
      </w:r>
      <w:r w:rsidR="00163873" w:rsidRPr="00187002">
        <w:rPr>
          <w:rStyle w:val="Char3"/>
          <w:rFonts w:hint="cs"/>
          <w:rtl/>
        </w:rPr>
        <w:t>، از سوی دیگر پروفسور وات ادّعا</w:t>
      </w:r>
      <w:r w:rsidRPr="00187002">
        <w:rPr>
          <w:rStyle w:val="Char3"/>
          <w:rFonts w:hint="cs"/>
          <w:rtl/>
        </w:rPr>
        <w:t xml:space="preserve"> می‌کند که پیامبر</w:t>
      </w:r>
      <w:r w:rsidR="00163873"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از پیش خود، وحی را تغییر می‌داده و درصدد اصلاح آن برمی‌آمده است!! چنانکه می‌نویسد</w:t>
      </w:r>
      <w:r w:rsidR="00156AEF" w:rsidRPr="00187002">
        <w:rPr>
          <w:rStyle w:val="Char3"/>
          <w:rFonts w:hint="cs"/>
          <w:rtl/>
        </w:rPr>
        <w:t>:</w:t>
      </w:r>
    </w:p>
    <w:p w:rsidR="005B797A" w:rsidRPr="00187002" w:rsidRDefault="00227E64" w:rsidP="00D977E5">
      <w:pPr>
        <w:ind w:firstLine="284"/>
        <w:jc w:val="both"/>
        <w:rPr>
          <w:rStyle w:val="Char3"/>
          <w:rtl/>
        </w:rPr>
      </w:pPr>
      <w:r w:rsidRPr="00187002">
        <w:rPr>
          <w:rStyle w:val="Char3"/>
          <w:rFonts w:hint="cs"/>
          <w:rtl/>
        </w:rPr>
        <w:t>«ظاهراً (محمد) برای گوش</w:t>
      </w:r>
      <w:r w:rsidR="00D977E5">
        <w:rPr>
          <w:rStyle w:val="Char3"/>
          <w:rFonts w:hint="eastAsia"/>
          <w:rtl/>
        </w:rPr>
        <w:t>‌</w:t>
      </w:r>
      <w:r w:rsidRPr="00187002">
        <w:rPr>
          <w:rStyle w:val="Char3"/>
          <w:rFonts w:hint="cs"/>
          <w:rtl/>
        </w:rPr>
        <w:t>دادن به الهامات، روشی مخصوص داشته است و اگر وحی‌ای به او نازل می‌شد که احتیاج به اصلاح داشت، آن را اصلاح می‌کرد»!</w:t>
      </w:r>
      <w:r w:rsidR="005B797A" w:rsidRPr="00FB3928">
        <w:rPr>
          <w:rStyle w:val="Char3"/>
          <w:vertAlign w:val="superscript"/>
          <w:rtl/>
        </w:rPr>
        <w:footnoteReference w:id="223"/>
      </w:r>
      <w:r w:rsidR="00D977E5">
        <w:rPr>
          <w:rStyle w:val="Char3"/>
          <w:rFonts w:hint="cs"/>
          <w:rtl/>
        </w:rPr>
        <w:t>.</w:t>
      </w:r>
    </w:p>
    <w:p w:rsidR="00227E64" w:rsidRPr="00187002" w:rsidRDefault="00227E64" w:rsidP="00227E64">
      <w:pPr>
        <w:ind w:firstLine="284"/>
        <w:jc w:val="both"/>
        <w:rPr>
          <w:rStyle w:val="Char3"/>
          <w:rtl/>
        </w:rPr>
      </w:pPr>
      <w:r w:rsidRPr="00187002">
        <w:rPr>
          <w:rStyle w:val="Char3"/>
          <w:rFonts w:hint="cs"/>
          <w:rtl/>
        </w:rPr>
        <w:t>آیا هیچ دانشمندی می‌تواند بپذیرد که محمد</w:t>
      </w:r>
      <w:r w:rsidR="0028755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سخنی را وحی خدا می‌شمرده و با وجود این، آن را تغییر می‌داده و اصلاح می‌نموده است؟ آیا</w:t>
      </w:r>
      <w:r w:rsidR="00693B85" w:rsidRPr="00187002">
        <w:rPr>
          <w:rStyle w:val="Char3"/>
          <w:rFonts w:hint="cs"/>
          <w:rtl/>
        </w:rPr>
        <w:t xml:space="preserve"> کم‌تر</w:t>
      </w:r>
      <w:r w:rsidRPr="00187002">
        <w:rPr>
          <w:rStyle w:val="Char3"/>
          <w:rFonts w:hint="cs"/>
          <w:rtl/>
        </w:rPr>
        <w:t>ین دلیلی بر این ادّعا وجود دارد؟</w:t>
      </w:r>
    </w:p>
    <w:p w:rsidR="00227E64" w:rsidRPr="00187002" w:rsidRDefault="00227E64" w:rsidP="00227E64">
      <w:pPr>
        <w:ind w:firstLine="284"/>
        <w:jc w:val="both"/>
        <w:rPr>
          <w:rStyle w:val="Char3"/>
          <w:rtl/>
        </w:rPr>
      </w:pPr>
      <w:r w:rsidRPr="00187002">
        <w:rPr>
          <w:rStyle w:val="Char3"/>
          <w:rFonts w:hint="cs"/>
          <w:rtl/>
        </w:rPr>
        <w:t>مگر نه آنکه در همان وحی قرآنی (که به محمد می‌رسیده) آمده است</w:t>
      </w:r>
      <w:r w:rsidR="00156AEF" w:rsidRPr="00187002">
        <w:rPr>
          <w:rStyle w:val="Char3"/>
          <w:rFonts w:hint="cs"/>
          <w:rtl/>
        </w:rPr>
        <w:t>:</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tl/>
        </w:rPr>
        <w:t>قُلۡ مَا يَكُونُ لِيٓ أَنۡ أُبَدِّلَهُ</w:t>
      </w:r>
      <w:r w:rsidR="00296A70" w:rsidRPr="00144995">
        <w:rPr>
          <w:rStyle w:val="Chara"/>
          <w:rFonts w:hint="cs"/>
          <w:rtl/>
        </w:rPr>
        <w:t>ۥ</w:t>
      </w:r>
      <w:r w:rsidR="00296A70" w:rsidRPr="00144995">
        <w:rPr>
          <w:rStyle w:val="Chara"/>
          <w:rtl/>
        </w:rPr>
        <w:t xml:space="preserve"> مِن تِلۡقَآيِٕ نَفۡسِيٓۖ إِنۡ أَتَّبِعُ إِلَّا مَا يُوحَىٰٓ إِلَيَّۖ إِن</w:t>
      </w:r>
      <w:r w:rsidR="00296A70" w:rsidRPr="00144995">
        <w:rPr>
          <w:rStyle w:val="Chara"/>
          <w:rFonts w:hint="cs"/>
          <w:rtl/>
        </w:rPr>
        <w:t>ِّيٓ</w:t>
      </w:r>
      <w:r w:rsidR="00296A70" w:rsidRPr="00144995">
        <w:rPr>
          <w:rStyle w:val="Chara"/>
          <w:rtl/>
        </w:rPr>
        <w:t xml:space="preserve"> أَخَافُ إِنۡ عَصَيۡتُ رَبِّي عَذَابَ يَوۡمٍ عَظِيمٖ ١٥</w:t>
      </w:r>
      <w:r>
        <w:rPr>
          <w:rFonts w:ascii="Traditional Arabic" w:hAnsi="Traditional Arabic"/>
          <w:sz w:val="24"/>
          <w:szCs w:val="28"/>
          <w:rtl/>
          <w:lang w:bidi="fa-IR"/>
        </w:rPr>
        <w:t>﴾</w:t>
      </w:r>
      <w:r w:rsidRPr="00187002">
        <w:rPr>
          <w:rStyle w:val="Char3"/>
          <w:rFonts w:hint="cs"/>
          <w:rtl/>
        </w:rPr>
        <w:t xml:space="preserve"> </w:t>
      </w:r>
      <w:r w:rsidRPr="00D977E5">
        <w:rPr>
          <w:rStyle w:val="Char8"/>
          <w:rtl/>
        </w:rPr>
        <w:t>[</w:t>
      </w:r>
      <w:r w:rsidRPr="00D977E5">
        <w:rPr>
          <w:rStyle w:val="Char8"/>
          <w:rFonts w:hint="cs"/>
          <w:rtl/>
        </w:rPr>
        <w:t>یونس: 15</w:t>
      </w:r>
      <w:r w:rsidRPr="00D977E5">
        <w:rPr>
          <w:rStyle w:val="Char8"/>
          <w:rtl/>
        </w:rPr>
        <w:t>]</w:t>
      </w:r>
      <w:r w:rsidRPr="00187002">
        <w:rPr>
          <w:rStyle w:val="Char3"/>
          <w:rFonts w:hint="cs"/>
          <w:rtl/>
        </w:rPr>
        <w:t>.</w:t>
      </w:r>
    </w:p>
    <w:p w:rsidR="00227E64" w:rsidRPr="00187002" w:rsidRDefault="00227E64" w:rsidP="001A5456">
      <w:pPr>
        <w:ind w:firstLine="284"/>
        <w:jc w:val="both"/>
        <w:rPr>
          <w:rStyle w:val="Char3"/>
          <w:rtl/>
        </w:rPr>
      </w:pPr>
      <w:r w:rsidRPr="00187002">
        <w:rPr>
          <w:rStyle w:val="Char3"/>
          <w:rFonts w:hint="cs"/>
          <w:rtl/>
        </w:rPr>
        <w:t>«</w:t>
      </w:r>
      <w:r w:rsidR="00710FCC" w:rsidRPr="00187002">
        <w:rPr>
          <w:rStyle w:val="Char3"/>
          <w:rFonts w:hint="cs"/>
          <w:rtl/>
        </w:rPr>
        <w:t>بگو</w:t>
      </w:r>
      <w:r w:rsidR="007737AB" w:rsidRPr="00187002">
        <w:rPr>
          <w:rStyle w:val="Char3"/>
          <w:rFonts w:hint="cs"/>
          <w:rtl/>
        </w:rPr>
        <w:t>:</w:t>
      </w:r>
      <w:r w:rsidR="00710FCC" w:rsidRPr="00187002">
        <w:rPr>
          <w:rStyle w:val="Char3"/>
          <w:rFonts w:hint="cs"/>
          <w:rtl/>
        </w:rPr>
        <w:t xml:space="preserve"> مرا نسزد که قرآن را از پیش خود تبدیل کنم، من جز آنچه </w:t>
      </w:r>
      <w:r w:rsidR="008D1755" w:rsidRPr="00187002">
        <w:rPr>
          <w:rStyle w:val="Char3"/>
          <w:rFonts w:hint="cs"/>
          <w:rtl/>
        </w:rPr>
        <w:t>را که به سویم وحی می‌شود پیروی نمی‌کنم، من اگر خداوندم را نافرمانی کنم از عذاب روزی ب</w:t>
      </w:r>
      <w:r w:rsidR="002377C1" w:rsidRPr="00187002">
        <w:rPr>
          <w:rStyle w:val="Char3"/>
          <w:rFonts w:hint="cs"/>
          <w:rtl/>
        </w:rPr>
        <w:t>ز</w:t>
      </w:r>
      <w:r w:rsidR="008D1755" w:rsidRPr="00187002">
        <w:rPr>
          <w:rStyle w:val="Char3"/>
          <w:rFonts w:hint="cs"/>
          <w:rtl/>
        </w:rPr>
        <w:t>رگ می‌هراسم»</w:t>
      </w:r>
      <w:r w:rsidR="002377C1" w:rsidRPr="00187002">
        <w:rPr>
          <w:rStyle w:val="Char3"/>
          <w:rFonts w:hint="cs"/>
          <w:rtl/>
        </w:rPr>
        <w:t>.</w:t>
      </w:r>
    </w:p>
    <w:p w:rsidR="00227E64" w:rsidRPr="00187002" w:rsidRDefault="008D1755" w:rsidP="00227E64">
      <w:pPr>
        <w:ind w:firstLine="284"/>
        <w:jc w:val="both"/>
        <w:rPr>
          <w:rStyle w:val="Char3"/>
          <w:rtl/>
        </w:rPr>
      </w:pPr>
      <w:r w:rsidRPr="00187002">
        <w:rPr>
          <w:rStyle w:val="Char3"/>
          <w:rFonts w:hint="cs"/>
          <w:rtl/>
        </w:rPr>
        <w:t>پس پروفسور وات چه می‌گوید؟!</w:t>
      </w:r>
    </w:p>
    <w:p w:rsidR="008D1755" w:rsidRPr="00187002" w:rsidRDefault="008D1755" w:rsidP="002342AC">
      <w:pPr>
        <w:numPr>
          <w:ilvl w:val="0"/>
          <w:numId w:val="33"/>
        </w:numPr>
        <w:ind w:left="641" w:hanging="357"/>
        <w:jc w:val="both"/>
        <w:rPr>
          <w:rStyle w:val="Char3"/>
          <w:rtl/>
        </w:rPr>
      </w:pPr>
      <w:r w:rsidRPr="00187002">
        <w:rPr>
          <w:rStyle w:val="Char3"/>
          <w:rFonts w:hint="cs"/>
          <w:rtl/>
        </w:rPr>
        <w:t>مونتگمری وات گاهی به تناقض‌های خود توجه ندارد و سخنانی می‌گوید که با یکدیگر سازگار نیست. مثلاً در کتاب «فلسفه و کلام اسلامی» می‌نویسد</w:t>
      </w:r>
      <w:r w:rsidR="00156AEF" w:rsidRPr="00187002">
        <w:rPr>
          <w:rStyle w:val="Char3"/>
          <w:rFonts w:hint="cs"/>
          <w:rtl/>
        </w:rPr>
        <w:t>:</w:t>
      </w:r>
    </w:p>
    <w:p w:rsidR="005B797A" w:rsidRPr="00187002" w:rsidRDefault="008D1755" w:rsidP="00D977E5">
      <w:pPr>
        <w:ind w:firstLine="284"/>
        <w:jc w:val="both"/>
        <w:rPr>
          <w:rStyle w:val="Char3"/>
          <w:rtl/>
        </w:rPr>
      </w:pPr>
      <w:r w:rsidRPr="00187002">
        <w:rPr>
          <w:rStyle w:val="Char3"/>
          <w:rFonts w:hint="cs"/>
          <w:rtl/>
        </w:rPr>
        <w:t>«نصرالدّین طوسی بیشتر فیلسوف بود تا متکلّم. در حقیقت وی در هم</w:t>
      </w:r>
      <w:r w:rsidR="00187002" w:rsidRPr="00187002">
        <w:rPr>
          <w:rStyle w:val="Char3"/>
          <w:rFonts w:hint="cs"/>
          <w:rtl/>
        </w:rPr>
        <w:t>ۀ</w:t>
      </w:r>
      <w:r w:rsidRPr="00187002">
        <w:rPr>
          <w:rStyle w:val="Char3"/>
          <w:rFonts w:hint="cs"/>
          <w:rtl/>
        </w:rPr>
        <w:t xml:space="preserve"> علوم اوایل به ویژه در ریاضیّات و نجوم دست داشت. البته فلسف</w:t>
      </w:r>
      <w:r w:rsidR="00187002" w:rsidRPr="00187002">
        <w:rPr>
          <w:rStyle w:val="Char3"/>
          <w:rFonts w:hint="cs"/>
          <w:rtl/>
        </w:rPr>
        <w:t>ۀ</w:t>
      </w:r>
      <w:r w:rsidRPr="00187002">
        <w:rPr>
          <w:rStyle w:val="Char3"/>
          <w:rFonts w:hint="cs"/>
          <w:rtl/>
        </w:rPr>
        <w:t xml:space="preserve"> او همان فلسف</w:t>
      </w:r>
      <w:r w:rsidR="00187002" w:rsidRPr="00187002">
        <w:rPr>
          <w:rStyle w:val="Char3"/>
          <w:rFonts w:hint="cs"/>
          <w:rtl/>
        </w:rPr>
        <w:t>ۀ</w:t>
      </w:r>
      <w:r w:rsidRPr="00187002">
        <w:rPr>
          <w:rStyle w:val="Char3"/>
          <w:rFonts w:hint="cs"/>
          <w:rtl/>
        </w:rPr>
        <w:t xml:space="preserve"> محض سینایی نبود بلکه آشکارا تمهیدی بود برای کلام. دنیای فکری او و از آنِ فخررازی (وفات 1209 م / 606 ه‍</w:t>
      </w:r>
      <w:r w:rsidR="00D977E5">
        <w:rPr>
          <w:rStyle w:val="Char3"/>
          <w:rFonts w:hint="cs"/>
          <w:rtl/>
        </w:rPr>
        <w:t>)</w:t>
      </w:r>
      <w:r w:rsidRPr="00187002">
        <w:rPr>
          <w:rStyle w:val="Char3"/>
          <w:rFonts w:hint="cs"/>
          <w:rtl/>
        </w:rPr>
        <w:t xml:space="preserve"> به هم بسیار نزدیک بودند»!</w:t>
      </w:r>
      <w:r w:rsidR="005B797A" w:rsidRPr="00FB3928">
        <w:rPr>
          <w:rStyle w:val="Char3"/>
          <w:vertAlign w:val="superscript"/>
          <w:rtl/>
        </w:rPr>
        <w:footnoteReference w:id="224"/>
      </w:r>
      <w:r w:rsidR="00D55EC7" w:rsidRPr="00187002">
        <w:rPr>
          <w:rStyle w:val="Char3"/>
          <w:rFonts w:hint="cs"/>
          <w:rtl/>
        </w:rPr>
        <w:t>.</w:t>
      </w:r>
    </w:p>
    <w:p w:rsidR="00C1728B" w:rsidRPr="00187002" w:rsidRDefault="00C1728B" w:rsidP="00C1728B">
      <w:pPr>
        <w:ind w:firstLine="284"/>
        <w:jc w:val="both"/>
        <w:rPr>
          <w:rStyle w:val="Char3"/>
          <w:rtl/>
        </w:rPr>
      </w:pPr>
      <w:r w:rsidRPr="00187002">
        <w:rPr>
          <w:rStyle w:val="Char3"/>
          <w:rFonts w:hint="cs"/>
          <w:rtl/>
        </w:rPr>
        <w:t>چنانکه ملاحظه می‌شود پروفسور وات در آغاز سخن می‌گوید که نصیرالدّین طوسی بیشتر فیلسوف بود تا اهل کلام. ولی در دنبال</w:t>
      </w:r>
      <w:r w:rsidR="00187002" w:rsidRPr="00187002">
        <w:rPr>
          <w:rStyle w:val="Char3"/>
          <w:rFonts w:hint="cs"/>
          <w:rtl/>
        </w:rPr>
        <w:t>ۀ</w:t>
      </w:r>
      <w:r w:rsidRPr="00187002">
        <w:rPr>
          <w:rStyle w:val="Char3"/>
          <w:rFonts w:hint="cs"/>
          <w:rtl/>
        </w:rPr>
        <w:t xml:space="preserve"> سخن اظهار می‌دارد که فلسف</w:t>
      </w:r>
      <w:r w:rsidR="00187002" w:rsidRPr="00187002">
        <w:rPr>
          <w:rStyle w:val="Char3"/>
          <w:rFonts w:hint="cs"/>
          <w:rtl/>
        </w:rPr>
        <w:t>ۀ</w:t>
      </w:r>
      <w:r w:rsidRPr="00187002">
        <w:rPr>
          <w:rStyle w:val="Char3"/>
          <w:rFonts w:hint="cs"/>
          <w:rtl/>
        </w:rPr>
        <w:t xml:space="preserve"> طوسی در حقیقت تمهیدی برای کلام بود و در نتیجه، طوسی را بیشتر باید متکلّم دانست تا فیلسوف! به ویژه که مونتگمری وات، طوسی را با فخررازی قرین می‌شمارد و اهل تحقیق می‌دانند که فخرالدّین رازی متکلّمی اشعری بوده نه فیلسوف به معنای مشهور آن.</w:t>
      </w:r>
    </w:p>
    <w:p w:rsidR="00C1728B" w:rsidRPr="00187002" w:rsidRDefault="00C1728B" w:rsidP="002342AC">
      <w:pPr>
        <w:numPr>
          <w:ilvl w:val="0"/>
          <w:numId w:val="33"/>
        </w:numPr>
        <w:ind w:left="641" w:hanging="357"/>
        <w:jc w:val="both"/>
        <w:rPr>
          <w:rStyle w:val="Char3"/>
          <w:rtl/>
        </w:rPr>
      </w:pPr>
      <w:r w:rsidRPr="00187002">
        <w:rPr>
          <w:rStyle w:val="Char3"/>
          <w:rFonts w:hint="cs"/>
          <w:rtl/>
        </w:rPr>
        <w:t xml:space="preserve">مونتگمری وات در همان کتاب «فلسفه و کلام اسلامی» </w:t>
      </w:r>
      <w:r w:rsidR="00C5704B" w:rsidRPr="00187002">
        <w:rPr>
          <w:rStyle w:val="Char3"/>
          <w:rFonts w:hint="cs"/>
          <w:rtl/>
        </w:rPr>
        <w:t>شیخ احمد أحسائی را تحت‌تأثیر ملاّصدرای شیرازی معرّفی می‌کند و در این باره می‌نویسد</w:t>
      </w:r>
      <w:r w:rsidR="00156AEF" w:rsidRPr="00187002">
        <w:rPr>
          <w:rStyle w:val="Char3"/>
          <w:rFonts w:hint="cs"/>
          <w:rtl/>
        </w:rPr>
        <w:t>:</w:t>
      </w:r>
    </w:p>
    <w:p w:rsidR="005B797A" w:rsidRPr="00187002" w:rsidRDefault="00C5704B" w:rsidP="00D977E5">
      <w:pPr>
        <w:ind w:firstLine="284"/>
        <w:jc w:val="both"/>
        <w:rPr>
          <w:rStyle w:val="Char3"/>
          <w:rtl/>
        </w:rPr>
      </w:pPr>
      <w:r w:rsidRPr="00187002">
        <w:rPr>
          <w:rStyle w:val="Char3"/>
          <w:rFonts w:hint="cs"/>
          <w:rtl/>
        </w:rPr>
        <w:t>«شیخ احمد احسائی تحت</w:t>
      </w:r>
      <w:r w:rsidR="00D977E5">
        <w:rPr>
          <w:rStyle w:val="Char3"/>
          <w:rFonts w:hint="cs"/>
          <w:rtl/>
        </w:rPr>
        <w:t xml:space="preserve"> </w:t>
      </w:r>
      <w:r w:rsidRPr="00187002">
        <w:rPr>
          <w:rStyle w:val="Char3"/>
          <w:rFonts w:hint="cs"/>
          <w:rtl/>
        </w:rPr>
        <w:t xml:space="preserve">تأثیر </w:t>
      </w:r>
      <w:r w:rsidR="003C65A4" w:rsidRPr="00187002">
        <w:rPr>
          <w:rStyle w:val="Char3"/>
          <w:rFonts w:hint="cs"/>
          <w:rtl/>
        </w:rPr>
        <w:t>فیلسوفی متقدّم بر خود یعنی ملاّصدرا بود که به عرفان نیز ذی‌علاقه بود»!</w:t>
      </w:r>
      <w:r w:rsidR="005B797A" w:rsidRPr="00FB3928">
        <w:rPr>
          <w:rStyle w:val="Char3"/>
          <w:vertAlign w:val="superscript"/>
          <w:rtl/>
        </w:rPr>
        <w:footnoteReference w:id="225"/>
      </w:r>
    </w:p>
    <w:p w:rsidR="005B797A" w:rsidRPr="00187002" w:rsidRDefault="004346E5" w:rsidP="00A53B43">
      <w:pPr>
        <w:ind w:firstLine="284"/>
        <w:jc w:val="both"/>
        <w:rPr>
          <w:rStyle w:val="Char3"/>
          <w:rtl/>
        </w:rPr>
      </w:pPr>
      <w:r w:rsidRPr="00187002">
        <w:rPr>
          <w:rStyle w:val="Char3"/>
          <w:rFonts w:hint="cs"/>
          <w:rtl/>
        </w:rPr>
        <w:t>با آنکه شیخ احسائی از مخالفان سرسخت ملاّصدرا شمرده می‌شود و در شرحی که بر کتاب «عرشیّه» اثر صدرا نگاشته، آرای وی را نقض و رد می‌کند و به قول ملامحمداسماعیل اصفهانی</w:t>
      </w:r>
      <w:r w:rsidR="00156AEF" w:rsidRPr="00187002">
        <w:rPr>
          <w:rStyle w:val="Char3"/>
          <w:rFonts w:hint="cs"/>
          <w:rtl/>
        </w:rPr>
        <w:t>:</w:t>
      </w:r>
      <w:r w:rsidRPr="00187002">
        <w:rPr>
          <w:rStyle w:val="Char3"/>
          <w:rFonts w:hint="cs"/>
          <w:rtl/>
        </w:rPr>
        <w:t xml:space="preserve"> شیخ احمد، شرحی بر عرشیّ</w:t>
      </w:r>
      <w:r w:rsidR="00187002" w:rsidRPr="00187002">
        <w:rPr>
          <w:rStyle w:val="Char3"/>
          <w:rFonts w:hint="cs"/>
          <w:rtl/>
        </w:rPr>
        <w:t>ۀ</w:t>
      </w:r>
      <w:r w:rsidRPr="00187002">
        <w:rPr>
          <w:rStyle w:val="Char3"/>
          <w:rFonts w:hint="cs"/>
          <w:rtl/>
        </w:rPr>
        <w:t xml:space="preserve"> ملاصدرا نوشته که به جای شرح، جرح (= پاره ساختن) به شمار می‌آید!</w:t>
      </w:r>
      <w:r w:rsidR="005B797A" w:rsidRPr="00FB3928">
        <w:rPr>
          <w:rStyle w:val="Char3"/>
          <w:vertAlign w:val="superscript"/>
          <w:rtl/>
        </w:rPr>
        <w:footnoteReference w:id="226"/>
      </w:r>
      <w:r w:rsidRPr="00187002">
        <w:rPr>
          <w:rStyle w:val="Char3"/>
          <w:rFonts w:hint="cs"/>
          <w:rtl/>
        </w:rPr>
        <w:t xml:space="preserve"> از سوی دیگر، عرفانی که ملاّصدرا خود را بدان علاقه‌مند نشان می‌دهد هماهنگ با عرفان ابن عربی طائی اندلسی مشهور به محیی‌الدین است چنانکه در کتاب أسفار از او با تجلیل تمام یاد می‌کند و وی را </w:t>
      </w:r>
      <w:r w:rsidR="004F5049" w:rsidRPr="00D977E5">
        <w:rPr>
          <w:rStyle w:val="Char0"/>
          <w:rFonts w:hint="cs"/>
          <w:rtl/>
        </w:rPr>
        <w:t>«العارفُ المحقّق»</w:t>
      </w:r>
      <w:r w:rsidR="005B797A" w:rsidRPr="00FB3928">
        <w:rPr>
          <w:rStyle w:val="Char3"/>
          <w:vertAlign w:val="superscript"/>
          <w:rtl/>
        </w:rPr>
        <w:footnoteReference w:id="227"/>
      </w:r>
      <w:r w:rsidR="00836BB4" w:rsidRPr="00187002">
        <w:rPr>
          <w:rStyle w:val="Char3"/>
          <w:rFonts w:hint="cs"/>
          <w:rtl/>
        </w:rPr>
        <w:t xml:space="preserve"> و </w:t>
      </w:r>
      <w:r w:rsidR="00836BB4" w:rsidRPr="002E226D">
        <w:rPr>
          <w:rStyle w:val="Char0"/>
          <w:rFonts w:hint="cs"/>
          <w:rtl/>
        </w:rPr>
        <w:t>«قدوة</w:t>
      </w:r>
      <w:r w:rsidR="00113A50" w:rsidRPr="002E226D">
        <w:rPr>
          <w:rStyle w:val="Char0"/>
          <w:rFonts w:hint="cs"/>
          <w:rtl/>
        </w:rPr>
        <w:t xml:space="preserve"> الم</w:t>
      </w:r>
      <w:r w:rsidR="00171A35">
        <w:rPr>
          <w:rStyle w:val="Char0"/>
          <w:rFonts w:hint="cs"/>
          <w:rtl/>
          <w:lang w:bidi="ar-SA"/>
        </w:rPr>
        <w:t>ك</w:t>
      </w:r>
      <w:r w:rsidR="00113A50" w:rsidRPr="002E226D">
        <w:rPr>
          <w:rStyle w:val="Char0"/>
          <w:rFonts w:hint="cs"/>
          <w:rtl/>
        </w:rPr>
        <w:t>اشفین»</w:t>
      </w:r>
      <w:r w:rsidR="005B797A" w:rsidRPr="00FB3928">
        <w:rPr>
          <w:rStyle w:val="Char3"/>
          <w:vertAlign w:val="superscript"/>
          <w:rtl/>
        </w:rPr>
        <w:footnoteReference w:id="228"/>
      </w:r>
      <w:r w:rsidR="00113A50" w:rsidRPr="00187002">
        <w:rPr>
          <w:rStyle w:val="Char3"/>
          <w:rFonts w:hint="cs"/>
          <w:rtl/>
        </w:rPr>
        <w:t xml:space="preserve"> می‌نامد ولی </w:t>
      </w:r>
      <w:r w:rsidR="00A53B43" w:rsidRPr="00187002">
        <w:rPr>
          <w:rStyle w:val="Char3"/>
          <w:rFonts w:hint="cs"/>
          <w:rtl/>
        </w:rPr>
        <w:t xml:space="preserve">شیخ احسائی از ابن عربی با تعبیر </w:t>
      </w:r>
      <w:r w:rsidR="00A53B43" w:rsidRPr="00D977E5">
        <w:rPr>
          <w:rStyle w:val="Char0"/>
          <w:rFonts w:hint="cs"/>
          <w:rtl/>
        </w:rPr>
        <w:t>«ممیتُ الدین»</w:t>
      </w:r>
      <w:r w:rsidR="005B797A" w:rsidRPr="00FB3928">
        <w:rPr>
          <w:rStyle w:val="Char3"/>
          <w:vertAlign w:val="superscript"/>
          <w:rtl/>
        </w:rPr>
        <w:footnoteReference w:id="229"/>
      </w:r>
      <w:r w:rsidR="00A53B43" w:rsidRPr="00187002">
        <w:rPr>
          <w:rStyle w:val="Char3"/>
          <w:rFonts w:hint="cs"/>
          <w:rtl/>
        </w:rPr>
        <w:t xml:space="preserve"> (= میرانند</w:t>
      </w:r>
      <w:r w:rsidR="00187002" w:rsidRPr="00187002">
        <w:rPr>
          <w:rStyle w:val="Char3"/>
          <w:rFonts w:hint="cs"/>
          <w:rtl/>
        </w:rPr>
        <w:t>ۀ</w:t>
      </w:r>
      <w:r w:rsidR="00A53B43" w:rsidRPr="00187002">
        <w:rPr>
          <w:rStyle w:val="Char3"/>
          <w:rFonts w:hint="cs"/>
          <w:rtl/>
        </w:rPr>
        <w:t xml:space="preserve"> دین) یاد کرده و با عرفان </w:t>
      </w:r>
      <w:r w:rsidR="002D471D" w:rsidRPr="00187002">
        <w:rPr>
          <w:rStyle w:val="Char3"/>
          <w:rFonts w:hint="cs"/>
          <w:rtl/>
        </w:rPr>
        <w:t xml:space="preserve">او مخالفت می‌ورزد. چگونه می‌توان شیخ احمد را تحت‌تأثیر </w:t>
      </w:r>
      <w:r w:rsidR="00B01EC5" w:rsidRPr="00187002">
        <w:rPr>
          <w:rStyle w:val="Char3"/>
          <w:rFonts w:hint="cs"/>
          <w:rtl/>
        </w:rPr>
        <w:t>ملاّصدرا و همگام با او دانست؟</w:t>
      </w:r>
    </w:p>
    <w:p w:rsidR="00B01EC5" w:rsidRPr="00187002" w:rsidRDefault="00B01EC5" w:rsidP="002342AC">
      <w:pPr>
        <w:numPr>
          <w:ilvl w:val="0"/>
          <w:numId w:val="33"/>
        </w:numPr>
        <w:ind w:left="641" w:hanging="357"/>
        <w:jc w:val="both"/>
        <w:rPr>
          <w:rStyle w:val="Char3"/>
          <w:rtl/>
        </w:rPr>
      </w:pPr>
      <w:r w:rsidRPr="00187002">
        <w:rPr>
          <w:rStyle w:val="Char3"/>
          <w:rFonts w:hint="cs"/>
          <w:rtl/>
        </w:rPr>
        <w:t>مونتگمری وات در کتاب «تاریخی از اسپانیای اسلامی» نیز دچار اشتباهاتی چند شده و از جمله می‌نویسد</w:t>
      </w:r>
      <w:r w:rsidR="00156AEF" w:rsidRPr="00187002">
        <w:rPr>
          <w:rStyle w:val="Char3"/>
          <w:rFonts w:hint="cs"/>
          <w:rtl/>
        </w:rPr>
        <w:t>:</w:t>
      </w:r>
    </w:p>
    <w:p w:rsidR="004F5049" w:rsidRPr="00187002" w:rsidRDefault="00B01EC5" w:rsidP="008532B5">
      <w:pPr>
        <w:ind w:firstLine="284"/>
        <w:jc w:val="both"/>
        <w:rPr>
          <w:rStyle w:val="Char3"/>
          <w:rtl/>
        </w:rPr>
      </w:pPr>
      <w:r w:rsidRPr="00187002">
        <w:rPr>
          <w:rStyle w:val="Char3"/>
          <w:rFonts w:hint="cs"/>
          <w:rtl/>
        </w:rPr>
        <w:t>«این دین (اسلام) هر کجا که ممکن بوده با دهاقین (کشاورزان) سروکار</w:t>
      </w:r>
      <w:r w:rsidR="00693B85" w:rsidRPr="00187002">
        <w:rPr>
          <w:rStyle w:val="Char3"/>
          <w:rFonts w:hint="cs"/>
          <w:rtl/>
        </w:rPr>
        <w:t xml:space="preserve"> کم‌تر</w:t>
      </w:r>
      <w:r w:rsidRPr="00187002">
        <w:rPr>
          <w:rStyle w:val="Char3"/>
          <w:rFonts w:hint="cs"/>
          <w:rtl/>
        </w:rPr>
        <w:t>ی داشته است. یکی از آثار این طرز تلقّی، تقویم رسمی اسلامی است که مرکّب از 12 ماه قمری و 354 روز است. تقویمی که هیچ دینی که از میان کشاورزان برخاسته باشد نمی‌تواند آن را یک سال هم تحمل نماید»!</w:t>
      </w:r>
      <w:r w:rsidR="004F5049" w:rsidRPr="00FB3928">
        <w:rPr>
          <w:rStyle w:val="Char3"/>
          <w:vertAlign w:val="superscript"/>
          <w:rtl/>
        </w:rPr>
        <w:footnoteReference w:id="230"/>
      </w:r>
      <w:r w:rsidR="008532B5" w:rsidRPr="00187002">
        <w:rPr>
          <w:rStyle w:val="Char3"/>
          <w:rFonts w:hint="cs"/>
          <w:rtl/>
        </w:rPr>
        <w:t>.</w:t>
      </w:r>
    </w:p>
    <w:p w:rsidR="004F5049" w:rsidRPr="00187002" w:rsidRDefault="00B01EC5" w:rsidP="002E226D">
      <w:pPr>
        <w:ind w:firstLine="284"/>
        <w:jc w:val="both"/>
        <w:rPr>
          <w:rStyle w:val="Char3"/>
          <w:rtl/>
        </w:rPr>
      </w:pPr>
      <w:r w:rsidRPr="00187002">
        <w:rPr>
          <w:rStyle w:val="Char3"/>
          <w:rFonts w:hint="cs"/>
          <w:rtl/>
        </w:rPr>
        <w:t xml:space="preserve">اگر پروفسور </w:t>
      </w:r>
      <w:r w:rsidR="00922EAD" w:rsidRPr="00187002">
        <w:rPr>
          <w:rStyle w:val="Char3"/>
          <w:rFonts w:hint="cs"/>
          <w:rtl/>
        </w:rPr>
        <w:t xml:space="preserve">وات </w:t>
      </w:r>
      <w:r w:rsidR="00922EAD" w:rsidRPr="00D977E5">
        <w:rPr>
          <w:rStyle w:val="Char3"/>
          <w:rFonts w:hint="cs"/>
          <w:rtl/>
        </w:rPr>
        <w:t xml:space="preserve">به «فقه اسلامی» </w:t>
      </w:r>
      <w:r w:rsidR="00A86372" w:rsidRPr="00D977E5">
        <w:rPr>
          <w:rStyle w:val="Char3"/>
          <w:rFonts w:hint="cs"/>
          <w:rtl/>
        </w:rPr>
        <w:t xml:space="preserve">نگاهی می‌کرد و قوانین </w:t>
      </w:r>
      <w:r w:rsidR="00253596" w:rsidRPr="00D977E5">
        <w:rPr>
          <w:rStyle w:val="Char3"/>
          <w:rFonts w:hint="cs"/>
          <w:rtl/>
        </w:rPr>
        <w:t>مربوط به «إحیاء أراض</w:t>
      </w:r>
      <w:r w:rsidR="00993CB8" w:rsidRPr="00D977E5">
        <w:rPr>
          <w:rStyle w:val="Char3"/>
          <w:rFonts w:hint="cs"/>
          <w:rtl/>
        </w:rPr>
        <w:t>ی» و «مزارعه» و «مساقات» و</w:t>
      </w:r>
      <w:r w:rsidR="002E226D" w:rsidRPr="00D977E5">
        <w:rPr>
          <w:rStyle w:val="Char3"/>
          <w:rFonts w:hint="cs"/>
          <w:rtl/>
        </w:rPr>
        <w:t xml:space="preserve"> «زکو</w:t>
      </w:r>
      <w:r w:rsidR="002E226D" w:rsidRPr="00D977E5">
        <w:rPr>
          <w:rStyle w:val="Char3"/>
          <w:rtl/>
        </w:rPr>
        <w:t>ة</w:t>
      </w:r>
      <w:r w:rsidR="002E226D" w:rsidRPr="00D977E5">
        <w:rPr>
          <w:rStyle w:val="Char3"/>
          <w:rFonts w:hint="cs"/>
          <w:rtl/>
        </w:rPr>
        <w:t xml:space="preserve"> محصول»</w:t>
      </w:r>
      <w:r w:rsidR="00253596" w:rsidRPr="00D977E5">
        <w:rPr>
          <w:rStyle w:val="Char3"/>
          <w:rFonts w:hint="cs"/>
          <w:rtl/>
        </w:rPr>
        <w:t>... را می‌دید، هرگز ادّعا نمی‌کرد که اسلام با دهاقین سروکار نداشته است. و همچنین اگر</w:t>
      </w:r>
      <w:r w:rsidR="00253596" w:rsidRPr="00187002">
        <w:rPr>
          <w:rStyle w:val="Char3"/>
          <w:rFonts w:hint="cs"/>
          <w:rtl/>
        </w:rPr>
        <w:t xml:space="preserve"> مونتگمری وات، آیات متعدّدی را که در قرآن مجید از زرع</w:t>
      </w:r>
      <w:r w:rsidR="004F5049" w:rsidRPr="00FB3928">
        <w:rPr>
          <w:rStyle w:val="Char3"/>
          <w:vertAlign w:val="superscript"/>
          <w:rtl/>
        </w:rPr>
        <w:footnoteReference w:id="231"/>
      </w:r>
      <w:r w:rsidR="00253596" w:rsidRPr="00187002">
        <w:rPr>
          <w:rStyle w:val="Char3"/>
          <w:rFonts w:hint="cs"/>
          <w:rtl/>
        </w:rPr>
        <w:t xml:space="preserve"> و زرّاع</w:t>
      </w:r>
      <w:r w:rsidR="004F5049" w:rsidRPr="00FB3928">
        <w:rPr>
          <w:rStyle w:val="Char3"/>
          <w:vertAlign w:val="superscript"/>
          <w:rtl/>
        </w:rPr>
        <w:footnoteReference w:id="232"/>
      </w:r>
      <w:r w:rsidR="00253596" w:rsidRPr="00187002">
        <w:rPr>
          <w:rStyle w:val="Char3"/>
          <w:rFonts w:hint="cs"/>
          <w:rtl/>
        </w:rPr>
        <w:t xml:space="preserve"> و حرث</w:t>
      </w:r>
      <w:r w:rsidR="004F5049" w:rsidRPr="00FB3928">
        <w:rPr>
          <w:rStyle w:val="Char3"/>
          <w:vertAlign w:val="superscript"/>
          <w:rtl/>
        </w:rPr>
        <w:footnoteReference w:id="233"/>
      </w:r>
      <w:r w:rsidR="00253596" w:rsidRPr="00187002">
        <w:rPr>
          <w:rStyle w:val="Char3"/>
          <w:rFonts w:hint="cs"/>
          <w:rtl/>
        </w:rPr>
        <w:t xml:space="preserve"> و زروع</w:t>
      </w:r>
      <w:r w:rsidR="004F5049" w:rsidRPr="00FB3928">
        <w:rPr>
          <w:rStyle w:val="Char3"/>
          <w:vertAlign w:val="superscript"/>
          <w:rtl/>
        </w:rPr>
        <w:footnoteReference w:id="234"/>
      </w:r>
      <w:r w:rsidR="00253596" w:rsidRPr="00187002">
        <w:rPr>
          <w:rStyle w:val="Char3"/>
          <w:rFonts w:hint="cs"/>
          <w:rtl/>
        </w:rPr>
        <w:t xml:space="preserve"> و تزرعون</w:t>
      </w:r>
      <w:r w:rsidR="004F5049" w:rsidRPr="00FB3928">
        <w:rPr>
          <w:rStyle w:val="Char3"/>
          <w:vertAlign w:val="superscript"/>
          <w:rtl/>
        </w:rPr>
        <w:footnoteReference w:id="235"/>
      </w:r>
      <w:r w:rsidR="00253596" w:rsidRPr="00187002">
        <w:rPr>
          <w:rStyle w:val="Char3"/>
          <w:rFonts w:hint="cs"/>
          <w:rtl/>
        </w:rPr>
        <w:t xml:space="preserve"> و زارعون</w:t>
      </w:r>
      <w:r w:rsidR="004F5049" w:rsidRPr="00FB3928">
        <w:rPr>
          <w:rStyle w:val="Char3"/>
          <w:vertAlign w:val="superscript"/>
          <w:rtl/>
        </w:rPr>
        <w:footnoteReference w:id="236"/>
      </w:r>
      <w:r w:rsidR="00253596" w:rsidRPr="00187002">
        <w:rPr>
          <w:rStyle w:val="Char3"/>
          <w:rFonts w:hint="cs"/>
          <w:rtl/>
        </w:rPr>
        <w:t xml:space="preserve"> و امثال</w:t>
      </w:r>
      <w:r w:rsidR="000E0E65" w:rsidRPr="00187002">
        <w:rPr>
          <w:rStyle w:val="Char3"/>
          <w:rFonts w:hint="cs"/>
          <w:rtl/>
        </w:rPr>
        <w:t xml:space="preserve"> این‌ها </w:t>
      </w:r>
      <w:r w:rsidR="00253596" w:rsidRPr="00187002">
        <w:rPr>
          <w:rStyle w:val="Char3"/>
          <w:rFonts w:hint="cs"/>
          <w:rtl/>
        </w:rPr>
        <w:t>سخن گفته به نظر می‌آورد، ادّعای خود را پس می‌گرفت. اما تقویم قمری در اسلا</w:t>
      </w:r>
      <w:r w:rsidR="00E76AC1" w:rsidRPr="00187002">
        <w:rPr>
          <w:rStyle w:val="Char3"/>
          <w:rFonts w:hint="cs"/>
          <w:rtl/>
        </w:rPr>
        <w:t>م بیشتر برای عباداتی همچون مناسک</w:t>
      </w:r>
      <w:r w:rsidR="00253596" w:rsidRPr="00187002">
        <w:rPr>
          <w:rStyle w:val="Char3"/>
          <w:rFonts w:hint="cs"/>
          <w:rtl/>
        </w:rPr>
        <w:t xml:space="preserve"> حج و روز</w:t>
      </w:r>
      <w:r w:rsidR="00187002" w:rsidRPr="00187002">
        <w:rPr>
          <w:rStyle w:val="Char3"/>
          <w:rFonts w:hint="cs"/>
          <w:rtl/>
        </w:rPr>
        <w:t>ۀ</w:t>
      </w:r>
      <w:r w:rsidR="00253596" w:rsidRPr="00187002">
        <w:rPr>
          <w:rStyle w:val="Char3"/>
          <w:rFonts w:hint="cs"/>
          <w:rtl/>
        </w:rPr>
        <w:t xml:space="preserve"> ماه رمضان و جز</w:t>
      </w:r>
      <w:r w:rsidR="000E0E65" w:rsidRPr="00187002">
        <w:rPr>
          <w:rStyle w:val="Char3"/>
          <w:rFonts w:hint="cs"/>
          <w:rtl/>
        </w:rPr>
        <w:t xml:space="preserve"> این‌ها </w:t>
      </w:r>
      <w:r w:rsidR="004A7532" w:rsidRPr="00187002">
        <w:rPr>
          <w:rStyle w:val="Char3"/>
          <w:rFonts w:hint="cs"/>
          <w:rtl/>
        </w:rPr>
        <w:t>تنظیم شده نه برای کشاورزی، چنان که در قرآن کریم آمده است</w:t>
      </w:r>
      <w:r w:rsidR="00156AEF" w:rsidRPr="00187002">
        <w:rPr>
          <w:rStyle w:val="Char3"/>
          <w:rFonts w:hint="cs"/>
          <w:rtl/>
        </w:rPr>
        <w:t>:</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tl/>
        </w:rPr>
        <w:t xml:space="preserve">۞يَسۡ‍َٔلُونَكَ عَنِ </w:t>
      </w:r>
      <w:r w:rsidR="00296A70" w:rsidRPr="00144995">
        <w:rPr>
          <w:rStyle w:val="Chara"/>
          <w:rFonts w:hint="cs"/>
          <w:rtl/>
        </w:rPr>
        <w:t>ٱلۡأَهِلَّةِۖ</w:t>
      </w:r>
      <w:r w:rsidR="00296A70" w:rsidRPr="00144995">
        <w:rPr>
          <w:rStyle w:val="Chara"/>
          <w:rtl/>
        </w:rPr>
        <w:t xml:space="preserve"> قُلۡ هِيَ مَوَٰقِيتُ لِلنَّاسِ وَ</w:t>
      </w:r>
      <w:r w:rsidR="00296A70" w:rsidRPr="00144995">
        <w:rPr>
          <w:rStyle w:val="Chara"/>
          <w:rFonts w:hint="cs"/>
          <w:rtl/>
        </w:rPr>
        <w:t>ٱلۡحَجِّۗ</w:t>
      </w:r>
      <w:r>
        <w:rPr>
          <w:rFonts w:ascii="Traditional Arabic" w:hAnsi="Traditional Arabic"/>
          <w:sz w:val="24"/>
          <w:szCs w:val="28"/>
          <w:rtl/>
          <w:lang w:bidi="fa-IR"/>
        </w:rPr>
        <w:t>﴾</w:t>
      </w:r>
      <w:r w:rsidRPr="00187002">
        <w:rPr>
          <w:rStyle w:val="Char3"/>
          <w:rFonts w:hint="cs"/>
          <w:rtl/>
        </w:rPr>
        <w:t xml:space="preserve"> </w:t>
      </w:r>
      <w:r w:rsidRPr="00D977E5">
        <w:rPr>
          <w:rStyle w:val="Char8"/>
          <w:rtl/>
        </w:rPr>
        <w:t>[</w:t>
      </w:r>
      <w:r w:rsidRPr="00D977E5">
        <w:rPr>
          <w:rStyle w:val="Char8"/>
          <w:rFonts w:hint="cs"/>
          <w:rtl/>
        </w:rPr>
        <w:t>البقرة: 189</w:t>
      </w:r>
      <w:r w:rsidRPr="00D977E5">
        <w:rPr>
          <w:rStyle w:val="Char8"/>
          <w:rtl/>
        </w:rPr>
        <w:t>]</w:t>
      </w:r>
      <w:r w:rsidRPr="00187002">
        <w:rPr>
          <w:rStyle w:val="Char3"/>
          <w:rFonts w:hint="cs"/>
          <w:rtl/>
        </w:rPr>
        <w:t>.</w:t>
      </w:r>
    </w:p>
    <w:p w:rsidR="004A7532" w:rsidRPr="00187002" w:rsidRDefault="00A66FD3" w:rsidP="002E226D">
      <w:pPr>
        <w:ind w:firstLine="284"/>
        <w:jc w:val="both"/>
        <w:rPr>
          <w:rStyle w:val="Char3"/>
          <w:rtl/>
        </w:rPr>
      </w:pPr>
      <w:r w:rsidRPr="00187002">
        <w:rPr>
          <w:rStyle w:val="Char3"/>
          <w:rFonts w:hint="cs"/>
          <w:rtl/>
        </w:rPr>
        <w:t>«از تو درباره ماه‌های نو می‌پرسند، بگو</w:t>
      </w:r>
      <w:r w:rsidR="00B16643" w:rsidRPr="00187002">
        <w:rPr>
          <w:rStyle w:val="Char3"/>
          <w:rFonts w:hint="cs"/>
          <w:rtl/>
        </w:rPr>
        <w:t xml:space="preserve"> آن‌ها </w:t>
      </w:r>
      <w:r w:rsidRPr="00187002">
        <w:rPr>
          <w:rStyle w:val="Char3"/>
          <w:rFonts w:hint="cs"/>
          <w:rtl/>
        </w:rPr>
        <w:t>برای تشخیص اوقات مردم و حجّ ایشان است»</w:t>
      </w:r>
      <w:r w:rsidR="002421CE" w:rsidRPr="00187002">
        <w:rPr>
          <w:rStyle w:val="Char3"/>
          <w:rFonts w:hint="cs"/>
          <w:rtl/>
        </w:rPr>
        <w:t>.</w:t>
      </w:r>
    </w:p>
    <w:p w:rsidR="004A7532" w:rsidRPr="00187002" w:rsidRDefault="0064799B" w:rsidP="004A7532">
      <w:pPr>
        <w:ind w:firstLine="284"/>
        <w:jc w:val="both"/>
        <w:rPr>
          <w:rStyle w:val="Char3"/>
          <w:rtl/>
        </w:rPr>
      </w:pPr>
      <w:r w:rsidRPr="00187002">
        <w:rPr>
          <w:rStyle w:val="Char3"/>
          <w:rFonts w:hint="cs"/>
          <w:rtl/>
        </w:rPr>
        <w:t>کشاورزان معمولاً در کار خود به فصول سالیانه توجه دارند و قرآن مجید هم از این کار جلوگیری ننموده بلکه خورشید را نیز همچون ماه برای تشخیص اوقات و محاسب</w:t>
      </w:r>
      <w:r w:rsidR="00187002" w:rsidRPr="00187002">
        <w:rPr>
          <w:rStyle w:val="Char3"/>
          <w:rFonts w:hint="cs"/>
          <w:rtl/>
        </w:rPr>
        <w:t>ۀ</w:t>
      </w:r>
      <w:r w:rsidRPr="00187002">
        <w:rPr>
          <w:rStyle w:val="Char3"/>
          <w:rFonts w:hint="cs"/>
          <w:rtl/>
        </w:rPr>
        <w:t xml:space="preserve"> زمان شایسته دانسته است</w:t>
      </w:r>
      <w:r w:rsidR="000400C2" w:rsidRPr="00187002">
        <w:rPr>
          <w:rStyle w:val="Char3"/>
          <w:rFonts w:hint="cs"/>
          <w:rtl/>
        </w:rPr>
        <w:t>،</w:t>
      </w:r>
      <w:r w:rsidRPr="00187002">
        <w:rPr>
          <w:rStyle w:val="Char3"/>
          <w:rFonts w:hint="cs"/>
          <w:rtl/>
        </w:rPr>
        <w:t xml:space="preserve"> چنانکه می‌فرماید</w:t>
      </w:r>
      <w:r w:rsidR="00156AEF" w:rsidRPr="00187002">
        <w:rPr>
          <w:rStyle w:val="Char3"/>
          <w:rFonts w:hint="cs"/>
          <w:rtl/>
        </w:rPr>
        <w:t>:</w:t>
      </w:r>
      <w:r w:rsidRPr="00187002">
        <w:rPr>
          <w:rStyle w:val="Char3"/>
          <w:rFonts w:hint="cs"/>
          <w:rtl/>
        </w:rPr>
        <w:t xml:space="preserve"> </w:t>
      </w:r>
    </w:p>
    <w:p w:rsidR="008C7D84" w:rsidRPr="00144995" w:rsidRDefault="008C7D84" w:rsidP="00296A70">
      <w:pPr>
        <w:ind w:firstLine="284"/>
        <w:jc w:val="both"/>
        <w:rPr>
          <w:rStyle w:val="Chara"/>
          <w:rtl/>
        </w:rPr>
      </w:pPr>
      <w:r>
        <w:rPr>
          <w:rFonts w:ascii="Traditional Arabic" w:hAnsi="Traditional Arabic"/>
          <w:sz w:val="24"/>
          <w:szCs w:val="28"/>
          <w:rtl/>
          <w:lang w:bidi="fa-IR"/>
        </w:rPr>
        <w:t>﴿</w:t>
      </w:r>
      <w:r w:rsidR="00296A70" w:rsidRPr="00144995">
        <w:rPr>
          <w:rStyle w:val="Chara"/>
          <w:rtl/>
        </w:rPr>
        <w:t xml:space="preserve">وَجَعَلَ </w:t>
      </w:r>
      <w:r w:rsidR="00296A70" w:rsidRPr="00144995">
        <w:rPr>
          <w:rStyle w:val="Chara"/>
          <w:rFonts w:hint="cs"/>
          <w:rtl/>
        </w:rPr>
        <w:t>ٱلَّيۡلَ</w:t>
      </w:r>
      <w:r w:rsidR="00296A70" w:rsidRPr="00144995">
        <w:rPr>
          <w:rStyle w:val="Chara"/>
          <w:rtl/>
        </w:rPr>
        <w:t xml:space="preserve"> سَكَنٗا وَ</w:t>
      </w:r>
      <w:r w:rsidR="00296A70" w:rsidRPr="00144995">
        <w:rPr>
          <w:rStyle w:val="Chara"/>
          <w:rFonts w:hint="cs"/>
          <w:rtl/>
        </w:rPr>
        <w:t>ٱلشَّمۡسَ</w:t>
      </w:r>
      <w:r w:rsidR="00296A70" w:rsidRPr="00144995">
        <w:rPr>
          <w:rStyle w:val="Chara"/>
          <w:rtl/>
        </w:rPr>
        <w:t xml:space="preserve"> وَ</w:t>
      </w:r>
      <w:r w:rsidR="00296A70" w:rsidRPr="00144995">
        <w:rPr>
          <w:rStyle w:val="Chara"/>
          <w:rFonts w:hint="cs"/>
          <w:rtl/>
        </w:rPr>
        <w:t>ٱلۡقَمَرَ</w:t>
      </w:r>
      <w:r w:rsidR="00296A70" w:rsidRPr="00144995">
        <w:rPr>
          <w:rStyle w:val="Chara"/>
          <w:rtl/>
        </w:rPr>
        <w:t xml:space="preserve"> حُسۡبَانٗاۚ</w:t>
      </w:r>
      <w:r>
        <w:rPr>
          <w:rFonts w:ascii="Traditional Arabic" w:hAnsi="Traditional Arabic"/>
          <w:sz w:val="24"/>
          <w:szCs w:val="28"/>
          <w:rtl/>
          <w:lang w:bidi="fa-IR"/>
        </w:rPr>
        <w:t>﴾</w:t>
      </w:r>
      <w:r w:rsidRPr="00187002">
        <w:rPr>
          <w:rStyle w:val="Char3"/>
          <w:rFonts w:hint="cs"/>
          <w:rtl/>
        </w:rPr>
        <w:t xml:space="preserve"> </w:t>
      </w:r>
      <w:r w:rsidRPr="00D977E5">
        <w:rPr>
          <w:rStyle w:val="Char8"/>
          <w:rtl/>
        </w:rPr>
        <w:t>[</w:t>
      </w:r>
      <w:r w:rsidRPr="00D977E5">
        <w:rPr>
          <w:rStyle w:val="Char8"/>
          <w:rFonts w:hint="cs"/>
          <w:rtl/>
        </w:rPr>
        <w:t>الأنعام: 96</w:t>
      </w:r>
      <w:r w:rsidRPr="00D977E5">
        <w:rPr>
          <w:rStyle w:val="Char8"/>
          <w:rtl/>
        </w:rPr>
        <w:t>]</w:t>
      </w:r>
      <w:r w:rsidRPr="00187002">
        <w:rPr>
          <w:rStyle w:val="Char3"/>
          <w:rFonts w:hint="cs"/>
          <w:rtl/>
        </w:rPr>
        <w:t>.</w:t>
      </w:r>
    </w:p>
    <w:p w:rsidR="004A7532" w:rsidRPr="00187002" w:rsidRDefault="004A7532" w:rsidP="002E226D">
      <w:pPr>
        <w:ind w:firstLine="284"/>
        <w:jc w:val="both"/>
        <w:rPr>
          <w:rStyle w:val="Char3"/>
          <w:rtl/>
        </w:rPr>
      </w:pPr>
      <w:r w:rsidRPr="00187002">
        <w:rPr>
          <w:rStyle w:val="Char3"/>
          <w:rFonts w:hint="cs"/>
          <w:rtl/>
        </w:rPr>
        <w:t>«</w:t>
      </w:r>
      <w:r w:rsidR="004B41E5" w:rsidRPr="00187002">
        <w:rPr>
          <w:rStyle w:val="Char3"/>
          <w:rFonts w:hint="cs"/>
          <w:rtl/>
        </w:rPr>
        <w:t>و شب را مای</w:t>
      </w:r>
      <w:r w:rsidR="00187002" w:rsidRPr="00187002">
        <w:rPr>
          <w:rStyle w:val="Char3"/>
          <w:rFonts w:hint="cs"/>
          <w:rtl/>
        </w:rPr>
        <w:t>ۀ</w:t>
      </w:r>
      <w:r w:rsidR="004B41E5" w:rsidRPr="00187002">
        <w:rPr>
          <w:rStyle w:val="Char3"/>
          <w:rFonts w:hint="cs"/>
          <w:rtl/>
        </w:rPr>
        <w:t xml:space="preserve"> آرامش ساخت و خورشید و ماه را برای محاسبه مقرّر داشت</w:t>
      </w:r>
      <w:r w:rsidRPr="00187002">
        <w:rPr>
          <w:rStyle w:val="Char3"/>
          <w:rFonts w:hint="cs"/>
          <w:rtl/>
        </w:rPr>
        <w:t>».</w:t>
      </w:r>
    </w:p>
    <w:p w:rsidR="004A7532" w:rsidRDefault="00311650" w:rsidP="00311650">
      <w:pPr>
        <w:ind w:firstLine="284"/>
        <w:jc w:val="both"/>
        <w:rPr>
          <w:rStyle w:val="Char3"/>
          <w:rtl/>
        </w:rPr>
      </w:pPr>
      <w:r w:rsidRPr="00187002">
        <w:rPr>
          <w:rStyle w:val="Char3"/>
          <w:rFonts w:hint="cs"/>
          <w:rtl/>
        </w:rPr>
        <w:t>و از این رو</w:t>
      </w:r>
      <w:r w:rsidR="000400C2" w:rsidRPr="00187002">
        <w:rPr>
          <w:rStyle w:val="Char3"/>
          <w:rFonts w:hint="cs"/>
          <w:rtl/>
        </w:rPr>
        <w:t>،</w:t>
      </w:r>
      <w:r w:rsidRPr="00187002">
        <w:rPr>
          <w:rStyle w:val="Char3"/>
          <w:rFonts w:hint="cs"/>
          <w:rtl/>
        </w:rPr>
        <w:t xml:space="preserve"> می‌بینیم که اسلام در میان کشاورزان نیز مانند شهرنشینان رواج یافته و باقی مانده است. این نمونه‌ها ـ که در آثار پروفسور وات نظایر فراوان دارند ـ نشان می‌دهند که متأسفانه مونتگمری وات در کار اسلام‌شناسی از دقّت لازم برخوردار نیست و نوشته‌های وی گاهی از حقیقت اسلام فاصله‌ای بسیار پیدا می‌کنند.</w:t>
      </w:r>
    </w:p>
    <w:p w:rsidR="00D977E5" w:rsidRDefault="00D977E5" w:rsidP="00311650">
      <w:pPr>
        <w:ind w:firstLine="284"/>
        <w:jc w:val="both"/>
        <w:rPr>
          <w:rStyle w:val="Char3"/>
          <w:rtl/>
        </w:rPr>
        <w:sectPr w:rsidR="00D977E5" w:rsidSect="00C80C32">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D51716" w:rsidRPr="00814FFF" w:rsidRDefault="00D51716" w:rsidP="002342AC">
      <w:pPr>
        <w:pStyle w:val="a"/>
        <w:rPr>
          <w:rtl/>
        </w:rPr>
      </w:pPr>
      <w:bookmarkStart w:id="436" w:name="_Toc142614449"/>
      <w:bookmarkStart w:id="437" w:name="_Toc142614777"/>
      <w:bookmarkStart w:id="438" w:name="_Toc142615035"/>
      <w:bookmarkStart w:id="439" w:name="_Toc142615634"/>
      <w:bookmarkStart w:id="440" w:name="_Toc142615914"/>
      <w:bookmarkStart w:id="441" w:name="_Toc333836538"/>
      <w:bookmarkStart w:id="442" w:name="_Toc429212595"/>
      <w:r w:rsidRPr="00814FFF">
        <w:rPr>
          <w:rFonts w:hint="cs"/>
          <w:rtl/>
        </w:rPr>
        <w:t>هانری لائوست، خاورشناس فرانسوی</w:t>
      </w:r>
      <w:bookmarkEnd w:id="436"/>
      <w:bookmarkEnd w:id="437"/>
      <w:bookmarkEnd w:id="438"/>
      <w:bookmarkEnd w:id="439"/>
      <w:bookmarkEnd w:id="440"/>
      <w:bookmarkEnd w:id="441"/>
      <w:bookmarkEnd w:id="442"/>
    </w:p>
    <w:p w:rsidR="00D51716" w:rsidRDefault="00D51716" w:rsidP="00D977E5">
      <w:pPr>
        <w:pStyle w:val="a1"/>
        <w:rPr>
          <w:rtl/>
        </w:rPr>
      </w:pPr>
      <w:bookmarkStart w:id="443" w:name="_Toc142614450"/>
      <w:bookmarkStart w:id="444" w:name="_Toc142614778"/>
      <w:bookmarkStart w:id="445" w:name="_Toc142615036"/>
      <w:bookmarkStart w:id="446" w:name="_Toc142615635"/>
      <w:bookmarkStart w:id="447" w:name="_Toc142615915"/>
      <w:bookmarkStart w:id="448" w:name="_Toc333836539"/>
      <w:bookmarkStart w:id="449" w:name="_Toc429212596"/>
      <w:r>
        <w:rPr>
          <w:rFonts w:hint="cs"/>
          <w:rtl/>
        </w:rPr>
        <w:t>زندگینام</w:t>
      </w:r>
      <w:r w:rsidR="00D977E5">
        <w:rPr>
          <w:rFonts w:hint="cs"/>
          <w:rtl/>
        </w:rPr>
        <w:t>ۀ</w:t>
      </w:r>
      <w:r>
        <w:rPr>
          <w:rFonts w:hint="cs"/>
          <w:rtl/>
        </w:rPr>
        <w:t xml:space="preserve"> علمی لائوست</w:t>
      </w:r>
      <w:bookmarkEnd w:id="443"/>
      <w:bookmarkEnd w:id="444"/>
      <w:bookmarkEnd w:id="445"/>
      <w:bookmarkEnd w:id="446"/>
      <w:bookmarkEnd w:id="447"/>
      <w:bookmarkEnd w:id="448"/>
      <w:bookmarkEnd w:id="449"/>
    </w:p>
    <w:p w:rsidR="004F5049" w:rsidRPr="00187002" w:rsidRDefault="00D51716" w:rsidP="00947750">
      <w:pPr>
        <w:ind w:firstLine="284"/>
        <w:jc w:val="both"/>
        <w:rPr>
          <w:rStyle w:val="Char3"/>
          <w:rtl/>
        </w:rPr>
      </w:pPr>
      <w:r w:rsidRPr="00187002">
        <w:rPr>
          <w:rStyle w:val="Char3"/>
          <w:rFonts w:hint="cs"/>
          <w:rtl/>
        </w:rPr>
        <w:t xml:space="preserve">هانری لائوست </w:t>
      </w:r>
      <w:r w:rsidR="00814FFF" w:rsidRPr="00187002">
        <w:rPr>
          <w:rStyle w:val="Char3"/>
          <w:rFonts w:hint="cs"/>
          <w:rtl/>
        </w:rPr>
        <w:t>(</w:t>
      </w:r>
      <w:r w:rsidRPr="00187002">
        <w:rPr>
          <w:rStyle w:val="Char3"/>
        </w:rPr>
        <w:t>Henri Laoust</w:t>
      </w:r>
      <w:r w:rsidR="00814FFF" w:rsidRPr="00187002">
        <w:rPr>
          <w:rStyle w:val="Char3"/>
          <w:rFonts w:hint="cs"/>
          <w:rtl/>
        </w:rPr>
        <w:t>)</w:t>
      </w:r>
      <w:r w:rsidRPr="00187002">
        <w:rPr>
          <w:rStyle w:val="Char3"/>
          <w:rFonts w:hint="cs"/>
          <w:rtl/>
        </w:rPr>
        <w:t xml:space="preserve"> از خاورشناسان نامدار معاصر شمرده می‌شود. وی در سال 1905 میلادی در فرانسه به دنیا آمد و پس </w:t>
      </w:r>
      <w:r w:rsidR="0097658C" w:rsidRPr="00187002">
        <w:rPr>
          <w:rStyle w:val="Char3"/>
          <w:rFonts w:hint="cs"/>
          <w:rtl/>
        </w:rPr>
        <w:t>از طیّ تحصیلات مقدماتی، به دانشسرای عالی فرانسه راه یافت و از آنجا پایان‌نام</w:t>
      </w:r>
      <w:r w:rsidR="00187002" w:rsidRPr="00187002">
        <w:rPr>
          <w:rStyle w:val="Char3"/>
          <w:rFonts w:hint="cs"/>
          <w:rtl/>
        </w:rPr>
        <w:t>ۀ</w:t>
      </w:r>
      <w:r w:rsidR="0097658C" w:rsidRPr="00187002">
        <w:rPr>
          <w:rStyle w:val="Char3"/>
          <w:rFonts w:hint="cs"/>
          <w:rtl/>
        </w:rPr>
        <w:t xml:space="preserve"> تحصیلی گرفت</w:t>
      </w:r>
      <w:r w:rsidR="001878D4" w:rsidRPr="00187002">
        <w:rPr>
          <w:rStyle w:val="Char3"/>
          <w:rFonts w:hint="cs"/>
          <w:rtl/>
        </w:rPr>
        <w:t>،</w:t>
      </w:r>
      <w:r w:rsidR="0097658C" w:rsidRPr="00187002">
        <w:rPr>
          <w:rStyle w:val="Char3"/>
          <w:rFonts w:hint="cs"/>
          <w:rtl/>
        </w:rPr>
        <w:t xml:space="preserve"> و همچنین از مدرس</w:t>
      </w:r>
      <w:r w:rsidR="00187002" w:rsidRPr="00187002">
        <w:rPr>
          <w:rStyle w:val="Char3"/>
          <w:rFonts w:hint="cs"/>
          <w:rtl/>
        </w:rPr>
        <w:t>ۀ</w:t>
      </w:r>
      <w:r w:rsidR="0097658C" w:rsidRPr="00187002">
        <w:rPr>
          <w:rStyle w:val="Char3"/>
          <w:rFonts w:hint="cs"/>
          <w:rtl/>
        </w:rPr>
        <w:t xml:space="preserve"> زبان‌های شرقی فارغ‌الت</w:t>
      </w:r>
      <w:r w:rsidR="00B63606" w:rsidRPr="00187002">
        <w:rPr>
          <w:rStyle w:val="Char3"/>
          <w:rFonts w:hint="cs"/>
          <w:rtl/>
        </w:rPr>
        <w:t>حصیل شد. آنگاه به اخذ درج</w:t>
      </w:r>
      <w:r w:rsidR="00187002" w:rsidRPr="00187002">
        <w:rPr>
          <w:rStyle w:val="Char3"/>
          <w:rFonts w:hint="cs"/>
          <w:rtl/>
        </w:rPr>
        <w:t>ۀ</w:t>
      </w:r>
      <w:r w:rsidR="00B63606" w:rsidRPr="00187002">
        <w:rPr>
          <w:rStyle w:val="Char3"/>
          <w:rFonts w:hint="cs"/>
          <w:rtl/>
        </w:rPr>
        <w:t xml:space="preserve"> دکتر</w:t>
      </w:r>
      <w:r w:rsidR="00981056" w:rsidRPr="00187002">
        <w:rPr>
          <w:rStyle w:val="Char3"/>
          <w:rFonts w:hint="cs"/>
          <w:rtl/>
        </w:rPr>
        <w:t>ی</w:t>
      </w:r>
      <w:r w:rsidR="0097658C" w:rsidRPr="00187002">
        <w:rPr>
          <w:rStyle w:val="Char3"/>
          <w:rFonts w:hint="cs"/>
          <w:rtl/>
        </w:rPr>
        <w:t xml:space="preserve"> نایل گردید و در کولّژ دوفرانس به جای خاورشناس فرانسوی، لوئی ماسینیون کرسی تدریس را به عهده گرفت. هانری لائوست چنانکه دانستیم با زبان‌های شرقی (به ویژه زبان عربی) آشنا بود و از این رو در انجمن آثار شرقی در قاهره عضویّت یافت. لائوست در انستیتوی فرانسه در دمشق نیز به سمت دبیرکلّی برگزیده شد. وی دربار</w:t>
      </w:r>
      <w:r w:rsidR="00187002" w:rsidRPr="00187002">
        <w:rPr>
          <w:rStyle w:val="Char3"/>
          <w:rFonts w:hint="cs"/>
          <w:rtl/>
        </w:rPr>
        <w:t>ۀ</w:t>
      </w:r>
      <w:r w:rsidR="0097658C" w:rsidRPr="00187002">
        <w:rPr>
          <w:rStyle w:val="Char3"/>
          <w:rFonts w:hint="cs"/>
          <w:rtl/>
        </w:rPr>
        <w:t xml:space="preserve"> مذهب حنبلی و نفوذ این مکتب در شام، مطالعات گسترده‌ای نموده است</w:t>
      </w:r>
      <w:r w:rsidR="00981056" w:rsidRPr="00187002">
        <w:rPr>
          <w:rStyle w:val="Char3"/>
          <w:rFonts w:hint="cs"/>
          <w:rtl/>
        </w:rPr>
        <w:t>،</w:t>
      </w:r>
      <w:r w:rsidR="0097658C" w:rsidRPr="00187002">
        <w:rPr>
          <w:rStyle w:val="Char3"/>
          <w:rFonts w:hint="cs"/>
          <w:rtl/>
        </w:rPr>
        <w:t xml:space="preserve"> و مدت‌ها مدیریت </w:t>
      </w:r>
      <w:r w:rsidR="0097658C" w:rsidRPr="00187002">
        <w:rPr>
          <w:rStyle w:val="Char3"/>
        </w:rPr>
        <w:t>Revue des etudes islamiques</w:t>
      </w:r>
      <w:r w:rsidR="0097658C" w:rsidRPr="00187002">
        <w:rPr>
          <w:rStyle w:val="Char3"/>
          <w:rFonts w:hint="cs"/>
          <w:rtl/>
        </w:rPr>
        <w:t xml:space="preserve"> یعنی «مجل</w:t>
      </w:r>
      <w:r w:rsidR="00187002" w:rsidRPr="00187002">
        <w:rPr>
          <w:rStyle w:val="Char3"/>
          <w:rFonts w:hint="cs"/>
          <w:rtl/>
        </w:rPr>
        <w:t>ۀ</w:t>
      </w:r>
      <w:r w:rsidR="0097658C" w:rsidRPr="00187002">
        <w:rPr>
          <w:rStyle w:val="Char3"/>
          <w:rFonts w:hint="cs"/>
          <w:rtl/>
        </w:rPr>
        <w:t xml:space="preserve"> مطالعات اسلامی» را به عهده داشت</w:t>
      </w:r>
      <w:r w:rsidR="004F5049" w:rsidRPr="00FB3928">
        <w:rPr>
          <w:rStyle w:val="Char3"/>
          <w:vertAlign w:val="superscript"/>
          <w:rtl/>
        </w:rPr>
        <w:footnoteReference w:id="237"/>
      </w:r>
      <w:r w:rsidR="00947750" w:rsidRPr="00187002">
        <w:rPr>
          <w:rStyle w:val="Char3"/>
          <w:rFonts w:hint="cs"/>
          <w:rtl/>
        </w:rPr>
        <w:t>.</w:t>
      </w:r>
      <w:r w:rsidR="0097658C" w:rsidRPr="00187002">
        <w:rPr>
          <w:rStyle w:val="Char3"/>
          <w:rFonts w:hint="cs"/>
          <w:rtl/>
        </w:rPr>
        <w:t xml:space="preserve"> هانری لائوست اخیراً در فرانسه درگذشت.</w:t>
      </w:r>
    </w:p>
    <w:p w:rsidR="0097658C" w:rsidRPr="00B141DA" w:rsidRDefault="0097658C" w:rsidP="002342AC">
      <w:pPr>
        <w:pStyle w:val="a1"/>
        <w:rPr>
          <w:rtl/>
        </w:rPr>
      </w:pPr>
      <w:bookmarkStart w:id="450" w:name="_Toc142614451"/>
      <w:bookmarkStart w:id="451" w:name="_Toc142614779"/>
      <w:bookmarkStart w:id="452" w:name="_Toc142615037"/>
      <w:bookmarkStart w:id="453" w:name="_Toc142615636"/>
      <w:bookmarkStart w:id="454" w:name="_Toc142615916"/>
      <w:bookmarkStart w:id="455" w:name="_Toc333836540"/>
      <w:bookmarkStart w:id="456" w:name="_Toc429212597"/>
      <w:r>
        <w:rPr>
          <w:rFonts w:hint="cs"/>
          <w:rtl/>
        </w:rPr>
        <w:t>آثار لائوست</w:t>
      </w:r>
      <w:bookmarkEnd w:id="450"/>
      <w:bookmarkEnd w:id="451"/>
      <w:bookmarkEnd w:id="452"/>
      <w:bookmarkEnd w:id="453"/>
      <w:bookmarkEnd w:id="454"/>
      <w:bookmarkEnd w:id="455"/>
      <w:bookmarkEnd w:id="456"/>
    </w:p>
    <w:p w:rsidR="0097658C" w:rsidRPr="00187002" w:rsidRDefault="0097658C" w:rsidP="00EA1E42">
      <w:pPr>
        <w:spacing w:line="233" w:lineRule="auto"/>
        <w:ind w:firstLine="284"/>
        <w:jc w:val="both"/>
        <w:rPr>
          <w:rStyle w:val="Char3"/>
          <w:rtl/>
        </w:rPr>
      </w:pPr>
      <w:r w:rsidRPr="00187002">
        <w:rPr>
          <w:rStyle w:val="Char3"/>
          <w:rFonts w:hint="cs"/>
          <w:rtl/>
        </w:rPr>
        <w:t>از هانری لائوست،</w:t>
      </w:r>
      <w:r w:rsidR="000E0E65" w:rsidRPr="00187002">
        <w:rPr>
          <w:rStyle w:val="Char3"/>
          <w:rFonts w:hint="cs"/>
          <w:rtl/>
        </w:rPr>
        <w:t xml:space="preserve"> کتاب‌ها</w:t>
      </w:r>
      <w:r w:rsidRPr="00187002">
        <w:rPr>
          <w:rStyle w:val="Char3"/>
          <w:rFonts w:hint="cs"/>
          <w:rtl/>
        </w:rPr>
        <w:t xml:space="preserve"> و مقالات فراوانی به جای مانده که ما در اینجا به پاره‌ای از</w:t>
      </w:r>
      <w:r w:rsidR="00B16643" w:rsidRPr="00187002">
        <w:rPr>
          <w:rStyle w:val="Char3"/>
          <w:rFonts w:hint="cs"/>
          <w:rtl/>
        </w:rPr>
        <w:t xml:space="preserve"> آن‌ها </w:t>
      </w:r>
      <w:r w:rsidRPr="00187002">
        <w:rPr>
          <w:rStyle w:val="Char3"/>
          <w:rFonts w:hint="cs"/>
          <w:rtl/>
        </w:rPr>
        <w:t>اشاره می‌کنیم و به ویژه کتبی را که به زبان پارسی یا عربی ترجمه شده، یادآور می‌شویم</w:t>
      </w:r>
      <w:r w:rsidR="00156AEF" w:rsidRPr="00187002">
        <w:rPr>
          <w:rStyle w:val="Char3"/>
          <w:rFonts w:hint="cs"/>
          <w:rtl/>
        </w:rPr>
        <w:t>:</w:t>
      </w:r>
    </w:p>
    <w:p w:rsidR="0097658C" w:rsidRPr="00187002" w:rsidRDefault="0097658C" w:rsidP="002342AC">
      <w:pPr>
        <w:numPr>
          <w:ilvl w:val="0"/>
          <w:numId w:val="34"/>
        </w:numPr>
        <w:spacing w:line="233" w:lineRule="auto"/>
        <w:ind w:left="641" w:hanging="357"/>
        <w:jc w:val="both"/>
        <w:rPr>
          <w:rStyle w:val="Char3"/>
          <w:rtl/>
        </w:rPr>
      </w:pPr>
      <w:r w:rsidRPr="00187002">
        <w:rPr>
          <w:rStyle w:val="Char3"/>
          <w:rFonts w:hint="cs"/>
          <w:rtl/>
        </w:rPr>
        <w:t>لائوست کتاب مبسوطی دربار</w:t>
      </w:r>
      <w:r w:rsidR="00187002" w:rsidRPr="00187002">
        <w:rPr>
          <w:rStyle w:val="Char3"/>
          <w:rFonts w:hint="cs"/>
          <w:rtl/>
        </w:rPr>
        <w:t>ۀ</w:t>
      </w:r>
      <w:r w:rsidRPr="00187002">
        <w:rPr>
          <w:rStyle w:val="Char3"/>
          <w:rFonts w:hint="cs"/>
          <w:rtl/>
        </w:rPr>
        <w:t xml:space="preserve"> </w:t>
      </w:r>
      <w:r w:rsidR="008A7B28" w:rsidRPr="00187002">
        <w:rPr>
          <w:rStyle w:val="Char3"/>
          <w:rFonts w:hint="cs"/>
          <w:rtl/>
        </w:rPr>
        <w:t xml:space="preserve">ابوحامد غزالی نگاشته که از جهاتی جالب است. این کتاب تحت‌عنوان </w:t>
      </w:r>
      <w:r w:rsidR="00856637" w:rsidRPr="00187002">
        <w:rPr>
          <w:rStyle w:val="Char3"/>
          <w:rFonts w:hint="cs"/>
          <w:rtl/>
        </w:rPr>
        <w:t>(</w:t>
      </w:r>
      <w:r w:rsidR="008A7B28" w:rsidRPr="00187002">
        <w:rPr>
          <w:rStyle w:val="Char3"/>
        </w:rPr>
        <w:t>La Politique de Ghazali</w:t>
      </w:r>
      <w:r w:rsidR="00856637" w:rsidRPr="00187002">
        <w:rPr>
          <w:rStyle w:val="Char3"/>
          <w:rFonts w:hint="cs"/>
          <w:rtl/>
        </w:rPr>
        <w:t>)</w:t>
      </w:r>
      <w:r w:rsidR="008A7B28" w:rsidRPr="00187002">
        <w:rPr>
          <w:rStyle w:val="Char3"/>
          <w:rFonts w:hint="cs"/>
          <w:rtl/>
        </w:rPr>
        <w:t xml:space="preserve"> به معنای «سیاست غزالی» انتشار یافته و مهدی مظفّری آن را به فارسی برگردانده است. ترجم</w:t>
      </w:r>
      <w:r w:rsidR="00187002" w:rsidRPr="00187002">
        <w:rPr>
          <w:rStyle w:val="Char3"/>
          <w:rFonts w:hint="cs"/>
          <w:rtl/>
        </w:rPr>
        <w:t>ۀ</w:t>
      </w:r>
      <w:r w:rsidR="008A7B28" w:rsidRPr="00187002">
        <w:rPr>
          <w:rStyle w:val="Char3"/>
          <w:rFonts w:hint="cs"/>
          <w:rtl/>
        </w:rPr>
        <w:t xml:space="preserve"> مظفّری «سیاست و غزالی» نام دارد.</w:t>
      </w:r>
    </w:p>
    <w:p w:rsidR="0097658C" w:rsidRPr="00187002" w:rsidRDefault="008A7B28" w:rsidP="005468C5">
      <w:pPr>
        <w:numPr>
          <w:ilvl w:val="0"/>
          <w:numId w:val="34"/>
        </w:numPr>
        <w:spacing w:line="233" w:lineRule="auto"/>
        <w:ind w:left="641" w:hanging="357"/>
        <w:jc w:val="both"/>
        <w:rPr>
          <w:rStyle w:val="Char3"/>
          <w:rtl/>
        </w:rPr>
      </w:pPr>
      <w:r w:rsidRPr="00187002">
        <w:rPr>
          <w:rStyle w:val="Char3"/>
          <w:rFonts w:hint="cs"/>
          <w:rtl/>
        </w:rPr>
        <w:t>هانری لائوست کتاب دیگری دربار</w:t>
      </w:r>
      <w:r w:rsidR="00187002" w:rsidRPr="00187002">
        <w:rPr>
          <w:rStyle w:val="Char3"/>
          <w:rFonts w:hint="cs"/>
          <w:rtl/>
        </w:rPr>
        <w:t>ۀ</w:t>
      </w:r>
      <w:r w:rsidRPr="00187002">
        <w:rPr>
          <w:rStyle w:val="Char3"/>
          <w:rFonts w:hint="cs"/>
          <w:rtl/>
        </w:rPr>
        <w:t xml:space="preserve"> احمد</w:t>
      </w:r>
      <w:r w:rsidR="002F464F" w:rsidRPr="00187002">
        <w:rPr>
          <w:rStyle w:val="Char3"/>
          <w:rFonts w:hint="cs"/>
          <w:rtl/>
        </w:rPr>
        <w:t xml:space="preserve"> </w:t>
      </w:r>
      <w:r w:rsidRPr="00187002">
        <w:rPr>
          <w:rStyle w:val="Char3"/>
          <w:rFonts w:hint="cs"/>
          <w:rtl/>
        </w:rPr>
        <w:t>بن تیمیّه تألیف کرده که عنوان فرانسوی این کتاب</w:t>
      </w:r>
      <w:r w:rsidR="00156AEF" w:rsidRPr="00187002">
        <w:rPr>
          <w:rStyle w:val="Char3"/>
          <w:rFonts w:hint="cs"/>
          <w:rtl/>
        </w:rPr>
        <w:t>:</w:t>
      </w:r>
      <w:r w:rsidRPr="00187002">
        <w:rPr>
          <w:rStyle w:val="Char3"/>
          <w:rFonts w:hint="cs"/>
          <w:rtl/>
        </w:rPr>
        <w:t xml:space="preserve"> </w:t>
      </w:r>
      <w:r w:rsidR="000E0E65" w:rsidRPr="00187002">
        <w:rPr>
          <w:rStyle w:val="Char3"/>
          <w:rFonts w:hint="cs"/>
          <w:rtl/>
        </w:rPr>
        <w:t>«</w:t>
      </w:r>
      <w:r w:rsidR="00E13D13" w:rsidRPr="00187002">
        <w:rPr>
          <w:rStyle w:val="Char3"/>
        </w:rPr>
        <w:t>Essai Sur les doctrines Sociales et Politiques de Taki-d-din Ahmad b. tamiya</w:t>
      </w:r>
      <w:r w:rsidR="003C56B0" w:rsidRPr="00187002">
        <w:rPr>
          <w:rStyle w:val="Char3"/>
          <w:rFonts w:hint="cs"/>
          <w:rtl/>
        </w:rPr>
        <w:t>» است و می‌توان آن را به</w:t>
      </w:r>
      <w:r w:rsidR="00156AEF" w:rsidRPr="00187002">
        <w:rPr>
          <w:rStyle w:val="Char3"/>
          <w:rFonts w:hint="cs"/>
          <w:rtl/>
        </w:rPr>
        <w:t>:</w:t>
      </w:r>
      <w:r w:rsidR="003C56B0" w:rsidRPr="00187002">
        <w:rPr>
          <w:rStyle w:val="Char3"/>
          <w:rFonts w:hint="cs"/>
          <w:rtl/>
        </w:rPr>
        <w:t xml:space="preserve"> «بررسی آراء اجتماعی و سیاسی تقی</w:t>
      </w:r>
      <w:r w:rsidR="005468C5">
        <w:rPr>
          <w:rStyle w:val="Char3"/>
          <w:rFonts w:hint="cs"/>
          <w:rtl/>
        </w:rPr>
        <w:t xml:space="preserve"> </w:t>
      </w:r>
      <w:r w:rsidR="003C56B0" w:rsidRPr="00187002">
        <w:rPr>
          <w:rStyle w:val="Char3"/>
          <w:rFonts w:hint="cs"/>
          <w:rtl/>
        </w:rPr>
        <w:t>الدّین احمدبن تیمیّه» ترجمه کرد. کتاب مزبور را محمد</w:t>
      </w:r>
      <w:r w:rsidR="002F464F" w:rsidRPr="00187002">
        <w:rPr>
          <w:rStyle w:val="Char3"/>
          <w:rFonts w:hint="cs"/>
          <w:rtl/>
        </w:rPr>
        <w:t xml:space="preserve"> </w:t>
      </w:r>
      <w:r w:rsidR="003C56B0" w:rsidRPr="00187002">
        <w:rPr>
          <w:rStyle w:val="Char3"/>
          <w:rFonts w:hint="cs"/>
          <w:rtl/>
        </w:rPr>
        <w:t xml:space="preserve">عبدالعظیم علی، یکی از فضلای مصر تحت عنوان </w:t>
      </w:r>
      <w:r w:rsidR="003C56B0" w:rsidRPr="002E226D">
        <w:rPr>
          <w:rStyle w:val="Char0"/>
          <w:rFonts w:hint="cs"/>
          <w:rtl/>
        </w:rPr>
        <w:t>«نظریّاتُ شیخِ الإسلامِ ابنِ</w:t>
      </w:r>
      <w:r w:rsidR="002F464F" w:rsidRPr="002E226D">
        <w:rPr>
          <w:rStyle w:val="Char0"/>
          <w:rFonts w:hint="cs"/>
          <w:rtl/>
        </w:rPr>
        <w:t xml:space="preserve"> تيمية في السياسة وال</w:t>
      </w:r>
      <w:r w:rsidR="002E226D">
        <w:rPr>
          <w:rStyle w:val="Char0"/>
          <w:rFonts w:hint="cs"/>
          <w:rtl/>
        </w:rPr>
        <w:t>إ</w:t>
      </w:r>
      <w:r w:rsidR="002F464F" w:rsidRPr="002E226D">
        <w:rPr>
          <w:rStyle w:val="Char0"/>
          <w:rFonts w:hint="cs"/>
          <w:rtl/>
        </w:rPr>
        <w:t>جتماع</w:t>
      </w:r>
      <w:r w:rsidR="003C56B0" w:rsidRPr="002E226D">
        <w:rPr>
          <w:rStyle w:val="Char0"/>
          <w:rFonts w:hint="cs"/>
          <w:rtl/>
        </w:rPr>
        <w:t>»</w:t>
      </w:r>
      <w:r w:rsidR="003C56B0" w:rsidRPr="00187002">
        <w:rPr>
          <w:rStyle w:val="Char3"/>
          <w:rFonts w:hint="cs"/>
          <w:rtl/>
        </w:rPr>
        <w:t xml:space="preserve"> به عربی برگردانده است.</w:t>
      </w:r>
    </w:p>
    <w:p w:rsidR="003C56B0" w:rsidRPr="00187002" w:rsidRDefault="003C56B0" w:rsidP="002342AC">
      <w:pPr>
        <w:numPr>
          <w:ilvl w:val="0"/>
          <w:numId w:val="34"/>
        </w:numPr>
        <w:spacing w:line="233" w:lineRule="auto"/>
        <w:ind w:left="641" w:hanging="357"/>
        <w:jc w:val="both"/>
        <w:rPr>
          <w:rStyle w:val="Char3"/>
          <w:rtl/>
        </w:rPr>
      </w:pPr>
      <w:r w:rsidRPr="00187002">
        <w:rPr>
          <w:rStyle w:val="Char3"/>
          <w:rFonts w:hint="cs"/>
          <w:rtl/>
        </w:rPr>
        <w:t>لائوست کتابی دربار</w:t>
      </w:r>
      <w:r w:rsidR="00187002" w:rsidRPr="00187002">
        <w:rPr>
          <w:rStyle w:val="Char3"/>
          <w:rFonts w:hint="cs"/>
          <w:rtl/>
        </w:rPr>
        <w:t>ۀ</w:t>
      </w:r>
      <w:r w:rsidRPr="00187002">
        <w:rPr>
          <w:rStyle w:val="Char3"/>
          <w:rFonts w:hint="cs"/>
          <w:rtl/>
        </w:rPr>
        <w:t xml:space="preserve"> فرق اسلامی نگاشته و آن را</w:t>
      </w:r>
      <w:r w:rsidR="00156AEF" w:rsidRPr="00187002">
        <w:rPr>
          <w:rStyle w:val="Char3"/>
          <w:rFonts w:hint="cs"/>
          <w:rtl/>
        </w:rPr>
        <w:t>:</w:t>
      </w:r>
      <w:r w:rsidRPr="00187002">
        <w:rPr>
          <w:rStyle w:val="Char3"/>
          <w:rFonts w:hint="cs"/>
          <w:rtl/>
        </w:rPr>
        <w:t xml:space="preserve"> </w:t>
      </w:r>
      <w:r w:rsidRPr="005468C5">
        <w:rPr>
          <w:rStyle w:val="Char3"/>
          <w:sz w:val="26"/>
          <w:szCs w:val="26"/>
        </w:rPr>
        <w:t>les schisms dans l’Islam</w:t>
      </w:r>
      <w:r w:rsidRPr="00187002">
        <w:rPr>
          <w:rStyle w:val="Char3"/>
          <w:rFonts w:hint="cs"/>
          <w:rtl/>
        </w:rPr>
        <w:t xml:space="preserve"> «فرقه‌های مذهبی در اسلام» نام نهاده است.</w:t>
      </w:r>
    </w:p>
    <w:p w:rsidR="004F5049" w:rsidRPr="00187002" w:rsidRDefault="003C56B0" w:rsidP="002342AC">
      <w:pPr>
        <w:numPr>
          <w:ilvl w:val="0"/>
          <w:numId w:val="34"/>
        </w:numPr>
        <w:spacing w:line="233" w:lineRule="auto"/>
        <w:ind w:left="641" w:hanging="357"/>
        <w:jc w:val="both"/>
        <w:rPr>
          <w:rStyle w:val="Char3"/>
          <w:rtl/>
        </w:rPr>
      </w:pPr>
      <w:r w:rsidRPr="00187002">
        <w:rPr>
          <w:rStyle w:val="Char3"/>
          <w:rFonts w:hint="cs"/>
          <w:rtl/>
        </w:rPr>
        <w:t>لائوست کتابی دربار</w:t>
      </w:r>
      <w:r w:rsidR="00187002" w:rsidRPr="00187002">
        <w:rPr>
          <w:rStyle w:val="Char3"/>
          <w:rFonts w:hint="cs"/>
          <w:rtl/>
        </w:rPr>
        <w:t>ۀ</w:t>
      </w:r>
      <w:r w:rsidRPr="00187002">
        <w:rPr>
          <w:rStyle w:val="Char3"/>
          <w:rFonts w:hint="cs"/>
          <w:rtl/>
        </w:rPr>
        <w:t xml:space="preserve"> «ابن بطّه»</w:t>
      </w:r>
      <w:r w:rsidR="004F5049" w:rsidRPr="00FB3928">
        <w:rPr>
          <w:rStyle w:val="Char3"/>
          <w:vertAlign w:val="superscript"/>
          <w:rtl/>
        </w:rPr>
        <w:footnoteReference w:id="238"/>
      </w:r>
      <w:r w:rsidR="00A132AB" w:rsidRPr="00187002">
        <w:rPr>
          <w:rStyle w:val="Char3"/>
          <w:rFonts w:hint="cs"/>
          <w:rtl/>
        </w:rPr>
        <w:t xml:space="preserve"> تألیف کرده و ابن بطّه (عبیدالله محمّد) از فقهای بزرگ حنبلی به شمار می‌آید که در قرن چهارم هجری می‌زیسته و مؤلّف کتاب </w:t>
      </w:r>
      <w:r w:rsidR="00A132AB" w:rsidRPr="002E226D">
        <w:rPr>
          <w:rStyle w:val="Char0"/>
          <w:rFonts w:hint="cs"/>
          <w:rtl/>
        </w:rPr>
        <w:t>«الشّرحُ و</w:t>
      </w:r>
      <w:r w:rsidR="00AB1195" w:rsidRPr="002E226D">
        <w:rPr>
          <w:rStyle w:val="Char0"/>
          <w:rFonts w:hint="cs"/>
          <w:rtl/>
        </w:rPr>
        <w:t>الإبانة على أصول السنة والديانة</w:t>
      </w:r>
      <w:r w:rsidR="00A132AB" w:rsidRPr="002E226D">
        <w:rPr>
          <w:rStyle w:val="Char0"/>
          <w:rFonts w:hint="cs"/>
          <w:rtl/>
        </w:rPr>
        <w:t>»</w:t>
      </w:r>
      <w:r w:rsidR="00A132AB" w:rsidRPr="00187002">
        <w:rPr>
          <w:rStyle w:val="Char3"/>
          <w:rFonts w:hint="cs"/>
          <w:rtl/>
        </w:rPr>
        <w:t xml:space="preserve"> شمرده می‌شود. هانری لائوست اصل کتاب ابن بطّه را نیز به فرانسه برگردانده و آن را به همراه مقدمه‌ای منتشر ساخته است.</w:t>
      </w:r>
    </w:p>
    <w:p w:rsidR="00A132AB" w:rsidRPr="00187002" w:rsidRDefault="00A132AB" w:rsidP="002342AC">
      <w:pPr>
        <w:numPr>
          <w:ilvl w:val="0"/>
          <w:numId w:val="34"/>
        </w:numPr>
        <w:spacing w:line="233" w:lineRule="auto"/>
        <w:ind w:left="641" w:hanging="357"/>
        <w:jc w:val="both"/>
        <w:rPr>
          <w:rStyle w:val="Char3"/>
          <w:rtl/>
        </w:rPr>
      </w:pPr>
      <w:r w:rsidRPr="00187002">
        <w:rPr>
          <w:rStyle w:val="Char3"/>
          <w:rFonts w:hint="cs"/>
          <w:rtl/>
        </w:rPr>
        <w:t>لائوست</w:t>
      </w:r>
      <w:r w:rsidR="000E0E65" w:rsidRPr="00187002">
        <w:rPr>
          <w:rStyle w:val="Char3"/>
          <w:rFonts w:hint="cs"/>
          <w:rtl/>
        </w:rPr>
        <w:t xml:space="preserve"> کتاب‌ها</w:t>
      </w:r>
      <w:r w:rsidRPr="00187002">
        <w:rPr>
          <w:rStyle w:val="Char3"/>
          <w:rFonts w:hint="cs"/>
          <w:rtl/>
        </w:rPr>
        <w:t>ی گوناگونی را از عربی به فرانسه ترجمه کرده که از آن جمله‌اند</w:t>
      </w:r>
      <w:r w:rsidR="00156AEF" w:rsidRPr="00187002">
        <w:rPr>
          <w:rStyle w:val="Char3"/>
          <w:rFonts w:hint="cs"/>
          <w:rtl/>
        </w:rPr>
        <w:t>:</w:t>
      </w:r>
    </w:p>
    <w:p w:rsidR="00A132AB" w:rsidRPr="00187002" w:rsidRDefault="00A132AB" w:rsidP="00F41626">
      <w:pPr>
        <w:spacing w:line="233" w:lineRule="auto"/>
        <w:ind w:firstLine="284"/>
        <w:jc w:val="both"/>
        <w:rPr>
          <w:rStyle w:val="Char3"/>
          <w:rtl/>
        </w:rPr>
      </w:pPr>
      <w:r w:rsidRPr="00187002">
        <w:rPr>
          <w:rStyle w:val="Char3"/>
          <w:rFonts w:hint="cs"/>
          <w:rtl/>
        </w:rPr>
        <w:t xml:space="preserve">الف) کتاب </w:t>
      </w:r>
      <w:r w:rsidRPr="002E226D">
        <w:rPr>
          <w:rStyle w:val="Char0"/>
          <w:rFonts w:hint="cs"/>
          <w:rtl/>
        </w:rPr>
        <w:t>«</w:t>
      </w:r>
      <w:r w:rsidR="00F41626" w:rsidRPr="002E226D">
        <w:rPr>
          <w:rStyle w:val="Char0"/>
          <w:rFonts w:hint="cs"/>
          <w:rtl/>
        </w:rPr>
        <w:t>السياسة الشرعية في إصلاح الراعي والرعية</w:t>
      </w:r>
      <w:r w:rsidRPr="002E226D">
        <w:rPr>
          <w:rStyle w:val="Char0"/>
          <w:rFonts w:hint="cs"/>
          <w:rtl/>
        </w:rPr>
        <w:t>»</w:t>
      </w:r>
      <w:r w:rsidRPr="00187002">
        <w:rPr>
          <w:rStyle w:val="Char3"/>
          <w:rFonts w:hint="cs"/>
          <w:rtl/>
        </w:rPr>
        <w:t xml:space="preserve"> اثر معروف ابن تیمیّه.</w:t>
      </w:r>
    </w:p>
    <w:p w:rsidR="00A132AB" w:rsidRPr="00187002" w:rsidRDefault="00F41626" w:rsidP="00EA1E42">
      <w:pPr>
        <w:spacing w:line="233" w:lineRule="auto"/>
        <w:ind w:firstLine="284"/>
        <w:jc w:val="both"/>
        <w:rPr>
          <w:rStyle w:val="Char3"/>
          <w:rtl/>
        </w:rPr>
      </w:pPr>
      <w:r w:rsidRPr="00187002">
        <w:rPr>
          <w:rStyle w:val="Char3"/>
          <w:rFonts w:hint="cs"/>
          <w:rtl/>
        </w:rPr>
        <w:t xml:space="preserve">ب) کتاب </w:t>
      </w:r>
      <w:r w:rsidRPr="002E226D">
        <w:rPr>
          <w:rStyle w:val="Char0"/>
          <w:rFonts w:hint="cs"/>
          <w:rtl/>
        </w:rPr>
        <w:t>«الخلافة</w:t>
      </w:r>
      <w:r w:rsidR="00A132AB" w:rsidRPr="002E226D">
        <w:rPr>
          <w:rStyle w:val="Char0"/>
          <w:rFonts w:hint="cs"/>
          <w:rtl/>
        </w:rPr>
        <w:t>»</w:t>
      </w:r>
      <w:r w:rsidR="00A132AB" w:rsidRPr="00187002">
        <w:rPr>
          <w:rStyle w:val="Char3"/>
          <w:rFonts w:hint="cs"/>
          <w:rtl/>
        </w:rPr>
        <w:t xml:space="preserve"> اثر محمد رشیدرضا</w:t>
      </w:r>
      <w:r w:rsidR="002953FE" w:rsidRPr="00187002">
        <w:rPr>
          <w:rStyle w:val="Char3"/>
          <w:rFonts w:hint="cs"/>
          <w:rtl/>
        </w:rPr>
        <w:t xml:space="preserve"> از شاگردان شیخ محمد عبده</w:t>
      </w:r>
      <w:r w:rsidRPr="00187002">
        <w:rPr>
          <w:rStyle w:val="Char3"/>
          <w:rFonts w:hint="cs"/>
          <w:rtl/>
        </w:rPr>
        <w:t>،</w:t>
      </w:r>
      <w:r w:rsidR="002953FE" w:rsidRPr="00187002">
        <w:rPr>
          <w:rStyle w:val="Char3"/>
          <w:rFonts w:hint="cs"/>
          <w:rtl/>
        </w:rPr>
        <w:t xml:space="preserve"> و صاحب مجل</w:t>
      </w:r>
      <w:r w:rsidR="00187002" w:rsidRPr="00187002">
        <w:rPr>
          <w:rStyle w:val="Char3"/>
          <w:rFonts w:hint="cs"/>
          <w:rtl/>
        </w:rPr>
        <w:t>ۀ</w:t>
      </w:r>
      <w:r w:rsidR="002953FE" w:rsidRPr="00187002">
        <w:rPr>
          <w:rStyle w:val="Char3"/>
          <w:rFonts w:hint="cs"/>
          <w:rtl/>
        </w:rPr>
        <w:t xml:space="preserve"> «المنار». این کتاب با عنوان </w:t>
      </w:r>
      <w:r w:rsidR="002953FE" w:rsidRPr="00187002">
        <w:rPr>
          <w:rStyle w:val="Char3"/>
        </w:rPr>
        <w:t>le califat dans la doctrine de Rashid Risa</w:t>
      </w:r>
      <w:r w:rsidR="002953FE" w:rsidRPr="00187002">
        <w:rPr>
          <w:rStyle w:val="Char3"/>
          <w:rFonts w:hint="cs"/>
          <w:rtl/>
        </w:rPr>
        <w:t xml:space="preserve"> یعنی «خلافت در اعتقاد رشیدرضا» به چاپ رسیده است.</w:t>
      </w:r>
    </w:p>
    <w:p w:rsidR="002953FE" w:rsidRPr="00187002" w:rsidRDefault="002953FE" w:rsidP="002953FE">
      <w:pPr>
        <w:ind w:firstLine="284"/>
        <w:jc w:val="both"/>
        <w:rPr>
          <w:rStyle w:val="Char3"/>
          <w:rtl/>
        </w:rPr>
      </w:pPr>
      <w:r w:rsidRPr="00187002">
        <w:rPr>
          <w:rStyle w:val="Char3"/>
          <w:rFonts w:hint="cs"/>
          <w:rtl/>
        </w:rPr>
        <w:t xml:space="preserve">ج) کتاب </w:t>
      </w:r>
      <w:r w:rsidRPr="005468C5">
        <w:rPr>
          <w:rStyle w:val="Char0"/>
          <w:rFonts w:hint="cs"/>
          <w:rtl/>
        </w:rPr>
        <w:t>«معراج الوصول»</w:t>
      </w:r>
      <w:r w:rsidRPr="00187002">
        <w:rPr>
          <w:rStyle w:val="Char3"/>
          <w:rFonts w:hint="cs"/>
          <w:rtl/>
        </w:rPr>
        <w:t xml:space="preserve"> از آثار ابن تیمیّه.</w:t>
      </w:r>
    </w:p>
    <w:p w:rsidR="002953FE" w:rsidRPr="00187002" w:rsidRDefault="002953FE" w:rsidP="002953FE">
      <w:pPr>
        <w:ind w:firstLine="284"/>
        <w:jc w:val="both"/>
        <w:rPr>
          <w:rStyle w:val="Char3"/>
          <w:rtl/>
        </w:rPr>
      </w:pPr>
      <w:r w:rsidRPr="00187002">
        <w:rPr>
          <w:rStyle w:val="Char3"/>
          <w:rFonts w:hint="cs"/>
          <w:rtl/>
        </w:rPr>
        <w:t>هانری لائوست مقالات و آثار دیگری نیز دارد که ذکر</w:t>
      </w:r>
      <w:r w:rsidR="00B16643" w:rsidRPr="00187002">
        <w:rPr>
          <w:rStyle w:val="Char3"/>
          <w:rFonts w:hint="cs"/>
          <w:rtl/>
        </w:rPr>
        <w:t xml:space="preserve"> آن‌ها </w:t>
      </w:r>
      <w:r w:rsidRPr="00187002">
        <w:rPr>
          <w:rStyle w:val="Char3"/>
          <w:rFonts w:hint="cs"/>
          <w:rtl/>
        </w:rPr>
        <w:t>را در اینجا لازم نمی‌شمریم.</w:t>
      </w:r>
    </w:p>
    <w:p w:rsidR="002953FE" w:rsidRPr="00B141DA" w:rsidRDefault="002953FE" w:rsidP="002342AC">
      <w:pPr>
        <w:pStyle w:val="a1"/>
        <w:rPr>
          <w:rtl/>
        </w:rPr>
      </w:pPr>
      <w:bookmarkStart w:id="457" w:name="_Toc142614452"/>
      <w:bookmarkStart w:id="458" w:name="_Toc142614780"/>
      <w:bookmarkStart w:id="459" w:name="_Toc142615038"/>
      <w:bookmarkStart w:id="460" w:name="_Toc142615637"/>
      <w:bookmarkStart w:id="461" w:name="_Toc142615917"/>
      <w:bookmarkStart w:id="462" w:name="_Toc333836541"/>
      <w:bookmarkStart w:id="463" w:name="_Toc429212598"/>
      <w:r>
        <w:rPr>
          <w:rFonts w:hint="cs"/>
          <w:rtl/>
        </w:rPr>
        <w:t>نقد آثار لائوست</w:t>
      </w:r>
      <w:bookmarkEnd w:id="457"/>
      <w:bookmarkEnd w:id="458"/>
      <w:bookmarkEnd w:id="459"/>
      <w:bookmarkEnd w:id="460"/>
      <w:bookmarkEnd w:id="461"/>
      <w:bookmarkEnd w:id="462"/>
      <w:bookmarkEnd w:id="463"/>
    </w:p>
    <w:p w:rsidR="002953FE" w:rsidRPr="00187002" w:rsidRDefault="00576CB6" w:rsidP="00576CB6">
      <w:pPr>
        <w:ind w:firstLine="284"/>
        <w:jc w:val="both"/>
        <w:rPr>
          <w:rStyle w:val="Char3"/>
          <w:rtl/>
        </w:rPr>
      </w:pPr>
      <w:r w:rsidRPr="00187002">
        <w:rPr>
          <w:rStyle w:val="Char3"/>
          <w:rFonts w:hint="cs"/>
          <w:rtl/>
        </w:rPr>
        <w:t>هانری لائوست از حنبلی‌شناسان بزرگ غرب شمرده می‌شود و</w:t>
      </w:r>
      <w:r w:rsidR="000E0E65" w:rsidRPr="00187002">
        <w:rPr>
          <w:rStyle w:val="Char3"/>
          <w:rFonts w:hint="cs"/>
          <w:rtl/>
        </w:rPr>
        <w:t xml:space="preserve"> کتاب‌ها</w:t>
      </w:r>
      <w:r w:rsidRPr="00187002">
        <w:rPr>
          <w:rStyle w:val="Char3"/>
          <w:rFonts w:hint="cs"/>
          <w:rtl/>
        </w:rPr>
        <w:t xml:space="preserve"> و مقالاتی در این باره نگاشته که زبانزدند. البته لائوست </w:t>
      </w:r>
      <w:r w:rsidR="00484B66" w:rsidRPr="00187002">
        <w:rPr>
          <w:rStyle w:val="Char3"/>
          <w:rFonts w:hint="cs"/>
          <w:rtl/>
        </w:rPr>
        <w:t>به بررسی احوال و آثار بزرگانی چون غزالی و ابن خلدون نیز پرداخته ولی عمد</w:t>
      </w:r>
      <w:r w:rsidR="00187002" w:rsidRPr="00187002">
        <w:rPr>
          <w:rStyle w:val="Char3"/>
          <w:rFonts w:hint="cs"/>
          <w:rtl/>
        </w:rPr>
        <w:t>ۀ</w:t>
      </w:r>
      <w:r w:rsidR="00484B66" w:rsidRPr="00187002">
        <w:rPr>
          <w:rStyle w:val="Char3"/>
          <w:rFonts w:hint="cs"/>
          <w:rtl/>
        </w:rPr>
        <w:t xml:space="preserve"> آثارش دربار</w:t>
      </w:r>
      <w:r w:rsidR="00187002" w:rsidRPr="00187002">
        <w:rPr>
          <w:rStyle w:val="Char3"/>
          <w:rFonts w:hint="cs"/>
          <w:rtl/>
        </w:rPr>
        <w:t>ۀ</w:t>
      </w:r>
      <w:r w:rsidR="00484B66" w:rsidRPr="00187002">
        <w:rPr>
          <w:rStyle w:val="Char3"/>
          <w:rFonts w:hint="cs"/>
          <w:rtl/>
        </w:rPr>
        <w:t xml:space="preserve"> حنابله (و به ویژه ابن تیمیّه) است. کارهای لائوست از دقت‌نظر خالی نیست</w:t>
      </w:r>
      <w:r w:rsidR="00C3529C" w:rsidRPr="00187002">
        <w:rPr>
          <w:rStyle w:val="Char3"/>
          <w:rFonts w:hint="cs"/>
          <w:rtl/>
        </w:rPr>
        <w:t>،</w:t>
      </w:r>
      <w:r w:rsidR="00484B66" w:rsidRPr="00187002">
        <w:rPr>
          <w:rStyle w:val="Char3"/>
          <w:rFonts w:hint="cs"/>
          <w:rtl/>
        </w:rPr>
        <w:t xml:space="preserve"> ولی اشتباهات فراوانی نیز دارد که در اینجا به ذکر چند نمونه از</w:t>
      </w:r>
      <w:r w:rsidR="00B16643" w:rsidRPr="00187002">
        <w:rPr>
          <w:rStyle w:val="Char3"/>
          <w:rFonts w:hint="cs"/>
          <w:rtl/>
        </w:rPr>
        <w:t xml:space="preserve"> آن‌ها </w:t>
      </w:r>
      <w:r w:rsidR="00484B66" w:rsidRPr="00187002">
        <w:rPr>
          <w:rStyle w:val="Char3"/>
          <w:rFonts w:hint="cs"/>
          <w:rtl/>
        </w:rPr>
        <w:t>می‌پردازیم</w:t>
      </w:r>
      <w:r w:rsidR="00156AEF" w:rsidRPr="00187002">
        <w:rPr>
          <w:rStyle w:val="Char3"/>
          <w:rFonts w:hint="cs"/>
          <w:rtl/>
        </w:rPr>
        <w:t>:</w:t>
      </w:r>
    </w:p>
    <w:p w:rsidR="00484B66" w:rsidRPr="00187002" w:rsidRDefault="00484B66" w:rsidP="002342AC">
      <w:pPr>
        <w:numPr>
          <w:ilvl w:val="0"/>
          <w:numId w:val="36"/>
        </w:numPr>
        <w:ind w:left="641" w:hanging="357"/>
        <w:jc w:val="both"/>
        <w:rPr>
          <w:rStyle w:val="Char3"/>
          <w:rtl/>
        </w:rPr>
      </w:pPr>
      <w:r w:rsidRPr="00187002">
        <w:rPr>
          <w:rStyle w:val="Char3"/>
          <w:rFonts w:hint="cs"/>
          <w:rtl/>
        </w:rPr>
        <w:t>هانری لائوست در کتابی که از آراء اجتماعی و سیاسی ابن تیمیّه سخن می‌گوید، دربار</w:t>
      </w:r>
      <w:r w:rsidR="00187002" w:rsidRPr="00187002">
        <w:rPr>
          <w:rStyle w:val="Char3"/>
          <w:rFonts w:hint="cs"/>
          <w:rtl/>
        </w:rPr>
        <w:t>ۀ</w:t>
      </w:r>
      <w:r w:rsidRPr="00187002">
        <w:rPr>
          <w:rStyle w:val="Char3"/>
          <w:rFonts w:hint="cs"/>
          <w:rtl/>
        </w:rPr>
        <w:t xml:space="preserve"> علاّم</w:t>
      </w:r>
      <w:r w:rsidR="00187002" w:rsidRPr="00187002">
        <w:rPr>
          <w:rStyle w:val="Char3"/>
          <w:rFonts w:hint="cs"/>
          <w:rtl/>
        </w:rPr>
        <w:t>ۀ</w:t>
      </w:r>
      <w:r w:rsidRPr="00187002">
        <w:rPr>
          <w:rStyle w:val="Char3"/>
          <w:rFonts w:hint="cs"/>
          <w:rtl/>
        </w:rPr>
        <w:t xml:space="preserve"> حلّی (ابن المطهّر) می‌نویسد</w:t>
      </w:r>
      <w:r w:rsidR="00156AEF" w:rsidRPr="00187002">
        <w:rPr>
          <w:rStyle w:val="Char3"/>
          <w:rFonts w:hint="cs"/>
          <w:rtl/>
        </w:rPr>
        <w:t>:</w:t>
      </w:r>
    </w:p>
    <w:p w:rsidR="004F5049" w:rsidRPr="00187002" w:rsidRDefault="007577B8" w:rsidP="007577B8">
      <w:pPr>
        <w:ind w:firstLine="284"/>
        <w:jc w:val="both"/>
        <w:rPr>
          <w:rStyle w:val="Char3"/>
          <w:rtl/>
        </w:rPr>
      </w:pPr>
      <w:r w:rsidRPr="005468C5">
        <w:rPr>
          <w:rStyle w:val="Char3"/>
          <w:rFonts w:hint="cs"/>
          <w:rtl/>
        </w:rPr>
        <w:t>«</w:t>
      </w:r>
      <w:r w:rsidR="00484B66" w:rsidRPr="005468C5">
        <w:rPr>
          <w:rStyle w:val="Char3"/>
          <w:rFonts w:hint="cs"/>
          <w:rtl/>
        </w:rPr>
        <w:t>وی (علاّمه</w:t>
      </w:r>
      <w:r w:rsidR="00484B66" w:rsidRPr="00187002">
        <w:rPr>
          <w:rStyle w:val="Char3"/>
          <w:rFonts w:hint="cs"/>
          <w:rtl/>
        </w:rPr>
        <w:t xml:space="preserve"> حلّی)</w:t>
      </w:r>
      <w:r w:rsidR="000E0E65" w:rsidRPr="00187002">
        <w:rPr>
          <w:rStyle w:val="Char3"/>
          <w:rFonts w:hint="cs"/>
          <w:rtl/>
        </w:rPr>
        <w:t xml:space="preserve"> بزرگ‌تر</w:t>
      </w:r>
      <w:r w:rsidR="00484B66" w:rsidRPr="00187002">
        <w:rPr>
          <w:rStyle w:val="Char3"/>
          <w:rFonts w:hint="cs"/>
          <w:rtl/>
        </w:rPr>
        <w:t>ین دانشمند شیعه در اصول فقه شد و متکلّمی گردید که با  اصول مذهب اشعری، مخالفتی نداشت»!</w:t>
      </w:r>
      <w:r w:rsidR="004F5049" w:rsidRPr="00FB3928">
        <w:rPr>
          <w:rStyle w:val="Char3"/>
          <w:vertAlign w:val="superscript"/>
          <w:rtl/>
        </w:rPr>
        <w:footnoteReference w:id="239"/>
      </w:r>
      <w:r w:rsidRPr="00187002">
        <w:rPr>
          <w:rStyle w:val="Char3"/>
          <w:rFonts w:hint="cs"/>
          <w:rtl/>
        </w:rPr>
        <w:t>.</w:t>
      </w:r>
    </w:p>
    <w:p w:rsidR="004F5049" w:rsidRPr="00187002" w:rsidRDefault="00A8618F" w:rsidP="00C3529C">
      <w:pPr>
        <w:ind w:firstLine="284"/>
        <w:jc w:val="both"/>
        <w:rPr>
          <w:rStyle w:val="Char3"/>
          <w:rtl/>
        </w:rPr>
      </w:pPr>
      <w:r w:rsidRPr="00187002">
        <w:rPr>
          <w:rStyle w:val="Char3"/>
          <w:rFonts w:hint="cs"/>
          <w:rtl/>
        </w:rPr>
        <w:t>با آنکه ابن‌مطّهر حلّی، یکی از مخالفان آشتی‌ناپذیر مذهب اشاعره شمرده می‌شود و در آثار کلامی خود به سختی</w:t>
      </w:r>
      <w:r w:rsidR="00B16643" w:rsidRPr="00187002">
        <w:rPr>
          <w:rStyle w:val="Char3"/>
          <w:rFonts w:hint="cs"/>
          <w:rtl/>
        </w:rPr>
        <w:t xml:space="preserve"> آن‌ها </w:t>
      </w:r>
      <w:r w:rsidRPr="00187002">
        <w:rPr>
          <w:rStyle w:val="Char3"/>
          <w:rFonts w:hint="cs"/>
          <w:rtl/>
        </w:rPr>
        <w:t xml:space="preserve">را تخطئه می‌کند و کتاب مستقلّی با عنوان </w:t>
      </w:r>
      <w:r w:rsidRPr="002E226D">
        <w:rPr>
          <w:rStyle w:val="Char0"/>
          <w:rFonts w:hint="cs"/>
          <w:rtl/>
        </w:rPr>
        <w:t>«التّناسبُ بینَ ال</w:t>
      </w:r>
      <w:r w:rsidR="00C3529C" w:rsidRPr="002E226D">
        <w:rPr>
          <w:rStyle w:val="Char0"/>
          <w:rFonts w:hint="cs"/>
          <w:rtl/>
        </w:rPr>
        <w:t>أشعرية وفرق السفسطائية</w:t>
      </w:r>
      <w:r w:rsidRPr="002E226D">
        <w:rPr>
          <w:rStyle w:val="Char0"/>
          <w:rFonts w:hint="cs"/>
          <w:rtl/>
        </w:rPr>
        <w:t>»</w:t>
      </w:r>
      <w:r w:rsidRPr="00187002">
        <w:rPr>
          <w:rStyle w:val="Char3"/>
          <w:rFonts w:hint="cs"/>
          <w:rtl/>
        </w:rPr>
        <w:t xml:space="preserve"> بر ردّ أشعری‌ها نگاشته است</w:t>
      </w:r>
      <w:r w:rsidR="004F5049" w:rsidRPr="00FB3928">
        <w:rPr>
          <w:rStyle w:val="Char3"/>
          <w:vertAlign w:val="superscript"/>
          <w:rtl/>
        </w:rPr>
        <w:footnoteReference w:id="240"/>
      </w:r>
      <w:r w:rsidR="00C3529C" w:rsidRPr="00187002">
        <w:rPr>
          <w:rStyle w:val="Char3"/>
          <w:rFonts w:hint="cs"/>
          <w:rtl/>
        </w:rPr>
        <w:t>.</w:t>
      </w:r>
    </w:p>
    <w:p w:rsidR="000B58CD" w:rsidRPr="00187002" w:rsidRDefault="000B58CD" w:rsidP="004F5049">
      <w:pPr>
        <w:ind w:firstLine="284"/>
        <w:jc w:val="both"/>
        <w:rPr>
          <w:rStyle w:val="Char3"/>
          <w:rtl/>
        </w:rPr>
      </w:pPr>
      <w:r w:rsidRPr="00D7213D">
        <w:rPr>
          <w:rStyle w:val="Char3"/>
          <w:rFonts w:hint="cs"/>
          <w:rtl/>
        </w:rPr>
        <w:t>اساساً مگر می‌توان گفت که فلان‌کس، از</w:t>
      </w:r>
      <w:r w:rsidRPr="00187002">
        <w:rPr>
          <w:rStyle w:val="Char3"/>
          <w:rFonts w:hint="cs"/>
          <w:rtl/>
        </w:rPr>
        <w:t xml:space="preserve"> علمای بزرگ شیعه است ولی در اصول مذهب، با اشعریان مخالفتی ندارد؟! شاید این سخن به اصطلاح، از «طغیان قلم» سر زده و لائوست قصد داشته بنویسد</w:t>
      </w:r>
      <w:r w:rsidR="00156AEF" w:rsidRPr="00187002">
        <w:rPr>
          <w:rStyle w:val="Char3"/>
          <w:rFonts w:hint="cs"/>
          <w:rtl/>
        </w:rPr>
        <w:t>:</w:t>
      </w:r>
      <w:r w:rsidRPr="00187002">
        <w:rPr>
          <w:rStyle w:val="Char3"/>
          <w:rFonts w:hint="cs"/>
          <w:rtl/>
        </w:rPr>
        <w:t xml:space="preserve"> علاّم</w:t>
      </w:r>
      <w:r w:rsidR="00187002" w:rsidRPr="00187002">
        <w:rPr>
          <w:rStyle w:val="Char3"/>
          <w:rFonts w:hint="cs"/>
          <w:rtl/>
        </w:rPr>
        <w:t>ۀ</w:t>
      </w:r>
      <w:r w:rsidRPr="00187002">
        <w:rPr>
          <w:rStyle w:val="Char3"/>
          <w:rFonts w:hint="cs"/>
          <w:rtl/>
        </w:rPr>
        <w:t xml:space="preserve"> حلّی با اصول مذهب معتزله، سر خلاف نداشته است! و</w:t>
      </w:r>
      <w:r w:rsidR="002434D0" w:rsidRPr="00187002">
        <w:rPr>
          <w:rStyle w:val="Char3"/>
          <w:rFonts w:hint="cs"/>
          <w:rtl/>
        </w:rPr>
        <w:t>لی اگر مقصودش چنین بوده باز هم نادرست گفته و به خطا رفته است</w:t>
      </w:r>
      <w:r w:rsidR="00AD3A5B" w:rsidRPr="00187002">
        <w:rPr>
          <w:rStyle w:val="Char3"/>
          <w:rFonts w:hint="cs"/>
          <w:rtl/>
        </w:rPr>
        <w:t>،</w:t>
      </w:r>
      <w:r w:rsidR="002434D0" w:rsidRPr="00187002">
        <w:rPr>
          <w:rStyle w:val="Char3"/>
          <w:rFonts w:hint="cs"/>
          <w:rtl/>
        </w:rPr>
        <w:t xml:space="preserve"> زیرا شیعه لااقل در موضوع «امامت» با معتزله همراه نیست.</w:t>
      </w:r>
    </w:p>
    <w:p w:rsidR="002434D0" w:rsidRPr="00187002" w:rsidRDefault="002434D0" w:rsidP="002342AC">
      <w:pPr>
        <w:numPr>
          <w:ilvl w:val="0"/>
          <w:numId w:val="36"/>
        </w:numPr>
        <w:ind w:left="641" w:hanging="357"/>
        <w:jc w:val="both"/>
        <w:rPr>
          <w:rStyle w:val="Char3"/>
          <w:rtl/>
        </w:rPr>
      </w:pPr>
      <w:r w:rsidRPr="00187002">
        <w:rPr>
          <w:rStyle w:val="Char3"/>
          <w:rFonts w:hint="cs"/>
          <w:rtl/>
        </w:rPr>
        <w:t>هانری لائوست دربار</w:t>
      </w:r>
      <w:r w:rsidR="00187002" w:rsidRPr="00187002">
        <w:rPr>
          <w:rStyle w:val="Char3"/>
          <w:rFonts w:hint="cs"/>
          <w:rtl/>
        </w:rPr>
        <w:t>ۀ</w:t>
      </w:r>
      <w:r w:rsidRPr="00187002">
        <w:rPr>
          <w:rStyle w:val="Char3"/>
          <w:rFonts w:hint="cs"/>
          <w:rtl/>
        </w:rPr>
        <w:t xml:space="preserve"> ابن تیمیّه نیز به اشتباه درافتاده و در کتاب «بررسی آراء اجتماعی و سیاسی ابن تیمیه» می‌نویسد</w:t>
      </w:r>
      <w:r w:rsidR="00156AEF" w:rsidRPr="00187002">
        <w:rPr>
          <w:rStyle w:val="Char3"/>
          <w:rFonts w:hint="cs"/>
          <w:rtl/>
        </w:rPr>
        <w:t>:</w:t>
      </w:r>
    </w:p>
    <w:p w:rsidR="004F5049" w:rsidRPr="00187002" w:rsidRDefault="002434D0" w:rsidP="00B72A6B">
      <w:pPr>
        <w:ind w:firstLine="284"/>
        <w:jc w:val="both"/>
        <w:rPr>
          <w:rStyle w:val="Char3"/>
          <w:rtl/>
        </w:rPr>
      </w:pPr>
      <w:r w:rsidRPr="00187002">
        <w:rPr>
          <w:rStyle w:val="Char3"/>
          <w:rFonts w:hint="cs"/>
          <w:rtl/>
        </w:rPr>
        <w:t>«اندیش</w:t>
      </w:r>
      <w:r w:rsidR="00187002" w:rsidRPr="00187002">
        <w:rPr>
          <w:rStyle w:val="Char3"/>
          <w:rFonts w:hint="cs"/>
          <w:rtl/>
        </w:rPr>
        <w:t>ۀ</w:t>
      </w:r>
      <w:r w:rsidRPr="00187002">
        <w:rPr>
          <w:rStyle w:val="Char3"/>
          <w:rFonts w:hint="cs"/>
          <w:rtl/>
        </w:rPr>
        <w:t xml:space="preserve"> ابن تیمیّه، از منطق ارسطو بیش از منطق دیگران یعنی علمای راه‌یافت</w:t>
      </w:r>
      <w:r w:rsidR="00187002" w:rsidRPr="00187002">
        <w:rPr>
          <w:rStyle w:val="Char3"/>
          <w:rFonts w:hint="cs"/>
          <w:rtl/>
        </w:rPr>
        <w:t>ۀ</w:t>
      </w:r>
      <w:r w:rsidRPr="00187002">
        <w:rPr>
          <w:rStyle w:val="Char3"/>
          <w:rFonts w:hint="cs"/>
          <w:rtl/>
        </w:rPr>
        <w:t xml:space="preserve"> مسلمین بهره گرفت»</w:t>
      </w:r>
      <w:r w:rsidR="004F5049" w:rsidRPr="00FB3928">
        <w:rPr>
          <w:rStyle w:val="Char3"/>
          <w:vertAlign w:val="superscript"/>
          <w:rtl/>
        </w:rPr>
        <w:footnoteReference w:id="241"/>
      </w:r>
      <w:r w:rsidR="00B72A6B" w:rsidRPr="00187002">
        <w:rPr>
          <w:rStyle w:val="Char3"/>
          <w:rFonts w:hint="cs"/>
          <w:rtl/>
        </w:rPr>
        <w:t>.</w:t>
      </w:r>
    </w:p>
    <w:p w:rsidR="004F5049" w:rsidRPr="00187002" w:rsidRDefault="002434D0" w:rsidP="00C50024">
      <w:pPr>
        <w:ind w:firstLine="284"/>
        <w:jc w:val="both"/>
        <w:rPr>
          <w:rStyle w:val="Char3"/>
          <w:rtl/>
        </w:rPr>
      </w:pPr>
      <w:r w:rsidRPr="00187002">
        <w:rPr>
          <w:rStyle w:val="Char3"/>
          <w:rFonts w:hint="cs"/>
          <w:rtl/>
        </w:rPr>
        <w:t xml:space="preserve">با آنکه ابن تیمیّه کتاب مبسوطی بر ردّ آراء منطقی ارسطو نگاشته که با عنوان </w:t>
      </w:r>
      <w:r w:rsidRPr="00D7213D">
        <w:rPr>
          <w:rStyle w:val="Char0"/>
          <w:rFonts w:hint="cs"/>
          <w:rtl/>
        </w:rPr>
        <w:t xml:space="preserve">«الرّدُّ </w:t>
      </w:r>
      <w:r w:rsidR="00ED6D2F" w:rsidRPr="00D7213D">
        <w:rPr>
          <w:rStyle w:val="Char0"/>
          <w:rFonts w:hint="cs"/>
          <w:rtl/>
        </w:rPr>
        <w:t xml:space="preserve">على </w:t>
      </w:r>
      <w:r w:rsidRPr="00D7213D">
        <w:rPr>
          <w:rStyle w:val="Char0"/>
          <w:rFonts w:hint="cs"/>
          <w:rtl/>
        </w:rPr>
        <w:t>المنطقیّین»</w:t>
      </w:r>
      <w:r w:rsidRPr="00187002">
        <w:rPr>
          <w:rStyle w:val="Char3"/>
          <w:rFonts w:hint="cs"/>
          <w:rtl/>
        </w:rPr>
        <w:t xml:space="preserve"> در هند به چاپ رسیده است. وی در آن کتاب، ارسطو را در منطق و متافیزیک تخطئه می‌کند و استدلال قیاسی فقهای اسلام را بر قیاس‌های منطقی یونانیان ترجیح می‌دهد</w:t>
      </w:r>
      <w:r w:rsidR="004F5049" w:rsidRPr="00FB3928">
        <w:rPr>
          <w:rStyle w:val="Char3"/>
          <w:vertAlign w:val="superscript"/>
          <w:rtl/>
        </w:rPr>
        <w:footnoteReference w:id="242"/>
      </w:r>
      <w:r w:rsidR="00C50024" w:rsidRPr="00187002">
        <w:rPr>
          <w:rStyle w:val="Char3"/>
          <w:rFonts w:hint="cs"/>
          <w:rtl/>
        </w:rPr>
        <w:t>.</w:t>
      </w:r>
    </w:p>
    <w:p w:rsidR="002434D0" w:rsidRPr="00187002" w:rsidRDefault="002434D0" w:rsidP="002342AC">
      <w:pPr>
        <w:numPr>
          <w:ilvl w:val="0"/>
          <w:numId w:val="36"/>
        </w:numPr>
        <w:ind w:left="641" w:hanging="357"/>
        <w:jc w:val="both"/>
        <w:rPr>
          <w:rStyle w:val="Char3"/>
          <w:rtl/>
        </w:rPr>
      </w:pPr>
      <w:r w:rsidRPr="00187002">
        <w:rPr>
          <w:rStyle w:val="Char3"/>
          <w:rFonts w:hint="cs"/>
          <w:rtl/>
        </w:rPr>
        <w:t>لائوست در کتاب «سیاست غزالی» نیز دچار اشتباهاتی چند شده است، به عنوان نمونه در آنجا می‌نویسد</w:t>
      </w:r>
      <w:r w:rsidR="00156AEF" w:rsidRPr="00187002">
        <w:rPr>
          <w:rStyle w:val="Char3"/>
          <w:rFonts w:hint="cs"/>
          <w:rtl/>
        </w:rPr>
        <w:t>:</w:t>
      </w:r>
    </w:p>
    <w:p w:rsidR="004F5049" w:rsidRPr="00187002" w:rsidRDefault="002434D0" w:rsidP="002434D0">
      <w:pPr>
        <w:ind w:firstLine="284"/>
        <w:jc w:val="both"/>
        <w:rPr>
          <w:rStyle w:val="Char3"/>
          <w:rtl/>
        </w:rPr>
      </w:pPr>
      <w:r w:rsidRPr="00187002">
        <w:rPr>
          <w:rStyle w:val="Char3"/>
          <w:rFonts w:hint="cs"/>
          <w:rtl/>
        </w:rPr>
        <w:t>«اما نسخ آیات قرآنی به وسیل</w:t>
      </w:r>
      <w:r w:rsidR="00187002" w:rsidRPr="00187002">
        <w:rPr>
          <w:rStyle w:val="Char3"/>
          <w:rFonts w:hint="cs"/>
          <w:rtl/>
        </w:rPr>
        <w:t>ۀ</w:t>
      </w:r>
      <w:r w:rsidRPr="00187002">
        <w:rPr>
          <w:rStyle w:val="Char3"/>
          <w:rFonts w:hint="cs"/>
          <w:rtl/>
        </w:rPr>
        <w:t xml:space="preserve"> آیات دیگر، مورد قبول غزالی نیست»!</w:t>
      </w:r>
      <w:r w:rsidR="004F5049" w:rsidRPr="00FB3928">
        <w:rPr>
          <w:rStyle w:val="Char3"/>
          <w:vertAlign w:val="superscript"/>
          <w:rtl/>
        </w:rPr>
        <w:footnoteReference w:id="243"/>
      </w:r>
    </w:p>
    <w:p w:rsidR="002434D0" w:rsidRPr="00187002" w:rsidRDefault="002434D0" w:rsidP="002434D0">
      <w:pPr>
        <w:ind w:firstLine="284"/>
        <w:jc w:val="both"/>
        <w:rPr>
          <w:rStyle w:val="Char3"/>
          <w:rtl/>
        </w:rPr>
      </w:pPr>
      <w:r w:rsidRPr="00187002">
        <w:rPr>
          <w:rStyle w:val="Char3"/>
          <w:rFonts w:hint="cs"/>
          <w:rtl/>
        </w:rPr>
        <w:t>این گزارش صد در صد خطاست و با آنچه غزالی در کتاب</w:t>
      </w:r>
      <w:r w:rsidR="00156AEF" w:rsidRPr="00187002">
        <w:rPr>
          <w:rStyle w:val="Char3"/>
          <w:rFonts w:hint="cs"/>
          <w:rtl/>
        </w:rPr>
        <w:t>:</w:t>
      </w:r>
      <w:r w:rsidRPr="00187002">
        <w:rPr>
          <w:rStyle w:val="Char3"/>
          <w:rFonts w:hint="cs"/>
          <w:rtl/>
        </w:rPr>
        <w:t xml:space="preserve"> </w:t>
      </w:r>
      <w:r w:rsidRPr="00D7213D">
        <w:rPr>
          <w:rStyle w:val="Char0"/>
          <w:rFonts w:hint="cs"/>
          <w:rtl/>
        </w:rPr>
        <w:t>«المستصفی منْ علمِ الأصول»</w:t>
      </w:r>
      <w:r w:rsidRPr="00187002">
        <w:rPr>
          <w:rStyle w:val="Char3"/>
          <w:rFonts w:hint="cs"/>
          <w:rtl/>
        </w:rPr>
        <w:t xml:space="preserve"> آورده به هیچ وجه نمی‌سازد. علاوه بر این، با سخنان خود لائوست در جای دیگر از کتابش هم موافقت ندارد! زیرا هانری لائوست از قول غزالی گزارش می‌کند که وی در شرایط «اجتهاد» گفته است</w:t>
      </w:r>
      <w:r w:rsidR="00156AEF" w:rsidRPr="00187002">
        <w:rPr>
          <w:rStyle w:val="Char3"/>
          <w:rFonts w:hint="cs"/>
          <w:rtl/>
        </w:rPr>
        <w:t>:</w:t>
      </w:r>
    </w:p>
    <w:p w:rsidR="004F5049" w:rsidRPr="00187002" w:rsidRDefault="002434D0" w:rsidP="00930D05">
      <w:pPr>
        <w:ind w:firstLine="284"/>
        <w:jc w:val="both"/>
        <w:rPr>
          <w:rStyle w:val="Char3"/>
          <w:rtl/>
        </w:rPr>
      </w:pPr>
      <w:r w:rsidRPr="00187002">
        <w:rPr>
          <w:rStyle w:val="Char3"/>
          <w:rFonts w:hint="cs"/>
          <w:rtl/>
        </w:rPr>
        <w:t xml:space="preserve">«شناخت ناسخ و منسوخ نیز ضروری است ولی نه همگی آن، بلکه در مورد </w:t>
      </w:r>
      <w:r w:rsidR="00EE1DC1" w:rsidRPr="00187002">
        <w:rPr>
          <w:rStyle w:val="Char3"/>
          <w:rFonts w:hint="cs"/>
          <w:rtl/>
        </w:rPr>
        <w:t>آیات و احادیثِ موردنظر»!</w:t>
      </w:r>
      <w:r w:rsidR="004F5049" w:rsidRPr="00FB3928">
        <w:rPr>
          <w:rStyle w:val="Char3"/>
          <w:vertAlign w:val="superscript"/>
          <w:rtl/>
        </w:rPr>
        <w:footnoteReference w:id="244"/>
      </w:r>
      <w:r w:rsidR="00930D05" w:rsidRPr="00187002">
        <w:rPr>
          <w:rStyle w:val="Char3"/>
          <w:rFonts w:hint="cs"/>
          <w:rtl/>
        </w:rPr>
        <w:t>.</w:t>
      </w:r>
    </w:p>
    <w:p w:rsidR="00245D99" w:rsidRPr="00187002" w:rsidRDefault="00245D99" w:rsidP="00245D99">
      <w:pPr>
        <w:ind w:firstLine="284"/>
        <w:jc w:val="both"/>
        <w:rPr>
          <w:rStyle w:val="Char3"/>
          <w:rtl/>
        </w:rPr>
      </w:pPr>
      <w:r w:rsidRPr="00187002">
        <w:rPr>
          <w:rStyle w:val="Char3"/>
          <w:rFonts w:hint="cs"/>
          <w:rtl/>
        </w:rPr>
        <w:t>و روشن است که اگر آیات یکدیگر را نسخ نمی‌کردند، شناخت ناسخ و منسوخ از میان</w:t>
      </w:r>
      <w:r w:rsidR="00B16643" w:rsidRPr="00187002">
        <w:rPr>
          <w:rStyle w:val="Char3"/>
          <w:rFonts w:hint="cs"/>
          <w:rtl/>
        </w:rPr>
        <w:t xml:space="preserve"> آن‌ها </w:t>
      </w:r>
      <w:r w:rsidRPr="00187002">
        <w:rPr>
          <w:rStyle w:val="Char3"/>
          <w:rFonts w:hint="cs"/>
          <w:rtl/>
        </w:rPr>
        <w:t>معنی نداشت. البته لائوست در پاورقی کتاب خود از کتاب «المستصفی» اثر غزالی یاد کرده ولی با مراجعه به کتاب مزبور معلوم می‌شود که هانری لائوست دچار اشتباه شده و غزالی، نسخ آیه‌ای را به وسیل</w:t>
      </w:r>
      <w:r w:rsidR="00187002" w:rsidRPr="00187002">
        <w:rPr>
          <w:rStyle w:val="Char3"/>
          <w:rFonts w:hint="cs"/>
          <w:rtl/>
        </w:rPr>
        <w:t>ۀ</w:t>
      </w:r>
      <w:r w:rsidRPr="00187002">
        <w:rPr>
          <w:rStyle w:val="Char3"/>
          <w:rFonts w:hint="cs"/>
          <w:rtl/>
        </w:rPr>
        <w:t xml:space="preserve"> آی</w:t>
      </w:r>
      <w:r w:rsidR="00187002" w:rsidRPr="00187002">
        <w:rPr>
          <w:rStyle w:val="Char3"/>
          <w:rFonts w:hint="cs"/>
          <w:rtl/>
        </w:rPr>
        <w:t>ۀ</w:t>
      </w:r>
      <w:r w:rsidRPr="00187002">
        <w:rPr>
          <w:rStyle w:val="Char3"/>
          <w:rFonts w:hint="cs"/>
          <w:rtl/>
        </w:rPr>
        <w:t xml:space="preserve"> دیگر پذیرفته است</w:t>
      </w:r>
      <w:r w:rsidR="00DC2DD7" w:rsidRPr="00187002">
        <w:rPr>
          <w:rStyle w:val="Char3"/>
          <w:rFonts w:hint="cs"/>
          <w:rtl/>
        </w:rPr>
        <w:t>،</w:t>
      </w:r>
      <w:r w:rsidRPr="00187002">
        <w:rPr>
          <w:rStyle w:val="Char3"/>
          <w:rFonts w:hint="cs"/>
          <w:rtl/>
        </w:rPr>
        <w:t xml:space="preserve"> چنانکه می‌نویسد</w:t>
      </w:r>
      <w:r w:rsidR="00156AEF" w:rsidRPr="00187002">
        <w:rPr>
          <w:rStyle w:val="Char3"/>
          <w:rFonts w:hint="cs"/>
          <w:rtl/>
        </w:rPr>
        <w:t>:</w:t>
      </w:r>
    </w:p>
    <w:p w:rsidR="004F5049" w:rsidRPr="00187002" w:rsidRDefault="00245D99" w:rsidP="002E226D">
      <w:pPr>
        <w:ind w:firstLine="284"/>
        <w:jc w:val="both"/>
        <w:rPr>
          <w:rStyle w:val="Char3"/>
          <w:rtl/>
        </w:rPr>
      </w:pPr>
      <w:r w:rsidRPr="002E226D">
        <w:rPr>
          <w:rStyle w:val="Char2"/>
          <w:rFonts w:hint="cs"/>
          <w:rtl/>
        </w:rPr>
        <w:t>«</w:t>
      </w:r>
      <w:r w:rsidRPr="002E226D">
        <w:rPr>
          <w:rStyle w:val="Char2"/>
          <w:rtl/>
        </w:rPr>
        <w:t xml:space="preserve">لأنّهُ </w:t>
      </w:r>
      <w:r w:rsidR="002E226D">
        <w:rPr>
          <w:rStyle w:val="Char2"/>
          <w:rFonts w:hint="cs"/>
          <w:rtl/>
        </w:rPr>
        <w:t>-</w:t>
      </w:r>
      <w:r w:rsidRPr="002E226D">
        <w:rPr>
          <w:rStyle w:val="Char2"/>
          <w:rtl/>
        </w:rPr>
        <w:t xml:space="preserve"> صلی الله علیه وسلّم </w:t>
      </w:r>
      <w:r w:rsidR="002E226D">
        <w:rPr>
          <w:rStyle w:val="Char2"/>
          <w:rFonts w:hint="cs"/>
          <w:rtl/>
        </w:rPr>
        <w:t>-</w:t>
      </w:r>
      <w:r w:rsidRPr="002E226D">
        <w:rPr>
          <w:rStyle w:val="Char2"/>
          <w:rtl/>
        </w:rPr>
        <w:t xml:space="preserve"> بیّنَ أنَّ آیةَ المیراثِ نسختْ آیةَ الوصیّة وَلمْ ینسخها هوَ بنفسه</w:t>
      </w:r>
      <w:r w:rsidRPr="002E226D">
        <w:rPr>
          <w:rStyle w:val="Char2"/>
          <w:rFonts w:hint="cs"/>
          <w:rtl/>
        </w:rPr>
        <w:t>»</w:t>
      </w:r>
      <w:r w:rsidR="004F5049" w:rsidRPr="00FB3928">
        <w:rPr>
          <w:rStyle w:val="Char3"/>
          <w:vertAlign w:val="superscript"/>
          <w:rtl/>
        </w:rPr>
        <w:footnoteReference w:id="245"/>
      </w:r>
      <w:r w:rsidR="00221096">
        <w:rPr>
          <w:rFonts w:cs="B Badr" w:hint="cs"/>
          <w:b/>
          <w:bCs/>
          <w:sz w:val="28"/>
          <w:szCs w:val="32"/>
          <w:rtl/>
          <w:lang w:bidi="fa-IR"/>
        </w:rPr>
        <w:t>.</w:t>
      </w:r>
    </w:p>
    <w:p w:rsidR="004F5049" w:rsidRPr="00144995" w:rsidRDefault="00EB0BBB" w:rsidP="008C7D84">
      <w:pPr>
        <w:ind w:firstLine="284"/>
        <w:jc w:val="both"/>
        <w:rPr>
          <w:rStyle w:val="Chara"/>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«پیامبر</w:t>
      </w:r>
      <w:r w:rsidR="0022109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بیان کرد که آی</w:t>
      </w:r>
      <w:r w:rsidR="00187002" w:rsidRPr="00187002">
        <w:rPr>
          <w:rStyle w:val="Char3"/>
          <w:rFonts w:hint="cs"/>
          <w:rtl/>
        </w:rPr>
        <w:t>ۀ</w:t>
      </w:r>
      <w:r w:rsidRPr="00187002">
        <w:rPr>
          <w:rStyle w:val="Char3"/>
          <w:rFonts w:hint="cs"/>
          <w:rtl/>
        </w:rPr>
        <w:t xml:space="preserve"> میراث</w:t>
      </w:r>
      <w:r w:rsidR="008C7D84" w:rsidRPr="00187002">
        <w:rPr>
          <w:rStyle w:val="Char3"/>
          <w:rFonts w:hint="cs"/>
          <w:rtl/>
        </w:rPr>
        <w:t xml:space="preserve"> </w:t>
      </w:r>
      <w:r w:rsidR="008C7D84">
        <w:rPr>
          <w:rFonts w:ascii="Traditional Arabic" w:hAnsi="Traditional Arabic"/>
          <w:sz w:val="24"/>
          <w:szCs w:val="28"/>
          <w:rtl/>
          <w:lang w:bidi="fa-IR"/>
        </w:rPr>
        <w:t>﴿</w:t>
      </w:r>
      <w:r w:rsidR="008C7D84" w:rsidRPr="00144995">
        <w:rPr>
          <w:rStyle w:val="Chara"/>
          <w:rFonts w:hint="cs"/>
          <w:rtl/>
        </w:rPr>
        <w:t>يُوصِيكُمُ</w:t>
      </w:r>
      <w:r w:rsidR="008C7D84" w:rsidRPr="00144995">
        <w:rPr>
          <w:rStyle w:val="Chara"/>
          <w:rtl/>
        </w:rPr>
        <w:t xml:space="preserve"> </w:t>
      </w:r>
      <w:r w:rsidR="008C7D84" w:rsidRPr="00144995">
        <w:rPr>
          <w:rStyle w:val="Chara"/>
          <w:rFonts w:hint="cs"/>
          <w:rtl/>
        </w:rPr>
        <w:t>ٱللَّهُ</w:t>
      </w:r>
      <w:r w:rsidR="008C7D84" w:rsidRPr="00144995">
        <w:rPr>
          <w:rStyle w:val="Chara"/>
          <w:rtl/>
        </w:rPr>
        <w:t xml:space="preserve"> فِيٓ أَوۡلَٰدِكُمۡۖ</w:t>
      </w:r>
      <w:r w:rsidR="008C7D84">
        <w:rPr>
          <w:rFonts w:ascii="Traditional Arabic" w:hAnsi="Traditional Arabic" w:hint="cs"/>
          <w:sz w:val="24"/>
          <w:szCs w:val="28"/>
          <w:rtl/>
          <w:lang w:bidi="fa-IR"/>
        </w:rPr>
        <w:t>...</w:t>
      </w:r>
      <w:r w:rsidR="008C7D84">
        <w:rPr>
          <w:rFonts w:ascii="Traditional Arabic" w:hAnsi="Traditional Arabic"/>
          <w:sz w:val="24"/>
          <w:szCs w:val="28"/>
          <w:rtl/>
          <w:lang w:bidi="fa-IR"/>
        </w:rPr>
        <w:t>﴾</w:t>
      </w:r>
      <w:r w:rsidRPr="00187002">
        <w:rPr>
          <w:rStyle w:val="Char3"/>
          <w:rFonts w:hint="cs"/>
          <w:rtl/>
        </w:rPr>
        <w:t xml:space="preserve"> آی</w:t>
      </w:r>
      <w:r w:rsidR="00187002" w:rsidRPr="00187002">
        <w:rPr>
          <w:rStyle w:val="Char3"/>
          <w:rFonts w:hint="cs"/>
          <w:rtl/>
        </w:rPr>
        <w:t>ۀ</w:t>
      </w:r>
      <w:r w:rsidRPr="00187002">
        <w:rPr>
          <w:rStyle w:val="Char3"/>
          <w:rFonts w:hint="cs"/>
          <w:rtl/>
        </w:rPr>
        <w:t xml:space="preserve"> وصیّت</w:t>
      </w:r>
      <w:r w:rsidR="008C7D84" w:rsidRPr="00187002">
        <w:rPr>
          <w:rStyle w:val="Char3"/>
          <w:rFonts w:hint="cs"/>
          <w:rtl/>
        </w:rPr>
        <w:t xml:space="preserve"> </w:t>
      </w:r>
      <w:r w:rsidR="008C7D84">
        <w:rPr>
          <w:rFonts w:ascii="Traditional Arabic" w:hAnsi="Traditional Arabic"/>
          <w:sz w:val="24"/>
          <w:szCs w:val="28"/>
          <w:rtl/>
          <w:lang w:bidi="fa-IR"/>
        </w:rPr>
        <w:t>﴿</w:t>
      </w:r>
      <w:r w:rsidR="008C7D84" w:rsidRPr="00144995">
        <w:rPr>
          <w:rStyle w:val="Chara"/>
          <w:rFonts w:hint="cs"/>
          <w:rtl/>
        </w:rPr>
        <w:t>كُتِبَ</w:t>
      </w:r>
      <w:r w:rsidR="008C7D84" w:rsidRPr="00144995">
        <w:rPr>
          <w:rStyle w:val="Chara"/>
          <w:rtl/>
        </w:rPr>
        <w:t xml:space="preserve"> عَلَيۡكُمۡ إِذَا حَضَرَ أَحَدَكُمُ </w:t>
      </w:r>
      <w:r w:rsidR="008C7D84" w:rsidRPr="00144995">
        <w:rPr>
          <w:rStyle w:val="Chara"/>
          <w:rFonts w:hint="cs"/>
          <w:rtl/>
        </w:rPr>
        <w:t>ٱلۡمَوۡتُ</w:t>
      </w:r>
      <w:r w:rsidR="008C7D84">
        <w:rPr>
          <w:rFonts w:ascii="Traditional Arabic" w:hAnsi="Traditional Arabic" w:hint="cs"/>
          <w:sz w:val="24"/>
          <w:szCs w:val="28"/>
          <w:rtl/>
          <w:lang w:bidi="fa-IR"/>
        </w:rPr>
        <w:t>...</w:t>
      </w:r>
      <w:r w:rsidR="008C7D84">
        <w:rPr>
          <w:rFonts w:ascii="Traditional Arabic" w:hAnsi="Traditional Arabic"/>
          <w:sz w:val="24"/>
          <w:szCs w:val="28"/>
          <w:rtl/>
          <w:lang w:bidi="fa-IR"/>
        </w:rPr>
        <w:t>﴾</w:t>
      </w:r>
      <w:r w:rsidR="00624282" w:rsidRPr="00187002">
        <w:rPr>
          <w:rStyle w:val="Char3"/>
          <w:rFonts w:hint="cs"/>
          <w:rtl/>
        </w:rPr>
        <w:t xml:space="preserve"> را نسخ نموده است</w:t>
      </w:r>
      <w:r w:rsidR="00221096" w:rsidRPr="00187002">
        <w:rPr>
          <w:rStyle w:val="Char3"/>
          <w:rFonts w:hint="cs"/>
          <w:rtl/>
        </w:rPr>
        <w:t>،</w:t>
      </w:r>
      <w:r w:rsidR="00624282" w:rsidRPr="00187002">
        <w:rPr>
          <w:rStyle w:val="Char3"/>
          <w:rFonts w:hint="cs"/>
          <w:rtl/>
        </w:rPr>
        <w:t xml:space="preserve"> و خود از جانب خویش آن را نسخ نکرد»</w:t>
      </w:r>
      <w:r w:rsidR="004F5049" w:rsidRPr="00FB3928">
        <w:rPr>
          <w:rStyle w:val="Char3"/>
          <w:vertAlign w:val="superscript"/>
          <w:rtl/>
        </w:rPr>
        <w:footnoteReference w:id="246"/>
      </w:r>
      <w:r w:rsidR="00221096" w:rsidRPr="00187002">
        <w:rPr>
          <w:rStyle w:val="Char3"/>
          <w:rFonts w:hint="cs"/>
          <w:rtl/>
        </w:rPr>
        <w:t>.</w:t>
      </w:r>
    </w:p>
    <w:p w:rsidR="00624282" w:rsidRPr="00187002" w:rsidRDefault="00624282" w:rsidP="002342AC">
      <w:pPr>
        <w:numPr>
          <w:ilvl w:val="0"/>
          <w:numId w:val="36"/>
        </w:numPr>
        <w:ind w:left="641" w:hanging="357"/>
        <w:jc w:val="both"/>
        <w:rPr>
          <w:rStyle w:val="Char3"/>
          <w:rtl/>
        </w:rPr>
      </w:pPr>
      <w:r w:rsidRPr="00187002">
        <w:rPr>
          <w:rStyle w:val="Char3"/>
          <w:rFonts w:hint="cs"/>
          <w:rtl/>
        </w:rPr>
        <w:t>لائوست گاهی دربار</w:t>
      </w:r>
      <w:r w:rsidR="00187002" w:rsidRPr="00187002">
        <w:rPr>
          <w:rStyle w:val="Char3"/>
          <w:rFonts w:hint="cs"/>
          <w:rtl/>
        </w:rPr>
        <w:t>ۀ</w:t>
      </w:r>
      <w:r w:rsidRPr="00187002">
        <w:rPr>
          <w:rStyle w:val="Char3"/>
          <w:rFonts w:hint="cs"/>
          <w:rtl/>
        </w:rPr>
        <w:t xml:space="preserve"> ابوحامد غزالی نیز دچار تندروی می‌شود و چون روحِ سخن وی را درنمی‌یابد، غزالی را به داشتن رأی ناصوابی متّهم می‌سازد! مثلاً در کتاب «سیاست غزالی» می‌نویسد</w:t>
      </w:r>
      <w:r w:rsidR="00156AEF" w:rsidRPr="00187002">
        <w:rPr>
          <w:rStyle w:val="Char3"/>
          <w:rFonts w:hint="cs"/>
          <w:rtl/>
        </w:rPr>
        <w:t>:</w:t>
      </w:r>
    </w:p>
    <w:p w:rsidR="004F5049" w:rsidRPr="00187002" w:rsidRDefault="00624282" w:rsidP="001867E5">
      <w:pPr>
        <w:ind w:firstLine="284"/>
        <w:jc w:val="both"/>
        <w:rPr>
          <w:rStyle w:val="Char3"/>
          <w:rtl/>
        </w:rPr>
      </w:pPr>
      <w:r w:rsidRPr="00187002">
        <w:rPr>
          <w:rStyle w:val="Char3"/>
          <w:rFonts w:hint="cs"/>
          <w:rtl/>
        </w:rPr>
        <w:t>«فتوای سیاسیِ دیگر مربوط به مسأل</w:t>
      </w:r>
      <w:r w:rsidR="00187002" w:rsidRPr="00187002">
        <w:rPr>
          <w:rStyle w:val="Char3"/>
          <w:rFonts w:hint="cs"/>
          <w:rtl/>
        </w:rPr>
        <w:t>ۀ</w:t>
      </w:r>
      <w:r w:rsidRPr="00187002">
        <w:rPr>
          <w:rStyle w:val="Char3"/>
          <w:rFonts w:hint="cs"/>
          <w:rtl/>
        </w:rPr>
        <w:t xml:space="preserve"> لعن علنی </w:t>
      </w:r>
      <w:r w:rsidR="000E0BEE" w:rsidRPr="00187002">
        <w:rPr>
          <w:rStyle w:val="Char3"/>
          <w:rFonts w:hint="cs"/>
          <w:rtl/>
        </w:rPr>
        <w:t>یزیدبن معاویه است که به نظر شیعه، مسئول فاجع</w:t>
      </w:r>
      <w:r w:rsidR="00187002" w:rsidRPr="00187002">
        <w:rPr>
          <w:rStyle w:val="Char3"/>
          <w:rFonts w:hint="cs"/>
          <w:rtl/>
        </w:rPr>
        <w:t>ۀ</w:t>
      </w:r>
      <w:r w:rsidR="000E0BEE" w:rsidRPr="00187002">
        <w:rPr>
          <w:rStyle w:val="Char3"/>
          <w:rFonts w:hint="cs"/>
          <w:rtl/>
        </w:rPr>
        <w:t xml:space="preserve"> کربلاست و کین</w:t>
      </w:r>
      <w:r w:rsidR="00187002" w:rsidRPr="00187002">
        <w:rPr>
          <w:rStyle w:val="Char3"/>
          <w:rFonts w:hint="cs"/>
          <w:rtl/>
        </w:rPr>
        <w:t>ۀ</w:t>
      </w:r>
      <w:r w:rsidR="000E0BEE" w:rsidRPr="00187002">
        <w:rPr>
          <w:rStyle w:val="Char3"/>
          <w:rFonts w:hint="cs"/>
          <w:rtl/>
        </w:rPr>
        <w:t xml:space="preserve"> شدیدی نسبت به خاندان نبوّت در دل داشته است. در احیاء غزالی بی‌آنکه نام یزید را بیاورد، مسأل</w:t>
      </w:r>
      <w:r w:rsidR="00187002" w:rsidRPr="00187002">
        <w:rPr>
          <w:rStyle w:val="Char3"/>
          <w:rFonts w:hint="cs"/>
          <w:rtl/>
        </w:rPr>
        <w:t>ۀ</w:t>
      </w:r>
      <w:r w:rsidR="000E0BEE" w:rsidRPr="00187002">
        <w:rPr>
          <w:rStyle w:val="Char3"/>
          <w:rFonts w:hint="cs"/>
          <w:rtl/>
        </w:rPr>
        <w:t xml:space="preserve"> لعن علنی او را مورد بررسی قرار می‌دهد و به این نتیجه می‌رسد که نه تنها لعن یک مسلمان جایز نیست بلکه مجاز و ارجح آن است که از خداوند، بخشایش او خواسته شود»!</w:t>
      </w:r>
      <w:r w:rsidR="004F5049" w:rsidRPr="00FB3928">
        <w:rPr>
          <w:rStyle w:val="Char3"/>
          <w:vertAlign w:val="superscript"/>
          <w:rtl/>
        </w:rPr>
        <w:footnoteReference w:id="247"/>
      </w:r>
      <w:r w:rsidR="005078D5" w:rsidRPr="00187002">
        <w:rPr>
          <w:rStyle w:val="Char3"/>
          <w:rFonts w:hint="cs"/>
          <w:rtl/>
        </w:rPr>
        <w:t>.</w:t>
      </w:r>
    </w:p>
    <w:p w:rsidR="000E0BEE" w:rsidRPr="00187002" w:rsidRDefault="000E0BEE" w:rsidP="00D7213D">
      <w:pPr>
        <w:ind w:firstLine="284"/>
        <w:jc w:val="both"/>
        <w:rPr>
          <w:rStyle w:val="Char3"/>
          <w:rtl/>
        </w:rPr>
      </w:pPr>
      <w:r w:rsidRPr="00187002">
        <w:rPr>
          <w:rStyle w:val="Char3"/>
          <w:rFonts w:hint="cs"/>
          <w:rtl/>
        </w:rPr>
        <w:t xml:space="preserve">هرکس عبارات لائوست را بخواند گمان می‌کند که غزالی بهتر دانسته که </w:t>
      </w:r>
      <w:r w:rsidR="00B0044A" w:rsidRPr="00187002">
        <w:rPr>
          <w:rStyle w:val="Char3"/>
          <w:rFonts w:hint="cs"/>
          <w:rtl/>
        </w:rPr>
        <w:t>مسلمانان بجای نفرین بر یزید، دربار</w:t>
      </w:r>
      <w:r w:rsidR="00187002" w:rsidRPr="00187002">
        <w:rPr>
          <w:rStyle w:val="Char3"/>
          <w:rFonts w:hint="cs"/>
          <w:rtl/>
        </w:rPr>
        <w:t>ۀ</w:t>
      </w:r>
      <w:r w:rsidR="00B0044A" w:rsidRPr="00187002">
        <w:rPr>
          <w:rStyle w:val="Char3"/>
          <w:rFonts w:hint="cs"/>
          <w:rtl/>
        </w:rPr>
        <w:t xml:space="preserve"> او از خداوند آمرزش بخواهند! ولی آنچه لائوست آورده با سخنی که غزالی در کتاب </w:t>
      </w:r>
      <w:r w:rsidR="00B0044A" w:rsidRPr="00D7213D">
        <w:rPr>
          <w:rStyle w:val="Char0"/>
          <w:rFonts w:hint="cs"/>
          <w:rtl/>
        </w:rPr>
        <w:t>«إحیاءُ علومِ الدین»</w:t>
      </w:r>
      <w:r w:rsidR="00B0044A" w:rsidRPr="00187002">
        <w:rPr>
          <w:rStyle w:val="Char3"/>
          <w:rFonts w:hint="cs"/>
          <w:rtl/>
        </w:rPr>
        <w:t xml:space="preserve"> نگاشته است، تفاوت دارد و چنین نتیجه‌ای از گفتار غزالی بدست نمی‌آید. غزالی در احیاء می‌نویسد</w:t>
      </w:r>
      <w:r w:rsidR="00156AEF" w:rsidRPr="00187002">
        <w:rPr>
          <w:rStyle w:val="Char3"/>
          <w:rFonts w:hint="cs"/>
          <w:rtl/>
        </w:rPr>
        <w:t>:</w:t>
      </w:r>
    </w:p>
    <w:p w:rsidR="00EE1DC1" w:rsidRPr="00187002" w:rsidRDefault="001529E7" w:rsidP="002E226D">
      <w:pPr>
        <w:ind w:firstLine="284"/>
        <w:jc w:val="both"/>
        <w:rPr>
          <w:rStyle w:val="Char3"/>
          <w:rtl/>
        </w:rPr>
      </w:pPr>
      <w:r w:rsidRPr="00D7213D">
        <w:rPr>
          <w:rStyle w:val="Char0"/>
          <w:rFonts w:hint="cs"/>
          <w:rtl/>
        </w:rPr>
        <w:t>«</w:t>
      </w:r>
      <w:r w:rsidRPr="00D7213D">
        <w:rPr>
          <w:rStyle w:val="Char0"/>
          <w:rtl/>
        </w:rPr>
        <w:t>فإنْ قیلَ</w:t>
      </w:r>
      <w:r w:rsidR="00664924" w:rsidRPr="00D7213D">
        <w:rPr>
          <w:rStyle w:val="Char0"/>
          <w:rtl/>
        </w:rPr>
        <w:t>:</w:t>
      </w:r>
      <w:r w:rsidRPr="00D7213D">
        <w:rPr>
          <w:rStyle w:val="Char0"/>
          <w:rtl/>
        </w:rPr>
        <w:t xml:space="preserve"> فهلْ یجوزُ أنْ یقالَ</w:t>
      </w:r>
      <w:r w:rsidR="00156AEF" w:rsidRPr="00D7213D">
        <w:rPr>
          <w:rStyle w:val="Char0"/>
          <w:rtl/>
        </w:rPr>
        <w:t>:</w:t>
      </w:r>
      <w:r w:rsidRPr="00D7213D">
        <w:rPr>
          <w:rStyle w:val="Char0"/>
          <w:rtl/>
        </w:rPr>
        <w:t xml:space="preserve"> قاتلُ الحسینِ لعنهُ اللهُ أوِ الآمرُ بقتلهِ لعنهُ الله؟ قلنا</w:t>
      </w:r>
      <w:r w:rsidR="00156AEF" w:rsidRPr="00D7213D">
        <w:rPr>
          <w:rStyle w:val="Char0"/>
          <w:rtl/>
        </w:rPr>
        <w:t>:</w:t>
      </w:r>
      <w:r w:rsidRPr="00D7213D">
        <w:rPr>
          <w:rStyle w:val="Char0"/>
          <w:rtl/>
        </w:rPr>
        <w:t xml:space="preserve"> الصّوابُ أنْ یقالَ</w:t>
      </w:r>
      <w:r w:rsidR="002E4293" w:rsidRPr="00D7213D">
        <w:rPr>
          <w:rStyle w:val="Char0"/>
          <w:rFonts w:hint="cs"/>
          <w:rtl/>
        </w:rPr>
        <w:t>:</w:t>
      </w:r>
      <w:r w:rsidRPr="00D7213D">
        <w:rPr>
          <w:rStyle w:val="Char0"/>
          <w:rtl/>
        </w:rPr>
        <w:t xml:space="preserve"> قاتلُ الحسینِ إنْ ماتَ قبلَ التّوبةِ لعنهُ اللهُ لأنّهُ یحتملُ أنْ یموتَ بعدَ التّوبةِ فإِنَّ وحشیّاً قاتلَ حمزةَ عمِّ رسول</w:t>
      </w:r>
      <w:r w:rsidR="002E226D" w:rsidRPr="00D7213D">
        <w:rPr>
          <w:rStyle w:val="Char0"/>
          <w:rFonts w:hint="cs"/>
          <w:rtl/>
        </w:rPr>
        <w:t xml:space="preserve"> </w:t>
      </w:r>
      <w:r w:rsidRPr="00D7213D">
        <w:rPr>
          <w:rStyle w:val="Char0"/>
          <w:rtl/>
        </w:rPr>
        <w:t>الله</w:t>
      </w:r>
      <w:r w:rsidR="00D7213D">
        <w:rPr>
          <w:rStyle w:val="Char0"/>
          <w:rFonts w:hint="cs"/>
          <w:rtl/>
        </w:rPr>
        <w:t xml:space="preserve"> </w:t>
      </w:r>
      <w:r w:rsidR="00FB3928" w:rsidRPr="00FB3928">
        <w:rPr>
          <w:rStyle w:val="Char2"/>
          <w:rFonts w:cs="CTraditional Arabic"/>
          <w:rtl/>
        </w:rPr>
        <w:t>ج</w:t>
      </w:r>
      <w:r w:rsidRPr="00D7213D">
        <w:rPr>
          <w:rStyle w:val="Char0"/>
          <w:rtl/>
        </w:rPr>
        <w:t xml:space="preserve"> قتلهُ وَهوَ </w:t>
      </w:r>
      <w:r w:rsidR="00045E37" w:rsidRPr="00D7213D">
        <w:rPr>
          <w:rStyle w:val="Char0"/>
          <w:rtl/>
        </w:rPr>
        <w:t>ك</w:t>
      </w:r>
      <w:r w:rsidRPr="00D7213D">
        <w:rPr>
          <w:rStyle w:val="Char0"/>
          <w:rtl/>
        </w:rPr>
        <w:t>افرٌ ثمَّ تابَ عنِ ال</w:t>
      </w:r>
      <w:r w:rsidR="00045E37" w:rsidRPr="00D7213D">
        <w:rPr>
          <w:rStyle w:val="Char0"/>
          <w:rtl/>
        </w:rPr>
        <w:t>ك</w:t>
      </w:r>
      <w:r w:rsidRPr="00D7213D">
        <w:rPr>
          <w:rStyle w:val="Char0"/>
          <w:rtl/>
        </w:rPr>
        <w:t>فرِ والقتلِ جمیعاً وَلا یجوزُ أنْ یلعنَ</w:t>
      </w:r>
      <w:r w:rsidRPr="00D7213D">
        <w:rPr>
          <w:rStyle w:val="Char0"/>
          <w:rFonts w:hint="cs"/>
          <w:rtl/>
        </w:rPr>
        <w:t>»</w:t>
      </w:r>
      <w:r w:rsidR="00EE1DC1" w:rsidRPr="00FB3928">
        <w:rPr>
          <w:rStyle w:val="Char3"/>
          <w:vertAlign w:val="superscript"/>
          <w:rtl/>
        </w:rPr>
        <w:footnoteReference w:id="248"/>
      </w:r>
      <w:r w:rsidR="00DF4692" w:rsidRPr="00BA6625">
        <w:rPr>
          <w:rFonts w:cs="B Badr" w:hint="cs"/>
          <w:b/>
          <w:bCs/>
          <w:sz w:val="28"/>
          <w:szCs w:val="32"/>
          <w:rtl/>
          <w:lang w:bidi="fa-IR"/>
        </w:rPr>
        <w:t>.</w:t>
      </w:r>
    </w:p>
    <w:p w:rsidR="001529E7" w:rsidRPr="00187002" w:rsidRDefault="001529E7" w:rsidP="001529E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«اگر گفته شود آیا جایز است که گویند</w:t>
      </w:r>
      <w:r w:rsidR="00156AEF" w:rsidRPr="00187002">
        <w:rPr>
          <w:rStyle w:val="Char3"/>
          <w:rFonts w:hint="cs"/>
          <w:rtl/>
        </w:rPr>
        <w:t>:</w:t>
      </w:r>
      <w:r w:rsidRPr="00187002">
        <w:rPr>
          <w:rStyle w:val="Char3"/>
          <w:rFonts w:hint="cs"/>
          <w:rtl/>
        </w:rPr>
        <w:t xml:space="preserve"> بر قاتل حسین</w:t>
      </w:r>
      <w:r w:rsidRPr="00187002">
        <w:rPr>
          <w:rStyle w:val="Char3"/>
          <w:rFonts w:hint="cs"/>
          <w:rtl/>
        </w:rPr>
        <w:sym w:font="AGA Arabesque" w:char="F075"/>
      </w:r>
      <w:r w:rsidRPr="00187002">
        <w:rPr>
          <w:rStyle w:val="Char3"/>
          <w:rFonts w:hint="cs"/>
          <w:rtl/>
        </w:rPr>
        <w:t xml:space="preserve"> یا کسی که فرمان قتلش را داده، لعنت خدا باد؟ گوییم</w:t>
      </w:r>
      <w:r w:rsidR="00156AEF" w:rsidRPr="00187002">
        <w:rPr>
          <w:rStyle w:val="Char3"/>
          <w:rFonts w:hint="cs"/>
          <w:rtl/>
        </w:rPr>
        <w:t>:</w:t>
      </w:r>
      <w:r w:rsidRPr="00187002">
        <w:rPr>
          <w:rStyle w:val="Char3"/>
          <w:rFonts w:hint="cs"/>
          <w:rtl/>
        </w:rPr>
        <w:t xml:space="preserve"> سخن درست آن است که بگویند</w:t>
      </w:r>
      <w:r w:rsidR="00156AEF" w:rsidRPr="00187002">
        <w:rPr>
          <w:rStyle w:val="Char3"/>
          <w:rFonts w:hint="cs"/>
          <w:rtl/>
        </w:rPr>
        <w:t>:</w:t>
      </w:r>
      <w:r w:rsidRPr="00187002">
        <w:rPr>
          <w:rStyle w:val="Char3"/>
          <w:rFonts w:hint="cs"/>
          <w:rtl/>
        </w:rPr>
        <w:t xml:space="preserve"> بر قاتل حسین اگر توبه نکرد</w:t>
      </w:r>
      <w:r w:rsidR="00EF5DC0" w:rsidRPr="00187002">
        <w:rPr>
          <w:rStyle w:val="Char3"/>
          <w:rFonts w:hint="cs"/>
          <w:rtl/>
        </w:rPr>
        <w:t>ه</w:t>
      </w:r>
      <w:r w:rsidRPr="00187002">
        <w:rPr>
          <w:rStyle w:val="Char3"/>
          <w:rFonts w:hint="cs"/>
          <w:rtl/>
        </w:rPr>
        <w:t xml:space="preserve"> باشد، لعنت خدا باد. زیرا که احتمال دارد وی از گناه خود توبه کرده و سپس مرده باشد چنانکه وحشی ـ قاتل حمزه عموی رسول خدا</w:t>
      </w:r>
      <w:r w:rsidR="00FC6203"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ـ حمزه را هنگامی که خود کافر بود به قتل رساند سپس از گناهِ کفر و قتل توبه کرد و از این رو جایز نیست که مورد لعن قرار گیرد».</w:t>
      </w:r>
    </w:p>
    <w:p w:rsidR="001529E7" w:rsidRDefault="001529E7" w:rsidP="00D7213D">
      <w:pPr>
        <w:ind w:firstLine="284"/>
        <w:jc w:val="both"/>
        <w:rPr>
          <w:rStyle w:val="Char3"/>
          <w:rtl/>
        </w:rPr>
      </w:pPr>
      <w:r w:rsidRPr="00187002">
        <w:rPr>
          <w:rStyle w:val="Char3"/>
          <w:rFonts w:hint="cs"/>
          <w:rtl/>
        </w:rPr>
        <w:t>در اینجا غزالی به احتیاطی روی آورده که لزومی نداشته است زیرا کسی که فرمان کشتن حسین</w:t>
      </w:r>
      <w:r w:rsidR="00D7213D">
        <w:rPr>
          <w:rStyle w:val="Char3"/>
          <w:rFonts w:cs="CTraditional Arabic" w:hint="cs"/>
          <w:rtl/>
        </w:rPr>
        <w:t>÷</w:t>
      </w:r>
      <w:r w:rsidRPr="00187002">
        <w:rPr>
          <w:rStyle w:val="Char3"/>
          <w:rFonts w:hint="cs"/>
          <w:rtl/>
        </w:rPr>
        <w:t xml:space="preserve"> را صادر کرد و نیز کشند</w:t>
      </w:r>
      <w:r w:rsidR="00187002" w:rsidRPr="00187002">
        <w:rPr>
          <w:rStyle w:val="Char3"/>
          <w:rFonts w:hint="cs"/>
          <w:rtl/>
        </w:rPr>
        <w:t>ۀ</w:t>
      </w:r>
      <w:r w:rsidRPr="00187002">
        <w:rPr>
          <w:rStyle w:val="Char3"/>
          <w:rFonts w:hint="cs"/>
          <w:rtl/>
        </w:rPr>
        <w:t xml:space="preserve"> وی، هرگز توبه نکردند یعنی از خاندان پیامبر</w:t>
      </w:r>
      <w:r w:rsidR="00D7213D">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پوزش نخواستند و خود را برای قصاص آماده ننمودند. اما وحشی راه اسلام و توبه را در پیش گرفت و رسول خدا</w:t>
      </w:r>
      <w:r w:rsidR="0032420D"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اسلام وی را پذیرفت. بنابراین قیاس قاتل حسین با کشند</w:t>
      </w:r>
      <w:r w:rsidR="00187002" w:rsidRPr="00187002">
        <w:rPr>
          <w:rStyle w:val="Char3"/>
          <w:rFonts w:hint="cs"/>
          <w:rtl/>
        </w:rPr>
        <w:t>ۀ</w:t>
      </w:r>
      <w:r w:rsidRPr="00187002">
        <w:rPr>
          <w:rStyle w:val="Char3"/>
          <w:rFonts w:hint="cs"/>
          <w:rtl/>
        </w:rPr>
        <w:t xml:space="preserve"> حمزه قیاسی مع‌الفارق است. با این همه، غزالی چنانکه لائوست ادعا دارد هرگز فتوی نداده که بهتر است دربار</w:t>
      </w:r>
      <w:r w:rsidR="00187002" w:rsidRPr="00187002">
        <w:rPr>
          <w:rStyle w:val="Char3"/>
          <w:rFonts w:hint="cs"/>
          <w:rtl/>
        </w:rPr>
        <w:t>ۀ</w:t>
      </w:r>
      <w:r w:rsidRPr="00187002">
        <w:rPr>
          <w:rStyle w:val="Char3"/>
          <w:rFonts w:hint="cs"/>
          <w:rtl/>
        </w:rPr>
        <w:t xml:space="preserve"> قاتل حسین</w:t>
      </w:r>
      <w:r w:rsidR="00D7213D">
        <w:rPr>
          <w:rStyle w:val="Char3"/>
          <w:rFonts w:cs="CTraditional Arabic" w:hint="cs"/>
          <w:rtl/>
        </w:rPr>
        <w:t>÷</w:t>
      </w:r>
      <w:r w:rsidRPr="00187002">
        <w:rPr>
          <w:rStyle w:val="Char3"/>
          <w:rFonts w:hint="cs"/>
          <w:rtl/>
        </w:rPr>
        <w:t xml:space="preserve"> دعا کرد و برای او از خداوند آمرزش خواست! آنچه غزالی آورده این است که «بر قاتل حسین اگر توبه نکرده باشد، لعنت خدا باد</w:t>
      </w:r>
      <w:r w:rsidR="004256C0" w:rsidRPr="00187002">
        <w:rPr>
          <w:rStyle w:val="Char3"/>
          <w:rFonts w:hint="cs"/>
          <w:rtl/>
        </w:rPr>
        <w:t>»</w:t>
      </w:r>
      <w:r w:rsidR="0032420D" w:rsidRPr="00187002">
        <w:rPr>
          <w:rStyle w:val="Char3"/>
          <w:rFonts w:hint="cs"/>
          <w:rtl/>
        </w:rPr>
        <w:t>.</w:t>
      </w:r>
      <w:r w:rsidR="004256C0" w:rsidRPr="00187002">
        <w:rPr>
          <w:rStyle w:val="Char3"/>
          <w:rFonts w:hint="cs"/>
          <w:rtl/>
        </w:rPr>
        <w:t xml:space="preserve"> و میان این دو سخن، فاصله‌ای بسیار دیده می‌شود و این فاصله نمایشگر آن است که خاورشناسان غربی تا چه اندازه سخنان علمای اسلامی را به تحریف می‌کشند.</w:t>
      </w:r>
    </w:p>
    <w:p w:rsidR="00D7213D" w:rsidRDefault="00D7213D" w:rsidP="00D7213D">
      <w:pPr>
        <w:ind w:firstLine="284"/>
        <w:jc w:val="both"/>
        <w:rPr>
          <w:rStyle w:val="Char3"/>
          <w:rtl/>
        </w:rPr>
        <w:sectPr w:rsidR="00D7213D" w:rsidSect="00D977E5">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2611E2" w:rsidRPr="00B77D53" w:rsidRDefault="002611E2" w:rsidP="002342AC">
      <w:pPr>
        <w:pStyle w:val="a"/>
        <w:rPr>
          <w:rtl/>
        </w:rPr>
      </w:pPr>
      <w:bookmarkStart w:id="464" w:name="_Toc142614453"/>
      <w:bookmarkStart w:id="465" w:name="_Toc142614781"/>
      <w:bookmarkStart w:id="466" w:name="_Toc142615039"/>
      <w:bookmarkStart w:id="467" w:name="_Toc142615638"/>
      <w:bookmarkStart w:id="468" w:name="_Toc142615918"/>
      <w:bookmarkStart w:id="469" w:name="_Toc333836542"/>
      <w:bookmarkStart w:id="470" w:name="_Toc429212599"/>
      <w:r w:rsidRPr="00B77D53">
        <w:rPr>
          <w:rFonts w:hint="cs"/>
          <w:rtl/>
        </w:rPr>
        <w:t>ویلفرد کنت ول اسمیت، خاورشناس انگلیسی</w:t>
      </w:r>
      <w:bookmarkEnd w:id="464"/>
      <w:bookmarkEnd w:id="465"/>
      <w:bookmarkEnd w:id="466"/>
      <w:bookmarkEnd w:id="467"/>
      <w:bookmarkEnd w:id="468"/>
      <w:bookmarkEnd w:id="469"/>
      <w:bookmarkEnd w:id="470"/>
    </w:p>
    <w:p w:rsidR="002611E2" w:rsidRDefault="002611E2" w:rsidP="00D7213D">
      <w:pPr>
        <w:pStyle w:val="a1"/>
        <w:rPr>
          <w:rtl/>
        </w:rPr>
      </w:pPr>
      <w:bookmarkStart w:id="471" w:name="_Toc142614454"/>
      <w:bookmarkStart w:id="472" w:name="_Toc142614782"/>
      <w:bookmarkStart w:id="473" w:name="_Toc142615040"/>
      <w:bookmarkStart w:id="474" w:name="_Toc142615639"/>
      <w:bookmarkStart w:id="475" w:name="_Toc142615919"/>
      <w:bookmarkStart w:id="476" w:name="_Toc333836543"/>
      <w:bookmarkStart w:id="477" w:name="_Toc429212600"/>
      <w:r>
        <w:rPr>
          <w:rFonts w:hint="cs"/>
          <w:rtl/>
        </w:rPr>
        <w:t>زندگینام</w:t>
      </w:r>
      <w:r w:rsidR="00D7213D">
        <w:rPr>
          <w:rFonts w:hint="cs"/>
          <w:rtl/>
        </w:rPr>
        <w:t>ۀ</w:t>
      </w:r>
      <w:r>
        <w:rPr>
          <w:rFonts w:hint="cs"/>
          <w:rtl/>
        </w:rPr>
        <w:t xml:space="preserve"> علمی ول اسمیت</w:t>
      </w:r>
      <w:bookmarkEnd w:id="471"/>
      <w:bookmarkEnd w:id="472"/>
      <w:bookmarkEnd w:id="473"/>
      <w:bookmarkEnd w:id="474"/>
      <w:bookmarkEnd w:id="475"/>
      <w:bookmarkEnd w:id="476"/>
      <w:bookmarkEnd w:id="477"/>
    </w:p>
    <w:p w:rsidR="002611E2" w:rsidRPr="00187002" w:rsidRDefault="00D62E4B" w:rsidP="002F61BE">
      <w:pPr>
        <w:ind w:firstLine="284"/>
        <w:jc w:val="both"/>
        <w:rPr>
          <w:rStyle w:val="Char3"/>
          <w:rtl/>
        </w:rPr>
      </w:pPr>
      <w:r w:rsidRPr="00187002">
        <w:rPr>
          <w:rStyle w:val="Char3"/>
          <w:rFonts w:hint="cs"/>
          <w:rtl/>
        </w:rPr>
        <w:t xml:space="preserve">ویلفرد کنت ول اسمیت </w:t>
      </w:r>
      <w:r w:rsidR="00BE60E7" w:rsidRPr="00187002">
        <w:rPr>
          <w:rStyle w:val="Char3"/>
          <w:rFonts w:hint="cs"/>
          <w:rtl/>
        </w:rPr>
        <w:t>(</w:t>
      </w:r>
      <w:r w:rsidRPr="00187002">
        <w:rPr>
          <w:rStyle w:val="Char3"/>
        </w:rPr>
        <w:t>Wilfred Cantwell Smigh</w:t>
      </w:r>
      <w:r w:rsidR="00BE60E7" w:rsidRPr="00187002">
        <w:rPr>
          <w:rStyle w:val="Char3"/>
          <w:rFonts w:hint="cs"/>
          <w:rtl/>
        </w:rPr>
        <w:t>)</w:t>
      </w:r>
      <w:r w:rsidRPr="00187002">
        <w:rPr>
          <w:rStyle w:val="Char3"/>
          <w:rFonts w:hint="cs"/>
          <w:rtl/>
        </w:rPr>
        <w:t xml:space="preserve"> از خاورشناسان معاصر شمرده می‌شود که در سال 1916 مسیحی در انگلستان زاده شده است. وی پس از طیّ تحصیلات مقدماتی و مرسوم در انگلیس به دانشگاه کمبریج راه یافت و لیسانس خود را از آنجا گرفت و سپس به امریکا رفت و در دانشگاه پرینستون رسال</w:t>
      </w:r>
      <w:r w:rsidR="00187002" w:rsidRPr="00187002">
        <w:rPr>
          <w:rStyle w:val="Char3"/>
          <w:rFonts w:hint="cs"/>
          <w:rtl/>
        </w:rPr>
        <w:t>ۀ</w:t>
      </w:r>
      <w:r w:rsidRPr="00187002">
        <w:rPr>
          <w:rStyle w:val="Char3"/>
          <w:rFonts w:hint="cs"/>
          <w:rtl/>
        </w:rPr>
        <w:t xml:space="preserve"> دکترای خود را با عنوان </w:t>
      </w:r>
      <w:r w:rsidR="0033545A" w:rsidRPr="00187002">
        <w:rPr>
          <w:rStyle w:val="Char3"/>
          <w:rFonts w:hint="cs"/>
          <w:rtl/>
        </w:rPr>
        <w:t>(</w:t>
      </w:r>
      <w:r w:rsidRPr="00187002">
        <w:rPr>
          <w:rStyle w:val="Char3"/>
        </w:rPr>
        <w:t>The Azhar Journal, Survey and Critique</w:t>
      </w:r>
      <w:r w:rsidR="0033545A" w:rsidRPr="00187002">
        <w:rPr>
          <w:rStyle w:val="Char3"/>
          <w:rFonts w:hint="cs"/>
          <w:rtl/>
        </w:rPr>
        <w:t>)</w:t>
      </w:r>
      <w:r w:rsidRPr="00187002">
        <w:rPr>
          <w:rStyle w:val="Char3"/>
          <w:rFonts w:hint="cs"/>
          <w:rtl/>
        </w:rPr>
        <w:t xml:space="preserve"> یا </w:t>
      </w:r>
      <w:r w:rsidRPr="00D7213D">
        <w:rPr>
          <w:rStyle w:val="Char3"/>
          <w:rFonts w:hint="cs"/>
          <w:rtl/>
        </w:rPr>
        <w:t xml:space="preserve">(بررسی و نقد </w:t>
      </w:r>
      <w:r w:rsidRPr="00D7213D">
        <w:rPr>
          <w:rStyle w:val="Char3"/>
          <w:rtl/>
        </w:rPr>
        <w:t>مجلة</w:t>
      </w:r>
      <w:r w:rsidRPr="00D7213D">
        <w:rPr>
          <w:rStyle w:val="Char3"/>
          <w:rFonts w:hint="cs"/>
          <w:rtl/>
        </w:rPr>
        <w:t xml:space="preserve"> الأزهر) زیر</w:t>
      </w:r>
      <w:r w:rsidRPr="00187002">
        <w:rPr>
          <w:rStyle w:val="Char3"/>
          <w:rFonts w:hint="cs"/>
          <w:rtl/>
        </w:rPr>
        <w:t xml:space="preserve"> نظر پروفسور گیب </w:t>
      </w:r>
      <w:r w:rsidR="0033545A" w:rsidRPr="00187002">
        <w:rPr>
          <w:rStyle w:val="Char3"/>
          <w:rFonts w:hint="cs"/>
          <w:rtl/>
        </w:rPr>
        <w:t>(</w:t>
      </w:r>
      <w:r w:rsidRPr="00187002">
        <w:rPr>
          <w:rStyle w:val="Char3"/>
        </w:rPr>
        <w:t>Gibbe</w:t>
      </w:r>
      <w:r w:rsidR="0033545A" w:rsidRPr="00187002">
        <w:rPr>
          <w:rStyle w:val="Char3"/>
          <w:rFonts w:hint="cs"/>
          <w:rtl/>
        </w:rPr>
        <w:t>)</w:t>
      </w:r>
      <w:r w:rsidRPr="00187002">
        <w:rPr>
          <w:rStyle w:val="Char3"/>
          <w:rFonts w:hint="cs"/>
          <w:rtl/>
        </w:rPr>
        <w:t xml:space="preserve"> گذراند و در سال 1948 در رشت</w:t>
      </w:r>
      <w:r w:rsidR="00187002" w:rsidRPr="00187002">
        <w:rPr>
          <w:rStyle w:val="Char3"/>
          <w:rFonts w:hint="cs"/>
          <w:rtl/>
        </w:rPr>
        <w:t>ۀ</w:t>
      </w:r>
      <w:r w:rsidRPr="00187002">
        <w:rPr>
          <w:rStyle w:val="Char3"/>
          <w:rFonts w:hint="cs"/>
          <w:rtl/>
        </w:rPr>
        <w:t xml:space="preserve"> زبان‌ها و ادبیّات شرقی فارغ‌التحصیل شد. ویلفرد اسمیت سفری به لاهور رفت و در آنجا چندی اقامت گزید و به تدریس مشغول شد آنگاه به کمک بنیاد راکفلر به بخشی از سرزمین‌های اسلامی مسافرت کرد و با احوال مسلمانان از نزدیک آشنایی یافت</w:t>
      </w:r>
      <w:r w:rsidR="0033545A" w:rsidRPr="00187002">
        <w:rPr>
          <w:rStyle w:val="Char3"/>
          <w:rFonts w:hint="cs"/>
          <w:rtl/>
        </w:rPr>
        <w:t>،</w:t>
      </w:r>
      <w:r w:rsidRPr="00187002">
        <w:rPr>
          <w:rStyle w:val="Char3"/>
          <w:rFonts w:hint="cs"/>
          <w:rtl/>
        </w:rPr>
        <w:t xml:space="preserve"> و در «کنگر</w:t>
      </w:r>
      <w:r w:rsidR="00187002" w:rsidRPr="00187002">
        <w:rPr>
          <w:rStyle w:val="Char3"/>
          <w:rFonts w:hint="cs"/>
          <w:rtl/>
        </w:rPr>
        <w:t>ۀ</w:t>
      </w:r>
      <w:r w:rsidRPr="00187002">
        <w:rPr>
          <w:rStyle w:val="Char3"/>
          <w:rFonts w:hint="cs"/>
          <w:rtl/>
        </w:rPr>
        <w:t xml:space="preserve"> جها</w:t>
      </w:r>
      <w:r w:rsidR="0033545A" w:rsidRPr="00187002">
        <w:rPr>
          <w:rStyle w:val="Char3"/>
          <w:rFonts w:hint="cs"/>
          <w:rtl/>
        </w:rPr>
        <w:t>نی مسائل اسلامی» که به سال 1958</w:t>
      </w:r>
      <w:r w:rsidRPr="00187002">
        <w:rPr>
          <w:rStyle w:val="Char3"/>
          <w:rFonts w:hint="cs"/>
          <w:rtl/>
        </w:rPr>
        <w:t>م در پاکستان برگزار شد، شرکت نمود. پروفسور اسمیت مدتی در دانشگاه هاروارد در امریکا تدریس کرد و نیز در دانشگاه مک گیل مونرآل (در کانادا) درس «دین‌شناسی تطبیقی» را به عهده گرفت. ویلفرد اسمیت هنگام مسافرت به مصر سخنرانی‌هایی پیرامون ادیان جهان و به ویژه اسلام ایراد کرد و سخنرانی‌های وی در «دانشگاه امریکایی» در شهر قاهره، برگزار شد.</w:t>
      </w:r>
    </w:p>
    <w:p w:rsidR="00D62E4B" w:rsidRDefault="00E62904" w:rsidP="002E226D">
      <w:pPr>
        <w:pStyle w:val="a1"/>
        <w:rPr>
          <w:rtl/>
        </w:rPr>
      </w:pPr>
      <w:bookmarkStart w:id="478" w:name="_Toc142614455"/>
      <w:bookmarkStart w:id="479" w:name="_Toc142614783"/>
      <w:bookmarkStart w:id="480" w:name="_Toc142615041"/>
      <w:bookmarkStart w:id="481" w:name="_Toc142615640"/>
      <w:bookmarkStart w:id="482" w:name="_Toc142615920"/>
      <w:bookmarkStart w:id="483" w:name="_Toc333836544"/>
      <w:bookmarkStart w:id="484" w:name="_Toc429212601"/>
      <w:r>
        <w:rPr>
          <w:rFonts w:hint="cs"/>
          <w:rtl/>
        </w:rPr>
        <w:t>آثار ول اسمیت</w:t>
      </w:r>
      <w:bookmarkEnd w:id="478"/>
      <w:bookmarkEnd w:id="479"/>
      <w:bookmarkEnd w:id="480"/>
      <w:bookmarkEnd w:id="481"/>
      <w:bookmarkEnd w:id="482"/>
      <w:bookmarkEnd w:id="483"/>
      <w:bookmarkEnd w:id="484"/>
    </w:p>
    <w:p w:rsidR="00D62E4B" w:rsidRPr="00187002" w:rsidRDefault="0021434C" w:rsidP="00EE1DC1">
      <w:pPr>
        <w:ind w:firstLine="284"/>
        <w:jc w:val="both"/>
        <w:rPr>
          <w:rStyle w:val="Char3"/>
          <w:rtl/>
        </w:rPr>
      </w:pPr>
      <w:r w:rsidRPr="00187002">
        <w:rPr>
          <w:rStyle w:val="Char3"/>
          <w:rFonts w:hint="cs"/>
          <w:rtl/>
        </w:rPr>
        <w:t>پروفسور اسمیت مقالات و</w:t>
      </w:r>
      <w:r w:rsidR="000E0E65" w:rsidRPr="00187002">
        <w:rPr>
          <w:rStyle w:val="Char3"/>
          <w:rFonts w:hint="cs"/>
          <w:rtl/>
        </w:rPr>
        <w:t xml:space="preserve"> کتاب‌ها</w:t>
      </w:r>
      <w:r w:rsidRPr="00187002">
        <w:rPr>
          <w:rStyle w:val="Char3"/>
          <w:rFonts w:hint="cs"/>
          <w:rtl/>
        </w:rPr>
        <w:t>یی چند به رشت</w:t>
      </w:r>
      <w:r w:rsidR="00187002" w:rsidRPr="00187002">
        <w:rPr>
          <w:rStyle w:val="Char3"/>
          <w:rFonts w:hint="cs"/>
          <w:rtl/>
        </w:rPr>
        <w:t>ۀ</w:t>
      </w:r>
      <w:r w:rsidRPr="00187002">
        <w:rPr>
          <w:rStyle w:val="Char3"/>
          <w:rFonts w:hint="cs"/>
          <w:rtl/>
        </w:rPr>
        <w:t xml:space="preserve"> تحریر درآورده که ما در اینجا به برخی از</w:t>
      </w:r>
      <w:r w:rsidR="00B16643" w:rsidRPr="00187002">
        <w:rPr>
          <w:rStyle w:val="Char3"/>
          <w:rFonts w:hint="cs"/>
          <w:rtl/>
        </w:rPr>
        <w:t xml:space="preserve"> آن‌ها </w:t>
      </w:r>
      <w:r w:rsidRPr="00187002">
        <w:rPr>
          <w:rStyle w:val="Char3"/>
          <w:rFonts w:hint="cs"/>
          <w:rtl/>
        </w:rPr>
        <w:t>اشاره می‌کنیم</w:t>
      </w:r>
      <w:r w:rsidR="00156AEF" w:rsidRPr="00187002">
        <w:rPr>
          <w:rStyle w:val="Char3"/>
          <w:rFonts w:hint="cs"/>
          <w:rtl/>
        </w:rPr>
        <w:t>:</w:t>
      </w:r>
    </w:p>
    <w:p w:rsidR="0021434C" w:rsidRPr="00187002" w:rsidRDefault="0021434C" w:rsidP="002342AC">
      <w:pPr>
        <w:numPr>
          <w:ilvl w:val="0"/>
          <w:numId w:val="37"/>
        </w:numPr>
        <w:jc w:val="both"/>
        <w:rPr>
          <w:rStyle w:val="Char3"/>
          <w:rtl/>
        </w:rPr>
      </w:pPr>
      <w:r w:rsidRPr="00187002">
        <w:rPr>
          <w:rStyle w:val="Char3"/>
          <w:rFonts w:hint="cs"/>
          <w:rtl/>
        </w:rPr>
        <w:t xml:space="preserve">اعتقادات و تاریخ </w:t>
      </w:r>
      <w:r w:rsidR="0033545A" w:rsidRPr="00187002">
        <w:rPr>
          <w:rStyle w:val="Char3"/>
          <w:rFonts w:hint="cs"/>
          <w:rtl/>
        </w:rPr>
        <w:t>(</w:t>
      </w:r>
      <w:r w:rsidRPr="00187002">
        <w:rPr>
          <w:rStyle w:val="Char3"/>
        </w:rPr>
        <w:t>Belief and history</w:t>
      </w:r>
      <w:r w:rsidR="0033545A" w:rsidRPr="00187002">
        <w:rPr>
          <w:rStyle w:val="Char3"/>
          <w:rFonts w:hint="cs"/>
          <w:rtl/>
        </w:rPr>
        <w:t>)</w:t>
      </w:r>
      <w:r w:rsidRPr="00187002">
        <w:rPr>
          <w:rStyle w:val="Char3"/>
          <w:rFonts w:hint="cs"/>
          <w:rtl/>
        </w:rPr>
        <w:t xml:space="preserve"> (در سال 1966).</w:t>
      </w:r>
    </w:p>
    <w:p w:rsidR="0021434C" w:rsidRPr="00187002" w:rsidRDefault="0021434C" w:rsidP="002342AC">
      <w:pPr>
        <w:numPr>
          <w:ilvl w:val="0"/>
          <w:numId w:val="37"/>
        </w:numPr>
        <w:jc w:val="both"/>
        <w:rPr>
          <w:rStyle w:val="Char3"/>
        </w:rPr>
      </w:pPr>
      <w:r w:rsidRPr="00187002">
        <w:rPr>
          <w:rStyle w:val="Char3"/>
          <w:rFonts w:hint="cs"/>
          <w:rtl/>
        </w:rPr>
        <w:t xml:space="preserve">ایمان مردم دیگر </w:t>
      </w:r>
      <w:r w:rsidR="0033545A" w:rsidRPr="00187002">
        <w:rPr>
          <w:rStyle w:val="Char3"/>
          <w:rFonts w:hint="cs"/>
          <w:rtl/>
        </w:rPr>
        <w:t>(</w:t>
      </w:r>
      <w:r w:rsidRPr="00187002">
        <w:rPr>
          <w:rStyle w:val="Char3"/>
        </w:rPr>
        <w:t>Faith of other men</w:t>
      </w:r>
      <w:r w:rsidR="0033545A" w:rsidRPr="00187002">
        <w:rPr>
          <w:rStyle w:val="Char3"/>
          <w:rFonts w:hint="cs"/>
          <w:rtl/>
        </w:rPr>
        <w:t>)</w:t>
      </w:r>
      <w:r w:rsidRPr="00187002">
        <w:rPr>
          <w:rStyle w:val="Char3"/>
          <w:rFonts w:hint="cs"/>
          <w:rtl/>
        </w:rPr>
        <w:t xml:space="preserve"> (در سال 1965).</w:t>
      </w:r>
    </w:p>
    <w:p w:rsidR="0021434C" w:rsidRPr="00187002" w:rsidRDefault="0021434C" w:rsidP="002342AC">
      <w:pPr>
        <w:numPr>
          <w:ilvl w:val="0"/>
          <w:numId w:val="37"/>
        </w:numPr>
        <w:jc w:val="both"/>
        <w:rPr>
          <w:rStyle w:val="Char3"/>
          <w:rtl/>
        </w:rPr>
      </w:pPr>
      <w:r w:rsidRPr="00187002">
        <w:rPr>
          <w:rStyle w:val="Char3"/>
          <w:rFonts w:hint="cs"/>
          <w:rtl/>
        </w:rPr>
        <w:t xml:space="preserve">اسلام در تاریخ جدید </w:t>
      </w:r>
      <w:r w:rsidR="00E04F6E" w:rsidRPr="00187002">
        <w:rPr>
          <w:rStyle w:val="Char3"/>
          <w:rFonts w:hint="cs"/>
          <w:rtl/>
        </w:rPr>
        <w:t>(</w:t>
      </w:r>
      <w:r w:rsidRPr="00187002">
        <w:rPr>
          <w:rStyle w:val="Char3"/>
        </w:rPr>
        <w:t xml:space="preserve">Islam in </w:t>
      </w:r>
      <w:r w:rsidR="00951B2E" w:rsidRPr="00187002">
        <w:rPr>
          <w:rStyle w:val="Char3"/>
        </w:rPr>
        <w:t>modern history, two editions</w:t>
      </w:r>
      <w:r w:rsidR="00E04F6E" w:rsidRPr="00187002">
        <w:rPr>
          <w:rStyle w:val="Char3"/>
          <w:rFonts w:hint="cs"/>
          <w:rtl/>
        </w:rPr>
        <w:t>)</w:t>
      </w:r>
      <w:r w:rsidR="00951B2E" w:rsidRPr="00187002">
        <w:rPr>
          <w:rStyle w:val="Char3"/>
          <w:rFonts w:hint="cs"/>
          <w:rtl/>
        </w:rPr>
        <w:t xml:space="preserve"> (چاپ اول در سال 1957 و چاپ دوم در 1959).</w:t>
      </w:r>
    </w:p>
    <w:p w:rsidR="00951B2E" w:rsidRPr="00187002" w:rsidRDefault="00951B2E" w:rsidP="00D7213D">
      <w:pPr>
        <w:ind w:firstLine="284"/>
        <w:jc w:val="both"/>
        <w:rPr>
          <w:rStyle w:val="Char3"/>
          <w:rtl/>
        </w:rPr>
      </w:pPr>
      <w:r w:rsidRPr="00187002">
        <w:rPr>
          <w:rStyle w:val="Char3"/>
          <w:rFonts w:hint="cs"/>
          <w:rtl/>
        </w:rPr>
        <w:t xml:space="preserve">این کتاب به فرانسه تحت عنوان </w:t>
      </w:r>
      <w:r w:rsidRPr="00187002">
        <w:rPr>
          <w:rStyle w:val="Char3"/>
        </w:rPr>
        <w:t>L’Islam dans monde moderne</w:t>
      </w:r>
      <w:r w:rsidRPr="00187002">
        <w:rPr>
          <w:rStyle w:val="Char3"/>
          <w:rFonts w:hint="cs"/>
          <w:rtl/>
        </w:rPr>
        <w:t xml:space="preserve"> ترجمه شده است و دکتر حسینعلی هروی آن را با نام «اسلام در جهان امروز» از فرانسه به فارسی برگرد</w:t>
      </w:r>
      <w:r w:rsidR="00E04F6E" w:rsidRPr="00187002">
        <w:rPr>
          <w:rStyle w:val="Char3"/>
          <w:rFonts w:hint="cs"/>
          <w:rtl/>
        </w:rPr>
        <w:t xml:space="preserve">انده و به عربی نیز با عنوان </w:t>
      </w:r>
      <w:r w:rsidR="00E04F6E" w:rsidRPr="00D7213D">
        <w:rPr>
          <w:rStyle w:val="Char0"/>
          <w:rFonts w:hint="cs"/>
          <w:rtl/>
        </w:rPr>
        <w:t>«الإ</w:t>
      </w:r>
      <w:r w:rsidRPr="00D7213D">
        <w:rPr>
          <w:rStyle w:val="Char0"/>
          <w:rFonts w:hint="cs"/>
          <w:rtl/>
        </w:rPr>
        <w:t>سلامُ ف</w:t>
      </w:r>
      <w:r w:rsidR="00D7213D">
        <w:rPr>
          <w:rStyle w:val="Char0"/>
          <w:rFonts w:hint="cs"/>
          <w:rtl/>
        </w:rPr>
        <w:t>ي</w:t>
      </w:r>
      <w:r w:rsidRPr="00D7213D">
        <w:rPr>
          <w:rStyle w:val="Char0"/>
          <w:rFonts w:hint="cs"/>
          <w:rtl/>
        </w:rPr>
        <w:t xml:space="preserve"> التّاریخِ الحدیث»</w:t>
      </w:r>
      <w:r w:rsidRPr="00187002">
        <w:rPr>
          <w:rStyle w:val="Char3"/>
          <w:rFonts w:hint="cs"/>
          <w:rtl/>
        </w:rPr>
        <w:t xml:space="preserve"> ترجمه شده است. کتاب مزبور از</w:t>
      </w:r>
      <w:r w:rsidR="00243E0C" w:rsidRPr="00187002">
        <w:rPr>
          <w:rStyle w:val="Char3"/>
          <w:rFonts w:hint="cs"/>
          <w:rtl/>
        </w:rPr>
        <w:t xml:space="preserve"> مهم‌تر</w:t>
      </w:r>
      <w:r w:rsidRPr="00187002">
        <w:rPr>
          <w:rStyle w:val="Char3"/>
          <w:rFonts w:hint="cs"/>
          <w:rtl/>
        </w:rPr>
        <w:t>ین آثار ویلفرد اسمیت شمرده می‌شود</w:t>
      </w:r>
      <w:r w:rsidR="00E04F6E" w:rsidRPr="00187002">
        <w:rPr>
          <w:rStyle w:val="Char3"/>
          <w:rFonts w:hint="cs"/>
          <w:rtl/>
        </w:rPr>
        <w:t>،</w:t>
      </w:r>
      <w:r w:rsidRPr="00187002">
        <w:rPr>
          <w:rStyle w:val="Char3"/>
          <w:rFonts w:hint="cs"/>
          <w:rtl/>
        </w:rPr>
        <w:t xml:space="preserve"> و در خلال آن، از کتب دیگر خود نیز بهره گرفته و کوشیده است تا بدان جامعیّت بخشد. ما در طی همین مقاله از نقاط مثبت و منفی این کتاب سخن خواهیم گفت.</w:t>
      </w:r>
    </w:p>
    <w:p w:rsidR="00951B2E" w:rsidRPr="00187002" w:rsidRDefault="00951B2E" w:rsidP="002342AC">
      <w:pPr>
        <w:numPr>
          <w:ilvl w:val="0"/>
          <w:numId w:val="37"/>
        </w:numPr>
        <w:jc w:val="both"/>
        <w:rPr>
          <w:rStyle w:val="Char3"/>
          <w:rtl/>
        </w:rPr>
      </w:pPr>
      <w:r w:rsidRPr="00187002">
        <w:rPr>
          <w:rStyle w:val="Char3"/>
          <w:rFonts w:hint="cs"/>
          <w:rtl/>
        </w:rPr>
        <w:t xml:space="preserve">اسلام نو در هندوستان </w:t>
      </w:r>
      <w:r w:rsidR="005E7924" w:rsidRPr="00187002">
        <w:rPr>
          <w:rStyle w:val="Char3"/>
          <w:rFonts w:hint="cs"/>
          <w:rtl/>
        </w:rPr>
        <w:t>(</w:t>
      </w:r>
      <w:r w:rsidRPr="00187002">
        <w:rPr>
          <w:rStyle w:val="Char3"/>
        </w:rPr>
        <w:t>Modern Islam in India</w:t>
      </w:r>
      <w:r w:rsidR="005E7924" w:rsidRPr="00187002">
        <w:rPr>
          <w:rStyle w:val="Char3"/>
          <w:rFonts w:hint="cs"/>
          <w:rtl/>
        </w:rPr>
        <w:t>)</w:t>
      </w:r>
      <w:r w:rsidRPr="00187002">
        <w:rPr>
          <w:rStyle w:val="Char3"/>
          <w:rFonts w:hint="cs"/>
          <w:rtl/>
        </w:rPr>
        <w:t xml:space="preserve"> (چاپ اول در سال 1946 و چاپ دوم در 1969).</w:t>
      </w:r>
    </w:p>
    <w:p w:rsidR="00951B2E" w:rsidRPr="00187002" w:rsidRDefault="00951B2E" w:rsidP="002342AC">
      <w:pPr>
        <w:numPr>
          <w:ilvl w:val="0"/>
          <w:numId w:val="37"/>
        </w:numPr>
        <w:jc w:val="both"/>
        <w:rPr>
          <w:rStyle w:val="Char3"/>
          <w:rtl/>
        </w:rPr>
      </w:pPr>
      <w:r w:rsidRPr="00187002">
        <w:rPr>
          <w:rStyle w:val="Char3"/>
          <w:rFonts w:hint="cs"/>
          <w:rtl/>
        </w:rPr>
        <w:t xml:space="preserve">نوگرایی جامعه‌های سنّتی </w:t>
      </w:r>
      <w:r w:rsidR="005E7924" w:rsidRPr="00187002">
        <w:rPr>
          <w:rStyle w:val="Char3"/>
          <w:rFonts w:hint="cs"/>
          <w:rtl/>
        </w:rPr>
        <w:t>(</w:t>
      </w:r>
      <w:r w:rsidRPr="00187002">
        <w:rPr>
          <w:rStyle w:val="Char3"/>
        </w:rPr>
        <w:t>Modernization of a traditional society</w:t>
      </w:r>
      <w:r w:rsidR="005E7924" w:rsidRPr="00187002">
        <w:rPr>
          <w:rStyle w:val="Char3"/>
          <w:rFonts w:hint="cs"/>
          <w:rtl/>
        </w:rPr>
        <w:t>)</w:t>
      </w:r>
      <w:r w:rsidRPr="00187002">
        <w:rPr>
          <w:rStyle w:val="Char3"/>
          <w:rFonts w:hint="cs"/>
          <w:rtl/>
        </w:rPr>
        <w:t xml:space="preserve"> (در سال 1965).</w:t>
      </w:r>
    </w:p>
    <w:p w:rsidR="00951B2E" w:rsidRPr="00187002" w:rsidRDefault="00F26733" w:rsidP="002342AC">
      <w:pPr>
        <w:numPr>
          <w:ilvl w:val="0"/>
          <w:numId w:val="37"/>
        </w:numPr>
        <w:jc w:val="both"/>
        <w:rPr>
          <w:rStyle w:val="Char3"/>
          <w:rtl/>
        </w:rPr>
      </w:pPr>
      <w:r w:rsidRPr="00187002">
        <w:rPr>
          <w:rStyle w:val="Char3"/>
          <w:rFonts w:hint="cs"/>
          <w:rtl/>
        </w:rPr>
        <w:t xml:space="preserve">در فهم اسلام </w:t>
      </w:r>
      <w:r w:rsidR="005E7924" w:rsidRPr="00187002">
        <w:rPr>
          <w:rStyle w:val="Char3"/>
          <w:rFonts w:hint="cs"/>
          <w:rtl/>
        </w:rPr>
        <w:t>(</w:t>
      </w:r>
      <w:r w:rsidRPr="00187002">
        <w:rPr>
          <w:rStyle w:val="Char3"/>
        </w:rPr>
        <w:t>On understanding of Islam</w:t>
      </w:r>
      <w:r w:rsidR="005E7924" w:rsidRPr="00187002">
        <w:rPr>
          <w:rStyle w:val="Char3"/>
          <w:rFonts w:hint="cs"/>
          <w:rtl/>
        </w:rPr>
        <w:t>)</w:t>
      </w:r>
      <w:r w:rsidRPr="00187002">
        <w:rPr>
          <w:rStyle w:val="Char3"/>
          <w:rFonts w:hint="cs"/>
          <w:rtl/>
        </w:rPr>
        <w:t xml:space="preserve"> (در سال 1981).</w:t>
      </w:r>
    </w:p>
    <w:p w:rsidR="00F26733" w:rsidRPr="00187002" w:rsidRDefault="00F26733" w:rsidP="002342AC">
      <w:pPr>
        <w:numPr>
          <w:ilvl w:val="0"/>
          <w:numId w:val="37"/>
        </w:numPr>
        <w:jc w:val="both"/>
        <w:rPr>
          <w:rStyle w:val="Char3"/>
          <w:rtl/>
        </w:rPr>
      </w:pPr>
      <w:r w:rsidRPr="00187002">
        <w:rPr>
          <w:rStyle w:val="Char3"/>
          <w:rFonts w:hint="cs"/>
          <w:rtl/>
        </w:rPr>
        <w:t xml:space="preserve">پاکستان به عنوان یک کشور اسلامی </w:t>
      </w:r>
      <w:r w:rsidR="005E7924" w:rsidRPr="00187002">
        <w:rPr>
          <w:rStyle w:val="Char3"/>
          <w:rFonts w:hint="cs"/>
          <w:rtl/>
        </w:rPr>
        <w:t>(</w:t>
      </w:r>
      <w:r w:rsidRPr="00187002">
        <w:rPr>
          <w:rStyle w:val="Char3"/>
        </w:rPr>
        <w:t>Pakistan as Islamic State</w:t>
      </w:r>
      <w:r w:rsidR="005E7924" w:rsidRPr="00187002">
        <w:rPr>
          <w:rStyle w:val="Char3"/>
          <w:rFonts w:hint="cs"/>
          <w:rtl/>
        </w:rPr>
        <w:t>)</w:t>
      </w:r>
      <w:r w:rsidRPr="00187002">
        <w:rPr>
          <w:rStyle w:val="Char3"/>
          <w:rFonts w:hint="cs"/>
          <w:rtl/>
        </w:rPr>
        <w:t xml:space="preserve"> (در سال 1951).</w:t>
      </w:r>
    </w:p>
    <w:p w:rsidR="00F26733" w:rsidRPr="00187002" w:rsidRDefault="00F26733" w:rsidP="002342AC">
      <w:pPr>
        <w:numPr>
          <w:ilvl w:val="0"/>
          <w:numId w:val="37"/>
        </w:numPr>
        <w:jc w:val="both"/>
        <w:rPr>
          <w:rStyle w:val="Char3"/>
          <w:rtl/>
        </w:rPr>
      </w:pPr>
      <w:r w:rsidRPr="00187002">
        <w:rPr>
          <w:rStyle w:val="Char3"/>
          <w:rFonts w:hint="cs"/>
          <w:rtl/>
        </w:rPr>
        <w:t xml:space="preserve">سنّت‌های مذهبی جهان </w:t>
      </w:r>
      <w:r w:rsidR="005E7924" w:rsidRPr="00187002">
        <w:rPr>
          <w:rStyle w:val="Char3"/>
          <w:rFonts w:hint="cs"/>
          <w:rtl/>
        </w:rPr>
        <w:t>(</w:t>
      </w:r>
      <w:r w:rsidRPr="00187002">
        <w:rPr>
          <w:rStyle w:val="Char3"/>
        </w:rPr>
        <w:t>The worlds religious traditions</w:t>
      </w:r>
      <w:r w:rsidR="005E7924" w:rsidRPr="00187002">
        <w:rPr>
          <w:rStyle w:val="Char3"/>
          <w:rFonts w:hint="cs"/>
          <w:rtl/>
        </w:rPr>
        <w:t>)</w:t>
      </w:r>
      <w:r w:rsidRPr="00187002">
        <w:rPr>
          <w:rStyle w:val="Char3"/>
          <w:rFonts w:hint="cs"/>
          <w:rtl/>
        </w:rPr>
        <w:t xml:space="preserve"> (در سال 1984).</w:t>
      </w:r>
      <w:r w:rsidR="000E0E65" w:rsidRPr="00187002">
        <w:rPr>
          <w:rStyle w:val="Char3"/>
          <w:rFonts w:hint="cs"/>
          <w:rtl/>
        </w:rPr>
        <w:t xml:space="preserve"> کتاب‌ها</w:t>
      </w:r>
      <w:r w:rsidRPr="00187002">
        <w:rPr>
          <w:rStyle w:val="Char3"/>
          <w:rFonts w:hint="cs"/>
          <w:rtl/>
        </w:rPr>
        <w:t xml:space="preserve"> و آثار ویلفرد اسمیت بدانچه آوردیم محدود نیست.</w:t>
      </w:r>
    </w:p>
    <w:p w:rsidR="00F26733" w:rsidRDefault="00F26733" w:rsidP="002342AC">
      <w:pPr>
        <w:pStyle w:val="a1"/>
        <w:rPr>
          <w:rtl/>
        </w:rPr>
      </w:pPr>
      <w:bookmarkStart w:id="485" w:name="_Toc142614456"/>
      <w:bookmarkStart w:id="486" w:name="_Toc142614784"/>
      <w:bookmarkStart w:id="487" w:name="_Toc142615042"/>
      <w:bookmarkStart w:id="488" w:name="_Toc142615641"/>
      <w:bookmarkStart w:id="489" w:name="_Toc142615921"/>
      <w:bookmarkStart w:id="490" w:name="_Toc333836545"/>
      <w:bookmarkStart w:id="491" w:name="_Toc429212602"/>
      <w:r>
        <w:rPr>
          <w:rFonts w:hint="cs"/>
          <w:rtl/>
        </w:rPr>
        <w:t>نقد آثار ول اسمیت</w:t>
      </w:r>
      <w:bookmarkEnd w:id="485"/>
      <w:bookmarkEnd w:id="486"/>
      <w:bookmarkEnd w:id="487"/>
      <w:bookmarkEnd w:id="488"/>
      <w:bookmarkEnd w:id="489"/>
      <w:bookmarkEnd w:id="490"/>
      <w:bookmarkEnd w:id="491"/>
    </w:p>
    <w:p w:rsidR="00D62E4B" w:rsidRPr="00187002" w:rsidRDefault="00080026" w:rsidP="00EE1DC1">
      <w:pPr>
        <w:ind w:firstLine="284"/>
        <w:jc w:val="both"/>
        <w:rPr>
          <w:rStyle w:val="Char3"/>
          <w:rtl/>
        </w:rPr>
      </w:pPr>
      <w:r w:rsidRPr="00187002">
        <w:rPr>
          <w:rStyle w:val="Char3"/>
          <w:rFonts w:hint="cs"/>
          <w:rtl/>
        </w:rPr>
        <w:t>از میان آثار ویلفرد اسمیت، کتاب «اسلام در تاریخ جدید» که با عنوان «اسلام در جهان امروز» به فارسی ترجمه شده دارای اهمیّتی ویژه است</w:t>
      </w:r>
      <w:r w:rsidR="00D42A87" w:rsidRPr="00187002">
        <w:rPr>
          <w:rStyle w:val="Char3"/>
          <w:rFonts w:hint="cs"/>
          <w:rtl/>
        </w:rPr>
        <w:t>،</w:t>
      </w:r>
      <w:r w:rsidRPr="00187002">
        <w:rPr>
          <w:rStyle w:val="Char3"/>
          <w:rFonts w:hint="cs"/>
          <w:rtl/>
        </w:rPr>
        <w:t xml:space="preserve"> زیرا مؤلّف در مقدم</w:t>
      </w:r>
      <w:r w:rsidR="00187002" w:rsidRPr="00187002">
        <w:rPr>
          <w:rStyle w:val="Char3"/>
          <w:rFonts w:hint="cs"/>
          <w:rtl/>
        </w:rPr>
        <w:t>ۀ</w:t>
      </w:r>
      <w:r w:rsidRPr="00187002">
        <w:rPr>
          <w:rStyle w:val="Char3"/>
          <w:rFonts w:hint="cs"/>
          <w:rtl/>
        </w:rPr>
        <w:t xml:space="preserve"> آن می‌نویسد</w:t>
      </w:r>
      <w:r w:rsidR="00156AEF" w:rsidRPr="00187002">
        <w:rPr>
          <w:rStyle w:val="Char3"/>
          <w:rFonts w:hint="cs"/>
          <w:rtl/>
        </w:rPr>
        <w:t>:</w:t>
      </w:r>
    </w:p>
    <w:p w:rsidR="00EE1DC1" w:rsidRPr="00187002" w:rsidRDefault="00080026" w:rsidP="00080026">
      <w:pPr>
        <w:ind w:firstLine="284"/>
        <w:jc w:val="both"/>
        <w:rPr>
          <w:rStyle w:val="Char3"/>
          <w:rtl/>
        </w:rPr>
      </w:pPr>
      <w:r w:rsidRPr="00187002">
        <w:rPr>
          <w:rStyle w:val="Char3"/>
          <w:rFonts w:hint="cs"/>
          <w:rtl/>
        </w:rPr>
        <w:t>«این اثر حاصل بیش از ده سال تحقیق و تفکّر است و تقریباً هم</w:t>
      </w:r>
      <w:r w:rsidR="00187002" w:rsidRPr="00187002">
        <w:rPr>
          <w:rStyle w:val="Char3"/>
          <w:rFonts w:hint="cs"/>
          <w:rtl/>
        </w:rPr>
        <w:t>ۀ</w:t>
      </w:r>
      <w:r w:rsidRPr="00187002">
        <w:rPr>
          <w:rStyle w:val="Char3"/>
          <w:rFonts w:hint="cs"/>
          <w:rtl/>
        </w:rPr>
        <w:t xml:space="preserve"> مقالاتی که نوشته‌ام و کنفرانس‌هایی که دربار</w:t>
      </w:r>
      <w:r w:rsidR="00187002" w:rsidRPr="00187002">
        <w:rPr>
          <w:rStyle w:val="Char3"/>
          <w:rFonts w:hint="cs"/>
          <w:rtl/>
        </w:rPr>
        <w:t>ۀ</w:t>
      </w:r>
      <w:r w:rsidRPr="00187002">
        <w:rPr>
          <w:rStyle w:val="Char3"/>
          <w:rFonts w:hint="cs"/>
          <w:rtl/>
        </w:rPr>
        <w:t xml:space="preserve"> موضوعات اسلامی در این دوره داده‌ام، در بیان مباحث کتاب سهمی دارند...»</w:t>
      </w:r>
      <w:r w:rsidR="00EE1DC1" w:rsidRPr="00FB3928">
        <w:rPr>
          <w:rStyle w:val="Char3"/>
          <w:vertAlign w:val="superscript"/>
          <w:rtl/>
        </w:rPr>
        <w:footnoteReference w:id="249"/>
      </w:r>
      <w:r w:rsidR="00034CA8" w:rsidRPr="00187002">
        <w:rPr>
          <w:rStyle w:val="Char3"/>
          <w:rFonts w:hint="cs"/>
          <w:rtl/>
        </w:rPr>
        <w:t>.</w:t>
      </w:r>
    </w:p>
    <w:p w:rsidR="00080026" w:rsidRPr="00187002" w:rsidRDefault="00080026" w:rsidP="00080026">
      <w:pPr>
        <w:ind w:firstLine="284"/>
        <w:jc w:val="both"/>
        <w:rPr>
          <w:rStyle w:val="Char3"/>
          <w:rtl/>
        </w:rPr>
      </w:pPr>
      <w:r w:rsidRPr="00187002">
        <w:rPr>
          <w:rStyle w:val="Char3"/>
          <w:rFonts w:hint="cs"/>
          <w:rtl/>
        </w:rPr>
        <w:t>بنابراین</w:t>
      </w:r>
      <w:r w:rsidR="00034CA8" w:rsidRPr="00187002">
        <w:rPr>
          <w:rStyle w:val="Char3"/>
          <w:rFonts w:hint="cs"/>
          <w:rtl/>
        </w:rPr>
        <w:t>،</w:t>
      </w:r>
      <w:r w:rsidRPr="00187002">
        <w:rPr>
          <w:rStyle w:val="Char3"/>
          <w:rFonts w:hint="cs"/>
          <w:rtl/>
        </w:rPr>
        <w:t xml:space="preserve"> بهتر است ما همین اثر را برای نقد و داوری برگزینیم و ملاحظه کنیم که خاورشناس روزگار ما، دربار</w:t>
      </w:r>
      <w:r w:rsidR="00187002" w:rsidRPr="00187002">
        <w:rPr>
          <w:rStyle w:val="Char3"/>
          <w:rFonts w:hint="cs"/>
          <w:rtl/>
        </w:rPr>
        <w:t>ۀ</w:t>
      </w:r>
      <w:r w:rsidRPr="00187002">
        <w:rPr>
          <w:rStyle w:val="Char3"/>
          <w:rFonts w:hint="cs"/>
          <w:rtl/>
        </w:rPr>
        <w:t xml:space="preserve"> اسلام و مسلمانان چه می‌گوید؟</w:t>
      </w:r>
    </w:p>
    <w:p w:rsidR="00080026" w:rsidRPr="00187002" w:rsidRDefault="00080026" w:rsidP="00080026">
      <w:pPr>
        <w:ind w:firstLine="284"/>
        <w:jc w:val="both"/>
        <w:rPr>
          <w:rStyle w:val="Char3"/>
          <w:rtl/>
        </w:rPr>
      </w:pPr>
      <w:r w:rsidRPr="00187002">
        <w:rPr>
          <w:rStyle w:val="Char3"/>
          <w:rFonts w:hint="cs"/>
          <w:rtl/>
        </w:rPr>
        <w:t>به نظر ما پروفسور اسمیت در کتاب مذکور، حقایقی را بیان داشته و دچار اشتباهاتی نیز شده است که نمونه‌هایی از هر کدام را در اینجا می‌آوریم.</w:t>
      </w:r>
    </w:p>
    <w:p w:rsidR="00080026" w:rsidRPr="00187002" w:rsidRDefault="00080026" w:rsidP="00080026">
      <w:pPr>
        <w:ind w:firstLine="284"/>
        <w:jc w:val="both"/>
        <w:rPr>
          <w:rStyle w:val="Char3"/>
          <w:rtl/>
        </w:rPr>
      </w:pPr>
      <w:r w:rsidRPr="00187002">
        <w:rPr>
          <w:rStyle w:val="Char3"/>
          <w:rFonts w:hint="cs"/>
          <w:rtl/>
        </w:rPr>
        <w:t>از جمله حقایقی که ویلفرد اسمیت در کتاب خود بدان اشاره می‌کند «اهمیّت تاریخی اسلام» است که پروفسور اسمیت با کمال انصاف دربار</w:t>
      </w:r>
      <w:r w:rsidR="00187002" w:rsidRPr="00187002">
        <w:rPr>
          <w:rStyle w:val="Char3"/>
          <w:rFonts w:hint="cs"/>
          <w:rtl/>
        </w:rPr>
        <w:t>ۀ</w:t>
      </w:r>
      <w:r w:rsidRPr="00187002">
        <w:rPr>
          <w:rStyle w:val="Char3"/>
          <w:rFonts w:hint="cs"/>
          <w:rtl/>
        </w:rPr>
        <w:t xml:space="preserve"> آن می‌نویسد</w:t>
      </w:r>
      <w:r w:rsidR="00156AEF" w:rsidRPr="00187002">
        <w:rPr>
          <w:rStyle w:val="Char3"/>
          <w:rFonts w:hint="cs"/>
          <w:rtl/>
        </w:rPr>
        <w:t>:</w:t>
      </w:r>
    </w:p>
    <w:p w:rsidR="00EE1DC1" w:rsidRPr="00187002" w:rsidRDefault="00080026" w:rsidP="00D7213D">
      <w:pPr>
        <w:ind w:firstLine="284"/>
        <w:jc w:val="both"/>
        <w:rPr>
          <w:rStyle w:val="Char3"/>
          <w:rtl/>
        </w:rPr>
      </w:pPr>
      <w:r w:rsidRPr="00187002">
        <w:rPr>
          <w:rStyle w:val="Char3"/>
          <w:rFonts w:hint="cs"/>
          <w:rtl/>
        </w:rPr>
        <w:t xml:space="preserve">«اعراب در گذشته </w:t>
      </w:r>
      <w:r w:rsidR="004E60DF" w:rsidRPr="00187002">
        <w:rPr>
          <w:rStyle w:val="Char3"/>
          <w:rFonts w:hint="cs"/>
          <w:rtl/>
        </w:rPr>
        <w:t>یکی از</w:t>
      </w:r>
      <w:r w:rsidR="000E0E65" w:rsidRPr="00187002">
        <w:rPr>
          <w:rStyle w:val="Char3"/>
          <w:rFonts w:hint="cs"/>
          <w:rtl/>
        </w:rPr>
        <w:t xml:space="preserve"> بزرگ‌تر</w:t>
      </w:r>
      <w:r w:rsidR="004E60DF" w:rsidRPr="00187002">
        <w:rPr>
          <w:rStyle w:val="Char3"/>
          <w:rFonts w:hint="cs"/>
          <w:rtl/>
        </w:rPr>
        <w:t>ین فرهنگ‌های جهان را به وجود آورده‌اند و یاد آن، در خاطر ایشان اثری عمیق به جا گذاشته است... این نیروی محرک</w:t>
      </w:r>
      <w:r w:rsidR="00187002" w:rsidRPr="00187002">
        <w:rPr>
          <w:rStyle w:val="Char3"/>
          <w:rFonts w:hint="cs"/>
          <w:rtl/>
        </w:rPr>
        <w:t>ۀ</w:t>
      </w:r>
      <w:r w:rsidR="004E60DF" w:rsidRPr="00187002">
        <w:rPr>
          <w:rStyle w:val="Char3"/>
          <w:rFonts w:hint="cs"/>
          <w:rtl/>
        </w:rPr>
        <w:t xml:space="preserve"> اسلام است که عرب را از قار</w:t>
      </w:r>
      <w:r w:rsidR="00187002" w:rsidRPr="00187002">
        <w:rPr>
          <w:rStyle w:val="Char3"/>
          <w:rFonts w:hint="cs"/>
          <w:rtl/>
        </w:rPr>
        <w:t>ۀ</w:t>
      </w:r>
      <w:r w:rsidR="004E60DF" w:rsidRPr="00187002">
        <w:rPr>
          <w:rStyle w:val="Char3"/>
          <w:rFonts w:hint="cs"/>
          <w:rtl/>
        </w:rPr>
        <w:t xml:space="preserve"> بی‌</w:t>
      </w:r>
      <w:r w:rsidR="00D7213D">
        <w:rPr>
          <w:rStyle w:val="Char3"/>
          <w:rFonts w:hint="eastAsia"/>
          <w:rtl/>
        </w:rPr>
        <w:t>‌</w:t>
      </w:r>
      <w:r w:rsidR="004E60DF" w:rsidRPr="00187002">
        <w:rPr>
          <w:rStyle w:val="Char3"/>
          <w:rFonts w:hint="cs"/>
          <w:rtl/>
        </w:rPr>
        <w:t>نام و نشانِ خود به عظمت تاریخی، فتوحات و تحرّک خلاّق هدایت کرده است»</w:t>
      </w:r>
      <w:r w:rsidR="00EE1DC1" w:rsidRPr="00FB3928">
        <w:rPr>
          <w:rStyle w:val="Char3"/>
          <w:vertAlign w:val="superscript"/>
          <w:rtl/>
        </w:rPr>
        <w:footnoteReference w:id="250"/>
      </w:r>
      <w:r w:rsidR="005E19CB" w:rsidRPr="00187002">
        <w:rPr>
          <w:rStyle w:val="Char3"/>
          <w:rFonts w:hint="cs"/>
          <w:rtl/>
        </w:rPr>
        <w:t>.</w:t>
      </w:r>
    </w:p>
    <w:p w:rsidR="004E60DF" w:rsidRPr="00187002" w:rsidRDefault="004E60DF" w:rsidP="004E60DF">
      <w:pPr>
        <w:ind w:firstLine="284"/>
        <w:jc w:val="both"/>
        <w:rPr>
          <w:rStyle w:val="Char3"/>
          <w:rtl/>
        </w:rPr>
      </w:pPr>
      <w:r w:rsidRPr="00187002">
        <w:rPr>
          <w:rStyle w:val="Char3"/>
          <w:rFonts w:hint="cs"/>
          <w:rtl/>
        </w:rPr>
        <w:t>ویلفرد اسمیت در پاره‌ای از موارد، نظر علمای اسلام را به خوبی درک کرده و منعکس می‌سازد. مثلاً از قول ایشان دربار</w:t>
      </w:r>
      <w:r w:rsidR="00187002" w:rsidRPr="00187002">
        <w:rPr>
          <w:rStyle w:val="Char3"/>
          <w:rFonts w:hint="cs"/>
          <w:rtl/>
        </w:rPr>
        <w:t>ۀ</w:t>
      </w:r>
      <w:r w:rsidRPr="00187002">
        <w:rPr>
          <w:rStyle w:val="Char3"/>
          <w:rFonts w:hint="cs"/>
          <w:rtl/>
        </w:rPr>
        <w:t xml:space="preserve"> انحراف دینی یهودیان و مسیحیان می‌نویسد</w:t>
      </w:r>
      <w:r w:rsidR="00156AEF" w:rsidRPr="00187002">
        <w:rPr>
          <w:rStyle w:val="Char3"/>
          <w:rFonts w:hint="cs"/>
          <w:rtl/>
        </w:rPr>
        <w:t>:</w:t>
      </w:r>
    </w:p>
    <w:p w:rsidR="00EE1DC1" w:rsidRPr="00187002" w:rsidRDefault="004E60DF" w:rsidP="00215FD8">
      <w:pPr>
        <w:ind w:firstLine="284"/>
        <w:jc w:val="both"/>
        <w:rPr>
          <w:rStyle w:val="Char3"/>
          <w:rtl/>
        </w:rPr>
      </w:pPr>
      <w:r w:rsidRPr="00187002">
        <w:rPr>
          <w:rStyle w:val="Char3"/>
          <w:rFonts w:hint="cs"/>
          <w:rtl/>
        </w:rPr>
        <w:t>«... (یهودیان) یک خطای اساسی نیز مرتکب شدند، سرانجام به این عقیده رسیدند که فرمان إلهی فقط مربوط به خود ایشان بوده است، به جای اینکه ملتفت شوند نوع حکم، جهانی است و پیام، خطاب به تمام بشریّت است. در لحظ</w:t>
      </w:r>
      <w:r w:rsidR="00187002" w:rsidRPr="00187002">
        <w:rPr>
          <w:rStyle w:val="Char3"/>
          <w:rFonts w:hint="cs"/>
          <w:rtl/>
        </w:rPr>
        <w:t>ۀ</w:t>
      </w:r>
      <w:r w:rsidRPr="00187002">
        <w:rPr>
          <w:rStyle w:val="Char3"/>
          <w:rFonts w:hint="cs"/>
          <w:rtl/>
        </w:rPr>
        <w:t xml:space="preserve"> مناسب </w:t>
      </w:r>
      <w:r w:rsidR="00946D87" w:rsidRPr="00187002">
        <w:rPr>
          <w:rStyle w:val="Char3"/>
          <w:rFonts w:hint="cs"/>
          <w:rtl/>
        </w:rPr>
        <w:t>برای اصلاح این خطای شوم، خداوند پیامبر دیگری فرستاد، عیسی. امّتان او که از الطاف و مرحمت‌های خداوند برخوردار بودند، صفت جهانی بودن ایمان را به خوبی درک کردند. برای تفهیم ایمان و گسترش جامع</w:t>
      </w:r>
      <w:r w:rsidR="00187002" w:rsidRPr="00187002">
        <w:rPr>
          <w:rStyle w:val="Char3"/>
          <w:rFonts w:hint="cs"/>
          <w:rtl/>
        </w:rPr>
        <w:t>ۀ</w:t>
      </w:r>
      <w:r w:rsidR="00946D87" w:rsidRPr="00187002">
        <w:rPr>
          <w:rStyle w:val="Char3"/>
          <w:rFonts w:hint="cs"/>
          <w:rtl/>
        </w:rPr>
        <w:t xml:space="preserve"> دینی تا کرانه‌های ناپیدا، از دل و جان کوشیدند ولی ایشان یک خطای اساسی و در واقع ابلهانه مرتکب شدند! به جای اینکه در متن پیام فکر کنند به پرستش پیام‌آور پرداختند»!</w:t>
      </w:r>
      <w:r w:rsidR="00EE1DC1" w:rsidRPr="00FB3928">
        <w:rPr>
          <w:rStyle w:val="Char3"/>
          <w:vertAlign w:val="superscript"/>
          <w:rtl/>
        </w:rPr>
        <w:footnoteReference w:id="251"/>
      </w:r>
      <w:r w:rsidR="00215FD8" w:rsidRPr="00187002">
        <w:rPr>
          <w:rStyle w:val="Char3"/>
          <w:rFonts w:hint="cs"/>
          <w:rtl/>
        </w:rPr>
        <w:t>.</w:t>
      </w:r>
    </w:p>
    <w:p w:rsidR="00EE1DC1" w:rsidRPr="00187002" w:rsidRDefault="00B170D6" w:rsidP="00B170D6">
      <w:pPr>
        <w:ind w:firstLine="284"/>
        <w:jc w:val="both"/>
        <w:rPr>
          <w:rStyle w:val="Char3"/>
          <w:rtl/>
        </w:rPr>
      </w:pPr>
      <w:r w:rsidRPr="00187002">
        <w:rPr>
          <w:rStyle w:val="Char3"/>
          <w:rFonts w:hint="cs"/>
          <w:rtl/>
        </w:rPr>
        <w:t>پروفسور اسمیت از ستودن شخصیت‌های برجست</w:t>
      </w:r>
      <w:r w:rsidR="00187002" w:rsidRPr="00187002">
        <w:rPr>
          <w:rStyle w:val="Char3"/>
          <w:rFonts w:hint="cs"/>
          <w:rtl/>
        </w:rPr>
        <w:t>ۀ</w:t>
      </w:r>
      <w:r w:rsidRPr="00187002">
        <w:rPr>
          <w:rStyle w:val="Char3"/>
          <w:rFonts w:hint="cs"/>
          <w:rtl/>
        </w:rPr>
        <w:t xml:space="preserve"> اسلامی دریغ ندارد چنانکه در کتاب خود جمال‌الدّین افغانی (اسدآبادی) را به خوبی می‌ستاید</w:t>
      </w:r>
      <w:r w:rsidR="00EE1DC1" w:rsidRPr="00FB3928">
        <w:rPr>
          <w:rStyle w:val="Char3"/>
          <w:vertAlign w:val="superscript"/>
          <w:rtl/>
        </w:rPr>
        <w:footnoteReference w:id="252"/>
      </w:r>
      <w:r w:rsidRPr="00187002">
        <w:rPr>
          <w:rStyle w:val="Char3"/>
          <w:rFonts w:hint="cs"/>
          <w:rtl/>
        </w:rPr>
        <w:t xml:space="preserve"> و در عین حال از روش ناستود</w:t>
      </w:r>
      <w:r w:rsidR="00187002" w:rsidRPr="00187002">
        <w:rPr>
          <w:rStyle w:val="Char3"/>
          <w:rFonts w:hint="cs"/>
          <w:rtl/>
        </w:rPr>
        <w:t>ۀ</w:t>
      </w:r>
      <w:r w:rsidRPr="00187002">
        <w:rPr>
          <w:rStyle w:val="Char3"/>
          <w:rFonts w:hint="cs"/>
          <w:rtl/>
        </w:rPr>
        <w:t xml:space="preserve"> غرب انتقاد می‌کند و به ویژه رفتار آمریکا را ناپسند شمرده می‌نویسد</w:t>
      </w:r>
      <w:r w:rsidR="00156AEF" w:rsidRPr="00187002">
        <w:rPr>
          <w:rStyle w:val="Char3"/>
          <w:rFonts w:hint="cs"/>
          <w:rtl/>
        </w:rPr>
        <w:t>:</w:t>
      </w:r>
    </w:p>
    <w:p w:rsidR="00EE1DC1" w:rsidRPr="00187002" w:rsidRDefault="00B170D6" w:rsidP="00FC7247">
      <w:pPr>
        <w:ind w:firstLine="284"/>
        <w:jc w:val="both"/>
        <w:rPr>
          <w:rStyle w:val="Char3"/>
          <w:rtl/>
        </w:rPr>
      </w:pPr>
      <w:r w:rsidRPr="00187002">
        <w:rPr>
          <w:rStyle w:val="Char3"/>
          <w:rFonts w:hint="cs"/>
          <w:rtl/>
        </w:rPr>
        <w:t>«جامع</w:t>
      </w:r>
      <w:r w:rsidR="00187002" w:rsidRPr="00187002">
        <w:rPr>
          <w:rStyle w:val="Char3"/>
          <w:rFonts w:hint="cs"/>
          <w:rtl/>
        </w:rPr>
        <w:t>ۀ</w:t>
      </w:r>
      <w:r w:rsidRPr="00187002">
        <w:rPr>
          <w:rStyle w:val="Char3"/>
          <w:rFonts w:hint="cs"/>
          <w:rtl/>
        </w:rPr>
        <w:t xml:space="preserve"> مسلمان یا به طور کلی‌تر، شرق را عادت این بود که برای پرهیز از تسلّط سیاسی و اقتصادی و تهدید غرب، پیوسته در برابر آن مقاومت نشان دهد مع‌ذلک وضع داخلی زندگی و مخصوصاً آزادی‌خواهی غرب را بسیار تحسین می‌کرد و به‌طورکلی فرض این بود که آزادی‌خواهی غرب، با استعمار آن در مبارزه است و علی‌هذا دوست و متحد ملت‌های اسیر شرقی است. امروز این طرز تصوّر، تغییریافته است و نه تنها از غرب می‌ترسند بلکه از آن نفرت دارند. این بدبینی و دل‌زدگی بر اثر برخورد با روح غرب به وجود آمده است، نه تنها در برخورد با سلاح و سپاه او. </w:t>
      </w:r>
      <w:r w:rsidR="00F258FD" w:rsidRPr="00187002">
        <w:rPr>
          <w:rStyle w:val="Char3"/>
          <w:rFonts w:hint="cs"/>
          <w:rtl/>
        </w:rPr>
        <w:t>تغییر مرکزیّتی که بعد از جنگ دوم جهانی از لحاظ سیاسی در غرب حاصل شده، این احساس را تیزتر کرده است. آمریکا با نمایش قدرت و نخوت و رفتارهای غریب و بی‌بندوبار خود، جنبه‌های زشت سنّت‌های اروپایی را در</w:t>
      </w:r>
      <w:r w:rsidR="00FC7247" w:rsidRPr="00187002">
        <w:rPr>
          <w:rStyle w:val="Char3"/>
          <w:rFonts w:hint="cs"/>
          <w:rtl/>
        </w:rPr>
        <w:t xml:space="preserve"> </w:t>
      </w:r>
      <w:r w:rsidR="00F258FD" w:rsidRPr="00187002">
        <w:rPr>
          <w:rStyle w:val="Char3"/>
          <w:rFonts w:hint="cs"/>
          <w:rtl/>
        </w:rPr>
        <w:t>نظر شر</w:t>
      </w:r>
      <w:r w:rsidR="00FC7247" w:rsidRPr="00187002">
        <w:rPr>
          <w:rStyle w:val="Char3"/>
          <w:rFonts w:hint="cs"/>
          <w:rtl/>
        </w:rPr>
        <w:t>ق</w:t>
      </w:r>
      <w:r w:rsidR="00F258FD" w:rsidRPr="00187002">
        <w:rPr>
          <w:rStyle w:val="Char3"/>
          <w:rFonts w:hint="cs"/>
          <w:rtl/>
        </w:rPr>
        <w:t>یان بیشتر نمودار ساخته و بدین طریق حیثیّت غرب را ضعیف کرده است»</w:t>
      </w:r>
      <w:r w:rsidR="00EE1DC1" w:rsidRPr="00FB3928">
        <w:rPr>
          <w:rStyle w:val="Char3"/>
          <w:vertAlign w:val="superscript"/>
          <w:rtl/>
        </w:rPr>
        <w:footnoteReference w:id="253"/>
      </w:r>
      <w:r w:rsidR="00FC7247" w:rsidRPr="00187002">
        <w:rPr>
          <w:rStyle w:val="Char3"/>
          <w:rFonts w:hint="cs"/>
          <w:rtl/>
        </w:rPr>
        <w:t>.</w:t>
      </w:r>
    </w:p>
    <w:p w:rsidR="00F258FD" w:rsidRPr="00187002" w:rsidRDefault="00F258FD" w:rsidP="00F258FD">
      <w:pPr>
        <w:ind w:firstLine="284"/>
        <w:jc w:val="both"/>
        <w:rPr>
          <w:rStyle w:val="Char3"/>
          <w:rtl/>
        </w:rPr>
      </w:pPr>
      <w:r w:rsidRPr="00187002">
        <w:rPr>
          <w:rStyle w:val="Char3"/>
          <w:rFonts w:hint="cs"/>
          <w:rtl/>
        </w:rPr>
        <w:t>البته این اعترافات صادقانه از سوی یک خاورشناس غربی، به نوشته‌های او ارزش و اعتبار می‌دهد و خوانند</w:t>
      </w:r>
      <w:r w:rsidR="00187002" w:rsidRPr="00187002">
        <w:rPr>
          <w:rStyle w:val="Char3"/>
          <w:rFonts w:hint="cs"/>
          <w:rtl/>
        </w:rPr>
        <w:t>ۀ</w:t>
      </w:r>
      <w:r w:rsidRPr="00187002">
        <w:rPr>
          <w:rStyle w:val="Char3"/>
          <w:rFonts w:hint="cs"/>
          <w:rtl/>
        </w:rPr>
        <w:t xml:space="preserve"> آگاه را به خوشبینی فرا می‌خواند. با این حال، پژوهش و نقد علمی ایجاب می‌کند که لغزش‌های پروفسور اسمیت را نیز نادیده نگیریم و نمونه‌ای </w:t>
      </w:r>
      <w:r w:rsidR="000137F8" w:rsidRPr="00187002">
        <w:rPr>
          <w:rStyle w:val="Char3"/>
          <w:rFonts w:hint="cs"/>
          <w:rtl/>
        </w:rPr>
        <w:t>از خطاهای وی را هم در اینجا نشان دهیم.</w:t>
      </w:r>
    </w:p>
    <w:p w:rsidR="000137F8" w:rsidRPr="00187002" w:rsidRDefault="000137F8" w:rsidP="002342AC">
      <w:pPr>
        <w:numPr>
          <w:ilvl w:val="0"/>
          <w:numId w:val="39"/>
        </w:numPr>
        <w:ind w:left="641" w:hanging="357"/>
        <w:jc w:val="both"/>
        <w:rPr>
          <w:rStyle w:val="Char3"/>
          <w:rtl/>
        </w:rPr>
      </w:pPr>
      <w:r w:rsidRPr="00187002">
        <w:rPr>
          <w:rStyle w:val="Char3"/>
          <w:rFonts w:hint="cs"/>
          <w:rtl/>
        </w:rPr>
        <w:t>ویلفرد ول اسمیت چنین پنداشته که رستگاری مسلمانان، با اعمال شایسته پیوند ندارد! و در این باره نوشته است</w:t>
      </w:r>
      <w:r w:rsidR="00156AEF" w:rsidRPr="00187002">
        <w:rPr>
          <w:rStyle w:val="Char3"/>
          <w:rFonts w:hint="cs"/>
          <w:rtl/>
        </w:rPr>
        <w:t>:</w:t>
      </w:r>
    </w:p>
    <w:p w:rsidR="00EE1DC1" w:rsidRPr="00187002" w:rsidRDefault="00D561C2" w:rsidP="00D51D8D">
      <w:pPr>
        <w:ind w:firstLine="284"/>
        <w:jc w:val="both"/>
        <w:rPr>
          <w:rStyle w:val="Char3"/>
          <w:rtl/>
        </w:rPr>
      </w:pPr>
      <w:r w:rsidRPr="00187002">
        <w:rPr>
          <w:rStyle w:val="Char3"/>
          <w:rFonts w:hint="cs"/>
          <w:rtl/>
        </w:rPr>
        <w:t>«در آخرین تحلیل، رستگاری یک مسلمان در به جا آوردن اعمال خوب نیست بلکه در اینست که تمیز دهد چه اعمالی خوب است و عمل به</w:t>
      </w:r>
      <w:r w:rsidR="00B16643" w:rsidRPr="00187002">
        <w:rPr>
          <w:rStyle w:val="Char3"/>
          <w:rFonts w:hint="cs"/>
          <w:rtl/>
        </w:rPr>
        <w:t xml:space="preserve"> آن‌ها </w:t>
      </w:r>
      <w:r w:rsidRPr="00187002">
        <w:rPr>
          <w:rStyle w:val="Char3"/>
          <w:rFonts w:hint="cs"/>
          <w:rtl/>
        </w:rPr>
        <w:t>واجب»!</w:t>
      </w:r>
      <w:r w:rsidR="00EE1DC1" w:rsidRPr="00FB3928">
        <w:rPr>
          <w:rStyle w:val="Char3"/>
          <w:vertAlign w:val="superscript"/>
          <w:rtl/>
        </w:rPr>
        <w:footnoteReference w:id="254"/>
      </w:r>
      <w:r w:rsidR="00D51D8D" w:rsidRPr="00187002">
        <w:rPr>
          <w:rStyle w:val="Char3"/>
          <w:rFonts w:hint="cs"/>
          <w:rtl/>
        </w:rPr>
        <w:t>.</w:t>
      </w:r>
    </w:p>
    <w:p w:rsidR="00D561C2" w:rsidRPr="00187002" w:rsidRDefault="00D561C2" w:rsidP="001A13BA">
      <w:pPr>
        <w:ind w:firstLine="284"/>
        <w:jc w:val="both"/>
        <w:rPr>
          <w:rStyle w:val="Char3"/>
          <w:rtl/>
        </w:rPr>
      </w:pPr>
      <w:r w:rsidRPr="00187002">
        <w:rPr>
          <w:rStyle w:val="Char3"/>
          <w:rFonts w:hint="cs"/>
          <w:rtl/>
        </w:rPr>
        <w:t xml:space="preserve">به نظر ما، پروفسور اسمیت در تحلیل نهایی خود دچار </w:t>
      </w:r>
      <w:r w:rsidR="001A13BA" w:rsidRPr="00187002">
        <w:rPr>
          <w:rStyle w:val="Char3"/>
          <w:rFonts w:hint="cs"/>
          <w:rtl/>
        </w:rPr>
        <w:t>اشتباه شده است</w:t>
      </w:r>
      <w:r w:rsidR="00D51D8D" w:rsidRPr="00187002">
        <w:rPr>
          <w:rStyle w:val="Char3"/>
          <w:rFonts w:hint="cs"/>
          <w:rtl/>
        </w:rPr>
        <w:t>،</w:t>
      </w:r>
      <w:r w:rsidR="001A13BA" w:rsidRPr="00187002">
        <w:rPr>
          <w:rStyle w:val="Char3"/>
          <w:rFonts w:hint="cs"/>
          <w:rtl/>
        </w:rPr>
        <w:t xml:space="preserve"> زیرا اولاً قرآن کریم تصریح نموده که هم</w:t>
      </w:r>
      <w:r w:rsidR="00187002" w:rsidRPr="00187002">
        <w:rPr>
          <w:rStyle w:val="Char3"/>
          <w:rFonts w:hint="cs"/>
          <w:rtl/>
        </w:rPr>
        <w:t>ۀ</w:t>
      </w:r>
      <w:r w:rsidR="001A13BA" w:rsidRPr="00187002">
        <w:rPr>
          <w:rStyle w:val="Char3"/>
          <w:rFonts w:hint="cs"/>
          <w:rtl/>
        </w:rPr>
        <w:t xml:space="preserve"> انسان‌ها، زیانکار خواهند بود مگر آنان که ایمان درست و عمل صحیح داشته باشند چنانکه می‌فرماید</w:t>
      </w:r>
      <w:r w:rsidR="00156AEF" w:rsidRPr="00187002">
        <w:rPr>
          <w:rStyle w:val="Char3"/>
          <w:rFonts w:hint="cs"/>
          <w:rtl/>
        </w:rPr>
        <w:t>:</w:t>
      </w:r>
      <w:r w:rsidR="001A13BA" w:rsidRPr="00187002">
        <w:rPr>
          <w:rStyle w:val="Char3"/>
          <w:rFonts w:hint="cs"/>
          <w:rtl/>
        </w:rPr>
        <w:t xml:space="preserve"> </w:t>
      </w:r>
    </w:p>
    <w:p w:rsidR="008C7D84" w:rsidRPr="00144995" w:rsidRDefault="008C7D84" w:rsidP="00850224">
      <w:pPr>
        <w:ind w:firstLine="284"/>
        <w:jc w:val="both"/>
        <w:rPr>
          <w:rStyle w:val="Chara"/>
          <w:rtl/>
        </w:rPr>
      </w:pPr>
      <w:r>
        <w:rPr>
          <w:rFonts w:ascii="Traditional Arabic" w:hAnsi="Traditional Arabic"/>
          <w:sz w:val="24"/>
          <w:szCs w:val="28"/>
          <w:rtl/>
          <w:lang w:bidi="fa-IR"/>
        </w:rPr>
        <w:t>﴿</w:t>
      </w:r>
      <w:r w:rsidR="00850224" w:rsidRPr="00144995">
        <w:rPr>
          <w:rStyle w:val="Chara"/>
          <w:rtl/>
        </w:rPr>
        <w:t xml:space="preserve">إِنَّ </w:t>
      </w:r>
      <w:r w:rsidR="00850224" w:rsidRPr="00144995">
        <w:rPr>
          <w:rStyle w:val="Chara"/>
          <w:rFonts w:hint="cs"/>
          <w:rtl/>
        </w:rPr>
        <w:t>ٱلۡإِنسَٰنَ</w:t>
      </w:r>
      <w:r w:rsidR="00850224" w:rsidRPr="00144995">
        <w:rPr>
          <w:rStyle w:val="Chara"/>
          <w:rtl/>
        </w:rPr>
        <w:t xml:space="preserve"> لَفِي خُسۡرٍ ٢  إِلَّا </w:t>
      </w:r>
      <w:r w:rsidR="00850224" w:rsidRPr="00144995">
        <w:rPr>
          <w:rStyle w:val="Chara"/>
          <w:rFonts w:hint="cs"/>
          <w:rtl/>
        </w:rPr>
        <w:t>ٱلَّذِينَ</w:t>
      </w:r>
      <w:r w:rsidR="00850224" w:rsidRPr="00144995">
        <w:rPr>
          <w:rStyle w:val="Chara"/>
          <w:rtl/>
        </w:rPr>
        <w:t xml:space="preserve"> ءَامَنُواْ وَعَمِلُواْ </w:t>
      </w:r>
      <w:r w:rsidR="00850224" w:rsidRPr="00144995">
        <w:rPr>
          <w:rStyle w:val="Chara"/>
          <w:rFonts w:hint="cs"/>
          <w:rtl/>
        </w:rPr>
        <w:t>ٱلصَّٰلِحَٰتِ</w:t>
      </w:r>
      <w:r w:rsidR="00850224">
        <w:rPr>
          <w:rFonts w:ascii="Traditional Arabic" w:hAnsi="Traditional Arabic" w:hint="cs"/>
          <w:sz w:val="24"/>
          <w:szCs w:val="28"/>
          <w:rtl/>
          <w:lang w:bidi="fa-IR"/>
        </w:rPr>
        <w:t>...</w:t>
      </w:r>
      <w:r>
        <w:rPr>
          <w:rFonts w:ascii="Traditional Arabic" w:hAnsi="Traditional Arabic"/>
          <w:sz w:val="24"/>
          <w:szCs w:val="28"/>
          <w:rtl/>
          <w:lang w:bidi="fa-IR"/>
        </w:rPr>
        <w:t>﴾</w:t>
      </w:r>
      <w:r w:rsidRPr="00D7213D">
        <w:rPr>
          <w:rStyle w:val="Char8"/>
          <w:rFonts w:hint="cs"/>
          <w:rtl/>
        </w:rPr>
        <w:t xml:space="preserve"> </w:t>
      </w:r>
      <w:r w:rsidRPr="00D7213D">
        <w:rPr>
          <w:rStyle w:val="Char8"/>
          <w:rtl/>
        </w:rPr>
        <w:t>[</w:t>
      </w:r>
      <w:r w:rsidRPr="00D7213D">
        <w:rPr>
          <w:rStyle w:val="Char8"/>
          <w:rFonts w:hint="cs"/>
          <w:rtl/>
        </w:rPr>
        <w:t>العصر: 2</w:t>
      </w:r>
      <w:r w:rsidRPr="00D7213D">
        <w:rPr>
          <w:rStyle w:val="Char8"/>
          <w:rtl/>
        </w:rPr>
        <w:t>]</w:t>
      </w:r>
      <w:r w:rsidRPr="00187002">
        <w:rPr>
          <w:rStyle w:val="Char3"/>
          <w:rFonts w:hint="cs"/>
          <w:rtl/>
        </w:rPr>
        <w:t>.</w:t>
      </w:r>
    </w:p>
    <w:p w:rsidR="001A13BA" w:rsidRPr="00187002" w:rsidRDefault="00E1388F" w:rsidP="00E1388F">
      <w:pPr>
        <w:ind w:firstLine="284"/>
        <w:jc w:val="both"/>
        <w:rPr>
          <w:rStyle w:val="Char3"/>
          <w:rtl/>
        </w:rPr>
      </w:pPr>
      <w:r w:rsidRPr="00187002">
        <w:rPr>
          <w:rStyle w:val="Char3"/>
          <w:rFonts w:hint="cs"/>
          <w:rtl/>
        </w:rPr>
        <w:t>قرآن مجید در آیات فراوانی به شکل نفی و اثبات، رستگاری را وابسته به اعمال نیک می‌شمرد و مثلاً می‌گوید</w:t>
      </w:r>
      <w:r w:rsidR="00156AEF" w:rsidRPr="00187002">
        <w:rPr>
          <w:rStyle w:val="Char3"/>
          <w:rFonts w:hint="cs"/>
          <w:rtl/>
        </w:rPr>
        <w:t>:</w:t>
      </w:r>
      <w:r w:rsidRPr="00187002">
        <w:rPr>
          <w:rStyle w:val="Char3"/>
          <w:rFonts w:hint="cs"/>
          <w:rtl/>
        </w:rPr>
        <w:t xml:space="preserve"> </w:t>
      </w:r>
    </w:p>
    <w:p w:rsidR="008C7D84" w:rsidRPr="00144995" w:rsidRDefault="008C7D84" w:rsidP="007C71C1">
      <w:pPr>
        <w:ind w:firstLine="284"/>
        <w:jc w:val="both"/>
        <w:rPr>
          <w:rStyle w:val="Chara"/>
          <w:rtl/>
        </w:rPr>
      </w:pPr>
      <w:r>
        <w:rPr>
          <w:rFonts w:ascii="Traditional Arabic" w:hAnsi="Traditional Arabic"/>
          <w:sz w:val="24"/>
          <w:szCs w:val="28"/>
          <w:rtl/>
          <w:lang w:bidi="fa-IR"/>
        </w:rPr>
        <w:t>﴿</w:t>
      </w:r>
      <w:r w:rsidR="007C71C1" w:rsidRPr="00144995">
        <w:rPr>
          <w:rStyle w:val="Chara"/>
          <w:rtl/>
        </w:rPr>
        <w:t>إِنَّهُ</w:t>
      </w:r>
      <w:r w:rsidR="007C71C1" w:rsidRPr="00144995">
        <w:rPr>
          <w:rStyle w:val="Chara"/>
          <w:rFonts w:hint="cs"/>
          <w:rtl/>
        </w:rPr>
        <w:t>ۥ</w:t>
      </w:r>
      <w:r w:rsidR="007C71C1" w:rsidRPr="00144995">
        <w:rPr>
          <w:rStyle w:val="Chara"/>
          <w:rtl/>
        </w:rPr>
        <w:t xml:space="preserve"> لَا يُفۡلِحُ </w:t>
      </w:r>
      <w:r w:rsidR="007C71C1" w:rsidRPr="00144995">
        <w:rPr>
          <w:rStyle w:val="Chara"/>
          <w:rFonts w:hint="cs"/>
          <w:rtl/>
        </w:rPr>
        <w:t>ٱلۡمُجۡرِمُونَ</w:t>
      </w:r>
      <w:r w:rsidR="007C71C1" w:rsidRPr="00144995">
        <w:rPr>
          <w:rStyle w:val="Chara"/>
          <w:rtl/>
        </w:rPr>
        <w:t xml:space="preserve"> ١٧</w:t>
      </w:r>
      <w:r>
        <w:rPr>
          <w:rFonts w:ascii="Traditional Arabic" w:hAnsi="Traditional Arabic"/>
          <w:sz w:val="24"/>
          <w:szCs w:val="28"/>
          <w:rtl/>
          <w:lang w:bidi="fa-IR"/>
        </w:rPr>
        <w:t>﴾</w:t>
      </w:r>
      <w:r w:rsidRPr="00187002">
        <w:rPr>
          <w:rStyle w:val="Char3"/>
          <w:rFonts w:hint="cs"/>
          <w:rtl/>
        </w:rPr>
        <w:t xml:space="preserve"> </w:t>
      </w:r>
      <w:r w:rsidRPr="00D7213D">
        <w:rPr>
          <w:rStyle w:val="Char8"/>
          <w:rtl/>
        </w:rPr>
        <w:t>[</w:t>
      </w:r>
      <w:r w:rsidRPr="00D7213D">
        <w:rPr>
          <w:rStyle w:val="Char8"/>
          <w:rFonts w:hint="cs"/>
          <w:rtl/>
        </w:rPr>
        <w:t>یونس: 17</w:t>
      </w:r>
      <w:r w:rsidRPr="00D7213D">
        <w:rPr>
          <w:rStyle w:val="Char8"/>
          <w:rtl/>
        </w:rPr>
        <w:t>]</w:t>
      </w:r>
      <w:r w:rsidRPr="00187002">
        <w:rPr>
          <w:rStyle w:val="Char3"/>
          <w:rFonts w:hint="cs"/>
          <w:rtl/>
        </w:rPr>
        <w:t>.</w:t>
      </w:r>
    </w:p>
    <w:p w:rsidR="004C27BF" w:rsidRPr="00187002" w:rsidRDefault="004C27BF" w:rsidP="002E226D">
      <w:pPr>
        <w:ind w:firstLine="284"/>
        <w:jc w:val="both"/>
        <w:rPr>
          <w:rStyle w:val="Char3"/>
          <w:rtl/>
        </w:rPr>
      </w:pPr>
      <w:r w:rsidRPr="00187002">
        <w:rPr>
          <w:rStyle w:val="Char3"/>
          <w:rFonts w:hint="cs"/>
          <w:rtl/>
        </w:rPr>
        <w:t>«</w:t>
      </w:r>
      <w:r w:rsidR="00FC5222" w:rsidRPr="00187002">
        <w:rPr>
          <w:rStyle w:val="Char3"/>
          <w:rFonts w:hint="cs"/>
          <w:rtl/>
        </w:rPr>
        <w:t>همانا گناهکاران رستگار نمی‌شوند</w:t>
      </w:r>
      <w:r w:rsidRPr="00187002">
        <w:rPr>
          <w:rStyle w:val="Char3"/>
          <w:rFonts w:hint="cs"/>
          <w:rtl/>
        </w:rPr>
        <w:t>».</w:t>
      </w:r>
    </w:p>
    <w:p w:rsidR="004C27BF" w:rsidRPr="00187002" w:rsidRDefault="00FC5222" w:rsidP="004C27BF">
      <w:pPr>
        <w:ind w:firstLine="284"/>
        <w:jc w:val="both"/>
        <w:rPr>
          <w:rStyle w:val="Char3"/>
          <w:rtl/>
        </w:rPr>
      </w:pPr>
      <w:r w:rsidRPr="00187002">
        <w:rPr>
          <w:rStyle w:val="Char3"/>
          <w:rFonts w:hint="cs"/>
          <w:rtl/>
        </w:rPr>
        <w:t>و یا می‌فرماید</w:t>
      </w:r>
      <w:r w:rsidR="00156AEF" w:rsidRPr="00187002">
        <w:rPr>
          <w:rStyle w:val="Char3"/>
          <w:rFonts w:hint="cs"/>
          <w:rtl/>
        </w:rPr>
        <w:t>:</w:t>
      </w:r>
    </w:p>
    <w:p w:rsidR="008C7D84" w:rsidRPr="00144995" w:rsidRDefault="008C7D84" w:rsidP="007C71C1">
      <w:pPr>
        <w:ind w:firstLine="284"/>
        <w:jc w:val="both"/>
        <w:rPr>
          <w:rStyle w:val="Chara"/>
          <w:rtl/>
        </w:rPr>
      </w:pPr>
      <w:r>
        <w:rPr>
          <w:rFonts w:ascii="Traditional Arabic" w:hAnsi="Traditional Arabic"/>
          <w:sz w:val="24"/>
          <w:szCs w:val="28"/>
          <w:rtl/>
          <w:lang w:bidi="fa-IR"/>
        </w:rPr>
        <w:t>﴿</w:t>
      </w:r>
      <w:r w:rsidR="007C71C1" w:rsidRPr="00144995">
        <w:rPr>
          <w:rStyle w:val="Chara"/>
          <w:rtl/>
        </w:rPr>
        <w:t>وَ</w:t>
      </w:r>
      <w:r w:rsidR="007C71C1" w:rsidRPr="00144995">
        <w:rPr>
          <w:rStyle w:val="Chara"/>
          <w:rFonts w:hint="cs"/>
          <w:rtl/>
        </w:rPr>
        <w:t>ٱعۡبُدُواْ</w:t>
      </w:r>
      <w:r w:rsidR="007C71C1" w:rsidRPr="00144995">
        <w:rPr>
          <w:rStyle w:val="Chara"/>
          <w:rtl/>
        </w:rPr>
        <w:t xml:space="preserve"> رَبَّكُمۡ وَ</w:t>
      </w:r>
      <w:r w:rsidR="007C71C1" w:rsidRPr="00144995">
        <w:rPr>
          <w:rStyle w:val="Chara"/>
          <w:rFonts w:hint="cs"/>
          <w:rtl/>
        </w:rPr>
        <w:t>ٱفۡعَلُواْ</w:t>
      </w:r>
      <w:r w:rsidR="007C71C1" w:rsidRPr="00144995">
        <w:rPr>
          <w:rStyle w:val="Chara"/>
          <w:rtl/>
        </w:rPr>
        <w:t xml:space="preserve"> </w:t>
      </w:r>
      <w:r w:rsidR="007C71C1" w:rsidRPr="00144995">
        <w:rPr>
          <w:rStyle w:val="Chara"/>
          <w:rFonts w:hint="cs"/>
          <w:rtl/>
        </w:rPr>
        <w:t>ٱلۡخَيۡرَ</w:t>
      </w:r>
      <w:r w:rsidR="007C71C1" w:rsidRPr="00144995">
        <w:rPr>
          <w:rStyle w:val="Chara"/>
          <w:rtl/>
        </w:rPr>
        <w:t xml:space="preserve"> لَعَلَّكُمۡ تُفۡلِحُونَ۩ ٧٧</w:t>
      </w:r>
      <w:r>
        <w:rPr>
          <w:rFonts w:ascii="Traditional Arabic" w:hAnsi="Traditional Arabic"/>
          <w:sz w:val="24"/>
          <w:szCs w:val="28"/>
          <w:rtl/>
          <w:lang w:bidi="fa-IR"/>
        </w:rPr>
        <w:t>﴾</w:t>
      </w:r>
      <w:r w:rsidRPr="00187002">
        <w:rPr>
          <w:rStyle w:val="Char3"/>
          <w:rFonts w:hint="cs"/>
          <w:rtl/>
        </w:rPr>
        <w:t xml:space="preserve"> </w:t>
      </w:r>
      <w:r w:rsidRPr="00D7213D">
        <w:rPr>
          <w:rStyle w:val="Char8"/>
          <w:rtl/>
        </w:rPr>
        <w:t>[</w:t>
      </w:r>
      <w:r w:rsidRPr="00D7213D">
        <w:rPr>
          <w:rStyle w:val="Char8"/>
          <w:rFonts w:hint="cs"/>
          <w:rtl/>
        </w:rPr>
        <w:t>الحج: 77</w:t>
      </w:r>
      <w:r w:rsidRPr="00D7213D">
        <w:rPr>
          <w:rStyle w:val="Char8"/>
          <w:rtl/>
        </w:rPr>
        <w:t>]</w:t>
      </w:r>
      <w:r w:rsidRPr="00187002">
        <w:rPr>
          <w:rStyle w:val="Char3"/>
          <w:rFonts w:hint="cs"/>
          <w:rtl/>
        </w:rPr>
        <w:t>.</w:t>
      </w:r>
    </w:p>
    <w:p w:rsidR="004C27BF" w:rsidRPr="00187002" w:rsidRDefault="004C27BF" w:rsidP="002E226D">
      <w:pPr>
        <w:ind w:firstLine="284"/>
        <w:jc w:val="both"/>
        <w:rPr>
          <w:rStyle w:val="Char3"/>
          <w:rtl/>
        </w:rPr>
      </w:pPr>
      <w:r w:rsidRPr="00187002">
        <w:rPr>
          <w:rStyle w:val="Char3"/>
          <w:rFonts w:hint="cs"/>
          <w:rtl/>
        </w:rPr>
        <w:t>«</w:t>
      </w:r>
      <w:r w:rsidR="00297663" w:rsidRPr="00187002">
        <w:rPr>
          <w:rStyle w:val="Char3"/>
          <w:rFonts w:hint="cs"/>
          <w:rtl/>
        </w:rPr>
        <w:t>خداوندتان را بندگی کنید و به نیکوکاری پردازید باشد که رستگار شوید</w:t>
      </w:r>
      <w:r w:rsidRPr="00187002">
        <w:rPr>
          <w:rStyle w:val="Char3"/>
          <w:rFonts w:hint="cs"/>
          <w:rtl/>
        </w:rPr>
        <w:t>».</w:t>
      </w:r>
    </w:p>
    <w:p w:rsidR="004C27BF" w:rsidRPr="00187002" w:rsidRDefault="00297663" w:rsidP="00EE3CFE">
      <w:pPr>
        <w:ind w:firstLine="284"/>
        <w:jc w:val="both"/>
        <w:rPr>
          <w:rStyle w:val="Char3"/>
          <w:rtl/>
        </w:rPr>
      </w:pPr>
      <w:r w:rsidRPr="00187002">
        <w:rPr>
          <w:rStyle w:val="Char3"/>
          <w:rFonts w:hint="cs"/>
          <w:rtl/>
        </w:rPr>
        <w:t>ثانیاً</w:t>
      </w:r>
      <w:r w:rsidR="008A70F9" w:rsidRPr="00187002">
        <w:rPr>
          <w:rStyle w:val="Char3"/>
          <w:rFonts w:hint="cs"/>
          <w:rtl/>
        </w:rPr>
        <w:t>:</w:t>
      </w:r>
      <w:r w:rsidRPr="00187002">
        <w:rPr>
          <w:rStyle w:val="Char3"/>
          <w:rFonts w:hint="cs"/>
          <w:rtl/>
        </w:rPr>
        <w:t xml:space="preserve"> تشخیص اعمال خوب از بد و واجب از حرام برای عمل به کارهای پسندیده و دوری گزیدن </w:t>
      </w:r>
      <w:r w:rsidR="009F7AEC" w:rsidRPr="00187002">
        <w:rPr>
          <w:rStyle w:val="Char3"/>
          <w:rFonts w:hint="cs"/>
          <w:rtl/>
        </w:rPr>
        <w:t xml:space="preserve">از اعمال ناپسند است، نه صرفاً </w:t>
      </w:r>
      <w:r w:rsidR="00EE3CFE" w:rsidRPr="00187002">
        <w:rPr>
          <w:rStyle w:val="Char3"/>
          <w:rFonts w:hint="cs"/>
          <w:rtl/>
        </w:rPr>
        <w:t>برای آنکه بدانیم چه اعمالی نیک و واجب‌اند (چنانکه پروفسور اسمیت می‌پندارد!) به دلیل آنکه قرآن مجید کسانی را که با آگاهی از کارهای نیک، به عمل نمی‌پردازند توبیخ و سرزنش نموده و می‌فرماید</w:t>
      </w:r>
      <w:r w:rsidR="00156AEF" w:rsidRPr="00187002">
        <w:rPr>
          <w:rStyle w:val="Char3"/>
          <w:rFonts w:hint="cs"/>
          <w:rtl/>
        </w:rPr>
        <w:t>:</w:t>
      </w:r>
      <w:r w:rsidR="00EE3CFE" w:rsidRPr="00187002">
        <w:rPr>
          <w:rStyle w:val="Char3"/>
          <w:rFonts w:hint="cs"/>
          <w:rtl/>
        </w:rPr>
        <w:t xml:space="preserve"> </w:t>
      </w:r>
    </w:p>
    <w:p w:rsidR="008C7D84" w:rsidRPr="00144995" w:rsidRDefault="008C7D84" w:rsidP="007C71C1">
      <w:pPr>
        <w:ind w:firstLine="284"/>
        <w:jc w:val="both"/>
        <w:rPr>
          <w:rStyle w:val="Chara"/>
          <w:rtl/>
        </w:rPr>
      </w:pPr>
      <w:r>
        <w:rPr>
          <w:rFonts w:ascii="Traditional Arabic" w:hAnsi="Traditional Arabic"/>
          <w:sz w:val="24"/>
          <w:szCs w:val="28"/>
          <w:rtl/>
          <w:lang w:bidi="fa-IR"/>
        </w:rPr>
        <w:t>﴿</w:t>
      </w:r>
      <w:r w:rsidR="007C71C1" w:rsidRPr="00144995">
        <w:rPr>
          <w:rStyle w:val="Chara"/>
          <w:rtl/>
        </w:rPr>
        <w:t xml:space="preserve">يَٰٓأَيُّهَا </w:t>
      </w:r>
      <w:r w:rsidR="007C71C1" w:rsidRPr="00144995">
        <w:rPr>
          <w:rStyle w:val="Chara"/>
          <w:rFonts w:hint="cs"/>
          <w:rtl/>
        </w:rPr>
        <w:t>ٱلَّذِينَ</w:t>
      </w:r>
      <w:r w:rsidR="007C71C1" w:rsidRPr="00144995">
        <w:rPr>
          <w:rStyle w:val="Chara"/>
          <w:rtl/>
        </w:rPr>
        <w:t xml:space="preserve"> ءَامَنُواْ لِمَ تَقُولُونَ مَا لَا تَفۡعَلُونَ ٢</w:t>
      </w:r>
      <w:r>
        <w:rPr>
          <w:rFonts w:ascii="Traditional Arabic" w:hAnsi="Traditional Arabic"/>
          <w:sz w:val="24"/>
          <w:szCs w:val="28"/>
          <w:rtl/>
          <w:lang w:bidi="fa-IR"/>
        </w:rPr>
        <w:t>﴾</w:t>
      </w:r>
      <w:r w:rsidRPr="00187002">
        <w:rPr>
          <w:rStyle w:val="Char3"/>
          <w:rFonts w:hint="cs"/>
          <w:rtl/>
        </w:rPr>
        <w:t xml:space="preserve"> </w:t>
      </w:r>
      <w:r w:rsidRPr="00D7213D">
        <w:rPr>
          <w:rStyle w:val="Char8"/>
          <w:rtl/>
        </w:rPr>
        <w:t>[</w:t>
      </w:r>
      <w:r w:rsidRPr="00D7213D">
        <w:rPr>
          <w:rStyle w:val="Char8"/>
          <w:rFonts w:hint="cs"/>
          <w:rtl/>
        </w:rPr>
        <w:t>الصف: 2</w:t>
      </w:r>
      <w:r w:rsidRPr="00D7213D">
        <w:rPr>
          <w:rStyle w:val="Char8"/>
          <w:rtl/>
        </w:rPr>
        <w:t>]</w:t>
      </w:r>
      <w:r w:rsidRPr="00187002">
        <w:rPr>
          <w:rStyle w:val="Char3"/>
          <w:rFonts w:hint="cs"/>
          <w:rtl/>
        </w:rPr>
        <w:t>.</w:t>
      </w:r>
    </w:p>
    <w:p w:rsidR="004C27BF" w:rsidRPr="00187002" w:rsidRDefault="004C27BF" w:rsidP="002E226D">
      <w:pPr>
        <w:ind w:firstLine="284"/>
        <w:jc w:val="both"/>
        <w:rPr>
          <w:rStyle w:val="Char3"/>
          <w:rtl/>
        </w:rPr>
      </w:pPr>
      <w:r w:rsidRPr="00187002">
        <w:rPr>
          <w:rStyle w:val="Char3"/>
          <w:rFonts w:hint="cs"/>
          <w:rtl/>
        </w:rPr>
        <w:t>«</w:t>
      </w:r>
      <w:r w:rsidR="0018718A" w:rsidRPr="00187002">
        <w:rPr>
          <w:rStyle w:val="Char3"/>
          <w:rFonts w:hint="cs"/>
          <w:rtl/>
        </w:rPr>
        <w:t>ای مؤمنان، چرا چیزی می‌گویید که بدان عمل نمی‌کنید؟</w:t>
      </w:r>
      <w:r w:rsidRPr="00187002">
        <w:rPr>
          <w:rStyle w:val="Char3"/>
          <w:rFonts w:hint="cs"/>
          <w:rtl/>
        </w:rPr>
        <w:t>».</w:t>
      </w:r>
    </w:p>
    <w:p w:rsidR="004C27BF" w:rsidRPr="00187002" w:rsidRDefault="0018718A" w:rsidP="004C27BF">
      <w:pPr>
        <w:ind w:firstLine="284"/>
        <w:jc w:val="both"/>
        <w:rPr>
          <w:rStyle w:val="Char3"/>
          <w:rtl/>
        </w:rPr>
      </w:pPr>
      <w:r w:rsidRPr="00187002">
        <w:rPr>
          <w:rStyle w:val="Char3"/>
          <w:rFonts w:hint="cs"/>
          <w:rtl/>
        </w:rPr>
        <w:t>و باز می‌گوید</w:t>
      </w:r>
      <w:r w:rsidR="00156AEF" w:rsidRPr="00187002">
        <w:rPr>
          <w:rStyle w:val="Char3"/>
          <w:rFonts w:hint="cs"/>
          <w:rtl/>
        </w:rPr>
        <w:t>:</w:t>
      </w:r>
      <w:r w:rsidRPr="00187002">
        <w:rPr>
          <w:rStyle w:val="Char3"/>
          <w:rFonts w:hint="cs"/>
          <w:rtl/>
        </w:rPr>
        <w:t xml:space="preserve"> </w:t>
      </w:r>
    </w:p>
    <w:p w:rsidR="008C7D84" w:rsidRPr="00144995" w:rsidRDefault="008C7D84" w:rsidP="007C71C1">
      <w:pPr>
        <w:ind w:firstLine="284"/>
        <w:jc w:val="both"/>
        <w:rPr>
          <w:rStyle w:val="Chara"/>
          <w:rtl/>
        </w:rPr>
      </w:pPr>
      <w:r>
        <w:rPr>
          <w:rFonts w:ascii="Traditional Arabic" w:hAnsi="Traditional Arabic"/>
          <w:sz w:val="24"/>
          <w:szCs w:val="28"/>
          <w:rtl/>
          <w:lang w:bidi="fa-IR"/>
        </w:rPr>
        <w:t>﴿</w:t>
      </w:r>
      <w:r w:rsidR="007C71C1" w:rsidRPr="00144995">
        <w:rPr>
          <w:rStyle w:val="Chara"/>
          <w:rtl/>
        </w:rPr>
        <w:t xml:space="preserve">۞أَتَأۡمُرُونَ </w:t>
      </w:r>
      <w:r w:rsidR="007C71C1" w:rsidRPr="00144995">
        <w:rPr>
          <w:rStyle w:val="Chara"/>
          <w:rFonts w:hint="cs"/>
          <w:rtl/>
        </w:rPr>
        <w:t>ٱلنَّاسَ</w:t>
      </w:r>
      <w:r w:rsidR="007C71C1" w:rsidRPr="00144995">
        <w:rPr>
          <w:rStyle w:val="Chara"/>
          <w:rtl/>
        </w:rPr>
        <w:t xml:space="preserve"> بِ</w:t>
      </w:r>
      <w:r w:rsidR="007C71C1" w:rsidRPr="00144995">
        <w:rPr>
          <w:rStyle w:val="Chara"/>
          <w:rFonts w:hint="cs"/>
          <w:rtl/>
        </w:rPr>
        <w:t>ٱلۡبِرِّ</w:t>
      </w:r>
      <w:r w:rsidR="007C71C1" w:rsidRPr="00144995">
        <w:rPr>
          <w:rStyle w:val="Chara"/>
          <w:rtl/>
        </w:rPr>
        <w:t xml:space="preserve"> وَتَنسَوۡنَ أَنفُسَكُمۡ وَأَنتُمۡ تَتۡلُونَ </w:t>
      </w:r>
      <w:r w:rsidR="007C71C1" w:rsidRPr="00144995">
        <w:rPr>
          <w:rStyle w:val="Chara"/>
          <w:rFonts w:hint="cs"/>
          <w:rtl/>
        </w:rPr>
        <w:t>ٱلۡكِتَٰبَۚ</w:t>
      </w:r>
      <w:r w:rsidR="007C71C1" w:rsidRPr="00144995">
        <w:rPr>
          <w:rStyle w:val="Chara"/>
          <w:rtl/>
        </w:rPr>
        <w:t xml:space="preserve"> أَفَلَا تَعۡقِلُونَ ٤٤</w:t>
      </w:r>
      <w:r>
        <w:rPr>
          <w:rFonts w:ascii="Traditional Arabic" w:hAnsi="Traditional Arabic"/>
          <w:sz w:val="24"/>
          <w:szCs w:val="28"/>
          <w:rtl/>
          <w:lang w:bidi="fa-IR"/>
        </w:rPr>
        <w:t>﴾</w:t>
      </w:r>
      <w:r w:rsidRPr="00187002">
        <w:rPr>
          <w:rStyle w:val="Char3"/>
          <w:rFonts w:hint="cs"/>
          <w:rtl/>
        </w:rPr>
        <w:t xml:space="preserve"> </w:t>
      </w:r>
      <w:r w:rsidRPr="00D7213D">
        <w:rPr>
          <w:rStyle w:val="Char8"/>
          <w:rtl/>
        </w:rPr>
        <w:t>[</w:t>
      </w:r>
      <w:r w:rsidRPr="00D7213D">
        <w:rPr>
          <w:rStyle w:val="Char8"/>
          <w:rFonts w:hint="cs"/>
          <w:rtl/>
        </w:rPr>
        <w:t>البقرة: 44</w:t>
      </w:r>
      <w:r w:rsidRPr="00D7213D">
        <w:rPr>
          <w:rStyle w:val="Char8"/>
          <w:rtl/>
        </w:rPr>
        <w:t>]</w:t>
      </w:r>
      <w:r w:rsidRPr="00187002">
        <w:rPr>
          <w:rStyle w:val="Char3"/>
          <w:rFonts w:hint="cs"/>
          <w:rtl/>
        </w:rPr>
        <w:t>.</w:t>
      </w:r>
    </w:p>
    <w:p w:rsidR="004C27BF" w:rsidRPr="00187002" w:rsidRDefault="004C27BF" w:rsidP="002E226D">
      <w:pPr>
        <w:ind w:firstLine="284"/>
        <w:jc w:val="both"/>
        <w:rPr>
          <w:rStyle w:val="Char3"/>
          <w:rtl/>
        </w:rPr>
      </w:pPr>
      <w:r w:rsidRPr="00187002">
        <w:rPr>
          <w:rStyle w:val="Char3"/>
          <w:rFonts w:hint="cs"/>
          <w:rtl/>
        </w:rPr>
        <w:t>«</w:t>
      </w:r>
      <w:r w:rsidR="00594DDC" w:rsidRPr="00187002">
        <w:rPr>
          <w:rStyle w:val="Char3"/>
          <w:rFonts w:hint="cs"/>
          <w:rtl/>
        </w:rPr>
        <w:t xml:space="preserve">آیا مردم را به نیکوکاری فرمان می‌دهید و خودتان را از یاد </w:t>
      </w:r>
      <w:r w:rsidR="00DC493A" w:rsidRPr="00187002">
        <w:rPr>
          <w:rStyle w:val="Char3"/>
          <w:rFonts w:hint="cs"/>
          <w:rtl/>
        </w:rPr>
        <w:t>می‌برید، با آنکه شما کتاب (خدا) را می‌خوانید آیا اندیشه نمی‌کنید؟</w:t>
      </w:r>
      <w:r w:rsidRPr="00187002">
        <w:rPr>
          <w:rStyle w:val="Char3"/>
          <w:rFonts w:hint="cs"/>
          <w:rtl/>
        </w:rPr>
        <w:t>».</w:t>
      </w:r>
    </w:p>
    <w:p w:rsidR="004C27BF" w:rsidRPr="00187002" w:rsidRDefault="00DC493A" w:rsidP="004C27BF">
      <w:pPr>
        <w:ind w:firstLine="284"/>
        <w:jc w:val="both"/>
        <w:rPr>
          <w:rStyle w:val="Char3"/>
          <w:rtl/>
        </w:rPr>
      </w:pPr>
      <w:r w:rsidRPr="00187002">
        <w:rPr>
          <w:rStyle w:val="Char3"/>
          <w:rFonts w:hint="cs"/>
          <w:rtl/>
        </w:rPr>
        <w:t>بنابراین، رستگاری مسلمانان در پرتو ایمان خالص و عمل نیک حاصل می‌شود و پروفسور اسمیت در درک این مسأله به خطا رفته است.</w:t>
      </w:r>
    </w:p>
    <w:p w:rsidR="00DC493A" w:rsidRPr="00187002" w:rsidRDefault="00DC493A" w:rsidP="002342AC">
      <w:pPr>
        <w:numPr>
          <w:ilvl w:val="0"/>
          <w:numId w:val="39"/>
        </w:numPr>
        <w:ind w:left="641" w:hanging="357"/>
        <w:jc w:val="both"/>
        <w:rPr>
          <w:rStyle w:val="Char3"/>
          <w:rtl/>
        </w:rPr>
      </w:pPr>
      <w:r w:rsidRPr="00187002">
        <w:rPr>
          <w:rStyle w:val="Char3"/>
          <w:rFonts w:hint="cs"/>
          <w:rtl/>
        </w:rPr>
        <w:t>دیگر آنکه ویلفرد اسمیت مفهوم «شهید» را از دیدگاه اسلام درنیافته و از سر اشتباه می‌نویسد</w:t>
      </w:r>
      <w:r w:rsidR="00156AEF" w:rsidRPr="00187002">
        <w:rPr>
          <w:rStyle w:val="Char3"/>
          <w:rFonts w:hint="cs"/>
          <w:rtl/>
        </w:rPr>
        <w:t>:</w:t>
      </w:r>
    </w:p>
    <w:p w:rsidR="00EE1DC1" w:rsidRPr="00187002" w:rsidRDefault="00DC493A" w:rsidP="00221C50">
      <w:pPr>
        <w:ind w:firstLine="284"/>
        <w:jc w:val="both"/>
        <w:rPr>
          <w:rStyle w:val="Char3"/>
          <w:rtl/>
        </w:rPr>
      </w:pPr>
      <w:r w:rsidRPr="00187002">
        <w:rPr>
          <w:rStyle w:val="Char3"/>
          <w:rFonts w:hint="cs"/>
          <w:rtl/>
        </w:rPr>
        <w:t>«برعکس عقید</w:t>
      </w:r>
      <w:r w:rsidR="00187002" w:rsidRPr="00187002">
        <w:rPr>
          <w:rStyle w:val="Char3"/>
          <w:rFonts w:hint="cs"/>
          <w:rtl/>
        </w:rPr>
        <w:t>ۀ</w:t>
      </w:r>
      <w:r w:rsidRPr="00187002">
        <w:rPr>
          <w:rStyle w:val="Char3"/>
          <w:rFonts w:hint="cs"/>
          <w:rtl/>
        </w:rPr>
        <w:t xml:space="preserve"> قدیمی اسلام که در نظر او شهید کسی است که حیات خود را در نبرد همراه تاریخ از کف می‌داد نه به ضدّ تاریخ، و مردن او را به مثاب</w:t>
      </w:r>
      <w:r w:rsidR="00187002" w:rsidRPr="00187002">
        <w:rPr>
          <w:rStyle w:val="Char3"/>
          <w:rFonts w:hint="cs"/>
          <w:rtl/>
        </w:rPr>
        <w:t>ۀ</w:t>
      </w:r>
      <w:r w:rsidRPr="00187002">
        <w:rPr>
          <w:rStyle w:val="Char3"/>
          <w:rFonts w:hint="cs"/>
          <w:rtl/>
        </w:rPr>
        <w:t xml:space="preserve"> فی‌سبیل‌الله محسوب می‌داشتند (یعنی نبرد برای پیشبرد ماد</w:t>
      </w:r>
      <w:r w:rsidR="00187002" w:rsidRPr="00187002">
        <w:rPr>
          <w:rStyle w:val="Char3"/>
          <w:rFonts w:hint="cs"/>
          <w:rtl/>
        </w:rPr>
        <w:t>ۀ</w:t>
      </w:r>
      <w:r w:rsidRPr="00187002">
        <w:rPr>
          <w:rStyle w:val="Char3"/>
          <w:rFonts w:hint="cs"/>
          <w:rtl/>
        </w:rPr>
        <w:t xml:space="preserve"> اسلام)، در جهان جنگی می‌شد که هدف آن گسترش دار الإسلام یعنی قلمرو زمینی اسلام بود. کلیسای مسیحی در چنین لحظات مطلقاً فکر موفقیّت تاریخی و زمینی نداشت. شهید در نظر او کسی بود که در برخورد با تاریخ خرد و نابود می‌شد ولی زیر بار تسلّط تاریخ نمی‌رفت و فتح روحانی، شکست دنیوی او را جبران می‌کرد»</w:t>
      </w:r>
      <w:r w:rsidR="00EE1DC1" w:rsidRPr="00FB3928">
        <w:rPr>
          <w:rStyle w:val="Char3"/>
          <w:vertAlign w:val="superscript"/>
          <w:rtl/>
        </w:rPr>
        <w:footnoteReference w:id="255"/>
      </w:r>
      <w:r w:rsidR="00221C50" w:rsidRPr="00187002">
        <w:rPr>
          <w:rStyle w:val="Char3"/>
          <w:rFonts w:hint="cs"/>
          <w:rtl/>
        </w:rPr>
        <w:t>.</w:t>
      </w:r>
    </w:p>
    <w:p w:rsidR="00DC493A" w:rsidRPr="00187002" w:rsidRDefault="00DC493A" w:rsidP="00861150">
      <w:pPr>
        <w:ind w:firstLine="284"/>
        <w:jc w:val="both"/>
        <w:rPr>
          <w:rStyle w:val="Char3"/>
          <w:rtl/>
        </w:rPr>
      </w:pPr>
      <w:r w:rsidRPr="00187002">
        <w:rPr>
          <w:rStyle w:val="Char3"/>
          <w:rFonts w:hint="cs"/>
          <w:rtl/>
        </w:rPr>
        <w:t xml:space="preserve">در </w:t>
      </w:r>
      <w:r w:rsidR="001E42AA" w:rsidRPr="00187002">
        <w:rPr>
          <w:rStyle w:val="Char3"/>
          <w:rFonts w:hint="cs"/>
          <w:rtl/>
        </w:rPr>
        <w:t>پاسخ پروفسور اسمیت باید بگوییم که اولاً کسی که با داشتن ایمان به خدا در برخورد با نیروهای ستمگر تاریخ، خُرد یا کشته شود او نیز از دیدگاه اسلام «شهید» محسوب می‌شود و شهدای اسلام تنها کسانی نیستند که در جهادهای تاریخی شرکت کرده و کشته شده باشند. دلیل این مسأله هم آنست که پیامبر اسلام</w:t>
      </w:r>
      <w:r w:rsidR="001E64A9" w:rsidRPr="00187002">
        <w:rPr>
          <w:rStyle w:val="Char3"/>
          <w:rFonts w:hint="cs"/>
          <w:rtl/>
        </w:rPr>
        <w:t xml:space="preserve"> </w:t>
      </w:r>
      <w:r w:rsidR="00FB3928" w:rsidRPr="00FB3928">
        <w:rPr>
          <w:rStyle w:val="Char3"/>
          <w:rFonts w:cs="CTraditional Arabic" w:hint="cs"/>
          <w:rtl/>
        </w:rPr>
        <w:t>ج</w:t>
      </w:r>
      <w:r w:rsidR="001E42AA" w:rsidRPr="00187002">
        <w:rPr>
          <w:rStyle w:val="Char3"/>
          <w:rFonts w:hint="cs"/>
          <w:rtl/>
        </w:rPr>
        <w:t>، مسلمانانِ مقتول در مکه (همچون</w:t>
      </w:r>
      <w:r w:rsidR="00156AEF" w:rsidRPr="00187002">
        <w:rPr>
          <w:rStyle w:val="Char3"/>
          <w:rFonts w:hint="cs"/>
          <w:rtl/>
        </w:rPr>
        <w:t>:</w:t>
      </w:r>
      <w:r w:rsidR="001E42AA" w:rsidRPr="00187002">
        <w:rPr>
          <w:rStyle w:val="Char3"/>
          <w:rFonts w:hint="cs"/>
          <w:rtl/>
        </w:rPr>
        <w:t xml:space="preserve"> یاسر و سمیّه ...) را شهید می‌شمرد با آنکه ایشان در هیچ نبردی شرکت نکرده و در دوران مکه ـ پیش از هجرت پیامبر ـ </w:t>
      </w:r>
      <w:r w:rsidR="00861150" w:rsidRPr="00187002">
        <w:rPr>
          <w:rStyle w:val="Char3"/>
          <w:rFonts w:hint="cs"/>
          <w:rtl/>
        </w:rPr>
        <w:t xml:space="preserve">به دست قریش و به جرم یگانه‌پرستی، به قتل رسیدند. بنابراین، محدود ساختن شهدا به مقتولین میدان‌های جنگ که در راه فتوحات زمینی کوشیدند، اشتباه واضحی است که از یک خاورشناس آگاه و متتبّع بعید به نظر می‌رسد. ثانیاً کلیسای مسیحی در گذشته، کشته‌شدگان جنگ‌های صلیبی را نیز «شهید» قلمداد می‌کرد و جنگ‌های مزبور را «جهاد مقدّس» می‌پنداشت چنانکه پاپ اعظم مسیحیت اوربان دوم </w:t>
      </w:r>
      <w:r w:rsidR="00861150" w:rsidRPr="00187002">
        <w:rPr>
          <w:rStyle w:val="Char3"/>
        </w:rPr>
        <w:t>Urbain</w:t>
      </w:r>
      <w:r w:rsidR="00861150" w:rsidRPr="00187002">
        <w:rPr>
          <w:rStyle w:val="Char3"/>
          <w:rFonts w:hint="cs"/>
          <w:rtl/>
        </w:rPr>
        <w:t xml:space="preserve"> در 28 نوامبر 1095 میلادی خطاب به مسیحیان دربار</w:t>
      </w:r>
      <w:r w:rsidR="00187002" w:rsidRPr="00187002">
        <w:rPr>
          <w:rStyle w:val="Char3"/>
          <w:rFonts w:hint="cs"/>
          <w:rtl/>
        </w:rPr>
        <w:t>ۀ</w:t>
      </w:r>
      <w:r w:rsidR="00861150" w:rsidRPr="00187002">
        <w:rPr>
          <w:rStyle w:val="Char3"/>
          <w:rFonts w:hint="cs"/>
          <w:rtl/>
        </w:rPr>
        <w:t xml:space="preserve"> این جنگ‌ها نوشت</w:t>
      </w:r>
      <w:r w:rsidR="00156AEF" w:rsidRPr="00187002">
        <w:rPr>
          <w:rStyle w:val="Char3"/>
          <w:rFonts w:hint="cs"/>
          <w:rtl/>
        </w:rPr>
        <w:t>:</w:t>
      </w:r>
      <w:r w:rsidR="00861150" w:rsidRPr="00187002">
        <w:rPr>
          <w:rStyle w:val="Char3"/>
          <w:rFonts w:hint="cs"/>
          <w:rtl/>
        </w:rPr>
        <w:t xml:space="preserve"> </w:t>
      </w:r>
    </w:p>
    <w:p w:rsidR="00EE1DC1" w:rsidRPr="00187002" w:rsidRDefault="002B2BD5" w:rsidP="002B2BD5">
      <w:pPr>
        <w:ind w:firstLine="284"/>
        <w:jc w:val="both"/>
        <w:rPr>
          <w:rStyle w:val="Char3"/>
          <w:rtl/>
        </w:rPr>
      </w:pPr>
      <w:r w:rsidRPr="00187002">
        <w:rPr>
          <w:rStyle w:val="Char3"/>
          <w:rFonts w:hint="cs"/>
          <w:rtl/>
        </w:rPr>
        <w:t>«ثروت دشمنان (مسلمانان) مالِ شما خواهد بود و شما مالک دارایی</w:t>
      </w:r>
      <w:r w:rsidR="00B16643" w:rsidRPr="00187002">
        <w:rPr>
          <w:rStyle w:val="Char3"/>
          <w:rFonts w:hint="cs"/>
          <w:rtl/>
        </w:rPr>
        <w:t xml:space="preserve"> آن‌ها </w:t>
      </w:r>
      <w:r w:rsidRPr="00187002">
        <w:rPr>
          <w:rStyle w:val="Char3"/>
          <w:rFonts w:hint="cs"/>
          <w:rtl/>
        </w:rPr>
        <w:t>بوده خزاین و نفایس</w:t>
      </w:r>
      <w:r w:rsidR="00B16643" w:rsidRPr="00187002">
        <w:rPr>
          <w:rStyle w:val="Char3"/>
          <w:rFonts w:hint="cs"/>
          <w:rtl/>
        </w:rPr>
        <w:t xml:space="preserve"> آن‌ها </w:t>
      </w:r>
      <w:r w:rsidRPr="00187002">
        <w:rPr>
          <w:rStyle w:val="Char3"/>
          <w:rFonts w:hint="cs"/>
          <w:rtl/>
        </w:rPr>
        <w:t>را می‌توانید به غنیمت ببرید. کسانی که مرتکب هرگونه معصیت گردیده باشند ولو قتل و زنا و غارتگری و ایجاد حریقِ عمدی و سوزاندن خانه و ابنی</w:t>
      </w:r>
      <w:r w:rsidR="00187002" w:rsidRPr="00187002">
        <w:rPr>
          <w:rStyle w:val="Char3"/>
          <w:rFonts w:hint="cs"/>
          <w:rtl/>
        </w:rPr>
        <w:t>ۀ</w:t>
      </w:r>
      <w:r w:rsidRPr="00187002">
        <w:rPr>
          <w:rStyle w:val="Char3"/>
          <w:rFonts w:hint="cs"/>
          <w:rtl/>
        </w:rPr>
        <w:t xml:space="preserve"> مردم، مجاناً و بلاعوض تبرئه خواهند شد مشروط بر اینکه وارد این جنگ مقدّس و باشکوه بشوند. کسی که در سرزمین مقدّس شربت مرگ را بچشد یا</w:t>
      </w:r>
      <w:r w:rsidR="00E565E3" w:rsidRPr="00187002">
        <w:rPr>
          <w:rStyle w:val="Char3"/>
          <w:rFonts w:hint="cs"/>
          <w:rtl/>
        </w:rPr>
        <w:t xml:space="preserve"> حتی در اثنای راه بمیرد، شهید م</w:t>
      </w:r>
      <w:r w:rsidRPr="00187002">
        <w:rPr>
          <w:rStyle w:val="Char3"/>
          <w:rFonts w:hint="cs"/>
          <w:rtl/>
        </w:rPr>
        <w:t>ح</w:t>
      </w:r>
      <w:r w:rsidR="00E565E3" w:rsidRPr="00187002">
        <w:rPr>
          <w:rStyle w:val="Char3"/>
          <w:rFonts w:hint="cs"/>
          <w:rtl/>
        </w:rPr>
        <w:t>س</w:t>
      </w:r>
      <w:r w:rsidRPr="00187002">
        <w:rPr>
          <w:rStyle w:val="Char3"/>
          <w:rFonts w:hint="cs"/>
          <w:rtl/>
        </w:rPr>
        <w:t>وب شده و فوراً</w:t>
      </w:r>
      <w:r w:rsidR="00550E56" w:rsidRPr="00187002">
        <w:rPr>
          <w:rStyle w:val="Char3"/>
          <w:rFonts w:hint="cs"/>
          <w:rtl/>
        </w:rPr>
        <w:t xml:space="preserve"> داخل بهشت خواهد شد</w:t>
      </w:r>
      <w:r w:rsidRPr="00187002">
        <w:rPr>
          <w:rStyle w:val="Char3"/>
          <w:rFonts w:hint="cs"/>
          <w:rtl/>
        </w:rPr>
        <w:t>»</w:t>
      </w:r>
      <w:r w:rsidR="00EE1DC1" w:rsidRPr="00FB3928">
        <w:rPr>
          <w:rStyle w:val="Char3"/>
          <w:vertAlign w:val="superscript"/>
          <w:rtl/>
        </w:rPr>
        <w:footnoteReference w:id="256"/>
      </w:r>
      <w:r w:rsidR="00550E56" w:rsidRPr="00187002">
        <w:rPr>
          <w:rStyle w:val="Char3"/>
          <w:rFonts w:hint="cs"/>
          <w:rtl/>
        </w:rPr>
        <w:t>.</w:t>
      </w:r>
    </w:p>
    <w:p w:rsidR="002B2BD5" w:rsidRPr="00187002" w:rsidRDefault="002B2BD5" w:rsidP="002B2BD5">
      <w:pPr>
        <w:ind w:firstLine="284"/>
        <w:jc w:val="both"/>
        <w:rPr>
          <w:rStyle w:val="Char3"/>
          <w:rtl/>
        </w:rPr>
      </w:pPr>
      <w:r w:rsidRPr="00187002">
        <w:rPr>
          <w:rStyle w:val="Char3"/>
          <w:rFonts w:hint="cs"/>
          <w:rtl/>
        </w:rPr>
        <w:t xml:space="preserve">باتوجه به </w:t>
      </w:r>
      <w:r w:rsidR="009A237D" w:rsidRPr="00187002">
        <w:rPr>
          <w:rStyle w:val="Char3"/>
          <w:rFonts w:hint="cs"/>
          <w:rtl/>
        </w:rPr>
        <w:t>ماهیّت جنگ‌های صلیبی، آیا رأی کلیسای مسیحی با نظر پروفسور اسمیت که گمان می‌کند کلیسا اساساً فکر موفقیّت تاریخی و زمینی در سر نداشت سازگار است؟ آیا مفهوم «شهید» از دیدگاه کلیسا همان بوده است که ویلفرد اسمیت ادعا می‌کند؟</w:t>
      </w:r>
    </w:p>
    <w:p w:rsidR="002B2BD5" w:rsidRPr="00187002" w:rsidRDefault="009A237D" w:rsidP="00FF7289">
      <w:pPr>
        <w:ind w:firstLine="284"/>
        <w:jc w:val="both"/>
        <w:rPr>
          <w:rStyle w:val="Char3"/>
          <w:rtl/>
        </w:rPr>
      </w:pPr>
      <w:r w:rsidRPr="00187002">
        <w:rPr>
          <w:rStyle w:val="Char3"/>
          <w:rFonts w:hint="cs"/>
          <w:rtl/>
        </w:rPr>
        <w:t>ما در اینجا بر آن نیستیم که «فلسف</w:t>
      </w:r>
      <w:r w:rsidR="00187002" w:rsidRPr="00187002">
        <w:rPr>
          <w:rStyle w:val="Char3"/>
          <w:rFonts w:hint="cs"/>
          <w:rtl/>
        </w:rPr>
        <w:t>ۀ</w:t>
      </w:r>
      <w:r w:rsidRPr="00187002">
        <w:rPr>
          <w:rStyle w:val="Char3"/>
          <w:rFonts w:hint="cs"/>
          <w:rtl/>
        </w:rPr>
        <w:t xml:space="preserve"> جهاد در اسلام» را بازگو کنیم و نشان دهیم که اسلام با چه شرایط و در چه زمانی، جنگ را جایز می‌شمرد؟ </w:t>
      </w:r>
      <w:r w:rsidR="003E4F12" w:rsidRPr="00187002">
        <w:rPr>
          <w:rStyle w:val="Char3"/>
          <w:rFonts w:hint="cs"/>
          <w:rtl/>
        </w:rPr>
        <w:t>زیرا این بحث به درازا می‌کشد و از مقصود اصلی دور می‌شویم به ویژه که این مبحث را در جای دیگر به طور گسترده آورده‌ایم</w:t>
      </w:r>
      <w:r w:rsidR="002B2BD5" w:rsidRPr="00FB3928">
        <w:rPr>
          <w:rStyle w:val="Char3"/>
          <w:vertAlign w:val="superscript"/>
          <w:rtl/>
        </w:rPr>
        <w:footnoteReference w:id="257"/>
      </w:r>
      <w:r w:rsidR="00FF7289" w:rsidRPr="00187002">
        <w:rPr>
          <w:rStyle w:val="Char3"/>
          <w:rFonts w:hint="cs"/>
          <w:rtl/>
        </w:rPr>
        <w:t>.</w:t>
      </w:r>
      <w:r w:rsidR="003E4F12" w:rsidRPr="00187002">
        <w:rPr>
          <w:rStyle w:val="Char3"/>
          <w:rFonts w:hint="cs"/>
          <w:rtl/>
        </w:rPr>
        <w:t xml:space="preserve"> </w:t>
      </w:r>
      <w:r w:rsidR="007A4FEA" w:rsidRPr="00187002">
        <w:rPr>
          <w:rStyle w:val="Char3"/>
          <w:rFonts w:hint="cs"/>
          <w:rtl/>
        </w:rPr>
        <w:t>در اینجا مقصود آنست که روشن شود پروفسور اسمیت گاهی با نگاه محدود و یکطرفه به مباحث می‌نگرد و دچار خطا می‌شود.</w:t>
      </w:r>
    </w:p>
    <w:p w:rsidR="007A4FEA" w:rsidRPr="00187002" w:rsidRDefault="007A4FEA" w:rsidP="002342AC">
      <w:pPr>
        <w:numPr>
          <w:ilvl w:val="0"/>
          <w:numId w:val="39"/>
        </w:numPr>
        <w:ind w:left="641" w:hanging="357"/>
        <w:jc w:val="both"/>
        <w:rPr>
          <w:rStyle w:val="Char3"/>
          <w:rtl/>
        </w:rPr>
      </w:pPr>
      <w:r w:rsidRPr="00187002">
        <w:rPr>
          <w:rStyle w:val="Char3"/>
          <w:rFonts w:hint="cs"/>
          <w:rtl/>
        </w:rPr>
        <w:t>ویلفرد اسمیت در کتاب خود می‌نویسد</w:t>
      </w:r>
      <w:r w:rsidR="00156AEF" w:rsidRPr="00187002">
        <w:rPr>
          <w:rStyle w:val="Char3"/>
          <w:rFonts w:hint="cs"/>
          <w:rtl/>
        </w:rPr>
        <w:t>:</w:t>
      </w:r>
    </w:p>
    <w:p w:rsidR="002B2BD5" w:rsidRPr="00187002" w:rsidRDefault="007A4FEA" w:rsidP="005E7154">
      <w:pPr>
        <w:ind w:firstLine="284"/>
        <w:jc w:val="both"/>
        <w:rPr>
          <w:rStyle w:val="Char3"/>
          <w:rtl/>
        </w:rPr>
      </w:pPr>
      <w:r w:rsidRPr="00187002">
        <w:rPr>
          <w:rStyle w:val="Char3"/>
          <w:rFonts w:hint="cs"/>
          <w:rtl/>
        </w:rPr>
        <w:t>«اسلام بعضی از فلسفه‌های اساسی مسیحیّت را می‌پذیرد ولی نه فلسف</w:t>
      </w:r>
      <w:r w:rsidR="00187002" w:rsidRPr="00187002">
        <w:rPr>
          <w:rStyle w:val="Char3"/>
          <w:rFonts w:hint="cs"/>
          <w:rtl/>
        </w:rPr>
        <w:t>ۀ</w:t>
      </w:r>
      <w:r w:rsidRPr="00187002">
        <w:rPr>
          <w:rStyle w:val="Char3"/>
          <w:rFonts w:hint="cs"/>
          <w:rtl/>
        </w:rPr>
        <w:t xml:space="preserve"> انسان‌دوستی آن را چنانکه در مسیحیّت مطرح است. با تمام قوا و حتی با وحشت این عقیده را که حلول خداوند در جسم انسان اجازه می‌دهد که انسان، خداوند را بهتر بشناسد طرد کرده و می‌کند»!</w:t>
      </w:r>
      <w:r w:rsidR="002B2BD5" w:rsidRPr="00FB3928">
        <w:rPr>
          <w:rStyle w:val="Char3"/>
          <w:vertAlign w:val="superscript"/>
          <w:rtl/>
        </w:rPr>
        <w:footnoteReference w:id="258"/>
      </w:r>
      <w:r w:rsidR="005E7154" w:rsidRPr="00187002">
        <w:rPr>
          <w:rStyle w:val="Char3"/>
          <w:rFonts w:hint="cs"/>
          <w:rtl/>
        </w:rPr>
        <w:t>.</w:t>
      </w:r>
    </w:p>
    <w:p w:rsidR="007A4FEA" w:rsidRDefault="00897E64" w:rsidP="00CB4D81">
      <w:pPr>
        <w:ind w:firstLine="284"/>
        <w:jc w:val="both"/>
        <w:rPr>
          <w:rStyle w:val="Char3"/>
          <w:rtl/>
        </w:rPr>
      </w:pPr>
      <w:r w:rsidRPr="00187002">
        <w:rPr>
          <w:rStyle w:val="Char3"/>
          <w:rFonts w:hint="cs"/>
          <w:rtl/>
        </w:rPr>
        <w:t>باید گفت</w:t>
      </w:r>
      <w:r w:rsidR="00156AEF" w:rsidRPr="00187002">
        <w:rPr>
          <w:rStyle w:val="Char3"/>
          <w:rFonts w:hint="cs"/>
          <w:rtl/>
        </w:rPr>
        <w:t>:</w:t>
      </w:r>
      <w:r w:rsidRPr="00187002">
        <w:rPr>
          <w:rStyle w:val="Char3"/>
          <w:rFonts w:hint="cs"/>
          <w:rtl/>
        </w:rPr>
        <w:t xml:space="preserve"> آری اسلام نمی‌پذیرد که آفریدگار کهکشان‌ها یعنی همان خدای </w:t>
      </w:r>
      <w:r w:rsidR="00CB4D81" w:rsidRPr="00187002">
        <w:rPr>
          <w:rStyle w:val="Char3"/>
          <w:rFonts w:hint="cs"/>
          <w:rtl/>
        </w:rPr>
        <w:t xml:space="preserve">وصف‌ناپذیر و نامحدود، در جسم ناتوان انسان حلول کند و محدود و محصور شود. چنین تصوّری، خداوند را </w:t>
      </w:r>
      <w:r w:rsidR="00825D55" w:rsidRPr="00187002">
        <w:rPr>
          <w:rStyle w:val="Char3"/>
          <w:rFonts w:hint="cs"/>
          <w:rtl/>
        </w:rPr>
        <w:t>ا</w:t>
      </w:r>
      <w:r w:rsidR="00CB4D81" w:rsidRPr="00187002">
        <w:rPr>
          <w:rStyle w:val="Char3"/>
          <w:rFonts w:hint="cs"/>
          <w:rtl/>
        </w:rPr>
        <w:t>نسان‌گونه نشان می‌دهد و به جای آنکه انسان، خداوند خود را بهتر بشناسد از معرفت حقیقی دورتر می‌شود زیرا آنچه در جهانِ خلق، تنزّل کند و در کالبد آدمی منزل گیرد ناگزیر در حکم آفریدگان است</w:t>
      </w:r>
      <w:r w:rsidR="00E76623" w:rsidRPr="00187002">
        <w:rPr>
          <w:rStyle w:val="Char3"/>
          <w:rFonts w:hint="cs"/>
          <w:rtl/>
        </w:rPr>
        <w:t>،</w:t>
      </w:r>
      <w:r w:rsidR="00CB4D81" w:rsidRPr="00187002">
        <w:rPr>
          <w:rStyle w:val="Char3"/>
          <w:rFonts w:hint="cs"/>
          <w:rtl/>
        </w:rPr>
        <w:t xml:space="preserve"> و شناسایی او، عرفان حق یا شناخت جهان‌آفرین، شمرده نمی‌شود. اینگونه خداشناسی بدانجا می‌انجامد که ملحدان درباره‌اش می‌گویند</w:t>
      </w:r>
      <w:r w:rsidR="00156AEF" w:rsidRPr="00187002">
        <w:rPr>
          <w:rStyle w:val="Char3"/>
          <w:rFonts w:hint="cs"/>
          <w:rtl/>
        </w:rPr>
        <w:t>:</w:t>
      </w:r>
      <w:r w:rsidR="00CB4D81" w:rsidRPr="00187002">
        <w:rPr>
          <w:rStyle w:val="Char3"/>
          <w:rFonts w:hint="cs"/>
          <w:rtl/>
        </w:rPr>
        <w:t xml:space="preserve"> «انسان، خدا را به صورت خود آفریده است»! و این مسأله را دست‌آویز انکار مبدأ قرار می‌دهند چنانکه در مغرب زمین، همین اندیش</w:t>
      </w:r>
      <w:r w:rsidR="00187002" w:rsidRPr="00187002">
        <w:rPr>
          <w:rStyle w:val="Char3"/>
          <w:rFonts w:hint="cs"/>
          <w:rtl/>
        </w:rPr>
        <w:t>ۀ</w:t>
      </w:r>
      <w:r w:rsidR="00CB4D81" w:rsidRPr="00187002">
        <w:rPr>
          <w:rStyle w:val="Char3"/>
          <w:rFonts w:hint="cs"/>
          <w:rtl/>
        </w:rPr>
        <w:t xml:space="preserve"> ناصواب پیش آمده است و مسئول آن نیز متصدّیان کلیسای مسیحی (و دانشمندانی چون پروفسور اسمیت)</w:t>
      </w:r>
      <w:r w:rsidR="00703ACE" w:rsidRPr="00187002">
        <w:rPr>
          <w:rStyle w:val="Char3"/>
          <w:rFonts w:hint="cs"/>
          <w:rtl/>
        </w:rPr>
        <w:t xml:space="preserve"> </w:t>
      </w:r>
      <w:r w:rsidR="00CB4D81" w:rsidRPr="00187002">
        <w:rPr>
          <w:rStyle w:val="Char3"/>
          <w:rFonts w:hint="cs"/>
          <w:rtl/>
        </w:rPr>
        <w:t>اند! که با تصوّر انسان‌گونه‌ای از خدا به آتش الحاد دامن زده‌اند و خرمن  ایمان بسیاری از فرزندان خود را سوخته‌اند. آیا هنگام آن فرا نرسیده است که از این افکار محدود و جامد بیرون آیند و برای شناخت خداوند بزرگ، به آفاق وسیع‌تری بنگرند؟!</w:t>
      </w:r>
    </w:p>
    <w:p w:rsidR="009544CF" w:rsidRDefault="009544CF" w:rsidP="00CB4D81">
      <w:pPr>
        <w:ind w:firstLine="284"/>
        <w:jc w:val="both"/>
        <w:rPr>
          <w:rStyle w:val="Char3"/>
          <w:rtl/>
        </w:rPr>
        <w:sectPr w:rsidR="009544CF" w:rsidSect="00D7213D">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pPr>
    </w:p>
    <w:p w:rsidR="00F0170F" w:rsidRPr="00B77D53" w:rsidRDefault="00F0170F" w:rsidP="002342AC">
      <w:pPr>
        <w:pStyle w:val="a"/>
        <w:rPr>
          <w:rtl/>
        </w:rPr>
      </w:pPr>
      <w:bookmarkStart w:id="492" w:name="_Toc142614457"/>
      <w:bookmarkStart w:id="493" w:name="_Toc142614785"/>
      <w:bookmarkStart w:id="494" w:name="_Toc142615043"/>
      <w:bookmarkStart w:id="495" w:name="_Toc142615642"/>
      <w:bookmarkStart w:id="496" w:name="_Toc142615922"/>
      <w:bookmarkStart w:id="497" w:name="_Toc333836546"/>
      <w:bookmarkStart w:id="498" w:name="_Toc429212603"/>
      <w:r w:rsidRPr="00B77D53">
        <w:rPr>
          <w:rFonts w:hint="cs"/>
          <w:rtl/>
        </w:rPr>
        <w:t>هانری لامّنس، خاورشناس بلژیکی</w:t>
      </w:r>
      <w:bookmarkEnd w:id="492"/>
      <w:bookmarkEnd w:id="493"/>
      <w:bookmarkEnd w:id="494"/>
      <w:bookmarkEnd w:id="495"/>
      <w:bookmarkEnd w:id="496"/>
      <w:bookmarkEnd w:id="497"/>
      <w:bookmarkEnd w:id="498"/>
    </w:p>
    <w:p w:rsidR="00F0170F" w:rsidRDefault="00F0170F" w:rsidP="009544CF">
      <w:pPr>
        <w:pStyle w:val="a1"/>
        <w:rPr>
          <w:rtl/>
        </w:rPr>
      </w:pPr>
      <w:bookmarkStart w:id="499" w:name="_Toc142614458"/>
      <w:bookmarkStart w:id="500" w:name="_Toc142614786"/>
      <w:bookmarkStart w:id="501" w:name="_Toc142615044"/>
      <w:bookmarkStart w:id="502" w:name="_Toc142615643"/>
      <w:bookmarkStart w:id="503" w:name="_Toc142615923"/>
      <w:bookmarkStart w:id="504" w:name="_Toc333836547"/>
      <w:bookmarkStart w:id="505" w:name="_Toc429212604"/>
      <w:r>
        <w:rPr>
          <w:rFonts w:hint="cs"/>
          <w:rtl/>
        </w:rPr>
        <w:t>زندگینام</w:t>
      </w:r>
      <w:r w:rsidR="009544CF">
        <w:rPr>
          <w:rFonts w:hint="cs"/>
          <w:rtl/>
        </w:rPr>
        <w:t>ۀ</w:t>
      </w:r>
      <w:r>
        <w:rPr>
          <w:rFonts w:hint="cs"/>
          <w:rtl/>
        </w:rPr>
        <w:t xml:space="preserve"> علمی هانری لامّنس</w:t>
      </w:r>
      <w:bookmarkEnd w:id="499"/>
      <w:bookmarkEnd w:id="500"/>
      <w:bookmarkEnd w:id="501"/>
      <w:bookmarkEnd w:id="502"/>
      <w:bookmarkEnd w:id="503"/>
      <w:bookmarkEnd w:id="504"/>
      <w:bookmarkEnd w:id="505"/>
    </w:p>
    <w:p w:rsidR="00CB4D81" w:rsidRPr="00187002" w:rsidRDefault="00F2608C" w:rsidP="00E805BF">
      <w:pPr>
        <w:ind w:firstLine="284"/>
        <w:jc w:val="both"/>
        <w:rPr>
          <w:rStyle w:val="Char3"/>
          <w:rtl/>
        </w:rPr>
      </w:pPr>
      <w:r w:rsidRPr="00187002">
        <w:rPr>
          <w:rStyle w:val="Char3"/>
          <w:rFonts w:hint="cs"/>
          <w:rtl/>
        </w:rPr>
        <w:t xml:space="preserve">هانری لامّنس </w:t>
      </w:r>
      <w:r w:rsidR="00925F41" w:rsidRPr="00187002">
        <w:rPr>
          <w:rStyle w:val="Char3"/>
          <w:rFonts w:hint="cs"/>
          <w:rtl/>
        </w:rPr>
        <w:t>(</w:t>
      </w:r>
      <w:r w:rsidRPr="00187002">
        <w:rPr>
          <w:rStyle w:val="Char3"/>
        </w:rPr>
        <w:t>Hanri Lammens</w:t>
      </w:r>
      <w:r w:rsidR="00925F41" w:rsidRPr="00187002">
        <w:rPr>
          <w:rStyle w:val="Char3"/>
          <w:rFonts w:hint="cs"/>
          <w:rtl/>
        </w:rPr>
        <w:t>)</w:t>
      </w:r>
      <w:r w:rsidRPr="00187002">
        <w:rPr>
          <w:rStyle w:val="Char3"/>
          <w:rFonts w:hint="cs"/>
          <w:rtl/>
        </w:rPr>
        <w:t xml:space="preserve"> یکی از خاورشناسان نامدار سد</w:t>
      </w:r>
      <w:r w:rsidR="00187002" w:rsidRPr="00187002">
        <w:rPr>
          <w:rStyle w:val="Char3"/>
          <w:rFonts w:hint="cs"/>
          <w:rtl/>
        </w:rPr>
        <w:t>ۀ</w:t>
      </w:r>
      <w:r w:rsidRPr="00187002">
        <w:rPr>
          <w:rStyle w:val="Char3"/>
          <w:rFonts w:hint="cs"/>
          <w:rtl/>
        </w:rPr>
        <w:t xml:space="preserve"> گذشته است که به تعصّب و تندروی در آراء و ضدیّت با اسلام شهرت دارد. وی در سال 1862 میلادی در شهر گاند </w:t>
      </w:r>
      <w:r w:rsidR="00925F41" w:rsidRPr="00187002">
        <w:rPr>
          <w:rStyle w:val="Char3"/>
          <w:rFonts w:hint="cs"/>
          <w:rtl/>
        </w:rPr>
        <w:t>(</w:t>
      </w:r>
      <w:r w:rsidRPr="00187002">
        <w:rPr>
          <w:rStyle w:val="Char3"/>
        </w:rPr>
        <w:t>Gand</w:t>
      </w:r>
      <w:r w:rsidR="00925F41" w:rsidRPr="00187002">
        <w:rPr>
          <w:rStyle w:val="Char3"/>
          <w:rFonts w:hint="cs"/>
          <w:rtl/>
        </w:rPr>
        <w:t>)</w:t>
      </w:r>
      <w:r w:rsidRPr="00187002">
        <w:rPr>
          <w:rStyle w:val="Char3"/>
          <w:rFonts w:hint="cs"/>
          <w:rtl/>
        </w:rPr>
        <w:t xml:space="preserve"> از شهرهای بلژیک زاده شد. در شانزده سالگی (سال 1878) به جرگ</w:t>
      </w:r>
      <w:r w:rsidR="00187002" w:rsidRPr="00187002">
        <w:rPr>
          <w:rStyle w:val="Char3"/>
          <w:rFonts w:hint="cs"/>
          <w:rtl/>
        </w:rPr>
        <w:t>ۀ</w:t>
      </w:r>
      <w:r w:rsidRPr="00187002">
        <w:rPr>
          <w:rStyle w:val="Char3"/>
          <w:rFonts w:hint="cs"/>
          <w:rtl/>
        </w:rPr>
        <w:t xml:space="preserve"> کشیشان پیوست و مدتی در قری</w:t>
      </w:r>
      <w:r w:rsidR="00187002" w:rsidRPr="00187002">
        <w:rPr>
          <w:rStyle w:val="Char3"/>
          <w:rFonts w:hint="cs"/>
          <w:rtl/>
        </w:rPr>
        <w:t>ۀ</w:t>
      </w:r>
      <w:r w:rsidRPr="00187002">
        <w:rPr>
          <w:rStyle w:val="Char3"/>
          <w:rFonts w:hint="cs"/>
          <w:rtl/>
        </w:rPr>
        <w:t xml:space="preserve"> غزیر، در دیر مسیحیان لبنان به تحصیل پرداخت. چندی بعد به انگلستان رفت و در آنجا به فرا گرفتن الهیّات مسیحی مشغول شد. سپس به لووان </w:t>
      </w:r>
      <w:r w:rsidR="00D27F7E" w:rsidRPr="00187002">
        <w:rPr>
          <w:rStyle w:val="Char3"/>
          <w:rFonts w:hint="cs"/>
          <w:rtl/>
        </w:rPr>
        <w:t>(</w:t>
      </w:r>
      <w:r w:rsidRPr="00187002">
        <w:rPr>
          <w:rStyle w:val="Char3"/>
        </w:rPr>
        <w:t>Louvain</w:t>
      </w:r>
      <w:r w:rsidR="00D27F7E" w:rsidRPr="00187002">
        <w:rPr>
          <w:rStyle w:val="Char3"/>
          <w:rFonts w:hint="cs"/>
          <w:rtl/>
        </w:rPr>
        <w:t>)</w:t>
      </w:r>
      <w:r w:rsidRPr="00187002">
        <w:rPr>
          <w:rStyle w:val="Char3"/>
          <w:rFonts w:hint="cs"/>
          <w:rtl/>
        </w:rPr>
        <w:t xml:space="preserve"> و وین </w:t>
      </w:r>
      <w:r w:rsidR="00D27F7E" w:rsidRPr="00187002">
        <w:rPr>
          <w:rStyle w:val="Char3"/>
          <w:rFonts w:hint="cs"/>
          <w:rtl/>
        </w:rPr>
        <w:t>(</w:t>
      </w:r>
      <w:r w:rsidRPr="00187002">
        <w:rPr>
          <w:rStyle w:val="Char3"/>
        </w:rPr>
        <w:t>Wien</w:t>
      </w:r>
      <w:r w:rsidR="00D27F7E" w:rsidRPr="00187002">
        <w:rPr>
          <w:rStyle w:val="Char3"/>
          <w:rFonts w:hint="cs"/>
          <w:rtl/>
        </w:rPr>
        <w:t>)</w:t>
      </w:r>
      <w:r w:rsidRPr="00187002">
        <w:rPr>
          <w:rStyle w:val="Char3"/>
          <w:rFonts w:hint="cs"/>
          <w:rtl/>
        </w:rPr>
        <w:t xml:space="preserve"> برای تحصیل مسافرت کرد. آنگاه دوباره به لبنان بازگشت و در سال 1897 در دانشگاه مسیحیان وی را به آموزگاری تاریخ و جغرافیا برگزیدند و در سال 1907 تدریس تاریخ اسلامی را در دانشگاه سن ژزف (قدّیس یوسف) به عهده گرفت. در سال 1927 چون لویس شیخو (نویسند</w:t>
      </w:r>
      <w:r w:rsidR="00187002" w:rsidRPr="00187002">
        <w:rPr>
          <w:rStyle w:val="Char3"/>
          <w:rFonts w:hint="cs"/>
          <w:rtl/>
        </w:rPr>
        <w:t>ۀ</w:t>
      </w:r>
      <w:r w:rsidRPr="00187002">
        <w:rPr>
          <w:rStyle w:val="Char3"/>
          <w:rFonts w:hint="cs"/>
          <w:rtl/>
        </w:rPr>
        <w:t xml:space="preserve"> مشهور و کشیش مسیحی) وفات کرد، لامّنس به جای او مدیر مجل</w:t>
      </w:r>
      <w:r w:rsidR="00187002" w:rsidRPr="00187002">
        <w:rPr>
          <w:rStyle w:val="Char3"/>
          <w:rFonts w:hint="cs"/>
          <w:rtl/>
        </w:rPr>
        <w:t>ۀ</w:t>
      </w:r>
      <w:r w:rsidRPr="00187002">
        <w:rPr>
          <w:rStyle w:val="Char3"/>
          <w:rFonts w:hint="cs"/>
          <w:rtl/>
        </w:rPr>
        <w:t xml:space="preserve"> «المشرق» شد که به صورت </w:t>
      </w:r>
      <w:r w:rsidR="00E805BF" w:rsidRPr="00187002">
        <w:rPr>
          <w:rStyle w:val="Char3"/>
          <w:rFonts w:hint="cs"/>
          <w:rtl/>
        </w:rPr>
        <w:t>«ماهنامه» انتشار می‌یافت و همچنین مدیریت مجل</w:t>
      </w:r>
      <w:r w:rsidR="00187002" w:rsidRPr="00187002">
        <w:rPr>
          <w:rStyle w:val="Char3"/>
          <w:rFonts w:hint="cs"/>
          <w:rtl/>
        </w:rPr>
        <w:t>ۀ</w:t>
      </w:r>
      <w:r w:rsidR="00E805BF" w:rsidRPr="00187002">
        <w:rPr>
          <w:rStyle w:val="Char3"/>
          <w:rFonts w:hint="cs"/>
          <w:rtl/>
        </w:rPr>
        <w:t xml:space="preserve"> «البشیر» را که از آنِ مسیحیان بود، پذیرفت</w:t>
      </w:r>
      <w:r w:rsidR="00D27F7E" w:rsidRPr="00187002">
        <w:rPr>
          <w:rStyle w:val="Char3"/>
          <w:rFonts w:hint="cs"/>
          <w:rtl/>
        </w:rPr>
        <w:t>،</w:t>
      </w:r>
      <w:r w:rsidR="00E805BF" w:rsidRPr="00187002">
        <w:rPr>
          <w:rStyle w:val="Char3"/>
          <w:rFonts w:hint="cs"/>
          <w:rtl/>
        </w:rPr>
        <w:t xml:space="preserve"> و مقالات بسیاری در این دو مجله نگاشت. لامّنس 75 سال زندگی کرد و در آوریل سال 1937 در بیروت، رخت از جهان بربست.</w:t>
      </w:r>
    </w:p>
    <w:p w:rsidR="00E805BF" w:rsidRDefault="00E805BF" w:rsidP="002342AC">
      <w:pPr>
        <w:pStyle w:val="a1"/>
        <w:rPr>
          <w:rtl/>
        </w:rPr>
      </w:pPr>
      <w:bookmarkStart w:id="506" w:name="_Toc142614459"/>
      <w:bookmarkStart w:id="507" w:name="_Toc142614787"/>
      <w:bookmarkStart w:id="508" w:name="_Toc142615045"/>
      <w:bookmarkStart w:id="509" w:name="_Toc142615644"/>
      <w:bookmarkStart w:id="510" w:name="_Toc142615924"/>
      <w:bookmarkStart w:id="511" w:name="_Toc333836548"/>
      <w:bookmarkStart w:id="512" w:name="_Toc429212605"/>
      <w:r>
        <w:rPr>
          <w:rFonts w:hint="cs"/>
          <w:rtl/>
        </w:rPr>
        <w:t>آثار لامّنس</w:t>
      </w:r>
      <w:bookmarkEnd w:id="506"/>
      <w:bookmarkEnd w:id="507"/>
      <w:bookmarkEnd w:id="508"/>
      <w:bookmarkEnd w:id="509"/>
      <w:bookmarkEnd w:id="510"/>
      <w:bookmarkEnd w:id="511"/>
      <w:bookmarkEnd w:id="512"/>
    </w:p>
    <w:p w:rsidR="001D5C4B" w:rsidRPr="00187002" w:rsidRDefault="00E805BF" w:rsidP="00CB4D81">
      <w:pPr>
        <w:ind w:firstLine="284"/>
        <w:jc w:val="both"/>
        <w:rPr>
          <w:rStyle w:val="Char3"/>
          <w:rtl/>
        </w:rPr>
      </w:pPr>
      <w:r w:rsidRPr="00187002">
        <w:rPr>
          <w:rStyle w:val="Char3"/>
          <w:rFonts w:hint="cs"/>
          <w:rtl/>
        </w:rPr>
        <w:t>از لامّنس آثار فراوانی به زبان فرانسه و عربی به جای مانده و</w:t>
      </w:r>
      <w:r w:rsidR="000E0E65" w:rsidRPr="00187002">
        <w:rPr>
          <w:rStyle w:val="Char3"/>
          <w:rFonts w:hint="cs"/>
          <w:rtl/>
        </w:rPr>
        <w:t xml:space="preserve"> کتاب‌ها</w:t>
      </w:r>
      <w:r w:rsidRPr="00187002">
        <w:rPr>
          <w:rStyle w:val="Char3"/>
          <w:rFonts w:hint="cs"/>
          <w:rtl/>
        </w:rPr>
        <w:t xml:space="preserve"> و مقالات گوناگونی دربار</w:t>
      </w:r>
      <w:r w:rsidR="00187002" w:rsidRPr="00187002">
        <w:rPr>
          <w:rStyle w:val="Char3"/>
          <w:rFonts w:hint="cs"/>
          <w:rtl/>
        </w:rPr>
        <w:t>ۀ</w:t>
      </w:r>
      <w:r w:rsidRPr="00187002">
        <w:rPr>
          <w:rStyle w:val="Char3"/>
          <w:rFonts w:hint="cs"/>
          <w:rtl/>
        </w:rPr>
        <w:t xml:space="preserve"> اسلام و دوران جاهلیّت و زبان عرب و شخصیت‌های اسلامی و دیگر مباحث از وی به چاپ رسیده است. ما در اینجا برخی از آثار لامّنس را یاد می‌کنیم و ابتدا چند نمونه از تألیفات وی را به زبان فرانسه می‌آوریم</w:t>
      </w:r>
      <w:r w:rsidR="00156AEF" w:rsidRPr="00187002">
        <w:rPr>
          <w:rStyle w:val="Char3"/>
          <w:rFonts w:hint="cs"/>
          <w:rtl/>
        </w:rPr>
        <w:t>:</w:t>
      </w:r>
    </w:p>
    <w:p w:rsidR="00E805BF" w:rsidRPr="00187002" w:rsidRDefault="00E805BF" w:rsidP="002342AC">
      <w:pPr>
        <w:numPr>
          <w:ilvl w:val="0"/>
          <w:numId w:val="40"/>
        </w:numPr>
        <w:jc w:val="both"/>
        <w:rPr>
          <w:rStyle w:val="Char3"/>
          <w:rtl/>
        </w:rPr>
      </w:pPr>
      <w:r w:rsidRPr="00187002">
        <w:rPr>
          <w:rStyle w:val="Char3"/>
          <w:rFonts w:hint="cs"/>
          <w:rtl/>
        </w:rPr>
        <w:t>گاهوار</w:t>
      </w:r>
      <w:r w:rsidR="00187002" w:rsidRPr="00187002">
        <w:rPr>
          <w:rStyle w:val="Char3"/>
          <w:rFonts w:hint="cs"/>
          <w:rtl/>
        </w:rPr>
        <w:t>ۀ</w:t>
      </w:r>
      <w:r w:rsidRPr="00187002">
        <w:rPr>
          <w:rStyle w:val="Char3"/>
          <w:rFonts w:hint="cs"/>
          <w:rtl/>
        </w:rPr>
        <w:t xml:space="preserve"> اسلام (در سال 1914).</w:t>
      </w:r>
      <w:r w:rsidRPr="00187002">
        <w:rPr>
          <w:rStyle w:val="Char3"/>
          <w:rFonts w:hint="cs"/>
          <w:rtl/>
        </w:rPr>
        <w:tab/>
      </w:r>
      <w:r w:rsidRPr="00187002">
        <w:rPr>
          <w:rStyle w:val="Char3"/>
        </w:rPr>
        <w:t>le Berceau de l’Islam</w:t>
      </w:r>
      <w:r w:rsidRPr="00187002">
        <w:rPr>
          <w:rStyle w:val="Char3"/>
          <w:rtl/>
        </w:rPr>
        <w:t>.</w:t>
      </w:r>
    </w:p>
    <w:p w:rsidR="001D5C4B" w:rsidRPr="00187002" w:rsidRDefault="00E805BF" w:rsidP="002342AC">
      <w:pPr>
        <w:numPr>
          <w:ilvl w:val="0"/>
          <w:numId w:val="40"/>
        </w:numPr>
        <w:jc w:val="both"/>
        <w:rPr>
          <w:rStyle w:val="Char3"/>
          <w:rtl/>
        </w:rPr>
      </w:pPr>
      <w:r w:rsidRPr="00187002">
        <w:rPr>
          <w:rStyle w:val="Char3"/>
          <w:rFonts w:hint="cs"/>
          <w:rtl/>
        </w:rPr>
        <w:t>مکه، در روزگار پیش از هجرت (در سال 24-1923).</w:t>
      </w:r>
    </w:p>
    <w:p w:rsidR="00E805BF" w:rsidRPr="00187002" w:rsidRDefault="00E805BF" w:rsidP="009544CF">
      <w:pPr>
        <w:tabs>
          <w:tab w:val="right" w:pos="7088"/>
        </w:tabs>
        <w:ind w:firstLine="284"/>
        <w:jc w:val="both"/>
        <w:rPr>
          <w:rStyle w:val="Char3"/>
        </w:rPr>
      </w:pPr>
      <w:r w:rsidRPr="00187002">
        <w:rPr>
          <w:rStyle w:val="Char3"/>
          <w:rFonts w:hint="cs"/>
          <w:rtl/>
        </w:rPr>
        <w:tab/>
      </w:r>
      <w:r w:rsidRPr="00187002">
        <w:rPr>
          <w:rStyle w:val="Char3"/>
        </w:rPr>
        <w:t>la Meque a la veille de l’hegire</w:t>
      </w:r>
      <w:r w:rsidRPr="00187002">
        <w:rPr>
          <w:rStyle w:val="Char3"/>
          <w:rtl/>
        </w:rPr>
        <w:t>.</w:t>
      </w:r>
    </w:p>
    <w:p w:rsidR="001D5C4B" w:rsidRPr="00187002" w:rsidRDefault="00E805BF" w:rsidP="002342AC">
      <w:pPr>
        <w:numPr>
          <w:ilvl w:val="0"/>
          <w:numId w:val="40"/>
        </w:numPr>
        <w:jc w:val="both"/>
        <w:rPr>
          <w:rStyle w:val="Char3"/>
          <w:rtl/>
        </w:rPr>
      </w:pPr>
      <w:r w:rsidRPr="00187002">
        <w:rPr>
          <w:rStyle w:val="Char3"/>
          <w:rFonts w:hint="cs"/>
          <w:rtl/>
        </w:rPr>
        <w:t>شهر عربی طائف در روزگار پیش از هجرت (در سال 1922).</w:t>
      </w:r>
    </w:p>
    <w:p w:rsidR="00E805BF" w:rsidRPr="00187002" w:rsidRDefault="00E805BF" w:rsidP="009544CF">
      <w:pPr>
        <w:tabs>
          <w:tab w:val="right" w:pos="7088"/>
        </w:tabs>
        <w:ind w:firstLine="284"/>
        <w:jc w:val="both"/>
        <w:rPr>
          <w:rStyle w:val="Char3"/>
          <w:rtl/>
        </w:rPr>
      </w:pPr>
      <w:r w:rsidRPr="00187002">
        <w:rPr>
          <w:rStyle w:val="Char3"/>
          <w:rFonts w:hint="cs"/>
          <w:rtl/>
        </w:rPr>
        <w:tab/>
      </w:r>
      <w:r w:rsidR="00AA1F08" w:rsidRPr="00187002">
        <w:rPr>
          <w:rStyle w:val="Char3"/>
        </w:rPr>
        <w:t>la cite arabe de taif a la veille</w:t>
      </w:r>
      <w:r w:rsidR="00AA1F08" w:rsidRPr="00187002">
        <w:rPr>
          <w:rStyle w:val="Char3"/>
          <w:rtl/>
        </w:rPr>
        <w:t>.</w:t>
      </w:r>
    </w:p>
    <w:p w:rsidR="00AA1F08" w:rsidRPr="00187002" w:rsidRDefault="00AA1F08" w:rsidP="002342AC">
      <w:pPr>
        <w:numPr>
          <w:ilvl w:val="0"/>
          <w:numId w:val="40"/>
        </w:numPr>
        <w:jc w:val="both"/>
        <w:rPr>
          <w:rStyle w:val="Char3"/>
          <w:rtl/>
        </w:rPr>
      </w:pPr>
      <w:r w:rsidRPr="00187002">
        <w:rPr>
          <w:rStyle w:val="Char3"/>
          <w:rFonts w:hint="cs"/>
          <w:rtl/>
        </w:rPr>
        <w:t>معابد پیش از اسلام در غرب جزیر</w:t>
      </w:r>
      <w:r w:rsidR="00187002" w:rsidRPr="00187002">
        <w:rPr>
          <w:rStyle w:val="Char3"/>
          <w:rFonts w:hint="cs"/>
          <w:rtl/>
        </w:rPr>
        <w:t>ۀ</w:t>
      </w:r>
      <w:r w:rsidRPr="00187002">
        <w:rPr>
          <w:rStyle w:val="Char3"/>
          <w:rFonts w:hint="cs"/>
          <w:rtl/>
        </w:rPr>
        <w:t xml:space="preserve"> عربی.</w:t>
      </w:r>
    </w:p>
    <w:p w:rsidR="00AA1F08" w:rsidRPr="00187002" w:rsidRDefault="00AA1F08" w:rsidP="009544CF">
      <w:pPr>
        <w:tabs>
          <w:tab w:val="right" w:pos="7088"/>
        </w:tabs>
        <w:ind w:firstLine="284"/>
        <w:jc w:val="both"/>
        <w:rPr>
          <w:rStyle w:val="Char3"/>
          <w:rtl/>
        </w:rPr>
      </w:pPr>
      <w:r w:rsidRPr="00187002">
        <w:rPr>
          <w:rStyle w:val="Char3"/>
          <w:rtl/>
        </w:rPr>
        <w:tab/>
      </w:r>
      <w:r w:rsidRPr="00187002">
        <w:rPr>
          <w:rStyle w:val="Char3"/>
        </w:rPr>
        <w:t>Les sanctuaries pre islamites dans l’Arabie occidentale</w:t>
      </w:r>
      <w:r w:rsidRPr="00187002">
        <w:rPr>
          <w:rStyle w:val="Char3"/>
          <w:rtl/>
        </w:rPr>
        <w:t>.</w:t>
      </w:r>
    </w:p>
    <w:p w:rsidR="00AA1F08" w:rsidRPr="00187002" w:rsidRDefault="00AA1F08" w:rsidP="002342AC">
      <w:pPr>
        <w:numPr>
          <w:ilvl w:val="0"/>
          <w:numId w:val="40"/>
        </w:numPr>
        <w:jc w:val="both"/>
        <w:rPr>
          <w:rStyle w:val="Char3"/>
          <w:rtl/>
        </w:rPr>
      </w:pPr>
      <w:r w:rsidRPr="00187002">
        <w:rPr>
          <w:rStyle w:val="Char3"/>
          <w:rFonts w:hint="cs"/>
          <w:rtl/>
        </w:rPr>
        <w:t>قرآن و حدیث (سیر</w:t>
      </w:r>
      <w:r w:rsidR="00187002" w:rsidRPr="00187002">
        <w:rPr>
          <w:rStyle w:val="Char3"/>
          <w:rFonts w:hint="cs"/>
          <w:rtl/>
        </w:rPr>
        <w:t>ۀ</w:t>
      </w:r>
      <w:r w:rsidRPr="00187002">
        <w:rPr>
          <w:rStyle w:val="Char3"/>
          <w:rFonts w:hint="cs"/>
          <w:rtl/>
        </w:rPr>
        <w:t xml:space="preserve"> محمد چگونه نوشته شد؟).</w:t>
      </w:r>
    </w:p>
    <w:p w:rsidR="00AA1F08" w:rsidRPr="00187002" w:rsidRDefault="00AA1F08" w:rsidP="009544CF">
      <w:pPr>
        <w:tabs>
          <w:tab w:val="right" w:pos="7088"/>
        </w:tabs>
        <w:ind w:firstLine="284"/>
        <w:jc w:val="both"/>
        <w:rPr>
          <w:rStyle w:val="Char3"/>
          <w:rtl/>
        </w:rPr>
      </w:pPr>
      <w:r w:rsidRPr="00187002">
        <w:rPr>
          <w:rStyle w:val="Char3"/>
          <w:rFonts w:hint="cs"/>
          <w:rtl/>
        </w:rPr>
        <w:tab/>
      </w:r>
      <w:r w:rsidRPr="00187002">
        <w:rPr>
          <w:rStyle w:val="Char3"/>
        </w:rPr>
        <w:t>Qoran et tradition (Commet fut compose la vie de Mahomet</w:t>
      </w:r>
      <w:r w:rsidRPr="00187002">
        <w:rPr>
          <w:rStyle w:val="Char3"/>
          <w:rtl/>
        </w:rPr>
        <w:t>?)</w:t>
      </w:r>
    </w:p>
    <w:p w:rsidR="00AA1F08" w:rsidRPr="00187002" w:rsidRDefault="00AA1F08" w:rsidP="00E805BF">
      <w:pPr>
        <w:tabs>
          <w:tab w:val="right" w:pos="7371"/>
        </w:tabs>
        <w:ind w:firstLine="284"/>
        <w:jc w:val="both"/>
        <w:rPr>
          <w:rStyle w:val="Char3"/>
          <w:rtl/>
        </w:rPr>
      </w:pPr>
      <w:r w:rsidRPr="00187002">
        <w:rPr>
          <w:rStyle w:val="Char3"/>
          <w:rFonts w:hint="cs"/>
          <w:rtl/>
        </w:rPr>
        <w:t>لامّنس در این کتاب، بدون دلیل بر هم</w:t>
      </w:r>
      <w:r w:rsidR="00187002" w:rsidRPr="00187002">
        <w:rPr>
          <w:rStyle w:val="Char3"/>
          <w:rFonts w:hint="cs"/>
          <w:rtl/>
        </w:rPr>
        <w:t>ۀ</w:t>
      </w:r>
      <w:r w:rsidR="000E0E65" w:rsidRPr="00187002">
        <w:rPr>
          <w:rStyle w:val="Char3"/>
          <w:rFonts w:hint="cs"/>
          <w:rtl/>
        </w:rPr>
        <w:t xml:space="preserve"> کتاب‌ها</w:t>
      </w:r>
      <w:r w:rsidRPr="00187002">
        <w:rPr>
          <w:rStyle w:val="Char3"/>
          <w:rFonts w:hint="cs"/>
          <w:rtl/>
        </w:rPr>
        <w:t>ی سیره می‌تازد و</w:t>
      </w:r>
      <w:r w:rsidR="00B16643" w:rsidRPr="00187002">
        <w:rPr>
          <w:rStyle w:val="Char3"/>
          <w:rFonts w:hint="cs"/>
          <w:rtl/>
        </w:rPr>
        <w:t xml:space="preserve"> آن‌ها </w:t>
      </w:r>
      <w:r w:rsidRPr="00187002">
        <w:rPr>
          <w:rStyle w:val="Char3"/>
          <w:rFonts w:hint="cs"/>
          <w:rtl/>
        </w:rPr>
        <w:t>را غیر قابل اعتماد می‌شمرد.</w:t>
      </w:r>
    </w:p>
    <w:p w:rsidR="00AA1F08" w:rsidRPr="00187002" w:rsidRDefault="00AA1F08" w:rsidP="002342AC">
      <w:pPr>
        <w:numPr>
          <w:ilvl w:val="0"/>
          <w:numId w:val="40"/>
        </w:numPr>
        <w:jc w:val="both"/>
        <w:rPr>
          <w:rStyle w:val="Char3"/>
          <w:rtl/>
        </w:rPr>
      </w:pPr>
      <w:r w:rsidRPr="00187002">
        <w:rPr>
          <w:rStyle w:val="Char3"/>
          <w:rFonts w:hint="cs"/>
          <w:rtl/>
        </w:rPr>
        <w:t>فاطمه و دختران محمد (در 1912)</w:t>
      </w:r>
      <w:r w:rsidRPr="00187002">
        <w:rPr>
          <w:rStyle w:val="Char3"/>
          <w:rFonts w:hint="cs"/>
          <w:rtl/>
        </w:rPr>
        <w:tab/>
      </w:r>
      <w:r w:rsidRPr="00187002">
        <w:rPr>
          <w:rStyle w:val="Char3"/>
        </w:rPr>
        <w:t>fatimat et les filles de Mahomet</w:t>
      </w:r>
      <w:r w:rsidRPr="00187002">
        <w:rPr>
          <w:rStyle w:val="Char3"/>
          <w:rtl/>
        </w:rPr>
        <w:t>.</w:t>
      </w:r>
    </w:p>
    <w:p w:rsidR="00AA1F08" w:rsidRPr="00187002" w:rsidRDefault="00AA1F08" w:rsidP="00E805BF">
      <w:pPr>
        <w:tabs>
          <w:tab w:val="right" w:pos="7371"/>
        </w:tabs>
        <w:ind w:firstLine="284"/>
        <w:jc w:val="both"/>
        <w:rPr>
          <w:rStyle w:val="Char3"/>
          <w:rtl/>
        </w:rPr>
      </w:pPr>
      <w:r w:rsidRPr="00187002">
        <w:rPr>
          <w:rStyle w:val="Char3"/>
          <w:rFonts w:hint="cs"/>
          <w:rtl/>
        </w:rPr>
        <w:t>این کتاب از</w:t>
      </w:r>
      <w:r w:rsidR="000E0E65" w:rsidRPr="00187002">
        <w:rPr>
          <w:rStyle w:val="Char3"/>
          <w:rFonts w:hint="cs"/>
          <w:rtl/>
        </w:rPr>
        <w:t xml:space="preserve"> کتاب‌ها</w:t>
      </w:r>
      <w:r w:rsidRPr="00187002">
        <w:rPr>
          <w:rStyle w:val="Char3"/>
          <w:rFonts w:hint="cs"/>
          <w:rtl/>
        </w:rPr>
        <w:t>ی مغرضان</w:t>
      </w:r>
      <w:r w:rsidR="00187002" w:rsidRPr="00187002">
        <w:rPr>
          <w:rStyle w:val="Char3"/>
          <w:rFonts w:hint="cs"/>
          <w:rtl/>
        </w:rPr>
        <w:t>ۀ</w:t>
      </w:r>
      <w:r w:rsidRPr="00187002">
        <w:rPr>
          <w:rStyle w:val="Char3"/>
          <w:rFonts w:hint="cs"/>
          <w:rtl/>
        </w:rPr>
        <w:t xml:space="preserve"> لامّنس شمرده می‌شود که به زودی دربار</w:t>
      </w:r>
      <w:r w:rsidR="00187002" w:rsidRPr="00187002">
        <w:rPr>
          <w:rStyle w:val="Char3"/>
          <w:rFonts w:hint="cs"/>
          <w:rtl/>
        </w:rPr>
        <w:t>ۀ</w:t>
      </w:r>
      <w:r w:rsidRPr="00187002">
        <w:rPr>
          <w:rStyle w:val="Char3"/>
          <w:rFonts w:hint="cs"/>
          <w:rtl/>
        </w:rPr>
        <w:t xml:space="preserve"> آن سخن خواهیم گفت.</w:t>
      </w:r>
    </w:p>
    <w:p w:rsidR="00AA1F08" w:rsidRPr="00187002" w:rsidRDefault="00D27F7E" w:rsidP="002342AC">
      <w:pPr>
        <w:numPr>
          <w:ilvl w:val="0"/>
          <w:numId w:val="40"/>
        </w:numPr>
        <w:jc w:val="both"/>
        <w:rPr>
          <w:rStyle w:val="Char3"/>
          <w:rtl/>
        </w:rPr>
      </w:pPr>
      <w:r w:rsidRPr="00187002">
        <w:rPr>
          <w:rStyle w:val="Char3"/>
          <w:rFonts w:hint="cs"/>
          <w:rtl/>
        </w:rPr>
        <w:t>بررسی حکومت خلیفه</w:t>
      </w:r>
      <w:r w:rsidR="00AA1F08" w:rsidRPr="00187002">
        <w:rPr>
          <w:rStyle w:val="Char3"/>
          <w:rFonts w:hint="cs"/>
          <w:rtl/>
        </w:rPr>
        <w:t xml:space="preserve"> اموی، معاوی</w:t>
      </w:r>
      <w:r w:rsidR="00187002" w:rsidRPr="00187002">
        <w:rPr>
          <w:rStyle w:val="Char3"/>
          <w:rFonts w:hint="cs"/>
          <w:rtl/>
        </w:rPr>
        <w:t>ۀ</w:t>
      </w:r>
      <w:r w:rsidR="00AA1F08" w:rsidRPr="00187002">
        <w:rPr>
          <w:rStyle w:val="Char3"/>
          <w:rFonts w:hint="cs"/>
          <w:rtl/>
        </w:rPr>
        <w:t xml:space="preserve"> اول (بیروت، سال 1907)</w:t>
      </w:r>
    </w:p>
    <w:p w:rsidR="00AA1F08" w:rsidRPr="00187002" w:rsidRDefault="00AA1F08" w:rsidP="009544CF">
      <w:pPr>
        <w:tabs>
          <w:tab w:val="right" w:pos="7088"/>
        </w:tabs>
        <w:ind w:firstLine="284"/>
        <w:jc w:val="both"/>
        <w:rPr>
          <w:rStyle w:val="Char3"/>
          <w:rtl/>
        </w:rPr>
      </w:pPr>
      <w:r w:rsidRPr="00187002">
        <w:rPr>
          <w:rStyle w:val="Char3"/>
          <w:rFonts w:hint="cs"/>
          <w:rtl/>
        </w:rPr>
        <w:tab/>
      </w:r>
      <w:r w:rsidRPr="00187002">
        <w:rPr>
          <w:rStyle w:val="Char3"/>
        </w:rPr>
        <w:t>Etudes sur le regne du calife ommayyade Mo’awia ler</w:t>
      </w:r>
      <w:r w:rsidRPr="00187002">
        <w:rPr>
          <w:rStyle w:val="Char3"/>
          <w:rtl/>
        </w:rPr>
        <w:t>.</w:t>
      </w:r>
    </w:p>
    <w:p w:rsidR="00E805BF" w:rsidRPr="00187002" w:rsidRDefault="00AA1F08" w:rsidP="002342AC">
      <w:pPr>
        <w:numPr>
          <w:ilvl w:val="0"/>
          <w:numId w:val="40"/>
        </w:numPr>
        <w:jc w:val="both"/>
        <w:rPr>
          <w:rStyle w:val="Char3"/>
          <w:rtl/>
        </w:rPr>
      </w:pPr>
      <w:r w:rsidRPr="00187002">
        <w:rPr>
          <w:rStyle w:val="Char3"/>
          <w:rFonts w:hint="cs"/>
          <w:rtl/>
        </w:rPr>
        <w:t>خلافت یزید اول (بیروت، سال 1921)</w:t>
      </w:r>
      <w:r w:rsidRPr="00187002">
        <w:rPr>
          <w:rStyle w:val="Char3"/>
          <w:rFonts w:hint="cs"/>
          <w:rtl/>
        </w:rPr>
        <w:tab/>
      </w:r>
      <w:r w:rsidR="00EF10F2" w:rsidRPr="00187002">
        <w:rPr>
          <w:rStyle w:val="Char3"/>
        </w:rPr>
        <w:t>le califat de Yazid ler</w:t>
      </w:r>
      <w:r w:rsidR="00EF10F2" w:rsidRPr="00187002">
        <w:rPr>
          <w:rStyle w:val="Char3"/>
          <w:rtl/>
        </w:rPr>
        <w:t>.</w:t>
      </w:r>
    </w:p>
    <w:p w:rsidR="00EF10F2" w:rsidRPr="00187002" w:rsidRDefault="00EF10F2" w:rsidP="002342AC">
      <w:pPr>
        <w:numPr>
          <w:ilvl w:val="0"/>
          <w:numId w:val="40"/>
        </w:numPr>
        <w:jc w:val="both"/>
        <w:rPr>
          <w:rStyle w:val="Char3"/>
          <w:rtl/>
        </w:rPr>
      </w:pPr>
      <w:r w:rsidRPr="00187002">
        <w:rPr>
          <w:rStyle w:val="Char3"/>
          <w:rFonts w:hint="cs"/>
          <w:rtl/>
        </w:rPr>
        <w:t>بررسی روزگار امویان (سال 1930)</w:t>
      </w:r>
      <w:r w:rsidR="002342AC" w:rsidRPr="00187002">
        <w:rPr>
          <w:rStyle w:val="Char3"/>
          <w:rFonts w:hint="cs"/>
          <w:rtl/>
        </w:rPr>
        <w:t xml:space="preserve">     </w:t>
      </w:r>
      <w:r w:rsidRPr="00187002">
        <w:rPr>
          <w:rStyle w:val="Char3"/>
        </w:rPr>
        <w:t>Etudes sur le siecle des omayyades</w:t>
      </w:r>
      <w:r w:rsidRPr="00187002">
        <w:rPr>
          <w:rStyle w:val="Char3"/>
          <w:rtl/>
        </w:rPr>
        <w:t>.</w:t>
      </w:r>
    </w:p>
    <w:p w:rsidR="007B1B36" w:rsidRPr="00187002" w:rsidRDefault="007B1B36" w:rsidP="002342AC">
      <w:pPr>
        <w:numPr>
          <w:ilvl w:val="0"/>
          <w:numId w:val="40"/>
        </w:numPr>
        <w:jc w:val="both"/>
        <w:rPr>
          <w:rStyle w:val="Char3"/>
          <w:rtl/>
        </w:rPr>
      </w:pPr>
      <w:r w:rsidRPr="00187002">
        <w:rPr>
          <w:rStyle w:val="Char3"/>
          <w:rFonts w:hint="cs"/>
          <w:rtl/>
        </w:rPr>
        <w:t>اسلام</w:t>
      </w:r>
      <w:r w:rsidR="00531A29" w:rsidRPr="00187002">
        <w:rPr>
          <w:rStyle w:val="Char3"/>
          <w:rFonts w:hint="cs"/>
          <w:rtl/>
        </w:rPr>
        <w:t>، اعتقادات و بنیادها (</w:t>
      </w:r>
      <w:r w:rsidR="00CE72E9" w:rsidRPr="00187002">
        <w:rPr>
          <w:rStyle w:val="Char3"/>
          <w:rFonts w:hint="cs"/>
          <w:rtl/>
        </w:rPr>
        <w:t>بیروت سال 1926).</w:t>
      </w:r>
    </w:p>
    <w:p w:rsidR="00CE72E9" w:rsidRPr="00187002" w:rsidRDefault="00CE72E9" w:rsidP="009544CF">
      <w:pPr>
        <w:tabs>
          <w:tab w:val="right" w:pos="7088"/>
        </w:tabs>
        <w:ind w:firstLine="284"/>
        <w:jc w:val="both"/>
        <w:rPr>
          <w:rStyle w:val="Char3"/>
          <w:rtl/>
        </w:rPr>
      </w:pPr>
      <w:r w:rsidRPr="00187002">
        <w:rPr>
          <w:rStyle w:val="Char3"/>
          <w:rtl/>
        </w:rPr>
        <w:tab/>
      </w:r>
      <w:r w:rsidRPr="00187002">
        <w:rPr>
          <w:rStyle w:val="Char3"/>
        </w:rPr>
        <w:t>l'Islam croyances et institutions</w:t>
      </w:r>
      <w:r w:rsidRPr="00187002">
        <w:rPr>
          <w:rStyle w:val="Char3"/>
          <w:rtl/>
        </w:rPr>
        <w:t>.</w:t>
      </w:r>
    </w:p>
    <w:p w:rsidR="00CE72E9" w:rsidRPr="00187002" w:rsidRDefault="00CE72E9" w:rsidP="00CE72E9">
      <w:pPr>
        <w:tabs>
          <w:tab w:val="right" w:pos="7371"/>
        </w:tabs>
        <w:ind w:firstLine="284"/>
        <w:jc w:val="both"/>
        <w:rPr>
          <w:rStyle w:val="Char3"/>
          <w:rtl/>
        </w:rPr>
      </w:pPr>
      <w:r w:rsidRPr="00187002">
        <w:rPr>
          <w:rStyle w:val="Char3"/>
          <w:rFonts w:hint="cs"/>
          <w:rtl/>
        </w:rPr>
        <w:t>این کتاب، بسیار سطحی نوشته شده و ارزش علمی ندارد و متأسفانه مصنّف آن از انصاف به کلی دور شده است.</w:t>
      </w:r>
    </w:p>
    <w:p w:rsidR="00CE72E9" w:rsidRPr="00187002" w:rsidRDefault="00CE72E9" w:rsidP="002342AC">
      <w:pPr>
        <w:numPr>
          <w:ilvl w:val="0"/>
          <w:numId w:val="40"/>
        </w:numPr>
        <w:jc w:val="both"/>
        <w:rPr>
          <w:rStyle w:val="Char3"/>
          <w:rtl/>
        </w:rPr>
      </w:pPr>
      <w:r w:rsidRPr="00187002">
        <w:rPr>
          <w:rStyle w:val="Char3"/>
          <w:rFonts w:hint="cs"/>
          <w:rtl/>
        </w:rPr>
        <w:t>سوریه، تاریخ مختصر</w:t>
      </w:r>
      <w:r w:rsidRPr="00187002">
        <w:rPr>
          <w:rStyle w:val="Char3"/>
          <w:rFonts w:hint="cs"/>
          <w:rtl/>
        </w:rPr>
        <w:tab/>
      </w:r>
      <w:r w:rsidRPr="00187002">
        <w:rPr>
          <w:rStyle w:val="Char3"/>
        </w:rPr>
        <w:t>La syrie, précis historique</w:t>
      </w:r>
      <w:r w:rsidRPr="00187002">
        <w:rPr>
          <w:rStyle w:val="Char3"/>
          <w:rtl/>
        </w:rPr>
        <w:t>.</w:t>
      </w:r>
    </w:p>
    <w:p w:rsidR="00CE72E9" w:rsidRPr="00187002" w:rsidRDefault="00CE72E9" w:rsidP="002342AC">
      <w:pPr>
        <w:numPr>
          <w:ilvl w:val="0"/>
          <w:numId w:val="40"/>
        </w:numPr>
        <w:jc w:val="both"/>
        <w:rPr>
          <w:rStyle w:val="Char3"/>
          <w:rtl/>
        </w:rPr>
      </w:pPr>
      <w:r w:rsidRPr="00187002">
        <w:rPr>
          <w:rStyle w:val="Char3"/>
          <w:rFonts w:hint="cs"/>
          <w:rtl/>
        </w:rPr>
        <w:t xml:space="preserve">عربستان غربی پیش از هجرت </w:t>
      </w:r>
      <w:r w:rsidRPr="00187002">
        <w:rPr>
          <w:rStyle w:val="Char3"/>
          <w:rFonts w:hint="cs"/>
          <w:rtl/>
        </w:rPr>
        <w:tab/>
      </w:r>
      <w:r w:rsidRPr="00187002">
        <w:rPr>
          <w:rStyle w:val="Char3"/>
        </w:rPr>
        <w:t>l’arabie occidentale avant l’hegire</w:t>
      </w:r>
      <w:r w:rsidRPr="00187002">
        <w:rPr>
          <w:rStyle w:val="Char3"/>
          <w:rtl/>
        </w:rPr>
        <w:t>.</w:t>
      </w:r>
    </w:p>
    <w:p w:rsidR="00CE72E9" w:rsidRPr="00187002" w:rsidRDefault="00CE72E9" w:rsidP="007B1B36">
      <w:pPr>
        <w:tabs>
          <w:tab w:val="right" w:pos="7371"/>
        </w:tabs>
        <w:ind w:firstLine="284"/>
        <w:jc w:val="both"/>
        <w:rPr>
          <w:rStyle w:val="Char3"/>
          <w:rtl/>
        </w:rPr>
      </w:pPr>
      <w:r w:rsidRPr="00187002">
        <w:rPr>
          <w:rStyle w:val="Char3"/>
          <w:rFonts w:hint="cs"/>
          <w:rtl/>
        </w:rPr>
        <w:t>لامّنس</w:t>
      </w:r>
      <w:r w:rsidR="000E0E65" w:rsidRPr="00187002">
        <w:rPr>
          <w:rStyle w:val="Char3"/>
          <w:rFonts w:hint="cs"/>
          <w:rtl/>
        </w:rPr>
        <w:t xml:space="preserve"> کتاب‌ها</w:t>
      </w:r>
      <w:r w:rsidRPr="00187002">
        <w:rPr>
          <w:rStyle w:val="Char3"/>
          <w:rFonts w:hint="cs"/>
          <w:rtl/>
        </w:rPr>
        <w:t>یی نیز به زبان عربی نگاشته که مناسب است برخی از</w:t>
      </w:r>
      <w:r w:rsidR="00B16643" w:rsidRPr="00187002">
        <w:rPr>
          <w:rStyle w:val="Char3"/>
          <w:rFonts w:hint="cs"/>
          <w:rtl/>
        </w:rPr>
        <w:t xml:space="preserve"> آن‌ها </w:t>
      </w:r>
      <w:r w:rsidRPr="00187002">
        <w:rPr>
          <w:rStyle w:val="Char3"/>
          <w:rFonts w:hint="cs"/>
          <w:rtl/>
        </w:rPr>
        <w:t>را در اینجا یاد کنیم</w:t>
      </w:r>
      <w:r w:rsidR="00156AEF" w:rsidRPr="00187002">
        <w:rPr>
          <w:rStyle w:val="Char3"/>
          <w:rFonts w:hint="cs"/>
          <w:rtl/>
        </w:rPr>
        <w:t>:</w:t>
      </w:r>
    </w:p>
    <w:p w:rsidR="00CE72E9" w:rsidRPr="00187002" w:rsidRDefault="00C55092" w:rsidP="009544CF">
      <w:pPr>
        <w:numPr>
          <w:ilvl w:val="0"/>
          <w:numId w:val="42"/>
        </w:numPr>
        <w:ind w:left="641" w:hanging="357"/>
        <w:jc w:val="both"/>
        <w:rPr>
          <w:rStyle w:val="Char3"/>
          <w:rtl/>
        </w:rPr>
      </w:pPr>
      <w:r w:rsidRPr="002E226D">
        <w:rPr>
          <w:rFonts w:ascii="mylotus" w:hAnsi="mylotus" w:cs="mylotus"/>
          <w:sz w:val="24"/>
          <w:szCs w:val="28"/>
          <w:rtl/>
          <w:lang w:bidi="fa-IR"/>
        </w:rPr>
        <w:t xml:space="preserve">فرائدُ </w:t>
      </w:r>
      <w:r w:rsidRPr="002E226D">
        <w:rPr>
          <w:rFonts w:ascii="mylotus" w:hAnsi="mylotus" w:cs="mylotus"/>
          <w:sz w:val="24"/>
          <w:szCs w:val="28"/>
          <w:rtl/>
        </w:rPr>
        <w:t>اللغة</w:t>
      </w:r>
      <w:r w:rsidR="00CE72E9" w:rsidRPr="00187002">
        <w:rPr>
          <w:rStyle w:val="Char3"/>
          <w:rFonts w:hint="cs"/>
          <w:rtl/>
        </w:rPr>
        <w:t xml:space="preserve"> </w:t>
      </w:r>
      <w:r w:rsidR="00CE72E9" w:rsidRPr="009544CF">
        <w:rPr>
          <w:rStyle w:val="Char0"/>
          <w:rFonts w:hint="cs"/>
          <w:rtl/>
        </w:rPr>
        <w:t>(الجزءُ الأوّلُ ف</w:t>
      </w:r>
      <w:r w:rsidR="009544CF" w:rsidRPr="009544CF">
        <w:rPr>
          <w:rStyle w:val="Char0"/>
          <w:rFonts w:hint="cs"/>
          <w:rtl/>
        </w:rPr>
        <w:t>ي</w:t>
      </w:r>
      <w:r w:rsidR="00CE72E9" w:rsidRPr="009544CF">
        <w:rPr>
          <w:rStyle w:val="Char0"/>
          <w:rFonts w:hint="cs"/>
          <w:rtl/>
        </w:rPr>
        <w:t xml:space="preserve"> الفروق)</w:t>
      </w:r>
      <w:r w:rsidR="00CE72E9" w:rsidRPr="00187002">
        <w:rPr>
          <w:rStyle w:val="Char3"/>
          <w:rFonts w:hint="cs"/>
          <w:rtl/>
        </w:rPr>
        <w:t xml:space="preserve"> که در چاپخان</w:t>
      </w:r>
      <w:r w:rsidR="00187002" w:rsidRPr="00187002">
        <w:rPr>
          <w:rStyle w:val="Char3"/>
          <w:rFonts w:hint="cs"/>
          <w:rtl/>
        </w:rPr>
        <w:t>ۀ</w:t>
      </w:r>
      <w:r w:rsidR="00CE72E9" w:rsidRPr="00187002">
        <w:rPr>
          <w:rStyle w:val="Char3"/>
          <w:rFonts w:hint="cs"/>
          <w:rtl/>
        </w:rPr>
        <w:t xml:space="preserve"> مسیحیان لبنان در سال 1889 به چاپ ر</w:t>
      </w:r>
      <w:r w:rsidRPr="00187002">
        <w:rPr>
          <w:rStyle w:val="Char3"/>
          <w:rFonts w:hint="cs"/>
          <w:rtl/>
        </w:rPr>
        <w:t>س</w:t>
      </w:r>
      <w:r w:rsidR="00CE72E9" w:rsidRPr="00187002">
        <w:rPr>
          <w:rStyle w:val="Char3"/>
          <w:rFonts w:hint="cs"/>
          <w:rtl/>
        </w:rPr>
        <w:t>یده</w:t>
      </w:r>
      <w:r w:rsidRPr="00187002">
        <w:rPr>
          <w:rStyle w:val="Char3"/>
          <w:rFonts w:hint="cs"/>
          <w:rtl/>
        </w:rPr>
        <w:t xml:space="preserve"> </w:t>
      </w:r>
      <w:r w:rsidR="00CE72E9" w:rsidRPr="00187002">
        <w:rPr>
          <w:rStyle w:val="Char3"/>
          <w:rFonts w:hint="cs"/>
          <w:rtl/>
        </w:rPr>
        <w:t>است.</w:t>
      </w:r>
    </w:p>
    <w:p w:rsidR="00CE72E9" w:rsidRPr="00187002" w:rsidRDefault="00447655" w:rsidP="002E226D">
      <w:pPr>
        <w:numPr>
          <w:ilvl w:val="0"/>
          <w:numId w:val="42"/>
        </w:numPr>
        <w:ind w:left="641" w:hanging="357"/>
        <w:jc w:val="both"/>
        <w:rPr>
          <w:rStyle w:val="Char3"/>
          <w:rtl/>
        </w:rPr>
      </w:pPr>
      <w:r w:rsidRPr="002E226D">
        <w:rPr>
          <w:rStyle w:val="Char0"/>
          <w:rFonts w:hint="cs"/>
          <w:rtl/>
        </w:rPr>
        <w:t>تسریحُ الأبصارِ فیما یحتو</w:t>
      </w:r>
      <w:r w:rsidR="002E226D">
        <w:rPr>
          <w:rStyle w:val="Char0"/>
          <w:rFonts w:hint="cs"/>
          <w:rtl/>
        </w:rPr>
        <w:t>ي</w:t>
      </w:r>
      <w:r w:rsidRPr="002E226D">
        <w:rPr>
          <w:rStyle w:val="Char0"/>
          <w:rFonts w:hint="cs"/>
          <w:rtl/>
        </w:rPr>
        <w:t xml:space="preserve"> لبنانُ منَ الآثار</w:t>
      </w:r>
      <w:r w:rsidRPr="00187002">
        <w:rPr>
          <w:rStyle w:val="Char3"/>
          <w:rFonts w:hint="cs"/>
          <w:rtl/>
        </w:rPr>
        <w:t>. این کتاب در دو جزء، به سال 1903 به چاپ رسیده است.</w:t>
      </w:r>
    </w:p>
    <w:p w:rsidR="00447655" w:rsidRPr="00187002" w:rsidRDefault="00C55092" w:rsidP="002E226D">
      <w:pPr>
        <w:numPr>
          <w:ilvl w:val="0"/>
          <w:numId w:val="42"/>
        </w:numPr>
        <w:ind w:left="641" w:hanging="357"/>
        <w:jc w:val="both"/>
        <w:rPr>
          <w:rStyle w:val="Char3"/>
          <w:rtl/>
        </w:rPr>
      </w:pPr>
      <w:r w:rsidRPr="002E226D">
        <w:rPr>
          <w:rStyle w:val="Char0"/>
          <w:rFonts w:hint="cs"/>
          <w:rtl/>
        </w:rPr>
        <w:t>المذ</w:t>
      </w:r>
      <w:r w:rsidR="00171A35">
        <w:rPr>
          <w:rStyle w:val="Char0"/>
          <w:rFonts w:hint="cs"/>
          <w:rtl/>
          <w:lang w:bidi="ar-SA"/>
        </w:rPr>
        <w:t>ك</w:t>
      </w:r>
      <w:r w:rsidRPr="002E226D">
        <w:rPr>
          <w:rStyle w:val="Char0"/>
          <w:rFonts w:hint="cs"/>
          <w:rtl/>
        </w:rPr>
        <w:t>راتُ الجغرافية</w:t>
      </w:r>
      <w:r w:rsidR="00DB1C49" w:rsidRPr="002E226D">
        <w:rPr>
          <w:rStyle w:val="Char0"/>
          <w:rFonts w:hint="cs"/>
          <w:rtl/>
        </w:rPr>
        <w:t xml:space="preserve"> ف</w:t>
      </w:r>
      <w:r w:rsidR="002E226D">
        <w:rPr>
          <w:rStyle w:val="Char0"/>
          <w:rFonts w:hint="cs"/>
          <w:rtl/>
        </w:rPr>
        <w:t>ي</w:t>
      </w:r>
      <w:r w:rsidR="00DB1C49" w:rsidRPr="002E226D">
        <w:rPr>
          <w:rStyle w:val="Char0"/>
          <w:rFonts w:hint="cs"/>
          <w:rtl/>
        </w:rPr>
        <w:t xml:space="preserve"> الأقطارِ ا</w:t>
      </w:r>
      <w:r w:rsidRPr="002E226D">
        <w:rPr>
          <w:rStyle w:val="Char0"/>
          <w:rFonts w:hint="cs"/>
          <w:rtl/>
        </w:rPr>
        <w:t>لسورية</w:t>
      </w:r>
      <w:r w:rsidR="00DB1C49" w:rsidRPr="009544CF">
        <w:rPr>
          <w:rStyle w:val="Char3"/>
          <w:rFonts w:hint="cs"/>
          <w:rtl/>
        </w:rPr>
        <w:t>.</w:t>
      </w:r>
    </w:p>
    <w:p w:rsidR="00DB1C49" w:rsidRPr="00187002" w:rsidRDefault="00DB1C49" w:rsidP="002342AC">
      <w:pPr>
        <w:numPr>
          <w:ilvl w:val="0"/>
          <w:numId w:val="42"/>
        </w:numPr>
        <w:ind w:left="641" w:hanging="357"/>
        <w:jc w:val="both"/>
        <w:rPr>
          <w:rStyle w:val="Char3"/>
          <w:rtl/>
        </w:rPr>
      </w:pPr>
      <w:r w:rsidRPr="002E226D">
        <w:rPr>
          <w:rStyle w:val="Char0"/>
          <w:rFonts w:hint="cs"/>
          <w:rtl/>
        </w:rPr>
        <w:t>الألفاظُ</w:t>
      </w:r>
      <w:r w:rsidR="00360040" w:rsidRPr="002E226D">
        <w:rPr>
          <w:rStyle w:val="Char0"/>
          <w:rFonts w:hint="cs"/>
          <w:rtl/>
        </w:rPr>
        <w:t xml:space="preserve"> الفرنسية المشتقة من العربية</w:t>
      </w:r>
      <w:r w:rsidRPr="00187002">
        <w:rPr>
          <w:rStyle w:val="Char3"/>
          <w:rFonts w:hint="cs"/>
          <w:rtl/>
        </w:rPr>
        <w:t xml:space="preserve"> (چاپ بیروت سال 1898).</w:t>
      </w:r>
    </w:p>
    <w:p w:rsidR="00DB1C49" w:rsidRPr="00187002" w:rsidRDefault="00DB1C49" w:rsidP="002342AC">
      <w:pPr>
        <w:numPr>
          <w:ilvl w:val="0"/>
          <w:numId w:val="42"/>
        </w:numPr>
        <w:ind w:left="641" w:hanging="357"/>
        <w:jc w:val="both"/>
        <w:rPr>
          <w:rStyle w:val="Char3"/>
          <w:rtl/>
        </w:rPr>
      </w:pPr>
      <w:r w:rsidRPr="002E226D">
        <w:rPr>
          <w:rStyle w:val="Char0"/>
          <w:rFonts w:hint="cs"/>
          <w:rtl/>
        </w:rPr>
        <w:t>مختاراتٌ</w:t>
      </w:r>
      <w:r w:rsidR="00360040" w:rsidRPr="002E226D">
        <w:rPr>
          <w:rStyle w:val="Char0"/>
          <w:rFonts w:hint="cs"/>
          <w:rtl/>
        </w:rPr>
        <w:t xml:space="preserve"> للترجمة من العربية إلى الفرنسية</w:t>
      </w:r>
      <w:r w:rsidRPr="002E226D">
        <w:rPr>
          <w:rStyle w:val="Char0"/>
          <w:rFonts w:hint="cs"/>
          <w:rtl/>
        </w:rPr>
        <w:t xml:space="preserve"> وبالع</w:t>
      </w:r>
      <w:r w:rsidR="00171A35">
        <w:rPr>
          <w:rStyle w:val="Char0"/>
          <w:rFonts w:hint="cs"/>
          <w:rtl/>
          <w:lang w:bidi="ar-SA"/>
        </w:rPr>
        <w:t>ك</w:t>
      </w:r>
      <w:r w:rsidRPr="002E226D">
        <w:rPr>
          <w:rStyle w:val="Char0"/>
          <w:rFonts w:hint="cs"/>
          <w:rtl/>
        </w:rPr>
        <w:t>س</w:t>
      </w:r>
      <w:r w:rsidRPr="00360040">
        <w:rPr>
          <w:rFonts w:cs="B Badr" w:hint="cs"/>
          <w:sz w:val="24"/>
          <w:szCs w:val="28"/>
          <w:rtl/>
          <w:lang w:bidi="fa-IR"/>
        </w:rPr>
        <w:t>.</w:t>
      </w:r>
    </w:p>
    <w:p w:rsidR="004C2CC5" w:rsidRPr="004C2CC5" w:rsidRDefault="004C2CC5" w:rsidP="002342AC">
      <w:pPr>
        <w:pStyle w:val="a1"/>
      </w:pPr>
      <w:bookmarkStart w:id="513" w:name="_Toc142614460"/>
      <w:bookmarkStart w:id="514" w:name="_Toc142614788"/>
      <w:bookmarkStart w:id="515" w:name="_Toc142615046"/>
      <w:bookmarkStart w:id="516" w:name="_Toc142615645"/>
      <w:bookmarkStart w:id="517" w:name="_Toc142615925"/>
      <w:bookmarkStart w:id="518" w:name="_Toc333836549"/>
      <w:bookmarkStart w:id="519" w:name="_Toc429212606"/>
      <w:r>
        <w:rPr>
          <w:rFonts w:hint="cs"/>
          <w:rtl/>
        </w:rPr>
        <w:t>نقد آثار لامّنس</w:t>
      </w:r>
      <w:bookmarkEnd w:id="513"/>
      <w:bookmarkEnd w:id="514"/>
      <w:bookmarkEnd w:id="515"/>
      <w:bookmarkEnd w:id="516"/>
      <w:bookmarkEnd w:id="517"/>
      <w:bookmarkEnd w:id="518"/>
      <w:bookmarkEnd w:id="519"/>
    </w:p>
    <w:p w:rsidR="00E805BF" w:rsidRPr="00187002" w:rsidRDefault="00181889" w:rsidP="002E226D">
      <w:pPr>
        <w:ind w:firstLine="284"/>
        <w:jc w:val="both"/>
        <w:rPr>
          <w:rStyle w:val="Char3"/>
          <w:rtl/>
        </w:rPr>
      </w:pPr>
      <w:r w:rsidRPr="00187002">
        <w:rPr>
          <w:rStyle w:val="Char3"/>
          <w:rFonts w:hint="cs"/>
          <w:rtl/>
        </w:rPr>
        <w:t>در اینکه هانری لامّنس یکی از خاورشناسان پرکار و پرمعلومات بوده سخنی نیست ولی در این هم هیچگونه تردیدی وجود ندارد که وی کشیشی متعصّب و مغرض بوده و آثارش انباشته از کینه‌ورزی و بی‌انصافی است و از این جهت در میان خاورشناسان،</w:t>
      </w:r>
      <w:r w:rsidR="00693B85" w:rsidRPr="00187002">
        <w:rPr>
          <w:rStyle w:val="Char3"/>
          <w:rFonts w:hint="cs"/>
          <w:rtl/>
        </w:rPr>
        <w:t xml:space="preserve"> کم‌تر</w:t>
      </w:r>
      <w:r w:rsidRPr="00187002">
        <w:rPr>
          <w:rStyle w:val="Char3"/>
          <w:rFonts w:hint="cs"/>
          <w:rtl/>
        </w:rPr>
        <w:t xml:space="preserve"> کسی همچون او دیده می‌شود! برای آنکه گمان غرض‌ورزی در سخن ما نرود، بهتر است نقد آثار هانری لامّنس را به قلم یکی از همکیشان دانشمند و لبنانی وی بسپاریم. این نویسند</w:t>
      </w:r>
      <w:r w:rsidR="00187002" w:rsidRPr="00187002">
        <w:rPr>
          <w:rStyle w:val="Char3"/>
          <w:rFonts w:hint="cs"/>
          <w:rtl/>
        </w:rPr>
        <w:t>ۀ</w:t>
      </w:r>
      <w:r w:rsidRPr="00187002">
        <w:rPr>
          <w:rStyle w:val="Char3"/>
          <w:rFonts w:hint="cs"/>
          <w:rtl/>
        </w:rPr>
        <w:t xml:space="preserve"> مسیحی، جُرج جرداق نامی</w:t>
      </w:r>
      <w:r w:rsidR="000042AF" w:rsidRPr="00187002">
        <w:rPr>
          <w:rStyle w:val="Char3"/>
          <w:rFonts w:hint="cs"/>
          <w:rtl/>
        </w:rPr>
        <w:t>ده می‌شود که در کتاب ارزند</w:t>
      </w:r>
      <w:r w:rsidR="00187002" w:rsidRPr="00187002">
        <w:rPr>
          <w:rStyle w:val="Char3"/>
          <w:rFonts w:hint="cs"/>
          <w:rtl/>
        </w:rPr>
        <w:t>ۀ</w:t>
      </w:r>
      <w:r w:rsidR="000042AF" w:rsidRPr="00187002">
        <w:rPr>
          <w:rStyle w:val="Char3"/>
          <w:rFonts w:hint="cs"/>
          <w:rtl/>
        </w:rPr>
        <w:t xml:space="preserve"> </w:t>
      </w:r>
      <w:r w:rsidR="000042AF" w:rsidRPr="002E226D">
        <w:rPr>
          <w:rStyle w:val="Char0"/>
          <w:rFonts w:hint="cs"/>
          <w:rtl/>
        </w:rPr>
        <w:t>«الإ</w:t>
      </w:r>
      <w:r w:rsidRPr="002E226D">
        <w:rPr>
          <w:rStyle w:val="Char0"/>
          <w:rFonts w:hint="cs"/>
          <w:rtl/>
        </w:rPr>
        <w:t>مامُ عل</w:t>
      </w:r>
      <w:r w:rsidR="002E226D">
        <w:rPr>
          <w:rStyle w:val="Char0"/>
          <w:rFonts w:hint="cs"/>
          <w:rtl/>
        </w:rPr>
        <w:t>ي</w:t>
      </w:r>
      <w:r w:rsidRPr="002E226D">
        <w:rPr>
          <w:rStyle w:val="Char0"/>
          <w:rFonts w:hint="cs"/>
          <w:rtl/>
        </w:rPr>
        <w:t>ٌّ، صوتُ العدا</w:t>
      </w:r>
      <w:r w:rsidR="000042AF" w:rsidRPr="002E226D">
        <w:rPr>
          <w:rStyle w:val="Char0"/>
          <w:rFonts w:hint="cs"/>
          <w:rtl/>
        </w:rPr>
        <w:t>لة الإنساییة</w:t>
      </w:r>
      <w:r w:rsidRPr="002E226D">
        <w:rPr>
          <w:rStyle w:val="Char0"/>
          <w:rFonts w:hint="cs"/>
          <w:rtl/>
        </w:rPr>
        <w:t>»</w:t>
      </w:r>
      <w:r w:rsidRPr="00187002">
        <w:rPr>
          <w:rStyle w:val="Char3"/>
          <w:rFonts w:hint="cs"/>
          <w:rtl/>
        </w:rPr>
        <w:t xml:space="preserve"> می‌نویسد</w:t>
      </w:r>
      <w:r w:rsidR="00156AEF" w:rsidRPr="00187002">
        <w:rPr>
          <w:rStyle w:val="Char3"/>
          <w:rFonts w:hint="cs"/>
          <w:rtl/>
        </w:rPr>
        <w:t>:</w:t>
      </w:r>
    </w:p>
    <w:p w:rsidR="002B2BD5" w:rsidRPr="00187002" w:rsidRDefault="004E694F" w:rsidP="002E226D">
      <w:pPr>
        <w:ind w:firstLine="284"/>
        <w:jc w:val="both"/>
        <w:rPr>
          <w:rStyle w:val="Char3"/>
          <w:rtl/>
        </w:rPr>
      </w:pPr>
      <w:r w:rsidRPr="00187002">
        <w:rPr>
          <w:rStyle w:val="Char3"/>
          <w:rFonts w:hint="cs"/>
          <w:rtl/>
        </w:rPr>
        <w:t>«لامّنس به لحاظ شناخت مدارک و شمول دانش</w:t>
      </w:r>
      <w:r w:rsidRPr="009544CF">
        <w:rPr>
          <w:rStyle w:val="Char3"/>
          <w:rFonts w:hint="cs"/>
          <w:rtl/>
        </w:rPr>
        <w:t>، دائر</w:t>
      </w:r>
      <w:r w:rsidR="002E226D" w:rsidRPr="009544CF">
        <w:rPr>
          <w:rStyle w:val="Char3"/>
          <w:rtl/>
        </w:rPr>
        <w:t>ة</w:t>
      </w:r>
      <w:r w:rsidR="002E226D" w:rsidRPr="009544CF">
        <w:rPr>
          <w:rStyle w:val="Char3"/>
          <w:rFonts w:hint="cs"/>
          <w:rtl/>
        </w:rPr>
        <w:t xml:space="preserve"> </w:t>
      </w:r>
      <w:r w:rsidRPr="009544CF">
        <w:rPr>
          <w:rStyle w:val="Char3"/>
          <w:rFonts w:hint="cs"/>
          <w:rtl/>
        </w:rPr>
        <w:t>المعارفی</w:t>
      </w:r>
      <w:r w:rsidRPr="00187002">
        <w:rPr>
          <w:rStyle w:val="Char3"/>
          <w:rFonts w:hint="cs"/>
          <w:rtl/>
        </w:rPr>
        <w:t xml:space="preserve"> کم‌نظیر بود! ... این سخن دربار</w:t>
      </w:r>
      <w:r w:rsidR="00187002" w:rsidRPr="00187002">
        <w:rPr>
          <w:rStyle w:val="Char3"/>
          <w:rFonts w:hint="cs"/>
          <w:rtl/>
        </w:rPr>
        <w:t>ۀ</w:t>
      </w:r>
      <w:r w:rsidRPr="00187002">
        <w:rPr>
          <w:rStyle w:val="Char3"/>
          <w:rFonts w:hint="cs"/>
          <w:rtl/>
        </w:rPr>
        <w:t>خاورشناس پردانشی چون او، حق است. جز آنکه ما اکنون درصدد توضیح این معنی هستیم که غرض‌ورزی‌های لامّنس، دانش فراوان وی را به تباهی کشید! زیرا او علم خود را در خدمت حقیقت قرار نداد و اسناد بسیاری را که در تصنیفاتش آورد برای نمایاندن چهر</w:t>
      </w:r>
      <w:r w:rsidR="00187002" w:rsidRPr="00187002">
        <w:rPr>
          <w:rStyle w:val="Char3"/>
          <w:rFonts w:hint="cs"/>
          <w:rtl/>
        </w:rPr>
        <w:t>ۀ</w:t>
      </w:r>
      <w:r w:rsidRPr="00187002">
        <w:rPr>
          <w:rStyle w:val="Char3"/>
          <w:rFonts w:hint="cs"/>
          <w:rtl/>
        </w:rPr>
        <w:t xml:space="preserve"> واقعیّت بکار نبرد و نخواست تا اموری را که دربار</w:t>
      </w:r>
      <w:r w:rsidR="00187002" w:rsidRPr="00187002">
        <w:rPr>
          <w:rStyle w:val="Char3"/>
          <w:rFonts w:hint="cs"/>
          <w:rtl/>
        </w:rPr>
        <w:t>ۀ</w:t>
      </w:r>
      <w:r w:rsidRPr="00187002">
        <w:rPr>
          <w:rStyle w:val="Char3"/>
          <w:rFonts w:hint="cs"/>
          <w:rtl/>
        </w:rPr>
        <w:t xml:space="preserve"> شرق قدیم عربی بر دیگران پنهان مانده بود به درستی روشن کند، بلکه متأسّفانه باید بگوییم که این خاورشناس دانشمند در لحظه‌های بزرگ به دانش و وسعت اطلاعات خود خیانت کرد، در لحظه‌هایی که تصمیم گرفت تا آنچه را که تاریخ ثبت کرده و عقل و منطق و طبیعتِ حوادث بدان‌ها گواهی می‌دهند، معکوس جلوه دهد! بلکه تصمیم گرفت عواطف دوستانه‌ای را که انسان نسبت به بزرگان مسلمانان در صدر اسلام احساس می‌کند واژگونه سازد... و چیزی که تو </w:t>
      </w:r>
      <w:r w:rsidR="001D7848" w:rsidRPr="00187002">
        <w:rPr>
          <w:rStyle w:val="Char3"/>
          <w:rFonts w:hint="cs"/>
          <w:rtl/>
        </w:rPr>
        <w:t>را بیش از این به تأسّف</w:t>
      </w:r>
      <w:r w:rsidR="00645108" w:rsidRPr="00187002">
        <w:rPr>
          <w:rStyle w:val="Char3"/>
          <w:rFonts w:hint="cs"/>
          <w:rtl/>
        </w:rPr>
        <w:t xml:space="preserve"> وامی‌دارد آنست که هدف روشن لام</w:t>
      </w:r>
      <w:r w:rsidR="001D7848" w:rsidRPr="00187002">
        <w:rPr>
          <w:rStyle w:val="Char3"/>
          <w:rFonts w:hint="cs"/>
          <w:rtl/>
        </w:rPr>
        <w:t>نس در بدگویی از بزرگان راستین شرق، او را از رسالت علمی‌اش به کلی بیرون برده است. از همین رو اگر امری دو وجه یا دو احتمال داشته باشد، اسناد و مدارک فراوانی را که به تأیید وجه صحیح و رأی درست دلالت دارند، همه را رها می‌سازد و به سندی غریب و مقطوع که احتمال نادرست را به خیال خودش تقویت می‌کند، اعتماد نشان می‌دهد و هنگامی که ببیند اسناد و دلایل فراوانی که مؤیّد یکدیگرند فضیلتی از فضایل آن بزرگان را اثبات می‌کنند، خاموشی گرفته و سست می‌شود یا اساساً موضوع را نادیده گرفته و دم نمی‌زند. اما همین که ملاحظه می‌نماید و چه پرگویی‌ها که می‌کند؟! و این صفت، از صفات مردم دانشمند و عادل و منصف نیست بلکه به افترا و بهتان</w:t>
      </w:r>
      <w:r w:rsidR="00333D4E" w:rsidRPr="00187002">
        <w:rPr>
          <w:rStyle w:val="Char3"/>
          <w:rFonts w:hint="cs"/>
          <w:rtl/>
        </w:rPr>
        <w:t xml:space="preserve"> نزدیک‌تر</w:t>
      </w:r>
      <w:r w:rsidR="001D7848" w:rsidRPr="00187002">
        <w:rPr>
          <w:rStyle w:val="Char3"/>
          <w:rFonts w:hint="cs"/>
          <w:rtl/>
        </w:rPr>
        <w:t xml:space="preserve"> است... و لامّنس به کمک چنین اسلوبی با حوادث شرق قدیم عربی روبرو می‌شود که از جمل</w:t>
      </w:r>
      <w:r w:rsidR="00187002" w:rsidRPr="00187002">
        <w:rPr>
          <w:rStyle w:val="Char3"/>
          <w:rFonts w:hint="cs"/>
          <w:rtl/>
        </w:rPr>
        <w:t>ۀ</w:t>
      </w:r>
      <w:r w:rsidR="00B16643" w:rsidRPr="00187002">
        <w:rPr>
          <w:rStyle w:val="Char3"/>
          <w:rFonts w:hint="cs"/>
          <w:rtl/>
        </w:rPr>
        <w:t xml:space="preserve"> آن‌ها </w:t>
      </w:r>
      <w:r w:rsidR="001D7848" w:rsidRPr="00187002">
        <w:rPr>
          <w:rStyle w:val="Char3"/>
          <w:rFonts w:hint="cs"/>
          <w:rtl/>
        </w:rPr>
        <w:t>رویدادهای مربوط به علیّ‌بن أبی‌طالب است. و با چنین روشی از یکسو به بحث دربار</w:t>
      </w:r>
      <w:r w:rsidR="00187002" w:rsidRPr="00187002">
        <w:rPr>
          <w:rStyle w:val="Char3"/>
          <w:rFonts w:hint="cs"/>
          <w:rtl/>
        </w:rPr>
        <w:t>ۀ</w:t>
      </w:r>
      <w:r w:rsidR="001D7848" w:rsidRPr="00187002">
        <w:rPr>
          <w:rStyle w:val="Char3"/>
          <w:rFonts w:hint="cs"/>
          <w:rtl/>
        </w:rPr>
        <w:t xml:space="preserve"> محمد و علی و یاران آن دو می‌پردازد و از سوی دیگر احوال أبوسفیان و معاویه و طرفداران ایشان را بررسی می‌کند و دست</w:t>
      </w:r>
      <w:r w:rsidR="00187002" w:rsidRPr="00187002">
        <w:rPr>
          <w:rStyle w:val="Char3"/>
          <w:rFonts w:hint="cs"/>
          <w:rtl/>
        </w:rPr>
        <w:t>ۀ</w:t>
      </w:r>
      <w:r w:rsidR="001D7848" w:rsidRPr="00187002">
        <w:rPr>
          <w:rStyle w:val="Char3"/>
          <w:rFonts w:hint="cs"/>
          <w:rtl/>
        </w:rPr>
        <w:t xml:space="preserve"> اول را در تألیفات خود، آماج تهمت و افترا قرار می‌دهد و دست</w:t>
      </w:r>
      <w:r w:rsidR="00187002" w:rsidRPr="00187002">
        <w:rPr>
          <w:rStyle w:val="Char3"/>
          <w:rFonts w:hint="cs"/>
          <w:rtl/>
        </w:rPr>
        <w:t>ۀ</w:t>
      </w:r>
      <w:r w:rsidR="001D7848" w:rsidRPr="00187002">
        <w:rPr>
          <w:rStyle w:val="Char3"/>
          <w:rFonts w:hint="cs"/>
          <w:rtl/>
        </w:rPr>
        <w:t xml:space="preserve"> دوم را برای تمجید و تعظیم درنظر می‌گیرد و در</w:t>
      </w:r>
      <w:r w:rsidR="00780CD7">
        <w:rPr>
          <w:rStyle w:val="Char3"/>
          <w:rFonts w:hint="cs"/>
          <w:rtl/>
        </w:rPr>
        <w:t xml:space="preserve"> هردو </w:t>
      </w:r>
      <w:r w:rsidR="001D7848" w:rsidRPr="00187002">
        <w:rPr>
          <w:rStyle w:val="Char3"/>
          <w:rFonts w:hint="cs"/>
          <w:rtl/>
        </w:rPr>
        <w:t xml:space="preserve">صورت، از </w:t>
      </w:r>
      <w:r w:rsidR="003876D2" w:rsidRPr="00187002">
        <w:rPr>
          <w:rStyle w:val="Char3"/>
          <w:rFonts w:hint="cs"/>
          <w:rtl/>
        </w:rPr>
        <w:t>مبالغه نیز دریغ نمی‌کند»!</w:t>
      </w:r>
      <w:r w:rsidR="002B2BD5" w:rsidRPr="00FB3928">
        <w:rPr>
          <w:rStyle w:val="Char3"/>
          <w:vertAlign w:val="superscript"/>
          <w:rtl/>
        </w:rPr>
        <w:footnoteReference w:id="259"/>
      </w:r>
      <w:r w:rsidR="009E14C2" w:rsidRPr="00187002">
        <w:rPr>
          <w:rStyle w:val="Char3"/>
          <w:rFonts w:hint="cs"/>
          <w:rtl/>
        </w:rPr>
        <w:t>.</w:t>
      </w:r>
    </w:p>
    <w:p w:rsidR="00ED3988" w:rsidRPr="00187002" w:rsidRDefault="00ED3988" w:rsidP="002B2BD5">
      <w:pPr>
        <w:ind w:firstLine="284"/>
        <w:jc w:val="both"/>
        <w:rPr>
          <w:rStyle w:val="Char3"/>
          <w:rtl/>
        </w:rPr>
      </w:pPr>
      <w:r w:rsidRPr="00187002">
        <w:rPr>
          <w:rStyle w:val="Char3"/>
          <w:rFonts w:hint="cs"/>
          <w:rtl/>
        </w:rPr>
        <w:t xml:space="preserve">آثار </w:t>
      </w:r>
      <w:r w:rsidR="001638DA" w:rsidRPr="00187002">
        <w:rPr>
          <w:rStyle w:val="Char3"/>
          <w:rFonts w:hint="cs"/>
          <w:rtl/>
        </w:rPr>
        <w:t xml:space="preserve">هانری لامّنس از جنبه‌های گوناگون، مورد نقد محقّقان قرار گرفته و حتی خاورشناسان اروپایی (همچون شرقشناس فرانسوی کازانوا </w:t>
      </w:r>
      <w:r w:rsidR="001638DA" w:rsidRPr="00187002">
        <w:rPr>
          <w:rStyle w:val="Char3"/>
        </w:rPr>
        <w:t>Cazanova</w:t>
      </w:r>
      <w:r w:rsidR="001638DA" w:rsidRPr="00187002">
        <w:rPr>
          <w:rStyle w:val="Char3"/>
          <w:rFonts w:hint="cs"/>
          <w:rtl/>
        </w:rPr>
        <w:t>) بر او اعتراض نموده‌اند. دکت</w:t>
      </w:r>
      <w:r w:rsidR="009655F0" w:rsidRPr="00187002">
        <w:rPr>
          <w:rStyle w:val="Char3"/>
          <w:rFonts w:hint="cs"/>
          <w:rtl/>
        </w:rPr>
        <w:t xml:space="preserve">ر عبدالرحمن بدوی </w:t>
      </w:r>
      <w:r w:rsidR="009655F0" w:rsidRPr="009544CF">
        <w:rPr>
          <w:rStyle w:val="Char3"/>
          <w:rFonts w:hint="cs"/>
          <w:rtl/>
        </w:rPr>
        <w:t xml:space="preserve">در کتاب </w:t>
      </w:r>
      <w:r w:rsidR="009655F0" w:rsidRPr="009544CF">
        <w:rPr>
          <w:rStyle w:val="Char0"/>
          <w:rFonts w:hint="cs"/>
          <w:rtl/>
        </w:rPr>
        <w:t>«موسوعة</w:t>
      </w:r>
      <w:r w:rsidR="001638DA" w:rsidRPr="009544CF">
        <w:rPr>
          <w:rStyle w:val="Char0"/>
          <w:rFonts w:hint="cs"/>
          <w:rtl/>
        </w:rPr>
        <w:t xml:space="preserve"> المستشرقین»</w:t>
      </w:r>
      <w:r w:rsidR="001638DA" w:rsidRPr="009544CF">
        <w:rPr>
          <w:rStyle w:val="Char3"/>
          <w:rFonts w:hint="cs"/>
          <w:rtl/>
        </w:rPr>
        <w:t xml:space="preserve"> ضمن بحث</w:t>
      </w:r>
      <w:r w:rsidR="001638DA" w:rsidRPr="00187002">
        <w:rPr>
          <w:rStyle w:val="Char3"/>
          <w:rFonts w:hint="cs"/>
          <w:rtl/>
        </w:rPr>
        <w:t xml:space="preserve"> از آثار لامّنس می‌نویسد</w:t>
      </w:r>
      <w:r w:rsidR="00156AEF" w:rsidRPr="00187002">
        <w:rPr>
          <w:rStyle w:val="Char3"/>
          <w:rFonts w:hint="cs"/>
          <w:rtl/>
        </w:rPr>
        <w:t>:</w:t>
      </w:r>
    </w:p>
    <w:p w:rsidR="002B2BD5" w:rsidRPr="00187002" w:rsidRDefault="009655F0" w:rsidP="002E226D">
      <w:pPr>
        <w:ind w:firstLine="284"/>
        <w:jc w:val="both"/>
        <w:rPr>
          <w:rStyle w:val="Char3"/>
          <w:rtl/>
        </w:rPr>
      </w:pPr>
      <w:r w:rsidRPr="002E226D">
        <w:rPr>
          <w:rStyle w:val="Char0"/>
          <w:rFonts w:hint="cs"/>
          <w:rtl/>
        </w:rPr>
        <w:t>«</w:t>
      </w:r>
      <w:r w:rsidR="001638DA" w:rsidRPr="002E226D">
        <w:rPr>
          <w:rStyle w:val="Char0"/>
          <w:rtl/>
        </w:rPr>
        <w:t>وأبشعْ ما فعلهُ خصوصاً ف</w:t>
      </w:r>
      <w:r w:rsidR="002E226D">
        <w:rPr>
          <w:rStyle w:val="Char0"/>
          <w:rFonts w:hint="cs"/>
          <w:rtl/>
        </w:rPr>
        <w:t>ي</w:t>
      </w:r>
      <w:r w:rsidR="001638DA" w:rsidRPr="002E226D">
        <w:rPr>
          <w:rStyle w:val="Char0"/>
          <w:rtl/>
        </w:rPr>
        <w:t xml:space="preserve"> </w:t>
      </w:r>
      <w:r w:rsidR="00171A35">
        <w:rPr>
          <w:rStyle w:val="Char0"/>
          <w:rtl/>
          <w:lang w:bidi="ar-SA"/>
        </w:rPr>
        <w:t>ك</w:t>
      </w:r>
      <w:r w:rsidR="001638DA" w:rsidRPr="002E226D">
        <w:rPr>
          <w:rStyle w:val="Char0"/>
          <w:rtl/>
        </w:rPr>
        <w:t xml:space="preserve">تابهِ «فاطمةُ وبناتُ محمدٍ» هو أنّهُ </w:t>
      </w:r>
      <w:r w:rsidR="00171A35">
        <w:rPr>
          <w:rStyle w:val="Char0"/>
          <w:rtl/>
          <w:lang w:bidi="ar-SA"/>
        </w:rPr>
        <w:t>ك</w:t>
      </w:r>
      <w:r w:rsidR="001638DA" w:rsidRPr="002E226D">
        <w:rPr>
          <w:rStyle w:val="Char0"/>
          <w:rtl/>
        </w:rPr>
        <w:t>انَ یشیرُ ف</w:t>
      </w:r>
      <w:r w:rsidR="002E226D">
        <w:rPr>
          <w:rStyle w:val="Char0"/>
          <w:rFonts w:hint="cs"/>
          <w:rtl/>
        </w:rPr>
        <w:t>ي</w:t>
      </w:r>
      <w:r w:rsidR="001638DA" w:rsidRPr="002E226D">
        <w:rPr>
          <w:rStyle w:val="Char0"/>
          <w:rtl/>
        </w:rPr>
        <w:t xml:space="preserve"> الهوامشِ إلی مراجعَ بصفحاتها وقدْ راجعتُ معظمَ هذهِ الإشاراتِ ف</w:t>
      </w:r>
      <w:r w:rsidR="002E226D">
        <w:rPr>
          <w:rStyle w:val="Char0"/>
          <w:rFonts w:hint="cs"/>
          <w:rtl/>
        </w:rPr>
        <w:t>ي</w:t>
      </w:r>
      <w:r w:rsidR="001638DA" w:rsidRPr="002E226D">
        <w:rPr>
          <w:rStyle w:val="Char0"/>
          <w:rtl/>
        </w:rPr>
        <w:t xml:space="preserve"> ال</w:t>
      </w:r>
      <w:r w:rsidR="00171A35">
        <w:rPr>
          <w:rStyle w:val="Char0"/>
          <w:rtl/>
          <w:lang w:bidi="ar-SA"/>
        </w:rPr>
        <w:t>ك</w:t>
      </w:r>
      <w:r w:rsidR="001638DA" w:rsidRPr="002E226D">
        <w:rPr>
          <w:rStyle w:val="Char0"/>
          <w:rtl/>
        </w:rPr>
        <w:t>تبِ الّت</w:t>
      </w:r>
      <w:r w:rsidR="002E226D">
        <w:rPr>
          <w:rStyle w:val="Char0"/>
          <w:rFonts w:hint="cs"/>
          <w:rtl/>
        </w:rPr>
        <w:t>ي</w:t>
      </w:r>
      <w:r w:rsidR="001638DA" w:rsidRPr="002E226D">
        <w:rPr>
          <w:rStyle w:val="Char0"/>
          <w:rtl/>
        </w:rPr>
        <w:t xml:space="preserve"> أحالَ إلیها فوجدتُ أنّهُ إمّا أنْ یشیرَ إلی مواضعَ غیرِ موجودةٍ إطلاقاً ف</w:t>
      </w:r>
      <w:r w:rsidR="002E226D">
        <w:rPr>
          <w:rStyle w:val="Char0"/>
          <w:rFonts w:hint="cs"/>
          <w:rtl/>
        </w:rPr>
        <w:t>ي</w:t>
      </w:r>
      <w:r w:rsidR="001638DA" w:rsidRPr="002E226D">
        <w:rPr>
          <w:rStyle w:val="Char0"/>
          <w:rtl/>
        </w:rPr>
        <w:t xml:space="preserve"> هذهِ ال</w:t>
      </w:r>
      <w:r w:rsidR="00171A35">
        <w:rPr>
          <w:rStyle w:val="Char0"/>
          <w:rtl/>
          <w:lang w:bidi="ar-SA"/>
        </w:rPr>
        <w:t>ك</w:t>
      </w:r>
      <w:r w:rsidR="001638DA" w:rsidRPr="002E226D">
        <w:rPr>
          <w:rStyle w:val="Char0"/>
          <w:rtl/>
        </w:rPr>
        <w:t xml:space="preserve">تبِ، أوْ </w:t>
      </w:r>
      <w:r w:rsidR="00813755" w:rsidRPr="002E226D">
        <w:rPr>
          <w:rStyle w:val="Char0"/>
          <w:rtl/>
        </w:rPr>
        <w:t>یفهمَ النّصّ فهماً ملتویّاً خبیثاً، أوْ یستخرجَ إلزاماتٍ بتعسّفٍ شدیدٍ یدلُّ علی فسادِ الذّهنِ وخبثِ النّیّةٍ ولهذا ینبغ</w:t>
      </w:r>
      <w:r w:rsidR="002E226D">
        <w:rPr>
          <w:rStyle w:val="Char0"/>
          <w:rFonts w:hint="cs"/>
          <w:rtl/>
        </w:rPr>
        <w:t>ي</w:t>
      </w:r>
      <w:r w:rsidR="00813755" w:rsidRPr="002E226D">
        <w:rPr>
          <w:rStyle w:val="Char0"/>
          <w:rtl/>
        </w:rPr>
        <w:t xml:space="preserve"> ألاّ یعتمدَ القار</w:t>
      </w:r>
      <w:r w:rsidR="002E226D">
        <w:rPr>
          <w:rStyle w:val="Char0"/>
          <w:rFonts w:hint="cs"/>
          <w:rtl/>
        </w:rPr>
        <w:t>ي</w:t>
      </w:r>
      <w:r w:rsidR="00813755" w:rsidRPr="002E226D">
        <w:rPr>
          <w:rStyle w:val="Char0"/>
          <w:rtl/>
        </w:rPr>
        <w:t>ُّ علی إشاراتهِ إلی مراجعَ فإنَّ معظمها تمویةٌ وتعسّفٌ ف</w:t>
      </w:r>
      <w:r w:rsidR="002E226D">
        <w:rPr>
          <w:rStyle w:val="Char0"/>
          <w:rFonts w:hint="cs"/>
          <w:rtl/>
        </w:rPr>
        <w:t>ي</w:t>
      </w:r>
      <w:r w:rsidR="00813755" w:rsidRPr="002E226D">
        <w:rPr>
          <w:rStyle w:val="Char0"/>
          <w:rtl/>
        </w:rPr>
        <w:t xml:space="preserve"> فهم النّصوصِ و</w:t>
      </w:r>
      <w:r w:rsidR="00D20D20" w:rsidRPr="002E226D">
        <w:rPr>
          <w:rStyle w:val="Char0"/>
          <w:rtl/>
        </w:rPr>
        <w:t>لا أعر</w:t>
      </w:r>
      <w:r w:rsidR="00813755" w:rsidRPr="002E226D">
        <w:rPr>
          <w:rStyle w:val="Char0"/>
          <w:rtl/>
        </w:rPr>
        <w:t>فُ باحثاً من بینِ المستشرقینَ المحدثینَ قدْ بلغ هذهِ المرتبةَ منَ التّضلیلِ وَفسادِ النّیّة</w:t>
      </w:r>
      <w:r w:rsidR="00813755" w:rsidRPr="002E226D">
        <w:rPr>
          <w:rStyle w:val="Char0"/>
          <w:rFonts w:hint="cs"/>
          <w:rtl/>
        </w:rPr>
        <w:t>»!</w:t>
      </w:r>
      <w:r w:rsidR="002B2BD5" w:rsidRPr="00FB3928">
        <w:rPr>
          <w:rStyle w:val="Char3"/>
          <w:vertAlign w:val="superscript"/>
          <w:rtl/>
        </w:rPr>
        <w:footnoteReference w:id="260"/>
      </w:r>
      <w:r w:rsidR="00D20D20">
        <w:rPr>
          <w:rFonts w:cs="B Badr" w:hint="cs"/>
          <w:b/>
          <w:bCs/>
          <w:sz w:val="28"/>
          <w:szCs w:val="32"/>
          <w:rtl/>
          <w:lang w:bidi="fa-IR"/>
        </w:rPr>
        <w:t>.</w:t>
      </w:r>
    </w:p>
    <w:p w:rsidR="00A05DD1" w:rsidRPr="00187002" w:rsidRDefault="004A199A" w:rsidP="004A199A">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«بدترین کاری که لامّنس انجام داده، روشی است که بویژه در کتاب (فاطمه و دختران محمد) پیش گرفته و روش مزبور آن است که در پاورقی‌های این کتاب (برطبق معمول) به مراجعی با ذکر صفحاتشان اشاره می‌کند. اما من به بخش بزرگی از این نشانه‌ها در</w:t>
      </w:r>
      <w:r w:rsidR="000E0E65" w:rsidRPr="00187002">
        <w:rPr>
          <w:rStyle w:val="Char3"/>
          <w:rFonts w:hint="cs"/>
          <w:rtl/>
        </w:rPr>
        <w:t xml:space="preserve"> کتاب‌ها</w:t>
      </w:r>
      <w:r w:rsidRPr="00187002">
        <w:rPr>
          <w:rStyle w:val="Char3"/>
          <w:rFonts w:hint="cs"/>
          <w:rtl/>
        </w:rPr>
        <w:t>یی که احاله داده مراجعه کردم و دیدم آنچه بدان‌ها اشاره می‌کند یا مطلقاً در این</w:t>
      </w:r>
      <w:r w:rsidR="000E0E65" w:rsidRPr="00187002">
        <w:rPr>
          <w:rStyle w:val="Char3"/>
          <w:rFonts w:hint="cs"/>
          <w:rtl/>
        </w:rPr>
        <w:t xml:space="preserve"> کتاب‌ها</w:t>
      </w:r>
      <w:r w:rsidRPr="00187002">
        <w:rPr>
          <w:rStyle w:val="Char3"/>
          <w:rFonts w:hint="cs"/>
          <w:rtl/>
        </w:rPr>
        <w:t xml:space="preserve"> وجود ندارد و یا متن صریح کتاب را با کج‌اندیی و غرض‌ورزی مطالعه کرده و یا از عبارات کتاب به زور! و با حمل</w:t>
      </w:r>
      <w:r w:rsidR="00B16643" w:rsidRPr="00187002">
        <w:rPr>
          <w:rStyle w:val="Char3"/>
          <w:rFonts w:hint="cs"/>
          <w:rtl/>
        </w:rPr>
        <w:t xml:space="preserve"> آن‌ها </w:t>
      </w:r>
      <w:r w:rsidRPr="00187002">
        <w:rPr>
          <w:rStyle w:val="Char3"/>
          <w:rFonts w:hint="cs"/>
          <w:rtl/>
        </w:rPr>
        <w:t>به معانی غیرظاهر، چیزهایی بیرون آورده است که بر تباهی ذهن و نیّت ناپاکش دلالت می‌کند و از این رو سزاوار است که خواننده بر آنچه به عنوان مراجع کتاب اشاره می‌نماید، اعتماد نورزد که بیشتر</w:t>
      </w:r>
      <w:r w:rsidR="00B16643" w:rsidRPr="00187002">
        <w:rPr>
          <w:rStyle w:val="Char3"/>
          <w:rFonts w:hint="cs"/>
          <w:rtl/>
        </w:rPr>
        <w:t xml:space="preserve"> آن‌ها </w:t>
      </w:r>
      <w:r w:rsidRPr="00187002">
        <w:rPr>
          <w:rStyle w:val="Char3"/>
          <w:rFonts w:hint="cs"/>
          <w:rtl/>
        </w:rPr>
        <w:t>فریبکاری و دروغ‌پردازی و حمل کلام بر معنای غیرظاهر، در فهم متون صریح و روشن است. و من از میان خاورشناسان جدید کسی را همچون او نمی‌شناسم که در کار گمراه ساختن خواننده و در سوءنیّت، بدین پایه رسیده باشد.»!</w:t>
      </w:r>
    </w:p>
    <w:p w:rsidR="004A199A" w:rsidRDefault="004A199A" w:rsidP="009544CF">
      <w:pPr>
        <w:ind w:firstLine="284"/>
        <w:jc w:val="both"/>
        <w:rPr>
          <w:rStyle w:val="Char3"/>
          <w:rtl/>
        </w:rPr>
      </w:pPr>
      <w:r w:rsidRPr="00187002">
        <w:rPr>
          <w:rStyle w:val="Char3"/>
          <w:rFonts w:hint="cs"/>
          <w:rtl/>
        </w:rPr>
        <w:t xml:space="preserve">علاوه بر کتاب «فاطمه و دختران محمد» اگر کسی </w:t>
      </w:r>
      <w:r w:rsidR="00CD0B6F" w:rsidRPr="00187002">
        <w:rPr>
          <w:rStyle w:val="Char3"/>
          <w:rFonts w:hint="cs"/>
          <w:rtl/>
        </w:rPr>
        <w:t xml:space="preserve">به دیگر آثار لامّنس بنگرد به ویژه چنانچه کتاب «بررسی روزگار امویان </w:t>
      </w:r>
      <w:r w:rsidR="00CD0B6F" w:rsidRPr="00187002">
        <w:rPr>
          <w:rStyle w:val="Char3"/>
        </w:rPr>
        <w:t>Etudes sur le siecle des omayyades</w:t>
      </w:r>
      <w:r w:rsidR="00CD0B6F" w:rsidRPr="00187002">
        <w:rPr>
          <w:rStyle w:val="Char3"/>
          <w:rFonts w:hint="cs"/>
          <w:rtl/>
        </w:rPr>
        <w:t>» (چاپ بیروت، سال 1930 م) را ملاحظه کند، به کینه‌جویی لامّنس دربار</w:t>
      </w:r>
      <w:r w:rsidR="00187002" w:rsidRPr="00187002">
        <w:rPr>
          <w:rStyle w:val="Char3"/>
          <w:rFonts w:hint="cs"/>
          <w:rtl/>
        </w:rPr>
        <w:t>ۀ</w:t>
      </w:r>
      <w:r w:rsidR="00CD0B6F" w:rsidRPr="00187002">
        <w:rPr>
          <w:rStyle w:val="Char3"/>
          <w:rFonts w:hint="cs"/>
          <w:rtl/>
        </w:rPr>
        <w:t xml:space="preserve"> بزرگان اسلام به خوبی پی می‌برد و از شیو</w:t>
      </w:r>
      <w:r w:rsidR="00187002" w:rsidRPr="00187002">
        <w:rPr>
          <w:rStyle w:val="Char3"/>
          <w:rFonts w:hint="cs"/>
          <w:rtl/>
        </w:rPr>
        <w:t>ۀ</w:t>
      </w:r>
      <w:r w:rsidR="00CD0B6F" w:rsidRPr="00187002">
        <w:rPr>
          <w:rStyle w:val="Char3"/>
          <w:rFonts w:hint="cs"/>
          <w:rtl/>
        </w:rPr>
        <w:t xml:space="preserve"> کار او به حیرت و شگفتی د</w:t>
      </w:r>
      <w:r w:rsidR="00D55536" w:rsidRPr="00187002">
        <w:rPr>
          <w:rStyle w:val="Char3"/>
          <w:rFonts w:hint="cs"/>
          <w:rtl/>
        </w:rPr>
        <w:t>چار می‌شود! به عنوان نمونه، لام</w:t>
      </w:r>
      <w:r w:rsidR="00CD0B6F" w:rsidRPr="00187002">
        <w:rPr>
          <w:rStyle w:val="Char3"/>
          <w:rFonts w:hint="cs"/>
          <w:rtl/>
        </w:rPr>
        <w:t>نس در فصل نخستین از کتاب مذکور که آن را تحت عنوان «دربار</w:t>
      </w:r>
      <w:r w:rsidR="00187002" w:rsidRPr="00187002">
        <w:rPr>
          <w:rStyle w:val="Char3"/>
          <w:rFonts w:hint="cs"/>
          <w:rtl/>
        </w:rPr>
        <w:t>ۀ</w:t>
      </w:r>
      <w:r w:rsidR="00CD0B6F" w:rsidRPr="00187002">
        <w:rPr>
          <w:rStyle w:val="Char3"/>
          <w:rFonts w:hint="cs"/>
          <w:rtl/>
        </w:rPr>
        <w:t xml:space="preserve"> علیّ‌بن أبی طالب </w:t>
      </w:r>
      <w:r w:rsidR="00CD0B6F" w:rsidRPr="00187002">
        <w:rPr>
          <w:rStyle w:val="Char3"/>
        </w:rPr>
        <w:t>a prposale Ale ibn Abitalib</w:t>
      </w:r>
      <w:r w:rsidR="00CD0B6F" w:rsidRPr="00187002">
        <w:rPr>
          <w:rStyle w:val="Char3"/>
          <w:rFonts w:hint="cs"/>
          <w:rtl/>
        </w:rPr>
        <w:t>» نگاشته می‌کوشد که از شأن امام بزرگوار مسلمانان بکاهد و حتی او را که از جذابترین مردان تاریخ شمرده می‌شود، مردی سبکسر!! جلوه دهد و می‌نویسد</w:t>
      </w:r>
      <w:r w:rsidR="00156AEF" w:rsidRPr="00187002">
        <w:rPr>
          <w:rStyle w:val="Char3"/>
          <w:rFonts w:hint="cs"/>
          <w:rtl/>
        </w:rPr>
        <w:t>:</w:t>
      </w:r>
      <w:r w:rsidR="00CD0B6F" w:rsidRPr="00187002">
        <w:rPr>
          <w:rStyle w:val="Char3"/>
          <w:rFonts w:hint="cs"/>
          <w:rtl/>
        </w:rPr>
        <w:t xml:space="preserve"> او مردی جلف بود </w:t>
      </w:r>
      <w:r w:rsidR="00CD0B6F" w:rsidRPr="00187002">
        <w:rPr>
          <w:rStyle w:val="Char3"/>
        </w:rPr>
        <w:t>il etait leger</w:t>
      </w:r>
      <w:r w:rsidR="00CD0B6F" w:rsidRPr="00187002">
        <w:rPr>
          <w:rStyle w:val="Char3"/>
          <w:rFonts w:hint="cs"/>
          <w:rtl/>
        </w:rPr>
        <w:t xml:space="preserve"> (ص 3، چاپ بیروت). انصاف و تاریخ‌شناسی وی را از این تعبیر باید قیاس گرفت!</w:t>
      </w:r>
    </w:p>
    <w:p w:rsidR="009544CF" w:rsidRDefault="009544CF" w:rsidP="009544CF">
      <w:pPr>
        <w:ind w:firstLine="284"/>
        <w:jc w:val="both"/>
        <w:rPr>
          <w:rStyle w:val="Char3"/>
          <w:rtl/>
        </w:rPr>
        <w:sectPr w:rsidR="009544CF" w:rsidSect="009544CF">
          <w:headerReference w:type="default" r:id="rId38"/>
          <w:footnotePr>
            <w:numRestart w:val="eachPage"/>
          </w:footnotePr>
          <w:type w:val="oddPage"/>
          <w:pgSz w:w="9356" w:h="13608" w:code="9"/>
          <w:pgMar w:top="567" w:right="1134" w:bottom="851" w:left="1134" w:header="454" w:footer="0" w:gutter="0"/>
          <w:cols w:space="708"/>
          <w:titlePg/>
          <w:bidi/>
          <w:rtlGutter/>
          <w:docGrid w:linePitch="360"/>
        </w:sectPr>
      </w:pPr>
    </w:p>
    <w:p w:rsidR="00CA2239" w:rsidRPr="00B77D53" w:rsidRDefault="007B0653" w:rsidP="002342AC">
      <w:pPr>
        <w:pStyle w:val="a"/>
        <w:rPr>
          <w:rtl/>
        </w:rPr>
      </w:pPr>
      <w:bookmarkStart w:id="520" w:name="_Toc142614461"/>
      <w:bookmarkStart w:id="521" w:name="_Toc142614789"/>
      <w:bookmarkStart w:id="522" w:name="_Toc142615047"/>
      <w:bookmarkStart w:id="523" w:name="_Toc142615646"/>
      <w:bookmarkStart w:id="524" w:name="_Toc142615926"/>
      <w:bookmarkStart w:id="525" w:name="_Toc333836550"/>
      <w:bookmarkStart w:id="526" w:name="_Toc429212607"/>
      <w:r w:rsidRPr="00B77D53">
        <w:rPr>
          <w:rFonts w:hint="cs"/>
          <w:rtl/>
        </w:rPr>
        <w:t>ریچارد بولت، خاورشناس آمریکایی</w:t>
      </w:r>
      <w:bookmarkEnd w:id="520"/>
      <w:bookmarkEnd w:id="521"/>
      <w:bookmarkEnd w:id="522"/>
      <w:bookmarkEnd w:id="523"/>
      <w:bookmarkEnd w:id="524"/>
      <w:bookmarkEnd w:id="525"/>
      <w:bookmarkEnd w:id="526"/>
    </w:p>
    <w:p w:rsidR="00CA2239" w:rsidRDefault="00CA2239" w:rsidP="009544CF">
      <w:pPr>
        <w:pStyle w:val="a1"/>
        <w:rPr>
          <w:rtl/>
        </w:rPr>
      </w:pPr>
      <w:bookmarkStart w:id="527" w:name="_Toc142614462"/>
      <w:bookmarkStart w:id="528" w:name="_Toc142614790"/>
      <w:bookmarkStart w:id="529" w:name="_Toc142615048"/>
      <w:bookmarkStart w:id="530" w:name="_Toc142615647"/>
      <w:bookmarkStart w:id="531" w:name="_Toc142615927"/>
      <w:bookmarkStart w:id="532" w:name="_Toc333836551"/>
      <w:bookmarkStart w:id="533" w:name="_Toc429212608"/>
      <w:r>
        <w:rPr>
          <w:rFonts w:hint="cs"/>
          <w:rtl/>
        </w:rPr>
        <w:t>زندگینام</w:t>
      </w:r>
      <w:r w:rsidR="009544CF">
        <w:rPr>
          <w:rFonts w:hint="cs"/>
          <w:rtl/>
        </w:rPr>
        <w:t>ۀ</w:t>
      </w:r>
      <w:r>
        <w:rPr>
          <w:rFonts w:hint="cs"/>
          <w:rtl/>
        </w:rPr>
        <w:t xml:space="preserve"> علمی </w:t>
      </w:r>
      <w:r w:rsidR="007B0653">
        <w:rPr>
          <w:rFonts w:hint="cs"/>
          <w:rtl/>
        </w:rPr>
        <w:t>بولت</w:t>
      </w:r>
      <w:bookmarkEnd w:id="527"/>
      <w:bookmarkEnd w:id="528"/>
      <w:bookmarkEnd w:id="529"/>
      <w:bookmarkEnd w:id="530"/>
      <w:bookmarkEnd w:id="531"/>
      <w:bookmarkEnd w:id="532"/>
      <w:bookmarkEnd w:id="533"/>
    </w:p>
    <w:p w:rsidR="00CA2239" w:rsidRPr="00187002" w:rsidRDefault="007B0653" w:rsidP="00866B21">
      <w:pPr>
        <w:ind w:firstLine="284"/>
        <w:jc w:val="both"/>
        <w:rPr>
          <w:rStyle w:val="Char3"/>
          <w:rtl/>
        </w:rPr>
      </w:pPr>
      <w:r w:rsidRPr="00187002">
        <w:rPr>
          <w:rStyle w:val="Char3"/>
          <w:rFonts w:hint="cs"/>
          <w:rtl/>
        </w:rPr>
        <w:t xml:space="preserve">ریچارد بولت </w:t>
      </w:r>
      <w:r w:rsidR="00E84123" w:rsidRPr="00187002">
        <w:rPr>
          <w:rStyle w:val="Char3"/>
          <w:rFonts w:hint="cs"/>
          <w:rtl/>
        </w:rPr>
        <w:t>(</w:t>
      </w:r>
      <w:r w:rsidRPr="00187002">
        <w:rPr>
          <w:rStyle w:val="Char3"/>
        </w:rPr>
        <w:t>Richard W. Bulliet</w:t>
      </w:r>
      <w:r w:rsidR="00E84123" w:rsidRPr="00187002">
        <w:rPr>
          <w:rStyle w:val="Char3"/>
          <w:rFonts w:hint="cs"/>
          <w:rtl/>
        </w:rPr>
        <w:t>)</w:t>
      </w:r>
      <w:r w:rsidRPr="00187002">
        <w:rPr>
          <w:rStyle w:val="Char3"/>
          <w:rFonts w:hint="cs"/>
          <w:rtl/>
        </w:rPr>
        <w:t xml:space="preserve"> از خاورشناسان امریکا و از استادان دانشگاه کلمبیا در روزگار ماست. وی در سال 1940 میلادی در امریکا زاده شد و تحصیلات ابتدایی و دبیرستان را در سرزمین خود گذراند و سپس برای تحصیلات عالی به دانشگاه گام نهاد و در رشت</w:t>
      </w:r>
      <w:r w:rsidR="00187002" w:rsidRPr="00187002">
        <w:rPr>
          <w:rStyle w:val="Char3"/>
          <w:rFonts w:hint="cs"/>
          <w:rtl/>
        </w:rPr>
        <w:t>ۀ</w:t>
      </w:r>
      <w:r w:rsidRPr="00187002">
        <w:rPr>
          <w:rStyle w:val="Char3"/>
          <w:rFonts w:hint="cs"/>
          <w:rtl/>
        </w:rPr>
        <w:t xml:space="preserve"> تاریخ به أخذ درج</w:t>
      </w:r>
      <w:r w:rsidR="00187002" w:rsidRPr="00187002">
        <w:rPr>
          <w:rStyle w:val="Char3"/>
          <w:rFonts w:hint="cs"/>
          <w:rtl/>
        </w:rPr>
        <w:t>ۀ</w:t>
      </w:r>
      <w:r w:rsidRPr="00187002">
        <w:rPr>
          <w:rStyle w:val="Char3"/>
          <w:rFonts w:hint="cs"/>
          <w:rtl/>
        </w:rPr>
        <w:t xml:space="preserve"> دکترا از هاروارد نایل آمد. پس از اتمام تحصیلات دانشگاهی به پژوهش و تدریس در هاروارد و دانشگاه برکلی مشغول شد و اینک در دانشگاه کلمبیا در رشت</w:t>
      </w:r>
      <w:r w:rsidR="00187002" w:rsidRPr="00187002">
        <w:rPr>
          <w:rStyle w:val="Char3"/>
          <w:rFonts w:hint="cs"/>
          <w:rtl/>
        </w:rPr>
        <w:t>ۀ</w:t>
      </w:r>
      <w:r w:rsidRPr="00187002">
        <w:rPr>
          <w:rStyle w:val="Char3"/>
          <w:rFonts w:hint="cs"/>
          <w:rtl/>
        </w:rPr>
        <w:t xml:space="preserve"> تاریخ از اساتید برجسته شمرده می‌شود.</w:t>
      </w:r>
    </w:p>
    <w:p w:rsidR="007B0653" w:rsidRDefault="007B0653" w:rsidP="002342AC">
      <w:pPr>
        <w:pStyle w:val="a1"/>
        <w:rPr>
          <w:rtl/>
        </w:rPr>
      </w:pPr>
      <w:bookmarkStart w:id="534" w:name="_Toc142614463"/>
      <w:bookmarkStart w:id="535" w:name="_Toc142614791"/>
      <w:bookmarkStart w:id="536" w:name="_Toc142615049"/>
      <w:bookmarkStart w:id="537" w:name="_Toc142615648"/>
      <w:bookmarkStart w:id="538" w:name="_Toc142615928"/>
      <w:bookmarkStart w:id="539" w:name="_Toc333836552"/>
      <w:bookmarkStart w:id="540" w:name="_Toc429212609"/>
      <w:r>
        <w:rPr>
          <w:rFonts w:hint="cs"/>
          <w:rtl/>
        </w:rPr>
        <w:t>آثار بولت</w:t>
      </w:r>
      <w:bookmarkEnd w:id="534"/>
      <w:bookmarkEnd w:id="535"/>
      <w:bookmarkEnd w:id="536"/>
      <w:bookmarkEnd w:id="537"/>
      <w:bookmarkEnd w:id="538"/>
      <w:bookmarkEnd w:id="539"/>
      <w:bookmarkEnd w:id="540"/>
    </w:p>
    <w:p w:rsidR="00CA2239" w:rsidRPr="00187002" w:rsidRDefault="00396FD7" w:rsidP="00396FD7">
      <w:pPr>
        <w:ind w:firstLine="284"/>
        <w:jc w:val="both"/>
        <w:rPr>
          <w:rStyle w:val="Char3"/>
          <w:rtl/>
        </w:rPr>
      </w:pPr>
      <w:r w:rsidRPr="00187002">
        <w:rPr>
          <w:rStyle w:val="Char3"/>
          <w:rFonts w:hint="cs"/>
          <w:rtl/>
        </w:rPr>
        <w:t>از ریچارد بولت مقالات و</w:t>
      </w:r>
      <w:r w:rsidR="000E0E65" w:rsidRPr="00187002">
        <w:rPr>
          <w:rStyle w:val="Char3"/>
          <w:rFonts w:hint="cs"/>
          <w:rtl/>
        </w:rPr>
        <w:t xml:space="preserve"> کتاب‌ها</w:t>
      </w:r>
      <w:r w:rsidRPr="00187002">
        <w:rPr>
          <w:rStyle w:val="Char3"/>
          <w:rFonts w:hint="cs"/>
          <w:rtl/>
        </w:rPr>
        <w:t>ی گوناگونی به چاپ رسیده که ما در اینجا به پاره‌ای از</w:t>
      </w:r>
      <w:r w:rsidR="00B16643" w:rsidRPr="00187002">
        <w:rPr>
          <w:rStyle w:val="Char3"/>
          <w:rFonts w:hint="cs"/>
          <w:rtl/>
        </w:rPr>
        <w:t xml:space="preserve"> آن‌ها </w:t>
      </w:r>
      <w:r w:rsidRPr="00187002">
        <w:rPr>
          <w:rStyle w:val="Char3"/>
          <w:rFonts w:hint="cs"/>
          <w:rtl/>
        </w:rPr>
        <w:t>اشاره می‌کنیم</w:t>
      </w:r>
      <w:r w:rsidR="00156AEF" w:rsidRPr="00187002">
        <w:rPr>
          <w:rStyle w:val="Char3"/>
          <w:rFonts w:hint="cs"/>
          <w:rtl/>
        </w:rPr>
        <w:t>:</w:t>
      </w:r>
    </w:p>
    <w:p w:rsidR="00396FD7" w:rsidRPr="00396FD7" w:rsidRDefault="00396FD7" w:rsidP="00080F04">
      <w:pPr>
        <w:numPr>
          <w:ilvl w:val="0"/>
          <w:numId w:val="43"/>
        </w:numPr>
        <w:ind w:left="641" w:hanging="357"/>
        <w:jc w:val="both"/>
        <w:rPr>
          <w:rFonts w:cs="Times New Roman"/>
          <w:sz w:val="24"/>
          <w:szCs w:val="28"/>
          <w:rtl/>
          <w:lang w:bidi="fa-IR"/>
        </w:rPr>
      </w:pPr>
      <w:r w:rsidRPr="00187002">
        <w:rPr>
          <w:rStyle w:val="Char3"/>
          <w:rFonts w:hint="cs"/>
          <w:rtl/>
        </w:rPr>
        <w:t xml:space="preserve">بزرگان نیشابور </w:t>
      </w:r>
      <w:r w:rsidRPr="00187002">
        <w:rPr>
          <w:rStyle w:val="Char3"/>
          <w:rFonts w:hint="cs"/>
          <w:rtl/>
        </w:rPr>
        <w:tab/>
      </w:r>
      <w:r w:rsidRPr="00187002">
        <w:rPr>
          <w:rStyle w:val="Char3"/>
        </w:rPr>
        <w:t>The Patricians of Nishapur</w:t>
      </w:r>
      <w:r w:rsidRPr="00187002">
        <w:rPr>
          <w:rStyle w:val="Char3"/>
          <w:rtl/>
        </w:rPr>
        <w:t>.</w:t>
      </w:r>
    </w:p>
    <w:p w:rsidR="00CA2239" w:rsidRPr="00187002" w:rsidRDefault="00396FD7" w:rsidP="002B2BD5">
      <w:pPr>
        <w:ind w:firstLine="284"/>
        <w:jc w:val="both"/>
        <w:rPr>
          <w:rStyle w:val="Char3"/>
          <w:rtl/>
        </w:rPr>
      </w:pPr>
      <w:r w:rsidRPr="00187002">
        <w:rPr>
          <w:rStyle w:val="Char3"/>
          <w:rFonts w:hint="cs"/>
          <w:rtl/>
        </w:rPr>
        <w:t>این کتاب از آثار مهمّ ریچارد بولت شمرده شده است.</w:t>
      </w:r>
    </w:p>
    <w:p w:rsidR="00396FD7" w:rsidRPr="00187002" w:rsidRDefault="00396FD7" w:rsidP="00080F04">
      <w:pPr>
        <w:numPr>
          <w:ilvl w:val="0"/>
          <w:numId w:val="43"/>
        </w:numPr>
        <w:ind w:left="641" w:hanging="357"/>
        <w:jc w:val="both"/>
        <w:rPr>
          <w:rStyle w:val="Char3"/>
          <w:rtl/>
        </w:rPr>
      </w:pPr>
      <w:r w:rsidRPr="00187002">
        <w:rPr>
          <w:rStyle w:val="Char3"/>
          <w:rFonts w:hint="cs"/>
          <w:rtl/>
        </w:rPr>
        <w:t>تاریخ اجتماعی نیشابور در قرن یازدهم.</w:t>
      </w:r>
    </w:p>
    <w:p w:rsidR="00396FD7" w:rsidRPr="00187002" w:rsidRDefault="00396FD7" w:rsidP="00DB4895">
      <w:pPr>
        <w:tabs>
          <w:tab w:val="right" w:pos="7088"/>
        </w:tabs>
        <w:ind w:firstLine="284"/>
        <w:jc w:val="both"/>
        <w:rPr>
          <w:rStyle w:val="Char3"/>
          <w:rtl/>
        </w:rPr>
      </w:pPr>
      <w:r w:rsidRPr="00187002">
        <w:rPr>
          <w:rStyle w:val="Char3"/>
          <w:rFonts w:hint="cs"/>
          <w:rtl/>
        </w:rPr>
        <w:tab/>
      </w:r>
      <w:r w:rsidRPr="00187002">
        <w:rPr>
          <w:rStyle w:val="Char3"/>
        </w:rPr>
        <w:t xml:space="preserve">The Social History of </w:t>
      </w:r>
      <w:smartTag w:uri="urn:schemas-microsoft-com:office:smarttags" w:element="place">
        <w:r w:rsidRPr="00187002">
          <w:rPr>
            <w:rStyle w:val="Char3"/>
          </w:rPr>
          <w:t>Nish</w:t>
        </w:r>
      </w:smartTag>
      <w:r w:rsidRPr="00187002">
        <w:rPr>
          <w:rStyle w:val="Char3"/>
        </w:rPr>
        <w:t>apur in the Eleventh Century</w:t>
      </w:r>
      <w:r w:rsidRPr="00187002">
        <w:rPr>
          <w:rStyle w:val="Char3"/>
          <w:rtl/>
        </w:rPr>
        <w:t>.</w:t>
      </w:r>
    </w:p>
    <w:p w:rsidR="00CA2239" w:rsidRPr="00187002" w:rsidRDefault="00396FD7" w:rsidP="00396FD7">
      <w:pPr>
        <w:ind w:firstLine="284"/>
        <w:jc w:val="both"/>
        <w:rPr>
          <w:rStyle w:val="Char3"/>
          <w:rtl/>
        </w:rPr>
      </w:pPr>
      <w:r w:rsidRPr="00187002">
        <w:rPr>
          <w:rStyle w:val="Char3"/>
          <w:rFonts w:hint="cs"/>
          <w:rtl/>
        </w:rPr>
        <w:t>این نوشته، رسال</w:t>
      </w:r>
      <w:r w:rsidR="00187002" w:rsidRPr="00187002">
        <w:rPr>
          <w:rStyle w:val="Char3"/>
          <w:rFonts w:hint="cs"/>
          <w:rtl/>
        </w:rPr>
        <w:t>ۀ</w:t>
      </w:r>
      <w:r w:rsidRPr="00187002">
        <w:rPr>
          <w:rStyle w:val="Char3"/>
          <w:rFonts w:hint="cs"/>
          <w:rtl/>
        </w:rPr>
        <w:t xml:space="preserve"> دکترای ریچارد بولت به شمار می‌آید که در سال 1967 برای دانشگاه هاروارد نگاشته است.</w:t>
      </w:r>
    </w:p>
    <w:p w:rsidR="00396FD7" w:rsidRPr="00187002" w:rsidRDefault="00396FD7" w:rsidP="00080F04">
      <w:pPr>
        <w:numPr>
          <w:ilvl w:val="0"/>
          <w:numId w:val="43"/>
        </w:numPr>
        <w:ind w:left="641" w:hanging="357"/>
        <w:jc w:val="both"/>
        <w:rPr>
          <w:rStyle w:val="Char3"/>
          <w:rtl/>
        </w:rPr>
      </w:pPr>
      <w:r w:rsidRPr="00187002">
        <w:rPr>
          <w:rStyle w:val="Char3"/>
          <w:rFonts w:hint="cs"/>
          <w:rtl/>
        </w:rPr>
        <w:t>شیخ‌الإسلام و تحوّل جامع</w:t>
      </w:r>
      <w:r w:rsidR="00187002" w:rsidRPr="00187002">
        <w:rPr>
          <w:rStyle w:val="Char3"/>
          <w:rFonts w:hint="cs"/>
          <w:rtl/>
        </w:rPr>
        <w:t>ۀ</w:t>
      </w:r>
      <w:r w:rsidRPr="00187002">
        <w:rPr>
          <w:rStyle w:val="Char3"/>
          <w:rFonts w:hint="cs"/>
          <w:rtl/>
        </w:rPr>
        <w:t xml:space="preserve"> اسلامی.</w:t>
      </w:r>
    </w:p>
    <w:p w:rsidR="00396FD7" w:rsidRPr="00187002" w:rsidRDefault="00396FD7" w:rsidP="00DB4895">
      <w:pPr>
        <w:tabs>
          <w:tab w:val="right" w:pos="7088"/>
        </w:tabs>
        <w:ind w:firstLine="284"/>
        <w:jc w:val="both"/>
        <w:rPr>
          <w:rStyle w:val="Char3"/>
          <w:rtl/>
        </w:rPr>
      </w:pPr>
      <w:r w:rsidRPr="00187002">
        <w:rPr>
          <w:rStyle w:val="Char3"/>
          <w:rFonts w:hint="cs"/>
          <w:rtl/>
        </w:rPr>
        <w:tab/>
      </w:r>
      <w:r w:rsidRPr="00187002">
        <w:rPr>
          <w:rStyle w:val="Char3"/>
        </w:rPr>
        <w:t>The Shaikh al-Islam and the Evolution</w:t>
      </w:r>
      <w:r w:rsidR="00371B07" w:rsidRPr="00187002">
        <w:rPr>
          <w:rStyle w:val="Char3"/>
        </w:rPr>
        <w:t xml:space="preserve"> of</w:t>
      </w:r>
      <w:r w:rsidRPr="00187002">
        <w:rPr>
          <w:rStyle w:val="Char3"/>
        </w:rPr>
        <w:t xml:space="preserve"> Islamic Society</w:t>
      </w:r>
      <w:r w:rsidRPr="00187002">
        <w:rPr>
          <w:rStyle w:val="Char3"/>
          <w:rtl/>
        </w:rPr>
        <w:t>.</w:t>
      </w:r>
    </w:p>
    <w:p w:rsidR="00396FD7" w:rsidRPr="00187002" w:rsidRDefault="00396FD7" w:rsidP="00080F04">
      <w:pPr>
        <w:numPr>
          <w:ilvl w:val="0"/>
          <w:numId w:val="43"/>
        </w:numPr>
        <w:ind w:left="641" w:hanging="357"/>
        <w:jc w:val="both"/>
        <w:rPr>
          <w:rStyle w:val="Char3"/>
          <w:rtl/>
        </w:rPr>
      </w:pPr>
      <w:r w:rsidRPr="00187002">
        <w:rPr>
          <w:rStyle w:val="Char3"/>
          <w:rFonts w:hint="cs"/>
          <w:rtl/>
        </w:rPr>
        <w:t>نام‌های نخستین و دگرگونی سیاسی در ترکی</w:t>
      </w:r>
      <w:r w:rsidR="00187002" w:rsidRPr="00187002">
        <w:rPr>
          <w:rStyle w:val="Char3"/>
          <w:rFonts w:hint="cs"/>
          <w:rtl/>
        </w:rPr>
        <w:t>ۀ</w:t>
      </w:r>
      <w:r w:rsidRPr="00187002">
        <w:rPr>
          <w:rStyle w:val="Char3"/>
          <w:rFonts w:hint="cs"/>
          <w:rtl/>
        </w:rPr>
        <w:t xml:space="preserve"> نوین.</w:t>
      </w:r>
    </w:p>
    <w:p w:rsidR="00396FD7" w:rsidRPr="00187002" w:rsidRDefault="00396FD7" w:rsidP="00DB4895">
      <w:pPr>
        <w:tabs>
          <w:tab w:val="right" w:pos="7088"/>
        </w:tabs>
        <w:ind w:firstLine="284"/>
        <w:jc w:val="both"/>
        <w:rPr>
          <w:rStyle w:val="Char3"/>
          <w:rtl/>
        </w:rPr>
      </w:pPr>
      <w:r w:rsidRPr="00187002">
        <w:rPr>
          <w:rStyle w:val="Char3"/>
          <w:rFonts w:hint="cs"/>
          <w:rtl/>
        </w:rPr>
        <w:tab/>
      </w:r>
      <w:r w:rsidRPr="00187002">
        <w:rPr>
          <w:rStyle w:val="Char3"/>
        </w:rPr>
        <w:t xml:space="preserve">First Names </w:t>
      </w:r>
      <w:r w:rsidR="00C97965" w:rsidRPr="00187002">
        <w:rPr>
          <w:rStyle w:val="Char3"/>
        </w:rPr>
        <w:t>and</w:t>
      </w:r>
      <w:r w:rsidRPr="00187002">
        <w:rPr>
          <w:rStyle w:val="Char3"/>
        </w:rPr>
        <w:t xml:space="preserve"> political change in modern </w:t>
      </w:r>
      <w:smartTag w:uri="urn:schemas-microsoft-com:office:smarttags" w:element="place">
        <w:smartTag w:uri="urn:schemas-microsoft-com:office:smarttags" w:element="country-region">
          <w:r w:rsidRPr="00187002">
            <w:rPr>
              <w:rStyle w:val="Char3"/>
            </w:rPr>
            <w:t>Turkey</w:t>
          </w:r>
        </w:smartTag>
      </w:smartTag>
      <w:r w:rsidRPr="00187002">
        <w:rPr>
          <w:rStyle w:val="Char3"/>
          <w:rtl/>
        </w:rPr>
        <w:t>.</w:t>
      </w:r>
    </w:p>
    <w:p w:rsidR="00396FD7" w:rsidRPr="00187002" w:rsidRDefault="00396FD7" w:rsidP="009E7CCD">
      <w:pPr>
        <w:tabs>
          <w:tab w:val="right" w:pos="7371"/>
        </w:tabs>
        <w:ind w:firstLine="284"/>
        <w:jc w:val="both"/>
        <w:rPr>
          <w:rStyle w:val="Char3"/>
          <w:rtl/>
        </w:rPr>
      </w:pPr>
      <w:r w:rsidRPr="00187002">
        <w:rPr>
          <w:rStyle w:val="Char3"/>
          <w:rFonts w:hint="cs"/>
          <w:rtl/>
        </w:rPr>
        <w:t>این مقاله یکی از مقالات ریچارد بولت است که در «مجل</w:t>
      </w:r>
      <w:r w:rsidR="00187002" w:rsidRPr="00187002">
        <w:rPr>
          <w:rStyle w:val="Char3"/>
          <w:rFonts w:hint="cs"/>
          <w:rtl/>
        </w:rPr>
        <w:t>ۀ</w:t>
      </w:r>
      <w:r w:rsidRPr="00187002">
        <w:rPr>
          <w:rStyle w:val="Char3"/>
          <w:rFonts w:hint="cs"/>
          <w:rtl/>
        </w:rPr>
        <w:t xml:space="preserve"> بین‌المللی مطالعات خاورمیانه </w:t>
      </w:r>
      <w:r w:rsidR="003647D0" w:rsidRPr="00187002">
        <w:rPr>
          <w:rStyle w:val="Char3"/>
        </w:rPr>
        <w:t>International Journal of Middle East Studeis, (</w:t>
      </w:r>
      <w:r w:rsidR="003647D0" w:rsidRPr="00187002">
        <w:rPr>
          <w:rStyle w:val="Char3"/>
          <w:rtl/>
        </w:rPr>
        <w:t>1978</w:t>
      </w:r>
      <w:r w:rsidR="003647D0" w:rsidRPr="00187002">
        <w:rPr>
          <w:rStyle w:val="Char3"/>
        </w:rPr>
        <w:t xml:space="preserve">), </w:t>
      </w:r>
      <w:r w:rsidR="003647D0" w:rsidRPr="00187002">
        <w:rPr>
          <w:rStyle w:val="Char3"/>
          <w:rtl/>
        </w:rPr>
        <w:t>489-495</w:t>
      </w:r>
      <w:r w:rsidR="003647D0" w:rsidRPr="00187002">
        <w:rPr>
          <w:rStyle w:val="Char3"/>
          <w:rFonts w:hint="cs"/>
          <w:rtl/>
        </w:rPr>
        <w:t>» به چاپ رسیده است.</w:t>
      </w:r>
    </w:p>
    <w:p w:rsidR="003647D0" w:rsidRPr="00187002" w:rsidRDefault="003647D0" w:rsidP="00080F04">
      <w:pPr>
        <w:numPr>
          <w:ilvl w:val="0"/>
          <w:numId w:val="43"/>
        </w:numPr>
        <w:ind w:left="641" w:hanging="357"/>
        <w:jc w:val="both"/>
        <w:rPr>
          <w:rStyle w:val="Char3"/>
          <w:rtl/>
        </w:rPr>
      </w:pPr>
      <w:r w:rsidRPr="00187002">
        <w:rPr>
          <w:rStyle w:val="Char3"/>
          <w:rFonts w:hint="cs"/>
          <w:rtl/>
        </w:rPr>
        <w:t>گروش به اسلام در قرون میانه.</w:t>
      </w:r>
    </w:p>
    <w:p w:rsidR="003647D0" w:rsidRPr="00187002" w:rsidRDefault="003647D0" w:rsidP="001F68A8">
      <w:pPr>
        <w:tabs>
          <w:tab w:val="right" w:pos="7371"/>
        </w:tabs>
        <w:ind w:firstLine="284"/>
        <w:jc w:val="both"/>
        <w:rPr>
          <w:rStyle w:val="Char3"/>
          <w:rtl/>
        </w:rPr>
      </w:pPr>
      <w:r w:rsidRPr="00187002">
        <w:rPr>
          <w:rStyle w:val="Char3"/>
          <w:rFonts w:hint="cs"/>
          <w:rtl/>
        </w:rPr>
        <w:t>این کتاب را آقای محمدحسین وقار به فارسی برگردانده و در سلسل</w:t>
      </w:r>
      <w:r w:rsidR="00187002" w:rsidRPr="00187002">
        <w:rPr>
          <w:rStyle w:val="Char3"/>
          <w:rFonts w:hint="cs"/>
          <w:rtl/>
        </w:rPr>
        <w:t>ۀ</w:t>
      </w:r>
      <w:r w:rsidR="000E0E65" w:rsidRPr="00187002">
        <w:rPr>
          <w:rStyle w:val="Char3"/>
          <w:rFonts w:hint="cs"/>
          <w:rtl/>
        </w:rPr>
        <w:t xml:space="preserve"> کتاب‌ها</w:t>
      </w:r>
      <w:r w:rsidRPr="00187002">
        <w:rPr>
          <w:rStyle w:val="Char3"/>
          <w:rFonts w:hint="cs"/>
          <w:rtl/>
        </w:rPr>
        <w:t>ی «شر</w:t>
      </w:r>
      <w:r w:rsidR="001F68A8" w:rsidRPr="00187002">
        <w:rPr>
          <w:rStyle w:val="Char3"/>
          <w:rFonts w:hint="cs"/>
          <w:rtl/>
        </w:rPr>
        <w:t>ح</w:t>
      </w:r>
      <w:r w:rsidRPr="00187002">
        <w:rPr>
          <w:rStyle w:val="Char3"/>
          <w:rFonts w:hint="cs"/>
          <w:rtl/>
        </w:rPr>
        <w:t xml:space="preserve"> تاریخ ایران» به چاپ رسیده است و ما در همین نوشتار به نقد آن می‌پردازیم و نکات مثبت و منفی کتاب مزبور را بازگو می‌کنیم.</w:t>
      </w:r>
    </w:p>
    <w:p w:rsidR="003647D0" w:rsidRPr="00593759" w:rsidRDefault="003647D0" w:rsidP="00080F04">
      <w:pPr>
        <w:pStyle w:val="a1"/>
        <w:rPr>
          <w:rtl/>
        </w:rPr>
      </w:pPr>
      <w:bookmarkStart w:id="541" w:name="_Toc142614464"/>
      <w:bookmarkStart w:id="542" w:name="_Toc142614792"/>
      <w:bookmarkStart w:id="543" w:name="_Toc142615050"/>
      <w:bookmarkStart w:id="544" w:name="_Toc142615649"/>
      <w:bookmarkStart w:id="545" w:name="_Toc142615929"/>
      <w:bookmarkStart w:id="546" w:name="_Toc333836553"/>
      <w:bookmarkStart w:id="547" w:name="_Toc429212610"/>
      <w:r w:rsidRPr="00593759">
        <w:rPr>
          <w:rFonts w:hint="cs"/>
          <w:rtl/>
        </w:rPr>
        <w:t>نقد آثار بولت</w:t>
      </w:r>
      <w:bookmarkEnd w:id="541"/>
      <w:bookmarkEnd w:id="542"/>
      <w:bookmarkEnd w:id="543"/>
      <w:bookmarkEnd w:id="544"/>
      <w:bookmarkEnd w:id="545"/>
      <w:bookmarkEnd w:id="546"/>
      <w:bookmarkEnd w:id="547"/>
    </w:p>
    <w:p w:rsidR="003647D0" w:rsidRPr="00187002" w:rsidRDefault="003647D0" w:rsidP="00396FD7">
      <w:pPr>
        <w:tabs>
          <w:tab w:val="right" w:pos="7371"/>
        </w:tabs>
        <w:ind w:firstLine="284"/>
        <w:jc w:val="both"/>
        <w:rPr>
          <w:rStyle w:val="Char3"/>
          <w:rtl/>
        </w:rPr>
      </w:pPr>
      <w:r w:rsidRPr="00187002">
        <w:rPr>
          <w:rStyle w:val="Char3"/>
          <w:rFonts w:hint="cs"/>
          <w:rtl/>
        </w:rPr>
        <w:t>چنانکه گذشت یکی از آثار بولت (که به فارسی ترجمه شده) «گروش به اسلام در قرون میانه» نام دارد. مترجم کتاب در مقدم</w:t>
      </w:r>
      <w:r w:rsidR="00187002" w:rsidRPr="00187002">
        <w:rPr>
          <w:rStyle w:val="Char3"/>
          <w:rFonts w:hint="cs"/>
          <w:rtl/>
        </w:rPr>
        <w:t>ۀ</w:t>
      </w:r>
      <w:r w:rsidRPr="00187002">
        <w:rPr>
          <w:rStyle w:val="Char3"/>
          <w:rFonts w:hint="cs"/>
          <w:rtl/>
        </w:rPr>
        <w:t xml:space="preserve"> آن می‌نویسد</w:t>
      </w:r>
      <w:r w:rsidR="00156AEF" w:rsidRPr="00187002">
        <w:rPr>
          <w:rStyle w:val="Char3"/>
          <w:rFonts w:hint="cs"/>
          <w:rtl/>
        </w:rPr>
        <w:t>:</w:t>
      </w:r>
    </w:p>
    <w:p w:rsidR="002B2BD5" w:rsidRPr="00187002" w:rsidRDefault="003647D0" w:rsidP="00231646">
      <w:pPr>
        <w:tabs>
          <w:tab w:val="right" w:pos="7371"/>
        </w:tabs>
        <w:ind w:firstLine="284"/>
        <w:jc w:val="both"/>
        <w:rPr>
          <w:rStyle w:val="Char3"/>
          <w:rtl/>
        </w:rPr>
      </w:pPr>
      <w:r w:rsidRPr="00187002">
        <w:rPr>
          <w:rStyle w:val="Char3"/>
          <w:rFonts w:hint="cs"/>
          <w:rtl/>
        </w:rPr>
        <w:t>«گروش به اسلام در قرون میانه که در اینجا به ترجم</w:t>
      </w:r>
      <w:r w:rsidR="00187002" w:rsidRPr="00187002">
        <w:rPr>
          <w:rStyle w:val="Char3"/>
          <w:rFonts w:hint="cs"/>
          <w:rtl/>
        </w:rPr>
        <w:t>ۀ</w:t>
      </w:r>
      <w:r w:rsidRPr="00187002">
        <w:rPr>
          <w:rStyle w:val="Char3"/>
          <w:rFonts w:hint="cs"/>
          <w:rtl/>
        </w:rPr>
        <w:t xml:space="preserve"> آن اقدام گردیده، نخستین کتاب از آثار این نویسنده است که از متن اصلی آن که در سال 1979 از سوی دانشگاه هاروارد به چاپ رسیده به فارسی برگردانده می‌شود و می‌تواند به خوبی معرّف نحو</w:t>
      </w:r>
      <w:r w:rsidR="00187002" w:rsidRPr="00187002">
        <w:rPr>
          <w:rStyle w:val="Char3"/>
          <w:rFonts w:hint="cs"/>
          <w:rtl/>
        </w:rPr>
        <w:t>ۀ</w:t>
      </w:r>
      <w:r w:rsidRPr="00187002">
        <w:rPr>
          <w:rStyle w:val="Char3"/>
          <w:rFonts w:hint="cs"/>
          <w:rtl/>
        </w:rPr>
        <w:t xml:space="preserve"> کار، طرز تفکّر و نوآوری‌های ریچارد بولت در زمین</w:t>
      </w:r>
      <w:r w:rsidR="00187002" w:rsidRPr="00187002">
        <w:rPr>
          <w:rStyle w:val="Char3"/>
          <w:rFonts w:hint="cs"/>
          <w:rtl/>
        </w:rPr>
        <w:t>ۀ</w:t>
      </w:r>
      <w:r w:rsidRPr="00187002">
        <w:rPr>
          <w:rStyle w:val="Char3"/>
          <w:rFonts w:hint="cs"/>
          <w:rtl/>
        </w:rPr>
        <w:t xml:space="preserve"> تاریخ و مطالعات تاریخی باشد. هنگامی که بولت درمی‌یابد که گروش عظیم و گسترده‌ای که با اتحاد ملت‌های خاورمیانه بر مبنای یک دین جدید اساس تاریخی جهان را دگرگون ساخت، مورد بررسی‌های عمیق قرار نگرفته بر آن می‌شود تا به تحقیق در زمین</w:t>
      </w:r>
      <w:r w:rsidR="00187002" w:rsidRPr="00187002">
        <w:rPr>
          <w:rStyle w:val="Char3"/>
          <w:rFonts w:hint="cs"/>
          <w:rtl/>
        </w:rPr>
        <w:t>ۀ</w:t>
      </w:r>
      <w:r w:rsidRPr="00187002">
        <w:rPr>
          <w:rStyle w:val="Char3"/>
          <w:rFonts w:hint="cs"/>
          <w:rtl/>
        </w:rPr>
        <w:t xml:space="preserve"> گروش به اسلام بپردازد و رابط</w:t>
      </w:r>
      <w:r w:rsidR="00187002" w:rsidRPr="00187002">
        <w:rPr>
          <w:rStyle w:val="Char3"/>
          <w:rFonts w:hint="cs"/>
          <w:rtl/>
        </w:rPr>
        <w:t>ۀ</w:t>
      </w:r>
      <w:r w:rsidRPr="00187002">
        <w:rPr>
          <w:rStyle w:val="Char3"/>
          <w:rFonts w:hint="cs"/>
          <w:rtl/>
        </w:rPr>
        <w:t xml:space="preserve"> پیچید</w:t>
      </w:r>
      <w:r w:rsidR="00187002" w:rsidRPr="00187002">
        <w:rPr>
          <w:rStyle w:val="Char3"/>
          <w:rFonts w:hint="cs"/>
          <w:rtl/>
        </w:rPr>
        <w:t>ۀ</w:t>
      </w:r>
      <w:r w:rsidRPr="00187002">
        <w:rPr>
          <w:rStyle w:val="Char3"/>
          <w:rFonts w:hint="cs"/>
          <w:rtl/>
        </w:rPr>
        <w:t xml:space="preserve"> میان گروش به اسلام و شکل‌گیری جامع</w:t>
      </w:r>
      <w:r w:rsidR="00187002" w:rsidRPr="00187002">
        <w:rPr>
          <w:rStyle w:val="Char3"/>
          <w:rFonts w:hint="cs"/>
          <w:rtl/>
        </w:rPr>
        <w:t>ۀ</w:t>
      </w:r>
      <w:r w:rsidRPr="00187002">
        <w:rPr>
          <w:rStyle w:val="Char3"/>
          <w:rFonts w:hint="cs"/>
          <w:rtl/>
        </w:rPr>
        <w:t xml:space="preserve"> اسلامی را در مقایسه با روند تحوّلات تاریخی تشریح نماید. اما در زمین</w:t>
      </w:r>
      <w:r w:rsidR="00187002" w:rsidRPr="00187002">
        <w:rPr>
          <w:rStyle w:val="Char3"/>
          <w:rFonts w:hint="cs"/>
          <w:rtl/>
        </w:rPr>
        <w:t>ۀ</w:t>
      </w:r>
      <w:r w:rsidRPr="00187002">
        <w:rPr>
          <w:rStyle w:val="Char3"/>
          <w:rFonts w:hint="cs"/>
          <w:rtl/>
        </w:rPr>
        <w:t xml:space="preserve"> فرایند گروش به اسلام آنچه که از روایت‌های تاریخی به جا مانده از قرون وسطی به دست می‌آید بسیار اندک است... برای جبران این گونه اطلاعات که برای تحقیق در زمین</w:t>
      </w:r>
      <w:r w:rsidR="00187002" w:rsidRPr="00187002">
        <w:rPr>
          <w:rStyle w:val="Char3"/>
          <w:rFonts w:hint="cs"/>
          <w:rtl/>
        </w:rPr>
        <w:t>ۀ</w:t>
      </w:r>
      <w:r w:rsidRPr="00187002">
        <w:rPr>
          <w:rStyle w:val="Char3"/>
          <w:rFonts w:hint="cs"/>
          <w:rtl/>
        </w:rPr>
        <w:t xml:space="preserve"> گروش به اسلام در قرون میانه ضروری است، بولت به تجزیه و </w:t>
      </w:r>
      <w:r w:rsidR="00FC77A8" w:rsidRPr="00187002">
        <w:rPr>
          <w:rStyle w:val="Char3"/>
          <w:rFonts w:hint="cs"/>
          <w:rtl/>
        </w:rPr>
        <w:t>تحلیل الگوهای نامگذاری اسلامی در قرون وسطی روی می‌آورد»</w:t>
      </w:r>
      <w:r w:rsidR="002B2BD5" w:rsidRPr="00FB3928">
        <w:rPr>
          <w:rStyle w:val="Char3"/>
          <w:vertAlign w:val="superscript"/>
          <w:rtl/>
        </w:rPr>
        <w:footnoteReference w:id="261"/>
      </w:r>
      <w:r w:rsidR="00231646" w:rsidRPr="00187002">
        <w:rPr>
          <w:rStyle w:val="Char3"/>
          <w:rFonts w:hint="cs"/>
          <w:rtl/>
        </w:rPr>
        <w:t>.</w:t>
      </w:r>
    </w:p>
    <w:p w:rsidR="00FC77A8" w:rsidRPr="00187002" w:rsidRDefault="00FC77A8" w:rsidP="00FC77A8">
      <w:pPr>
        <w:tabs>
          <w:tab w:val="right" w:pos="7371"/>
        </w:tabs>
        <w:ind w:firstLine="284"/>
        <w:jc w:val="both"/>
        <w:rPr>
          <w:rStyle w:val="Char3"/>
          <w:rtl/>
        </w:rPr>
      </w:pPr>
      <w:r w:rsidRPr="00187002">
        <w:rPr>
          <w:rStyle w:val="Char3"/>
          <w:rFonts w:hint="cs"/>
          <w:rtl/>
        </w:rPr>
        <w:t>به نظر ما هرچند کار ریچارد بولت در این مورد، ابتکاری است ولی با مراجعه به</w:t>
      </w:r>
      <w:r w:rsidR="000E0E65" w:rsidRPr="00187002">
        <w:rPr>
          <w:rStyle w:val="Char3"/>
          <w:rFonts w:hint="cs"/>
          <w:rtl/>
        </w:rPr>
        <w:t xml:space="preserve"> کتاب‌ها</w:t>
      </w:r>
      <w:r w:rsidRPr="00187002">
        <w:rPr>
          <w:rStyle w:val="Char3"/>
          <w:rFonts w:hint="cs"/>
          <w:rtl/>
        </w:rPr>
        <w:t xml:space="preserve"> و آثار مؤلفان اسلامی در قرون میانه و همچنین با رجوع به سیاحت‌نامه‌ها و تذکره‌هایی که از آن روزگار بجای مانده می‌توان این بحث را تکمیل کرد و به کنکا</w:t>
      </w:r>
      <w:r w:rsidR="00E413DE" w:rsidRPr="00187002">
        <w:rPr>
          <w:rStyle w:val="Char3"/>
          <w:rFonts w:hint="cs"/>
          <w:rtl/>
        </w:rPr>
        <w:t>و</w:t>
      </w:r>
      <w:r w:rsidRPr="00187002">
        <w:rPr>
          <w:rStyle w:val="Char3"/>
          <w:rFonts w:hint="cs"/>
          <w:rtl/>
        </w:rPr>
        <w:t xml:space="preserve">ش در نام‌های مسلمانان نباید </w:t>
      </w:r>
      <w:r w:rsidR="00E661D2" w:rsidRPr="00187002">
        <w:rPr>
          <w:rStyle w:val="Char3"/>
          <w:rFonts w:hint="cs"/>
          <w:rtl/>
        </w:rPr>
        <w:t>بسنده نمود. اما خطاها و اشتباهات ریچارد بولت بیشتر مربوط به مباحث ج</w:t>
      </w:r>
      <w:r w:rsidR="008A53E6" w:rsidRPr="00187002">
        <w:rPr>
          <w:rStyle w:val="Char3"/>
          <w:rFonts w:hint="cs"/>
          <w:rtl/>
        </w:rPr>
        <w:t>ا</w:t>
      </w:r>
      <w:r w:rsidR="00E661D2" w:rsidRPr="00187002">
        <w:rPr>
          <w:rStyle w:val="Char3"/>
          <w:rFonts w:hint="cs"/>
          <w:rtl/>
        </w:rPr>
        <w:t>نبی و مختلفی است که در کتاب وی دیده می‌شود و ما در اینجا به ذکر چند نمونه از</w:t>
      </w:r>
      <w:r w:rsidR="00B16643" w:rsidRPr="00187002">
        <w:rPr>
          <w:rStyle w:val="Char3"/>
          <w:rFonts w:hint="cs"/>
          <w:rtl/>
        </w:rPr>
        <w:t xml:space="preserve"> آن‌ها </w:t>
      </w:r>
      <w:r w:rsidR="00E661D2" w:rsidRPr="00187002">
        <w:rPr>
          <w:rStyle w:val="Char3"/>
          <w:rFonts w:hint="cs"/>
          <w:rtl/>
        </w:rPr>
        <w:t>می‌پردازیم.</w:t>
      </w:r>
    </w:p>
    <w:p w:rsidR="00E661D2" w:rsidRPr="00187002" w:rsidRDefault="00E661D2" w:rsidP="00080F04">
      <w:pPr>
        <w:numPr>
          <w:ilvl w:val="0"/>
          <w:numId w:val="44"/>
        </w:numPr>
        <w:jc w:val="both"/>
        <w:rPr>
          <w:rStyle w:val="Char3"/>
          <w:rtl/>
        </w:rPr>
      </w:pPr>
      <w:r w:rsidRPr="00187002">
        <w:rPr>
          <w:rStyle w:val="Char3"/>
          <w:rFonts w:hint="cs"/>
          <w:rtl/>
        </w:rPr>
        <w:t>بولت در مقدم</w:t>
      </w:r>
      <w:r w:rsidR="00187002" w:rsidRPr="00187002">
        <w:rPr>
          <w:rStyle w:val="Char3"/>
          <w:rFonts w:hint="cs"/>
          <w:rtl/>
        </w:rPr>
        <w:t>ۀ</w:t>
      </w:r>
      <w:r w:rsidRPr="00187002">
        <w:rPr>
          <w:rStyle w:val="Char3"/>
          <w:rFonts w:hint="cs"/>
          <w:rtl/>
        </w:rPr>
        <w:t xml:space="preserve"> کتابش می‌نویسد</w:t>
      </w:r>
      <w:r w:rsidR="00156AEF" w:rsidRPr="00187002">
        <w:rPr>
          <w:rStyle w:val="Char3"/>
          <w:rFonts w:hint="cs"/>
          <w:rtl/>
        </w:rPr>
        <w:t>:</w:t>
      </w:r>
    </w:p>
    <w:p w:rsidR="002B2BD5" w:rsidRPr="00187002" w:rsidRDefault="00E661D2" w:rsidP="00D23092">
      <w:pPr>
        <w:ind w:firstLine="284"/>
        <w:jc w:val="both"/>
        <w:rPr>
          <w:rStyle w:val="Char3"/>
          <w:rtl/>
        </w:rPr>
      </w:pPr>
      <w:r w:rsidRPr="00187002">
        <w:rPr>
          <w:rStyle w:val="Char3"/>
          <w:rFonts w:hint="cs"/>
          <w:rtl/>
        </w:rPr>
        <w:t>«یک فرد مذهبی پیرو هرگونه دین که باشد، در گزینش شیو</w:t>
      </w:r>
      <w:r w:rsidR="00187002" w:rsidRPr="00187002">
        <w:rPr>
          <w:rStyle w:val="Char3"/>
          <w:rFonts w:hint="cs"/>
          <w:rtl/>
        </w:rPr>
        <w:t>ۀ</w:t>
      </w:r>
      <w:r w:rsidRPr="00187002">
        <w:rPr>
          <w:rStyle w:val="Char3"/>
          <w:rFonts w:hint="cs"/>
          <w:rtl/>
        </w:rPr>
        <w:t xml:space="preserve"> برداشت از یک واقعه، راهی جز آن می‌رود که یک تاریخ‌نگار آزاداندیش و مردمی آن را می‌پوید»!</w:t>
      </w:r>
      <w:r w:rsidR="002B2BD5" w:rsidRPr="00FB3928">
        <w:rPr>
          <w:rStyle w:val="Char3"/>
          <w:vertAlign w:val="superscript"/>
          <w:rtl/>
        </w:rPr>
        <w:footnoteReference w:id="262"/>
      </w:r>
    </w:p>
    <w:p w:rsidR="00E661D2" w:rsidRPr="00187002" w:rsidRDefault="00E661D2" w:rsidP="006704FF">
      <w:pPr>
        <w:ind w:firstLine="284"/>
        <w:jc w:val="both"/>
        <w:rPr>
          <w:rStyle w:val="Char3"/>
          <w:rtl/>
        </w:rPr>
      </w:pPr>
      <w:r w:rsidRPr="00187002">
        <w:rPr>
          <w:rStyle w:val="Char3"/>
          <w:rFonts w:hint="cs"/>
          <w:rtl/>
        </w:rPr>
        <w:t>روشن است که نویسنده ادّعا دارد دینداران نمی‌توانند تاریخنگاران منصفی باشند! در حالی که ادّعای مزبور به صورت مطلق درست نیست. در میان دینداران، افراد متعصّب و قشری وجود دارند و پژوهندگان آزاداندیش نیز فراوانند. به‌ویژه که هم</w:t>
      </w:r>
      <w:r w:rsidR="00187002" w:rsidRPr="00187002">
        <w:rPr>
          <w:rStyle w:val="Char3"/>
          <w:rFonts w:hint="cs"/>
          <w:rtl/>
        </w:rPr>
        <w:t>ۀ</w:t>
      </w:r>
      <w:r w:rsidRPr="00187002">
        <w:rPr>
          <w:rStyle w:val="Char3"/>
          <w:rFonts w:hint="cs"/>
          <w:rtl/>
        </w:rPr>
        <w:t xml:space="preserve"> رویدادهای تاریخ تحت‌تأثیر نهادهای دینی پدید نیامده‌اند تا دینداران ناگزیر باشند از دیدگاه عقاید دینی بدان‌ها بنگرند. به علاوه</w:t>
      </w:r>
      <w:r w:rsidR="005903D6" w:rsidRPr="00187002">
        <w:rPr>
          <w:rStyle w:val="Char3"/>
          <w:rFonts w:hint="cs"/>
          <w:rtl/>
        </w:rPr>
        <w:t>،</w:t>
      </w:r>
      <w:r w:rsidRPr="00187002">
        <w:rPr>
          <w:rStyle w:val="Char3"/>
          <w:rFonts w:hint="cs"/>
          <w:rtl/>
        </w:rPr>
        <w:t xml:space="preserve"> گاهی وجدا</w:t>
      </w:r>
      <w:r w:rsidR="00DA4605" w:rsidRPr="00187002">
        <w:rPr>
          <w:rStyle w:val="Char3"/>
          <w:rFonts w:hint="cs"/>
          <w:rtl/>
        </w:rPr>
        <w:t>ن</w:t>
      </w:r>
      <w:r w:rsidRPr="00187002">
        <w:rPr>
          <w:rStyle w:val="Char3"/>
          <w:rFonts w:hint="cs"/>
          <w:rtl/>
        </w:rPr>
        <w:t xml:space="preserve"> دینی، تاریخ‌نویس را برمی‌انگیزد تا بدون علم و اطمینان، هر افسانه‌ای را نپذیرد و هر نسبتی را به کسی قبول نکند </w:t>
      </w:r>
      <w:r w:rsidR="006704FF" w:rsidRPr="00187002">
        <w:rPr>
          <w:rStyle w:val="Char3"/>
          <w:rFonts w:hint="cs"/>
          <w:rtl/>
        </w:rPr>
        <w:t>و به خاطر دشمنی با کسانی، سخن درست</w:t>
      </w:r>
      <w:r w:rsidR="00B16643" w:rsidRPr="00187002">
        <w:rPr>
          <w:rStyle w:val="Char3"/>
          <w:rFonts w:hint="cs"/>
          <w:rtl/>
        </w:rPr>
        <w:t xml:space="preserve"> آن‌ها </w:t>
      </w:r>
      <w:r w:rsidR="006704FF" w:rsidRPr="00187002">
        <w:rPr>
          <w:rStyle w:val="Char3"/>
          <w:rFonts w:hint="cs"/>
          <w:rtl/>
        </w:rPr>
        <w:t>را انکار ننماید و در داوری نسبت به ایشان راه بی‌انصافی را نپیماید. و این روحیّه هنگامی در تاریخ‌نویسِ متدیّن راه می‌یابد که دین او، وی را به داشتن چنین خصلت‌هایی ملزم کند مانند آیین اسلام که در کتاب آسمانی خود به رهروان طریقش سفارش می‌نماید</w:t>
      </w:r>
      <w:r w:rsidR="00156AEF" w:rsidRPr="00187002">
        <w:rPr>
          <w:rStyle w:val="Char3"/>
          <w:rFonts w:hint="cs"/>
          <w:rtl/>
        </w:rPr>
        <w:t>:</w:t>
      </w:r>
    </w:p>
    <w:p w:rsidR="008C7D84" w:rsidRPr="00144995" w:rsidRDefault="008C7D84" w:rsidP="00CC1E97">
      <w:pPr>
        <w:ind w:firstLine="284"/>
        <w:jc w:val="both"/>
        <w:rPr>
          <w:rStyle w:val="Chara"/>
          <w:rtl/>
        </w:rPr>
      </w:pPr>
      <w:r>
        <w:rPr>
          <w:rFonts w:ascii="Traditional Arabic" w:hAnsi="Traditional Arabic"/>
          <w:sz w:val="24"/>
          <w:szCs w:val="28"/>
          <w:rtl/>
          <w:lang w:bidi="fa-IR"/>
        </w:rPr>
        <w:t>﴿</w:t>
      </w:r>
      <w:r w:rsidR="00CC1E97" w:rsidRPr="00144995">
        <w:rPr>
          <w:rStyle w:val="Chara"/>
          <w:rFonts w:hint="cs"/>
          <w:rtl/>
        </w:rPr>
        <w:t>وَلَا</w:t>
      </w:r>
      <w:r w:rsidR="00CC1E97" w:rsidRPr="00144995">
        <w:rPr>
          <w:rStyle w:val="Chara"/>
          <w:rtl/>
        </w:rPr>
        <w:t xml:space="preserve"> تَقۡفُ مَا لَيۡسَ لَكَ بِهِ</w:t>
      </w:r>
      <w:r w:rsidR="00CC1E97" w:rsidRPr="00144995">
        <w:rPr>
          <w:rStyle w:val="Chara"/>
          <w:rFonts w:hint="cs"/>
          <w:rtl/>
        </w:rPr>
        <w:t>ۦ</w:t>
      </w:r>
      <w:r w:rsidR="00CC1E97" w:rsidRPr="00144995">
        <w:rPr>
          <w:rStyle w:val="Chara"/>
          <w:rtl/>
        </w:rPr>
        <w:t xml:space="preserve"> عِلۡمٌۚ</w:t>
      </w:r>
      <w:r>
        <w:rPr>
          <w:rFonts w:ascii="Traditional Arabic" w:hAnsi="Traditional Arabic"/>
          <w:sz w:val="24"/>
          <w:szCs w:val="28"/>
          <w:rtl/>
          <w:lang w:bidi="fa-IR"/>
        </w:rPr>
        <w:t>﴾</w:t>
      </w:r>
      <w:r w:rsidRPr="00187002">
        <w:rPr>
          <w:rStyle w:val="Char3"/>
          <w:rFonts w:hint="cs"/>
          <w:rtl/>
        </w:rPr>
        <w:t xml:space="preserve"> </w:t>
      </w:r>
      <w:r w:rsidRPr="00DB4895">
        <w:rPr>
          <w:rStyle w:val="Char8"/>
          <w:rtl/>
        </w:rPr>
        <w:t>[</w:t>
      </w:r>
      <w:r w:rsidRPr="00DB4895">
        <w:rPr>
          <w:rStyle w:val="Char8"/>
          <w:rFonts w:hint="cs"/>
          <w:rtl/>
        </w:rPr>
        <w:t>الإسراء: 36</w:t>
      </w:r>
      <w:r w:rsidRPr="00DB4895">
        <w:rPr>
          <w:rStyle w:val="Char8"/>
          <w:rtl/>
        </w:rPr>
        <w:t>]</w:t>
      </w:r>
      <w:r w:rsidRPr="00187002">
        <w:rPr>
          <w:rStyle w:val="Char3"/>
          <w:rFonts w:hint="cs"/>
          <w:rtl/>
        </w:rPr>
        <w:t>.</w:t>
      </w:r>
    </w:p>
    <w:p w:rsidR="006704FF" w:rsidRPr="00187002" w:rsidRDefault="006704FF" w:rsidP="002E226D">
      <w:pPr>
        <w:ind w:firstLine="284"/>
        <w:jc w:val="both"/>
        <w:rPr>
          <w:rStyle w:val="Char3"/>
          <w:rtl/>
        </w:rPr>
      </w:pPr>
      <w:r w:rsidRPr="00187002">
        <w:rPr>
          <w:rStyle w:val="Char3"/>
          <w:rFonts w:hint="cs"/>
          <w:rtl/>
        </w:rPr>
        <w:t>«</w:t>
      </w:r>
      <w:r w:rsidR="005F63E4" w:rsidRPr="00187002">
        <w:rPr>
          <w:rStyle w:val="Char3"/>
          <w:rFonts w:hint="cs"/>
          <w:rtl/>
        </w:rPr>
        <w:t>چیزی را پیروی مکن که علم و آگاهی از آن نداری</w:t>
      </w:r>
      <w:r w:rsidRPr="00187002">
        <w:rPr>
          <w:rStyle w:val="Char3"/>
          <w:rFonts w:hint="cs"/>
          <w:rtl/>
        </w:rPr>
        <w:t>».</w:t>
      </w:r>
    </w:p>
    <w:p w:rsidR="006704FF" w:rsidRPr="00187002" w:rsidRDefault="005F63E4" w:rsidP="006704FF">
      <w:pPr>
        <w:ind w:firstLine="284"/>
        <w:jc w:val="both"/>
        <w:rPr>
          <w:rStyle w:val="Char3"/>
          <w:rtl/>
        </w:rPr>
      </w:pPr>
      <w:r w:rsidRPr="00187002">
        <w:rPr>
          <w:rStyle w:val="Char3"/>
          <w:rFonts w:hint="cs"/>
          <w:rtl/>
        </w:rPr>
        <w:t>و نیز می‌فرماید</w:t>
      </w:r>
      <w:r w:rsidR="00156AEF" w:rsidRPr="00187002">
        <w:rPr>
          <w:rStyle w:val="Char3"/>
          <w:rFonts w:hint="cs"/>
          <w:rtl/>
        </w:rPr>
        <w:t>:</w:t>
      </w:r>
      <w:r w:rsidRPr="00187002">
        <w:rPr>
          <w:rStyle w:val="Char3"/>
          <w:rFonts w:hint="cs"/>
          <w:rtl/>
        </w:rPr>
        <w:t xml:space="preserve"> </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وَإِذَا قُلۡتُمۡ فَ</w:t>
      </w:r>
      <w:r w:rsidR="00520DB5" w:rsidRPr="00144995">
        <w:rPr>
          <w:rStyle w:val="Chara"/>
          <w:rFonts w:hint="cs"/>
          <w:rtl/>
        </w:rPr>
        <w:t>ٱعۡدِلُواْ</w:t>
      </w:r>
      <w:r>
        <w:rPr>
          <w:rFonts w:ascii="Traditional Arabic" w:hAnsi="Traditional Arabic"/>
          <w:sz w:val="24"/>
          <w:szCs w:val="28"/>
          <w:rtl/>
          <w:lang w:bidi="fa-IR"/>
        </w:rPr>
        <w:t>﴾</w:t>
      </w:r>
      <w:r w:rsidRPr="00187002">
        <w:rPr>
          <w:rStyle w:val="Char3"/>
          <w:rFonts w:hint="cs"/>
          <w:rtl/>
        </w:rPr>
        <w:t xml:space="preserve"> </w:t>
      </w:r>
      <w:r w:rsidRPr="00DB4895">
        <w:rPr>
          <w:rStyle w:val="Char8"/>
          <w:rtl/>
        </w:rPr>
        <w:t>[</w:t>
      </w:r>
      <w:r w:rsidRPr="00DB4895">
        <w:rPr>
          <w:rStyle w:val="Char8"/>
          <w:rFonts w:hint="cs"/>
          <w:rtl/>
        </w:rPr>
        <w:t>الأنعام: 152</w:t>
      </w:r>
      <w:r w:rsidRPr="00DB4895">
        <w:rPr>
          <w:rStyle w:val="Char8"/>
          <w:rtl/>
        </w:rPr>
        <w:t>]</w:t>
      </w:r>
      <w:r w:rsidRPr="00187002">
        <w:rPr>
          <w:rStyle w:val="Char3"/>
          <w:rFonts w:hint="cs"/>
          <w:rtl/>
        </w:rPr>
        <w:t>.</w:t>
      </w:r>
    </w:p>
    <w:p w:rsidR="005F63E4" w:rsidRPr="00187002" w:rsidRDefault="005F63E4" w:rsidP="002E226D">
      <w:pPr>
        <w:ind w:firstLine="284"/>
        <w:jc w:val="both"/>
        <w:rPr>
          <w:rStyle w:val="Char3"/>
          <w:rtl/>
        </w:rPr>
      </w:pPr>
      <w:r w:rsidRPr="00187002">
        <w:rPr>
          <w:rStyle w:val="Char3"/>
          <w:rFonts w:hint="cs"/>
          <w:rtl/>
        </w:rPr>
        <w:t>«</w:t>
      </w:r>
      <w:r w:rsidR="00B85B05" w:rsidRPr="00187002">
        <w:rPr>
          <w:rStyle w:val="Char3"/>
          <w:rFonts w:hint="cs"/>
          <w:rtl/>
        </w:rPr>
        <w:t>چون سخن گفتید، به عدالت گویید».</w:t>
      </w:r>
    </w:p>
    <w:p w:rsidR="006704FF" w:rsidRPr="00187002" w:rsidRDefault="00B85B05" w:rsidP="006704FF">
      <w:pPr>
        <w:ind w:firstLine="284"/>
        <w:jc w:val="both"/>
        <w:rPr>
          <w:rStyle w:val="Char3"/>
          <w:rtl/>
        </w:rPr>
      </w:pPr>
      <w:r w:rsidRPr="00187002">
        <w:rPr>
          <w:rStyle w:val="Char3"/>
          <w:rFonts w:hint="cs"/>
          <w:rtl/>
        </w:rPr>
        <w:t>و همچنین می‌گوید</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وَلَا يَجۡرِمَنَّكُمۡ شَنَ‍َٔانُ قَوۡمٍ عَلَىٰٓ أَلَّا تَعۡدِلُواْۚ</w:t>
      </w:r>
      <w:r>
        <w:rPr>
          <w:rFonts w:ascii="Traditional Arabic" w:hAnsi="Traditional Arabic"/>
          <w:sz w:val="24"/>
          <w:szCs w:val="28"/>
          <w:rtl/>
          <w:lang w:bidi="fa-IR"/>
        </w:rPr>
        <w:t>﴾</w:t>
      </w:r>
      <w:r w:rsidRPr="00187002">
        <w:rPr>
          <w:rStyle w:val="Char3"/>
          <w:rFonts w:hint="cs"/>
          <w:rtl/>
        </w:rPr>
        <w:t xml:space="preserve"> </w:t>
      </w:r>
      <w:r w:rsidRPr="00DB4895">
        <w:rPr>
          <w:rStyle w:val="Char8"/>
          <w:rtl/>
        </w:rPr>
        <w:t>[</w:t>
      </w:r>
      <w:r w:rsidRPr="00DB4895">
        <w:rPr>
          <w:rStyle w:val="Char8"/>
          <w:rFonts w:hint="cs"/>
          <w:rtl/>
        </w:rPr>
        <w:t>المائدة: 8</w:t>
      </w:r>
      <w:r w:rsidRPr="00DB4895">
        <w:rPr>
          <w:rStyle w:val="Char8"/>
          <w:rtl/>
        </w:rPr>
        <w:t>]</w:t>
      </w:r>
      <w:r w:rsidRPr="00187002">
        <w:rPr>
          <w:rStyle w:val="Char3"/>
          <w:rFonts w:hint="cs"/>
          <w:rtl/>
        </w:rPr>
        <w:t>.</w:t>
      </w:r>
    </w:p>
    <w:p w:rsidR="00542CC9" w:rsidRPr="00187002" w:rsidRDefault="00542CC9" w:rsidP="002E226D">
      <w:pPr>
        <w:ind w:firstLine="284"/>
        <w:jc w:val="both"/>
        <w:rPr>
          <w:rStyle w:val="Char3"/>
          <w:rtl/>
        </w:rPr>
      </w:pPr>
      <w:r w:rsidRPr="00187002">
        <w:rPr>
          <w:rStyle w:val="Char3"/>
          <w:rFonts w:hint="cs"/>
          <w:rtl/>
        </w:rPr>
        <w:t>«</w:t>
      </w:r>
      <w:r w:rsidR="00F92A05" w:rsidRPr="00187002">
        <w:rPr>
          <w:rStyle w:val="Char3"/>
          <w:rFonts w:hint="cs"/>
          <w:rtl/>
        </w:rPr>
        <w:t>دشمنی با گروهی، شما را به بی‌عدالتی دربار</w:t>
      </w:r>
      <w:r w:rsidR="00187002" w:rsidRPr="00187002">
        <w:rPr>
          <w:rStyle w:val="Char3"/>
          <w:rFonts w:hint="cs"/>
          <w:rtl/>
        </w:rPr>
        <w:t>ۀ</w:t>
      </w:r>
      <w:r w:rsidR="00F92A05" w:rsidRPr="00187002">
        <w:rPr>
          <w:rStyle w:val="Char3"/>
          <w:rFonts w:hint="cs"/>
          <w:rtl/>
        </w:rPr>
        <w:t xml:space="preserve"> آنان وادار نکند».</w:t>
      </w:r>
    </w:p>
    <w:p w:rsidR="006704FF" w:rsidRPr="00187002" w:rsidRDefault="00F92A05" w:rsidP="006704FF">
      <w:pPr>
        <w:ind w:firstLine="284"/>
        <w:jc w:val="both"/>
        <w:rPr>
          <w:rStyle w:val="Char3"/>
          <w:rtl/>
        </w:rPr>
      </w:pPr>
      <w:r w:rsidRPr="00187002">
        <w:rPr>
          <w:rStyle w:val="Char3"/>
          <w:rFonts w:hint="cs"/>
          <w:rtl/>
        </w:rPr>
        <w:t xml:space="preserve">از این گذشته، ترک دینداری لزوماً کسی را آزاداندیش و حق‌طلب بار نمی‌آورد زیرا چه بسا که آدمی </w:t>
      </w:r>
      <w:r w:rsidR="005A72AF" w:rsidRPr="00187002">
        <w:rPr>
          <w:rStyle w:val="Char3"/>
          <w:rFonts w:hint="cs"/>
          <w:rtl/>
        </w:rPr>
        <w:t>در همان بی‌دینی متعصّب گردد و تمایل به حفظ آن روحیّه در او راسخ شود به گونه‌ای که اگر گاهی با سخنِ درستی از دیانتی برخورد کند، آن را نپذیرد. پس راه چاره آن است که آدمی برای وصول به حقایق، در خود تقوای علمی پدید آورد و خویشتن را به دقّت در پژوهش و انصاف در داوری عادت دهد، نه آنکه پافشاری در بی‌دینی داشته باشد که این خود، برخلاف آزاداندیشی و حق‌جویی است!</w:t>
      </w:r>
    </w:p>
    <w:p w:rsidR="005A72AF" w:rsidRPr="00187002" w:rsidRDefault="005A72AF" w:rsidP="00080F04">
      <w:pPr>
        <w:numPr>
          <w:ilvl w:val="0"/>
          <w:numId w:val="44"/>
        </w:numPr>
        <w:jc w:val="both"/>
        <w:rPr>
          <w:rStyle w:val="Char3"/>
          <w:rtl/>
        </w:rPr>
      </w:pPr>
      <w:r w:rsidRPr="00187002">
        <w:rPr>
          <w:rStyle w:val="Char3"/>
          <w:rFonts w:hint="cs"/>
          <w:rtl/>
        </w:rPr>
        <w:t>ریچارد بولت در کتاب خویش می‌نویسد</w:t>
      </w:r>
      <w:r w:rsidR="00156AEF" w:rsidRPr="00187002">
        <w:rPr>
          <w:rStyle w:val="Char3"/>
          <w:rFonts w:hint="cs"/>
          <w:rtl/>
        </w:rPr>
        <w:t>:</w:t>
      </w:r>
    </w:p>
    <w:p w:rsidR="002B2BD5" w:rsidRPr="00187002" w:rsidRDefault="005A72AF" w:rsidP="00A114E4">
      <w:pPr>
        <w:ind w:firstLine="284"/>
        <w:jc w:val="both"/>
        <w:rPr>
          <w:rStyle w:val="Char3"/>
          <w:rtl/>
        </w:rPr>
      </w:pPr>
      <w:r w:rsidRPr="00187002">
        <w:rPr>
          <w:rStyle w:val="Char3"/>
          <w:rFonts w:hint="cs"/>
          <w:rtl/>
        </w:rPr>
        <w:t>«اجتماعی ساختن اندیش</w:t>
      </w:r>
      <w:r w:rsidR="00187002" w:rsidRPr="00187002">
        <w:rPr>
          <w:rStyle w:val="Char3"/>
          <w:rFonts w:hint="cs"/>
          <w:rtl/>
        </w:rPr>
        <w:t>ۀ</w:t>
      </w:r>
      <w:r w:rsidRPr="00187002">
        <w:rPr>
          <w:rStyle w:val="Char3"/>
          <w:rFonts w:hint="cs"/>
          <w:rtl/>
        </w:rPr>
        <w:t xml:space="preserve"> اسلامی تا حدود زیادی در نتیج</w:t>
      </w:r>
      <w:r w:rsidR="00187002" w:rsidRPr="00187002">
        <w:rPr>
          <w:rStyle w:val="Char3"/>
          <w:rFonts w:hint="cs"/>
          <w:rtl/>
        </w:rPr>
        <w:t>ۀ</w:t>
      </w:r>
      <w:r w:rsidRPr="00187002">
        <w:rPr>
          <w:rStyle w:val="Char3"/>
          <w:rFonts w:hint="cs"/>
          <w:rtl/>
        </w:rPr>
        <w:t xml:space="preserve"> فشارهای مسیحیان، یهودیان و زرتشتیانِ به اسلام گرویده انجام گرفت. نظر به اینکه جهت‌گیری حیات اجتماعی اسلام به سمت قبایلِ عرب بود که هم</w:t>
      </w:r>
      <w:r w:rsidR="00187002" w:rsidRPr="00187002">
        <w:rPr>
          <w:rStyle w:val="Char3"/>
          <w:rFonts w:hint="cs"/>
          <w:rtl/>
        </w:rPr>
        <w:t>ۀ</w:t>
      </w:r>
      <w:r w:rsidRPr="00187002">
        <w:rPr>
          <w:rStyle w:val="Char3"/>
          <w:rFonts w:hint="cs"/>
          <w:rtl/>
        </w:rPr>
        <w:t xml:space="preserve"> مسلمانان یا از بدو تولد و یا مانند گرویدگان به اسلام از طریق تبنّی (پس</w:t>
      </w:r>
      <w:r w:rsidR="00D14046" w:rsidRPr="00187002">
        <w:rPr>
          <w:rStyle w:val="Char3"/>
          <w:rFonts w:hint="cs"/>
          <w:rtl/>
        </w:rPr>
        <w:t>ر</w:t>
      </w:r>
      <w:r w:rsidRPr="00187002">
        <w:rPr>
          <w:rStyle w:val="Char3"/>
          <w:rFonts w:hint="cs"/>
          <w:rtl/>
        </w:rPr>
        <w:t>‌خواندگی) به آن تعلّق داشتند، اسلام از یک ساختار اجتماعی مشابه آنچه که در ادیان دیگر وجود داشت، برخوردار نبود»!</w:t>
      </w:r>
      <w:r w:rsidR="002B2BD5" w:rsidRPr="00FB3928">
        <w:rPr>
          <w:rStyle w:val="Char3"/>
          <w:vertAlign w:val="superscript"/>
          <w:rtl/>
        </w:rPr>
        <w:footnoteReference w:id="263"/>
      </w:r>
      <w:r w:rsidR="00A114E4" w:rsidRPr="00187002">
        <w:rPr>
          <w:rStyle w:val="Char3"/>
          <w:rFonts w:hint="cs"/>
          <w:rtl/>
        </w:rPr>
        <w:t>.</w:t>
      </w:r>
    </w:p>
    <w:p w:rsidR="005A72AF" w:rsidRPr="00187002" w:rsidRDefault="004469BC" w:rsidP="004469BC">
      <w:pPr>
        <w:ind w:firstLine="284"/>
        <w:jc w:val="both"/>
        <w:rPr>
          <w:rStyle w:val="Char3"/>
          <w:rtl/>
        </w:rPr>
      </w:pPr>
      <w:r w:rsidRPr="00187002">
        <w:rPr>
          <w:rStyle w:val="Char3"/>
          <w:rFonts w:hint="cs"/>
          <w:rtl/>
        </w:rPr>
        <w:t>به نظر ما این برداشت از اسلام به هیچ‌وجه درست نیست. پیش از آنکه مسیحیان و یهودیان و زرتشتیان به اسلام بگروند، اسلام آیینی اجتماعی بوده است. پیامبر اسلام</w:t>
      </w:r>
      <w:r w:rsidR="00FB3928" w:rsidRPr="00FB3928">
        <w:rPr>
          <w:rStyle w:val="Char3"/>
          <w:rFonts w:cs="CTraditional Arabic" w:hint="cs"/>
          <w:rtl/>
        </w:rPr>
        <w:t>ج</w:t>
      </w:r>
      <w:r w:rsidRPr="00187002">
        <w:rPr>
          <w:rStyle w:val="Char3"/>
          <w:rFonts w:hint="cs"/>
          <w:rtl/>
        </w:rPr>
        <w:t xml:space="preserve"> همین که به مدینه (یثرب) وارد شد اولاً دو قبیل</w:t>
      </w:r>
      <w:r w:rsidR="00187002" w:rsidRPr="00187002">
        <w:rPr>
          <w:rStyle w:val="Char3"/>
          <w:rFonts w:hint="cs"/>
          <w:rtl/>
        </w:rPr>
        <w:t>ۀ</w:t>
      </w:r>
      <w:r w:rsidRPr="00187002">
        <w:rPr>
          <w:rStyle w:val="Char3"/>
          <w:rFonts w:hint="cs"/>
          <w:rtl/>
        </w:rPr>
        <w:t xml:space="preserve"> أوس و خزرج را به اتحاد فرا خواند و آن دو گروه را با مهاجران مکّی پیوند داد و رابط</w:t>
      </w:r>
      <w:r w:rsidR="00187002" w:rsidRPr="00187002">
        <w:rPr>
          <w:rStyle w:val="Char3"/>
          <w:rFonts w:hint="cs"/>
          <w:rtl/>
        </w:rPr>
        <w:t>ۀ</w:t>
      </w:r>
      <w:r w:rsidRPr="00187002">
        <w:rPr>
          <w:rStyle w:val="Char3"/>
          <w:rFonts w:hint="cs"/>
          <w:rtl/>
        </w:rPr>
        <w:t xml:space="preserve"> برادری (أخوّت) میان ایشان برقرار کرد. ثانیاً هم</w:t>
      </w:r>
      <w:r w:rsidR="00187002" w:rsidRPr="00187002">
        <w:rPr>
          <w:rStyle w:val="Char3"/>
          <w:rFonts w:hint="cs"/>
          <w:rtl/>
        </w:rPr>
        <w:t>ۀ</w:t>
      </w:r>
      <w:r w:rsidRPr="00187002">
        <w:rPr>
          <w:rStyle w:val="Char3"/>
          <w:rFonts w:hint="cs"/>
          <w:rtl/>
        </w:rPr>
        <w:t xml:space="preserve"> پیروان خود را تحت عنوان کلی «أمت واحد» متشکل ساخت</w:t>
      </w:r>
      <w:r w:rsidR="009D1D29" w:rsidRPr="00187002">
        <w:rPr>
          <w:rStyle w:val="Char3"/>
          <w:rFonts w:hint="cs"/>
          <w:rtl/>
        </w:rPr>
        <w:t>،</w:t>
      </w:r>
      <w:r w:rsidRPr="00187002">
        <w:rPr>
          <w:rStyle w:val="Char3"/>
          <w:rFonts w:hint="cs"/>
          <w:rtl/>
        </w:rPr>
        <w:t xml:space="preserve"> یعنی گروهی را پدید آورد که زندگی اجتماعی و هدف یگانه‌ای داشتند. همان‌گونه که در سور</w:t>
      </w:r>
      <w:r w:rsidR="00187002" w:rsidRPr="00187002">
        <w:rPr>
          <w:rStyle w:val="Char3"/>
          <w:rFonts w:hint="cs"/>
          <w:rtl/>
        </w:rPr>
        <w:t>ۀ</w:t>
      </w:r>
      <w:r w:rsidRPr="00187002">
        <w:rPr>
          <w:rStyle w:val="Char3"/>
          <w:rFonts w:hint="cs"/>
          <w:rtl/>
        </w:rPr>
        <w:t xml:space="preserve"> آل عمران (از سوره‌های نخستین در دوران مدینه) می‌خوانیم</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وَ</w:t>
      </w:r>
      <w:r w:rsidR="00520DB5" w:rsidRPr="00144995">
        <w:rPr>
          <w:rStyle w:val="Chara"/>
          <w:rFonts w:hint="cs"/>
          <w:rtl/>
        </w:rPr>
        <w:t>ٱذۡكُرُواْ</w:t>
      </w:r>
      <w:r w:rsidR="00520DB5" w:rsidRPr="00144995">
        <w:rPr>
          <w:rStyle w:val="Chara"/>
          <w:rtl/>
        </w:rPr>
        <w:t xml:space="preserve"> نِعۡمَتَ </w:t>
      </w:r>
      <w:r w:rsidR="00520DB5" w:rsidRPr="00144995">
        <w:rPr>
          <w:rStyle w:val="Chara"/>
          <w:rFonts w:hint="cs"/>
          <w:rtl/>
        </w:rPr>
        <w:t>ٱللَّهِ</w:t>
      </w:r>
      <w:r w:rsidR="00520DB5" w:rsidRPr="00144995">
        <w:rPr>
          <w:rStyle w:val="Chara"/>
          <w:rtl/>
        </w:rPr>
        <w:t xml:space="preserve"> عَلَيۡكُمۡ إِذۡ كُنتُمۡ أَعۡدَآءٗ فَأَلَّفَ بَيۡنَ قُلُوبِكُمۡ فَأَصۡبَحۡتُم بِنِعۡمَتِهِ</w:t>
      </w:r>
      <w:r w:rsidR="00520DB5" w:rsidRPr="00144995">
        <w:rPr>
          <w:rStyle w:val="Chara"/>
          <w:rFonts w:hint="cs"/>
          <w:rtl/>
        </w:rPr>
        <w:t>ۦٓ</w:t>
      </w:r>
      <w:r w:rsidR="00520DB5" w:rsidRPr="00144995">
        <w:rPr>
          <w:rStyle w:val="Chara"/>
          <w:rtl/>
        </w:rPr>
        <w:t xml:space="preserve"> إِخۡوَٰنٗا</w:t>
      </w:r>
      <w:r w:rsidR="00520DB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DB4895">
        <w:rPr>
          <w:rStyle w:val="Char8"/>
          <w:rtl/>
        </w:rPr>
        <w:t>[</w:t>
      </w:r>
      <w:r w:rsidRPr="00DB4895">
        <w:rPr>
          <w:rStyle w:val="Char8"/>
          <w:rFonts w:hint="cs"/>
          <w:rtl/>
        </w:rPr>
        <w:t>آل عمران: 103</w:t>
      </w:r>
      <w:r w:rsidRPr="00DB4895">
        <w:rPr>
          <w:rStyle w:val="Char8"/>
          <w:rtl/>
        </w:rPr>
        <w:t>]</w:t>
      </w:r>
      <w:r w:rsidRPr="00187002">
        <w:rPr>
          <w:rStyle w:val="Char3"/>
          <w:rFonts w:hint="cs"/>
          <w:rtl/>
        </w:rPr>
        <w:t>.</w:t>
      </w:r>
    </w:p>
    <w:p w:rsidR="007E049F" w:rsidRPr="00187002" w:rsidRDefault="007E049F" w:rsidP="002E226D">
      <w:pPr>
        <w:ind w:firstLine="284"/>
        <w:jc w:val="both"/>
        <w:rPr>
          <w:rStyle w:val="Char3"/>
          <w:rtl/>
        </w:rPr>
      </w:pPr>
      <w:r w:rsidRPr="00187002">
        <w:rPr>
          <w:rStyle w:val="Char3"/>
          <w:rFonts w:hint="cs"/>
          <w:rtl/>
        </w:rPr>
        <w:t>«</w:t>
      </w:r>
      <w:r w:rsidR="00E62365" w:rsidRPr="00187002">
        <w:rPr>
          <w:rStyle w:val="Char3"/>
          <w:rFonts w:hint="cs"/>
          <w:rtl/>
        </w:rPr>
        <w:t>نعمت خدای را بر خود به یاد آورید آن گاه که دشمنان هم بودید و در میان دل‌های شما ألفت افکند و به نعمت خدا برادران یکدیگر شدید ...</w:t>
      </w:r>
      <w:r w:rsidRPr="00187002">
        <w:rPr>
          <w:rStyle w:val="Char3"/>
          <w:rFonts w:hint="cs"/>
          <w:rtl/>
        </w:rPr>
        <w:t>».</w:t>
      </w:r>
    </w:p>
    <w:p w:rsidR="004469BC" w:rsidRPr="00187002" w:rsidRDefault="00E62365" w:rsidP="004469BC">
      <w:pPr>
        <w:ind w:firstLine="284"/>
        <w:jc w:val="both"/>
        <w:rPr>
          <w:rStyle w:val="Char3"/>
          <w:rtl/>
        </w:rPr>
      </w:pPr>
      <w:r w:rsidRPr="00187002">
        <w:rPr>
          <w:rStyle w:val="Char3"/>
          <w:rFonts w:hint="cs"/>
          <w:rtl/>
        </w:rPr>
        <w:t>و نیز در همین سوره می‌خوانیم</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Fonts w:hint="cs"/>
          <w:rtl/>
        </w:rPr>
        <w:t>كُنتُمۡ</w:t>
      </w:r>
      <w:r w:rsidR="00520DB5" w:rsidRPr="00144995">
        <w:rPr>
          <w:rStyle w:val="Chara"/>
          <w:rtl/>
        </w:rPr>
        <w:t xml:space="preserve"> خَيۡرَ أُمَّةٍ أُخۡرِجَتۡ لِلنَّاسِ تَأۡمُرُونَ بِ</w:t>
      </w:r>
      <w:r w:rsidR="00520DB5" w:rsidRPr="00144995">
        <w:rPr>
          <w:rStyle w:val="Chara"/>
          <w:rFonts w:hint="cs"/>
          <w:rtl/>
        </w:rPr>
        <w:t>ٱلۡمَعۡرُوفِ</w:t>
      </w:r>
      <w:r w:rsidR="00520DB5" w:rsidRPr="00144995">
        <w:rPr>
          <w:rStyle w:val="Chara"/>
          <w:rtl/>
        </w:rPr>
        <w:t xml:space="preserve"> وَتَنۡهَوۡنَ عَنِ </w:t>
      </w:r>
      <w:r w:rsidR="00520DB5" w:rsidRPr="00144995">
        <w:rPr>
          <w:rStyle w:val="Chara"/>
          <w:rFonts w:hint="cs"/>
          <w:rtl/>
        </w:rPr>
        <w:t>ٱلۡمُنكَرِ</w:t>
      </w:r>
      <w:r w:rsidR="00520DB5" w:rsidRPr="00144995">
        <w:rPr>
          <w:rStyle w:val="Chara"/>
          <w:rtl/>
        </w:rPr>
        <w:t xml:space="preserve"> وَتُؤۡمِنُونَ بِ</w:t>
      </w:r>
      <w:r w:rsidR="00520DB5" w:rsidRPr="00144995">
        <w:rPr>
          <w:rStyle w:val="Chara"/>
          <w:rFonts w:hint="cs"/>
          <w:rtl/>
        </w:rPr>
        <w:t>ٱللَّهِۗ</w:t>
      </w:r>
      <w:r w:rsidR="00520DB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DB4895">
        <w:rPr>
          <w:rStyle w:val="Char8"/>
          <w:rtl/>
        </w:rPr>
        <w:t>[</w:t>
      </w:r>
      <w:r w:rsidRPr="00DB4895">
        <w:rPr>
          <w:rStyle w:val="Char8"/>
          <w:rFonts w:hint="cs"/>
          <w:rtl/>
        </w:rPr>
        <w:t>آل عمران: 110</w:t>
      </w:r>
      <w:r w:rsidRPr="00DB4895">
        <w:rPr>
          <w:rStyle w:val="Char8"/>
          <w:rtl/>
        </w:rPr>
        <w:t>]</w:t>
      </w:r>
      <w:r w:rsidRPr="00187002">
        <w:rPr>
          <w:rStyle w:val="Char3"/>
          <w:rFonts w:hint="cs"/>
          <w:rtl/>
        </w:rPr>
        <w:t>.</w:t>
      </w:r>
    </w:p>
    <w:p w:rsidR="00E62365" w:rsidRPr="00187002" w:rsidRDefault="00CD3E8B" w:rsidP="002E226D">
      <w:pPr>
        <w:ind w:firstLine="284"/>
        <w:jc w:val="both"/>
        <w:rPr>
          <w:rStyle w:val="Char3"/>
          <w:rtl/>
        </w:rPr>
      </w:pPr>
      <w:r w:rsidRPr="00187002">
        <w:rPr>
          <w:rStyle w:val="Char3"/>
          <w:rFonts w:hint="cs"/>
          <w:rtl/>
        </w:rPr>
        <w:t>«شما بهترین أمتی هستید که به نفع مردم نمودار شده‌اید، به نیکی دستور می‌دهید و از زشتی باز می‌دارید و به خدا ایمان دارید ...».</w:t>
      </w:r>
    </w:p>
    <w:p w:rsidR="00E4648E" w:rsidRPr="00187002" w:rsidRDefault="00CD3E8B" w:rsidP="002B2BD5">
      <w:pPr>
        <w:ind w:firstLine="284"/>
        <w:jc w:val="both"/>
        <w:rPr>
          <w:rStyle w:val="Char3"/>
          <w:rtl/>
        </w:rPr>
      </w:pPr>
      <w:r w:rsidRPr="00187002">
        <w:rPr>
          <w:rStyle w:val="Char3"/>
          <w:rFonts w:hint="cs"/>
          <w:rtl/>
        </w:rPr>
        <w:t>علاوه بر این، پیامبر اسلام</w:t>
      </w:r>
      <w:r w:rsidR="00BC5187"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در آغاز هجرت و ورود به مدینه عهدنامه‌ای برای مسلمانان و یهودیان و حتی مشرکان مدینه تنظیم کرد تا هر کدام با آنکه گروهی جداگانه به شمار می‌رفتند، در کنار یکدیگر با صلح و آرامش به سر برند و در برابر دشمن مشترک، از شهر خود دفاع کنند. یعنی روابط اجتماعی مسلمانان را با دیگران توسعه بخشید و آیین‌های مخالف را به تعاون با</w:t>
      </w:r>
      <w:r w:rsidR="000D0C3B" w:rsidRPr="00187002">
        <w:rPr>
          <w:rStyle w:val="Char3"/>
          <w:rFonts w:hint="cs"/>
          <w:rtl/>
        </w:rPr>
        <w:t xml:space="preserve"> </w:t>
      </w:r>
      <w:r w:rsidRPr="00187002">
        <w:rPr>
          <w:rStyle w:val="Char3"/>
          <w:rFonts w:hint="cs"/>
          <w:rtl/>
        </w:rPr>
        <w:t>هم فرا خواند.</w:t>
      </w:r>
    </w:p>
    <w:p w:rsidR="00CD3E8B" w:rsidRPr="00187002" w:rsidRDefault="00CD3E8B" w:rsidP="002E226D">
      <w:pPr>
        <w:ind w:firstLine="284"/>
        <w:jc w:val="both"/>
        <w:rPr>
          <w:rStyle w:val="Char3"/>
          <w:rtl/>
        </w:rPr>
      </w:pPr>
      <w:r w:rsidRPr="00187002">
        <w:rPr>
          <w:rStyle w:val="Char3"/>
          <w:rFonts w:hint="cs"/>
          <w:rtl/>
        </w:rPr>
        <w:t>این عهدنام</w:t>
      </w:r>
      <w:r w:rsidR="00187002" w:rsidRPr="00187002">
        <w:rPr>
          <w:rStyle w:val="Char3"/>
          <w:rFonts w:hint="cs"/>
          <w:rtl/>
        </w:rPr>
        <w:t>ۀ</w:t>
      </w:r>
      <w:r w:rsidRPr="00187002">
        <w:rPr>
          <w:rStyle w:val="Char3"/>
          <w:rFonts w:hint="cs"/>
          <w:rtl/>
        </w:rPr>
        <w:t xml:space="preserve"> بس مهم را قدمای مسلمانان در کتب خود ضبط کرده‌اند و متن آن را ابن اسحق و ابن </w:t>
      </w:r>
      <w:r w:rsidR="00D47A05" w:rsidRPr="00187002">
        <w:rPr>
          <w:rStyle w:val="Char3"/>
          <w:rFonts w:hint="cs"/>
          <w:rtl/>
        </w:rPr>
        <w:t xml:space="preserve">هشام در کتاب </w:t>
      </w:r>
      <w:r w:rsidR="002E226D" w:rsidRPr="002E226D">
        <w:rPr>
          <w:rStyle w:val="Char0"/>
          <w:rtl/>
        </w:rPr>
        <w:t>«</w:t>
      </w:r>
      <w:r w:rsidR="00D47A05" w:rsidRPr="002E226D">
        <w:rPr>
          <w:rStyle w:val="Char0"/>
          <w:rFonts w:hint="cs"/>
          <w:rtl/>
        </w:rPr>
        <w:t>السّیرة النبوية</w:t>
      </w:r>
      <w:r w:rsidR="002E226D" w:rsidRPr="002E226D">
        <w:rPr>
          <w:rStyle w:val="Char0"/>
          <w:rtl/>
        </w:rPr>
        <w:t>»</w:t>
      </w:r>
      <w:r w:rsidRPr="00187002">
        <w:rPr>
          <w:rStyle w:val="Char3"/>
          <w:rFonts w:hint="cs"/>
          <w:rtl/>
        </w:rPr>
        <w:t xml:space="preserve"> آورده‌اند و نیز أبوعبید در کتاب «الأموال» به نقل آن پرداخته و ابن سیدالناس در «عیون‌الأثر» با سندی جدا از آنچه ابن‌هشام آورده، گزارش کرده است. علاوه بر این، محدّثین قدیمی و معر</w:t>
      </w:r>
      <w:r w:rsidR="00483807" w:rsidRPr="00187002">
        <w:rPr>
          <w:rStyle w:val="Char3"/>
          <w:rFonts w:hint="cs"/>
          <w:rtl/>
        </w:rPr>
        <w:t>و</w:t>
      </w:r>
      <w:r w:rsidRPr="00187002">
        <w:rPr>
          <w:rStyle w:val="Char3"/>
          <w:rFonts w:hint="cs"/>
          <w:rtl/>
        </w:rPr>
        <w:t>فی چون</w:t>
      </w:r>
      <w:r w:rsidR="00156AEF" w:rsidRPr="00187002">
        <w:rPr>
          <w:rStyle w:val="Char3"/>
          <w:rFonts w:hint="cs"/>
          <w:rtl/>
        </w:rPr>
        <w:t>:</w:t>
      </w:r>
      <w:r w:rsidRPr="00187002">
        <w:rPr>
          <w:rStyle w:val="Char3"/>
          <w:rFonts w:hint="cs"/>
          <w:rtl/>
        </w:rPr>
        <w:t xml:space="preserve"> بخاری و مسلم و عبدالرّزاق و ابن سعد و طبری و احمدبن حنبل و دیگران هر کدام قطعاتی از پیمان‌نام</w:t>
      </w:r>
      <w:r w:rsidR="00187002" w:rsidRPr="00187002">
        <w:rPr>
          <w:rStyle w:val="Char3"/>
          <w:rFonts w:hint="cs"/>
          <w:rtl/>
        </w:rPr>
        <w:t>ۀ</w:t>
      </w:r>
      <w:r w:rsidRPr="00187002">
        <w:rPr>
          <w:rStyle w:val="Char3"/>
          <w:rFonts w:hint="cs"/>
          <w:rtl/>
        </w:rPr>
        <w:t xml:space="preserve"> مزبور را در کتب خویش آورده‌اند. در آغاز این عهدنامه می‌خوانیم</w:t>
      </w:r>
      <w:r w:rsidR="00156AEF" w:rsidRPr="00187002">
        <w:rPr>
          <w:rStyle w:val="Char3"/>
          <w:rFonts w:hint="cs"/>
          <w:rtl/>
        </w:rPr>
        <w:t>:</w:t>
      </w:r>
    </w:p>
    <w:p w:rsidR="00CD3E8B" w:rsidRPr="00A6793B" w:rsidRDefault="00A6793B" w:rsidP="00CD3E8B">
      <w:pPr>
        <w:ind w:firstLine="284"/>
        <w:jc w:val="both"/>
        <w:rPr>
          <w:rFonts w:cs="B Badr"/>
          <w:b/>
          <w:bCs/>
          <w:sz w:val="24"/>
          <w:szCs w:val="28"/>
          <w:rtl/>
          <w:lang w:bidi="fa-IR"/>
        </w:rPr>
      </w:pPr>
      <w:r w:rsidRPr="002E226D">
        <w:rPr>
          <w:rStyle w:val="Char0"/>
          <w:rFonts w:hint="cs"/>
          <w:rtl/>
        </w:rPr>
        <w:t>«</w:t>
      </w:r>
      <w:r w:rsidR="00CD3E8B" w:rsidRPr="002E226D">
        <w:rPr>
          <w:rStyle w:val="Char0"/>
          <w:rtl/>
        </w:rPr>
        <w:t>... إنّهمْ أمّةٌ واحدةٌ منْ دونِ النّاس</w:t>
      </w:r>
      <w:r w:rsidRPr="002E226D">
        <w:rPr>
          <w:rStyle w:val="Char0"/>
          <w:rFonts w:hint="cs"/>
          <w:rtl/>
        </w:rPr>
        <w:t>»</w:t>
      </w:r>
      <w:r w:rsidRPr="00A6793B">
        <w:rPr>
          <w:rFonts w:cs="B Badr" w:hint="cs"/>
          <w:b/>
          <w:bCs/>
          <w:sz w:val="24"/>
          <w:szCs w:val="28"/>
          <w:rtl/>
          <w:lang w:bidi="fa-IR"/>
        </w:rPr>
        <w:t>.</w:t>
      </w:r>
    </w:p>
    <w:p w:rsidR="00CD3E8B" w:rsidRPr="00187002" w:rsidRDefault="00CD3E8B" w:rsidP="002B2BD5">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«(مسلمانانِ مکّی و مدنی) أمت یگانه‌ای هستند جدا از دیگر مردم».</w:t>
      </w:r>
    </w:p>
    <w:p w:rsidR="00CD3E8B" w:rsidRPr="00187002" w:rsidRDefault="00CD3E8B" w:rsidP="002B2BD5">
      <w:pPr>
        <w:ind w:firstLine="284"/>
        <w:jc w:val="both"/>
        <w:rPr>
          <w:rStyle w:val="Char3"/>
          <w:rtl/>
        </w:rPr>
      </w:pPr>
      <w:r w:rsidRPr="00187002">
        <w:rPr>
          <w:rStyle w:val="Char3"/>
          <w:rFonts w:hint="cs"/>
          <w:rtl/>
        </w:rPr>
        <w:t>باز می‌خوانیم</w:t>
      </w:r>
      <w:r w:rsidR="00156AEF" w:rsidRPr="00187002">
        <w:rPr>
          <w:rStyle w:val="Char3"/>
          <w:rFonts w:hint="cs"/>
          <w:rtl/>
        </w:rPr>
        <w:t>:</w:t>
      </w:r>
    </w:p>
    <w:p w:rsidR="00CD3E8B" w:rsidRPr="007255BA" w:rsidRDefault="007255BA" w:rsidP="002E226D">
      <w:pPr>
        <w:ind w:firstLine="284"/>
        <w:jc w:val="both"/>
        <w:rPr>
          <w:rFonts w:cs="B Badr"/>
          <w:b/>
          <w:bCs/>
          <w:sz w:val="24"/>
          <w:szCs w:val="28"/>
          <w:rtl/>
          <w:lang w:bidi="fa-IR"/>
        </w:rPr>
      </w:pPr>
      <w:r w:rsidRPr="002E226D">
        <w:rPr>
          <w:rStyle w:val="Char0"/>
          <w:rFonts w:hint="cs"/>
          <w:rtl/>
        </w:rPr>
        <w:t>«</w:t>
      </w:r>
      <w:r w:rsidR="00896737" w:rsidRPr="002E226D">
        <w:rPr>
          <w:rStyle w:val="Char0"/>
          <w:rtl/>
        </w:rPr>
        <w:t>إنَّ یهودَ بن</w:t>
      </w:r>
      <w:r w:rsidR="002E226D">
        <w:rPr>
          <w:rStyle w:val="Char0"/>
          <w:rFonts w:hint="cs"/>
          <w:rtl/>
        </w:rPr>
        <w:t>ي</w:t>
      </w:r>
      <w:r w:rsidR="00896737" w:rsidRPr="002E226D">
        <w:rPr>
          <w:rStyle w:val="Char0"/>
          <w:rtl/>
        </w:rPr>
        <w:t xml:space="preserve"> عوفٍ أمّةٌ معَ المؤمنینَ، للیهودِ دینهمْ وَللمسلمینَ دینهمْ ...</w:t>
      </w:r>
      <w:r w:rsidRPr="002E226D">
        <w:rPr>
          <w:rStyle w:val="Char0"/>
          <w:rFonts w:hint="cs"/>
          <w:rtl/>
        </w:rPr>
        <w:t>»</w:t>
      </w:r>
      <w:r w:rsidRPr="007255BA">
        <w:rPr>
          <w:rFonts w:cs="B Badr" w:hint="cs"/>
          <w:b/>
          <w:bCs/>
          <w:sz w:val="24"/>
          <w:szCs w:val="28"/>
          <w:rtl/>
          <w:lang w:bidi="fa-IR"/>
        </w:rPr>
        <w:t>.</w:t>
      </w:r>
    </w:p>
    <w:p w:rsidR="00CD3E8B" w:rsidRPr="00187002" w:rsidRDefault="00896737" w:rsidP="00792CDC">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«یهودیان بنی عوف أمتی هستند به همراه مؤمنان، یهود بر کیش خود و مسلمانان بر آیین خویش...».</w:t>
      </w:r>
    </w:p>
    <w:p w:rsidR="00896737" w:rsidRPr="00187002" w:rsidRDefault="00896737" w:rsidP="00D14046">
      <w:pPr>
        <w:ind w:firstLine="284"/>
        <w:jc w:val="both"/>
        <w:rPr>
          <w:rStyle w:val="Char3"/>
          <w:rtl/>
        </w:rPr>
      </w:pPr>
      <w:r w:rsidRPr="00187002">
        <w:rPr>
          <w:rStyle w:val="Char3"/>
          <w:rFonts w:hint="cs"/>
          <w:rtl/>
        </w:rPr>
        <w:t xml:space="preserve">این پیمان‌نامه نشان می‌دهد که اسلام بسیار فراتر از «وابستگی به قبیله» گام برداشته و علاوه بر تشکیل امت واحد، آن را با أمم دیگر نیز پیوند داده است. ضمناً </w:t>
      </w:r>
      <w:r w:rsidR="00D14046" w:rsidRPr="00187002">
        <w:rPr>
          <w:rStyle w:val="Char3"/>
          <w:rFonts w:hint="cs"/>
          <w:rtl/>
        </w:rPr>
        <w:t>اسلام، قاعد</w:t>
      </w:r>
      <w:r w:rsidR="00187002" w:rsidRPr="00187002">
        <w:rPr>
          <w:rStyle w:val="Char3"/>
          <w:rFonts w:hint="cs"/>
          <w:rtl/>
        </w:rPr>
        <w:t>ۀ</w:t>
      </w:r>
      <w:r w:rsidR="00D14046" w:rsidRPr="00187002">
        <w:rPr>
          <w:rStyle w:val="Char3"/>
          <w:rFonts w:hint="cs"/>
          <w:rtl/>
        </w:rPr>
        <w:t xml:space="preserve"> تبنّی (پسرخواندگی) را که مؤلّف بدان اشاره می‌کند نقض کرده و أخوّت (برادری) را جانشین آن نموده است</w:t>
      </w:r>
      <w:r w:rsidR="00C73941" w:rsidRPr="00187002">
        <w:rPr>
          <w:rStyle w:val="Char3"/>
          <w:rFonts w:hint="cs"/>
          <w:rtl/>
        </w:rPr>
        <w:t>،</w:t>
      </w:r>
      <w:r w:rsidR="00D14046" w:rsidRPr="00187002">
        <w:rPr>
          <w:rStyle w:val="Char3"/>
          <w:rFonts w:hint="cs"/>
          <w:rtl/>
        </w:rPr>
        <w:t xml:space="preserve"> چنانکه دربار</w:t>
      </w:r>
      <w:r w:rsidR="00187002" w:rsidRPr="00187002">
        <w:rPr>
          <w:rStyle w:val="Char3"/>
          <w:rFonts w:hint="cs"/>
          <w:rtl/>
        </w:rPr>
        <w:t>ۀ</w:t>
      </w:r>
      <w:r w:rsidR="00D14046" w:rsidRPr="00187002">
        <w:rPr>
          <w:rStyle w:val="Char3"/>
          <w:rFonts w:hint="cs"/>
          <w:rtl/>
        </w:rPr>
        <w:t xml:space="preserve"> پسرخواندگان در سور</w:t>
      </w:r>
      <w:r w:rsidR="00187002" w:rsidRPr="00187002">
        <w:rPr>
          <w:rStyle w:val="Char3"/>
          <w:rFonts w:hint="cs"/>
          <w:rtl/>
        </w:rPr>
        <w:t>ۀ</w:t>
      </w:r>
      <w:r w:rsidR="00D14046" w:rsidRPr="00187002">
        <w:rPr>
          <w:rStyle w:val="Char3"/>
          <w:rFonts w:hint="cs"/>
          <w:rtl/>
        </w:rPr>
        <w:t xml:space="preserve"> احزاب می‌فرماید</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 xml:space="preserve">فَإِن لَّمۡ تَعۡلَمُوٓاْ ءَابَآءَهُمۡ فَإِخۡوَٰنُكُمۡ فِي </w:t>
      </w:r>
      <w:r w:rsidR="00520DB5" w:rsidRPr="00144995">
        <w:rPr>
          <w:rStyle w:val="Chara"/>
          <w:rFonts w:hint="cs"/>
          <w:rtl/>
        </w:rPr>
        <w:t>ٱلدِّينِ</w:t>
      </w:r>
      <w:r>
        <w:rPr>
          <w:rFonts w:ascii="Traditional Arabic" w:hAnsi="Traditional Arabic"/>
          <w:sz w:val="24"/>
          <w:szCs w:val="28"/>
          <w:rtl/>
          <w:lang w:bidi="fa-IR"/>
        </w:rPr>
        <w:t>﴾</w:t>
      </w:r>
      <w:r w:rsidRPr="00187002">
        <w:rPr>
          <w:rStyle w:val="Char3"/>
          <w:rFonts w:hint="cs"/>
          <w:rtl/>
        </w:rPr>
        <w:t xml:space="preserve"> </w:t>
      </w:r>
      <w:r w:rsidRPr="00780CD7">
        <w:rPr>
          <w:rStyle w:val="Char8"/>
          <w:rtl/>
        </w:rPr>
        <w:t>[</w:t>
      </w:r>
      <w:r w:rsidRPr="00780CD7">
        <w:rPr>
          <w:rStyle w:val="Char8"/>
          <w:rFonts w:hint="cs"/>
          <w:rtl/>
        </w:rPr>
        <w:t>الأحزاب: 5</w:t>
      </w:r>
      <w:r w:rsidRPr="00780CD7">
        <w:rPr>
          <w:rStyle w:val="Char8"/>
          <w:rtl/>
        </w:rPr>
        <w:t>]</w:t>
      </w:r>
      <w:r w:rsidRPr="00187002">
        <w:rPr>
          <w:rStyle w:val="Char3"/>
          <w:rFonts w:hint="cs"/>
          <w:rtl/>
        </w:rPr>
        <w:t>.</w:t>
      </w:r>
    </w:p>
    <w:p w:rsidR="00D14046" w:rsidRPr="00187002" w:rsidRDefault="00D14046" w:rsidP="002E226D">
      <w:pPr>
        <w:ind w:firstLine="284"/>
        <w:jc w:val="both"/>
        <w:rPr>
          <w:rStyle w:val="Char3"/>
          <w:rtl/>
        </w:rPr>
      </w:pPr>
      <w:r w:rsidRPr="00187002">
        <w:rPr>
          <w:rStyle w:val="Char3"/>
          <w:rFonts w:hint="cs"/>
          <w:rtl/>
        </w:rPr>
        <w:t>«</w:t>
      </w:r>
      <w:r w:rsidR="00961692" w:rsidRPr="00187002">
        <w:rPr>
          <w:rStyle w:val="Char3"/>
          <w:rFonts w:hint="cs"/>
          <w:rtl/>
        </w:rPr>
        <w:t>اگر پدران حقیقی</w:t>
      </w:r>
      <w:r w:rsidR="00B16643" w:rsidRPr="00187002">
        <w:rPr>
          <w:rStyle w:val="Char3"/>
          <w:rFonts w:hint="cs"/>
          <w:rtl/>
        </w:rPr>
        <w:t xml:space="preserve"> آن‌ها </w:t>
      </w:r>
      <w:r w:rsidR="00961692" w:rsidRPr="00187002">
        <w:rPr>
          <w:rStyle w:val="Char3"/>
          <w:rFonts w:hint="cs"/>
          <w:rtl/>
        </w:rPr>
        <w:t>را نشناختید، در آن صورت برادران دینی شما به شمار می‌روند ...</w:t>
      </w:r>
      <w:r w:rsidRPr="00187002">
        <w:rPr>
          <w:rStyle w:val="Char3"/>
          <w:rFonts w:hint="cs"/>
          <w:rtl/>
        </w:rPr>
        <w:t>».</w:t>
      </w:r>
    </w:p>
    <w:p w:rsidR="00D14046" w:rsidRPr="00187002" w:rsidRDefault="00961692" w:rsidP="00D14046">
      <w:pPr>
        <w:ind w:firstLine="284"/>
        <w:jc w:val="both"/>
        <w:rPr>
          <w:rStyle w:val="Char3"/>
          <w:rtl/>
        </w:rPr>
      </w:pPr>
      <w:r w:rsidRPr="00187002">
        <w:rPr>
          <w:rStyle w:val="Char3"/>
          <w:rFonts w:hint="cs"/>
          <w:rtl/>
        </w:rPr>
        <w:t>قانونگذاری اسلام نیز در همین راستا، جهت‌گیری نموده است</w:t>
      </w:r>
      <w:r w:rsidR="004B1A57" w:rsidRPr="00187002">
        <w:rPr>
          <w:rStyle w:val="Char3"/>
          <w:rFonts w:hint="cs"/>
          <w:rtl/>
        </w:rPr>
        <w:t>.</w:t>
      </w:r>
      <w:r w:rsidRPr="00187002">
        <w:rPr>
          <w:rStyle w:val="Char3"/>
          <w:rFonts w:hint="cs"/>
          <w:rtl/>
        </w:rPr>
        <w:t xml:space="preserve"> بنابراین</w:t>
      </w:r>
      <w:r w:rsidR="004B1A57" w:rsidRPr="00187002">
        <w:rPr>
          <w:rStyle w:val="Char3"/>
          <w:rFonts w:hint="cs"/>
          <w:rtl/>
        </w:rPr>
        <w:t>،</w:t>
      </w:r>
      <w:r w:rsidRPr="00187002">
        <w:rPr>
          <w:rStyle w:val="Char3"/>
          <w:rFonts w:hint="cs"/>
          <w:rtl/>
        </w:rPr>
        <w:t xml:space="preserve"> مای</w:t>
      </w:r>
      <w:r w:rsidR="00187002" w:rsidRPr="00187002">
        <w:rPr>
          <w:rStyle w:val="Char3"/>
          <w:rFonts w:hint="cs"/>
          <w:rtl/>
        </w:rPr>
        <w:t>ۀ</w:t>
      </w:r>
      <w:r w:rsidRPr="00187002">
        <w:rPr>
          <w:rStyle w:val="Char3"/>
          <w:rFonts w:hint="cs"/>
          <w:rtl/>
        </w:rPr>
        <w:t xml:space="preserve"> شگفتی می‌شود که ببینیم مؤلّف، اسلام را در ساختار اجتماعی خود مثلاً تحت</w:t>
      </w:r>
      <w:r w:rsidR="00F22D2C" w:rsidRPr="00187002">
        <w:rPr>
          <w:rStyle w:val="Char3"/>
          <w:rFonts w:hint="cs"/>
          <w:rtl/>
        </w:rPr>
        <w:t xml:space="preserve"> </w:t>
      </w:r>
      <w:r w:rsidRPr="00187002">
        <w:rPr>
          <w:rStyle w:val="Char3"/>
          <w:rFonts w:hint="cs"/>
          <w:rtl/>
        </w:rPr>
        <w:t>تأثیر مسیحیان قلمداد می‌کند که دارای آیینی رهبانی و تاحدودی غیراجتماعی بوده‌اند به ویژه که قرآن مجید، روش آنان را بدعتی در آیین الهی شمرده و می‌فرماید</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 xml:space="preserve">وَرَهۡبَانِيَّةً </w:t>
      </w:r>
      <w:r w:rsidR="00520DB5" w:rsidRPr="00144995">
        <w:rPr>
          <w:rStyle w:val="Chara"/>
          <w:rFonts w:hint="cs"/>
          <w:rtl/>
        </w:rPr>
        <w:t>ٱبۡتَدَعُوهَا</w:t>
      </w:r>
      <w:r w:rsidR="00520DB5" w:rsidRPr="00144995">
        <w:rPr>
          <w:rStyle w:val="Chara"/>
          <w:rtl/>
        </w:rPr>
        <w:t xml:space="preserve"> مَا كَتَبۡنَٰهَا عَلَيۡهِمۡ</w:t>
      </w:r>
      <w:r>
        <w:rPr>
          <w:rFonts w:ascii="Traditional Arabic" w:hAnsi="Traditional Arabic"/>
          <w:sz w:val="24"/>
          <w:szCs w:val="28"/>
          <w:rtl/>
          <w:lang w:bidi="fa-IR"/>
        </w:rPr>
        <w:t>﴾</w:t>
      </w:r>
      <w:r w:rsidRPr="00187002">
        <w:rPr>
          <w:rStyle w:val="Char3"/>
          <w:rFonts w:hint="cs"/>
          <w:rtl/>
        </w:rPr>
        <w:t xml:space="preserve"> </w:t>
      </w:r>
      <w:r w:rsidRPr="00780CD7">
        <w:rPr>
          <w:rStyle w:val="Char8"/>
          <w:rtl/>
        </w:rPr>
        <w:t>[</w:t>
      </w:r>
      <w:r w:rsidRPr="00780CD7">
        <w:rPr>
          <w:rStyle w:val="Char8"/>
          <w:rFonts w:hint="cs"/>
          <w:rtl/>
        </w:rPr>
        <w:t>الحدید: 27</w:t>
      </w:r>
      <w:r w:rsidRPr="00780CD7">
        <w:rPr>
          <w:rStyle w:val="Char8"/>
          <w:rtl/>
        </w:rPr>
        <w:t>]</w:t>
      </w:r>
      <w:r w:rsidRPr="00187002">
        <w:rPr>
          <w:rStyle w:val="Char3"/>
          <w:rFonts w:hint="cs"/>
          <w:rtl/>
        </w:rPr>
        <w:t>.</w:t>
      </w:r>
    </w:p>
    <w:p w:rsidR="00AC5F2B" w:rsidRPr="00187002" w:rsidRDefault="00AC5F2B" w:rsidP="002E226D">
      <w:pPr>
        <w:ind w:firstLine="284"/>
        <w:jc w:val="both"/>
        <w:rPr>
          <w:rStyle w:val="Char3"/>
          <w:rtl/>
        </w:rPr>
      </w:pPr>
      <w:r w:rsidRPr="00187002">
        <w:rPr>
          <w:rStyle w:val="Char3"/>
          <w:rFonts w:hint="cs"/>
          <w:rtl/>
        </w:rPr>
        <w:t>«رهبانیّت را</w:t>
      </w:r>
      <w:r w:rsidR="00B16643" w:rsidRPr="00187002">
        <w:rPr>
          <w:rStyle w:val="Char3"/>
          <w:rFonts w:hint="cs"/>
          <w:rtl/>
        </w:rPr>
        <w:t xml:space="preserve"> آن‌ها </w:t>
      </w:r>
      <w:r w:rsidRPr="00187002">
        <w:rPr>
          <w:rStyle w:val="Char3"/>
          <w:rFonts w:hint="cs"/>
          <w:rtl/>
        </w:rPr>
        <w:t>بدعت نهادند، ما بر ایشان مقرّر نداشتیم ...».</w:t>
      </w:r>
    </w:p>
    <w:p w:rsidR="00AC5F2B" w:rsidRPr="00187002" w:rsidRDefault="00AC5F2B" w:rsidP="00080F04">
      <w:pPr>
        <w:numPr>
          <w:ilvl w:val="0"/>
          <w:numId w:val="44"/>
        </w:numPr>
        <w:jc w:val="both"/>
        <w:rPr>
          <w:rStyle w:val="Char3"/>
          <w:rtl/>
        </w:rPr>
      </w:pPr>
      <w:r w:rsidRPr="00187002">
        <w:rPr>
          <w:rStyle w:val="Char3"/>
          <w:rFonts w:hint="cs"/>
          <w:rtl/>
        </w:rPr>
        <w:t xml:space="preserve">ریچارد بولت در کتاب «گروش به اسلام در قرون میانه» میان خرّمیان (خرّم‌دینان) و شیعیان سلحشور زیدی، </w:t>
      </w:r>
      <w:r w:rsidR="00743881" w:rsidRPr="00187002">
        <w:rPr>
          <w:rStyle w:val="Char3"/>
          <w:rFonts w:hint="cs"/>
          <w:rtl/>
        </w:rPr>
        <w:t>نوعی همراهی و پیوند قائل شده! و در این باره می‌نویسد</w:t>
      </w:r>
      <w:r w:rsidR="00156AEF" w:rsidRPr="00187002">
        <w:rPr>
          <w:rStyle w:val="Char3"/>
          <w:rFonts w:hint="cs"/>
          <w:rtl/>
        </w:rPr>
        <w:t>:</w:t>
      </w:r>
    </w:p>
    <w:p w:rsidR="002B2BD5" w:rsidRPr="00187002" w:rsidRDefault="00743881" w:rsidP="00546655">
      <w:pPr>
        <w:ind w:firstLine="284"/>
        <w:jc w:val="both"/>
        <w:rPr>
          <w:rStyle w:val="Char3"/>
          <w:rtl/>
        </w:rPr>
      </w:pPr>
      <w:r w:rsidRPr="00187002">
        <w:rPr>
          <w:rStyle w:val="Char3"/>
          <w:rFonts w:hint="cs"/>
          <w:rtl/>
        </w:rPr>
        <w:t>«در واقع می‌توان میان آخرین خرّمیان و نخستین پیروان تشیّع زیدی ارتباط مستقیمی برقرار ساخت. در اینجا نقط</w:t>
      </w:r>
      <w:r w:rsidR="00187002" w:rsidRPr="00187002">
        <w:rPr>
          <w:rStyle w:val="Char3"/>
          <w:rFonts w:hint="cs"/>
          <w:rtl/>
        </w:rPr>
        <w:t>ۀ</w:t>
      </w:r>
      <w:r w:rsidRPr="00187002">
        <w:rPr>
          <w:rStyle w:val="Char3"/>
          <w:rFonts w:hint="cs"/>
          <w:rtl/>
        </w:rPr>
        <w:t xml:space="preserve"> عطف میان انقلاب علیه‌ اسلام و انقلاب در درون اسلام به خوبی مشهود است</w:t>
      </w:r>
      <w:r w:rsidR="0012061C" w:rsidRPr="00187002">
        <w:rPr>
          <w:rStyle w:val="Char3"/>
          <w:rFonts w:hint="cs"/>
          <w:rtl/>
        </w:rPr>
        <w:t>»!</w:t>
      </w:r>
      <w:r w:rsidR="002B2BD5" w:rsidRPr="00FB3928">
        <w:rPr>
          <w:rStyle w:val="Char3"/>
          <w:vertAlign w:val="superscript"/>
          <w:rtl/>
        </w:rPr>
        <w:footnoteReference w:id="264"/>
      </w:r>
      <w:r w:rsidR="00546655" w:rsidRPr="00187002">
        <w:rPr>
          <w:rStyle w:val="Char3"/>
          <w:rFonts w:hint="cs"/>
          <w:rtl/>
        </w:rPr>
        <w:t>.</w:t>
      </w:r>
    </w:p>
    <w:p w:rsidR="0012061C" w:rsidRDefault="0012061C" w:rsidP="00780CD7">
      <w:pPr>
        <w:ind w:firstLine="284"/>
        <w:jc w:val="both"/>
        <w:rPr>
          <w:rStyle w:val="Char3"/>
          <w:rtl/>
        </w:rPr>
      </w:pPr>
      <w:r w:rsidRPr="00187002">
        <w:rPr>
          <w:rStyle w:val="Char3"/>
          <w:rFonts w:hint="cs"/>
          <w:rtl/>
        </w:rPr>
        <w:t>باید توجه داشت که نهضت زیدیّه ـ</w:t>
      </w:r>
      <w:r w:rsidR="002E226D" w:rsidRPr="00187002">
        <w:rPr>
          <w:rStyle w:val="Char3"/>
          <w:rFonts w:hint="cs"/>
          <w:rtl/>
        </w:rPr>
        <w:t xml:space="preserve"> سال‌ها</w:t>
      </w:r>
      <w:r w:rsidRPr="00187002">
        <w:rPr>
          <w:rStyle w:val="Char3"/>
          <w:rFonts w:hint="cs"/>
          <w:rtl/>
        </w:rPr>
        <w:t xml:space="preserve"> پیش از حرکت خرّم‌دینان ـ به رهبری امام زیدبن علی</w:t>
      </w:r>
      <w:r w:rsidR="00780CD7">
        <w:rPr>
          <w:rStyle w:val="Char3"/>
          <w:rFonts w:cs="CTraditional Arabic" w:hint="cs"/>
          <w:rtl/>
        </w:rPr>
        <w:t>÷</w:t>
      </w:r>
      <w:r w:rsidR="00860736" w:rsidRPr="00187002">
        <w:rPr>
          <w:rStyle w:val="Char3"/>
          <w:rFonts w:hint="cs"/>
          <w:rtl/>
        </w:rPr>
        <w:t xml:space="preserve"> بر ضدّ خلفای اموی آغاز شود. داعی</w:t>
      </w:r>
      <w:r w:rsidR="00187002" w:rsidRPr="00187002">
        <w:rPr>
          <w:rStyle w:val="Char3"/>
          <w:rFonts w:hint="cs"/>
          <w:rtl/>
        </w:rPr>
        <w:t>ۀ</w:t>
      </w:r>
      <w:r w:rsidR="00860736" w:rsidRPr="00187002">
        <w:rPr>
          <w:rStyle w:val="Char3"/>
          <w:rFonts w:hint="cs"/>
          <w:rtl/>
        </w:rPr>
        <w:t xml:space="preserve"> زید و پیروان او، </w:t>
      </w:r>
      <w:r w:rsidR="002C35BE" w:rsidRPr="00187002">
        <w:rPr>
          <w:rStyle w:val="Char3"/>
          <w:rFonts w:hint="cs"/>
          <w:rtl/>
        </w:rPr>
        <w:t>تمایلات پرشور دینی بود. و با انگیز</w:t>
      </w:r>
      <w:r w:rsidR="00187002" w:rsidRPr="00187002">
        <w:rPr>
          <w:rStyle w:val="Char3"/>
          <w:rFonts w:hint="cs"/>
          <w:rtl/>
        </w:rPr>
        <w:t>ۀ</w:t>
      </w:r>
      <w:r w:rsidR="002C35BE" w:rsidRPr="00187002">
        <w:rPr>
          <w:rStyle w:val="Char3"/>
          <w:rFonts w:hint="cs"/>
          <w:rtl/>
        </w:rPr>
        <w:t xml:space="preserve"> خرّم‌دینان که مزدک‌مآب</w:t>
      </w:r>
      <w:r w:rsidR="00B35556" w:rsidRPr="00187002">
        <w:rPr>
          <w:rStyle w:val="Char3"/>
          <w:rFonts w:hint="cs"/>
          <w:rtl/>
        </w:rPr>
        <w:t xml:space="preserve"> </w:t>
      </w:r>
      <w:r w:rsidR="009D0517" w:rsidRPr="00187002">
        <w:rPr>
          <w:rStyle w:val="Char3"/>
          <w:rFonts w:hint="cs"/>
          <w:rtl/>
        </w:rPr>
        <w:t xml:space="preserve">بودند به هیچ‌وجه سازگاری نداشت و علمای زیدیّه همواره از کسانی چون بابک و امثال او </w:t>
      </w:r>
      <w:r w:rsidR="00B96B0F" w:rsidRPr="00187002">
        <w:rPr>
          <w:rStyle w:val="Char3"/>
          <w:rFonts w:hint="cs"/>
          <w:rtl/>
        </w:rPr>
        <w:t xml:space="preserve">- که با خلفای عباسی می‌جنگیدند- </w:t>
      </w:r>
      <w:r w:rsidR="009D0517" w:rsidRPr="00187002">
        <w:rPr>
          <w:rStyle w:val="Char3"/>
          <w:rFonts w:hint="cs"/>
          <w:rtl/>
        </w:rPr>
        <w:t>دور بودند</w:t>
      </w:r>
      <w:r w:rsidR="00CB7380" w:rsidRPr="00187002">
        <w:rPr>
          <w:rStyle w:val="Char3"/>
          <w:rFonts w:hint="cs"/>
          <w:rtl/>
        </w:rPr>
        <w:t>،</w:t>
      </w:r>
      <w:r w:rsidR="009D0517" w:rsidRPr="00187002">
        <w:rPr>
          <w:rStyle w:val="Char3"/>
          <w:rFonts w:hint="cs"/>
          <w:rtl/>
        </w:rPr>
        <w:t xml:space="preserve"> و اگر بخواهیم ارتباط مستقیم و نقط</w:t>
      </w:r>
      <w:r w:rsidR="00187002" w:rsidRPr="00187002">
        <w:rPr>
          <w:rStyle w:val="Char3"/>
          <w:rFonts w:hint="cs"/>
          <w:rtl/>
        </w:rPr>
        <w:t>ۀ</w:t>
      </w:r>
      <w:r w:rsidR="009D0517" w:rsidRPr="00187002">
        <w:rPr>
          <w:rStyle w:val="Char3"/>
          <w:rFonts w:hint="cs"/>
          <w:rtl/>
        </w:rPr>
        <w:t xml:space="preserve"> عطفی میان این دو دسته بپنداریم باید مثلاً میان شیعیان زیدی و خوارج نیز نوعی پیوند تصوّر کنیم! زیرا</w:t>
      </w:r>
      <w:r w:rsidR="00780CD7">
        <w:rPr>
          <w:rStyle w:val="Char3"/>
          <w:rFonts w:hint="cs"/>
          <w:rtl/>
        </w:rPr>
        <w:t xml:space="preserve"> هردو </w:t>
      </w:r>
      <w:r w:rsidR="009D0517" w:rsidRPr="00187002">
        <w:rPr>
          <w:rStyle w:val="Char3"/>
          <w:rFonts w:hint="cs"/>
          <w:rtl/>
        </w:rPr>
        <w:t>دسته با خلفای اموی در ستیز بودند. در صورتی که این گونه برداشت‌ها از رویدادهای تاریخ درست نیست</w:t>
      </w:r>
      <w:r w:rsidR="00CB7380" w:rsidRPr="00187002">
        <w:rPr>
          <w:rStyle w:val="Char3"/>
          <w:rFonts w:hint="cs"/>
          <w:rtl/>
        </w:rPr>
        <w:t>،</w:t>
      </w:r>
      <w:r w:rsidR="009D0517" w:rsidRPr="00187002">
        <w:rPr>
          <w:rStyle w:val="Char3"/>
          <w:rFonts w:hint="cs"/>
          <w:rtl/>
        </w:rPr>
        <w:t xml:space="preserve"> و «مقارنات تاریخی» را با پیوندها و «نقاط عطف حوادث» نباید برابر شمرد.</w:t>
      </w:r>
    </w:p>
    <w:p w:rsidR="00780CD7" w:rsidRDefault="00780CD7" w:rsidP="00780CD7">
      <w:pPr>
        <w:ind w:firstLine="284"/>
        <w:jc w:val="both"/>
        <w:rPr>
          <w:rStyle w:val="Char3"/>
          <w:rtl/>
        </w:rPr>
        <w:sectPr w:rsidR="00780CD7" w:rsidSect="009544CF">
          <w:headerReference w:type="default" r:id="rId39"/>
          <w:footnotePr>
            <w:numRestart w:val="eachPage"/>
          </w:footnotePr>
          <w:type w:val="oddPage"/>
          <w:pgSz w:w="9356" w:h="13608" w:code="9"/>
          <w:pgMar w:top="567" w:right="1134" w:bottom="851" w:left="1134" w:header="454" w:footer="0" w:gutter="0"/>
          <w:cols w:space="708"/>
          <w:titlePg/>
          <w:bidi/>
          <w:rtlGutter/>
          <w:docGrid w:linePitch="360"/>
        </w:sectPr>
      </w:pPr>
    </w:p>
    <w:p w:rsidR="00714897" w:rsidRPr="008665AD" w:rsidRDefault="00714897" w:rsidP="00080F04">
      <w:pPr>
        <w:pStyle w:val="a"/>
        <w:rPr>
          <w:rtl/>
        </w:rPr>
      </w:pPr>
      <w:bookmarkStart w:id="548" w:name="_Toc142614465"/>
      <w:bookmarkStart w:id="549" w:name="_Toc142614793"/>
      <w:bookmarkStart w:id="550" w:name="_Toc142615051"/>
      <w:bookmarkStart w:id="551" w:name="_Toc142615650"/>
      <w:bookmarkStart w:id="552" w:name="_Toc142615930"/>
      <w:bookmarkStart w:id="553" w:name="_Toc333836554"/>
      <w:bookmarkStart w:id="554" w:name="_Toc429212611"/>
      <w:r w:rsidRPr="008665AD">
        <w:rPr>
          <w:rFonts w:hint="cs"/>
          <w:rtl/>
        </w:rPr>
        <w:t>ژزف شاخت</w:t>
      </w:r>
      <w:r w:rsidRPr="008665AD">
        <w:rPr>
          <w:rFonts w:cs="B Lotus" w:hint="cs"/>
          <w:rtl/>
        </w:rPr>
        <w:t>،</w:t>
      </w:r>
      <w:r w:rsidRPr="008665AD">
        <w:rPr>
          <w:rFonts w:hint="cs"/>
          <w:rtl/>
        </w:rPr>
        <w:t xml:space="preserve"> خاورشناس آلمانی</w:t>
      </w:r>
      <w:bookmarkEnd w:id="548"/>
      <w:bookmarkEnd w:id="549"/>
      <w:bookmarkEnd w:id="550"/>
      <w:bookmarkEnd w:id="551"/>
      <w:bookmarkEnd w:id="552"/>
      <w:bookmarkEnd w:id="553"/>
      <w:bookmarkEnd w:id="554"/>
    </w:p>
    <w:p w:rsidR="00714897" w:rsidRDefault="00714897" w:rsidP="00780CD7">
      <w:pPr>
        <w:pStyle w:val="a1"/>
        <w:rPr>
          <w:rtl/>
        </w:rPr>
      </w:pPr>
      <w:bookmarkStart w:id="555" w:name="_Toc142614466"/>
      <w:bookmarkStart w:id="556" w:name="_Toc142614794"/>
      <w:bookmarkStart w:id="557" w:name="_Toc142615052"/>
      <w:bookmarkStart w:id="558" w:name="_Toc142615651"/>
      <w:bookmarkStart w:id="559" w:name="_Toc142615931"/>
      <w:bookmarkStart w:id="560" w:name="_Toc333836555"/>
      <w:bookmarkStart w:id="561" w:name="_Toc429212612"/>
      <w:r>
        <w:rPr>
          <w:rFonts w:hint="cs"/>
          <w:rtl/>
        </w:rPr>
        <w:t>زندگینام</w:t>
      </w:r>
      <w:r w:rsidR="00780CD7">
        <w:rPr>
          <w:rFonts w:hint="cs"/>
          <w:rtl/>
        </w:rPr>
        <w:t>ۀ</w:t>
      </w:r>
      <w:r>
        <w:rPr>
          <w:rFonts w:hint="cs"/>
          <w:rtl/>
        </w:rPr>
        <w:t xml:space="preserve"> علمی شاخت</w:t>
      </w:r>
      <w:bookmarkEnd w:id="555"/>
      <w:bookmarkEnd w:id="556"/>
      <w:bookmarkEnd w:id="557"/>
      <w:bookmarkEnd w:id="558"/>
      <w:bookmarkEnd w:id="559"/>
      <w:bookmarkEnd w:id="560"/>
      <w:bookmarkEnd w:id="561"/>
    </w:p>
    <w:p w:rsidR="009D0517" w:rsidRPr="00187002" w:rsidRDefault="00714897" w:rsidP="00714897">
      <w:pPr>
        <w:ind w:firstLine="284"/>
        <w:jc w:val="both"/>
        <w:rPr>
          <w:rStyle w:val="Char3"/>
          <w:rtl/>
        </w:rPr>
      </w:pPr>
      <w:r w:rsidRPr="00187002">
        <w:rPr>
          <w:rStyle w:val="Char3"/>
          <w:rFonts w:hint="cs"/>
          <w:rtl/>
        </w:rPr>
        <w:t xml:space="preserve">ژزف شاخت </w:t>
      </w:r>
      <w:r w:rsidR="00E90D33" w:rsidRPr="00187002">
        <w:rPr>
          <w:rStyle w:val="Char3"/>
          <w:rFonts w:hint="cs"/>
          <w:rtl/>
        </w:rPr>
        <w:t>(</w:t>
      </w:r>
      <w:r w:rsidRPr="00187002">
        <w:rPr>
          <w:rStyle w:val="Char3"/>
        </w:rPr>
        <w:t>Joseph Schacht</w:t>
      </w:r>
      <w:r w:rsidR="00E90D33" w:rsidRPr="00187002">
        <w:rPr>
          <w:rStyle w:val="Char3"/>
          <w:rFonts w:hint="cs"/>
          <w:rtl/>
        </w:rPr>
        <w:t>)</w:t>
      </w:r>
      <w:r w:rsidRPr="00187002">
        <w:rPr>
          <w:rStyle w:val="Char3"/>
          <w:rFonts w:hint="cs"/>
          <w:rtl/>
        </w:rPr>
        <w:t xml:space="preserve"> را از مشاهیر خاورشناسان آلمان باید شمرد. وی در سال 1902 میلادی چشم به جهان گشود و پس از سپری کردن تحصیلات دبیرستانی به دانشگاه وارد شد و از دو دانشگاه برتسلا و لایپزیک فارغ‌التحصیل گردید. آنگاه دوران تدریس او فرا رسید و به عنوان استاد در دانشگاه‌های فرایبورگ و کوسنبرگ به کار اشتغال یافت. در</w:t>
      </w:r>
      <w:r w:rsidR="002E226D" w:rsidRPr="00187002">
        <w:rPr>
          <w:rStyle w:val="Char3"/>
          <w:rFonts w:hint="cs"/>
          <w:rtl/>
        </w:rPr>
        <w:t xml:space="preserve"> سال‌ها</w:t>
      </w:r>
      <w:r w:rsidRPr="00187002">
        <w:rPr>
          <w:rStyle w:val="Char3"/>
          <w:rFonts w:hint="cs"/>
          <w:rtl/>
        </w:rPr>
        <w:t>ی بعد، راه سفر به سوی آسیا و افریقا را پیش گرفت و در دانشگاه‌های قاهره (سال 1934) و الجزائر (سال 1935) به تدریس پرداخت. از سال 1939 تا 1</w:t>
      </w:r>
      <w:r w:rsidR="00754D9C" w:rsidRPr="00187002">
        <w:rPr>
          <w:rStyle w:val="Char3"/>
          <w:rFonts w:hint="cs"/>
          <w:rtl/>
        </w:rPr>
        <w:t>945 به استخدام</w:t>
      </w:r>
      <w:r w:rsidRPr="00187002">
        <w:rPr>
          <w:rStyle w:val="Char3"/>
          <w:rFonts w:hint="cs"/>
          <w:rtl/>
        </w:rPr>
        <w:t xml:space="preserve"> وزارت اطلاعات بریتانیا درآمد و در آکسفورد به پژوهش و تدریس گذراند و در</w:t>
      </w:r>
      <w:r w:rsidR="002E226D" w:rsidRPr="00187002">
        <w:rPr>
          <w:rStyle w:val="Char3"/>
          <w:rFonts w:hint="cs"/>
          <w:rtl/>
        </w:rPr>
        <w:t xml:space="preserve"> سال‌ها</w:t>
      </w:r>
      <w:r w:rsidRPr="00187002">
        <w:rPr>
          <w:rStyle w:val="Char3"/>
          <w:rFonts w:hint="cs"/>
          <w:rtl/>
        </w:rPr>
        <w:t>ی پایانی عمرش به استادی دانشگاه کلمبیا در ایالات متحده نایل شد. شاخت در انجمن‌های گوناگون علمی عضویّت یافت</w:t>
      </w:r>
      <w:r w:rsidR="00507202" w:rsidRPr="00187002">
        <w:rPr>
          <w:rStyle w:val="Char3"/>
          <w:rFonts w:hint="cs"/>
          <w:rtl/>
        </w:rPr>
        <w:t>،</w:t>
      </w:r>
      <w:r w:rsidRPr="00187002">
        <w:rPr>
          <w:rStyle w:val="Char3"/>
          <w:rFonts w:hint="cs"/>
          <w:rtl/>
        </w:rPr>
        <w:t xml:space="preserve"> و از جمله وی را به عضویّت «مجمع علمی عربی» در دمشق برگزیدند. در سال 1934 که ژزف شاخت به تدریس در دانشگاه قاهره مشغول بود، میان وی و استاد فاضل مصری أمین الخولی مباحثاتی در گرفت که امین ‌الخولی در بحث و تحقیق بر شاخت فایق آمد. پروفسور شاخت با همکاری خاورشناس دیگری به نام برونشویگ، چندی مجل</w:t>
      </w:r>
      <w:r w:rsidR="00187002" w:rsidRPr="00187002">
        <w:rPr>
          <w:rStyle w:val="Char3"/>
          <w:rFonts w:hint="cs"/>
          <w:rtl/>
        </w:rPr>
        <w:t>ۀ</w:t>
      </w:r>
      <w:r w:rsidRPr="00187002">
        <w:rPr>
          <w:rStyle w:val="Char3"/>
          <w:rFonts w:hint="cs"/>
          <w:rtl/>
        </w:rPr>
        <w:t xml:space="preserve"> «تحقیقات اسلامی» را اداره می‌کرد و مقالاتی دربار</w:t>
      </w:r>
      <w:r w:rsidR="00187002" w:rsidRPr="00187002">
        <w:rPr>
          <w:rStyle w:val="Char3"/>
          <w:rFonts w:hint="cs"/>
          <w:rtl/>
        </w:rPr>
        <w:t>ۀ</w:t>
      </w:r>
      <w:r w:rsidRPr="00187002">
        <w:rPr>
          <w:rStyle w:val="Char3"/>
          <w:rFonts w:hint="cs"/>
          <w:rtl/>
        </w:rPr>
        <w:t xml:space="preserve"> قوانین فقهی و حقوقی اسلام و پی</w:t>
      </w:r>
      <w:r w:rsidR="00507202" w:rsidRPr="00187002">
        <w:rPr>
          <w:rStyle w:val="Char3"/>
          <w:rFonts w:hint="cs"/>
          <w:rtl/>
        </w:rPr>
        <w:t>د</w:t>
      </w:r>
      <w:r w:rsidRPr="00187002">
        <w:rPr>
          <w:rStyle w:val="Char3"/>
          <w:rFonts w:hint="cs"/>
          <w:rtl/>
        </w:rPr>
        <w:t>ایش و تطوّر</w:t>
      </w:r>
      <w:r w:rsidR="005D5B66" w:rsidRPr="00187002">
        <w:rPr>
          <w:rStyle w:val="Char3"/>
          <w:rFonts w:hint="cs"/>
          <w:rtl/>
        </w:rPr>
        <w:t xml:space="preserve"> و تأثیر</w:t>
      </w:r>
      <w:r w:rsidR="00B16643" w:rsidRPr="00187002">
        <w:rPr>
          <w:rStyle w:val="Char3"/>
          <w:rFonts w:hint="cs"/>
          <w:rtl/>
        </w:rPr>
        <w:t xml:space="preserve"> آن‌ها </w:t>
      </w:r>
      <w:r w:rsidR="005D5B66" w:rsidRPr="00187002">
        <w:rPr>
          <w:rStyle w:val="Char3"/>
          <w:rFonts w:hint="cs"/>
          <w:rtl/>
        </w:rPr>
        <w:t>به نگارش درآورد. ژزف شاخت در سال 1969 میلادی به سنّ 67 سالگی چشم از جهان فرو بست.</w:t>
      </w:r>
    </w:p>
    <w:p w:rsidR="005D5B66" w:rsidRDefault="005D5B66" w:rsidP="00080F04">
      <w:pPr>
        <w:pStyle w:val="a1"/>
        <w:rPr>
          <w:rtl/>
        </w:rPr>
      </w:pPr>
      <w:bookmarkStart w:id="562" w:name="_Toc142614467"/>
      <w:bookmarkStart w:id="563" w:name="_Toc142614795"/>
      <w:bookmarkStart w:id="564" w:name="_Toc142615053"/>
      <w:bookmarkStart w:id="565" w:name="_Toc142615652"/>
      <w:bookmarkStart w:id="566" w:name="_Toc142615932"/>
      <w:bookmarkStart w:id="567" w:name="_Toc333836556"/>
      <w:bookmarkStart w:id="568" w:name="_Toc429212613"/>
      <w:r>
        <w:rPr>
          <w:rFonts w:hint="cs"/>
          <w:rtl/>
        </w:rPr>
        <w:t>آثار شاخت</w:t>
      </w:r>
      <w:bookmarkEnd w:id="562"/>
      <w:bookmarkEnd w:id="563"/>
      <w:bookmarkEnd w:id="564"/>
      <w:bookmarkEnd w:id="565"/>
      <w:bookmarkEnd w:id="566"/>
      <w:bookmarkEnd w:id="567"/>
      <w:bookmarkEnd w:id="568"/>
    </w:p>
    <w:p w:rsidR="00714897" w:rsidRPr="00187002" w:rsidRDefault="00EF2E3C" w:rsidP="001777F3">
      <w:pPr>
        <w:ind w:firstLine="284"/>
        <w:jc w:val="both"/>
        <w:rPr>
          <w:rStyle w:val="Char3"/>
          <w:rtl/>
        </w:rPr>
      </w:pPr>
      <w:r w:rsidRPr="00187002">
        <w:rPr>
          <w:rStyle w:val="Char3"/>
          <w:rFonts w:hint="cs"/>
          <w:rtl/>
        </w:rPr>
        <w:t xml:space="preserve">ژزف شاخت آثار فراوانی از خود </w:t>
      </w:r>
      <w:r w:rsidR="001777F3" w:rsidRPr="00187002">
        <w:rPr>
          <w:rStyle w:val="Char3"/>
          <w:rFonts w:hint="cs"/>
          <w:rtl/>
        </w:rPr>
        <w:t>به جای نهاده که بیشتر بر محور فقه و کلام اسلامی می‌گردند و از میان</w:t>
      </w:r>
      <w:r w:rsidR="000E0E65" w:rsidRPr="00187002">
        <w:rPr>
          <w:rStyle w:val="Char3"/>
          <w:rFonts w:hint="cs"/>
          <w:rtl/>
        </w:rPr>
        <w:t xml:space="preserve"> آن‌ها،</w:t>
      </w:r>
      <w:r w:rsidR="001777F3" w:rsidRPr="00187002">
        <w:rPr>
          <w:rStyle w:val="Char3"/>
          <w:rFonts w:hint="cs"/>
          <w:rtl/>
        </w:rPr>
        <w:t xml:space="preserve"> مقالات متعددی را می‌توان نام برد که شاخت در دائره‌المعارف اسلام (چاپ اروپا) نگاشته است. علاوه بر این، پروفسور شاخت به نوشتن</w:t>
      </w:r>
      <w:r w:rsidR="000E0E65" w:rsidRPr="00187002">
        <w:rPr>
          <w:rStyle w:val="Char3"/>
          <w:rFonts w:hint="cs"/>
          <w:rtl/>
        </w:rPr>
        <w:t xml:space="preserve"> کتاب‌ها</w:t>
      </w:r>
      <w:r w:rsidR="001777F3" w:rsidRPr="00187002">
        <w:rPr>
          <w:rStyle w:val="Char3"/>
          <w:rFonts w:hint="cs"/>
          <w:rtl/>
        </w:rPr>
        <w:t xml:space="preserve"> و مقالات گوناگونی دست زده که در اینجا به پاره‌ای از</w:t>
      </w:r>
      <w:r w:rsidR="00B16643" w:rsidRPr="00187002">
        <w:rPr>
          <w:rStyle w:val="Char3"/>
          <w:rFonts w:hint="cs"/>
          <w:rtl/>
        </w:rPr>
        <w:t xml:space="preserve"> آن‌ها </w:t>
      </w:r>
      <w:r w:rsidR="001777F3" w:rsidRPr="00187002">
        <w:rPr>
          <w:rStyle w:val="Char3"/>
          <w:rFonts w:hint="cs"/>
          <w:rtl/>
        </w:rPr>
        <w:t>اشاره می‌کنیم</w:t>
      </w:r>
      <w:r w:rsidR="00156AEF" w:rsidRPr="00187002">
        <w:rPr>
          <w:rStyle w:val="Char3"/>
          <w:rFonts w:hint="cs"/>
          <w:rtl/>
        </w:rPr>
        <w:t>:</w:t>
      </w:r>
    </w:p>
    <w:p w:rsidR="00714897" w:rsidRPr="00187002" w:rsidRDefault="001777F3" w:rsidP="00080F04">
      <w:pPr>
        <w:numPr>
          <w:ilvl w:val="0"/>
          <w:numId w:val="45"/>
        </w:numPr>
        <w:jc w:val="both"/>
        <w:rPr>
          <w:rStyle w:val="Char3"/>
          <w:rtl/>
        </w:rPr>
      </w:pPr>
      <w:r w:rsidRPr="00187002">
        <w:rPr>
          <w:rStyle w:val="Char3"/>
          <w:rFonts w:hint="cs"/>
          <w:rtl/>
        </w:rPr>
        <w:t>مبانی فقه اسلامی.</w:t>
      </w:r>
    </w:p>
    <w:p w:rsidR="00714897" w:rsidRPr="00187002" w:rsidRDefault="001777F3" w:rsidP="00080F04">
      <w:pPr>
        <w:numPr>
          <w:ilvl w:val="0"/>
          <w:numId w:val="45"/>
        </w:numPr>
        <w:jc w:val="both"/>
        <w:rPr>
          <w:rStyle w:val="Char3"/>
          <w:rtl/>
        </w:rPr>
      </w:pPr>
      <w:r w:rsidRPr="00187002">
        <w:rPr>
          <w:rStyle w:val="Char3"/>
          <w:rFonts w:hint="cs"/>
          <w:rtl/>
        </w:rPr>
        <w:t>طرح تاریخ حقوق اسلامی.</w:t>
      </w:r>
    </w:p>
    <w:p w:rsidR="001777F3" w:rsidRPr="00187002" w:rsidRDefault="008A71F5" w:rsidP="00B0457F">
      <w:pPr>
        <w:numPr>
          <w:ilvl w:val="0"/>
          <w:numId w:val="45"/>
        </w:numPr>
        <w:jc w:val="both"/>
        <w:rPr>
          <w:rStyle w:val="Char3"/>
          <w:rtl/>
        </w:rPr>
      </w:pPr>
      <w:r w:rsidRPr="00187002">
        <w:rPr>
          <w:rStyle w:val="Char3"/>
          <w:rFonts w:hint="cs"/>
          <w:rtl/>
        </w:rPr>
        <w:t>ترجم</w:t>
      </w:r>
      <w:r w:rsidR="00187002" w:rsidRPr="00187002">
        <w:rPr>
          <w:rStyle w:val="Char3"/>
          <w:rFonts w:hint="cs"/>
          <w:rtl/>
        </w:rPr>
        <w:t>ۀ</w:t>
      </w:r>
      <w:r w:rsidRPr="00187002">
        <w:rPr>
          <w:rStyle w:val="Char3"/>
          <w:rFonts w:hint="cs"/>
          <w:rtl/>
        </w:rPr>
        <w:t xml:space="preserve"> کتاب </w:t>
      </w:r>
      <w:r w:rsidRPr="00B0457F">
        <w:rPr>
          <w:rStyle w:val="Char0"/>
          <w:rFonts w:hint="cs"/>
          <w:rtl/>
        </w:rPr>
        <w:t>«الحیلُ ف</w:t>
      </w:r>
      <w:r w:rsidR="00B0457F">
        <w:rPr>
          <w:rStyle w:val="Char0"/>
          <w:rFonts w:hint="cs"/>
          <w:rtl/>
        </w:rPr>
        <w:t>ي</w:t>
      </w:r>
      <w:r w:rsidRPr="00B0457F">
        <w:rPr>
          <w:rStyle w:val="Char0"/>
          <w:rFonts w:hint="cs"/>
          <w:rtl/>
        </w:rPr>
        <w:t xml:space="preserve"> الفقه»</w:t>
      </w:r>
      <w:r w:rsidRPr="00187002">
        <w:rPr>
          <w:rStyle w:val="Char3"/>
          <w:rFonts w:hint="cs"/>
          <w:rtl/>
        </w:rPr>
        <w:t xml:space="preserve"> اثر قزوینی، به زبان آلمانی با مقدمه و حواشی.</w:t>
      </w:r>
    </w:p>
    <w:p w:rsidR="008A71F5" w:rsidRPr="00187002" w:rsidRDefault="002A7101" w:rsidP="00080F04">
      <w:pPr>
        <w:numPr>
          <w:ilvl w:val="0"/>
          <w:numId w:val="45"/>
        </w:numPr>
        <w:jc w:val="both"/>
        <w:rPr>
          <w:rStyle w:val="Char3"/>
          <w:rtl/>
        </w:rPr>
      </w:pPr>
      <w:r w:rsidRPr="00187002">
        <w:rPr>
          <w:rStyle w:val="Char3"/>
          <w:rFonts w:hint="cs"/>
          <w:rtl/>
        </w:rPr>
        <w:t>ترجم</w:t>
      </w:r>
      <w:r w:rsidR="00187002" w:rsidRPr="00187002">
        <w:rPr>
          <w:rStyle w:val="Char3"/>
          <w:rFonts w:hint="cs"/>
          <w:rtl/>
        </w:rPr>
        <w:t>ۀ</w:t>
      </w:r>
      <w:r w:rsidRPr="00187002">
        <w:rPr>
          <w:rStyle w:val="Char3"/>
          <w:rFonts w:hint="cs"/>
          <w:rtl/>
        </w:rPr>
        <w:t xml:space="preserve"> کتاب </w:t>
      </w:r>
      <w:r w:rsidRPr="00B0457F">
        <w:rPr>
          <w:rStyle w:val="Char0"/>
          <w:rFonts w:hint="cs"/>
          <w:rtl/>
        </w:rPr>
        <w:t>«الرّسا</w:t>
      </w:r>
      <w:r w:rsidR="00DD702B" w:rsidRPr="00B0457F">
        <w:rPr>
          <w:rStyle w:val="Char0"/>
          <w:rFonts w:hint="cs"/>
          <w:rtl/>
        </w:rPr>
        <w:t>لة الكاملة</w:t>
      </w:r>
      <w:r w:rsidRPr="00B0457F">
        <w:rPr>
          <w:rStyle w:val="Char0"/>
          <w:rFonts w:hint="cs"/>
          <w:rtl/>
        </w:rPr>
        <w:t>»</w:t>
      </w:r>
      <w:r w:rsidRPr="00187002">
        <w:rPr>
          <w:rStyle w:val="Char3"/>
          <w:rFonts w:hint="cs"/>
          <w:rtl/>
        </w:rPr>
        <w:t xml:space="preserve"> اثر ابن نفیس، به زبان آلمانی با مقدمه </w:t>
      </w:r>
      <w:r w:rsidR="009566F1" w:rsidRPr="00187002">
        <w:rPr>
          <w:rStyle w:val="Char3"/>
          <w:rFonts w:hint="cs"/>
          <w:rtl/>
        </w:rPr>
        <w:t>و حواشی.</w:t>
      </w:r>
    </w:p>
    <w:p w:rsidR="009566F1" w:rsidRPr="00187002" w:rsidRDefault="009566F1" w:rsidP="00080F04">
      <w:pPr>
        <w:numPr>
          <w:ilvl w:val="0"/>
          <w:numId w:val="45"/>
        </w:numPr>
        <w:jc w:val="both"/>
        <w:rPr>
          <w:rStyle w:val="Char3"/>
          <w:rtl/>
        </w:rPr>
      </w:pPr>
      <w:r w:rsidRPr="00187002">
        <w:rPr>
          <w:rStyle w:val="Char3"/>
          <w:rFonts w:hint="cs"/>
          <w:rtl/>
        </w:rPr>
        <w:t>ترجم</w:t>
      </w:r>
      <w:r w:rsidR="00187002" w:rsidRPr="00187002">
        <w:rPr>
          <w:rStyle w:val="Char3"/>
          <w:rFonts w:hint="cs"/>
          <w:rtl/>
        </w:rPr>
        <w:t>ۀ</w:t>
      </w:r>
      <w:r w:rsidRPr="00187002">
        <w:rPr>
          <w:rStyle w:val="Char3"/>
          <w:rFonts w:hint="cs"/>
          <w:rtl/>
        </w:rPr>
        <w:t xml:space="preserve"> کتاب «التّوحید» اثر ابومنصور ماتریدی، به زبان انگیسی.</w:t>
      </w:r>
    </w:p>
    <w:p w:rsidR="009566F1" w:rsidRPr="00187002" w:rsidRDefault="00561D99" w:rsidP="00080F04">
      <w:pPr>
        <w:numPr>
          <w:ilvl w:val="0"/>
          <w:numId w:val="45"/>
        </w:numPr>
        <w:jc w:val="both"/>
        <w:rPr>
          <w:rStyle w:val="Char3"/>
          <w:rtl/>
        </w:rPr>
      </w:pPr>
      <w:r w:rsidRPr="00187002">
        <w:rPr>
          <w:rStyle w:val="Char3"/>
          <w:rFonts w:hint="cs"/>
          <w:rtl/>
        </w:rPr>
        <w:t>ترجم</w:t>
      </w:r>
      <w:r w:rsidR="00187002" w:rsidRPr="00187002">
        <w:rPr>
          <w:rStyle w:val="Char3"/>
          <w:rFonts w:hint="cs"/>
          <w:rtl/>
        </w:rPr>
        <w:t>ۀ</w:t>
      </w:r>
      <w:r w:rsidRPr="00187002">
        <w:rPr>
          <w:rStyle w:val="Char3"/>
          <w:rFonts w:hint="cs"/>
          <w:rtl/>
        </w:rPr>
        <w:t xml:space="preserve"> «پنج رساله» </w:t>
      </w:r>
      <w:r w:rsidR="00095A41" w:rsidRPr="00187002">
        <w:rPr>
          <w:rStyle w:val="Char3"/>
          <w:rFonts w:hint="cs"/>
          <w:rtl/>
        </w:rPr>
        <w:t>از ابن بطلان بغدادی و ابن رضوان مصری، به زبان انگلیسی.</w:t>
      </w:r>
    </w:p>
    <w:p w:rsidR="00095A41" w:rsidRPr="00187002" w:rsidRDefault="00095A41" w:rsidP="002F7DBE">
      <w:pPr>
        <w:numPr>
          <w:ilvl w:val="0"/>
          <w:numId w:val="45"/>
        </w:numPr>
        <w:jc w:val="both"/>
        <w:rPr>
          <w:rStyle w:val="Char3"/>
          <w:rtl/>
        </w:rPr>
      </w:pPr>
      <w:r w:rsidRPr="00187002">
        <w:rPr>
          <w:rStyle w:val="Char3"/>
          <w:rFonts w:hint="cs"/>
          <w:rtl/>
        </w:rPr>
        <w:t xml:space="preserve">اهتمام به چاپ کتاب </w:t>
      </w:r>
      <w:r w:rsidRPr="002F7DBE">
        <w:rPr>
          <w:rStyle w:val="Char0"/>
          <w:rFonts w:hint="cs"/>
          <w:rtl/>
        </w:rPr>
        <w:t>«المخارجُ ف</w:t>
      </w:r>
      <w:r w:rsidR="002F7DBE">
        <w:rPr>
          <w:rStyle w:val="Char0"/>
          <w:rFonts w:hint="cs"/>
          <w:rtl/>
        </w:rPr>
        <w:t>ي</w:t>
      </w:r>
      <w:r w:rsidRPr="002F7DBE">
        <w:rPr>
          <w:rStyle w:val="Char0"/>
          <w:rFonts w:hint="cs"/>
          <w:rtl/>
        </w:rPr>
        <w:t xml:space="preserve"> الحیل»</w:t>
      </w:r>
      <w:r w:rsidRPr="00187002">
        <w:rPr>
          <w:rStyle w:val="Char3"/>
          <w:rFonts w:hint="cs"/>
          <w:rtl/>
        </w:rPr>
        <w:t xml:space="preserve"> اثر محمد</w:t>
      </w:r>
      <w:r w:rsidR="00A1024D" w:rsidRPr="00187002">
        <w:rPr>
          <w:rStyle w:val="Char3"/>
          <w:rFonts w:hint="cs"/>
          <w:rtl/>
        </w:rPr>
        <w:t xml:space="preserve"> بن </w:t>
      </w:r>
      <w:r w:rsidRPr="00187002">
        <w:rPr>
          <w:rStyle w:val="Char3"/>
          <w:rFonts w:hint="cs"/>
          <w:rtl/>
        </w:rPr>
        <w:t>حسن شیبانی شاگرد ابوحنیفه.</w:t>
      </w:r>
    </w:p>
    <w:p w:rsidR="00095A41" w:rsidRPr="00187002" w:rsidRDefault="00095A41" w:rsidP="00080F04">
      <w:pPr>
        <w:numPr>
          <w:ilvl w:val="0"/>
          <w:numId w:val="45"/>
        </w:numPr>
        <w:jc w:val="both"/>
        <w:rPr>
          <w:rStyle w:val="Char3"/>
          <w:rtl/>
        </w:rPr>
      </w:pPr>
      <w:r w:rsidRPr="00187002">
        <w:rPr>
          <w:rStyle w:val="Char3"/>
          <w:rFonts w:hint="cs"/>
          <w:rtl/>
        </w:rPr>
        <w:t xml:space="preserve">اهتمام به چاپ کتاب </w:t>
      </w:r>
      <w:r w:rsidRPr="002F7DBE">
        <w:rPr>
          <w:rStyle w:val="Char0"/>
          <w:rFonts w:hint="cs"/>
          <w:rtl/>
        </w:rPr>
        <w:t>«الحیل والمخارج»</w:t>
      </w:r>
      <w:r w:rsidRPr="00187002">
        <w:rPr>
          <w:rStyle w:val="Char3"/>
          <w:rFonts w:hint="cs"/>
          <w:rtl/>
        </w:rPr>
        <w:t xml:space="preserve"> اثر خصّاف (از فقهای حنفی در قرن سوم) با مقدّمه و حواشی.</w:t>
      </w:r>
    </w:p>
    <w:p w:rsidR="00095A41" w:rsidRPr="00187002" w:rsidRDefault="00095A41" w:rsidP="00B0457F">
      <w:pPr>
        <w:numPr>
          <w:ilvl w:val="0"/>
          <w:numId w:val="45"/>
        </w:numPr>
        <w:jc w:val="both"/>
        <w:rPr>
          <w:rStyle w:val="Char3"/>
          <w:rtl/>
        </w:rPr>
      </w:pPr>
      <w:r w:rsidRPr="00187002">
        <w:rPr>
          <w:rStyle w:val="Char3"/>
          <w:rFonts w:hint="cs"/>
          <w:rtl/>
        </w:rPr>
        <w:t xml:space="preserve">همکاری در تجدید چاپ کتاب </w:t>
      </w:r>
      <w:r w:rsidRPr="00B0457F">
        <w:rPr>
          <w:rStyle w:val="Char0"/>
          <w:rFonts w:hint="cs"/>
          <w:rtl/>
        </w:rPr>
        <w:t>«المعجمُ المفهرسُ لألفاظِ الحدیثِ النّبو</w:t>
      </w:r>
      <w:r w:rsidR="00B0457F">
        <w:rPr>
          <w:rStyle w:val="Char0"/>
          <w:rFonts w:hint="cs"/>
          <w:rtl/>
        </w:rPr>
        <w:t>ي</w:t>
      </w:r>
      <w:r w:rsidRPr="00B0457F">
        <w:rPr>
          <w:rStyle w:val="Char0"/>
          <w:rFonts w:hint="cs"/>
          <w:rtl/>
        </w:rPr>
        <w:t>ّ»</w:t>
      </w:r>
      <w:r w:rsidRPr="00187002">
        <w:rPr>
          <w:rStyle w:val="Char3"/>
          <w:rFonts w:hint="cs"/>
          <w:rtl/>
        </w:rPr>
        <w:t xml:space="preserve"> اثر</w:t>
      </w:r>
      <w:r w:rsidR="00156AEF" w:rsidRPr="00187002">
        <w:rPr>
          <w:rStyle w:val="Char3"/>
          <w:rFonts w:hint="cs"/>
          <w:rtl/>
        </w:rPr>
        <w:t>:</w:t>
      </w:r>
      <w:r w:rsidRPr="00187002">
        <w:rPr>
          <w:rStyle w:val="Char3"/>
          <w:rFonts w:hint="cs"/>
          <w:rtl/>
        </w:rPr>
        <w:t xml:space="preserve"> ونسنک و گروهی از خاورشناسان.</w:t>
      </w:r>
    </w:p>
    <w:p w:rsidR="00095A41" w:rsidRPr="00187002" w:rsidRDefault="00095A41" w:rsidP="00080F04">
      <w:pPr>
        <w:numPr>
          <w:ilvl w:val="0"/>
          <w:numId w:val="45"/>
        </w:numPr>
        <w:jc w:val="both"/>
        <w:rPr>
          <w:rStyle w:val="Char3"/>
          <w:rtl/>
        </w:rPr>
      </w:pPr>
      <w:r w:rsidRPr="00187002">
        <w:rPr>
          <w:rStyle w:val="Char3"/>
          <w:rFonts w:hint="cs"/>
          <w:rtl/>
        </w:rPr>
        <w:t xml:space="preserve">مقدمه‌نویسی و نظارت بر کتاب «میراث اسلام </w:t>
      </w:r>
      <w:r w:rsidRPr="00187002">
        <w:rPr>
          <w:rStyle w:val="Char3"/>
        </w:rPr>
        <w:t>The legacy of Islam</w:t>
      </w:r>
      <w:r w:rsidRPr="00187002">
        <w:rPr>
          <w:rStyle w:val="Char3"/>
          <w:rFonts w:hint="cs"/>
          <w:rtl/>
        </w:rPr>
        <w:t xml:space="preserve">» اثر گروهی از خاورشناسان </w:t>
      </w:r>
      <w:r w:rsidR="00E66C3E" w:rsidRPr="00187002">
        <w:rPr>
          <w:rStyle w:val="Char3"/>
          <w:rFonts w:hint="cs"/>
          <w:rtl/>
        </w:rPr>
        <w:t>و همچنین نگارش مقال</w:t>
      </w:r>
      <w:r w:rsidR="00187002" w:rsidRPr="00187002">
        <w:rPr>
          <w:rStyle w:val="Char3"/>
          <w:rFonts w:hint="cs"/>
          <w:rtl/>
        </w:rPr>
        <w:t>ۀ</w:t>
      </w:r>
      <w:r w:rsidR="00E66C3E" w:rsidRPr="00187002">
        <w:rPr>
          <w:rStyle w:val="Char3"/>
          <w:rFonts w:hint="cs"/>
          <w:rtl/>
        </w:rPr>
        <w:t xml:space="preserve"> «قانون اسلامی» در همین کتاب.</w:t>
      </w:r>
    </w:p>
    <w:p w:rsidR="00E66C3E" w:rsidRPr="00187002" w:rsidRDefault="00E66C3E" w:rsidP="00784F5C">
      <w:pPr>
        <w:ind w:firstLine="284"/>
        <w:jc w:val="both"/>
        <w:rPr>
          <w:rStyle w:val="Char3"/>
          <w:rtl/>
        </w:rPr>
      </w:pPr>
      <w:r w:rsidRPr="00187002">
        <w:rPr>
          <w:rStyle w:val="Char3"/>
          <w:rFonts w:hint="cs"/>
          <w:rtl/>
        </w:rPr>
        <w:t xml:space="preserve">کتاب مزبور </w:t>
      </w:r>
      <w:r w:rsidR="00C54149" w:rsidRPr="00187002">
        <w:rPr>
          <w:rStyle w:val="Char3"/>
          <w:rFonts w:hint="cs"/>
          <w:rtl/>
        </w:rPr>
        <w:t xml:space="preserve">در سه جزء </w:t>
      </w:r>
      <w:r w:rsidR="00784F5C" w:rsidRPr="00187002">
        <w:rPr>
          <w:rStyle w:val="Char3"/>
          <w:rFonts w:hint="cs"/>
          <w:rtl/>
        </w:rPr>
        <w:t>به وسیل</w:t>
      </w:r>
      <w:r w:rsidR="00187002" w:rsidRPr="00187002">
        <w:rPr>
          <w:rStyle w:val="Char3"/>
          <w:rFonts w:hint="cs"/>
          <w:rtl/>
        </w:rPr>
        <w:t>ۀ</w:t>
      </w:r>
      <w:r w:rsidR="00784F5C" w:rsidRPr="00187002">
        <w:rPr>
          <w:rStyle w:val="Char3"/>
          <w:rFonts w:hint="cs"/>
          <w:rtl/>
        </w:rPr>
        <w:t xml:space="preserve"> محمد زهیرالسّمهوری و حسین مؤنس و احسان صدقی العمد به زبان عربی </w:t>
      </w:r>
      <w:r w:rsidR="00BA5293" w:rsidRPr="00187002">
        <w:rPr>
          <w:rStyle w:val="Char3"/>
          <w:rFonts w:hint="cs"/>
          <w:rtl/>
        </w:rPr>
        <w:t>ترجمه شده و در کویت به چاپ رسیده است.</w:t>
      </w:r>
    </w:p>
    <w:p w:rsidR="00BA5293" w:rsidRDefault="00BA5293" w:rsidP="00080F04">
      <w:pPr>
        <w:pStyle w:val="a1"/>
        <w:rPr>
          <w:rtl/>
        </w:rPr>
      </w:pPr>
      <w:bookmarkStart w:id="569" w:name="_Toc142614468"/>
      <w:bookmarkStart w:id="570" w:name="_Toc142614796"/>
      <w:bookmarkStart w:id="571" w:name="_Toc142615054"/>
      <w:bookmarkStart w:id="572" w:name="_Toc142615653"/>
      <w:bookmarkStart w:id="573" w:name="_Toc142615933"/>
      <w:bookmarkStart w:id="574" w:name="_Toc333836557"/>
      <w:bookmarkStart w:id="575" w:name="_Toc429212614"/>
      <w:r>
        <w:rPr>
          <w:rFonts w:hint="cs"/>
          <w:rtl/>
        </w:rPr>
        <w:t>نقد آثار شاخت</w:t>
      </w:r>
      <w:bookmarkEnd w:id="569"/>
      <w:bookmarkEnd w:id="570"/>
      <w:bookmarkEnd w:id="571"/>
      <w:bookmarkEnd w:id="572"/>
      <w:bookmarkEnd w:id="573"/>
      <w:bookmarkEnd w:id="574"/>
      <w:bookmarkEnd w:id="575"/>
    </w:p>
    <w:p w:rsidR="00BA5293" w:rsidRPr="00187002" w:rsidRDefault="00292B41" w:rsidP="00C6134B">
      <w:pPr>
        <w:ind w:firstLine="284"/>
        <w:jc w:val="both"/>
        <w:rPr>
          <w:rStyle w:val="Char3"/>
          <w:rtl/>
        </w:rPr>
      </w:pPr>
      <w:r w:rsidRPr="00187002">
        <w:rPr>
          <w:rStyle w:val="Char3"/>
          <w:rFonts w:hint="cs"/>
          <w:rtl/>
        </w:rPr>
        <w:t xml:space="preserve">ژزف </w:t>
      </w:r>
      <w:r w:rsidR="004912F1" w:rsidRPr="00187002">
        <w:rPr>
          <w:rStyle w:val="Char3"/>
          <w:rFonts w:hint="cs"/>
          <w:rtl/>
        </w:rPr>
        <w:t>شاخت در «فقه اسلامی» و «اصول فقه» مطالعاتی کرده و به ویژه مباحث سؤال‌انگیزی را مورد توجه قرار داده است</w:t>
      </w:r>
      <w:r w:rsidR="00732CE4" w:rsidRPr="00187002">
        <w:rPr>
          <w:rStyle w:val="Char3"/>
          <w:rFonts w:hint="cs"/>
          <w:rtl/>
        </w:rPr>
        <w:t>،</w:t>
      </w:r>
      <w:r w:rsidR="004912F1" w:rsidRPr="00187002">
        <w:rPr>
          <w:rStyle w:val="Char3"/>
          <w:rFonts w:hint="cs"/>
          <w:rtl/>
        </w:rPr>
        <w:t xml:space="preserve"> چنانکه </w:t>
      </w:r>
      <w:r w:rsidR="002342D1" w:rsidRPr="00187002">
        <w:rPr>
          <w:rStyle w:val="Char3"/>
          <w:rFonts w:hint="cs"/>
          <w:rtl/>
        </w:rPr>
        <w:t>موضوع «حیله‌های فقهی»! را که مخصوصاً «علمای حنفی» دربار</w:t>
      </w:r>
      <w:r w:rsidR="00187002" w:rsidRPr="00187002">
        <w:rPr>
          <w:rStyle w:val="Char3"/>
          <w:rFonts w:hint="cs"/>
          <w:rtl/>
        </w:rPr>
        <w:t>ۀ</w:t>
      </w:r>
      <w:r w:rsidR="00B16643" w:rsidRPr="00187002">
        <w:rPr>
          <w:rStyle w:val="Char3"/>
          <w:rFonts w:hint="cs"/>
          <w:rtl/>
        </w:rPr>
        <w:t xml:space="preserve"> آن‌ها</w:t>
      </w:r>
      <w:r w:rsidR="000E0E65" w:rsidRPr="00187002">
        <w:rPr>
          <w:rStyle w:val="Char3"/>
          <w:rFonts w:hint="cs"/>
          <w:rtl/>
        </w:rPr>
        <w:t xml:space="preserve"> کتاب‌ها</w:t>
      </w:r>
      <w:r w:rsidR="002342D1" w:rsidRPr="00187002">
        <w:rPr>
          <w:rStyle w:val="Char3"/>
          <w:rFonts w:hint="cs"/>
          <w:rtl/>
        </w:rPr>
        <w:t>یی نوشته‌اند، برگزیده و به ترجمه و چاپ چند کتاب در این باره اهتمام ورزیده است</w:t>
      </w:r>
      <w:r w:rsidR="00BA5293" w:rsidRPr="00FB3928">
        <w:rPr>
          <w:rStyle w:val="Char3"/>
          <w:vertAlign w:val="superscript"/>
          <w:rtl/>
        </w:rPr>
        <w:footnoteReference w:id="265"/>
      </w:r>
      <w:r w:rsidR="00C6134B" w:rsidRPr="00187002">
        <w:rPr>
          <w:rStyle w:val="Char3"/>
          <w:rFonts w:hint="cs"/>
          <w:rtl/>
        </w:rPr>
        <w:t>.</w:t>
      </w:r>
      <w:r w:rsidR="002342D1" w:rsidRPr="00187002">
        <w:rPr>
          <w:rStyle w:val="Char3"/>
          <w:rFonts w:hint="cs"/>
          <w:rtl/>
        </w:rPr>
        <w:t xml:space="preserve"> شاخت با چنین سلیقه‌ای به سراغ فقه و اصول آن، می‌رود و در آغاز بحث از مقال</w:t>
      </w:r>
      <w:r w:rsidR="00187002" w:rsidRPr="00187002">
        <w:rPr>
          <w:rStyle w:val="Char3"/>
          <w:rFonts w:hint="cs"/>
          <w:rtl/>
        </w:rPr>
        <w:t>ۀ</w:t>
      </w:r>
      <w:r w:rsidR="002342D1" w:rsidRPr="00187002">
        <w:rPr>
          <w:rStyle w:val="Char3"/>
          <w:rFonts w:hint="cs"/>
          <w:rtl/>
        </w:rPr>
        <w:t xml:space="preserve"> «اصول فقه» خود که در دائره‌المعارف اسلام (چاپ اروپا) آمده مباحثی همچون «داستان غرانیق» و «فراموشی پیامبر دربار</w:t>
      </w:r>
      <w:r w:rsidR="00187002" w:rsidRPr="00187002">
        <w:rPr>
          <w:rStyle w:val="Char3"/>
          <w:rFonts w:hint="cs"/>
          <w:rtl/>
        </w:rPr>
        <w:t>ۀ</w:t>
      </w:r>
      <w:r w:rsidR="002342D1" w:rsidRPr="00187002">
        <w:rPr>
          <w:rStyle w:val="Char3"/>
          <w:rFonts w:hint="cs"/>
          <w:rtl/>
        </w:rPr>
        <w:t xml:space="preserve"> آیات قرآنی» و «تعارض ناسخ و منسوخ با حجّیّت قرآن» را به میان می‌آورد. و در حقیقت بیش از </w:t>
      </w:r>
      <w:r w:rsidR="00857282" w:rsidRPr="00187002">
        <w:rPr>
          <w:rStyle w:val="Char3"/>
          <w:rFonts w:hint="cs"/>
          <w:rtl/>
        </w:rPr>
        <w:t>آن</w:t>
      </w:r>
      <w:r w:rsidR="004760F1" w:rsidRPr="00187002">
        <w:rPr>
          <w:rStyle w:val="Char3"/>
          <w:rFonts w:hint="cs"/>
          <w:rtl/>
        </w:rPr>
        <w:t>ک</w:t>
      </w:r>
      <w:r w:rsidR="00857282" w:rsidRPr="00187002">
        <w:rPr>
          <w:rStyle w:val="Char3"/>
          <w:rFonts w:hint="cs"/>
          <w:rtl/>
        </w:rPr>
        <w:t>ه به توضیح «اصول فقه» بپردازد، بر ضدّ پیامبر اسلام</w:t>
      </w:r>
      <w:r w:rsidR="00E166C9" w:rsidRPr="00187002">
        <w:rPr>
          <w:rStyle w:val="Char3"/>
          <w:rFonts w:hint="cs"/>
          <w:rtl/>
        </w:rPr>
        <w:t xml:space="preserve"> </w:t>
      </w:r>
      <w:r w:rsidR="00FB3928" w:rsidRPr="00FB3928">
        <w:rPr>
          <w:rStyle w:val="Char3"/>
          <w:rFonts w:cs="CTraditional Arabic" w:hint="cs"/>
          <w:rtl/>
        </w:rPr>
        <w:t>ج</w:t>
      </w:r>
      <w:r w:rsidR="00857282" w:rsidRPr="00187002">
        <w:rPr>
          <w:rStyle w:val="Char3"/>
          <w:rFonts w:hint="cs"/>
          <w:rtl/>
        </w:rPr>
        <w:t xml:space="preserve"> و قرآن کریم سخن می‌گوید! جز آنکه مخالفت خود را با رعایت ادب و نرمی اظهار می‌دارد و مانند لامّنس و امثال او لحن توهین‌آمیز ندارد.</w:t>
      </w:r>
    </w:p>
    <w:p w:rsidR="00857282" w:rsidRPr="00187002" w:rsidRDefault="00857282" w:rsidP="002342D1">
      <w:pPr>
        <w:ind w:firstLine="284"/>
        <w:jc w:val="both"/>
        <w:rPr>
          <w:rStyle w:val="Char3"/>
          <w:rtl/>
        </w:rPr>
      </w:pPr>
      <w:r w:rsidRPr="00187002">
        <w:rPr>
          <w:rStyle w:val="Char3"/>
          <w:rFonts w:hint="cs"/>
          <w:rtl/>
        </w:rPr>
        <w:t>شاخت در مقال</w:t>
      </w:r>
      <w:r w:rsidR="00187002" w:rsidRPr="00187002">
        <w:rPr>
          <w:rStyle w:val="Char3"/>
          <w:rFonts w:hint="cs"/>
          <w:rtl/>
        </w:rPr>
        <w:t>ۀ</w:t>
      </w:r>
      <w:r w:rsidRPr="00187002">
        <w:rPr>
          <w:rStyle w:val="Char3"/>
          <w:rFonts w:hint="cs"/>
          <w:rtl/>
        </w:rPr>
        <w:t xml:space="preserve"> اصول </w:t>
      </w:r>
      <w:r w:rsidRPr="00187002">
        <w:rPr>
          <w:rStyle w:val="Char3"/>
          <w:rtl/>
        </w:rPr>
        <w:t>(</w:t>
      </w:r>
      <w:r w:rsidRPr="00187002">
        <w:rPr>
          <w:rStyle w:val="Char3"/>
        </w:rPr>
        <w:t>USUL</w:t>
      </w:r>
      <w:r w:rsidRPr="00187002">
        <w:rPr>
          <w:rStyle w:val="Char3"/>
          <w:rtl/>
        </w:rPr>
        <w:t>)</w:t>
      </w:r>
      <w:r w:rsidRPr="00187002">
        <w:rPr>
          <w:rStyle w:val="Char3"/>
          <w:rFonts w:hint="cs"/>
          <w:rtl/>
        </w:rPr>
        <w:t xml:space="preserve"> می‌نویسد</w:t>
      </w:r>
      <w:r w:rsidR="00156AEF" w:rsidRPr="00187002">
        <w:rPr>
          <w:rStyle w:val="Char3"/>
          <w:rFonts w:hint="cs"/>
          <w:rtl/>
        </w:rPr>
        <w:t>:</w:t>
      </w:r>
    </w:p>
    <w:p w:rsidR="00BA5293" w:rsidRPr="00187002" w:rsidRDefault="00857282" w:rsidP="00760CC4">
      <w:pPr>
        <w:ind w:firstLine="284"/>
        <w:jc w:val="both"/>
        <w:rPr>
          <w:rStyle w:val="Char3"/>
          <w:rtl/>
        </w:rPr>
      </w:pPr>
      <w:r w:rsidRPr="00187002">
        <w:rPr>
          <w:rStyle w:val="Char3"/>
          <w:rFonts w:hint="cs"/>
          <w:rtl/>
        </w:rPr>
        <w:t>«نخستین مصدر قانونگذاری و ارزشمندترین</w:t>
      </w:r>
      <w:r w:rsidR="00B16643" w:rsidRPr="00187002">
        <w:rPr>
          <w:rStyle w:val="Char3"/>
          <w:rFonts w:hint="cs"/>
          <w:rtl/>
        </w:rPr>
        <w:t xml:space="preserve"> آن‌ها </w:t>
      </w:r>
      <w:r w:rsidRPr="00187002">
        <w:rPr>
          <w:rStyle w:val="Char3"/>
          <w:rFonts w:hint="cs"/>
          <w:rtl/>
        </w:rPr>
        <w:t xml:space="preserve">در اسلام، کتاب (یعنی قرآن) است و در اینجا (به نظر علمای اسلامی) هیچ شکّی در حقّانیّت کامل و منزّه </w:t>
      </w:r>
      <w:r w:rsidR="00376A87" w:rsidRPr="00187002">
        <w:rPr>
          <w:rStyle w:val="Char3"/>
          <w:rFonts w:hint="cs"/>
          <w:rtl/>
        </w:rPr>
        <w:t xml:space="preserve">بودن قرآن از خطا نمی‌رود، علی‌رغم </w:t>
      </w:r>
      <w:r w:rsidR="00324C6A" w:rsidRPr="00187002">
        <w:rPr>
          <w:rStyle w:val="Char3"/>
          <w:rFonts w:hint="cs"/>
          <w:rtl/>
        </w:rPr>
        <w:t xml:space="preserve">آنکه امکان دارد شیطان </w:t>
      </w:r>
      <w:r w:rsidR="00F443AB" w:rsidRPr="00187002">
        <w:rPr>
          <w:rStyle w:val="Char3"/>
          <w:rFonts w:hint="cs"/>
          <w:rtl/>
        </w:rPr>
        <w:t>سعی کند آن را با باطل بیامیزد! (سور</w:t>
      </w:r>
      <w:r w:rsidR="00187002" w:rsidRPr="00187002">
        <w:rPr>
          <w:rStyle w:val="Char3"/>
          <w:rFonts w:hint="cs"/>
          <w:rtl/>
        </w:rPr>
        <w:t>ۀ</w:t>
      </w:r>
      <w:r w:rsidR="00F443AB" w:rsidRPr="00187002">
        <w:rPr>
          <w:rStyle w:val="Char3"/>
          <w:rFonts w:hint="cs"/>
          <w:rtl/>
        </w:rPr>
        <w:t xml:space="preserve"> حج، آی</w:t>
      </w:r>
      <w:r w:rsidR="00187002" w:rsidRPr="00187002">
        <w:rPr>
          <w:rStyle w:val="Char3"/>
          <w:rFonts w:hint="cs"/>
          <w:rtl/>
        </w:rPr>
        <w:t>ۀ</w:t>
      </w:r>
      <w:r w:rsidR="00F443AB" w:rsidRPr="00187002">
        <w:rPr>
          <w:rStyle w:val="Char3"/>
          <w:rFonts w:hint="cs"/>
          <w:rtl/>
        </w:rPr>
        <w:t xml:space="preserve"> 51 و تاریخ قرآن </w:t>
      </w:r>
      <w:r w:rsidR="00F443AB" w:rsidRPr="00187002">
        <w:rPr>
          <w:rStyle w:val="Char3"/>
        </w:rPr>
        <w:t>Geschichte des Qorans</w:t>
      </w:r>
      <w:r w:rsidR="00F443AB" w:rsidRPr="00187002">
        <w:rPr>
          <w:rStyle w:val="Char3"/>
          <w:rFonts w:hint="cs"/>
          <w:rtl/>
        </w:rPr>
        <w:t xml:space="preserve"> اثر نولدکه و شوالی، ج 1، ص 100) چنانکه تردید نیست که کتاب (قرآن) بدون هیچ تحریفی به ما رسیده است</w:t>
      </w:r>
      <w:r w:rsidR="006F6F6E" w:rsidRPr="00187002">
        <w:rPr>
          <w:rStyle w:val="Char3"/>
          <w:rFonts w:hint="cs"/>
          <w:rtl/>
        </w:rPr>
        <w:t>،</w:t>
      </w:r>
      <w:r w:rsidR="00F443AB" w:rsidRPr="00187002">
        <w:rPr>
          <w:rStyle w:val="Char3"/>
          <w:rFonts w:hint="cs"/>
          <w:rtl/>
        </w:rPr>
        <w:t xml:space="preserve"> (مدرک گذشته ج 1، ص 261 و ج 2، ص 93) علی‌رغم آنکه پیامبر بخشی از آیات کتاب را فراموش کرده است! (سور</w:t>
      </w:r>
      <w:r w:rsidR="00187002" w:rsidRPr="00187002">
        <w:rPr>
          <w:rStyle w:val="Char3"/>
          <w:rFonts w:hint="cs"/>
          <w:rtl/>
        </w:rPr>
        <w:t>ۀ</w:t>
      </w:r>
      <w:r w:rsidR="00F443AB" w:rsidRPr="00187002">
        <w:rPr>
          <w:rStyle w:val="Char3"/>
          <w:rFonts w:hint="cs"/>
          <w:rtl/>
        </w:rPr>
        <w:t xml:space="preserve"> بقره، آی</w:t>
      </w:r>
      <w:r w:rsidR="00187002" w:rsidRPr="00187002">
        <w:rPr>
          <w:rStyle w:val="Char3"/>
          <w:rFonts w:hint="cs"/>
          <w:rtl/>
        </w:rPr>
        <w:t>ۀ</w:t>
      </w:r>
      <w:r w:rsidR="00F443AB" w:rsidRPr="00187002">
        <w:rPr>
          <w:rStyle w:val="Char3"/>
          <w:rFonts w:hint="cs"/>
          <w:rtl/>
        </w:rPr>
        <w:t xml:space="preserve"> 100 و سور</w:t>
      </w:r>
      <w:r w:rsidR="00187002" w:rsidRPr="00187002">
        <w:rPr>
          <w:rStyle w:val="Char3"/>
          <w:rFonts w:hint="cs"/>
          <w:rtl/>
        </w:rPr>
        <w:t>ۀ</w:t>
      </w:r>
      <w:r w:rsidR="00F443AB" w:rsidRPr="00187002">
        <w:rPr>
          <w:rStyle w:val="Char3"/>
          <w:rFonts w:hint="cs"/>
          <w:rtl/>
        </w:rPr>
        <w:t xml:space="preserve"> أعلی، آی</w:t>
      </w:r>
      <w:r w:rsidR="00187002" w:rsidRPr="00187002">
        <w:rPr>
          <w:rStyle w:val="Char3"/>
          <w:rFonts w:hint="cs"/>
          <w:rtl/>
        </w:rPr>
        <w:t>ۀ</w:t>
      </w:r>
      <w:r w:rsidR="00F443AB" w:rsidRPr="00187002">
        <w:rPr>
          <w:rStyle w:val="Char3"/>
          <w:rFonts w:hint="cs"/>
          <w:rtl/>
        </w:rPr>
        <w:t xml:space="preserve"> 6 و پس از آن) و همچنین ناسخ بودن برخی از آیات نسبت به آیات پیش از خود (ناسخ و منسوخ) با حجّیّت قاطع قرآن، هیچ تعارضی ندارد! (سور</w:t>
      </w:r>
      <w:r w:rsidR="00187002" w:rsidRPr="00187002">
        <w:rPr>
          <w:rStyle w:val="Char3"/>
          <w:rFonts w:hint="cs"/>
          <w:rtl/>
        </w:rPr>
        <w:t>ۀ</w:t>
      </w:r>
      <w:r w:rsidR="00F443AB" w:rsidRPr="00187002">
        <w:rPr>
          <w:rStyle w:val="Char3"/>
          <w:rFonts w:hint="cs"/>
          <w:rtl/>
        </w:rPr>
        <w:t xml:space="preserve"> بقره آی</w:t>
      </w:r>
      <w:r w:rsidR="00187002" w:rsidRPr="00187002">
        <w:rPr>
          <w:rStyle w:val="Char3"/>
          <w:rFonts w:hint="cs"/>
          <w:rtl/>
        </w:rPr>
        <w:t>ۀ</w:t>
      </w:r>
      <w:r w:rsidR="00F443AB" w:rsidRPr="00187002">
        <w:rPr>
          <w:rStyle w:val="Char3"/>
          <w:rFonts w:hint="cs"/>
          <w:rtl/>
        </w:rPr>
        <w:t xml:space="preserve"> 100 و سور</w:t>
      </w:r>
      <w:r w:rsidR="00187002" w:rsidRPr="00187002">
        <w:rPr>
          <w:rStyle w:val="Char3"/>
          <w:rFonts w:hint="cs"/>
          <w:rtl/>
        </w:rPr>
        <w:t>ۀ</w:t>
      </w:r>
      <w:r w:rsidR="00F443AB" w:rsidRPr="00187002">
        <w:rPr>
          <w:rStyle w:val="Char3"/>
          <w:rFonts w:hint="cs"/>
          <w:rtl/>
        </w:rPr>
        <w:t xml:space="preserve"> نحل آی</w:t>
      </w:r>
      <w:r w:rsidR="00187002" w:rsidRPr="00187002">
        <w:rPr>
          <w:rStyle w:val="Char3"/>
          <w:rFonts w:hint="cs"/>
          <w:rtl/>
        </w:rPr>
        <w:t>ۀ</w:t>
      </w:r>
      <w:r w:rsidR="00F443AB" w:rsidRPr="00187002">
        <w:rPr>
          <w:rStyle w:val="Char3"/>
          <w:rFonts w:hint="cs"/>
          <w:rtl/>
        </w:rPr>
        <w:t xml:space="preserve"> 103 و پس از آن و تاریخ قرآن نولدکه و شوالی، ج 2، ص 52 و پس از آن)...»</w:t>
      </w:r>
      <w:r w:rsidR="00BA5293" w:rsidRPr="00FB3928">
        <w:rPr>
          <w:rStyle w:val="Char3"/>
          <w:vertAlign w:val="superscript"/>
          <w:rtl/>
        </w:rPr>
        <w:footnoteReference w:id="266"/>
      </w:r>
      <w:r w:rsidR="00760CC4" w:rsidRPr="00187002">
        <w:rPr>
          <w:rStyle w:val="Char3"/>
          <w:rFonts w:hint="cs"/>
          <w:rtl/>
        </w:rPr>
        <w:t>.</w:t>
      </w:r>
    </w:p>
    <w:p w:rsidR="00F443AB" w:rsidRPr="00187002" w:rsidRDefault="00816D86" w:rsidP="00752EB3">
      <w:pPr>
        <w:ind w:firstLine="284"/>
        <w:jc w:val="both"/>
        <w:rPr>
          <w:rStyle w:val="Char3"/>
          <w:rtl/>
        </w:rPr>
      </w:pPr>
      <w:r w:rsidRPr="00187002">
        <w:rPr>
          <w:rStyle w:val="Char3"/>
          <w:rFonts w:hint="cs"/>
          <w:rtl/>
        </w:rPr>
        <w:t>همان‌گونه که ملاحظه می‌کنید پروفسور شاخت از آغاز سخن، به روش ردیّه‌نویسان با قرآن کریم روبه‌رو می‌شود و به دستاویز بحث از علم اصول، قرآن مجید را در معرض تهاجم قرار می‌دهد و در حقیقت از لغزش‌های</w:t>
      </w:r>
      <w:r w:rsidR="00752EB3" w:rsidRPr="00187002">
        <w:rPr>
          <w:rStyle w:val="Char3"/>
          <w:rFonts w:hint="cs"/>
          <w:rtl/>
        </w:rPr>
        <w:t xml:space="preserve"> خاورشناسان پیشین (نولدکه و شوالی) در فهم آیات قرآنی، پیروی می‌کند. در پاسخ ژزف شاخت باید گفت</w:t>
      </w:r>
      <w:r w:rsidR="00156AEF" w:rsidRPr="00187002">
        <w:rPr>
          <w:rStyle w:val="Char3"/>
          <w:rFonts w:hint="cs"/>
          <w:rtl/>
        </w:rPr>
        <w:t>:</w:t>
      </w:r>
    </w:p>
    <w:p w:rsidR="00752EB3" w:rsidRPr="00187002" w:rsidRDefault="00752EB3" w:rsidP="00752EB3">
      <w:pPr>
        <w:ind w:firstLine="284"/>
        <w:jc w:val="both"/>
        <w:rPr>
          <w:rStyle w:val="Char3"/>
          <w:rtl/>
        </w:rPr>
      </w:pPr>
      <w:r w:rsidRPr="00187002">
        <w:rPr>
          <w:rStyle w:val="Char3"/>
          <w:rFonts w:hint="cs"/>
          <w:rtl/>
        </w:rPr>
        <w:t>اولاً آی</w:t>
      </w:r>
      <w:r w:rsidR="00187002" w:rsidRPr="00187002">
        <w:rPr>
          <w:rStyle w:val="Char3"/>
          <w:rFonts w:hint="cs"/>
          <w:rtl/>
        </w:rPr>
        <w:t>ۀ</w:t>
      </w:r>
      <w:r w:rsidRPr="00187002">
        <w:rPr>
          <w:rStyle w:val="Char3"/>
          <w:rFonts w:hint="cs"/>
          <w:rtl/>
        </w:rPr>
        <w:t xml:space="preserve"> 51 از سور</w:t>
      </w:r>
      <w:r w:rsidR="00187002" w:rsidRPr="00187002">
        <w:rPr>
          <w:rStyle w:val="Char3"/>
          <w:rFonts w:hint="cs"/>
          <w:rtl/>
        </w:rPr>
        <w:t>ۀ</w:t>
      </w:r>
      <w:r w:rsidRPr="00187002">
        <w:rPr>
          <w:rStyle w:val="Char3"/>
          <w:rFonts w:hint="cs"/>
          <w:rtl/>
        </w:rPr>
        <w:t xml:space="preserve"> شریف</w:t>
      </w:r>
      <w:r w:rsidR="00187002" w:rsidRPr="00187002">
        <w:rPr>
          <w:rStyle w:val="Char3"/>
          <w:rFonts w:hint="cs"/>
          <w:rtl/>
        </w:rPr>
        <w:t>ۀ</w:t>
      </w:r>
      <w:r w:rsidRPr="00187002">
        <w:rPr>
          <w:rStyle w:val="Char3"/>
          <w:rFonts w:hint="cs"/>
          <w:rtl/>
        </w:rPr>
        <w:t xml:space="preserve"> حج ـ که دستاویز شاخت و نولدکه و شوالی قرار گرفته است ـ هرگز دلالت بر این معنی ندارد که شیطان، قرآن را با باطل می‌آمیزد بلکه در آی</w:t>
      </w:r>
      <w:r w:rsidR="00187002" w:rsidRPr="00187002">
        <w:rPr>
          <w:rStyle w:val="Char3"/>
          <w:rFonts w:hint="cs"/>
          <w:rtl/>
        </w:rPr>
        <w:t>ۀ</w:t>
      </w:r>
      <w:r w:rsidRPr="00187002">
        <w:rPr>
          <w:rStyle w:val="Char3"/>
          <w:rFonts w:hint="cs"/>
          <w:rtl/>
        </w:rPr>
        <w:t xml:space="preserve"> مزبور تصریح شده که پیامبران و رسولان گذشته چون به خواندن پیام الهی برمی‌خاستند، شیطان (یا انسان‌های شیطان صفت) </w:t>
      </w:r>
      <w:r w:rsidR="00F65404" w:rsidRPr="00187002">
        <w:rPr>
          <w:rStyle w:val="Char3"/>
          <w:rFonts w:hint="cs"/>
          <w:rtl/>
        </w:rPr>
        <w:t xml:space="preserve">در میان گفتار ایشان سخنان باطلی را ابراز می‌داشتند </w:t>
      </w:r>
      <w:r w:rsidR="00044DD1" w:rsidRPr="00187002">
        <w:rPr>
          <w:rStyle w:val="Char3"/>
          <w:rFonts w:hint="cs"/>
          <w:rtl/>
        </w:rPr>
        <w:t>و خداوند به دفاع از وحی خود، سخنان مزبور را ابطال می‌کرد و آیات خود را استوار می‌داشت</w:t>
      </w:r>
      <w:r w:rsidR="00760CC4" w:rsidRPr="00187002">
        <w:rPr>
          <w:rStyle w:val="Char3"/>
          <w:rFonts w:hint="cs"/>
          <w:rtl/>
        </w:rPr>
        <w:t>،</w:t>
      </w:r>
      <w:r w:rsidR="00044DD1" w:rsidRPr="00187002">
        <w:rPr>
          <w:rStyle w:val="Char3"/>
          <w:rFonts w:hint="cs"/>
          <w:rtl/>
        </w:rPr>
        <w:t xml:space="preserve"> چنانکه می‌فرماید</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Fonts w:hint="cs"/>
          <w:rtl/>
        </w:rPr>
        <w:t>وَمَآ</w:t>
      </w:r>
      <w:r w:rsidR="00520DB5" w:rsidRPr="00144995">
        <w:rPr>
          <w:rStyle w:val="Chara"/>
          <w:rtl/>
        </w:rPr>
        <w:t xml:space="preserve"> أَرۡسَلۡنَا مِن قَبۡلِكَ مِن رَّسُولٖ وَلَا نَبِيٍّ إِلَّآ إِذَا تَمَنَّىٰٓ أَلۡقَى </w:t>
      </w:r>
      <w:r w:rsidR="00520DB5" w:rsidRPr="00144995">
        <w:rPr>
          <w:rStyle w:val="Chara"/>
          <w:rFonts w:hint="cs"/>
          <w:rtl/>
        </w:rPr>
        <w:t>ٱلشَّيۡطَٰنُ</w:t>
      </w:r>
      <w:r w:rsidR="00520DB5" w:rsidRPr="00144995">
        <w:rPr>
          <w:rStyle w:val="Chara"/>
          <w:rtl/>
        </w:rPr>
        <w:t xml:space="preserve"> فِيٓ أُمۡنِيَّتِهِ</w:t>
      </w:r>
      <w:r w:rsidR="00520DB5" w:rsidRPr="00144995">
        <w:rPr>
          <w:rStyle w:val="Chara"/>
          <w:rFonts w:hint="cs"/>
          <w:rtl/>
        </w:rPr>
        <w:t>ۦ</w:t>
      </w:r>
      <w:r w:rsidR="00520DB5" w:rsidRPr="00144995">
        <w:rPr>
          <w:rStyle w:val="Chara"/>
          <w:rtl/>
        </w:rPr>
        <w:t xml:space="preserve"> فَيَنسَخُ </w:t>
      </w:r>
      <w:r w:rsidR="00520DB5" w:rsidRPr="00144995">
        <w:rPr>
          <w:rStyle w:val="Chara"/>
          <w:rFonts w:hint="cs"/>
          <w:rtl/>
        </w:rPr>
        <w:t>ٱللَّهُ</w:t>
      </w:r>
      <w:r w:rsidR="00520DB5" w:rsidRPr="00144995">
        <w:rPr>
          <w:rStyle w:val="Chara"/>
          <w:rtl/>
        </w:rPr>
        <w:t xml:space="preserve"> مَا يُلۡقِي </w:t>
      </w:r>
      <w:r w:rsidR="00520DB5" w:rsidRPr="00144995">
        <w:rPr>
          <w:rStyle w:val="Chara"/>
          <w:rFonts w:hint="cs"/>
          <w:rtl/>
        </w:rPr>
        <w:t>ٱلشَّيۡطَٰنُ</w:t>
      </w:r>
      <w:r w:rsidR="00520DB5" w:rsidRPr="00144995">
        <w:rPr>
          <w:rStyle w:val="Chara"/>
          <w:rtl/>
        </w:rPr>
        <w:t xml:space="preserve"> ثُمَّ يُحۡكِمُ </w:t>
      </w:r>
      <w:r w:rsidR="00520DB5" w:rsidRPr="00144995">
        <w:rPr>
          <w:rStyle w:val="Chara"/>
          <w:rFonts w:hint="cs"/>
          <w:rtl/>
        </w:rPr>
        <w:t>ٱللَّهُ</w:t>
      </w:r>
      <w:r w:rsidR="00520DB5" w:rsidRPr="00144995">
        <w:rPr>
          <w:rStyle w:val="Chara"/>
          <w:rtl/>
        </w:rPr>
        <w:t xml:space="preserve"> ءَايَٰتِهِ</w:t>
      </w:r>
      <w:r w:rsidR="00520DB5" w:rsidRPr="00144995">
        <w:rPr>
          <w:rStyle w:val="Chara"/>
          <w:rFonts w:hint="cs"/>
          <w:rtl/>
        </w:rPr>
        <w:t>ۦۗ</w:t>
      </w:r>
      <w:r w:rsidR="00520DB5" w:rsidRPr="00144995">
        <w:rPr>
          <w:rStyle w:val="Chara"/>
          <w:rtl/>
        </w:rPr>
        <w:t xml:space="preserve"> وَ</w:t>
      </w:r>
      <w:r w:rsidR="00520DB5" w:rsidRPr="00144995">
        <w:rPr>
          <w:rStyle w:val="Chara"/>
          <w:rFonts w:hint="cs"/>
          <w:rtl/>
        </w:rPr>
        <w:t>ٱللَّهُ</w:t>
      </w:r>
      <w:r w:rsidR="00520DB5" w:rsidRPr="00144995">
        <w:rPr>
          <w:rStyle w:val="Chara"/>
          <w:rtl/>
        </w:rPr>
        <w:t xml:space="preserve"> عَلِيمٌ حَكِيمٞ ٥٢</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الحج: 52</w:t>
      </w:r>
      <w:r w:rsidRPr="002F7DBE">
        <w:rPr>
          <w:rStyle w:val="Char8"/>
          <w:rtl/>
        </w:rPr>
        <w:t>]</w:t>
      </w:r>
      <w:r w:rsidRPr="00187002">
        <w:rPr>
          <w:rStyle w:val="Char3"/>
          <w:rFonts w:hint="cs"/>
          <w:rtl/>
        </w:rPr>
        <w:t>.</w:t>
      </w:r>
    </w:p>
    <w:p w:rsidR="00044DD1" w:rsidRPr="00187002" w:rsidRDefault="00044DD1" w:rsidP="00B0457F">
      <w:pPr>
        <w:ind w:firstLine="284"/>
        <w:jc w:val="both"/>
        <w:rPr>
          <w:rStyle w:val="Char3"/>
          <w:rtl/>
        </w:rPr>
      </w:pPr>
      <w:r w:rsidRPr="00187002">
        <w:rPr>
          <w:rStyle w:val="Char3"/>
          <w:rFonts w:hint="cs"/>
          <w:rtl/>
        </w:rPr>
        <w:t>«</w:t>
      </w:r>
      <w:r w:rsidR="004B2C77" w:rsidRPr="00187002">
        <w:rPr>
          <w:rStyle w:val="Char3"/>
          <w:rFonts w:hint="cs"/>
          <w:rtl/>
        </w:rPr>
        <w:t>ما پیش از تو هیچ فرستاده و پیامبری را نفرستادیم مگر آنکه چون به خواندن (آیات) مشغول می‌شد، شیطان در سخن وی چیزی می‌افکند آنگاه خدا آنچه را که شیطان در میان افکنده بود، باطل می‌ساخت و آیات خود را استواری می‌بخشید که خدا دانا و فرزانه است</w:t>
      </w:r>
      <w:r w:rsidRPr="00187002">
        <w:rPr>
          <w:rStyle w:val="Char3"/>
          <w:rFonts w:hint="cs"/>
          <w:rtl/>
        </w:rPr>
        <w:t>».</w:t>
      </w:r>
    </w:p>
    <w:p w:rsidR="00044DD1" w:rsidRPr="00187002" w:rsidRDefault="00FB180F" w:rsidP="00074F5B">
      <w:pPr>
        <w:ind w:firstLine="284"/>
        <w:jc w:val="both"/>
        <w:rPr>
          <w:rStyle w:val="Char3"/>
          <w:rtl/>
        </w:rPr>
      </w:pPr>
      <w:r w:rsidRPr="00187002">
        <w:rPr>
          <w:rStyle w:val="Char3"/>
          <w:rFonts w:hint="cs"/>
          <w:rtl/>
        </w:rPr>
        <w:t>این آی</w:t>
      </w:r>
      <w:r w:rsidR="00187002" w:rsidRPr="00187002">
        <w:rPr>
          <w:rStyle w:val="Char3"/>
          <w:rFonts w:hint="cs"/>
          <w:rtl/>
        </w:rPr>
        <w:t>ۀ</w:t>
      </w:r>
      <w:r w:rsidRPr="00187002">
        <w:rPr>
          <w:rStyle w:val="Char3"/>
          <w:rFonts w:hint="cs"/>
          <w:rtl/>
        </w:rPr>
        <w:t xml:space="preserve"> کریمه برخلاف پندار شاخت و همفکرانش، از صیانت وحی سخن می‌گوید و نشان می‌دهد که خداوند، حامی و حافظ پیام‌های خویش است و اجازه نمی‌دهد که القای شیطانی بر تعالیم پیامبران غلبه کند. اگر دلیل شاخت بر مدّعای خود، این آی</w:t>
      </w:r>
      <w:r w:rsidR="00187002" w:rsidRPr="00187002">
        <w:rPr>
          <w:rStyle w:val="Char3"/>
          <w:rFonts w:hint="cs"/>
          <w:rtl/>
        </w:rPr>
        <w:t>ۀ</w:t>
      </w:r>
      <w:r w:rsidRPr="00187002">
        <w:rPr>
          <w:rStyle w:val="Char3"/>
          <w:rFonts w:hint="cs"/>
          <w:rtl/>
        </w:rPr>
        <w:t xml:space="preserve"> شریفه باشد (چنانکه ظاهراً اظهار داشته) باید گفت</w:t>
      </w:r>
      <w:r w:rsidR="0048549D" w:rsidRPr="00187002">
        <w:rPr>
          <w:rStyle w:val="Char3"/>
          <w:rFonts w:hint="cs"/>
          <w:rtl/>
        </w:rPr>
        <w:t>:</w:t>
      </w:r>
      <w:r w:rsidRPr="00187002">
        <w:rPr>
          <w:rStyle w:val="Char3"/>
          <w:rFonts w:hint="cs"/>
          <w:rtl/>
        </w:rPr>
        <w:t xml:space="preserve"> به جای آنکه شاهدی بر درستی گفتارش آورد، گواهی بر ضدّ ادّعای خویش ارائه داده است! اما چنانچه از «قصّ</w:t>
      </w:r>
      <w:r w:rsidR="00187002" w:rsidRPr="00187002">
        <w:rPr>
          <w:rStyle w:val="Char3"/>
          <w:rFonts w:hint="cs"/>
          <w:rtl/>
        </w:rPr>
        <w:t>ۀ</w:t>
      </w:r>
      <w:r w:rsidRPr="00187002">
        <w:rPr>
          <w:rStyle w:val="Char3"/>
          <w:rFonts w:hint="cs"/>
          <w:rtl/>
        </w:rPr>
        <w:t xml:space="preserve"> غرانیق» که در روایت آمده می‌خواهد بهره‌برداری کند (نه از نصّ قرآن) در آن صورت می‌گوییم که این روایت را علمای اسلام به لحاظ سند و متن، نقّادی کرده‌اند و چون در </w:t>
      </w:r>
      <w:r w:rsidR="00287B0F" w:rsidRPr="00187002">
        <w:rPr>
          <w:rStyle w:val="Char3"/>
          <w:rFonts w:hint="cs"/>
          <w:rtl/>
        </w:rPr>
        <w:t>سخنان شاخت ذکری از روایت مزبور نیست ما هم از باز آوردن نقدهای دانشمندان  اسلامی صرف‌نظر می‌کنیم</w:t>
      </w:r>
      <w:r w:rsidR="00044DD1" w:rsidRPr="00FB3928">
        <w:rPr>
          <w:rStyle w:val="Char3"/>
          <w:vertAlign w:val="superscript"/>
          <w:rtl/>
        </w:rPr>
        <w:footnoteReference w:id="267"/>
      </w:r>
      <w:r w:rsidR="00074F5B" w:rsidRPr="00187002">
        <w:rPr>
          <w:rStyle w:val="Char3"/>
          <w:rFonts w:hint="cs"/>
          <w:rtl/>
        </w:rPr>
        <w:t>.</w:t>
      </w:r>
    </w:p>
    <w:p w:rsidR="00BA5293" w:rsidRPr="00187002" w:rsidRDefault="00696CEF" w:rsidP="00696CEF">
      <w:pPr>
        <w:ind w:firstLine="284"/>
        <w:jc w:val="both"/>
        <w:rPr>
          <w:rStyle w:val="Char3"/>
          <w:rtl/>
        </w:rPr>
      </w:pPr>
      <w:r w:rsidRPr="00187002">
        <w:rPr>
          <w:rStyle w:val="Char3"/>
          <w:rFonts w:hint="cs"/>
          <w:rtl/>
        </w:rPr>
        <w:t>ثانیاً</w:t>
      </w:r>
      <w:r w:rsidR="00402580" w:rsidRPr="00187002">
        <w:rPr>
          <w:rStyle w:val="Char3"/>
          <w:rFonts w:hint="cs"/>
          <w:rtl/>
        </w:rPr>
        <w:t>:</w:t>
      </w:r>
      <w:r w:rsidR="00307E76" w:rsidRPr="00187002">
        <w:rPr>
          <w:rStyle w:val="Char3"/>
          <w:rFonts w:hint="cs"/>
          <w:rtl/>
        </w:rPr>
        <w:t xml:space="preserve"> تحریف قرآن که ش</w:t>
      </w:r>
      <w:r w:rsidRPr="00187002">
        <w:rPr>
          <w:rStyle w:val="Char3"/>
          <w:rFonts w:hint="cs"/>
          <w:rtl/>
        </w:rPr>
        <w:t>اخت به اشاره از آن می‌گذرد، ادعای بی‌پایه‌ای است که نودلکه و شوالی از اثباتش عاجز مانده‌اند و ما در همین کتاب نشان داده‌ایم که تئودور نولدکه، دعاها و همچنین سخنان ساختگی و مغلوطی را در تاریخ قرآن خود آورده</w:t>
      </w:r>
      <w:r w:rsidR="00BA5293" w:rsidRPr="00FB3928">
        <w:rPr>
          <w:rStyle w:val="Char3"/>
          <w:vertAlign w:val="superscript"/>
          <w:rtl/>
        </w:rPr>
        <w:footnoteReference w:id="268"/>
      </w:r>
      <w:r w:rsidRPr="00187002">
        <w:rPr>
          <w:rStyle w:val="Char3"/>
          <w:rFonts w:hint="cs"/>
          <w:rtl/>
        </w:rPr>
        <w:t xml:space="preserve"> که «شیو</w:t>
      </w:r>
      <w:r w:rsidR="00187002" w:rsidRPr="00187002">
        <w:rPr>
          <w:rStyle w:val="Char3"/>
          <w:rFonts w:hint="cs"/>
          <w:rtl/>
        </w:rPr>
        <w:t>ۀ</w:t>
      </w:r>
      <w:r w:rsidRPr="00187002">
        <w:rPr>
          <w:rStyle w:val="Char3"/>
          <w:rFonts w:hint="cs"/>
          <w:rtl/>
        </w:rPr>
        <w:t xml:space="preserve"> بیان قرآن» با آن کلمات، اختلاف اساسی دارد و</w:t>
      </w:r>
      <w:r w:rsidR="00C80C32">
        <w:rPr>
          <w:rStyle w:val="Char3"/>
          <w:rFonts w:hint="cs"/>
          <w:rtl/>
        </w:rPr>
        <w:t xml:space="preserve"> هرکس </w:t>
      </w:r>
      <w:r w:rsidRPr="00187002">
        <w:rPr>
          <w:rStyle w:val="Char3"/>
          <w:rFonts w:hint="cs"/>
          <w:rtl/>
        </w:rPr>
        <w:t>با قرآن مجید آشنایی داشته باشد به سهولت می‌تواند در میان قرآن و آنچه را که نولدکه آورده، تفاوت نهد.</w:t>
      </w:r>
    </w:p>
    <w:p w:rsidR="00696CEF" w:rsidRPr="00187002" w:rsidRDefault="00696CEF" w:rsidP="00696CEF">
      <w:pPr>
        <w:ind w:firstLine="284"/>
        <w:jc w:val="both"/>
        <w:rPr>
          <w:rStyle w:val="Char3"/>
          <w:rtl/>
        </w:rPr>
      </w:pPr>
      <w:r w:rsidRPr="00187002">
        <w:rPr>
          <w:rStyle w:val="Char3"/>
          <w:rFonts w:hint="cs"/>
          <w:rtl/>
        </w:rPr>
        <w:t>ثالثاً</w:t>
      </w:r>
      <w:r w:rsidR="00307E76" w:rsidRPr="00187002">
        <w:rPr>
          <w:rStyle w:val="Char3"/>
          <w:rFonts w:hint="cs"/>
          <w:rtl/>
        </w:rPr>
        <w:t>:</w:t>
      </w:r>
      <w:r w:rsidRPr="00187002">
        <w:rPr>
          <w:rStyle w:val="Char3"/>
          <w:rFonts w:hint="cs"/>
          <w:rtl/>
        </w:rPr>
        <w:t xml:space="preserve"> فراموشی پیامبر</w:t>
      </w:r>
      <w:r w:rsidR="00307E76"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نسبت به آیات قرآنی، برخلاف همان دلیلی است که شاخت بدان توسّل جسته! زیرا در آی</w:t>
      </w:r>
      <w:r w:rsidR="00187002" w:rsidRPr="00187002">
        <w:rPr>
          <w:rStyle w:val="Char3"/>
          <w:rFonts w:hint="cs"/>
          <w:rtl/>
        </w:rPr>
        <w:t>ۀ</w:t>
      </w:r>
      <w:r w:rsidRPr="00187002">
        <w:rPr>
          <w:rStyle w:val="Char3"/>
          <w:rFonts w:hint="cs"/>
          <w:rtl/>
        </w:rPr>
        <w:t xml:space="preserve"> 100 از سور</w:t>
      </w:r>
      <w:r w:rsidR="00187002" w:rsidRPr="00187002">
        <w:rPr>
          <w:rStyle w:val="Char3"/>
          <w:rFonts w:hint="cs"/>
          <w:rtl/>
        </w:rPr>
        <w:t>ۀ</w:t>
      </w:r>
      <w:r w:rsidRPr="00187002">
        <w:rPr>
          <w:rStyle w:val="Char3"/>
          <w:rFonts w:hint="cs"/>
          <w:rtl/>
        </w:rPr>
        <w:t xml:space="preserve"> بقره می‌خوانیم که چون آیتی از خاطر پیامبر زدوده شود، خداوند همانند آن را باز آورد و بدین‌وسیله از گمشدن آی</w:t>
      </w:r>
      <w:r w:rsidR="00187002" w:rsidRPr="00187002">
        <w:rPr>
          <w:rStyle w:val="Char3"/>
          <w:rFonts w:hint="cs"/>
          <w:rtl/>
        </w:rPr>
        <w:t>ۀ</w:t>
      </w:r>
      <w:r w:rsidRPr="00187002">
        <w:rPr>
          <w:rStyle w:val="Char3"/>
          <w:rFonts w:hint="cs"/>
          <w:rtl/>
        </w:rPr>
        <w:t xml:space="preserve"> مزبور جلوگیری کند چنانکه می‌فرماید</w:t>
      </w:r>
      <w:r w:rsidR="00156AEF" w:rsidRPr="00187002">
        <w:rPr>
          <w:rStyle w:val="Char3"/>
          <w:rFonts w:hint="cs"/>
          <w:rtl/>
        </w:rPr>
        <w:t>:</w:t>
      </w:r>
    </w:p>
    <w:p w:rsidR="008C7D84" w:rsidRPr="00144995" w:rsidRDefault="008C7D84" w:rsidP="00520DB5">
      <w:pPr>
        <w:ind w:firstLine="284"/>
        <w:jc w:val="both"/>
        <w:rPr>
          <w:rStyle w:val="Chara"/>
          <w:rtl/>
        </w:rPr>
      </w:pPr>
      <w:r>
        <w:rPr>
          <w:rFonts w:ascii="Traditional Arabic" w:hAnsi="Traditional Arabic"/>
          <w:sz w:val="24"/>
          <w:szCs w:val="28"/>
          <w:rtl/>
          <w:lang w:bidi="fa-IR"/>
        </w:rPr>
        <w:t>﴿</w:t>
      </w:r>
      <w:r w:rsidR="00520DB5" w:rsidRPr="00144995">
        <w:rPr>
          <w:rStyle w:val="Chara"/>
          <w:rtl/>
        </w:rPr>
        <w:t>۞مَا نَنسَخۡ مِنۡ ءَايَةٍ أَوۡ نُنسِهَا نَأۡتِ بِخَيۡرٖ مِّنۡهَآ أَوۡ مِثۡلِهَآۗ</w:t>
      </w:r>
      <w:r w:rsidR="00520DB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البقرة: 106</w:t>
      </w:r>
      <w:r w:rsidRPr="002F7DBE">
        <w:rPr>
          <w:rStyle w:val="Char8"/>
          <w:rtl/>
        </w:rPr>
        <w:t>]</w:t>
      </w:r>
      <w:r w:rsidRPr="00187002">
        <w:rPr>
          <w:rStyle w:val="Char3"/>
          <w:rFonts w:hint="cs"/>
          <w:rtl/>
        </w:rPr>
        <w:t>.</w:t>
      </w:r>
    </w:p>
    <w:p w:rsidR="00696CEF" w:rsidRPr="00187002" w:rsidRDefault="00696CEF" w:rsidP="00B0457F">
      <w:pPr>
        <w:ind w:firstLine="284"/>
        <w:jc w:val="both"/>
        <w:rPr>
          <w:rStyle w:val="Char3"/>
          <w:rtl/>
        </w:rPr>
      </w:pPr>
      <w:r w:rsidRPr="00187002">
        <w:rPr>
          <w:rStyle w:val="Char3"/>
          <w:rFonts w:hint="cs"/>
          <w:rtl/>
        </w:rPr>
        <w:t>«</w:t>
      </w:r>
      <w:r w:rsidR="00172634" w:rsidRPr="00187002">
        <w:rPr>
          <w:rStyle w:val="Char3"/>
          <w:rFonts w:hint="cs"/>
          <w:rtl/>
        </w:rPr>
        <w:t>هیچ آیه‌ای را منسوخ نمی‌کنیم یا از خاطر (تو) نمی‌بریم مگر که بهتر از آن، یا همانندش را می‌آوریم ...</w:t>
      </w:r>
      <w:r w:rsidRPr="00187002">
        <w:rPr>
          <w:rStyle w:val="Char3"/>
          <w:rFonts w:hint="cs"/>
          <w:rtl/>
        </w:rPr>
        <w:t>».</w:t>
      </w:r>
    </w:p>
    <w:p w:rsidR="00696CEF" w:rsidRPr="00187002" w:rsidRDefault="00172634" w:rsidP="00185C31">
      <w:pPr>
        <w:ind w:firstLine="284"/>
        <w:jc w:val="both"/>
        <w:rPr>
          <w:rStyle w:val="Char3"/>
          <w:rtl/>
        </w:rPr>
      </w:pPr>
      <w:r w:rsidRPr="00187002">
        <w:rPr>
          <w:rStyle w:val="Char3"/>
          <w:rFonts w:hint="cs"/>
          <w:rtl/>
        </w:rPr>
        <w:t>رابعا</w:t>
      </w:r>
      <w:r w:rsidRPr="001F0B1F">
        <w:rPr>
          <w:rFonts w:hint="cs"/>
          <w:sz w:val="24"/>
          <w:szCs w:val="28"/>
          <w:rtl/>
          <w:lang w:bidi="fa-IR"/>
        </w:rPr>
        <w:t>ً</w:t>
      </w:r>
      <w:r w:rsidR="001F0B1F" w:rsidRPr="00187002">
        <w:rPr>
          <w:rStyle w:val="Char3"/>
          <w:rFonts w:hint="cs"/>
          <w:rtl/>
        </w:rPr>
        <w:t>:</w:t>
      </w:r>
      <w:r w:rsidRPr="00187002">
        <w:rPr>
          <w:rStyle w:val="Char3"/>
          <w:rFonts w:hint="cs"/>
          <w:rtl/>
        </w:rPr>
        <w:t xml:space="preserve"> ناسخ و منسوخ بودن آیات، مفهومش تناقض‌گویی قرآن یا پشیمانی خداوند سبحان نیست بلکه چون جامع</w:t>
      </w:r>
      <w:r w:rsidR="00187002" w:rsidRPr="00187002">
        <w:rPr>
          <w:rStyle w:val="Char3"/>
          <w:rFonts w:hint="cs"/>
          <w:rtl/>
        </w:rPr>
        <w:t>ۀ</w:t>
      </w:r>
      <w:r w:rsidRPr="00187002">
        <w:rPr>
          <w:rStyle w:val="Char3"/>
          <w:rFonts w:hint="cs"/>
          <w:rtl/>
        </w:rPr>
        <w:t xml:space="preserve"> عرب در آغاز بعثت برای اجرای هم</w:t>
      </w:r>
      <w:r w:rsidR="00187002" w:rsidRPr="00187002">
        <w:rPr>
          <w:rStyle w:val="Char3"/>
          <w:rFonts w:hint="cs"/>
          <w:rtl/>
        </w:rPr>
        <w:t>ۀ</w:t>
      </w:r>
      <w:r w:rsidRPr="00187002">
        <w:rPr>
          <w:rStyle w:val="Char3"/>
          <w:rFonts w:hint="cs"/>
          <w:rtl/>
        </w:rPr>
        <w:t xml:space="preserve"> قوانین اسلامی، به صورت کامل مهیّا نبود از این رو دستورات قرآنی به تدریج راه کمال را می‌پیمود تا از این راه جامعه را برای دریافت و اجرای قوانین بالاتر آماده سازد چنانکه در همان آی</w:t>
      </w:r>
      <w:r w:rsidR="00187002" w:rsidRPr="00187002">
        <w:rPr>
          <w:rStyle w:val="Char3"/>
          <w:rFonts w:hint="cs"/>
          <w:rtl/>
        </w:rPr>
        <w:t>ۀ</w:t>
      </w:r>
      <w:r w:rsidRPr="00187002">
        <w:rPr>
          <w:rStyle w:val="Char3"/>
          <w:rFonts w:hint="cs"/>
          <w:rtl/>
        </w:rPr>
        <w:t xml:space="preserve"> شمار</w:t>
      </w:r>
      <w:r w:rsidR="00187002" w:rsidRPr="00187002">
        <w:rPr>
          <w:rStyle w:val="Char3"/>
          <w:rFonts w:hint="cs"/>
          <w:rtl/>
        </w:rPr>
        <w:t>ۀ</w:t>
      </w:r>
      <w:r w:rsidRPr="00187002">
        <w:rPr>
          <w:rStyle w:val="Char3"/>
          <w:rFonts w:hint="cs"/>
          <w:rtl/>
        </w:rPr>
        <w:t xml:space="preserve"> 100 از سور</w:t>
      </w:r>
      <w:r w:rsidR="00187002" w:rsidRPr="00187002">
        <w:rPr>
          <w:rStyle w:val="Char3"/>
          <w:rFonts w:hint="cs"/>
          <w:rtl/>
        </w:rPr>
        <w:t>ۀ</w:t>
      </w:r>
      <w:r w:rsidRPr="00187002">
        <w:rPr>
          <w:rStyle w:val="Char3"/>
          <w:rFonts w:hint="cs"/>
          <w:rtl/>
        </w:rPr>
        <w:t xml:space="preserve"> بقره، بدین مصلحت اشاره رفته است و می‌فرماید</w:t>
      </w:r>
      <w:r w:rsidR="00156AEF" w:rsidRPr="00187002">
        <w:rPr>
          <w:rStyle w:val="Char3"/>
          <w:rFonts w:hint="cs"/>
          <w:rtl/>
        </w:rPr>
        <w:t>:</w:t>
      </w:r>
      <w:r w:rsidR="008C7D84" w:rsidRPr="00187002">
        <w:rPr>
          <w:rStyle w:val="Char3"/>
          <w:rFonts w:hint="cs"/>
          <w:rtl/>
        </w:rPr>
        <w:t xml:space="preserve"> </w:t>
      </w:r>
      <w:r w:rsidR="008C7D84">
        <w:rPr>
          <w:rFonts w:ascii="Traditional Arabic" w:hAnsi="Traditional Arabic"/>
          <w:sz w:val="24"/>
          <w:szCs w:val="28"/>
          <w:rtl/>
          <w:lang w:bidi="fa-IR"/>
        </w:rPr>
        <w:t>﴿</w:t>
      </w:r>
      <w:r w:rsidR="00185C31" w:rsidRPr="00144995">
        <w:rPr>
          <w:rStyle w:val="Chara"/>
          <w:rtl/>
        </w:rPr>
        <w:t>نَأۡتِ بِخَيۡرٖ مِّنۡهَآ</w:t>
      </w:r>
      <w:r w:rsidR="008C7D84">
        <w:rPr>
          <w:rFonts w:ascii="Traditional Arabic" w:hAnsi="Traditional Arabic"/>
          <w:sz w:val="24"/>
          <w:szCs w:val="28"/>
          <w:rtl/>
          <w:lang w:bidi="fa-IR"/>
        </w:rPr>
        <w:t>﴾</w:t>
      </w:r>
      <w:r w:rsidRPr="00187002">
        <w:rPr>
          <w:rStyle w:val="Char3"/>
          <w:rFonts w:hint="cs"/>
          <w:rtl/>
        </w:rPr>
        <w:t xml:space="preserve"> </w:t>
      </w:r>
      <w:r w:rsidR="007B69F4" w:rsidRPr="00187002">
        <w:rPr>
          <w:rStyle w:val="Char3"/>
          <w:rFonts w:hint="cs"/>
          <w:rtl/>
        </w:rPr>
        <w:t>پیداست که این شیو</w:t>
      </w:r>
      <w:r w:rsidR="00187002" w:rsidRPr="00187002">
        <w:rPr>
          <w:rStyle w:val="Char3"/>
          <w:rFonts w:hint="cs"/>
          <w:rtl/>
        </w:rPr>
        <w:t>ۀ</w:t>
      </w:r>
      <w:r w:rsidR="007B69F4" w:rsidRPr="00187002">
        <w:rPr>
          <w:rStyle w:val="Char3"/>
          <w:rFonts w:hint="cs"/>
          <w:rtl/>
        </w:rPr>
        <w:t xml:space="preserve"> تشریع، از فرزانگی </w:t>
      </w:r>
      <w:r w:rsidR="00D33837" w:rsidRPr="00187002">
        <w:rPr>
          <w:rStyle w:val="Char3"/>
          <w:rFonts w:hint="cs"/>
          <w:rtl/>
        </w:rPr>
        <w:t>قرآن در قانونگذاری حکایت می‌کند نه از پشیمانی خداوند و وجود تناقض در وحی!</w:t>
      </w:r>
    </w:p>
    <w:p w:rsidR="00D33837" w:rsidRPr="00187002" w:rsidRDefault="00D33837" w:rsidP="00D33837">
      <w:pPr>
        <w:ind w:firstLine="284"/>
        <w:jc w:val="both"/>
        <w:rPr>
          <w:rStyle w:val="Char3"/>
          <w:rtl/>
        </w:rPr>
      </w:pPr>
      <w:r w:rsidRPr="00187002">
        <w:rPr>
          <w:rStyle w:val="Char3"/>
          <w:rFonts w:hint="cs"/>
          <w:rtl/>
        </w:rPr>
        <w:t>البته</w:t>
      </w:r>
      <w:r w:rsidR="002F7DBE">
        <w:rPr>
          <w:rStyle w:val="Char3"/>
          <w:rFonts w:hint="cs"/>
          <w:rtl/>
        </w:rPr>
        <w:t xml:space="preserve"> هریک </w:t>
      </w:r>
      <w:r w:rsidRPr="00187002">
        <w:rPr>
          <w:rStyle w:val="Char3"/>
          <w:rFonts w:hint="cs"/>
          <w:rtl/>
        </w:rPr>
        <w:t>از این مباحث، جای تفصیل و توضیح فراوان دارد ولی چون بنای کار ما در این کتاب بر اختصار نهاده شده لذا به همین مختصر بسنده می‌کنیم. علاوه بر آنچه گذشت، ژزف شاخت اشتباهات گوناگون دیگری نیز در آثار خود مرتکب شده که روی هم رفته بر ضعف اطلاعات تاریخی وی دلالت دارند از جمله در مقدم</w:t>
      </w:r>
      <w:r w:rsidR="00187002" w:rsidRPr="00187002">
        <w:rPr>
          <w:rStyle w:val="Char3"/>
          <w:rFonts w:hint="cs"/>
          <w:rtl/>
        </w:rPr>
        <w:t>ۀ</w:t>
      </w:r>
      <w:r w:rsidRPr="00187002">
        <w:rPr>
          <w:rStyle w:val="Char3"/>
          <w:rFonts w:hint="cs"/>
          <w:rtl/>
        </w:rPr>
        <w:t xml:space="preserve"> کتاب «میراث اسلام </w:t>
      </w:r>
      <w:r w:rsidRPr="00187002">
        <w:rPr>
          <w:rStyle w:val="Char3"/>
        </w:rPr>
        <w:t>the legacy of Islam</w:t>
      </w:r>
      <w:r w:rsidRPr="00187002">
        <w:rPr>
          <w:rStyle w:val="Char3"/>
          <w:rFonts w:hint="cs"/>
          <w:rtl/>
        </w:rPr>
        <w:t>» می‌نویسد</w:t>
      </w:r>
      <w:r w:rsidR="00156AEF" w:rsidRPr="00187002">
        <w:rPr>
          <w:rStyle w:val="Char3"/>
          <w:rFonts w:hint="cs"/>
          <w:rtl/>
        </w:rPr>
        <w:t>:</w:t>
      </w:r>
    </w:p>
    <w:p w:rsidR="00BA5293" w:rsidRPr="00187002" w:rsidRDefault="00D33837" w:rsidP="007C3591">
      <w:pPr>
        <w:ind w:firstLine="284"/>
        <w:jc w:val="both"/>
        <w:rPr>
          <w:rStyle w:val="Char3"/>
          <w:rtl/>
        </w:rPr>
      </w:pPr>
      <w:r w:rsidRPr="00187002">
        <w:rPr>
          <w:rStyle w:val="Char3"/>
          <w:rFonts w:hint="cs"/>
          <w:rtl/>
        </w:rPr>
        <w:t>«عباسیان، حکومت أمویان را برانداختند و قوانین اسلامی را تنها معیار شرعی برای دولت شمردند و این کار، نوعی مبالغه در ستیز با خاندانی بود که عباسیان به جای</w:t>
      </w:r>
      <w:r w:rsidR="00B16643" w:rsidRPr="00187002">
        <w:rPr>
          <w:rStyle w:val="Char3"/>
          <w:rFonts w:hint="cs"/>
          <w:rtl/>
        </w:rPr>
        <w:t xml:space="preserve"> آن‌ها </w:t>
      </w:r>
      <w:r w:rsidRPr="00187002">
        <w:rPr>
          <w:rStyle w:val="Char3"/>
          <w:rFonts w:hint="cs"/>
          <w:rtl/>
        </w:rPr>
        <w:t>نشستند. در اثر توجه مثبت عباسی‌ها مکتب کلامی ویژه‌ای که معتزله باشد پدیدار شد و معتزلیان، دعوت سیاسی عباسی را بنا نهادند»</w:t>
      </w:r>
      <w:r w:rsidR="00BA5293" w:rsidRPr="00FB3928">
        <w:rPr>
          <w:rStyle w:val="Char3"/>
          <w:vertAlign w:val="superscript"/>
          <w:rtl/>
        </w:rPr>
        <w:footnoteReference w:id="269"/>
      </w:r>
      <w:r w:rsidR="007C3591" w:rsidRPr="00187002">
        <w:rPr>
          <w:rStyle w:val="Char3"/>
          <w:rFonts w:hint="cs"/>
          <w:rtl/>
        </w:rPr>
        <w:t>.</w:t>
      </w:r>
    </w:p>
    <w:p w:rsidR="00BA5293" w:rsidRDefault="00BE62E4" w:rsidP="00000910">
      <w:pPr>
        <w:ind w:firstLine="284"/>
        <w:jc w:val="both"/>
        <w:rPr>
          <w:rStyle w:val="Char3"/>
          <w:rtl/>
        </w:rPr>
      </w:pPr>
      <w:r w:rsidRPr="00187002">
        <w:rPr>
          <w:rStyle w:val="Char3"/>
          <w:rFonts w:hint="cs"/>
          <w:rtl/>
        </w:rPr>
        <w:t xml:space="preserve">شاخت در این سخنان </w:t>
      </w:r>
      <w:r w:rsidR="00D25251" w:rsidRPr="00187002">
        <w:rPr>
          <w:rStyle w:val="Char3"/>
          <w:rFonts w:hint="cs"/>
          <w:rtl/>
        </w:rPr>
        <w:t>دچار لغزش‌های چندی شده است. اولاً</w:t>
      </w:r>
      <w:r w:rsidR="00EF1EB3" w:rsidRPr="00187002">
        <w:rPr>
          <w:rStyle w:val="Char3"/>
          <w:rFonts w:hint="cs"/>
          <w:rtl/>
        </w:rPr>
        <w:t>:</w:t>
      </w:r>
      <w:r w:rsidR="00D25251" w:rsidRPr="00187002">
        <w:rPr>
          <w:rStyle w:val="Char3"/>
          <w:rFonts w:hint="cs"/>
          <w:rtl/>
        </w:rPr>
        <w:t xml:space="preserve"> دولت عبّاسی به لحاظ توجه به ملاک‌های شرعی از دولت أموی چندان ممتاز نبود و روی هم رفته میان دو گروه ، تفاوت مهمی وجود نداشت. ثانیاً</w:t>
      </w:r>
      <w:r w:rsidR="00EF1EB3" w:rsidRPr="00187002">
        <w:rPr>
          <w:rStyle w:val="Char3"/>
          <w:rFonts w:hint="cs"/>
          <w:rtl/>
        </w:rPr>
        <w:t>:</w:t>
      </w:r>
      <w:r w:rsidR="00D25251" w:rsidRPr="00187002">
        <w:rPr>
          <w:rStyle w:val="Char3"/>
          <w:rFonts w:hint="cs"/>
          <w:rtl/>
        </w:rPr>
        <w:t xml:space="preserve"> مکتب کلامی معتزله پیش از ظهور عباسیان یعنی در دولت اموی‌ها پدید آمد زیرا واصل بن عطا بنیانگذار معتزله در سال 131 هجری قمری وفات یافت و دولت بنی‌عباس در 132 پایه‌گذاری شد. به علاوه از میان عباسیان هارون بیشتر به سوی فقها گرایید چنانکه مالک‌بن أنس و ابویوسف (شاگرد ابوحنیفه) را که با معتزله میان</w:t>
      </w:r>
      <w:r w:rsidR="00187002" w:rsidRPr="00187002">
        <w:rPr>
          <w:rStyle w:val="Char3"/>
          <w:rFonts w:hint="cs"/>
          <w:rtl/>
        </w:rPr>
        <w:t>ۀ</w:t>
      </w:r>
      <w:r w:rsidR="00D25251" w:rsidRPr="00187002">
        <w:rPr>
          <w:rStyle w:val="Char3"/>
          <w:rFonts w:hint="cs"/>
          <w:rtl/>
        </w:rPr>
        <w:t xml:space="preserve"> خوشی نداشتند به خود نزدیک کرد. تنها در عصر مأمون و دو جانشین وی (معتصم و واثق) معتزله رو به ترقّی نهادند اما بزودی دولت آنان در روزگار متوکّل به خاموشی گرایید و گرفتار مخالفان و دشمنان شدند</w:t>
      </w:r>
      <w:r w:rsidR="00BA5293" w:rsidRPr="00FB3928">
        <w:rPr>
          <w:rStyle w:val="Char3"/>
          <w:vertAlign w:val="superscript"/>
          <w:rtl/>
        </w:rPr>
        <w:footnoteReference w:id="270"/>
      </w:r>
      <w:r w:rsidR="00EF1EB3" w:rsidRPr="00187002">
        <w:rPr>
          <w:rStyle w:val="Char3"/>
          <w:rFonts w:hint="cs"/>
          <w:rtl/>
        </w:rPr>
        <w:t>.</w:t>
      </w:r>
      <w:r w:rsidR="00D25251" w:rsidRPr="00187002">
        <w:rPr>
          <w:rStyle w:val="Char3"/>
          <w:rFonts w:hint="cs"/>
          <w:rtl/>
        </w:rPr>
        <w:t xml:space="preserve"> خلاصه آنکه مطلق‌گویی‌های شاخت در این باره از دقّت تاریخی، خالی است و نشان می‌دهد که وی از تاریخ دول و فرَق اسلامی اطلاعات کاملی نداشته و یا دچار غفلت و فراموشی شده است!</w:t>
      </w:r>
    </w:p>
    <w:p w:rsidR="002F7DBE" w:rsidRDefault="002F7DBE" w:rsidP="00000910">
      <w:pPr>
        <w:ind w:firstLine="284"/>
        <w:jc w:val="both"/>
        <w:rPr>
          <w:rStyle w:val="Char3"/>
          <w:rtl/>
        </w:rPr>
        <w:sectPr w:rsidR="002F7DBE" w:rsidSect="00780CD7">
          <w:headerReference w:type="default" r:id="rId40"/>
          <w:footnotePr>
            <w:numRestart w:val="eachPage"/>
          </w:footnotePr>
          <w:type w:val="oddPage"/>
          <w:pgSz w:w="9356" w:h="13608" w:code="9"/>
          <w:pgMar w:top="567" w:right="1134" w:bottom="851" w:left="1134" w:header="454" w:footer="0" w:gutter="0"/>
          <w:cols w:space="708"/>
          <w:titlePg/>
          <w:bidi/>
          <w:rtlGutter/>
          <w:docGrid w:linePitch="360"/>
        </w:sectPr>
      </w:pPr>
    </w:p>
    <w:p w:rsidR="00724B3F" w:rsidRPr="00303908" w:rsidRDefault="00724B3F" w:rsidP="002F7DBE">
      <w:pPr>
        <w:pStyle w:val="a9"/>
        <w:rPr>
          <w:rtl/>
        </w:rPr>
      </w:pPr>
      <w:bookmarkStart w:id="576" w:name="_Toc429212615"/>
      <w:r w:rsidRPr="00303908">
        <w:rPr>
          <w:rFonts w:hint="cs"/>
          <w:rtl/>
        </w:rPr>
        <w:t xml:space="preserve">نقد </w:t>
      </w:r>
      <w:r w:rsidRPr="002F7DBE">
        <w:rPr>
          <w:rFonts w:hint="cs"/>
          <w:rtl/>
        </w:rPr>
        <w:t>دائر</w:t>
      </w:r>
      <w:r w:rsidR="00B0457F" w:rsidRPr="002F7DBE">
        <w:rPr>
          <w:rFonts w:hint="cs"/>
          <w:rtl/>
        </w:rPr>
        <w:t xml:space="preserve">ة </w:t>
      </w:r>
      <w:r w:rsidRPr="002F7DBE">
        <w:rPr>
          <w:rFonts w:hint="cs"/>
          <w:rtl/>
        </w:rPr>
        <w:t>المعارف</w:t>
      </w:r>
      <w:r w:rsidRPr="00303908">
        <w:rPr>
          <w:rFonts w:hint="cs"/>
          <w:rtl/>
        </w:rPr>
        <w:t xml:space="preserve"> اسلام</w:t>
      </w:r>
      <w:bookmarkEnd w:id="576"/>
    </w:p>
    <w:p w:rsidR="00724B3F" w:rsidRPr="002F7DBE" w:rsidRDefault="00724B3F" w:rsidP="002F7DBE">
      <w:pPr>
        <w:pStyle w:val="a7"/>
        <w:ind w:firstLine="0"/>
        <w:jc w:val="center"/>
        <w:rPr>
          <w:rFonts w:ascii="IRTitr" w:hAnsi="IRTitr" w:cs="IRTitr"/>
          <w:b/>
          <w:bCs w:val="0"/>
          <w:sz w:val="17"/>
          <w:szCs w:val="17"/>
          <w:rtl/>
        </w:rPr>
      </w:pPr>
      <w:r w:rsidRPr="002F7DBE">
        <w:rPr>
          <w:rFonts w:ascii="IRTitr" w:hAnsi="IRTitr" w:cs="IRTitr"/>
          <w:b/>
          <w:bCs w:val="0"/>
          <w:sz w:val="33"/>
          <w:szCs w:val="33"/>
          <w:rtl/>
        </w:rPr>
        <w:t>(چاپ اروپا)</w:t>
      </w:r>
    </w:p>
    <w:p w:rsidR="00724B3F" w:rsidRPr="00724B3F" w:rsidRDefault="00724B3F" w:rsidP="00724B3F">
      <w:pPr>
        <w:spacing w:line="336" w:lineRule="auto"/>
        <w:jc w:val="center"/>
        <w:rPr>
          <w:rFonts w:cs="B Titr"/>
          <w:sz w:val="60"/>
          <w:szCs w:val="60"/>
          <w:lang w:bidi="fa-IR"/>
        </w:rPr>
      </w:pPr>
      <w:r w:rsidRPr="002F7DBE">
        <w:rPr>
          <w:rFonts w:cs="B Titr"/>
          <w:sz w:val="54"/>
          <w:szCs w:val="54"/>
          <w:lang w:bidi="fa-IR"/>
        </w:rPr>
        <w:t>Enyclopaedia of Islam</w:t>
      </w:r>
    </w:p>
    <w:p w:rsidR="00D25251" w:rsidRPr="00187002" w:rsidRDefault="00D25251" w:rsidP="00D25251">
      <w:pPr>
        <w:ind w:firstLine="284"/>
        <w:jc w:val="both"/>
        <w:rPr>
          <w:rStyle w:val="Char3"/>
          <w:rtl/>
        </w:rPr>
      </w:pPr>
    </w:p>
    <w:p w:rsidR="007D566B" w:rsidRPr="00187002" w:rsidRDefault="007D566B" w:rsidP="00D25251">
      <w:pPr>
        <w:ind w:firstLine="284"/>
        <w:jc w:val="both"/>
        <w:rPr>
          <w:rStyle w:val="Char3"/>
          <w:rtl/>
        </w:rPr>
      </w:pPr>
    </w:p>
    <w:p w:rsidR="002F7DBE" w:rsidRDefault="002F7DBE" w:rsidP="00D25251">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724B3F" w:rsidRDefault="00A4421D" w:rsidP="002F7DBE">
      <w:pPr>
        <w:ind w:firstLine="284"/>
        <w:jc w:val="both"/>
        <w:rPr>
          <w:rStyle w:val="Char3"/>
          <w:rtl/>
        </w:rPr>
      </w:pPr>
      <w:r w:rsidRPr="00187002">
        <w:rPr>
          <w:rStyle w:val="Char3"/>
          <w:rFonts w:hint="cs"/>
          <w:rtl/>
        </w:rPr>
        <w:t xml:space="preserve">یکی از کارهایی </w:t>
      </w:r>
      <w:r w:rsidR="00F8219C" w:rsidRPr="00187002">
        <w:rPr>
          <w:rStyle w:val="Char3"/>
          <w:rFonts w:hint="cs"/>
          <w:rtl/>
        </w:rPr>
        <w:t xml:space="preserve">که </w:t>
      </w:r>
      <w:r w:rsidR="00F8219C" w:rsidRPr="002F7DBE">
        <w:rPr>
          <w:rStyle w:val="Char3"/>
          <w:rFonts w:hint="cs"/>
          <w:rtl/>
        </w:rPr>
        <w:t>در غرب صورت گرفته و با اسلام و مسلمانان پیوند دارد نگارش دائر</w:t>
      </w:r>
      <w:r w:rsidR="00033489" w:rsidRPr="002F7DBE">
        <w:rPr>
          <w:rStyle w:val="Char3"/>
          <w:rFonts w:hint="cs"/>
          <w:rtl/>
        </w:rPr>
        <w:t>ة</w:t>
      </w:r>
      <w:r w:rsidR="002F7DBE">
        <w:rPr>
          <w:rStyle w:val="Char3"/>
          <w:rFonts w:hint="cs"/>
          <w:rtl/>
        </w:rPr>
        <w:t xml:space="preserve"> </w:t>
      </w:r>
      <w:r w:rsidR="00F8219C" w:rsidRPr="002F7DBE">
        <w:rPr>
          <w:rStyle w:val="Char3"/>
          <w:rFonts w:hint="cs"/>
          <w:rtl/>
        </w:rPr>
        <w:t>المعارفی است که گ</w:t>
      </w:r>
      <w:r w:rsidR="00F8219C" w:rsidRPr="00187002">
        <w:rPr>
          <w:rStyle w:val="Char3"/>
          <w:rFonts w:hint="cs"/>
          <w:rtl/>
        </w:rPr>
        <w:t>روهی از خاورشناسان نامدار در تألیف آن شرکت کرده‌اند. این دانشنام</w:t>
      </w:r>
      <w:r w:rsidR="00187002" w:rsidRPr="00187002">
        <w:rPr>
          <w:rStyle w:val="Char3"/>
          <w:rFonts w:hint="cs"/>
          <w:rtl/>
        </w:rPr>
        <w:t>ۀ</w:t>
      </w:r>
      <w:r w:rsidR="00F8219C" w:rsidRPr="00187002">
        <w:rPr>
          <w:rStyle w:val="Char3"/>
          <w:rFonts w:hint="cs"/>
          <w:rtl/>
        </w:rPr>
        <w:t xml:space="preserve"> بزرگ، </w:t>
      </w:r>
      <w:r w:rsidR="00A17289" w:rsidRPr="00187002">
        <w:rPr>
          <w:rStyle w:val="Char3"/>
          <w:rFonts w:hint="cs"/>
          <w:rtl/>
        </w:rPr>
        <w:t>در</w:t>
      </w:r>
      <w:r w:rsidR="002E226D" w:rsidRPr="00187002">
        <w:rPr>
          <w:rStyle w:val="Char3"/>
          <w:rFonts w:hint="cs"/>
          <w:rtl/>
        </w:rPr>
        <w:t xml:space="preserve"> سال‌ها</w:t>
      </w:r>
      <w:r w:rsidR="00A17289" w:rsidRPr="00187002">
        <w:rPr>
          <w:rStyle w:val="Char3"/>
          <w:rFonts w:hint="cs"/>
          <w:rtl/>
        </w:rPr>
        <w:t xml:space="preserve">ی 1913 </w:t>
      </w:r>
      <w:r w:rsidR="00466598" w:rsidRPr="00187002">
        <w:rPr>
          <w:rStyle w:val="Char3"/>
          <w:rFonts w:hint="cs"/>
          <w:rtl/>
        </w:rPr>
        <w:t xml:space="preserve">تا 1938 میلادی در پنج مجلّد به سه زبان فرانسوی و انگلیسی و آلمانی در شهر لیدن </w:t>
      </w:r>
      <w:r w:rsidR="00F40DB5" w:rsidRPr="00187002">
        <w:rPr>
          <w:rStyle w:val="Char3"/>
          <w:rFonts w:hint="cs"/>
          <w:rtl/>
        </w:rPr>
        <w:t xml:space="preserve">در هلند به چاپ رسید و مقالات خاورشناسانی همچون بلاشر </w:t>
      </w:r>
      <w:r w:rsidR="00F40DB5" w:rsidRPr="00187002">
        <w:rPr>
          <w:rStyle w:val="Char3"/>
        </w:rPr>
        <w:t>Blachere</w:t>
      </w:r>
      <w:r w:rsidR="00F40DB5" w:rsidRPr="00187002">
        <w:rPr>
          <w:rStyle w:val="Char3"/>
          <w:rFonts w:hint="cs"/>
          <w:rtl/>
        </w:rPr>
        <w:t xml:space="preserve"> و بروکلمان </w:t>
      </w:r>
      <w:r w:rsidR="00F40DB5" w:rsidRPr="00187002">
        <w:rPr>
          <w:rStyle w:val="Char3"/>
        </w:rPr>
        <w:t>Brokelman</w:t>
      </w:r>
      <w:r w:rsidR="00F40DB5" w:rsidRPr="00187002">
        <w:rPr>
          <w:rStyle w:val="Char3"/>
          <w:rFonts w:hint="cs"/>
          <w:rtl/>
        </w:rPr>
        <w:t xml:space="preserve"> و گلدزیهر </w:t>
      </w:r>
      <w:r w:rsidR="00E1353D" w:rsidRPr="00187002">
        <w:rPr>
          <w:rStyle w:val="Char3"/>
        </w:rPr>
        <w:t>Goldziher</w:t>
      </w:r>
      <w:r w:rsidR="00E1353D" w:rsidRPr="00187002">
        <w:rPr>
          <w:rStyle w:val="Char3"/>
          <w:rFonts w:hint="cs"/>
          <w:rtl/>
        </w:rPr>
        <w:t xml:space="preserve"> و گیب </w:t>
      </w:r>
      <w:r w:rsidR="00E1353D" w:rsidRPr="00187002">
        <w:rPr>
          <w:rStyle w:val="Char3"/>
        </w:rPr>
        <w:t>Gibb</w:t>
      </w:r>
      <w:r w:rsidR="00E1353D" w:rsidRPr="00187002">
        <w:rPr>
          <w:rStyle w:val="Char3"/>
          <w:rFonts w:hint="cs"/>
          <w:rtl/>
        </w:rPr>
        <w:t xml:space="preserve"> و آرنولد </w:t>
      </w:r>
      <w:r w:rsidR="00E1353D" w:rsidRPr="00187002">
        <w:rPr>
          <w:rStyle w:val="Char3"/>
        </w:rPr>
        <w:t>Arnauld</w:t>
      </w:r>
      <w:r w:rsidR="00E1353D" w:rsidRPr="00187002">
        <w:rPr>
          <w:rStyle w:val="Char3"/>
          <w:rFonts w:hint="cs"/>
          <w:rtl/>
        </w:rPr>
        <w:t xml:space="preserve"> و شاخت </w:t>
      </w:r>
      <w:r w:rsidR="00E1353D" w:rsidRPr="00187002">
        <w:rPr>
          <w:rStyle w:val="Char3"/>
        </w:rPr>
        <w:t>Schacht</w:t>
      </w:r>
      <w:r w:rsidR="00E1353D" w:rsidRPr="00187002">
        <w:rPr>
          <w:rStyle w:val="Char3"/>
          <w:rFonts w:hint="cs"/>
          <w:rtl/>
        </w:rPr>
        <w:t xml:space="preserve"> و لامّنس </w:t>
      </w:r>
      <w:r w:rsidR="00E1353D" w:rsidRPr="00187002">
        <w:rPr>
          <w:rStyle w:val="Char3"/>
        </w:rPr>
        <w:t>Lammens</w:t>
      </w:r>
      <w:r w:rsidR="00E1353D" w:rsidRPr="00187002">
        <w:rPr>
          <w:rStyle w:val="Char3"/>
          <w:rFonts w:hint="cs"/>
          <w:rtl/>
        </w:rPr>
        <w:t xml:space="preserve"> و لویس </w:t>
      </w:r>
      <w:r w:rsidR="00E1353D" w:rsidRPr="00187002">
        <w:rPr>
          <w:rStyle w:val="Char3"/>
        </w:rPr>
        <w:t>Lewis</w:t>
      </w:r>
      <w:r w:rsidR="00E1353D" w:rsidRPr="00187002">
        <w:rPr>
          <w:rStyle w:val="Char3"/>
          <w:rFonts w:hint="cs"/>
          <w:rtl/>
        </w:rPr>
        <w:t xml:space="preserve"> و بارتولد </w:t>
      </w:r>
      <w:r w:rsidR="00E1353D" w:rsidRPr="00187002">
        <w:rPr>
          <w:rStyle w:val="Char3"/>
        </w:rPr>
        <w:t>Barthold</w:t>
      </w:r>
      <w:r w:rsidR="00E1353D" w:rsidRPr="00187002">
        <w:rPr>
          <w:rStyle w:val="Char3"/>
          <w:rFonts w:hint="cs"/>
          <w:rtl/>
        </w:rPr>
        <w:t xml:space="preserve"> و مینورسکی </w:t>
      </w:r>
      <w:r w:rsidR="00E1353D" w:rsidRPr="00187002">
        <w:rPr>
          <w:rStyle w:val="Char3"/>
        </w:rPr>
        <w:t>Minorsky</w:t>
      </w:r>
      <w:r w:rsidR="00E1353D" w:rsidRPr="00187002">
        <w:rPr>
          <w:rStyle w:val="Char3"/>
          <w:rFonts w:hint="cs"/>
          <w:rtl/>
        </w:rPr>
        <w:t xml:space="preserve"> و هارتمان </w:t>
      </w:r>
      <w:r w:rsidR="00E1353D" w:rsidRPr="00187002">
        <w:rPr>
          <w:rStyle w:val="Char3"/>
        </w:rPr>
        <w:t>Harmann</w:t>
      </w:r>
      <w:r w:rsidR="00E1353D" w:rsidRPr="00187002">
        <w:rPr>
          <w:rStyle w:val="Char3"/>
          <w:rFonts w:hint="cs"/>
          <w:rtl/>
        </w:rPr>
        <w:t xml:space="preserve"> و مونتگمری وات </w:t>
      </w:r>
      <w:r w:rsidR="00E1353D" w:rsidRPr="00187002">
        <w:rPr>
          <w:rStyle w:val="Char3"/>
        </w:rPr>
        <w:t>Montgomery Watt</w:t>
      </w:r>
      <w:r w:rsidR="00E1353D" w:rsidRPr="00187002">
        <w:rPr>
          <w:rStyle w:val="Char3"/>
          <w:rFonts w:hint="cs"/>
          <w:rtl/>
        </w:rPr>
        <w:t xml:space="preserve"> و مان </w:t>
      </w:r>
      <w:r w:rsidR="00D67DE5" w:rsidRPr="00187002">
        <w:rPr>
          <w:rStyle w:val="Char3"/>
        </w:rPr>
        <w:t>Mann</w:t>
      </w:r>
      <w:r w:rsidR="00D67DE5" w:rsidRPr="00187002">
        <w:rPr>
          <w:rStyle w:val="Char3"/>
          <w:rFonts w:hint="cs"/>
          <w:rtl/>
        </w:rPr>
        <w:t xml:space="preserve"> و فارمر </w:t>
      </w:r>
      <w:r w:rsidR="00D67DE5" w:rsidRPr="00187002">
        <w:rPr>
          <w:rStyle w:val="Char3"/>
        </w:rPr>
        <w:t>Farmer</w:t>
      </w:r>
      <w:r w:rsidR="00D67DE5" w:rsidRPr="00187002">
        <w:rPr>
          <w:rStyle w:val="Char3"/>
          <w:rFonts w:hint="cs"/>
          <w:rtl/>
        </w:rPr>
        <w:t xml:space="preserve"> و جمعی دیگر از مستشرقان در آن گرد </w:t>
      </w:r>
      <w:r w:rsidR="00D67DE5" w:rsidRPr="002F7DBE">
        <w:rPr>
          <w:rStyle w:val="Char3"/>
          <w:rFonts w:hint="cs"/>
          <w:rtl/>
        </w:rPr>
        <w:t>آمده است. دائر</w:t>
      </w:r>
      <w:r w:rsidR="00E25E13" w:rsidRPr="002F7DBE">
        <w:rPr>
          <w:rStyle w:val="Char3"/>
          <w:rFonts w:hint="cs"/>
          <w:rtl/>
        </w:rPr>
        <w:t>ة</w:t>
      </w:r>
      <w:r w:rsidR="00D67DE5" w:rsidRPr="002F7DBE">
        <w:rPr>
          <w:rStyle w:val="Char3"/>
          <w:rFonts w:hint="cs"/>
          <w:rtl/>
        </w:rPr>
        <w:t>‌المعارف مزبور در</w:t>
      </w:r>
      <w:r w:rsidR="002E226D" w:rsidRPr="002F7DBE">
        <w:rPr>
          <w:rStyle w:val="Char3"/>
          <w:rFonts w:hint="cs"/>
          <w:rtl/>
        </w:rPr>
        <w:t xml:space="preserve"> سال‌ها</w:t>
      </w:r>
      <w:r w:rsidR="00D67DE5" w:rsidRPr="002F7DBE">
        <w:rPr>
          <w:rStyle w:val="Char3"/>
          <w:rFonts w:hint="cs"/>
          <w:rtl/>
        </w:rPr>
        <w:t>ی بعد گسترده‌تر شد و دوباره به تحریر آن پرداختند و مقالات</w:t>
      </w:r>
      <w:r w:rsidR="00D67DE5" w:rsidRPr="00187002">
        <w:rPr>
          <w:rStyle w:val="Char3"/>
          <w:rFonts w:hint="cs"/>
          <w:rtl/>
        </w:rPr>
        <w:t xml:space="preserve"> تازه‌ای بر آن افزودند. این دانشنامه در میان مسلمانان نیز شهرت یافت زیرا برخی از مترجمان مصری به ترجم</w:t>
      </w:r>
      <w:r w:rsidR="00187002" w:rsidRPr="00187002">
        <w:rPr>
          <w:rStyle w:val="Char3"/>
          <w:rFonts w:hint="cs"/>
          <w:rtl/>
        </w:rPr>
        <w:t>ۀ</w:t>
      </w:r>
      <w:r w:rsidR="00D67DE5" w:rsidRPr="00187002">
        <w:rPr>
          <w:rStyle w:val="Char3"/>
          <w:rFonts w:hint="cs"/>
          <w:rtl/>
        </w:rPr>
        <w:t xml:space="preserve"> آن به زبان عربی همّت گماردند و در پانزده مجلّد آن را انتشار دادند و بعضی از فضلای مصر پاره‌ای از مواضع آن را نقّادی کردند. </w:t>
      </w:r>
      <w:r w:rsidR="00D67DE5" w:rsidRPr="002F7DBE">
        <w:rPr>
          <w:rStyle w:val="Char3"/>
          <w:rFonts w:hint="cs"/>
          <w:rtl/>
        </w:rPr>
        <w:t xml:space="preserve">در ترکیه نیز </w:t>
      </w:r>
      <w:r w:rsidR="00E25E13" w:rsidRPr="002F7DBE">
        <w:rPr>
          <w:rStyle w:val="Char3"/>
          <w:rFonts w:hint="cs"/>
          <w:rtl/>
        </w:rPr>
        <w:t>دائرة‌المعارف</w:t>
      </w:r>
      <w:r w:rsidR="00D67DE5" w:rsidRPr="002F7DBE">
        <w:rPr>
          <w:rStyle w:val="Char3"/>
          <w:rFonts w:hint="cs"/>
          <w:rtl/>
        </w:rPr>
        <w:t xml:space="preserve"> مذکور</w:t>
      </w:r>
      <w:r w:rsidR="00D67DE5" w:rsidRPr="00187002">
        <w:rPr>
          <w:rStyle w:val="Char3"/>
          <w:rFonts w:hint="cs"/>
          <w:rtl/>
        </w:rPr>
        <w:t xml:space="preserve"> را تحت عنوان اسلام آنسیکولوپدیسی </w:t>
      </w:r>
      <w:r w:rsidR="00E25E13" w:rsidRPr="00187002">
        <w:rPr>
          <w:rStyle w:val="Char3"/>
          <w:rFonts w:hint="cs"/>
          <w:rtl/>
        </w:rPr>
        <w:t>(</w:t>
      </w:r>
      <w:r w:rsidR="00D67DE5" w:rsidRPr="00187002">
        <w:rPr>
          <w:rStyle w:val="Char3"/>
        </w:rPr>
        <w:t>Islam Ansi</w:t>
      </w:r>
      <w:r w:rsidR="00F808DA" w:rsidRPr="00187002">
        <w:rPr>
          <w:rStyle w:val="Char3"/>
        </w:rPr>
        <w:t>kopedisi</w:t>
      </w:r>
      <w:r w:rsidR="00E25E13" w:rsidRPr="00187002">
        <w:rPr>
          <w:rStyle w:val="Char3"/>
          <w:rFonts w:hint="cs"/>
          <w:rtl/>
        </w:rPr>
        <w:t>)</w:t>
      </w:r>
      <w:r w:rsidR="00F808DA" w:rsidRPr="00187002">
        <w:rPr>
          <w:rStyle w:val="Char3"/>
          <w:rFonts w:hint="cs"/>
          <w:rtl/>
        </w:rPr>
        <w:t xml:space="preserve"> به </w:t>
      </w:r>
      <w:r w:rsidR="00F808DA" w:rsidRPr="002F7DBE">
        <w:rPr>
          <w:rStyle w:val="Char3"/>
          <w:rFonts w:hint="cs"/>
          <w:rtl/>
        </w:rPr>
        <w:t>زبان ترکی ترجمه کردند. همچنین در پاکستان به سال 1964 ترجم</w:t>
      </w:r>
      <w:r w:rsidR="00187002" w:rsidRPr="002F7DBE">
        <w:rPr>
          <w:rStyle w:val="Char3"/>
          <w:rFonts w:hint="cs"/>
          <w:rtl/>
        </w:rPr>
        <w:t>ۀ</w:t>
      </w:r>
      <w:r w:rsidR="00F808DA" w:rsidRPr="002F7DBE">
        <w:rPr>
          <w:rStyle w:val="Char3"/>
          <w:rFonts w:hint="cs"/>
          <w:rtl/>
        </w:rPr>
        <w:t xml:space="preserve"> </w:t>
      </w:r>
      <w:r w:rsidR="009F3865" w:rsidRPr="002F7DBE">
        <w:rPr>
          <w:rStyle w:val="Char3"/>
          <w:rFonts w:hint="cs"/>
          <w:rtl/>
        </w:rPr>
        <w:t>دائرة‌المعارف</w:t>
      </w:r>
      <w:r w:rsidR="00F808DA" w:rsidRPr="002F7DBE">
        <w:rPr>
          <w:rStyle w:val="Char3"/>
          <w:rFonts w:hint="cs"/>
          <w:rtl/>
        </w:rPr>
        <w:t xml:space="preserve"> اس</w:t>
      </w:r>
      <w:r w:rsidR="00F808DA" w:rsidRPr="00187002">
        <w:rPr>
          <w:rStyle w:val="Char3"/>
          <w:rFonts w:hint="cs"/>
          <w:rtl/>
        </w:rPr>
        <w:t xml:space="preserve">لام به زبان اردو آغاز شد و در ایران هم از سال 1348 </w:t>
      </w:r>
      <w:r w:rsidR="00F808DA" w:rsidRPr="002F7DBE">
        <w:rPr>
          <w:rStyle w:val="Char3"/>
          <w:rFonts w:hint="cs"/>
          <w:rtl/>
        </w:rPr>
        <w:t>خورشیدی ترجم</w:t>
      </w:r>
      <w:r w:rsidR="00187002" w:rsidRPr="002F7DBE">
        <w:rPr>
          <w:rStyle w:val="Char3"/>
          <w:rFonts w:hint="cs"/>
          <w:rtl/>
        </w:rPr>
        <w:t>ۀ</w:t>
      </w:r>
      <w:r w:rsidR="00F808DA" w:rsidRPr="002F7DBE">
        <w:rPr>
          <w:rStyle w:val="Char3"/>
          <w:rFonts w:hint="cs"/>
          <w:rtl/>
        </w:rPr>
        <w:t xml:space="preserve"> کتاب یاد شده را آغاز کردند و بخشی از آن را با عنوان «دانشنام</w:t>
      </w:r>
      <w:r w:rsidR="00187002" w:rsidRPr="002F7DBE">
        <w:rPr>
          <w:rStyle w:val="Char3"/>
          <w:rFonts w:hint="cs"/>
          <w:rtl/>
        </w:rPr>
        <w:t>ۀ</w:t>
      </w:r>
      <w:r w:rsidR="00F808DA" w:rsidRPr="002F7DBE">
        <w:rPr>
          <w:rStyle w:val="Char3"/>
          <w:rFonts w:hint="cs"/>
          <w:rtl/>
        </w:rPr>
        <w:t xml:space="preserve"> ایران و اسلام» به فارسی برگرداندند و مقالاتی دربار</w:t>
      </w:r>
      <w:r w:rsidR="00187002" w:rsidRPr="002F7DBE">
        <w:rPr>
          <w:rStyle w:val="Char3"/>
          <w:rFonts w:hint="cs"/>
          <w:rtl/>
        </w:rPr>
        <w:t>ۀ</w:t>
      </w:r>
      <w:r w:rsidR="00F808DA" w:rsidRPr="002F7DBE">
        <w:rPr>
          <w:rStyle w:val="Char3"/>
          <w:rFonts w:hint="cs"/>
          <w:rtl/>
        </w:rPr>
        <w:t xml:space="preserve"> ایران بدان افزودند. </w:t>
      </w:r>
      <w:r w:rsidR="009F3865" w:rsidRPr="002F7DBE">
        <w:rPr>
          <w:rStyle w:val="Char3"/>
          <w:rFonts w:hint="cs"/>
          <w:rtl/>
        </w:rPr>
        <w:t xml:space="preserve">دائرة‌المعارف </w:t>
      </w:r>
      <w:r w:rsidR="007E36FC" w:rsidRPr="002F7DBE">
        <w:rPr>
          <w:rStyle w:val="Char3"/>
          <w:rFonts w:hint="cs"/>
          <w:rtl/>
        </w:rPr>
        <w:t>اسلام، هرچند شامل اطلاعات گسترده و ارزشمندی دربار</w:t>
      </w:r>
      <w:r w:rsidR="00187002" w:rsidRPr="002F7DBE">
        <w:rPr>
          <w:rStyle w:val="Char3"/>
          <w:rFonts w:hint="cs"/>
          <w:rtl/>
        </w:rPr>
        <w:t>ۀ</w:t>
      </w:r>
      <w:r w:rsidR="007E36FC" w:rsidRPr="002F7DBE">
        <w:rPr>
          <w:rStyle w:val="Char3"/>
          <w:rFonts w:hint="cs"/>
          <w:rtl/>
        </w:rPr>
        <w:t xml:space="preserve"> فرهنگ اسلامی و مشاهیر مسلمانان است ولی متأسفانه از خطاهای گوناگون و لغزش‌های چشمگیر نیز خالی نیست. در اینجا مناسب به نظر می‌رسد چند نمونه از اشتباهات مزبور آورده شود و کتاب «نقد آثار خاورشناسان</w:t>
      </w:r>
      <w:r w:rsidR="007E36FC" w:rsidRPr="00187002">
        <w:rPr>
          <w:rStyle w:val="Char3"/>
          <w:rFonts w:hint="cs"/>
          <w:rtl/>
        </w:rPr>
        <w:t>» با پاسخ بدانها پایان گیرد.</w:t>
      </w:r>
    </w:p>
    <w:p w:rsidR="002F7DBE" w:rsidRDefault="002F7DBE" w:rsidP="002F7DBE">
      <w:pPr>
        <w:ind w:firstLine="284"/>
        <w:jc w:val="both"/>
        <w:rPr>
          <w:rStyle w:val="Char3"/>
          <w:rtl/>
        </w:rPr>
        <w:sectPr w:rsidR="002F7DBE" w:rsidSect="002F7DBE">
          <w:footnotePr>
            <w:numRestart w:val="eachPage"/>
          </w:footnotePr>
          <w:pgSz w:w="9356" w:h="13608" w:code="9"/>
          <w:pgMar w:top="567" w:right="1134" w:bottom="851" w:left="1134" w:header="454" w:footer="0" w:gutter="0"/>
          <w:cols w:space="708"/>
          <w:titlePg/>
          <w:bidi/>
          <w:rtlGutter/>
          <w:docGrid w:linePitch="360"/>
        </w:sectPr>
      </w:pPr>
    </w:p>
    <w:p w:rsidR="00CE4F4C" w:rsidRPr="00080F04" w:rsidRDefault="002F7DBE" w:rsidP="00080F04">
      <w:pPr>
        <w:pStyle w:val="a"/>
        <w:rPr>
          <w:sz w:val="24"/>
          <w:rtl/>
        </w:rPr>
      </w:pPr>
      <w:bookmarkStart w:id="577" w:name="_Toc142614469"/>
      <w:bookmarkStart w:id="578" w:name="_Toc142614797"/>
      <w:bookmarkStart w:id="579" w:name="_Toc142615055"/>
      <w:bookmarkStart w:id="580" w:name="_Toc142615654"/>
      <w:bookmarkStart w:id="581" w:name="_Toc142615934"/>
      <w:bookmarkStart w:id="582" w:name="_Toc333836558"/>
      <w:bookmarkStart w:id="583" w:name="_Toc429212616"/>
      <w:r>
        <w:rPr>
          <w:rFonts w:hint="cs"/>
          <w:sz w:val="24"/>
          <w:rtl/>
        </w:rPr>
        <w:t>(</w:t>
      </w:r>
      <w:r w:rsidR="00CE4F4C" w:rsidRPr="00080F04">
        <w:rPr>
          <w:rFonts w:hint="cs"/>
          <w:sz w:val="24"/>
          <w:rtl/>
        </w:rPr>
        <w:t>1</w:t>
      </w:r>
      <w:bookmarkStart w:id="584" w:name="_Toc142614470"/>
      <w:bookmarkStart w:id="585" w:name="_Toc142614798"/>
      <w:bookmarkStart w:id="586" w:name="_Toc142615056"/>
      <w:bookmarkStart w:id="587" w:name="_Toc142615655"/>
      <w:bookmarkStart w:id="588" w:name="_Toc142615935"/>
      <w:bookmarkEnd w:id="577"/>
      <w:bookmarkEnd w:id="578"/>
      <w:bookmarkEnd w:id="579"/>
      <w:bookmarkEnd w:id="580"/>
      <w:bookmarkEnd w:id="581"/>
      <w:r>
        <w:rPr>
          <w:rFonts w:hint="cs"/>
          <w:sz w:val="24"/>
          <w:rtl/>
        </w:rPr>
        <w:t>)</w:t>
      </w:r>
      <w:r w:rsidR="00080F04" w:rsidRPr="00080F04">
        <w:rPr>
          <w:sz w:val="24"/>
          <w:rtl/>
        </w:rPr>
        <w:br/>
      </w:r>
      <w:r w:rsidR="00CE4F4C" w:rsidRPr="00080F04">
        <w:rPr>
          <w:rFonts w:hint="cs"/>
          <w:sz w:val="24"/>
          <w:rtl/>
        </w:rPr>
        <w:t>اسلام و مکارم اخلاق</w:t>
      </w:r>
      <w:bookmarkEnd w:id="582"/>
      <w:bookmarkEnd w:id="583"/>
      <w:bookmarkEnd w:id="584"/>
      <w:bookmarkEnd w:id="585"/>
      <w:bookmarkEnd w:id="586"/>
      <w:bookmarkEnd w:id="587"/>
      <w:bookmarkEnd w:id="588"/>
    </w:p>
    <w:p w:rsidR="00A4421D" w:rsidRPr="00187002" w:rsidRDefault="00E158C4" w:rsidP="009A4B4A">
      <w:pPr>
        <w:ind w:firstLine="284"/>
        <w:jc w:val="both"/>
        <w:rPr>
          <w:rStyle w:val="Char3"/>
          <w:rtl/>
        </w:rPr>
      </w:pPr>
      <w:r w:rsidRPr="00187002">
        <w:rPr>
          <w:rStyle w:val="Char3"/>
          <w:rFonts w:hint="cs"/>
          <w:rtl/>
        </w:rPr>
        <w:t>تهیه بخشی از مقال</w:t>
      </w:r>
      <w:r w:rsidR="00187002" w:rsidRPr="00187002">
        <w:rPr>
          <w:rStyle w:val="Char3"/>
          <w:rFonts w:hint="cs"/>
          <w:rtl/>
        </w:rPr>
        <w:t>ۀ</w:t>
      </w:r>
      <w:r w:rsidRPr="00187002">
        <w:rPr>
          <w:rStyle w:val="Char3"/>
          <w:rFonts w:hint="cs"/>
          <w:rtl/>
        </w:rPr>
        <w:t xml:space="preserve"> «اخلاق» را </w:t>
      </w:r>
      <w:r w:rsidRPr="002F7DBE">
        <w:rPr>
          <w:rStyle w:val="Char3"/>
          <w:rFonts w:hint="cs"/>
          <w:rtl/>
        </w:rPr>
        <w:t xml:space="preserve">در </w:t>
      </w:r>
      <w:r w:rsidR="009A4B4A" w:rsidRPr="002F7DBE">
        <w:rPr>
          <w:rStyle w:val="Char3"/>
          <w:rFonts w:hint="cs"/>
          <w:rtl/>
        </w:rPr>
        <w:t>دائرة‌المعارف</w:t>
      </w:r>
      <w:r w:rsidRPr="002F7DBE">
        <w:rPr>
          <w:rStyle w:val="Char3"/>
          <w:rFonts w:hint="cs"/>
          <w:rtl/>
        </w:rPr>
        <w:t xml:space="preserve"> اسلام، پروفسور گیب </w:t>
      </w:r>
      <w:r w:rsidRPr="002F7DBE">
        <w:rPr>
          <w:rStyle w:val="Char3"/>
        </w:rPr>
        <w:t>Gibb</w:t>
      </w:r>
      <w:r w:rsidRPr="002F7DBE">
        <w:rPr>
          <w:rStyle w:val="Char3"/>
          <w:rFonts w:hint="cs"/>
          <w:rtl/>
        </w:rPr>
        <w:t xml:space="preserve"> بر عهده </w:t>
      </w:r>
      <w:r w:rsidR="00866501" w:rsidRPr="002F7DBE">
        <w:rPr>
          <w:rStyle w:val="Char3"/>
          <w:rFonts w:hint="cs"/>
          <w:rtl/>
        </w:rPr>
        <w:t>گرفته است. گیب در مقال</w:t>
      </w:r>
      <w:r w:rsidR="00187002" w:rsidRPr="002F7DBE">
        <w:rPr>
          <w:rStyle w:val="Char3"/>
          <w:rFonts w:hint="cs"/>
          <w:rtl/>
        </w:rPr>
        <w:t>ۀ</w:t>
      </w:r>
      <w:r w:rsidR="00866501" w:rsidRPr="002F7DBE">
        <w:rPr>
          <w:rStyle w:val="Char3"/>
          <w:rFonts w:hint="cs"/>
          <w:rtl/>
        </w:rPr>
        <w:t xml:space="preserve"> خود</w:t>
      </w:r>
      <w:r w:rsidR="00866501" w:rsidRPr="00187002">
        <w:rPr>
          <w:rStyle w:val="Char3"/>
          <w:rFonts w:hint="cs"/>
          <w:rtl/>
        </w:rPr>
        <w:t xml:space="preserve"> می‌نویسد</w:t>
      </w:r>
      <w:r w:rsidR="00156AEF" w:rsidRPr="00187002">
        <w:rPr>
          <w:rStyle w:val="Char3"/>
          <w:rFonts w:hint="cs"/>
          <w:rtl/>
        </w:rPr>
        <w:t>:</w:t>
      </w:r>
    </w:p>
    <w:p w:rsidR="00BA5293" w:rsidRPr="00187002" w:rsidRDefault="00866501" w:rsidP="00D078CB">
      <w:pPr>
        <w:ind w:firstLine="284"/>
        <w:jc w:val="both"/>
        <w:rPr>
          <w:rStyle w:val="Char3"/>
          <w:rtl/>
        </w:rPr>
      </w:pPr>
      <w:r w:rsidRPr="00187002">
        <w:rPr>
          <w:rStyle w:val="Char3"/>
          <w:rFonts w:hint="cs"/>
          <w:rtl/>
        </w:rPr>
        <w:t>«حدیث پیامبر که نویسندگان اخیر آن را بر اخلاق اسلامی گواه می‌آورند و می‌گوید:</w:t>
      </w:r>
      <w:r w:rsidR="00D078CB" w:rsidRPr="00187002">
        <w:rPr>
          <w:rStyle w:val="Char3"/>
          <w:rFonts w:hint="cs"/>
          <w:rtl/>
        </w:rPr>
        <w:t xml:space="preserve"> </w:t>
      </w:r>
      <w:r w:rsidR="009A4B4A" w:rsidRPr="002F7DBE">
        <w:rPr>
          <w:rStyle w:val="Char0"/>
          <w:rFonts w:hint="cs"/>
          <w:rtl/>
        </w:rPr>
        <w:t>«</w:t>
      </w:r>
      <w:r w:rsidR="00D078CB" w:rsidRPr="002F7DBE">
        <w:rPr>
          <w:rStyle w:val="Char0"/>
          <w:rtl/>
        </w:rPr>
        <w:t>بعثتُ لأتمّم م</w:t>
      </w:r>
      <w:r w:rsidR="00045E37" w:rsidRPr="002F7DBE">
        <w:rPr>
          <w:rStyle w:val="Char0"/>
          <w:rtl/>
        </w:rPr>
        <w:t>ك</w:t>
      </w:r>
      <w:r w:rsidR="00D078CB" w:rsidRPr="002F7DBE">
        <w:rPr>
          <w:rStyle w:val="Char0"/>
          <w:rtl/>
        </w:rPr>
        <w:t>ارمَ الأخلاق</w:t>
      </w:r>
      <w:r w:rsidR="009A4B4A" w:rsidRPr="002F7DBE">
        <w:rPr>
          <w:rStyle w:val="Char0"/>
          <w:rFonts w:hint="cs"/>
          <w:rtl/>
        </w:rPr>
        <w:t>»</w:t>
      </w:r>
      <w:r w:rsidR="00D078CB" w:rsidRPr="00187002">
        <w:rPr>
          <w:rStyle w:val="Char3"/>
          <w:rFonts w:hint="cs"/>
          <w:rtl/>
        </w:rPr>
        <w:t>، در کتب صحاح وارد نشده است»!</w:t>
      </w:r>
      <w:r w:rsidR="00BA5293" w:rsidRPr="00FB3928">
        <w:rPr>
          <w:rStyle w:val="Char3"/>
          <w:vertAlign w:val="superscript"/>
          <w:rtl/>
        </w:rPr>
        <w:footnoteReference w:id="271"/>
      </w:r>
    </w:p>
    <w:p w:rsidR="00A96280" w:rsidRPr="00187002" w:rsidRDefault="005A4FF5" w:rsidP="00BA5293">
      <w:pPr>
        <w:ind w:firstLine="284"/>
        <w:jc w:val="both"/>
        <w:rPr>
          <w:rStyle w:val="Char3"/>
          <w:rtl/>
        </w:rPr>
      </w:pPr>
      <w:r w:rsidRPr="00187002">
        <w:rPr>
          <w:rStyle w:val="Char3"/>
          <w:rFonts w:hint="cs"/>
          <w:rtl/>
        </w:rPr>
        <w:t>در پاسخ پروفسور گیب باید گفت که پیشرو هم</w:t>
      </w:r>
      <w:r w:rsidR="00187002" w:rsidRPr="00187002">
        <w:rPr>
          <w:rStyle w:val="Char3"/>
          <w:rFonts w:hint="cs"/>
          <w:rtl/>
        </w:rPr>
        <w:t>ۀ</w:t>
      </w:r>
      <w:r w:rsidRPr="00187002">
        <w:rPr>
          <w:rStyle w:val="Char3"/>
          <w:rFonts w:hint="cs"/>
          <w:rtl/>
        </w:rPr>
        <w:t xml:space="preserve"> کتب صحاح، کتاب «الموطّأ» اثر امام مالک است</w:t>
      </w:r>
      <w:r w:rsidR="00B44B4D" w:rsidRPr="00187002">
        <w:rPr>
          <w:rStyle w:val="Char3"/>
          <w:rFonts w:hint="cs"/>
          <w:rtl/>
        </w:rPr>
        <w:t>،</w:t>
      </w:r>
      <w:r w:rsidRPr="00187002">
        <w:rPr>
          <w:rStyle w:val="Char3"/>
          <w:rFonts w:hint="cs"/>
          <w:rtl/>
        </w:rPr>
        <w:t xml:space="preserve"> چنانکه گفته‌اند</w:t>
      </w:r>
      <w:r w:rsidR="00156AEF" w:rsidRPr="00187002">
        <w:rPr>
          <w:rStyle w:val="Char3"/>
          <w:rFonts w:hint="cs"/>
          <w:rtl/>
        </w:rPr>
        <w:t>:</w:t>
      </w:r>
    </w:p>
    <w:p w:rsidR="00BA5293" w:rsidRPr="00187002" w:rsidRDefault="00B44B4D" w:rsidP="00B44B4D">
      <w:pPr>
        <w:ind w:firstLine="284"/>
        <w:jc w:val="both"/>
        <w:rPr>
          <w:rStyle w:val="Char3"/>
          <w:rtl/>
        </w:rPr>
      </w:pPr>
      <w:r w:rsidRPr="002F7DBE">
        <w:rPr>
          <w:rStyle w:val="Char0"/>
          <w:rFonts w:hint="cs"/>
          <w:rtl/>
        </w:rPr>
        <w:t>«</w:t>
      </w:r>
      <w:r w:rsidR="005A4FF5" w:rsidRPr="002F7DBE">
        <w:rPr>
          <w:rStyle w:val="Char0"/>
          <w:rtl/>
        </w:rPr>
        <w:t>أوّل منْ صنّفَ الحدیثَ ورتّبهُ علی الأبوابِ مال</w:t>
      </w:r>
      <w:r w:rsidR="00045E37" w:rsidRPr="002F7DBE">
        <w:rPr>
          <w:rStyle w:val="Char0"/>
          <w:rtl/>
        </w:rPr>
        <w:t>ك</w:t>
      </w:r>
      <w:r w:rsidR="005A4FF5" w:rsidRPr="002F7DBE">
        <w:rPr>
          <w:rStyle w:val="Char0"/>
          <w:rtl/>
        </w:rPr>
        <w:t xml:space="preserve"> بالمدینة ...</w:t>
      </w:r>
      <w:r w:rsidRPr="002F7DBE">
        <w:rPr>
          <w:rStyle w:val="Char0"/>
          <w:rFonts w:hint="cs"/>
          <w:rtl/>
        </w:rPr>
        <w:t>»</w:t>
      </w:r>
      <w:r w:rsidR="00BA5293" w:rsidRPr="00FB3928">
        <w:rPr>
          <w:rStyle w:val="Char3"/>
          <w:vertAlign w:val="superscript"/>
          <w:rtl/>
        </w:rPr>
        <w:footnoteReference w:id="272"/>
      </w:r>
      <w:r>
        <w:rPr>
          <w:rFonts w:ascii="Lotus Linotype" w:hAnsi="Lotus Linotype" w:hint="cs"/>
          <w:b/>
          <w:bCs/>
          <w:sz w:val="24"/>
          <w:szCs w:val="28"/>
          <w:rtl/>
          <w:lang w:bidi="fa-IR"/>
        </w:rPr>
        <w:t>.</w:t>
      </w:r>
    </w:p>
    <w:p w:rsidR="00217911" w:rsidRPr="00187002" w:rsidRDefault="009E7890" w:rsidP="00BA5293">
      <w:pPr>
        <w:ind w:firstLine="284"/>
        <w:jc w:val="both"/>
        <w:rPr>
          <w:rStyle w:val="Char3"/>
          <w:rtl/>
        </w:rPr>
      </w:pPr>
      <w:r w:rsidRPr="00187002">
        <w:rPr>
          <w:rStyle w:val="Char3"/>
          <w:rFonts w:hint="cs"/>
          <w:rtl/>
        </w:rPr>
        <w:t>«نخستین کسی که (از میان اهل سنّت) دربار</w:t>
      </w:r>
      <w:r w:rsidR="00187002" w:rsidRPr="00187002">
        <w:rPr>
          <w:rStyle w:val="Char3"/>
          <w:rFonts w:hint="cs"/>
          <w:rtl/>
        </w:rPr>
        <w:t>ۀ</w:t>
      </w:r>
      <w:r w:rsidRPr="00187002">
        <w:rPr>
          <w:rStyle w:val="Char3"/>
          <w:rFonts w:hint="cs"/>
          <w:rtl/>
        </w:rPr>
        <w:t xml:space="preserve"> حدیث کتابی ساخت و آن را به ابوابی تقسیم و مرتب کرد، مالک در مدینه بود ...».</w:t>
      </w:r>
    </w:p>
    <w:p w:rsidR="009E7890" w:rsidRPr="00187002" w:rsidRDefault="009E7890" w:rsidP="00BA5293">
      <w:pPr>
        <w:ind w:firstLine="284"/>
        <w:jc w:val="both"/>
        <w:rPr>
          <w:rStyle w:val="Char3"/>
          <w:rtl/>
        </w:rPr>
      </w:pPr>
      <w:r w:rsidRPr="00187002">
        <w:rPr>
          <w:rStyle w:val="Char3"/>
          <w:rFonts w:hint="cs"/>
          <w:rtl/>
        </w:rPr>
        <w:t>همین مالک در کتاب موطّأ ذیل عنوان</w:t>
      </w:r>
      <w:r w:rsidR="00156AEF" w:rsidRPr="00187002">
        <w:rPr>
          <w:rStyle w:val="Char3"/>
          <w:rFonts w:hint="cs"/>
          <w:rtl/>
        </w:rPr>
        <w:t>:</w:t>
      </w:r>
      <w:r w:rsidRPr="00187002">
        <w:rPr>
          <w:rStyle w:val="Char3"/>
          <w:rFonts w:hint="cs"/>
          <w:rtl/>
        </w:rPr>
        <w:t xml:space="preserve"> </w:t>
      </w:r>
      <w:r w:rsidR="007777CD" w:rsidRPr="002F7DBE">
        <w:rPr>
          <w:rStyle w:val="Char0"/>
          <w:rFonts w:hint="cs"/>
          <w:rtl/>
        </w:rPr>
        <w:t>«حسنُ الخلق»</w:t>
      </w:r>
      <w:r w:rsidR="007777CD" w:rsidRPr="00187002">
        <w:rPr>
          <w:rStyle w:val="Char3"/>
          <w:rFonts w:hint="cs"/>
          <w:rtl/>
        </w:rPr>
        <w:t xml:space="preserve"> از رسول خدا</w:t>
      </w:r>
      <w:r w:rsidR="008B0EB1" w:rsidRPr="00187002">
        <w:rPr>
          <w:rStyle w:val="Char3"/>
          <w:rFonts w:hint="cs"/>
          <w:rtl/>
        </w:rPr>
        <w:t xml:space="preserve"> </w:t>
      </w:r>
      <w:r w:rsidR="00FB3928" w:rsidRPr="00FB3928">
        <w:rPr>
          <w:rStyle w:val="Char3"/>
          <w:rFonts w:cs="CTraditional Arabic" w:hint="cs"/>
          <w:rtl/>
        </w:rPr>
        <w:t>ج</w:t>
      </w:r>
      <w:r w:rsidR="007777CD" w:rsidRPr="00187002">
        <w:rPr>
          <w:rStyle w:val="Char3"/>
          <w:rFonts w:hint="cs"/>
          <w:rtl/>
        </w:rPr>
        <w:t xml:space="preserve"> آورده که فرمود</w:t>
      </w:r>
      <w:r w:rsidR="00156AEF" w:rsidRPr="00187002">
        <w:rPr>
          <w:rStyle w:val="Char3"/>
          <w:rFonts w:hint="cs"/>
          <w:rtl/>
        </w:rPr>
        <w:t>:</w:t>
      </w:r>
    </w:p>
    <w:p w:rsidR="00BA5293" w:rsidRPr="00187002" w:rsidRDefault="008B0EB1" w:rsidP="007777CD">
      <w:pPr>
        <w:ind w:firstLine="284"/>
        <w:jc w:val="both"/>
        <w:rPr>
          <w:rStyle w:val="Char3"/>
          <w:rtl/>
        </w:rPr>
      </w:pPr>
      <w:r w:rsidRPr="00B0457F">
        <w:rPr>
          <w:rStyle w:val="Char2"/>
          <w:rFonts w:hint="cs"/>
          <w:rtl/>
        </w:rPr>
        <w:t>«</w:t>
      </w:r>
      <w:r w:rsidR="007777CD" w:rsidRPr="00B0457F">
        <w:rPr>
          <w:rStyle w:val="Char2"/>
          <w:rtl/>
        </w:rPr>
        <w:t>بعثتُ لأتّمّم حسنَ الأخلاق</w:t>
      </w:r>
      <w:r w:rsidRPr="00B0457F">
        <w:rPr>
          <w:rStyle w:val="Char2"/>
          <w:rFonts w:hint="cs"/>
          <w:rtl/>
        </w:rPr>
        <w:t>»</w:t>
      </w:r>
      <w:r w:rsidR="00BA5293" w:rsidRPr="00FB3928">
        <w:rPr>
          <w:rStyle w:val="Char3"/>
          <w:vertAlign w:val="superscript"/>
          <w:rtl/>
        </w:rPr>
        <w:footnoteReference w:id="273"/>
      </w:r>
      <w:r w:rsidR="00F662D5">
        <w:rPr>
          <w:rFonts w:ascii="Lotus Linotype" w:hAnsi="Lotus Linotype" w:hint="cs"/>
          <w:b/>
          <w:bCs/>
          <w:sz w:val="24"/>
          <w:szCs w:val="28"/>
          <w:rtl/>
          <w:lang w:bidi="fa-IR"/>
        </w:rPr>
        <w:t>.</w:t>
      </w:r>
    </w:p>
    <w:p w:rsidR="007777CD" w:rsidRPr="00187002" w:rsidRDefault="002043D9" w:rsidP="00BA5293">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«برانگیخته شده‌ام تا اخلاق نیکو را به درج</w:t>
      </w:r>
      <w:r w:rsidR="00187002" w:rsidRPr="00187002">
        <w:rPr>
          <w:rStyle w:val="Char3"/>
          <w:rFonts w:hint="cs"/>
          <w:rtl/>
        </w:rPr>
        <w:t>ۀ</w:t>
      </w:r>
      <w:r w:rsidRPr="00187002">
        <w:rPr>
          <w:rStyle w:val="Char3"/>
          <w:rFonts w:hint="cs"/>
          <w:rtl/>
        </w:rPr>
        <w:t xml:space="preserve"> نهایی رسانم».</w:t>
      </w:r>
    </w:p>
    <w:p w:rsidR="002043D9" w:rsidRPr="00187002" w:rsidRDefault="002043D9" w:rsidP="002043D9">
      <w:pPr>
        <w:ind w:firstLine="284"/>
        <w:jc w:val="both"/>
        <w:rPr>
          <w:rStyle w:val="Char3"/>
          <w:rtl/>
        </w:rPr>
      </w:pPr>
      <w:r w:rsidRPr="00187002">
        <w:rPr>
          <w:rStyle w:val="Char3"/>
          <w:rFonts w:hint="cs"/>
          <w:rtl/>
        </w:rPr>
        <w:t>این حدیث چنانکه ملاحظه می‌شود با روایت مورد بحث، در لفظ و معنا تقریباً متحد است</w:t>
      </w:r>
      <w:r w:rsidR="00C33EFA" w:rsidRPr="00187002">
        <w:rPr>
          <w:rStyle w:val="Char3"/>
          <w:rFonts w:hint="cs"/>
          <w:rtl/>
        </w:rPr>
        <w:t>،</w:t>
      </w:r>
      <w:r w:rsidRPr="00187002">
        <w:rPr>
          <w:rStyle w:val="Char3"/>
          <w:rFonts w:hint="cs"/>
          <w:rtl/>
        </w:rPr>
        <w:t xml:space="preserve"> و محدّث شهیر اندلسی ابنُ عبدالبرّ دربار</w:t>
      </w:r>
      <w:r w:rsidR="00187002" w:rsidRPr="00187002">
        <w:rPr>
          <w:rStyle w:val="Char3"/>
          <w:rFonts w:hint="cs"/>
          <w:rtl/>
        </w:rPr>
        <w:t>ۀ</w:t>
      </w:r>
      <w:r w:rsidRPr="00187002">
        <w:rPr>
          <w:rStyle w:val="Char3"/>
          <w:rFonts w:hint="cs"/>
          <w:rtl/>
        </w:rPr>
        <w:t xml:space="preserve"> آن می‌نویسد</w:t>
      </w:r>
      <w:r w:rsidR="00156AEF" w:rsidRPr="00187002">
        <w:rPr>
          <w:rStyle w:val="Char3"/>
          <w:rFonts w:hint="cs"/>
          <w:rtl/>
        </w:rPr>
        <w:t>:</w:t>
      </w:r>
    </w:p>
    <w:p w:rsidR="00BA5293" w:rsidRPr="00187002" w:rsidRDefault="00C33EFA" w:rsidP="00B0457F">
      <w:pPr>
        <w:ind w:firstLine="284"/>
        <w:jc w:val="both"/>
        <w:rPr>
          <w:rStyle w:val="Char3"/>
          <w:rtl/>
        </w:rPr>
      </w:pPr>
      <w:r w:rsidRPr="002F7DBE">
        <w:rPr>
          <w:rStyle w:val="Char0"/>
          <w:rFonts w:hint="cs"/>
          <w:rtl/>
        </w:rPr>
        <w:t>«</w:t>
      </w:r>
      <w:r w:rsidR="002043D9" w:rsidRPr="002F7DBE">
        <w:rPr>
          <w:rStyle w:val="Char0"/>
          <w:rtl/>
        </w:rPr>
        <w:t>هو حدیثٌ مدن</w:t>
      </w:r>
      <w:r w:rsidR="00B0457F" w:rsidRPr="002F7DBE">
        <w:rPr>
          <w:rStyle w:val="Char0"/>
          <w:rFonts w:hint="cs"/>
          <w:rtl/>
        </w:rPr>
        <w:t>ي</w:t>
      </w:r>
      <w:r w:rsidR="002043D9" w:rsidRPr="002F7DBE">
        <w:rPr>
          <w:rStyle w:val="Char0"/>
          <w:rtl/>
        </w:rPr>
        <w:t>ٌّ صحیحٌ متّصلٌ من وجوهٍ صحاحٍ ...</w:t>
      </w:r>
      <w:r w:rsidRPr="002F7DBE">
        <w:rPr>
          <w:rStyle w:val="Char0"/>
          <w:rFonts w:hint="cs"/>
          <w:rtl/>
        </w:rPr>
        <w:t>»</w:t>
      </w:r>
      <w:r w:rsidR="00BA5293" w:rsidRPr="00FB3928">
        <w:rPr>
          <w:rStyle w:val="Char3"/>
          <w:vertAlign w:val="superscript"/>
          <w:rtl/>
        </w:rPr>
        <w:footnoteReference w:id="274"/>
      </w:r>
      <w:r>
        <w:rPr>
          <w:rFonts w:hint="cs"/>
          <w:b/>
          <w:bCs/>
          <w:sz w:val="32"/>
          <w:szCs w:val="32"/>
          <w:rtl/>
          <w:lang w:bidi="fa-IR"/>
        </w:rPr>
        <w:t>.</w:t>
      </w:r>
    </w:p>
    <w:p w:rsidR="002043D9" w:rsidRPr="00187002" w:rsidRDefault="003F3034" w:rsidP="002043D9">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«این حدیث از اهل مدینه گزارش شده، صحیح شمرده می‌شود و با اسناد متصل از راه‌های متعدد و صحیح روایت شده است».</w:t>
      </w:r>
    </w:p>
    <w:p w:rsidR="003F3034" w:rsidRPr="00187002" w:rsidRDefault="003F3034" w:rsidP="002043D9">
      <w:pPr>
        <w:ind w:firstLine="284"/>
        <w:jc w:val="both"/>
        <w:rPr>
          <w:rStyle w:val="Char3"/>
          <w:rtl/>
        </w:rPr>
      </w:pPr>
      <w:r w:rsidRPr="00187002">
        <w:rPr>
          <w:rStyle w:val="Char3"/>
          <w:rFonts w:hint="cs"/>
          <w:rtl/>
        </w:rPr>
        <w:t>نمی‌دانم پروفسور گیب از نفی این حدیث در کتب صحاح، چه نیّتی داشته؟ ولی به هر صورت، چنین حدیثی وجود دارد و پیامبر</w:t>
      </w:r>
      <w:r w:rsidR="002F7DBE">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نیز از سفارش به محاسن و مکارم اخلاق، دریغ ننموده است</w:t>
      </w:r>
      <w:r w:rsidR="005E2B27" w:rsidRPr="00187002">
        <w:rPr>
          <w:rStyle w:val="Char3"/>
          <w:rFonts w:hint="cs"/>
          <w:rtl/>
        </w:rPr>
        <w:t>،</w:t>
      </w:r>
      <w:r w:rsidRPr="00187002">
        <w:rPr>
          <w:rStyle w:val="Char3"/>
          <w:rFonts w:hint="cs"/>
          <w:rtl/>
        </w:rPr>
        <w:t xml:space="preserve"> چنانکه در «صحیح بخاری» آمده که أبوذر غفاری (صحابی مشهور) چون آواز</w:t>
      </w:r>
      <w:r w:rsidR="00187002" w:rsidRPr="00187002">
        <w:rPr>
          <w:rStyle w:val="Char3"/>
          <w:rFonts w:hint="cs"/>
          <w:rtl/>
        </w:rPr>
        <w:t>ۀ</w:t>
      </w:r>
      <w:r w:rsidRPr="00187002">
        <w:rPr>
          <w:rStyle w:val="Char3"/>
          <w:rFonts w:hint="cs"/>
          <w:rtl/>
        </w:rPr>
        <w:t xml:space="preserve"> بعثت پیامبر اسلام</w:t>
      </w:r>
      <w:r w:rsidR="005E2B27"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را شنید، برادر خویش را به مکه فرستاد تا از سخنان پیامبر خبری آورد. برادر وی در بازگشت به سوی ابوذر گفت</w:t>
      </w:r>
      <w:r w:rsidR="00156AEF" w:rsidRPr="00187002">
        <w:rPr>
          <w:rStyle w:val="Char3"/>
          <w:rFonts w:hint="cs"/>
          <w:rtl/>
        </w:rPr>
        <w:t>:</w:t>
      </w:r>
    </w:p>
    <w:p w:rsidR="002043D9" w:rsidRPr="00187002" w:rsidRDefault="005E2B27" w:rsidP="003F3034">
      <w:pPr>
        <w:ind w:firstLine="284"/>
        <w:jc w:val="both"/>
        <w:rPr>
          <w:rStyle w:val="Char3"/>
          <w:rtl/>
        </w:rPr>
      </w:pPr>
      <w:r w:rsidRPr="002F7DBE">
        <w:rPr>
          <w:rStyle w:val="Char0"/>
          <w:rFonts w:hint="cs"/>
          <w:rtl/>
        </w:rPr>
        <w:t>«</w:t>
      </w:r>
      <w:r w:rsidR="003F3034" w:rsidRPr="002F7DBE">
        <w:rPr>
          <w:rStyle w:val="Char0"/>
          <w:rtl/>
        </w:rPr>
        <w:t>رأیتهُ یأمرُ بم</w:t>
      </w:r>
      <w:r w:rsidR="00045E37" w:rsidRPr="002F7DBE">
        <w:rPr>
          <w:rStyle w:val="Char0"/>
          <w:rtl/>
        </w:rPr>
        <w:t>ك</w:t>
      </w:r>
      <w:r w:rsidR="003F3034" w:rsidRPr="002F7DBE">
        <w:rPr>
          <w:rStyle w:val="Char0"/>
          <w:rtl/>
        </w:rPr>
        <w:t>ارمِ الأخلاق</w:t>
      </w:r>
      <w:r w:rsidRPr="002F7DBE">
        <w:rPr>
          <w:rStyle w:val="Char0"/>
          <w:rFonts w:hint="cs"/>
          <w:rtl/>
        </w:rPr>
        <w:t>»</w:t>
      </w:r>
      <w:r w:rsidR="002043D9" w:rsidRPr="00FB3928">
        <w:rPr>
          <w:rStyle w:val="Char3"/>
          <w:vertAlign w:val="superscript"/>
          <w:rtl/>
        </w:rPr>
        <w:footnoteReference w:id="275"/>
      </w:r>
      <w:r>
        <w:rPr>
          <w:rFonts w:ascii="Lotus Linotype" w:hAnsi="Lotus Linotype" w:hint="cs"/>
          <w:b/>
          <w:bCs/>
          <w:sz w:val="24"/>
          <w:szCs w:val="28"/>
          <w:rtl/>
          <w:lang w:bidi="fa-IR"/>
        </w:rPr>
        <w:t>.</w:t>
      </w:r>
    </w:p>
    <w:p w:rsidR="003F3034" w:rsidRPr="00187002" w:rsidRDefault="003F3034" w:rsidP="005E2B27">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«او (پیامبر اسلام) را دیدم که به مکارم اخلاق فرمان می‌داد».</w:t>
      </w:r>
    </w:p>
    <w:p w:rsidR="003F3034" w:rsidRDefault="003F3034" w:rsidP="002043D9">
      <w:pPr>
        <w:ind w:firstLine="284"/>
        <w:jc w:val="both"/>
        <w:rPr>
          <w:rStyle w:val="Char3"/>
          <w:rtl/>
        </w:rPr>
      </w:pPr>
      <w:r w:rsidRPr="00187002">
        <w:rPr>
          <w:rStyle w:val="Char3"/>
          <w:rFonts w:hint="cs"/>
          <w:rtl/>
        </w:rPr>
        <w:t>نام</w:t>
      </w:r>
      <w:r w:rsidR="000E0E65" w:rsidRPr="00187002">
        <w:rPr>
          <w:rStyle w:val="Char3"/>
          <w:rFonts w:hint="cs"/>
          <w:rtl/>
        </w:rPr>
        <w:t xml:space="preserve"> کتاب‌ها</w:t>
      </w:r>
      <w:r w:rsidRPr="00187002">
        <w:rPr>
          <w:rStyle w:val="Char3"/>
          <w:rFonts w:hint="cs"/>
          <w:rtl/>
        </w:rPr>
        <w:t xml:space="preserve">یی هم که دانشمندان اسلامی در طول تاریخ با عنوان </w:t>
      </w:r>
      <w:r w:rsidRPr="002F7DBE">
        <w:rPr>
          <w:rStyle w:val="Char0"/>
          <w:rFonts w:hint="cs"/>
          <w:rtl/>
        </w:rPr>
        <w:t>«مکارمُ الأخلاق»</w:t>
      </w:r>
      <w:r w:rsidRPr="00187002">
        <w:rPr>
          <w:rStyle w:val="Char3"/>
          <w:rFonts w:hint="cs"/>
          <w:rtl/>
        </w:rPr>
        <w:t xml:space="preserve"> نگاشته‌اند مانند آنچه از</w:t>
      </w:r>
      <w:r w:rsidR="00156AEF" w:rsidRPr="00187002">
        <w:rPr>
          <w:rStyle w:val="Char3"/>
          <w:rFonts w:hint="cs"/>
          <w:rtl/>
        </w:rPr>
        <w:t>:</w:t>
      </w:r>
      <w:r w:rsidRPr="00187002">
        <w:rPr>
          <w:rStyle w:val="Char3"/>
          <w:rFonts w:hint="cs"/>
          <w:rtl/>
        </w:rPr>
        <w:t xml:space="preserve"> ابن أبی الدّنیا و خرائطی و طبرسی باقی مانده، نیز ظاهراً از این حدیث اقتباس شده است.</w:t>
      </w:r>
    </w:p>
    <w:p w:rsidR="002F7DBE" w:rsidRDefault="002F7DBE" w:rsidP="002043D9">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F84AF9" w:rsidRPr="00B77D53" w:rsidRDefault="002F7DBE" w:rsidP="00080F04">
      <w:pPr>
        <w:pStyle w:val="a"/>
        <w:rPr>
          <w:rtl/>
        </w:rPr>
      </w:pPr>
      <w:bookmarkStart w:id="589" w:name="_Toc142614471"/>
      <w:bookmarkStart w:id="590" w:name="_Toc142614799"/>
      <w:bookmarkStart w:id="591" w:name="_Toc142615057"/>
      <w:bookmarkStart w:id="592" w:name="_Toc142615656"/>
      <w:bookmarkStart w:id="593" w:name="_Toc142615936"/>
      <w:bookmarkStart w:id="594" w:name="_Toc333836559"/>
      <w:bookmarkStart w:id="595" w:name="_Toc429212617"/>
      <w:r>
        <w:rPr>
          <w:rFonts w:hint="cs"/>
          <w:rtl/>
        </w:rPr>
        <w:t>(</w:t>
      </w:r>
      <w:r w:rsidR="00F84AF9" w:rsidRPr="00B77D53">
        <w:rPr>
          <w:rFonts w:hint="cs"/>
          <w:rtl/>
        </w:rPr>
        <w:t>2</w:t>
      </w:r>
      <w:bookmarkStart w:id="596" w:name="_Toc142614472"/>
      <w:bookmarkStart w:id="597" w:name="_Toc142614800"/>
      <w:bookmarkStart w:id="598" w:name="_Toc142615058"/>
      <w:bookmarkStart w:id="599" w:name="_Toc142615657"/>
      <w:bookmarkStart w:id="600" w:name="_Toc142615937"/>
      <w:bookmarkEnd w:id="589"/>
      <w:bookmarkEnd w:id="590"/>
      <w:bookmarkEnd w:id="591"/>
      <w:bookmarkEnd w:id="592"/>
      <w:bookmarkEnd w:id="593"/>
      <w:r>
        <w:rPr>
          <w:rFonts w:hint="cs"/>
          <w:rtl/>
        </w:rPr>
        <w:t>)</w:t>
      </w:r>
      <w:r w:rsidR="00080F04">
        <w:rPr>
          <w:rtl/>
        </w:rPr>
        <w:br/>
      </w:r>
      <w:r w:rsidR="00F84AF9" w:rsidRPr="00B77D53">
        <w:rPr>
          <w:rFonts w:hint="cs"/>
          <w:rtl/>
        </w:rPr>
        <w:t>أذان و وحی</w:t>
      </w:r>
      <w:bookmarkEnd w:id="594"/>
      <w:bookmarkEnd w:id="595"/>
      <w:bookmarkEnd w:id="596"/>
      <w:bookmarkEnd w:id="597"/>
      <w:bookmarkEnd w:id="598"/>
      <w:bookmarkEnd w:id="599"/>
      <w:bookmarkEnd w:id="600"/>
    </w:p>
    <w:p w:rsidR="00F84AF9" w:rsidRPr="00187002" w:rsidRDefault="00F84AF9" w:rsidP="005E2B27">
      <w:pPr>
        <w:spacing w:line="216" w:lineRule="auto"/>
        <w:ind w:firstLine="284"/>
        <w:jc w:val="both"/>
        <w:rPr>
          <w:rStyle w:val="Char3"/>
          <w:rtl/>
        </w:rPr>
      </w:pPr>
      <w:r w:rsidRPr="002F7DBE">
        <w:rPr>
          <w:rStyle w:val="Char3"/>
          <w:rFonts w:hint="cs"/>
          <w:rtl/>
        </w:rPr>
        <w:t>مقال</w:t>
      </w:r>
      <w:r w:rsidR="00187002" w:rsidRPr="002F7DBE">
        <w:rPr>
          <w:rStyle w:val="Char3"/>
          <w:rFonts w:hint="cs"/>
          <w:rtl/>
        </w:rPr>
        <w:t>ۀ</w:t>
      </w:r>
      <w:r w:rsidRPr="002F7DBE">
        <w:rPr>
          <w:rStyle w:val="Char3"/>
          <w:rFonts w:hint="cs"/>
          <w:rtl/>
        </w:rPr>
        <w:t xml:space="preserve"> «اذان» را در </w:t>
      </w:r>
      <w:r w:rsidR="005E2B27" w:rsidRPr="002F7DBE">
        <w:rPr>
          <w:rStyle w:val="Char3"/>
          <w:rFonts w:hint="cs"/>
          <w:rtl/>
        </w:rPr>
        <w:t>دائرة‌المعارف</w:t>
      </w:r>
      <w:r w:rsidRPr="002F7DBE">
        <w:rPr>
          <w:rStyle w:val="Char3"/>
          <w:rFonts w:hint="cs"/>
          <w:rtl/>
        </w:rPr>
        <w:t xml:space="preserve"> اسلام</w:t>
      </w:r>
      <w:r w:rsidRPr="00187002">
        <w:rPr>
          <w:rStyle w:val="Char3"/>
          <w:rFonts w:hint="cs"/>
          <w:rtl/>
        </w:rPr>
        <w:t xml:space="preserve">، توینبول </w:t>
      </w:r>
      <w:r w:rsidR="006F0774" w:rsidRPr="00187002">
        <w:rPr>
          <w:rStyle w:val="Char3"/>
          <w:rFonts w:hint="cs"/>
          <w:rtl/>
        </w:rPr>
        <w:t>(</w:t>
      </w:r>
      <w:r w:rsidRPr="00187002">
        <w:rPr>
          <w:rStyle w:val="Char3"/>
        </w:rPr>
        <w:t>Tuynboll</w:t>
      </w:r>
      <w:r w:rsidR="006F0774" w:rsidRPr="00187002">
        <w:rPr>
          <w:rStyle w:val="Char3"/>
          <w:rFonts w:hint="cs"/>
          <w:rtl/>
        </w:rPr>
        <w:t>)</w:t>
      </w:r>
      <w:r w:rsidRPr="00187002">
        <w:rPr>
          <w:rStyle w:val="Char3"/>
          <w:rFonts w:hint="cs"/>
          <w:rtl/>
        </w:rPr>
        <w:t xml:space="preserve"> نگاشته است. این خاورشناس نامدار می‌کوشد تا نشان دهد که اذان مسلمانان، زاد</w:t>
      </w:r>
      <w:r w:rsidR="00187002" w:rsidRPr="00187002">
        <w:rPr>
          <w:rStyle w:val="Char3"/>
          <w:rFonts w:hint="cs"/>
          <w:rtl/>
        </w:rPr>
        <w:t>ۀ</w:t>
      </w:r>
      <w:r w:rsidRPr="00187002">
        <w:rPr>
          <w:rStyle w:val="Char3"/>
          <w:rFonts w:hint="cs"/>
          <w:rtl/>
        </w:rPr>
        <w:t xml:space="preserve"> رؤیایی است که یکی از صحابه دیده! (نه وحی الهی) و در این باره می‌نویسد</w:t>
      </w:r>
      <w:r w:rsidR="00156AEF" w:rsidRPr="00187002">
        <w:rPr>
          <w:rStyle w:val="Char3"/>
          <w:rFonts w:hint="cs"/>
          <w:rtl/>
        </w:rPr>
        <w:t>:</w:t>
      </w:r>
    </w:p>
    <w:p w:rsidR="002043D9" w:rsidRPr="00187002" w:rsidRDefault="00F84AF9" w:rsidP="00B16F05">
      <w:pPr>
        <w:spacing w:line="216" w:lineRule="auto"/>
        <w:ind w:firstLine="284"/>
        <w:jc w:val="both"/>
        <w:rPr>
          <w:rStyle w:val="Char3"/>
          <w:rtl/>
        </w:rPr>
      </w:pPr>
      <w:r w:rsidRPr="00187002">
        <w:rPr>
          <w:rStyle w:val="Char3"/>
          <w:rFonts w:hint="cs"/>
          <w:rtl/>
        </w:rPr>
        <w:t xml:space="preserve">«روایت اسلامی می‌گوید که پیامبر پس از ورود به مدینه در سال اول یا دوم هجرت، شخصاً با یارانش مشورت کرد که بهترین راه برای توجه دادن مؤمنان به اوقات نماز کدام است؟ برخی پیشنهاد نمودند که برای این کار آتشی برافروزند یا در شیپوری بدمند یا ناقوسی را به صدا در آورند. اما یکی از مسلمانان که عبدالله بن زید نام داشت خبر داد که در رؤیا مردی را دیده که از سقف مسجد، مسلمانان را به نماز فرا می‌خواند و عمر نیز این یوه را برای دعوت به نماز ستود و چون گروه مسلمانان </w:t>
      </w:r>
      <w:r w:rsidR="00B76501" w:rsidRPr="00187002">
        <w:rPr>
          <w:rStyle w:val="Char3"/>
          <w:rFonts w:hint="cs"/>
          <w:rtl/>
        </w:rPr>
        <w:t>بر این کار اتفاق کردند، پیامبر فرمان داد تا آن امر را دنبال کنند»</w:t>
      </w:r>
      <w:r w:rsidR="002043D9" w:rsidRPr="00FB3928">
        <w:rPr>
          <w:rStyle w:val="Char3"/>
          <w:vertAlign w:val="superscript"/>
          <w:rtl/>
        </w:rPr>
        <w:footnoteReference w:id="276"/>
      </w:r>
      <w:r w:rsidR="00B16F05" w:rsidRPr="00187002">
        <w:rPr>
          <w:rStyle w:val="Char3"/>
          <w:rFonts w:hint="cs"/>
          <w:rtl/>
        </w:rPr>
        <w:t>.</w:t>
      </w:r>
    </w:p>
    <w:p w:rsidR="0024577F" w:rsidRPr="00187002" w:rsidRDefault="00446B74" w:rsidP="00446B74">
      <w:pPr>
        <w:ind w:firstLine="284"/>
        <w:jc w:val="both"/>
        <w:rPr>
          <w:rStyle w:val="Char3"/>
          <w:rtl/>
        </w:rPr>
      </w:pPr>
      <w:r w:rsidRPr="00187002">
        <w:rPr>
          <w:rStyle w:val="Char3"/>
          <w:rFonts w:hint="cs"/>
          <w:rtl/>
        </w:rPr>
        <w:t>به نظر ما روش پژوهش صحیح در روایات اسلامی اقتضا می‌کند که در هر موضوعی به تمام آثار و روایات مربوط بدان بنگریم و تنها از یک اثر و روایت به شکل ناقص بهره‌برداری نکنیم. آنچه توینبول آورده هرچند در خلال روایات اذان نقل شده است اما دنبال</w:t>
      </w:r>
      <w:r w:rsidR="00187002" w:rsidRPr="00187002">
        <w:rPr>
          <w:rStyle w:val="Char3"/>
          <w:rFonts w:hint="cs"/>
          <w:rtl/>
        </w:rPr>
        <w:t>ۀ</w:t>
      </w:r>
      <w:r w:rsidRPr="00187002">
        <w:rPr>
          <w:rStyle w:val="Char3"/>
          <w:rFonts w:hint="cs"/>
          <w:rtl/>
        </w:rPr>
        <w:t xml:space="preserve"> این گزارش را در روایت دیگری باید یافت که متأسّفانه توینبول ذکری از آن به میان نمی‌آورد و حتی اشاره‌ای بدان نمی‌کند!</w:t>
      </w:r>
    </w:p>
    <w:p w:rsidR="00446B74" w:rsidRPr="00187002" w:rsidRDefault="00446B74" w:rsidP="00446B74">
      <w:pPr>
        <w:ind w:firstLine="284"/>
        <w:jc w:val="both"/>
        <w:rPr>
          <w:rStyle w:val="Char3"/>
          <w:rtl/>
        </w:rPr>
      </w:pPr>
      <w:r w:rsidRPr="00187002">
        <w:rPr>
          <w:rStyle w:val="Char3"/>
          <w:rFonts w:hint="cs"/>
          <w:rtl/>
        </w:rPr>
        <w:t>روایت مزبور، به طوری که در سیر</w:t>
      </w:r>
      <w:r w:rsidR="00187002" w:rsidRPr="00187002">
        <w:rPr>
          <w:rStyle w:val="Char3"/>
          <w:rFonts w:hint="cs"/>
          <w:rtl/>
        </w:rPr>
        <w:t>ۀ</w:t>
      </w:r>
      <w:r w:rsidRPr="00187002">
        <w:rPr>
          <w:rStyle w:val="Char3"/>
          <w:rFonts w:hint="cs"/>
          <w:rtl/>
        </w:rPr>
        <w:t xml:space="preserve"> ابن هشام آمده است که</w:t>
      </w:r>
      <w:r w:rsidR="00156AEF" w:rsidRPr="00187002">
        <w:rPr>
          <w:rStyle w:val="Char3"/>
          <w:rFonts w:hint="cs"/>
          <w:rtl/>
        </w:rPr>
        <w:t>:</w:t>
      </w:r>
      <w:r w:rsidRPr="00187002">
        <w:rPr>
          <w:rStyle w:val="Char3"/>
          <w:rFonts w:hint="cs"/>
          <w:rtl/>
        </w:rPr>
        <w:t xml:space="preserve"> عمربن خطّاب نیز (همچون عبدالله بن زید) در رؤیا می‌بیند که مردی بر مسلمانان بانگ می‌زند و</w:t>
      </w:r>
      <w:r w:rsidR="00B16643" w:rsidRPr="00187002">
        <w:rPr>
          <w:rStyle w:val="Char3"/>
          <w:rFonts w:hint="cs"/>
          <w:rtl/>
        </w:rPr>
        <w:t xml:space="preserve"> آن‌ها </w:t>
      </w:r>
      <w:r w:rsidRPr="00187002">
        <w:rPr>
          <w:rStyle w:val="Char3"/>
          <w:rFonts w:hint="cs"/>
          <w:rtl/>
        </w:rPr>
        <w:t>را به نماز فرا می‌خواند و چون به سوی پیامبر</w:t>
      </w:r>
      <w:r w:rsidR="001E4031"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می‌شتابد تا رؤیای خویش را بازگو کند، می‌بیند که بلال (بن رباح حبشی) به گفتن اذان مشغول است! آنگاه عمر رؤیایش را برای رسول خدا</w:t>
      </w:r>
      <w:r w:rsidR="009B778F"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حکایت می‌کند و پیامبر به او می‌فرماید</w:t>
      </w:r>
      <w:r w:rsidR="00156AEF" w:rsidRPr="00187002">
        <w:rPr>
          <w:rStyle w:val="Char3"/>
          <w:rFonts w:hint="cs"/>
          <w:rtl/>
        </w:rPr>
        <w:t>:</w:t>
      </w:r>
    </w:p>
    <w:p w:rsidR="002043D9" w:rsidRPr="00187002" w:rsidRDefault="009B778F" w:rsidP="00B0457F">
      <w:pPr>
        <w:ind w:firstLine="284"/>
        <w:jc w:val="both"/>
        <w:rPr>
          <w:rStyle w:val="Char3"/>
          <w:rtl/>
        </w:rPr>
      </w:pPr>
      <w:r w:rsidRPr="00B0457F">
        <w:rPr>
          <w:rStyle w:val="Char2"/>
          <w:rFonts w:hint="cs"/>
          <w:rtl/>
        </w:rPr>
        <w:t>«</w:t>
      </w:r>
      <w:r w:rsidR="00446B74" w:rsidRPr="00B0457F">
        <w:rPr>
          <w:rStyle w:val="Char2"/>
          <w:rtl/>
        </w:rPr>
        <w:t>قدْ سبق</w:t>
      </w:r>
      <w:r w:rsidR="00045E37">
        <w:rPr>
          <w:rStyle w:val="Char2"/>
          <w:rtl/>
        </w:rPr>
        <w:t>ك</w:t>
      </w:r>
      <w:r w:rsidR="00446B74" w:rsidRPr="00B0457F">
        <w:rPr>
          <w:rStyle w:val="Char2"/>
          <w:rtl/>
        </w:rPr>
        <w:t xml:space="preserve"> بذل</w:t>
      </w:r>
      <w:r w:rsidR="00045E37">
        <w:rPr>
          <w:rStyle w:val="Char2"/>
          <w:rtl/>
        </w:rPr>
        <w:t>ك</w:t>
      </w:r>
      <w:r w:rsidR="00446B74" w:rsidRPr="00B0457F">
        <w:rPr>
          <w:rStyle w:val="Char2"/>
          <w:rtl/>
        </w:rPr>
        <w:t xml:space="preserve"> الوح</w:t>
      </w:r>
      <w:r w:rsidR="00B0457F">
        <w:rPr>
          <w:rStyle w:val="Char2"/>
          <w:rFonts w:hint="cs"/>
          <w:rtl/>
        </w:rPr>
        <w:t>ي</w:t>
      </w:r>
      <w:r w:rsidR="00446B74" w:rsidRPr="00B0457F">
        <w:rPr>
          <w:rStyle w:val="Char2"/>
          <w:rtl/>
        </w:rPr>
        <w:t>ُ</w:t>
      </w:r>
      <w:r w:rsidR="00446B74" w:rsidRPr="00B0457F">
        <w:rPr>
          <w:rStyle w:val="Char2"/>
          <w:rFonts w:hint="cs"/>
          <w:rtl/>
        </w:rPr>
        <w:t>!</w:t>
      </w:r>
      <w:r w:rsidRPr="00B0457F">
        <w:rPr>
          <w:rStyle w:val="Char2"/>
          <w:rFonts w:hint="cs"/>
          <w:rtl/>
        </w:rPr>
        <w:t>»</w:t>
      </w:r>
      <w:r w:rsidR="002043D9" w:rsidRPr="00FB3928">
        <w:rPr>
          <w:rStyle w:val="Char3"/>
          <w:vertAlign w:val="superscript"/>
          <w:rtl/>
        </w:rPr>
        <w:footnoteReference w:id="277"/>
      </w:r>
      <w:r>
        <w:rPr>
          <w:rFonts w:hint="cs"/>
          <w:b/>
          <w:bCs/>
          <w:sz w:val="28"/>
          <w:szCs w:val="32"/>
          <w:rtl/>
          <w:lang w:bidi="fa-IR"/>
        </w:rPr>
        <w:t>.</w:t>
      </w:r>
    </w:p>
    <w:p w:rsidR="00446B74" w:rsidRPr="00187002" w:rsidRDefault="00446B74" w:rsidP="00446B74">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«وحی در این کار بر تو پیشی گرفته است</w:t>
      </w:r>
      <w:r w:rsidR="009B778F" w:rsidRPr="00187002">
        <w:rPr>
          <w:rStyle w:val="Char3"/>
          <w:rFonts w:hint="cs"/>
          <w:rtl/>
        </w:rPr>
        <w:t>،</w:t>
      </w:r>
      <w:r w:rsidRPr="00187002">
        <w:rPr>
          <w:rStyle w:val="Char3"/>
          <w:rFonts w:hint="cs"/>
          <w:rtl/>
        </w:rPr>
        <w:t xml:space="preserve"> (و اذانی که بلال می‌گوید، به دستور من و در پی وحی خداست)».</w:t>
      </w:r>
    </w:p>
    <w:p w:rsidR="00446B74" w:rsidRDefault="00446B74" w:rsidP="00446B74">
      <w:pPr>
        <w:ind w:firstLine="284"/>
        <w:jc w:val="both"/>
        <w:rPr>
          <w:rStyle w:val="Char3"/>
          <w:rtl/>
        </w:rPr>
      </w:pPr>
      <w:r w:rsidRPr="00187002">
        <w:rPr>
          <w:rStyle w:val="Char3"/>
          <w:rFonts w:hint="cs"/>
          <w:rtl/>
        </w:rPr>
        <w:t>نتیج</w:t>
      </w:r>
      <w:r w:rsidR="00187002" w:rsidRPr="00187002">
        <w:rPr>
          <w:rStyle w:val="Char3"/>
          <w:rFonts w:hint="cs"/>
          <w:rtl/>
        </w:rPr>
        <w:t>ۀ</w:t>
      </w:r>
      <w:r w:rsidRPr="00187002">
        <w:rPr>
          <w:rStyle w:val="Char3"/>
          <w:rFonts w:hint="cs"/>
          <w:rtl/>
        </w:rPr>
        <w:t xml:space="preserve"> این روایت آن است که اذان مسلمانان از جمله عباداتی شمرده می‌شود که خداوند آن را از راه وحی مقرّر داشته، ولی نتیج</w:t>
      </w:r>
      <w:r w:rsidR="00187002" w:rsidRPr="00187002">
        <w:rPr>
          <w:rStyle w:val="Char3"/>
          <w:rFonts w:hint="cs"/>
          <w:rtl/>
        </w:rPr>
        <w:t>ۀ</w:t>
      </w:r>
      <w:r w:rsidRPr="00187002">
        <w:rPr>
          <w:rStyle w:val="Char3"/>
          <w:rFonts w:hint="cs"/>
          <w:rtl/>
        </w:rPr>
        <w:t xml:space="preserve"> سخن توینبول آن است که اذان، زاد</w:t>
      </w:r>
      <w:r w:rsidR="00187002" w:rsidRPr="00187002">
        <w:rPr>
          <w:rStyle w:val="Char3"/>
          <w:rFonts w:hint="cs"/>
          <w:rtl/>
        </w:rPr>
        <w:t>ۀ</w:t>
      </w:r>
      <w:r w:rsidRPr="00187002">
        <w:rPr>
          <w:rStyle w:val="Char3"/>
          <w:rFonts w:hint="cs"/>
          <w:rtl/>
        </w:rPr>
        <w:t xml:space="preserve"> رؤیایی است که </w:t>
      </w:r>
      <w:r w:rsidR="003327A1" w:rsidRPr="00187002">
        <w:rPr>
          <w:rStyle w:val="Char3"/>
          <w:rFonts w:hint="cs"/>
          <w:rtl/>
        </w:rPr>
        <w:t>ابن زید (و عمر) دیده‌اند و البته این دو امر با یکدیگر تفاوت بسیار دارند!</w:t>
      </w:r>
    </w:p>
    <w:p w:rsidR="002F7DBE" w:rsidRDefault="002F7DBE" w:rsidP="00446B74">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5559F8" w:rsidRPr="00B77D53" w:rsidRDefault="002F7DBE" w:rsidP="002F7DBE">
      <w:pPr>
        <w:pStyle w:val="a"/>
        <w:rPr>
          <w:rtl/>
        </w:rPr>
      </w:pPr>
      <w:bookmarkStart w:id="601" w:name="_Toc142614473"/>
      <w:bookmarkStart w:id="602" w:name="_Toc142614801"/>
      <w:bookmarkStart w:id="603" w:name="_Toc142615059"/>
      <w:bookmarkStart w:id="604" w:name="_Toc142615658"/>
      <w:bookmarkStart w:id="605" w:name="_Toc142615938"/>
      <w:bookmarkStart w:id="606" w:name="_Toc333836560"/>
      <w:bookmarkStart w:id="607" w:name="_Toc429212618"/>
      <w:r>
        <w:rPr>
          <w:rFonts w:hint="cs"/>
          <w:rtl/>
        </w:rPr>
        <w:t>(</w:t>
      </w:r>
      <w:r w:rsidR="005559F8" w:rsidRPr="00B77D53">
        <w:rPr>
          <w:rFonts w:hint="cs"/>
          <w:rtl/>
        </w:rPr>
        <w:t>3</w:t>
      </w:r>
      <w:bookmarkStart w:id="608" w:name="_Toc142614474"/>
      <w:bookmarkStart w:id="609" w:name="_Toc142614802"/>
      <w:bookmarkStart w:id="610" w:name="_Toc142615060"/>
      <w:bookmarkStart w:id="611" w:name="_Toc142615659"/>
      <w:bookmarkStart w:id="612" w:name="_Toc142615939"/>
      <w:bookmarkEnd w:id="601"/>
      <w:bookmarkEnd w:id="602"/>
      <w:bookmarkEnd w:id="603"/>
      <w:bookmarkEnd w:id="604"/>
      <w:bookmarkEnd w:id="605"/>
      <w:r>
        <w:rPr>
          <w:rFonts w:hint="cs"/>
          <w:rtl/>
        </w:rPr>
        <w:t>)</w:t>
      </w:r>
      <w:r w:rsidR="00080F04">
        <w:rPr>
          <w:rtl/>
        </w:rPr>
        <w:br/>
      </w:r>
      <w:r w:rsidR="005559F8" w:rsidRPr="00B77D53">
        <w:rPr>
          <w:rFonts w:hint="cs"/>
          <w:rtl/>
        </w:rPr>
        <w:t>یعقوب، نواد</w:t>
      </w:r>
      <w:r>
        <w:rPr>
          <w:rFonts w:hint="cs"/>
          <w:rtl/>
        </w:rPr>
        <w:t>ۀ</w:t>
      </w:r>
      <w:r w:rsidR="005559F8" w:rsidRPr="00B77D53">
        <w:rPr>
          <w:rFonts w:hint="cs"/>
          <w:rtl/>
        </w:rPr>
        <w:t xml:space="preserve"> ا</w:t>
      </w:r>
      <w:r w:rsidR="00F74476">
        <w:rPr>
          <w:rFonts w:hint="cs"/>
          <w:rtl/>
        </w:rPr>
        <w:t>ب</w:t>
      </w:r>
      <w:r w:rsidR="005559F8" w:rsidRPr="00B77D53">
        <w:rPr>
          <w:rFonts w:hint="cs"/>
          <w:rtl/>
        </w:rPr>
        <w:t>راهیم</w:t>
      </w:r>
      <w:bookmarkEnd w:id="606"/>
      <w:bookmarkEnd w:id="607"/>
      <w:bookmarkEnd w:id="608"/>
      <w:bookmarkEnd w:id="609"/>
      <w:bookmarkEnd w:id="610"/>
      <w:bookmarkEnd w:id="611"/>
      <w:bookmarkEnd w:id="612"/>
    </w:p>
    <w:p w:rsidR="003327A1" w:rsidRPr="00187002" w:rsidRDefault="005559F8" w:rsidP="002F7DBE">
      <w:pPr>
        <w:ind w:firstLine="284"/>
        <w:jc w:val="both"/>
        <w:rPr>
          <w:rStyle w:val="Char3"/>
          <w:rtl/>
        </w:rPr>
      </w:pPr>
      <w:r w:rsidRPr="002F7DBE">
        <w:rPr>
          <w:rStyle w:val="Char3"/>
          <w:rFonts w:hint="cs"/>
          <w:rtl/>
        </w:rPr>
        <w:t>مقال</w:t>
      </w:r>
      <w:r w:rsidR="00187002" w:rsidRPr="002F7DBE">
        <w:rPr>
          <w:rStyle w:val="Char3"/>
          <w:rFonts w:hint="cs"/>
          <w:rtl/>
        </w:rPr>
        <w:t>ۀ</w:t>
      </w:r>
      <w:r w:rsidRPr="002F7DBE">
        <w:rPr>
          <w:rStyle w:val="Char3"/>
          <w:rFonts w:hint="cs"/>
          <w:rtl/>
        </w:rPr>
        <w:t xml:space="preserve"> «اسرائیل» در </w:t>
      </w:r>
      <w:r w:rsidR="006D38BA" w:rsidRPr="002F7DBE">
        <w:rPr>
          <w:rStyle w:val="Char3"/>
          <w:rFonts w:hint="cs"/>
          <w:rtl/>
        </w:rPr>
        <w:t>دائرة‌المعارف</w:t>
      </w:r>
      <w:r w:rsidR="00610D18" w:rsidRPr="002F7DBE">
        <w:rPr>
          <w:rStyle w:val="Char3"/>
          <w:rFonts w:hint="cs"/>
          <w:rtl/>
        </w:rPr>
        <w:t xml:space="preserve"> اسلام </w:t>
      </w:r>
      <w:r w:rsidRPr="002F7DBE">
        <w:rPr>
          <w:rStyle w:val="Char3"/>
          <w:rFonts w:hint="cs"/>
          <w:rtl/>
        </w:rPr>
        <w:t xml:space="preserve">اثر ونسنک </w:t>
      </w:r>
      <w:r w:rsidR="00541DF7" w:rsidRPr="002F7DBE">
        <w:rPr>
          <w:rStyle w:val="Char3"/>
          <w:rFonts w:hint="cs"/>
          <w:rtl/>
        </w:rPr>
        <w:t>(</w:t>
      </w:r>
      <w:r w:rsidRPr="002F7DBE">
        <w:rPr>
          <w:rStyle w:val="Char3"/>
        </w:rPr>
        <w:t>Wensinck</w:t>
      </w:r>
      <w:r w:rsidR="00541DF7" w:rsidRPr="002F7DBE">
        <w:rPr>
          <w:rStyle w:val="Char3"/>
          <w:rFonts w:hint="cs"/>
          <w:rtl/>
        </w:rPr>
        <w:t>)</w:t>
      </w:r>
      <w:r w:rsidRPr="002F7DBE">
        <w:rPr>
          <w:rStyle w:val="Char3"/>
          <w:rFonts w:hint="cs"/>
          <w:rtl/>
        </w:rPr>
        <w:t xml:space="preserve"> خاورشناس مشهور اس</w:t>
      </w:r>
      <w:r w:rsidRPr="00187002">
        <w:rPr>
          <w:rStyle w:val="Char3"/>
          <w:rFonts w:hint="cs"/>
          <w:rtl/>
        </w:rPr>
        <w:t xml:space="preserve">ت. می‌دانیم که اسرائیل، </w:t>
      </w:r>
      <w:r w:rsidR="005C333A" w:rsidRPr="00187002">
        <w:rPr>
          <w:rStyle w:val="Char3"/>
          <w:rFonts w:hint="cs"/>
          <w:rtl/>
        </w:rPr>
        <w:t>نام یعقوب پیامب</w:t>
      </w:r>
      <w:r w:rsidR="001A3967" w:rsidRPr="00187002">
        <w:rPr>
          <w:rStyle w:val="Char3"/>
          <w:rFonts w:hint="cs"/>
          <w:rtl/>
        </w:rPr>
        <w:t>ر پسر اسحق و نواد</w:t>
      </w:r>
      <w:r w:rsidR="00187002" w:rsidRPr="00187002">
        <w:rPr>
          <w:rStyle w:val="Char3"/>
          <w:rFonts w:hint="cs"/>
          <w:rtl/>
        </w:rPr>
        <w:t>ۀ</w:t>
      </w:r>
      <w:r w:rsidR="001A3967" w:rsidRPr="00187002">
        <w:rPr>
          <w:rStyle w:val="Char3"/>
          <w:rFonts w:hint="cs"/>
          <w:rtl/>
        </w:rPr>
        <w:t xml:space="preserve"> ابراهیم خلیل</w:t>
      </w:r>
      <w:r w:rsidR="002F7DBE">
        <w:rPr>
          <w:rStyle w:val="Char3"/>
          <w:rFonts w:cs="CTraditional Arabic" w:hint="cs"/>
          <w:rtl/>
        </w:rPr>
        <w:t>÷</w:t>
      </w:r>
      <w:r w:rsidR="001A3967" w:rsidRPr="00187002">
        <w:rPr>
          <w:rStyle w:val="Char3"/>
          <w:rFonts w:hint="cs"/>
          <w:rtl/>
        </w:rPr>
        <w:t xml:space="preserve"> شمرده می‌شود. ولی ونسنک در مقال</w:t>
      </w:r>
      <w:r w:rsidR="00187002" w:rsidRPr="00187002">
        <w:rPr>
          <w:rStyle w:val="Char3"/>
          <w:rFonts w:hint="cs"/>
          <w:rtl/>
        </w:rPr>
        <w:t>ۀ</w:t>
      </w:r>
      <w:r w:rsidR="001A3967" w:rsidRPr="00187002">
        <w:rPr>
          <w:rStyle w:val="Char3"/>
          <w:rFonts w:hint="cs"/>
          <w:rtl/>
        </w:rPr>
        <w:t xml:space="preserve"> خود، پیامبر اسلام</w:t>
      </w:r>
      <w:r w:rsidR="00FF5512" w:rsidRPr="00187002">
        <w:rPr>
          <w:rStyle w:val="Char3"/>
          <w:rFonts w:hint="cs"/>
          <w:rtl/>
        </w:rPr>
        <w:t xml:space="preserve"> </w:t>
      </w:r>
      <w:r w:rsidR="00FB3928" w:rsidRPr="00FB3928">
        <w:rPr>
          <w:rStyle w:val="Char3"/>
          <w:rFonts w:cs="CTraditional Arabic" w:hint="cs"/>
          <w:rtl/>
        </w:rPr>
        <w:t>ج</w:t>
      </w:r>
      <w:r w:rsidR="001A3967" w:rsidRPr="00187002">
        <w:rPr>
          <w:rStyle w:val="Char3"/>
          <w:rFonts w:hint="cs"/>
          <w:rtl/>
        </w:rPr>
        <w:t xml:space="preserve"> را به «ناآگاهی» از این موضوعِ روشن متهم می‌کند و در این باره می‌نویسد</w:t>
      </w:r>
      <w:r w:rsidR="00156AEF" w:rsidRPr="00187002">
        <w:rPr>
          <w:rStyle w:val="Char3"/>
          <w:rFonts w:hint="cs"/>
          <w:rtl/>
        </w:rPr>
        <w:t>:</w:t>
      </w:r>
    </w:p>
    <w:p w:rsidR="002043D9" w:rsidRPr="00144995" w:rsidRDefault="001A3967" w:rsidP="004E44E5">
      <w:pPr>
        <w:ind w:firstLine="284"/>
        <w:jc w:val="both"/>
        <w:rPr>
          <w:rStyle w:val="Chara"/>
          <w:rtl/>
        </w:rPr>
      </w:pPr>
      <w:r w:rsidRPr="00187002">
        <w:rPr>
          <w:rStyle w:val="Char3"/>
          <w:rFonts w:hint="cs"/>
          <w:rtl/>
        </w:rPr>
        <w:t>«پی</w:t>
      </w:r>
      <w:r w:rsidR="00FC59D2" w:rsidRPr="00187002">
        <w:rPr>
          <w:rStyle w:val="Char3"/>
          <w:rFonts w:hint="cs"/>
          <w:rtl/>
        </w:rPr>
        <w:t>د</w:t>
      </w:r>
      <w:r w:rsidRPr="00187002">
        <w:rPr>
          <w:rStyle w:val="Char3"/>
          <w:rFonts w:hint="cs"/>
          <w:rtl/>
        </w:rPr>
        <w:t>است که محمد در آغاز کار، یعقوب را پسر ابراهیم می‌شمرد زیرا هنگامی که از نوید رساندن به سارا (همسر ابراهیم) سخن می‌رود، در قرآن آمده است که</w:t>
      </w:r>
      <w:r w:rsidR="00156AEF" w:rsidRPr="00187002">
        <w:rPr>
          <w:rStyle w:val="Char3"/>
          <w:rFonts w:hint="cs"/>
          <w:rtl/>
        </w:rPr>
        <w:t>:</w:t>
      </w:r>
      <w:r w:rsidR="008C7D84" w:rsidRPr="00187002">
        <w:rPr>
          <w:rStyle w:val="Char3"/>
          <w:rFonts w:hint="cs"/>
          <w:rtl/>
        </w:rPr>
        <w:t xml:space="preserve"> </w:t>
      </w:r>
      <w:r w:rsidR="008C7D84">
        <w:rPr>
          <w:rFonts w:ascii="Traditional Arabic" w:hAnsi="Traditional Arabic"/>
          <w:sz w:val="24"/>
          <w:szCs w:val="28"/>
          <w:rtl/>
          <w:lang w:bidi="fa-IR"/>
        </w:rPr>
        <w:t>﴿</w:t>
      </w:r>
      <w:r w:rsidR="004E44E5" w:rsidRPr="00144995">
        <w:rPr>
          <w:rStyle w:val="Chara"/>
          <w:rtl/>
        </w:rPr>
        <w:t>فَبَشَّرۡنَٰهَا بِإِسۡحَٰقَ وَمِن وَرَآءِ إِسۡحَٰقَ يَعۡقُوبَ ٧١</w:t>
      </w:r>
      <w:r w:rsidR="008C7D84">
        <w:rPr>
          <w:rFonts w:ascii="Traditional Arabic" w:hAnsi="Traditional Arabic"/>
          <w:sz w:val="24"/>
          <w:szCs w:val="28"/>
          <w:rtl/>
          <w:lang w:bidi="fa-IR"/>
        </w:rPr>
        <w:t>﴾</w:t>
      </w:r>
      <w:r w:rsidRPr="00187002">
        <w:rPr>
          <w:rStyle w:val="Char3"/>
          <w:rFonts w:hint="cs"/>
          <w:rtl/>
        </w:rPr>
        <w:t xml:space="preserve"> (یعنی</w:t>
      </w:r>
      <w:r w:rsidR="00156AEF" w:rsidRPr="00187002">
        <w:rPr>
          <w:rStyle w:val="Char3"/>
          <w:rFonts w:hint="cs"/>
          <w:rtl/>
        </w:rPr>
        <w:t>:</w:t>
      </w:r>
      <w:r w:rsidR="006F48C0" w:rsidRPr="00187002">
        <w:rPr>
          <w:rStyle w:val="Char3"/>
          <w:rFonts w:hint="cs"/>
          <w:rtl/>
        </w:rPr>
        <w:t xml:space="preserve"> او را به اسحق مژده دادیم و در پی اسحق، </w:t>
      </w:r>
      <w:r w:rsidR="00FC59D2" w:rsidRPr="00187002">
        <w:rPr>
          <w:rStyle w:val="Char3"/>
          <w:rFonts w:hint="cs"/>
          <w:rtl/>
        </w:rPr>
        <w:t>به یعقوب) و مفسّران به توضیح کلم</w:t>
      </w:r>
      <w:r w:rsidR="00187002" w:rsidRPr="00187002">
        <w:rPr>
          <w:rStyle w:val="Char3"/>
          <w:rFonts w:hint="cs"/>
          <w:rtl/>
        </w:rPr>
        <w:t>ۀ</w:t>
      </w:r>
      <w:r w:rsidR="00FC59D2" w:rsidRPr="00187002">
        <w:rPr>
          <w:rStyle w:val="Char3"/>
          <w:rFonts w:hint="cs"/>
          <w:rtl/>
        </w:rPr>
        <w:t xml:space="preserve"> «وراء» در آیه شتافتند و گفتند که این واژه، لزوماً به «نواده» اشاره دارد چنانکه در زبان عربی هم این معنی به کار رفته است»!</w:t>
      </w:r>
      <w:r w:rsidR="002043D9" w:rsidRPr="00FB3928">
        <w:rPr>
          <w:rStyle w:val="Char3"/>
          <w:vertAlign w:val="superscript"/>
          <w:rtl/>
        </w:rPr>
        <w:footnoteReference w:id="278"/>
      </w:r>
      <w:r w:rsidR="008A1B86" w:rsidRPr="00187002">
        <w:rPr>
          <w:rStyle w:val="Char3"/>
          <w:rFonts w:hint="cs"/>
          <w:rtl/>
        </w:rPr>
        <w:t>.</w:t>
      </w:r>
    </w:p>
    <w:p w:rsidR="00FC59D2" w:rsidRPr="00187002" w:rsidRDefault="00FC59D2" w:rsidP="002043D9">
      <w:pPr>
        <w:ind w:firstLine="284"/>
        <w:jc w:val="both"/>
        <w:rPr>
          <w:rStyle w:val="Char3"/>
          <w:rtl/>
        </w:rPr>
      </w:pPr>
      <w:r w:rsidRPr="00187002">
        <w:rPr>
          <w:rStyle w:val="Char3"/>
          <w:rFonts w:hint="cs"/>
          <w:rtl/>
        </w:rPr>
        <w:t>باید گفت که در اینجا ونسنک به همان خطایی در افتاده که توینبول مرتکب شده است</w:t>
      </w:r>
      <w:r w:rsidR="00423C48" w:rsidRPr="00187002">
        <w:rPr>
          <w:rStyle w:val="Char3"/>
          <w:rFonts w:hint="cs"/>
          <w:rtl/>
        </w:rPr>
        <w:t>،</w:t>
      </w:r>
      <w:r w:rsidRPr="00187002">
        <w:rPr>
          <w:rStyle w:val="Char3"/>
          <w:rFonts w:hint="cs"/>
          <w:rtl/>
        </w:rPr>
        <w:t xml:space="preserve"> یعنی یک آی</w:t>
      </w:r>
      <w:r w:rsidR="00187002" w:rsidRPr="00187002">
        <w:rPr>
          <w:rStyle w:val="Char3"/>
          <w:rFonts w:hint="cs"/>
          <w:rtl/>
        </w:rPr>
        <w:t>ۀ</w:t>
      </w:r>
      <w:r w:rsidRPr="00187002">
        <w:rPr>
          <w:rStyle w:val="Char3"/>
          <w:rFonts w:hint="cs"/>
          <w:rtl/>
        </w:rPr>
        <w:t xml:space="preserve"> قرآنی را درنظر گرفته و با کمک پندار و گمان، بدین‌نتیجه رسیده که پیامبر اسلام در آغاز کار (در دوران مکه) به اشتباه تاریخی دچار شده است! بدون آنکه ونسنک به آیات دیگر که در مکه نازل شده‌اند رجوع کند و از جمع‌بندی آیات، به نتیجه صحیحی دست یابد.</w:t>
      </w:r>
    </w:p>
    <w:p w:rsidR="00FC59D2" w:rsidRPr="00187002" w:rsidRDefault="00FC59D2" w:rsidP="002043D9">
      <w:pPr>
        <w:ind w:firstLine="284"/>
        <w:jc w:val="both"/>
        <w:rPr>
          <w:rStyle w:val="Char3"/>
          <w:rtl/>
        </w:rPr>
      </w:pPr>
      <w:r w:rsidRPr="00187002">
        <w:rPr>
          <w:rStyle w:val="Char3"/>
          <w:rFonts w:hint="cs"/>
          <w:rtl/>
        </w:rPr>
        <w:t xml:space="preserve">قرآن کریم در همان دوران مکه، </w:t>
      </w:r>
      <w:r w:rsidR="00BF0849" w:rsidRPr="00187002">
        <w:rPr>
          <w:rStyle w:val="Char3"/>
          <w:rFonts w:hint="cs"/>
          <w:rtl/>
        </w:rPr>
        <w:t>در خلال آیات سور</w:t>
      </w:r>
      <w:r w:rsidR="00187002" w:rsidRPr="00187002">
        <w:rPr>
          <w:rStyle w:val="Char3"/>
          <w:rFonts w:hint="cs"/>
          <w:rtl/>
        </w:rPr>
        <w:t>ۀ</w:t>
      </w:r>
      <w:r w:rsidR="00BF0849" w:rsidRPr="00187002">
        <w:rPr>
          <w:rStyle w:val="Char3"/>
          <w:rFonts w:hint="cs"/>
          <w:rtl/>
        </w:rPr>
        <w:t xml:space="preserve"> یوسف نشان می‌دهد که یعقوب</w:t>
      </w:r>
      <w:r w:rsidR="00FB3928" w:rsidRPr="00FB3928">
        <w:rPr>
          <w:rStyle w:val="Char3"/>
          <w:rFonts w:cs="CTraditional Arabic" w:hint="cs"/>
          <w:rtl/>
        </w:rPr>
        <w:t>÷</w:t>
      </w:r>
      <w:r w:rsidR="00BF0849" w:rsidRPr="00187002">
        <w:rPr>
          <w:rStyle w:val="Char3"/>
          <w:rFonts w:hint="cs"/>
          <w:rtl/>
        </w:rPr>
        <w:t xml:space="preserve"> (پدر یوس</w:t>
      </w:r>
      <w:r w:rsidR="00C46E03" w:rsidRPr="00187002">
        <w:rPr>
          <w:rStyle w:val="Char3"/>
          <w:rFonts w:hint="cs"/>
          <w:rtl/>
        </w:rPr>
        <w:t>ف</w:t>
      </w:r>
      <w:r w:rsidR="00BF0849" w:rsidRPr="00187002">
        <w:rPr>
          <w:rStyle w:val="Char3"/>
          <w:rFonts w:hint="cs"/>
          <w:rtl/>
        </w:rPr>
        <w:t>) فرزند اسحق</w:t>
      </w:r>
      <w:r w:rsidR="00FB3928" w:rsidRPr="00FB3928">
        <w:rPr>
          <w:rStyle w:val="Char3"/>
          <w:rFonts w:cs="CTraditional Arabic" w:hint="cs"/>
          <w:rtl/>
        </w:rPr>
        <w:t>÷</w:t>
      </w:r>
      <w:r w:rsidR="00BF0849" w:rsidRPr="00187002">
        <w:rPr>
          <w:rStyle w:val="Char3"/>
          <w:rFonts w:hint="cs"/>
          <w:rtl/>
        </w:rPr>
        <w:t xml:space="preserve"> بوده و بنابراین، نواد</w:t>
      </w:r>
      <w:r w:rsidR="00187002" w:rsidRPr="00187002">
        <w:rPr>
          <w:rStyle w:val="Char3"/>
          <w:rFonts w:hint="cs"/>
          <w:rtl/>
        </w:rPr>
        <w:t>ۀ</w:t>
      </w:r>
      <w:r w:rsidR="00BF0849" w:rsidRPr="00187002">
        <w:rPr>
          <w:rStyle w:val="Char3"/>
          <w:rFonts w:hint="cs"/>
          <w:rtl/>
        </w:rPr>
        <w:t xml:space="preserve"> ابراهیم</w:t>
      </w:r>
      <w:r w:rsidR="00FB3928" w:rsidRPr="00FB3928">
        <w:rPr>
          <w:rStyle w:val="Char3"/>
          <w:rFonts w:cs="CTraditional Arabic" w:hint="cs"/>
          <w:rtl/>
        </w:rPr>
        <w:t>÷</w:t>
      </w:r>
      <w:r w:rsidR="00BF0849" w:rsidRPr="00187002">
        <w:rPr>
          <w:rStyle w:val="Char3"/>
          <w:rFonts w:hint="cs"/>
          <w:rtl/>
        </w:rPr>
        <w:t xml:space="preserve"> به شمار می‌آید چنانکه از قول یعقوب</w:t>
      </w:r>
      <w:r w:rsidR="00FB3928" w:rsidRPr="00FB3928">
        <w:rPr>
          <w:rStyle w:val="Char3"/>
          <w:rFonts w:cs="CTraditional Arabic" w:hint="cs"/>
          <w:rtl/>
        </w:rPr>
        <w:t>÷</w:t>
      </w:r>
      <w:r w:rsidR="00BF0849" w:rsidRPr="00187002">
        <w:rPr>
          <w:rStyle w:val="Char3"/>
          <w:rFonts w:hint="cs"/>
          <w:rtl/>
        </w:rPr>
        <w:t xml:space="preserve"> به یوسف</w:t>
      </w:r>
      <w:r w:rsidR="00FB3928" w:rsidRPr="00FB3928">
        <w:rPr>
          <w:rStyle w:val="Char3"/>
          <w:rFonts w:cs="CTraditional Arabic" w:hint="cs"/>
          <w:rtl/>
        </w:rPr>
        <w:t>÷</w:t>
      </w:r>
      <w:r w:rsidR="00BF0849" w:rsidRPr="00187002">
        <w:rPr>
          <w:rStyle w:val="Char3"/>
          <w:rFonts w:hint="cs"/>
          <w:rtl/>
        </w:rPr>
        <w:t xml:space="preserve"> می‌گوید</w:t>
      </w:r>
      <w:r w:rsidR="00156AEF" w:rsidRPr="00187002">
        <w:rPr>
          <w:rStyle w:val="Char3"/>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Fonts w:hint="cs"/>
          <w:rtl/>
        </w:rPr>
        <w:t>وَكَذَٰلِكَ</w:t>
      </w:r>
      <w:r w:rsidR="004E44E5" w:rsidRPr="00144995">
        <w:rPr>
          <w:rStyle w:val="Chara"/>
          <w:rtl/>
        </w:rPr>
        <w:t xml:space="preserve"> يَجۡتَبِيكَ رَبُّكَ وَيُعَلِّمُكَ مِن تَأۡوِيلِ </w:t>
      </w:r>
      <w:r w:rsidR="004E44E5" w:rsidRPr="00144995">
        <w:rPr>
          <w:rStyle w:val="Chara"/>
          <w:rFonts w:hint="cs"/>
          <w:rtl/>
        </w:rPr>
        <w:t>ٱلۡأَحَادِيثِ</w:t>
      </w:r>
      <w:r w:rsidR="004E44E5" w:rsidRPr="00144995">
        <w:rPr>
          <w:rStyle w:val="Chara"/>
          <w:rtl/>
        </w:rPr>
        <w:t xml:space="preserve"> وَيُتِمُّ نِعۡمَتَهُ</w:t>
      </w:r>
      <w:r w:rsidR="004E44E5" w:rsidRPr="00144995">
        <w:rPr>
          <w:rStyle w:val="Chara"/>
          <w:rFonts w:hint="cs"/>
          <w:rtl/>
        </w:rPr>
        <w:t>ۥ</w:t>
      </w:r>
      <w:r w:rsidR="004E44E5" w:rsidRPr="00144995">
        <w:rPr>
          <w:rStyle w:val="Chara"/>
          <w:rtl/>
        </w:rPr>
        <w:t xml:space="preserve"> عَلَيۡكَ وَعَلَىٰٓ ءَالِ يَعۡقُوبَ كَمَآ أَتَمَّهَا عَلَىٰٓ أَبَوَيۡكَ مِن قَبۡلُ إِبۡرَٰهِيمَ وَإِسۡحَٰقَۚ إِنَّ رَبَّكَ عَلِيمٌ حَكِيمٞ ٦</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یوسف: 6</w:t>
      </w:r>
      <w:r w:rsidRPr="002F7DBE">
        <w:rPr>
          <w:rStyle w:val="Char8"/>
          <w:rtl/>
        </w:rPr>
        <w:t>]</w:t>
      </w:r>
      <w:r w:rsidRPr="00187002">
        <w:rPr>
          <w:rStyle w:val="Char3"/>
          <w:rFonts w:hint="cs"/>
          <w:rtl/>
        </w:rPr>
        <w:t>.</w:t>
      </w:r>
    </w:p>
    <w:p w:rsidR="00BF0849" w:rsidRPr="00187002" w:rsidRDefault="00BF0849" w:rsidP="008C7D84">
      <w:pPr>
        <w:ind w:firstLine="284"/>
        <w:jc w:val="both"/>
        <w:rPr>
          <w:rStyle w:val="Char3"/>
          <w:rtl/>
        </w:rPr>
      </w:pPr>
      <w:r w:rsidRPr="00187002">
        <w:rPr>
          <w:rStyle w:val="Char3"/>
          <w:rFonts w:hint="cs"/>
          <w:rtl/>
        </w:rPr>
        <w:t>«</w:t>
      </w:r>
      <w:r w:rsidR="00CF1830" w:rsidRPr="00187002">
        <w:rPr>
          <w:rStyle w:val="Char3"/>
          <w:rFonts w:hint="cs"/>
          <w:rtl/>
        </w:rPr>
        <w:t>و بدینسان خداوندت تو را برمی‌گزیند و تعبیر خواب‌ها را به تو می‌آمرزد و نعمتش را بر تو و خاندان یعقوب تمام می‌کند چنانکه پیش از  این بر دو پدر تو، ابراهیم و اسحق تمام کرد، به راستی که خداوندت دانا و فرزانه است</w:t>
      </w:r>
      <w:r w:rsidRPr="00187002">
        <w:rPr>
          <w:rStyle w:val="Char3"/>
          <w:rFonts w:hint="cs"/>
          <w:rtl/>
        </w:rPr>
        <w:t>».</w:t>
      </w:r>
    </w:p>
    <w:p w:rsidR="00BF0849" w:rsidRPr="00187002" w:rsidRDefault="00CF1830" w:rsidP="002F7DBE">
      <w:pPr>
        <w:ind w:firstLine="284"/>
        <w:jc w:val="both"/>
        <w:rPr>
          <w:rStyle w:val="Char3"/>
          <w:rtl/>
        </w:rPr>
      </w:pPr>
      <w:r w:rsidRPr="00187002">
        <w:rPr>
          <w:rStyle w:val="Char3"/>
          <w:rFonts w:hint="cs"/>
          <w:rtl/>
        </w:rPr>
        <w:t>بنابراین</w:t>
      </w:r>
      <w:r w:rsidR="00BF7488" w:rsidRPr="00187002">
        <w:rPr>
          <w:rStyle w:val="Char3"/>
          <w:rFonts w:hint="cs"/>
          <w:rtl/>
        </w:rPr>
        <w:t>،</w:t>
      </w:r>
      <w:r w:rsidRPr="00187002">
        <w:rPr>
          <w:rStyle w:val="Char3"/>
          <w:rFonts w:hint="cs"/>
          <w:rtl/>
        </w:rPr>
        <w:t xml:space="preserve"> مفسّران قرآن دچار خطا نشده‌اند که تعبیر</w:t>
      </w:r>
      <w:r w:rsidR="008C7D84" w:rsidRPr="00187002">
        <w:rPr>
          <w:rStyle w:val="Char3"/>
          <w:rFonts w:hint="cs"/>
          <w:rtl/>
        </w:rPr>
        <w:t xml:space="preserve"> </w:t>
      </w:r>
      <w:r w:rsidR="008C7D84">
        <w:rPr>
          <w:rFonts w:ascii="Traditional Arabic" w:hAnsi="Traditional Arabic"/>
          <w:sz w:val="24"/>
          <w:szCs w:val="28"/>
          <w:rtl/>
          <w:lang w:bidi="fa-IR"/>
        </w:rPr>
        <w:t>﴿</w:t>
      </w:r>
      <w:r w:rsidR="004E44E5" w:rsidRPr="00144995">
        <w:rPr>
          <w:rStyle w:val="Chara"/>
          <w:rtl/>
        </w:rPr>
        <w:t>وَمِن وَرَآءِ إِسۡحَٰقَ يَعۡقُوبَ ٧١</w:t>
      </w:r>
      <w:r w:rsidR="008C7D84">
        <w:rPr>
          <w:rFonts w:ascii="Traditional Arabic" w:hAnsi="Traditional Arabic"/>
          <w:sz w:val="24"/>
          <w:szCs w:val="28"/>
          <w:rtl/>
          <w:lang w:bidi="fa-IR"/>
        </w:rPr>
        <w:t>﴾</w:t>
      </w:r>
      <w:r w:rsidRPr="00187002">
        <w:rPr>
          <w:rStyle w:val="Char3"/>
          <w:rFonts w:hint="cs"/>
          <w:rtl/>
        </w:rPr>
        <w:t xml:space="preserve"> را به معنای فرزند اسحق تفسیر کرده‌اند که در پی او می‌آید (نه برادر اسحق). شاهد دیگر برای این معنا آن است که قرآن مجید گزارش می‌کند که ابراهیم</w:t>
      </w:r>
      <w:r w:rsidR="002F7DBE">
        <w:rPr>
          <w:rStyle w:val="Char3"/>
          <w:rFonts w:cs="CTraditional Arabic" w:hint="cs"/>
          <w:rtl/>
        </w:rPr>
        <w:t>÷</w:t>
      </w:r>
      <w:r w:rsidRPr="00187002">
        <w:rPr>
          <w:rStyle w:val="Char3"/>
          <w:rFonts w:hint="cs"/>
          <w:rtl/>
        </w:rPr>
        <w:t xml:space="preserve"> به هنگام پیری، از فرزندانش (اسماعیل و اسحق) که خداوند بدو عطا کرده بود ـ به رسم سپاسگزاری ـ نام برد بدون آنکه از پسری به اسم «یعقوب» یاد کند چنانکه از قول وی در قرآن کریم آمده است</w:t>
      </w:r>
      <w:r w:rsidR="00156AEF" w:rsidRPr="00187002">
        <w:rPr>
          <w:rStyle w:val="Char3"/>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Fonts w:hint="cs"/>
          <w:rtl/>
        </w:rPr>
        <w:t>ٱلۡحَمۡدُ</w:t>
      </w:r>
      <w:r w:rsidR="004E44E5" w:rsidRPr="00144995">
        <w:rPr>
          <w:rStyle w:val="Chara"/>
          <w:rtl/>
        </w:rPr>
        <w:t xml:space="preserve"> لِلَّهِ </w:t>
      </w:r>
      <w:r w:rsidR="004E44E5" w:rsidRPr="00144995">
        <w:rPr>
          <w:rStyle w:val="Chara"/>
          <w:rFonts w:hint="cs"/>
          <w:rtl/>
        </w:rPr>
        <w:t>ٱلَّذِي</w:t>
      </w:r>
      <w:r w:rsidR="004E44E5" w:rsidRPr="00144995">
        <w:rPr>
          <w:rStyle w:val="Chara"/>
          <w:rtl/>
        </w:rPr>
        <w:t xml:space="preserve"> وَهَبَ لِي عَلَى </w:t>
      </w:r>
      <w:r w:rsidR="004E44E5" w:rsidRPr="00144995">
        <w:rPr>
          <w:rStyle w:val="Chara"/>
          <w:rFonts w:hint="cs"/>
          <w:rtl/>
        </w:rPr>
        <w:t>ٱلۡكِبَرِ</w:t>
      </w:r>
      <w:r w:rsidR="004E44E5" w:rsidRPr="00144995">
        <w:rPr>
          <w:rStyle w:val="Chara"/>
          <w:rtl/>
        </w:rPr>
        <w:t xml:space="preserve"> إِسۡمَٰعِيلَ وَإِسۡحَٰقَۚ إِنَّ رَبِّي لَسَمِيعُ </w:t>
      </w:r>
      <w:r w:rsidR="004E44E5" w:rsidRPr="00144995">
        <w:rPr>
          <w:rStyle w:val="Chara"/>
          <w:rFonts w:hint="cs"/>
          <w:rtl/>
        </w:rPr>
        <w:t>ٱلدُّعَآءِ</w:t>
      </w:r>
      <w:r w:rsidR="004E44E5" w:rsidRPr="00144995">
        <w:rPr>
          <w:rStyle w:val="Chara"/>
          <w:rtl/>
        </w:rPr>
        <w:t xml:space="preserve"> ٣٩</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إبراهیم: 39</w:t>
      </w:r>
      <w:r w:rsidRPr="002F7DBE">
        <w:rPr>
          <w:rStyle w:val="Char8"/>
          <w:rtl/>
        </w:rPr>
        <w:t>]</w:t>
      </w:r>
      <w:r w:rsidRPr="00187002">
        <w:rPr>
          <w:rStyle w:val="Char3"/>
          <w:rFonts w:hint="cs"/>
          <w:rtl/>
        </w:rPr>
        <w:t>.</w:t>
      </w:r>
    </w:p>
    <w:p w:rsidR="00CF1830" w:rsidRPr="00187002" w:rsidRDefault="00CF1830" w:rsidP="00B0457F">
      <w:pPr>
        <w:ind w:firstLine="284"/>
        <w:jc w:val="both"/>
        <w:rPr>
          <w:rStyle w:val="Char3"/>
          <w:rtl/>
        </w:rPr>
      </w:pPr>
      <w:r w:rsidRPr="00187002">
        <w:rPr>
          <w:rStyle w:val="Char3"/>
          <w:rFonts w:hint="cs"/>
          <w:rtl/>
        </w:rPr>
        <w:t>«</w:t>
      </w:r>
      <w:r w:rsidR="00E166E0" w:rsidRPr="00187002">
        <w:rPr>
          <w:rStyle w:val="Char3"/>
          <w:rFonts w:hint="cs"/>
          <w:rtl/>
        </w:rPr>
        <w:t>ستایش و سپاس خدایی را سزد که در هنگام پیری، اسماعیل و اسحق را به من بخشید، به راستی که خداوند من، شنونده (و پذیرای) دعاست</w:t>
      </w:r>
      <w:r w:rsidRPr="00187002">
        <w:rPr>
          <w:rStyle w:val="Char3"/>
          <w:rFonts w:hint="cs"/>
          <w:rtl/>
        </w:rPr>
        <w:t>».</w:t>
      </w:r>
    </w:p>
    <w:p w:rsidR="00CF1830" w:rsidRDefault="00E166E0" w:rsidP="00E166E0">
      <w:pPr>
        <w:ind w:firstLine="284"/>
        <w:jc w:val="both"/>
        <w:rPr>
          <w:rStyle w:val="Char3"/>
          <w:rtl/>
        </w:rPr>
      </w:pPr>
      <w:r w:rsidRPr="00187002">
        <w:rPr>
          <w:rStyle w:val="Char3"/>
          <w:rFonts w:hint="cs"/>
          <w:rtl/>
        </w:rPr>
        <w:t>با</w:t>
      </w:r>
      <w:r w:rsidR="006846A9" w:rsidRPr="00187002">
        <w:rPr>
          <w:rStyle w:val="Char3"/>
          <w:rFonts w:hint="cs"/>
          <w:rtl/>
        </w:rPr>
        <w:t xml:space="preserve"> </w:t>
      </w:r>
      <w:r w:rsidRPr="00187002">
        <w:rPr>
          <w:rStyle w:val="Char3"/>
          <w:rFonts w:hint="cs"/>
          <w:rtl/>
        </w:rPr>
        <w:t>توجه به اینکه آیات مذکور در سوره‌های مکّی و در اوایل دعوت پیامبر آمده‌اند، روشن می‌شود که در قرآن مجید اشتباه تاریخی دربار</w:t>
      </w:r>
      <w:r w:rsidR="00187002" w:rsidRPr="00187002">
        <w:rPr>
          <w:rStyle w:val="Char3"/>
          <w:rFonts w:hint="cs"/>
          <w:rtl/>
        </w:rPr>
        <w:t>ۀ</w:t>
      </w:r>
      <w:r w:rsidRPr="00187002">
        <w:rPr>
          <w:rStyle w:val="Char3"/>
          <w:rFonts w:hint="cs"/>
          <w:rtl/>
        </w:rPr>
        <w:t xml:space="preserve"> آل یعقوب وجود ندارد و ونسنک از سر بی‌دقّتی به آیات کریمه نگریسته است.</w:t>
      </w:r>
    </w:p>
    <w:p w:rsidR="002F7DBE" w:rsidRDefault="002F7DBE" w:rsidP="00E166E0">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E166E0" w:rsidRPr="00B77D53" w:rsidRDefault="002F7DBE" w:rsidP="002F7DBE">
      <w:pPr>
        <w:pStyle w:val="a"/>
        <w:rPr>
          <w:rtl/>
        </w:rPr>
      </w:pPr>
      <w:bookmarkStart w:id="613" w:name="_Toc142614475"/>
      <w:bookmarkStart w:id="614" w:name="_Toc142614803"/>
      <w:bookmarkStart w:id="615" w:name="_Toc142615061"/>
      <w:bookmarkStart w:id="616" w:name="_Toc142615660"/>
      <w:bookmarkStart w:id="617" w:name="_Toc142615940"/>
      <w:bookmarkStart w:id="618" w:name="_Toc333836561"/>
      <w:bookmarkStart w:id="619" w:name="_Toc429212619"/>
      <w:r>
        <w:rPr>
          <w:rFonts w:hint="cs"/>
          <w:rtl/>
        </w:rPr>
        <w:t>(</w:t>
      </w:r>
      <w:r w:rsidR="00E166E0" w:rsidRPr="00BB66E2">
        <w:rPr>
          <w:rFonts w:hint="cs"/>
          <w:rtl/>
        </w:rPr>
        <w:t>4</w:t>
      </w:r>
      <w:bookmarkStart w:id="620" w:name="_Toc142614476"/>
      <w:bookmarkStart w:id="621" w:name="_Toc142614804"/>
      <w:bookmarkStart w:id="622" w:name="_Toc142615062"/>
      <w:bookmarkStart w:id="623" w:name="_Toc142615661"/>
      <w:bookmarkStart w:id="624" w:name="_Toc142615941"/>
      <w:bookmarkEnd w:id="613"/>
      <w:bookmarkEnd w:id="614"/>
      <w:bookmarkEnd w:id="615"/>
      <w:bookmarkEnd w:id="616"/>
      <w:bookmarkEnd w:id="617"/>
      <w:r>
        <w:rPr>
          <w:rFonts w:hint="cs"/>
          <w:rtl/>
        </w:rPr>
        <w:t>)</w:t>
      </w:r>
      <w:r w:rsidR="00080F04">
        <w:rPr>
          <w:rtl/>
        </w:rPr>
        <w:br/>
      </w:r>
      <w:r w:rsidR="00E166E0" w:rsidRPr="00B77D53">
        <w:rPr>
          <w:rFonts w:hint="cs"/>
          <w:rtl/>
        </w:rPr>
        <w:t>خطای بروکلمان دربار</w:t>
      </w:r>
      <w:r>
        <w:rPr>
          <w:rFonts w:hint="cs"/>
          <w:rtl/>
        </w:rPr>
        <w:t>ۀ</w:t>
      </w:r>
      <w:r w:rsidR="00E166E0" w:rsidRPr="00B77D53">
        <w:rPr>
          <w:rFonts w:hint="cs"/>
          <w:rtl/>
        </w:rPr>
        <w:t xml:space="preserve"> باقلانی</w:t>
      </w:r>
      <w:bookmarkEnd w:id="618"/>
      <w:bookmarkEnd w:id="619"/>
      <w:bookmarkEnd w:id="620"/>
      <w:bookmarkEnd w:id="621"/>
      <w:bookmarkEnd w:id="622"/>
      <w:bookmarkEnd w:id="623"/>
      <w:bookmarkEnd w:id="624"/>
    </w:p>
    <w:p w:rsidR="002043D9" w:rsidRPr="00187002" w:rsidRDefault="00E166E0" w:rsidP="00C26193">
      <w:pPr>
        <w:ind w:firstLine="284"/>
        <w:jc w:val="both"/>
        <w:rPr>
          <w:rStyle w:val="Char3"/>
          <w:rtl/>
        </w:rPr>
      </w:pPr>
      <w:r w:rsidRPr="00187002">
        <w:rPr>
          <w:rStyle w:val="Char3"/>
          <w:rFonts w:hint="cs"/>
          <w:rtl/>
        </w:rPr>
        <w:t>مقال</w:t>
      </w:r>
      <w:r w:rsidR="00187002" w:rsidRPr="00187002">
        <w:rPr>
          <w:rStyle w:val="Char3"/>
          <w:rFonts w:hint="cs"/>
          <w:rtl/>
        </w:rPr>
        <w:t>ۀ</w:t>
      </w:r>
      <w:r w:rsidRPr="00187002">
        <w:rPr>
          <w:rStyle w:val="Char3"/>
          <w:rFonts w:hint="cs"/>
          <w:rtl/>
        </w:rPr>
        <w:t xml:space="preserve"> «باقلانی» را خاورشناس شهیر آلمانی، کارل بروکلمان </w:t>
      </w:r>
      <w:r w:rsidR="00556F74" w:rsidRPr="00187002">
        <w:rPr>
          <w:rStyle w:val="Char3"/>
          <w:rFonts w:hint="cs"/>
          <w:rtl/>
        </w:rPr>
        <w:t>(</w:t>
      </w:r>
      <w:r w:rsidRPr="00187002">
        <w:rPr>
          <w:rStyle w:val="Char3"/>
        </w:rPr>
        <w:t>Brockelman</w:t>
      </w:r>
      <w:r w:rsidR="00556F74" w:rsidRPr="00187002">
        <w:rPr>
          <w:rStyle w:val="Char3"/>
          <w:rFonts w:hint="cs"/>
          <w:rtl/>
        </w:rPr>
        <w:t>)</w:t>
      </w:r>
      <w:r w:rsidRPr="00187002">
        <w:rPr>
          <w:rStyle w:val="Char3"/>
          <w:rFonts w:hint="cs"/>
          <w:rtl/>
        </w:rPr>
        <w:t xml:space="preserve"> در </w:t>
      </w:r>
      <w:r w:rsidRPr="002F7DBE">
        <w:rPr>
          <w:rStyle w:val="Char3"/>
          <w:rFonts w:hint="cs"/>
          <w:rtl/>
        </w:rPr>
        <w:t>دائر</w:t>
      </w:r>
      <w:r w:rsidR="00C26193" w:rsidRPr="002F7DBE">
        <w:rPr>
          <w:rStyle w:val="Char3"/>
          <w:rFonts w:hint="cs"/>
          <w:rtl/>
        </w:rPr>
        <w:t>ة</w:t>
      </w:r>
      <w:r w:rsidRPr="002F7DBE">
        <w:rPr>
          <w:rStyle w:val="Char3"/>
          <w:rFonts w:hint="cs"/>
          <w:rtl/>
        </w:rPr>
        <w:t>‌المعارف اسلام نوشته است</w:t>
      </w:r>
      <w:r w:rsidRPr="00187002">
        <w:rPr>
          <w:rStyle w:val="Char3"/>
          <w:rFonts w:hint="cs"/>
          <w:rtl/>
        </w:rPr>
        <w:t>. اما شگفت آنکه اولاً نام وی را «أبوبکربن علی» ضبط نموده</w:t>
      </w:r>
      <w:r w:rsidR="002043D9" w:rsidRPr="00FB3928">
        <w:rPr>
          <w:rStyle w:val="Char3"/>
          <w:vertAlign w:val="superscript"/>
          <w:rtl/>
        </w:rPr>
        <w:footnoteReference w:id="279"/>
      </w:r>
      <w:r w:rsidR="00AF2F77" w:rsidRPr="00187002">
        <w:rPr>
          <w:rStyle w:val="Char3"/>
          <w:rFonts w:hint="cs"/>
          <w:rtl/>
        </w:rPr>
        <w:t xml:space="preserve"> با آنکه «ابوبکر، محمدبن طیّب» بوده است</w:t>
      </w:r>
      <w:r w:rsidR="002043D9" w:rsidRPr="00FB3928">
        <w:rPr>
          <w:rStyle w:val="Char3"/>
          <w:vertAlign w:val="superscript"/>
          <w:rtl/>
        </w:rPr>
        <w:footnoteReference w:id="280"/>
      </w:r>
      <w:r w:rsidR="00C26193" w:rsidRPr="00187002">
        <w:rPr>
          <w:rStyle w:val="Char3"/>
          <w:rFonts w:hint="cs"/>
          <w:rtl/>
        </w:rPr>
        <w:t>.</w:t>
      </w:r>
      <w:r w:rsidR="00AF2F77" w:rsidRPr="00187002">
        <w:rPr>
          <w:rStyle w:val="Char3"/>
          <w:rFonts w:hint="cs"/>
          <w:rtl/>
        </w:rPr>
        <w:t xml:space="preserve"> </w:t>
      </w:r>
      <w:r w:rsidR="00B513FA" w:rsidRPr="00187002">
        <w:rPr>
          <w:rStyle w:val="Char3"/>
          <w:rFonts w:hint="cs"/>
          <w:rtl/>
        </w:rPr>
        <w:t>و ثانیاً می‌نویسد</w:t>
      </w:r>
      <w:r w:rsidR="00156AEF" w:rsidRPr="00187002">
        <w:rPr>
          <w:rStyle w:val="Char3"/>
          <w:rFonts w:hint="cs"/>
          <w:rtl/>
        </w:rPr>
        <w:t>:</w:t>
      </w:r>
      <w:r w:rsidR="00B513FA" w:rsidRPr="00187002">
        <w:rPr>
          <w:rStyle w:val="Char3"/>
          <w:rFonts w:hint="cs"/>
          <w:rtl/>
        </w:rPr>
        <w:t xml:space="preserve"> «از مصنّفات وی جز کتابی در اعجاز قرآن که در قاهره به سال 1315 چاپ شده، باقی نمانده است»!</w:t>
      </w:r>
      <w:r w:rsidR="002043D9" w:rsidRPr="00FB3928">
        <w:rPr>
          <w:rStyle w:val="Char3"/>
          <w:vertAlign w:val="superscript"/>
          <w:rtl/>
        </w:rPr>
        <w:footnoteReference w:id="281"/>
      </w:r>
      <w:r w:rsidR="00B513FA" w:rsidRPr="00187002">
        <w:rPr>
          <w:rStyle w:val="Char3"/>
          <w:rFonts w:hint="cs"/>
          <w:rtl/>
        </w:rPr>
        <w:t xml:space="preserve"> با آنکه علاوه بر «اعجاز القرآن» کتاب </w:t>
      </w:r>
      <w:r w:rsidR="00B513FA" w:rsidRPr="002F7DBE">
        <w:rPr>
          <w:rStyle w:val="Char0"/>
          <w:rFonts w:hint="cs"/>
          <w:rtl/>
        </w:rPr>
        <w:t>«البیانُ عنِ الفرقِ بینَ المعجزاتِ والکرامات»</w:t>
      </w:r>
      <w:r w:rsidR="00B513FA" w:rsidRPr="00187002">
        <w:rPr>
          <w:rStyle w:val="Char3"/>
          <w:rFonts w:hint="cs"/>
          <w:rtl/>
        </w:rPr>
        <w:t xml:space="preserve"> از باقلانی به سال 1958 در بیروت چاپ شده و نیز کتاب «التّمهید» باقلانی در سال 1366 هجری قمری در قاهره به چاپ رسیده و همچنین کتاب «الإنصاف» وی در قاهره به سال 1369 به زیور چاپ درآمده است. اگر کسی گمان کند شخصی که ما از او سخن می‌گوییم جز آن باقلانی است که بروکلمان بدان اشارت می‌کند! راه خطا پیموده زیرا کتاب «إعجاز القرآن» که در سال 1315 در قاهره به چاپ رسیده از آنِ ابوبکر محمدبن طیّب باقلانی است که</w:t>
      </w:r>
      <w:r w:rsidR="000E0E65" w:rsidRPr="00187002">
        <w:rPr>
          <w:rStyle w:val="Char3"/>
          <w:rFonts w:hint="cs"/>
          <w:rtl/>
        </w:rPr>
        <w:t xml:space="preserve"> کتاب‌ها</w:t>
      </w:r>
      <w:r w:rsidR="00B513FA" w:rsidRPr="00187002">
        <w:rPr>
          <w:rStyle w:val="Char3"/>
          <w:rFonts w:hint="cs"/>
          <w:rtl/>
        </w:rPr>
        <w:t>ی «البیان» و «التّمهید» و «الإنصاف» را نیز تصنیف کرده است. از سوی دیگر، وفات وی در سال 403 هجری قمری رخداده و این تاریخ دقیقاً با آنچه بروکلمان آورده برابر است. پیداست که</w:t>
      </w:r>
      <w:r w:rsidR="00780CD7">
        <w:rPr>
          <w:rStyle w:val="Char3"/>
          <w:rFonts w:hint="cs"/>
          <w:rtl/>
        </w:rPr>
        <w:t xml:space="preserve"> هردو </w:t>
      </w:r>
      <w:r w:rsidR="00B513FA" w:rsidRPr="00187002">
        <w:rPr>
          <w:rStyle w:val="Char3"/>
          <w:rFonts w:hint="cs"/>
          <w:rtl/>
        </w:rPr>
        <w:t>نام از آن یک تن می‌باشد و بروکلمان در ضبط اسم پدر و آثاری که از باقلانی باقی مانده، اشتباه کرده است. ناگفته نماند که بروکلمان در ذیل مقال</w:t>
      </w:r>
      <w:r w:rsidR="00187002" w:rsidRPr="00187002">
        <w:rPr>
          <w:rStyle w:val="Char3"/>
          <w:rFonts w:hint="cs"/>
          <w:rtl/>
        </w:rPr>
        <w:t>ۀ</w:t>
      </w:r>
      <w:r w:rsidR="00B513FA" w:rsidRPr="00187002">
        <w:rPr>
          <w:rStyle w:val="Char3"/>
          <w:rFonts w:hint="cs"/>
          <w:rtl/>
        </w:rPr>
        <w:t xml:space="preserve"> خود، خواننده را به کتاب «وفیات‌الأعیان»</w:t>
      </w:r>
      <w:r w:rsidR="002043D9" w:rsidRPr="00FB3928">
        <w:rPr>
          <w:rStyle w:val="Char3"/>
          <w:vertAlign w:val="superscript"/>
          <w:rtl/>
        </w:rPr>
        <w:footnoteReference w:id="282"/>
      </w:r>
      <w:r w:rsidR="00B513FA" w:rsidRPr="00187002">
        <w:rPr>
          <w:rStyle w:val="Char3"/>
          <w:rFonts w:hint="cs"/>
          <w:rtl/>
        </w:rPr>
        <w:t xml:space="preserve"> ارجاع می‌دهد. در حالیکه وفیات‌الأعیان نیز از «ابوبکر، محمد</w:t>
      </w:r>
      <w:r w:rsidR="002F7DBE">
        <w:rPr>
          <w:rStyle w:val="Char3"/>
          <w:rFonts w:hint="cs"/>
          <w:rtl/>
        </w:rPr>
        <w:t xml:space="preserve"> </w:t>
      </w:r>
      <w:r w:rsidR="00B513FA" w:rsidRPr="00187002">
        <w:rPr>
          <w:rStyle w:val="Char3"/>
          <w:rFonts w:hint="cs"/>
          <w:rtl/>
        </w:rPr>
        <w:t>بن طیّب» نام می‌برد نه از شخص دیگری به نام «ابوبکربن علی»!</w:t>
      </w:r>
    </w:p>
    <w:p w:rsidR="00B513FA" w:rsidRDefault="00B513FA" w:rsidP="00B513FA">
      <w:pPr>
        <w:ind w:firstLine="284"/>
        <w:jc w:val="both"/>
        <w:rPr>
          <w:rStyle w:val="Char3"/>
          <w:rtl/>
        </w:rPr>
      </w:pPr>
      <w:r w:rsidRPr="00187002">
        <w:rPr>
          <w:rStyle w:val="Char3"/>
          <w:rFonts w:hint="cs"/>
          <w:rtl/>
        </w:rPr>
        <w:t>گمان می‌رود که اشتباه بروکلمان از آنجا ناشی شده است که در همان صفحات از کتاب «وفیات‌الأعیان» نامی از «محمدبن علیّ بن طیّب» برده شده است</w:t>
      </w:r>
      <w:r w:rsidR="00C3567B" w:rsidRPr="00187002">
        <w:rPr>
          <w:rStyle w:val="Char3"/>
          <w:rFonts w:hint="cs"/>
          <w:rtl/>
        </w:rPr>
        <w:t>،</w:t>
      </w:r>
      <w:r w:rsidRPr="00187002">
        <w:rPr>
          <w:rStyle w:val="Char3"/>
          <w:rFonts w:hint="cs"/>
          <w:rtl/>
        </w:rPr>
        <w:t xml:space="preserve"> و بروکلمان او را با «محمدبن طیّب» اشتباه کرده با آنکه نام مزبور از آنِ أبوالحسین بصری، دانشمند مشهور معتزلی است نه باقلانی، متکلّم نامدار اشعری!</w:t>
      </w:r>
    </w:p>
    <w:p w:rsidR="002F7DBE" w:rsidRDefault="002F7DBE" w:rsidP="00B513FA">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B513FA" w:rsidRPr="00B77D53" w:rsidRDefault="002F7DBE" w:rsidP="00080F04">
      <w:pPr>
        <w:pStyle w:val="a"/>
        <w:rPr>
          <w:rtl/>
        </w:rPr>
      </w:pPr>
      <w:bookmarkStart w:id="625" w:name="_Toc142614477"/>
      <w:bookmarkStart w:id="626" w:name="_Toc142614805"/>
      <w:bookmarkStart w:id="627" w:name="_Toc142615063"/>
      <w:bookmarkStart w:id="628" w:name="_Toc142615662"/>
      <w:bookmarkStart w:id="629" w:name="_Toc142615942"/>
      <w:bookmarkStart w:id="630" w:name="_Toc333836562"/>
      <w:bookmarkStart w:id="631" w:name="_Toc429212620"/>
      <w:r>
        <w:rPr>
          <w:rFonts w:hint="cs"/>
          <w:sz w:val="28"/>
          <w:szCs w:val="28"/>
          <w:rtl/>
        </w:rPr>
        <w:t>(</w:t>
      </w:r>
      <w:r w:rsidR="00B513FA" w:rsidRPr="00C3567B">
        <w:rPr>
          <w:rFonts w:hint="cs"/>
          <w:sz w:val="28"/>
          <w:szCs w:val="28"/>
          <w:rtl/>
        </w:rPr>
        <w:t>5</w:t>
      </w:r>
      <w:bookmarkStart w:id="632" w:name="_Toc142614478"/>
      <w:bookmarkStart w:id="633" w:name="_Toc142614806"/>
      <w:bookmarkStart w:id="634" w:name="_Toc142615064"/>
      <w:bookmarkStart w:id="635" w:name="_Toc142615663"/>
      <w:bookmarkStart w:id="636" w:name="_Toc142615943"/>
      <w:bookmarkEnd w:id="625"/>
      <w:bookmarkEnd w:id="626"/>
      <w:bookmarkEnd w:id="627"/>
      <w:bookmarkEnd w:id="628"/>
      <w:bookmarkEnd w:id="629"/>
      <w:r>
        <w:rPr>
          <w:rFonts w:hint="cs"/>
          <w:sz w:val="28"/>
          <w:szCs w:val="28"/>
          <w:rtl/>
        </w:rPr>
        <w:t>)</w:t>
      </w:r>
      <w:r w:rsidR="00080F04">
        <w:rPr>
          <w:rtl/>
        </w:rPr>
        <w:br/>
      </w:r>
      <w:r w:rsidR="00B513FA" w:rsidRPr="00B77D53">
        <w:rPr>
          <w:rFonts w:hint="cs"/>
          <w:rtl/>
        </w:rPr>
        <w:t>بهاییگری، مذهبی التقاطی</w:t>
      </w:r>
      <w:bookmarkEnd w:id="630"/>
      <w:bookmarkEnd w:id="631"/>
      <w:bookmarkEnd w:id="632"/>
      <w:bookmarkEnd w:id="633"/>
      <w:bookmarkEnd w:id="634"/>
      <w:bookmarkEnd w:id="635"/>
      <w:bookmarkEnd w:id="636"/>
    </w:p>
    <w:p w:rsidR="002043D9" w:rsidRPr="00187002" w:rsidRDefault="00B513FA" w:rsidP="00593262">
      <w:pPr>
        <w:ind w:firstLine="284"/>
        <w:jc w:val="both"/>
        <w:rPr>
          <w:rStyle w:val="Char3"/>
          <w:rtl/>
        </w:rPr>
      </w:pPr>
      <w:r w:rsidRPr="00187002">
        <w:rPr>
          <w:rStyle w:val="Char3"/>
          <w:rFonts w:hint="cs"/>
          <w:rtl/>
        </w:rPr>
        <w:t>مقال</w:t>
      </w:r>
      <w:r w:rsidR="00187002" w:rsidRPr="00187002">
        <w:rPr>
          <w:rStyle w:val="Char3"/>
          <w:rFonts w:hint="cs"/>
          <w:rtl/>
        </w:rPr>
        <w:t>ۀ</w:t>
      </w:r>
      <w:r w:rsidRPr="00187002">
        <w:rPr>
          <w:rStyle w:val="Char3"/>
          <w:rFonts w:hint="cs"/>
          <w:rtl/>
        </w:rPr>
        <w:t xml:space="preserve"> «بهاییگری» </w:t>
      </w:r>
      <w:r w:rsidRPr="002F7DBE">
        <w:rPr>
          <w:rStyle w:val="Char3"/>
          <w:rFonts w:hint="cs"/>
          <w:rtl/>
        </w:rPr>
        <w:t xml:space="preserve">را در </w:t>
      </w:r>
      <w:r w:rsidR="00593262" w:rsidRPr="002F7DBE">
        <w:rPr>
          <w:rStyle w:val="Char3"/>
          <w:rFonts w:hint="cs"/>
          <w:rtl/>
        </w:rPr>
        <w:t>دائرة‌المعارف</w:t>
      </w:r>
      <w:r w:rsidRPr="002F7DBE">
        <w:rPr>
          <w:rStyle w:val="Char3"/>
          <w:rFonts w:hint="cs"/>
          <w:rtl/>
        </w:rPr>
        <w:t xml:space="preserve"> اسلام،</w:t>
      </w:r>
      <w:r w:rsidRPr="00187002">
        <w:rPr>
          <w:rStyle w:val="Char3"/>
          <w:rFonts w:hint="cs"/>
          <w:rtl/>
        </w:rPr>
        <w:t xml:space="preserve"> خاورشناس ایتالیایی</w:t>
      </w:r>
      <w:r w:rsidR="00156AEF" w:rsidRPr="00187002">
        <w:rPr>
          <w:rStyle w:val="Char3"/>
          <w:rFonts w:hint="cs"/>
          <w:rtl/>
        </w:rPr>
        <w:t>:</w:t>
      </w:r>
      <w:r w:rsidRPr="00187002">
        <w:rPr>
          <w:rStyle w:val="Char3"/>
          <w:rFonts w:hint="cs"/>
          <w:rtl/>
        </w:rPr>
        <w:t xml:space="preserve"> بوسانی </w:t>
      </w:r>
      <w:r w:rsidR="00593262" w:rsidRPr="00187002">
        <w:rPr>
          <w:rStyle w:val="Char3"/>
          <w:rFonts w:hint="cs"/>
          <w:rtl/>
        </w:rPr>
        <w:t>(</w:t>
      </w:r>
      <w:r w:rsidRPr="00187002">
        <w:rPr>
          <w:rStyle w:val="Char3"/>
        </w:rPr>
        <w:t>Bausani</w:t>
      </w:r>
      <w:r w:rsidR="00593262" w:rsidRPr="00187002">
        <w:rPr>
          <w:rStyle w:val="Char3"/>
          <w:rFonts w:hint="cs"/>
          <w:rtl/>
        </w:rPr>
        <w:t>)</w:t>
      </w:r>
      <w:r w:rsidRPr="00187002">
        <w:rPr>
          <w:rStyle w:val="Char3"/>
          <w:rFonts w:hint="cs"/>
          <w:rtl/>
        </w:rPr>
        <w:t xml:space="preserve"> نگاشته و با لحنی موافق از آن یاد کرده است!</w:t>
      </w:r>
      <w:r w:rsidR="002043D9" w:rsidRPr="00FB3928">
        <w:rPr>
          <w:rStyle w:val="Char3"/>
          <w:vertAlign w:val="superscript"/>
          <w:rtl/>
        </w:rPr>
        <w:footnoteReference w:id="283"/>
      </w:r>
      <w:r w:rsidR="004B0E98" w:rsidRPr="00187002">
        <w:rPr>
          <w:rStyle w:val="Char3"/>
          <w:rFonts w:hint="cs"/>
          <w:rtl/>
        </w:rPr>
        <w:t xml:space="preserve"> بوسانی در میان سخنان خود دربار</w:t>
      </w:r>
      <w:r w:rsidR="00187002" w:rsidRPr="00187002">
        <w:rPr>
          <w:rStyle w:val="Char3"/>
          <w:rFonts w:hint="cs"/>
          <w:rtl/>
        </w:rPr>
        <w:t>ۀ</w:t>
      </w:r>
      <w:r w:rsidR="004B0E98" w:rsidRPr="00187002">
        <w:rPr>
          <w:rStyle w:val="Char3"/>
          <w:rFonts w:hint="cs"/>
          <w:rtl/>
        </w:rPr>
        <w:t xml:space="preserve"> بهاییگری می‌نویسد</w:t>
      </w:r>
      <w:r w:rsidR="00156AEF" w:rsidRPr="00187002">
        <w:rPr>
          <w:rStyle w:val="Char3"/>
          <w:rFonts w:hint="cs"/>
          <w:rtl/>
        </w:rPr>
        <w:t>:</w:t>
      </w:r>
      <w:r w:rsidR="004B0E98" w:rsidRPr="00187002">
        <w:rPr>
          <w:rStyle w:val="Char3"/>
          <w:rFonts w:hint="cs"/>
          <w:rtl/>
        </w:rPr>
        <w:t xml:space="preserve"> «این مطلب درست نیست که دین بهایی را التقاطی بدانیم»!</w:t>
      </w:r>
      <w:r w:rsidR="002043D9" w:rsidRPr="00FB3928">
        <w:rPr>
          <w:rStyle w:val="Char3"/>
          <w:vertAlign w:val="superscript"/>
          <w:rtl/>
        </w:rPr>
        <w:footnoteReference w:id="284"/>
      </w:r>
    </w:p>
    <w:p w:rsidR="004B0E98" w:rsidRPr="002F7DBE" w:rsidRDefault="004B0E98" w:rsidP="002F7DBE">
      <w:pPr>
        <w:pStyle w:val="a3"/>
        <w:rPr>
          <w:rtl/>
        </w:rPr>
      </w:pPr>
      <w:r w:rsidRPr="002F7DBE">
        <w:rPr>
          <w:rFonts w:hint="cs"/>
          <w:rtl/>
        </w:rPr>
        <w:t>این ادعا از سوی یک خاورشناس اروپایی که خود را پژوهشگر در ادیان و مذاهب می‌شمارد، بسیار جای شگفتی دارد زیرا هر محقّقی با اندک تأمّل در آثار بهاء (میرزا حسینعلی نوری) به رو</w:t>
      </w:r>
      <w:r w:rsidR="000E077D" w:rsidRPr="002F7DBE">
        <w:rPr>
          <w:rFonts w:hint="cs"/>
          <w:rtl/>
        </w:rPr>
        <w:t>ش</w:t>
      </w:r>
      <w:r w:rsidR="002D5B2B" w:rsidRPr="002F7DBE">
        <w:rPr>
          <w:rFonts w:hint="cs"/>
          <w:rtl/>
        </w:rPr>
        <w:t>ن</w:t>
      </w:r>
      <w:r w:rsidR="00A12FF8" w:rsidRPr="002F7DBE">
        <w:rPr>
          <w:rFonts w:hint="cs"/>
          <w:rtl/>
        </w:rPr>
        <w:t>ی آمیخته‌ای از اندیشه‌های غلا</w:t>
      </w:r>
      <w:r w:rsidR="00187002" w:rsidRPr="002F7DBE">
        <w:rPr>
          <w:rFonts w:hint="cs"/>
          <w:rtl/>
        </w:rPr>
        <w:t>ۀ</w:t>
      </w:r>
      <w:r w:rsidRPr="002F7DBE">
        <w:rPr>
          <w:rFonts w:hint="cs"/>
          <w:rtl/>
        </w:rPr>
        <w:t xml:space="preserve"> و باطنیان و اهل تأویل و صوفیان و شیخیان را می‌یابد</w:t>
      </w:r>
      <w:r w:rsidR="002D5B2B" w:rsidRPr="002F7DBE">
        <w:rPr>
          <w:rFonts w:hint="cs"/>
          <w:rtl/>
        </w:rPr>
        <w:t>.</w:t>
      </w:r>
      <w:r w:rsidRPr="002F7DBE">
        <w:rPr>
          <w:rFonts w:hint="cs"/>
          <w:rtl/>
        </w:rPr>
        <w:t xml:space="preserve"> و از سوی دیگر، پیوند بهاء با صوفیان سلیمانیّه و تبعیّت وی از آثار علی محمد باب (که خود از تلامذ</w:t>
      </w:r>
      <w:r w:rsidR="00187002" w:rsidRPr="002F7DBE">
        <w:rPr>
          <w:rFonts w:hint="cs"/>
          <w:rtl/>
        </w:rPr>
        <w:t>ۀ</w:t>
      </w:r>
      <w:r w:rsidRPr="002F7DBE">
        <w:rPr>
          <w:rFonts w:hint="cs"/>
          <w:rtl/>
        </w:rPr>
        <w:t xml:space="preserve"> سید کاظم رشتی، رهبر دوم شیخیان بود) بر کسی از اهل تحقیق پوشیده نیست</w:t>
      </w:r>
      <w:r w:rsidR="002D5B2B" w:rsidRPr="002F7DBE">
        <w:rPr>
          <w:rFonts w:hint="cs"/>
          <w:rtl/>
        </w:rPr>
        <w:t>،</w:t>
      </w:r>
      <w:r w:rsidRPr="002F7DBE">
        <w:rPr>
          <w:rFonts w:hint="cs"/>
          <w:rtl/>
        </w:rPr>
        <w:t xml:space="preserve"> و حتی مورّخان بهایی نیز این مراتب را اعتراف دارند. تقریباً تمام تأویلات باب و</w:t>
      </w:r>
      <w:r w:rsidR="00D74A82" w:rsidRPr="002F7DBE">
        <w:rPr>
          <w:rFonts w:hint="cs"/>
          <w:rtl/>
        </w:rPr>
        <w:t xml:space="preserve"> بهاء را در میان اندیشه‌های غلاة</w:t>
      </w:r>
      <w:r w:rsidRPr="002F7DBE">
        <w:rPr>
          <w:rFonts w:hint="cs"/>
          <w:rtl/>
        </w:rPr>
        <w:t xml:space="preserve"> و باطنیّه می‌توان یافت</w:t>
      </w:r>
      <w:r w:rsidR="009A2AE9" w:rsidRPr="002F7DBE">
        <w:rPr>
          <w:rFonts w:hint="cs"/>
          <w:rtl/>
        </w:rPr>
        <w:t>،</w:t>
      </w:r>
      <w:r w:rsidRPr="002F7DBE">
        <w:rPr>
          <w:rFonts w:hint="cs"/>
          <w:rtl/>
        </w:rPr>
        <w:t xml:space="preserve"> و عناصر اصلی بهاییگری چون</w:t>
      </w:r>
      <w:r w:rsidR="00156AEF" w:rsidRPr="002F7DBE">
        <w:rPr>
          <w:rFonts w:hint="cs"/>
          <w:rtl/>
        </w:rPr>
        <w:t>:</w:t>
      </w:r>
      <w:r w:rsidRPr="002F7DBE">
        <w:rPr>
          <w:rFonts w:hint="cs"/>
          <w:rtl/>
        </w:rPr>
        <w:t xml:space="preserve"> اعتقاد بهاییان به ظهور خداوند در انسان و معنای بهشت </w:t>
      </w:r>
      <w:r w:rsidR="009A2AE9" w:rsidRPr="002F7DBE">
        <w:rPr>
          <w:rFonts w:hint="cs"/>
          <w:rtl/>
        </w:rPr>
        <w:t>و دوزخ و مراد آنان از قیام قائم</w:t>
      </w:r>
      <w:r w:rsidRPr="002F7DBE">
        <w:rPr>
          <w:rFonts w:hint="cs"/>
          <w:rtl/>
        </w:rPr>
        <w:t>... همگی در آراء غلا</w:t>
      </w:r>
      <w:r w:rsidR="003810E6" w:rsidRPr="002F7DBE">
        <w:rPr>
          <w:rFonts w:hint="cs"/>
          <w:rtl/>
        </w:rPr>
        <w:t>ة</w:t>
      </w:r>
      <w:r w:rsidRPr="002F7DBE">
        <w:rPr>
          <w:rFonts w:hint="cs"/>
          <w:rtl/>
        </w:rPr>
        <w:t xml:space="preserve"> شیعه و باطنیّه دیده می‌شود</w:t>
      </w:r>
      <w:r w:rsidR="00C61D7C" w:rsidRPr="002F7DBE">
        <w:rPr>
          <w:rFonts w:hint="cs"/>
          <w:rtl/>
        </w:rPr>
        <w:t xml:space="preserve"> که غالباً به صورت احادیث ناموثّق در اختیار شیخیه قرار گرفته است</w:t>
      </w:r>
      <w:r w:rsidR="003810E6" w:rsidRPr="002F7DBE">
        <w:rPr>
          <w:rFonts w:hint="cs"/>
          <w:rtl/>
        </w:rPr>
        <w:t>،</w:t>
      </w:r>
      <w:r w:rsidR="00C61D7C" w:rsidRPr="002F7DBE">
        <w:rPr>
          <w:rFonts w:hint="cs"/>
          <w:rtl/>
        </w:rPr>
        <w:t xml:space="preserve"> و از این رو می‌بینیم که بیشتر پیروان باب و بهاء در اوایل دعوت</w:t>
      </w:r>
      <w:r w:rsidR="000E0E65" w:rsidRPr="002F7DBE">
        <w:rPr>
          <w:rFonts w:hint="cs"/>
          <w:rtl/>
        </w:rPr>
        <w:t xml:space="preserve"> آن‌ها،</w:t>
      </w:r>
      <w:r w:rsidR="00C61D7C" w:rsidRPr="002F7DBE">
        <w:rPr>
          <w:rFonts w:hint="cs"/>
          <w:rtl/>
        </w:rPr>
        <w:t xml:space="preserve"> از گروه شیخیان بودند.</w:t>
      </w:r>
    </w:p>
    <w:p w:rsidR="00C61D7C" w:rsidRDefault="00C61D7C" w:rsidP="004B0E98">
      <w:pPr>
        <w:ind w:firstLine="284"/>
        <w:jc w:val="both"/>
        <w:rPr>
          <w:rStyle w:val="Char3"/>
          <w:rtl/>
        </w:rPr>
      </w:pPr>
      <w:r w:rsidRPr="00187002">
        <w:rPr>
          <w:rStyle w:val="Char3"/>
          <w:rFonts w:hint="cs"/>
          <w:rtl/>
        </w:rPr>
        <w:t>جا دارد بوسانی کتاب «ایقان» اثر میرزاحسینعلی بهاء را با تأویلات صوفیانه و باطنیّه (به ویژه آنچه از داعی نامدارِ اسماعیلی، حسن مشهور به</w:t>
      </w:r>
      <w:r w:rsidR="00156AEF" w:rsidRPr="00187002">
        <w:rPr>
          <w:rStyle w:val="Char3"/>
          <w:rFonts w:hint="cs"/>
          <w:rtl/>
        </w:rPr>
        <w:t>:</w:t>
      </w:r>
      <w:r w:rsidRPr="00187002">
        <w:rPr>
          <w:rStyle w:val="Char3"/>
          <w:rFonts w:hint="cs"/>
          <w:rtl/>
        </w:rPr>
        <w:t xml:space="preserve"> علی ذکرهِ السّلام رسیده) </w:t>
      </w:r>
      <w:r w:rsidR="007574DD" w:rsidRPr="00187002">
        <w:rPr>
          <w:rStyle w:val="Char3"/>
          <w:rFonts w:hint="cs"/>
          <w:rtl/>
        </w:rPr>
        <w:t xml:space="preserve">تطبیق کند </w:t>
      </w:r>
      <w:r w:rsidR="003A1A68" w:rsidRPr="00187002">
        <w:rPr>
          <w:rStyle w:val="Char3"/>
          <w:rFonts w:hint="cs"/>
          <w:rtl/>
        </w:rPr>
        <w:t>و به بررسی احوال و عقاید کسانی که با بهاءالله (پیش از اظهار دعوتش) معاشرت داشتند، بپردازد تا درستی این گفتار بر او روشن شود.</w:t>
      </w:r>
    </w:p>
    <w:p w:rsidR="002F7DBE" w:rsidRDefault="002F7DBE" w:rsidP="004B0E98">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3A1A68" w:rsidRPr="00B77D53" w:rsidRDefault="002F7DBE" w:rsidP="00080F04">
      <w:pPr>
        <w:pStyle w:val="a"/>
        <w:rPr>
          <w:rtl/>
        </w:rPr>
      </w:pPr>
      <w:bookmarkStart w:id="637" w:name="_Toc142614479"/>
      <w:bookmarkStart w:id="638" w:name="_Toc142614807"/>
      <w:bookmarkStart w:id="639" w:name="_Toc142615065"/>
      <w:bookmarkStart w:id="640" w:name="_Toc142615664"/>
      <w:bookmarkStart w:id="641" w:name="_Toc142615944"/>
      <w:bookmarkStart w:id="642" w:name="_Toc333836563"/>
      <w:bookmarkStart w:id="643" w:name="_Toc429212621"/>
      <w:r>
        <w:rPr>
          <w:rFonts w:hint="cs"/>
          <w:rtl/>
        </w:rPr>
        <w:t>(</w:t>
      </w:r>
      <w:r w:rsidR="003A1A68" w:rsidRPr="00B77D53">
        <w:rPr>
          <w:rFonts w:hint="cs"/>
          <w:rtl/>
        </w:rPr>
        <w:t>6</w:t>
      </w:r>
      <w:bookmarkStart w:id="644" w:name="_Toc142614480"/>
      <w:bookmarkStart w:id="645" w:name="_Toc142614808"/>
      <w:bookmarkStart w:id="646" w:name="_Toc142615066"/>
      <w:bookmarkStart w:id="647" w:name="_Toc142615665"/>
      <w:bookmarkStart w:id="648" w:name="_Toc142615945"/>
      <w:bookmarkEnd w:id="637"/>
      <w:bookmarkEnd w:id="638"/>
      <w:bookmarkEnd w:id="639"/>
      <w:bookmarkEnd w:id="640"/>
      <w:bookmarkEnd w:id="641"/>
      <w:r>
        <w:rPr>
          <w:rFonts w:hint="cs"/>
          <w:rtl/>
        </w:rPr>
        <w:t>)</w:t>
      </w:r>
      <w:r w:rsidR="00080F04">
        <w:rPr>
          <w:rtl/>
        </w:rPr>
        <w:br/>
      </w:r>
      <w:r w:rsidR="003A1A68" w:rsidRPr="00B77D53">
        <w:rPr>
          <w:rFonts w:hint="cs"/>
          <w:rtl/>
        </w:rPr>
        <w:t>تأویل قرآن و معنای آن</w:t>
      </w:r>
      <w:bookmarkEnd w:id="642"/>
      <w:bookmarkEnd w:id="643"/>
      <w:bookmarkEnd w:id="644"/>
      <w:bookmarkEnd w:id="645"/>
      <w:bookmarkEnd w:id="646"/>
      <w:bookmarkEnd w:id="647"/>
      <w:bookmarkEnd w:id="648"/>
    </w:p>
    <w:p w:rsidR="003A1A68" w:rsidRPr="00187002" w:rsidRDefault="003A1A68" w:rsidP="00E878C3">
      <w:pPr>
        <w:ind w:firstLine="284"/>
        <w:jc w:val="both"/>
        <w:rPr>
          <w:rStyle w:val="Char3"/>
          <w:rtl/>
        </w:rPr>
      </w:pPr>
      <w:r w:rsidRPr="002F7DBE">
        <w:rPr>
          <w:rStyle w:val="Char3"/>
          <w:rFonts w:hint="cs"/>
          <w:rtl/>
        </w:rPr>
        <w:t xml:space="preserve">در </w:t>
      </w:r>
      <w:r w:rsidR="00E878C3" w:rsidRPr="002F7DBE">
        <w:rPr>
          <w:rStyle w:val="Char3"/>
          <w:rFonts w:hint="cs"/>
          <w:rtl/>
        </w:rPr>
        <w:t>دائرة‌المعارف</w:t>
      </w:r>
      <w:r w:rsidRPr="002F7DBE">
        <w:rPr>
          <w:rStyle w:val="Char3"/>
          <w:rFonts w:hint="cs"/>
          <w:rtl/>
        </w:rPr>
        <w:t xml:space="preserve"> اسلام</w:t>
      </w:r>
      <w:r w:rsidRPr="00187002">
        <w:rPr>
          <w:rStyle w:val="Char3"/>
          <w:rFonts w:hint="cs"/>
          <w:rtl/>
        </w:rPr>
        <w:t xml:space="preserve"> واژ</w:t>
      </w:r>
      <w:r w:rsidR="00187002" w:rsidRPr="00187002">
        <w:rPr>
          <w:rStyle w:val="Char3"/>
          <w:rFonts w:hint="cs"/>
          <w:rtl/>
        </w:rPr>
        <w:t>ۀ</w:t>
      </w:r>
      <w:r w:rsidRPr="00187002">
        <w:rPr>
          <w:rStyle w:val="Char3"/>
          <w:rFonts w:hint="cs"/>
          <w:rtl/>
        </w:rPr>
        <w:t xml:space="preserve"> «تأویل» را بر عهد</w:t>
      </w:r>
      <w:r w:rsidR="00187002" w:rsidRPr="00187002">
        <w:rPr>
          <w:rStyle w:val="Char3"/>
          <w:rFonts w:hint="cs"/>
          <w:rtl/>
        </w:rPr>
        <w:t>ۀ</w:t>
      </w:r>
      <w:r w:rsidRPr="00187002">
        <w:rPr>
          <w:rStyle w:val="Char3"/>
          <w:rFonts w:hint="cs"/>
          <w:rtl/>
        </w:rPr>
        <w:t xml:space="preserve"> پارت </w:t>
      </w:r>
      <w:r w:rsidR="00E878C3" w:rsidRPr="00187002">
        <w:rPr>
          <w:rStyle w:val="Char3"/>
          <w:rFonts w:hint="cs"/>
          <w:rtl/>
        </w:rPr>
        <w:t>(</w:t>
      </w:r>
      <w:r w:rsidRPr="00187002">
        <w:rPr>
          <w:rStyle w:val="Char3"/>
        </w:rPr>
        <w:t>Paret</w:t>
      </w:r>
      <w:r w:rsidR="00E878C3" w:rsidRPr="00187002">
        <w:rPr>
          <w:rStyle w:val="Char3"/>
          <w:rFonts w:hint="cs"/>
          <w:rtl/>
        </w:rPr>
        <w:t>)</w:t>
      </w:r>
      <w:r w:rsidRPr="00187002">
        <w:rPr>
          <w:rStyle w:val="Char3"/>
          <w:rFonts w:hint="cs"/>
          <w:rtl/>
        </w:rPr>
        <w:t xml:space="preserve"> خاورشناس آلمانی نهاده‌اند تا به توضیح آن بپردازد. پارت در این باره می‌نویسد</w:t>
      </w:r>
      <w:r w:rsidR="00156AEF" w:rsidRPr="00187002">
        <w:rPr>
          <w:rStyle w:val="Char3"/>
          <w:rFonts w:hint="cs"/>
          <w:rtl/>
        </w:rPr>
        <w:t>:</w:t>
      </w:r>
    </w:p>
    <w:p w:rsidR="003A1A68" w:rsidRPr="00187002" w:rsidRDefault="003A1A68" w:rsidP="00A4487C">
      <w:pPr>
        <w:ind w:firstLine="284"/>
        <w:jc w:val="both"/>
        <w:rPr>
          <w:rStyle w:val="Char3"/>
          <w:rtl/>
        </w:rPr>
      </w:pPr>
      <w:r w:rsidRPr="00187002">
        <w:rPr>
          <w:rStyle w:val="Char3"/>
          <w:rFonts w:hint="cs"/>
          <w:rtl/>
        </w:rPr>
        <w:t>«تأویل در اصل ـ به طور کلی ـ به معنای تفسیر و شرح می‌آید و در برخی از آیات قرآن که این واژه به کار رفته می‌بینیم که اشاره‌ای روشن به وحی محمدی دارد. سپس واژ</w:t>
      </w:r>
      <w:r w:rsidR="00187002" w:rsidRPr="00187002">
        <w:rPr>
          <w:rStyle w:val="Char3"/>
          <w:rFonts w:hint="cs"/>
          <w:rtl/>
        </w:rPr>
        <w:t>ۀ</w:t>
      </w:r>
      <w:r w:rsidRPr="00187002">
        <w:rPr>
          <w:rStyle w:val="Char3"/>
          <w:rFonts w:hint="cs"/>
          <w:rtl/>
        </w:rPr>
        <w:t xml:space="preserve"> تأویل در همین معنای ویژه استعمال شده و بدان اختصاص یافته است و از اینجا واژ</w:t>
      </w:r>
      <w:r w:rsidR="00187002" w:rsidRPr="00187002">
        <w:rPr>
          <w:rStyle w:val="Char3"/>
          <w:rFonts w:hint="cs"/>
          <w:rtl/>
        </w:rPr>
        <w:t>ۀ</w:t>
      </w:r>
      <w:r w:rsidRPr="00187002">
        <w:rPr>
          <w:rStyle w:val="Char3"/>
          <w:rFonts w:hint="cs"/>
          <w:rtl/>
        </w:rPr>
        <w:t xml:space="preserve"> مزبور به معنای شرح معانی قرآن و مرادف با تفسیر آورده می‌شود...»</w:t>
      </w:r>
      <w:r w:rsidRPr="00FB3928">
        <w:rPr>
          <w:rStyle w:val="Char3"/>
          <w:vertAlign w:val="superscript"/>
          <w:rtl/>
        </w:rPr>
        <w:footnoteReference w:id="285"/>
      </w:r>
      <w:r w:rsidR="00A4487C" w:rsidRPr="00187002">
        <w:rPr>
          <w:rStyle w:val="Char3"/>
          <w:rFonts w:hint="cs"/>
          <w:rtl/>
        </w:rPr>
        <w:t>.</w:t>
      </w:r>
    </w:p>
    <w:p w:rsidR="003A1A68" w:rsidRPr="002F7DBE" w:rsidRDefault="003A1A68" w:rsidP="002F7DBE">
      <w:pPr>
        <w:pStyle w:val="a3"/>
        <w:rPr>
          <w:rtl/>
        </w:rPr>
      </w:pPr>
      <w:r w:rsidRPr="002F7DBE">
        <w:rPr>
          <w:rFonts w:hint="cs"/>
          <w:rtl/>
        </w:rPr>
        <w:t>باید توجه داشت که برخلاف نظر پارت، لفظ تأویل در اصل لغت‌ به معنای شرح و تفسیر نیست بلکه در معنای «بازگرداندن» می‌آید (از ماد</w:t>
      </w:r>
      <w:r w:rsidR="00187002" w:rsidRPr="002F7DBE">
        <w:rPr>
          <w:rFonts w:hint="cs"/>
          <w:rtl/>
        </w:rPr>
        <w:t>ۀ</w:t>
      </w:r>
      <w:r w:rsidRPr="002F7DBE">
        <w:rPr>
          <w:rFonts w:hint="cs"/>
          <w:rtl/>
        </w:rPr>
        <w:t xml:space="preserve"> أول به معنای رجوع) چنانکه کتب مهم لغت مانند</w:t>
      </w:r>
      <w:r w:rsidR="00156AEF" w:rsidRPr="002F7DBE">
        <w:rPr>
          <w:rFonts w:hint="cs"/>
          <w:rtl/>
        </w:rPr>
        <w:t>:</w:t>
      </w:r>
      <w:r w:rsidR="00C472E5" w:rsidRPr="002F7DBE">
        <w:rPr>
          <w:rFonts w:hint="cs"/>
          <w:rtl/>
        </w:rPr>
        <w:t xml:space="preserve"> </w:t>
      </w:r>
      <w:r w:rsidR="00C472E5" w:rsidRPr="002F7DBE">
        <w:rPr>
          <w:rtl/>
        </w:rPr>
        <w:t>تهذیبُ اللغة</w:t>
      </w:r>
      <w:r w:rsidRPr="002F7DBE">
        <w:rPr>
          <w:rFonts w:hint="cs"/>
          <w:rtl/>
        </w:rPr>
        <w:t xml:space="preserve"> اثر ازهری و لسانُ‌العرب اثر ابن‌منظور و دیگر قوامیس عربی، در وضع لغوی کلم</w:t>
      </w:r>
      <w:r w:rsidR="00187002" w:rsidRPr="002F7DBE">
        <w:rPr>
          <w:rFonts w:hint="cs"/>
          <w:rtl/>
        </w:rPr>
        <w:t>ۀ</w:t>
      </w:r>
      <w:r w:rsidRPr="002F7DBE">
        <w:rPr>
          <w:rFonts w:hint="cs"/>
          <w:rtl/>
        </w:rPr>
        <w:t xml:space="preserve"> مزبور اتفاق دارند. اما در اصطلاح قرآن کریم نیز تأویل به جای شرح و تفسیر نیامده و مفهوم دیگری از آن اراده شده است. قرآن مجید می‌فرماید</w:t>
      </w:r>
      <w:r w:rsidR="00156AEF" w:rsidRPr="002F7DBE">
        <w:rPr>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tl/>
        </w:rPr>
        <w:t>يَأۡتِي تَأۡوِيلُهُ</w:t>
      </w:r>
      <w:r w:rsidR="004E44E5" w:rsidRPr="00144995">
        <w:rPr>
          <w:rStyle w:val="Chara"/>
          <w:rFonts w:hint="cs"/>
          <w:rtl/>
        </w:rPr>
        <w:t>ۥ</w:t>
      </w:r>
      <w:r w:rsidR="004E44E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الأعراف: 53</w:t>
      </w:r>
      <w:r w:rsidRPr="002F7DBE">
        <w:rPr>
          <w:rStyle w:val="Char8"/>
          <w:rtl/>
        </w:rPr>
        <w:t>]</w:t>
      </w:r>
      <w:r w:rsidRPr="00187002">
        <w:rPr>
          <w:rStyle w:val="Char3"/>
          <w:rFonts w:hint="cs"/>
          <w:rtl/>
        </w:rPr>
        <w:t>.</w:t>
      </w:r>
    </w:p>
    <w:p w:rsidR="00941460" w:rsidRPr="00187002" w:rsidRDefault="00941460" w:rsidP="00B0457F">
      <w:pPr>
        <w:ind w:firstLine="284"/>
        <w:jc w:val="both"/>
        <w:rPr>
          <w:rStyle w:val="Char3"/>
          <w:rtl/>
        </w:rPr>
      </w:pPr>
      <w:r w:rsidRPr="00187002">
        <w:rPr>
          <w:rStyle w:val="Char3"/>
          <w:rFonts w:hint="cs"/>
          <w:rtl/>
        </w:rPr>
        <w:t>«روزی که تأویل آن (قرآن) بیاید ...».</w:t>
      </w:r>
    </w:p>
    <w:p w:rsidR="00941460" w:rsidRPr="00187002" w:rsidRDefault="00941460" w:rsidP="00941460">
      <w:pPr>
        <w:ind w:firstLine="284"/>
        <w:jc w:val="both"/>
        <w:rPr>
          <w:rStyle w:val="Char3"/>
          <w:rtl/>
        </w:rPr>
      </w:pPr>
      <w:r w:rsidRPr="00187002">
        <w:rPr>
          <w:rStyle w:val="Char3"/>
          <w:rFonts w:hint="cs"/>
          <w:rtl/>
        </w:rPr>
        <w:t>و ما می‌دانیم که ذکر زمانی خاص برای آمدن تأویل قرآن (اگر به معنای بیان واژه‌های آن باشد) معنا ندارد. باز در سور</w:t>
      </w:r>
      <w:r w:rsidR="00187002" w:rsidRPr="00187002">
        <w:rPr>
          <w:rStyle w:val="Char3"/>
          <w:rFonts w:hint="cs"/>
          <w:rtl/>
        </w:rPr>
        <w:t>ۀ</w:t>
      </w:r>
      <w:r w:rsidRPr="00187002">
        <w:rPr>
          <w:rStyle w:val="Char3"/>
          <w:rFonts w:hint="cs"/>
          <w:rtl/>
        </w:rPr>
        <w:t xml:space="preserve"> دیگر می‌خوانیم</w:t>
      </w:r>
      <w:r w:rsidR="00156AEF" w:rsidRPr="00187002">
        <w:rPr>
          <w:rStyle w:val="Char3"/>
          <w:rFonts w:hint="cs"/>
          <w:rtl/>
        </w:rPr>
        <w:t>:</w:t>
      </w:r>
      <w:r w:rsidRPr="00187002">
        <w:rPr>
          <w:rStyle w:val="Char3"/>
          <w:rFonts w:hint="cs"/>
          <w:rtl/>
        </w:rPr>
        <w:t xml:space="preserve"> </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Fonts w:hint="cs"/>
          <w:rtl/>
        </w:rPr>
        <w:t>بَلۡ</w:t>
      </w:r>
      <w:r w:rsidR="004E44E5" w:rsidRPr="00144995">
        <w:rPr>
          <w:rStyle w:val="Chara"/>
          <w:rtl/>
        </w:rPr>
        <w:t xml:space="preserve"> كَذَّبُواْ بِمَا لَمۡ يُحِيطُواْ بِعِلۡمِهِ</w:t>
      </w:r>
      <w:r w:rsidR="004E44E5" w:rsidRPr="00144995">
        <w:rPr>
          <w:rStyle w:val="Chara"/>
          <w:rFonts w:hint="cs"/>
          <w:rtl/>
        </w:rPr>
        <w:t>ۦ</w:t>
      </w:r>
      <w:r w:rsidR="004E44E5" w:rsidRPr="00144995">
        <w:rPr>
          <w:rStyle w:val="Chara"/>
          <w:rtl/>
        </w:rPr>
        <w:t xml:space="preserve"> وَلَمَّا يَأۡتِهِمۡ تَأۡوِيلُهُ</w:t>
      </w:r>
      <w:r w:rsidR="004E44E5" w:rsidRPr="00144995">
        <w:rPr>
          <w:rStyle w:val="Chara"/>
          <w:rFonts w:hint="cs"/>
          <w:rtl/>
        </w:rPr>
        <w:t>ۥۚ</w:t>
      </w:r>
      <w:r w:rsidR="004E44E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یونس: 39</w:t>
      </w:r>
      <w:r w:rsidRPr="002F7DBE">
        <w:rPr>
          <w:rStyle w:val="Char8"/>
          <w:rtl/>
        </w:rPr>
        <w:t>]</w:t>
      </w:r>
      <w:r w:rsidRPr="00187002">
        <w:rPr>
          <w:rStyle w:val="Char3"/>
          <w:rFonts w:hint="cs"/>
          <w:rtl/>
        </w:rPr>
        <w:t>.</w:t>
      </w:r>
    </w:p>
    <w:p w:rsidR="00941460" w:rsidRPr="00187002" w:rsidRDefault="00941460" w:rsidP="00B0457F">
      <w:pPr>
        <w:ind w:firstLine="284"/>
        <w:jc w:val="both"/>
        <w:rPr>
          <w:rStyle w:val="Char3"/>
          <w:rtl/>
        </w:rPr>
      </w:pPr>
      <w:r w:rsidRPr="00187002">
        <w:rPr>
          <w:rStyle w:val="Char3"/>
          <w:rFonts w:hint="cs"/>
          <w:rtl/>
        </w:rPr>
        <w:t>«بلکه</w:t>
      </w:r>
      <w:r w:rsidR="00B16643" w:rsidRPr="00187002">
        <w:rPr>
          <w:rStyle w:val="Char3"/>
          <w:rFonts w:hint="cs"/>
          <w:rtl/>
        </w:rPr>
        <w:t xml:space="preserve"> آن‌ها </w:t>
      </w:r>
      <w:r w:rsidRPr="00187002">
        <w:rPr>
          <w:rStyle w:val="Char3"/>
          <w:rFonts w:hint="cs"/>
          <w:rtl/>
        </w:rPr>
        <w:t>چیزی را دروغ شمردند که با دانش بدان احاطه نیافتند و هنوز تأویلش ایشان را نیامده است...».</w:t>
      </w:r>
    </w:p>
    <w:p w:rsidR="00941460" w:rsidRPr="00187002" w:rsidRDefault="00941460" w:rsidP="002F7DBE">
      <w:pPr>
        <w:ind w:firstLine="284"/>
        <w:jc w:val="both"/>
        <w:rPr>
          <w:rStyle w:val="Char3"/>
          <w:rtl/>
        </w:rPr>
      </w:pPr>
      <w:r w:rsidRPr="00187002">
        <w:rPr>
          <w:rStyle w:val="Char3"/>
          <w:rFonts w:hint="cs"/>
          <w:rtl/>
        </w:rPr>
        <w:t>در اینجا احاط</w:t>
      </w:r>
      <w:r w:rsidR="00187002" w:rsidRPr="00187002">
        <w:rPr>
          <w:rStyle w:val="Char3"/>
          <w:rFonts w:hint="cs"/>
          <w:rtl/>
        </w:rPr>
        <w:t>ۀ</w:t>
      </w:r>
      <w:r w:rsidRPr="00187002">
        <w:rPr>
          <w:rStyle w:val="Char3"/>
          <w:rFonts w:hint="cs"/>
          <w:rtl/>
        </w:rPr>
        <w:t xml:space="preserve"> علمی نسبت به قرآن، از آمدن تأویل آن جدا شده و معلوم می‌شود که تأویل قرآن، به معنای تفسیر کلمات و حتی بیان علمی آیات نیست. در سور</w:t>
      </w:r>
      <w:r w:rsidR="00187002" w:rsidRPr="00187002">
        <w:rPr>
          <w:rStyle w:val="Char3"/>
          <w:rFonts w:hint="cs"/>
          <w:rtl/>
        </w:rPr>
        <w:t>ۀ</w:t>
      </w:r>
      <w:r w:rsidRPr="00187002">
        <w:rPr>
          <w:rStyle w:val="Char3"/>
          <w:rFonts w:hint="cs"/>
          <w:rtl/>
        </w:rPr>
        <w:t xml:space="preserve"> شریف</w:t>
      </w:r>
      <w:r w:rsidR="00187002" w:rsidRPr="00187002">
        <w:rPr>
          <w:rStyle w:val="Char3"/>
          <w:rFonts w:hint="cs"/>
          <w:rtl/>
        </w:rPr>
        <w:t>ۀ</w:t>
      </w:r>
      <w:r w:rsidRPr="00187002">
        <w:rPr>
          <w:rStyle w:val="Char3"/>
          <w:rFonts w:hint="cs"/>
          <w:rtl/>
        </w:rPr>
        <w:t xml:space="preserve"> یوسف نیز </w:t>
      </w:r>
      <w:r w:rsidRPr="002F7DBE">
        <w:rPr>
          <w:rStyle w:val="Char3"/>
          <w:rFonts w:hint="cs"/>
          <w:rtl/>
        </w:rPr>
        <w:t>که واژ</w:t>
      </w:r>
      <w:r w:rsidR="00187002" w:rsidRPr="002F7DBE">
        <w:rPr>
          <w:rStyle w:val="Char3"/>
          <w:rFonts w:hint="cs"/>
          <w:rtl/>
        </w:rPr>
        <w:t>ۀ</w:t>
      </w:r>
      <w:r w:rsidRPr="002F7DBE">
        <w:rPr>
          <w:rStyle w:val="Char3"/>
          <w:rFonts w:hint="cs"/>
          <w:rtl/>
        </w:rPr>
        <w:t xml:space="preserve"> </w:t>
      </w:r>
      <w:r w:rsidR="005C7C58" w:rsidRPr="002F7DBE">
        <w:rPr>
          <w:rStyle w:val="Char3"/>
          <w:rFonts w:hint="cs"/>
          <w:rtl/>
        </w:rPr>
        <w:t>«</w:t>
      </w:r>
      <w:r w:rsidRPr="002F7DBE">
        <w:rPr>
          <w:rStyle w:val="Char3"/>
          <w:rFonts w:hint="cs"/>
          <w:rtl/>
        </w:rPr>
        <w:t>تأویل</w:t>
      </w:r>
      <w:r w:rsidR="005C7C58" w:rsidRPr="002F7DBE">
        <w:rPr>
          <w:rStyle w:val="Char3"/>
          <w:rFonts w:hint="cs"/>
          <w:rtl/>
        </w:rPr>
        <w:t xml:space="preserve">» </w:t>
      </w:r>
      <w:r w:rsidRPr="002F7DBE">
        <w:rPr>
          <w:rStyle w:val="Char3"/>
          <w:rFonts w:hint="cs"/>
          <w:rtl/>
        </w:rPr>
        <w:t>به کار رفته در جایی از آن</w:t>
      </w:r>
      <w:r w:rsidRPr="00187002">
        <w:rPr>
          <w:rStyle w:val="Char3"/>
          <w:rFonts w:hint="cs"/>
          <w:rtl/>
        </w:rPr>
        <w:t xml:space="preserve"> یاد شده است که نشان می‌دهد رؤیای یوسف</w:t>
      </w:r>
      <w:r w:rsidR="002F7DBE">
        <w:rPr>
          <w:rStyle w:val="Char3"/>
          <w:rFonts w:cs="CTraditional Arabic" w:hint="cs"/>
          <w:rtl/>
        </w:rPr>
        <w:t>÷</w:t>
      </w:r>
      <w:r w:rsidRPr="00187002">
        <w:rPr>
          <w:rStyle w:val="Char3"/>
          <w:rFonts w:hint="cs"/>
          <w:rtl/>
        </w:rPr>
        <w:t xml:space="preserve"> تحقّق یافته و صورت خارجی پیدا کرده است</w:t>
      </w:r>
      <w:r w:rsidR="006760F8" w:rsidRPr="00187002">
        <w:rPr>
          <w:rStyle w:val="Char3"/>
          <w:rFonts w:hint="cs"/>
          <w:rtl/>
        </w:rPr>
        <w:t>،</w:t>
      </w:r>
      <w:r w:rsidRPr="00187002">
        <w:rPr>
          <w:rStyle w:val="Char3"/>
          <w:rFonts w:hint="cs"/>
          <w:rtl/>
        </w:rPr>
        <w:t xml:space="preserve"> یعنی پدر و مادر و برادران وی (که به صورت خورشید و ماه و ستارگان در رؤیای یوسف</w:t>
      </w:r>
      <w:r w:rsidR="002F7DBE">
        <w:rPr>
          <w:rStyle w:val="Char3"/>
          <w:rFonts w:cs="CTraditional Arabic" w:hint="cs"/>
          <w:rtl/>
        </w:rPr>
        <w:t>÷</w:t>
      </w:r>
      <w:r w:rsidRPr="00187002">
        <w:rPr>
          <w:rStyle w:val="Char3"/>
          <w:rFonts w:hint="cs"/>
          <w:rtl/>
        </w:rPr>
        <w:t xml:space="preserve"> ظاهر شدند) در برابر او کرنش نمودند و بلافاصله یوسف</w:t>
      </w:r>
      <w:r w:rsidR="00FB3928" w:rsidRPr="00FB3928">
        <w:rPr>
          <w:rStyle w:val="Char3"/>
          <w:rFonts w:cs="CTraditional Arabic" w:hint="cs"/>
          <w:rtl/>
        </w:rPr>
        <w:t>÷</w:t>
      </w:r>
      <w:r w:rsidRPr="00187002">
        <w:rPr>
          <w:rStyle w:val="Char3"/>
          <w:rFonts w:hint="cs"/>
          <w:rtl/>
        </w:rPr>
        <w:t xml:space="preserve"> به پدر بزرگوارش گفت</w:t>
      </w:r>
      <w:r w:rsidR="00156AEF" w:rsidRPr="00187002">
        <w:rPr>
          <w:rStyle w:val="Char3"/>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tl/>
        </w:rPr>
        <w:t>يَٰٓأَبَتِ هَٰذَا تَأۡوِيلُ رُءۡيَٰيَ مِن قَبۡلُ</w:t>
      </w:r>
      <w:r w:rsidR="004E44E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یوسف: 100</w:t>
      </w:r>
      <w:r w:rsidRPr="002F7DBE">
        <w:rPr>
          <w:rStyle w:val="Char8"/>
          <w:rtl/>
        </w:rPr>
        <w:t>]</w:t>
      </w:r>
      <w:r w:rsidRPr="00187002">
        <w:rPr>
          <w:rStyle w:val="Char3"/>
          <w:rFonts w:hint="cs"/>
          <w:rtl/>
        </w:rPr>
        <w:t>.</w:t>
      </w:r>
    </w:p>
    <w:p w:rsidR="00941460" w:rsidRPr="00187002" w:rsidRDefault="00941460" w:rsidP="00B0457F">
      <w:pPr>
        <w:ind w:firstLine="284"/>
        <w:jc w:val="both"/>
        <w:rPr>
          <w:rStyle w:val="Char3"/>
          <w:rtl/>
        </w:rPr>
      </w:pPr>
      <w:r w:rsidRPr="00187002">
        <w:rPr>
          <w:rStyle w:val="Char3"/>
          <w:rFonts w:hint="cs"/>
          <w:rtl/>
        </w:rPr>
        <w:t>«</w:t>
      </w:r>
      <w:r w:rsidR="007436D0" w:rsidRPr="00187002">
        <w:rPr>
          <w:rStyle w:val="Char3"/>
          <w:rFonts w:hint="cs"/>
          <w:rtl/>
        </w:rPr>
        <w:t>ای پدرم، این تأویل رؤیای پیشین من است ...</w:t>
      </w:r>
      <w:r w:rsidRPr="00187002">
        <w:rPr>
          <w:rStyle w:val="Char3"/>
          <w:rFonts w:hint="cs"/>
          <w:rtl/>
        </w:rPr>
        <w:t>».</w:t>
      </w:r>
    </w:p>
    <w:p w:rsidR="008C7D84" w:rsidRPr="00187002" w:rsidRDefault="007436D0" w:rsidP="007436D0">
      <w:pPr>
        <w:ind w:firstLine="284"/>
        <w:jc w:val="both"/>
        <w:rPr>
          <w:rStyle w:val="Char3"/>
          <w:rtl/>
        </w:rPr>
      </w:pPr>
      <w:r w:rsidRPr="00187002">
        <w:rPr>
          <w:rStyle w:val="Char3"/>
          <w:rFonts w:hint="cs"/>
          <w:rtl/>
        </w:rPr>
        <w:t>همچنین تأویل رؤیای دو تن زندانی که یوسف</w:t>
      </w:r>
      <w:r w:rsidR="00FB3928" w:rsidRPr="00FB3928">
        <w:rPr>
          <w:rStyle w:val="Char3"/>
          <w:rFonts w:cs="CTraditional Arabic" w:hint="cs"/>
          <w:rtl/>
        </w:rPr>
        <w:t>÷</w:t>
      </w:r>
      <w:r w:rsidRPr="00187002">
        <w:rPr>
          <w:rStyle w:val="Char3"/>
          <w:rFonts w:hint="cs"/>
          <w:rtl/>
        </w:rPr>
        <w:t xml:space="preserve"> از آن به درستی خبر داد، چیزی جز صورت خارجی و واقعی آن رؤیا نبود که در آینده برای آن دو تن رخ داد. پس لفظ تأویل در قرآن کریم به معنای «عاقبت امر» </w:t>
      </w:r>
      <w:r w:rsidR="00EE1773" w:rsidRPr="00187002">
        <w:rPr>
          <w:rStyle w:val="Char3"/>
          <w:rFonts w:hint="cs"/>
          <w:rtl/>
        </w:rPr>
        <w:t>یا مرجع و مآلِ کار می‌آید (که از وضع لغوی خود دور نیست) همان‌گونه که در سور</w:t>
      </w:r>
      <w:r w:rsidR="00187002" w:rsidRPr="00187002">
        <w:rPr>
          <w:rStyle w:val="Char3"/>
          <w:rFonts w:hint="cs"/>
          <w:rtl/>
        </w:rPr>
        <w:t>ۀ</w:t>
      </w:r>
      <w:r w:rsidR="00EE1773" w:rsidRPr="00187002">
        <w:rPr>
          <w:rStyle w:val="Char3"/>
          <w:rFonts w:hint="cs"/>
          <w:rtl/>
        </w:rPr>
        <w:t xml:space="preserve"> نساء و إسراء می‌خوانیم</w:t>
      </w:r>
      <w:r w:rsidR="00156AEF" w:rsidRPr="00187002">
        <w:rPr>
          <w:rStyle w:val="Char3"/>
          <w:rFonts w:hint="cs"/>
          <w:rtl/>
        </w:rPr>
        <w:t>:</w:t>
      </w:r>
    </w:p>
    <w:p w:rsidR="00941460"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tl/>
        </w:rPr>
        <w:t>ذَٰلِكَ خَيۡرٞ وَأَحۡس</w:t>
      </w:r>
      <w:r w:rsidR="004E44E5" w:rsidRPr="00144995">
        <w:rPr>
          <w:rStyle w:val="Chara"/>
          <w:rFonts w:hint="cs"/>
          <w:rtl/>
        </w:rPr>
        <w:t>َنُ</w:t>
      </w:r>
      <w:r w:rsidR="004E44E5" w:rsidRPr="00144995">
        <w:rPr>
          <w:rStyle w:val="Chara"/>
          <w:rtl/>
        </w:rPr>
        <w:t xml:space="preserve"> تَأۡوِيلًا ٥٩</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النساء: 59</w:t>
      </w:r>
      <w:r w:rsidRPr="002F7DBE">
        <w:rPr>
          <w:rStyle w:val="Char8"/>
          <w:rtl/>
        </w:rPr>
        <w:t>]</w:t>
      </w:r>
      <w:r w:rsidRPr="00187002">
        <w:rPr>
          <w:rStyle w:val="Char3"/>
          <w:rFonts w:hint="cs"/>
          <w:rtl/>
        </w:rPr>
        <w:t>.</w:t>
      </w:r>
      <w:r w:rsidR="00EE1773" w:rsidRPr="00187002">
        <w:rPr>
          <w:rStyle w:val="Char3"/>
          <w:rFonts w:hint="cs"/>
          <w:rtl/>
        </w:rPr>
        <w:t xml:space="preserve"> </w:t>
      </w:r>
    </w:p>
    <w:p w:rsidR="00941460" w:rsidRPr="00187002" w:rsidRDefault="00941460" w:rsidP="00B0457F">
      <w:pPr>
        <w:ind w:firstLine="284"/>
        <w:jc w:val="both"/>
        <w:rPr>
          <w:rStyle w:val="Char3"/>
          <w:rtl/>
        </w:rPr>
      </w:pPr>
      <w:r w:rsidRPr="00187002">
        <w:rPr>
          <w:rStyle w:val="Char3"/>
          <w:rFonts w:hint="cs"/>
          <w:rtl/>
        </w:rPr>
        <w:t>«</w:t>
      </w:r>
      <w:r w:rsidR="00EE1773" w:rsidRPr="00187002">
        <w:rPr>
          <w:rStyle w:val="Char3"/>
          <w:rFonts w:hint="cs"/>
          <w:rtl/>
        </w:rPr>
        <w:t>این کار، بهتر و خوش‌عاقبت‌تر است</w:t>
      </w:r>
      <w:r w:rsidRPr="00187002">
        <w:rPr>
          <w:rStyle w:val="Char3"/>
          <w:rFonts w:hint="cs"/>
          <w:rtl/>
        </w:rPr>
        <w:t>».</w:t>
      </w:r>
    </w:p>
    <w:p w:rsidR="00941460" w:rsidRPr="00187002" w:rsidRDefault="00EE1773" w:rsidP="00EE1773">
      <w:pPr>
        <w:ind w:firstLine="284"/>
        <w:jc w:val="both"/>
        <w:rPr>
          <w:rStyle w:val="Char3"/>
          <w:rtl/>
        </w:rPr>
      </w:pPr>
      <w:r w:rsidRPr="00187002">
        <w:rPr>
          <w:rStyle w:val="Char3"/>
          <w:rFonts w:hint="cs"/>
          <w:rtl/>
        </w:rPr>
        <w:t>به همین صورت، آگاهی از تأویل آیات متشابه که قرآن مجید دربار</w:t>
      </w:r>
      <w:r w:rsidR="00187002" w:rsidRPr="00187002">
        <w:rPr>
          <w:rStyle w:val="Char3"/>
          <w:rFonts w:hint="cs"/>
          <w:rtl/>
        </w:rPr>
        <w:t>ۀ</w:t>
      </w:r>
      <w:r w:rsidR="00B16643" w:rsidRPr="00187002">
        <w:rPr>
          <w:rStyle w:val="Char3"/>
          <w:rFonts w:hint="cs"/>
          <w:rtl/>
        </w:rPr>
        <w:t xml:space="preserve"> آن‌ها </w:t>
      </w:r>
      <w:r w:rsidRPr="00187002">
        <w:rPr>
          <w:rStyle w:val="Char3"/>
          <w:rFonts w:hint="cs"/>
          <w:rtl/>
        </w:rPr>
        <w:t>فرموده</w:t>
      </w:r>
      <w:r w:rsidR="00156AEF" w:rsidRPr="00187002">
        <w:rPr>
          <w:rStyle w:val="Char3"/>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tl/>
        </w:rPr>
        <w:t xml:space="preserve">وَمَا </w:t>
      </w:r>
      <w:r w:rsidR="004E44E5" w:rsidRPr="00144995">
        <w:rPr>
          <w:rStyle w:val="Chara"/>
          <w:rFonts w:hint="cs"/>
          <w:rtl/>
        </w:rPr>
        <w:t>يَعۡلَمُ</w:t>
      </w:r>
      <w:r w:rsidR="004E44E5" w:rsidRPr="00144995">
        <w:rPr>
          <w:rStyle w:val="Chara"/>
          <w:rtl/>
        </w:rPr>
        <w:t xml:space="preserve"> تَأۡوِيلَهُ</w:t>
      </w:r>
      <w:r w:rsidR="004E44E5" w:rsidRPr="00144995">
        <w:rPr>
          <w:rStyle w:val="Chara"/>
          <w:rFonts w:hint="cs"/>
          <w:rtl/>
        </w:rPr>
        <w:t>ۥٓ</w:t>
      </w:r>
      <w:r w:rsidR="004E44E5" w:rsidRPr="00144995">
        <w:rPr>
          <w:rStyle w:val="Chara"/>
          <w:rtl/>
        </w:rPr>
        <w:t xml:space="preserve"> إِلَّا </w:t>
      </w:r>
      <w:r w:rsidR="004E44E5" w:rsidRPr="00144995">
        <w:rPr>
          <w:rStyle w:val="Chara"/>
          <w:rFonts w:hint="cs"/>
          <w:rtl/>
        </w:rPr>
        <w:t>ٱللَّهُۗ</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آل عمران: 7</w:t>
      </w:r>
      <w:r w:rsidRPr="002F7DBE">
        <w:rPr>
          <w:rStyle w:val="Char8"/>
          <w:rtl/>
        </w:rPr>
        <w:t>]</w:t>
      </w:r>
      <w:r w:rsidRPr="00187002">
        <w:rPr>
          <w:rStyle w:val="Char3"/>
          <w:rFonts w:hint="cs"/>
          <w:rtl/>
        </w:rPr>
        <w:t>.</w:t>
      </w:r>
    </w:p>
    <w:p w:rsidR="00941460" w:rsidRPr="00187002" w:rsidRDefault="00614F75" w:rsidP="00614F75">
      <w:pPr>
        <w:ind w:firstLine="284"/>
        <w:jc w:val="both"/>
        <w:rPr>
          <w:rStyle w:val="Char3"/>
          <w:rtl/>
        </w:rPr>
      </w:pPr>
      <w:r w:rsidRPr="00187002">
        <w:rPr>
          <w:rStyle w:val="Char3"/>
          <w:rFonts w:hint="cs"/>
          <w:rtl/>
        </w:rPr>
        <w:t>از مقول</w:t>
      </w:r>
      <w:r w:rsidR="00187002" w:rsidRPr="00187002">
        <w:rPr>
          <w:rStyle w:val="Char3"/>
          <w:rFonts w:hint="cs"/>
          <w:rtl/>
        </w:rPr>
        <w:t>ۀ</w:t>
      </w:r>
      <w:r w:rsidRPr="00187002">
        <w:rPr>
          <w:rStyle w:val="Char3"/>
          <w:rFonts w:hint="cs"/>
          <w:rtl/>
        </w:rPr>
        <w:t xml:space="preserve"> توضیح لفظ و بیان معنا بیرون است و به مفهوم آگاهی از عاقبت امر و سرانجام واقعی متشابهات می‌باشد. مثلاً علم به تأویل آیات قیامت (السّاعه) آگاهی از هنگام ظهور و بروز رستاخیز است که ویژ</w:t>
      </w:r>
      <w:r w:rsidR="00187002" w:rsidRPr="00187002">
        <w:rPr>
          <w:rStyle w:val="Char3"/>
          <w:rFonts w:hint="cs"/>
          <w:rtl/>
        </w:rPr>
        <w:t>ۀ</w:t>
      </w:r>
      <w:r w:rsidRPr="00187002">
        <w:rPr>
          <w:rStyle w:val="Char3"/>
          <w:rFonts w:hint="cs"/>
          <w:rtl/>
        </w:rPr>
        <w:t xml:space="preserve"> خداوند متعال بوده و کسی را از </w:t>
      </w:r>
      <w:r w:rsidR="00E95643" w:rsidRPr="00187002">
        <w:rPr>
          <w:rStyle w:val="Char3"/>
          <w:rFonts w:hint="cs"/>
          <w:rtl/>
        </w:rPr>
        <w:t>آن آگاهی نیست</w:t>
      </w:r>
      <w:r w:rsidR="008B6162" w:rsidRPr="00187002">
        <w:rPr>
          <w:rStyle w:val="Char3"/>
          <w:rFonts w:hint="cs"/>
          <w:rtl/>
        </w:rPr>
        <w:t>،</w:t>
      </w:r>
      <w:r w:rsidR="00E95643" w:rsidRPr="00187002">
        <w:rPr>
          <w:rStyle w:val="Char3"/>
          <w:rFonts w:hint="cs"/>
          <w:rtl/>
        </w:rPr>
        <w:t xml:space="preserve"> چنانکه در قرآن مجید می‌خوانیم</w:t>
      </w:r>
      <w:r w:rsidR="00156AEF" w:rsidRPr="00187002">
        <w:rPr>
          <w:rStyle w:val="Char3"/>
          <w:rFonts w:hint="cs"/>
          <w:rtl/>
        </w:rPr>
        <w:t>:</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tl/>
        </w:rPr>
        <w:t>قُلۡ إِ</w:t>
      </w:r>
      <w:r w:rsidR="004E44E5" w:rsidRPr="00144995">
        <w:rPr>
          <w:rStyle w:val="Chara"/>
          <w:rFonts w:hint="cs"/>
          <w:rtl/>
        </w:rPr>
        <w:t>نَّمَا</w:t>
      </w:r>
      <w:r w:rsidR="004E44E5" w:rsidRPr="00144995">
        <w:rPr>
          <w:rStyle w:val="Chara"/>
          <w:rtl/>
        </w:rPr>
        <w:t xml:space="preserve"> عِلۡمُهَا عِندَ </w:t>
      </w:r>
      <w:r w:rsidR="004E44E5" w:rsidRPr="00144995">
        <w:rPr>
          <w:rStyle w:val="Chara"/>
          <w:rFonts w:hint="cs"/>
          <w:rtl/>
        </w:rPr>
        <w:t>ٱللَّهِ</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الأعراف: 187</w:t>
      </w:r>
      <w:r w:rsidRPr="002F7DBE">
        <w:rPr>
          <w:rStyle w:val="Char8"/>
          <w:rtl/>
        </w:rPr>
        <w:t>]</w:t>
      </w:r>
      <w:r w:rsidRPr="00187002">
        <w:rPr>
          <w:rStyle w:val="Char3"/>
          <w:rFonts w:hint="cs"/>
          <w:rtl/>
        </w:rPr>
        <w:t>.</w:t>
      </w:r>
    </w:p>
    <w:p w:rsidR="00E95643" w:rsidRPr="00187002" w:rsidRDefault="00E95643" w:rsidP="00B0457F">
      <w:pPr>
        <w:ind w:firstLine="284"/>
        <w:jc w:val="both"/>
        <w:rPr>
          <w:rStyle w:val="Char3"/>
          <w:rtl/>
        </w:rPr>
      </w:pPr>
      <w:r w:rsidRPr="00187002">
        <w:rPr>
          <w:rStyle w:val="Char3"/>
          <w:rFonts w:hint="cs"/>
          <w:rtl/>
        </w:rPr>
        <w:t>«بگو که دانش آن، تنها نزد خداوند من است».</w:t>
      </w:r>
    </w:p>
    <w:p w:rsidR="00941460" w:rsidRPr="00187002" w:rsidRDefault="00E95643" w:rsidP="00E95643">
      <w:pPr>
        <w:ind w:firstLine="284"/>
        <w:jc w:val="both"/>
        <w:rPr>
          <w:rStyle w:val="Char3"/>
          <w:rtl/>
        </w:rPr>
      </w:pPr>
      <w:r w:rsidRPr="00187002">
        <w:rPr>
          <w:rStyle w:val="Char3"/>
          <w:rFonts w:hint="cs"/>
          <w:rtl/>
        </w:rPr>
        <w:t>بنابراین</w:t>
      </w:r>
      <w:r w:rsidR="008B6162" w:rsidRPr="00187002">
        <w:rPr>
          <w:rStyle w:val="Char3"/>
          <w:rFonts w:hint="cs"/>
          <w:rtl/>
        </w:rPr>
        <w:t>،</w:t>
      </w:r>
      <w:r w:rsidRPr="00187002">
        <w:rPr>
          <w:rStyle w:val="Char3"/>
          <w:rFonts w:hint="cs"/>
          <w:rtl/>
        </w:rPr>
        <w:t xml:space="preserve"> لفظ «تأویل» در قرآن مجید به معنای «تفسیر» نیامده و پارت همچون دیگران اشتباه کرده است</w:t>
      </w:r>
      <w:r w:rsidR="00BF048D" w:rsidRPr="00187002">
        <w:rPr>
          <w:rStyle w:val="Char3"/>
          <w:rFonts w:hint="cs"/>
          <w:rtl/>
        </w:rPr>
        <w:t>،</w:t>
      </w:r>
      <w:r w:rsidRPr="00187002">
        <w:rPr>
          <w:rStyle w:val="Char3"/>
          <w:rFonts w:hint="cs"/>
          <w:rtl/>
        </w:rPr>
        <w:t xml:space="preserve"> و محقّقان اسلام، خطای آنان را یادآور شده‌اند چنانکه علاّمه شیخ محمد عبده مصری در تفسیر «المنار» می‌نویسد</w:t>
      </w:r>
      <w:r w:rsidR="00156AEF" w:rsidRPr="00187002">
        <w:rPr>
          <w:rStyle w:val="Char3"/>
          <w:rFonts w:hint="cs"/>
          <w:rtl/>
        </w:rPr>
        <w:t>:</w:t>
      </w:r>
    </w:p>
    <w:p w:rsidR="003A1A68" w:rsidRPr="00144995" w:rsidRDefault="00BF048D" w:rsidP="00B0457F">
      <w:pPr>
        <w:ind w:firstLine="284"/>
        <w:jc w:val="both"/>
        <w:rPr>
          <w:rStyle w:val="Chara"/>
          <w:rtl/>
        </w:rPr>
      </w:pPr>
      <w:r w:rsidRPr="002F7DBE">
        <w:rPr>
          <w:rStyle w:val="Char0"/>
          <w:rFonts w:hint="cs"/>
          <w:rtl/>
        </w:rPr>
        <w:t>«</w:t>
      </w:r>
      <w:r w:rsidR="00E95643" w:rsidRPr="002F7DBE">
        <w:rPr>
          <w:rStyle w:val="Char0"/>
          <w:rtl/>
        </w:rPr>
        <w:t xml:space="preserve">فإنَّ </w:t>
      </w:r>
      <w:r w:rsidR="00045E37" w:rsidRPr="002F7DBE">
        <w:rPr>
          <w:rStyle w:val="Char0"/>
          <w:rtl/>
        </w:rPr>
        <w:t>ك</w:t>
      </w:r>
      <w:r w:rsidR="00E95643" w:rsidRPr="002F7DBE">
        <w:rPr>
          <w:rStyle w:val="Char0"/>
          <w:rtl/>
        </w:rPr>
        <w:t>ثیراً منَ الألفاظِ تستعملُ ف</w:t>
      </w:r>
      <w:r w:rsidR="00B0457F" w:rsidRPr="002F7DBE">
        <w:rPr>
          <w:rStyle w:val="Char0"/>
          <w:rFonts w:hint="cs"/>
          <w:rtl/>
        </w:rPr>
        <w:t>ي</w:t>
      </w:r>
      <w:r w:rsidR="00E95643" w:rsidRPr="002F7DBE">
        <w:rPr>
          <w:rStyle w:val="Char0"/>
          <w:rtl/>
        </w:rPr>
        <w:t xml:space="preserve"> زمنِ التّنزیلِ لمعانٍ ثمَّ غلبتْ علی غیرها بعدَ ذل</w:t>
      </w:r>
      <w:r w:rsidR="00045E37" w:rsidRPr="002F7DBE">
        <w:rPr>
          <w:rStyle w:val="Char0"/>
          <w:rtl/>
        </w:rPr>
        <w:t>ك</w:t>
      </w:r>
      <w:r w:rsidR="00E95643" w:rsidRPr="002F7DBE">
        <w:rPr>
          <w:rStyle w:val="Char0"/>
          <w:rtl/>
        </w:rPr>
        <w:t xml:space="preserve"> بزمنٍ قریبٍ أوْ بعیدٍ. منْ ذل</w:t>
      </w:r>
      <w:r w:rsidR="00045E37" w:rsidRPr="002F7DBE">
        <w:rPr>
          <w:rStyle w:val="Char0"/>
          <w:rtl/>
        </w:rPr>
        <w:t>ك</w:t>
      </w:r>
      <w:r w:rsidR="00E95643" w:rsidRPr="002F7DBE">
        <w:rPr>
          <w:rStyle w:val="Char0"/>
          <w:rtl/>
        </w:rPr>
        <w:t xml:space="preserve"> لفظُ «التأویلِ» اشتهرَ بمعنی «التّفسیرِ» مطلقاً أوْ علی غیرِ وجهٍ مخصوصٍ ول</w:t>
      </w:r>
      <w:r w:rsidR="00045E37" w:rsidRPr="002F7DBE">
        <w:rPr>
          <w:rStyle w:val="Char0"/>
          <w:rtl/>
        </w:rPr>
        <w:t>ك</w:t>
      </w:r>
      <w:r w:rsidR="00E95643" w:rsidRPr="002F7DBE">
        <w:rPr>
          <w:rStyle w:val="Char0"/>
          <w:rtl/>
        </w:rPr>
        <w:t>نّهُ جاءَ ف</w:t>
      </w:r>
      <w:r w:rsidR="00B0457F" w:rsidRPr="002F7DBE">
        <w:rPr>
          <w:rStyle w:val="Char0"/>
          <w:rFonts w:hint="cs"/>
          <w:rtl/>
        </w:rPr>
        <w:t xml:space="preserve">ي </w:t>
      </w:r>
      <w:r w:rsidR="00E95643" w:rsidRPr="002F7DBE">
        <w:rPr>
          <w:rStyle w:val="Char0"/>
          <w:rtl/>
        </w:rPr>
        <w:t xml:space="preserve">القرآنِ بمعانٍ أخری </w:t>
      </w:r>
      <w:r w:rsidR="00045E37" w:rsidRPr="002F7DBE">
        <w:rPr>
          <w:rStyle w:val="Char0"/>
          <w:rtl/>
        </w:rPr>
        <w:t>ك</w:t>
      </w:r>
      <w:r w:rsidR="00E95643" w:rsidRPr="002F7DBE">
        <w:rPr>
          <w:rStyle w:val="Char0"/>
          <w:rtl/>
        </w:rPr>
        <w:t>قولِهِ تعالی</w:t>
      </w:r>
      <w:r w:rsidR="00156AEF" w:rsidRPr="002F7DBE">
        <w:rPr>
          <w:rStyle w:val="Char0"/>
          <w:rtl/>
        </w:rPr>
        <w:t>:</w:t>
      </w:r>
      <w:r w:rsidR="00B0457F" w:rsidRPr="002F7DBE">
        <w:rPr>
          <w:rStyle w:val="Char0"/>
          <w:rFonts w:hint="cs"/>
          <w:rtl/>
        </w:rPr>
        <w:t xml:space="preserve"> </w:t>
      </w:r>
      <w:r w:rsidR="00B0457F">
        <w:rPr>
          <w:rStyle w:val="Char2"/>
          <w:rFonts w:ascii="Traditional Arabic" w:hAnsi="Traditional Arabic" w:cs="Traditional Arabic"/>
          <w:rtl/>
        </w:rPr>
        <w:t>﴿</w:t>
      </w:r>
      <w:r w:rsidR="00B0457F" w:rsidRPr="00144995">
        <w:rPr>
          <w:rStyle w:val="Chara"/>
          <w:rFonts w:hint="cs"/>
          <w:rtl/>
        </w:rPr>
        <w:t>هَلۡ</w:t>
      </w:r>
      <w:r w:rsidR="00B0457F" w:rsidRPr="00144995">
        <w:rPr>
          <w:rStyle w:val="Chara"/>
          <w:rtl/>
        </w:rPr>
        <w:t xml:space="preserve"> يَنظُرُونَ إِلَّا تَأۡوِيلَهُ</w:t>
      </w:r>
      <w:r w:rsidR="00B0457F" w:rsidRPr="00144995">
        <w:rPr>
          <w:rStyle w:val="Chara"/>
          <w:rFonts w:hint="cs"/>
          <w:rtl/>
        </w:rPr>
        <w:t>ۥۚ</w:t>
      </w:r>
      <w:r w:rsidR="00B0457F" w:rsidRPr="00144995">
        <w:rPr>
          <w:rStyle w:val="Chara"/>
          <w:rtl/>
        </w:rPr>
        <w:t xml:space="preserve"> يَوۡمَ يَأۡتِي تَأۡوِيلُهُ</w:t>
      </w:r>
      <w:r w:rsidR="00B0457F" w:rsidRPr="00144995">
        <w:rPr>
          <w:rStyle w:val="Chara"/>
          <w:rFonts w:hint="cs"/>
          <w:rtl/>
        </w:rPr>
        <w:t>ۥ</w:t>
      </w:r>
      <w:r w:rsidR="00B0457F" w:rsidRPr="00144995">
        <w:rPr>
          <w:rStyle w:val="Chara"/>
          <w:rtl/>
        </w:rPr>
        <w:t xml:space="preserve"> يَقُولُ </w:t>
      </w:r>
      <w:r w:rsidR="00B0457F" w:rsidRPr="00144995">
        <w:rPr>
          <w:rStyle w:val="Chara"/>
          <w:rFonts w:hint="cs"/>
          <w:rtl/>
        </w:rPr>
        <w:t>ٱلَّذِينَ</w:t>
      </w:r>
      <w:r w:rsidR="00B0457F" w:rsidRPr="00144995">
        <w:rPr>
          <w:rStyle w:val="Chara"/>
          <w:rtl/>
        </w:rPr>
        <w:t xml:space="preserve"> نَسُوهُ مِن قَبۡلُ قَدۡ جَآءَتۡ رُسُلُ رَبِّنَا بِ</w:t>
      </w:r>
      <w:r w:rsidR="00B0457F" w:rsidRPr="00144995">
        <w:rPr>
          <w:rStyle w:val="Chara"/>
          <w:rFonts w:hint="cs"/>
          <w:rtl/>
        </w:rPr>
        <w:t>ٱلۡحَقِّ</w:t>
      </w:r>
      <w:r w:rsidR="00B0457F">
        <w:rPr>
          <w:rStyle w:val="Char2"/>
          <w:rFonts w:ascii="Traditional Arabic" w:hAnsi="Traditional Arabic" w:cs="Traditional Arabic" w:hint="cs"/>
          <w:rtl/>
        </w:rPr>
        <w:t>...</w:t>
      </w:r>
      <w:r w:rsidR="00B0457F">
        <w:rPr>
          <w:rStyle w:val="Char2"/>
          <w:rFonts w:ascii="Traditional Arabic" w:hAnsi="Traditional Arabic" w:cs="Traditional Arabic"/>
          <w:rtl/>
        </w:rPr>
        <w:t>﴾</w:t>
      </w:r>
      <w:r w:rsidR="00E95643" w:rsidRPr="002F7DBE">
        <w:rPr>
          <w:rStyle w:val="Char0"/>
          <w:rtl/>
        </w:rPr>
        <w:t xml:space="preserve"> </w:t>
      </w:r>
      <w:r w:rsidRPr="002F7DBE">
        <w:rPr>
          <w:rStyle w:val="Char0"/>
          <w:rFonts w:hint="cs"/>
          <w:rtl/>
        </w:rPr>
        <w:t>الآية</w:t>
      </w:r>
      <w:r w:rsidR="003A1A68" w:rsidRPr="00FB3928">
        <w:rPr>
          <w:rStyle w:val="Char3"/>
          <w:vertAlign w:val="superscript"/>
          <w:rtl/>
        </w:rPr>
        <w:footnoteReference w:id="286"/>
      </w:r>
      <w:r>
        <w:rPr>
          <w:rFonts w:ascii="Lotus Linotype" w:hAnsi="Lotus Linotype" w:hint="cs"/>
          <w:b/>
          <w:bCs/>
          <w:spacing w:val="-8"/>
          <w:sz w:val="24"/>
          <w:szCs w:val="28"/>
          <w:rtl/>
          <w:lang w:bidi="fa-IR"/>
        </w:rPr>
        <w:t>.</w:t>
      </w:r>
    </w:p>
    <w:p w:rsidR="002934BD" w:rsidRPr="002F7DBE" w:rsidRDefault="00706C7A" w:rsidP="00B6453E">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«بسیاری از واژه‌ها هنگام نزول قرآن در معانی ویژه‌ای به کار می‌رفتند. </w:t>
      </w:r>
      <w:r w:rsidR="006F7AC7" w:rsidRPr="00187002">
        <w:rPr>
          <w:rStyle w:val="Char3"/>
          <w:rFonts w:hint="cs"/>
          <w:rtl/>
        </w:rPr>
        <w:t xml:space="preserve">آنگاه پس از دوران مزبور در زمان نزدیک </w:t>
      </w:r>
      <w:r w:rsidR="006F7AC7" w:rsidRPr="002F7DBE">
        <w:rPr>
          <w:rStyle w:val="Char3"/>
          <w:rFonts w:hint="cs"/>
          <w:rtl/>
        </w:rPr>
        <w:t xml:space="preserve">یا دور، معانی تازه‌ای </w:t>
      </w:r>
      <w:r w:rsidR="00B6453E" w:rsidRPr="002F7DBE">
        <w:rPr>
          <w:rStyle w:val="Char3"/>
          <w:rFonts w:hint="cs"/>
          <w:rtl/>
        </w:rPr>
        <w:t>یافتند و به‌طور غالب در</w:t>
      </w:r>
      <w:r w:rsidR="00B16643" w:rsidRPr="002F7DBE">
        <w:rPr>
          <w:rStyle w:val="Char3"/>
          <w:rFonts w:hint="cs"/>
          <w:rtl/>
        </w:rPr>
        <w:t xml:space="preserve"> آن‌ها </w:t>
      </w:r>
      <w:r w:rsidR="00B6453E" w:rsidRPr="002F7DBE">
        <w:rPr>
          <w:rStyle w:val="Char3"/>
          <w:rFonts w:hint="cs"/>
          <w:rtl/>
        </w:rPr>
        <w:t>استعمال شدند. از جمل</w:t>
      </w:r>
      <w:r w:rsidR="00187002" w:rsidRPr="002F7DBE">
        <w:rPr>
          <w:rStyle w:val="Char3"/>
          <w:rFonts w:hint="cs"/>
          <w:rtl/>
        </w:rPr>
        <w:t>ۀ</w:t>
      </w:r>
      <w:r w:rsidR="00B6453E" w:rsidRPr="002F7DBE">
        <w:rPr>
          <w:rStyle w:val="Char3"/>
          <w:rFonts w:hint="cs"/>
          <w:rtl/>
        </w:rPr>
        <w:t xml:space="preserve"> این واژه‌ها، لفظ </w:t>
      </w:r>
      <w:r w:rsidR="00BF048D" w:rsidRPr="002F7DBE">
        <w:rPr>
          <w:rStyle w:val="Char3"/>
          <w:rFonts w:hint="cs"/>
          <w:rtl/>
        </w:rPr>
        <w:t>«</w:t>
      </w:r>
      <w:r w:rsidR="00B6453E" w:rsidRPr="002F7DBE">
        <w:rPr>
          <w:rStyle w:val="Char3"/>
          <w:rFonts w:hint="cs"/>
          <w:rtl/>
        </w:rPr>
        <w:t>تأویل</w:t>
      </w:r>
      <w:r w:rsidR="00BF048D" w:rsidRPr="002F7DBE">
        <w:rPr>
          <w:rStyle w:val="Char3"/>
          <w:rFonts w:hint="cs"/>
          <w:rtl/>
        </w:rPr>
        <w:t>»</w:t>
      </w:r>
      <w:r w:rsidR="00B6453E" w:rsidRPr="002F7DBE">
        <w:rPr>
          <w:rStyle w:val="Char3"/>
          <w:rFonts w:hint="cs"/>
          <w:rtl/>
        </w:rPr>
        <w:t xml:space="preserve"> است که در معنای تفسیر به صورت مطلق و بدون شکل مخصوصی شهرت یافته است. اما در قرآن به معنای دیگری استعمال شده مانند آیه‌ای که می‌فرماید</w:t>
      </w:r>
      <w:r w:rsidR="00156AEF" w:rsidRPr="002F7DBE">
        <w:rPr>
          <w:rStyle w:val="Char3"/>
          <w:rFonts w:hint="cs"/>
          <w:rtl/>
        </w:rPr>
        <w:t>:</w:t>
      </w:r>
      <w:r w:rsidR="00B6453E" w:rsidRPr="002F7DBE">
        <w:rPr>
          <w:rStyle w:val="Char3"/>
          <w:rFonts w:hint="cs"/>
          <w:rtl/>
        </w:rPr>
        <w:t xml:space="preserve"> </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Fonts w:hint="cs"/>
          <w:rtl/>
        </w:rPr>
        <w:t>هَلۡ</w:t>
      </w:r>
      <w:r w:rsidR="004E44E5" w:rsidRPr="00144995">
        <w:rPr>
          <w:rStyle w:val="Chara"/>
          <w:rtl/>
        </w:rPr>
        <w:t xml:space="preserve"> يَنظُرُونَ إِلَّا تَأۡوِيلَهُ</w:t>
      </w:r>
      <w:r w:rsidR="004E44E5" w:rsidRPr="00144995">
        <w:rPr>
          <w:rStyle w:val="Chara"/>
          <w:rFonts w:hint="cs"/>
          <w:rtl/>
        </w:rPr>
        <w:t>ۥۚ</w:t>
      </w:r>
      <w:r w:rsidR="004E44E5" w:rsidRPr="00144995">
        <w:rPr>
          <w:rStyle w:val="Chara"/>
          <w:rtl/>
        </w:rPr>
        <w:t xml:space="preserve"> يَوۡمَ يَأۡتِي تَأۡوِيلُهُ</w:t>
      </w:r>
      <w:r w:rsidR="004E44E5" w:rsidRPr="00144995">
        <w:rPr>
          <w:rStyle w:val="Chara"/>
          <w:rFonts w:hint="cs"/>
          <w:rtl/>
        </w:rPr>
        <w:t>ۥ</w:t>
      </w:r>
      <w:r w:rsidR="004E44E5" w:rsidRPr="00144995">
        <w:rPr>
          <w:rStyle w:val="Chara"/>
          <w:rtl/>
        </w:rPr>
        <w:t xml:space="preserve"> يَقُولُ </w:t>
      </w:r>
      <w:r w:rsidR="004E44E5" w:rsidRPr="00144995">
        <w:rPr>
          <w:rStyle w:val="Chara"/>
          <w:rFonts w:hint="cs"/>
          <w:rtl/>
        </w:rPr>
        <w:t>ٱلَّذِينَ</w:t>
      </w:r>
      <w:r w:rsidR="004E44E5" w:rsidRPr="00144995">
        <w:rPr>
          <w:rStyle w:val="Chara"/>
          <w:rtl/>
        </w:rPr>
        <w:t xml:space="preserve"> نَسُوهُ مِن قَبۡلُ قَدۡ جَآءَتۡ رُسُلُ رَبِّنَا بِ</w:t>
      </w:r>
      <w:r w:rsidR="004E44E5" w:rsidRPr="00144995">
        <w:rPr>
          <w:rStyle w:val="Chara"/>
          <w:rFonts w:hint="cs"/>
          <w:rtl/>
        </w:rPr>
        <w:t>ٱلۡحَقِّ</w:t>
      </w:r>
      <w:r w:rsidR="004E44E5">
        <w:rPr>
          <w:rFonts w:ascii="Traditional Arabic" w:hAnsi="Traditional Arabic" w:hint="cs"/>
          <w:sz w:val="24"/>
          <w:szCs w:val="28"/>
          <w:rtl/>
          <w:lang w:bidi="fa-IR"/>
        </w:rPr>
        <w:t>...</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الأعراف: 53</w:t>
      </w:r>
      <w:r w:rsidRPr="002F7DBE">
        <w:rPr>
          <w:rStyle w:val="Char8"/>
          <w:rtl/>
        </w:rPr>
        <w:t>]</w:t>
      </w:r>
      <w:r w:rsidRPr="00187002">
        <w:rPr>
          <w:rStyle w:val="Char3"/>
          <w:rFonts w:hint="cs"/>
          <w:rtl/>
        </w:rPr>
        <w:t>.</w:t>
      </w:r>
    </w:p>
    <w:p w:rsidR="00B6453E" w:rsidRPr="00187002" w:rsidRDefault="00B6453E" w:rsidP="00B0457F">
      <w:pPr>
        <w:ind w:firstLine="284"/>
        <w:jc w:val="both"/>
        <w:rPr>
          <w:rStyle w:val="Char3"/>
          <w:rtl/>
        </w:rPr>
      </w:pPr>
      <w:r w:rsidRPr="00187002">
        <w:rPr>
          <w:rStyle w:val="Char3"/>
          <w:rFonts w:hint="cs"/>
          <w:rtl/>
        </w:rPr>
        <w:t>«آیا جز تأویل قرآن را انتظار می‌برند؟ روزی که تأویل قرآن بیاید کسانی که پیش از این، آن روز را فراموش کرده‌اند گویند</w:t>
      </w:r>
      <w:r w:rsidR="00156AEF" w:rsidRPr="00187002">
        <w:rPr>
          <w:rStyle w:val="Char3"/>
          <w:rFonts w:hint="cs"/>
          <w:rtl/>
        </w:rPr>
        <w:t>:</w:t>
      </w:r>
      <w:r w:rsidRPr="00187002">
        <w:rPr>
          <w:rStyle w:val="Char3"/>
          <w:rFonts w:hint="cs"/>
          <w:rtl/>
        </w:rPr>
        <w:t xml:space="preserve"> آری، پیامبران خداوندِ ما به حق آمدند</w:t>
      </w:r>
      <w:r w:rsidR="00036E98" w:rsidRPr="00187002">
        <w:rPr>
          <w:rStyle w:val="Char3"/>
          <w:rFonts w:hint="cs"/>
          <w:rtl/>
        </w:rPr>
        <w:t>».</w:t>
      </w:r>
    </w:p>
    <w:p w:rsidR="00B6453E" w:rsidRPr="00187002" w:rsidRDefault="00036E98" w:rsidP="00B6453E">
      <w:pPr>
        <w:ind w:firstLine="284"/>
        <w:jc w:val="both"/>
        <w:rPr>
          <w:rStyle w:val="Char3"/>
          <w:rtl/>
        </w:rPr>
      </w:pPr>
      <w:r w:rsidRPr="00187002">
        <w:rPr>
          <w:rStyle w:val="Char3"/>
          <w:rFonts w:hint="cs"/>
          <w:rtl/>
        </w:rPr>
        <w:t>و همچنین علامه محمدحسین طباطبایی در تفسیر «المیزان» می‌نویسد</w:t>
      </w:r>
      <w:r w:rsidR="00156AEF" w:rsidRPr="00187002">
        <w:rPr>
          <w:rStyle w:val="Char3"/>
          <w:rFonts w:hint="cs"/>
          <w:rtl/>
        </w:rPr>
        <w:t>:</w:t>
      </w:r>
    </w:p>
    <w:p w:rsidR="003A1A68" w:rsidRPr="00187002" w:rsidRDefault="006067CD" w:rsidP="00B0457F">
      <w:pPr>
        <w:ind w:firstLine="284"/>
        <w:jc w:val="both"/>
        <w:rPr>
          <w:rStyle w:val="Char3"/>
          <w:rtl/>
        </w:rPr>
      </w:pPr>
      <w:r w:rsidRPr="002F7DBE">
        <w:rPr>
          <w:rStyle w:val="Char0"/>
          <w:rFonts w:hint="cs"/>
          <w:rtl/>
        </w:rPr>
        <w:t>«</w:t>
      </w:r>
      <w:r w:rsidR="00660393" w:rsidRPr="002F7DBE">
        <w:rPr>
          <w:rStyle w:val="Char0"/>
          <w:rtl/>
        </w:rPr>
        <w:t xml:space="preserve">أنَّ التأویلَ </w:t>
      </w:r>
      <w:r w:rsidRPr="002F7DBE">
        <w:rPr>
          <w:rStyle w:val="Char0"/>
          <w:rtl/>
        </w:rPr>
        <w:t>لیسَ منَ المفاهیمِ الّت</w:t>
      </w:r>
      <w:r w:rsidR="00B0457F" w:rsidRPr="002F7DBE">
        <w:rPr>
          <w:rStyle w:val="Char0"/>
          <w:rFonts w:hint="cs"/>
          <w:rtl/>
        </w:rPr>
        <w:t>ي</w:t>
      </w:r>
      <w:r w:rsidRPr="002F7DBE">
        <w:rPr>
          <w:rStyle w:val="Char0"/>
          <w:rtl/>
        </w:rPr>
        <w:t xml:space="preserve"> ه</w:t>
      </w:r>
      <w:r w:rsidR="00B0457F" w:rsidRPr="002F7DBE">
        <w:rPr>
          <w:rStyle w:val="Char0"/>
          <w:rFonts w:hint="cs"/>
          <w:rtl/>
        </w:rPr>
        <w:t>ي</w:t>
      </w:r>
      <w:r w:rsidRPr="002F7DBE">
        <w:rPr>
          <w:rStyle w:val="Char0"/>
          <w:rtl/>
        </w:rPr>
        <w:t>َ مدالیلٌ للألفاظِ بلْ هوَ منَ الأمورِ الخارجیّة العینیّة</w:t>
      </w:r>
      <w:r w:rsidRPr="002F7DBE">
        <w:rPr>
          <w:rStyle w:val="Char0"/>
          <w:rFonts w:hint="cs"/>
          <w:rtl/>
        </w:rPr>
        <w:t>»</w:t>
      </w:r>
      <w:r w:rsidR="003A1A68" w:rsidRPr="00FB3928">
        <w:rPr>
          <w:rStyle w:val="Char3"/>
          <w:vertAlign w:val="superscript"/>
          <w:rtl/>
        </w:rPr>
        <w:footnoteReference w:id="287"/>
      </w:r>
      <w:r w:rsidR="00BF048D" w:rsidRPr="00187002">
        <w:rPr>
          <w:rStyle w:val="Char3"/>
          <w:rFonts w:hint="cs"/>
          <w:rtl/>
        </w:rPr>
        <w:t>.</w:t>
      </w:r>
    </w:p>
    <w:p w:rsidR="006067CD" w:rsidRPr="00187002" w:rsidRDefault="006067CD" w:rsidP="003A1A68">
      <w:pPr>
        <w:ind w:firstLine="284"/>
        <w:jc w:val="both"/>
        <w:rPr>
          <w:rStyle w:val="Char3"/>
          <w:rtl/>
        </w:rPr>
      </w:pPr>
      <w:r w:rsidRPr="00187002">
        <w:rPr>
          <w:rStyle w:val="Char3"/>
          <w:rFonts w:hint="cs"/>
          <w:rtl/>
        </w:rPr>
        <w:t>و باز می‌گوید</w:t>
      </w:r>
      <w:r w:rsidR="00156AEF" w:rsidRPr="00187002">
        <w:rPr>
          <w:rStyle w:val="Char3"/>
          <w:rFonts w:hint="cs"/>
          <w:rtl/>
        </w:rPr>
        <w:t>:</w:t>
      </w:r>
    </w:p>
    <w:p w:rsidR="003A1A68" w:rsidRPr="00187002" w:rsidRDefault="006067CD" w:rsidP="006067CD">
      <w:pPr>
        <w:ind w:firstLine="284"/>
        <w:jc w:val="both"/>
        <w:rPr>
          <w:rStyle w:val="Char3"/>
          <w:rtl/>
        </w:rPr>
      </w:pPr>
      <w:r w:rsidRPr="002F7DBE">
        <w:rPr>
          <w:rStyle w:val="Char0"/>
          <w:rFonts w:hint="cs"/>
          <w:rtl/>
        </w:rPr>
        <w:t>«</w:t>
      </w:r>
      <w:r w:rsidRPr="002F7DBE">
        <w:rPr>
          <w:rStyle w:val="Char0"/>
          <w:rtl/>
        </w:rPr>
        <w:t xml:space="preserve">أنَّ المرادَ بتأویلَ الآیةِ لیسَ مفهوماً منَ المفاهیمِ تدلُّ علیهِ الآیةُ سواءٌ </w:t>
      </w:r>
      <w:r w:rsidR="00045E37" w:rsidRPr="002F7DBE">
        <w:rPr>
          <w:rStyle w:val="Char0"/>
          <w:rtl/>
        </w:rPr>
        <w:t>ك</w:t>
      </w:r>
      <w:r w:rsidRPr="002F7DBE">
        <w:rPr>
          <w:rStyle w:val="Char0"/>
          <w:rtl/>
        </w:rPr>
        <w:t>انَ مخالفاً لظاهرِها أوْ موافقاً بلْ هوَ منْ قبیلِ الأمورِ الخارجیّة</w:t>
      </w:r>
      <w:r w:rsidRPr="002F7DBE">
        <w:rPr>
          <w:rStyle w:val="Char0"/>
          <w:rFonts w:hint="cs"/>
          <w:rtl/>
        </w:rPr>
        <w:t>»</w:t>
      </w:r>
      <w:r w:rsidR="003A1A68" w:rsidRPr="00FB3928">
        <w:rPr>
          <w:rStyle w:val="Char3"/>
          <w:vertAlign w:val="superscript"/>
          <w:rtl/>
        </w:rPr>
        <w:footnoteReference w:id="288"/>
      </w:r>
      <w:r w:rsidR="00BF048D" w:rsidRPr="00187002">
        <w:rPr>
          <w:rStyle w:val="Char3"/>
          <w:rFonts w:hint="cs"/>
          <w:rtl/>
        </w:rPr>
        <w:t>.</w:t>
      </w:r>
    </w:p>
    <w:p w:rsidR="003A1A68" w:rsidRDefault="005734C8" w:rsidP="00BF048D">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«تأویل از مفاهیمی که الفاظ بر</w:t>
      </w:r>
      <w:r w:rsidR="00B16643" w:rsidRPr="00187002">
        <w:rPr>
          <w:rStyle w:val="Char3"/>
          <w:rFonts w:hint="cs"/>
          <w:rtl/>
        </w:rPr>
        <w:t xml:space="preserve"> آن‌ها </w:t>
      </w:r>
      <w:r w:rsidRPr="00187002">
        <w:rPr>
          <w:rStyle w:val="Char3"/>
          <w:rFonts w:hint="cs"/>
          <w:rtl/>
        </w:rPr>
        <w:t>دلالت می‌کنند، نیست بلکه از جمل</w:t>
      </w:r>
      <w:r w:rsidR="00187002" w:rsidRPr="00187002">
        <w:rPr>
          <w:rStyle w:val="Char3"/>
          <w:rFonts w:hint="cs"/>
          <w:rtl/>
        </w:rPr>
        <w:t>ۀ</w:t>
      </w:r>
      <w:r w:rsidRPr="00187002">
        <w:rPr>
          <w:rStyle w:val="Char3"/>
          <w:rFonts w:hint="cs"/>
          <w:rtl/>
        </w:rPr>
        <w:t xml:space="preserve"> امور خارجی و عینی شمرده می‌شود). و نیز گوید</w:t>
      </w:r>
      <w:r w:rsidR="00156AEF" w:rsidRPr="00187002">
        <w:rPr>
          <w:rStyle w:val="Char3"/>
          <w:rFonts w:hint="cs"/>
          <w:rtl/>
        </w:rPr>
        <w:t>:</w:t>
      </w:r>
      <w:r w:rsidRPr="00187002">
        <w:rPr>
          <w:rStyle w:val="Char3"/>
          <w:rFonts w:hint="cs"/>
          <w:rtl/>
        </w:rPr>
        <w:t xml:space="preserve"> «مراد از تأویل آیه، مفهومی از قبیل معانی نیست که آی</w:t>
      </w:r>
      <w:r w:rsidR="00187002" w:rsidRPr="00187002">
        <w:rPr>
          <w:rStyle w:val="Char3"/>
          <w:rFonts w:hint="cs"/>
          <w:rtl/>
        </w:rPr>
        <w:t>ۀ</w:t>
      </w:r>
      <w:r w:rsidRPr="00187002">
        <w:rPr>
          <w:rStyle w:val="Char3"/>
          <w:rFonts w:hint="cs"/>
          <w:rtl/>
        </w:rPr>
        <w:t xml:space="preserve"> قرآن بر آن دلالت داشته باشد، چه آن مفهوم با ظاهر آیه ناسازگاری نشان دهد و چه موافقت نماید بلکه تأویل آیه از قبیل امور خارجی می‌باشد»</w:t>
      </w:r>
      <w:r w:rsidR="003A1A68" w:rsidRPr="00FB3928">
        <w:rPr>
          <w:rStyle w:val="Char3"/>
          <w:vertAlign w:val="superscript"/>
          <w:rtl/>
        </w:rPr>
        <w:footnoteReference w:id="289"/>
      </w:r>
      <w:r w:rsidR="00BF048D" w:rsidRPr="00187002">
        <w:rPr>
          <w:rStyle w:val="Char3"/>
          <w:rFonts w:hint="cs"/>
          <w:rtl/>
        </w:rPr>
        <w:t>.</w:t>
      </w:r>
    </w:p>
    <w:p w:rsidR="002F7DBE" w:rsidRDefault="002F7DBE" w:rsidP="00BF048D">
      <w:pPr>
        <w:ind w:firstLine="284"/>
        <w:jc w:val="both"/>
        <w:rPr>
          <w:rStyle w:val="Char3"/>
          <w:rtl/>
        </w:rPr>
        <w:sectPr w:rsidR="002F7DBE" w:rsidSect="002F7DBE">
          <w:headerReference w:type="default" r:id="rId41"/>
          <w:footnotePr>
            <w:numRestart w:val="eachPage"/>
          </w:footnotePr>
          <w:pgSz w:w="9356" w:h="13608" w:code="9"/>
          <w:pgMar w:top="567" w:right="1134" w:bottom="851" w:left="1134" w:header="454" w:footer="0" w:gutter="0"/>
          <w:cols w:space="708"/>
          <w:titlePg/>
          <w:bidi/>
          <w:rtlGutter/>
          <w:docGrid w:linePitch="360"/>
        </w:sectPr>
      </w:pPr>
    </w:p>
    <w:p w:rsidR="00AC034A" w:rsidRPr="00B77D53" w:rsidRDefault="002F7DBE" w:rsidP="00080F04">
      <w:pPr>
        <w:pStyle w:val="a"/>
        <w:rPr>
          <w:rtl/>
        </w:rPr>
      </w:pPr>
      <w:bookmarkStart w:id="649" w:name="_Toc142614481"/>
      <w:bookmarkStart w:id="650" w:name="_Toc142614809"/>
      <w:bookmarkStart w:id="651" w:name="_Toc142615067"/>
      <w:bookmarkStart w:id="652" w:name="_Toc142615666"/>
      <w:bookmarkStart w:id="653" w:name="_Toc142615946"/>
      <w:bookmarkStart w:id="654" w:name="_Toc333836564"/>
      <w:bookmarkStart w:id="655" w:name="_Toc429212622"/>
      <w:r>
        <w:rPr>
          <w:rFonts w:hint="cs"/>
          <w:rtl/>
        </w:rPr>
        <w:t>(</w:t>
      </w:r>
      <w:r w:rsidR="00AC034A" w:rsidRPr="00B77D53">
        <w:rPr>
          <w:rFonts w:hint="cs"/>
          <w:rtl/>
        </w:rPr>
        <w:t>7</w:t>
      </w:r>
      <w:bookmarkStart w:id="656" w:name="_Toc142614482"/>
      <w:bookmarkStart w:id="657" w:name="_Toc142614810"/>
      <w:bookmarkStart w:id="658" w:name="_Toc142615068"/>
      <w:bookmarkStart w:id="659" w:name="_Toc142615667"/>
      <w:bookmarkStart w:id="660" w:name="_Toc142615947"/>
      <w:bookmarkEnd w:id="649"/>
      <w:bookmarkEnd w:id="650"/>
      <w:bookmarkEnd w:id="651"/>
      <w:bookmarkEnd w:id="652"/>
      <w:bookmarkEnd w:id="653"/>
      <w:r>
        <w:rPr>
          <w:rFonts w:hint="cs"/>
          <w:rtl/>
        </w:rPr>
        <w:t>)</w:t>
      </w:r>
      <w:r w:rsidR="00080F04">
        <w:rPr>
          <w:rtl/>
        </w:rPr>
        <w:br/>
      </w:r>
      <w:r w:rsidR="00AC034A" w:rsidRPr="00B77D53">
        <w:rPr>
          <w:rFonts w:hint="cs"/>
          <w:rtl/>
        </w:rPr>
        <w:t>تمیم الدّاری، افسانه یا حقیقت؟!</w:t>
      </w:r>
      <w:bookmarkEnd w:id="654"/>
      <w:bookmarkEnd w:id="655"/>
      <w:bookmarkEnd w:id="656"/>
      <w:bookmarkEnd w:id="657"/>
      <w:bookmarkEnd w:id="658"/>
      <w:bookmarkEnd w:id="659"/>
      <w:bookmarkEnd w:id="660"/>
    </w:p>
    <w:p w:rsidR="005734C8" w:rsidRPr="00187002" w:rsidRDefault="00AC034A" w:rsidP="001539A4">
      <w:pPr>
        <w:ind w:firstLine="284"/>
        <w:jc w:val="both"/>
        <w:rPr>
          <w:rStyle w:val="Char3"/>
          <w:rtl/>
        </w:rPr>
      </w:pPr>
      <w:r w:rsidRPr="00187002">
        <w:rPr>
          <w:rStyle w:val="Char3"/>
          <w:rFonts w:hint="cs"/>
          <w:rtl/>
        </w:rPr>
        <w:t>تمیم‌الدّاری یکی از یاران پیامبر اسلام</w:t>
      </w:r>
      <w:r w:rsidR="001539A4"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شمرده می‌شود که در کتب رجال در تذکره از وی یاد </w:t>
      </w:r>
      <w:r w:rsidRPr="002F7DBE">
        <w:rPr>
          <w:rStyle w:val="Char3"/>
          <w:rFonts w:hint="cs"/>
          <w:rtl/>
        </w:rPr>
        <w:t>شده و احادیثی نیز بدو نسبت داده‌اند. شرح زندگانی تمیم را در دائر</w:t>
      </w:r>
      <w:r w:rsidR="001539A4" w:rsidRPr="002F7DBE">
        <w:rPr>
          <w:rStyle w:val="Char3"/>
          <w:rFonts w:hint="cs"/>
          <w:rtl/>
        </w:rPr>
        <w:t>ة</w:t>
      </w:r>
      <w:r w:rsidRPr="002F7DBE">
        <w:rPr>
          <w:rStyle w:val="Char3"/>
          <w:rFonts w:hint="cs"/>
          <w:rtl/>
        </w:rPr>
        <w:t>‌المعارف اسل</w:t>
      </w:r>
      <w:r w:rsidRPr="00187002">
        <w:rPr>
          <w:rStyle w:val="Char3"/>
          <w:rFonts w:hint="cs"/>
          <w:rtl/>
        </w:rPr>
        <w:t xml:space="preserve">ام، لوی دلاّ ویدا </w:t>
      </w:r>
      <w:r w:rsidR="001539A4" w:rsidRPr="00187002">
        <w:rPr>
          <w:rStyle w:val="Char3"/>
          <w:rFonts w:hint="cs"/>
          <w:rtl/>
        </w:rPr>
        <w:t>(</w:t>
      </w:r>
      <w:r w:rsidRPr="00187002">
        <w:rPr>
          <w:rStyle w:val="Char3"/>
        </w:rPr>
        <w:t>Levi Della Vida</w:t>
      </w:r>
      <w:r w:rsidR="001539A4" w:rsidRPr="00187002">
        <w:rPr>
          <w:rStyle w:val="Char3"/>
          <w:rFonts w:hint="cs"/>
          <w:rtl/>
        </w:rPr>
        <w:t>)</w:t>
      </w:r>
      <w:r w:rsidRPr="00187002">
        <w:rPr>
          <w:rStyle w:val="Char3"/>
          <w:rFonts w:hint="cs"/>
          <w:rtl/>
        </w:rPr>
        <w:t xml:space="preserve"> خاورشناس ایتالیایی نگاشته است. این خاورشناس نامدار، از یکسو می‌نویسد</w:t>
      </w:r>
      <w:r w:rsidR="00156AEF" w:rsidRPr="00187002">
        <w:rPr>
          <w:rStyle w:val="Char3"/>
          <w:rFonts w:hint="cs"/>
          <w:rtl/>
        </w:rPr>
        <w:t>:</w:t>
      </w:r>
    </w:p>
    <w:p w:rsidR="003A1A68" w:rsidRPr="00187002" w:rsidRDefault="00AC034A" w:rsidP="00AC034A">
      <w:pPr>
        <w:ind w:firstLine="284"/>
        <w:jc w:val="both"/>
        <w:rPr>
          <w:rStyle w:val="Char3"/>
          <w:rtl/>
        </w:rPr>
      </w:pPr>
      <w:r w:rsidRPr="00187002">
        <w:rPr>
          <w:rStyle w:val="Char3"/>
          <w:rFonts w:hint="cs"/>
          <w:rtl/>
        </w:rPr>
        <w:t>«تمیم مانند غالب عرب‌های شام، نصرانی بود و توانست پیامبر اسلام را از عبادات نصاری که پیامبر</w:t>
      </w:r>
      <w:r w:rsidR="00B16643" w:rsidRPr="00187002">
        <w:rPr>
          <w:rStyle w:val="Char3"/>
          <w:rFonts w:hint="cs"/>
          <w:rtl/>
        </w:rPr>
        <w:t xml:space="preserve"> آن‌ها </w:t>
      </w:r>
      <w:r w:rsidRPr="00187002">
        <w:rPr>
          <w:rStyle w:val="Char3"/>
          <w:rFonts w:hint="cs"/>
          <w:rtl/>
        </w:rPr>
        <w:t>را از مسحیان به عاریت گرفت، به تفصیل آگاه سازد»!</w:t>
      </w:r>
      <w:r w:rsidR="003A1A68" w:rsidRPr="00FB3928">
        <w:rPr>
          <w:rStyle w:val="Char3"/>
          <w:vertAlign w:val="superscript"/>
          <w:rtl/>
        </w:rPr>
        <w:footnoteReference w:id="290"/>
      </w:r>
    </w:p>
    <w:p w:rsidR="005734C8" w:rsidRPr="00187002" w:rsidRDefault="00334A74" w:rsidP="003A1A68">
      <w:pPr>
        <w:ind w:firstLine="284"/>
        <w:jc w:val="both"/>
        <w:rPr>
          <w:rStyle w:val="Char3"/>
          <w:rtl/>
        </w:rPr>
      </w:pPr>
      <w:r w:rsidRPr="00187002">
        <w:rPr>
          <w:rStyle w:val="Char3"/>
          <w:rFonts w:hint="cs"/>
          <w:rtl/>
        </w:rPr>
        <w:t>و از سوی دیگر، در شخصیت تاریخی تمیم شک می‌کند و نمی‌داند که آیا اساساً او وجود داشته است یا نه؟! چنانکه در همین مقاله می‌نویسد</w:t>
      </w:r>
      <w:r w:rsidR="00156AEF" w:rsidRPr="00187002">
        <w:rPr>
          <w:rStyle w:val="Char3"/>
          <w:rFonts w:hint="cs"/>
          <w:rtl/>
        </w:rPr>
        <w:t>:</w:t>
      </w:r>
    </w:p>
    <w:p w:rsidR="003A1A68" w:rsidRPr="00187002" w:rsidRDefault="00334A74" w:rsidP="00334A74">
      <w:pPr>
        <w:ind w:firstLine="284"/>
        <w:jc w:val="both"/>
        <w:rPr>
          <w:rStyle w:val="Char3"/>
          <w:rtl/>
        </w:rPr>
      </w:pPr>
      <w:r w:rsidRPr="00187002">
        <w:rPr>
          <w:rStyle w:val="Char3"/>
          <w:rFonts w:hint="cs"/>
          <w:rtl/>
        </w:rPr>
        <w:t>«جای پرسش است که آیا این گزارش‌های مربوط به تمیم الدّاری، در حقیقت از شخصیتی تاریخی سخن می‌گویند؟ و یا به شخصیّتی افسانه‌ای و خیالی اشاره دارند؟»!</w:t>
      </w:r>
      <w:r w:rsidR="003A1A68" w:rsidRPr="00FB3928">
        <w:rPr>
          <w:rStyle w:val="Char3"/>
          <w:vertAlign w:val="superscript"/>
          <w:rtl/>
        </w:rPr>
        <w:footnoteReference w:id="291"/>
      </w:r>
    </w:p>
    <w:p w:rsidR="00334A74" w:rsidRPr="00187002" w:rsidRDefault="00DF0994" w:rsidP="007635E0">
      <w:pPr>
        <w:ind w:firstLine="284"/>
        <w:jc w:val="both"/>
        <w:rPr>
          <w:rStyle w:val="Char3"/>
          <w:rtl/>
        </w:rPr>
      </w:pPr>
      <w:r w:rsidRPr="00187002">
        <w:rPr>
          <w:rStyle w:val="Char3"/>
          <w:rFonts w:hint="cs"/>
          <w:rtl/>
        </w:rPr>
        <w:t xml:space="preserve">از این شک که بگذریم دلاّ ویدا اعتراف نموده که تمیم، نخستین بار در سال نهم </w:t>
      </w:r>
      <w:r w:rsidR="00B04941" w:rsidRPr="00187002">
        <w:rPr>
          <w:rStyle w:val="Char3"/>
          <w:rFonts w:hint="cs"/>
          <w:rtl/>
        </w:rPr>
        <w:t>هجرت (بعد از واقع</w:t>
      </w:r>
      <w:r w:rsidR="00187002" w:rsidRPr="00187002">
        <w:rPr>
          <w:rStyle w:val="Char3"/>
          <w:rFonts w:hint="cs"/>
          <w:rtl/>
        </w:rPr>
        <w:t>ۀ</w:t>
      </w:r>
      <w:r w:rsidR="00B04941" w:rsidRPr="00187002">
        <w:rPr>
          <w:rStyle w:val="Char3"/>
          <w:rFonts w:hint="cs"/>
          <w:rtl/>
        </w:rPr>
        <w:t xml:space="preserve"> تبوک) به حضور پیامبر رسید</w:t>
      </w:r>
      <w:r w:rsidR="003A1A68" w:rsidRPr="00FB3928">
        <w:rPr>
          <w:rStyle w:val="Char3"/>
          <w:vertAlign w:val="superscript"/>
          <w:rtl/>
        </w:rPr>
        <w:footnoteReference w:id="292"/>
      </w:r>
      <w:r w:rsidR="00B04941" w:rsidRPr="00187002">
        <w:rPr>
          <w:rStyle w:val="Char3"/>
          <w:rFonts w:hint="cs"/>
          <w:rtl/>
        </w:rPr>
        <w:t xml:space="preserve"> و این دیدار، در هنگامی رخ داد که 22 سال از دعوت اسلامی و نزول قرآن می‌گذشت</w:t>
      </w:r>
      <w:r w:rsidR="00D2328F" w:rsidRPr="00187002">
        <w:rPr>
          <w:rStyle w:val="Char3"/>
          <w:rFonts w:hint="cs"/>
          <w:rtl/>
        </w:rPr>
        <w:t>،</w:t>
      </w:r>
      <w:r w:rsidR="00B04941" w:rsidRPr="00187002">
        <w:rPr>
          <w:rStyle w:val="Char3"/>
          <w:rFonts w:hint="cs"/>
          <w:rtl/>
        </w:rPr>
        <w:t xml:space="preserve"> و رسول اکرم</w:t>
      </w:r>
      <w:r w:rsidR="00D2328F" w:rsidRPr="00187002">
        <w:rPr>
          <w:rStyle w:val="Char3"/>
          <w:rFonts w:hint="cs"/>
          <w:rtl/>
        </w:rPr>
        <w:t xml:space="preserve"> </w:t>
      </w:r>
      <w:r w:rsidR="00FB3928" w:rsidRPr="00FB3928">
        <w:rPr>
          <w:rStyle w:val="Char3"/>
          <w:rFonts w:cs="CTraditional Arabic" w:hint="cs"/>
          <w:rtl/>
        </w:rPr>
        <w:t>ج</w:t>
      </w:r>
      <w:r w:rsidR="00B04941" w:rsidRPr="00187002">
        <w:rPr>
          <w:rStyle w:val="Char3"/>
          <w:rFonts w:hint="cs"/>
          <w:rtl/>
        </w:rPr>
        <w:t xml:space="preserve"> آنچه را که باید به مردم ابلاغ کند، بدانها رسانده بود و مدت کوتاهی پس از این حادثه وفات یافت. پس آموزش از تمیم به چه کار پیامبر آمد و چه نقشی را بر عهده گرفت؟!</w:t>
      </w:r>
    </w:p>
    <w:p w:rsidR="00B04941" w:rsidRPr="00187002" w:rsidRDefault="00B04941" w:rsidP="00C15277">
      <w:pPr>
        <w:ind w:firstLine="284"/>
        <w:jc w:val="both"/>
        <w:rPr>
          <w:rStyle w:val="Char3"/>
          <w:rtl/>
        </w:rPr>
      </w:pPr>
      <w:r w:rsidRPr="00187002">
        <w:rPr>
          <w:rStyle w:val="Char3"/>
          <w:rFonts w:hint="cs"/>
          <w:rtl/>
        </w:rPr>
        <w:t>حقیقت آن است که اکثر خاورشناسان نمی‌توانند باور کنند که مردی آموزش ندیده و درس‌ناخوانده (همچون پیامبر بزرگوار اسلام) به تنهایی بتواند آیینی بس گسترده و رفیع را بنیان‌ گذارد و کتابی عظیم چون قرآن را بیاورد و از این حیث هم حق با</w:t>
      </w:r>
      <w:r w:rsidR="00B0457F" w:rsidRPr="00187002">
        <w:rPr>
          <w:rStyle w:val="Char3"/>
          <w:rFonts w:hint="cs"/>
          <w:rtl/>
        </w:rPr>
        <w:t xml:space="preserve"> آن‌هاست</w:t>
      </w:r>
      <w:r w:rsidR="00C15277" w:rsidRPr="00187002">
        <w:rPr>
          <w:rStyle w:val="Char3"/>
          <w:rFonts w:hint="cs"/>
          <w:rtl/>
        </w:rPr>
        <w:t xml:space="preserve"> ولی تلاشی که به کار می‌بندند تا ثابت نمایند که اسلام و قرآن مولود آموزش از فلان عرب یا عجم بوده! تلاشی عقیم و بی‌نتیجه است</w:t>
      </w:r>
      <w:r w:rsidR="000A5FE3" w:rsidRPr="00187002">
        <w:rPr>
          <w:rStyle w:val="Char3"/>
          <w:rFonts w:hint="cs"/>
          <w:rtl/>
        </w:rPr>
        <w:t>،</w:t>
      </w:r>
      <w:r w:rsidR="00C15277" w:rsidRPr="00187002">
        <w:rPr>
          <w:rStyle w:val="Char3"/>
          <w:rFonts w:hint="cs"/>
          <w:rtl/>
        </w:rPr>
        <w:t xml:space="preserve"> و اگر از حسن نیّت و انصاف بهره‌ای داشته باشند، ناگزیر اعتراف خواهند نمود که آثار عظیم نبوی، مولود وحی خداوندی و عنایات پروردگار به بند</w:t>
      </w:r>
      <w:r w:rsidR="00187002" w:rsidRPr="00187002">
        <w:rPr>
          <w:rStyle w:val="Char3"/>
          <w:rFonts w:hint="cs"/>
          <w:rtl/>
        </w:rPr>
        <w:t>ۀ</w:t>
      </w:r>
      <w:r w:rsidR="00C15277" w:rsidRPr="00187002">
        <w:rPr>
          <w:rStyle w:val="Char3"/>
          <w:rFonts w:hint="cs"/>
          <w:rtl/>
        </w:rPr>
        <w:t xml:space="preserve"> خویش بوده است و نه امر دیگری.</w:t>
      </w:r>
    </w:p>
    <w:p w:rsidR="008C7D84" w:rsidRPr="00144995" w:rsidRDefault="008C7D84" w:rsidP="004E44E5">
      <w:pPr>
        <w:ind w:firstLine="284"/>
        <w:jc w:val="both"/>
        <w:rPr>
          <w:rStyle w:val="Chara"/>
          <w:rtl/>
        </w:rPr>
      </w:pPr>
      <w:r>
        <w:rPr>
          <w:rFonts w:ascii="Traditional Arabic" w:hAnsi="Traditional Arabic"/>
          <w:sz w:val="24"/>
          <w:szCs w:val="28"/>
          <w:rtl/>
          <w:lang w:bidi="fa-IR"/>
        </w:rPr>
        <w:t>﴿</w:t>
      </w:r>
      <w:r w:rsidR="004E44E5" w:rsidRPr="00144995">
        <w:rPr>
          <w:rStyle w:val="Chara"/>
          <w:rFonts w:hint="cs"/>
          <w:rtl/>
        </w:rPr>
        <w:t>وَيَرَى</w:t>
      </w:r>
      <w:r w:rsidR="004E44E5" w:rsidRPr="00144995">
        <w:rPr>
          <w:rStyle w:val="Chara"/>
          <w:rtl/>
        </w:rPr>
        <w:t xml:space="preserve"> </w:t>
      </w:r>
      <w:r w:rsidR="004E44E5" w:rsidRPr="00144995">
        <w:rPr>
          <w:rStyle w:val="Chara"/>
          <w:rFonts w:hint="cs"/>
          <w:rtl/>
        </w:rPr>
        <w:t>ٱلَّذِينَ</w:t>
      </w:r>
      <w:r w:rsidR="004E44E5" w:rsidRPr="00144995">
        <w:rPr>
          <w:rStyle w:val="Chara"/>
          <w:rtl/>
        </w:rPr>
        <w:t xml:space="preserve"> أُوتُواْ </w:t>
      </w:r>
      <w:r w:rsidR="004E44E5" w:rsidRPr="00144995">
        <w:rPr>
          <w:rStyle w:val="Chara"/>
          <w:rFonts w:hint="cs"/>
          <w:rtl/>
        </w:rPr>
        <w:t>ٱلۡعِلۡمَ</w:t>
      </w:r>
      <w:r w:rsidR="004E44E5" w:rsidRPr="00144995">
        <w:rPr>
          <w:rStyle w:val="Chara"/>
          <w:rtl/>
        </w:rPr>
        <w:t xml:space="preserve"> </w:t>
      </w:r>
      <w:r w:rsidR="004E44E5" w:rsidRPr="00144995">
        <w:rPr>
          <w:rStyle w:val="Chara"/>
          <w:rFonts w:hint="cs"/>
          <w:rtl/>
        </w:rPr>
        <w:t>ٱلَّذِيٓ</w:t>
      </w:r>
      <w:r w:rsidR="004E44E5" w:rsidRPr="00144995">
        <w:rPr>
          <w:rStyle w:val="Chara"/>
          <w:rtl/>
        </w:rPr>
        <w:t xml:space="preserve"> أُنزِلَ إِلَيۡكَ مِن رَّبِّكَ هُوَ </w:t>
      </w:r>
      <w:r w:rsidR="004E44E5" w:rsidRPr="00144995">
        <w:rPr>
          <w:rStyle w:val="Chara"/>
          <w:rFonts w:hint="cs"/>
          <w:rtl/>
        </w:rPr>
        <w:t>ٱلۡحَقَّ</w:t>
      </w:r>
      <w:r w:rsidR="004E44E5" w:rsidRPr="00144995">
        <w:rPr>
          <w:rStyle w:val="Chara"/>
          <w:rtl/>
        </w:rPr>
        <w:t xml:space="preserve"> وَيَهۡدِيٓ إِلَىٰ صِرَٰطِ </w:t>
      </w:r>
      <w:r w:rsidR="004E44E5" w:rsidRPr="00144995">
        <w:rPr>
          <w:rStyle w:val="Chara"/>
          <w:rFonts w:hint="cs"/>
          <w:rtl/>
        </w:rPr>
        <w:t>ٱلۡعَزِيزِ</w:t>
      </w:r>
      <w:r w:rsidR="004E44E5" w:rsidRPr="00144995">
        <w:rPr>
          <w:rStyle w:val="Chara"/>
          <w:rtl/>
        </w:rPr>
        <w:t xml:space="preserve"> </w:t>
      </w:r>
      <w:r w:rsidR="004E44E5" w:rsidRPr="00144995">
        <w:rPr>
          <w:rStyle w:val="Chara"/>
          <w:rFonts w:hint="cs"/>
          <w:rtl/>
        </w:rPr>
        <w:t>ٱلۡحَمِيدِ</w:t>
      </w:r>
      <w:r w:rsidR="004E44E5" w:rsidRPr="00144995">
        <w:rPr>
          <w:rStyle w:val="Chara"/>
          <w:rtl/>
        </w:rPr>
        <w:t xml:space="preserve"> ٦</w:t>
      </w:r>
      <w:r>
        <w:rPr>
          <w:rFonts w:ascii="Traditional Arabic" w:hAnsi="Traditional Arabic"/>
          <w:sz w:val="24"/>
          <w:szCs w:val="28"/>
          <w:rtl/>
          <w:lang w:bidi="fa-IR"/>
        </w:rPr>
        <w:t>﴾</w:t>
      </w:r>
      <w:r w:rsidRPr="00187002">
        <w:rPr>
          <w:rStyle w:val="Char3"/>
          <w:rFonts w:hint="cs"/>
          <w:rtl/>
        </w:rPr>
        <w:t xml:space="preserve"> </w:t>
      </w:r>
      <w:r w:rsidRPr="002F7DBE">
        <w:rPr>
          <w:rStyle w:val="Char8"/>
          <w:rtl/>
        </w:rPr>
        <w:t>[</w:t>
      </w:r>
      <w:r w:rsidRPr="002F7DBE">
        <w:rPr>
          <w:rStyle w:val="Char8"/>
          <w:rFonts w:hint="cs"/>
          <w:rtl/>
        </w:rPr>
        <w:t>سبأ: 6</w:t>
      </w:r>
      <w:r w:rsidRPr="002F7DBE">
        <w:rPr>
          <w:rStyle w:val="Char8"/>
          <w:rtl/>
        </w:rPr>
        <w:t>]</w:t>
      </w:r>
      <w:r w:rsidRPr="00187002">
        <w:rPr>
          <w:rStyle w:val="Char3"/>
          <w:rFonts w:hint="cs"/>
          <w:rtl/>
        </w:rPr>
        <w:t>.</w:t>
      </w:r>
    </w:p>
    <w:p w:rsidR="00C15277" w:rsidRDefault="00C15277" w:rsidP="00B0457F">
      <w:pPr>
        <w:ind w:firstLine="284"/>
        <w:jc w:val="both"/>
        <w:rPr>
          <w:rStyle w:val="Char3"/>
          <w:rtl/>
        </w:rPr>
      </w:pPr>
      <w:r w:rsidRPr="00187002">
        <w:rPr>
          <w:rStyle w:val="Char3"/>
          <w:rFonts w:hint="cs"/>
          <w:rtl/>
        </w:rPr>
        <w:t>«</w:t>
      </w:r>
      <w:r w:rsidR="00D44401" w:rsidRPr="00187002">
        <w:rPr>
          <w:rStyle w:val="Char3"/>
          <w:rFonts w:hint="cs"/>
          <w:rtl/>
        </w:rPr>
        <w:t>آنان که از دانش بهره‌ور شده‌اند می‌دانند که آنچه از سوی خدا بر تو فرود آمده، حق است و به راه خداوند چیره و ستوده هدایت می‌کند</w:t>
      </w:r>
      <w:r w:rsidRPr="00187002">
        <w:rPr>
          <w:rStyle w:val="Char3"/>
          <w:rFonts w:hint="cs"/>
          <w:rtl/>
        </w:rPr>
        <w:t>».</w:t>
      </w:r>
    </w:p>
    <w:p w:rsidR="002F7DBE" w:rsidRDefault="002F7DBE" w:rsidP="00B0457F">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D44401" w:rsidRPr="00B77D53" w:rsidRDefault="002F7DBE" w:rsidP="00080F04">
      <w:pPr>
        <w:pStyle w:val="a"/>
        <w:rPr>
          <w:rtl/>
        </w:rPr>
      </w:pPr>
      <w:bookmarkStart w:id="661" w:name="_Toc142614483"/>
      <w:bookmarkStart w:id="662" w:name="_Toc142614811"/>
      <w:bookmarkStart w:id="663" w:name="_Toc142615069"/>
      <w:bookmarkStart w:id="664" w:name="_Toc142615668"/>
      <w:bookmarkStart w:id="665" w:name="_Toc142615948"/>
      <w:bookmarkStart w:id="666" w:name="_Toc333836565"/>
      <w:bookmarkStart w:id="667" w:name="_Toc429212623"/>
      <w:r>
        <w:rPr>
          <w:rFonts w:hint="cs"/>
          <w:sz w:val="28"/>
          <w:szCs w:val="28"/>
          <w:rtl/>
        </w:rPr>
        <w:t>(</w:t>
      </w:r>
      <w:r w:rsidR="00D44401" w:rsidRPr="00B63072">
        <w:rPr>
          <w:rFonts w:hint="cs"/>
          <w:sz w:val="28"/>
          <w:szCs w:val="28"/>
          <w:rtl/>
        </w:rPr>
        <w:t>8</w:t>
      </w:r>
      <w:bookmarkStart w:id="668" w:name="_Toc142614484"/>
      <w:bookmarkStart w:id="669" w:name="_Toc142614812"/>
      <w:bookmarkStart w:id="670" w:name="_Toc142615070"/>
      <w:bookmarkStart w:id="671" w:name="_Toc142615669"/>
      <w:bookmarkStart w:id="672" w:name="_Toc142615949"/>
      <w:bookmarkEnd w:id="661"/>
      <w:bookmarkEnd w:id="662"/>
      <w:bookmarkEnd w:id="663"/>
      <w:bookmarkEnd w:id="664"/>
      <w:bookmarkEnd w:id="665"/>
      <w:r>
        <w:rPr>
          <w:rFonts w:hint="cs"/>
          <w:sz w:val="28"/>
          <w:szCs w:val="28"/>
          <w:rtl/>
        </w:rPr>
        <w:t>)</w:t>
      </w:r>
      <w:r w:rsidR="00080F04">
        <w:rPr>
          <w:rtl/>
        </w:rPr>
        <w:br/>
      </w:r>
      <w:r w:rsidR="00D44401" w:rsidRPr="00B77D53">
        <w:rPr>
          <w:rFonts w:hint="cs"/>
          <w:rtl/>
        </w:rPr>
        <w:t>آزادی زن در جاهلیّت!</w:t>
      </w:r>
      <w:bookmarkEnd w:id="666"/>
      <w:bookmarkEnd w:id="667"/>
      <w:bookmarkEnd w:id="668"/>
      <w:bookmarkEnd w:id="669"/>
      <w:bookmarkEnd w:id="670"/>
      <w:bookmarkEnd w:id="671"/>
      <w:bookmarkEnd w:id="672"/>
    </w:p>
    <w:p w:rsidR="003A1A68" w:rsidRPr="00187002" w:rsidRDefault="00713148" w:rsidP="000E4FCD">
      <w:pPr>
        <w:ind w:firstLine="284"/>
        <w:jc w:val="both"/>
        <w:rPr>
          <w:rStyle w:val="Char3"/>
          <w:rtl/>
        </w:rPr>
      </w:pPr>
      <w:r w:rsidRPr="002F7DBE">
        <w:rPr>
          <w:rStyle w:val="Char3"/>
          <w:rFonts w:hint="cs"/>
          <w:rtl/>
        </w:rPr>
        <w:t>واژ</w:t>
      </w:r>
      <w:r w:rsidR="00187002" w:rsidRPr="002F7DBE">
        <w:rPr>
          <w:rStyle w:val="Char3"/>
          <w:rFonts w:hint="cs"/>
          <w:rtl/>
        </w:rPr>
        <w:t>ۀ</w:t>
      </w:r>
      <w:r w:rsidRPr="002F7DBE">
        <w:rPr>
          <w:rStyle w:val="Char3"/>
          <w:rFonts w:hint="cs"/>
          <w:rtl/>
        </w:rPr>
        <w:t xml:space="preserve"> «جاهلیّت» را در </w:t>
      </w:r>
      <w:r w:rsidR="000E4FCD" w:rsidRPr="002F7DBE">
        <w:rPr>
          <w:rStyle w:val="Char3"/>
          <w:rFonts w:hint="cs"/>
          <w:rtl/>
        </w:rPr>
        <w:t>دائرة‌المعارف</w:t>
      </w:r>
      <w:r w:rsidRPr="002F7DBE">
        <w:rPr>
          <w:rStyle w:val="Char3"/>
          <w:rFonts w:hint="cs"/>
          <w:rtl/>
        </w:rPr>
        <w:t xml:space="preserve"> اسلام</w:t>
      </w:r>
      <w:r w:rsidRPr="00187002">
        <w:rPr>
          <w:rStyle w:val="Char3"/>
          <w:rFonts w:hint="cs"/>
          <w:rtl/>
        </w:rPr>
        <w:t xml:space="preserve"> بر عهد</w:t>
      </w:r>
      <w:r w:rsidR="00187002" w:rsidRPr="00187002">
        <w:rPr>
          <w:rStyle w:val="Char3"/>
          <w:rFonts w:hint="cs"/>
          <w:rtl/>
        </w:rPr>
        <w:t>ۀ</w:t>
      </w:r>
      <w:r w:rsidRPr="00187002">
        <w:rPr>
          <w:rStyle w:val="Char3"/>
          <w:rFonts w:hint="cs"/>
          <w:rtl/>
        </w:rPr>
        <w:t xml:space="preserve"> پروفسور وایر </w:t>
      </w:r>
      <w:r w:rsidR="000E4FCD" w:rsidRPr="00187002">
        <w:rPr>
          <w:rStyle w:val="Char3"/>
          <w:rFonts w:hint="cs"/>
          <w:rtl/>
        </w:rPr>
        <w:t>(</w:t>
      </w:r>
      <w:r w:rsidRPr="00187002">
        <w:rPr>
          <w:rStyle w:val="Char3"/>
        </w:rPr>
        <w:t>Weir</w:t>
      </w:r>
      <w:r w:rsidR="000E4FCD" w:rsidRPr="00187002">
        <w:rPr>
          <w:rStyle w:val="Char3"/>
          <w:rFonts w:hint="cs"/>
          <w:rtl/>
        </w:rPr>
        <w:t>)</w:t>
      </w:r>
      <w:r w:rsidRPr="00187002">
        <w:rPr>
          <w:rStyle w:val="Char3"/>
          <w:rFonts w:hint="cs"/>
          <w:rtl/>
        </w:rPr>
        <w:t xml:space="preserve"> نهاده‌اند. این خاورشناس اروپایی متأسّفانه کلم</w:t>
      </w:r>
      <w:r w:rsidR="00187002" w:rsidRPr="00187002">
        <w:rPr>
          <w:rStyle w:val="Char3"/>
          <w:rFonts w:hint="cs"/>
          <w:rtl/>
        </w:rPr>
        <w:t>ۀ</w:t>
      </w:r>
      <w:r w:rsidRPr="00187002">
        <w:rPr>
          <w:rStyle w:val="Char3"/>
          <w:rFonts w:hint="cs"/>
          <w:rtl/>
        </w:rPr>
        <w:t xml:space="preserve"> «جاهلیّت» را درنیافته و آن را</w:t>
      </w:r>
      <w:r w:rsidR="00156AEF" w:rsidRPr="00187002">
        <w:rPr>
          <w:rStyle w:val="Char3"/>
          <w:rFonts w:hint="cs"/>
          <w:rtl/>
        </w:rPr>
        <w:t>:</w:t>
      </w:r>
      <w:r w:rsidRPr="00187002">
        <w:rPr>
          <w:rStyle w:val="Char3"/>
          <w:rFonts w:hint="cs"/>
          <w:rtl/>
        </w:rPr>
        <w:t xml:space="preserve"> «اسم جمع از ماد</w:t>
      </w:r>
      <w:r w:rsidR="00187002" w:rsidRPr="00187002">
        <w:rPr>
          <w:rStyle w:val="Char3"/>
          <w:rFonts w:hint="cs"/>
          <w:rtl/>
        </w:rPr>
        <w:t>ۀ</w:t>
      </w:r>
      <w:r w:rsidRPr="00187002">
        <w:rPr>
          <w:rStyle w:val="Char3"/>
          <w:rFonts w:hint="cs"/>
          <w:rtl/>
        </w:rPr>
        <w:t xml:space="preserve"> جاهلی»</w:t>
      </w:r>
      <w:r w:rsidR="003A1A68" w:rsidRPr="00FB3928">
        <w:rPr>
          <w:rStyle w:val="Char3"/>
          <w:vertAlign w:val="superscript"/>
          <w:rtl/>
        </w:rPr>
        <w:footnoteReference w:id="293"/>
      </w:r>
      <w:r w:rsidRPr="00187002">
        <w:rPr>
          <w:rStyle w:val="Char3"/>
          <w:rFonts w:hint="cs"/>
          <w:rtl/>
        </w:rPr>
        <w:t xml:space="preserve"> پنداشته است! با آنکه جاهلیّت (با یاء نسبت و تاء تأنیث) از اسم فاعل یعنی «جاهل» بنا شده و ربطی به اسم جمع ندارد. </w:t>
      </w:r>
      <w:r w:rsidR="0093548A" w:rsidRPr="00187002">
        <w:rPr>
          <w:rStyle w:val="Char3"/>
          <w:rFonts w:hint="cs"/>
          <w:rtl/>
        </w:rPr>
        <w:t>از این گذشته، وایر در مقال</w:t>
      </w:r>
      <w:r w:rsidR="00187002" w:rsidRPr="00187002">
        <w:rPr>
          <w:rStyle w:val="Char3"/>
          <w:rFonts w:hint="cs"/>
          <w:rtl/>
        </w:rPr>
        <w:t>ۀ</w:t>
      </w:r>
      <w:r w:rsidR="0093548A" w:rsidRPr="00187002">
        <w:rPr>
          <w:rStyle w:val="Char3"/>
          <w:rFonts w:hint="cs"/>
          <w:rtl/>
        </w:rPr>
        <w:t xml:space="preserve"> خود به لغزش‌هایی در افتاده که شگفت‌انگیز است</w:t>
      </w:r>
      <w:r w:rsidR="00902BB0" w:rsidRPr="00187002">
        <w:rPr>
          <w:rStyle w:val="Char3"/>
          <w:rFonts w:hint="cs"/>
          <w:rtl/>
        </w:rPr>
        <w:t>،</w:t>
      </w:r>
      <w:r w:rsidR="0093548A" w:rsidRPr="00187002">
        <w:rPr>
          <w:rStyle w:val="Char3"/>
          <w:rFonts w:hint="cs"/>
          <w:rtl/>
        </w:rPr>
        <w:t xml:space="preserve"> وی چنان پنداشته که معنای «آزادی» آن است که انسان مجاز باشد تا در هر کار زشت و ناپسندی وارد شود! از همین‌رو می‌نویسد</w:t>
      </w:r>
      <w:r w:rsidR="00156AEF" w:rsidRPr="00187002">
        <w:rPr>
          <w:rStyle w:val="Char3"/>
          <w:rFonts w:hint="cs"/>
          <w:rtl/>
        </w:rPr>
        <w:t>:</w:t>
      </w:r>
    </w:p>
    <w:p w:rsidR="003A1A68" w:rsidRPr="00187002" w:rsidRDefault="0093548A" w:rsidP="0093548A">
      <w:pPr>
        <w:ind w:firstLine="284"/>
        <w:jc w:val="both"/>
        <w:rPr>
          <w:rStyle w:val="Char3"/>
          <w:rtl/>
        </w:rPr>
      </w:pPr>
      <w:r w:rsidRPr="00187002">
        <w:rPr>
          <w:rStyle w:val="Char3"/>
          <w:rFonts w:hint="cs"/>
          <w:rtl/>
        </w:rPr>
        <w:t>«زن در دوران جاهلیّت از جهاتی آزادتر از دور</w:t>
      </w:r>
      <w:r w:rsidR="00187002" w:rsidRPr="00187002">
        <w:rPr>
          <w:rStyle w:val="Char3"/>
          <w:rFonts w:hint="cs"/>
          <w:rtl/>
        </w:rPr>
        <w:t>ۀ</w:t>
      </w:r>
      <w:r w:rsidRPr="00187002">
        <w:rPr>
          <w:rStyle w:val="Char3"/>
          <w:rFonts w:hint="cs"/>
          <w:rtl/>
        </w:rPr>
        <w:t xml:space="preserve"> اسلامی بود. در جاهلیّت به مردان اجازه داده بودند که دو خواهر با یکدیگر به همسری گیرند و با زن‌پدر خویش زناشویی کنند ...»!</w:t>
      </w:r>
      <w:r w:rsidR="003A1A68" w:rsidRPr="00FB3928">
        <w:rPr>
          <w:rStyle w:val="Char3"/>
          <w:vertAlign w:val="superscript"/>
          <w:rtl/>
        </w:rPr>
        <w:footnoteReference w:id="294"/>
      </w:r>
    </w:p>
    <w:p w:rsidR="003A1A68" w:rsidRDefault="00FD4756" w:rsidP="00154765">
      <w:pPr>
        <w:ind w:firstLine="284"/>
        <w:jc w:val="both"/>
        <w:rPr>
          <w:rStyle w:val="Char3"/>
          <w:rtl/>
        </w:rPr>
      </w:pPr>
      <w:r w:rsidRPr="00187002">
        <w:rPr>
          <w:rStyle w:val="Char3"/>
          <w:rFonts w:hint="cs"/>
          <w:rtl/>
        </w:rPr>
        <w:t>آقای وایر ازدواج با دو خواهر را دلیل بر آزادی زن می‌شمرد! و توجه ندارد که با این عمل، دوستی و قرابت بین دو خواهر به دشمنی و رقابت میان آن دو مبدّل می‌شود. و نیز زن‌پدر که همچون مادر، باید نزد فرزندان حرمت داشته باشد به معشوق</w:t>
      </w:r>
      <w:r w:rsidR="00187002" w:rsidRPr="00187002">
        <w:rPr>
          <w:rStyle w:val="Char3"/>
          <w:rFonts w:hint="cs"/>
          <w:rtl/>
        </w:rPr>
        <w:t>ۀ</w:t>
      </w:r>
      <w:r w:rsidRPr="00187002">
        <w:rPr>
          <w:rStyle w:val="Char3"/>
          <w:rFonts w:hint="cs"/>
          <w:rtl/>
        </w:rPr>
        <w:t xml:space="preserve"> مشترک میان پدر و فرزند تبدیل می‌گردد. آری</w:t>
      </w:r>
      <w:r w:rsidR="008C43F5" w:rsidRPr="00187002">
        <w:rPr>
          <w:rStyle w:val="Char3"/>
          <w:rFonts w:hint="cs"/>
          <w:rtl/>
        </w:rPr>
        <w:t>،</w:t>
      </w:r>
      <w:r w:rsidRPr="00187002">
        <w:rPr>
          <w:rStyle w:val="Char3"/>
          <w:rFonts w:hint="cs"/>
          <w:rtl/>
        </w:rPr>
        <w:t xml:space="preserve"> اسلام این نمونه آزادی‌</w:t>
      </w:r>
      <w:r w:rsidR="00B849C7" w:rsidRPr="00187002">
        <w:rPr>
          <w:rStyle w:val="Char3"/>
          <w:rFonts w:hint="cs"/>
          <w:rtl/>
        </w:rPr>
        <w:t>ها و بهتر بگویم «بی‌بندوباری‌ها» را روا نمی‌شمرد و</w:t>
      </w:r>
      <w:r w:rsidR="00B16643" w:rsidRPr="00187002">
        <w:rPr>
          <w:rStyle w:val="Char3"/>
          <w:rFonts w:hint="cs"/>
          <w:rtl/>
        </w:rPr>
        <w:t xml:space="preserve"> آن‌ها </w:t>
      </w:r>
      <w:r w:rsidR="00B849C7" w:rsidRPr="00187002">
        <w:rPr>
          <w:rStyle w:val="Char3"/>
          <w:rFonts w:hint="cs"/>
          <w:rtl/>
        </w:rPr>
        <w:t>را مای</w:t>
      </w:r>
      <w:r w:rsidR="00187002" w:rsidRPr="00187002">
        <w:rPr>
          <w:rStyle w:val="Char3"/>
          <w:rFonts w:hint="cs"/>
          <w:rtl/>
        </w:rPr>
        <w:t>ۀ</w:t>
      </w:r>
      <w:r w:rsidR="00B849C7" w:rsidRPr="00187002">
        <w:rPr>
          <w:rStyle w:val="Char3"/>
          <w:rFonts w:hint="cs"/>
          <w:rtl/>
        </w:rPr>
        <w:t xml:space="preserve"> تزلزل و تباهی کیان خانواده می‌داند اما پروفسور وایر بر «آزادی انسان» به گون</w:t>
      </w:r>
      <w:r w:rsidR="00187002" w:rsidRPr="00187002">
        <w:rPr>
          <w:rStyle w:val="Char3"/>
          <w:rFonts w:hint="cs"/>
          <w:rtl/>
        </w:rPr>
        <w:t>ۀ</w:t>
      </w:r>
      <w:r w:rsidR="00B849C7" w:rsidRPr="00187002">
        <w:rPr>
          <w:rStyle w:val="Char3"/>
          <w:rFonts w:hint="cs"/>
          <w:rtl/>
        </w:rPr>
        <w:t xml:space="preserve"> دیگری (نزدیک به آزادی جانوران!) می‌نگرد و از اینجاست که پیوند مرد و زن را در </w:t>
      </w:r>
      <w:r w:rsidR="00154765" w:rsidRPr="00187002">
        <w:rPr>
          <w:rStyle w:val="Char3"/>
          <w:rFonts w:hint="cs"/>
          <w:rtl/>
        </w:rPr>
        <w:t>جاهلیّت بهتر از پیوند آن دو، در دور</w:t>
      </w:r>
      <w:r w:rsidR="00187002" w:rsidRPr="00187002">
        <w:rPr>
          <w:rStyle w:val="Char3"/>
          <w:rFonts w:hint="cs"/>
          <w:rtl/>
        </w:rPr>
        <w:t>ۀ</w:t>
      </w:r>
      <w:r w:rsidR="00154765" w:rsidRPr="00187002">
        <w:rPr>
          <w:rStyle w:val="Char3"/>
          <w:rFonts w:hint="cs"/>
          <w:rtl/>
        </w:rPr>
        <w:t xml:space="preserve"> اسلامی می‌پندارد!</w:t>
      </w:r>
      <w:r w:rsidR="003A1A68" w:rsidRPr="00FB3928">
        <w:rPr>
          <w:rStyle w:val="Char3"/>
          <w:vertAlign w:val="superscript"/>
          <w:rtl/>
        </w:rPr>
        <w:footnoteReference w:id="295"/>
      </w:r>
      <w:r w:rsidR="002F7DBE">
        <w:rPr>
          <w:rStyle w:val="Char3"/>
          <w:rFonts w:hint="cs"/>
          <w:rtl/>
        </w:rPr>
        <w:t>.</w:t>
      </w:r>
    </w:p>
    <w:p w:rsidR="002F7DBE" w:rsidRDefault="002F7DBE" w:rsidP="00154765">
      <w:pPr>
        <w:ind w:firstLine="284"/>
        <w:jc w:val="both"/>
        <w:rPr>
          <w:rStyle w:val="Char3"/>
          <w:rtl/>
        </w:rPr>
        <w:sectPr w:rsidR="002F7DBE"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45073C" w:rsidRPr="00080F04" w:rsidRDefault="002F7DBE" w:rsidP="002F7DBE">
      <w:pPr>
        <w:pStyle w:val="a"/>
        <w:rPr>
          <w:sz w:val="24"/>
          <w:rtl/>
        </w:rPr>
      </w:pPr>
      <w:bookmarkStart w:id="673" w:name="_Toc142614485"/>
      <w:bookmarkStart w:id="674" w:name="_Toc142614813"/>
      <w:bookmarkStart w:id="675" w:name="_Toc142615071"/>
      <w:bookmarkStart w:id="676" w:name="_Toc142615670"/>
      <w:bookmarkStart w:id="677" w:name="_Toc142615950"/>
      <w:bookmarkStart w:id="678" w:name="_Toc333836566"/>
      <w:bookmarkStart w:id="679" w:name="_Toc429212624"/>
      <w:r>
        <w:rPr>
          <w:rFonts w:hint="cs"/>
          <w:sz w:val="28"/>
          <w:rtl/>
        </w:rPr>
        <w:t>(</w:t>
      </w:r>
      <w:r w:rsidR="00AE763C" w:rsidRPr="00080F04">
        <w:rPr>
          <w:rFonts w:hint="cs"/>
          <w:sz w:val="28"/>
          <w:rtl/>
        </w:rPr>
        <w:t>9</w:t>
      </w:r>
      <w:bookmarkStart w:id="680" w:name="_Toc142614486"/>
      <w:bookmarkStart w:id="681" w:name="_Toc142614814"/>
      <w:bookmarkStart w:id="682" w:name="_Toc142615072"/>
      <w:bookmarkStart w:id="683" w:name="_Toc142615671"/>
      <w:bookmarkStart w:id="684" w:name="_Toc142615951"/>
      <w:bookmarkEnd w:id="673"/>
      <w:bookmarkEnd w:id="674"/>
      <w:bookmarkEnd w:id="675"/>
      <w:bookmarkEnd w:id="676"/>
      <w:bookmarkEnd w:id="677"/>
      <w:r>
        <w:rPr>
          <w:rFonts w:hint="cs"/>
          <w:sz w:val="28"/>
          <w:rtl/>
        </w:rPr>
        <w:t>)</w:t>
      </w:r>
      <w:r w:rsidR="00080F04" w:rsidRPr="00080F04">
        <w:rPr>
          <w:sz w:val="24"/>
          <w:rtl/>
        </w:rPr>
        <w:br/>
      </w:r>
      <w:r w:rsidR="00AE763C" w:rsidRPr="00080F04">
        <w:rPr>
          <w:rFonts w:hint="cs"/>
          <w:sz w:val="24"/>
          <w:rtl/>
        </w:rPr>
        <w:t>خطا دربار</w:t>
      </w:r>
      <w:r>
        <w:rPr>
          <w:rFonts w:hint="cs"/>
          <w:sz w:val="24"/>
          <w:rtl/>
        </w:rPr>
        <w:t>ۀ</w:t>
      </w:r>
      <w:r w:rsidR="00AE763C" w:rsidRPr="00080F04">
        <w:rPr>
          <w:rFonts w:hint="cs"/>
          <w:sz w:val="24"/>
          <w:rtl/>
        </w:rPr>
        <w:t xml:space="preserve"> نماز جمعه</w:t>
      </w:r>
      <w:bookmarkEnd w:id="678"/>
      <w:bookmarkEnd w:id="679"/>
      <w:bookmarkEnd w:id="680"/>
      <w:bookmarkEnd w:id="681"/>
      <w:bookmarkEnd w:id="682"/>
      <w:bookmarkEnd w:id="683"/>
      <w:bookmarkEnd w:id="684"/>
    </w:p>
    <w:p w:rsidR="00154765" w:rsidRPr="00187002" w:rsidRDefault="003B7177" w:rsidP="00EF4625">
      <w:pPr>
        <w:ind w:firstLine="284"/>
        <w:jc w:val="both"/>
        <w:rPr>
          <w:rStyle w:val="Char3"/>
          <w:rtl/>
        </w:rPr>
      </w:pPr>
      <w:r w:rsidRPr="00187002">
        <w:rPr>
          <w:rStyle w:val="Char3"/>
          <w:rFonts w:hint="cs"/>
          <w:rtl/>
        </w:rPr>
        <w:t>مقال</w:t>
      </w:r>
      <w:r w:rsidR="00187002" w:rsidRPr="00187002">
        <w:rPr>
          <w:rStyle w:val="Char3"/>
          <w:rFonts w:hint="cs"/>
          <w:rtl/>
        </w:rPr>
        <w:t>ۀ</w:t>
      </w:r>
      <w:r w:rsidRPr="00187002">
        <w:rPr>
          <w:rStyle w:val="Char3"/>
          <w:rFonts w:hint="cs"/>
          <w:rtl/>
        </w:rPr>
        <w:t xml:space="preserve"> «</w:t>
      </w:r>
      <w:r w:rsidRPr="002F7DBE">
        <w:rPr>
          <w:rStyle w:val="Char3"/>
          <w:rFonts w:hint="cs"/>
          <w:rtl/>
        </w:rPr>
        <w:t xml:space="preserve">جمعه» را در </w:t>
      </w:r>
      <w:r w:rsidR="00EF4625" w:rsidRPr="002F7DBE">
        <w:rPr>
          <w:rStyle w:val="Char3"/>
          <w:rFonts w:hint="cs"/>
          <w:rtl/>
        </w:rPr>
        <w:t>دائرة‌المعارف</w:t>
      </w:r>
      <w:r w:rsidRPr="002F7DBE">
        <w:rPr>
          <w:rStyle w:val="Char3"/>
          <w:rFonts w:hint="cs"/>
          <w:rtl/>
        </w:rPr>
        <w:t xml:space="preserve"> اسلام</w:t>
      </w:r>
      <w:r w:rsidRPr="00187002">
        <w:rPr>
          <w:rStyle w:val="Char3"/>
          <w:rFonts w:hint="cs"/>
          <w:rtl/>
        </w:rPr>
        <w:t xml:space="preserve">، ژوینبول </w:t>
      </w:r>
      <w:r w:rsidR="00EF4625" w:rsidRPr="00187002">
        <w:rPr>
          <w:rStyle w:val="Char3"/>
          <w:rFonts w:hint="cs"/>
          <w:rtl/>
        </w:rPr>
        <w:t>(</w:t>
      </w:r>
      <w:r w:rsidRPr="00187002">
        <w:rPr>
          <w:rStyle w:val="Char3"/>
        </w:rPr>
        <w:t>Juynboll</w:t>
      </w:r>
      <w:r w:rsidR="00EF4625" w:rsidRPr="00187002">
        <w:rPr>
          <w:rStyle w:val="Char3"/>
          <w:rFonts w:hint="cs"/>
          <w:rtl/>
        </w:rPr>
        <w:t>)</w:t>
      </w:r>
      <w:r w:rsidRPr="00187002">
        <w:rPr>
          <w:rStyle w:val="Char3"/>
          <w:rFonts w:hint="cs"/>
          <w:rtl/>
        </w:rPr>
        <w:t xml:space="preserve"> نگاشته است. این خاورشناس اروپایی، دربار</w:t>
      </w:r>
      <w:r w:rsidR="00187002" w:rsidRPr="00187002">
        <w:rPr>
          <w:rStyle w:val="Char3"/>
          <w:rFonts w:hint="cs"/>
          <w:rtl/>
        </w:rPr>
        <w:t>ۀ</w:t>
      </w:r>
      <w:r w:rsidRPr="00187002">
        <w:rPr>
          <w:rStyle w:val="Char3"/>
          <w:rFonts w:hint="cs"/>
          <w:rtl/>
        </w:rPr>
        <w:t xml:space="preserve"> آداب نماز جمعه، دچار اشتباهاتی </w:t>
      </w:r>
      <w:r w:rsidR="009E33EB" w:rsidRPr="00187002">
        <w:rPr>
          <w:rStyle w:val="Char3"/>
          <w:rFonts w:hint="cs"/>
          <w:rtl/>
        </w:rPr>
        <w:t>چند شده که دو نمونه از</w:t>
      </w:r>
      <w:r w:rsidR="00B16643" w:rsidRPr="00187002">
        <w:rPr>
          <w:rStyle w:val="Char3"/>
          <w:rFonts w:hint="cs"/>
          <w:rtl/>
        </w:rPr>
        <w:t xml:space="preserve"> آن‌ها </w:t>
      </w:r>
      <w:r w:rsidR="009E33EB" w:rsidRPr="00187002">
        <w:rPr>
          <w:rStyle w:val="Char3"/>
          <w:rFonts w:hint="cs"/>
          <w:rtl/>
        </w:rPr>
        <w:t>را در اینجا می‌آوریم.</w:t>
      </w:r>
    </w:p>
    <w:p w:rsidR="009E33EB" w:rsidRPr="00187002" w:rsidRDefault="009E33EB" w:rsidP="003A1A68">
      <w:pPr>
        <w:ind w:firstLine="284"/>
        <w:jc w:val="both"/>
        <w:rPr>
          <w:rStyle w:val="Char3"/>
          <w:rtl/>
        </w:rPr>
      </w:pPr>
      <w:r w:rsidRPr="00187002">
        <w:rPr>
          <w:rStyle w:val="Char3"/>
          <w:rFonts w:hint="cs"/>
          <w:rtl/>
        </w:rPr>
        <w:t>ژوینبول در وصف نماز جمعه می‌نویسد</w:t>
      </w:r>
      <w:r w:rsidR="00156AEF" w:rsidRPr="00187002">
        <w:rPr>
          <w:rStyle w:val="Char3"/>
          <w:rFonts w:hint="cs"/>
          <w:rtl/>
        </w:rPr>
        <w:t>:</w:t>
      </w:r>
    </w:p>
    <w:p w:rsidR="003A1A68" w:rsidRPr="00187002" w:rsidRDefault="009E33EB" w:rsidP="00A44492">
      <w:pPr>
        <w:ind w:firstLine="284"/>
        <w:jc w:val="both"/>
        <w:rPr>
          <w:rStyle w:val="Char3"/>
          <w:rtl/>
        </w:rPr>
      </w:pPr>
      <w:r w:rsidRPr="00187002">
        <w:rPr>
          <w:rStyle w:val="Char3"/>
          <w:rFonts w:hint="cs"/>
          <w:rtl/>
        </w:rPr>
        <w:t>«نماز جمعه عبارت از نمازی است که مسلمانان با آن انس و آشنایی دارند و از دو رکعت نماز و خطبه‌ای تشکیل شده که خطیب پیش از نماز آن را می‌خواند»</w:t>
      </w:r>
      <w:r w:rsidR="003A1A68" w:rsidRPr="00FB3928">
        <w:rPr>
          <w:rStyle w:val="Char3"/>
          <w:vertAlign w:val="superscript"/>
          <w:rtl/>
        </w:rPr>
        <w:footnoteReference w:id="296"/>
      </w:r>
      <w:r w:rsidR="00A44492" w:rsidRPr="00187002">
        <w:rPr>
          <w:rStyle w:val="Char3"/>
          <w:rFonts w:hint="cs"/>
          <w:rtl/>
        </w:rPr>
        <w:t>.</w:t>
      </w:r>
    </w:p>
    <w:p w:rsidR="005B157A" w:rsidRPr="00187002" w:rsidRDefault="005B157A" w:rsidP="003A1A68">
      <w:pPr>
        <w:ind w:firstLine="284"/>
        <w:jc w:val="both"/>
        <w:rPr>
          <w:rStyle w:val="Char3"/>
          <w:rtl/>
        </w:rPr>
      </w:pPr>
      <w:r w:rsidRPr="00187002">
        <w:rPr>
          <w:rStyle w:val="Char3"/>
          <w:rFonts w:hint="cs"/>
          <w:rtl/>
        </w:rPr>
        <w:t>باید یادآور شد که نماز جمعه دارای «دو خطبه» پیش از نماز است</w:t>
      </w:r>
      <w:r w:rsidR="0084369F" w:rsidRPr="00187002">
        <w:rPr>
          <w:rStyle w:val="Char3"/>
          <w:rFonts w:hint="cs"/>
          <w:rtl/>
        </w:rPr>
        <w:t>،</w:t>
      </w:r>
      <w:r w:rsidRPr="00187002">
        <w:rPr>
          <w:rStyle w:val="Char3"/>
          <w:rFonts w:hint="cs"/>
          <w:rtl/>
        </w:rPr>
        <w:t xml:space="preserve"> و سخن ژوینبول در این تعریف، دقیق نیست.</w:t>
      </w:r>
    </w:p>
    <w:p w:rsidR="005B157A" w:rsidRPr="00187002" w:rsidRDefault="005B157A" w:rsidP="003A1A68">
      <w:pPr>
        <w:ind w:firstLine="284"/>
        <w:jc w:val="both"/>
        <w:rPr>
          <w:rStyle w:val="Char3"/>
          <w:rtl/>
        </w:rPr>
      </w:pPr>
      <w:r w:rsidRPr="00187002">
        <w:rPr>
          <w:rStyle w:val="Char3"/>
          <w:rFonts w:hint="cs"/>
          <w:rtl/>
        </w:rPr>
        <w:t>باز می‌نویسد</w:t>
      </w:r>
      <w:r w:rsidR="00156AEF" w:rsidRPr="00187002">
        <w:rPr>
          <w:rStyle w:val="Char3"/>
          <w:rFonts w:hint="cs"/>
          <w:rtl/>
        </w:rPr>
        <w:t>:</w:t>
      </w:r>
    </w:p>
    <w:p w:rsidR="003A1A68" w:rsidRPr="00187002" w:rsidRDefault="005B157A" w:rsidP="0084369F">
      <w:pPr>
        <w:ind w:firstLine="284"/>
        <w:jc w:val="both"/>
        <w:rPr>
          <w:rStyle w:val="Char3"/>
          <w:rtl/>
        </w:rPr>
      </w:pPr>
      <w:r w:rsidRPr="00187002">
        <w:rPr>
          <w:rStyle w:val="Char3"/>
          <w:rFonts w:hint="cs"/>
          <w:rtl/>
        </w:rPr>
        <w:t>«شاید او (پیامبر اسلام) آهنگ برپا داشتن نماز را داشته بدان ترتیب که خطب</w:t>
      </w:r>
      <w:r w:rsidR="00187002" w:rsidRPr="00187002">
        <w:rPr>
          <w:rStyle w:val="Char3"/>
          <w:rFonts w:hint="cs"/>
          <w:rtl/>
        </w:rPr>
        <w:t>ۀ</w:t>
      </w:r>
      <w:r w:rsidRPr="00187002">
        <w:rPr>
          <w:rStyle w:val="Char3"/>
          <w:rFonts w:hint="cs"/>
          <w:rtl/>
        </w:rPr>
        <w:t xml:space="preserve"> نماز، در پی آن باشد»!</w:t>
      </w:r>
      <w:r w:rsidR="003A1A68" w:rsidRPr="00FB3928">
        <w:rPr>
          <w:rStyle w:val="Char3"/>
          <w:vertAlign w:val="superscript"/>
          <w:rtl/>
        </w:rPr>
        <w:footnoteReference w:id="297"/>
      </w:r>
      <w:r w:rsidR="0084369F" w:rsidRPr="00187002">
        <w:rPr>
          <w:rStyle w:val="Char3"/>
          <w:rFonts w:hint="cs"/>
          <w:rtl/>
        </w:rPr>
        <w:t>.</w:t>
      </w:r>
    </w:p>
    <w:p w:rsidR="005B157A" w:rsidRPr="00187002" w:rsidRDefault="005B157A" w:rsidP="005B157A">
      <w:pPr>
        <w:ind w:firstLine="284"/>
        <w:jc w:val="both"/>
        <w:rPr>
          <w:rStyle w:val="Char3"/>
          <w:rtl/>
        </w:rPr>
      </w:pPr>
      <w:r w:rsidRPr="00187002">
        <w:rPr>
          <w:rStyle w:val="Char3"/>
          <w:rFonts w:hint="cs"/>
          <w:rtl/>
        </w:rPr>
        <w:t xml:space="preserve">این ادعا نیز بدون دلیل است و در کتب فقهی و تاریخی اثری از آن دیده نمی‌شود و فقهای اسلام اتفاق‌ داشته </w:t>
      </w:r>
      <w:r w:rsidR="007A2DF4" w:rsidRPr="00187002">
        <w:rPr>
          <w:rStyle w:val="Char3"/>
          <w:rFonts w:hint="cs"/>
          <w:rtl/>
        </w:rPr>
        <w:t>و دارند که خطبه های نماز جمعه را</w:t>
      </w:r>
      <w:r w:rsidRPr="00187002">
        <w:rPr>
          <w:rStyle w:val="Char3"/>
          <w:rFonts w:hint="cs"/>
          <w:rtl/>
        </w:rPr>
        <w:t xml:space="preserve"> باید پیش از نماز برگزار کرد نه در پی آن.</w:t>
      </w:r>
    </w:p>
    <w:p w:rsidR="003A1A68" w:rsidRDefault="005B157A" w:rsidP="00623D80">
      <w:pPr>
        <w:ind w:firstLine="284"/>
        <w:jc w:val="both"/>
        <w:rPr>
          <w:rStyle w:val="Char3"/>
          <w:rtl/>
        </w:rPr>
      </w:pPr>
      <w:r w:rsidRPr="00187002">
        <w:rPr>
          <w:rStyle w:val="Char3"/>
          <w:rFonts w:hint="cs"/>
          <w:rtl/>
        </w:rPr>
        <w:t>اشتباهات دیگری نیز در مقال</w:t>
      </w:r>
      <w:r w:rsidR="00187002" w:rsidRPr="00187002">
        <w:rPr>
          <w:rStyle w:val="Char3"/>
          <w:rFonts w:hint="cs"/>
          <w:rtl/>
        </w:rPr>
        <w:t>ۀ</w:t>
      </w:r>
      <w:r w:rsidRPr="00187002">
        <w:rPr>
          <w:rStyle w:val="Char3"/>
          <w:rFonts w:hint="cs"/>
          <w:rtl/>
        </w:rPr>
        <w:t xml:space="preserve"> ژوینبول وجود دارد که از ذکر</w:t>
      </w:r>
      <w:r w:rsidR="00B16643" w:rsidRPr="00187002">
        <w:rPr>
          <w:rStyle w:val="Char3"/>
          <w:rFonts w:hint="cs"/>
          <w:rtl/>
        </w:rPr>
        <w:t xml:space="preserve"> آن‌ها </w:t>
      </w:r>
      <w:r w:rsidRPr="00187002">
        <w:rPr>
          <w:rStyle w:val="Char3"/>
          <w:rFonts w:hint="cs"/>
          <w:rtl/>
        </w:rPr>
        <w:t>صرف‌نظر می‌کنیم</w:t>
      </w:r>
      <w:r w:rsidR="003A1A68" w:rsidRPr="00FB3928">
        <w:rPr>
          <w:rStyle w:val="Char3"/>
          <w:vertAlign w:val="superscript"/>
          <w:rtl/>
        </w:rPr>
        <w:footnoteReference w:id="298"/>
      </w:r>
      <w:r w:rsidR="00623D80" w:rsidRPr="00187002">
        <w:rPr>
          <w:rStyle w:val="Char3"/>
          <w:rFonts w:hint="cs"/>
          <w:rtl/>
        </w:rPr>
        <w:t>.</w:t>
      </w:r>
    </w:p>
    <w:p w:rsidR="002F7DBE" w:rsidRDefault="002F7DBE" w:rsidP="00623D80">
      <w:pPr>
        <w:ind w:firstLine="284"/>
        <w:jc w:val="both"/>
        <w:rPr>
          <w:rStyle w:val="Char3"/>
          <w:rtl/>
        </w:rPr>
        <w:sectPr w:rsidR="002F7DBE" w:rsidSect="002F7DBE">
          <w:footnotePr>
            <w:numRestart w:val="eachPage"/>
          </w:footnotePr>
          <w:pgSz w:w="9356" w:h="13608" w:code="9"/>
          <w:pgMar w:top="567" w:right="1134" w:bottom="851" w:left="1134" w:header="454" w:footer="0" w:gutter="0"/>
          <w:cols w:space="708"/>
          <w:titlePg/>
          <w:bidi/>
          <w:rtlGutter/>
          <w:docGrid w:linePitch="360"/>
        </w:sectPr>
      </w:pPr>
    </w:p>
    <w:p w:rsidR="005B157A" w:rsidRPr="00B77D53" w:rsidRDefault="002F7DBE" w:rsidP="00080F04">
      <w:pPr>
        <w:pStyle w:val="a"/>
        <w:rPr>
          <w:rtl/>
        </w:rPr>
      </w:pPr>
      <w:bookmarkStart w:id="685" w:name="_Toc142614487"/>
      <w:bookmarkStart w:id="686" w:name="_Toc142614815"/>
      <w:bookmarkStart w:id="687" w:name="_Toc142615073"/>
      <w:bookmarkStart w:id="688" w:name="_Toc142615672"/>
      <w:bookmarkStart w:id="689" w:name="_Toc142615952"/>
      <w:bookmarkStart w:id="690" w:name="_Toc333836567"/>
      <w:bookmarkStart w:id="691" w:name="_Toc429212625"/>
      <w:r>
        <w:rPr>
          <w:rFonts w:hint="cs"/>
          <w:rtl/>
        </w:rPr>
        <w:t>(</w:t>
      </w:r>
      <w:r w:rsidR="00176E0F" w:rsidRPr="00B77D53">
        <w:rPr>
          <w:rFonts w:hint="cs"/>
          <w:rtl/>
        </w:rPr>
        <w:t>10</w:t>
      </w:r>
      <w:bookmarkStart w:id="692" w:name="_Toc142614488"/>
      <w:bookmarkStart w:id="693" w:name="_Toc142614816"/>
      <w:bookmarkStart w:id="694" w:name="_Toc142615074"/>
      <w:bookmarkStart w:id="695" w:name="_Toc142615673"/>
      <w:bookmarkStart w:id="696" w:name="_Toc142615953"/>
      <w:bookmarkEnd w:id="685"/>
      <w:bookmarkEnd w:id="686"/>
      <w:bookmarkEnd w:id="687"/>
      <w:bookmarkEnd w:id="688"/>
      <w:bookmarkEnd w:id="689"/>
      <w:r>
        <w:rPr>
          <w:rFonts w:hint="cs"/>
          <w:rtl/>
        </w:rPr>
        <w:t>)</w:t>
      </w:r>
      <w:r w:rsidR="00080F04">
        <w:rPr>
          <w:rtl/>
        </w:rPr>
        <w:br/>
      </w:r>
      <w:r w:rsidR="00CF4A89" w:rsidRPr="00B77D53">
        <w:rPr>
          <w:rFonts w:hint="cs"/>
          <w:rtl/>
        </w:rPr>
        <w:t>پیمان حدیبیه را چه کسی شکست؟</w:t>
      </w:r>
      <w:bookmarkEnd w:id="690"/>
      <w:bookmarkEnd w:id="691"/>
      <w:bookmarkEnd w:id="692"/>
      <w:bookmarkEnd w:id="693"/>
      <w:bookmarkEnd w:id="694"/>
      <w:bookmarkEnd w:id="695"/>
      <w:bookmarkEnd w:id="696"/>
    </w:p>
    <w:p w:rsidR="003A1A68" w:rsidRPr="00187002" w:rsidRDefault="00790CD4" w:rsidP="002F7DBE">
      <w:pPr>
        <w:ind w:firstLine="284"/>
        <w:jc w:val="both"/>
        <w:rPr>
          <w:rStyle w:val="Char3"/>
          <w:rtl/>
        </w:rPr>
      </w:pPr>
      <w:r w:rsidRPr="00187002">
        <w:rPr>
          <w:rStyle w:val="Char3"/>
          <w:rFonts w:hint="cs"/>
          <w:rtl/>
        </w:rPr>
        <w:t>مقال</w:t>
      </w:r>
      <w:r w:rsidR="00187002" w:rsidRPr="00187002">
        <w:rPr>
          <w:rStyle w:val="Char3"/>
          <w:rFonts w:hint="cs"/>
          <w:rtl/>
        </w:rPr>
        <w:t>ۀ</w:t>
      </w:r>
      <w:r w:rsidRPr="00187002">
        <w:rPr>
          <w:rStyle w:val="Char3"/>
          <w:rFonts w:hint="cs"/>
          <w:rtl/>
        </w:rPr>
        <w:t xml:space="preserve"> «حدیبیه» </w:t>
      </w:r>
      <w:r w:rsidRPr="002F7DBE">
        <w:rPr>
          <w:rStyle w:val="Char3"/>
          <w:rFonts w:hint="cs"/>
          <w:rtl/>
        </w:rPr>
        <w:t xml:space="preserve">در </w:t>
      </w:r>
      <w:r w:rsidR="00803F46" w:rsidRPr="002F7DBE">
        <w:rPr>
          <w:rStyle w:val="Char3"/>
          <w:rFonts w:hint="cs"/>
          <w:rtl/>
        </w:rPr>
        <w:t>دائرة</w:t>
      </w:r>
      <w:r w:rsidR="002F7DBE">
        <w:rPr>
          <w:rStyle w:val="Char3"/>
          <w:rFonts w:hint="cs"/>
          <w:rtl/>
        </w:rPr>
        <w:t xml:space="preserve"> </w:t>
      </w:r>
      <w:r w:rsidR="00803F46" w:rsidRPr="002F7DBE">
        <w:rPr>
          <w:rStyle w:val="Char3"/>
          <w:rFonts w:hint="cs"/>
          <w:rtl/>
        </w:rPr>
        <w:t>المعارف</w:t>
      </w:r>
      <w:r w:rsidRPr="00187002">
        <w:rPr>
          <w:rStyle w:val="Char3"/>
          <w:rFonts w:hint="cs"/>
          <w:rtl/>
        </w:rPr>
        <w:t xml:space="preserve"> اسلام، اثر کشیش نامدار لامّنس </w:t>
      </w:r>
      <w:r w:rsidR="000670A1" w:rsidRPr="00187002">
        <w:rPr>
          <w:rStyle w:val="Char3"/>
          <w:rFonts w:hint="cs"/>
          <w:rtl/>
        </w:rPr>
        <w:t>(</w:t>
      </w:r>
      <w:r w:rsidRPr="00187002">
        <w:rPr>
          <w:rStyle w:val="Char3"/>
        </w:rPr>
        <w:t>Lammens</w:t>
      </w:r>
      <w:r w:rsidR="000670A1" w:rsidRPr="00187002">
        <w:rPr>
          <w:rStyle w:val="Char3"/>
          <w:rFonts w:hint="cs"/>
          <w:rtl/>
        </w:rPr>
        <w:t>)</w:t>
      </w:r>
      <w:r w:rsidRPr="00187002">
        <w:rPr>
          <w:rStyle w:val="Char3"/>
          <w:rFonts w:hint="cs"/>
          <w:rtl/>
        </w:rPr>
        <w:t xml:space="preserve"> است. این کشیش متعصّب در مقال</w:t>
      </w:r>
      <w:r w:rsidR="00187002" w:rsidRPr="00187002">
        <w:rPr>
          <w:rStyle w:val="Char3"/>
          <w:rFonts w:hint="cs"/>
          <w:rtl/>
        </w:rPr>
        <w:t>ۀ</w:t>
      </w:r>
      <w:r w:rsidRPr="00187002">
        <w:rPr>
          <w:rStyle w:val="Char3"/>
          <w:rFonts w:hint="cs"/>
          <w:rtl/>
        </w:rPr>
        <w:t xml:space="preserve"> کوتاه خود، خطاهای گوناگونی مرتکب شده است</w:t>
      </w:r>
      <w:r w:rsidR="001E4774" w:rsidRPr="00187002">
        <w:rPr>
          <w:rStyle w:val="Char3"/>
          <w:rFonts w:hint="cs"/>
          <w:rtl/>
        </w:rPr>
        <w:t>،</w:t>
      </w:r>
      <w:r w:rsidRPr="00187002">
        <w:rPr>
          <w:rStyle w:val="Char3"/>
          <w:rFonts w:hint="cs"/>
          <w:rtl/>
        </w:rPr>
        <w:t xml:space="preserve"> و از همه زشت‌تر آنکه به پیامبر بزرگ و گرامی اسلام</w:t>
      </w:r>
      <w:r w:rsidR="001E4774" w:rsidRPr="00187002">
        <w:rPr>
          <w:rStyle w:val="Char3"/>
          <w:rFonts w:hint="cs"/>
          <w:rtl/>
        </w:rPr>
        <w:t xml:space="preserve"> </w:t>
      </w:r>
      <w:r w:rsidR="00FB3928" w:rsidRPr="00FB3928">
        <w:rPr>
          <w:rStyle w:val="Char3"/>
          <w:rFonts w:cs="CTraditional Arabic"/>
          <w:rtl/>
        </w:rPr>
        <w:t>ج</w:t>
      </w:r>
      <w:r w:rsidRPr="00187002">
        <w:rPr>
          <w:rStyle w:val="Char3"/>
          <w:rFonts w:hint="cs"/>
          <w:rtl/>
        </w:rPr>
        <w:t xml:space="preserve"> اهانت روا داشته و آن بزرگوار را از سر جسارت، عهدشکن خوانده است!</w:t>
      </w:r>
      <w:r w:rsidR="003A1A68" w:rsidRPr="00FB3928">
        <w:rPr>
          <w:rStyle w:val="Char3"/>
          <w:vertAlign w:val="superscript"/>
          <w:rtl/>
        </w:rPr>
        <w:footnoteReference w:id="299"/>
      </w:r>
    </w:p>
    <w:p w:rsidR="000D7F74" w:rsidRDefault="00C33205" w:rsidP="00DF4F10">
      <w:pPr>
        <w:ind w:firstLine="284"/>
        <w:jc w:val="both"/>
        <w:rPr>
          <w:rStyle w:val="Char3"/>
          <w:rtl/>
        </w:rPr>
      </w:pPr>
      <w:r w:rsidRPr="00187002">
        <w:rPr>
          <w:rStyle w:val="Char3"/>
          <w:rFonts w:hint="cs"/>
          <w:rtl/>
        </w:rPr>
        <w:t>اشتباهات مقال</w:t>
      </w:r>
      <w:r w:rsidR="00187002" w:rsidRPr="00187002">
        <w:rPr>
          <w:rStyle w:val="Char3"/>
          <w:rFonts w:hint="cs"/>
          <w:rtl/>
        </w:rPr>
        <w:t>ۀ</w:t>
      </w:r>
      <w:r w:rsidRPr="00187002">
        <w:rPr>
          <w:rStyle w:val="Char3"/>
          <w:rFonts w:hint="cs"/>
          <w:rtl/>
        </w:rPr>
        <w:t xml:space="preserve"> </w:t>
      </w:r>
      <w:r w:rsidRPr="002F7DBE">
        <w:rPr>
          <w:rStyle w:val="Char3"/>
          <w:rFonts w:hint="cs"/>
          <w:rtl/>
        </w:rPr>
        <w:t xml:space="preserve">لامّنس را استاد فاضل مصری، احمد محمد شاکر در پاورقی </w:t>
      </w:r>
      <w:r w:rsidR="00DF4F10" w:rsidRPr="002F7DBE">
        <w:rPr>
          <w:rStyle w:val="Char3"/>
          <w:rFonts w:hint="cs"/>
          <w:rtl/>
        </w:rPr>
        <w:t>دائرة‌المعارف</w:t>
      </w:r>
      <w:r w:rsidRPr="002F7DBE">
        <w:rPr>
          <w:rStyle w:val="Char3"/>
          <w:rFonts w:hint="cs"/>
          <w:rtl/>
        </w:rPr>
        <w:t xml:space="preserve"> پاسخ داده</w:t>
      </w:r>
      <w:r w:rsidRPr="00187002">
        <w:rPr>
          <w:rStyle w:val="Char3"/>
          <w:rFonts w:hint="cs"/>
          <w:rtl/>
        </w:rPr>
        <w:t xml:space="preserve"> است</w:t>
      </w:r>
      <w:r w:rsidR="00DF4F10" w:rsidRPr="00187002">
        <w:rPr>
          <w:rStyle w:val="Char3"/>
          <w:rFonts w:hint="cs"/>
          <w:rtl/>
        </w:rPr>
        <w:t>،</w:t>
      </w:r>
      <w:r w:rsidRPr="00187002">
        <w:rPr>
          <w:rStyle w:val="Char3"/>
          <w:rFonts w:hint="cs"/>
          <w:rtl/>
        </w:rPr>
        <w:t xml:space="preserve"> ولی آنچه در نقد استاد شاکر دیده نمی‌شود توضیح پیمان‌شکنی قریش پس از حدیبیه است که لامّنس از راه عناد و دشمنی آن را به پیامبر گرامی</w:t>
      </w:r>
      <w:r w:rsidR="00DF4F10" w:rsidRPr="00187002">
        <w:rPr>
          <w:rStyle w:val="Char3"/>
          <w:rFonts w:hint="cs"/>
          <w:rtl/>
        </w:rPr>
        <w:t xml:space="preserve"> </w:t>
      </w:r>
      <w:r w:rsidR="00FB3928" w:rsidRPr="00FB3928">
        <w:rPr>
          <w:rStyle w:val="Char3"/>
          <w:rFonts w:cs="CTraditional Arabic" w:hint="cs"/>
          <w:rtl/>
        </w:rPr>
        <w:t>ج</w:t>
      </w:r>
      <w:r w:rsidRPr="00187002">
        <w:rPr>
          <w:rStyle w:val="Char3"/>
          <w:rFonts w:hint="cs"/>
          <w:rtl/>
        </w:rPr>
        <w:t xml:space="preserve"> نسبت می‌دهد. با آنکه هم</w:t>
      </w:r>
      <w:r w:rsidR="00187002" w:rsidRPr="00187002">
        <w:rPr>
          <w:rStyle w:val="Char3"/>
          <w:rFonts w:hint="cs"/>
          <w:rtl/>
        </w:rPr>
        <w:t>ۀ</w:t>
      </w:r>
      <w:r w:rsidRPr="00187002">
        <w:rPr>
          <w:rStyle w:val="Char3"/>
          <w:rFonts w:hint="cs"/>
          <w:rtl/>
        </w:rPr>
        <w:t xml:space="preserve"> تواریخ متّفق‌اند که قریش بعد از صلح حدیبیه، قبیل</w:t>
      </w:r>
      <w:r w:rsidR="00187002" w:rsidRPr="00187002">
        <w:rPr>
          <w:rStyle w:val="Char3"/>
          <w:rFonts w:hint="cs"/>
          <w:rtl/>
        </w:rPr>
        <w:t>ۀ</w:t>
      </w:r>
      <w:r w:rsidRPr="00187002">
        <w:rPr>
          <w:rStyle w:val="Char3"/>
          <w:rFonts w:hint="cs"/>
          <w:rtl/>
        </w:rPr>
        <w:t xml:space="preserve"> «خزاعه» </w:t>
      </w:r>
      <w:r w:rsidR="00A504BA" w:rsidRPr="00187002">
        <w:rPr>
          <w:rStyle w:val="Char3"/>
          <w:rFonts w:hint="cs"/>
          <w:rtl/>
        </w:rPr>
        <w:t>را در حال نماز به تیر بستند و گروهی از ایشان را کشتند و پس از این پیمان‌شکنی بود که رسول اکرم</w:t>
      </w:r>
      <w:r w:rsidR="00480BA9" w:rsidRPr="00187002">
        <w:rPr>
          <w:rStyle w:val="Char3"/>
          <w:rFonts w:hint="cs"/>
          <w:rtl/>
        </w:rPr>
        <w:t xml:space="preserve"> </w:t>
      </w:r>
      <w:r w:rsidR="00FB3928" w:rsidRPr="00FB3928">
        <w:rPr>
          <w:rStyle w:val="Char3"/>
          <w:rFonts w:cs="CTraditional Arabic" w:hint="cs"/>
          <w:rtl/>
        </w:rPr>
        <w:t>ج</w:t>
      </w:r>
      <w:r w:rsidR="00A504BA" w:rsidRPr="00187002">
        <w:rPr>
          <w:rStyle w:val="Char3"/>
          <w:rFonts w:hint="cs"/>
          <w:rtl/>
        </w:rPr>
        <w:t xml:space="preserve"> مصّم</w:t>
      </w:r>
      <w:r w:rsidR="00480BA9" w:rsidRPr="00187002">
        <w:rPr>
          <w:rStyle w:val="Char3"/>
          <w:rFonts w:hint="cs"/>
          <w:rtl/>
        </w:rPr>
        <w:t>م</w:t>
      </w:r>
      <w:r w:rsidR="00A504BA" w:rsidRPr="00187002">
        <w:rPr>
          <w:rStyle w:val="Char3"/>
          <w:rFonts w:hint="cs"/>
          <w:rtl/>
        </w:rPr>
        <w:t xml:space="preserve"> شد تا به فتح مکه روی آورد. به عنوان نمونه، ابوجعفر طبری در تاریخ خود می‌نویسد که قبیل</w:t>
      </w:r>
      <w:r w:rsidR="00187002" w:rsidRPr="00187002">
        <w:rPr>
          <w:rStyle w:val="Char3"/>
          <w:rFonts w:hint="cs"/>
          <w:rtl/>
        </w:rPr>
        <w:t>ۀ</w:t>
      </w:r>
      <w:r w:rsidR="00A504BA" w:rsidRPr="00187002">
        <w:rPr>
          <w:rStyle w:val="Char3"/>
          <w:rFonts w:hint="cs"/>
          <w:rtl/>
        </w:rPr>
        <w:t xml:space="preserve"> خزاعه نماینده‌ای به سوی پیامبر فرستادند و او در حضور پیامبر گفت</w:t>
      </w:r>
      <w:r w:rsidR="00156AEF" w:rsidRPr="00187002">
        <w:rPr>
          <w:rStyle w:val="Char3"/>
          <w:rFonts w:hint="cs"/>
          <w:rtl/>
        </w:rPr>
        <w:t>:</w:t>
      </w:r>
      <w:r w:rsidR="00A504BA" w:rsidRPr="00187002">
        <w:rPr>
          <w:rStyle w:val="Char3"/>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F7DBE" w:rsidTr="002522CA">
        <w:tc>
          <w:tcPr>
            <w:tcW w:w="3368" w:type="dxa"/>
          </w:tcPr>
          <w:p w:rsidR="002F7DBE" w:rsidRPr="002522CA" w:rsidRDefault="002522CA" w:rsidP="002522CA">
            <w:pPr>
              <w:pStyle w:val="a0"/>
              <w:ind w:firstLine="0"/>
              <w:jc w:val="lowKashida"/>
              <w:rPr>
                <w:rStyle w:val="Char3"/>
                <w:sz w:val="2"/>
                <w:szCs w:val="2"/>
                <w:rtl/>
              </w:rPr>
            </w:pPr>
            <w:r w:rsidRPr="007554A8">
              <w:rPr>
                <w:rtl/>
              </w:rPr>
              <w:t>إنَّ قریشاً نقضو</w:t>
            </w:r>
            <w:r w:rsidRPr="007554A8">
              <w:rPr>
                <w:rFonts w:hint="cs"/>
                <w:rtl/>
              </w:rPr>
              <w:t>ك</w:t>
            </w:r>
            <w:r w:rsidRPr="007554A8">
              <w:rPr>
                <w:rtl/>
              </w:rPr>
              <w:t xml:space="preserve"> الموعدا</w:t>
            </w:r>
            <w:r>
              <w:rPr>
                <w:rFonts w:hint="cs"/>
                <w:rtl/>
              </w:rPr>
              <w:br/>
            </w:r>
          </w:p>
        </w:tc>
        <w:tc>
          <w:tcPr>
            <w:tcW w:w="567" w:type="dxa"/>
          </w:tcPr>
          <w:p w:rsidR="002F7DBE" w:rsidRDefault="002F7DBE" w:rsidP="002522CA">
            <w:pPr>
              <w:pStyle w:val="a0"/>
              <w:ind w:firstLine="0"/>
              <w:jc w:val="lowKashida"/>
              <w:rPr>
                <w:rStyle w:val="Char3"/>
                <w:rtl/>
              </w:rPr>
            </w:pPr>
          </w:p>
        </w:tc>
        <w:tc>
          <w:tcPr>
            <w:tcW w:w="3369" w:type="dxa"/>
          </w:tcPr>
          <w:p w:rsidR="002F7DBE" w:rsidRPr="002522CA" w:rsidRDefault="002522CA" w:rsidP="002522CA">
            <w:pPr>
              <w:pStyle w:val="a0"/>
              <w:ind w:firstLine="0"/>
              <w:jc w:val="lowKashida"/>
              <w:rPr>
                <w:rStyle w:val="Char3"/>
                <w:sz w:val="2"/>
                <w:szCs w:val="2"/>
                <w:rtl/>
              </w:rPr>
            </w:pPr>
            <w:r w:rsidRPr="007554A8">
              <w:rPr>
                <w:rtl/>
              </w:rPr>
              <w:t>وَأخلفوا میثاق</w:t>
            </w:r>
            <w:r>
              <w:rPr>
                <w:rtl/>
              </w:rPr>
              <w:t>ك</w:t>
            </w:r>
            <w:r w:rsidRPr="007554A8">
              <w:rPr>
                <w:rtl/>
              </w:rPr>
              <w:t xml:space="preserve"> المؤ</w:t>
            </w:r>
            <w:r>
              <w:rPr>
                <w:rtl/>
              </w:rPr>
              <w:t>ك</w:t>
            </w:r>
            <w:r w:rsidRPr="007554A8">
              <w:rPr>
                <w:rtl/>
              </w:rPr>
              <w:t>دا ...</w:t>
            </w:r>
            <w:r>
              <w:rPr>
                <w:rFonts w:hint="cs"/>
                <w:rtl/>
              </w:rPr>
              <w:br/>
            </w:r>
          </w:p>
        </w:tc>
      </w:tr>
      <w:tr w:rsidR="002522CA" w:rsidTr="002522CA">
        <w:tc>
          <w:tcPr>
            <w:tcW w:w="7304" w:type="dxa"/>
            <w:gridSpan w:val="3"/>
          </w:tcPr>
          <w:p w:rsidR="002522CA" w:rsidRPr="002522CA" w:rsidRDefault="002522CA" w:rsidP="002522CA">
            <w:pPr>
              <w:pStyle w:val="a0"/>
              <w:ind w:left="1843" w:right="1843" w:firstLine="0"/>
              <w:jc w:val="lowKashida"/>
              <w:rPr>
                <w:rStyle w:val="Char3"/>
                <w:rFonts w:ascii="mylotus" w:eastAsia="SimSun" w:hAnsi="mylotus" w:cs="mylotus"/>
                <w:sz w:val="2"/>
                <w:szCs w:val="2"/>
                <w:rtl/>
              </w:rPr>
            </w:pPr>
            <w:r w:rsidRPr="002522CA">
              <w:rPr>
                <w:rtl/>
              </w:rPr>
              <w:t>فقتّلونا ركعاً وسجّداً</w:t>
            </w:r>
            <w:r w:rsidRPr="002522CA">
              <w:rPr>
                <w:rStyle w:val="Char3"/>
                <w:vertAlign w:val="superscript"/>
                <w:rtl/>
              </w:rPr>
              <w:footnoteReference w:id="300"/>
            </w:r>
            <w:r>
              <w:rPr>
                <w:rFonts w:hint="cs"/>
                <w:rtl/>
              </w:rPr>
              <w:br/>
            </w:r>
          </w:p>
        </w:tc>
      </w:tr>
    </w:tbl>
    <w:p w:rsidR="002522CA" w:rsidRDefault="000A7EE6" w:rsidP="00A504BA">
      <w:pPr>
        <w:ind w:firstLine="284"/>
        <w:jc w:val="both"/>
        <w:rPr>
          <w:rStyle w:val="Char3"/>
          <w:rtl/>
        </w:rPr>
      </w:pPr>
      <w:r w:rsidRPr="00187002">
        <w:rPr>
          <w:rStyle w:val="Char3"/>
          <w:rFonts w:hint="cs"/>
          <w:rtl/>
        </w:rPr>
        <w:t>یعنی</w:t>
      </w:r>
      <w:r w:rsidR="00156AEF" w:rsidRPr="00187002">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522CA" w:rsidTr="002522CA">
        <w:tc>
          <w:tcPr>
            <w:tcW w:w="3368" w:type="dxa"/>
          </w:tcPr>
          <w:p w:rsidR="002522CA" w:rsidRPr="002522CA" w:rsidRDefault="002522CA" w:rsidP="003E7911">
            <w:pPr>
              <w:jc w:val="both"/>
              <w:rPr>
                <w:rStyle w:val="Char3"/>
                <w:sz w:val="2"/>
                <w:szCs w:val="2"/>
                <w:rtl/>
              </w:rPr>
            </w:pPr>
            <w:r w:rsidRPr="00187002">
              <w:rPr>
                <w:rStyle w:val="Char3"/>
                <w:rFonts w:hint="cs"/>
                <w:rtl/>
              </w:rPr>
              <w:t>قریش قرارداد و عهد تو را شکستند</w:t>
            </w:r>
            <w:r>
              <w:rPr>
                <w:rStyle w:val="Char3"/>
                <w:rtl/>
              </w:rPr>
              <w:br/>
            </w:r>
          </w:p>
        </w:tc>
        <w:tc>
          <w:tcPr>
            <w:tcW w:w="567" w:type="dxa"/>
          </w:tcPr>
          <w:p w:rsidR="002522CA" w:rsidRDefault="002522CA" w:rsidP="003E7911">
            <w:pPr>
              <w:jc w:val="both"/>
              <w:rPr>
                <w:rStyle w:val="Char3"/>
                <w:rtl/>
              </w:rPr>
            </w:pPr>
          </w:p>
        </w:tc>
        <w:tc>
          <w:tcPr>
            <w:tcW w:w="3369" w:type="dxa"/>
          </w:tcPr>
          <w:p w:rsidR="002522CA" w:rsidRPr="002522CA" w:rsidRDefault="002522CA" w:rsidP="002522CA">
            <w:pPr>
              <w:jc w:val="both"/>
              <w:rPr>
                <w:rStyle w:val="Char3"/>
                <w:sz w:val="2"/>
                <w:szCs w:val="2"/>
                <w:rtl/>
              </w:rPr>
            </w:pPr>
            <w:r>
              <w:rPr>
                <w:rStyle w:val="Char3"/>
                <w:rFonts w:hint="cs"/>
                <w:rtl/>
              </w:rPr>
              <w:t>وبرخلاف</w:t>
            </w:r>
            <w:r>
              <w:rPr>
                <w:rStyle w:val="Char3"/>
                <w:rFonts w:hint="eastAsia"/>
                <w:rtl/>
              </w:rPr>
              <w:t>‌</w:t>
            </w:r>
            <w:r>
              <w:rPr>
                <w:rStyle w:val="Char3"/>
                <w:rFonts w:hint="cs"/>
                <w:rtl/>
              </w:rPr>
              <w:t>پیمانِ</w:t>
            </w:r>
            <w:r>
              <w:rPr>
                <w:rStyle w:val="Char3"/>
                <w:rFonts w:hint="eastAsia"/>
                <w:rtl/>
              </w:rPr>
              <w:t>‌</w:t>
            </w:r>
            <w:r w:rsidRPr="00187002">
              <w:rPr>
                <w:rStyle w:val="Char3"/>
                <w:rFonts w:hint="cs"/>
                <w:rtl/>
              </w:rPr>
              <w:t>استوارتو</w:t>
            </w:r>
            <w:r>
              <w:rPr>
                <w:rStyle w:val="Char3"/>
                <w:rFonts w:hint="eastAsia"/>
                <w:rtl/>
              </w:rPr>
              <w:t>‌</w:t>
            </w:r>
            <w:r w:rsidRPr="00187002">
              <w:rPr>
                <w:rStyle w:val="Char3"/>
                <w:rFonts w:hint="cs"/>
                <w:rtl/>
              </w:rPr>
              <w:t>رفتار</w:t>
            </w:r>
            <w:r>
              <w:rPr>
                <w:rStyle w:val="Char3"/>
                <w:rFonts w:hint="eastAsia"/>
                <w:rtl/>
              </w:rPr>
              <w:t>‌</w:t>
            </w:r>
            <w:r w:rsidRPr="00187002">
              <w:rPr>
                <w:rStyle w:val="Char3"/>
                <w:rFonts w:hint="cs"/>
                <w:rtl/>
              </w:rPr>
              <w:t>کردند...</w:t>
            </w:r>
            <w:r>
              <w:rPr>
                <w:rStyle w:val="Char3"/>
                <w:rtl/>
              </w:rPr>
              <w:br/>
            </w:r>
          </w:p>
        </w:tc>
      </w:tr>
      <w:tr w:rsidR="002522CA" w:rsidTr="002522CA">
        <w:tc>
          <w:tcPr>
            <w:tcW w:w="7304" w:type="dxa"/>
            <w:gridSpan w:val="3"/>
          </w:tcPr>
          <w:p w:rsidR="002522CA" w:rsidRPr="002522CA" w:rsidRDefault="002522CA" w:rsidP="002522CA">
            <w:pPr>
              <w:pStyle w:val="a3"/>
              <w:ind w:left="1701" w:right="1701" w:firstLine="0"/>
              <w:jc w:val="lowKashida"/>
              <w:rPr>
                <w:rStyle w:val="Char3"/>
                <w:sz w:val="2"/>
                <w:szCs w:val="2"/>
                <w:rtl/>
              </w:rPr>
            </w:pPr>
            <w:r w:rsidRPr="00187002">
              <w:rPr>
                <w:rStyle w:val="Char3"/>
                <w:rFonts w:hint="cs"/>
                <w:rtl/>
              </w:rPr>
              <w:t>وما را درحال رکوع وسجود به</w:t>
            </w:r>
            <w:r>
              <w:rPr>
                <w:rStyle w:val="Char3"/>
                <w:rFonts w:hint="eastAsia"/>
                <w:rtl/>
              </w:rPr>
              <w:t>‌</w:t>
            </w:r>
            <w:r w:rsidRPr="00187002">
              <w:rPr>
                <w:rStyle w:val="Char3"/>
                <w:rFonts w:hint="cs"/>
                <w:rtl/>
              </w:rPr>
              <w:t>قتل رساندند!</w:t>
            </w:r>
            <w:r>
              <w:rPr>
                <w:rStyle w:val="Char3"/>
                <w:rtl/>
              </w:rPr>
              <w:br/>
            </w:r>
          </w:p>
        </w:tc>
      </w:tr>
    </w:tbl>
    <w:p w:rsidR="002522CA" w:rsidRDefault="000A7EE6" w:rsidP="002522CA">
      <w:pPr>
        <w:ind w:firstLine="284"/>
        <w:jc w:val="both"/>
        <w:rPr>
          <w:rStyle w:val="Char3"/>
          <w:rtl/>
        </w:rPr>
      </w:pPr>
      <w:r w:rsidRPr="00187002">
        <w:rPr>
          <w:rStyle w:val="Char3"/>
          <w:rFonts w:hint="cs"/>
          <w:rtl/>
        </w:rPr>
        <w:t xml:space="preserve"> </w:t>
      </w:r>
      <w:r w:rsidR="005760F4" w:rsidRPr="00187002">
        <w:rPr>
          <w:rStyle w:val="Char3"/>
          <w:rFonts w:hint="cs"/>
          <w:rtl/>
        </w:rPr>
        <w:t>همچنین طبری می‌نویسد</w:t>
      </w:r>
      <w:r w:rsidR="00156AEF" w:rsidRPr="00187002">
        <w:rPr>
          <w:rStyle w:val="Char3"/>
          <w:rFonts w:hint="cs"/>
          <w:rtl/>
        </w:rPr>
        <w:t>:</w:t>
      </w:r>
    </w:p>
    <w:p w:rsidR="000A7EE6" w:rsidRPr="00187002" w:rsidRDefault="001356EC" w:rsidP="002522CA">
      <w:pPr>
        <w:ind w:firstLine="284"/>
        <w:jc w:val="both"/>
        <w:rPr>
          <w:rStyle w:val="Char3"/>
          <w:rtl/>
        </w:rPr>
      </w:pPr>
      <w:r w:rsidRPr="002522CA">
        <w:rPr>
          <w:rStyle w:val="Char0"/>
          <w:rFonts w:hint="cs"/>
          <w:rtl/>
        </w:rPr>
        <w:t>«</w:t>
      </w:r>
      <w:r w:rsidR="005760F4" w:rsidRPr="002522CA">
        <w:rPr>
          <w:rStyle w:val="Char0"/>
          <w:rtl/>
        </w:rPr>
        <w:t>تظاهرتْ قریشٌ علی خزاعة وأصابوا منهمْ ما أصابوا و</w:t>
      </w:r>
      <w:r w:rsidR="00612C0D" w:rsidRPr="002522CA">
        <w:rPr>
          <w:rStyle w:val="Char0"/>
          <w:rtl/>
        </w:rPr>
        <w:t xml:space="preserve">نقضوا ما </w:t>
      </w:r>
      <w:r w:rsidR="00045E37" w:rsidRPr="002522CA">
        <w:rPr>
          <w:rStyle w:val="Char0"/>
          <w:rtl/>
        </w:rPr>
        <w:t>ك</w:t>
      </w:r>
      <w:r w:rsidR="00612C0D" w:rsidRPr="002522CA">
        <w:rPr>
          <w:rStyle w:val="Char0"/>
          <w:rtl/>
        </w:rPr>
        <w:t xml:space="preserve">انَ بینهمْ </w:t>
      </w:r>
      <w:r w:rsidR="00BF13B6" w:rsidRPr="002522CA">
        <w:rPr>
          <w:rStyle w:val="Char0"/>
          <w:rtl/>
        </w:rPr>
        <w:t>وبینَ رسول</w:t>
      </w:r>
      <w:r w:rsidR="00B0457F" w:rsidRPr="002522CA">
        <w:rPr>
          <w:rStyle w:val="Char0"/>
          <w:rFonts w:hint="cs"/>
          <w:rtl/>
        </w:rPr>
        <w:t xml:space="preserve"> </w:t>
      </w:r>
      <w:r w:rsidR="00BF13B6" w:rsidRPr="002522CA">
        <w:rPr>
          <w:rStyle w:val="Char0"/>
          <w:rtl/>
        </w:rPr>
        <w:t>الله</w:t>
      </w:r>
      <w:r w:rsidR="002522CA">
        <w:rPr>
          <w:rStyle w:val="Char0"/>
          <w:rFonts w:hint="cs"/>
          <w:rtl/>
        </w:rPr>
        <w:t xml:space="preserve"> </w:t>
      </w:r>
      <w:r w:rsidR="00FB3928" w:rsidRPr="00FB3928">
        <w:rPr>
          <w:rStyle w:val="Char2"/>
          <w:rFonts w:cs="CTraditional Arabic"/>
          <w:rtl/>
        </w:rPr>
        <w:t>ج</w:t>
      </w:r>
      <w:r w:rsidR="00BF13B6" w:rsidRPr="002522CA">
        <w:rPr>
          <w:rStyle w:val="Char0"/>
          <w:rtl/>
        </w:rPr>
        <w:t xml:space="preserve"> منَ العهدِ وَالمیثاق</w:t>
      </w:r>
      <w:r w:rsidRPr="002522CA">
        <w:rPr>
          <w:rStyle w:val="Char0"/>
          <w:rFonts w:hint="cs"/>
          <w:rtl/>
        </w:rPr>
        <w:t>»</w:t>
      </w:r>
      <w:r w:rsidR="000A7EE6" w:rsidRPr="00FB3928">
        <w:rPr>
          <w:rStyle w:val="Char3"/>
          <w:vertAlign w:val="superscript"/>
          <w:rtl/>
        </w:rPr>
        <w:footnoteReference w:id="301"/>
      </w:r>
      <w:r w:rsidRPr="002522CA">
        <w:rPr>
          <w:rStyle w:val="Char3"/>
          <w:rFonts w:hint="cs"/>
          <w:rtl/>
        </w:rPr>
        <w:t>.</w:t>
      </w:r>
    </w:p>
    <w:p w:rsidR="00BF13B6" w:rsidRPr="00187002" w:rsidRDefault="00F3303F" w:rsidP="00E46001">
      <w:pPr>
        <w:ind w:firstLine="284"/>
        <w:jc w:val="both"/>
        <w:rPr>
          <w:rStyle w:val="Char3"/>
          <w:rtl/>
        </w:rPr>
      </w:pPr>
      <w:r w:rsidRPr="00187002">
        <w:rPr>
          <w:rStyle w:val="Char3"/>
          <w:rFonts w:hint="cs"/>
          <w:rtl/>
        </w:rPr>
        <w:t>یعنی</w:t>
      </w:r>
      <w:r w:rsidR="00156AEF" w:rsidRPr="00187002">
        <w:rPr>
          <w:rStyle w:val="Char3"/>
          <w:rFonts w:hint="cs"/>
          <w:rtl/>
        </w:rPr>
        <w:t>:</w:t>
      </w:r>
      <w:r w:rsidRPr="00187002">
        <w:rPr>
          <w:rStyle w:val="Char3"/>
          <w:rFonts w:hint="cs"/>
          <w:rtl/>
        </w:rPr>
        <w:t xml:space="preserve"> «قریش بر ضدّ خزاعه همپشتی کردند و صدماتی بر ایشان وارد آوردند و پیمان و قرارداد استواری را که میان خود و پیامبر خدا بسته بودند، نقض کردند»</w:t>
      </w:r>
      <w:r w:rsidR="00E46001" w:rsidRPr="00187002">
        <w:rPr>
          <w:rStyle w:val="Char3"/>
          <w:rFonts w:hint="cs"/>
          <w:rtl/>
        </w:rPr>
        <w:t>.</w:t>
      </w:r>
    </w:p>
    <w:p w:rsidR="00F3303F" w:rsidRPr="00187002" w:rsidRDefault="00F3303F" w:rsidP="002522CA">
      <w:pPr>
        <w:ind w:firstLine="284"/>
        <w:jc w:val="both"/>
        <w:rPr>
          <w:rStyle w:val="Char3"/>
          <w:rtl/>
        </w:rPr>
      </w:pPr>
      <w:r w:rsidRPr="00187002">
        <w:rPr>
          <w:rStyle w:val="Char3"/>
          <w:rFonts w:hint="cs"/>
          <w:rtl/>
        </w:rPr>
        <w:t>معلوم نیست چرا پدر لامّنس حقیقت را واژگونه جلوه داده و در این ماجرا، پیامبر مطهر اسلام</w:t>
      </w:r>
      <w:r w:rsidR="002522CA">
        <w:rPr>
          <w:rStyle w:val="Char3"/>
          <w:rFonts w:hint="cs"/>
          <w:rtl/>
        </w:rPr>
        <w:t xml:space="preserve"> </w:t>
      </w:r>
      <w:r w:rsidR="00FB3928" w:rsidRPr="00FB3928">
        <w:rPr>
          <w:rStyle w:val="Char3"/>
          <w:rFonts w:cs="CTraditional Arabic" w:hint="cs"/>
          <w:rtl/>
        </w:rPr>
        <w:t>ج</w:t>
      </w:r>
      <w:r w:rsidR="00094150" w:rsidRPr="00187002">
        <w:rPr>
          <w:rStyle w:val="Char3"/>
          <w:rtl/>
        </w:rPr>
        <w:t xml:space="preserve"> </w:t>
      </w:r>
      <w:r w:rsidRPr="00187002">
        <w:rPr>
          <w:rStyle w:val="Char3"/>
          <w:rFonts w:hint="cs"/>
          <w:rtl/>
        </w:rPr>
        <w:t>را به عهدشکنی متهم می‌کند؟!</w:t>
      </w:r>
    </w:p>
    <w:p w:rsidR="00F3303F" w:rsidRPr="002522CA" w:rsidRDefault="00F3303F" w:rsidP="002522CA">
      <w:pPr>
        <w:pStyle w:val="a3"/>
        <w:rPr>
          <w:rStyle w:val="Char3"/>
          <w:rtl/>
        </w:rPr>
      </w:pPr>
      <w:r w:rsidRPr="002522CA">
        <w:rPr>
          <w:rFonts w:hint="cs"/>
          <w:rtl/>
        </w:rPr>
        <w:t xml:space="preserve">این ده نمونه، از جمله خطاهایی بود که در </w:t>
      </w:r>
      <w:r w:rsidR="00941BF6" w:rsidRPr="002522CA">
        <w:rPr>
          <w:rFonts w:hint="cs"/>
          <w:rtl/>
        </w:rPr>
        <w:t>دائرة‌المعارف</w:t>
      </w:r>
      <w:r w:rsidRPr="002522CA">
        <w:rPr>
          <w:rFonts w:hint="cs"/>
          <w:rtl/>
        </w:rPr>
        <w:t xml:space="preserve"> اسلام راه یافته و اگر می‌خواستیم هم</w:t>
      </w:r>
      <w:r w:rsidR="00187002" w:rsidRPr="002522CA">
        <w:rPr>
          <w:rFonts w:hint="cs"/>
          <w:rtl/>
        </w:rPr>
        <w:t>ۀ</w:t>
      </w:r>
      <w:r w:rsidRPr="002522CA">
        <w:rPr>
          <w:rFonts w:hint="cs"/>
          <w:rtl/>
        </w:rPr>
        <w:t xml:space="preserve"> لغزش‌های آن را به رقم آوریم و پاسخ دهیم به کتابی گسترده نیاز می‌افتاد.</w:t>
      </w:r>
    </w:p>
    <w:p w:rsidR="00BA32CE" w:rsidRPr="00B0457F" w:rsidRDefault="00F3303F" w:rsidP="002522CA">
      <w:pPr>
        <w:pStyle w:val="a0"/>
        <w:ind w:left="3260" w:firstLine="0"/>
        <w:jc w:val="center"/>
        <w:rPr>
          <w:rtl/>
        </w:rPr>
      </w:pPr>
      <w:r w:rsidRPr="002522CA">
        <w:rPr>
          <w:rtl/>
        </w:rPr>
        <w:t>والحمد</w:t>
      </w:r>
      <w:r w:rsidR="00941BF6" w:rsidRPr="00B0457F">
        <w:rPr>
          <w:rtl/>
        </w:rPr>
        <w:t xml:space="preserve"> للهِ أوّلاً و</w:t>
      </w:r>
      <w:r w:rsidRPr="00B0457F">
        <w:rPr>
          <w:rtl/>
        </w:rPr>
        <w:t>آخراً</w:t>
      </w:r>
    </w:p>
    <w:p w:rsidR="00F3303F" w:rsidRPr="00B0457F" w:rsidRDefault="00F3303F" w:rsidP="002522CA">
      <w:pPr>
        <w:pStyle w:val="a7"/>
        <w:ind w:left="3260" w:firstLine="0"/>
        <w:jc w:val="center"/>
        <w:rPr>
          <w:rtl/>
        </w:rPr>
      </w:pPr>
      <w:r w:rsidRPr="00B0457F">
        <w:rPr>
          <w:rFonts w:hint="cs"/>
          <w:rtl/>
        </w:rPr>
        <w:t>مصطفی حسینی طباطبایی</w:t>
      </w:r>
    </w:p>
    <w:p w:rsidR="00F3303F" w:rsidRPr="00B0457F" w:rsidRDefault="00F3303F" w:rsidP="002522CA">
      <w:pPr>
        <w:pStyle w:val="a7"/>
        <w:ind w:left="3260" w:firstLine="0"/>
        <w:jc w:val="center"/>
        <w:rPr>
          <w:rtl/>
        </w:rPr>
      </w:pPr>
      <w:r w:rsidRPr="00B0457F">
        <w:rPr>
          <w:rFonts w:hint="cs"/>
          <w:rtl/>
        </w:rPr>
        <w:t>اردیبهشت 1373</w:t>
      </w:r>
    </w:p>
    <w:p w:rsidR="006E1D4C" w:rsidRDefault="00F3303F" w:rsidP="002522CA">
      <w:pPr>
        <w:pStyle w:val="a7"/>
        <w:ind w:left="3260" w:firstLine="0"/>
        <w:jc w:val="center"/>
        <w:rPr>
          <w:rtl/>
        </w:rPr>
      </w:pPr>
      <w:r w:rsidRPr="00B0457F">
        <w:rPr>
          <w:rFonts w:hint="cs"/>
          <w:rtl/>
        </w:rPr>
        <w:t>ذیقعده 1414</w:t>
      </w:r>
    </w:p>
    <w:p w:rsidR="002522CA" w:rsidRDefault="002522CA" w:rsidP="002522CA">
      <w:pPr>
        <w:pStyle w:val="a7"/>
        <w:ind w:left="3260" w:firstLine="0"/>
        <w:jc w:val="center"/>
        <w:rPr>
          <w:rtl/>
        </w:rPr>
      </w:pPr>
    </w:p>
    <w:p w:rsidR="002522CA" w:rsidRDefault="002522CA" w:rsidP="002522CA">
      <w:pPr>
        <w:pStyle w:val="a7"/>
        <w:ind w:left="3260" w:firstLine="0"/>
        <w:jc w:val="center"/>
        <w:rPr>
          <w:rFonts w:cs="B Badr"/>
          <w:rtl/>
        </w:rPr>
        <w:sectPr w:rsidR="002522CA" w:rsidSect="002F7DBE">
          <w:footnotePr>
            <w:numRestart w:val="eachPage"/>
          </w:footnotePr>
          <w:type w:val="oddPage"/>
          <w:pgSz w:w="9356" w:h="13608" w:code="9"/>
          <w:pgMar w:top="567" w:right="1134" w:bottom="851" w:left="1134" w:header="454" w:footer="0" w:gutter="0"/>
          <w:cols w:space="708"/>
          <w:titlePg/>
          <w:bidi/>
          <w:rtlGutter/>
          <w:docGrid w:linePitch="360"/>
        </w:sectPr>
      </w:pPr>
    </w:p>
    <w:p w:rsidR="00BA32CE" w:rsidRPr="00B77D53" w:rsidRDefault="006E1D4C" w:rsidP="00080F04">
      <w:pPr>
        <w:pStyle w:val="a"/>
        <w:rPr>
          <w:rtl/>
        </w:rPr>
      </w:pPr>
      <w:bookmarkStart w:id="697" w:name="_Toc142614489"/>
      <w:bookmarkStart w:id="698" w:name="_Toc142614817"/>
      <w:bookmarkStart w:id="699" w:name="_Toc142615075"/>
      <w:bookmarkStart w:id="700" w:name="_Toc142615674"/>
      <w:bookmarkStart w:id="701" w:name="_Toc142615954"/>
      <w:bookmarkStart w:id="702" w:name="_Toc333836568"/>
      <w:bookmarkStart w:id="703" w:name="_Toc429212626"/>
      <w:r w:rsidRPr="00B77D53">
        <w:rPr>
          <w:rFonts w:hint="cs"/>
          <w:rtl/>
        </w:rPr>
        <w:t>کتابنامه</w:t>
      </w:r>
      <w:bookmarkEnd w:id="697"/>
      <w:bookmarkEnd w:id="698"/>
      <w:bookmarkEnd w:id="699"/>
      <w:bookmarkEnd w:id="700"/>
      <w:bookmarkEnd w:id="701"/>
      <w:bookmarkEnd w:id="702"/>
      <w:bookmarkEnd w:id="703"/>
    </w:p>
    <w:p w:rsidR="006E1D4C" w:rsidRPr="00187002" w:rsidRDefault="003F3072" w:rsidP="00080F04">
      <w:pPr>
        <w:numPr>
          <w:ilvl w:val="0"/>
          <w:numId w:val="3"/>
        </w:numPr>
        <w:tabs>
          <w:tab w:val="clear" w:pos="815"/>
        </w:tabs>
        <w:ind w:left="641" w:hanging="357"/>
        <w:jc w:val="both"/>
        <w:rPr>
          <w:rStyle w:val="Char3"/>
          <w:rtl/>
        </w:rPr>
      </w:pPr>
      <w:r w:rsidRPr="00187002">
        <w:rPr>
          <w:rStyle w:val="Char3"/>
          <w:rFonts w:hint="cs"/>
          <w:rtl/>
        </w:rPr>
        <w:t>قرآن کریم.</w:t>
      </w:r>
    </w:p>
    <w:p w:rsidR="003F3072" w:rsidRPr="00187002" w:rsidRDefault="003F3072" w:rsidP="00080F04">
      <w:pPr>
        <w:numPr>
          <w:ilvl w:val="0"/>
          <w:numId w:val="3"/>
        </w:numPr>
        <w:tabs>
          <w:tab w:val="clear" w:pos="815"/>
        </w:tabs>
        <w:ind w:left="641" w:hanging="357"/>
        <w:jc w:val="both"/>
        <w:rPr>
          <w:rStyle w:val="Char3"/>
        </w:rPr>
      </w:pPr>
      <w:r w:rsidRPr="00187002">
        <w:rPr>
          <w:rStyle w:val="Char3"/>
          <w:rFonts w:hint="cs"/>
          <w:rtl/>
        </w:rPr>
        <w:t>کتاب مقدّس، چاپ لیدن (هلند).</w:t>
      </w:r>
    </w:p>
    <w:p w:rsidR="003F3072" w:rsidRPr="00187002" w:rsidRDefault="003F3072" w:rsidP="00080F04">
      <w:pPr>
        <w:numPr>
          <w:ilvl w:val="0"/>
          <w:numId w:val="3"/>
        </w:numPr>
        <w:tabs>
          <w:tab w:val="clear" w:pos="815"/>
        </w:tabs>
        <w:ind w:left="641" w:hanging="357"/>
        <w:jc w:val="both"/>
        <w:rPr>
          <w:rStyle w:val="Char3"/>
        </w:rPr>
      </w:pPr>
      <w:r w:rsidRPr="00187002">
        <w:rPr>
          <w:rStyle w:val="Char3"/>
          <w:rFonts w:hint="cs"/>
          <w:rtl/>
        </w:rPr>
        <w:t>انجیل برنابا، ترجم</w:t>
      </w:r>
      <w:r w:rsidR="00187002" w:rsidRPr="00187002">
        <w:rPr>
          <w:rStyle w:val="Char3"/>
          <w:rFonts w:hint="cs"/>
          <w:rtl/>
        </w:rPr>
        <w:t>ۀ</w:t>
      </w:r>
      <w:r w:rsidRPr="00187002">
        <w:rPr>
          <w:rStyle w:val="Char3"/>
          <w:rFonts w:hint="cs"/>
          <w:rtl/>
        </w:rPr>
        <w:t xml:space="preserve"> سردار کابلی، چاپ تهران.</w:t>
      </w:r>
    </w:p>
    <w:p w:rsidR="003F3072" w:rsidRPr="00187002" w:rsidRDefault="003F3072" w:rsidP="00080F04">
      <w:pPr>
        <w:numPr>
          <w:ilvl w:val="0"/>
          <w:numId w:val="3"/>
        </w:numPr>
        <w:tabs>
          <w:tab w:val="clear" w:pos="815"/>
        </w:tabs>
        <w:ind w:left="641" w:hanging="357"/>
        <w:jc w:val="both"/>
        <w:rPr>
          <w:rStyle w:val="Char3"/>
        </w:rPr>
      </w:pPr>
      <w:r w:rsidRPr="00187002">
        <w:rPr>
          <w:rStyle w:val="Char3"/>
          <w:rFonts w:hint="cs"/>
          <w:rtl/>
        </w:rPr>
        <w:t>نهج‌البلاغه، به اهتمام شریف رضی، چاپ بیروت.</w:t>
      </w:r>
    </w:p>
    <w:p w:rsidR="003F3072" w:rsidRPr="00187002" w:rsidRDefault="003F3072" w:rsidP="00080F04">
      <w:pPr>
        <w:numPr>
          <w:ilvl w:val="0"/>
          <w:numId w:val="3"/>
        </w:numPr>
        <w:tabs>
          <w:tab w:val="clear" w:pos="815"/>
        </w:tabs>
        <w:ind w:left="641" w:hanging="357"/>
        <w:jc w:val="both"/>
        <w:rPr>
          <w:rStyle w:val="Char3"/>
        </w:rPr>
      </w:pPr>
      <w:r w:rsidRPr="00187002">
        <w:rPr>
          <w:rStyle w:val="Char3"/>
        </w:rPr>
        <w:t>Dictionnaire historique et Philosophique</w:t>
      </w:r>
      <w:r w:rsidRPr="00187002">
        <w:rPr>
          <w:rStyle w:val="Char3"/>
          <w:rFonts w:hint="cs"/>
          <w:rtl/>
        </w:rPr>
        <w:t>، اثر بل، چاپ پاریس.</w:t>
      </w:r>
    </w:p>
    <w:p w:rsidR="003F3072" w:rsidRPr="00187002" w:rsidRDefault="003F3072" w:rsidP="00080F04">
      <w:pPr>
        <w:numPr>
          <w:ilvl w:val="0"/>
          <w:numId w:val="3"/>
        </w:numPr>
        <w:tabs>
          <w:tab w:val="clear" w:pos="815"/>
        </w:tabs>
        <w:ind w:left="641" w:hanging="357"/>
        <w:jc w:val="both"/>
        <w:rPr>
          <w:rStyle w:val="Char3"/>
        </w:rPr>
      </w:pPr>
      <w:r w:rsidRPr="00187002">
        <w:rPr>
          <w:rStyle w:val="Char3"/>
        </w:rPr>
        <w:t>The Crescent Ros</w:t>
      </w:r>
      <w:r w:rsidRPr="00187002">
        <w:rPr>
          <w:rStyle w:val="Char3"/>
          <w:rFonts w:hint="cs"/>
          <w:rtl/>
        </w:rPr>
        <w:t>، اثر چیو، چاپ نیویورک.</w:t>
      </w:r>
    </w:p>
    <w:p w:rsidR="003F3072" w:rsidRPr="00187002" w:rsidRDefault="003F3072" w:rsidP="00080F04">
      <w:pPr>
        <w:numPr>
          <w:ilvl w:val="0"/>
          <w:numId w:val="3"/>
        </w:numPr>
        <w:tabs>
          <w:tab w:val="clear" w:pos="815"/>
        </w:tabs>
        <w:ind w:left="641" w:hanging="357"/>
        <w:jc w:val="both"/>
        <w:rPr>
          <w:rStyle w:val="Char3"/>
        </w:rPr>
      </w:pPr>
      <w:r w:rsidRPr="00187002">
        <w:rPr>
          <w:rStyle w:val="Char3"/>
          <w:rFonts w:hint="cs"/>
          <w:rtl/>
        </w:rPr>
        <w:t>روح‌القوانین، اثر منتسکیو، ترجم</w:t>
      </w:r>
      <w:r w:rsidR="00187002" w:rsidRPr="00187002">
        <w:rPr>
          <w:rStyle w:val="Char3"/>
          <w:rFonts w:hint="cs"/>
          <w:rtl/>
        </w:rPr>
        <w:t>ۀ</w:t>
      </w:r>
      <w:r w:rsidRPr="00187002">
        <w:rPr>
          <w:rStyle w:val="Char3"/>
          <w:rFonts w:hint="cs"/>
          <w:rtl/>
        </w:rPr>
        <w:t xml:space="preserve"> علی‌اکبر مهتدی، چاپ تهران.</w:t>
      </w:r>
    </w:p>
    <w:p w:rsidR="003F3072" w:rsidRPr="00187002" w:rsidRDefault="003F3072" w:rsidP="00080F04">
      <w:pPr>
        <w:numPr>
          <w:ilvl w:val="0"/>
          <w:numId w:val="3"/>
        </w:numPr>
        <w:tabs>
          <w:tab w:val="clear" w:pos="815"/>
        </w:tabs>
        <w:ind w:left="641" w:hanging="357"/>
        <w:jc w:val="both"/>
        <w:rPr>
          <w:rStyle w:val="Char3"/>
        </w:rPr>
      </w:pPr>
      <w:r w:rsidRPr="00187002">
        <w:rPr>
          <w:rStyle w:val="Char3"/>
          <w:rFonts w:hint="cs"/>
          <w:rtl/>
        </w:rPr>
        <w:t>المصاحف، اثر سجس</w:t>
      </w:r>
      <w:r w:rsidR="00C02F15" w:rsidRPr="00187002">
        <w:rPr>
          <w:rStyle w:val="Char3"/>
          <w:rFonts w:hint="cs"/>
          <w:rtl/>
        </w:rPr>
        <w:t>ت</w:t>
      </w:r>
      <w:r w:rsidRPr="00187002">
        <w:rPr>
          <w:rStyle w:val="Char3"/>
          <w:rFonts w:hint="cs"/>
          <w:rtl/>
        </w:rPr>
        <w:t>انی، با مقدم</w:t>
      </w:r>
      <w:r w:rsidR="00187002" w:rsidRPr="00187002">
        <w:rPr>
          <w:rStyle w:val="Char3"/>
          <w:rFonts w:hint="cs"/>
          <w:rtl/>
        </w:rPr>
        <w:t>ۀ</w:t>
      </w:r>
      <w:r w:rsidRPr="00187002">
        <w:rPr>
          <w:rStyle w:val="Char3"/>
          <w:rFonts w:hint="cs"/>
          <w:rtl/>
        </w:rPr>
        <w:t xml:space="preserve"> آرتور جفری، چاپ مصر.</w:t>
      </w:r>
    </w:p>
    <w:p w:rsidR="003F3072" w:rsidRPr="00187002" w:rsidRDefault="003F3072" w:rsidP="002522CA">
      <w:pPr>
        <w:numPr>
          <w:ilvl w:val="0"/>
          <w:numId w:val="3"/>
        </w:numPr>
        <w:tabs>
          <w:tab w:val="clear" w:pos="815"/>
        </w:tabs>
        <w:ind w:left="641" w:hanging="357"/>
        <w:jc w:val="both"/>
        <w:rPr>
          <w:rStyle w:val="Char3"/>
        </w:rPr>
      </w:pPr>
      <w:r w:rsidRPr="002522CA">
        <w:rPr>
          <w:rStyle w:val="Char3"/>
          <w:rFonts w:hint="cs"/>
          <w:rtl/>
        </w:rPr>
        <w:t>تاریخ</w:t>
      </w:r>
      <w:r w:rsidR="002522CA">
        <w:rPr>
          <w:rStyle w:val="Char3"/>
          <w:rFonts w:hint="cs"/>
          <w:rtl/>
        </w:rPr>
        <w:t xml:space="preserve"> </w:t>
      </w:r>
      <w:r w:rsidRPr="002522CA">
        <w:rPr>
          <w:rStyle w:val="Char3"/>
          <w:rFonts w:hint="cs"/>
          <w:rtl/>
        </w:rPr>
        <w:t>العرب ف</w:t>
      </w:r>
      <w:r w:rsidR="002522CA">
        <w:rPr>
          <w:rStyle w:val="Char3"/>
          <w:rFonts w:hint="cs"/>
          <w:rtl/>
        </w:rPr>
        <w:t xml:space="preserve">ي </w:t>
      </w:r>
      <w:r w:rsidRPr="002522CA">
        <w:rPr>
          <w:rStyle w:val="Char3"/>
          <w:rFonts w:hint="cs"/>
          <w:rtl/>
        </w:rPr>
        <w:t>الإسلام (</w:t>
      </w:r>
      <w:r w:rsidR="002D2797" w:rsidRPr="002522CA">
        <w:rPr>
          <w:rStyle w:val="Char3"/>
          <w:rFonts w:hint="cs"/>
          <w:rtl/>
        </w:rPr>
        <w:t>السيرة النبوية</w:t>
      </w:r>
      <w:r w:rsidRPr="002522CA">
        <w:rPr>
          <w:rStyle w:val="Char3"/>
          <w:rFonts w:hint="cs"/>
          <w:rtl/>
        </w:rPr>
        <w:t>)، اثر دکتر جواد علی</w:t>
      </w:r>
      <w:r w:rsidRPr="00187002">
        <w:rPr>
          <w:rStyle w:val="Char3"/>
          <w:rFonts w:hint="cs"/>
          <w:rtl/>
        </w:rPr>
        <w:t>، چاپ بغداد.</w:t>
      </w:r>
    </w:p>
    <w:p w:rsidR="003F3072" w:rsidRPr="00187002" w:rsidRDefault="002D64DC" w:rsidP="00080F04">
      <w:pPr>
        <w:numPr>
          <w:ilvl w:val="0"/>
          <w:numId w:val="3"/>
        </w:numPr>
        <w:tabs>
          <w:tab w:val="clear" w:pos="815"/>
        </w:tabs>
        <w:ind w:left="641" w:hanging="357"/>
        <w:jc w:val="both"/>
        <w:rPr>
          <w:rStyle w:val="Char3"/>
        </w:rPr>
      </w:pPr>
      <w:r w:rsidRPr="00187002">
        <w:rPr>
          <w:rStyle w:val="Char3"/>
        </w:rPr>
        <w:t>State and Government in medieval Islam</w:t>
      </w:r>
      <w:r w:rsidRPr="00187002">
        <w:rPr>
          <w:rStyle w:val="Char3"/>
          <w:rFonts w:hint="cs"/>
          <w:rtl/>
        </w:rPr>
        <w:t>، اثر لمبتون، چاپ اروپا.</w:t>
      </w:r>
    </w:p>
    <w:p w:rsidR="002D64DC" w:rsidRPr="00187002" w:rsidRDefault="002D64DC" w:rsidP="00080F04">
      <w:pPr>
        <w:numPr>
          <w:ilvl w:val="0"/>
          <w:numId w:val="3"/>
        </w:numPr>
        <w:tabs>
          <w:tab w:val="clear" w:pos="815"/>
        </w:tabs>
        <w:ind w:left="641" w:hanging="357"/>
        <w:jc w:val="both"/>
        <w:rPr>
          <w:rStyle w:val="Char3"/>
        </w:rPr>
      </w:pPr>
      <w:r w:rsidRPr="00187002">
        <w:rPr>
          <w:rStyle w:val="Char3"/>
          <w:rFonts w:hint="cs"/>
          <w:rtl/>
        </w:rPr>
        <w:t>التمهید، اثر باقلانی، چاپ مصر.</w:t>
      </w:r>
    </w:p>
    <w:p w:rsidR="002D64DC" w:rsidRPr="00187002" w:rsidRDefault="002D64DC" w:rsidP="00080F04">
      <w:pPr>
        <w:numPr>
          <w:ilvl w:val="0"/>
          <w:numId w:val="3"/>
        </w:numPr>
        <w:tabs>
          <w:tab w:val="clear" w:pos="815"/>
        </w:tabs>
        <w:ind w:left="641" w:hanging="357"/>
        <w:jc w:val="both"/>
        <w:rPr>
          <w:rStyle w:val="Char3"/>
        </w:rPr>
      </w:pPr>
      <w:r w:rsidRPr="00187002">
        <w:rPr>
          <w:rStyle w:val="Char3"/>
        </w:rPr>
        <w:t>Les Religions et Philosophies dans l’Asie centrale</w:t>
      </w:r>
      <w:r w:rsidRPr="00187002">
        <w:rPr>
          <w:rStyle w:val="Char3"/>
          <w:rFonts w:hint="cs"/>
          <w:rtl/>
        </w:rPr>
        <w:t>، اثر گوبینو، چاپ اروپا.</w:t>
      </w:r>
    </w:p>
    <w:p w:rsidR="002D64DC" w:rsidRPr="00187002" w:rsidRDefault="002D64DC" w:rsidP="00080F04">
      <w:pPr>
        <w:numPr>
          <w:ilvl w:val="0"/>
          <w:numId w:val="3"/>
        </w:numPr>
        <w:tabs>
          <w:tab w:val="clear" w:pos="815"/>
        </w:tabs>
        <w:ind w:left="641" w:hanging="357"/>
        <w:jc w:val="both"/>
        <w:rPr>
          <w:rStyle w:val="Char3"/>
        </w:rPr>
      </w:pPr>
      <w:r w:rsidRPr="00187002">
        <w:rPr>
          <w:rStyle w:val="Char3"/>
          <w:rFonts w:hint="cs"/>
          <w:rtl/>
        </w:rPr>
        <w:t>یک سال در میان ایرانیان، اثر ادوارد براون، ترجم</w:t>
      </w:r>
      <w:r w:rsidR="00187002" w:rsidRPr="00187002">
        <w:rPr>
          <w:rStyle w:val="Char3"/>
          <w:rFonts w:hint="cs"/>
          <w:rtl/>
        </w:rPr>
        <w:t>ۀ</w:t>
      </w:r>
      <w:r w:rsidRPr="00187002">
        <w:rPr>
          <w:rStyle w:val="Char3"/>
          <w:rFonts w:hint="cs"/>
          <w:rtl/>
        </w:rPr>
        <w:t xml:space="preserve"> ذبیح‌الله منصوری، چاپ تهران.</w:t>
      </w:r>
    </w:p>
    <w:p w:rsidR="002D64DC" w:rsidRPr="00187002" w:rsidRDefault="002D64DC" w:rsidP="00080F04">
      <w:pPr>
        <w:numPr>
          <w:ilvl w:val="0"/>
          <w:numId w:val="3"/>
        </w:numPr>
        <w:tabs>
          <w:tab w:val="clear" w:pos="815"/>
        </w:tabs>
        <w:ind w:left="641" w:hanging="357"/>
        <w:jc w:val="both"/>
        <w:rPr>
          <w:rStyle w:val="Char3"/>
        </w:rPr>
      </w:pPr>
      <w:r w:rsidRPr="00187002">
        <w:rPr>
          <w:rStyle w:val="Char3"/>
        </w:rPr>
        <w:t xml:space="preserve">Aliterary History of </w:t>
      </w:r>
      <w:smartTag w:uri="urn:schemas-microsoft-com:office:smarttags" w:element="country-region">
        <w:smartTag w:uri="urn:schemas-microsoft-com:office:smarttags" w:element="place">
          <w:r w:rsidRPr="00187002">
            <w:rPr>
              <w:rStyle w:val="Char3"/>
            </w:rPr>
            <w:t>Persia</w:t>
          </w:r>
        </w:smartTag>
      </w:smartTag>
      <w:r w:rsidRPr="00187002">
        <w:rPr>
          <w:rStyle w:val="Char3"/>
        </w:rPr>
        <w:t>n</w:t>
      </w:r>
      <w:r w:rsidRPr="00187002">
        <w:rPr>
          <w:rStyle w:val="Char3"/>
          <w:rFonts w:hint="cs"/>
          <w:rtl/>
        </w:rPr>
        <w:t>، اثر براون، چاپ اروپا.</w:t>
      </w:r>
    </w:p>
    <w:p w:rsidR="002D64DC" w:rsidRPr="00187002" w:rsidRDefault="002D64DC" w:rsidP="00080F04">
      <w:pPr>
        <w:numPr>
          <w:ilvl w:val="0"/>
          <w:numId w:val="3"/>
        </w:numPr>
        <w:tabs>
          <w:tab w:val="clear" w:pos="815"/>
        </w:tabs>
        <w:ind w:left="641" w:hanging="357"/>
        <w:jc w:val="both"/>
        <w:rPr>
          <w:rStyle w:val="Char3"/>
        </w:rPr>
      </w:pPr>
      <w:r w:rsidRPr="00187002">
        <w:rPr>
          <w:rStyle w:val="Char3"/>
          <w:rFonts w:hint="cs"/>
          <w:rtl/>
        </w:rPr>
        <w:t>از کهن‌ترین ایام تا روزگار فردوسی، اثر براون، ترجم</w:t>
      </w:r>
      <w:r w:rsidR="00187002" w:rsidRPr="00187002">
        <w:rPr>
          <w:rStyle w:val="Char3"/>
          <w:rFonts w:hint="cs"/>
          <w:rtl/>
        </w:rPr>
        <w:t>ۀ</w:t>
      </w:r>
      <w:r w:rsidRPr="00187002">
        <w:rPr>
          <w:rStyle w:val="Char3"/>
          <w:rFonts w:hint="cs"/>
          <w:rtl/>
        </w:rPr>
        <w:t xml:space="preserve"> علی پاشا صالح، چاپ تهران.</w:t>
      </w:r>
    </w:p>
    <w:p w:rsidR="002D64DC" w:rsidRPr="00187002" w:rsidRDefault="00653CD2" w:rsidP="00080F04">
      <w:pPr>
        <w:numPr>
          <w:ilvl w:val="0"/>
          <w:numId w:val="3"/>
        </w:numPr>
        <w:tabs>
          <w:tab w:val="clear" w:pos="815"/>
        </w:tabs>
        <w:ind w:left="641" w:hanging="357"/>
        <w:jc w:val="both"/>
        <w:rPr>
          <w:rStyle w:val="Char3"/>
        </w:rPr>
      </w:pPr>
      <w:r w:rsidRPr="00187002">
        <w:rPr>
          <w:rStyle w:val="Char3"/>
          <w:rFonts w:hint="cs"/>
          <w:rtl/>
        </w:rPr>
        <w:t>از عصر فردوسی تا روزگار سعدی، اثر براون، ترجم</w:t>
      </w:r>
      <w:r w:rsidR="00187002" w:rsidRPr="00187002">
        <w:rPr>
          <w:rStyle w:val="Char3"/>
          <w:rFonts w:hint="cs"/>
          <w:rtl/>
        </w:rPr>
        <w:t>ۀ</w:t>
      </w:r>
      <w:r w:rsidRPr="00187002">
        <w:rPr>
          <w:rStyle w:val="Char3"/>
          <w:rFonts w:hint="cs"/>
          <w:rtl/>
        </w:rPr>
        <w:t xml:space="preserve"> فتح‌الله مجتابیی، چاپ تهران.</w:t>
      </w:r>
    </w:p>
    <w:p w:rsidR="00653CD2" w:rsidRPr="00187002" w:rsidRDefault="00653CD2" w:rsidP="00080F04">
      <w:pPr>
        <w:numPr>
          <w:ilvl w:val="0"/>
          <w:numId w:val="3"/>
        </w:numPr>
        <w:tabs>
          <w:tab w:val="clear" w:pos="815"/>
        </w:tabs>
        <w:ind w:left="641" w:hanging="357"/>
        <w:jc w:val="both"/>
        <w:rPr>
          <w:rStyle w:val="Char3"/>
        </w:rPr>
      </w:pPr>
      <w:r w:rsidRPr="00187002">
        <w:rPr>
          <w:rStyle w:val="Char3"/>
          <w:rFonts w:hint="cs"/>
          <w:rtl/>
        </w:rPr>
        <w:t>از دور</w:t>
      </w:r>
      <w:r w:rsidR="00187002" w:rsidRPr="00187002">
        <w:rPr>
          <w:rStyle w:val="Char3"/>
          <w:rFonts w:hint="cs"/>
          <w:rtl/>
        </w:rPr>
        <w:t>ۀ</w:t>
      </w:r>
      <w:r w:rsidRPr="00187002">
        <w:rPr>
          <w:rStyle w:val="Char3"/>
          <w:rFonts w:hint="cs"/>
          <w:rtl/>
        </w:rPr>
        <w:t xml:space="preserve"> </w:t>
      </w:r>
      <w:r w:rsidR="00434716" w:rsidRPr="00187002">
        <w:rPr>
          <w:rStyle w:val="Char3"/>
          <w:rFonts w:hint="cs"/>
          <w:rtl/>
        </w:rPr>
        <w:t>سعدی تا عصر جامی، اثر براون، ترجم</w:t>
      </w:r>
      <w:r w:rsidR="00187002" w:rsidRPr="00187002">
        <w:rPr>
          <w:rStyle w:val="Char3"/>
          <w:rFonts w:hint="cs"/>
          <w:rtl/>
        </w:rPr>
        <w:t>ۀ</w:t>
      </w:r>
      <w:r w:rsidR="00434716" w:rsidRPr="00187002">
        <w:rPr>
          <w:rStyle w:val="Char3"/>
          <w:rFonts w:hint="cs"/>
          <w:rtl/>
        </w:rPr>
        <w:t xml:space="preserve"> علی‌اصغر حکمت، چاپ تهران.</w:t>
      </w:r>
    </w:p>
    <w:p w:rsidR="00434716" w:rsidRPr="00187002" w:rsidRDefault="00434716" w:rsidP="00080F04">
      <w:pPr>
        <w:numPr>
          <w:ilvl w:val="0"/>
          <w:numId w:val="3"/>
        </w:numPr>
        <w:tabs>
          <w:tab w:val="clear" w:pos="815"/>
        </w:tabs>
        <w:ind w:left="641" w:hanging="357"/>
        <w:jc w:val="both"/>
        <w:rPr>
          <w:rStyle w:val="Char3"/>
        </w:rPr>
      </w:pPr>
      <w:r w:rsidRPr="00187002">
        <w:rPr>
          <w:rStyle w:val="Char3"/>
          <w:rFonts w:hint="cs"/>
          <w:rtl/>
        </w:rPr>
        <w:t>ادبیات ایران در دوران‌های جدید، اثر براون، ترجم</w:t>
      </w:r>
      <w:r w:rsidR="00187002" w:rsidRPr="00187002">
        <w:rPr>
          <w:rStyle w:val="Char3"/>
          <w:rFonts w:hint="cs"/>
          <w:rtl/>
        </w:rPr>
        <w:t>ۀ</w:t>
      </w:r>
      <w:r w:rsidRPr="00187002">
        <w:rPr>
          <w:rStyle w:val="Char3"/>
          <w:rFonts w:hint="cs"/>
          <w:rtl/>
        </w:rPr>
        <w:t xml:space="preserve"> رشید یاسمی، چاپ تهران.</w:t>
      </w:r>
    </w:p>
    <w:p w:rsidR="00434716" w:rsidRPr="00187002" w:rsidRDefault="00434716" w:rsidP="00080F04">
      <w:pPr>
        <w:numPr>
          <w:ilvl w:val="0"/>
          <w:numId w:val="3"/>
        </w:numPr>
        <w:tabs>
          <w:tab w:val="clear" w:pos="815"/>
        </w:tabs>
        <w:ind w:left="641" w:hanging="357"/>
        <w:jc w:val="both"/>
        <w:rPr>
          <w:rStyle w:val="Char3"/>
        </w:rPr>
      </w:pPr>
      <w:r w:rsidRPr="00187002">
        <w:rPr>
          <w:rStyle w:val="Char3"/>
          <w:rFonts w:hint="cs"/>
          <w:rtl/>
        </w:rPr>
        <w:t>تاریخ مطبوعات و ادبیات ایران در دور</w:t>
      </w:r>
      <w:r w:rsidR="00187002" w:rsidRPr="00187002">
        <w:rPr>
          <w:rStyle w:val="Char3"/>
          <w:rFonts w:hint="cs"/>
          <w:rtl/>
        </w:rPr>
        <w:t>ۀ</w:t>
      </w:r>
      <w:r w:rsidRPr="00187002">
        <w:rPr>
          <w:rStyle w:val="Char3"/>
          <w:rFonts w:hint="cs"/>
          <w:rtl/>
        </w:rPr>
        <w:t xml:space="preserve"> مشروطیت، اثر براون، ترجم</w:t>
      </w:r>
      <w:r w:rsidR="00187002" w:rsidRPr="00187002">
        <w:rPr>
          <w:rStyle w:val="Char3"/>
          <w:rFonts w:hint="cs"/>
          <w:rtl/>
        </w:rPr>
        <w:t>ۀ</w:t>
      </w:r>
      <w:r w:rsidRPr="00187002">
        <w:rPr>
          <w:rStyle w:val="Char3"/>
          <w:rFonts w:hint="cs"/>
          <w:rtl/>
        </w:rPr>
        <w:t xml:space="preserve"> محمد عباسی، چاپ تهران.</w:t>
      </w:r>
    </w:p>
    <w:p w:rsidR="00434716" w:rsidRPr="00187002" w:rsidRDefault="00434716" w:rsidP="00080F04">
      <w:pPr>
        <w:numPr>
          <w:ilvl w:val="0"/>
          <w:numId w:val="3"/>
        </w:numPr>
        <w:tabs>
          <w:tab w:val="clear" w:pos="815"/>
        </w:tabs>
        <w:ind w:left="641" w:hanging="357"/>
        <w:jc w:val="both"/>
        <w:rPr>
          <w:rStyle w:val="Char3"/>
        </w:rPr>
      </w:pPr>
      <w:r w:rsidRPr="00187002">
        <w:rPr>
          <w:rStyle w:val="Char3"/>
          <w:rFonts w:hint="cs"/>
          <w:rtl/>
        </w:rPr>
        <w:t>تاریخ طبّ اسلامی، اثر براون، ترجم</w:t>
      </w:r>
      <w:r w:rsidR="00187002" w:rsidRPr="00187002">
        <w:rPr>
          <w:rStyle w:val="Char3"/>
          <w:rFonts w:hint="cs"/>
          <w:rtl/>
        </w:rPr>
        <w:t>ۀ</w:t>
      </w:r>
      <w:r w:rsidRPr="00187002">
        <w:rPr>
          <w:rStyle w:val="Char3"/>
          <w:rFonts w:hint="cs"/>
          <w:rtl/>
        </w:rPr>
        <w:t xml:space="preserve"> مسعود رجب‌نیا، چاپ تهران.</w:t>
      </w:r>
    </w:p>
    <w:p w:rsidR="00434716" w:rsidRPr="00187002" w:rsidRDefault="00654A92" w:rsidP="00080F04">
      <w:pPr>
        <w:numPr>
          <w:ilvl w:val="0"/>
          <w:numId w:val="3"/>
        </w:numPr>
        <w:tabs>
          <w:tab w:val="clear" w:pos="815"/>
        </w:tabs>
        <w:ind w:left="641" w:hanging="357"/>
        <w:jc w:val="both"/>
        <w:rPr>
          <w:rStyle w:val="Char3"/>
        </w:rPr>
      </w:pPr>
      <w:r w:rsidRPr="00187002">
        <w:rPr>
          <w:rStyle w:val="Char3"/>
          <w:rFonts w:hint="cs"/>
          <w:rtl/>
        </w:rPr>
        <w:t>نقطه‌الکاف، اثر میرزاجانی کاشانی، با مقدم</w:t>
      </w:r>
      <w:r w:rsidR="00187002" w:rsidRPr="00187002">
        <w:rPr>
          <w:rStyle w:val="Char3"/>
          <w:rFonts w:hint="cs"/>
          <w:rtl/>
        </w:rPr>
        <w:t>ۀ</w:t>
      </w:r>
      <w:r w:rsidRPr="00187002">
        <w:rPr>
          <w:rStyle w:val="Char3"/>
          <w:rFonts w:hint="cs"/>
          <w:rtl/>
        </w:rPr>
        <w:t xml:space="preserve"> براون، چاپ لیدن.</w:t>
      </w:r>
    </w:p>
    <w:p w:rsidR="00654A92" w:rsidRPr="00187002" w:rsidRDefault="00654A92" w:rsidP="00080F04">
      <w:pPr>
        <w:numPr>
          <w:ilvl w:val="0"/>
          <w:numId w:val="3"/>
        </w:numPr>
        <w:tabs>
          <w:tab w:val="clear" w:pos="815"/>
        </w:tabs>
        <w:ind w:left="641" w:hanging="357"/>
        <w:jc w:val="both"/>
        <w:rPr>
          <w:rStyle w:val="Char3"/>
        </w:rPr>
      </w:pPr>
      <w:r w:rsidRPr="00187002">
        <w:rPr>
          <w:rStyle w:val="Char3"/>
          <w:rFonts w:hint="cs"/>
          <w:rtl/>
        </w:rPr>
        <w:t>المقدمتان فی علوم القرآن، اثر ابن عطیّه و نویسنده‌ای دیگر، با مقدم</w:t>
      </w:r>
      <w:r w:rsidR="00187002" w:rsidRPr="00187002">
        <w:rPr>
          <w:rStyle w:val="Char3"/>
          <w:rFonts w:hint="cs"/>
          <w:rtl/>
        </w:rPr>
        <w:t>ۀ</w:t>
      </w:r>
      <w:r w:rsidRPr="00187002">
        <w:rPr>
          <w:rStyle w:val="Char3"/>
          <w:rFonts w:hint="cs"/>
          <w:rtl/>
        </w:rPr>
        <w:t xml:space="preserve"> آرتور جفری، چاپ قاهره.</w:t>
      </w:r>
    </w:p>
    <w:p w:rsidR="00654A92" w:rsidRPr="00187002" w:rsidRDefault="00654A92" w:rsidP="00080F04">
      <w:pPr>
        <w:numPr>
          <w:ilvl w:val="0"/>
          <w:numId w:val="3"/>
        </w:numPr>
        <w:tabs>
          <w:tab w:val="clear" w:pos="815"/>
        </w:tabs>
        <w:ind w:left="641" w:hanging="357"/>
        <w:jc w:val="both"/>
        <w:rPr>
          <w:rStyle w:val="Char3"/>
        </w:rPr>
      </w:pPr>
      <w:r w:rsidRPr="00187002">
        <w:rPr>
          <w:rStyle w:val="Char3"/>
          <w:rFonts w:hint="cs"/>
          <w:rtl/>
        </w:rPr>
        <w:t>الإرشاد، اثر شیخ مفید، چاپ تهران.</w:t>
      </w:r>
    </w:p>
    <w:p w:rsidR="00654A92" w:rsidRPr="00187002" w:rsidRDefault="00654A92" w:rsidP="00080F04">
      <w:pPr>
        <w:numPr>
          <w:ilvl w:val="0"/>
          <w:numId w:val="3"/>
        </w:numPr>
        <w:tabs>
          <w:tab w:val="clear" w:pos="815"/>
        </w:tabs>
        <w:ind w:left="641" w:hanging="357"/>
        <w:jc w:val="both"/>
        <w:rPr>
          <w:rStyle w:val="Char3"/>
        </w:rPr>
      </w:pPr>
      <w:r w:rsidRPr="00187002">
        <w:rPr>
          <w:rStyle w:val="Char3"/>
          <w:rFonts w:hint="cs"/>
          <w:rtl/>
        </w:rPr>
        <w:t>التاج‌الجامع للأصول، تألیف شیخ منصور علی ناصف، چاپ بیروت.</w:t>
      </w:r>
    </w:p>
    <w:p w:rsidR="00654A92" w:rsidRPr="00187002" w:rsidRDefault="00937605" w:rsidP="00080F04">
      <w:pPr>
        <w:numPr>
          <w:ilvl w:val="0"/>
          <w:numId w:val="3"/>
        </w:numPr>
        <w:tabs>
          <w:tab w:val="clear" w:pos="815"/>
        </w:tabs>
        <w:ind w:left="641" w:hanging="357"/>
        <w:jc w:val="both"/>
        <w:rPr>
          <w:rStyle w:val="Char3"/>
        </w:rPr>
      </w:pPr>
      <w:r w:rsidRPr="002522CA">
        <w:rPr>
          <w:rStyle w:val="Char3"/>
          <w:rFonts w:hint="cs"/>
          <w:rtl/>
        </w:rPr>
        <w:t>السيرة النبوية</w:t>
      </w:r>
      <w:r w:rsidR="00FD48F8" w:rsidRPr="002522CA">
        <w:rPr>
          <w:rStyle w:val="Char3"/>
          <w:rFonts w:hint="cs"/>
          <w:rtl/>
        </w:rPr>
        <w:t>، اثر ابن‌هشام</w:t>
      </w:r>
      <w:r w:rsidR="00FD48F8" w:rsidRPr="00187002">
        <w:rPr>
          <w:rStyle w:val="Char3"/>
          <w:rFonts w:hint="cs"/>
          <w:rtl/>
        </w:rPr>
        <w:t>، چاپ بیروت.</w:t>
      </w:r>
    </w:p>
    <w:p w:rsidR="00FD48F8" w:rsidRPr="00187002" w:rsidRDefault="00FD48F8" w:rsidP="00080F04">
      <w:pPr>
        <w:numPr>
          <w:ilvl w:val="0"/>
          <w:numId w:val="3"/>
        </w:numPr>
        <w:tabs>
          <w:tab w:val="clear" w:pos="815"/>
        </w:tabs>
        <w:ind w:left="641" w:hanging="357"/>
        <w:jc w:val="both"/>
        <w:rPr>
          <w:rStyle w:val="Char3"/>
        </w:rPr>
      </w:pPr>
      <w:r w:rsidRPr="00187002">
        <w:rPr>
          <w:rStyle w:val="Char3"/>
          <w:rFonts w:hint="cs"/>
          <w:rtl/>
        </w:rPr>
        <w:t>الفرق بین الفرق، اثر عبدالقاهر بغدادی، چاپ بیروت.</w:t>
      </w:r>
    </w:p>
    <w:p w:rsidR="00FD48F8" w:rsidRPr="00187002" w:rsidRDefault="00FD48F8" w:rsidP="00080F04">
      <w:pPr>
        <w:numPr>
          <w:ilvl w:val="0"/>
          <w:numId w:val="3"/>
        </w:numPr>
        <w:tabs>
          <w:tab w:val="clear" w:pos="815"/>
        </w:tabs>
        <w:ind w:left="641" w:hanging="357"/>
        <w:jc w:val="both"/>
        <w:rPr>
          <w:rStyle w:val="Char3"/>
        </w:rPr>
      </w:pPr>
      <w:r w:rsidRPr="00187002">
        <w:rPr>
          <w:rStyle w:val="Char3"/>
          <w:rFonts w:hint="cs"/>
          <w:rtl/>
        </w:rPr>
        <w:t xml:space="preserve">الانتصار، اثر ابن خیاط معتزلی، چاپ </w:t>
      </w:r>
      <w:r w:rsidR="005614DC" w:rsidRPr="00187002">
        <w:rPr>
          <w:rStyle w:val="Char3"/>
          <w:rFonts w:hint="cs"/>
          <w:rtl/>
        </w:rPr>
        <w:t>بیروت.</w:t>
      </w:r>
    </w:p>
    <w:p w:rsidR="005614DC" w:rsidRPr="00187002" w:rsidRDefault="005614DC" w:rsidP="00080F04">
      <w:pPr>
        <w:numPr>
          <w:ilvl w:val="0"/>
          <w:numId w:val="3"/>
        </w:numPr>
        <w:tabs>
          <w:tab w:val="clear" w:pos="815"/>
        </w:tabs>
        <w:ind w:left="641" w:hanging="357"/>
        <w:jc w:val="both"/>
        <w:rPr>
          <w:rStyle w:val="Char3"/>
        </w:rPr>
      </w:pPr>
      <w:r w:rsidRPr="00187002">
        <w:rPr>
          <w:rStyle w:val="Char3"/>
          <w:rFonts w:hint="cs"/>
          <w:rtl/>
        </w:rPr>
        <w:t>بحار‌الأنوار، اثر محمدباقر مجلسی، چاپ بیروت.</w:t>
      </w:r>
    </w:p>
    <w:p w:rsidR="005614DC" w:rsidRPr="00187002" w:rsidRDefault="005614DC" w:rsidP="00080F04">
      <w:pPr>
        <w:numPr>
          <w:ilvl w:val="0"/>
          <w:numId w:val="3"/>
        </w:numPr>
        <w:tabs>
          <w:tab w:val="clear" w:pos="815"/>
        </w:tabs>
        <w:ind w:left="641" w:hanging="357"/>
        <w:jc w:val="both"/>
        <w:rPr>
          <w:rStyle w:val="Char3"/>
        </w:rPr>
      </w:pPr>
      <w:r w:rsidRPr="00187002">
        <w:rPr>
          <w:rStyle w:val="Char3"/>
          <w:rFonts w:hint="cs"/>
          <w:rtl/>
        </w:rPr>
        <w:t>أحسن‌القصص، اثر علی‌ محمد باب، چاپ سنگی.</w:t>
      </w:r>
    </w:p>
    <w:p w:rsidR="005614DC" w:rsidRPr="00187002" w:rsidRDefault="005614DC" w:rsidP="00080F04">
      <w:pPr>
        <w:numPr>
          <w:ilvl w:val="0"/>
          <w:numId w:val="3"/>
        </w:numPr>
        <w:tabs>
          <w:tab w:val="clear" w:pos="815"/>
        </w:tabs>
        <w:ind w:left="641" w:hanging="357"/>
        <w:jc w:val="both"/>
        <w:rPr>
          <w:rStyle w:val="Char3"/>
        </w:rPr>
      </w:pPr>
      <w:r w:rsidRPr="00187002">
        <w:rPr>
          <w:rStyle w:val="Char3"/>
        </w:rPr>
        <w:t>Geschichte der Arabischen litterature</w:t>
      </w:r>
      <w:r w:rsidRPr="00187002">
        <w:rPr>
          <w:rStyle w:val="Char3"/>
          <w:rFonts w:hint="cs"/>
          <w:rtl/>
        </w:rPr>
        <w:t xml:space="preserve">، </w:t>
      </w:r>
      <w:r w:rsidR="0000163C" w:rsidRPr="00187002">
        <w:rPr>
          <w:rStyle w:val="Char3"/>
          <w:rFonts w:hint="cs"/>
          <w:rtl/>
        </w:rPr>
        <w:t>اثر کارل بروکلمن، چاپ اروپا.</w:t>
      </w:r>
    </w:p>
    <w:p w:rsidR="0000163C" w:rsidRPr="00187002" w:rsidRDefault="0000163C" w:rsidP="00080F04">
      <w:pPr>
        <w:numPr>
          <w:ilvl w:val="0"/>
          <w:numId w:val="3"/>
        </w:numPr>
        <w:tabs>
          <w:tab w:val="clear" w:pos="815"/>
        </w:tabs>
        <w:ind w:left="641" w:hanging="357"/>
        <w:jc w:val="both"/>
        <w:rPr>
          <w:rStyle w:val="Char3"/>
        </w:rPr>
      </w:pPr>
      <w:r w:rsidRPr="00187002">
        <w:rPr>
          <w:rStyle w:val="Char3"/>
        </w:rPr>
        <w:t>Die geschicht der Natioen und Islamische stasten</w:t>
      </w:r>
      <w:r w:rsidRPr="00187002">
        <w:rPr>
          <w:rStyle w:val="Char3"/>
          <w:rFonts w:hint="cs"/>
          <w:rtl/>
        </w:rPr>
        <w:t>، اثر بروکلمن، چاپ اروپا.</w:t>
      </w:r>
    </w:p>
    <w:p w:rsidR="0000163C" w:rsidRPr="00187002" w:rsidRDefault="0000163C" w:rsidP="00080F04">
      <w:pPr>
        <w:numPr>
          <w:ilvl w:val="0"/>
          <w:numId w:val="3"/>
        </w:numPr>
        <w:tabs>
          <w:tab w:val="clear" w:pos="815"/>
        </w:tabs>
        <w:ind w:left="641" w:hanging="357"/>
        <w:jc w:val="both"/>
        <w:rPr>
          <w:rStyle w:val="Char3"/>
        </w:rPr>
      </w:pPr>
      <w:r w:rsidRPr="00187002">
        <w:rPr>
          <w:rStyle w:val="Char3"/>
          <w:rFonts w:hint="cs"/>
          <w:rtl/>
        </w:rPr>
        <w:t>تاریخ‌الأدب‌العربی، اثر بروکلمن، ترجم</w:t>
      </w:r>
      <w:r w:rsidR="00187002" w:rsidRPr="00187002">
        <w:rPr>
          <w:rStyle w:val="Char3"/>
          <w:rFonts w:hint="cs"/>
          <w:rtl/>
        </w:rPr>
        <w:t>ۀ</w:t>
      </w:r>
      <w:r w:rsidRPr="00187002">
        <w:rPr>
          <w:rStyle w:val="Char3"/>
          <w:rFonts w:hint="cs"/>
          <w:rtl/>
        </w:rPr>
        <w:t xml:space="preserve"> دکتر نجار، چاپ مصر.</w:t>
      </w:r>
    </w:p>
    <w:p w:rsidR="0000163C" w:rsidRPr="00187002" w:rsidRDefault="00A05885" w:rsidP="00080F04">
      <w:pPr>
        <w:numPr>
          <w:ilvl w:val="0"/>
          <w:numId w:val="3"/>
        </w:numPr>
        <w:tabs>
          <w:tab w:val="clear" w:pos="815"/>
        </w:tabs>
        <w:ind w:left="641" w:hanging="357"/>
        <w:jc w:val="both"/>
        <w:rPr>
          <w:rStyle w:val="Char3"/>
        </w:rPr>
      </w:pPr>
      <w:r w:rsidRPr="002522CA">
        <w:rPr>
          <w:rStyle w:val="Char3"/>
          <w:rFonts w:hint="cs"/>
          <w:rtl/>
        </w:rPr>
        <w:t>تاریخ‌الشعوب الإسلامية</w:t>
      </w:r>
      <w:r w:rsidR="0000163C" w:rsidRPr="002522CA">
        <w:rPr>
          <w:rStyle w:val="Char3"/>
          <w:rFonts w:hint="cs"/>
          <w:rtl/>
        </w:rPr>
        <w:t>، اثر</w:t>
      </w:r>
      <w:r w:rsidR="0000163C" w:rsidRPr="00187002">
        <w:rPr>
          <w:rStyle w:val="Char3"/>
          <w:rFonts w:hint="cs"/>
          <w:rtl/>
        </w:rPr>
        <w:t xml:space="preserve"> بروکلمن، ترجم</w:t>
      </w:r>
      <w:r w:rsidR="00187002" w:rsidRPr="00187002">
        <w:rPr>
          <w:rStyle w:val="Char3"/>
          <w:rFonts w:hint="cs"/>
          <w:rtl/>
        </w:rPr>
        <w:t>ۀ</w:t>
      </w:r>
      <w:r w:rsidR="0000163C" w:rsidRPr="00187002">
        <w:rPr>
          <w:rStyle w:val="Char3"/>
          <w:rFonts w:hint="cs"/>
          <w:rtl/>
        </w:rPr>
        <w:t xml:space="preserve"> امین فارس و منیر بعلبیکی، چاپ بیروت.</w:t>
      </w:r>
    </w:p>
    <w:p w:rsidR="0000163C" w:rsidRPr="00187002" w:rsidRDefault="00145824" w:rsidP="00080F04">
      <w:pPr>
        <w:numPr>
          <w:ilvl w:val="0"/>
          <w:numId w:val="3"/>
        </w:numPr>
        <w:tabs>
          <w:tab w:val="clear" w:pos="815"/>
        </w:tabs>
        <w:ind w:left="641" w:hanging="357"/>
        <w:jc w:val="both"/>
        <w:rPr>
          <w:rStyle w:val="Char3"/>
        </w:rPr>
      </w:pPr>
      <w:r w:rsidRPr="00187002">
        <w:rPr>
          <w:rStyle w:val="Char3"/>
          <w:rFonts w:hint="cs"/>
          <w:rtl/>
        </w:rPr>
        <w:t>تاریخ ملل و دول اسلامی، اثر بروکلمن، ترجم</w:t>
      </w:r>
      <w:r w:rsidR="00187002" w:rsidRPr="00187002">
        <w:rPr>
          <w:rStyle w:val="Char3"/>
          <w:rFonts w:hint="cs"/>
          <w:rtl/>
        </w:rPr>
        <w:t>ۀ</w:t>
      </w:r>
      <w:r w:rsidRPr="00187002">
        <w:rPr>
          <w:rStyle w:val="Char3"/>
          <w:rFonts w:hint="cs"/>
          <w:rtl/>
        </w:rPr>
        <w:t xml:space="preserve"> دکتر هادی جزائری، چاپ تهران.</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الطبقات الکبیر (الکبری)، اثر محمدبن سعد، به اهتمام ادوارد سخو، چاپ لیدن.</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الکامل فی‌التاریخ، اثر ابن اثیر جزری، به اهتمام بروکلمن، چاپ اشتراسبورگ.</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عیون‌الأخبار، اثر ابن قتیب</w:t>
      </w:r>
      <w:r w:rsidR="00187002" w:rsidRPr="00187002">
        <w:rPr>
          <w:rStyle w:val="Char3"/>
          <w:rFonts w:hint="cs"/>
          <w:rtl/>
        </w:rPr>
        <w:t>ۀ</w:t>
      </w:r>
      <w:r w:rsidRPr="00187002">
        <w:rPr>
          <w:rStyle w:val="Char3"/>
          <w:rFonts w:hint="cs"/>
          <w:rtl/>
        </w:rPr>
        <w:t xml:space="preserve"> دینوری، به اهتمام بروکلمن، چاپ اروپا.</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ما تلحن فیه العوام، اثر علی‌بن حمز</w:t>
      </w:r>
      <w:r w:rsidR="00187002" w:rsidRPr="00187002">
        <w:rPr>
          <w:rStyle w:val="Char3"/>
          <w:rFonts w:hint="cs"/>
          <w:rtl/>
        </w:rPr>
        <w:t>ۀ</w:t>
      </w:r>
      <w:r w:rsidRPr="00187002">
        <w:rPr>
          <w:rStyle w:val="Char3"/>
          <w:rFonts w:hint="cs"/>
          <w:rtl/>
        </w:rPr>
        <w:t xml:space="preserve"> کسائی، به اهتمام بروکلمن، چاپ اروپا.</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المنتقی من دراسات المستشرقین، اثر دکتر صلاح‌الدین المنجّد، چاپ قاهره.</w:t>
      </w:r>
    </w:p>
    <w:p w:rsidR="00145824" w:rsidRPr="00187002" w:rsidRDefault="00145824" w:rsidP="00080F04">
      <w:pPr>
        <w:numPr>
          <w:ilvl w:val="0"/>
          <w:numId w:val="3"/>
        </w:numPr>
        <w:tabs>
          <w:tab w:val="clear" w:pos="815"/>
        </w:tabs>
        <w:ind w:left="641" w:hanging="357"/>
        <w:jc w:val="both"/>
        <w:rPr>
          <w:rStyle w:val="Char3"/>
        </w:rPr>
      </w:pPr>
      <w:r w:rsidRPr="002522CA">
        <w:rPr>
          <w:rStyle w:val="Char3"/>
          <w:rFonts w:hint="cs"/>
          <w:rtl/>
        </w:rPr>
        <w:t>بشار</w:t>
      </w:r>
      <w:r w:rsidR="00B34413" w:rsidRPr="002522CA">
        <w:rPr>
          <w:rStyle w:val="Char3"/>
          <w:rFonts w:hint="cs"/>
          <w:rtl/>
        </w:rPr>
        <w:t>ة</w:t>
      </w:r>
      <w:r w:rsidRPr="002522CA">
        <w:rPr>
          <w:rStyle w:val="Char3"/>
          <w:rFonts w:hint="cs"/>
          <w:rtl/>
        </w:rPr>
        <w:t>‌المصطفی، اثر</w:t>
      </w:r>
      <w:r w:rsidRPr="00187002">
        <w:rPr>
          <w:rStyle w:val="Char3"/>
          <w:rFonts w:hint="cs"/>
          <w:rtl/>
        </w:rPr>
        <w:t xml:space="preserve"> محمدبن علی بن رستم طبری.</w:t>
      </w:r>
    </w:p>
    <w:p w:rsidR="00145824" w:rsidRPr="00187002" w:rsidRDefault="00B34413" w:rsidP="00080F04">
      <w:pPr>
        <w:numPr>
          <w:ilvl w:val="0"/>
          <w:numId w:val="3"/>
        </w:numPr>
        <w:tabs>
          <w:tab w:val="clear" w:pos="815"/>
        </w:tabs>
        <w:ind w:left="641" w:hanging="357"/>
        <w:jc w:val="both"/>
        <w:rPr>
          <w:rStyle w:val="Char3"/>
        </w:rPr>
      </w:pPr>
      <w:r w:rsidRPr="002522CA">
        <w:rPr>
          <w:rStyle w:val="Char3"/>
          <w:rFonts w:hint="cs"/>
          <w:rtl/>
        </w:rPr>
        <w:t>الذريعة إلى تصانيف الشيعة</w:t>
      </w:r>
      <w:r w:rsidR="00145824" w:rsidRPr="002522CA">
        <w:rPr>
          <w:rStyle w:val="Char3"/>
          <w:rFonts w:hint="cs"/>
          <w:rtl/>
        </w:rPr>
        <w:t>، اثر شیخ آقابزرگ</w:t>
      </w:r>
      <w:r w:rsidR="00145824" w:rsidRPr="00187002">
        <w:rPr>
          <w:rStyle w:val="Char3"/>
          <w:rFonts w:hint="cs"/>
          <w:rtl/>
        </w:rPr>
        <w:t xml:space="preserve"> تهرانی، چاپ بیروت.</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راهنمای الهیات پروتستان، اثر ویلیام هوردرن، ترجم</w:t>
      </w:r>
      <w:r w:rsidR="00187002" w:rsidRPr="00187002">
        <w:rPr>
          <w:rStyle w:val="Char3"/>
          <w:rFonts w:hint="cs"/>
          <w:rtl/>
        </w:rPr>
        <w:t>ۀ</w:t>
      </w:r>
      <w:r w:rsidRPr="00187002">
        <w:rPr>
          <w:rStyle w:val="Char3"/>
          <w:rFonts w:hint="cs"/>
          <w:rtl/>
        </w:rPr>
        <w:t xml:space="preserve"> میکائیلیان، چاپ تهران.</w:t>
      </w:r>
    </w:p>
    <w:p w:rsidR="00145824" w:rsidRPr="00187002" w:rsidRDefault="00145824" w:rsidP="00080F04">
      <w:pPr>
        <w:numPr>
          <w:ilvl w:val="0"/>
          <w:numId w:val="3"/>
        </w:numPr>
        <w:tabs>
          <w:tab w:val="clear" w:pos="815"/>
        </w:tabs>
        <w:ind w:left="641" w:hanging="357"/>
        <w:jc w:val="both"/>
        <w:rPr>
          <w:rStyle w:val="Char3"/>
        </w:rPr>
      </w:pPr>
      <w:r w:rsidRPr="00187002">
        <w:rPr>
          <w:rStyle w:val="Char3"/>
          <w:rFonts w:hint="cs"/>
          <w:rtl/>
        </w:rPr>
        <w:t>تاریخ‌الرسل و الملوک (تاریخ طبری) اثر محمدبن جریر طبری، چاپ اروپا.</w:t>
      </w:r>
    </w:p>
    <w:p w:rsidR="00145824" w:rsidRPr="00187002" w:rsidRDefault="00DA7665" w:rsidP="00080F04">
      <w:pPr>
        <w:numPr>
          <w:ilvl w:val="0"/>
          <w:numId w:val="3"/>
        </w:numPr>
        <w:tabs>
          <w:tab w:val="clear" w:pos="815"/>
        </w:tabs>
        <w:ind w:left="641" w:hanging="357"/>
        <w:jc w:val="both"/>
        <w:rPr>
          <w:rStyle w:val="Char3"/>
        </w:rPr>
      </w:pPr>
      <w:r w:rsidRPr="00187002">
        <w:rPr>
          <w:rStyle w:val="Char3"/>
          <w:rFonts w:hint="cs"/>
          <w:rtl/>
        </w:rPr>
        <w:t>صحیح‌البخاری (بشرح الکرمانی)، اثر محمدبن اسماعیل بخاری، چاپ لبنان.</w:t>
      </w:r>
    </w:p>
    <w:p w:rsidR="00DA7665" w:rsidRPr="00187002" w:rsidRDefault="00DA7665" w:rsidP="00080F04">
      <w:pPr>
        <w:numPr>
          <w:ilvl w:val="0"/>
          <w:numId w:val="3"/>
        </w:numPr>
        <w:tabs>
          <w:tab w:val="clear" w:pos="815"/>
        </w:tabs>
        <w:ind w:left="641" w:hanging="357"/>
        <w:jc w:val="both"/>
        <w:rPr>
          <w:rStyle w:val="Char3"/>
        </w:rPr>
      </w:pPr>
      <w:r w:rsidRPr="00187002">
        <w:rPr>
          <w:rStyle w:val="Char3"/>
          <w:rFonts w:hint="cs"/>
          <w:rtl/>
        </w:rPr>
        <w:t>تاریخ جنگ‌های صلیبی، اثر اسیتون رانسیمان، ترجم</w:t>
      </w:r>
      <w:r w:rsidR="00187002" w:rsidRPr="00187002">
        <w:rPr>
          <w:rStyle w:val="Char3"/>
          <w:rFonts w:hint="cs"/>
          <w:rtl/>
        </w:rPr>
        <w:t>ۀ</w:t>
      </w:r>
      <w:r w:rsidRPr="00187002">
        <w:rPr>
          <w:rStyle w:val="Char3"/>
          <w:rFonts w:hint="cs"/>
          <w:rtl/>
        </w:rPr>
        <w:t xml:space="preserve"> منوچهر کاشف، چاپ تهران.</w:t>
      </w:r>
    </w:p>
    <w:p w:rsidR="00DA7665" w:rsidRPr="00187002" w:rsidRDefault="00DA7665" w:rsidP="00080F04">
      <w:pPr>
        <w:numPr>
          <w:ilvl w:val="0"/>
          <w:numId w:val="3"/>
        </w:numPr>
        <w:tabs>
          <w:tab w:val="clear" w:pos="815"/>
        </w:tabs>
        <w:ind w:left="641" w:hanging="357"/>
        <w:jc w:val="both"/>
        <w:rPr>
          <w:rStyle w:val="Char3"/>
        </w:rPr>
      </w:pPr>
      <w:r w:rsidRPr="00187002">
        <w:rPr>
          <w:rStyle w:val="Char3"/>
        </w:rPr>
        <w:t>Reflexions sur la structure primitive de l’anlyse grammaticale arabe</w:t>
      </w:r>
      <w:r w:rsidRPr="00187002">
        <w:rPr>
          <w:rStyle w:val="Char3"/>
          <w:rFonts w:hint="cs"/>
          <w:rtl/>
        </w:rPr>
        <w:t>، اثر لویی ماسینیون، چاپ اروپا.</w:t>
      </w:r>
    </w:p>
    <w:p w:rsidR="00DA7665" w:rsidRPr="00187002" w:rsidRDefault="00DA7665" w:rsidP="00080F04">
      <w:pPr>
        <w:numPr>
          <w:ilvl w:val="0"/>
          <w:numId w:val="3"/>
        </w:numPr>
        <w:tabs>
          <w:tab w:val="clear" w:pos="815"/>
        </w:tabs>
        <w:ind w:left="641" w:hanging="357"/>
        <w:jc w:val="both"/>
        <w:rPr>
          <w:rStyle w:val="Char3"/>
        </w:rPr>
      </w:pPr>
      <w:r w:rsidRPr="00187002">
        <w:rPr>
          <w:rStyle w:val="Char3"/>
        </w:rPr>
        <w:t>Revue des etudes islamiques</w:t>
      </w:r>
      <w:r w:rsidRPr="00187002">
        <w:rPr>
          <w:rStyle w:val="Char3"/>
          <w:rFonts w:hint="cs"/>
          <w:rtl/>
        </w:rPr>
        <w:t xml:space="preserve">، </w:t>
      </w:r>
      <w:r w:rsidR="00BC27EC" w:rsidRPr="00187002">
        <w:rPr>
          <w:rStyle w:val="Char3"/>
          <w:rFonts w:hint="cs"/>
          <w:rtl/>
        </w:rPr>
        <w:t>اثر ماسینیون و دیگران، چاپ اروپا.</w:t>
      </w:r>
    </w:p>
    <w:p w:rsidR="00BC27EC" w:rsidRPr="00187002" w:rsidRDefault="00BC27EC" w:rsidP="00080F04">
      <w:pPr>
        <w:numPr>
          <w:ilvl w:val="0"/>
          <w:numId w:val="3"/>
        </w:numPr>
        <w:tabs>
          <w:tab w:val="clear" w:pos="815"/>
        </w:tabs>
        <w:ind w:left="641" w:hanging="357"/>
        <w:jc w:val="both"/>
        <w:rPr>
          <w:rStyle w:val="Char3"/>
        </w:rPr>
      </w:pPr>
      <w:r w:rsidRPr="00187002">
        <w:rPr>
          <w:rStyle w:val="Char3"/>
        </w:rPr>
        <w:t>Essai sur les origins du lexique Technique de la mystique musulmane</w:t>
      </w:r>
      <w:r w:rsidRPr="00187002">
        <w:rPr>
          <w:rStyle w:val="Char3"/>
          <w:rFonts w:hint="cs"/>
          <w:rtl/>
        </w:rPr>
        <w:t xml:space="preserve"> اثر ماسینیون، چاپ اروپا.</w:t>
      </w:r>
    </w:p>
    <w:p w:rsidR="00BC27EC" w:rsidRPr="00187002" w:rsidRDefault="00BC27EC" w:rsidP="00080F04">
      <w:pPr>
        <w:numPr>
          <w:ilvl w:val="0"/>
          <w:numId w:val="3"/>
        </w:numPr>
        <w:tabs>
          <w:tab w:val="clear" w:pos="815"/>
        </w:tabs>
        <w:ind w:left="641" w:hanging="357"/>
        <w:jc w:val="both"/>
        <w:rPr>
          <w:rStyle w:val="Char3"/>
        </w:rPr>
      </w:pPr>
      <w:r w:rsidRPr="00187002">
        <w:rPr>
          <w:rStyle w:val="Char3"/>
        </w:rPr>
        <w:t xml:space="preserve">Salman pak et les </w:t>
      </w:r>
      <w:r w:rsidR="00FD0435" w:rsidRPr="00187002">
        <w:rPr>
          <w:rStyle w:val="Char3"/>
        </w:rPr>
        <w:t xml:space="preserve">premiers spirituelles de l’Islam </w:t>
      </w:r>
      <w:smartTag w:uri="urn:schemas-microsoft-com:office:smarttags" w:element="country-region">
        <w:smartTag w:uri="urn:schemas-microsoft-com:office:smarttags" w:element="place">
          <w:r w:rsidR="00FD0435" w:rsidRPr="00187002">
            <w:rPr>
              <w:rStyle w:val="Char3"/>
            </w:rPr>
            <w:t>Iran</w:t>
          </w:r>
        </w:smartTag>
      </w:smartTag>
      <w:r w:rsidR="00FD0435" w:rsidRPr="00187002">
        <w:rPr>
          <w:rStyle w:val="Char3"/>
        </w:rPr>
        <w:t>ien</w:t>
      </w:r>
      <w:r w:rsidR="00FD0435" w:rsidRPr="00187002">
        <w:rPr>
          <w:rStyle w:val="Char3"/>
          <w:rFonts w:hint="cs"/>
          <w:rtl/>
        </w:rPr>
        <w:t>، اثر ماسینیون، چاپ اروپا.</w:t>
      </w:r>
    </w:p>
    <w:p w:rsidR="00FD0435" w:rsidRPr="00187002" w:rsidRDefault="00FD0435" w:rsidP="00B0457F">
      <w:pPr>
        <w:numPr>
          <w:ilvl w:val="0"/>
          <w:numId w:val="3"/>
        </w:numPr>
        <w:tabs>
          <w:tab w:val="clear" w:pos="815"/>
        </w:tabs>
        <w:ind w:left="641" w:hanging="357"/>
        <w:jc w:val="both"/>
        <w:rPr>
          <w:rStyle w:val="Char3"/>
        </w:rPr>
      </w:pPr>
      <w:r w:rsidRPr="002522CA">
        <w:rPr>
          <w:rStyle w:val="Char3"/>
          <w:rFonts w:hint="cs"/>
          <w:rtl/>
        </w:rPr>
        <w:t>س</w:t>
      </w:r>
      <w:r w:rsidR="004B01CD" w:rsidRPr="002522CA">
        <w:rPr>
          <w:rStyle w:val="Char3"/>
          <w:rFonts w:hint="cs"/>
          <w:rtl/>
        </w:rPr>
        <w:t>لمان</w:t>
      </w:r>
      <w:r w:rsidR="00B0457F" w:rsidRPr="002522CA">
        <w:rPr>
          <w:rStyle w:val="Char3"/>
          <w:rFonts w:hint="cs"/>
          <w:rtl/>
        </w:rPr>
        <w:t xml:space="preserve"> </w:t>
      </w:r>
      <w:r w:rsidR="004B01CD" w:rsidRPr="002522CA">
        <w:rPr>
          <w:rStyle w:val="Char3"/>
          <w:rFonts w:hint="cs"/>
          <w:rtl/>
        </w:rPr>
        <w:t>الفارس</w:t>
      </w:r>
      <w:r w:rsidR="00B0457F" w:rsidRPr="002522CA">
        <w:rPr>
          <w:rStyle w:val="Char3"/>
          <w:rFonts w:hint="cs"/>
          <w:rtl/>
        </w:rPr>
        <w:t>ي</w:t>
      </w:r>
      <w:r w:rsidR="004B01CD" w:rsidRPr="002522CA">
        <w:rPr>
          <w:rStyle w:val="Char3"/>
          <w:rFonts w:hint="cs"/>
          <w:rtl/>
        </w:rPr>
        <w:t xml:space="preserve"> والبوا</w:t>
      </w:r>
      <w:r w:rsidR="00171A35" w:rsidRPr="002522CA">
        <w:rPr>
          <w:rStyle w:val="Char3"/>
          <w:rFonts w:hint="cs"/>
          <w:rtl/>
        </w:rPr>
        <w:t>ك</w:t>
      </w:r>
      <w:r w:rsidR="004B01CD" w:rsidRPr="002522CA">
        <w:rPr>
          <w:rStyle w:val="Char3"/>
          <w:rFonts w:hint="cs"/>
          <w:rtl/>
        </w:rPr>
        <w:t>یر الروحية</w:t>
      </w:r>
      <w:r w:rsidRPr="002522CA">
        <w:rPr>
          <w:rStyle w:val="Char3"/>
          <w:rFonts w:hint="cs"/>
          <w:rtl/>
        </w:rPr>
        <w:t xml:space="preserve"> للإسلام ف</w:t>
      </w:r>
      <w:r w:rsidR="00B0457F" w:rsidRPr="002522CA">
        <w:rPr>
          <w:rStyle w:val="Char3"/>
          <w:rFonts w:hint="cs"/>
          <w:rtl/>
        </w:rPr>
        <w:t>ي</w:t>
      </w:r>
      <w:r w:rsidRPr="002522CA">
        <w:rPr>
          <w:rStyle w:val="Char3"/>
          <w:rFonts w:hint="cs"/>
          <w:rtl/>
        </w:rPr>
        <w:t xml:space="preserve"> </w:t>
      </w:r>
      <w:r w:rsidR="004B01CD" w:rsidRPr="002522CA">
        <w:rPr>
          <w:rStyle w:val="Char3"/>
          <w:rFonts w:hint="cs"/>
          <w:rtl/>
        </w:rPr>
        <w:t>إ</w:t>
      </w:r>
      <w:r w:rsidRPr="002522CA">
        <w:rPr>
          <w:rStyle w:val="Char3"/>
          <w:rFonts w:hint="cs"/>
          <w:rtl/>
        </w:rPr>
        <w:t>یران، اثر ماسینیون، ترجم</w:t>
      </w:r>
      <w:r w:rsidR="00187002" w:rsidRPr="002522CA">
        <w:rPr>
          <w:rStyle w:val="Char3"/>
          <w:rFonts w:hint="cs"/>
          <w:rtl/>
        </w:rPr>
        <w:t>ۀ</w:t>
      </w:r>
      <w:r w:rsidRPr="002522CA">
        <w:rPr>
          <w:rStyle w:val="Char3"/>
          <w:rFonts w:hint="cs"/>
          <w:rtl/>
        </w:rPr>
        <w:t xml:space="preserve"> </w:t>
      </w:r>
      <w:r w:rsidR="009D7819" w:rsidRPr="002522CA">
        <w:rPr>
          <w:rStyle w:val="Char3"/>
          <w:rFonts w:hint="cs"/>
          <w:rtl/>
        </w:rPr>
        <w:t>دکتر عبدالرحمن بدوی</w:t>
      </w:r>
      <w:r w:rsidR="009D7819" w:rsidRPr="00187002">
        <w:rPr>
          <w:rStyle w:val="Char3"/>
          <w:rFonts w:hint="cs"/>
          <w:rtl/>
        </w:rPr>
        <w:t>.</w:t>
      </w:r>
    </w:p>
    <w:p w:rsidR="009D7819" w:rsidRPr="00187002" w:rsidRDefault="009D7819" w:rsidP="00080F04">
      <w:pPr>
        <w:numPr>
          <w:ilvl w:val="0"/>
          <w:numId w:val="3"/>
        </w:numPr>
        <w:tabs>
          <w:tab w:val="clear" w:pos="815"/>
        </w:tabs>
        <w:ind w:left="641" w:hanging="357"/>
        <w:jc w:val="both"/>
        <w:rPr>
          <w:rStyle w:val="Char3"/>
        </w:rPr>
      </w:pPr>
      <w:r w:rsidRPr="00187002">
        <w:rPr>
          <w:rStyle w:val="Char3"/>
          <w:rFonts w:hint="cs"/>
          <w:rtl/>
        </w:rPr>
        <w:t>سلمان پاک، اثر ماسینیون، ترجم</w:t>
      </w:r>
      <w:r w:rsidR="00187002" w:rsidRPr="00187002">
        <w:rPr>
          <w:rStyle w:val="Char3"/>
          <w:rFonts w:hint="cs"/>
          <w:rtl/>
        </w:rPr>
        <w:t>ۀ</w:t>
      </w:r>
      <w:r w:rsidRPr="00187002">
        <w:rPr>
          <w:rStyle w:val="Char3"/>
          <w:rFonts w:hint="cs"/>
          <w:rtl/>
        </w:rPr>
        <w:t xml:space="preserve"> دکتر علی شریعتی، چاپ تهران.</w:t>
      </w:r>
    </w:p>
    <w:p w:rsidR="009D7819" w:rsidRPr="00187002" w:rsidRDefault="009D7819" w:rsidP="00080F04">
      <w:pPr>
        <w:numPr>
          <w:ilvl w:val="0"/>
          <w:numId w:val="3"/>
        </w:numPr>
        <w:tabs>
          <w:tab w:val="clear" w:pos="815"/>
        </w:tabs>
        <w:ind w:left="641" w:hanging="357"/>
        <w:jc w:val="both"/>
        <w:rPr>
          <w:rStyle w:val="Char3"/>
        </w:rPr>
      </w:pPr>
      <w:r w:rsidRPr="00187002">
        <w:rPr>
          <w:rStyle w:val="Char3"/>
        </w:rPr>
        <w:t>Erude sur courbe personnelle d’une vie: le cas de Hallaj, martyr mystique de L’Islam</w:t>
      </w:r>
      <w:r w:rsidRPr="00187002">
        <w:rPr>
          <w:rStyle w:val="Char3"/>
          <w:rFonts w:hint="cs"/>
          <w:rtl/>
        </w:rPr>
        <w:t>، اثر ماسینیون، چاپ اروپا.</w:t>
      </w:r>
    </w:p>
    <w:p w:rsidR="009D7819" w:rsidRPr="00187002" w:rsidRDefault="00065A21" w:rsidP="00080F04">
      <w:pPr>
        <w:numPr>
          <w:ilvl w:val="0"/>
          <w:numId w:val="3"/>
        </w:numPr>
        <w:tabs>
          <w:tab w:val="clear" w:pos="815"/>
        </w:tabs>
        <w:ind w:left="641" w:hanging="357"/>
        <w:jc w:val="both"/>
        <w:rPr>
          <w:rStyle w:val="Char3"/>
        </w:rPr>
      </w:pPr>
      <w:r w:rsidRPr="002522CA">
        <w:rPr>
          <w:rStyle w:val="Char3"/>
          <w:rFonts w:hint="cs"/>
          <w:rtl/>
        </w:rPr>
        <w:t xml:space="preserve">دراسة عن المنحني الشخصي لحياة: حالة الحلّاج الشهيد الصوفي في الإسلام، </w:t>
      </w:r>
      <w:r w:rsidR="009D7819" w:rsidRPr="002522CA">
        <w:rPr>
          <w:rStyle w:val="Char3"/>
          <w:rFonts w:hint="cs"/>
          <w:rtl/>
        </w:rPr>
        <w:t>اثر ماسینیون، ترجم</w:t>
      </w:r>
      <w:r w:rsidR="00187002" w:rsidRPr="002522CA">
        <w:rPr>
          <w:rStyle w:val="Char3"/>
          <w:rFonts w:hint="cs"/>
          <w:rtl/>
        </w:rPr>
        <w:t>ۀ</w:t>
      </w:r>
      <w:r w:rsidR="009D7819" w:rsidRPr="002522CA">
        <w:rPr>
          <w:rStyle w:val="Char3"/>
          <w:rFonts w:hint="cs"/>
          <w:rtl/>
        </w:rPr>
        <w:t xml:space="preserve"> دکتر عبدالرحمن بدوی</w:t>
      </w:r>
      <w:r w:rsidR="009D7819" w:rsidRPr="00187002">
        <w:rPr>
          <w:rStyle w:val="Char3"/>
          <w:rFonts w:hint="cs"/>
          <w:rtl/>
        </w:rPr>
        <w:t>.</w:t>
      </w:r>
    </w:p>
    <w:p w:rsidR="009D7819" w:rsidRPr="00187002" w:rsidRDefault="009D7819" w:rsidP="00080F04">
      <w:pPr>
        <w:numPr>
          <w:ilvl w:val="0"/>
          <w:numId w:val="3"/>
        </w:numPr>
        <w:tabs>
          <w:tab w:val="clear" w:pos="815"/>
        </w:tabs>
        <w:ind w:left="641" w:hanging="357"/>
        <w:jc w:val="both"/>
        <w:rPr>
          <w:rStyle w:val="Char3"/>
        </w:rPr>
      </w:pPr>
      <w:r w:rsidRPr="00187002">
        <w:rPr>
          <w:rStyle w:val="Char3"/>
          <w:rFonts w:hint="cs"/>
          <w:rtl/>
        </w:rPr>
        <w:t>قوس زندگی منصور حلاّج، اثر ماسینیون، ترجم</w:t>
      </w:r>
      <w:r w:rsidR="00187002" w:rsidRPr="00187002">
        <w:rPr>
          <w:rStyle w:val="Char3"/>
          <w:rFonts w:hint="cs"/>
          <w:rtl/>
        </w:rPr>
        <w:t>ۀ</w:t>
      </w:r>
      <w:r w:rsidRPr="00187002">
        <w:rPr>
          <w:rStyle w:val="Char3"/>
          <w:rFonts w:hint="cs"/>
          <w:rtl/>
        </w:rPr>
        <w:t xml:space="preserve"> دکتر روان فرهادی، چاپ تهران.</w:t>
      </w:r>
    </w:p>
    <w:p w:rsidR="009D7819" w:rsidRPr="00187002" w:rsidRDefault="009D7819" w:rsidP="00080F04">
      <w:pPr>
        <w:numPr>
          <w:ilvl w:val="0"/>
          <w:numId w:val="3"/>
        </w:numPr>
        <w:tabs>
          <w:tab w:val="clear" w:pos="815"/>
        </w:tabs>
        <w:ind w:left="641" w:hanging="357"/>
        <w:jc w:val="both"/>
        <w:rPr>
          <w:rStyle w:val="Char3"/>
        </w:rPr>
      </w:pPr>
      <w:r w:rsidRPr="00187002">
        <w:rPr>
          <w:rStyle w:val="Char3"/>
        </w:rPr>
        <w:t>Passion d’Al-Hallaj, martyr mystique de l’islam</w:t>
      </w:r>
      <w:r w:rsidRPr="00187002">
        <w:rPr>
          <w:rStyle w:val="Char3"/>
          <w:rFonts w:hint="cs"/>
          <w:rtl/>
        </w:rPr>
        <w:t xml:space="preserve">، اثر </w:t>
      </w:r>
      <w:r w:rsidR="00BB7494" w:rsidRPr="00187002">
        <w:rPr>
          <w:rStyle w:val="Char3"/>
          <w:rFonts w:hint="cs"/>
          <w:rtl/>
        </w:rPr>
        <w:t>ماسینیون، چاپ اروپا.</w:t>
      </w:r>
    </w:p>
    <w:p w:rsidR="00BB7494" w:rsidRPr="00187002" w:rsidRDefault="00CD7A89" w:rsidP="00080F04">
      <w:pPr>
        <w:numPr>
          <w:ilvl w:val="0"/>
          <w:numId w:val="3"/>
        </w:numPr>
        <w:tabs>
          <w:tab w:val="clear" w:pos="815"/>
        </w:tabs>
        <w:ind w:left="641" w:hanging="357"/>
        <w:jc w:val="both"/>
        <w:rPr>
          <w:rStyle w:val="Char3"/>
        </w:rPr>
      </w:pPr>
      <w:r w:rsidRPr="00187002">
        <w:rPr>
          <w:rStyle w:val="Char3"/>
          <w:rFonts w:hint="cs"/>
          <w:rtl/>
        </w:rPr>
        <w:t>مصائب حلاّج، اثر ماسینیون، ترجم</w:t>
      </w:r>
      <w:r w:rsidR="00187002" w:rsidRPr="00187002">
        <w:rPr>
          <w:rStyle w:val="Char3"/>
          <w:rFonts w:hint="cs"/>
          <w:rtl/>
        </w:rPr>
        <w:t>ۀ</w:t>
      </w:r>
      <w:r w:rsidRPr="00187002">
        <w:rPr>
          <w:rStyle w:val="Char3"/>
          <w:rFonts w:hint="cs"/>
          <w:rtl/>
        </w:rPr>
        <w:t xml:space="preserve"> دکتر ضیاءالدین دهشیری، چاپ تهران.</w:t>
      </w:r>
    </w:p>
    <w:p w:rsidR="00CD7A89" w:rsidRPr="00187002" w:rsidRDefault="00CD7A89" w:rsidP="00080F04">
      <w:pPr>
        <w:numPr>
          <w:ilvl w:val="0"/>
          <w:numId w:val="3"/>
        </w:numPr>
        <w:tabs>
          <w:tab w:val="clear" w:pos="815"/>
        </w:tabs>
        <w:ind w:left="641" w:hanging="357"/>
        <w:jc w:val="both"/>
        <w:rPr>
          <w:rStyle w:val="Char3"/>
        </w:rPr>
      </w:pPr>
      <w:r w:rsidRPr="00187002">
        <w:rPr>
          <w:rStyle w:val="Char3"/>
          <w:rFonts w:hint="cs"/>
          <w:rtl/>
        </w:rPr>
        <w:t>جامع‌البیان عن تأویل آی القرآن (تفسیر طبری)، اثر محمدبن جریر طبری، چاپ بیروت.</w:t>
      </w:r>
    </w:p>
    <w:p w:rsidR="00CD7A89" w:rsidRPr="00187002" w:rsidRDefault="00CD7A89" w:rsidP="00080F04">
      <w:pPr>
        <w:numPr>
          <w:ilvl w:val="0"/>
          <w:numId w:val="3"/>
        </w:numPr>
        <w:tabs>
          <w:tab w:val="clear" w:pos="815"/>
        </w:tabs>
        <w:ind w:left="641" w:hanging="357"/>
        <w:jc w:val="both"/>
        <w:rPr>
          <w:rStyle w:val="Char3"/>
        </w:rPr>
      </w:pPr>
      <w:r w:rsidRPr="00187002">
        <w:rPr>
          <w:rStyle w:val="Char3"/>
          <w:rFonts w:hint="cs"/>
          <w:rtl/>
        </w:rPr>
        <w:t xml:space="preserve">سنن‌الترمذی، </w:t>
      </w:r>
      <w:r w:rsidR="00EA12E6" w:rsidRPr="00187002">
        <w:rPr>
          <w:rStyle w:val="Char3"/>
          <w:rFonts w:hint="cs"/>
          <w:rtl/>
        </w:rPr>
        <w:t>اثر محمدبن عیسی ترمذی، چاپ استانبول.</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البحر الزخّار، اثر احمدبن یحیی بن المرتضی، چاپ بیروت.</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الطواسین، اثر حسین‌بن منصور حلاّج، به اهتمام ماسینیون، چاپ اروپا.</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تاریخ دمشق، اثر ابن عساکر، چاپ دمشق.</w:t>
      </w:r>
    </w:p>
    <w:p w:rsidR="00EA12E6" w:rsidRPr="00187002" w:rsidRDefault="00EA12E6" w:rsidP="00080F04">
      <w:pPr>
        <w:numPr>
          <w:ilvl w:val="0"/>
          <w:numId w:val="3"/>
        </w:numPr>
        <w:tabs>
          <w:tab w:val="clear" w:pos="815"/>
        </w:tabs>
        <w:ind w:left="641" w:hanging="357"/>
        <w:jc w:val="both"/>
        <w:rPr>
          <w:rStyle w:val="Char3"/>
        </w:rPr>
      </w:pPr>
      <w:r w:rsidRPr="00187002">
        <w:rPr>
          <w:rStyle w:val="Char3"/>
        </w:rPr>
        <w:t>Aliterary History of the Arabs</w:t>
      </w:r>
      <w:r w:rsidRPr="00187002">
        <w:rPr>
          <w:rStyle w:val="Char3"/>
          <w:rFonts w:hint="cs"/>
          <w:rtl/>
        </w:rPr>
        <w:t>، اثر نیکلسون، چاپ اروپا.</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عرفای اسلام، اثر نیکلسون، ترجم</w:t>
      </w:r>
      <w:r w:rsidR="00187002" w:rsidRPr="00187002">
        <w:rPr>
          <w:rStyle w:val="Char3"/>
          <w:rFonts w:hint="cs"/>
          <w:rtl/>
        </w:rPr>
        <w:t>ۀ</w:t>
      </w:r>
      <w:r w:rsidRPr="00187002">
        <w:rPr>
          <w:rStyle w:val="Char3"/>
          <w:rFonts w:hint="cs"/>
          <w:rtl/>
        </w:rPr>
        <w:t xml:space="preserve"> ماهدخت بانو همایی، چاپ تهران.</w:t>
      </w:r>
    </w:p>
    <w:p w:rsidR="00EA12E6" w:rsidRPr="00187002" w:rsidRDefault="00EA12E6" w:rsidP="00080F04">
      <w:pPr>
        <w:numPr>
          <w:ilvl w:val="0"/>
          <w:numId w:val="3"/>
        </w:numPr>
        <w:tabs>
          <w:tab w:val="clear" w:pos="815"/>
        </w:tabs>
        <w:ind w:left="641" w:hanging="357"/>
        <w:jc w:val="both"/>
        <w:rPr>
          <w:rStyle w:val="Char3"/>
        </w:rPr>
      </w:pPr>
      <w:r w:rsidRPr="00187002">
        <w:rPr>
          <w:rStyle w:val="Char3"/>
        </w:rPr>
        <w:t>The Idea of personality in sufism</w:t>
      </w:r>
      <w:r w:rsidRPr="00187002">
        <w:rPr>
          <w:rStyle w:val="Char3"/>
          <w:rFonts w:hint="cs"/>
          <w:rtl/>
        </w:rPr>
        <w:t>، اثر نیکلسن، چاپ اروپا.</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تصوّف اسلامی و رابط</w:t>
      </w:r>
      <w:r w:rsidR="00187002" w:rsidRPr="00187002">
        <w:rPr>
          <w:rStyle w:val="Char3"/>
          <w:rFonts w:hint="cs"/>
          <w:rtl/>
        </w:rPr>
        <w:t>ۀ</w:t>
      </w:r>
      <w:r w:rsidRPr="00187002">
        <w:rPr>
          <w:rStyle w:val="Char3"/>
          <w:rFonts w:hint="cs"/>
          <w:rtl/>
        </w:rPr>
        <w:t xml:space="preserve"> انسان و خدا، اثر نیکلسن، ترجم</w:t>
      </w:r>
      <w:r w:rsidR="00187002" w:rsidRPr="00187002">
        <w:rPr>
          <w:rStyle w:val="Char3"/>
          <w:rFonts w:hint="cs"/>
          <w:rtl/>
        </w:rPr>
        <w:t>ۀ</w:t>
      </w:r>
      <w:r w:rsidRPr="00187002">
        <w:rPr>
          <w:rStyle w:val="Char3"/>
          <w:rFonts w:hint="cs"/>
          <w:rtl/>
        </w:rPr>
        <w:t xml:space="preserve"> دکتر شفیعی کدکنی، چاپ تهران.</w:t>
      </w:r>
    </w:p>
    <w:p w:rsidR="00EA12E6" w:rsidRPr="00187002" w:rsidRDefault="00EA12E6" w:rsidP="00080F04">
      <w:pPr>
        <w:numPr>
          <w:ilvl w:val="0"/>
          <w:numId w:val="3"/>
        </w:numPr>
        <w:tabs>
          <w:tab w:val="clear" w:pos="815"/>
        </w:tabs>
        <w:ind w:left="641" w:hanging="357"/>
        <w:jc w:val="both"/>
        <w:rPr>
          <w:rStyle w:val="Char3"/>
        </w:rPr>
      </w:pPr>
      <w:r w:rsidRPr="00187002">
        <w:rPr>
          <w:rStyle w:val="Char3"/>
        </w:rPr>
        <w:t>Rumi: Poet and Mistic</w:t>
      </w:r>
      <w:r w:rsidRPr="00187002">
        <w:rPr>
          <w:rStyle w:val="Char3"/>
          <w:rFonts w:hint="cs"/>
          <w:rtl/>
        </w:rPr>
        <w:t>، اثر نیکلسن، چاپ اروپا.</w:t>
      </w:r>
    </w:p>
    <w:p w:rsidR="00EA12E6" w:rsidRPr="00187002" w:rsidRDefault="00EA12E6" w:rsidP="00080F04">
      <w:pPr>
        <w:numPr>
          <w:ilvl w:val="0"/>
          <w:numId w:val="3"/>
        </w:numPr>
        <w:tabs>
          <w:tab w:val="clear" w:pos="815"/>
        </w:tabs>
        <w:ind w:left="641" w:hanging="357"/>
        <w:jc w:val="both"/>
        <w:rPr>
          <w:rStyle w:val="Char3"/>
        </w:rPr>
      </w:pPr>
      <w:r w:rsidRPr="00187002">
        <w:rPr>
          <w:rStyle w:val="Char3"/>
          <w:rFonts w:hint="cs"/>
          <w:rtl/>
        </w:rPr>
        <w:t>مقدم</w:t>
      </w:r>
      <w:r w:rsidR="00187002" w:rsidRPr="00187002">
        <w:rPr>
          <w:rStyle w:val="Char3"/>
          <w:rFonts w:hint="cs"/>
          <w:rtl/>
        </w:rPr>
        <w:t>ۀ</w:t>
      </w:r>
      <w:r w:rsidRPr="00187002">
        <w:rPr>
          <w:rStyle w:val="Char3"/>
          <w:rFonts w:hint="cs"/>
          <w:rtl/>
        </w:rPr>
        <w:t xml:space="preserve"> رومی و تفسیر مثنوی، اثر نیکلسن ترجم</w:t>
      </w:r>
      <w:r w:rsidR="00187002" w:rsidRPr="00187002">
        <w:rPr>
          <w:rStyle w:val="Char3"/>
          <w:rFonts w:hint="cs"/>
          <w:rtl/>
        </w:rPr>
        <w:t>ۀ</w:t>
      </w:r>
      <w:r w:rsidRPr="00187002">
        <w:rPr>
          <w:rStyle w:val="Char3"/>
          <w:rFonts w:hint="cs"/>
          <w:rtl/>
        </w:rPr>
        <w:t xml:space="preserve"> </w:t>
      </w:r>
      <w:r w:rsidR="0060727A" w:rsidRPr="00187002">
        <w:rPr>
          <w:rStyle w:val="Char3"/>
          <w:rFonts w:hint="cs"/>
          <w:rtl/>
        </w:rPr>
        <w:t>اوانس اوانسیان، چاپ تهران.</w:t>
      </w:r>
    </w:p>
    <w:p w:rsidR="00EA12E6" w:rsidRPr="00187002" w:rsidRDefault="0060727A" w:rsidP="00080F04">
      <w:pPr>
        <w:numPr>
          <w:ilvl w:val="0"/>
          <w:numId w:val="3"/>
        </w:numPr>
        <w:tabs>
          <w:tab w:val="clear" w:pos="815"/>
        </w:tabs>
        <w:ind w:left="641" w:hanging="357"/>
        <w:jc w:val="both"/>
        <w:rPr>
          <w:rStyle w:val="Char3"/>
        </w:rPr>
      </w:pPr>
      <w:r w:rsidRPr="00187002">
        <w:rPr>
          <w:rStyle w:val="Char3"/>
        </w:rPr>
        <w:t>The don and the dervish</w:t>
      </w:r>
      <w:r w:rsidRPr="00187002">
        <w:rPr>
          <w:rStyle w:val="Char3"/>
          <w:rFonts w:hint="cs"/>
          <w:rtl/>
        </w:rPr>
        <w:t>، اثر نیکلسن، چاپ اروپا.</w:t>
      </w:r>
    </w:p>
    <w:p w:rsidR="0060727A" w:rsidRPr="00187002" w:rsidRDefault="0060727A" w:rsidP="00080F04">
      <w:pPr>
        <w:numPr>
          <w:ilvl w:val="0"/>
          <w:numId w:val="3"/>
        </w:numPr>
        <w:tabs>
          <w:tab w:val="clear" w:pos="815"/>
        </w:tabs>
        <w:ind w:left="641" w:hanging="357"/>
        <w:jc w:val="both"/>
        <w:rPr>
          <w:rStyle w:val="Char3"/>
        </w:rPr>
      </w:pPr>
      <w:r w:rsidRPr="00187002">
        <w:rPr>
          <w:rStyle w:val="Char3"/>
        </w:rPr>
        <w:t>A Prersian forerunner of Dante</w:t>
      </w:r>
      <w:r w:rsidRPr="00187002">
        <w:rPr>
          <w:rStyle w:val="Char3"/>
          <w:rFonts w:hint="cs"/>
          <w:rtl/>
        </w:rPr>
        <w:t>، اثر نیکلسن (ترجم</w:t>
      </w:r>
      <w:r w:rsidR="00187002" w:rsidRPr="00187002">
        <w:rPr>
          <w:rStyle w:val="Char3"/>
          <w:rFonts w:hint="cs"/>
          <w:rtl/>
        </w:rPr>
        <w:t>ۀ</w:t>
      </w:r>
      <w:r w:rsidRPr="00187002">
        <w:rPr>
          <w:rStyle w:val="Char3"/>
          <w:rFonts w:hint="cs"/>
          <w:rtl/>
        </w:rPr>
        <w:t xml:space="preserve"> کتاب سیرالعباد إلی المعاد، از سنائی غزنوی)، چاپ اروپا.</w:t>
      </w:r>
    </w:p>
    <w:p w:rsidR="0060727A" w:rsidRPr="00187002" w:rsidRDefault="0060727A" w:rsidP="00080F04">
      <w:pPr>
        <w:numPr>
          <w:ilvl w:val="0"/>
          <w:numId w:val="3"/>
        </w:numPr>
        <w:tabs>
          <w:tab w:val="clear" w:pos="815"/>
        </w:tabs>
        <w:ind w:left="641" w:hanging="357"/>
        <w:jc w:val="both"/>
        <w:rPr>
          <w:rStyle w:val="Char3"/>
        </w:rPr>
      </w:pPr>
      <w:smartTag w:uri="urn:schemas-microsoft-com:office:smarttags" w:element="country-region">
        <w:smartTag w:uri="urn:schemas-microsoft-com:office:smarttags" w:element="place">
          <w:r w:rsidRPr="00187002">
            <w:rPr>
              <w:rStyle w:val="Char3"/>
            </w:rPr>
            <w:t>Persia</w:t>
          </w:r>
        </w:smartTag>
      </w:smartTag>
      <w:r w:rsidRPr="00187002">
        <w:rPr>
          <w:rStyle w:val="Char3"/>
        </w:rPr>
        <w:t>n lyrics</w:t>
      </w:r>
      <w:r w:rsidRPr="00187002">
        <w:rPr>
          <w:rStyle w:val="Char3"/>
          <w:rFonts w:hint="cs"/>
          <w:rtl/>
        </w:rPr>
        <w:t>، اثر نیکلسن، چاپ اروپا.</w:t>
      </w:r>
    </w:p>
    <w:p w:rsidR="0060727A" w:rsidRPr="00187002" w:rsidRDefault="00D116E4" w:rsidP="00080F04">
      <w:pPr>
        <w:numPr>
          <w:ilvl w:val="0"/>
          <w:numId w:val="3"/>
        </w:numPr>
        <w:tabs>
          <w:tab w:val="clear" w:pos="815"/>
        </w:tabs>
        <w:ind w:left="641" w:hanging="357"/>
        <w:jc w:val="both"/>
        <w:rPr>
          <w:rStyle w:val="Char3"/>
        </w:rPr>
      </w:pPr>
      <w:r w:rsidRPr="00187002">
        <w:rPr>
          <w:rStyle w:val="Char3"/>
          <w:rFonts w:hint="cs"/>
          <w:rtl/>
        </w:rPr>
        <w:t>کتاب اللّمع فی‌التصوّف، اثر ابونصر سرّاج، به اهتمام نیکلسن، چاپ اروپا.</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لسان‌العرب، اثر ابن منظور، چاپ بیروت.</w:t>
      </w:r>
    </w:p>
    <w:p w:rsidR="00D116E4" w:rsidRPr="00187002" w:rsidRDefault="00D116E4" w:rsidP="00080F04">
      <w:pPr>
        <w:numPr>
          <w:ilvl w:val="0"/>
          <w:numId w:val="3"/>
        </w:numPr>
        <w:tabs>
          <w:tab w:val="clear" w:pos="815"/>
        </w:tabs>
        <w:ind w:left="641" w:hanging="357"/>
        <w:jc w:val="both"/>
        <w:rPr>
          <w:rStyle w:val="Char3"/>
        </w:rPr>
      </w:pPr>
      <w:r w:rsidRPr="00187002">
        <w:rPr>
          <w:rStyle w:val="Char3"/>
        </w:rPr>
        <w:t>Geschichte des Qorans</w:t>
      </w:r>
      <w:r w:rsidRPr="00187002">
        <w:rPr>
          <w:rStyle w:val="Char3"/>
          <w:rFonts w:hint="cs"/>
          <w:rtl/>
        </w:rPr>
        <w:t>، اثر تئودور نولدکه، چاپ لایپزیک.</w:t>
      </w:r>
    </w:p>
    <w:p w:rsidR="00D116E4" w:rsidRPr="00187002" w:rsidRDefault="00D116E4" w:rsidP="00080F04">
      <w:pPr>
        <w:numPr>
          <w:ilvl w:val="0"/>
          <w:numId w:val="3"/>
        </w:numPr>
        <w:tabs>
          <w:tab w:val="clear" w:pos="815"/>
        </w:tabs>
        <w:ind w:left="641" w:hanging="357"/>
        <w:jc w:val="both"/>
        <w:rPr>
          <w:rStyle w:val="Char3"/>
        </w:rPr>
      </w:pPr>
      <w:r w:rsidRPr="00187002">
        <w:rPr>
          <w:rStyle w:val="Char3"/>
        </w:rPr>
        <w:t>Mohammads leben</w:t>
      </w:r>
      <w:r w:rsidRPr="00187002">
        <w:rPr>
          <w:rStyle w:val="Char3"/>
          <w:rFonts w:hint="cs"/>
          <w:rtl/>
        </w:rPr>
        <w:t>، اثر نولدکه، چاپ اروپا.</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تاریخ ایرانیان و عرب‌ها در زمان ساسانیان، اثر نولدکه، ترجم</w:t>
      </w:r>
      <w:r w:rsidR="00187002" w:rsidRPr="00187002">
        <w:rPr>
          <w:rStyle w:val="Char3"/>
          <w:rFonts w:hint="cs"/>
          <w:rtl/>
        </w:rPr>
        <w:t>ۀ</w:t>
      </w:r>
      <w:r w:rsidRPr="00187002">
        <w:rPr>
          <w:rStyle w:val="Char3"/>
          <w:rFonts w:hint="cs"/>
          <w:rtl/>
        </w:rPr>
        <w:t xml:space="preserve"> دکتر عباس زریاب‌خویی،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حماس</w:t>
      </w:r>
      <w:r w:rsidR="00187002" w:rsidRPr="00187002">
        <w:rPr>
          <w:rStyle w:val="Char3"/>
          <w:rFonts w:hint="cs"/>
          <w:rtl/>
        </w:rPr>
        <w:t>ۀ</w:t>
      </w:r>
      <w:r w:rsidRPr="00187002">
        <w:rPr>
          <w:rStyle w:val="Char3"/>
          <w:rFonts w:hint="cs"/>
          <w:rtl/>
        </w:rPr>
        <w:t xml:space="preserve"> ملی ایران، اثر نولدکه، ترجم</w:t>
      </w:r>
      <w:r w:rsidR="00187002" w:rsidRPr="00187002">
        <w:rPr>
          <w:rStyle w:val="Char3"/>
          <w:rFonts w:hint="cs"/>
          <w:rtl/>
        </w:rPr>
        <w:t>ۀ</w:t>
      </w:r>
      <w:r w:rsidRPr="00187002">
        <w:rPr>
          <w:rStyle w:val="Char3"/>
          <w:rFonts w:hint="cs"/>
          <w:rtl/>
        </w:rPr>
        <w:t xml:space="preserve"> بزرگ علوی،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Pr>
        <w:t>Grundriss der Iranischen Phiologie</w:t>
      </w:r>
      <w:r w:rsidRPr="00187002">
        <w:rPr>
          <w:rStyle w:val="Char3"/>
          <w:rFonts w:hint="cs"/>
          <w:rtl/>
        </w:rPr>
        <w:t>، اثر نولدکه، چاپ اشتراسبورگ.</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آلاءالرحمن فی تفسیرالقرآن، اثر الشیخ جواد البلاغی، چاپ صیدا.</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سنن ابن ماجه، اثر ابن ماج</w:t>
      </w:r>
      <w:r w:rsidR="00187002" w:rsidRPr="00187002">
        <w:rPr>
          <w:rStyle w:val="Char3"/>
          <w:rFonts w:hint="cs"/>
          <w:rtl/>
        </w:rPr>
        <w:t>ۀ</w:t>
      </w:r>
      <w:r w:rsidRPr="00187002">
        <w:rPr>
          <w:rStyle w:val="Char3"/>
          <w:rFonts w:hint="cs"/>
          <w:rtl/>
        </w:rPr>
        <w:t xml:space="preserve"> قزوینی، چاپ استانبول.</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اسلام در ایران، اثر ایلیا پاولویچ پطروشفسکی، ترجم</w:t>
      </w:r>
      <w:r w:rsidR="00187002" w:rsidRPr="00187002">
        <w:rPr>
          <w:rStyle w:val="Char3"/>
          <w:rFonts w:hint="cs"/>
          <w:rtl/>
        </w:rPr>
        <w:t>ۀ</w:t>
      </w:r>
      <w:r w:rsidRPr="00187002">
        <w:rPr>
          <w:rStyle w:val="Char3"/>
          <w:rFonts w:hint="cs"/>
          <w:rtl/>
        </w:rPr>
        <w:t xml:space="preserve"> کریم کشاورز،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کشاورزی و مناسبات ارضی در ایران عهد مغول، اثر پطروشفسکی، ترجم</w:t>
      </w:r>
      <w:r w:rsidR="00187002" w:rsidRPr="00187002">
        <w:rPr>
          <w:rStyle w:val="Char3"/>
          <w:rFonts w:hint="cs"/>
          <w:rtl/>
        </w:rPr>
        <w:t>ۀ</w:t>
      </w:r>
      <w:r w:rsidRPr="00187002">
        <w:rPr>
          <w:rStyle w:val="Char3"/>
          <w:rFonts w:hint="cs"/>
          <w:rtl/>
        </w:rPr>
        <w:t xml:space="preserve"> کریم کشاورز،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نهضت سربداران، اثر پطروشفسکی، ترجم</w:t>
      </w:r>
      <w:r w:rsidR="00187002" w:rsidRPr="00187002">
        <w:rPr>
          <w:rStyle w:val="Char3"/>
          <w:rFonts w:hint="cs"/>
          <w:rtl/>
        </w:rPr>
        <w:t>ۀ</w:t>
      </w:r>
      <w:r w:rsidRPr="00187002">
        <w:rPr>
          <w:rStyle w:val="Char3"/>
          <w:rFonts w:hint="cs"/>
          <w:rtl/>
        </w:rPr>
        <w:t xml:space="preserve"> کریم کشاورز،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سه مقاله درباره بردگی، اثر پطروشفسکی، ترجم</w:t>
      </w:r>
      <w:r w:rsidR="00187002" w:rsidRPr="00187002">
        <w:rPr>
          <w:rStyle w:val="Char3"/>
          <w:rFonts w:hint="cs"/>
          <w:rtl/>
        </w:rPr>
        <w:t>ۀ</w:t>
      </w:r>
      <w:r w:rsidRPr="00187002">
        <w:rPr>
          <w:rStyle w:val="Char3"/>
          <w:rFonts w:hint="cs"/>
          <w:rtl/>
        </w:rPr>
        <w:t xml:space="preserve"> سیروس ایزدی، چاپ تهران.</w:t>
      </w:r>
    </w:p>
    <w:p w:rsidR="00D116E4" w:rsidRPr="00187002" w:rsidRDefault="00D116E4" w:rsidP="00080F04">
      <w:pPr>
        <w:numPr>
          <w:ilvl w:val="0"/>
          <w:numId w:val="3"/>
        </w:numPr>
        <w:tabs>
          <w:tab w:val="clear" w:pos="815"/>
        </w:tabs>
        <w:ind w:left="641" w:hanging="357"/>
        <w:jc w:val="both"/>
        <w:rPr>
          <w:rStyle w:val="Char3"/>
        </w:rPr>
      </w:pPr>
      <w:r w:rsidRPr="00187002">
        <w:rPr>
          <w:rStyle w:val="Char3"/>
          <w:rFonts w:hint="cs"/>
          <w:rtl/>
        </w:rPr>
        <w:t xml:space="preserve">بردگی از دیدگاه اسلام، </w:t>
      </w:r>
      <w:r w:rsidR="00F44645" w:rsidRPr="00187002">
        <w:rPr>
          <w:rStyle w:val="Char3"/>
          <w:rFonts w:hint="cs"/>
          <w:rtl/>
        </w:rPr>
        <w:t>اثر مصطفی حسینی طباطبایی، چاپ تهران.</w:t>
      </w:r>
    </w:p>
    <w:p w:rsidR="00F44645" w:rsidRPr="00187002" w:rsidRDefault="00F44645" w:rsidP="00080F04">
      <w:pPr>
        <w:numPr>
          <w:ilvl w:val="0"/>
          <w:numId w:val="3"/>
        </w:numPr>
        <w:tabs>
          <w:tab w:val="clear" w:pos="815"/>
        </w:tabs>
        <w:ind w:left="641" w:hanging="357"/>
        <w:jc w:val="both"/>
        <w:rPr>
          <w:rStyle w:val="Char3"/>
        </w:rPr>
      </w:pPr>
      <w:r w:rsidRPr="00187002">
        <w:rPr>
          <w:rStyle w:val="Char3"/>
          <w:rFonts w:hint="cs"/>
          <w:rtl/>
        </w:rPr>
        <w:t>ایرانشناسی در شوروی، اثر پطروشفسکی وارانسکی، ترجم</w:t>
      </w:r>
      <w:r w:rsidR="00187002" w:rsidRPr="00187002">
        <w:rPr>
          <w:rStyle w:val="Char3"/>
          <w:rFonts w:hint="cs"/>
          <w:rtl/>
        </w:rPr>
        <w:t>ۀ</w:t>
      </w:r>
      <w:r w:rsidRPr="00187002">
        <w:rPr>
          <w:rStyle w:val="Char3"/>
          <w:rFonts w:hint="cs"/>
          <w:rtl/>
        </w:rPr>
        <w:t xml:space="preserve"> یعقوب آژند، چاپ تهران.</w:t>
      </w:r>
    </w:p>
    <w:p w:rsidR="00F44645" w:rsidRPr="00187002" w:rsidRDefault="00F44645" w:rsidP="00080F04">
      <w:pPr>
        <w:numPr>
          <w:ilvl w:val="0"/>
          <w:numId w:val="3"/>
        </w:numPr>
        <w:tabs>
          <w:tab w:val="clear" w:pos="815"/>
        </w:tabs>
        <w:ind w:left="641" w:hanging="357"/>
        <w:jc w:val="both"/>
        <w:rPr>
          <w:rStyle w:val="Char3"/>
        </w:rPr>
      </w:pPr>
      <w:r w:rsidRPr="00187002">
        <w:rPr>
          <w:rStyle w:val="Char3"/>
          <w:rFonts w:hint="cs"/>
          <w:rtl/>
        </w:rPr>
        <w:t>ترکستان‌نامه، اثر بارتولد، ترجم</w:t>
      </w:r>
      <w:r w:rsidR="00187002" w:rsidRPr="00187002">
        <w:rPr>
          <w:rStyle w:val="Char3"/>
          <w:rFonts w:hint="cs"/>
          <w:rtl/>
        </w:rPr>
        <w:t>ۀ</w:t>
      </w:r>
      <w:r w:rsidRPr="00187002">
        <w:rPr>
          <w:rStyle w:val="Char3"/>
          <w:rFonts w:hint="cs"/>
          <w:rtl/>
        </w:rPr>
        <w:t xml:space="preserve"> کریم کشاورز، چاپ تهران.</w:t>
      </w:r>
    </w:p>
    <w:p w:rsidR="00F44645" w:rsidRPr="00187002" w:rsidRDefault="00F44645" w:rsidP="00080F04">
      <w:pPr>
        <w:numPr>
          <w:ilvl w:val="0"/>
          <w:numId w:val="3"/>
        </w:numPr>
        <w:tabs>
          <w:tab w:val="clear" w:pos="815"/>
        </w:tabs>
        <w:ind w:left="641" w:hanging="357"/>
        <w:jc w:val="both"/>
        <w:rPr>
          <w:rStyle w:val="Char3"/>
        </w:rPr>
      </w:pPr>
      <w:r w:rsidRPr="00187002">
        <w:rPr>
          <w:rStyle w:val="Char3"/>
          <w:rFonts w:hint="cs"/>
          <w:rtl/>
        </w:rPr>
        <w:t>الکافی، اثر محمدبن یعقوب کلینی، چاپ تهران.</w:t>
      </w:r>
    </w:p>
    <w:p w:rsidR="00F44645" w:rsidRPr="00187002" w:rsidRDefault="00F44645" w:rsidP="00080F04">
      <w:pPr>
        <w:numPr>
          <w:ilvl w:val="0"/>
          <w:numId w:val="3"/>
        </w:numPr>
        <w:tabs>
          <w:tab w:val="clear" w:pos="815"/>
        </w:tabs>
        <w:ind w:left="641" w:hanging="357"/>
        <w:jc w:val="both"/>
        <w:rPr>
          <w:rStyle w:val="Char3"/>
        </w:rPr>
      </w:pPr>
      <w:r w:rsidRPr="002522CA">
        <w:rPr>
          <w:rStyle w:val="Char3"/>
          <w:rFonts w:hint="cs"/>
          <w:rtl/>
        </w:rPr>
        <w:t>لؤلؤ</w:t>
      </w:r>
      <w:r w:rsidR="000A2D52" w:rsidRPr="002522CA">
        <w:rPr>
          <w:rStyle w:val="Char3"/>
          <w:rFonts w:hint="cs"/>
          <w:rtl/>
        </w:rPr>
        <w:t>ة</w:t>
      </w:r>
      <w:r w:rsidRPr="002522CA">
        <w:rPr>
          <w:rStyle w:val="Char3"/>
          <w:rFonts w:hint="cs"/>
          <w:rtl/>
        </w:rPr>
        <w:t>‌البحرین، اثر شیخ یوسف بحرانی</w:t>
      </w:r>
      <w:r w:rsidRPr="00187002">
        <w:rPr>
          <w:rStyle w:val="Char3"/>
          <w:rFonts w:hint="cs"/>
          <w:rtl/>
        </w:rPr>
        <w:t>، چاپ سنگی.</w:t>
      </w:r>
    </w:p>
    <w:p w:rsidR="00F44645" w:rsidRPr="00187002" w:rsidRDefault="00F44645" w:rsidP="00080F04">
      <w:pPr>
        <w:numPr>
          <w:ilvl w:val="0"/>
          <w:numId w:val="3"/>
        </w:numPr>
        <w:tabs>
          <w:tab w:val="clear" w:pos="815"/>
        </w:tabs>
        <w:ind w:left="641" w:hanging="357"/>
        <w:jc w:val="both"/>
        <w:rPr>
          <w:rStyle w:val="Char3"/>
        </w:rPr>
      </w:pPr>
      <w:r w:rsidRPr="00187002">
        <w:rPr>
          <w:rStyle w:val="Char3"/>
          <w:rFonts w:hint="cs"/>
          <w:rtl/>
        </w:rPr>
        <w:t>مستدرک‌الوسایل، اثر میرزا حسین نوری طبرسی، چاپ سنگی.</w:t>
      </w:r>
    </w:p>
    <w:p w:rsidR="00F44645" w:rsidRPr="00187002" w:rsidRDefault="00F44645" w:rsidP="00080F04">
      <w:pPr>
        <w:numPr>
          <w:ilvl w:val="0"/>
          <w:numId w:val="3"/>
        </w:numPr>
        <w:tabs>
          <w:tab w:val="clear" w:pos="815"/>
        </w:tabs>
        <w:ind w:left="641" w:hanging="357"/>
        <w:jc w:val="both"/>
        <w:rPr>
          <w:rStyle w:val="Char3"/>
        </w:rPr>
      </w:pPr>
      <w:r w:rsidRPr="00187002">
        <w:rPr>
          <w:rStyle w:val="Char3"/>
          <w:rFonts w:hint="cs"/>
          <w:rtl/>
        </w:rPr>
        <w:t>تراث‌الإسلام، اثر توماس آرنولد و دیگران، ترجم</w:t>
      </w:r>
      <w:r w:rsidR="00187002" w:rsidRPr="00187002">
        <w:rPr>
          <w:rStyle w:val="Char3"/>
          <w:rFonts w:hint="cs"/>
          <w:rtl/>
        </w:rPr>
        <w:t>ۀ</w:t>
      </w:r>
      <w:r w:rsidRPr="00187002">
        <w:rPr>
          <w:rStyle w:val="Char3"/>
          <w:rFonts w:hint="cs"/>
          <w:rtl/>
        </w:rPr>
        <w:t xml:space="preserve"> جرجیس فتح‌الله، چاپ بیروت.</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Painting in Islam</w:t>
      </w:r>
      <w:r w:rsidRPr="00187002">
        <w:rPr>
          <w:rStyle w:val="Char3"/>
          <w:rFonts w:hint="cs"/>
          <w:rtl/>
        </w:rPr>
        <w:t>، اثر آرنولد.</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The Preaching of Islam</w:t>
      </w:r>
      <w:r w:rsidRPr="00187002">
        <w:rPr>
          <w:rStyle w:val="Char3"/>
          <w:rFonts w:hint="cs"/>
          <w:rtl/>
        </w:rPr>
        <w:t>، اثر آرنولد.</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Bihzad and His Paintings in the Zafar Nameh</w:t>
      </w:r>
      <w:r w:rsidRPr="00187002">
        <w:rPr>
          <w:rStyle w:val="Char3"/>
          <w:rFonts w:hint="cs"/>
          <w:rtl/>
        </w:rPr>
        <w:t>، اثر آرنولد، چاپ لندن 1930.</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 xml:space="preserve">The </w:t>
      </w:r>
      <w:smartTag w:uri="urn:schemas-microsoft-com:office:smarttags" w:element="City">
        <w:smartTag w:uri="urn:schemas-microsoft-com:office:smarttags" w:element="place">
          <w:r w:rsidRPr="00187002">
            <w:rPr>
              <w:rStyle w:val="Char3"/>
            </w:rPr>
            <w:t>cali</w:t>
          </w:r>
        </w:smartTag>
      </w:smartTag>
      <w:r w:rsidRPr="00187002">
        <w:rPr>
          <w:rStyle w:val="Char3"/>
        </w:rPr>
        <w:t>phate</w:t>
      </w:r>
      <w:r w:rsidRPr="00187002">
        <w:rPr>
          <w:rStyle w:val="Char3"/>
          <w:rFonts w:hint="cs"/>
          <w:rtl/>
        </w:rPr>
        <w:t>، اثر آرنولد با همکاری سیلویا حییم.</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The Islamic Book</w:t>
      </w:r>
      <w:r w:rsidRPr="00187002">
        <w:rPr>
          <w:rStyle w:val="Char3"/>
          <w:rFonts w:hint="cs"/>
          <w:rtl/>
        </w:rPr>
        <w:t>، اثر آرنولد.</w:t>
      </w:r>
    </w:p>
    <w:p w:rsidR="00F44645" w:rsidRPr="00187002" w:rsidRDefault="00F44645" w:rsidP="00080F04">
      <w:pPr>
        <w:numPr>
          <w:ilvl w:val="0"/>
          <w:numId w:val="3"/>
        </w:numPr>
        <w:tabs>
          <w:tab w:val="clear" w:pos="815"/>
        </w:tabs>
        <w:ind w:left="641" w:hanging="357"/>
        <w:jc w:val="both"/>
        <w:rPr>
          <w:rStyle w:val="Char3"/>
        </w:rPr>
      </w:pPr>
      <w:r w:rsidRPr="00187002">
        <w:rPr>
          <w:rStyle w:val="Char3"/>
        </w:rPr>
        <w:t>The Islamic Faith</w:t>
      </w:r>
      <w:r w:rsidRPr="00187002">
        <w:rPr>
          <w:rStyle w:val="Char3"/>
          <w:rFonts w:hint="cs"/>
          <w:rtl/>
        </w:rPr>
        <w:t xml:space="preserve">، اثر آرنولد، </w:t>
      </w:r>
      <w:r w:rsidR="001B0DD9" w:rsidRPr="00187002">
        <w:rPr>
          <w:rStyle w:val="Char3"/>
          <w:rFonts w:hint="cs"/>
          <w:rtl/>
        </w:rPr>
        <w:t>چاپ لندن 1928.</w:t>
      </w:r>
    </w:p>
    <w:p w:rsidR="001B0DD9" w:rsidRPr="00187002" w:rsidRDefault="001B0DD9" w:rsidP="00080F04">
      <w:pPr>
        <w:numPr>
          <w:ilvl w:val="0"/>
          <w:numId w:val="3"/>
        </w:numPr>
        <w:tabs>
          <w:tab w:val="clear" w:pos="815"/>
        </w:tabs>
        <w:ind w:left="641" w:hanging="357"/>
        <w:jc w:val="both"/>
        <w:rPr>
          <w:rStyle w:val="Char3"/>
        </w:rPr>
      </w:pPr>
      <w:r w:rsidRPr="00187002">
        <w:rPr>
          <w:rStyle w:val="Char3"/>
        </w:rPr>
        <w:t>The Preaching of Islam</w:t>
      </w:r>
      <w:r w:rsidRPr="00187002">
        <w:rPr>
          <w:rStyle w:val="Char3"/>
          <w:rFonts w:hint="cs"/>
          <w:rtl/>
        </w:rPr>
        <w:t>، اثر آرنولد، چاپ لندن 1896.</w:t>
      </w:r>
    </w:p>
    <w:p w:rsidR="001B0DD9" w:rsidRPr="00187002" w:rsidRDefault="001B0DD9" w:rsidP="00080F04">
      <w:pPr>
        <w:numPr>
          <w:ilvl w:val="0"/>
          <w:numId w:val="3"/>
        </w:numPr>
        <w:tabs>
          <w:tab w:val="clear" w:pos="815"/>
        </w:tabs>
        <w:ind w:left="641" w:hanging="357"/>
        <w:jc w:val="both"/>
        <w:rPr>
          <w:rStyle w:val="Char3"/>
        </w:rPr>
      </w:pPr>
      <w:r w:rsidRPr="002522CA">
        <w:rPr>
          <w:rStyle w:val="Char3"/>
          <w:rFonts w:hint="cs"/>
          <w:rtl/>
        </w:rPr>
        <w:t>الدّعو</w:t>
      </w:r>
      <w:r w:rsidR="00DE0AE4" w:rsidRPr="002522CA">
        <w:rPr>
          <w:rStyle w:val="Char3"/>
          <w:rFonts w:hint="cs"/>
          <w:rtl/>
        </w:rPr>
        <w:t>ة</w:t>
      </w:r>
      <w:r w:rsidRPr="002522CA">
        <w:rPr>
          <w:rStyle w:val="Char3"/>
          <w:rFonts w:hint="cs"/>
          <w:rtl/>
        </w:rPr>
        <w:t>‌ إلی الإسلام، اثر آرنولد</w:t>
      </w:r>
      <w:r w:rsidRPr="00187002">
        <w:rPr>
          <w:rStyle w:val="Char3"/>
          <w:rFonts w:hint="cs"/>
          <w:rtl/>
        </w:rPr>
        <w:t>، ترجم</w:t>
      </w:r>
      <w:r w:rsidR="00187002" w:rsidRPr="00187002">
        <w:rPr>
          <w:rStyle w:val="Char3"/>
          <w:rFonts w:hint="cs"/>
          <w:rtl/>
        </w:rPr>
        <w:t>ۀ</w:t>
      </w:r>
      <w:r w:rsidRPr="00187002">
        <w:rPr>
          <w:rStyle w:val="Char3"/>
          <w:rFonts w:hint="cs"/>
          <w:rtl/>
        </w:rPr>
        <w:t xml:space="preserve"> حسن ابراهیم حسن و دستیارانش، چاپ لبنان.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تاریخ گسترش اسلام، اثر آرنولد، ترجم</w:t>
      </w:r>
      <w:r w:rsidR="00187002" w:rsidRPr="00187002">
        <w:rPr>
          <w:rStyle w:val="Char3"/>
          <w:rFonts w:hint="cs"/>
          <w:rtl/>
        </w:rPr>
        <w:t>ۀ</w:t>
      </w:r>
      <w:r w:rsidRPr="00187002">
        <w:rPr>
          <w:rStyle w:val="Char3"/>
          <w:rFonts w:hint="cs"/>
          <w:rtl/>
        </w:rPr>
        <w:t xml:space="preserve"> دکتر ابوالفضل عزّتی، چاپ تهران.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الموطّأ، اثر مالک‌بن انس، چاپ لبنان.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الخراج، اثر قاضی ابویوسف، چاپ مصر.</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من لا یحضره الفقیه، اثر ابن بابویه، چاپ لبنان.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فتوح‌البلدان، اثر بلاذری، چاپ لبنان.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Pr>
        <w:t>Histoire de la Philosophie Islamique</w:t>
      </w:r>
      <w:r w:rsidRPr="00187002">
        <w:rPr>
          <w:rStyle w:val="Char3"/>
          <w:rFonts w:hint="cs"/>
          <w:rtl/>
        </w:rPr>
        <w:t>، اثر هانری کربن، چاپ پاریس.</w:t>
      </w:r>
    </w:p>
    <w:p w:rsidR="001B0DD9" w:rsidRPr="00187002" w:rsidRDefault="001B0DD9" w:rsidP="00080F04">
      <w:pPr>
        <w:numPr>
          <w:ilvl w:val="0"/>
          <w:numId w:val="3"/>
        </w:numPr>
        <w:tabs>
          <w:tab w:val="clear" w:pos="815"/>
        </w:tabs>
        <w:ind w:left="641" w:hanging="357"/>
        <w:jc w:val="both"/>
        <w:rPr>
          <w:rStyle w:val="Char3"/>
        </w:rPr>
      </w:pPr>
      <w:r w:rsidRPr="002522CA">
        <w:rPr>
          <w:rStyle w:val="Char3"/>
          <w:rFonts w:hint="cs"/>
          <w:rtl/>
        </w:rPr>
        <w:t>تاریخ</w:t>
      </w:r>
      <w:r w:rsidR="009D5B4A" w:rsidRPr="002522CA">
        <w:rPr>
          <w:rStyle w:val="Char3"/>
          <w:rFonts w:hint="cs"/>
          <w:rtl/>
        </w:rPr>
        <w:t xml:space="preserve"> الفلسفة الإسلامية</w:t>
      </w:r>
      <w:r w:rsidRPr="002522CA">
        <w:rPr>
          <w:rStyle w:val="Char3"/>
          <w:rFonts w:hint="cs"/>
          <w:rtl/>
        </w:rPr>
        <w:t>،</w:t>
      </w:r>
      <w:r w:rsidRPr="00187002">
        <w:rPr>
          <w:rStyle w:val="Char3"/>
          <w:rFonts w:hint="cs"/>
          <w:rtl/>
        </w:rPr>
        <w:t xml:space="preserve"> اثر کربن، ترجم</w:t>
      </w:r>
      <w:r w:rsidR="00187002" w:rsidRPr="00187002">
        <w:rPr>
          <w:rStyle w:val="Char3"/>
          <w:rFonts w:hint="cs"/>
          <w:rtl/>
        </w:rPr>
        <w:t>ۀ</w:t>
      </w:r>
      <w:r w:rsidRPr="00187002">
        <w:rPr>
          <w:rStyle w:val="Char3"/>
          <w:rFonts w:hint="cs"/>
          <w:rtl/>
        </w:rPr>
        <w:t xml:space="preserve"> نصیر مروّت و حسن قبیسی، چاپ بیروت.</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تاریخ فلسف</w:t>
      </w:r>
      <w:r w:rsidR="00187002" w:rsidRPr="00187002">
        <w:rPr>
          <w:rStyle w:val="Char3"/>
          <w:rFonts w:hint="cs"/>
          <w:rtl/>
        </w:rPr>
        <w:t>ۀ</w:t>
      </w:r>
      <w:r w:rsidRPr="00187002">
        <w:rPr>
          <w:rStyle w:val="Char3"/>
          <w:rFonts w:hint="cs"/>
          <w:rtl/>
        </w:rPr>
        <w:t xml:space="preserve"> اسلامی، اثر کربن، ترجم</w:t>
      </w:r>
      <w:r w:rsidR="00187002" w:rsidRPr="00187002">
        <w:rPr>
          <w:rStyle w:val="Char3"/>
          <w:rFonts w:hint="cs"/>
          <w:rtl/>
        </w:rPr>
        <w:t>ۀ</w:t>
      </w:r>
      <w:r w:rsidRPr="00187002">
        <w:rPr>
          <w:rStyle w:val="Char3"/>
          <w:rFonts w:hint="cs"/>
          <w:rtl/>
        </w:rPr>
        <w:t xml:space="preserve"> دکتر اسدالله مبشّری، چاپ تهران.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تاریخ فلسف</w:t>
      </w:r>
      <w:r w:rsidR="00187002" w:rsidRPr="00187002">
        <w:rPr>
          <w:rStyle w:val="Char3"/>
          <w:rFonts w:hint="cs"/>
          <w:rtl/>
        </w:rPr>
        <w:t>ۀ</w:t>
      </w:r>
      <w:r w:rsidRPr="00187002">
        <w:rPr>
          <w:rStyle w:val="Char3"/>
          <w:rFonts w:hint="cs"/>
          <w:rtl/>
        </w:rPr>
        <w:t xml:space="preserve"> اسلامی، اثر کربن، ترجم</w:t>
      </w:r>
      <w:r w:rsidR="00187002" w:rsidRPr="00187002">
        <w:rPr>
          <w:rStyle w:val="Char3"/>
          <w:rFonts w:hint="cs"/>
          <w:rtl/>
        </w:rPr>
        <w:t>ۀ</w:t>
      </w:r>
      <w:r w:rsidRPr="00187002">
        <w:rPr>
          <w:rStyle w:val="Char3"/>
          <w:rFonts w:hint="cs"/>
          <w:rtl/>
        </w:rPr>
        <w:t xml:space="preserve"> دکتر جواد طباطبایی، چاپ تهران.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Pr>
        <w:t>Terre Celeste et corps de resurrection do l’Iran Mazdenal l’Iran Shiite</w:t>
      </w:r>
      <w:r w:rsidRPr="00187002">
        <w:rPr>
          <w:rStyle w:val="Char3"/>
          <w:rFonts w:hint="cs"/>
          <w:rtl/>
        </w:rPr>
        <w:t xml:space="preserve"> اثر کربن، چاپ اروپا.</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ارض ملکوت و کالبد انسان در روز رستاخیز از ایران مزدایی تا ایران شیعی، اثر کربن، ترجم</w:t>
      </w:r>
      <w:r w:rsidR="00187002" w:rsidRPr="00187002">
        <w:rPr>
          <w:rStyle w:val="Char3"/>
          <w:rFonts w:hint="cs"/>
          <w:rtl/>
        </w:rPr>
        <w:t>ۀ</w:t>
      </w:r>
      <w:r w:rsidRPr="00187002">
        <w:rPr>
          <w:rStyle w:val="Char3"/>
          <w:rFonts w:hint="cs"/>
          <w:rtl/>
        </w:rPr>
        <w:t xml:space="preserve"> دکتر ضیاءالدین دهشیری، چاپ تهران.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Pr>
        <w:t>Philosophie Iranienne et Philosophie comparee</w:t>
      </w:r>
      <w:r w:rsidRPr="00187002">
        <w:rPr>
          <w:rStyle w:val="Char3"/>
          <w:rFonts w:hint="cs"/>
          <w:rtl/>
        </w:rPr>
        <w:t>، اثر هانری کربن، چاپ اروپا.</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فلسف</w:t>
      </w:r>
      <w:r w:rsidR="00187002" w:rsidRPr="00187002">
        <w:rPr>
          <w:rStyle w:val="Char3"/>
          <w:rFonts w:hint="cs"/>
          <w:rtl/>
        </w:rPr>
        <w:t>ۀ</w:t>
      </w:r>
      <w:r w:rsidRPr="00187002">
        <w:rPr>
          <w:rStyle w:val="Char3"/>
          <w:rFonts w:hint="cs"/>
          <w:rtl/>
        </w:rPr>
        <w:t xml:space="preserve"> ایرانی و فلسف</w:t>
      </w:r>
      <w:r w:rsidR="00187002" w:rsidRPr="00187002">
        <w:rPr>
          <w:rStyle w:val="Char3"/>
          <w:rFonts w:hint="cs"/>
          <w:rtl/>
        </w:rPr>
        <w:t>ۀ</w:t>
      </w:r>
      <w:r w:rsidRPr="00187002">
        <w:rPr>
          <w:rStyle w:val="Char3"/>
          <w:rFonts w:hint="cs"/>
          <w:rtl/>
        </w:rPr>
        <w:t xml:space="preserve"> تطبیقی، اثر کربن، ترجم</w:t>
      </w:r>
      <w:r w:rsidR="00187002" w:rsidRPr="00187002">
        <w:rPr>
          <w:rStyle w:val="Char3"/>
          <w:rFonts w:hint="cs"/>
          <w:rtl/>
        </w:rPr>
        <w:t>ۀ</w:t>
      </w:r>
      <w:r w:rsidRPr="00187002">
        <w:rPr>
          <w:rStyle w:val="Char3"/>
          <w:rFonts w:hint="cs"/>
          <w:rtl/>
        </w:rPr>
        <w:t xml:space="preserve"> دکتر جواد طباطبایی، چاپ تهران.</w:t>
      </w:r>
    </w:p>
    <w:p w:rsidR="001B0DD9" w:rsidRPr="00187002" w:rsidRDefault="001B0DD9" w:rsidP="00080F04">
      <w:pPr>
        <w:numPr>
          <w:ilvl w:val="0"/>
          <w:numId w:val="3"/>
        </w:numPr>
        <w:tabs>
          <w:tab w:val="clear" w:pos="815"/>
        </w:tabs>
        <w:ind w:left="641" w:hanging="357"/>
        <w:jc w:val="both"/>
        <w:rPr>
          <w:rStyle w:val="Char3"/>
        </w:rPr>
      </w:pPr>
      <w:r w:rsidRPr="00187002">
        <w:rPr>
          <w:rStyle w:val="Char3"/>
        </w:rPr>
        <w:t xml:space="preserve">en Islam </w:t>
      </w:r>
      <w:smartTag w:uri="urn:schemas-microsoft-com:office:smarttags" w:element="country-region">
        <w:smartTag w:uri="urn:schemas-microsoft-com:office:smarttags" w:element="place">
          <w:r w:rsidRPr="00187002">
            <w:rPr>
              <w:rStyle w:val="Char3"/>
            </w:rPr>
            <w:t>Iran</w:t>
          </w:r>
        </w:smartTag>
      </w:smartTag>
      <w:r w:rsidRPr="00187002">
        <w:rPr>
          <w:rStyle w:val="Char3"/>
        </w:rPr>
        <w:t>ien</w:t>
      </w:r>
      <w:r w:rsidRPr="00187002">
        <w:rPr>
          <w:rStyle w:val="Char3"/>
          <w:rFonts w:hint="cs"/>
          <w:rtl/>
        </w:rPr>
        <w:t>، اثر هانری کربن، چاپ پاریس.</w:t>
      </w:r>
    </w:p>
    <w:p w:rsidR="001B0DD9" w:rsidRPr="00187002" w:rsidRDefault="001B0DD9" w:rsidP="00080F04">
      <w:pPr>
        <w:numPr>
          <w:ilvl w:val="0"/>
          <w:numId w:val="3"/>
        </w:numPr>
        <w:tabs>
          <w:tab w:val="clear" w:pos="815"/>
        </w:tabs>
        <w:ind w:left="641" w:hanging="357"/>
        <w:jc w:val="both"/>
        <w:rPr>
          <w:rStyle w:val="Char3"/>
        </w:rPr>
      </w:pPr>
      <w:r w:rsidRPr="00187002">
        <w:rPr>
          <w:rStyle w:val="Char3"/>
          <w:rFonts w:hint="cs"/>
          <w:rtl/>
        </w:rPr>
        <w:t>کشف‌المحجوب، اثر ابویعقوب سجستانی، با مقدم</w:t>
      </w:r>
      <w:r w:rsidR="00187002" w:rsidRPr="00187002">
        <w:rPr>
          <w:rStyle w:val="Char3"/>
          <w:rFonts w:hint="cs"/>
          <w:rtl/>
        </w:rPr>
        <w:t>ۀ</w:t>
      </w:r>
      <w:r w:rsidRPr="00187002">
        <w:rPr>
          <w:rStyle w:val="Char3"/>
          <w:rFonts w:hint="cs"/>
          <w:rtl/>
        </w:rPr>
        <w:t xml:space="preserve"> کربن، چاپ تهران.</w:t>
      </w:r>
    </w:p>
    <w:p w:rsidR="001B0DD9" w:rsidRPr="00187002" w:rsidRDefault="00F91E58" w:rsidP="00080F04">
      <w:pPr>
        <w:numPr>
          <w:ilvl w:val="0"/>
          <w:numId w:val="3"/>
        </w:numPr>
        <w:tabs>
          <w:tab w:val="clear" w:pos="815"/>
        </w:tabs>
        <w:ind w:left="641" w:hanging="357"/>
        <w:jc w:val="both"/>
        <w:rPr>
          <w:rStyle w:val="Char3"/>
        </w:rPr>
      </w:pPr>
      <w:r w:rsidRPr="00187002">
        <w:rPr>
          <w:rStyle w:val="Char3"/>
          <w:rFonts w:hint="cs"/>
          <w:rtl/>
        </w:rPr>
        <w:t>جامع‌الحکمتین، اثر ناصرخسرو قبادیانی، با مقدم</w:t>
      </w:r>
      <w:r w:rsidR="00187002" w:rsidRPr="00187002">
        <w:rPr>
          <w:rStyle w:val="Char3"/>
          <w:rFonts w:hint="cs"/>
          <w:rtl/>
        </w:rPr>
        <w:t>ۀ</w:t>
      </w:r>
      <w:r w:rsidRPr="00187002">
        <w:rPr>
          <w:rStyle w:val="Char3"/>
          <w:rFonts w:hint="cs"/>
          <w:rtl/>
        </w:rPr>
        <w:t xml:space="preserve"> کربن، چاپ تهران.</w:t>
      </w:r>
    </w:p>
    <w:p w:rsidR="00F91E58" w:rsidRPr="00187002" w:rsidRDefault="002E557C" w:rsidP="00080F04">
      <w:pPr>
        <w:numPr>
          <w:ilvl w:val="0"/>
          <w:numId w:val="3"/>
        </w:numPr>
        <w:tabs>
          <w:tab w:val="clear" w:pos="815"/>
        </w:tabs>
        <w:ind w:left="641" w:hanging="357"/>
        <w:jc w:val="both"/>
        <w:rPr>
          <w:rStyle w:val="Char3"/>
        </w:rPr>
      </w:pPr>
      <w:r w:rsidRPr="002522CA">
        <w:rPr>
          <w:rStyle w:val="Char3"/>
          <w:rFonts w:hint="cs"/>
          <w:rtl/>
        </w:rPr>
        <w:t xml:space="preserve">حكمة </w:t>
      </w:r>
      <w:r w:rsidR="00F91E58" w:rsidRPr="002522CA">
        <w:rPr>
          <w:rStyle w:val="Char3"/>
          <w:rFonts w:hint="cs"/>
          <w:rtl/>
        </w:rPr>
        <w:t>‌الإشراق، اثر شیخ شهاب‌الدین</w:t>
      </w:r>
      <w:r w:rsidR="00F91E58" w:rsidRPr="00187002">
        <w:rPr>
          <w:rStyle w:val="Char3"/>
          <w:rFonts w:hint="cs"/>
          <w:rtl/>
        </w:rPr>
        <w:t xml:space="preserve"> سهروردی، با مقدم</w:t>
      </w:r>
      <w:r w:rsidR="00187002" w:rsidRPr="00187002">
        <w:rPr>
          <w:rStyle w:val="Char3"/>
          <w:rFonts w:hint="cs"/>
          <w:rtl/>
        </w:rPr>
        <w:t>ۀ</w:t>
      </w:r>
      <w:r w:rsidR="00F91E58" w:rsidRPr="00187002">
        <w:rPr>
          <w:rStyle w:val="Char3"/>
          <w:rFonts w:hint="cs"/>
          <w:rtl/>
        </w:rPr>
        <w:t xml:space="preserve"> کربن، چاپ تهران.</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مجموع</w:t>
      </w:r>
      <w:r w:rsidR="00187002" w:rsidRPr="00187002">
        <w:rPr>
          <w:rStyle w:val="Char3"/>
          <w:rFonts w:hint="cs"/>
          <w:rtl/>
        </w:rPr>
        <w:t>ۀ</w:t>
      </w:r>
      <w:r w:rsidRPr="00187002">
        <w:rPr>
          <w:rStyle w:val="Char3"/>
          <w:rFonts w:hint="cs"/>
          <w:rtl/>
        </w:rPr>
        <w:t xml:space="preserve"> آثار فارسی شیخ اشراق، با مقدم</w:t>
      </w:r>
      <w:r w:rsidR="00187002" w:rsidRPr="00187002">
        <w:rPr>
          <w:rStyle w:val="Char3"/>
          <w:rFonts w:hint="cs"/>
          <w:rtl/>
        </w:rPr>
        <w:t>ۀ</w:t>
      </w:r>
      <w:r w:rsidRPr="00187002">
        <w:rPr>
          <w:rStyle w:val="Char3"/>
          <w:rFonts w:hint="cs"/>
          <w:rtl/>
        </w:rPr>
        <w:t xml:space="preserve"> کربن، چاپ تهران.</w:t>
      </w:r>
    </w:p>
    <w:p w:rsidR="00F91E58" w:rsidRPr="00187002" w:rsidRDefault="0005327B" w:rsidP="00080F04">
      <w:pPr>
        <w:numPr>
          <w:ilvl w:val="0"/>
          <w:numId w:val="3"/>
        </w:numPr>
        <w:tabs>
          <w:tab w:val="clear" w:pos="815"/>
        </w:tabs>
        <w:ind w:left="641" w:hanging="357"/>
        <w:jc w:val="both"/>
        <w:rPr>
          <w:rStyle w:val="Char3"/>
        </w:rPr>
      </w:pPr>
      <w:r w:rsidRPr="002522CA">
        <w:rPr>
          <w:rStyle w:val="Char3"/>
          <w:rFonts w:hint="cs"/>
          <w:rtl/>
        </w:rPr>
        <w:t>رسالة</w:t>
      </w:r>
      <w:r w:rsidR="00F91E58" w:rsidRPr="002522CA">
        <w:rPr>
          <w:rStyle w:val="Char3"/>
          <w:rFonts w:hint="cs"/>
          <w:rtl/>
        </w:rPr>
        <w:t>‌ فی اعتقاد الحکماء، اثر سهروردی</w:t>
      </w:r>
      <w:r w:rsidR="00F91E58" w:rsidRPr="00187002">
        <w:rPr>
          <w:rStyle w:val="Char3"/>
          <w:rFonts w:hint="cs"/>
          <w:rtl/>
        </w:rPr>
        <w:t>، به اهتمام کربن.</w:t>
      </w:r>
    </w:p>
    <w:p w:rsidR="00F91E58" w:rsidRPr="00187002" w:rsidRDefault="0005327B" w:rsidP="00080F04">
      <w:pPr>
        <w:numPr>
          <w:ilvl w:val="0"/>
          <w:numId w:val="3"/>
        </w:numPr>
        <w:tabs>
          <w:tab w:val="clear" w:pos="815"/>
        </w:tabs>
        <w:ind w:left="641" w:hanging="357"/>
        <w:jc w:val="both"/>
        <w:rPr>
          <w:rStyle w:val="Char3"/>
        </w:rPr>
      </w:pPr>
      <w:r w:rsidRPr="002522CA">
        <w:rPr>
          <w:rStyle w:val="Char3"/>
          <w:rtl/>
        </w:rPr>
        <w:t>قصة الغربة الغربية</w:t>
      </w:r>
      <w:r w:rsidR="00F91E58" w:rsidRPr="002522CA">
        <w:rPr>
          <w:rStyle w:val="Char3"/>
          <w:rFonts w:hint="cs"/>
          <w:rtl/>
        </w:rPr>
        <w:t>، اثر سهروردی</w:t>
      </w:r>
      <w:r w:rsidR="00F91E58" w:rsidRPr="00187002">
        <w:rPr>
          <w:rStyle w:val="Char3"/>
          <w:rFonts w:hint="cs"/>
          <w:rtl/>
        </w:rPr>
        <w:t>، به اهتمام کربن.</w:t>
      </w:r>
    </w:p>
    <w:p w:rsidR="00F91E58" w:rsidRPr="00187002" w:rsidRDefault="00F91E58" w:rsidP="00080F04">
      <w:pPr>
        <w:numPr>
          <w:ilvl w:val="0"/>
          <w:numId w:val="3"/>
        </w:numPr>
        <w:tabs>
          <w:tab w:val="clear" w:pos="815"/>
        </w:tabs>
        <w:ind w:left="641" w:hanging="357"/>
        <w:jc w:val="both"/>
        <w:rPr>
          <w:rStyle w:val="Char3"/>
        </w:rPr>
      </w:pPr>
      <w:r w:rsidRPr="00187002">
        <w:rPr>
          <w:rStyle w:val="Char3"/>
        </w:rPr>
        <w:t>Avicenne et le recit visionnaire</w:t>
      </w:r>
      <w:r w:rsidRPr="00187002">
        <w:rPr>
          <w:rStyle w:val="Char3"/>
          <w:rFonts w:hint="cs"/>
          <w:rtl/>
        </w:rPr>
        <w:t>، به اهتمام کربن، چاپ پاریس.</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المشاعر، اثر ملاصدرا، ترجم</w:t>
      </w:r>
      <w:r w:rsidR="00187002" w:rsidRPr="00187002">
        <w:rPr>
          <w:rStyle w:val="Char3"/>
          <w:rFonts w:hint="cs"/>
          <w:rtl/>
        </w:rPr>
        <w:t>ۀ</w:t>
      </w:r>
      <w:r w:rsidRPr="00187002">
        <w:rPr>
          <w:rStyle w:val="Char3"/>
          <w:rFonts w:hint="cs"/>
          <w:rtl/>
        </w:rPr>
        <w:t xml:space="preserve"> میرزا عمادالدوله، به اهتمام کربن، چاپ تهران.</w:t>
      </w:r>
    </w:p>
    <w:p w:rsidR="00F91E58" w:rsidRPr="00187002" w:rsidRDefault="0005327B" w:rsidP="000807F5">
      <w:pPr>
        <w:numPr>
          <w:ilvl w:val="0"/>
          <w:numId w:val="3"/>
        </w:numPr>
        <w:tabs>
          <w:tab w:val="clear" w:pos="815"/>
        </w:tabs>
        <w:ind w:left="641" w:hanging="357"/>
        <w:jc w:val="both"/>
        <w:rPr>
          <w:rStyle w:val="Char3"/>
        </w:rPr>
      </w:pPr>
      <w:r w:rsidRPr="00187002">
        <w:rPr>
          <w:rStyle w:val="Char3"/>
          <w:rFonts w:hint="cs"/>
          <w:rtl/>
        </w:rPr>
        <w:t>جامع‌الأسرار و</w:t>
      </w:r>
      <w:r w:rsidR="00F91E58" w:rsidRPr="00187002">
        <w:rPr>
          <w:rStyle w:val="Char3"/>
          <w:rFonts w:hint="cs"/>
          <w:rtl/>
        </w:rPr>
        <w:t>منبع الأنوار (به همراه نقد النقود فی</w:t>
      </w:r>
      <w:r w:rsidR="000807F5" w:rsidRPr="00187002">
        <w:rPr>
          <w:rStyle w:val="Char3"/>
          <w:rFonts w:hint="cs"/>
          <w:rtl/>
        </w:rPr>
        <w:t xml:space="preserve"> معر</w:t>
      </w:r>
      <w:r w:rsidR="000807F5" w:rsidRPr="000807F5">
        <w:rPr>
          <w:rFonts w:ascii="mylotus" w:hAnsi="mylotus" w:cs="mylotus"/>
          <w:sz w:val="24"/>
          <w:szCs w:val="28"/>
          <w:rtl/>
          <w:lang w:bidi="fa-IR"/>
        </w:rPr>
        <w:t>فة</w:t>
      </w:r>
      <w:r w:rsidR="000807F5" w:rsidRPr="00187002">
        <w:rPr>
          <w:rStyle w:val="Char3"/>
          <w:rFonts w:hint="cs"/>
          <w:rtl/>
        </w:rPr>
        <w:t xml:space="preserve"> الوجود</w:t>
      </w:r>
      <w:r w:rsidR="00F91E58" w:rsidRPr="00187002">
        <w:rPr>
          <w:rStyle w:val="Char3"/>
          <w:rFonts w:hint="cs"/>
          <w:rtl/>
        </w:rPr>
        <w:t>)، اثر حیدر آملی، به اهتمام کربن، چاپ تهران.</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عبهر العاشقین، اثر روزبهان بقلی شیرازی، به اهتمام کربن، چاپ تهران.</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شرح شطحیّات، اثر روزبهان بقلی شیرازی، به اهتمام کربن، چاپ تهران.</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جشن‌نام</w:t>
      </w:r>
      <w:r w:rsidR="00187002" w:rsidRPr="00187002">
        <w:rPr>
          <w:rStyle w:val="Char3"/>
          <w:rFonts w:hint="cs"/>
          <w:rtl/>
        </w:rPr>
        <w:t>ۀ</w:t>
      </w:r>
      <w:r w:rsidRPr="00187002">
        <w:rPr>
          <w:rStyle w:val="Char3"/>
          <w:rFonts w:hint="cs"/>
          <w:rtl/>
        </w:rPr>
        <w:t xml:space="preserve"> هانری کربن، با مقدم</w:t>
      </w:r>
      <w:r w:rsidR="00187002" w:rsidRPr="00187002">
        <w:rPr>
          <w:rStyle w:val="Char3"/>
          <w:rFonts w:hint="cs"/>
          <w:rtl/>
        </w:rPr>
        <w:t>ۀ</w:t>
      </w:r>
      <w:r w:rsidRPr="00187002">
        <w:rPr>
          <w:rStyle w:val="Char3"/>
          <w:rFonts w:hint="cs"/>
          <w:rtl/>
        </w:rPr>
        <w:t xml:space="preserve"> دکتر حسین نصر، چاپ تهران.</w:t>
      </w:r>
    </w:p>
    <w:p w:rsidR="00F91E58" w:rsidRPr="00187002" w:rsidRDefault="00F91E58" w:rsidP="00080F04">
      <w:pPr>
        <w:numPr>
          <w:ilvl w:val="0"/>
          <w:numId w:val="3"/>
        </w:numPr>
        <w:tabs>
          <w:tab w:val="clear" w:pos="815"/>
        </w:tabs>
        <w:ind w:left="641" w:hanging="357"/>
        <w:jc w:val="both"/>
        <w:rPr>
          <w:rStyle w:val="Char3"/>
        </w:rPr>
      </w:pPr>
      <w:r w:rsidRPr="00187002">
        <w:rPr>
          <w:rStyle w:val="Char3"/>
          <w:rFonts w:hint="cs"/>
          <w:rtl/>
        </w:rPr>
        <w:t>شیعه، مذاکرات علام</w:t>
      </w:r>
      <w:r w:rsidR="00187002" w:rsidRPr="00187002">
        <w:rPr>
          <w:rStyle w:val="Char3"/>
          <w:rFonts w:hint="cs"/>
          <w:rtl/>
        </w:rPr>
        <w:t>ۀ</w:t>
      </w:r>
      <w:r w:rsidRPr="00187002">
        <w:rPr>
          <w:rStyle w:val="Char3"/>
          <w:rFonts w:hint="cs"/>
          <w:rtl/>
        </w:rPr>
        <w:t xml:space="preserve"> طباطبایی و کربن، چاپ تهران.</w:t>
      </w:r>
    </w:p>
    <w:p w:rsidR="00F91E58" w:rsidRPr="00187002" w:rsidRDefault="0005327B" w:rsidP="00080F04">
      <w:pPr>
        <w:numPr>
          <w:ilvl w:val="0"/>
          <w:numId w:val="3"/>
        </w:numPr>
        <w:tabs>
          <w:tab w:val="clear" w:pos="815"/>
        </w:tabs>
        <w:ind w:left="641" w:hanging="357"/>
        <w:jc w:val="both"/>
        <w:rPr>
          <w:rStyle w:val="Char3"/>
        </w:rPr>
      </w:pPr>
      <w:r w:rsidRPr="002522CA">
        <w:rPr>
          <w:rStyle w:val="Char3"/>
          <w:rFonts w:hint="cs"/>
          <w:rtl/>
        </w:rPr>
        <w:t>فضائح‌الباطنية</w:t>
      </w:r>
      <w:r w:rsidR="002027D3" w:rsidRPr="002522CA">
        <w:rPr>
          <w:rStyle w:val="Char3"/>
          <w:rFonts w:hint="cs"/>
          <w:rtl/>
        </w:rPr>
        <w:t>، اثر محمد غزالی</w:t>
      </w:r>
      <w:r w:rsidR="002027D3" w:rsidRPr="00187002">
        <w:rPr>
          <w:rStyle w:val="Char3"/>
          <w:rFonts w:hint="cs"/>
          <w:rtl/>
        </w:rPr>
        <w:t xml:space="preserve"> طوسی، چاپ کویت.</w:t>
      </w:r>
    </w:p>
    <w:p w:rsidR="002027D3" w:rsidRPr="00187002" w:rsidRDefault="002027D3" w:rsidP="00080F04">
      <w:pPr>
        <w:numPr>
          <w:ilvl w:val="0"/>
          <w:numId w:val="3"/>
        </w:numPr>
        <w:tabs>
          <w:tab w:val="clear" w:pos="815"/>
        </w:tabs>
        <w:ind w:left="641" w:hanging="357"/>
        <w:jc w:val="both"/>
        <w:rPr>
          <w:rStyle w:val="Char3"/>
        </w:rPr>
      </w:pPr>
      <w:r w:rsidRPr="00187002">
        <w:rPr>
          <w:rStyle w:val="Char3"/>
          <w:rFonts w:hint="cs"/>
          <w:rtl/>
        </w:rPr>
        <w:t>الکشف، اثر جعفربن منصور، چاپ لبنان.</w:t>
      </w:r>
    </w:p>
    <w:p w:rsidR="002027D3" w:rsidRPr="00187002" w:rsidRDefault="002027D3" w:rsidP="00080F04">
      <w:pPr>
        <w:numPr>
          <w:ilvl w:val="0"/>
          <w:numId w:val="3"/>
        </w:numPr>
        <w:tabs>
          <w:tab w:val="clear" w:pos="815"/>
        </w:tabs>
        <w:ind w:left="641" w:hanging="357"/>
        <w:jc w:val="both"/>
        <w:rPr>
          <w:rStyle w:val="Char3"/>
        </w:rPr>
      </w:pPr>
      <w:r w:rsidRPr="00187002">
        <w:rPr>
          <w:rStyle w:val="Char3"/>
          <w:rFonts w:hint="cs"/>
          <w:rtl/>
        </w:rPr>
        <w:t xml:space="preserve">مشارق </w:t>
      </w:r>
      <w:r w:rsidR="0005327B" w:rsidRPr="00187002">
        <w:rPr>
          <w:rStyle w:val="Char3"/>
          <w:rFonts w:hint="cs"/>
          <w:rtl/>
        </w:rPr>
        <w:t>أ</w:t>
      </w:r>
      <w:r w:rsidRPr="00187002">
        <w:rPr>
          <w:rStyle w:val="Char3"/>
          <w:rFonts w:hint="cs"/>
          <w:rtl/>
        </w:rPr>
        <w:t>نوار الیقین، اثر رجب برسی، چاپ لبنان.</w:t>
      </w:r>
    </w:p>
    <w:p w:rsidR="002027D3" w:rsidRPr="00187002" w:rsidRDefault="002027D3" w:rsidP="00080F04">
      <w:pPr>
        <w:numPr>
          <w:ilvl w:val="0"/>
          <w:numId w:val="3"/>
        </w:numPr>
        <w:tabs>
          <w:tab w:val="clear" w:pos="815"/>
        </w:tabs>
        <w:ind w:left="641" w:hanging="357"/>
        <w:jc w:val="both"/>
        <w:rPr>
          <w:rStyle w:val="Char3"/>
        </w:rPr>
      </w:pPr>
      <w:r w:rsidRPr="00187002">
        <w:rPr>
          <w:rStyle w:val="Char3"/>
          <w:rFonts w:hint="cs"/>
          <w:rtl/>
        </w:rPr>
        <w:t>الاعتقادات، اثر ابن بابویه، چاپ سنگی.</w:t>
      </w:r>
    </w:p>
    <w:p w:rsidR="002027D3" w:rsidRPr="00187002" w:rsidRDefault="002027D3" w:rsidP="00080F04">
      <w:pPr>
        <w:numPr>
          <w:ilvl w:val="0"/>
          <w:numId w:val="3"/>
        </w:numPr>
        <w:tabs>
          <w:tab w:val="clear" w:pos="815"/>
        </w:tabs>
        <w:ind w:left="641" w:hanging="357"/>
        <w:jc w:val="both"/>
        <w:rPr>
          <w:rStyle w:val="Char3"/>
        </w:rPr>
      </w:pPr>
      <w:r w:rsidRPr="00187002">
        <w:rPr>
          <w:rStyle w:val="Char3"/>
        </w:rPr>
        <w:t>Vorlesungen uber den Islam</w:t>
      </w:r>
      <w:r w:rsidRPr="00187002">
        <w:rPr>
          <w:rStyle w:val="Char3"/>
          <w:rFonts w:hint="cs"/>
          <w:rtl/>
        </w:rPr>
        <w:t>، اثر ایگناتس گلدزیهر، چاپ اروپا.</w:t>
      </w:r>
    </w:p>
    <w:p w:rsidR="002027D3" w:rsidRPr="00187002" w:rsidRDefault="002027D3" w:rsidP="000807F5">
      <w:pPr>
        <w:numPr>
          <w:ilvl w:val="0"/>
          <w:numId w:val="3"/>
        </w:numPr>
        <w:tabs>
          <w:tab w:val="clear" w:pos="815"/>
        </w:tabs>
        <w:ind w:left="641" w:hanging="357"/>
        <w:jc w:val="both"/>
        <w:rPr>
          <w:rStyle w:val="Char3"/>
        </w:rPr>
      </w:pPr>
      <w:r w:rsidRPr="002522CA">
        <w:rPr>
          <w:rStyle w:val="Char3"/>
          <w:rtl/>
        </w:rPr>
        <w:t>العقید</w:t>
      </w:r>
      <w:r w:rsidR="0005327B" w:rsidRPr="002522CA">
        <w:rPr>
          <w:rStyle w:val="Char3"/>
          <w:rtl/>
        </w:rPr>
        <w:t>ة والشريعة</w:t>
      </w:r>
      <w:r w:rsidRPr="002522CA">
        <w:rPr>
          <w:rStyle w:val="Char3"/>
          <w:rFonts w:hint="cs"/>
          <w:rtl/>
        </w:rPr>
        <w:t>، اثر گلدزیهر، ترجم</w:t>
      </w:r>
      <w:r w:rsidR="00187002" w:rsidRPr="002522CA">
        <w:rPr>
          <w:rStyle w:val="Char3"/>
          <w:rFonts w:hint="cs"/>
          <w:rtl/>
        </w:rPr>
        <w:t>ۀ</w:t>
      </w:r>
      <w:r w:rsidRPr="00187002">
        <w:rPr>
          <w:rStyle w:val="Char3"/>
          <w:rFonts w:hint="cs"/>
          <w:rtl/>
        </w:rPr>
        <w:t xml:space="preserve"> محمدیوسف موسی و دستیارانش، چاپ قاهره.</w:t>
      </w:r>
    </w:p>
    <w:p w:rsidR="002027D3" w:rsidRPr="00187002" w:rsidRDefault="00F77D77" w:rsidP="00080F04">
      <w:pPr>
        <w:numPr>
          <w:ilvl w:val="0"/>
          <w:numId w:val="3"/>
        </w:numPr>
        <w:tabs>
          <w:tab w:val="clear" w:pos="815"/>
        </w:tabs>
        <w:ind w:left="641" w:hanging="357"/>
        <w:jc w:val="both"/>
        <w:rPr>
          <w:rStyle w:val="Char3"/>
        </w:rPr>
      </w:pPr>
      <w:r w:rsidRPr="002522CA">
        <w:rPr>
          <w:rStyle w:val="Char3"/>
          <w:rFonts w:hint="cs"/>
          <w:rtl/>
        </w:rPr>
        <w:t>دفاع عن</w:t>
      </w:r>
      <w:r w:rsidR="0005327B" w:rsidRPr="002522CA">
        <w:rPr>
          <w:rStyle w:val="Char3"/>
          <w:rFonts w:hint="cs"/>
          <w:rtl/>
        </w:rPr>
        <w:t xml:space="preserve"> العقيدة والشريعة</w:t>
      </w:r>
      <w:r w:rsidRPr="002522CA">
        <w:rPr>
          <w:rStyle w:val="Char3"/>
          <w:rFonts w:hint="cs"/>
          <w:rtl/>
        </w:rPr>
        <w:t>، اثر محمدالغزالی</w:t>
      </w:r>
      <w:r w:rsidRPr="00187002">
        <w:rPr>
          <w:rStyle w:val="Char3"/>
          <w:rFonts w:hint="cs"/>
          <w:rtl/>
        </w:rPr>
        <w:t xml:space="preserve"> مصری، چاپ قاهره.</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درس</w:t>
      </w:r>
      <w:r w:rsidR="000807F5" w:rsidRPr="00187002">
        <w:rPr>
          <w:rStyle w:val="Char3"/>
          <w:rFonts w:hint="cs"/>
          <w:rtl/>
        </w:rPr>
        <w:t>‌</w:t>
      </w:r>
      <w:r w:rsidRPr="00187002">
        <w:rPr>
          <w:rStyle w:val="Char3"/>
          <w:rFonts w:hint="cs"/>
          <w:rtl/>
        </w:rPr>
        <w:t>هایی از اسلام، اثر گلدزیهر، ترجم</w:t>
      </w:r>
      <w:r w:rsidR="00187002" w:rsidRPr="00187002">
        <w:rPr>
          <w:rStyle w:val="Char3"/>
          <w:rFonts w:hint="cs"/>
          <w:rtl/>
        </w:rPr>
        <w:t>ۀ</w:t>
      </w:r>
      <w:r w:rsidRPr="00187002">
        <w:rPr>
          <w:rStyle w:val="Char3"/>
          <w:rFonts w:hint="cs"/>
          <w:rtl/>
        </w:rPr>
        <w:t xml:space="preserve"> علینقی منزوی، چاپ تهران.</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مذاهب‌التفسیر الإسلامی، اثر گلدزیهر، ترجم</w:t>
      </w:r>
      <w:r w:rsidR="00187002" w:rsidRPr="00187002">
        <w:rPr>
          <w:rStyle w:val="Char3"/>
          <w:rFonts w:hint="cs"/>
          <w:rtl/>
        </w:rPr>
        <w:t>ۀ</w:t>
      </w:r>
      <w:r w:rsidRPr="00187002">
        <w:rPr>
          <w:rStyle w:val="Char3"/>
          <w:rFonts w:hint="cs"/>
          <w:rtl/>
        </w:rPr>
        <w:t xml:space="preserve"> دکتر عبدالحلیم نجّار، چاپ قاهره.</w:t>
      </w:r>
    </w:p>
    <w:p w:rsidR="00F77D77" w:rsidRPr="00187002" w:rsidRDefault="00F77D77" w:rsidP="000807F5">
      <w:pPr>
        <w:numPr>
          <w:ilvl w:val="0"/>
          <w:numId w:val="3"/>
        </w:numPr>
        <w:tabs>
          <w:tab w:val="clear" w:pos="815"/>
        </w:tabs>
        <w:ind w:left="641" w:hanging="357"/>
        <w:jc w:val="both"/>
        <w:rPr>
          <w:rStyle w:val="Char3"/>
        </w:rPr>
      </w:pPr>
      <w:r w:rsidRPr="002522CA">
        <w:rPr>
          <w:rStyle w:val="Char3"/>
          <w:rFonts w:hint="cs"/>
          <w:rtl/>
        </w:rPr>
        <w:t>التراث</w:t>
      </w:r>
      <w:r w:rsidR="000807F5" w:rsidRPr="002522CA">
        <w:rPr>
          <w:rStyle w:val="Char3"/>
          <w:rFonts w:hint="cs"/>
          <w:rtl/>
        </w:rPr>
        <w:t xml:space="preserve"> </w:t>
      </w:r>
      <w:r w:rsidRPr="002522CA">
        <w:rPr>
          <w:rStyle w:val="Char3"/>
          <w:rFonts w:hint="cs"/>
          <w:rtl/>
        </w:rPr>
        <w:t>الیونان</w:t>
      </w:r>
      <w:r w:rsidR="000807F5" w:rsidRPr="002522CA">
        <w:rPr>
          <w:rStyle w:val="Char3"/>
          <w:rFonts w:hint="cs"/>
          <w:rtl/>
        </w:rPr>
        <w:t>ي</w:t>
      </w:r>
      <w:r w:rsidRPr="002522CA">
        <w:rPr>
          <w:rStyle w:val="Char3"/>
          <w:rFonts w:hint="cs"/>
          <w:rtl/>
        </w:rPr>
        <w:t xml:space="preserve"> ف</w:t>
      </w:r>
      <w:r w:rsidR="000807F5" w:rsidRPr="002522CA">
        <w:rPr>
          <w:rStyle w:val="Char3"/>
          <w:rFonts w:hint="cs"/>
          <w:rtl/>
        </w:rPr>
        <w:t xml:space="preserve">ي </w:t>
      </w:r>
      <w:r w:rsidRPr="002522CA">
        <w:rPr>
          <w:rStyle w:val="Char3"/>
          <w:rFonts w:hint="cs"/>
          <w:rtl/>
        </w:rPr>
        <w:t>الحضار</w:t>
      </w:r>
      <w:r w:rsidR="0059541E" w:rsidRPr="002522CA">
        <w:rPr>
          <w:rStyle w:val="Char3"/>
          <w:rFonts w:hint="cs"/>
          <w:rtl/>
        </w:rPr>
        <w:t>ة الإسلامية</w:t>
      </w:r>
      <w:r w:rsidRPr="002522CA">
        <w:rPr>
          <w:rStyle w:val="Char3"/>
          <w:rFonts w:hint="cs"/>
          <w:rtl/>
        </w:rPr>
        <w:t>، اثر عده‌ای</w:t>
      </w:r>
      <w:r w:rsidRPr="00187002">
        <w:rPr>
          <w:rStyle w:val="Char3"/>
          <w:rFonts w:hint="cs"/>
          <w:rtl/>
        </w:rPr>
        <w:t xml:space="preserve"> از خاورشناسان، ترجم</w:t>
      </w:r>
      <w:r w:rsidR="00187002" w:rsidRPr="00187002">
        <w:rPr>
          <w:rStyle w:val="Char3"/>
          <w:rFonts w:hint="cs"/>
          <w:rtl/>
        </w:rPr>
        <w:t>ۀ</w:t>
      </w:r>
      <w:r w:rsidRPr="00187002">
        <w:rPr>
          <w:rStyle w:val="Char3"/>
          <w:rFonts w:hint="cs"/>
          <w:rtl/>
        </w:rPr>
        <w:t xml:space="preserve"> دکتر عبدالرحمن بدوی، چاپ بیروت.</w:t>
      </w:r>
    </w:p>
    <w:p w:rsidR="00F77D77" w:rsidRPr="00187002" w:rsidRDefault="0059541E" w:rsidP="00080F04">
      <w:pPr>
        <w:numPr>
          <w:ilvl w:val="0"/>
          <w:numId w:val="3"/>
        </w:numPr>
        <w:tabs>
          <w:tab w:val="clear" w:pos="815"/>
        </w:tabs>
        <w:ind w:left="641" w:hanging="357"/>
        <w:jc w:val="both"/>
        <w:rPr>
          <w:rStyle w:val="Char3"/>
        </w:rPr>
      </w:pPr>
      <w:r w:rsidRPr="002522CA">
        <w:rPr>
          <w:rStyle w:val="Char3"/>
          <w:rFonts w:hint="cs"/>
          <w:rtl/>
        </w:rPr>
        <w:t>الفضائح الباطنية</w:t>
      </w:r>
      <w:r w:rsidR="00F77D77" w:rsidRPr="002522CA">
        <w:rPr>
          <w:rStyle w:val="Char3"/>
          <w:rFonts w:hint="cs"/>
          <w:rtl/>
        </w:rPr>
        <w:t xml:space="preserve"> (المستظهری)، اثر</w:t>
      </w:r>
      <w:r w:rsidR="00F77D77" w:rsidRPr="00187002">
        <w:rPr>
          <w:rStyle w:val="Char3"/>
          <w:rFonts w:hint="cs"/>
          <w:rtl/>
        </w:rPr>
        <w:t xml:space="preserve"> محمد غزالی طوسی، به اهتمام گلدزیهر، چاپ اروپا.</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التوحید، اثر محمد</w:t>
      </w:r>
      <w:r w:rsidR="00810D27" w:rsidRPr="00187002">
        <w:rPr>
          <w:rStyle w:val="Char3"/>
          <w:rFonts w:hint="cs"/>
          <w:rtl/>
        </w:rPr>
        <w:t xml:space="preserve"> </w:t>
      </w:r>
      <w:r w:rsidRPr="00187002">
        <w:rPr>
          <w:rStyle w:val="Char3"/>
          <w:rFonts w:hint="cs"/>
          <w:rtl/>
        </w:rPr>
        <w:t>بن تومرت، به اهتمام گلدزیهر، چاپ اروپا.</w:t>
      </w:r>
    </w:p>
    <w:p w:rsidR="00F77D77" w:rsidRPr="00187002" w:rsidRDefault="00F77D77" w:rsidP="00080F04">
      <w:pPr>
        <w:numPr>
          <w:ilvl w:val="0"/>
          <w:numId w:val="3"/>
        </w:numPr>
        <w:tabs>
          <w:tab w:val="clear" w:pos="815"/>
        </w:tabs>
        <w:ind w:left="641" w:hanging="357"/>
        <w:jc w:val="both"/>
        <w:rPr>
          <w:rStyle w:val="Char3"/>
        </w:rPr>
      </w:pPr>
      <w:r w:rsidRPr="00187002">
        <w:rPr>
          <w:rStyle w:val="Char3"/>
        </w:rPr>
        <w:t>Gesammelte schriften</w:t>
      </w:r>
      <w:r w:rsidRPr="00187002">
        <w:rPr>
          <w:rStyle w:val="Char3"/>
          <w:rFonts w:hint="cs"/>
          <w:rtl/>
        </w:rPr>
        <w:t>، اثر گلدزیهر، چاپ اروپا.</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الکشّاف، اثر علام</w:t>
      </w:r>
      <w:r w:rsidR="00187002" w:rsidRPr="00187002">
        <w:rPr>
          <w:rStyle w:val="Char3"/>
          <w:rFonts w:hint="cs"/>
          <w:rtl/>
        </w:rPr>
        <w:t>ۀ</w:t>
      </w:r>
      <w:r w:rsidRPr="00187002">
        <w:rPr>
          <w:rStyle w:val="Char3"/>
          <w:rFonts w:hint="cs"/>
          <w:rtl/>
        </w:rPr>
        <w:t xml:space="preserve"> زمخشری، چاپ بیروت.</w:t>
      </w:r>
    </w:p>
    <w:p w:rsidR="00F77D77" w:rsidRPr="00187002" w:rsidRDefault="00F77D77" w:rsidP="00080F04">
      <w:pPr>
        <w:numPr>
          <w:ilvl w:val="0"/>
          <w:numId w:val="3"/>
        </w:numPr>
        <w:tabs>
          <w:tab w:val="clear" w:pos="815"/>
        </w:tabs>
        <w:ind w:left="641" w:hanging="357"/>
        <w:jc w:val="both"/>
        <w:rPr>
          <w:rStyle w:val="Char3"/>
        </w:rPr>
      </w:pPr>
      <w:r w:rsidRPr="00187002">
        <w:rPr>
          <w:rStyle w:val="Char3"/>
        </w:rPr>
        <w:t>Un poete arabe du IV Siecle de l’hegire About-tayyib-Almotanabbi</w:t>
      </w:r>
      <w:r w:rsidRPr="00187002">
        <w:rPr>
          <w:rStyle w:val="Char3"/>
          <w:rFonts w:hint="cs"/>
          <w:rtl/>
        </w:rPr>
        <w:t xml:space="preserve"> اثر رژی بلاشر، چاپ پاریس.</w:t>
      </w:r>
    </w:p>
    <w:p w:rsidR="00F77D77" w:rsidRPr="00187002" w:rsidRDefault="00810D27" w:rsidP="000807F5">
      <w:pPr>
        <w:numPr>
          <w:ilvl w:val="0"/>
          <w:numId w:val="3"/>
        </w:numPr>
        <w:tabs>
          <w:tab w:val="clear" w:pos="815"/>
        </w:tabs>
        <w:ind w:left="641" w:hanging="357"/>
        <w:jc w:val="both"/>
        <w:rPr>
          <w:rStyle w:val="Char3"/>
        </w:rPr>
      </w:pPr>
      <w:r w:rsidRPr="002522CA">
        <w:rPr>
          <w:rStyle w:val="Char3"/>
          <w:rFonts w:hint="cs"/>
          <w:rtl/>
        </w:rPr>
        <w:t>أبوطیّب المتنبّ</w:t>
      </w:r>
      <w:r w:rsidR="000807F5" w:rsidRPr="002522CA">
        <w:rPr>
          <w:rStyle w:val="Char3"/>
          <w:rFonts w:hint="cs"/>
          <w:rtl/>
        </w:rPr>
        <w:t>ي</w:t>
      </w:r>
      <w:r w:rsidRPr="002522CA">
        <w:rPr>
          <w:rStyle w:val="Char3"/>
          <w:rFonts w:hint="cs"/>
          <w:rtl/>
        </w:rPr>
        <w:t>، دراسة</w:t>
      </w:r>
      <w:r w:rsidR="00F77D77" w:rsidRPr="002522CA">
        <w:rPr>
          <w:rStyle w:val="Char3"/>
          <w:rFonts w:hint="cs"/>
          <w:rtl/>
        </w:rPr>
        <w:t>‌ ف</w:t>
      </w:r>
      <w:r w:rsidR="000807F5" w:rsidRPr="002522CA">
        <w:rPr>
          <w:rStyle w:val="Char3"/>
          <w:rFonts w:hint="cs"/>
          <w:rtl/>
        </w:rPr>
        <w:t>ي</w:t>
      </w:r>
      <w:r w:rsidR="00F77D77" w:rsidRPr="002522CA">
        <w:rPr>
          <w:rStyle w:val="Char3"/>
          <w:rFonts w:hint="cs"/>
          <w:rtl/>
        </w:rPr>
        <w:t xml:space="preserve"> التاریخ الأدب</w:t>
      </w:r>
      <w:r w:rsidR="000807F5" w:rsidRPr="002522CA">
        <w:rPr>
          <w:rStyle w:val="Char3"/>
          <w:rFonts w:hint="cs"/>
          <w:rtl/>
        </w:rPr>
        <w:t>ي</w:t>
      </w:r>
      <w:r w:rsidR="00F77D77" w:rsidRPr="002522CA">
        <w:rPr>
          <w:rStyle w:val="Char3"/>
          <w:rFonts w:hint="cs"/>
          <w:rtl/>
        </w:rPr>
        <w:t>، اثر بلاشر، ترجم</w:t>
      </w:r>
      <w:r w:rsidR="00187002" w:rsidRPr="002522CA">
        <w:rPr>
          <w:rStyle w:val="Char3"/>
          <w:rFonts w:hint="cs"/>
          <w:rtl/>
        </w:rPr>
        <w:t>ۀ</w:t>
      </w:r>
      <w:r w:rsidR="00F77D77" w:rsidRPr="002522CA">
        <w:rPr>
          <w:rStyle w:val="Char3"/>
          <w:rFonts w:hint="cs"/>
          <w:rtl/>
        </w:rPr>
        <w:t xml:space="preserve"> دکتر ابراهیم الکیلانی، چاپ</w:t>
      </w:r>
      <w:r w:rsidR="00F77D77" w:rsidRPr="00187002">
        <w:rPr>
          <w:rStyle w:val="Char3"/>
          <w:rFonts w:hint="cs"/>
          <w:rtl/>
        </w:rPr>
        <w:t xml:space="preserve"> بیروت.</w:t>
      </w:r>
    </w:p>
    <w:p w:rsidR="00F77D77" w:rsidRPr="00187002" w:rsidRDefault="00F77D77" w:rsidP="00080F04">
      <w:pPr>
        <w:numPr>
          <w:ilvl w:val="0"/>
          <w:numId w:val="3"/>
        </w:numPr>
        <w:tabs>
          <w:tab w:val="clear" w:pos="815"/>
        </w:tabs>
        <w:ind w:left="641" w:hanging="357"/>
        <w:jc w:val="both"/>
        <w:rPr>
          <w:rStyle w:val="Char3"/>
        </w:rPr>
      </w:pPr>
      <w:r w:rsidRPr="00187002">
        <w:rPr>
          <w:rStyle w:val="Char3"/>
        </w:rPr>
        <w:t>Histoire de la literature Arabe</w:t>
      </w:r>
      <w:r w:rsidRPr="00187002">
        <w:rPr>
          <w:rStyle w:val="Char3"/>
          <w:rFonts w:hint="cs"/>
          <w:rtl/>
        </w:rPr>
        <w:t>، اثر بلاشر، چاپ پاریس.</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تاریخ‌الأدب العربی، اثر بلاشر، ترجم</w:t>
      </w:r>
      <w:r w:rsidR="00187002" w:rsidRPr="00187002">
        <w:rPr>
          <w:rStyle w:val="Char3"/>
          <w:rFonts w:hint="cs"/>
          <w:rtl/>
        </w:rPr>
        <w:t>ۀ</w:t>
      </w:r>
      <w:r w:rsidRPr="00187002">
        <w:rPr>
          <w:rStyle w:val="Char3"/>
          <w:rFonts w:hint="cs"/>
          <w:rtl/>
        </w:rPr>
        <w:t xml:space="preserve"> دکتر ابراهیم الکیلانی، چاپ بیروت.</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تاریخ ادبیات عرب، اثر بلاشر، ترجم</w:t>
      </w:r>
      <w:r w:rsidR="00187002" w:rsidRPr="00187002">
        <w:rPr>
          <w:rStyle w:val="Char3"/>
          <w:rFonts w:hint="cs"/>
          <w:rtl/>
        </w:rPr>
        <w:t>ۀ</w:t>
      </w:r>
      <w:r w:rsidRPr="00187002">
        <w:rPr>
          <w:rStyle w:val="Char3"/>
          <w:rFonts w:hint="cs"/>
          <w:rtl/>
        </w:rPr>
        <w:t xml:space="preserve"> دکتر آذرنوش، چاپ تهران.</w:t>
      </w:r>
    </w:p>
    <w:p w:rsidR="00F77D77" w:rsidRPr="00187002" w:rsidRDefault="00F77D77" w:rsidP="00080F04">
      <w:pPr>
        <w:numPr>
          <w:ilvl w:val="0"/>
          <w:numId w:val="3"/>
        </w:numPr>
        <w:tabs>
          <w:tab w:val="clear" w:pos="815"/>
        </w:tabs>
        <w:ind w:left="641" w:hanging="357"/>
        <w:jc w:val="both"/>
        <w:rPr>
          <w:rStyle w:val="Char3"/>
        </w:rPr>
      </w:pPr>
      <w:r w:rsidRPr="00187002">
        <w:rPr>
          <w:rStyle w:val="Char3"/>
          <w:rFonts w:hint="cs"/>
          <w:rtl/>
        </w:rPr>
        <w:t>طبقات الأمم، اثر صاعدبن احمد اندلسی، با ترجم</w:t>
      </w:r>
      <w:r w:rsidR="00187002" w:rsidRPr="00187002">
        <w:rPr>
          <w:rStyle w:val="Char3"/>
          <w:rFonts w:hint="cs"/>
          <w:rtl/>
        </w:rPr>
        <w:t>ۀ</w:t>
      </w:r>
      <w:r w:rsidRPr="00187002">
        <w:rPr>
          <w:rStyle w:val="Char3"/>
          <w:rFonts w:hint="cs"/>
          <w:rtl/>
        </w:rPr>
        <w:t xml:space="preserve"> بلاشر چاپ پاریس.</w:t>
      </w:r>
    </w:p>
    <w:p w:rsidR="00F77D77" w:rsidRPr="00187002" w:rsidRDefault="00F77D77" w:rsidP="00080F04">
      <w:pPr>
        <w:numPr>
          <w:ilvl w:val="0"/>
          <w:numId w:val="3"/>
        </w:numPr>
        <w:tabs>
          <w:tab w:val="clear" w:pos="815"/>
        </w:tabs>
        <w:ind w:left="641" w:hanging="357"/>
        <w:jc w:val="both"/>
        <w:rPr>
          <w:rStyle w:val="Char3"/>
        </w:rPr>
      </w:pPr>
      <w:r w:rsidRPr="00187002">
        <w:rPr>
          <w:rStyle w:val="Char3"/>
        </w:rPr>
        <w:t>le probleme de Mahomet</w:t>
      </w:r>
      <w:r w:rsidRPr="00187002">
        <w:rPr>
          <w:rStyle w:val="Char3"/>
          <w:rFonts w:hint="cs"/>
          <w:rtl/>
        </w:rPr>
        <w:t>، اثر بلاشر، چاپ پاریس.</w:t>
      </w:r>
    </w:p>
    <w:p w:rsidR="00F77D77" w:rsidRPr="00187002" w:rsidRDefault="00F77D77" w:rsidP="00080F04">
      <w:pPr>
        <w:numPr>
          <w:ilvl w:val="0"/>
          <w:numId w:val="3"/>
        </w:numPr>
        <w:tabs>
          <w:tab w:val="clear" w:pos="815"/>
        </w:tabs>
        <w:ind w:left="641" w:hanging="357"/>
        <w:jc w:val="both"/>
        <w:rPr>
          <w:rStyle w:val="Char3"/>
        </w:rPr>
      </w:pPr>
      <w:r w:rsidRPr="00187002">
        <w:rPr>
          <w:rStyle w:val="Char3"/>
        </w:rPr>
        <w:t>Introdoction au coran</w:t>
      </w:r>
      <w:r w:rsidRPr="00187002">
        <w:rPr>
          <w:rStyle w:val="Char3"/>
          <w:rFonts w:hint="cs"/>
          <w:rtl/>
        </w:rPr>
        <w:t>، اثر بلاشر، چاپ پاریس.</w:t>
      </w:r>
    </w:p>
    <w:p w:rsidR="00F77D77" w:rsidRPr="00187002" w:rsidRDefault="009C3966" w:rsidP="00080F04">
      <w:pPr>
        <w:numPr>
          <w:ilvl w:val="0"/>
          <w:numId w:val="3"/>
        </w:numPr>
        <w:tabs>
          <w:tab w:val="clear" w:pos="815"/>
        </w:tabs>
        <w:ind w:left="641" w:hanging="357"/>
        <w:jc w:val="both"/>
        <w:rPr>
          <w:rStyle w:val="Char3"/>
        </w:rPr>
      </w:pPr>
      <w:r w:rsidRPr="00187002">
        <w:rPr>
          <w:rStyle w:val="Char3"/>
          <w:rFonts w:hint="cs"/>
          <w:rtl/>
        </w:rPr>
        <w:t>در آستان</w:t>
      </w:r>
      <w:r w:rsidR="00187002" w:rsidRPr="00187002">
        <w:rPr>
          <w:rStyle w:val="Char3"/>
          <w:rFonts w:hint="cs"/>
          <w:rtl/>
        </w:rPr>
        <w:t>ۀ</w:t>
      </w:r>
      <w:r w:rsidRPr="00187002">
        <w:rPr>
          <w:rStyle w:val="Char3"/>
          <w:rFonts w:hint="cs"/>
          <w:rtl/>
        </w:rPr>
        <w:t xml:space="preserve"> قرآن، اثر بلاشر، ترجم</w:t>
      </w:r>
      <w:r w:rsidR="00187002" w:rsidRPr="00187002">
        <w:rPr>
          <w:rStyle w:val="Char3"/>
          <w:rFonts w:hint="cs"/>
          <w:rtl/>
        </w:rPr>
        <w:t>ۀ</w:t>
      </w:r>
      <w:r w:rsidRPr="00187002">
        <w:rPr>
          <w:rStyle w:val="Char3"/>
          <w:rFonts w:hint="cs"/>
          <w:rtl/>
        </w:rPr>
        <w:t xml:space="preserve"> دکتر محمود رامیار، چاپ تهران.</w:t>
      </w:r>
    </w:p>
    <w:p w:rsidR="009C3966" w:rsidRPr="00187002" w:rsidRDefault="009C3966" w:rsidP="00080F04">
      <w:pPr>
        <w:numPr>
          <w:ilvl w:val="0"/>
          <w:numId w:val="3"/>
        </w:numPr>
        <w:tabs>
          <w:tab w:val="clear" w:pos="815"/>
        </w:tabs>
        <w:ind w:left="641" w:hanging="357"/>
        <w:jc w:val="both"/>
        <w:rPr>
          <w:rStyle w:val="Char3"/>
        </w:rPr>
      </w:pPr>
      <w:r w:rsidRPr="00187002">
        <w:rPr>
          <w:rStyle w:val="Char3"/>
        </w:rPr>
        <w:t>Dictionaire Arabe-Francais-Anglais</w:t>
      </w:r>
      <w:r w:rsidRPr="00187002">
        <w:rPr>
          <w:rStyle w:val="Char3"/>
          <w:rFonts w:hint="cs"/>
          <w:rtl/>
        </w:rPr>
        <w:t>، اثر بلاشر، با همکاری مصطفی شویمی و کلود دنیزو.</w:t>
      </w:r>
    </w:p>
    <w:p w:rsidR="009C3966" w:rsidRPr="00187002" w:rsidRDefault="009C3966" w:rsidP="00080F04">
      <w:pPr>
        <w:numPr>
          <w:ilvl w:val="0"/>
          <w:numId w:val="3"/>
        </w:numPr>
        <w:tabs>
          <w:tab w:val="clear" w:pos="815"/>
        </w:tabs>
        <w:ind w:left="641" w:hanging="357"/>
        <w:jc w:val="both"/>
        <w:rPr>
          <w:rStyle w:val="Char3"/>
        </w:rPr>
      </w:pPr>
      <w:r w:rsidRPr="00187002">
        <w:rPr>
          <w:rStyle w:val="Char3"/>
        </w:rPr>
        <w:t>le Coran</w:t>
      </w:r>
      <w:r w:rsidRPr="00187002">
        <w:rPr>
          <w:rStyle w:val="Char3"/>
          <w:rFonts w:hint="cs"/>
          <w:rtl/>
        </w:rPr>
        <w:t xml:space="preserve"> (از مجموع</w:t>
      </w:r>
      <w:r w:rsidR="00187002" w:rsidRPr="00187002">
        <w:rPr>
          <w:rStyle w:val="Char3"/>
          <w:rFonts w:hint="cs"/>
          <w:rtl/>
        </w:rPr>
        <w:t>ۀ</w:t>
      </w:r>
      <w:r w:rsidRPr="00187002">
        <w:rPr>
          <w:rStyle w:val="Char3"/>
          <w:rFonts w:hint="cs"/>
          <w:rtl/>
        </w:rPr>
        <w:t xml:space="preserve"> </w:t>
      </w:r>
      <w:r w:rsidRPr="00187002">
        <w:rPr>
          <w:rStyle w:val="Char3"/>
        </w:rPr>
        <w:t>que sais-je</w:t>
      </w:r>
      <w:r w:rsidRPr="00187002">
        <w:rPr>
          <w:rStyle w:val="Char3"/>
          <w:rFonts w:hint="cs"/>
          <w:rtl/>
        </w:rPr>
        <w:t>)، اثر بلاشر، چاپ پاریس.</w:t>
      </w:r>
    </w:p>
    <w:p w:rsidR="009C3966" w:rsidRPr="00187002" w:rsidRDefault="009C3966" w:rsidP="00080F04">
      <w:pPr>
        <w:numPr>
          <w:ilvl w:val="0"/>
          <w:numId w:val="3"/>
        </w:numPr>
        <w:tabs>
          <w:tab w:val="clear" w:pos="815"/>
        </w:tabs>
        <w:ind w:left="641" w:hanging="357"/>
        <w:jc w:val="both"/>
        <w:rPr>
          <w:rStyle w:val="Char3"/>
        </w:rPr>
      </w:pPr>
      <w:r w:rsidRPr="00187002">
        <w:rPr>
          <w:rStyle w:val="Char3"/>
          <w:rFonts w:hint="cs"/>
          <w:rtl/>
        </w:rPr>
        <w:t>القرآن (نزوله، تدوینه، ترجمته، و تأثیره)، اثر بلاشر، ترجم</w:t>
      </w:r>
      <w:r w:rsidR="00187002" w:rsidRPr="00187002">
        <w:rPr>
          <w:rStyle w:val="Char3"/>
          <w:rFonts w:hint="cs"/>
          <w:rtl/>
        </w:rPr>
        <w:t>ۀ</w:t>
      </w:r>
      <w:r w:rsidRPr="00187002">
        <w:rPr>
          <w:rStyle w:val="Char3"/>
          <w:rFonts w:hint="cs"/>
          <w:rtl/>
        </w:rPr>
        <w:t xml:space="preserve"> رضا سعادت، چاپ لبنان.</w:t>
      </w:r>
    </w:p>
    <w:p w:rsidR="009C3966" w:rsidRPr="00187002" w:rsidRDefault="009C3966" w:rsidP="00080F04">
      <w:pPr>
        <w:numPr>
          <w:ilvl w:val="0"/>
          <w:numId w:val="3"/>
        </w:numPr>
        <w:tabs>
          <w:tab w:val="clear" w:pos="815"/>
        </w:tabs>
        <w:ind w:left="641" w:hanging="357"/>
        <w:jc w:val="both"/>
        <w:rPr>
          <w:rStyle w:val="Char3"/>
        </w:rPr>
      </w:pPr>
      <w:r w:rsidRPr="00187002">
        <w:rPr>
          <w:rStyle w:val="Char3"/>
          <w:rFonts w:hint="cs"/>
          <w:rtl/>
        </w:rPr>
        <w:t>الصّاحبی، از احمدبن فارس، به کوشش بلاشر و دستیارانش.</w:t>
      </w:r>
    </w:p>
    <w:p w:rsidR="009C3966" w:rsidRPr="00187002" w:rsidRDefault="009C3966" w:rsidP="00080F04">
      <w:pPr>
        <w:numPr>
          <w:ilvl w:val="0"/>
          <w:numId w:val="3"/>
        </w:numPr>
        <w:tabs>
          <w:tab w:val="clear" w:pos="815"/>
        </w:tabs>
        <w:ind w:left="641" w:hanging="357"/>
        <w:jc w:val="both"/>
        <w:rPr>
          <w:rStyle w:val="Char3"/>
        </w:rPr>
      </w:pPr>
      <w:r w:rsidRPr="00187002">
        <w:rPr>
          <w:rStyle w:val="Char3"/>
          <w:rFonts w:hint="cs"/>
          <w:rtl/>
        </w:rPr>
        <w:t>أقرب‌الموارد، اثر سعیدالخوری الشرتونی، چاپ لبنان.</w:t>
      </w:r>
    </w:p>
    <w:p w:rsidR="009C3966" w:rsidRPr="00187002" w:rsidRDefault="001D7596" w:rsidP="000807F5">
      <w:pPr>
        <w:numPr>
          <w:ilvl w:val="0"/>
          <w:numId w:val="3"/>
        </w:numPr>
        <w:tabs>
          <w:tab w:val="clear" w:pos="815"/>
        </w:tabs>
        <w:ind w:left="641" w:hanging="357"/>
        <w:jc w:val="both"/>
        <w:rPr>
          <w:rStyle w:val="Char3"/>
        </w:rPr>
      </w:pPr>
      <w:r w:rsidRPr="002522CA">
        <w:rPr>
          <w:rStyle w:val="Char3"/>
          <w:rFonts w:hint="cs"/>
          <w:rtl/>
        </w:rPr>
        <w:t xml:space="preserve">نهاية </w:t>
      </w:r>
      <w:r w:rsidR="009C3966" w:rsidRPr="002522CA">
        <w:rPr>
          <w:rStyle w:val="Char3"/>
          <w:rFonts w:hint="cs"/>
          <w:rtl/>
        </w:rPr>
        <w:t>‌الأرب ف</w:t>
      </w:r>
      <w:r w:rsidR="000807F5" w:rsidRPr="002522CA">
        <w:rPr>
          <w:rStyle w:val="Char3"/>
          <w:rFonts w:hint="cs"/>
          <w:rtl/>
        </w:rPr>
        <w:t>ي</w:t>
      </w:r>
      <w:r w:rsidR="009C3966" w:rsidRPr="002522CA">
        <w:rPr>
          <w:rStyle w:val="Char3"/>
          <w:rFonts w:hint="cs"/>
          <w:rtl/>
        </w:rPr>
        <w:t xml:space="preserve"> فنون الأدب، اثر شهاب‌الدین</w:t>
      </w:r>
      <w:r w:rsidR="009C3966" w:rsidRPr="00187002">
        <w:rPr>
          <w:rStyle w:val="Char3"/>
          <w:rFonts w:hint="cs"/>
          <w:rtl/>
        </w:rPr>
        <w:t xml:space="preserve"> احمد نویری، چاپ مصر.</w:t>
      </w:r>
    </w:p>
    <w:p w:rsidR="009C3966" w:rsidRPr="00187002" w:rsidRDefault="009C3966" w:rsidP="00080F04">
      <w:pPr>
        <w:numPr>
          <w:ilvl w:val="0"/>
          <w:numId w:val="3"/>
        </w:numPr>
        <w:tabs>
          <w:tab w:val="clear" w:pos="815"/>
        </w:tabs>
        <w:ind w:left="641" w:hanging="357"/>
        <w:jc w:val="both"/>
        <w:rPr>
          <w:rStyle w:val="Char3"/>
        </w:rPr>
      </w:pPr>
      <w:r w:rsidRPr="00187002">
        <w:rPr>
          <w:rStyle w:val="Char3"/>
          <w:rFonts w:hint="cs"/>
          <w:rtl/>
        </w:rPr>
        <w:t>الإتقان فی علوم</w:t>
      </w:r>
      <w:r w:rsidR="001D7596" w:rsidRPr="00187002">
        <w:rPr>
          <w:rStyle w:val="Char3"/>
          <w:rFonts w:hint="cs"/>
          <w:rtl/>
        </w:rPr>
        <w:t xml:space="preserve"> </w:t>
      </w:r>
      <w:r w:rsidRPr="00187002">
        <w:rPr>
          <w:rStyle w:val="Char3"/>
          <w:rFonts w:hint="cs"/>
          <w:rtl/>
        </w:rPr>
        <w:t>‌القرآن، اثر جلال‌الدین سیوطی، چاپ مصر.</w:t>
      </w:r>
    </w:p>
    <w:p w:rsidR="009C3966" w:rsidRPr="00187002" w:rsidRDefault="009C3966" w:rsidP="00080F04">
      <w:pPr>
        <w:numPr>
          <w:ilvl w:val="0"/>
          <w:numId w:val="3"/>
        </w:numPr>
        <w:tabs>
          <w:tab w:val="clear" w:pos="815"/>
        </w:tabs>
        <w:ind w:left="641" w:hanging="357"/>
        <w:jc w:val="both"/>
        <w:rPr>
          <w:rStyle w:val="Char3"/>
        </w:rPr>
      </w:pPr>
      <w:r w:rsidRPr="00187002">
        <w:rPr>
          <w:rStyle w:val="Char3"/>
          <w:rFonts w:hint="cs"/>
          <w:rtl/>
        </w:rPr>
        <w:t>فهم</w:t>
      </w:r>
      <w:r w:rsidR="001D7596" w:rsidRPr="00187002">
        <w:rPr>
          <w:rStyle w:val="Char3"/>
          <w:rFonts w:hint="cs"/>
          <w:rtl/>
        </w:rPr>
        <w:t xml:space="preserve"> </w:t>
      </w:r>
      <w:r w:rsidRPr="00187002">
        <w:rPr>
          <w:rStyle w:val="Char3"/>
          <w:rFonts w:hint="cs"/>
          <w:rtl/>
        </w:rPr>
        <w:t>السنن، اثر حارث محاسبی، چاپ لبنان.</w:t>
      </w:r>
    </w:p>
    <w:p w:rsidR="009C3966" w:rsidRPr="00187002" w:rsidRDefault="009C3966" w:rsidP="00080F04">
      <w:pPr>
        <w:numPr>
          <w:ilvl w:val="0"/>
          <w:numId w:val="3"/>
        </w:numPr>
        <w:tabs>
          <w:tab w:val="clear" w:pos="815"/>
        </w:tabs>
        <w:ind w:left="641" w:hanging="357"/>
        <w:jc w:val="both"/>
        <w:rPr>
          <w:rStyle w:val="Char3"/>
        </w:rPr>
      </w:pPr>
      <w:r w:rsidRPr="00187002">
        <w:rPr>
          <w:rStyle w:val="Char3"/>
        </w:rPr>
        <w:t>The Koran Interpreted</w:t>
      </w:r>
      <w:r w:rsidRPr="00187002">
        <w:rPr>
          <w:rStyle w:val="Char3"/>
          <w:rFonts w:hint="cs"/>
          <w:rtl/>
        </w:rPr>
        <w:t>، اثر آرتورجان آربری، چاپ اروپا.</w:t>
      </w:r>
    </w:p>
    <w:p w:rsidR="009C3966" w:rsidRPr="00187002" w:rsidRDefault="009C3966" w:rsidP="00080F04">
      <w:pPr>
        <w:numPr>
          <w:ilvl w:val="0"/>
          <w:numId w:val="3"/>
        </w:numPr>
        <w:tabs>
          <w:tab w:val="clear" w:pos="815"/>
        </w:tabs>
        <w:ind w:left="641" w:hanging="357"/>
        <w:jc w:val="both"/>
        <w:rPr>
          <w:rStyle w:val="Char3"/>
        </w:rPr>
      </w:pPr>
      <w:r w:rsidRPr="00187002">
        <w:rPr>
          <w:rStyle w:val="Char3"/>
        </w:rPr>
        <w:t>Revelation and Reason in Islam</w:t>
      </w:r>
      <w:r w:rsidRPr="00187002">
        <w:rPr>
          <w:rStyle w:val="Char3"/>
          <w:rFonts w:hint="cs"/>
          <w:rtl/>
        </w:rPr>
        <w:t>، اثر آربری، چاپ اروپا.</w:t>
      </w:r>
    </w:p>
    <w:p w:rsidR="009C3966" w:rsidRPr="00187002" w:rsidRDefault="00B90405" w:rsidP="00080F04">
      <w:pPr>
        <w:numPr>
          <w:ilvl w:val="0"/>
          <w:numId w:val="3"/>
        </w:numPr>
        <w:tabs>
          <w:tab w:val="clear" w:pos="815"/>
        </w:tabs>
        <w:ind w:left="641" w:hanging="357"/>
        <w:jc w:val="both"/>
        <w:rPr>
          <w:rStyle w:val="Char3"/>
        </w:rPr>
      </w:pPr>
      <w:r w:rsidRPr="00187002">
        <w:rPr>
          <w:rStyle w:val="Char3"/>
          <w:rFonts w:hint="cs"/>
          <w:rtl/>
        </w:rPr>
        <w:t>عقل و وحی در اسلام، اثر آربری، ترجم</w:t>
      </w:r>
      <w:r w:rsidR="00187002" w:rsidRPr="00187002">
        <w:rPr>
          <w:rStyle w:val="Char3"/>
          <w:rFonts w:hint="cs"/>
          <w:rtl/>
        </w:rPr>
        <w:t>ۀ</w:t>
      </w:r>
      <w:r w:rsidRPr="00187002">
        <w:rPr>
          <w:rStyle w:val="Char3"/>
          <w:rFonts w:hint="cs"/>
          <w:rtl/>
        </w:rPr>
        <w:t xml:space="preserve"> دکتر حسن جوادی، چاپ تهران.</w:t>
      </w:r>
    </w:p>
    <w:p w:rsidR="00B90405" w:rsidRPr="00187002" w:rsidRDefault="003C7B94" w:rsidP="00080F04">
      <w:pPr>
        <w:numPr>
          <w:ilvl w:val="0"/>
          <w:numId w:val="3"/>
        </w:numPr>
        <w:tabs>
          <w:tab w:val="clear" w:pos="815"/>
        </w:tabs>
        <w:ind w:left="641" w:hanging="357"/>
        <w:jc w:val="both"/>
        <w:rPr>
          <w:rStyle w:val="Char3"/>
        </w:rPr>
      </w:pPr>
      <w:r w:rsidRPr="00187002">
        <w:rPr>
          <w:rStyle w:val="Char3"/>
        </w:rPr>
        <w:t>Shiraz Persian city of saints and poets</w:t>
      </w:r>
      <w:r w:rsidRPr="00187002">
        <w:rPr>
          <w:rStyle w:val="Char3"/>
          <w:rFonts w:hint="cs"/>
          <w:rtl/>
        </w:rPr>
        <w:t>، اثر آربری،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شیراز</w:t>
      </w:r>
      <w:r w:rsidR="001D7596" w:rsidRPr="00187002">
        <w:rPr>
          <w:rStyle w:val="Char3"/>
          <w:rFonts w:hint="cs"/>
          <w:rtl/>
        </w:rPr>
        <w:t>،</w:t>
      </w:r>
      <w:r w:rsidRPr="00187002">
        <w:rPr>
          <w:rStyle w:val="Char3"/>
          <w:rFonts w:hint="cs"/>
          <w:rtl/>
        </w:rPr>
        <w:t xml:space="preserve"> مهد شعر و عرفان، اثر آربری، ترجم</w:t>
      </w:r>
      <w:r w:rsidR="00187002" w:rsidRPr="00187002">
        <w:rPr>
          <w:rStyle w:val="Char3"/>
          <w:rFonts w:hint="cs"/>
          <w:rtl/>
        </w:rPr>
        <w:t>ۀ</w:t>
      </w:r>
      <w:r w:rsidRPr="00187002">
        <w:rPr>
          <w:rStyle w:val="Char3"/>
          <w:rFonts w:hint="cs"/>
          <w:rtl/>
        </w:rPr>
        <w:t xml:space="preserve"> منوچهر کاشف، چاپ تهران.</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Attar, Farid al-din</w:t>
      </w:r>
      <w:r w:rsidRPr="00187002">
        <w:rPr>
          <w:rStyle w:val="Char3"/>
          <w:rFonts w:hint="cs"/>
          <w:rtl/>
        </w:rPr>
        <w:t>، اثر آربری،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Mowlavi, jalalodin Mohammad</w:t>
      </w:r>
      <w:r w:rsidRPr="00187002">
        <w:rPr>
          <w:rStyle w:val="Char3"/>
          <w:rFonts w:hint="cs"/>
          <w:rtl/>
        </w:rPr>
        <w:t>، اثر آربری،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زبور عجم، اثر اقبال لاهوری پاکستانی، به اهتمام آربری.</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رموز بیخودی، اثر اقبال، به اهتمام آربری.</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جاویدنامه، اثر اقبال، به اهتمام آربری.</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The legacy of persia</w:t>
      </w:r>
      <w:r w:rsidRPr="00187002">
        <w:rPr>
          <w:rStyle w:val="Char3"/>
          <w:rFonts w:hint="cs"/>
          <w:rtl/>
        </w:rPr>
        <w:t>، اثر آربری و خاورشناسان دیگر،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میراث ایران، اثر آربری و خاورشناسان دیگر، ترجم</w:t>
      </w:r>
      <w:r w:rsidR="00187002" w:rsidRPr="00187002">
        <w:rPr>
          <w:rStyle w:val="Char3"/>
          <w:rFonts w:hint="cs"/>
          <w:rtl/>
        </w:rPr>
        <w:t>ۀ</w:t>
      </w:r>
      <w:r w:rsidRPr="00187002">
        <w:rPr>
          <w:rStyle w:val="Char3"/>
          <w:rFonts w:hint="cs"/>
          <w:rtl/>
        </w:rPr>
        <w:t xml:space="preserve"> عزیزالله حاتمی و دستیارانش، چاپ تهران.</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المستشرقون البریطانیّون، اثر آربری، ترجم</w:t>
      </w:r>
      <w:r w:rsidR="00187002" w:rsidRPr="00187002">
        <w:rPr>
          <w:rStyle w:val="Char3"/>
          <w:rFonts w:hint="cs"/>
          <w:rtl/>
        </w:rPr>
        <w:t>ۀ</w:t>
      </w:r>
      <w:r w:rsidRPr="00187002">
        <w:rPr>
          <w:rStyle w:val="Char3"/>
          <w:rFonts w:hint="cs"/>
          <w:rtl/>
        </w:rPr>
        <w:t xml:space="preserve"> محمد دسوقی نویهی.</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تاریخ ترجم</w:t>
      </w:r>
      <w:r w:rsidR="00187002" w:rsidRPr="00187002">
        <w:rPr>
          <w:rStyle w:val="Char3"/>
          <w:rFonts w:hint="cs"/>
          <w:rtl/>
        </w:rPr>
        <w:t>ۀ</w:t>
      </w:r>
      <w:r w:rsidRPr="00187002">
        <w:rPr>
          <w:rStyle w:val="Char3"/>
          <w:rFonts w:hint="cs"/>
          <w:rtl/>
        </w:rPr>
        <w:t xml:space="preserve"> قرآن در جهان، اثر جواد سلماسی‌زاده، چاپ تهران.</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Suppliment aux Dictionnaires Arabes</w:t>
      </w:r>
      <w:r w:rsidRPr="00187002">
        <w:rPr>
          <w:rStyle w:val="Char3"/>
          <w:rFonts w:hint="cs"/>
          <w:rtl/>
        </w:rPr>
        <w:t>، اثر رینهارت دزی، چاپ اروپا.</w:t>
      </w:r>
    </w:p>
    <w:p w:rsidR="003C7B94" w:rsidRPr="00187002" w:rsidRDefault="00384D4B" w:rsidP="00080F04">
      <w:pPr>
        <w:numPr>
          <w:ilvl w:val="0"/>
          <w:numId w:val="3"/>
        </w:numPr>
        <w:tabs>
          <w:tab w:val="clear" w:pos="815"/>
        </w:tabs>
        <w:ind w:left="641" w:hanging="357"/>
        <w:jc w:val="both"/>
        <w:rPr>
          <w:rStyle w:val="Char3"/>
        </w:rPr>
      </w:pPr>
      <w:r w:rsidRPr="002522CA">
        <w:rPr>
          <w:rStyle w:val="Char3"/>
          <w:rFonts w:hint="cs"/>
          <w:rtl/>
        </w:rPr>
        <w:t>تكملة المعاجم العربية</w:t>
      </w:r>
      <w:r w:rsidR="003C7B94" w:rsidRPr="002522CA">
        <w:rPr>
          <w:rStyle w:val="Char3"/>
          <w:rFonts w:hint="cs"/>
          <w:rtl/>
        </w:rPr>
        <w:t>، اثر دزی</w:t>
      </w:r>
      <w:r w:rsidR="003C7B94" w:rsidRPr="00187002">
        <w:rPr>
          <w:rStyle w:val="Char3"/>
          <w:rFonts w:hint="cs"/>
          <w:rtl/>
        </w:rPr>
        <w:t>، ترجم</w:t>
      </w:r>
      <w:r w:rsidR="00187002" w:rsidRPr="00187002">
        <w:rPr>
          <w:rStyle w:val="Char3"/>
          <w:rFonts w:hint="cs"/>
          <w:rtl/>
        </w:rPr>
        <w:t>ۀ</w:t>
      </w:r>
      <w:r w:rsidR="003C7B94" w:rsidRPr="00187002">
        <w:rPr>
          <w:rStyle w:val="Char3"/>
          <w:rFonts w:hint="cs"/>
          <w:rtl/>
        </w:rPr>
        <w:t xml:space="preserve"> محمدسلیم النعیمی، چاپ عراق.</w:t>
      </w:r>
    </w:p>
    <w:p w:rsidR="003C7B94" w:rsidRPr="00187002" w:rsidRDefault="003C7B94" w:rsidP="00080F04">
      <w:pPr>
        <w:numPr>
          <w:ilvl w:val="0"/>
          <w:numId w:val="3"/>
        </w:numPr>
        <w:tabs>
          <w:tab w:val="clear" w:pos="815"/>
        </w:tabs>
        <w:ind w:left="641" w:hanging="357"/>
        <w:jc w:val="both"/>
        <w:rPr>
          <w:rStyle w:val="Char3"/>
        </w:rPr>
      </w:pPr>
      <w:r w:rsidRPr="002522CA">
        <w:rPr>
          <w:rStyle w:val="Char3"/>
          <w:rFonts w:hint="cs"/>
          <w:rtl/>
        </w:rPr>
        <w:t>مدُّ</w:t>
      </w:r>
      <w:r w:rsidR="00384D4B" w:rsidRPr="002522CA">
        <w:rPr>
          <w:rStyle w:val="Char3"/>
          <w:rFonts w:hint="cs"/>
          <w:rtl/>
        </w:rPr>
        <w:t xml:space="preserve"> اللغة</w:t>
      </w:r>
      <w:r w:rsidRPr="002522CA">
        <w:rPr>
          <w:rStyle w:val="Char3"/>
          <w:rFonts w:hint="cs"/>
          <w:rtl/>
        </w:rPr>
        <w:t>، اثر</w:t>
      </w:r>
      <w:r w:rsidRPr="00187002">
        <w:rPr>
          <w:rStyle w:val="Char3"/>
          <w:rFonts w:hint="cs"/>
          <w:rtl/>
        </w:rPr>
        <w:t xml:space="preserve"> ادوارد لین.</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تاریخ اسلام از سپیده‌دم آن تا سال 1863 (به زبان هلندی)، اثر دزی، چاپ لیدن.</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تاریخ مسلمانان در اروپا تا فتح مرابطین (به زبان اسپانیایی)، اثر دزی، چاپ مادرید.</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Dictionnaire detaille des noms des vetements chez les Arabes</w:t>
      </w:r>
      <w:r w:rsidRPr="00187002">
        <w:rPr>
          <w:rStyle w:val="Char3"/>
          <w:rFonts w:hint="cs"/>
          <w:rtl/>
        </w:rPr>
        <w:t>، اثر دزی، چاپ اروپا.</w:t>
      </w:r>
    </w:p>
    <w:p w:rsidR="003C7B94" w:rsidRPr="00187002" w:rsidRDefault="003C7B94" w:rsidP="00080F04">
      <w:pPr>
        <w:numPr>
          <w:ilvl w:val="0"/>
          <w:numId w:val="3"/>
        </w:numPr>
        <w:tabs>
          <w:tab w:val="clear" w:pos="815"/>
        </w:tabs>
        <w:ind w:left="641" w:hanging="357"/>
        <w:jc w:val="both"/>
        <w:rPr>
          <w:rStyle w:val="Char3"/>
        </w:rPr>
      </w:pPr>
      <w:r w:rsidRPr="002522CA">
        <w:rPr>
          <w:rStyle w:val="Char3"/>
          <w:rFonts w:hint="cs"/>
          <w:rtl/>
        </w:rPr>
        <w:t>فرهنگ البس</w:t>
      </w:r>
      <w:r w:rsidR="00187002" w:rsidRPr="002522CA">
        <w:rPr>
          <w:rStyle w:val="Char3"/>
          <w:rFonts w:hint="cs"/>
          <w:rtl/>
        </w:rPr>
        <w:t>ۀ</w:t>
      </w:r>
      <w:r w:rsidRPr="002522CA">
        <w:rPr>
          <w:rStyle w:val="Char3"/>
          <w:rFonts w:hint="cs"/>
          <w:rtl/>
        </w:rPr>
        <w:t xml:space="preserve"> مسلمانان،</w:t>
      </w:r>
      <w:r w:rsidRPr="00187002">
        <w:rPr>
          <w:rStyle w:val="Char3"/>
          <w:rFonts w:hint="cs"/>
          <w:rtl/>
        </w:rPr>
        <w:t xml:space="preserve"> اثر دزی، ترجم</w:t>
      </w:r>
      <w:r w:rsidR="00187002" w:rsidRPr="00187002">
        <w:rPr>
          <w:rStyle w:val="Char3"/>
          <w:rFonts w:hint="cs"/>
          <w:rtl/>
        </w:rPr>
        <w:t>ۀ</w:t>
      </w:r>
      <w:r w:rsidRPr="00187002">
        <w:rPr>
          <w:rStyle w:val="Char3"/>
          <w:rFonts w:hint="cs"/>
          <w:rtl/>
        </w:rPr>
        <w:t xml:space="preserve"> دکتر حسینعلی هروی، چاپ تهران.</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نفخ‌الطیب فی غصن الأندلس الرطیب، اثر ابوالعباس مقرّی (تلمسانی)، به اهتمام دزی.</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البیان المعرب فی أخبار ملوک</w:t>
      </w:r>
      <w:r w:rsidR="00DF4B15" w:rsidRPr="00187002">
        <w:rPr>
          <w:rStyle w:val="Char3"/>
          <w:rFonts w:hint="cs"/>
          <w:rtl/>
        </w:rPr>
        <w:t xml:space="preserve"> </w:t>
      </w:r>
      <w:r w:rsidRPr="00187002">
        <w:rPr>
          <w:rStyle w:val="Char3"/>
          <w:rFonts w:hint="cs"/>
          <w:rtl/>
        </w:rPr>
        <w:t>‌الأندلس والمغرب، اثر ابن عذاری مراکشی، به اهتمام دزی.</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Clossaire des mots Espagnols et portugais derives de l’Arabe</w:t>
      </w:r>
      <w:r w:rsidRPr="00187002">
        <w:rPr>
          <w:rStyle w:val="Char3"/>
          <w:rFonts w:hint="cs"/>
          <w:rtl/>
        </w:rPr>
        <w:t>، اثر دزی با همکاری انگلمان،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Pr>
        <w:t>Islam a historical sosvey</w:t>
      </w:r>
      <w:r w:rsidRPr="00187002">
        <w:rPr>
          <w:rStyle w:val="Char3"/>
          <w:rFonts w:hint="cs"/>
          <w:rtl/>
        </w:rPr>
        <w:t>، اثر هامیلتون گیب، چاپ اروپا.</w:t>
      </w:r>
    </w:p>
    <w:p w:rsidR="003C7B94" w:rsidRPr="00187002" w:rsidRDefault="003C7B94" w:rsidP="00080F04">
      <w:pPr>
        <w:numPr>
          <w:ilvl w:val="0"/>
          <w:numId w:val="3"/>
        </w:numPr>
        <w:tabs>
          <w:tab w:val="clear" w:pos="815"/>
        </w:tabs>
        <w:ind w:left="641" w:hanging="357"/>
        <w:jc w:val="both"/>
        <w:rPr>
          <w:rStyle w:val="Char3"/>
        </w:rPr>
      </w:pPr>
      <w:r w:rsidRPr="00187002">
        <w:rPr>
          <w:rStyle w:val="Char3"/>
          <w:rFonts w:hint="cs"/>
          <w:rtl/>
        </w:rPr>
        <w:t>اسلام، بررسی تاریخی، اثر گیب، ترجم</w:t>
      </w:r>
      <w:r w:rsidR="00187002" w:rsidRPr="00187002">
        <w:rPr>
          <w:rStyle w:val="Char3"/>
          <w:rFonts w:hint="cs"/>
          <w:rtl/>
        </w:rPr>
        <w:t>ۀ</w:t>
      </w:r>
      <w:r w:rsidRPr="00187002">
        <w:rPr>
          <w:rStyle w:val="Char3"/>
          <w:rFonts w:hint="cs"/>
          <w:rtl/>
        </w:rPr>
        <w:t xml:space="preserve"> منوچهر امیری، چاپ تهران.</w:t>
      </w:r>
    </w:p>
    <w:p w:rsidR="003C7B94" w:rsidRPr="00187002" w:rsidRDefault="00181011" w:rsidP="00080F04">
      <w:pPr>
        <w:numPr>
          <w:ilvl w:val="0"/>
          <w:numId w:val="3"/>
        </w:numPr>
        <w:tabs>
          <w:tab w:val="clear" w:pos="815"/>
        </w:tabs>
        <w:ind w:left="641" w:hanging="357"/>
        <w:jc w:val="both"/>
        <w:rPr>
          <w:rStyle w:val="Char3"/>
        </w:rPr>
      </w:pPr>
      <w:r w:rsidRPr="00187002">
        <w:rPr>
          <w:rStyle w:val="Char3"/>
        </w:rPr>
        <w:t>Arabie literature, an Introduction</w:t>
      </w:r>
      <w:r w:rsidRPr="00187002">
        <w:rPr>
          <w:rStyle w:val="Char3"/>
          <w:rFonts w:hint="cs"/>
          <w:rtl/>
        </w:rPr>
        <w:t>، اثر گیب، چاپ اروپا.</w:t>
      </w:r>
    </w:p>
    <w:p w:rsidR="00181011" w:rsidRPr="00187002" w:rsidRDefault="00181011" w:rsidP="00080F04">
      <w:pPr>
        <w:numPr>
          <w:ilvl w:val="0"/>
          <w:numId w:val="3"/>
        </w:numPr>
        <w:tabs>
          <w:tab w:val="clear" w:pos="815"/>
        </w:tabs>
        <w:ind w:left="641" w:hanging="357"/>
        <w:jc w:val="both"/>
        <w:rPr>
          <w:rStyle w:val="Char3"/>
        </w:rPr>
      </w:pPr>
      <w:r w:rsidRPr="00187002">
        <w:rPr>
          <w:rStyle w:val="Char3"/>
          <w:rFonts w:hint="cs"/>
          <w:rtl/>
        </w:rPr>
        <w:t>درآمدی بر ادبیات عرب، اثر گیب، ترجم</w:t>
      </w:r>
      <w:r w:rsidR="00187002" w:rsidRPr="00187002">
        <w:rPr>
          <w:rStyle w:val="Char3"/>
          <w:rFonts w:hint="cs"/>
          <w:rtl/>
        </w:rPr>
        <w:t>ۀ</w:t>
      </w:r>
      <w:r w:rsidRPr="00187002">
        <w:rPr>
          <w:rStyle w:val="Char3"/>
          <w:rFonts w:hint="cs"/>
          <w:rtl/>
        </w:rPr>
        <w:t xml:space="preserve"> دکتر یعقوب آژند، چاپ تهران.</w:t>
      </w:r>
    </w:p>
    <w:p w:rsidR="00181011" w:rsidRPr="00187002" w:rsidRDefault="00181011" w:rsidP="00080F04">
      <w:pPr>
        <w:numPr>
          <w:ilvl w:val="0"/>
          <w:numId w:val="3"/>
        </w:numPr>
        <w:tabs>
          <w:tab w:val="clear" w:pos="815"/>
        </w:tabs>
        <w:ind w:left="641" w:hanging="357"/>
        <w:jc w:val="both"/>
        <w:rPr>
          <w:rStyle w:val="Char3"/>
        </w:rPr>
      </w:pPr>
      <w:r w:rsidRPr="00187002">
        <w:rPr>
          <w:rStyle w:val="Char3"/>
        </w:rPr>
        <w:t>Studies incontemporary Arabic literature</w:t>
      </w:r>
      <w:r w:rsidRPr="00187002">
        <w:rPr>
          <w:rStyle w:val="Char3"/>
          <w:rFonts w:hint="cs"/>
          <w:rtl/>
        </w:rPr>
        <w:t>، اثر گیب، چاپ اروپا.</w:t>
      </w:r>
    </w:p>
    <w:p w:rsidR="00181011" w:rsidRPr="00187002" w:rsidRDefault="00181011" w:rsidP="00080F04">
      <w:pPr>
        <w:numPr>
          <w:ilvl w:val="0"/>
          <w:numId w:val="3"/>
        </w:numPr>
        <w:tabs>
          <w:tab w:val="clear" w:pos="815"/>
        </w:tabs>
        <w:ind w:left="641" w:hanging="357"/>
        <w:jc w:val="both"/>
        <w:rPr>
          <w:rStyle w:val="Char3"/>
        </w:rPr>
      </w:pPr>
      <w:r w:rsidRPr="00187002">
        <w:rPr>
          <w:rStyle w:val="Char3"/>
          <w:rFonts w:hint="cs"/>
          <w:rtl/>
        </w:rPr>
        <w:t>ادبیات نوین عرب، اثر گیب، ترجم</w:t>
      </w:r>
      <w:r w:rsidR="00187002" w:rsidRPr="00187002">
        <w:rPr>
          <w:rStyle w:val="Char3"/>
          <w:rFonts w:hint="cs"/>
          <w:rtl/>
        </w:rPr>
        <w:t>ۀ</w:t>
      </w:r>
      <w:r w:rsidRPr="00187002">
        <w:rPr>
          <w:rStyle w:val="Char3"/>
          <w:rFonts w:hint="cs"/>
          <w:rtl/>
        </w:rPr>
        <w:t xml:space="preserve"> دکتر یعقوب آژند، چاپ تهران.</w:t>
      </w:r>
    </w:p>
    <w:p w:rsidR="00181011" w:rsidRPr="00187002" w:rsidRDefault="001970C3" w:rsidP="00080F04">
      <w:pPr>
        <w:numPr>
          <w:ilvl w:val="0"/>
          <w:numId w:val="3"/>
        </w:numPr>
        <w:tabs>
          <w:tab w:val="clear" w:pos="815"/>
        </w:tabs>
        <w:ind w:left="641" w:hanging="357"/>
        <w:jc w:val="both"/>
        <w:rPr>
          <w:rStyle w:val="Char3"/>
        </w:rPr>
      </w:pPr>
      <w:r w:rsidRPr="00187002">
        <w:rPr>
          <w:rStyle w:val="Char3"/>
          <w:rFonts w:hint="cs"/>
          <w:rtl/>
        </w:rPr>
        <w:t>تاریخ</w:t>
      </w:r>
      <w:r w:rsidR="00C40B93" w:rsidRPr="00187002">
        <w:rPr>
          <w:rStyle w:val="Char3"/>
          <w:rFonts w:hint="cs"/>
          <w:rtl/>
        </w:rPr>
        <w:t xml:space="preserve"> </w:t>
      </w:r>
      <w:r w:rsidRPr="00187002">
        <w:rPr>
          <w:rStyle w:val="Char3"/>
          <w:rFonts w:hint="cs"/>
          <w:rtl/>
        </w:rPr>
        <w:t>نگاری در اسلام، اثر دکتر یعقوب آژند، چاپ تهران.</w:t>
      </w:r>
    </w:p>
    <w:p w:rsidR="001970C3" w:rsidRPr="00187002" w:rsidRDefault="001970C3" w:rsidP="00080F04">
      <w:pPr>
        <w:numPr>
          <w:ilvl w:val="0"/>
          <w:numId w:val="3"/>
        </w:numPr>
        <w:tabs>
          <w:tab w:val="clear" w:pos="815"/>
        </w:tabs>
        <w:ind w:left="641" w:hanging="357"/>
        <w:jc w:val="both"/>
        <w:rPr>
          <w:rStyle w:val="Char3"/>
        </w:rPr>
      </w:pPr>
      <w:r w:rsidRPr="00187002">
        <w:rPr>
          <w:rStyle w:val="Char3"/>
        </w:rPr>
        <w:t>Studies on civilization of Islam</w:t>
      </w:r>
      <w:r w:rsidRPr="00187002">
        <w:rPr>
          <w:rStyle w:val="Char3"/>
          <w:rFonts w:hint="cs"/>
          <w:rtl/>
        </w:rPr>
        <w:t>، اثر گیب، چاپ اروپا.</w:t>
      </w:r>
    </w:p>
    <w:p w:rsidR="001970C3" w:rsidRPr="00187002" w:rsidRDefault="001970C3" w:rsidP="00080F04">
      <w:pPr>
        <w:numPr>
          <w:ilvl w:val="0"/>
          <w:numId w:val="3"/>
        </w:numPr>
        <w:tabs>
          <w:tab w:val="clear" w:pos="815"/>
        </w:tabs>
        <w:ind w:left="641" w:hanging="357"/>
        <w:jc w:val="both"/>
        <w:rPr>
          <w:rStyle w:val="Char3"/>
        </w:rPr>
      </w:pPr>
      <w:r w:rsidRPr="00187002">
        <w:rPr>
          <w:rStyle w:val="Char3"/>
        </w:rPr>
        <w:t>Modern Trens in Islam</w:t>
      </w:r>
      <w:r w:rsidRPr="00187002">
        <w:rPr>
          <w:rStyle w:val="Char3"/>
          <w:rFonts w:hint="cs"/>
          <w:rtl/>
        </w:rPr>
        <w:t>، اثر گیب، چاپ اروپا.</w:t>
      </w:r>
    </w:p>
    <w:p w:rsidR="001970C3" w:rsidRPr="00187002" w:rsidRDefault="0031039C" w:rsidP="00080F04">
      <w:pPr>
        <w:numPr>
          <w:ilvl w:val="0"/>
          <w:numId w:val="3"/>
        </w:numPr>
        <w:tabs>
          <w:tab w:val="clear" w:pos="815"/>
        </w:tabs>
        <w:ind w:left="641" w:hanging="357"/>
        <w:jc w:val="both"/>
        <w:rPr>
          <w:rStyle w:val="Char3"/>
        </w:rPr>
      </w:pPr>
      <w:r w:rsidRPr="00187002">
        <w:rPr>
          <w:rStyle w:val="Char3"/>
        </w:rPr>
        <w:t>The Arab Conguests in central Asia</w:t>
      </w:r>
      <w:r w:rsidRPr="00187002">
        <w:rPr>
          <w:rStyle w:val="Char3"/>
          <w:rFonts w:hint="cs"/>
          <w:rtl/>
        </w:rPr>
        <w:t>، اثر گیب، چاپ اروپا.</w:t>
      </w:r>
    </w:p>
    <w:p w:rsidR="0031039C" w:rsidRPr="00187002" w:rsidRDefault="000B43F8" w:rsidP="00080F04">
      <w:pPr>
        <w:numPr>
          <w:ilvl w:val="0"/>
          <w:numId w:val="3"/>
        </w:numPr>
        <w:tabs>
          <w:tab w:val="clear" w:pos="815"/>
        </w:tabs>
        <w:ind w:left="641" w:hanging="357"/>
        <w:jc w:val="both"/>
        <w:rPr>
          <w:rStyle w:val="Char3"/>
        </w:rPr>
      </w:pPr>
      <w:r w:rsidRPr="00187002">
        <w:rPr>
          <w:rStyle w:val="Char3"/>
          <w:rFonts w:hint="cs"/>
          <w:rtl/>
        </w:rPr>
        <w:t>سفرنام</w:t>
      </w:r>
      <w:r w:rsidR="00187002" w:rsidRPr="00187002">
        <w:rPr>
          <w:rStyle w:val="Char3"/>
          <w:rFonts w:hint="cs"/>
          <w:rtl/>
        </w:rPr>
        <w:t>ۀ</w:t>
      </w:r>
      <w:r w:rsidRPr="00187002">
        <w:rPr>
          <w:rStyle w:val="Char3"/>
          <w:rFonts w:hint="cs"/>
          <w:rtl/>
        </w:rPr>
        <w:t xml:space="preserve"> ابن‌بطوطه، ترجم</w:t>
      </w:r>
      <w:r w:rsidR="00187002" w:rsidRPr="00187002">
        <w:rPr>
          <w:rStyle w:val="Char3"/>
          <w:rFonts w:hint="cs"/>
          <w:rtl/>
        </w:rPr>
        <w:t>ۀ</w:t>
      </w:r>
      <w:r w:rsidRPr="00187002">
        <w:rPr>
          <w:rStyle w:val="Char3"/>
          <w:rFonts w:hint="cs"/>
          <w:rtl/>
        </w:rPr>
        <w:t xml:space="preserve"> گیب (به زبان انگلیسی)، چاپ اروپا.</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دانشنام</w:t>
      </w:r>
      <w:r w:rsidR="00187002" w:rsidRPr="00187002">
        <w:rPr>
          <w:rStyle w:val="Char3"/>
          <w:rFonts w:hint="cs"/>
          <w:rtl/>
        </w:rPr>
        <w:t>ۀ</w:t>
      </w:r>
      <w:r w:rsidRPr="00187002">
        <w:rPr>
          <w:rStyle w:val="Char3"/>
          <w:rFonts w:hint="cs"/>
          <w:rtl/>
        </w:rPr>
        <w:t xml:space="preserve"> مختصر اسلام، اثر گیب با همکاری کرامرز (به زبان انگلیسی)، چاپ اروپا.</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الکامل فی التاریخ، اثر ابن اثیر، چاپ بیروت.</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تاریخ الیعقوبی، اثر یعقوبی، چاپ بیروت.</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المغنی، اثر ابن قدامه، چاپ بیروت.</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تصوّف و ادبیات تصوّف، اثر یوگنی برتلس، ترجم</w:t>
      </w:r>
      <w:r w:rsidR="00187002" w:rsidRPr="00187002">
        <w:rPr>
          <w:rStyle w:val="Char3"/>
          <w:rFonts w:hint="cs"/>
          <w:rtl/>
        </w:rPr>
        <w:t>ۀ</w:t>
      </w:r>
      <w:r w:rsidRPr="00187002">
        <w:rPr>
          <w:rStyle w:val="Char3"/>
          <w:rFonts w:hint="cs"/>
          <w:rtl/>
        </w:rPr>
        <w:t xml:space="preserve"> سیروس ایزدی، چاپ تهران.</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فردوسی و سروده‌هایش، اثر برتلس، ترجم</w:t>
      </w:r>
      <w:r w:rsidR="00187002" w:rsidRPr="00187002">
        <w:rPr>
          <w:rStyle w:val="Char3"/>
          <w:rFonts w:hint="cs"/>
          <w:rtl/>
        </w:rPr>
        <w:t>ۀ</w:t>
      </w:r>
      <w:r w:rsidRPr="00187002">
        <w:rPr>
          <w:rStyle w:val="Char3"/>
          <w:rFonts w:hint="cs"/>
          <w:rtl/>
        </w:rPr>
        <w:t xml:space="preserve"> سیروس ایزدی، چاپ تهران.</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شاهنامه، سرود</w:t>
      </w:r>
      <w:r w:rsidR="00187002" w:rsidRPr="00187002">
        <w:rPr>
          <w:rStyle w:val="Char3"/>
          <w:rFonts w:hint="cs"/>
          <w:rtl/>
        </w:rPr>
        <w:t>ۀ</w:t>
      </w:r>
      <w:r w:rsidRPr="00187002">
        <w:rPr>
          <w:rStyle w:val="Char3"/>
          <w:rFonts w:hint="cs"/>
          <w:rtl/>
        </w:rPr>
        <w:t xml:space="preserve"> فردوسی، چاپ تهران.</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یوسف و زلیخا، سرود</w:t>
      </w:r>
      <w:r w:rsidR="00187002" w:rsidRPr="00187002">
        <w:rPr>
          <w:rStyle w:val="Char3"/>
          <w:rFonts w:hint="cs"/>
          <w:rtl/>
        </w:rPr>
        <w:t>ۀ</w:t>
      </w:r>
      <w:r w:rsidRPr="00187002">
        <w:rPr>
          <w:rStyle w:val="Char3"/>
          <w:rFonts w:hint="cs"/>
          <w:rtl/>
        </w:rPr>
        <w:t xml:space="preserve"> فردوسی، چاپ تهران.</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چکامه‌های خواجه عبدالله انصاری، اثر خواجه عبدالله، به اهتمام برتلس.</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دیوان باباکوهی (متن انتقادی)، به اهتمام برتلس.</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شرح الهی‌نام</w:t>
      </w:r>
      <w:r w:rsidR="00187002" w:rsidRPr="00187002">
        <w:rPr>
          <w:rStyle w:val="Char3"/>
          <w:rFonts w:hint="cs"/>
          <w:rtl/>
        </w:rPr>
        <w:t>ۀ</w:t>
      </w:r>
      <w:r w:rsidRPr="00187002">
        <w:rPr>
          <w:rStyle w:val="Char3"/>
          <w:rFonts w:hint="cs"/>
          <w:rtl/>
        </w:rPr>
        <w:t xml:space="preserve"> عطار، به اهتمام برتلس.</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شرح زندگینام</w:t>
      </w:r>
      <w:r w:rsidR="00187002" w:rsidRPr="00187002">
        <w:rPr>
          <w:rStyle w:val="Char3"/>
          <w:rFonts w:hint="cs"/>
          <w:rtl/>
        </w:rPr>
        <w:t>ۀ</w:t>
      </w:r>
      <w:r w:rsidRPr="00187002">
        <w:rPr>
          <w:rStyle w:val="Char3"/>
          <w:rFonts w:hint="cs"/>
          <w:rtl/>
        </w:rPr>
        <w:t xml:space="preserve"> رومی (از روی نوشت</w:t>
      </w:r>
      <w:r w:rsidR="00187002" w:rsidRPr="00187002">
        <w:rPr>
          <w:rStyle w:val="Char3"/>
          <w:rFonts w:hint="cs"/>
          <w:rtl/>
        </w:rPr>
        <w:t>ۀ</w:t>
      </w:r>
      <w:r w:rsidRPr="00187002">
        <w:rPr>
          <w:rStyle w:val="Char3"/>
          <w:rFonts w:hint="cs"/>
          <w:rtl/>
        </w:rPr>
        <w:t xml:space="preserve"> افلاکی)، به اهتمام برتلس.</w:t>
      </w:r>
    </w:p>
    <w:p w:rsidR="000B43F8" w:rsidRPr="00187002" w:rsidRDefault="000B43F8" w:rsidP="00080F04">
      <w:pPr>
        <w:numPr>
          <w:ilvl w:val="0"/>
          <w:numId w:val="3"/>
        </w:numPr>
        <w:tabs>
          <w:tab w:val="clear" w:pos="815"/>
        </w:tabs>
        <w:ind w:left="641" w:hanging="357"/>
        <w:jc w:val="both"/>
        <w:rPr>
          <w:rStyle w:val="Char3"/>
        </w:rPr>
      </w:pPr>
      <w:r w:rsidRPr="00187002">
        <w:rPr>
          <w:rStyle w:val="Char3"/>
          <w:rFonts w:hint="cs"/>
          <w:rtl/>
        </w:rPr>
        <w:t>جام جهان‌نما، اثر فخرالدین عراقی، به اهتمام برتلس.</w:t>
      </w:r>
    </w:p>
    <w:p w:rsidR="000B43F8" w:rsidRPr="00187002" w:rsidRDefault="00104A3D" w:rsidP="00080F04">
      <w:pPr>
        <w:numPr>
          <w:ilvl w:val="0"/>
          <w:numId w:val="3"/>
        </w:numPr>
        <w:tabs>
          <w:tab w:val="clear" w:pos="815"/>
        </w:tabs>
        <w:ind w:left="641" w:hanging="357"/>
        <w:jc w:val="both"/>
        <w:rPr>
          <w:rStyle w:val="Char3"/>
        </w:rPr>
      </w:pPr>
      <w:r w:rsidRPr="00187002">
        <w:rPr>
          <w:rStyle w:val="Char3"/>
          <w:rFonts w:hint="cs"/>
          <w:rtl/>
        </w:rPr>
        <w:t xml:space="preserve">سعادت‌نامه، اثر شیخ شبستری، </w:t>
      </w:r>
      <w:r w:rsidR="00890BC4" w:rsidRPr="00187002">
        <w:rPr>
          <w:rStyle w:val="Char3"/>
          <w:rFonts w:hint="cs"/>
          <w:rtl/>
        </w:rPr>
        <w:t>به اهتمام برتلس.</w:t>
      </w:r>
    </w:p>
    <w:p w:rsidR="00890BC4" w:rsidRPr="00187002" w:rsidRDefault="00890BC4" w:rsidP="00080F04">
      <w:pPr>
        <w:numPr>
          <w:ilvl w:val="0"/>
          <w:numId w:val="3"/>
        </w:numPr>
        <w:tabs>
          <w:tab w:val="clear" w:pos="815"/>
        </w:tabs>
        <w:ind w:left="641" w:hanging="357"/>
        <w:jc w:val="both"/>
        <w:rPr>
          <w:rStyle w:val="Char3"/>
        </w:rPr>
      </w:pPr>
      <w:r w:rsidRPr="00187002">
        <w:rPr>
          <w:rStyle w:val="Char3"/>
          <w:rFonts w:hint="cs"/>
          <w:rtl/>
        </w:rPr>
        <w:t>قابوسنامه، اثر مننوچهر بن اسکندر بن قابوس بن وشمگیر، ترجم</w:t>
      </w:r>
      <w:r w:rsidR="00187002" w:rsidRPr="00187002">
        <w:rPr>
          <w:rStyle w:val="Char3"/>
          <w:rFonts w:hint="cs"/>
          <w:rtl/>
        </w:rPr>
        <w:t>ۀ</w:t>
      </w:r>
      <w:r w:rsidRPr="00187002">
        <w:rPr>
          <w:rStyle w:val="Char3"/>
          <w:rFonts w:hint="cs"/>
          <w:rtl/>
        </w:rPr>
        <w:t xml:space="preserve"> برتلس (به زبان روسی).</w:t>
      </w:r>
    </w:p>
    <w:p w:rsidR="00890BC4" w:rsidRPr="00187002" w:rsidRDefault="00890BC4" w:rsidP="00080F04">
      <w:pPr>
        <w:numPr>
          <w:ilvl w:val="0"/>
          <w:numId w:val="3"/>
        </w:numPr>
        <w:tabs>
          <w:tab w:val="clear" w:pos="815"/>
        </w:tabs>
        <w:ind w:left="641" w:hanging="357"/>
        <w:jc w:val="both"/>
        <w:rPr>
          <w:rStyle w:val="Char3"/>
        </w:rPr>
      </w:pPr>
      <w:r w:rsidRPr="00187002">
        <w:rPr>
          <w:rStyle w:val="Char3"/>
          <w:rFonts w:hint="cs"/>
          <w:rtl/>
        </w:rPr>
        <w:t>انوار سهیلی، اثر ملاحسین کاشفی، ترجم</w:t>
      </w:r>
      <w:r w:rsidR="00187002" w:rsidRPr="00187002">
        <w:rPr>
          <w:rStyle w:val="Char3"/>
          <w:rFonts w:hint="cs"/>
          <w:rtl/>
        </w:rPr>
        <w:t>ۀ</w:t>
      </w:r>
      <w:r w:rsidRPr="00187002">
        <w:rPr>
          <w:rStyle w:val="Char3"/>
          <w:rFonts w:hint="cs"/>
          <w:rtl/>
        </w:rPr>
        <w:t xml:space="preserve"> برتلس (به زبان روسی).</w:t>
      </w:r>
    </w:p>
    <w:p w:rsidR="00890BC4" w:rsidRPr="00187002" w:rsidRDefault="00890BC4" w:rsidP="00080F04">
      <w:pPr>
        <w:numPr>
          <w:ilvl w:val="0"/>
          <w:numId w:val="3"/>
        </w:numPr>
        <w:tabs>
          <w:tab w:val="clear" w:pos="815"/>
        </w:tabs>
        <w:ind w:left="641" w:hanging="357"/>
        <w:jc w:val="both"/>
        <w:rPr>
          <w:rStyle w:val="Char3"/>
        </w:rPr>
      </w:pPr>
      <w:r w:rsidRPr="00187002">
        <w:rPr>
          <w:rStyle w:val="Char3"/>
          <w:rFonts w:hint="cs"/>
          <w:rtl/>
        </w:rPr>
        <w:t>طوطی‌نامه، ترجم</w:t>
      </w:r>
      <w:r w:rsidR="00187002" w:rsidRPr="00187002">
        <w:rPr>
          <w:rStyle w:val="Char3"/>
          <w:rFonts w:hint="cs"/>
          <w:rtl/>
        </w:rPr>
        <w:t>ۀ</w:t>
      </w:r>
      <w:r w:rsidRPr="00187002">
        <w:rPr>
          <w:rStyle w:val="Char3"/>
          <w:rFonts w:hint="cs"/>
          <w:rtl/>
        </w:rPr>
        <w:t xml:space="preserve"> برتلس (به زبان روسی).</w:t>
      </w:r>
    </w:p>
    <w:p w:rsidR="00890BC4" w:rsidRPr="00187002" w:rsidRDefault="00C40B93" w:rsidP="00080F04">
      <w:pPr>
        <w:numPr>
          <w:ilvl w:val="0"/>
          <w:numId w:val="3"/>
        </w:numPr>
        <w:tabs>
          <w:tab w:val="clear" w:pos="815"/>
        </w:tabs>
        <w:ind w:left="641" w:hanging="357"/>
        <w:jc w:val="both"/>
        <w:rPr>
          <w:rStyle w:val="Char3"/>
        </w:rPr>
      </w:pPr>
      <w:r w:rsidRPr="00187002">
        <w:rPr>
          <w:rStyle w:val="Char3"/>
          <w:rFonts w:hint="cs"/>
          <w:rtl/>
        </w:rPr>
        <w:t>أ</w:t>
      </w:r>
      <w:r w:rsidR="00890BC4" w:rsidRPr="00187002">
        <w:rPr>
          <w:rStyle w:val="Char3"/>
          <w:rFonts w:hint="cs"/>
          <w:rtl/>
        </w:rPr>
        <w:t>سرار</w:t>
      </w:r>
      <w:r w:rsidRPr="00187002">
        <w:rPr>
          <w:rStyle w:val="Char3"/>
          <w:rFonts w:hint="cs"/>
          <w:rtl/>
        </w:rPr>
        <w:t xml:space="preserve"> </w:t>
      </w:r>
      <w:r w:rsidR="00890BC4" w:rsidRPr="00187002">
        <w:rPr>
          <w:rStyle w:val="Char3"/>
          <w:rFonts w:hint="cs"/>
          <w:rtl/>
        </w:rPr>
        <w:t>التوحید، اثر محمدبن منوّر، ترجم</w:t>
      </w:r>
      <w:r w:rsidR="00187002" w:rsidRPr="00187002">
        <w:rPr>
          <w:rStyle w:val="Char3"/>
          <w:rFonts w:hint="cs"/>
          <w:rtl/>
        </w:rPr>
        <w:t>ۀ</w:t>
      </w:r>
      <w:r w:rsidR="00890BC4" w:rsidRPr="00187002">
        <w:rPr>
          <w:rStyle w:val="Char3"/>
          <w:rFonts w:hint="cs"/>
          <w:rtl/>
        </w:rPr>
        <w:t xml:space="preserve"> برتلس (به زبان روسی).</w:t>
      </w:r>
    </w:p>
    <w:p w:rsidR="00890BC4" w:rsidRPr="00187002" w:rsidRDefault="00890BC4" w:rsidP="00080F04">
      <w:pPr>
        <w:numPr>
          <w:ilvl w:val="0"/>
          <w:numId w:val="3"/>
        </w:numPr>
        <w:tabs>
          <w:tab w:val="clear" w:pos="815"/>
        </w:tabs>
        <w:ind w:left="641" w:hanging="357"/>
        <w:jc w:val="both"/>
        <w:rPr>
          <w:rStyle w:val="Char3"/>
        </w:rPr>
      </w:pPr>
      <w:r w:rsidRPr="00187002">
        <w:rPr>
          <w:rStyle w:val="Char3"/>
          <w:rFonts w:hint="cs"/>
          <w:rtl/>
        </w:rPr>
        <w:t>تاریخ ادبیات پارسی و تاجیکی، اثر برتلس، چاپ مسکو.</w:t>
      </w:r>
    </w:p>
    <w:p w:rsidR="00890BC4" w:rsidRPr="00187002" w:rsidRDefault="00650095" w:rsidP="00080F04">
      <w:pPr>
        <w:numPr>
          <w:ilvl w:val="0"/>
          <w:numId w:val="3"/>
        </w:numPr>
        <w:tabs>
          <w:tab w:val="clear" w:pos="815"/>
        </w:tabs>
        <w:ind w:left="641" w:hanging="357"/>
        <w:jc w:val="both"/>
        <w:rPr>
          <w:rStyle w:val="Char3"/>
        </w:rPr>
      </w:pPr>
      <w:r w:rsidRPr="00187002">
        <w:rPr>
          <w:rStyle w:val="Char3"/>
          <w:rFonts w:hint="cs"/>
          <w:rtl/>
        </w:rPr>
        <w:t>مقالات الإسلامیّین، اثر ابوالحسن اشعری، چاپ قاهره.</w:t>
      </w:r>
    </w:p>
    <w:p w:rsidR="00650095" w:rsidRPr="00187002" w:rsidRDefault="00650095" w:rsidP="00080F04">
      <w:pPr>
        <w:numPr>
          <w:ilvl w:val="0"/>
          <w:numId w:val="3"/>
        </w:numPr>
        <w:tabs>
          <w:tab w:val="clear" w:pos="815"/>
        </w:tabs>
        <w:ind w:left="641" w:hanging="357"/>
        <w:jc w:val="both"/>
        <w:rPr>
          <w:rStyle w:val="Char3"/>
        </w:rPr>
      </w:pPr>
      <w:r w:rsidRPr="00187002">
        <w:rPr>
          <w:rStyle w:val="Char3"/>
          <w:rFonts w:hint="cs"/>
          <w:rtl/>
        </w:rPr>
        <w:t>المنقذمن الضلال، اثر محمد غزالی، چاپ الجزایر.</w:t>
      </w:r>
    </w:p>
    <w:p w:rsidR="00650095" w:rsidRPr="00187002" w:rsidRDefault="00650095" w:rsidP="00080F04">
      <w:pPr>
        <w:numPr>
          <w:ilvl w:val="0"/>
          <w:numId w:val="3"/>
        </w:numPr>
        <w:tabs>
          <w:tab w:val="clear" w:pos="815"/>
        </w:tabs>
        <w:ind w:left="641" w:hanging="357"/>
        <w:jc w:val="both"/>
        <w:rPr>
          <w:rStyle w:val="Char3"/>
        </w:rPr>
      </w:pPr>
      <w:r w:rsidRPr="00187002">
        <w:rPr>
          <w:rStyle w:val="Char3"/>
          <w:rFonts w:hint="cs"/>
          <w:rtl/>
        </w:rPr>
        <w:t>غزالی‌نامه، اثر جلال‌الدین همایی، چاپ تهران.</w:t>
      </w:r>
    </w:p>
    <w:p w:rsidR="00650095" w:rsidRPr="00187002" w:rsidRDefault="00650095" w:rsidP="00080F04">
      <w:pPr>
        <w:numPr>
          <w:ilvl w:val="0"/>
          <w:numId w:val="3"/>
        </w:numPr>
        <w:tabs>
          <w:tab w:val="clear" w:pos="815"/>
        </w:tabs>
        <w:ind w:left="641" w:hanging="357"/>
        <w:jc w:val="both"/>
        <w:rPr>
          <w:rStyle w:val="Char3"/>
        </w:rPr>
      </w:pPr>
      <w:r w:rsidRPr="002522CA">
        <w:rPr>
          <w:rStyle w:val="Char3"/>
          <w:rFonts w:hint="cs"/>
          <w:rtl/>
        </w:rPr>
        <w:t>تها</w:t>
      </w:r>
      <w:r w:rsidR="00647520" w:rsidRPr="002522CA">
        <w:rPr>
          <w:rStyle w:val="Char3"/>
          <w:rFonts w:hint="cs"/>
          <w:rtl/>
        </w:rPr>
        <w:t>فة الفلاسفة</w:t>
      </w:r>
      <w:r w:rsidRPr="002522CA">
        <w:rPr>
          <w:rStyle w:val="Char3"/>
          <w:rFonts w:hint="cs"/>
          <w:rtl/>
        </w:rPr>
        <w:t>، اثر غزالی</w:t>
      </w:r>
      <w:r w:rsidRPr="00187002">
        <w:rPr>
          <w:rStyle w:val="Char3"/>
          <w:rFonts w:hint="cs"/>
          <w:rtl/>
        </w:rPr>
        <w:t>، چاپ قاهره.</w:t>
      </w:r>
    </w:p>
    <w:p w:rsidR="00650095" w:rsidRPr="00187002" w:rsidRDefault="00650095" w:rsidP="00080F04">
      <w:pPr>
        <w:numPr>
          <w:ilvl w:val="0"/>
          <w:numId w:val="3"/>
        </w:numPr>
        <w:tabs>
          <w:tab w:val="clear" w:pos="815"/>
        </w:tabs>
        <w:ind w:left="641" w:hanging="357"/>
        <w:jc w:val="both"/>
        <w:rPr>
          <w:rStyle w:val="Char3"/>
        </w:rPr>
      </w:pPr>
      <w:r w:rsidRPr="00187002">
        <w:rPr>
          <w:rStyle w:val="Char3"/>
          <w:rFonts w:hint="cs"/>
          <w:rtl/>
        </w:rPr>
        <w:t>محمد در مکه (به زبان انگلیسی)، اثر مونتگری وات، چاپ اروپا.</w:t>
      </w:r>
    </w:p>
    <w:p w:rsidR="00650095" w:rsidRPr="00187002" w:rsidRDefault="00650095" w:rsidP="00080F04">
      <w:pPr>
        <w:numPr>
          <w:ilvl w:val="0"/>
          <w:numId w:val="3"/>
        </w:numPr>
        <w:tabs>
          <w:tab w:val="clear" w:pos="815"/>
        </w:tabs>
        <w:ind w:left="641" w:hanging="357"/>
        <w:jc w:val="both"/>
        <w:rPr>
          <w:rStyle w:val="Char3"/>
        </w:rPr>
      </w:pPr>
      <w:r w:rsidRPr="00187002">
        <w:rPr>
          <w:rStyle w:val="Char3"/>
          <w:rFonts w:hint="cs"/>
          <w:rtl/>
        </w:rPr>
        <w:t>محمد در مدینه (به زبان انگلیسی)، اثر وات، چاپ اروپا.</w:t>
      </w:r>
    </w:p>
    <w:p w:rsidR="00650095" w:rsidRPr="00187002" w:rsidRDefault="001F0795" w:rsidP="00080F04">
      <w:pPr>
        <w:numPr>
          <w:ilvl w:val="0"/>
          <w:numId w:val="3"/>
        </w:numPr>
        <w:tabs>
          <w:tab w:val="clear" w:pos="815"/>
        </w:tabs>
        <w:ind w:left="641" w:hanging="357"/>
        <w:jc w:val="both"/>
        <w:rPr>
          <w:rStyle w:val="Char3"/>
        </w:rPr>
      </w:pPr>
      <w:r w:rsidRPr="00187002">
        <w:rPr>
          <w:rStyle w:val="Char3"/>
          <w:rFonts w:hint="cs"/>
          <w:rtl/>
        </w:rPr>
        <w:t>محمد، پیامبر و سیاستمدار، اثر وات، ترجم</w:t>
      </w:r>
      <w:r w:rsidR="00187002" w:rsidRPr="00187002">
        <w:rPr>
          <w:rStyle w:val="Char3"/>
          <w:rFonts w:hint="cs"/>
          <w:rtl/>
        </w:rPr>
        <w:t>ۀ</w:t>
      </w:r>
      <w:r w:rsidRPr="00187002">
        <w:rPr>
          <w:rStyle w:val="Char3"/>
          <w:rFonts w:hint="cs"/>
          <w:rtl/>
        </w:rPr>
        <w:t xml:space="preserve"> اسماعیل والی‌زاده، چاپ تهران.</w:t>
      </w:r>
    </w:p>
    <w:p w:rsidR="001F0795" w:rsidRPr="00187002" w:rsidRDefault="001F0795" w:rsidP="00080F04">
      <w:pPr>
        <w:numPr>
          <w:ilvl w:val="0"/>
          <w:numId w:val="3"/>
        </w:numPr>
        <w:tabs>
          <w:tab w:val="clear" w:pos="815"/>
        </w:tabs>
        <w:ind w:left="641" w:hanging="357"/>
        <w:jc w:val="both"/>
        <w:rPr>
          <w:rStyle w:val="Char3"/>
        </w:rPr>
      </w:pPr>
      <w:r w:rsidRPr="00187002">
        <w:rPr>
          <w:rStyle w:val="Char3"/>
        </w:rPr>
        <w:t>The Majesty that was Islam</w:t>
      </w:r>
      <w:r w:rsidRPr="00187002">
        <w:rPr>
          <w:rStyle w:val="Char3"/>
          <w:rFonts w:hint="cs"/>
          <w:rtl/>
        </w:rPr>
        <w:t>، اثر وات، چاپ اروپا.</w:t>
      </w:r>
    </w:p>
    <w:p w:rsidR="001F0795" w:rsidRPr="00187002" w:rsidRDefault="001F0795" w:rsidP="00080F04">
      <w:pPr>
        <w:numPr>
          <w:ilvl w:val="0"/>
          <w:numId w:val="3"/>
        </w:numPr>
        <w:tabs>
          <w:tab w:val="clear" w:pos="815"/>
        </w:tabs>
        <w:ind w:left="641" w:hanging="357"/>
        <w:jc w:val="both"/>
        <w:rPr>
          <w:rStyle w:val="Char3"/>
        </w:rPr>
      </w:pPr>
      <w:r w:rsidRPr="00187002">
        <w:rPr>
          <w:rStyle w:val="Char3"/>
          <w:rFonts w:hint="cs"/>
          <w:rtl/>
        </w:rPr>
        <w:t>فلسفه و کلام اسلامی، اثر وات، ترجم</w:t>
      </w:r>
      <w:r w:rsidR="00187002" w:rsidRPr="00187002">
        <w:rPr>
          <w:rStyle w:val="Char3"/>
          <w:rFonts w:hint="cs"/>
          <w:rtl/>
        </w:rPr>
        <w:t>ۀ</w:t>
      </w:r>
      <w:r w:rsidRPr="00187002">
        <w:rPr>
          <w:rStyle w:val="Char3"/>
          <w:rFonts w:hint="cs"/>
          <w:rtl/>
        </w:rPr>
        <w:t xml:space="preserve"> دکتر ابوالفضل عزّتی، چاپ تهران.</w:t>
      </w:r>
    </w:p>
    <w:p w:rsidR="001F0795" w:rsidRPr="00187002" w:rsidRDefault="001F0795" w:rsidP="00080F04">
      <w:pPr>
        <w:numPr>
          <w:ilvl w:val="0"/>
          <w:numId w:val="3"/>
        </w:numPr>
        <w:tabs>
          <w:tab w:val="clear" w:pos="815"/>
        </w:tabs>
        <w:ind w:left="641" w:hanging="357"/>
        <w:jc w:val="both"/>
        <w:rPr>
          <w:rStyle w:val="Char3"/>
        </w:rPr>
      </w:pPr>
      <w:r w:rsidRPr="00187002">
        <w:rPr>
          <w:rStyle w:val="Char3"/>
          <w:rFonts w:hint="cs"/>
          <w:rtl/>
        </w:rPr>
        <w:t>اسپانیای اسلامی، اثر وات، ترجم</w:t>
      </w:r>
      <w:r w:rsidR="00187002" w:rsidRPr="00187002">
        <w:rPr>
          <w:rStyle w:val="Char3"/>
          <w:rFonts w:hint="cs"/>
          <w:rtl/>
        </w:rPr>
        <w:t>ۀ</w:t>
      </w:r>
      <w:r w:rsidRPr="00187002">
        <w:rPr>
          <w:rStyle w:val="Char3"/>
          <w:rFonts w:hint="cs"/>
          <w:rtl/>
        </w:rPr>
        <w:t xml:space="preserve"> محمدعلی طالقانی، چاپ تهران.</w:t>
      </w:r>
    </w:p>
    <w:p w:rsidR="001F0795" w:rsidRPr="00187002" w:rsidRDefault="001F0795" w:rsidP="00080F04">
      <w:pPr>
        <w:numPr>
          <w:ilvl w:val="0"/>
          <w:numId w:val="3"/>
        </w:numPr>
        <w:tabs>
          <w:tab w:val="clear" w:pos="815"/>
        </w:tabs>
        <w:ind w:left="641" w:hanging="357"/>
        <w:jc w:val="both"/>
        <w:rPr>
          <w:rStyle w:val="Char3"/>
        </w:rPr>
      </w:pPr>
      <w:r w:rsidRPr="00187002">
        <w:rPr>
          <w:rStyle w:val="Char3"/>
          <w:rFonts w:hint="cs"/>
          <w:rtl/>
        </w:rPr>
        <w:t>تأثیر اسلام بر اروپا، اثر وات، ترجم</w:t>
      </w:r>
      <w:r w:rsidR="00187002" w:rsidRPr="00187002">
        <w:rPr>
          <w:rStyle w:val="Char3"/>
          <w:rFonts w:hint="cs"/>
          <w:rtl/>
        </w:rPr>
        <w:t>ۀ</w:t>
      </w:r>
      <w:r w:rsidRPr="00187002">
        <w:rPr>
          <w:rStyle w:val="Char3"/>
          <w:rFonts w:hint="cs"/>
          <w:rtl/>
        </w:rPr>
        <w:t xml:space="preserve"> دکتر یعقوب آژند، چاپ تهران.</w:t>
      </w:r>
    </w:p>
    <w:p w:rsidR="001F0795" w:rsidRPr="00187002" w:rsidRDefault="002D6987" w:rsidP="00080F04">
      <w:pPr>
        <w:numPr>
          <w:ilvl w:val="0"/>
          <w:numId w:val="3"/>
        </w:numPr>
        <w:tabs>
          <w:tab w:val="clear" w:pos="815"/>
        </w:tabs>
        <w:ind w:left="641" w:hanging="357"/>
        <w:jc w:val="both"/>
        <w:rPr>
          <w:rStyle w:val="Char3"/>
        </w:rPr>
      </w:pPr>
      <w:r w:rsidRPr="00187002">
        <w:rPr>
          <w:rStyle w:val="Char3"/>
          <w:rFonts w:hint="cs"/>
          <w:rtl/>
        </w:rPr>
        <w:t>دور</w:t>
      </w:r>
      <w:r w:rsidR="00187002" w:rsidRPr="00187002">
        <w:rPr>
          <w:rStyle w:val="Char3"/>
          <w:rFonts w:hint="cs"/>
          <w:rtl/>
        </w:rPr>
        <w:t>ۀ</w:t>
      </w:r>
      <w:r w:rsidRPr="00187002">
        <w:rPr>
          <w:rStyle w:val="Char3"/>
          <w:rFonts w:hint="cs"/>
          <w:rtl/>
        </w:rPr>
        <w:t xml:space="preserve"> تشکّل اندیش</w:t>
      </w:r>
      <w:r w:rsidR="00187002" w:rsidRPr="00187002">
        <w:rPr>
          <w:rStyle w:val="Char3"/>
          <w:rFonts w:hint="cs"/>
          <w:rtl/>
        </w:rPr>
        <w:t>ۀ</w:t>
      </w:r>
      <w:r w:rsidRPr="00187002">
        <w:rPr>
          <w:rStyle w:val="Char3"/>
          <w:rFonts w:hint="cs"/>
          <w:rtl/>
        </w:rPr>
        <w:t xml:space="preserve"> اسلامی، اثر وات (به زبان انگلیسی)، چاپ اروپا.</w:t>
      </w:r>
    </w:p>
    <w:p w:rsidR="002D6987" w:rsidRPr="00187002" w:rsidRDefault="002D6987" w:rsidP="00080F04">
      <w:pPr>
        <w:numPr>
          <w:ilvl w:val="0"/>
          <w:numId w:val="3"/>
        </w:numPr>
        <w:tabs>
          <w:tab w:val="clear" w:pos="815"/>
        </w:tabs>
        <w:ind w:left="641" w:hanging="357"/>
        <w:jc w:val="both"/>
        <w:rPr>
          <w:rStyle w:val="Char3"/>
        </w:rPr>
      </w:pPr>
      <w:r w:rsidRPr="00187002">
        <w:rPr>
          <w:rStyle w:val="Char3"/>
          <w:rFonts w:hint="cs"/>
          <w:rtl/>
        </w:rPr>
        <w:t>اسلام و همبستگی جامعه، اثر وات (به زبان انگلیسی)، چاپ اروپا.</w:t>
      </w:r>
    </w:p>
    <w:p w:rsidR="002D6987" w:rsidRPr="00187002" w:rsidRDefault="002D6987" w:rsidP="00080F04">
      <w:pPr>
        <w:numPr>
          <w:ilvl w:val="0"/>
          <w:numId w:val="3"/>
        </w:numPr>
        <w:tabs>
          <w:tab w:val="clear" w:pos="815"/>
        </w:tabs>
        <w:ind w:left="641" w:hanging="357"/>
        <w:jc w:val="both"/>
        <w:rPr>
          <w:rStyle w:val="Char3"/>
          <w:rtl/>
        </w:rPr>
      </w:pPr>
      <w:r w:rsidRPr="00187002">
        <w:rPr>
          <w:rStyle w:val="Char3"/>
          <w:rFonts w:hint="cs"/>
          <w:rtl/>
        </w:rPr>
        <w:t>گذشت</w:t>
      </w:r>
      <w:r w:rsidR="00187002" w:rsidRPr="00187002">
        <w:rPr>
          <w:rStyle w:val="Char3"/>
          <w:rFonts w:hint="cs"/>
          <w:rtl/>
        </w:rPr>
        <w:t>ۀ</w:t>
      </w:r>
      <w:r w:rsidRPr="00187002">
        <w:rPr>
          <w:rStyle w:val="Char3"/>
          <w:rFonts w:hint="cs"/>
          <w:rtl/>
        </w:rPr>
        <w:t xml:space="preserve"> شکوهمند اسلام، اثر وات (به زبان انگلیسی)، چاپ اروپا.</w:t>
      </w:r>
    </w:p>
    <w:p w:rsidR="00861724" w:rsidRPr="00187002" w:rsidRDefault="00861724" w:rsidP="00080F04">
      <w:pPr>
        <w:numPr>
          <w:ilvl w:val="0"/>
          <w:numId w:val="3"/>
        </w:numPr>
        <w:tabs>
          <w:tab w:val="clear" w:pos="815"/>
        </w:tabs>
        <w:ind w:left="641" w:hanging="357"/>
        <w:jc w:val="both"/>
        <w:rPr>
          <w:rStyle w:val="Char3"/>
          <w:rtl/>
        </w:rPr>
      </w:pPr>
      <w:r w:rsidRPr="00187002">
        <w:rPr>
          <w:rStyle w:val="Char3"/>
          <w:rFonts w:hint="cs"/>
          <w:rtl/>
        </w:rPr>
        <w:t>ایمان و عملکرد غزالی، اثر وات (به زبان انگلیسی)، چاپ اروپا.</w:t>
      </w:r>
    </w:p>
    <w:p w:rsidR="002D6987" w:rsidRPr="00187002" w:rsidRDefault="00861724" w:rsidP="00080F04">
      <w:pPr>
        <w:numPr>
          <w:ilvl w:val="0"/>
          <w:numId w:val="3"/>
        </w:numPr>
        <w:tabs>
          <w:tab w:val="clear" w:pos="815"/>
        </w:tabs>
        <w:ind w:left="641" w:hanging="357"/>
        <w:jc w:val="both"/>
        <w:rPr>
          <w:rStyle w:val="Char3"/>
        </w:rPr>
      </w:pPr>
      <w:r w:rsidRPr="00187002">
        <w:rPr>
          <w:rStyle w:val="Char3"/>
          <w:rFonts w:hint="cs"/>
          <w:rtl/>
        </w:rPr>
        <w:t>سیره ابن اسحق، اثر ابن اسحق، چاپ لبنان.</w:t>
      </w:r>
    </w:p>
    <w:p w:rsidR="00861724" w:rsidRPr="00187002" w:rsidRDefault="00861724" w:rsidP="00080F04">
      <w:pPr>
        <w:numPr>
          <w:ilvl w:val="0"/>
          <w:numId w:val="3"/>
        </w:numPr>
        <w:tabs>
          <w:tab w:val="clear" w:pos="815"/>
        </w:tabs>
        <w:ind w:left="641" w:hanging="357"/>
        <w:jc w:val="both"/>
        <w:rPr>
          <w:rStyle w:val="Char3"/>
        </w:rPr>
      </w:pPr>
      <w:r w:rsidRPr="00187002">
        <w:rPr>
          <w:rStyle w:val="Char3"/>
          <w:rFonts w:hint="cs"/>
          <w:rtl/>
        </w:rPr>
        <w:t>اسرارالآیات، اثر ملاصدرا (</w:t>
      </w:r>
      <w:r w:rsidR="00445494" w:rsidRPr="00187002">
        <w:rPr>
          <w:rStyle w:val="Char3"/>
          <w:rFonts w:hint="cs"/>
          <w:rtl/>
        </w:rPr>
        <w:t>صدرالدین شیرازی).</w:t>
      </w:r>
    </w:p>
    <w:p w:rsidR="00445494" w:rsidRPr="00187002" w:rsidRDefault="000E5441" w:rsidP="00080F04">
      <w:pPr>
        <w:numPr>
          <w:ilvl w:val="0"/>
          <w:numId w:val="3"/>
        </w:numPr>
        <w:tabs>
          <w:tab w:val="clear" w:pos="815"/>
        </w:tabs>
        <w:ind w:left="641" w:hanging="357"/>
        <w:jc w:val="both"/>
        <w:rPr>
          <w:rStyle w:val="Char3"/>
        </w:rPr>
      </w:pPr>
      <w:r w:rsidRPr="002522CA">
        <w:rPr>
          <w:rStyle w:val="Char3"/>
          <w:rFonts w:hint="cs"/>
          <w:rtl/>
        </w:rPr>
        <w:t>العرشية</w:t>
      </w:r>
      <w:r w:rsidR="00445494" w:rsidRPr="002522CA">
        <w:rPr>
          <w:rStyle w:val="Char3"/>
          <w:rFonts w:hint="cs"/>
          <w:rtl/>
        </w:rPr>
        <w:t>، اثر ملاصدرا</w:t>
      </w:r>
      <w:r w:rsidR="00445494" w:rsidRPr="00187002">
        <w:rPr>
          <w:rStyle w:val="Char3"/>
          <w:rFonts w:hint="cs"/>
          <w:rtl/>
        </w:rPr>
        <w:t>، چاپ تهران.</w:t>
      </w:r>
    </w:p>
    <w:p w:rsidR="00445494" w:rsidRPr="00187002" w:rsidRDefault="000E5441" w:rsidP="00080F04">
      <w:pPr>
        <w:numPr>
          <w:ilvl w:val="0"/>
          <w:numId w:val="3"/>
        </w:numPr>
        <w:tabs>
          <w:tab w:val="clear" w:pos="815"/>
        </w:tabs>
        <w:ind w:left="641" w:hanging="357"/>
        <w:jc w:val="both"/>
        <w:rPr>
          <w:rStyle w:val="Char3"/>
        </w:rPr>
      </w:pPr>
      <w:r w:rsidRPr="002522CA">
        <w:rPr>
          <w:rStyle w:val="Char3"/>
          <w:rFonts w:hint="cs"/>
          <w:rtl/>
        </w:rPr>
        <w:t>الحكمة المتعالية في الأسفار الأربعة</w:t>
      </w:r>
      <w:r w:rsidR="00445494" w:rsidRPr="002522CA">
        <w:rPr>
          <w:rStyle w:val="Char3"/>
          <w:rFonts w:hint="cs"/>
          <w:rtl/>
        </w:rPr>
        <w:t>، اثر</w:t>
      </w:r>
      <w:r w:rsidR="00445494" w:rsidRPr="00187002">
        <w:rPr>
          <w:rStyle w:val="Char3"/>
          <w:rFonts w:hint="cs"/>
          <w:rtl/>
        </w:rPr>
        <w:t xml:space="preserve"> ملاّصدرا، چاپ تهران.</w:t>
      </w:r>
    </w:p>
    <w:p w:rsidR="00445494" w:rsidRPr="00187002" w:rsidRDefault="00445494" w:rsidP="00080F04">
      <w:pPr>
        <w:numPr>
          <w:ilvl w:val="0"/>
          <w:numId w:val="3"/>
        </w:numPr>
        <w:tabs>
          <w:tab w:val="clear" w:pos="815"/>
        </w:tabs>
        <w:ind w:left="641" w:hanging="357"/>
        <w:jc w:val="both"/>
        <w:rPr>
          <w:rStyle w:val="Char3"/>
        </w:rPr>
      </w:pPr>
      <w:r w:rsidRPr="00187002">
        <w:rPr>
          <w:rStyle w:val="Char3"/>
          <w:rFonts w:hint="cs"/>
          <w:rtl/>
        </w:rPr>
        <w:t>جوامع‌الکلم، اثر شیخ احمد احسائی.</w:t>
      </w:r>
    </w:p>
    <w:p w:rsidR="00445494" w:rsidRPr="00187002" w:rsidRDefault="00445494" w:rsidP="00080F04">
      <w:pPr>
        <w:numPr>
          <w:ilvl w:val="0"/>
          <w:numId w:val="3"/>
        </w:numPr>
        <w:tabs>
          <w:tab w:val="clear" w:pos="815"/>
        </w:tabs>
        <w:ind w:left="641" w:hanging="357"/>
        <w:jc w:val="both"/>
        <w:rPr>
          <w:rStyle w:val="Char3"/>
        </w:rPr>
      </w:pPr>
      <w:r w:rsidRPr="00187002">
        <w:rPr>
          <w:rStyle w:val="Char3"/>
        </w:rPr>
        <w:t>la Politique de Ghazali</w:t>
      </w:r>
      <w:r w:rsidRPr="00187002">
        <w:rPr>
          <w:rStyle w:val="Char3"/>
          <w:rFonts w:hint="cs"/>
          <w:rtl/>
        </w:rPr>
        <w:t>، اثر هانری لائوست، چاپ اروپا.</w:t>
      </w:r>
    </w:p>
    <w:p w:rsidR="00445494" w:rsidRPr="00187002" w:rsidRDefault="00445494" w:rsidP="00080F04">
      <w:pPr>
        <w:numPr>
          <w:ilvl w:val="0"/>
          <w:numId w:val="3"/>
        </w:numPr>
        <w:tabs>
          <w:tab w:val="clear" w:pos="815"/>
        </w:tabs>
        <w:ind w:left="641" w:hanging="357"/>
        <w:jc w:val="both"/>
        <w:rPr>
          <w:rStyle w:val="Char3"/>
        </w:rPr>
      </w:pPr>
      <w:r w:rsidRPr="00187002">
        <w:rPr>
          <w:rStyle w:val="Char3"/>
          <w:rFonts w:hint="cs"/>
          <w:rtl/>
        </w:rPr>
        <w:t>سیاست و غزالی، اثر هانری لائوست، ترجم</w:t>
      </w:r>
      <w:r w:rsidR="00187002" w:rsidRPr="00187002">
        <w:rPr>
          <w:rStyle w:val="Char3"/>
          <w:rFonts w:hint="cs"/>
          <w:rtl/>
        </w:rPr>
        <w:t>ۀ</w:t>
      </w:r>
      <w:r w:rsidRPr="00187002">
        <w:rPr>
          <w:rStyle w:val="Char3"/>
          <w:rFonts w:hint="cs"/>
          <w:rtl/>
        </w:rPr>
        <w:t xml:space="preserve"> مهدی مظفّری، چاپ تهران.</w:t>
      </w:r>
    </w:p>
    <w:p w:rsidR="00445494" w:rsidRPr="00187002" w:rsidRDefault="00FD431C" w:rsidP="00080F04">
      <w:pPr>
        <w:numPr>
          <w:ilvl w:val="0"/>
          <w:numId w:val="3"/>
        </w:numPr>
        <w:tabs>
          <w:tab w:val="clear" w:pos="815"/>
        </w:tabs>
        <w:ind w:left="641" w:hanging="357"/>
        <w:jc w:val="both"/>
        <w:rPr>
          <w:rStyle w:val="Char3"/>
        </w:rPr>
      </w:pPr>
      <w:r w:rsidRPr="00187002">
        <w:rPr>
          <w:rStyle w:val="Char3"/>
        </w:rPr>
        <w:t>Essai Sur les doctrines Sociales et Politiques des Taki-d-din Ahmad b. tamiys</w:t>
      </w:r>
      <w:r w:rsidRPr="00187002">
        <w:rPr>
          <w:rStyle w:val="Char3"/>
          <w:rFonts w:hint="cs"/>
          <w:rtl/>
        </w:rPr>
        <w:t>، اثر لائوست، چاپ اروپا.</w:t>
      </w:r>
    </w:p>
    <w:p w:rsidR="00FD431C" w:rsidRPr="00187002" w:rsidRDefault="00FD431C" w:rsidP="00080F04">
      <w:pPr>
        <w:numPr>
          <w:ilvl w:val="0"/>
          <w:numId w:val="3"/>
        </w:numPr>
        <w:tabs>
          <w:tab w:val="clear" w:pos="815"/>
        </w:tabs>
        <w:ind w:left="641" w:hanging="357"/>
        <w:jc w:val="both"/>
        <w:rPr>
          <w:rStyle w:val="Char3"/>
        </w:rPr>
      </w:pPr>
      <w:r w:rsidRPr="000807F5">
        <w:rPr>
          <w:rStyle w:val="Char0"/>
          <w:rFonts w:hint="cs"/>
          <w:rtl/>
        </w:rPr>
        <w:t xml:space="preserve">نظریات شیخ </w:t>
      </w:r>
      <w:r w:rsidR="000D28BA" w:rsidRPr="000807F5">
        <w:rPr>
          <w:rStyle w:val="Char0"/>
          <w:rFonts w:hint="cs"/>
          <w:rtl/>
        </w:rPr>
        <w:t>الإسلام ابن تيمية في السياسة والاجتماع</w:t>
      </w:r>
      <w:r w:rsidR="000D28BA" w:rsidRPr="00187002">
        <w:rPr>
          <w:rStyle w:val="Char3"/>
          <w:rFonts w:hint="cs"/>
          <w:rtl/>
        </w:rPr>
        <w:t>،</w:t>
      </w:r>
      <w:r w:rsidRPr="00187002">
        <w:rPr>
          <w:rStyle w:val="Char3"/>
          <w:rFonts w:hint="cs"/>
          <w:rtl/>
        </w:rPr>
        <w:t xml:space="preserve"> اثر لائوست، ترجم</w:t>
      </w:r>
      <w:r w:rsidR="00187002" w:rsidRPr="00187002">
        <w:rPr>
          <w:rStyle w:val="Char3"/>
          <w:rFonts w:hint="cs"/>
          <w:rtl/>
        </w:rPr>
        <w:t>ۀ</w:t>
      </w:r>
      <w:r w:rsidRPr="00187002">
        <w:rPr>
          <w:rStyle w:val="Char3"/>
          <w:rFonts w:hint="cs"/>
          <w:rtl/>
        </w:rPr>
        <w:t xml:space="preserve"> محمد عبدالعظیم علی، چاپ قاهره.</w:t>
      </w:r>
    </w:p>
    <w:p w:rsidR="00FD431C" w:rsidRPr="00187002" w:rsidRDefault="00FD431C" w:rsidP="00080F04">
      <w:pPr>
        <w:numPr>
          <w:ilvl w:val="0"/>
          <w:numId w:val="3"/>
        </w:numPr>
        <w:tabs>
          <w:tab w:val="clear" w:pos="815"/>
        </w:tabs>
        <w:ind w:left="641" w:hanging="357"/>
        <w:jc w:val="both"/>
        <w:rPr>
          <w:rStyle w:val="Char3"/>
        </w:rPr>
      </w:pPr>
      <w:r w:rsidRPr="00187002">
        <w:rPr>
          <w:rStyle w:val="Char3"/>
        </w:rPr>
        <w:t>les schisms dans l’Islam</w:t>
      </w:r>
      <w:r w:rsidRPr="00187002">
        <w:rPr>
          <w:rStyle w:val="Char3"/>
          <w:rFonts w:hint="cs"/>
          <w:rtl/>
        </w:rPr>
        <w:t>، اثر لائوست، چاپ اروپا.</w:t>
      </w:r>
    </w:p>
    <w:p w:rsidR="00FD431C" w:rsidRPr="00187002" w:rsidRDefault="00FD431C" w:rsidP="00080F04">
      <w:pPr>
        <w:numPr>
          <w:ilvl w:val="0"/>
          <w:numId w:val="3"/>
        </w:numPr>
        <w:tabs>
          <w:tab w:val="clear" w:pos="815"/>
        </w:tabs>
        <w:ind w:left="641" w:hanging="357"/>
        <w:jc w:val="both"/>
        <w:rPr>
          <w:rStyle w:val="Char3"/>
        </w:rPr>
      </w:pPr>
      <w:r w:rsidRPr="002522CA">
        <w:rPr>
          <w:rStyle w:val="Char3"/>
          <w:rFonts w:hint="cs"/>
          <w:rtl/>
        </w:rPr>
        <w:t>الشرح و</w:t>
      </w:r>
      <w:r w:rsidR="000D28BA" w:rsidRPr="002522CA">
        <w:rPr>
          <w:rStyle w:val="Char3"/>
          <w:rFonts w:hint="cs"/>
          <w:rtl/>
        </w:rPr>
        <w:t>الإبانة على السنة والديانة</w:t>
      </w:r>
      <w:r w:rsidRPr="002522CA">
        <w:rPr>
          <w:rStyle w:val="Char3"/>
          <w:rFonts w:hint="cs"/>
          <w:rtl/>
        </w:rPr>
        <w:t>، اثر</w:t>
      </w:r>
      <w:r w:rsidRPr="00187002">
        <w:rPr>
          <w:rStyle w:val="Char3"/>
          <w:rFonts w:hint="cs"/>
          <w:rtl/>
        </w:rPr>
        <w:t xml:space="preserve"> ابن بطّه، ترجم</w:t>
      </w:r>
      <w:r w:rsidR="00187002" w:rsidRPr="00187002">
        <w:rPr>
          <w:rStyle w:val="Char3"/>
          <w:rFonts w:hint="cs"/>
          <w:rtl/>
        </w:rPr>
        <w:t>ۀ</w:t>
      </w:r>
      <w:r w:rsidRPr="00187002">
        <w:rPr>
          <w:rStyle w:val="Char3"/>
          <w:rFonts w:hint="cs"/>
          <w:rtl/>
        </w:rPr>
        <w:t xml:space="preserve"> لائوست (به زبان فرانسه)، چاپ اروپا.</w:t>
      </w:r>
    </w:p>
    <w:p w:rsidR="00FD431C" w:rsidRPr="00187002" w:rsidRDefault="000D28BA" w:rsidP="00080F04">
      <w:pPr>
        <w:numPr>
          <w:ilvl w:val="0"/>
          <w:numId w:val="3"/>
        </w:numPr>
        <w:tabs>
          <w:tab w:val="clear" w:pos="815"/>
        </w:tabs>
        <w:ind w:left="641" w:hanging="357"/>
        <w:jc w:val="both"/>
        <w:rPr>
          <w:rStyle w:val="Char3"/>
        </w:rPr>
      </w:pPr>
      <w:r w:rsidRPr="002522CA">
        <w:rPr>
          <w:rStyle w:val="Char3"/>
          <w:rFonts w:hint="cs"/>
          <w:rtl/>
        </w:rPr>
        <w:t>السیاسة الشرعية في إصلاح الراعي والرعية،</w:t>
      </w:r>
      <w:r w:rsidR="00FD431C" w:rsidRPr="002522CA">
        <w:rPr>
          <w:rStyle w:val="Char3"/>
          <w:rFonts w:hint="cs"/>
          <w:rtl/>
        </w:rPr>
        <w:t xml:space="preserve"> اثر</w:t>
      </w:r>
      <w:r w:rsidR="00FD431C" w:rsidRPr="00187002">
        <w:rPr>
          <w:rStyle w:val="Char3"/>
          <w:rFonts w:hint="cs"/>
          <w:rtl/>
        </w:rPr>
        <w:t xml:space="preserve"> ابن تیمیّه، ترجم</w:t>
      </w:r>
      <w:r w:rsidR="00187002" w:rsidRPr="00187002">
        <w:rPr>
          <w:rStyle w:val="Char3"/>
          <w:rFonts w:hint="cs"/>
          <w:rtl/>
        </w:rPr>
        <w:t>ۀ</w:t>
      </w:r>
      <w:r w:rsidR="00FD431C" w:rsidRPr="00187002">
        <w:rPr>
          <w:rStyle w:val="Char3"/>
          <w:rFonts w:hint="cs"/>
          <w:rtl/>
        </w:rPr>
        <w:t xml:space="preserve"> لائوست (به زبان فرانسه)، چاپ اروپا.</w:t>
      </w:r>
    </w:p>
    <w:p w:rsidR="00FD431C" w:rsidRPr="00187002" w:rsidRDefault="000807F5" w:rsidP="00080F04">
      <w:pPr>
        <w:numPr>
          <w:ilvl w:val="0"/>
          <w:numId w:val="3"/>
        </w:numPr>
        <w:tabs>
          <w:tab w:val="clear" w:pos="815"/>
        </w:tabs>
        <w:ind w:left="641" w:hanging="357"/>
        <w:jc w:val="both"/>
        <w:rPr>
          <w:rStyle w:val="Char3"/>
        </w:rPr>
      </w:pPr>
      <w:r w:rsidRPr="002522CA">
        <w:rPr>
          <w:rStyle w:val="Char3"/>
          <w:rFonts w:hint="cs"/>
          <w:rtl/>
        </w:rPr>
        <w:t>الخلاف</w:t>
      </w:r>
      <w:r w:rsidR="000D28BA" w:rsidRPr="002522CA">
        <w:rPr>
          <w:rStyle w:val="Char3"/>
          <w:rtl/>
        </w:rPr>
        <w:t>فة</w:t>
      </w:r>
      <w:r w:rsidR="00FD431C" w:rsidRPr="002522CA">
        <w:rPr>
          <w:rStyle w:val="Char3"/>
          <w:rFonts w:hint="cs"/>
          <w:rtl/>
        </w:rPr>
        <w:t>، اثر محمدرشید</w:t>
      </w:r>
      <w:r w:rsidR="00FD431C" w:rsidRPr="00187002">
        <w:rPr>
          <w:rStyle w:val="Char3"/>
          <w:rFonts w:hint="cs"/>
          <w:rtl/>
        </w:rPr>
        <w:t xml:space="preserve"> رضا، چاپ قاهره.</w:t>
      </w:r>
    </w:p>
    <w:p w:rsidR="00FD431C" w:rsidRPr="00187002" w:rsidRDefault="00FD431C" w:rsidP="00080F04">
      <w:pPr>
        <w:numPr>
          <w:ilvl w:val="0"/>
          <w:numId w:val="3"/>
        </w:numPr>
        <w:tabs>
          <w:tab w:val="clear" w:pos="815"/>
        </w:tabs>
        <w:ind w:left="641" w:hanging="357"/>
        <w:jc w:val="both"/>
        <w:rPr>
          <w:rStyle w:val="Char3"/>
        </w:rPr>
      </w:pPr>
      <w:r w:rsidRPr="00187002">
        <w:rPr>
          <w:rStyle w:val="Char3"/>
        </w:rPr>
        <w:t>le califat dans la doctrine de Rashid Risa</w:t>
      </w:r>
      <w:r w:rsidRPr="00187002">
        <w:rPr>
          <w:rStyle w:val="Char3"/>
          <w:rFonts w:hint="cs"/>
          <w:rtl/>
        </w:rPr>
        <w:t>، اثر لائوست، چاپ اروپا.</w:t>
      </w:r>
    </w:p>
    <w:p w:rsidR="00FD431C" w:rsidRPr="00187002" w:rsidRDefault="00FD431C" w:rsidP="00080F04">
      <w:pPr>
        <w:numPr>
          <w:ilvl w:val="0"/>
          <w:numId w:val="3"/>
        </w:numPr>
        <w:tabs>
          <w:tab w:val="clear" w:pos="815"/>
        </w:tabs>
        <w:ind w:left="641" w:hanging="357"/>
        <w:jc w:val="both"/>
        <w:rPr>
          <w:rStyle w:val="Char3"/>
        </w:rPr>
      </w:pPr>
      <w:r w:rsidRPr="00187002">
        <w:rPr>
          <w:rStyle w:val="Char3"/>
          <w:rFonts w:hint="cs"/>
          <w:rtl/>
        </w:rPr>
        <w:t>معراج‌الوصول، اثر ابن تیمیّه، ترجم</w:t>
      </w:r>
      <w:r w:rsidR="00187002" w:rsidRPr="00187002">
        <w:rPr>
          <w:rStyle w:val="Char3"/>
          <w:rFonts w:hint="cs"/>
          <w:rtl/>
        </w:rPr>
        <w:t>ۀ</w:t>
      </w:r>
      <w:r w:rsidRPr="00187002">
        <w:rPr>
          <w:rStyle w:val="Char3"/>
          <w:rFonts w:hint="cs"/>
          <w:rtl/>
        </w:rPr>
        <w:t xml:space="preserve"> لائوست (به زبان فرانسه)، چاپ اروپا.</w:t>
      </w:r>
    </w:p>
    <w:p w:rsidR="00FD431C" w:rsidRPr="00187002" w:rsidRDefault="008260EB" w:rsidP="00080F04">
      <w:pPr>
        <w:numPr>
          <w:ilvl w:val="0"/>
          <w:numId w:val="3"/>
        </w:numPr>
        <w:tabs>
          <w:tab w:val="clear" w:pos="815"/>
        </w:tabs>
        <w:ind w:left="641" w:hanging="357"/>
        <w:jc w:val="both"/>
        <w:rPr>
          <w:rStyle w:val="Char3"/>
        </w:rPr>
      </w:pPr>
      <w:r w:rsidRPr="002522CA">
        <w:rPr>
          <w:rStyle w:val="Char3"/>
          <w:rFonts w:hint="cs"/>
          <w:rtl/>
        </w:rPr>
        <w:t>التناسب بین‌</w:t>
      </w:r>
      <w:r w:rsidR="000D28BA" w:rsidRPr="002522CA">
        <w:rPr>
          <w:rStyle w:val="Char3"/>
          <w:rFonts w:hint="cs"/>
          <w:rtl/>
        </w:rPr>
        <w:t xml:space="preserve"> الأشعرية وفرق السفسطائية</w:t>
      </w:r>
      <w:r w:rsidRPr="002522CA">
        <w:rPr>
          <w:rStyle w:val="Char3"/>
          <w:rFonts w:hint="cs"/>
          <w:rtl/>
        </w:rPr>
        <w:t xml:space="preserve">، </w:t>
      </w:r>
      <w:r w:rsidR="00161D09" w:rsidRPr="002522CA">
        <w:rPr>
          <w:rStyle w:val="Char3"/>
          <w:rFonts w:hint="cs"/>
          <w:rtl/>
        </w:rPr>
        <w:t>اثر علاّم</w:t>
      </w:r>
      <w:r w:rsidR="00187002" w:rsidRPr="002522CA">
        <w:rPr>
          <w:rStyle w:val="Char3"/>
          <w:rFonts w:hint="cs"/>
          <w:rtl/>
        </w:rPr>
        <w:t>ۀ</w:t>
      </w:r>
      <w:r w:rsidR="00161D09" w:rsidRPr="002522CA">
        <w:rPr>
          <w:rStyle w:val="Char3"/>
          <w:rFonts w:hint="cs"/>
          <w:rtl/>
        </w:rPr>
        <w:t xml:space="preserve"> حلّی</w:t>
      </w:r>
      <w:r w:rsidR="00161D09" w:rsidRPr="00187002">
        <w:rPr>
          <w:rStyle w:val="Char3"/>
          <w:rFonts w:hint="cs"/>
          <w:rtl/>
        </w:rPr>
        <w:t>.</w:t>
      </w:r>
    </w:p>
    <w:p w:rsidR="00161D09" w:rsidRPr="00187002" w:rsidRDefault="00161D09" w:rsidP="00080F04">
      <w:pPr>
        <w:numPr>
          <w:ilvl w:val="0"/>
          <w:numId w:val="3"/>
        </w:numPr>
        <w:tabs>
          <w:tab w:val="clear" w:pos="815"/>
        </w:tabs>
        <w:ind w:left="641" w:hanging="357"/>
        <w:jc w:val="both"/>
        <w:rPr>
          <w:rStyle w:val="Char3"/>
        </w:rPr>
      </w:pPr>
      <w:r w:rsidRPr="00187002">
        <w:rPr>
          <w:rStyle w:val="Char3"/>
          <w:rFonts w:hint="cs"/>
          <w:rtl/>
        </w:rPr>
        <w:t>نهج الحق وکشف الصدق، اثر علاّم</w:t>
      </w:r>
      <w:r w:rsidR="00187002" w:rsidRPr="00187002">
        <w:rPr>
          <w:rStyle w:val="Char3"/>
          <w:rFonts w:hint="cs"/>
          <w:rtl/>
        </w:rPr>
        <w:t>ۀ</w:t>
      </w:r>
      <w:r w:rsidRPr="00187002">
        <w:rPr>
          <w:rStyle w:val="Char3"/>
          <w:rFonts w:hint="cs"/>
          <w:rtl/>
        </w:rPr>
        <w:t xml:space="preserve"> حلّی، چاپ قم.</w:t>
      </w:r>
    </w:p>
    <w:p w:rsidR="00161D09" w:rsidRPr="00187002" w:rsidRDefault="00D16F9D" w:rsidP="00080F04">
      <w:pPr>
        <w:numPr>
          <w:ilvl w:val="0"/>
          <w:numId w:val="3"/>
        </w:numPr>
        <w:tabs>
          <w:tab w:val="clear" w:pos="815"/>
        </w:tabs>
        <w:ind w:left="641" w:hanging="357"/>
        <w:jc w:val="both"/>
        <w:rPr>
          <w:rStyle w:val="Char3"/>
        </w:rPr>
      </w:pPr>
      <w:r w:rsidRPr="00187002">
        <w:rPr>
          <w:rStyle w:val="Char3"/>
          <w:rFonts w:hint="cs"/>
          <w:rtl/>
        </w:rPr>
        <w:t>الرّدّ علی المنطقیّین، اثر ابن تیمیّه، چاپ هند.</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المستصفی، اثر غزالی، چاپ بیروت.</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متفکرین اسلامی در برابر منطق یونان، اثر مصطفی حسینی طباطبایی، چاپ تهران.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إحیاء علوم الدین، اثر غزالی، چاپ مصر.</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Belief and history</w:t>
      </w:r>
      <w:r w:rsidRPr="00187002">
        <w:rPr>
          <w:rStyle w:val="Char3"/>
          <w:rFonts w:hint="cs"/>
          <w:rtl/>
        </w:rPr>
        <w:t>، اثر ویلفرد کنت ول اسمیت، چاپ اروپا.</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Faith of other men</w:t>
      </w:r>
      <w:r w:rsidRPr="00187002">
        <w:rPr>
          <w:rStyle w:val="Char3"/>
          <w:rFonts w:hint="cs"/>
          <w:rtl/>
        </w:rPr>
        <w:t>، اثر اسمیت، چاپ اروپا.</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Islam in modern history, two editions</w:t>
      </w:r>
      <w:r w:rsidRPr="00187002">
        <w:rPr>
          <w:rStyle w:val="Char3"/>
          <w:rFonts w:hint="cs"/>
          <w:rtl/>
        </w:rPr>
        <w:t>، اثر اسمیت، چاپ اروپا.</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l'Islam dans lemonade moderne</w:t>
      </w:r>
      <w:r w:rsidRPr="00187002">
        <w:rPr>
          <w:rStyle w:val="Char3"/>
          <w:rFonts w:hint="cs"/>
          <w:rtl/>
        </w:rPr>
        <w:t>، اثر اسمیت، چاپ اروپا.</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اسلام در جهان امروز، اثر اسمیت، ترجم</w:t>
      </w:r>
      <w:r w:rsidR="00187002" w:rsidRPr="00187002">
        <w:rPr>
          <w:rStyle w:val="Char3"/>
          <w:rFonts w:hint="cs"/>
          <w:rtl/>
        </w:rPr>
        <w:t>ۀ</w:t>
      </w:r>
      <w:r w:rsidRPr="00187002">
        <w:rPr>
          <w:rStyle w:val="Char3"/>
          <w:rFonts w:hint="cs"/>
          <w:rtl/>
        </w:rPr>
        <w:t xml:space="preserve"> دکتر حسینعلی هروی، چاپ تهران.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الإسلام فی تاریخ الحدیث، اثر اسمیت، ترجم</w:t>
      </w:r>
      <w:r w:rsidR="00187002" w:rsidRPr="00187002">
        <w:rPr>
          <w:rStyle w:val="Char3"/>
          <w:rFonts w:hint="cs"/>
          <w:rtl/>
        </w:rPr>
        <w:t>ۀ</w:t>
      </w:r>
      <w:r w:rsidRPr="00187002">
        <w:rPr>
          <w:rStyle w:val="Char3"/>
          <w:rFonts w:hint="cs"/>
          <w:rtl/>
        </w:rPr>
        <w:t xml:space="preserve"> عربی.</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Modern Islam in India</w:t>
      </w:r>
      <w:r w:rsidRPr="00187002">
        <w:rPr>
          <w:rStyle w:val="Char3"/>
          <w:rFonts w:hint="cs"/>
          <w:rtl/>
        </w:rPr>
        <w:t>، اثر اسمیت.</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Modernization of a traditional society</w:t>
      </w:r>
      <w:r w:rsidRPr="00187002">
        <w:rPr>
          <w:rStyle w:val="Char3"/>
          <w:rFonts w:hint="cs"/>
          <w:rtl/>
        </w:rPr>
        <w:t>، اثر اسمیت.</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On understanding of Islam</w:t>
      </w:r>
      <w:r w:rsidRPr="00187002">
        <w:rPr>
          <w:rStyle w:val="Char3"/>
          <w:rFonts w:hint="cs"/>
          <w:rtl/>
        </w:rPr>
        <w:t>، اثر اسمیت.</w:t>
      </w:r>
    </w:p>
    <w:p w:rsidR="00D16F9D" w:rsidRPr="00187002" w:rsidRDefault="00D16F9D" w:rsidP="00080F04">
      <w:pPr>
        <w:numPr>
          <w:ilvl w:val="0"/>
          <w:numId w:val="3"/>
        </w:numPr>
        <w:tabs>
          <w:tab w:val="clear" w:pos="815"/>
        </w:tabs>
        <w:ind w:left="641" w:hanging="357"/>
        <w:jc w:val="both"/>
        <w:rPr>
          <w:rStyle w:val="Char3"/>
        </w:rPr>
      </w:pPr>
      <w:smartTag w:uri="urn:schemas-microsoft-com:office:smarttags" w:element="place">
        <w:smartTag w:uri="urn:schemas-microsoft-com:office:smarttags" w:element="country-region">
          <w:r w:rsidRPr="00187002">
            <w:rPr>
              <w:rStyle w:val="Char3"/>
            </w:rPr>
            <w:t>Pakistan</w:t>
          </w:r>
        </w:smartTag>
      </w:smartTag>
      <w:r w:rsidRPr="00187002">
        <w:rPr>
          <w:rStyle w:val="Char3"/>
        </w:rPr>
        <w:t xml:space="preserve"> as Islamic state</w:t>
      </w:r>
      <w:r w:rsidRPr="00187002">
        <w:rPr>
          <w:rStyle w:val="Char3"/>
          <w:rFonts w:hint="cs"/>
          <w:rtl/>
        </w:rPr>
        <w:t>، اثر اسمیت.</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The worlds religious traditions</w:t>
      </w:r>
      <w:r w:rsidRPr="00187002">
        <w:rPr>
          <w:rStyle w:val="Char3"/>
          <w:rFonts w:hint="cs"/>
          <w:rtl/>
        </w:rPr>
        <w:t>، اثر اسمیت.</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تاریخ اصلاحات کلیسا، اثر جان الدر، چاپ تهران.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خیانت در گزارش تاریخ، اثر مصطفی حسینی طباطبایی، چاپ تهران.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المشرق (مجلّ</w:t>
      </w:r>
      <w:r w:rsidR="00187002" w:rsidRPr="00187002">
        <w:rPr>
          <w:rStyle w:val="Char3"/>
          <w:rFonts w:hint="cs"/>
          <w:rtl/>
        </w:rPr>
        <w:t>ۀ</w:t>
      </w:r>
      <w:r w:rsidRPr="00187002">
        <w:rPr>
          <w:rStyle w:val="Char3"/>
          <w:rFonts w:hint="cs"/>
          <w:rtl/>
        </w:rPr>
        <w:t xml:space="preserve"> عربی)، به مدیریت هانری لامّنس، چاپ لبنان.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Fonts w:hint="cs"/>
          <w:rtl/>
        </w:rPr>
        <w:t>البشیر (مجلّ</w:t>
      </w:r>
      <w:r w:rsidR="00187002" w:rsidRPr="00187002">
        <w:rPr>
          <w:rStyle w:val="Char3"/>
          <w:rFonts w:hint="cs"/>
          <w:rtl/>
        </w:rPr>
        <w:t>ۀ</w:t>
      </w:r>
      <w:r w:rsidRPr="00187002">
        <w:rPr>
          <w:rStyle w:val="Char3"/>
          <w:rFonts w:hint="cs"/>
          <w:rtl/>
        </w:rPr>
        <w:t xml:space="preserve"> عربی)، به مدیریت لامّنس، چاپ لبنان.</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le Berceau de l’Islam</w:t>
      </w:r>
      <w:r w:rsidRPr="00187002">
        <w:rPr>
          <w:rStyle w:val="Char3"/>
          <w:rFonts w:hint="cs"/>
          <w:rtl/>
        </w:rPr>
        <w:t>، اثر لامّنس، 1914.</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la Meque a la veille de l’hegire</w:t>
      </w:r>
      <w:r w:rsidRPr="00187002">
        <w:rPr>
          <w:rStyle w:val="Char3"/>
          <w:rFonts w:hint="cs"/>
          <w:rtl/>
        </w:rPr>
        <w:t>، اثر لامّنس، 24-1923.</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la cite arabe de Taif a la veille</w:t>
      </w:r>
      <w:r w:rsidRPr="00187002">
        <w:rPr>
          <w:rStyle w:val="Char3"/>
          <w:rFonts w:hint="cs"/>
          <w:rtl/>
        </w:rPr>
        <w:t>، اثر لامّنس، 1922.</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les sanctuaries pre islamites dan l’Arabie occidentale</w:t>
      </w:r>
      <w:r w:rsidRPr="00187002">
        <w:rPr>
          <w:rStyle w:val="Char3"/>
          <w:rFonts w:hint="cs"/>
          <w:rtl/>
        </w:rPr>
        <w:t>، اثر لامّنس.</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Qoran et tradition. (commet fut compose la vie de Mahomet</w:t>
      </w:r>
      <w:r w:rsidRPr="00187002">
        <w:rPr>
          <w:rStyle w:val="Char3"/>
          <w:rtl/>
        </w:rPr>
        <w:t>?)</w:t>
      </w:r>
      <w:r w:rsidRPr="00187002">
        <w:rPr>
          <w:rStyle w:val="Char3"/>
          <w:rFonts w:hint="cs"/>
          <w:rtl/>
        </w:rPr>
        <w:t>، اثر لامّنس.</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Etudes sur le regne du calife omayyade Mo’awia l er</w:t>
      </w:r>
      <w:r w:rsidRPr="00187002">
        <w:rPr>
          <w:rStyle w:val="Char3"/>
          <w:rFonts w:hint="cs"/>
          <w:rtl/>
        </w:rPr>
        <w:t>، اثر لامّنس، 1907.</w:t>
      </w:r>
    </w:p>
    <w:p w:rsidR="00D16F9D" w:rsidRPr="00187002" w:rsidRDefault="00D16F9D" w:rsidP="00080F04">
      <w:pPr>
        <w:numPr>
          <w:ilvl w:val="0"/>
          <w:numId w:val="3"/>
        </w:numPr>
        <w:tabs>
          <w:tab w:val="clear" w:pos="815"/>
        </w:tabs>
        <w:ind w:left="641" w:hanging="357"/>
        <w:jc w:val="both"/>
        <w:rPr>
          <w:rStyle w:val="Char3"/>
        </w:rPr>
      </w:pPr>
      <w:r w:rsidRPr="00187002">
        <w:rPr>
          <w:rStyle w:val="Char3"/>
        </w:rPr>
        <w:t xml:space="preserve">le </w:t>
      </w:r>
      <w:r w:rsidR="00993105" w:rsidRPr="00187002">
        <w:rPr>
          <w:rStyle w:val="Char3"/>
        </w:rPr>
        <w:t>califat de Yazid l er</w:t>
      </w:r>
      <w:r w:rsidR="00993105" w:rsidRPr="00187002">
        <w:rPr>
          <w:rStyle w:val="Char3"/>
          <w:rFonts w:hint="cs"/>
          <w:rtl/>
        </w:rPr>
        <w:t>، اثر لامّنس، 1921.</w:t>
      </w:r>
    </w:p>
    <w:p w:rsidR="00993105" w:rsidRPr="00187002" w:rsidRDefault="00993105" w:rsidP="00080F04">
      <w:pPr>
        <w:numPr>
          <w:ilvl w:val="0"/>
          <w:numId w:val="3"/>
        </w:numPr>
        <w:tabs>
          <w:tab w:val="clear" w:pos="815"/>
        </w:tabs>
        <w:ind w:left="641" w:hanging="357"/>
        <w:jc w:val="both"/>
        <w:rPr>
          <w:rStyle w:val="Char3"/>
        </w:rPr>
      </w:pPr>
      <w:r w:rsidRPr="00187002">
        <w:rPr>
          <w:rStyle w:val="Char3"/>
        </w:rPr>
        <w:t>Etudes sur le siecle des omayyades</w:t>
      </w:r>
      <w:r w:rsidRPr="00187002">
        <w:rPr>
          <w:rStyle w:val="Char3"/>
          <w:rFonts w:hint="cs"/>
          <w:rtl/>
        </w:rPr>
        <w:t>، اثر لامّنس، 1930.</w:t>
      </w:r>
    </w:p>
    <w:p w:rsidR="00993105" w:rsidRPr="00187002" w:rsidRDefault="00437204" w:rsidP="00080F04">
      <w:pPr>
        <w:numPr>
          <w:ilvl w:val="0"/>
          <w:numId w:val="3"/>
        </w:numPr>
        <w:tabs>
          <w:tab w:val="clear" w:pos="815"/>
        </w:tabs>
        <w:ind w:left="641" w:hanging="357"/>
        <w:jc w:val="both"/>
        <w:rPr>
          <w:rStyle w:val="Char3"/>
        </w:rPr>
      </w:pPr>
      <w:r w:rsidRPr="00187002">
        <w:rPr>
          <w:rStyle w:val="Char3"/>
        </w:rPr>
        <w:t>l'Islam croyances et institutions</w:t>
      </w:r>
      <w:r w:rsidRPr="00187002">
        <w:rPr>
          <w:rStyle w:val="Char3"/>
          <w:rFonts w:hint="cs"/>
          <w:rtl/>
        </w:rPr>
        <w:t>، اثر لامّنس، 1926.</w:t>
      </w:r>
    </w:p>
    <w:p w:rsidR="00437204" w:rsidRPr="00187002" w:rsidRDefault="0010782A" w:rsidP="00080F04">
      <w:pPr>
        <w:numPr>
          <w:ilvl w:val="0"/>
          <w:numId w:val="3"/>
        </w:numPr>
        <w:tabs>
          <w:tab w:val="clear" w:pos="815"/>
        </w:tabs>
        <w:ind w:left="641" w:hanging="357"/>
        <w:jc w:val="both"/>
        <w:rPr>
          <w:rStyle w:val="Char3"/>
        </w:rPr>
      </w:pPr>
      <w:r w:rsidRPr="00187002">
        <w:rPr>
          <w:rStyle w:val="Char3"/>
        </w:rPr>
        <w:t>la syrie, Precis historique</w:t>
      </w:r>
      <w:r w:rsidRPr="00187002">
        <w:rPr>
          <w:rStyle w:val="Char3"/>
          <w:rFonts w:hint="cs"/>
          <w:rtl/>
        </w:rPr>
        <w:t>، اثر لامّنس.</w:t>
      </w:r>
    </w:p>
    <w:p w:rsidR="005B03C0" w:rsidRPr="00187002" w:rsidRDefault="005B03C0" w:rsidP="00080F04">
      <w:pPr>
        <w:numPr>
          <w:ilvl w:val="0"/>
          <w:numId w:val="3"/>
        </w:numPr>
        <w:tabs>
          <w:tab w:val="clear" w:pos="815"/>
        </w:tabs>
        <w:ind w:left="641" w:hanging="357"/>
        <w:jc w:val="both"/>
        <w:rPr>
          <w:rStyle w:val="Char3"/>
        </w:rPr>
      </w:pPr>
      <w:r w:rsidRPr="00187002">
        <w:rPr>
          <w:rStyle w:val="Char3"/>
        </w:rPr>
        <w:t>l'</w:t>
      </w:r>
      <w:r w:rsidR="00D81CED" w:rsidRPr="00187002">
        <w:rPr>
          <w:rStyle w:val="Char3"/>
        </w:rPr>
        <w:t>Arabie Occidentale avant l’hegire</w:t>
      </w:r>
      <w:r w:rsidR="00D81CED" w:rsidRPr="00187002">
        <w:rPr>
          <w:rStyle w:val="Char3"/>
          <w:rFonts w:hint="cs"/>
          <w:rtl/>
        </w:rPr>
        <w:t>، اثر لامّنس.</w:t>
      </w:r>
    </w:p>
    <w:p w:rsidR="0010782A" w:rsidRPr="00187002" w:rsidRDefault="006A11AA" w:rsidP="00080F04">
      <w:pPr>
        <w:numPr>
          <w:ilvl w:val="0"/>
          <w:numId w:val="3"/>
        </w:numPr>
        <w:tabs>
          <w:tab w:val="clear" w:pos="815"/>
        </w:tabs>
        <w:ind w:left="641" w:hanging="357"/>
        <w:jc w:val="both"/>
        <w:rPr>
          <w:rStyle w:val="Char3"/>
        </w:rPr>
      </w:pPr>
      <w:r w:rsidRPr="002522CA">
        <w:rPr>
          <w:rStyle w:val="Char3"/>
          <w:rFonts w:hint="cs"/>
          <w:rtl/>
        </w:rPr>
        <w:t>فرائد اللغة</w:t>
      </w:r>
      <w:r w:rsidR="0010782A" w:rsidRPr="002522CA">
        <w:rPr>
          <w:rStyle w:val="Char3"/>
          <w:rFonts w:hint="cs"/>
          <w:rtl/>
        </w:rPr>
        <w:t>، اثر لامّنس، چاپ</w:t>
      </w:r>
      <w:r w:rsidR="0010782A" w:rsidRPr="00187002">
        <w:rPr>
          <w:rStyle w:val="Char3"/>
          <w:rFonts w:hint="cs"/>
          <w:rtl/>
        </w:rPr>
        <w:t xml:space="preserve"> لبنان.</w:t>
      </w:r>
    </w:p>
    <w:p w:rsidR="0010782A" w:rsidRPr="00187002" w:rsidRDefault="0010782A" w:rsidP="00080F04">
      <w:pPr>
        <w:numPr>
          <w:ilvl w:val="0"/>
          <w:numId w:val="3"/>
        </w:numPr>
        <w:tabs>
          <w:tab w:val="clear" w:pos="815"/>
        </w:tabs>
        <w:ind w:left="641" w:hanging="357"/>
        <w:jc w:val="both"/>
        <w:rPr>
          <w:rStyle w:val="Char3"/>
        </w:rPr>
      </w:pPr>
      <w:r w:rsidRPr="00187002">
        <w:rPr>
          <w:rStyle w:val="Char3"/>
          <w:rFonts w:hint="cs"/>
          <w:rtl/>
        </w:rPr>
        <w:t>تسریح‌الأبصار فیما یحتوی لبنان من الآثار، اثر لامّنس، چاپ لبنان.</w:t>
      </w:r>
    </w:p>
    <w:p w:rsidR="0010782A" w:rsidRPr="00187002" w:rsidRDefault="006A11AA" w:rsidP="00080F04">
      <w:pPr>
        <w:numPr>
          <w:ilvl w:val="0"/>
          <w:numId w:val="3"/>
        </w:numPr>
        <w:tabs>
          <w:tab w:val="clear" w:pos="815"/>
        </w:tabs>
        <w:ind w:left="641" w:hanging="357"/>
        <w:jc w:val="both"/>
        <w:rPr>
          <w:rStyle w:val="Char3"/>
        </w:rPr>
      </w:pPr>
      <w:r w:rsidRPr="002522CA">
        <w:rPr>
          <w:rStyle w:val="Char3"/>
          <w:rFonts w:hint="cs"/>
          <w:rtl/>
        </w:rPr>
        <w:t>المذ</w:t>
      </w:r>
      <w:r w:rsidR="00171A35" w:rsidRPr="002522CA">
        <w:rPr>
          <w:rStyle w:val="Char3"/>
          <w:rFonts w:hint="cs"/>
          <w:rtl/>
        </w:rPr>
        <w:t>ك</w:t>
      </w:r>
      <w:r w:rsidRPr="002522CA">
        <w:rPr>
          <w:rStyle w:val="Char3"/>
          <w:rFonts w:hint="cs"/>
          <w:rtl/>
        </w:rPr>
        <w:t>رات الجغرافية في الأقطار السورية</w:t>
      </w:r>
      <w:r w:rsidR="0010782A" w:rsidRPr="002522CA">
        <w:rPr>
          <w:rStyle w:val="Char3"/>
          <w:rFonts w:hint="cs"/>
          <w:rtl/>
        </w:rPr>
        <w:t>، اثر</w:t>
      </w:r>
      <w:r w:rsidR="0010782A" w:rsidRPr="00187002">
        <w:rPr>
          <w:rStyle w:val="Char3"/>
          <w:rFonts w:hint="cs"/>
          <w:rtl/>
        </w:rPr>
        <w:t xml:space="preserve"> لامّنس.</w:t>
      </w:r>
    </w:p>
    <w:p w:rsidR="0010782A" w:rsidRPr="00187002" w:rsidRDefault="0010782A" w:rsidP="00080F04">
      <w:pPr>
        <w:numPr>
          <w:ilvl w:val="0"/>
          <w:numId w:val="3"/>
        </w:numPr>
        <w:tabs>
          <w:tab w:val="clear" w:pos="815"/>
        </w:tabs>
        <w:ind w:left="641" w:hanging="357"/>
        <w:jc w:val="both"/>
        <w:rPr>
          <w:rStyle w:val="Char3"/>
        </w:rPr>
      </w:pPr>
      <w:r w:rsidRPr="002522CA">
        <w:rPr>
          <w:rStyle w:val="Char3"/>
          <w:rFonts w:hint="cs"/>
          <w:rtl/>
        </w:rPr>
        <w:t>الألفاظ</w:t>
      </w:r>
      <w:r w:rsidR="006A11AA" w:rsidRPr="002522CA">
        <w:rPr>
          <w:rStyle w:val="Char3"/>
          <w:rFonts w:hint="cs"/>
          <w:rtl/>
        </w:rPr>
        <w:t xml:space="preserve"> الفرنسية المشتقة من العربية</w:t>
      </w:r>
      <w:r w:rsidRPr="002522CA">
        <w:rPr>
          <w:rStyle w:val="Char3"/>
          <w:rFonts w:hint="cs"/>
          <w:rtl/>
        </w:rPr>
        <w:t>، اثر</w:t>
      </w:r>
      <w:r w:rsidRPr="00187002">
        <w:rPr>
          <w:rStyle w:val="Char3"/>
          <w:rFonts w:hint="cs"/>
          <w:rtl/>
        </w:rPr>
        <w:t xml:space="preserve"> لامّنس، چاپ بیروت.</w:t>
      </w:r>
    </w:p>
    <w:p w:rsidR="0010782A" w:rsidRPr="00187002" w:rsidRDefault="006A11AA" w:rsidP="00080F04">
      <w:pPr>
        <w:numPr>
          <w:ilvl w:val="0"/>
          <w:numId w:val="3"/>
        </w:numPr>
        <w:tabs>
          <w:tab w:val="clear" w:pos="815"/>
        </w:tabs>
        <w:ind w:left="641" w:hanging="357"/>
        <w:jc w:val="both"/>
        <w:rPr>
          <w:rStyle w:val="Char3"/>
        </w:rPr>
      </w:pPr>
      <w:r w:rsidRPr="002522CA">
        <w:rPr>
          <w:rStyle w:val="Char3"/>
          <w:rFonts w:hint="cs"/>
          <w:rtl/>
        </w:rPr>
        <w:t>مختارات للترجمة من العربية إلى الفرنسية</w:t>
      </w:r>
      <w:r w:rsidR="0010782A" w:rsidRPr="002522CA">
        <w:rPr>
          <w:rStyle w:val="Char3"/>
          <w:rFonts w:hint="cs"/>
          <w:rtl/>
        </w:rPr>
        <w:t xml:space="preserve"> وبالع</w:t>
      </w:r>
      <w:r w:rsidR="00171A35" w:rsidRPr="002522CA">
        <w:rPr>
          <w:rStyle w:val="Char3"/>
          <w:rFonts w:hint="cs"/>
          <w:rtl/>
        </w:rPr>
        <w:t>ك</w:t>
      </w:r>
      <w:r w:rsidR="0010782A" w:rsidRPr="002522CA">
        <w:rPr>
          <w:rStyle w:val="Char3"/>
          <w:rFonts w:hint="cs"/>
          <w:rtl/>
        </w:rPr>
        <w:t>س،</w:t>
      </w:r>
      <w:r w:rsidR="0010782A" w:rsidRPr="00187002">
        <w:rPr>
          <w:rStyle w:val="Char3"/>
          <w:rFonts w:hint="cs"/>
          <w:rtl/>
        </w:rPr>
        <w:t xml:space="preserve"> اثر لامّنس.</w:t>
      </w:r>
    </w:p>
    <w:p w:rsidR="0010782A" w:rsidRPr="00187002" w:rsidRDefault="006A11AA" w:rsidP="00140D09">
      <w:pPr>
        <w:numPr>
          <w:ilvl w:val="0"/>
          <w:numId w:val="3"/>
        </w:numPr>
        <w:tabs>
          <w:tab w:val="clear" w:pos="815"/>
        </w:tabs>
        <w:ind w:left="641" w:hanging="357"/>
        <w:jc w:val="both"/>
        <w:rPr>
          <w:rStyle w:val="Char3"/>
        </w:rPr>
      </w:pPr>
      <w:r w:rsidRPr="00140D09">
        <w:rPr>
          <w:rStyle w:val="Char0"/>
          <w:rFonts w:hint="cs"/>
          <w:rtl/>
        </w:rPr>
        <w:t>الإمام عل</w:t>
      </w:r>
      <w:r w:rsidR="00140D09">
        <w:rPr>
          <w:rStyle w:val="Char0"/>
          <w:rFonts w:hint="cs"/>
          <w:rtl/>
        </w:rPr>
        <w:t>ي</w:t>
      </w:r>
      <w:r w:rsidRPr="00140D09">
        <w:rPr>
          <w:rStyle w:val="Char0"/>
          <w:rFonts w:hint="cs"/>
          <w:rtl/>
        </w:rPr>
        <w:t>ٌ، صوت العدالة الإنسانية</w:t>
      </w:r>
      <w:r w:rsidR="0010782A" w:rsidRPr="00187002">
        <w:rPr>
          <w:rStyle w:val="Char3"/>
          <w:rFonts w:hint="cs"/>
          <w:rtl/>
        </w:rPr>
        <w:t>، اثر جرج جرداق، چاپ بیروت.</w:t>
      </w:r>
    </w:p>
    <w:p w:rsidR="0010782A" w:rsidRPr="00187002" w:rsidRDefault="006A11AA" w:rsidP="00080F04">
      <w:pPr>
        <w:numPr>
          <w:ilvl w:val="0"/>
          <w:numId w:val="3"/>
        </w:numPr>
        <w:tabs>
          <w:tab w:val="clear" w:pos="815"/>
        </w:tabs>
        <w:ind w:left="641" w:hanging="357"/>
        <w:jc w:val="both"/>
        <w:rPr>
          <w:rStyle w:val="Char3"/>
        </w:rPr>
      </w:pPr>
      <w:r w:rsidRPr="00140D09">
        <w:rPr>
          <w:rStyle w:val="Char0"/>
          <w:rFonts w:hint="cs"/>
          <w:rtl/>
        </w:rPr>
        <w:t>موسوعة المس</w:t>
      </w:r>
      <w:r w:rsidR="0010782A" w:rsidRPr="00140D09">
        <w:rPr>
          <w:rStyle w:val="Char0"/>
          <w:rFonts w:hint="cs"/>
          <w:rtl/>
        </w:rPr>
        <w:t>تشرقین</w:t>
      </w:r>
      <w:r w:rsidR="0010782A" w:rsidRPr="00187002">
        <w:rPr>
          <w:rStyle w:val="Char3"/>
          <w:rFonts w:hint="cs"/>
          <w:rtl/>
        </w:rPr>
        <w:t>، اثر عبدالرحمن بدوی، چاپ بیروت.</w:t>
      </w:r>
    </w:p>
    <w:p w:rsidR="0010782A" w:rsidRPr="00187002" w:rsidRDefault="0010782A" w:rsidP="00080F04">
      <w:pPr>
        <w:numPr>
          <w:ilvl w:val="0"/>
          <w:numId w:val="3"/>
        </w:numPr>
        <w:tabs>
          <w:tab w:val="clear" w:pos="815"/>
        </w:tabs>
        <w:ind w:left="641" w:hanging="357"/>
        <w:jc w:val="both"/>
        <w:rPr>
          <w:rStyle w:val="Char3"/>
        </w:rPr>
      </w:pPr>
      <w:r w:rsidRPr="00187002">
        <w:rPr>
          <w:rStyle w:val="Char3"/>
          <w:rFonts w:hint="cs"/>
          <w:rtl/>
        </w:rPr>
        <w:t>المحاسن والمساوی، اثر بیهقی، چاپ قاهره.</w:t>
      </w:r>
    </w:p>
    <w:p w:rsidR="0010782A" w:rsidRPr="00187002" w:rsidRDefault="0010782A" w:rsidP="00080F04">
      <w:pPr>
        <w:numPr>
          <w:ilvl w:val="0"/>
          <w:numId w:val="3"/>
        </w:numPr>
        <w:tabs>
          <w:tab w:val="clear" w:pos="815"/>
        </w:tabs>
        <w:ind w:left="641" w:hanging="357"/>
        <w:jc w:val="both"/>
        <w:rPr>
          <w:rStyle w:val="Char3"/>
        </w:rPr>
      </w:pPr>
      <w:r w:rsidRPr="00187002">
        <w:rPr>
          <w:rStyle w:val="Char3"/>
        </w:rPr>
        <w:t xml:space="preserve">The patrieians of </w:t>
      </w:r>
      <w:smartTag w:uri="urn:schemas-microsoft-com:office:smarttags" w:element="place">
        <w:r w:rsidRPr="00187002">
          <w:rPr>
            <w:rStyle w:val="Char3"/>
          </w:rPr>
          <w:t>Nish</w:t>
        </w:r>
      </w:smartTag>
      <w:r w:rsidRPr="00187002">
        <w:rPr>
          <w:rStyle w:val="Char3"/>
        </w:rPr>
        <w:t>apur</w:t>
      </w:r>
      <w:r w:rsidRPr="00187002">
        <w:rPr>
          <w:rStyle w:val="Char3"/>
          <w:rFonts w:hint="cs"/>
          <w:rtl/>
        </w:rPr>
        <w:t>، اثر ریچارد بولت.</w:t>
      </w:r>
    </w:p>
    <w:p w:rsidR="0010782A" w:rsidRPr="00187002" w:rsidRDefault="0010782A" w:rsidP="00080F04">
      <w:pPr>
        <w:numPr>
          <w:ilvl w:val="0"/>
          <w:numId w:val="3"/>
        </w:numPr>
        <w:tabs>
          <w:tab w:val="clear" w:pos="815"/>
        </w:tabs>
        <w:ind w:left="641" w:hanging="357"/>
        <w:jc w:val="both"/>
        <w:rPr>
          <w:rStyle w:val="Char3"/>
        </w:rPr>
      </w:pPr>
      <w:r w:rsidRPr="00187002">
        <w:rPr>
          <w:rStyle w:val="Char3"/>
        </w:rPr>
        <w:t>The social History of Nishapur in the Eleventn Century</w:t>
      </w:r>
      <w:r w:rsidRPr="00187002">
        <w:rPr>
          <w:rStyle w:val="Char3"/>
          <w:rFonts w:hint="cs"/>
          <w:rtl/>
        </w:rPr>
        <w:t>، اثر بولت.</w:t>
      </w:r>
    </w:p>
    <w:p w:rsidR="0010782A" w:rsidRPr="00187002" w:rsidRDefault="0010782A" w:rsidP="00080F04">
      <w:pPr>
        <w:numPr>
          <w:ilvl w:val="0"/>
          <w:numId w:val="3"/>
        </w:numPr>
        <w:tabs>
          <w:tab w:val="clear" w:pos="815"/>
        </w:tabs>
        <w:ind w:left="641" w:hanging="357"/>
        <w:jc w:val="both"/>
        <w:rPr>
          <w:rStyle w:val="Char3"/>
        </w:rPr>
      </w:pPr>
      <w:r w:rsidRPr="00187002">
        <w:rPr>
          <w:rStyle w:val="Char3"/>
        </w:rPr>
        <w:t>The Shaikh al-Islam and the Evolution Islamic Society</w:t>
      </w:r>
      <w:r w:rsidRPr="00187002">
        <w:rPr>
          <w:rStyle w:val="Char3"/>
          <w:rFonts w:hint="cs"/>
          <w:rtl/>
        </w:rPr>
        <w:t>، اثر بولت.</w:t>
      </w:r>
    </w:p>
    <w:p w:rsidR="0010782A" w:rsidRPr="00187002" w:rsidRDefault="0010782A" w:rsidP="00080F04">
      <w:pPr>
        <w:numPr>
          <w:ilvl w:val="0"/>
          <w:numId w:val="3"/>
        </w:numPr>
        <w:tabs>
          <w:tab w:val="clear" w:pos="815"/>
        </w:tabs>
        <w:ind w:left="641" w:hanging="357"/>
        <w:jc w:val="both"/>
        <w:rPr>
          <w:rStyle w:val="Char3"/>
        </w:rPr>
      </w:pPr>
      <w:r w:rsidRPr="00187002">
        <w:rPr>
          <w:rStyle w:val="Char3"/>
        </w:rPr>
        <w:t>First Names and Political cha</w:t>
      </w:r>
      <w:r w:rsidR="00FA5D01" w:rsidRPr="00187002">
        <w:rPr>
          <w:rStyle w:val="Char3"/>
        </w:rPr>
        <w:t>n</w:t>
      </w:r>
      <w:r w:rsidRPr="00187002">
        <w:rPr>
          <w:rStyle w:val="Char3"/>
        </w:rPr>
        <w:t>ge in modern Turkey</w:t>
      </w:r>
      <w:r w:rsidRPr="00187002">
        <w:rPr>
          <w:rStyle w:val="Char3"/>
          <w:rFonts w:hint="cs"/>
          <w:rtl/>
        </w:rPr>
        <w:t>، اثر بولت.</w:t>
      </w:r>
    </w:p>
    <w:p w:rsidR="0010782A" w:rsidRPr="00187002" w:rsidRDefault="0010782A" w:rsidP="00080F04">
      <w:pPr>
        <w:numPr>
          <w:ilvl w:val="0"/>
          <w:numId w:val="3"/>
        </w:numPr>
        <w:tabs>
          <w:tab w:val="clear" w:pos="815"/>
        </w:tabs>
        <w:ind w:left="641" w:hanging="357"/>
        <w:jc w:val="both"/>
        <w:rPr>
          <w:rStyle w:val="Char3"/>
        </w:rPr>
      </w:pPr>
      <w:r w:rsidRPr="00187002">
        <w:rPr>
          <w:rStyle w:val="Char3"/>
        </w:rPr>
        <w:t>International Journal</w:t>
      </w:r>
      <w:r w:rsidRPr="00187002">
        <w:rPr>
          <w:rStyle w:val="Char3"/>
          <w:rFonts w:hint="cs"/>
          <w:rtl/>
        </w:rPr>
        <w:t xml:space="preserve"> (مجله بین‌المللی)، اثر عدّه‌ای از نویسندگان.</w:t>
      </w:r>
    </w:p>
    <w:p w:rsidR="0010782A" w:rsidRPr="00187002" w:rsidRDefault="0010782A" w:rsidP="00080F04">
      <w:pPr>
        <w:numPr>
          <w:ilvl w:val="0"/>
          <w:numId w:val="3"/>
        </w:numPr>
        <w:tabs>
          <w:tab w:val="clear" w:pos="815"/>
        </w:tabs>
        <w:ind w:left="641" w:hanging="357"/>
        <w:jc w:val="both"/>
        <w:rPr>
          <w:rStyle w:val="Char3"/>
        </w:rPr>
      </w:pPr>
      <w:r w:rsidRPr="00187002">
        <w:rPr>
          <w:rStyle w:val="Char3"/>
          <w:rFonts w:hint="cs"/>
          <w:rtl/>
        </w:rPr>
        <w:t>گروش به اسلام در قرون میانه، اثر ریچارد بولت، ترجم</w:t>
      </w:r>
      <w:r w:rsidR="00187002" w:rsidRPr="00187002">
        <w:rPr>
          <w:rStyle w:val="Char3"/>
          <w:rFonts w:hint="cs"/>
          <w:rtl/>
        </w:rPr>
        <w:t>ۀ</w:t>
      </w:r>
      <w:r w:rsidRPr="00187002">
        <w:rPr>
          <w:rStyle w:val="Char3"/>
          <w:rFonts w:hint="cs"/>
          <w:rtl/>
        </w:rPr>
        <w:t xml:space="preserve"> محمدحسین وقار، چاپ تهران.</w:t>
      </w:r>
    </w:p>
    <w:p w:rsidR="0010782A" w:rsidRPr="00187002" w:rsidRDefault="0010782A" w:rsidP="00080F04">
      <w:pPr>
        <w:numPr>
          <w:ilvl w:val="0"/>
          <w:numId w:val="3"/>
        </w:numPr>
        <w:tabs>
          <w:tab w:val="clear" w:pos="815"/>
        </w:tabs>
        <w:ind w:left="641" w:hanging="357"/>
        <w:jc w:val="both"/>
        <w:rPr>
          <w:rStyle w:val="Char3"/>
        </w:rPr>
      </w:pPr>
      <w:r w:rsidRPr="00187002">
        <w:rPr>
          <w:rStyle w:val="Char3"/>
          <w:rFonts w:hint="cs"/>
          <w:rtl/>
        </w:rPr>
        <w:t>تحقیقات اسلامی (مجله)، به مدیریت ژزف شاخت، چاپ اروپا.</w:t>
      </w:r>
    </w:p>
    <w:p w:rsidR="0010782A" w:rsidRPr="00187002" w:rsidRDefault="0010782A" w:rsidP="00080F04">
      <w:pPr>
        <w:numPr>
          <w:ilvl w:val="0"/>
          <w:numId w:val="3"/>
        </w:numPr>
        <w:tabs>
          <w:tab w:val="clear" w:pos="815"/>
        </w:tabs>
        <w:ind w:left="641" w:hanging="357"/>
        <w:jc w:val="both"/>
        <w:rPr>
          <w:rStyle w:val="Char3"/>
        </w:rPr>
      </w:pPr>
      <w:r w:rsidRPr="00187002">
        <w:rPr>
          <w:rStyle w:val="Char3"/>
          <w:rFonts w:hint="cs"/>
          <w:rtl/>
        </w:rPr>
        <w:t xml:space="preserve">مبانی فقه اسلامی، اثر </w:t>
      </w:r>
      <w:r w:rsidR="00D81CED" w:rsidRPr="00187002">
        <w:rPr>
          <w:rStyle w:val="Char3"/>
          <w:rFonts w:hint="cs"/>
          <w:rtl/>
        </w:rPr>
        <w:t>شاخت، چاپ اروپا.</w:t>
      </w:r>
    </w:p>
    <w:p w:rsidR="00D81CED" w:rsidRPr="00187002" w:rsidRDefault="00D81CED" w:rsidP="00080F04">
      <w:pPr>
        <w:numPr>
          <w:ilvl w:val="0"/>
          <w:numId w:val="3"/>
        </w:numPr>
        <w:tabs>
          <w:tab w:val="clear" w:pos="815"/>
        </w:tabs>
        <w:ind w:left="641" w:hanging="357"/>
        <w:jc w:val="both"/>
        <w:rPr>
          <w:rStyle w:val="Char3"/>
        </w:rPr>
      </w:pPr>
      <w:r w:rsidRPr="00187002">
        <w:rPr>
          <w:rStyle w:val="Char3"/>
          <w:rFonts w:hint="cs"/>
          <w:rtl/>
        </w:rPr>
        <w:t>طرح تاریخ حقوق اسلامی، اثر شاخت، چاپ اروپا.</w:t>
      </w:r>
    </w:p>
    <w:p w:rsidR="00D81CED" w:rsidRPr="00187002" w:rsidRDefault="00D81CED" w:rsidP="00080F04">
      <w:pPr>
        <w:numPr>
          <w:ilvl w:val="0"/>
          <w:numId w:val="3"/>
        </w:numPr>
        <w:tabs>
          <w:tab w:val="clear" w:pos="815"/>
        </w:tabs>
        <w:ind w:left="641" w:hanging="357"/>
        <w:jc w:val="both"/>
        <w:rPr>
          <w:rStyle w:val="Char3"/>
        </w:rPr>
      </w:pPr>
      <w:r w:rsidRPr="00187002">
        <w:rPr>
          <w:rStyle w:val="Char3"/>
          <w:rFonts w:hint="cs"/>
          <w:rtl/>
        </w:rPr>
        <w:t>الحیل فی الفقه، اثر قزوینی، ترجم</w:t>
      </w:r>
      <w:r w:rsidR="00187002" w:rsidRPr="00187002">
        <w:rPr>
          <w:rStyle w:val="Char3"/>
          <w:rFonts w:hint="cs"/>
          <w:rtl/>
        </w:rPr>
        <w:t>ۀ</w:t>
      </w:r>
      <w:r w:rsidRPr="00187002">
        <w:rPr>
          <w:rStyle w:val="Char3"/>
          <w:rFonts w:hint="cs"/>
          <w:rtl/>
        </w:rPr>
        <w:t xml:space="preserve"> شاخت (به زبان آلمانی)، چاپ اروپا.</w:t>
      </w:r>
    </w:p>
    <w:p w:rsidR="00D81CED" w:rsidRPr="00187002" w:rsidRDefault="00E52279" w:rsidP="00080F04">
      <w:pPr>
        <w:numPr>
          <w:ilvl w:val="0"/>
          <w:numId w:val="3"/>
        </w:numPr>
        <w:tabs>
          <w:tab w:val="clear" w:pos="815"/>
        </w:tabs>
        <w:ind w:left="641" w:hanging="357"/>
        <w:jc w:val="both"/>
        <w:rPr>
          <w:rStyle w:val="Char3"/>
        </w:rPr>
      </w:pPr>
      <w:r w:rsidRPr="00140D09">
        <w:rPr>
          <w:rStyle w:val="Char0"/>
          <w:rFonts w:hint="cs"/>
          <w:rtl/>
        </w:rPr>
        <w:t>الرسالة الكاملية</w:t>
      </w:r>
      <w:r w:rsidR="00D81CED" w:rsidRPr="00187002">
        <w:rPr>
          <w:rStyle w:val="Char3"/>
          <w:rFonts w:hint="cs"/>
          <w:rtl/>
        </w:rPr>
        <w:t>، اثر ابن نفیس، ترجم</w:t>
      </w:r>
      <w:r w:rsidR="00187002" w:rsidRPr="00187002">
        <w:rPr>
          <w:rStyle w:val="Char3"/>
          <w:rFonts w:hint="cs"/>
          <w:rtl/>
        </w:rPr>
        <w:t>ۀ</w:t>
      </w:r>
      <w:r w:rsidR="00D81CED" w:rsidRPr="00187002">
        <w:rPr>
          <w:rStyle w:val="Char3"/>
          <w:rFonts w:hint="cs"/>
          <w:rtl/>
        </w:rPr>
        <w:t xml:space="preserve"> شاخت (به زبان آلمانی)، چاپ اروپا.</w:t>
      </w:r>
    </w:p>
    <w:p w:rsidR="00D81CED" w:rsidRPr="00187002" w:rsidRDefault="00714A76" w:rsidP="00080F04">
      <w:pPr>
        <w:numPr>
          <w:ilvl w:val="0"/>
          <w:numId w:val="3"/>
        </w:numPr>
        <w:tabs>
          <w:tab w:val="clear" w:pos="815"/>
        </w:tabs>
        <w:ind w:left="641" w:hanging="357"/>
        <w:jc w:val="both"/>
        <w:rPr>
          <w:rStyle w:val="Char3"/>
        </w:rPr>
      </w:pPr>
      <w:r w:rsidRPr="00187002">
        <w:rPr>
          <w:rStyle w:val="Char3"/>
          <w:rFonts w:hint="cs"/>
          <w:rtl/>
        </w:rPr>
        <w:t>التوحید، اثر ابومنصور ماتریدی، ترجم</w:t>
      </w:r>
      <w:r w:rsidR="00187002" w:rsidRPr="00187002">
        <w:rPr>
          <w:rStyle w:val="Char3"/>
          <w:rFonts w:hint="cs"/>
          <w:rtl/>
        </w:rPr>
        <w:t>ۀ</w:t>
      </w:r>
      <w:r w:rsidRPr="00187002">
        <w:rPr>
          <w:rStyle w:val="Char3"/>
          <w:rFonts w:hint="cs"/>
          <w:rtl/>
        </w:rPr>
        <w:t xml:space="preserve"> شاخت (به زبان انگلیسی)،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پنج رساله، اثر ابن بطلان بغدادی و ابن رضوان مصری، ترجم</w:t>
      </w:r>
      <w:r w:rsidR="00187002" w:rsidRPr="00187002">
        <w:rPr>
          <w:rStyle w:val="Char3"/>
          <w:rFonts w:hint="cs"/>
          <w:rtl/>
        </w:rPr>
        <w:t>ۀ</w:t>
      </w:r>
      <w:r w:rsidRPr="00187002">
        <w:rPr>
          <w:rStyle w:val="Char3"/>
          <w:rFonts w:hint="cs"/>
          <w:rtl/>
        </w:rPr>
        <w:t xml:space="preserve"> شاخت (به زبان انگلیسی)،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المخارج فی‌الحیل، اثر محمدحسن شیبانی، به اهتمام شاخت،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المخارج والحیل، اثر خصّاف، به اهتمام شاخت،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المعجم المفهرس لألفاظ الحدیث النبوی، اثر ونسنک و گروهی از خاورشناسان،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Pr>
        <w:t>The legacy of Islam</w:t>
      </w:r>
      <w:r w:rsidRPr="00187002">
        <w:rPr>
          <w:rStyle w:val="Char3"/>
          <w:rFonts w:hint="cs"/>
          <w:rtl/>
        </w:rPr>
        <w:t>، اثر گروهی از خاورشناسان، چاپ اروپا.</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تراث‌الإسلام، اثر گروهی از خاورشناسان، ترجم</w:t>
      </w:r>
      <w:r w:rsidR="00187002" w:rsidRPr="00187002">
        <w:rPr>
          <w:rStyle w:val="Char3"/>
          <w:rFonts w:hint="cs"/>
          <w:rtl/>
        </w:rPr>
        <w:t>ۀ</w:t>
      </w:r>
      <w:r w:rsidRPr="00187002">
        <w:rPr>
          <w:rStyle w:val="Char3"/>
          <w:rFonts w:hint="cs"/>
          <w:rtl/>
        </w:rPr>
        <w:t xml:space="preserve"> محمدزهیر السمهوری و دستیارانش، چاپ کویت.</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الأموال، اثر ابوعبید قاسم بن سلام، چاپ بیروت.</w:t>
      </w:r>
    </w:p>
    <w:p w:rsidR="00714A76" w:rsidRPr="00187002" w:rsidRDefault="00714A76" w:rsidP="00080F04">
      <w:pPr>
        <w:numPr>
          <w:ilvl w:val="0"/>
          <w:numId w:val="3"/>
        </w:numPr>
        <w:tabs>
          <w:tab w:val="clear" w:pos="815"/>
        </w:tabs>
        <w:ind w:left="641" w:hanging="357"/>
        <w:jc w:val="both"/>
        <w:rPr>
          <w:rStyle w:val="Char3"/>
        </w:rPr>
      </w:pPr>
      <w:r w:rsidRPr="00187002">
        <w:rPr>
          <w:rStyle w:val="Char3"/>
          <w:rFonts w:hint="cs"/>
          <w:rtl/>
        </w:rPr>
        <w:t>عیون‌الأثر، اثر ابن سیدالناس، چاپ بیروت.</w:t>
      </w:r>
    </w:p>
    <w:p w:rsidR="00714A76" w:rsidRPr="00187002" w:rsidRDefault="005650E3" w:rsidP="00080F04">
      <w:pPr>
        <w:numPr>
          <w:ilvl w:val="0"/>
          <w:numId w:val="3"/>
        </w:numPr>
        <w:tabs>
          <w:tab w:val="clear" w:pos="815"/>
        </w:tabs>
        <w:ind w:left="641" w:hanging="357"/>
        <w:jc w:val="both"/>
        <w:rPr>
          <w:rStyle w:val="Char3"/>
        </w:rPr>
      </w:pPr>
      <w:r w:rsidRPr="00187002">
        <w:rPr>
          <w:rStyle w:val="Char3"/>
        </w:rPr>
        <w:t>Encyclopedia</w:t>
      </w:r>
      <w:r w:rsidR="00714A76" w:rsidRPr="00187002">
        <w:rPr>
          <w:rStyle w:val="Char3"/>
        </w:rPr>
        <w:t xml:space="preserve"> of Islam (1913-1936</w:t>
      </w:r>
      <w:r w:rsidR="00714A76" w:rsidRPr="00187002">
        <w:rPr>
          <w:rStyle w:val="Char3"/>
          <w:rtl/>
        </w:rPr>
        <w:t>)</w:t>
      </w:r>
      <w:r w:rsidR="00714A76" w:rsidRPr="00187002">
        <w:rPr>
          <w:rStyle w:val="Char3"/>
          <w:rFonts w:hint="cs"/>
          <w:rtl/>
        </w:rPr>
        <w:t>، اثر گروهی از خاورشناسان، چاپ اروپا.</w:t>
      </w:r>
    </w:p>
    <w:p w:rsidR="00714A76" w:rsidRPr="00187002" w:rsidRDefault="00714A76" w:rsidP="00080F04">
      <w:pPr>
        <w:numPr>
          <w:ilvl w:val="0"/>
          <w:numId w:val="3"/>
        </w:numPr>
        <w:tabs>
          <w:tab w:val="clear" w:pos="815"/>
        </w:tabs>
        <w:ind w:left="641" w:hanging="357"/>
        <w:jc w:val="both"/>
        <w:rPr>
          <w:rStyle w:val="Char3"/>
        </w:rPr>
      </w:pPr>
      <w:r w:rsidRPr="00140D09">
        <w:rPr>
          <w:rStyle w:val="Char0"/>
          <w:rFonts w:hint="cs"/>
          <w:rtl/>
        </w:rPr>
        <w:t>دائر</w:t>
      </w:r>
      <w:r w:rsidR="00A509B4" w:rsidRPr="00140D09">
        <w:rPr>
          <w:rStyle w:val="Char0"/>
          <w:rFonts w:hint="cs"/>
          <w:rtl/>
        </w:rPr>
        <w:t>ة المعارف الإسلامية</w:t>
      </w:r>
      <w:r w:rsidRPr="00187002">
        <w:rPr>
          <w:rStyle w:val="Char3"/>
          <w:rFonts w:hint="cs"/>
          <w:rtl/>
        </w:rPr>
        <w:t>، اثر گروهی از خاورشناسان، ترجم</w:t>
      </w:r>
      <w:r w:rsidR="00187002" w:rsidRPr="00187002">
        <w:rPr>
          <w:rStyle w:val="Char3"/>
          <w:rFonts w:hint="cs"/>
          <w:rtl/>
        </w:rPr>
        <w:t>ۀ</w:t>
      </w:r>
      <w:r w:rsidRPr="00187002">
        <w:rPr>
          <w:rStyle w:val="Char3"/>
          <w:rFonts w:hint="cs"/>
          <w:rtl/>
        </w:rPr>
        <w:t xml:space="preserve"> مترجمان عرب، چاپ </w:t>
      </w:r>
      <w:r w:rsidR="00B33863" w:rsidRPr="00187002">
        <w:rPr>
          <w:rStyle w:val="Char3"/>
          <w:rFonts w:hint="cs"/>
          <w:rtl/>
        </w:rPr>
        <w:t>قاهره.</w:t>
      </w:r>
    </w:p>
    <w:p w:rsidR="00B33863" w:rsidRPr="00187002" w:rsidRDefault="00A73514" w:rsidP="00080F04">
      <w:pPr>
        <w:numPr>
          <w:ilvl w:val="0"/>
          <w:numId w:val="3"/>
        </w:numPr>
        <w:tabs>
          <w:tab w:val="clear" w:pos="815"/>
        </w:tabs>
        <w:ind w:left="641" w:hanging="357"/>
        <w:jc w:val="both"/>
        <w:rPr>
          <w:rStyle w:val="Char3"/>
        </w:rPr>
      </w:pPr>
      <w:r w:rsidRPr="00140D09">
        <w:rPr>
          <w:rStyle w:val="Char0"/>
          <w:rFonts w:hint="cs"/>
          <w:rtl/>
        </w:rPr>
        <w:t>المعتزلة</w:t>
      </w:r>
      <w:r w:rsidR="00B33863" w:rsidRPr="00187002">
        <w:rPr>
          <w:rStyle w:val="Char3"/>
          <w:rFonts w:hint="cs"/>
          <w:rtl/>
        </w:rPr>
        <w:t>، اثر زهدی حسن جارالله، چاپ قاهره.</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اسلام آنسیکولوپدیسی، اثر گروهی از خاورشناسان، ترجم</w:t>
      </w:r>
      <w:r w:rsidR="00187002" w:rsidRPr="00187002">
        <w:rPr>
          <w:rStyle w:val="Char3"/>
          <w:rFonts w:hint="cs"/>
          <w:rtl/>
        </w:rPr>
        <w:t>ۀ</w:t>
      </w:r>
      <w:r w:rsidRPr="00187002">
        <w:rPr>
          <w:rStyle w:val="Char3"/>
          <w:rFonts w:hint="cs"/>
          <w:rtl/>
        </w:rPr>
        <w:t xml:space="preserve"> مترجمان ترک، چاپ استانبول.</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دانشنام</w:t>
      </w:r>
      <w:r w:rsidR="00187002" w:rsidRPr="00187002">
        <w:rPr>
          <w:rStyle w:val="Char3"/>
          <w:rFonts w:hint="cs"/>
          <w:rtl/>
        </w:rPr>
        <w:t>ۀ</w:t>
      </w:r>
      <w:r w:rsidRPr="00187002">
        <w:rPr>
          <w:rStyle w:val="Char3"/>
          <w:rFonts w:hint="cs"/>
          <w:rtl/>
        </w:rPr>
        <w:t xml:space="preserve"> ایران و اسلام، اثر گروهی از خاورشناسان، ترجم</w:t>
      </w:r>
      <w:r w:rsidR="00187002" w:rsidRPr="00187002">
        <w:rPr>
          <w:rStyle w:val="Char3"/>
          <w:rFonts w:hint="cs"/>
          <w:rtl/>
        </w:rPr>
        <w:t>ۀ</w:t>
      </w:r>
      <w:r w:rsidRPr="00187002">
        <w:rPr>
          <w:rStyle w:val="Char3"/>
          <w:rFonts w:hint="cs"/>
          <w:rtl/>
        </w:rPr>
        <w:t xml:space="preserve"> مترجمان ایرانی، چاپ تهران.</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البیان عن الفرق بین المعجزات والکرامات، اثر ابوبکر محمدبن طیّب باقلانی، چاپ بیروت.</w:t>
      </w:r>
    </w:p>
    <w:p w:rsidR="00B33863" w:rsidRPr="00187002" w:rsidRDefault="00FF18F7" w:rsidP="00080F04">
      <w:pPr>
        <w:numPr>
          <w:ilvl w:val="0"/>
          <w:numId w:val="3"/>
        </w:numPr>
        <w:tabs>
          <w:tab w:val="clear" w:pos="815"/>
        </w:tabs>
        <w:ind w:left="641" w:hanging="357"/>
        <w:jc w:val="both"/>
        <w:rPr>
          <w:rStyle w:val="Char3"/>
        </w:rPr>
      </w:pPr>
      <w:r w:rsidRPr="00187002">
        <w:rPr>
          <w:rStyle w:val="Char3"/>
          <w:rFonts w:hint="cs"/>
          <w:rtl/>
        </w:rPr>
        <w:t>إ</w:t>
      </w:r>
      <w:r w:rsidR="00B33863" w:rsidRPr="00187002">
        <w:rPr>
          <w:rStyle w:val="Char3"/>
          <w:rFonts w:hint="cs"/>
          <w:rtl/>
        </w:rPr>
        <w:t>عجازالقرآن، اثر باقلانی، چاپ قاهره.</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التمهید، اثر باقلانی، چاپ قاهره.</w:t>
      </w:r>
    </w:p>
    <w:p w:rsidR="00B33863" w:rsidRPr="00187002" w:rsidRDefault="000132C7" w:rsidP="00080F04">
      <w:pPr>
        <w:numPr>
          <w:ilvl w:val="0"/>
          <w:numId w:val="3"/>
        </w:numPr>
        <w:tabs>
          <w:tab w:val="clear" w:pos="815"/>
        </w:tabs>
        <w:ind w:left="641" w:hanging="357"/>
        <w:jc w:val="both"/>
        <w:rPr>
          <w:rStyle w:val="Char3"/>
        </w:rPr>
      </w:pPr>
      <w:r w:rsidRPr="00187002">
        <w:rPr>
          <w:rStyle w:val="Char3"/>
          <w:rFonts w:hint="cs"/>
          <w:rtl/>
        </w:rPr>
        <w:t>الإ</w:t>
      </w:r>
      <w:r w:rsidR="00B33863" w:rsidRPr="00187002">
        <w:rPr>
          <w:rStyle w:val="Char3"/>
          <w:rFonts w:hint="cs"/>
          <w:rtl/>
        </w:rPr>
        <w:t>نصاف، اثر باقلانی، چاپ قاهره.</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وفیات</w:t>
      </w:r>
      <w:r w:rsidR="00FF18F7" w:rsidRPr="00187002">
        <w:rPr>
          <w:rStyle w:val="Char3"/>
          <w:rFonts w:hint="cs"/>
          <w:rtl/>
        </w:rPr>
        <w:t xml:space="preserve"> </w:t>
      </w:r>
      <w:r w:rsidRPr="00187002">
        <w:rPr>
          <w:rStyle w:val="Char3"/>
          <w:rFonts w:hint="cs"/>
          <w:rtl/>
        </w:rPr>
        <w:t>‌الأعیان، اثر ابن خلکان، چاپ بیروت.</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الإیقان، اثر حسینعلی بهاء، چاپ مصر.</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تفسیر المنار، اثر شیخ محمد عبده و رشید رضا، چاپ مصر.</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تفسیرالمیزان، اثر محمدحسین طباطبایی، چاپ بیروت.</w:t>
      </w:r>
    </w:p>
    <w:p w:rsidR="00B33863" w:rsidRPr="00187002" w:rsidRDefault="00C02C01" w:rsidP="00080F04">
      <w:pPr>
        <w:numPr>
          <w:ilvl w:val="0"/>
          <w:numId w:val="3"/>
        </w:numPr>
        <w:tabs>
          <w:tab w:val="clear" w:pos="815"/>
        </w:tabs>
        <w:ind w:left="641" w:hanging="357"/>
        <w:jc w:val="both"/>
        <w:rPr>
          <w:rStyle w:val="Char3"/>
        </w:rPr>
      </w:pPr>
      <w:r w:rsidRPr="00140D09">
        <w:rPr>
          <w:rStyle w:val="Char0"/>
          <w:rFonts w:hint="cs"/>
          <w:rtl/>
        </w:rPr>
        <w:t>تهذیب اللغة</w:t>
      </w:r>
      <w:r w:rsidR="00B33863" w:rsidRPr="00187002">
        <w:rPr>
          <w:rStyle w:val="Char3"/>
          <w:rFonts w:hint="cs"/>
          <w:rtl/>
        </w:rPr>
        <w:t>، اثر ابومنصور ازهری، چاپ مصر.</w:t>
      </w:r>
    </w:p>
    <w:p w:rsidR="00B33863" w:rsidRPr="00187002" w:rsidRDefault="00B33863" w:rsidP="00080F04">
      <w:pPr>
        <w:numPr>
          <w:ilvl w:val="0"/>
          <w:numId w:val="3"/>
        </w:numPr>
        <w:tabs>
          <w:tab w:val="clear" w:pos="815"/>
        </w:tabs>
        <w:ind w:left="641" w:hanging="357"/>
        <w:jc w:val="both"/>
        <w:rPr>
          <w:rStyle w:val="Char3"/>
        </w:rPr>
      </w:pPr>
      <w:r w:rsidRPr="00187002">
        <w:rPr>
          <w:rStyle w:val="Char3"/>
          <w:rFonts w:hint="cs"/>
          <w:rtl/>
        </w:rPr>
        <w:t>میراث اسلام، اثر توماس آرنولد، ترجم</w:t>
      </w:r>
      <w:r w:rsidR="00187002" w:rsidRPr="00187002">
        <w:rPr>
          <w:rStyle w:val="Char3"/>
          <w:rFonts w:hint="cs"/>
          <w:rtl/>
        </w:rPr>
        <w:t>ۀ</w:t>
      </w:r>
      <w:r w:rsidRPr="00187002">
        <w:rPr>
          <w:rStyle w:val="Char3"/>
          <w:rFonts w:hint="cs"/>
          <w:rtl/>
        </w:rPr>
        <w:t xml:space="preserve"> مصطفی علم، چاپ تهران.</w:t>
      </w:r>
    </w:p>
    <w:p w:rsidR="00654A92" w:rsidRPr="00187002" w:rsidRDefault="00B33863" w:rsidP="00080F04">
      <w:pPr>
        <w:numPr>
          <w:ilvl w:val="0"/>
          <w:numId w:val="3"/>
        </w:numPr>
        <w:tabs>
          <w:tab w:val="clear" w:pos="815"/>
        </w:tabs>
        <w:ind w:left="641" w:hanging="357"/>
        <w:jc w:val="both"/>
        <w:rPr>
          <w:rStyle w:val="Char3"/>
          <w:rtl/>
        </w:rPr>
      </w:pPr>
      <w:r w:rsidRPr="00187002">
        <w:rPr>
          <w:rStyle w:val="Char3"/>
        </w:rPr>
        <w:t>British Orientalists</w:t>
      </w:r>
      <w:r w:rsidRPr="00187002">
        <w:rPr>
          <w:rStyle w:val="Char3"/>
          <w:rFonts w:hint="cs"/>
          <w:rtl/>
        </w:rPr>
        <w:t>، اثر آربری، چاپ لندن 1943.</w:t>
      </w:r>
    </w:p>
    <w:sectPr w:rsidR="00654A92" w:rsidRPr="00187002" w:rsidSect="002522CA">
      <w:headerReference w:type="default" r:id="rId42"/>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46" w:rsidRDefault="00D84346">
      <w:r>
        <w:separator/>
      </w:r>
    </w:p>
  </w:endnote>
  <w:endnote w:type="continuationSeparator" w:id="0">
    <w:p w:rsidR="00D84346" w:rsidRDefault="00D8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Pr="004D2F01" w:rsidRDefault="002F7DBE" w:rsidP="00D60FD6">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Pr="004D2F01" w:rsidRDefault="002F7DBE" w:rsidP="00D60FD6">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46" w:rsidRDefault="00D84346">
      <w:r>
        <w:separator/>
      </w:r>
    </w:p>
  </w:footnote>
  <w:footnote w:type="continuationSeparator" w:id="0">
    <w:p w:rsidR="00D84346" w:rsidRDefault="00D84346">
      <w:r>
        <w:continuationSeparator/>
      </w:r>
    </w:p>
  </w:footnote>
  <w:footnote w:id="1">
    <w:p w:rsidR="002F7DBE" w:rsidRPr="00C23B27" w:rsidRDefault="002F7DBE" w:rsidP="00187002">
      <w:pPr>
        <w:pStyle w:val="a4"/>
        <w:rPr>
          <w:rStyle w:val="Char4"/>
          <w:rtl/>
        </w:rPr>
      </w:pPr>
      <w:r w:rsidRPr="00C23B27">
        <w:rPr>
          <w:rStyle w:val="Char4"/>
        </w:rPr>
        <w:footnoteRef/>
      </w:r>
      <w:r w:rsidRPr="00C23B27">
        <w:rPr>
          <w:rStyle w:val="Char4"/>
          <w:rFonts w:hint="cs"/>
          <w:rtl/>
        </w:rPr>
        <w:t>- چاپ پاریس، جلد دوم، ص 896.</w:t>
      </w:r>
    </w:p>
  </w:footnote>
  <w:footnote w:id="2">
    <w:p w:rsidR="002F7DBE" w:rsidRPr="00C23B27" w:rsidRDefault="002F7DBE" w:rsidP="00187002">
      <w:pPr>
        <w:pStyle w:val="a4"/>
        <w:rPr>
          <w:rStyle w:val="Char4"/>
          <w:rtl/>
        </w:rPr>
      </w:pPr>
      <w:r w:rsidRPr="00C23B27">
        <w:rPr>
          <w:rStyle w:val="Char4"/>
        </w:rPr>
        <w:footnoteRef/>
      </w:r>
      <w:r w:rsidRPr="00C23B27">
        <w:rPr>
          <w:rStyle w:val="Char4"/>
          <w:rFonts w:hint="cs"/>
          <w:rtl/>
        </w:rPr>
        <w:t>- به صفحۀ 387 تا 451 (چاپ نیویورک 1965) از این کتاب نگاه کنید.</w:t>
      </w:r>
    </w:p>
  </w:footnote>
  <w:footnote w:id="3">
    <w:p w:rsidR="002F7DBE" w:rsidRPr="00C23B27" w:rsidRDefault="002F7DBE" w:rsidP="00187002">
      <w:pPr>
        <w:pStyle w:val="a4"/>
        <w:rPr>
          <w:rStyle w:val="Char4"/>
          <w:rtl/>
        </w:rPr>
      </w:pPr>
      <w:r w:rsidRPr="00C23B27">
        <w:rPr>
          <w:rStyle w:val="Char4"/>
        </w:rPr>
        <w:footnoteRef/>
      </w:r>
      <w:r w:rsidRPr="00C23B27">
        <w:rPr>
          <w:rStyle w:val="Char4"/>
          <w:rFonts w:hint="cs"/>
          <w:rtl/>
        </w:rPr>
        <w:t>- روح‌القوانین، اثر منتسکیو، ترجمۀ علی‌اکبر مهتدی، ص 432، چاپ تهران.</w:t>
      </w:r>
    </w:p>
  </w:footnote>
  <w:footnote w:id="4">
    <w:p w:rsidR="002F7DBE" w:rsidRPr="00C23B27" w:rsidRDefault="002F7DBE" w:rsidP="00187002">
      <w:pPr>
        <w:pStyle w:val="a4"/>
        <w:rPr>
          <w:rStyle w:val="Char4"/>
          <w:rtl/>
        </w:rPr>
      </w:pPr>
      <w:r w:rsidRPr="00C23B27">
        <w:rPr>
          <w:rStyle w:val="Char4"/>
        </w:rPr>
        <w:footnoteRef/>
      </w:r>
      <w:r w:rsidRPr="00C23B27">
        <w:rPr>
          <w:rStyle w:val="Char4"/>
          <w:rFonts w:hint="cs"/>
          <w:rtl/>
        </w:rPr>
        <w:t>- روح‌القوانین، ص 433.</w:t>
      </w:r>
    </w:p>
  </w:footnote>
  <w:footnote w:id="5">
    <w:p w:rsidR="002F7DBE" w:rsidRPr="00C23B27" w:rsidRDefault="002F7DBE" w:rsidP="00187002">
      <w:pPr>
        <w:pStyle w:val="a4"/>
        <w:rPr>
          <w:rStyle w:val="Char4"/>
          <w:rtl/>
        </w:rPr>
      </w:pPr>
      <w:r w:rsidRPr="00C23B27">
        <w:rPr>
          <w:rStyle w:val="Char4"/>
        </w:rPr>
        <w:footnoteRef/>
      </w:r>
      <w:r w:rsidRPr="00C23B27">
        <w:rPr>
          <w:rStyle w:val="Char4"/>
          <w:rFonts w:hint="cs"/>
          <w:rtl/>
        </w:rPr>
        <w:t>- کتاب المصاحف، اثر سجستانی، به اهتمام آرتور جفری، ص 4 (از مقدمه)، چاپ مصر.</w:t>
      </w:r>
    </w:p>
  </w:footnote>
  <w:footnote w:id="6">
    <w:p w:rsidR="002F7DBE" w:rsidRPr="00C23B27" w:rsidRDefault="002F7DBE" w:rsidP="00187002">
      <w:pPr>
        <w:pStyle w:val="a4"/>
        <w:rPr>
          <w:rStyle w:val="Char4"/>
          <w:rtl/>
        </w:rPr>
      </w:pPr>
      <w:r w:rsidRPr="00C23B27">
        <w:rPr>
          <w:rStyle w:val="Char4"/>
        </w:rPr>
        <w:footnoteRef/>
      </w:r>
      <w:r w:rsidRPr="00C23B27">
        <w:rPr>
          <w:rStyle w:val="Char4"/>
          <w:rFonts w:hint="cs"/>
          <w:rtl/>
        </w:rPr>
        <w:t xml:space="preserve">- تاریخ‌العرب فی‌الإسلام </w:t>
      </w:r>
      <w:r w:rsidRPr="00C23B27">
        <w:rPr>
          <w:rStyle w:val="Char4"/>
          <w:rtl/>
        </w:rPr>
        <w:t>(السّیرة النّبویة)</w:t>
      </w:r>
      <w:r w:rsidRPr="00C23B27">
        <w:rPr>
          <w:rStyle w:val="Char4"/>
          <w:rFonts w:hint="cs"/>
          <w:rtl/>
        </w:rPr>
        <w:t>، تألیف دکتر جواد علی، چاپ بغداد، ص 78.</w:t>
      </w:r>
    </w:p>
  </w:footnote>
  <w:footnote w:id="7">
    <w:p w:rsidR="002F7DBE" w:rsidRPr="00C23B27" w:rsidRDefault="002F7DBE" w:rsidP="00187002">
      <w:pPr>
        <w:pStyle w:val="a4"/>
        <w:rPr>
          <w:rStyle w:val="Char4"/>
          <w:rtl/>
        </w:rPr>
      </w:pPr>
      <w:r w:rsidRPr="00C23B27">
        <w:rPr>
          <w:rStyle w:val="Char4"/>
        </w:rPr>
        <w:footnoteRef/>
      </w:r>
      <w:r w:rsidRPr="00C23B27">
        <w:rPr>
          <w:rStyle w:val="Char4"/>
          <w:rFonts w:hint="cs"/>
          <w:rtl/>
        </w:rPr>
        <w:t>- کِریم، نام منطقه‌ای در ترکیه است.</w:t>
      </w:r>
    </w:p>
  </w:footnote>
  <w:footnote w:id="8">
    <w:p w:rsidR="002F7DBE" w:rsidRPr="00C23B27" w:rsidRDefault="002F7DBE" w:rsidP="00187002">
      <w:pPr>
        <w:pStyle w:val="a4"/>
        <w:rPr>
          <w:rStyle w:val="Char4"/>
          <w:rtl/>
        </w:rPr>
      </w:pPr>
      <w:r w:rsidRPr="00C23B27">
        <w:rPr>
          <w:rStyle w:val="Char4"/>
        </w:rPr>
        <w:footnoteRef/>
      </w:r>
      <w:r w:rsidRPr="00C23B27">
        <w:rPr>
          <w:rStyle w:val="Char4"/>
          <w:rFonts w:hint="cs"/>
          <w:rtl/>
        </w:rPr>
        <w:t>- بوانات، ناحیه‌ای در ایالت فارس است.</w:t>
      </w:r>
    </w:p>
  </w:footnote>
  <w:footnote w:id="9">
    <w:p w:rsidR="002F7DBE" w:rsidRPr="00C23B27" w:rsidRDefault="002F7DBE" w:rsidP="00187002">
      <w:pPr>
        <w:pStyle w:val="a4"/>
        <w:rPr>
          <w:rStyle w:val="Char4"/>
          <w:rtl/>
        </w:rPr>
      </w:pPr>
      <w:r w:rsidRPr="00C23B27">
        <w:rPr>
          <w:rStyle w:val="Char4"/>
        </w:rPr>
        <w:footnoteRef/>
      </w:r>
      <w:r w:rsidRPr="00C23B27">
        <w:rPr>
          <w:rStyle w:val="Char4"/>
          <w:rFonts w:hint="cs"/>
          <w:rtl/>
        </w:rPr>
        <w:t xml:space="preserve">- عنوان اصلی کتاب گوبینو چنین است: </w:t>
      </w:r>
      <w:r w:rsidRPr="00C23B27">
        <w:rPr>
          <w:rStyle w:val="Char4"/>
        </w:rPr>
        <w:t>Les Religions et Philosophies dans l’Asie Centrale</w:t>
      </w:r>
      <w:r w:rsidRPr="00C23B27">
        <w:rPr>
          <w:rStyle w:val="Char4"/>
          <w:rtl/>
        </w:rPr>
        <w:t>.</w:t>
      </w:r>
    </w:p>
  </w:footnote>
  <w:footnote w:id="10">
    <w:p w:rsidR="002F7DBE" w:rsidRPr="00C23B27" w:rsidRDefault="002F7DBE" w:rsidP="00187002">
      <w:pPr>
        <w:pStyle w:val="a4"/>
        <w:rPr>
          <w:rStyle w:val="Char4"/>
          <w:rtl/>
        </w:rPr>
      </w:pPr>
      <w:r w:rsidRPr="00C23B27">
        <w:rPr>
          <w:rStyle w:val="Char4"/>
        </w:rPr>
        <w:footnoteRef/>
      </w:r>
      <w:r w:rsidRPr="00C23B27">
        <w:rPr>
          <w:rStyle w:val="Char4"/>
          <w:rFonts w:hint="cs"/>
          <w:rtl/>
        </w:rPr>
        <w:t>- به مقدمۀ براون بر کتاب «نقطه الکاف» اثر میرزا جانی کاشانی، چاپ لیدن (هلند) نگاه کنید.</w:t>
      </w:r>
    </w:p>
  </w:footnote>
  <w:footnote w:id="11">
    <w:p w:rsidR="002F7DBE" w:rsidRPr="00C23B27" w:rsidRDefault="002F7DBE" w:rsidP="00A70487">
      <w:pPr>
        <w:pStyle w:val="a4"/>
        <w:rPr>
          <w:rStyle w:val="Char4"/>
          <w:rtl/>
        </w:rPr>
      </w:pPr>
      <w:r w:rsidRPr="00C23B27">
        <w:rPr>
          <w:rStyle w:val="Char4"/>
        </w:rPr>
        <w:footnoteRef/>
      </w:r>
      <w:r w:rsidRPr="00C23B27">
        <w:rPr>
          <w:rStyle w:val="Char4"/>
          <w:rFonts w:hint="cs"/>
          <w:rtl/>
        </w:rPr>
        <w:t>- به مقدمه براون بر کتاب «نقطة الکاف» بنگرید.</w:t>
      </w:r>
    </w:p>
  </w:footnote>
  <w:footnote w:id="12">
    <w:p w:rsidR="002F7DBE" w:rsidRPr="00C23B27" w:rsidRDefault="002F7DBE" w:rsidP="00A70487">
      <w:pPr>
        <w:pStyle w:val="a4"/>
        <w:rPr>
          <w:rStyle w:val="Char4"/>
          <w:rtl/>
        </w:rPr>
      </w:pPr>
      <w:r w:rsidRPr="00C23B27">
        <w:rPr>
          <w:rStyle w:val="Char4"/>
        </w:rPr>
        <w:footnoteRef/>
      </w:r>
      <w:r w:rsidRPr="00C23B27">
        <w:rPr>
          <w:rStyle w:val="Char4"/>
          <w:rFonts w:hint="cs"/>
          <w:rtl/>
        </w:rPr>
        <w:t>- به مقدمه براون بر کتاب «نقطة الکاف» بنگرید.</w:t>
      </w:r>
    </w:p>
  </w:footnote>
  <w:footnote w:id="13">
    <w:p w:rsidR="002F7DBE" w:rsidRPr="00C23B27" w:rsidRDefault="002F7DBE" w:rsidP="00187002">
      <w:pPr>
        <w:pStyle w:val="a4"/>
        <w:rPr>
          <w:rStyle w:val="Char4"/>
          <w:rtl/>
        </w:rPr>
      </w:pPr>
      <w:r w:rsidRPr="00C23B27">
        <w:rPr>
          <w:rStyle w:val="Char4"/>
        </w:rPr>
        <w:footnoteRef/>
      </w:r>
      <w:r w:rsidRPr="00C23B27">
        <w:rPr>
          <w:rStyle w:val="Char4"/>
          <w:rFonts w:hint="cs"/>
          <w:rtl/>
        </w:rPr>
        <w:t>- جلد 21، سال 1889.</w:t>
      </w:r>
    </w:p>
  </w:footnote>
  <w:footnote w:id="14">
    <w:p w:rsidR="002F7DBE" w:rsidRPr="00C23B27" w:rsidRDefault="002F7DBE" w:rsidP="00187002">
      <w:pPr>
        <w:pStyle w:val="a4"/>
        <w:rPr>
          <w:rStyle w:val="Char4"/>
          <w:rtl/>
        </w:rPr>
      </w:pPr>
      <w:r w:rsidRPr="00C23B27">
        <w:rPr>
          <w:rStyle w:val="Char4"/>
        </w:rPr>
        <w:footnoteRef/>
      </w:r>
      <w:r w:rsidRPr="00C23B27">
        <w:rPr>
          <w:rStyle w:val="Char4"/>
          <w:rFonts w:hint="cs"/>
          <w:rtl/>
        </w:rPr>
        <w:t>- جلد 24، سال 1892.</w:t>
      </w:r>
    </w:p>
  </w:footnote>
  <w:footnote w:id="15">
    <w:p w:rsidR="002F7DBE" w:rsidRPr="00C23B27" w:rsidRDefault="002F7DBE" w:rsidP="00187002">
      <w:pPr>
        <w:pStyle w:val="a4"/>
        <w:rPr>
          <w:rStyle w:val="Char4"/>
          <w:rtl/>
        </w:rPr>
      </w:pPr>
      <w:r w:rsidRPr="00C23B27">
        <w:rPr>
          <w:rStyle w:val="Char4"/>
        </w:rPr>
        <w:footnoteRef/>
      </w:r>
      <w:r w:rsidRPr="00C23B27">
        <w:rPr>
          <w:rStyle w:val="Char4"/>
          <w:rFonts w:hint="cs"/>
          <w:rtl/>
        </w:rPr>
        <w:t>- جلد 29، سال 1897.</w:t>
      </w:r>
    </w:p>
  </w:footnote>
  <w:footnote w:id="16">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اثر ادوارد براون، ترجمۀ علی پاشا صالح، ص 115، چاپ تهران.</w:t>
      </w:r>
    </w:p>
  </w:footnote>
  <w:footnote w:id="17">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ترجمۀ علی پاشا صالح، ص 279 و 280.</w:t>
      </w:r>
    </w:p>
  </w:footnote>
  <w:footnote w:id="18">
    <w:p w:rsidR="002F7DBE" w:rsidRPr="00C23B27" w:rsidRDefault="002F7DBE" w:rsidP="00187002">
      <w:pPr>
        <w:pStyle w:val="a4"/>
        <w:rPr>
          <w:rStyle w:val="Char4"/>
          <w:rtl/>
        </w:rPr>
      </w:pPr>
      <w:r w:rsidRPr="00C23B27">
        <w:rPr>
          <w:rStyle w:val="Char4"/>
        </w:rPr>
        <w:footnoteRef/>
      </w:r>
      <w:r w:rsidRPr="00C23B27">
        <w:rPr>
          <w:rStyle w:val="Char4"/>
          <w:rFonts w:hint="cs"/>
          <w:rtl/>
        </w:rPr>
        <w:t>- تاریخ طب اسلامی، اثر ادوارد براون، ترجمه مسعود رجب‌نیا، ص 36، چاپ تهران.</w:t>
      </w:r>
    </w:p>
  </w:footnote>
  <w:footnote w:id="19">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ترجمه علی پاشا صالح، ص 297 و 298.</w:t>
      </w:r>
    </w:p>
  </w:footnote>
  <w:footnote w:id="20">
    <w:p w:rsidR="002F7DBE" w:rsidRPr="00C23B27" w:rsidRDefault="002F7DBE" w:rsidP="00187002">
      <w:pPr>
        <w:pStyle w:val="a4"/>
        <w:rPr>
          <w:rStyle w:val="Char4"/>
          <w:rtl/>
        </w:rPr>
      </w:pPr>
      <w:r w:rsidRPr="00C23B27">
        <w:rPr>
          <w:rStyle w:val="Char4"/>
        </w:rPr>
        <w:footnoteRef/>
      </w:r>
      <w:r w:rsidRPr="00C23B27">
        <w:rPr>
          <w:rStyle w:val="Char4"/>
          <w:rFonts w:hint="cs"/>
          <w:rtl/>
        </w:rPr>
        <w:t>- تاریخ طبّ اسلامی، ترجمه مسعود رجب‌نیا، ص 51.</w:t>
      </w:r>
    </w:p>
  </w:footnote>
  <w:footnote w:id="21">
    <w:p w:rsidR="002F7DBE" w:rsidRPr="00C23B27" w:rsidRDefault="002F7DBE" w:rsidP="00187002">
      <w:pPr>
        <w:pStyle w:val="a4"/>
        <w:rPr>
          <w:rStyle w:val="Char4"/>
          <w:rtl/>
        </w:rPr>
      </w:pPr>
      <w:r w:rsidRPr="00C23B27">
        <w:rPr>
          <w:rStyle w:val="Char4"/>
        </w:rPr>
        <w:footnoteRef/>
      </w:r>
      <w:r w:rsidRPr="00C23B27">
        <w:rPr>
          <w:rStyle w:val="Char4"/>
          <w:rFonts w:hint="cs"/>
          <w:rtl/>
        </w:rPr>
        <w:t>- یک سال در میان ایرانیان، اثر ادوارد براون، ترجمه ذبیح‌الله منصوری، ج 1، ص 145 و 146، چاپ تهران.</w:t>
      </w:r>
    </w:p>
  </w:footnote>
  <w:footnote w:id="22">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ترجمۀ علی پاشا صالح، ص 238 و 239.</w:t>
      </w:r>
    </w:p>
  </w:footnote>
  <w:footnote w:id="23">
    <w:p w:rsidR="002F7DBE" w:rsidRPr="00C23B27" w:rsidRDefault="002F7DBE" w:rsidP="00187002">
      <w:pPr>
        <w:pStyle w:val="a4"/>
        <w:rPr>
          <w:rStyle w:val="Char4"/>
          <w:rtl/>
        </w:rPr>
      </w:pPr>
      <w:r w:rsidRPr="00C23B27">
        <w:rPr>
          <w:rStyle w:val="Char4"/>
        </w:rPr>
        <w:footnoteRef/>
      </w:r>
      <w:r w:rsidRPr="00C23B27">
        <w:rPr>
          <w:rStyle w:val="Char4"/>
          <w:rFonts w:hint="cs"/>
          <w:rtl/>
        </w:rPr>
        <w:t>- به انجیل برنابا، ترجمه سردار کابلی، فصل 217، چاپ تهران نگاه کنید.</w:t>
      </w:r>
    </w:p>
  </w:footnote>
  <w:footnote w:id="24">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ترجمه علی پاشا صالح، ص 319.</w:t>
      </w:r>
    </w:p>
  </w:footnote>
  <w:footnote w:id="25">
    <w:p w:rsidR="002F7DBE" w:rsidRPr="00C23B27" w:rsidRDefault="002F7DBE" w:rsidP="00A70487">
      <w:pPr>
        <w:pStyle w:val="a4"/>
        <w:rPr>
          <w:rStyle w:val="Char4"/>
          <w:rtl/>
        </w:rPr>
      </w:pPr>
      <w:r w:rsidRPr="00C23B27">
        <w:rPr>
          <w:rStyle w:val="Char4"/>
        </w:rPr>
        <w:footnoteRef/>
      </w:r>
      <w:r w:rsidRPr="00C23B27">
        <w:rPr>
          <w:rStyle w:val="Char4"/>
          <w:rFonts w:hint="cs"/>
          <w:rtl/>
        </w:rPr>
        <w:t>- المقدمتان في علوم‌القرآن، به اهتمام آرتور جفری (خاورشناس انگلیسی)، ص 46، چاپ قاهره.</w:t>
      </w:r>
    </w:p>
  </w:footnote>
  <w:footnote w:id="26">
    <w:p w:rsidR="002F7DBE" w:rsidRPr="00C23B27" w:rsidRDefault="002F7DBE" w:rsidP="00187002">
      <w:pPr>
        <w:pStyle w:val="a4"/>
        <w:rPr>
          <w:rStyle w:val="Char4"/>
          <w:rtl/>
        </w:rPr>
      </w:pPr>
      <w:r w:rsidRPr="00C23B27">
        <w:rPr>
          <w:rStyle w:val="Char4"/>
        </w:rPr>
        <w:footnoteRef/>
      </w:r>
      <w:r w:rsidRPr="00C23B27">
        <w:rPr>
          <w:rStyle w:val="Char4"/>
          <w:rFonts w:hint="cs"/>
          <w:rtl/>
        </w:rPr>
        <w:t>- کتاب المصاحف، اثر سجستانی، به اهتمام آرتور جفری، ص 22، چاپ قاهره.</w:t>
      </w:r>
    </w:p>
  </w:footnote>
  <w:footnote w:id="27">
    <w:p w:rsidR="002F7DBE" w:rsidRPr="00C23B27" w:rsidRDefault="002F7DBE" w:rsidP="00187002">
      <w:pPr>
        <w:pStyle w:val="a4"/>
        <w:rPr>
          <w:rStyle w:val="Char4"/>
          <w:rtl/>
        </w:rPr>
      </w:pPr>
      <w:r w:rsidRPr="00C23B27">
        <w:rPr>
          <w:rStyle w:val="Char4"/>
        </w:rPr>
        <w:footnoteRef/>
      </w:r>
      <w:r w:rsidRPr="00C23B27">
        <w:rPr>
          <w:rStyle w:val="Char4"/>
          <w:rFonts w:hint="cs"/>
          <w:rtl/>
        </w:rPr>
        <w:t>- به: کتاب المصاحف، اثر سجستانی، ص 18، ذیل عنوان «</w:t>
      </w:r>
      <w:r w:rsidRPr="00C23B27">
        <w:rPr>
          <w:rStyle w:val="Char4"/>
          <w:rtl/>
        </w:rPr>
        <w:t>ارضاءُ عبدالله بن مسعودٍ لجمع عثمان ...</w:t>
      </w:r>
      <w:r w:rsidRPr="00C23B27">
        <w:rPr>
          <w:rStyle w:val="Char4"/>
          <w:rFonts w:hint="cs"/>
          <w:rtl/>
        </w:rPr>
        <w:t>» نگاه کنید.</w:t>
      </w:r>
    </w:p>
  </w:footnote>
  <w:footnote w:id="28">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ترجمه علی پاشا صالح، ص 392 و 393.</w:t>
      </w:r>
    </w:p>
  </w:footnote>
  <w:footnote w:id="29">
    <w:p w:rsidR="002F7DBE" w:rsidRPr="00C23B27" w:rsidRDefault="002F7DBE" w:rsidP="00187002">
      <w:pPr>
        <w:pStyle w:val="a4"/>
        <w:rPr>
          <w:rStyle w:val="Char4"/>
          <w:rtl/>
        </w:rPr>
      </w:pPr>
      <w:r w:rsidRPr="00C23B27">
        <w:rPr>
          <w:rStyle w:val="Char4"/>
        </w:rPr>
        <w:footnoteRef/>
      </w:r>
      <w:r w:rsidRPr="00C23B27">
        <w:rPr>
          <w:rStyle w:val="Char4"/>
          <w:rFonts w:hint="cs"/>
          <w:rtl/>
        </w:rPr>
        <w:t>- به: الإرشاد، اثر شیخ مفید، ص 292 و التاج‌الجامع للأصول، ج 1، ص 69، چاپ بیروت، نگاه کنید.</w:t>
      </w:r>
    </w:p>
  </w:footnote>
  <w:footnote w:id="30">
    <w:p w:rsidR="002F7DBE" w:rsidRPr="00C23B27" w:rsidRDefault="002F7DBE" w:rsidP="00187002">
      <w:pPr>
        <w:pStyle w:val="a4"/>
        <w:rPr>
          <w:rStyle w:val="Char4"/>
          <w:rtl/>
        </w:rPr>
      </w:pPr>
      <w:r w:rsidRPr="00C23B27">
        <w:rPr>
          <w:rStyle w:val="Char4"/>
        </w:rPr>
        <w:footnoteRef/>
      </w:r>
      <w:r w:rsidRPr="00C23B27">
        <w:rPr>
          <w:rStyle w:val="Char4"/>
          <w:rFonts w:hint="cs"/>
          <w:rtl/>
        </w:rPr>
        <w:t>- به: السّیر</w:t>
      </w:r>
      <w:r w:rsidRPr="00C23B27">
        <w:rPr>
          <w:rStyle w:val="Char4"/>
          <w:rtl/>
        </w:rPr>
        <w:t>ة</w:t>
      </w:r>
      <w:r w:rsidRPr="00C23B27">
        <w:rPr>
          <w:rStyle w:val="Char4"/>
          <w:rFonts w:hint="cs"/>
          <w:rtl/>
        </w:rPr>
        <w:t xml:space="preserve"> النّبو</w:t>
      </w:r>
      <w:r w:rsidRPr="00C23B27">
        <w:rPr>
          <w:rStyle w:val="Char4"/>
          <w:rtl/>
        </w:rPr>
        <w:t>یّة</w:t>
      </w:r>
      <w:r w:rsidRPr="00C23B27">
        <w:rPr>
          <w:rStyle w:val="Char4"/>
          <w:rFonts w:hint="cs"/>
          <w:rtl/>
        </w:rPr>
        <w:t>، اثر ابن هشام، ج 4، ص 241، چاپ بیروت نگاه کنید.</w:t>
      </w:r>
    </w:p>
  </w:footnote>
  <w:footnote w:id="31">
    <w:p w:rsidR="002F7DBE" w:rsidRPr="00C23B27" w:rsidRDefault="002F7DBE" w:rsidP="00187002">
      <w:pPr>
        <w:pStyle w:val="a4"/>
        <w:rPr>
          <w:rStyle w:val="Char4"/>
          <w:rtl/>
        </w:rPr>
      </w:pPr>
      <w:r w:rsidRPr="00C23B27">
        <w:rPr>
          <w:rStyle w:val="Char4"/>
        </w:rPr>
        <w:footnoteRef/>
      </w:r>
      <w:r w:rsidRPr="00C23B27">
        <w:rPr>
          <w:rStyle w:val="Char4"/>
          <w:rFonts w:hint="cs"/>
          <w:rtl/>
        </w:rPr>
        <w:t>- به: التاج الجامع للأصول، ج 1، ص 70، نگاه کنید.</w:t>
      </w:r>
    </w:p>
  </w:footnote>
  <w:footnote w:id="32">
    <w:p w:rsidR="002F7DBE" w:rsidRPr="00C23B27" w:rsidRDefault="002F7DBE" w:rsidP="00187002">
      <w:pPr>
        <w:pStyle w:val="a4"/>
        <w:rPr>
          <w:rStyle w:val="Char4"/>
          <w:rtl/>
        </w:rPr>
      </w:pPr>
      <w:r w:rsidRPr="00C23B27">
        <w:rPr>
          <w:rStyle w:val="Char4"/>
        </w:rPr>
        <w:footnoteRef/>
      </w:r>
      <w:r w:rsidRPr="00C23B27">
        <w:rPr>
          <w:rStyle w:val="Char4"/>
          <w:rFonts w:hint="cs"/>
          <w:rtl/>
        </w:rPr>
        <w:t>- به: التاج الجامع للأصول، ج 1، ص 70، بنگرید.</w:t>
      </w:r>
    </w:p>
  </w:footnote>
  <w:footnote w:id="33">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ادبی ایران، ترجمه علی پاشا صالح ص 423.</w:t>
      </w:r>
    </w:p>
  </w:footnote>
  <w:footnote w:id="34">
    <w:p w:rsidR="002F7DBE" w:rsidRPr="00C23B27" w:rsidRDefault="002F7DBE" w:rsidP="00187002">
      <w:pPr>
        <w:pStyle w:val="a4"/>
        <w:rPr>
          <w:rStyle w:val="Char4"/>
          <w:rtl/>
        </w:rPr>
      </w:pPr>
      <w:r w:rsidRPr="00C23B27">
        <w:rPr>
          <w:rStyle w:val="Char4"/>
        </w:rPr>
        <w:footnoteRef/>
      </w:r>
      <w:r w:rsidRPr="00C23B27">
        <w:rPr>
          <w:rStyle w:val="Char4"/>
          <w:rFonts w:hint="cs"/>
          <w:rtl/>
        </w:rPr>
        <w:t>- رجوع شود به کتاب «الانتصار»، اثر ابن خیّاط، ص 28، چاپ بیروت.</w:t>
      </w:r>
    </w:p>
  </w:footnote>
  <w:footnote w:id="35">
    <w:p w:rsidR="002F7DBE" w:rsidRPr="00C23B27" w:rsidRDefault="002F7DBE" w:rsidP="00187002">
      <w:pPr>
        <w:pStyle w:val="a4"/>
        <w:rPr>
          <w:rStyle w:val="Char4"/>
          <w:rtl/>
        </w:rPr>
      </w:pPr>
      <w:r w:rsidRPr="00C23B27">
        <w:rPr>
          <w:rStyle w:val="Char4"/>
        </w:rPr>
        <w:footnoteRef/>
      </w:r>
      <w:r w:rsidRPr="00C23B27">
        <w:rPr>
          <w:rStyle w:val="Char4"/>
          <w:rFonts w:hint="cs"/>
          <w:rtl/>
        </w:rPr>
        <w:t>- به کتاب «یک سال در میان ایرانیان»، ج 2، ص 568 و 569 نگاه کنید.</w:t>
      </w:r>
    </w:p>
  </w:footnote>
  <w:footnote w:id="36">
    <w:p w:rsidR="002F7DBE" w:rsidRPr="00C23B27" w:rsidRDefault="002F7DBE" w:rsidP="00187002">
      <w:pPr>
        <w:pStyle w:val="a4"/>
        <w:rPr>
          <w:rStyle w:val="Char4"/>
          <w:rtl/>
        </w:rPr>
      </w:pPr>
      <w:r w:rsidRPr="00C23B27">
        <w:rPr>
          <w:rStyle w:val="Char4"/>
        </w:rPr>
        <w:footnoteRef/>
      </w:r>
      <w:r w:rsidRPr="00C23B27">
        <w:rPr>
          <w:rStyle w:val="Char4"/>
          <w:rFonts w:hint="cs"/>
          <w:rtl/>
        </w:rPr>
        <w:t>- و سپس این ادّعا را تا مقام «نبوّت» و «الوهیّت» بالا برد و خود را «نقطه اولی» و «ربّ أعلی» خواند!</w:t>
      </w:r>
    </w:p>
  </w:footnote>
  <w:footnote w:id="37">
    <w:p w:rsidR="002F7DBE" w:rsidRPr="00C23B27" w:rsidRDefault="002F7DBE" w:rsidP="00187002">
      <w:pPr>
        <w:pStyle w:val="a4"/>
        <w:rPr>
          <w:rStyle w:val="Char4"/>
          <w:rtl/>
        </w:rPr>
      </w:pPr>
      <w:r w:rsidRPr="00C23B27">
        <w:rPr>
          <w:rStyle w:val="Char4"/>
        </w:rPr>
        <w:footnoteRef/>
      </w:r>
      <w:r w:rsidRPr="00C23B27">
        <w:rPr>
          <w:rStyle w:val="Char4"/>
          <w:rFonts w:hint="cs"/>
          <w:rtl/>
        </w:rPr>
        <w:t>- یک سال در میان ایرانیان، ج 1، ص 109.</w:t>
      </w:r>
    </w:p>
  </w:footnote>
  <w:footnote w:id="38">
    <w:p w:rsidR="002F7DBE" w:rsidRPr="00C23B27" w:rsidRDefault="002F7DBE" w:rsidP="00187002">
      <w:pPr>
        <w:pStyle w:val="a4"/>
        <w:rPr>
          <w:rStyle w:val="Char4"/>
          <w:rtl/>
        </w:rPr>
      </w:pPr>
      <w:r w:rsidRPr="00C23B27">
        <w:rPr>
          <w:rStyle w:val="Char4"/>
        </w:rPr>
        <w:footnoteRef/>
      </w:r>
      <w:r w:rsidRPr="00C23B27">
        <w:rPr>
          <w:rStyle w:val="Char4"/>
          <w:rFonts w:hint="cs"/>
          <w:rtl/>
        </w:rPr>
        <w:t>- به مقدمه ادوارد براون بر کتاب «نقطه الکاف»، چاپ لیدن (هلند) نگاه کنید.</w:t>
      </w:r>
    </w:p>
  </w:footnote>
  <w:footnote w:id="39">
    <w:p w:rsidR="002F7DBE" w:rsidRPr="00C23B27" w:rsidRDefault="002F7DBE" w:rsidP="00187002">
      <w:pPr>
        <w:pStyle w:val="a4"/>
        <w:rPr>
          <w:rStyle w:val="Char4"/>
          <w:rtl/>
        </w:rPr>
      </w:pPr>
      <w:r w:rsidRPr="00C23B27">
        <w:rPr>
          <w:rStyle w:val="Char4"/>
        </w:rPr>
        <w:footnoteRef/>
      </w:r>
      <w:r w:rsidRPr="00C23B27">
        <w:rPr>
          <w:rStyle w:val="Char4"/>
          <w:rFonts w:hint="cs"/>
          <w:rtl/>
        </w:rPr>
        <w:t>- به مقدمه ادوارد براون بر کتاب «نقطه الکاف» بنگرید.</w:t>
      </w:r>
    </w:p>
  </w:footnote>
  <w:footnote w:id="40">
    <w:p w:rsidR="002F7DBE" w:rsidRPr="00C23B27" w:rsidRDefault="002F7DBE" w:rsidP="00187002">
      <w:pPr>
        <w:pStyle w:val="a4"/>
        <w:rPr>
          <w:rStyle w:val="Char4"/>
          <w:rtl/>
        </w:rPr>
      </w:pPr>
      <w:r w:rsidRPr="00C23B27">
        <w:rPr>
          <w:rStyle w:val="Char4"/>
        </w:rPr>
        <w:footnoteRef/>
      </w:r>
      <w:r w:rsidRPr="00C23B27">
        <w:rPr>
          <w:rStyle w:val="Char4"/>
          <w:rFonts w:hint="cs"/>
          <w:rtl/>
        </w:rPr>
        <w:t>- به تاریخ‌الأدب العربی، اثر کارل برکلمن، ترجمۀ دکتر عبدالحلیم نجار، ج 3، ص 50، چاپ مصر نگاه کنید.</w:t>
      </w:r>
    </w:p>
  </w:footnote>
  <w:footnote w:id="41">
    <w:p w:rsidR="002F7DBE" w:rsidRPr="00C23B27" w:rsidRDefault="002F7DBE" w:rsidP="00187002">
      <w:pPr>
        <w:pStyle w:val="a4"/>
        <w:rPr>
          <w:rStyle w:val="Char4"/>
          <w:rtl/>
        </w:rPr>
      </w:pPr>
      <w:r w:rsidRPr="00C23B27">
        <w:rPr>
          <w:rStyle w:val="Char4"/>
        </w:rPr>
        <w:footnoteRef/>
      </w:r>
      <w:r w:rsidRPr="00C23B27">
        <w:rPr>
          <w:rStyle w:val="Char4"/>
          <w:rFonts w:hint="cs"/>
          <w:rtl/>
        </w:rPr>
        <w:t xml:space="preserve">- به کتاب </w:t>
      </w:r>
      <w:r w:rsidRPr="00FB3928">
        <w:rPr>
          <w:rStyle w:val="Char6"/>
          <w:rFonts w:hint="cs"/>
          <w:rtl/>
        </w:rPr>
        <w:t>«الذّریعة إلی تصانیف الشّیعة»</w:t>
      </w:r>
      <w:r w:rsidRPr="00C23B27">
        <w:rPr>
          <w:rStyle w:val="Char4"/>
          <w:rFonts w:hint="cs"/>
          <w:rtl/>
        </w:rPr>
        <w:t xml:space="preserve"> اثر شیخ آقابزرگ تهران، ج 3، ص 117، چاپ بیروت نگاه کنید.</w:t>
      </w:r>
    </w:p>
  </w:footnote>
  <w:footnote w:id="42">
    <w:p w:rsidR="002F7DBE" w:rsidRPr="00C23B27" w:rsidRDefault="002F7DBE" w:rsidP="00187002">
      <w:pPr>
        <w:pStyle w:val="a4"/>
        <w:rPr>
          <w:rStyle w:val="Char4"/>
          <w:rtl/>
        </w:rPr>
      </w:pPr>
      <w:r w:rsidRPr="00C23B27">
        <w:rPr>
          <w:rStyle w:val="Char4"/>
        </w:rPr>
        <w:footnoteRef/>
      </w:r>
      <w:r w:rsidRPr="00C23B27">
        <w:rPr>
          <w:rStyle w:val="Char4"/>
          <w:rFonts w:hint="cs"/>
          <w:rtl/>
        </w:rPr>
        <w:t>- تاریخ الشعوب الإسلامیۀ، اثر کارل بروکلمن، ترجمه دکتر نبیه امین فارس و منیر بعلبیکی، ج 1، ص 43، چاپ بیروت.</w:t>
      </w:r>
    </w:p>
  </w:footnote>
  <w:footnote w:id="43">
    <w:p w:rsidR="002F7DBE" w:rsidRPr="00C23B27" w:rsidRDefault="002F7DBE" w:rsidP="00A70487">
      <w:pPr>
        <w:pStyle w:val="a4"/>
        <w:rPr>
          <w:rStyle w:val="Char4"/>
          <w:rtl/>
        </w:rPr>
      </w:pPr>
      <w:r w:rsidRPr="00C23B27">
        <w:rPr>
          <w:rStyle w:val="Char4"/>
        </w:rPr>
        <w:footnoteRef/>
      </w:r>
      <w:r w:rsidRPr="00C23B27">
        <w:rPr>
          <w:rStyle w:val="Char4"/>
          <w:rFonts w:hint="cs"/>
          <w:rtl/>
        </w:rPr>
        <w:t>- تاریخ‌الشعوب</w:t>
      </w:r>
      <w:r w:rsidRPr="00C23B27">
        <w:rPr>
          <w:rStyle w:val="Char4"/>
          <w:rFonts w:hint="eastAsia"/>
          <w:rtl/>
        </w:rPr>
        <w:t>‌</w:t>
      </w:r>
      <w:r w:rsidRPr="00C23B27">
        <w:rPr>
          <w:rStyle w:val="Char4"/>
          <w:rFonts w:hint="cs"/>
          <w:rtl/>
        </w:rPr>
        <w:t>الإسلامیة، ج 1، ص 82.</w:t>
      </w:r>
    </w:p>
  </w:footnote>
  <w:footnote w:id="44">
    <w:p w:rsidR="002F7DBE" w:rsidRPr="00C23B27" w:rsidRDefault="002F7DBE" w:rsidP="00A70487">
      <w:pPr>
        <w:pStyle w:val="a4"/>
        <w:rPr>
          <w:rStyle w:val="Char4"/>
          <w:rtl/>
        </w:rPr>
      </w:pPr>
      <w:r w:rsidRPr="00C23B27">
        <w:rPr>
          <w:rStyle w:val="Char4"/>
        </w:rPr>
        <w:footnoteRef/>
      </w:r>
      <w:r w:rsidRPr="00C23B27">
        <w:rPr>
          <w:rStyle w:val="Char4"/>
          <w:rFonts w:hint="cs"/>
          <w:rtl/>
        </w:rPr>
        <w:t>- تاریخ‌الشعوب‌الإسلامیة، ج 1، ص 101.</w:t>
      </w:r>
    </w:p>
  </w:footnote>
  <w:footnote w:id="45">
    <w:p w:rsidR="002F7DBE" w:rsidRPr="00C23B27" w:rsidRDefault="002F7DBE" w:rsidP="00A70487">
      <w:pPr>
        <w:pStyle w:val="a4"/>
        <w:rPr>
          <w:rStyle w:val="Char4"/>
          <w:rtl/>
        </w:rPr>
      </w:pPr>
      <w:r w:rsidRPr="00C23B27">
        <w:rPr>
          <w:rStyle w:val="Char4"/>
        </w:rPr>
        <w:footnoteRef/>
      </w:r>
      <w:r w:rsidRPr="00C23B27">
        <w:rPr>
          <w:rStyle w:val="Char4"/>
          <w:rFonts w:hint="cs"/>
          <w:rtl/>
        </w:rPr>
        <w:t>- تاریخ‌الشّعوب‌الإسلامیّة، ج 1، ص 54.</w:t>
      </w:r>
    </w:p>
  </w:footnote>
  <w:footnote w:id="46">
    <w:p w:rsidR="002F7DBE" w:rsidRPr="00C23B27" w:rsidRDefault="002F7DBE" w:rsidP="00187002">
      <w:pPr>
        <w:pStyle w:val="a4"/>
        <w:rPr>
          <w:rStyle w:val="Char4"/>
          <w:rtl/>
        </w:rPr>
      </w:pPr>
      <w:r w:rsidRPr="00C23B27">
        <w:rPr>
          <w:rStyle w:val="Char4"/>
        </w:rPr>
        <w:footnoteRef/>
      </w:r>
      <w:r w:rsidRPr="00C23B27">
        <w:rPr>
          <w:rStyle w:val="Char4"/>
          <w:rFonts w:hint="cs"/>
          <w:rtl/>
        </w:rPr>
        <w:t>- «آدم و زنش خویشتن را از حضور خداوند خدا، در میان درختان باغ پنهان کردند و خداوند خدا، آدم را ندا در داد و گفت: کجا هستی؟». (کتاب مقدّس، سفر پیدایش، باب 3، شمارۀ 9 و 10، چاپ لندن 1895).</w:t>
      </w:r>
    </w:p>
  </w:footnote>
  <w:footnote w:id="47">
    <w:p w:rsidR="002F7DBE" w:rsidRPr="00C23B27" w:rsidRDefault="002F7DBE" w:rsidP="00187002">
      <w:pPr>
        <w:pStyle w:val="a4"/>
        <w:rPr>
          <w:rStyle w:val="Char4"/>
          <w:rtl/>
        </w:rPr>
      </w:pPr>
      <w:r w:rsidRPr="00C23B27">
        <w:rPr>
          <w:rStyle w:val="Char4"/>
        </w:rPr>
        <w:footnoteRef/>
      </w:r>
      <w:r w:rsidRPr="00C23B27">
        <w:rPr>
          <w:rStyle w:val="Char4"/>
          <w:rFonts w:hint="cs"/>
          <w:rtl/>
        </w:rPr>
        <w:t>- «خداوند پشیمان شد که انسان را بر زمین ساخته بود و در دل خود محزون گشت»! (کتاب مقدّس، سفر پیدایش، باب 6، شماره 6).</w:t>
      </w:r>
    </w:p>
  </w:footnote>
  <w:footnote w:id="48">
    <w:p w:rsidR="002F7DBE" w:rsidRPr="00C23B27" w:rsidRDefault="002F7DBE" w:rsidP="00187002">
      <w:pPr>
        <w:pStyle w:val="a4"/>
        <w:rPr>
          <w:rStyle w:val="Char4"/>
          <w:rtl/>
        </w:rPr>
      </w:pPr>
      <w:r w:rsidRPr="00C23B27">
        <w:rPr>
          <w:rStyle w:val="Char4"/>
        </w:rPr>
        <w:footnoteRef/>
      </w:r>
      <w:r w:rsidRPr="00C23B27">
        <w:rPr>
          <w:rStyle w:val="Char4"/>
          <w:rFonts w:hint="cs"/>
          <w:rtl/>
        </w:rPr>
        <w:t>- «پس تمامی قوم گوشواره‌های زریّن را که در گوش‌های ایشان بود بیرون کرده نزد هارون آوردند و آن‌ها را از دست ایشان گرفته آن را با قلم نقش کرد و از آن، گوساله‌ای ریخته شده، ساخت و  ایشان را گفت: ای اسرائیل، این خدایان تو می‌باشند که تو را از مصر بیرون آوردند»! (کتاب مقدّس، سفر خروج، باب 31، شماره 3 و 4).</w:t>
      </w:r>
    </w:p>
  </w:footnote>
  <w:footnote w:id="49">
    <w:p w:rsidR="002F7DBE" w:rsidRPr="00C23B27" w:rsidRDefault="002F7DBE" w:rsidP="00187002">
      <w:pPr>
        <w:pStyle w:val="a4"/>
        <w:rPr>
          <w:rStyle w:val="Char4"/>
          <w:rtl/>
        </w:rPr>
      </w:pPr>
      <w:r w:rsidRPr="00C23B27">
        <w:rPr>
          <w:rStyle w:val="Char4"/>
        </w:rPr>
        <w:footnoteRef/>
      </w:r>
      <w:r w:rsidRPr="00C23B27">
        <w:rPr>
          <w:rStyle w:val="Char4"/>
          <w:rFonts w:hint="cs"/>
          <w:rtl/>
        </w:rPr>
        <w:t>- در کتاب «راهنمای الهیّات پروتستان» اثر ویلیان هوردرن، از قول اگوستین (قدّیس شهیر مسیحیان) گناه اصلی چنین تفسیر شده است: «آدم یعنی انسان اولیّه، از آزادی اراده که بخشش الهی بود بر ضدّ خدا استفاده کرد و تمام فرزندان خود را به سقوط کشانید. مسیح فرستاده شد که انسان را به وضع اولیۀ خود برگرداند». (راهنمای الهیّات پروتستان، ترجمه میکائیلیان، ص 21، چاپ تهران).</w:t>
      </w:r>
    </w:p>
  </w:footnote>
  <w:footnote w:id="50">
    <w:p w:rsidR="002F7DBE" w:rsidRPr="00C23B27" w:rsidRDefault="002F7DBE" w:rsidP="00187002">
      <w:pPr>
        <w:pStyle w:val="a4"/>
        <w:rPr>
          <w:rStyle w:val="Char4"/>
          <w:rtl/>
        </w:rPr>
      </w:pPr>
      <w:r w:rsidRPr="00C23B27">
        <w:rPr>
          <w:rStyle w:val="Char4"/>
        </w:rPr>
        <w:footnoteRef/>
      </w:r>
      <w:r w:rsidRPr="00C23B27">
        <w:rPr>
          <w:rStyle w:val="Char4"/>
          <w:rFonts w:hint="cs"/>
          <w:rtl/>
        </w:rPr>
        <w:t xml:space="preserve">- </w:t>
      </w:r>
      <w:r w:rsidRPr="00FB3928">
        <w:rPr>
          <w:rFonts w:ascii="Traditional Arabic" w:hAnsi="Traditional Arabic" w:cs="Traditional Arabic"/>
          <w:rtl/>
          <w:lang w:bidi="fa-IR"/>
        </w:rPr>
        <w:t>﴿</w:t>
      </w:r>
      <w:r w:rsidRPr="00144995">
        <w:rPr>
          <w:rStyle w:val="Char5"/>
          <w:rtl/>
        </w:rPr>
        <w:t>فَتَلَقَّىٰٓ ءَادَمُ مِن رَّبِّهِ</w:t>
      </w:r>
      <w:r w:rsidRPr="00144995">
        <w:rPr>
          <w:rStyle w:val="Char5"/>
          <w:rFonts w:hint="cs"/>
          <w:rtl/>
        </w:rPr>
        <w:t>ۦ</w:t>
      </w:r>
      <w:r w:rsidRPr="00144995">
        <w:rPr>
          <w:rStyle w:val="Char5"/>
          <w:rtl/>
        </w:rPr>
        <w:t xml:space="preserve"> كَلِمَٰتٖ فَتَابَ عَلَيۡهِۚ إِنَّهُ</w:t>
      </w:r>
      <w:r w:rsidRPr="00144995">
        <w:rPr>
          <w:rStyle w:val="Char5"/>
          <w:rFonts w:hint="cs"/>
          <w:rtl/>
        </w:rPr>
        <w:t>ۥ</w:t>
      </w:r>
      <w:r w:rsidRPr="00144995">
        <w:rPr>
          <w:rStyle w:val="Char5"/>
          <w:rtl/>
        </w:rPr>
        <w:t xml:space="preserve"> هُوَ </w:t>
      </w:r>
      <w:r w:rsidRPr="00144995">
        <w:rPr>
          <w:rStyle w:val="Char5"/>
          <w:rFonts w:hint="cs"/>
          <w:rtl/>
        </w:rPr>
        <w:t>ٱ</w:t>
      </w:r>
      <w:r w:rsidRPr="00144995">
        <w:rPr>
          <w:rStyle w:val="Char5"/>
          <w:rFonts w:hint="eastAsia"/>
          <w:rtl/>
        </w:rPr>
        <w:t>لتَّوَّابُ</w:t>
      </w:r>
      <w:r w:rsidRPr="00144995">
        <w:rPr>
          <w:rStyle w:val="Char5"/>
          <w:rtl/>
        </w:rPr>
        <w:t xml:space="preserve"> </w:t>
      </w:r>
      <w:r w:rsidRPr="00144995">
        <w:rPr>
          <w:rStyle w:val="Char5"/>
          <w:rFonts w:hint="cs"/>
          <w:rtl/>
        </w:rPr>
        <w:t>ٱ</w:t>
      </w:r>
      <w:r w:rsidRPr="00144995">
        <w:rPr>
          <w:rStyle w:val="Char5"/>
          <w:rFonts w:hint="eastAsia"/>
          <w:rtl/>
        </w:rPr>
        <w:t>لرَّحِيمُ</w:t>
      </w:r>
      <w:r w:rsidRPr="00144995">
        <w:rPr>
          <w:rStyle w:val="Char5"/>
          <w:rtl/>
        </w:rPr>
        <w:t xml:space="preserve"> ٣٧</w:t>
      </w:r>
      <w:r w:rsidRPr="00FB3928">
        <w:rPr>
          <w:rFonts w:ascii="Traditional Arabic" w:hAnsi="Traditional Arabic" w:cs="Traditional Arabic"/>
          <w:rtl/>
          <w:lang w:bidi="fa-IR"/>
        </w:rPr>
        <w:t>﴾</w:t>
      </w:r>
      <w:r w:rsidRPr="00C23B27">
        <w:rPr>
          <w:rStyle w:val="Char4"/>
          <w:rFonts w:hint="cs"/>
          <w:rtl/>
        </w:rPr>
        <w:t xml:space="preserve"> </w:t>
      </w:r>
      <w:r w:rsidRPr="00FB3928">
        <w:rPr>
          <w:rFonts w:ascii="mylotus" w:hAnsi="mylotus" w:cs="mylotus"/>
          <w:sz w:val="22"/>
          <w:szCs w:val="22"/>
          <w:rtl/>
          <w:lang w:bidi="fa-IR"/>
        </w:rPr>
        <w:t>[البقرة: 37]</w:t>
      </w:r>
      <w:r w:rsidRPr="00C23B27">
        <w:rPr>
          <w:rStyle w:val="Char4"/>
          <w:rFonts w:hint="cs"/>
          <w:rtl/>
        </w:rPr>
        <w:t xml:space="preserve">. </w:t>
      </w:r>
    </w:p>
  </w:footnote>
  <w:footnote w:id="51">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الرّسل والملوک (تاریخ طبری)، ج 4، ص 1933، چاپ اروپا.</w:t>
      </w:r>
    </w:p>
  </w:footnote>
  <w:footnote w:id="52">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الرّسل و الملوک، ج 4، ص 1934.</w:t>
      </w:r>
    </w:p>
  </w:footnote>
  <w:footnote w:id="53">
    <w:p w:rsidR="002F7DBE" w:rsidRPr="00C23B27" w:rsidRDefault="002F7DBE" w:rsidP="009D39F2">
      <w:pPr>
        <w:pStyle w:val="a4"/>
        <w:rPr>
          <w:rStyle w:val="Char4"/>
          <w:rtl/>
        </w:rPr>
      </w:pPr>
      <w:r w:rsidRPr="00C23B27">
        <w:rPr>
          <w:rStyle w:val="Char4"/>
        </w:rPr>
        <w:footnoteRef/>
      </w:r>
      <w:r w:rsidRPr="00C23B27">
        <w:rPr>
          <w:rStyle w:val="Char4"/>
          <w:rFonts w:hint="cs"/>
          <w:rtl/>
        </w:rPr>
        <w:t>- تاریخ‌الرسل و الملوک، ج 4، ص 1934.</w:t>
      </w:r>
    </w:p>
  </w:footnote>
  <w:footnote w:id="54">
    <w:p w:rsidR="002F7DBE" w:rsidRPr="00C23B27" w:rsidRDefault="002F7DBE" w:rsidP="009D39F2">
      <w:pPr>
        <w:pStyle w:val="a4"/>
        <w:rPr>
          <w:rStyle w:val="Char4"/>
          <w:rtl/>
        </w:rPr>
      </w:pPr>
      <w:r w:rsidRPr="00C23B27">
        <w:rPr>
          <w:rStyle w:val="Char4"/>
        </w:rPr>
        <w:footnoteRef/>
      </w:r>
      <w:r w:rsidRPr="00C23B27">
        <w:rPr>
          <w:rStyle w:val="Char4"/>
          <w:rFonts w:hint="cs"/>
          <w:rtl/>
        </w:rPr>
        <w:t>- برای اینکه بدانیم اسلام تا چه اندازه با آیین مسیح</w:t>
      </w:r>
      <w:r w:rsidRPr="00C23B27">
        <w:rPr>
          <w:rStyle w:val="Char4"/>
          <w:rFonts w:hint="cs"/>
          <w:rtl/>
        </w:rPr>
        <w:sym w:font="AGA Arabesque" w:char="F075"/>
      </w:r>
      <w:r w:rsidRPr="00C23B27">
        <w:rPr>
          <w:rStyle w:val="Char4"/>
          <w:rFonts w:hint="cs"/>
          <w:rtl/>
        </w:rPr>
        <w:t xml:space="preserve"> قرابت دارد، کافی است به دستورات اخلاقی عمیقی که در قرآن کریم آمده توجه کنیم نظیر:</w:t>
      </w:r>
    </w:p>
    <w:p w:rsidR="002F7DBE" w:rsidRPr="00C23B27" w:rsidRDefault="002F7DBE" w:rsidP="009D39F2">
      <w:pPr>
        <w:pStyle w:val="a4"/>
        <w:rPr>
          <w:rStyle w:val="Char4"/>
          <w:rtl/>
        </w:rPr>
      </w:pPr>
      <w:r w:rsidRPr="00C23B27">
        <w:rPr>
          <w:rStyle w:val="Char4"/>
          <w:rFonts w:hint="cs"/>
          <w:rtl/>
        </w:rPr>
        <w:tab/>
      </w:r>
      <w:r w:rsidRPr="00FB3928">
        <w:rPr>
          <w:rFonts w:ascii="Traditional Arabic" w:hAnsi="Traditional Arabic" w:cs="Traditional Arabic"/>
          <w:rtl/>
          <w:lang w:bidi="fa-IR"/>
        </w:rPr>
        <w:t>﴿</w:t>
      </w:r>
      <w:r w:rsidRPr="00144995">
        <w:rPr>
          <w:rStyle w:val="Char5"/>
          <w:rtl/>
        </w:rPr>
        <w:t xml:space="preserve">وَلَا تَسۡتَوِي </w:t>
      </w:r>
      <w:r w:rsidRPr="00144995">
        <w:rPr>
          <w:rStyle w:val="Char5"/>
          <w:rFonts w:hint="cs"/>
          <w:rtl/>
        </w:rPr>
        <w:t>ٱ</w:t>
      </w:r>
      <w:r w:rsidRPr="00144995">
        <w:rPr>
          <w:rStyle w:val="Char5"/>
          <w:rFonts w:hint="eastAsia"/>
          <w:rtl/>
        </w:rPr>
        <w:t>لۡحَسَنَةُ</w:t>
      </w:r>
      <w:r w:rsidRPr="00144995">
        <w:rPr>
          <w:rStyle w:val="Char5"/>
          <w:rtl/>
        </w:rPr>
        <w:t xml:space="preserve"> وَلَا </w:t>
      </w:r>
      <w:r w:rsidRPr="00144995">
        <w:rPr>
          <w:rStyle w:val="Char5"/>
          <w:rFonts w:hint="cs"/>
          <w:rtl/>
        </w:rPr>
        <w:t>ٱ</w:t>
      </w:r>
      <w:r w:rsidRPr="00144995">
        <w:rPr>
          <w:rStyle w:val="Char5"/>
          <w:rFonts w:hint="eastAsia"/>
          <w:rtl/>
        </w:rPr>
        <w:t>لسَّيِّئَةُۚ</w:t>
      </w:r>
      <w:r w:rsidRPr="00144995">
        <w:rPr>
          <w:rStyle w:val="Char5"/>
          <w:rtl/>
        </w:rPr>
        <w:t xml:space="preserve"> </w:t>
      </w:r>
      <w:r w:rsidRPr="00144995">
        <w:rPr>
          <w:rStyle w:val="Char5"/>
          <w:rFonts w:hint="cs"/>
          <w:rtl/>
        </w:rPr>
        <w:t>ٱ</w:t>
      </w:r>
      <w:r w:rsidRPr="00144995">
        <w:rPr>
          <w:rStyle w:val="Char5"/>
          <w:rFonts w:hint="eastAsia"/>
          <w:rtl/>
        </w:rPr>
        <w:t>دۡفَعۡ</w:t>
      </w:r>
      <w:r w:rsidRPr="00144995">
        <w:rPr>
          <w:rStyle w:val="Char5"/>
          <w:rtl/>
        </w:rPr>
        <w:t xml:space="preserve"> بِ</w:t>
      </w:r>
      <w:r w:rsidRPr="00144995">
        <w:rPr>
          <w:rStyle w:val="Char5"/>
          <w:rFonts w:hint="cs"/>
          <w:rtl/>
        </w:rPr>
        <w:t>ٱ</w:t>
      </w:r>
      <w:r w:rsidRPr="00144995">
        <w:rPr>
          <w:rStyle w:val="Char5"/>
          <w:rFonts w:hint="eastAsia"/>
          <w:rtl/>
        </w:rPr>
        <w:t>لَّتِي</w:t>
      </w:r>
      <w:r w:rsidRPr="00144995">
        <w:rPr>
          <w:rStyle w:val="Char5"/>
          <w:rtl/>
        </w:rPr>
        <w:t xml:space="preserve"> هِيَ أَحۡسَنُ فَإِذَا </w:t>
      </w:r>
      <w:r w:rsidRPr="00144995">
        <w:rPr>
          <w:rStyle w:val="Char5"/>
          <w:rFonts w:hint="cs"/>
          <w:rtl/>
        </w:rPr>
        <w:t>ٱ</w:t>
      </w:r>
      <w:r w:rsidRPr="00144995">
        <w:rPr>
          <w:rStyle w:val="Char5"/>
          <w:rFonts w:hint="eastAsia"/>
          <w:rtl/>
        </w:rPr>
        <w:t>لَّذِي</w:t>
      </w:r>
      <w:r w:rsidRPr="00144995">
        <w:rPr>
          <w:rStyle w:val="Char5"/>
          <w:rtl/>
        </w:rPr>
        <w:t xml:space="preserve"> بَيۡنَكَ وَبَيۡنَهُ</w:t>
      </w:r>
      <w:r w:rsidRPr="00144995">
        <w:rPr>
          <w:rStyle w:val="Char5"/>
          <w:rFonts w:hint="cs"/>
          <w:rtl/>
        </w:rPr>
        <w:t>ۥ</w:t>
      </w:r>
      <w:r w:rsidRPr="00144995">
        <w:rPr>
          <w:rStyle w:val="Char5"/>
          <w:rtl/>
        </w:rPr>
        <w:t xml:space="preserve"> عَدَٰوَةٞ كَأَنَّهُ</w:t>
      </w:r>
      <w:r w:rsidRPr="00144995">
        <w:rPr>
          <w:rStyle w:val="Char5"/>
          <w:rFonts w:hint="cs"/>
          <w:rtl/>
        </w:rPr>
        <w:t>ۥ</w:t>
      </w:r>
      <w:r w:rsidRPr="00144995">
        <w:rPr>
          <w:rStyle w:val="Char5"/>
          <w:rtl/>
        </w:rPr>
        <w:t xml:space="preserve"> وَلِيٌّ حَمِيمٞ ٣٤</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2"/>
          <w:szCs w:val="22"/>
          <w:rtl/>
          <w:lang w:bidi="fa-IR"/>
        </w:rPr>
        <w:t>[فصلت: 34]</w:t>
      </w:r>
      <w:r w:rsidRPr="00C23B27">
        <w:rPr>
          <w:rStyle w:val="Char4"/>
          <w:rFonts w:hint="cs"/>
          <w:rtl/>
        </w:rPr>
        <w:t>.</w:t>
      </w:r>
    </w:p>
    <w:p w:rsidR="002F7DBE" w:rsidRPr="00C23B27" w:rsidRDefault="002F7DBE" w:rsidP="009D39F2">
      <w:pPr>
        <w:pStyle w:val="a4"/>
        <w:rPr>
          <w:rStyle w:val="Char4"/>
          <w:rtl/>
        </w:rPr>
      </w:pPr>
      <w:r w:rsidRPr="00C23B27">
        <w:rPr>
          <w:rStyle w:val="Char4"/>
          <w:rFonts w:hint="cs"/>
          <w:rtl/>
        </w:rPr>
        <w:tab/>
        <w:t>«نیکی و بدی برابر نیستند، بدی را با بهترین رفتار پاسخ ده آنگه کسی که میان تو و او دشمنی باشد، چون دوستی صمیمی گردد».</w:t>
      </w:r>
    </w:p>
    <w:p w:rsidR="002F7DBE" w:rsidRPr="00C23B27" w:rsidRDefault="002F7DBE" w:rsidP="009D39F2">
      <w:pPr>
        <w:pStyle w:val="a4"/>
        <w:rPr>
          <w:rStyle w:val="Char4"/>
          <w:rtl/>
        </w:rPr>
      </w:pPr>
      <w:r w:rsidRPr="00C23B27">
        <w:rPr>
          <w:rStyle w:val="Char4"/>
          <w:rFonts w:hint="cs"/>
          <w:rtl/>
        </w:rPr>
        <w:tab/>
      </w:r>
      <w:r w:rsidRPr="00FB3928">
        <w:rPr>
          <w:rFonts w:ascii="Traditional Arabic" w:hAnsi="Traditional Arabic" w:cs="Traditional Arabic"/>
          <w:rtl/>
          <w:lang w:bidi="fa-IR"/>
        </w:rPr>
        <w:t>﴿</w:t>
      </w:r>
      <w:r w:rsidRPr="00144995">
        <w:rPr>
          <w:rStyle w:val="Char5"/>
          <w:rtl/>
        </w:rPr>
        <w:t xml:space="preserve">خُذِ </w:t>
      </w:r>
      <w:r w:rsidRPr="00144995">
        <w:rPr>
          <w:rStyle w:val="Char5"/>
          <w:rFonts w:hint="cs"/>
          <w:rtl/>
        </w:rPr>
        <w:t>ٱ</w:t>
      </w:r>
      <w:r w:rsidRPr="00144995">
        <w:rPr>
          <w:rStyle w:val="Char5"/>
          <w:rFonts w:hint="eastAsia"/>
          <w:rtl/>
        </w:rPr>
        <w:t>لۡعَفۡوَ</w:t>
      </w:r>
      <w:r w:rsidRPr="00144995">
        <w:rPr>
          <w:rStyle w:val="Char5"/>
          <w:rtl/>
        </w:rPr>
        <w:t xml:space="preserve"> وَأۡمُرۡ بِ</w:t>
      </w:r>
      <w:r w:rsidRPr="00144995">
        <w:rPr>
          <w:rStyle w:val="Char5"/>
          <w:rFonts w:hint="cs"/>
          <w:rtl/>
        </w:rPr>
        <w:t>ٱ</w:t>
      </w:r>
      <w:r w:rsidRPr="00144995">
        <w:rPr>
          <w:rStyle w:val="Char5"/>
          <w:rFonts w:hint="eastAsia"/>
          <w:rtl/>
        </w:rPr>
        <w:t>لۡعُرۡفِ</w:t>
      </w:r>
      <w:r w:rsidRPr="00144995">
        <w:rPr>
          <w:rStyle w:val="Char5"/>
          <w:rtl/>
        </w:rPr>
        <w:t xml:space="preserve"> وَأَعۡرِضۡ عَنِ </w:t>
      </w:r>
      <w:r w:rsidRPr="00144995">
        <w:rPr>
          <w:rStyle w:val="Char5"/>
          <w:rFonts w:hint="cs"/>
          <w:rtl/>
        </w:rPr>
        <w:t>ٱ</w:t>
      </w:r>
      <w:r w:rsidRPr="00144995">
        <w:rPr>
          <w:rStyle w:val="Char5"/>
          <w:rFonts w:hint="eastAsia"/>
          <w:rtl/>
        </w:rPr>
        <w:t>لۡجَٰهِلِينَ</w:t>
      </w:r>
      <w:r w:rsidRPr="00144995">
        <w:rPr>
          <w:rStyle w:val="Char5"/>
          <w:rtl/>
        </w:rPr>
        <w:t xml:space="preserve"> ١٩٩</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2"/>
          <w:szCs w:val="22"/>
          <w:rtl/>
          <w:lang w:bidi="fa-IR"/>
        </w:rPr>
        <w:t>[الأعراف: 199]</w:t>
      </w:r>
      <w:r w:rsidRPr="00C23B27">
        <w:rPr>
          <w:rStyle w:val="Char4"/>
          <w:rFonts w:hint="cs"/>
          <w:rtl/>
        </w:rPr>
        <w:t>. «عفو پیشه‌ گیر و فرمان به نیکی بده و از جاهلان روی گردان».</w:t>
      </w:r>
    </w:p>
    <w:p w:rsidR="002F7DBE" w:rsidRPr="00FB3928" w:rsidRDefault="002F7DBE" w:rsidP="009D39F2">
      <w:pPr>
        <w:pStyle w:val="a4"/>
        <w:rPr>
          <w:rStyle w:val="Char3"/>
          <w:rtl/>
        </w:rPr>
      </w:pPr>
      <w:r w:rsidRPr="00C23B27">
        <w:rPr>
          <w:rStyle w:val="Char4"/>
          <w:rFonts w:hint="cs"/>
          <w:rtl/>
        </w:rPr>
        <w:tab/>
      </w:r>
      <w:r w:rsidRPr="00FB3928">
        <w:rPr>
          <w:rFonts w:ascii="Traditional Arabic" w:hAnsi="Traditional Arabic" w:cs="Traditional Arabic"/>
          <w:rtl/>
          <w:lang w:bidi="fa-IR"/>
        </w:rPr>
        <w:t>﴿</w:t>
      </w:r>
      <w:r w:rsidRPr="00144995">
        <w:rPr>
          <w:rStyle w:val="Char5"/>
          <w:rtl/>
        </w:rPr>
        <w:t xml:space="preserve">وَلۡيَعۡفُواْ وَلۡيَصۡفَحُوٓاْۗ أَلَا تُحِبُّونَ أَن يَغۡفِرَ </w:t>
      </w:r>
      <w:r w:rsidRPr="00144995">
        <w:rPr>
          <w:rStyle w:val="Char5"/>
          <w:rFonts w:hint="cs"/>
          <w:rtl/>
        </w:rPr>
        <w:t>ٱ</w:t>
      </w:r>
      <w:r w:rsidRPr="00144995">
        <w:rPr>
          <w:rStyle w:val="Char5"/>
          <w:rFonts w:hint="eastAsia"/>
          <w:rtl/>
        </w:rPr>
        <w:t>للَّهُ</w:t>
      </w:r>
      <w:r w:rsidRPr="00144995">
        <w:rPr>
          <w:rStyle w:val="Char5"/>
          <w:rtl/>
        </w:rPr>
        <w:t xml:space="preserve"> لَكُمۡۚ وَ</w:t>
      </w:r>
      <w:r w:rsidRPr="00144995">
        <w:rPr>
          <w:rStyle w:val="Char5"/>
          <w:rFonts w:hint="cs"/>
          <w:rtl/>
        </w:rPr>
        <w:t>ٱ</w:t>
      </w:r>
      <w:r w:rsidRPr="00144995">
        <w:rPr>
          <w:rStyle w:val="Char5"/>
          <w:rFonts w:hint="eastAsia"/>
          <w:rtl/>
        </w:rPr>
        <w:t>للَّهُ</w:t>
      </w:r>
      <w:r w:rsidRPr="00144995">
        <w:rPr>
          <w:rStyle w:val="Char5"/>
          <w:rtl/>
        </w:rPr>
        <w:t xml:space="preserve"> غَفُورٞ رَّحِيمٌ ٢٢</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2"/>
          <w:szCs w:val="22"/>
          <w:rtl/>
          <w:lang w:bidi="fa-IR"/>
        </w:rPr>
        <w:t>[النور: 22]</w:t>
      </w:r>
      <w:r w:rsidRPr="00FB3928">
        <w:rPr>
          <w:rStyle w:val="Char3"/>
          <w:rFonts w:hint="cs"/>
          <w:rtl/>
        </w:rPr>
        <w:t>.</w:t>
      </w:r>
    </w:p>
    <w:p w:rsidR="002F7DBE" w:rsidRPr="00C23B27" w:rsidRDefault="002F7DBE" w:rsidP="009D39F2">
      <w:pPr>
        <w:pStyle w:val="a4"/>
        <w:rPr>
          <w:rStyle w:val="Char4"/>
          <w:rtl/>
        </w:rPr>
      </w:pPr>
      <w:r w:rsidRPr="00FB3928">
        <w:rPr>
          <w:rStyle w:val="Char3"/>
          <w:rFonts w:hint="cs"/>
          <w:rtl/>
        </w:rPr>
        <w:tab/>
      </w:r>
      <w:r w:rsidRPr="00C23B27">
        <w:rPr>
          <w:rStyle w:val="Char4"/>
          <w:rFonts w:hint="cs"/>
          <w:rtl/>
        </w:rPr>
        <w:t>«باید که عفو کنند و درگذرند، آیا دوست ندارید که خدا شما را بیامرزد؟ و خدا بسی آمرزنده و مهربان است».</w:t>
      </w:r>
    </w:p>
    <w:p w:rsidR="002F7DBE" w:rsidRPr="00C23B27" w:rsidRDefault="002F7DBE" w:rsidP="009D39F2">
      <w:pPr>
        <w:pStyle w:val="a4"/>
        <w:rPr>
          <w:rStyle w:val="Char4"/>
          <w:rtl/>
        </w:rPr>
      </w:pPr>
      <w:r w:rsidRPr="00C23B27">
        <w:rPr>
          <w:rStyle w:val="Char4"/>
          <w:rFonts w:hint="cs"/>
          <w:rtl/>
        </w:rPr>
        <w:tab/>
      </w:r>
      <w:r w:rsidRPr="00FB3928">
        <w:rPr>
          <w:rFonts w:ascii="Traditional Arabic" w:hAnsi="Traditional Arabic" w:cs="Traditional Arabic"/>
          <w:rtl/>
          <w:lang w:bidi="fa-IR"/>
        </w:rPr>
        <w:t>﴿</w:t>
      </w:r>
      <w:r w:rsidRPr="00144995">
        <w:rPr>
          <w:rStyle w:val="Char5"/>
          <w:rtl/>
        </w:rPr>
        <w:t xml:space="preserve">۞قُلۡ يَٰعِبَادِيَ </w:t>
      </w:r>
      <w:r w:rsidRPr="00144995">
        <w:rPr>
          <w:rStyle w:val="Char5"/>
          <w:rFonts w:hint="cs"/>
          <w:rtl/>
        </w:rPr>
        <w:t>ٱ</w:t>
      </w:r>
      <w:r w:rsidRPr="00144995">
        <w:rPr>
          <w:rStyle w:val="Char5"/>
          <w:rFonts w:hint="eastAsia"/>
          <w:rtl/>
        </w:rPr>
        <w:t>لَّذِينَ</w:t>
      </w:r>
      <w:r w:rsidRPr="00144995">
        <w:rPr>
          <w:rStyle w:val="Char5"/>
          <w:rtl/>
        </w:rPr>
        <w:t xml:space="preserve"> أَسۡرَفُواْ عَلَىٰٓ أَنفُسِهِمۡ لَا تَقۡنَطُواْ مِن رَّحۡمَةِ </w:t>
      </w:r>
      <w:r w:rsidRPr="00144995">
        <w:rPr>
          <w:rStyle w:val="Char5"/>
          <w:rFonts w:hint="cs"/>
          <w:rtl/>
        </w:rPr>
        <w:t>ٱ</w:t>
      </w:r>
      <w:r w:rsidRPr="00144995">
        <w:rPr>
          <w:rStyle w:val="Char5"/>
          <w:rFonts w:hint="eastAsia"/>
          <w:rtl/>
        </w:rPr>
        <w:t>للَّهِۚ</w:t>
      </w:r>
      <w:r w:rsidRPr="00144995">
        <w:rPr>
          <w:rStyle w:val="Char5"/>
          <w:rtl/>
        </w:rPr>
        <w:t xml:space="preserve"> إِنَّ </w:t>
      </w:r>
      <w:r w:rsidRPr="00144995">
        <w:rPr>
          <w:rStyle w:val="Char5"/>
          <w:rFonts w:hint="cs"/>
          <w:rtl/>
        </w:rPr>
        <w:t>ٱ</w:t>
      </w:r>
      <w:r w:rsidRPr="00144995">
        <w:rPr>
          <w:rStyle w:val="Char5"/>
          <w:rFonts w:hint="eastAsia"/>
          <w:rtl/>
        </w:rPr>
        <w:t>للَّهَ</w:t>
      </w:r>
      <w:r w:rsidRPr="00144995">
        <w:rPr>
          <w:rStyle w:val="Char5"/>
          <w:rtl/>
        </w:rPr>
        <w:t xml:space="preserve"> يَغۡفِرُ </w:t>
      </w:r>
      <w:r w:rsidRPr="00144995">
        <w:rPr>
          <w:rStyle w:val="Char5"/>
          <w:rFonts w:hint="cs"/>
          <w:rtl/>
        </w:rPr>
        <w:t>ٱ</w:t>
      </w:r>
      <w:r w:rsidRPr="00144995">
        <w:rPr>
          <w:rStyle w:val="Char5"/>
          <w:rFonts w:hint="eastAsia"/>
          <w:rtl/>
        </w:rPr>
        <w:t>لذُّنُوبَ</w:t>
      </w:r>
      <w:r w:rsidRPr="00144995">
        <w:rPr>
          <w:rStyle w:val="Char5"/>
          <w:rtl/>
        </w:rPr>
        <w:t xml:space="preserve"> جَمِيعًاۚ إِنَّهُ</w:t>
      </w:r>
      <w:r w:rsidRPr="00144995">
        <w:rPr>
          <w:rStyle w:val="Char5"/>
          <w:rFonts w:hint="cs"/>
          <w:rtl/>
        </w:rPr>
        <w:t>ۥ</w:t>
      </w:r>
      <w:r w:rsidRPr="00144995">
        <w:rPr>
          <w:rStyle w:val="Char5"/>
          <w:rtl/>
        </w:rPr>
        <w:t xml:space="preserve"> هُوَ </w:t>
      </w:r>
      <w:r w:rsidRPr="00144995">
        <w:rPr>
          <w:rStyle w:val="Char5"/>
          <w:rFonts w:hint="cs"/>
          <w:rtl/>
        </w:rPr>
        <w:t>ٱ</w:t>
      </w:r>
      <w:r w:rsidRPr="00144995">
        <w:rPr>
          <w:rStyle w:val="Char5"/>
          <w:rFonts w:hint="eastAsia"/>
          <w:rtl/>
        </w:rPr>
        <w:t>لۡغَفُورُ</w:t>
      </w:r>
      <w:r w:rsidRPr="00144995">
        <w:rPr>
          <w:rStyle w:val="Char5"/>
          <w:rtl/>
        </w:rPr>
        <w:t xml:space="preserve"> </w:t>
      </w:r>
      <w:r w:rsidRPr="00144995">
        <w:rPr>
          <w:rStyle w:val="Char5"/>
          <w:rFonts w:hint="cs"/>
          <w:rtl/>
        </w:rPr>
        <w:t>ٱ</w:t>
      </w:r>
      <w:r w:rsidRPr="00144995">
        <w:rPr>
          <w:rStyle w:val="Char5"/>
          <w:rFonts w:hint="eastAsia"/>
          <w:rtl/>
        </w:rPr>
        <w:t>لرَّحِيمُ</w:t>
      </w:r>
      <w:r w:rsidRPr="00144995">
        <w:rPr>
          <w:rStyle w:val="Char5"/>
          <w:rtl/>
        </w:rPr>
        <w:t xml:space="preserve"> ٥٣</w:t>
      </w:r>
      <w:r w:rsidRPr="00144995">
        <w:rPr>
          <w:rStyle w:val="Char5"/>
          <w:rFonts w:hint="cs"/>
          <w:rtl/>
        </w:rPr>
        <w:t xml:space="preserve"> </w:t>
      </w:r>
      <w:r w:rsidRPr="00144995">
        <w:rPr>
          <w:rStyle w:val="Char5"/>
          <w:rtl/>
        </w:rPr>
        <w:t>وَأَنِيبُوٓاْ إِلَىٰ رَبِّكُمۡ</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2"/>
          <w:szCs w:val="22"/>
          <w:rtl/>
          <w:lang w:bidi="fa-IR"/>
        </w:rPr>
        <w:t>[الزمر: 53</w:t>
      </w:r>
      <w:r w:rsidRPr="00FB3928">
        <w:rPr>
          <w:rFonts w:ascii="mylotus" w:hAnsi="mylotus" w:cs="mylotus" w:hint="cs"/>
          <w:sz w:val="22"/>
          <w:szCs w:val="22"/>
          <w:rtl/>
          <w:lang w:bidi="fa-IR"/>
        </w:rPr>
        <w:t xml:space="preserve"> - 54</w:t>
      </w:r>
      <w:r w:rsidRPr="00FB3928">
        <w:rPr>
          <w:rFonts w:ascii="mylotus" w:hAnsi="mylotus" w:cs="mylotus"/>
          <w:sz w:val="22"/>
          <w:szCs w:val="22"/>
          <w:rtl/>
          <w:lang w:bidi="fa-IR"/>
        </w:rPr>
        <w:t>]</w:t>
      </w:r>
      <w:r w:rsidRPr="00C23B27">
        <w:rPr>
          <w:rStyle w:val="Char4"/>
          <w:rFonts w:hint="cs"/>
          <w:rtl/>
        </w:rPr>
        <w:t>.</w:t>
      </w:r>
    </w:p>
    <w:p w:rsidR="002F7DBE" w:rsidRPr="00C23B27" w:rsidRDefault="002F7DBE" w:rsidP="009D39F2">
      <w:pPr>
        <w:pStyle w:val="a4"/>
        <w:rPr>
          <w:rStyle w:val="Char4"/>
          <w:rtl/>
        </w:rPr>
      </w:pPr>
      <w:r w:rsidRPr="00C23B27">
        <w:rPr>
          <w:rStyle w:val="Char4"/>
          <w:rFonts w:hint="cs"/>
          <w:rtl/>
        </w:rPr>
        <w:tab/>
        <w:t>«بگو ای بندگان من ـ کسانی که بر خویشتن زیاده‌روی کرده‌اند ـ از رحمت خدا ناامید مشوید که خدا همه گناهان را می‌آمرزد و او بسیار آمرزنده و مهربان است، و به سوی خدای خود باز گردید (توبه کنید) ...».</w:t>
      </w:r>
    </w:p>
    <w:p w:rsidR="002F7DBE" w:rsidRPr="00C23B27" w:rsidRDefault="002F7DBE" w:rsidP="009D39F2">
      <w:pPr>
        <w:pStyle w:val="a4"/>
        <w:rPr>
          <w:rStyle w:val="Char4"/>
          <w:rtl/>
        </w:rPr>
      </w:pPr>
      <w:r w:rsidRPr="00C23B27">
        <w:rPr>
          <w:rStyle w:val="Char4"/>
          <w:rFonts w:hint="cs"/>
          <w:rtl/>
        </w:rPr>
        <w:tab/>
      </w:r>
      <w:r w:rsidRPr="00FB3928">
        <w:rPr>
          <w:rFonts w:ascii="Traditional Arabic" w:hAnsi="Traditional Arabic" w:cs="Traditional Arabic"/>
          <w:rtl/>
          <w:lang w:bidi="fa-IR"/>
        </w:rPr>
        <w:t>﴿</w:t>
      </w:r>
      <w:r w:rsidRPr="00144995">
        <w:rPr>
          <w:rStyle w:val="Char5"/>
          <w:rtl/>
        </w:rPr>
        <w:t xml:space="preserve">۞إِنَّ </w:t>
      </w:r>
      <w:r w:rsidRPr="00144995">
        <w:rPr>
          <w:rStyle w:val="Char5"/>
          <w:rFonts w:hint="cs"/>
          <w:rtl/>
        </w:rPr>
        <w:t>ٱ</w:t>
      </w:r>
      <w:r w:rsidRPr="00144995">
        <w:rPr>
          <w:rStyle w:val="Char5"/>
          <w:rFonts w:hint="eastAsia"/>
          <w:rtl/>
        </w:rPr>
        <w:t>للَّهَ</w:t>
      </w:r>
      <w:r w:rsidRPr="00144995">
        <w:rPr>
          <w:rStyle w:val="Char5"/>
          <w:rtl/>
        </w:rPr>
        <w:t xml:space="preserve"> يَأۡمُرُ بِ</w:t>
      </w:r>
      <w:r w:rsidRPr="00144995">
        <w:rPr>
          <w:rStyle w:val="Char5"/>
          <w:rFonts w:hint="cs"/>
          <w:rtl/>
        </w:rPr>
        <w:t>ٱ</w:t>
      </w:r>
      <w:r w:rsidRPr="00144995">
        <w:rPr>
          <w:rStyle w:val="Char5"/>
          <w:rFonts w:hint="eastAsia"/>
          <w:rtl/>
        </w:rPr>
        <w:t>لۡعَدۡلِ</w:t>
      </w:r>
      <w:r w:rsidRPr="00144995">
        <w:rPr>
          <w:rStyle w:val="Char5"/>
          <w:rtl/>
        </w:rPr>
        <w:t xml:space="preserve"> وَ</w:t>
      </w:r>
      <w:r w:rsidRPr="00144995">
        <w:rPr>
          <w:rStyle w:val="Char5"/>
          <w:rFonts w:hint="cs"/>
          <w:rtl/>
        </w:rPr>
        <w:t>ٱ</w:t>
      </w:r>
      <w:r w:rsidRPr="00144995">
        <w:rPr>
          <w:rStyle w:val="Char5"/>
          <w:rFonts w:hint="eastAsia"/>
          <w:rtl/>
        </w:rPr>
        <w:t>لۡإِحۡسَٰنِ</w:t>
      </w:r>
      <w:r w:rsidRPr="00144995">
        <w:rPr>
          <w:rStyle w:val="Char5"/>
          <w:rtl/>
        </w:rPr>
        <w:t xml:space="preserve"> وَإِيتَآيِٕ ذِي </w:t>
      </w:r>
      <w:r w:rsidRPr="00144995">
        <w:rPr>
          <w:rStyle w:val="Char5"/>
          <w:rFonts w:hint="cs"/>
          <w:rtl/>
        </w:rPr>
        <w:t>ٱ</w:t>
      </w:r>
      <w:r w:rsidRPr="00144995">
        <w:rPr>
          <w:rStyle w:val="Char5"/>
          <w:rFonts w:hint="eastAsia"/>
          <w:rtl/>
        </w:rPr>
        <w:t>لۡقُرۡبَىٰ</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2"/>
          <w:szCs w:val="22"/>
          <w:rtl/>
          <w:lang w:bidi="fa-IR"/>
        </w:rPr>
        <w:t>[النحل: 90]</w:t>
      </w:r>
      <w:r w:rsidRPr="00C23B27">
        <w:rPr>
          <w:rStyle w:val="Char4"/>
          <w:rFonts w:hint="cs"/>
          <w:rtl/>
        </w:rPr>
        <w:t>.</w:t>
      </w:r>
    </w:p>
    <w:p w:rsidR="002F7DBE" w:rsidRPr="00FB3928" w:rsidRDefault="002F7DBE" w:rsidP="009D39F2">
      <w:pPr>
        <w:pStyle w:val="a4"/>
        <w:rPr>
          <w:rStyle w:val="Char3"/>
          <w:rtl/>
        </w:rPr>
      </w:pPr>
      <w:r w:rsidRPr="00C23B27">
        <w:rPr>
          <w:rStyle w:val="Char4"/>
          <w:rFonts w:hint="cs"/>
          <w:rtl/>
        </w:rPr>
        <w:tab/>
        <w:t>«خداوند به عدالت و نیکی، و بخشش به خویشاوندان دستور می‌دهد ...».</w:t>
      </w:r>
    </w:p>
  </w:footnote>
  <w:footnote w:id="55">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الرّسل و الملوک، ج 4، ص 1933.</w:t>
      </w:r>
    </w:p>
  </w:footnote>
  <w:footnote w:id="56">
    <w:p w:rsidR="002F7DBE" w:rsidRPr="00C23B27" w:rsidRDefault="002F7DBE" w:rsidP="009D39F2">
      <w:pPr>
        <w:pStyle w:val="a4"/>
        <w:rPr>
          <w:rStyle w:val="Char4"/>
          <w:rtl/>
        </w:rPr>
      </w:pPr>
      <w:r w:rsidRPr="00C23B27">
        <w:rPr>
          <w:rStyle w:val="Char4"/>
        </w:rPr>
        <w:footnoteRef/>
      </w:r>
      <w:r w:rsidRPr="00C23B27">
        <w:rPr>
          <w:rStyle w:val="Char4"/>
          <w:rFonts w:hint="cs"/>
          <w:rtl/>
        </w:rPr>
        <w:t>- سلع، نام شهری نزدیک مدینه بوده است.</w:t>
      </w:r>
    </w:p>
  </w:footnote>
  <w:footnote w:id="57">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الشّعوب الإسلا</w:t>
      </w:r>
      <w:r w:rsidRPr="00C23B27">
        <w:rPr>
          <w:rStyle w:val="Char4"/>
          <w:rtl/>
        </w:rPr>
        <w:t>میّة</w:t>
      </w:r>
      <w:r w:rsidRPr="00C23B27">
        <w:rPr>
          <w:rStyle w:val="Char4"/>
          <w:rFonts w:hint="cs"/>
          <w:rtl/>
        </w:rPr>
        <w:t>، ج 1، ص 25.</w:t>
      </w:r>
    </w:p>
  </w:footnote>
  <w:footnote w:id="58">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الشّعوب‌الإسلا</w:t>
      </w:r>
      <w:r w:rsidRPr="00C23B27">
        <w:rPr>
          <w:rStyle w:val="Char4"/>
          <w:rtl/>
        </w:rPr>
        <w:t>میة</w:t>
      </w:r>
      <w:r w:rsidRPr="00C23B27">
        <w:rPr>
          <w:rStyle w:val="Char4"/>
          <w:rFonts w:hint="cs"/>
          <w:rtl/>
        </w:rPr>
        <w:t>، ج 1، ص 90.</w:t>
      </w:r>
    </w:p>
  </w:footnote>
  <w:footnote w:id="59">
    <w:p w:rsidR="002F7DBE" w:rsidRPr="00C23B27" w:rsidRDefault="002F7DBE" w:rsidP="00A70487">
      <w:pPr>
        <w:pStyle w:val="a4"/>
        <w:rPr>
          <w:rStyle w:val="Char4"/>
          <w:rtl/>
        </w:rPr>
      </w:pPr>
      <w:r w:rsidRPr="00C23B27">
        <w:rPr>
          <w:rStyle w:val="Char4"/>
        </w:rPr>
        <w:footnoteRef/>
      </w:r>
      <w:r w:rsidRPr="00C23B27">
        <w:rPr>
          <w:rStyle w:val="Char4"/>
          <w:rFonts w:hint="cs"/>
          <w:rtl/>
        </w:rPr>
        <w:t xml:space="preserve">- از خلفای راشدین نقل شده است که در موقع بوسیدن حجر الأسود گفته‌اند: من می دانم که تو سنگی بیش نیستی و نفع و ضرری به کسی نمی رسانی! و اگر من نمی دیدم که پیامبر خدا </w:t>
      </w:r>
      <w:r w:rsidRPr="00FB3928">
        <w:rPr>
          <w:rStyle w:val="Char3"/>
          <w:rFonts w:eastAsia="SimSun" w:cs="CTraditional Arabic" w:hint="cs"/>
          <w:sz w:val="24"/>
          <w:szCs w:val="24"/>
          <w:rtl/>
          <w:lang w:bidi="ar-SA"/>
        </w:rPr>
        <w:t>ج</w:t>
      </w:r>
      <w:r w:rsidRPr="00C23B27">
        <w:rPr>
          <w:rStyle w:val="Char4"/>
          <w:rFonts w:hint="cs"/>
          <w:rtl/>
        </w:rPr>
        <w:t xml:space="preserve"> تو را می بوسد، تو را نمی بوسیدم. (مصحح)</w:t>
      </w:r>
    </w:p>
  </w:footnote>
  <w:footnote w:id="60">
    <w:p w:rsidR="002F7DBE" w:rsidRPr="00C23B27" w:rsidRDefault="002F7DBE" w:rsidP="009D39F2">
      <w:pPr>
        <w:pStyle w:val="a4"/>
        <w:rPr>
          <w:rStyle w:val="Char4"/>
          <w:rtl/>
        </w:rPr>
      </w:pPr>
      <w:r w:rsidRPr="00C23B27">
        <w:rPr>
          <w:rStyle w:val="Char4"/>
        </w:rPr>
        <w:footnoteRef/>
      </w:r>
      <w:r w:rsidRPr="00C23B27">
        <w:rPr>
          <w:rStyle w:val="Char4"/>
          <w:rFonts w:hint="cs"/>
          <w:rtl/>
        </w:rPr>
        <w:t>- تاریخ الشّعوب‌الإسلا</w:t>
      </w:r>
      <w:r w:rsidRPr="00C23B27">
        <w:rPr>
          <w:rStyle w:val="Char4"/>
          <w:rtl/>
        </w:rPr>
        <w:t>میة</w:t>
      </w:r>
      <w:r w:rsidRPr="00C23B27">
        <w:rPr>
          <w:rStyle w:val="Char4"/>
          <w:rFonts w:hint="cs"/>
          <w:rtl/>
        </w:rPr>
        <w:t>، ج 1، ص 16.</w:t>
      </w:r>
    </w:p>
  </w:footnote>
  <w:footnote w:id="61">
    <w:p w:rsidR="002F7DBE" w:rsidRPr="00C23B27" w:rsidRDefault="002F7DBE" w:rsidP="009D39F2">
      <w:pPr>
        <w:pStyle w:val="a4"/>
        <w:rPr>
          <w:rStyle w:val="Char4"/>
          <w:rtl/>
        </w:rPr>
      </w:pPr>
      <w:r w:rsidRPr="00C23B27">
        <w:rPr>
          <w:rStyle w:val="Char4"/>
        </w:rPr>
        <w:footnoteRef/>
      </w:r>
      <w:r w:rsidRPr="00C23B27">
        <w:rPr>
          <w:rStyle w:val="Char4"/>
          <w:rFonts w:hint="cs"/>
          <w:rtl/>
        </w:rPr>
        <w:t>- صحیح بخاری (با شرح کرمانی)، جزء 20، کتاب‌الأدب، ص 171، چاپ لبنان.</w:t>
      </w:r>
    </w:p>
  </w:footnote>
  <w:footnote w:id="62">
    <w:p w:rsidR="002F7DBE" w:rsidRPr="00C23B27" w:rsidRDefault="002F7DBE" w:rsidP="009D39F2">
      <w:pPr>
        <w:pStyle w:val="a4"/>
        <w:rPr>
          <w:rStyle w:val="Char4"/>
          <w:rtl/>
        </w:rPr>
      </w:pPr>
      <w:r w:rsidRPr="00C23B27">
        <w:rPr>
          <w:rStyle w:val="Char4"/>
        </w:rPr>
        <w:footnoteRef/>
      </w:r>
      <w:r w:rsidRPr="00C23B27">
        <w:rPr>
          <w:rStyle w:val="Char4"/>
          <w:rFonts w:hint="cs"/>
          <w:rtl/>
        </w:rPr>
        <w:t>- تاریخ‌الأدب‌العربی، ج 3، ص 46.</w:t>
      </w:r>
    </w:p>
  </w:footnote>
  <w:footnote w:id="63">
    <w:p w:rsidR="002F7DBE" w:rsidRPr="00C23B27" w:rsidRDefault="002F7DBE" w:rsidP="009D39F2">
      <w:pPr>
        <w:pStyle w:val="a4"/>
        <w:rPr>
          <w:rStyle w:val="Char4"/>
          <w:rtl/>
        </w:rPr>
      </w:pPr>
      <w:r w:rsidRPr="00C23B27">
        <w:rPr>
          <w:rStyle w:val="Char4"/>
        </w:rPr>
        <w:footnoteRef/>
      </w:r>
      <w:r w:rsidRPr="00C23B27">
        <w:rPr>
          <w:rStyle w:val="Char4"/>
          <w:rFonts w:hint="cs"/>
          <w:rtl/>
        </w:rPr>
        <w:t>- تاریخ‌الأدب‌العربی، ج 3، ص 49.</w:t>
      </w:r>
    </w:p>
  </w:footnote>
  <w:footnote w:id="64">
    <w:p w:rsidR="002F7DBE" w:rsidRPr="00C23B27" w:rsidRDefault="002F7DBE" w:rsidP="009D39F2">
      <w:pPr>
        <w:pStyle w:val="a4"/>
        <w:rPr>
          <w:rStyle w:val="Char4"/>
          <w:rtl/>
        </w:rPr>
      </w:pPr>
      <w:r w:rsidRPr="00C23B27">
        <w:rPr>
          <w:rStyle w:val="Char4"/>
        </w:rPr>
        <w:footnoteRef/>
      </w:r>
      <w:r w:rsidRPr="00C23B27">
        <w:rPr>
          <w:rStyle w:val="Char4"/>
          <w:rFonts w:hint="cs"/>
          <w:rtl/>
        </w:rPr>
        <w:t>- طبری در این باره نوشته است: «کسی که در کتاب ما نظر می‌افکند باید بداند که من هرچه را در اینجا یاد کرده‌ام و شرط نموده‌ام که نگارندۀ آن باشم، تنها برپایۀ اخبار و آثاری است که به من رسیده و آن‌ها را بازگو می‌کنم و همه را به راویانش نسبت می‌دهم، نه براساس اموری که با دلیل عقلی و استنباط فکری فهمیده شده‌اند ـ مگر اندکی از آن‌ها ـ ... پس هر خبری که در این کتاب از گذشتگان نقل کرده‌ایم، اگر به نظر خواننده، امری ناشدنی آمد و یا در نظر شنونده، ناپسند جلوه کرد ـ از آن رو که وجه صحیح و معنای درستی برای آن نشناخت ـ باید بداند که درباره آن، از جانب ما خبری داده نشده بلکه آن خبر را برخی از راویانش به ما رسانده‌اند و ما نیز آن را همان‌گونه که دریافت داشته‌ایم، بازگو کرده‌ایم ...». (به تاریخ طبری، ج 1، ص 7 و 8، چاپ مصر نگاه کنید).</w:t>
      </w:r>
    </w:p>
  </w:footnote>
  <w:footnote w:id="65">
    <w:p w:rsidR="002F7DBE" w:rsidRPr="00C23B27" w:rsidRDefault="002F7DBE" w:rsidP="009D39F2">
      <w:pPr>
        <w:pStyle w:val="a4"/>
        <w:rPr>
          <w:rStyle w:val="Char4"/>
          <w:rtl/>
        </w:rPr>
      </w:pPr>
      <w:r w:rsidRPr="00C23B27">
        <w:rPr>
          <w:rStyle w:val="Char4"/>
        </w:rPr>
        <w:footnoteRef/>
      </w:r>
      <w:r w:rsidRPr="00C23B27">
        <w:rPr>
          <w:rStyle w:val="Char4"/>
          <w:rFonts w:hint="cs"/>
          <w:rtl/>
        </w:rPr>
        <w:t>- تاریخ‌الشّعوب‌الإسلا</w:t>
      </w:r>
      <w:r w:rsidRPr="00C23B27">
        <w:rPr>
          <w:rStyle w:val="Char4"/>
          <w:rtl/>
        </w:rPr>
        <w:t>میة</w:t>
      </w:r>
      <w:r w:rsidRPr="00C23B27">
        <w:rPr>
          <w:rStyle w:val="Char4"/>
          <w:rFonts w:hint="cs"/>
          <w:rtl/>
        </w:rPr>
        <w:t>، ج 2، ص 231.</w:t>
      </w:r>
    </w:p>
  </w:footnote>
  <w:footnote w:id="66">
    <w:p w:rsidR="002F7DBE" w:rsidRPr="00C23B27" w:rsidRDefault="002F7DBE" w:rsidP="009D39F2">
      <w:pPr>
        <w:pStyle w:val="a4"/>
        <w:rPr>
          <w:rStyle w:val="Char4"/>
          <w:rtl/>
        </w:rPr>
      </w:pPr>
      <w:r w:rsidRPr="00C23B27">
        <w:rPr>
          <w:rStyle w:val="Char4"/>
        </w:rPr>
        <w:footnoteRef/>
      </w:r>
      <w:r w:rsidRPr="00C23B27">
        <w:rPr>
          <w:rStyle w:val="Char4"/>
          <w:rFonts w:hint="cs"/>
          <w:rtl/>
        </w:rPr>
        <w:t>- تاریخ جنگ‌های صلیبی، اثر استیون رانسیمان، ترجمۀ منوچهر کاشف، ج 2، ص 546، چاپ تهران.</w:t>
      </w:r>
    </w:p>
  </w:footnote>
  <w:footnote w:id="67">
    <w:p w:rsidR="002F7DBE" w:rsidRPr="00C23B27" w:rsidRDefault="002F7DBE" w:rsidP="009D39F2">
      <w:pPr>
        <w:pStyle w:val="a4"/>
        <w:rPr>
          <w:rStyle w:val="Char4"/>
          <w:rtl/>
        </w:rPr>
      </w:pPr>
      <w:r w:rsidRPr="00C23B27">
        <w:rPr>
          <w:rStyle w:val="Char4"/>
        </w:rPr>
        <w:footnoteRef/>
      </w:r>
      <w:r w:rsidRPr="00C23B27">
        <w:rPr>
          <w:rStyle w:val="Char4"/>
          <w:rFonts w:hint="cs"/>
          <w:rtl/>
        </w:rPr>
        <w:t xml:space="preserve">- </w:t>
      </w:r>
      <w:r w:rsidRPr="00C23B27">
        <w:rPr>
          <w:rStyle w:val="Char4"/>
        </w:rPr>
        <w:t>Revue des etudes islamiques</w:t>
      </w:r>
    </w:p>
  </w:footnote>
  <w:footnote w:id="68">
    <w:p w:rsidR="002F7DBE" w:rsidRPr="00C23B27" w:rsidRDefault="002F7DBE" w:rsidP="009D39F2">
      <w:pPr>
        <w:pStyle w:val="a4"/>
        <w:rPr>
          <w:rStyle w:val="Char4"/>
          <w:rtl/>
        </w:rPr>
      </w:pPr>
      <w:r w:rsidRPr="00C23B27">
        <w:rPr>
          <w:rStyle w:val="Char4"/>
        </w:rPr>
        <w:footnoteRef/>
      </w:r>
      <w:r w:rsidRPr="00C23B27">
        <w:rPr>
          <w:rStyle w:val="Char4"/>
          <w:rFonts w:hint="cs"/>
          <w:rtl/>
        </w:rPr>
        <w:t>- رجوع شود به کتاب «سلمان پاک» اثر ماسینیون، ترجمه دکتر علی شریعتی، ص 81، 82، چاپ مشهد.</w:t>
      </w:r>
    </w:p>
  </w:footnote>
  <w:footnote w:id="69">
    <w:p w:rsidR="002F7DBE" w:rsidRPr="00C23B27" w:rsidRDefault="002F7DBE" w:rsidP="009D39F2">
      <w:pPr>
        <w:pStyle w:val="a4"/>
        <w:rPr>
          <w:rStyle w:val="Char4"/>
          <w:rtl/>
        </w:rPr>
      </w:pPr>
      <w:r w:rsidRPr="00C23B27">
        <w:rPr>
          <w:rStyle w:val="Char4"/>
        </w:rPr>
        <w:footnoteRef/>
      </w:r>
      <w:r w:rsidRPr="00C23B27">
        <w:rPr>
          <w:rStyle w:val="Char4"/>
          <w:rFonts w:hint="cs"/>
          <w:rtl/>
        </w:rPr>
        <w:t>- سلمان پاک، ص 127.</w:t>
      </w:r>
    </w:p>
  </w:footnote>
  <w:footnote w:id="70">
    <w:p w:rsidR="002F7DBE" w:rsidRPr="00C23B27" w:rsidRDefault="002F7DBE" w:rsidP="009D39F2">
      <w:pPr>
        <w:pStyle w:val="a4"/>
        <w:rPr>
          <w:rStyle w:val="Char4"/>
          <w:rtl/>
        </w:rPr>
      </w:pPr>
      <w:r w:rsidRPr="00C23B27">
        <w:rPr>
          <w:rStyle w:val="Char4"/>
        </w:rPr>
        <w:footnoteRef/>
      </w:r>
      <w:r w:rsidRPr="00C23B27">
        <w:rPr>
          <w:rStyle w:val="Char4"/>
          <w:rFonts w:hint="cs"/>
          <w:rtl/>
        </w:rPr>
        <w:t>- تفسیر طبری (جامع‌البیان عن تأویل آی القرآن)، ج 14، ص 120، چاپ بیروت.</w:t>
      </w:r>
    </w:p>
  </w:footnote>
  <w:footnote w:id="71">
    <w:p w:rsidR="002F7DBE" w:rsidRPr="00C23B27" w:rsidRDefault="002F7DBE" w:rsidP="009D39F2">
      <w:pPr>
        <w:pStyle w:val="a4"/>
        <w:rPr>
          <w:rStyle w:val="Char4"/>
          <w:rtl/>
        </w:rPr>
      </w:pPr>
      <w:r w:rsidRPr="00C23B27">
        <w:rPr>
          <w:rStyle w:val="Char4"/>
        </w:rPr>
        <w:footnoteRef/>
      </w:r>
      <w:r w:rsidRPr="00C23B27">
        <w:rPr>
          <w:rStyle w:val="Char4"/>
          <w:rFonts w:hint="cs"/>
          <w:rtl/>
        </w:rPr>
        <w:t>- مقصود از «آن</w:t>
      </w:r>
      <w:r w:rsidRPr="00C23B27">
        <w:rPr>
          <w:rStyle w:val="Char4"/>
          <w:rFonts w:hint="eastAsia"/>
          <w:rtl/>
        </w:rPr>
        <w:t>‌</w:t>
      </w:r>
      <w:r w:rsidRPr="00C23B27">
        <w:rPr>
          <w:rStyle w:val="Char4"/>
          <w:rFonts w:hint="cs"/>
          <w:rtl/>
        </w:rPr>
        <w:t>ها» کافران قریش است زیرا قرآن کریم، تهمت مزبور را از ایشان گزارش کرده و پاسخ می‌دهد.</w:t>
      </w:r>
    </w:p>
  </w:footnote>
  <w:footnote w:id="72">
    <w:p w:rsidR="002F7DBE" w:rsidRPr="00FB3928" w:rsidRDefault="002F7DBE" w:rsidP="009D39F2">
      <w:pPr>
        <w:pStyle w:val="a4"/>
        <w:rPr>
          <w:rStyle w:val="Char3"/>
          <w:rtl/>
        </w:rPr>
      </w:pPr>
      <w:r w:rsidRPr="00C23B27">
        <w:rPr>
          <w:rStyle w:val="Char4"/>
        </w:rPr>
        <w:footnoteRef/>
      </w:r>
      <w:r w:rsidRPr="00C23B27">
        <w:rPr>
          <w:rStyle w:val="Char4"/>
          <w:rFonts w:hint="cs"/>
          <w:rtl/>
        </w:rPr>
        <w:t xml:space="preserve">- چنانکه در گزارش مشهور از سلمان رسیده که گفت: </w:t>
      </w:r>
      <w:r w:rsidRPr="00FB3928">
        <w:rPr>
          <w:rStyle w:val="Char6"/>
          <w:rFonts w:hint="cs"/>
          <w:rtl/>
        </w:rPr>
        <w:t>«</w:t>
      </w:r>
      <w:r w:rsidRPr="00FB3928">
        <w:rPr>
          <w:rStyle w:val="Char6"/>
          <w:rtl/>
        </w:rPr>
        <w:t>جئتُ إلی رسولِ الله</w:t>
      </w:r>
      <w:r w:rsidRPr="00FB3928">
        <w:rPr>
          <w:rStyle w:val="Char6"/>
          <w:rFonts w:hint="cs"/>
          <w:rtl/>
        </w:rPr>
        <w:t xml:space="preserve"> </w:t>
      </w:r>
      <w:r w:rsidRPr="00FB3928">
        <w:rPr>
          <w:rStyle w:val="Char6"/>
          <w:rFonts w:cs="CTraditional Arabic" w:hint="cs"/>
          <w:rtl/>
        </w:rPr>
        <w:t>ج</w:t>
      </w:r>
      <w:r w:rsidRPr="00FB3928">
        <w:rPr>
          <w:rStyle w:val="Char6"/>
          <w:rtl/>
        </w:rPr>
        <w:t xml:space="preserve"> وهو بقبا</w:t>
      </w:r>
      <w:r w:rsidRPr="00FB3928">
        <w:rPr>
          <w:rStyle w:val="Char6"/>
          <w:rFonts w:hint="cs"/>
          <w:rtl/>
        </w:rPr>
        <w:t>ء</w:t>
      </w:r>
      <w:r w:rsidRPr="00FB3928">
        <w:rPr>
          <w:rStyle w:val="Char6"/>
          <w:rtl/>
        </w:rPr>
        <w:t xml:space="preserve">، فدخلت علیهِ ومعهُ نفرٌ من أصحابهِ </w:t>
      </w:r>
      <w:r w:rsidRPr="00FB3928">
        <w:rPr>
          <w:rStyle w:val="Char6"/>
          <w:rFonts w:hint="cs"/>
          <w:rtl/>
        </w:rPr>
        <w:t>...»</w:t>
      </w:r>
      <w:r w:rsidRPr="00C23B27">
        <w:rPr>
          <w:rStyle w:val="Char4"/>
          <w:rFonts w:hint="cs"/>
          <w:rtl/>
        </w:rPr>
        <w:t>. (طبقات ابن سعد، ج 4، ص 56، چاپ اروپا و سیره ابن هشام، ج 1، ص 219، چاپ مصر).</w:t>
      </w:r>
    </w:p>
  </w:footnote>
  <w:footnote w:id="73">
    <w:p w:rsidR="002F7DBE" w:rsidRPr="00C23B27" w:rsidRDefault="002F7DBE" w:rsidP="009D39F2">
      <w:pPr>
        <w:pStyle w:val="a4"/>
        <w:rPr>
          <w:rStyle w:val="Char4"/>
          <w:rtl/>
        </w:rPr>
      </w:pPr>
      <w:r w:rsidRPr="00C23B27">
        <w:rPr>
          <w:rStyle w:val="Char4"/>
        </w:rPr>
        <w:footnoteRef/>
      </w:r>
      <w:r w:rsidRPr="00C23B27">
        <w:rPr>
          <w:rStyle w:val="Char4"/>
          <w:rFonts w:hint="cs"/>
          <w:rtl/>
        </w:rPr>
        <w:t>- سلمان پاک، ص 77.</w:t>
      </w:r>
    </w:p>
  </w:footnote>
  <w:footnote w:id="74">
    <w:p w:rsidR="002F7DBE" w:rsidRPr="00C23B27" w:rsidRDefault="002F7DBE" w:rsidP="009D39F2">
      <w:pPr>
        <w:pStyle w:val="a4"/>
        <w:rPr>
          <w:rStyle w:val="Char4"/>
          <w:rtl/>
        </w:rPr>
      </w:pPr>
      <w:r w:rsidRPr="00C23B27">
        <w:rPr>
          <w:rStyle w:val="Char4"/>
        </w:rPr>
        <w:footnoteRef/>
      </w:r>
      <w:r w:rsidRPr="00C23B27">
        <w:rPr>
          <w:rStyle w:val="Char4"/>
          <w:rFonts w:hint="cs"/>
          <w:rtl/>
        </w:rPr>
        <w:t>- سلمان پاک، ص 150 پاورقی.</w:t>
      </w:r>
    </w:p>
  </w:footnote>
  <w:footnote w:id="75">
    <w:p w:rsidR="002F7DBE" w:rsidRPr="00C23B27" w:rsidRDefault="002F7DBE" w:rsidP="009D39F2">
      <w:pPr>
        <w:pStyle w:val="a4"/>
        <w:rPr>
          <w:rStyle w:val="Char4"/>
          <w:rtl/>
        </w:rPr>
      </w:pPr>
      <w:r w:rsidRPr="00C23B27">
        <w:rPr>
          <w:rStyle w:val="Char4"/>
        </w:rPr>
        <w:footnoteRef/>
      </w:r>
      <w:r w:rsidRPr="00C23B27">
        <w:rPr>
          <w:rStyle w:val="Char4"/>
          <w:rFonts w:hint="cs"/>
          <w:rtl/>
        </w:rPr>
        <w:t>- السّیر</w:t>
      </w:r>
      <w:r w:rsidRPr="00C23B27">
        <w:rPr>
          <w:rStyle w:val="Char4"/>
          <w:rtl/>
        </w:rPr>
        <w:t>ة</w:t>
      </w:r>
      <w:r w:rsidRPr="00C23B27">
        <w:rPr>
          <w:rStyle w:val="Char4"/>
          <w:rFonts w:hint="cs"/>
          <w:rtl/>
        </w:rPr>
        <w:t xml:space="preserve"> النّبو</w:t>
      </w:r>
      <w:r w:rsidRPr="00C23B27">
        <w:rPr>
          <w:rStyle w:val="Char4"/>
          <w:rtl/>
        </w:rPr>
        <w:t>یّة</w:t>
      </w:r>
      <w:r w:rsidRPr="00C23B27">
        <w:rPr>
          <w:rStyle w:val="Char4"/>
          <w:rFonts w:hint="cs"/>
          <w:rtl/>
        </w:rPr>
        <w:t>، اثر ابن‌هشام، ج 2، ص 150، چاپ بیروت.</w:t>
      </w:r>
    </w:p>
  </w:footnote>
  <w:footnote w:id="76">
    <w:p w:rsidR="002F7DBE" w:rsidRPr="00C23B27" w:rsidRDefault="002F7DBE" w:rsidP="009D39F2">
      <w:pPr>
        <w:pStyle w:val="a4"/>
        <w:rPr>
          <w:rStyle w:val="Char4"/>
          <w:rtl/>
        </w:rPr>
      </w:pPr>
      <w:r w:rsidRPr="00C23B27">
        <w:rPr>
          <w:rStyle w:val="Char4"/>
        </w:rPr>
        <w:footnoteRef/>
      </w:r>
      <w:r w:rsidRPr="00C23B27">
        <w:rPr>
          <w:rStyle w:val="Char4"/>
          <w:rFonts w:hint="cs"/>
          <w:rtl/>
        </w:rPr>
        <w:t>- سنن ترمذی، (کتاب المناقب) ـ حدیث شماره 3720، چاپ استانبول.</w:t>
      </w:r>
    </w:p>
  </w:footnote>
  <w:footnote w:id="77">
    <w:p w:rsidR="002F7DBE" w:rsidRPr="00C23B27" w:rsidRDefault="002F7DBE" w:rsidP="009D39F2">
      <w:pPr>
        <w:pStyle w:val="a4"/>
        <w:rPr>
          <w:rStyle w:val="Char4"/>
          <w:rtl/>
        </w:rPr>
      </w:pPr>
      <w:r w:rsidRPr="00C23B27">
        <w:rPr>
          <w:rStyle w:val="Char4"/>
        </w:rPr>
        <w:footnoteRef/>
      </w:r>
      <w:r w:rsidRPr="00C23B27">
        <w:rPr>
          <w:rStyle w:val="Char4"/>
          <w:rFonts w:hint="cs"/>
          <w:rtl/>
        </w:rPr>
        <w:t>- سلمان پاک، ص 131.</w:t>
      </w:r>
    </w:p>
  </w:footnote>
  <w:footnote w:id="78">
    <w:p w:rsidR="002F7DBE" w:rsidRPr="00FB3928" w:rsidRDefault="002F7DBE" w:rsidP="00A70487">
      <w:pPr>
        <w:pStyle w:val="a4"/>
        <w:rPr>
          <w:rStyle w:val="Char3"/>
          <w:rtl/>
        </w:rPr>
      </w:pPr>
      <w:r w:rsidRPr="00C23B27">
        <w:rPr>
          <w:rStyle w:val="Char4"/>
        </w:rPr>
        <w:footnoteRef/>
      </w:r>
      <w:r w:rsidRPr="00C23B27">
        <w:rPr>
          <w:rStyle w:val="Char4"/>
          <w:rFonts w:hint="cs"/>
          <w:rtl/>
        </w:rPr>
        <w:t xml:space="preserve">- چنانکه ابن عساکر در تاریخش از حسن مثنی آورده است که در این باره گفت: </w:t>
      </w:r>
      <w:r w:rsidRPr="00FB3928">
        <w:rPr>
          <w:rStyle w:val="Char6"/>
          <w:rFonts w:hint="cs"/>
          <w:rtl/>
        </w:rPr>
        <w:t>«</w:t>
      </w:r>
      <w:r w:rsidRPr="00FB3928">
        <w:rPr>
          <w:rStyle w:val="Char6"/>
          <w:rtl/>
        </w:rPr>
        <w:t>و</w:t>
      </w:r>
      <w:r w:rsidRPr="00FB3928">
        <w:rPr>
          <w:rStyle w:val="Char6"/>
          <w:rFonts w:hint="cs"/>
          <w:rtl/>
        </w:rPr>
        <w:t>ا</w:t>
      </w:r>
      <w:r w:rsidRPr="00FB3928">
        <w:rPr>
          <w:rStyle w:val="Char6"/>
          <w:rtl/>
        </w:rPr>
        <w:t>للهِ لمْ یعنِ رسول</w:t>
      </w:r>
      <w:r w:rsidRPr="00FB3928">
        <w:rPr>
          <w:rStyle w:val="Char6"/>
          <w:rFonts w:hint="cs"/>
          <w:rtl/>
        </w:rPr>
        <w:t xml:space="preserve"> </w:t>
      </w:r>
      <w:r w:rsidRPr="00FB3928">
        <w:rPr>
          <w:rStyle w:val="Char6"/>
          <w:rtl/>
        </w:rPr>
        <w:t>الله</w:t>
      </w:r>
      <w:r w:rsidRPr="00FB3928">
        <w:rPr>
          <w:rStyle w:val="Char2"/>
          <w:rFonts w:hint="cs"/>
          <w:sz w:val="24"/>
          <w:szCs w:val="24"/>
          <w:rtl/>
        </w:rPr>
        <w:t xml:space="preserve"> </w:t>
      </w:r>
      <w:r w:rsidRPr="00FB3928">
        <w:rPr>
          <w:rStyle w:val="Char2"/>
          <w:rFonts w:cs="CTraditional Arabic" w:hint="cs"/>
          <w:sz w:val="24"/>
          <w:szCs w:val="24"/>
          <w:rtl/>
        </w:rPr>
        <w:t>ج</w:t>
      </w:r>
      <w:r w:rsidRPr="00FB3928">
        <w:rPr>
          <w:rStyle w:val="Char6"/>
          <w:rtl/>
        </w:rPr>
        <w:t xml:space="preserve"> بذل</w:t>
      </w:r>
      <w:r w:rsidRPr="00FB3928">
        <w:rPr>
          <w:rStyle w:val="Char6"/>
          <w:rFonts w:hint="cs"/>
          <w:rtl/>
        </w:rPr>
        <w:t>ك</w:t>
      </w:r>
      <w:r w:rsidRPr="00FB3928">
        <w:rPr>
          <w:rStyle w:val="Char6"/>
          <w:rtl/>
        </w:rPr>
        <w:t>َ الإمارة وَالسُّلطان...</w:t>
      </w:r>
      <w:r w:rsidRPr="00FB3928">
        <w:rPr>
          <w:rStyle w:val="Char6"/>
          <w:rFonts w:hint="cs"/>
          <w:rtl/>
        </w:rPr>
        <w:t>»</w:t>
      </w:r>
      <w:r w:rsidRPr="00C23B27">
        <w:rPr>
          <w:rStyle w:val="Char4"/>
          <w:rFonts w:hint="cs"/>
          <w:rtl/>
        </w:rPr>
        <w:t xml:space="preserve"> یعنی: «سوگند به خدا مقصود رسول خدا از آن عبارت، امارت و سلطنت نبود ...).</w:t>
      </w:r>
    </w:p>
  </w:footnote>
  <w:footnote w:id="79">
    <w:p w:rsidR="002F7DBE" w:rsidRPr="00C23B27" w:rsidRDefault="002F7DBE" w:rsidP="009D39F2">
      <w:pPr>
        <w:pStyle w:val="a4"/>
        <w:rPr>
          <w:rStyle w:val="Char4"/>
          <w:rtl/>
        </w:rPr>
      </w:pPr>
      <w:r w:rsidRPr="00C23B27">
        <w:rPr>
          <w:rStyle w:val="Char4"/>
        </w:rPr>
        <w:footnoteRef/>
      </w:r>
      <w:r w:rsidRPr="00C23B27">
        <w:rPr>
          <w:rStyle w:val="Char4"/>
          <w:rFonts w:hint="cs"/>
          <w:rtl/>
        </w:rPr>
        <w:t>- البحر الزّخّار، اثر امام احمدبن یحیی‌بن المرتضی، ج 1، ص 94، چاپ بیروت.</w:t>
      </w:r>
    </w:p>
  </w:footnote>
  <w:footnote w:id="80">
    <w:p w:rsidR="002F7DBE" w:rsidRPr="00C23B27" w:rsidRDefault="002F7DBE" w:rsidP="009D39F2">
      <w:pPr>
        <w:pStyle w:val="a4"/>
        <w:rPr>
          <w:rStyle w:val="Char4"/>
          <w:rtl/>
        </w:rPr>
      </w:pPr>
      <w:r w:rsidRPr="00C23B27">
        <w:rPr>
          <w:rStyle w:val="Char4"/>
        </w:rPr>
        <w:footnoteRef/>
      </w:r>
      <w:r w:rsidRPr="00C23B27">
        <w:rPr>
          <w:rStyle w:val="Char4"/>
          <w:rFonts w:hint="cs"/>
          <w:rtl/>
        </w:rPr>
        <w:t>- قوس زندگی منصور حلاّج، اثر ماسینیون، ترجمه دکتر روان فرهادی، ص 95، چاپ تهران.</w:t>
      </w:r>
    </w:p>
  </w:footnote>
  <w:footnote w:id="81">
    <w:p w:rsidR="002F7DBE" w:rsidRPr="00C23B27" w:rsidRDefault="002F7DBE" w:rsidP="009D39F2">
      <w:pPr>
        <w:pStyle w:val="a4"/>
        <w:rPr>
          <w:rStyle w:val="Char4"/>
          <w:rtl/>
        </w:rPr>
      </w:pPr>
      <w:r w:rsidRPr="00C23B27">
        <w:rPr>
          <w:rStyle w:val="Char4"/>
        </w:rPr>
        <w:footnoteRef/>
      </w:r>
      <w:r w:rsidRPr="00C23B27">
        <w:rPr>
          <w:rStyle w:val="Char4"/>
          <w:rFonts w:hint="cs"/>
          <w:rtl/>
        </w:rPr>
        <w:t>- تصوّف اسلامی و رابطۀ انسان و خدا (مفهوم شخصیّت در تصوّف)، اثر نیکلسون، ترجمۀ شفیعی کدکنی، ص 49، چاپ تهران.</w:t>
      </w:r>
    </w:p>
  </w:footnote>
  <w:footnote w:id="82">
    <w:p w:rsidR="002F7DBE" w:rsidRPr="00C23B27" w:rsidRDefault="002F7DBE" w:rsidP="009D39F2">
      <w:pPr>
        <w:pStyle w:val="a4"/>
        <w:rPr>
          <w:rStyle w:val="Char4"/>
          <w:rtl/>
        </w:rPr>
      </w:pPr>
      <w:r w:rsidRPr="00C23B27">
        <w:rPr>
          <w:rStyle w:val="Char4"/>
        </w:rPr>
        <w:footnoteRef/>
      </w:r>
      <w:r w:rsidRPr="00C23B27">
        <w:rPr>
          <w:rStyle w:val="Char4"/>
          <w:rFonts w:hint="cs"/>
          <w:rtl/>
        </w:rPr>
        <w:t>- در انجیل مرقس آمده است: «همین که عیسی از آب بیرون آمد، دید که آسمان شکافته است و روح‌القدس به صورت کبوتری به سوی او فرود آمد.» (مرقس، باب 1، شماره 10).</w:t>
      </w:r>
    </w:p>
  </w:footnote>
  <w:footnote w:id="83">
    <w:p w:rsidR="002F7DBE" w:rsidRPr="00C23B27" w:rsidRDefault="002F7DBE" w:rsidP="009D39F2">
      <w:pPr>
        <w:pStyle w:val="a4"/>
        <w:rPr>
          <w:rStyle w:val="Char4"/>
          <w:rtl/>
        </w:rPr>
      </w:pPr>
      <w:r w:rsidRPr="00C23B27">
        <w:rPr>
          <w:rStyle w:val="Char4"/>
        </w:rPr>
        <w:footnoteRef/>
      </w:r>
      <w:r w:rsidRPr="00C23B27">
        <w:rPr>
          <w:rStyle w:val="Char4"/>
          <w:rFonts w:hint="cs"/>
          <w:rtl/>
        </w:rPr>
        <w:t>- در انجیل متّی آمده است: «عیسی کمی جلوتر رفت، رو به زمین نهاد و دعا کرد ...» (متّی، باب 26، شماره 39).</w:t>
      </w:r>
    </w:p>
  </w:footnote>
  <w:footnote w:id="84">
    <w:p w:rsidR="002F7DBE" w:rsidRPr="00C23B27" w:rsidRDefault="002F7DBE" w:rsidP="009D39F2">
      <w:pPr>
        <w:pStyle w:val="a4"/>
        <w:rPr>
          <w:rStyle w:val="Char4"/>
          <w:rtl/>
        </w:rPr>
      </w:pPr>
      <w:r w:rsidRPr="00C23B27">
        <w:rPr>
          <w:rStyle w:val="Char4"/>
        </w:rPr>
        <w:footnoteRef/>
      </w:r>
      <w:r w:rsidRPr="00C23B27">
        <w:rPr>
          <w:rStyle w:val="Char4"/>
          <w:rFonts w:hint="cs"/>
          <w:rtl/>
        </w:rPr>
        <w:t>- در انجیل متّی آمده است: «(عیسی) بدیشان گفت: جان من از شدّت غم، نزدیک به مرگ است...». (متّی، باب 26، شماره 38).</w:t>
      </w:r>
    </w:p>
  </w:footnote>
  <w:footnote w:id="85">
    <w:p w:rsidR="002F7DBE" w:rsidRPr="00C23B27" w:rsidRDefault="002F7DBE" w:rsidP="009D39F2">
      <w:pPr>
        <w:pStyle w:val="a4"/>
        <w:rPr>
          <w:rStyle w:val="Char4"/>
          <w:rtl/>
        </w:rPr>
      </w:pPr>
      <w:r w:rsidRPr="00C23B27">
        <w:rPr>
          <w:rStyle w:val="Char4"/>
        </w:rPr>
        <w:footnoteRef/>
      </w:r>
      <w:r w:rsidRPr="00C23B27">
        <w:rPr>
          <w:rStyle w:val="Char4"/>
          <w:rFonts w:hint="cs"/>
          <w:rtl/>
        </w:rPr>
        <w:t>- یعنی: «</w:t>
      </w:r>
      <w:r w:rsidRPr="00C23B27">
        <w:rPr>
          <w:rStyle w:val="Char4"/>
          <w:rtl/>
        </w:rPr>
        <w:t>و اينكه براى انسان بهره‏اى جز سعى و كوشش او نيست‏</w:t>
      </w:r>
      <w:r w:rsidRPr="00C23B27">
        <w:rPr>
          <w:rStyle w:val="Char4"/>
          <w:rFonts w:hint="cs"/>
          <w:rtl/>
        </w:rPr>
        <w:t>».</w:t>
      </w:r>
    </w:p>
  </w:footnote>
  <w:footnote w:id="86">
    <w:p w:rsidR="002F7DBE" w:rsidRPr="00C23B27" w:rsidRDefault="002F7DBE" w:rsidP="009D39F2">
      <w:pPr>
        <w:pStyle w:val="a4"/>
        <w:rPr>
          <w:rStyle w:val="Char4"/>
          <w:rtl/>
        </w:rPr>
      </w:pPr>
      <w:r w:rsidRPr="00C23B27">
        <w:rPr>
          <w:rStyle w:val="Char4"/>
        </w:rPr>
        <w:footnoteRef/>
      </w:r>
      <w:r w:rsidRPr="00C23B27">
        <w:rPr>
          <w:rStyle w:val="Char4"/>
          <w:rFonts w:hint="cs"/>
          <w:rtl/>
        </w:rPr>
        <w:t>- یعنی: «</w:t>
      </w:r>
      <w:r w:rsidRPr="00C23B27">
        <w:rPr>
          <w:rStyle w:val="Char4"/>
          <w:rtl/>
        </w:rPr>
        <w:t>و مؤمنان [فقط] بايد بر خداوند توكّل كنند</w:t>
      </w:r>
      <w:r w:rsidRPr="00C23B27">
        <w:rPr>
          <w:rStyle w:val="Char4"/>
          <w:rFonts w:hint="cs"/>
          <w:rtl/>
        </w:rPr>
        <w:t>».</w:t>
      </w:r>
    </w:p>
  </w:footnote>
  <w:footnote w:id="87">
    <w:p w:rsidR="002F7DBE" w:rsidRPr="00C23B27" w:rsidRDefault="002F7DBE" w:rsidP="009D39F2">
      <w:pPr>
        <w:pStyle w:val="a4"/>
        <w:rPr>
          <w:rStyle w:val="Char4"/>
          <w:rtl/>
        </w:rPr>
      </w:pPr>
      <w:r w:rsidRPr="00C23B27">
        <w:rPr>
          <w:rStyle w:val="Char4"/>
        </w:rPr>
        <w:footnoteRef/>
      </w:r>
      <w:r w:rsidRPr="00C23B27">
        <w:rPr>
          <w:rStyle w:val="Char4"/>
          <w:rFonts w:hint="cs"/>
          <w:rtl/>
        </w:rPr>
        <w:t>- هیچ تردیدی در آن نیست.</w:t>
      </w:r>
    </w:p>
  </w:footnote>
  <w:footnote w:id="88">
    <w:p w:rsidR="002F7DBE" w:rsidRPr="00C23B27" w:rsidRDefault="002F7DBE" w:rsidP="009D39F2">
      <w:pPr>
        <w:pStyle w:val="a4"/>
        <w:rPr>
          <w:rStyle w:val="Char4"/>
          <w:rtl/>
        </w:rPr>
      </w:pPr>
      <w:r w:rsidRPr="00C23B27">
        <w:rPr>
          <w:rStyle w:val="Char4"/>
        </w:rPr>
        <w:footnoteRef/>
      </w:r>
      <w:r w:rsidRPr="00C23B27">
        <w:rPr>
          <w:rStyle w:val="Char4"/>
          <w:rFonts w:hint="cs"/>
          <w:rtl/>
        </w:rPr>
        <w:t>- پس البته از تردیدافتادگان مباش.</w:t>
      </w:r>
    </w:p>
  </w:footnote>
  <w:footnote w:id="89">
    <w:p w:rsidR="002F7DBE" w:rsidRPr="00C23B27" w:rsidRDefault="002F7DBE" w:rsidP="009D39F2">
      <w:pPr>
        <w:pStyle w:val="a4"/>
        <w:rPr>
          <w:rStyle w:val="Char4"/>
          <w:rtl/>
        </w:rPr>
      </w:pPr>
      <w:r w:rsidRPr="00C23B27">
        <w:rPr>
          <w:rStyle w:val="Char4"/>
        </w:rPr>
        <w:footnoteRef/>
      </w:r>
      <w:r w:rsidRPr="00C23B27">
        <w:rPr>
          <w:rStyle w:val="Char4"/>
          <w:rFonts w:hint="cs"/>
          <w:rtl/>
        </w:rPr>
        <w:t>- عرفای اسلام، اثر نیکلسون، ترجمه ماهدخت بانو همایی، ص 31، چاپ تهران.</w:t>
      </w:r>
    </w:p>
  </w:footnote>
  <w:footnote w:id="90">
    <w:p w:rsidR="002F7DBE" w:rsidRPr="00C23B27" w:rsidRDefault="002F7DBE" w:rsidP="009D39F2">
      <w:pPr>
        <w:pStyle w:val="a4"/>
        <w:rPr>
          <w:rStyle w:val="Char4"/>
          <w:rtl/>
        </w:rPr>
      </w:pPr>
      <w:r w:rsidRPr="00C23B27">
        <w:rPr>
          <w:rStyle w:val="Char4"/>
        </w:rPr>
        <w:footnoteRef/>
      </w:r>
      <w:r w:rsidRPr="00C23B27">
        <w:rPr>
          <w:rStyle w:val="Char4"/>
          <w:rFonts w:hint="cs"/>
          <w:rtl/>
        </w:rPr>
        <w:t>- در قرآن کریم تنها یکبار واژه «زاهدین» به کار رفته آن هم درباره فرشتگان یوسف که او را به بهای اندک فروختند!</w:t>
      </w:r>
    </w:p>
    <w:p w:rsidR="002F7DBE" w:rsidRPr="00144995" w:rsidRDefault="002F7DBE" w:rsidP="009D39F2">
      <w:pPr>
        <w:pStyle w:val="a5"/>
        <w:rPr>
          <w:rStyle w:val="Chara"/>
          <w:rtl/>
        </w:rPr>
      </w:pPr>
      <w:r w:rsidRPr="00C23B27">
        <w:rPr>
          <w:rStyle w:val="Char4"/>
          <w:rFonts w:hint="cs"/>
          <w:rtl/>
        </w:rPr>
        <w:tab/>
      </w:r>
      <w:r w:rsidRPr="00FB3928">
        <w:rPr>
          <w:rFonts w:ascii="Traditional Arabic" w:hAnsi="Traditional Arabic" w:cs="Traditional Arabic"/>
          <w:rtl/>
          <w:lang w:bidi="fa-IR"/>
        </w:rPr>
        <w:t>﴿</w:t>
      </w:r>
      <w:r w:rsidRPr="00144995">
        <w:rPr>
          <w:rtl/>
        </w:rPr>
        <w:t xml:space="preserve">وَشَرَوۡهُ بِثَمَنِۢ بَخۡسٖ دَرَٰهِمَ مَعۡدُودَةٖ وَكَانُواْ فِيهِ مِنَ </w:t>
      </w:r>
      <w:r w:rsidRPr="00144995">
        <w:rPr>
          <w:rFonts w:hint="cs"/>
          <w:rtl/>
        </w:rPr>
        <w:t>ٱ</w:t>
      </w:r>
      <w:r w:rsidRPr="00144995">
        <w:rPr>
          <w:rFonts w:hint="eastAsia"/>
          <w:rtl/>
        </w:rPr>
        <w:t>لزَّٰهِدِينَ</w:t>
      </w:r>
      <w:r w:rsidRPr="00144995">
        <w:rPr>
          <w:rtl/>
        </w:rPr>
        <w:t xml:space="preserve"> ٢٠</w:t>
      </w:r>
      <w:r w:rsidRPr="00FB3928">
        <w:rPr>
          <w:rFonts w:ascii="Traditional Arabic" w:hAnsi="Traditional Arabic" w:cs="Traditional Arabic"/>
          <w:rtl/>
          <w:lang w:bidi="fa-IR"/>
        </w:rPr>
        <w:t>﴾</w:t>
      </w:r>
      <w:r w:rsidRPr="00FB3928">
        <w:rPr>
          <w:rStyle w:val="Char3"/>
          <w:rFonts w:hint="cs"/>
          <w:rtl/>
        </w:rPr>
        <w:t xml:space="preserve"> </w:t>
      </w:r>
      <w:r w:rsidRPr="00FB3928">
        <w:rPr>
          <w:rFonts w:ascii="mylotus" w:hAnsi="mylotus" w:cs="mylotus"/>
          <w:sz w:val="20"/>
          <w:szCs w:val="20"/>
          <w:rtl/>
          <w:lang w:bidi="fa-IR"/>
        </w:rPr>
        <w:t>[یوسف: 20]</w:t>
      </w:r>
      <w:r w:rsidRPr="00FB3928">
        <w:rPr>
          <w:rStyle w:val="Char3"/>
          <w:rFonts w:hint="cs"/>
          <w:rtl/>
        </w:rPr>
        <w:t>.</w:t>
      </w:r>
    </w:p>
  </w:footnote>
  <w:footnote w:id="91">
    <w:p w:rsidR="002F7DBE" w:rsidRPr="00C23B27" w:rsidRDefault="002F7DBE" w:rsidP="009D39F2">
      <w:pPr>
        <w:pStyle w:val="a4"/>
        <w:rPr>
          <w:rStyle w:val="Char4"/>
          <w:rtl/>
        </w:rPr>
      </w:pPr>
      <w:r w:rsidRPr="00C23B27">
        <w:rPr>
          <w:rStyle w:val="Char4"/>
        </w:rPr>
        <w:footnoteRef/>
      </w:r>
      <w:r w:rsidRPr="00C23B27">
        <w:rPr>
          <w:rStyle w:val="Char4"/>
          <w:rFonts w:hint="cs"/>
          <w:rtl/>
        </w:rPr>
        <w:t>- المصاحف، اثر سجستانی (مقدمه، ص 4)، چاپ مصر.</w:t>
      </w:r>
    </w:p>
  </w:footnote>
  <w:footnote w:id="92">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صاحب تفسیر: آلاء الرحمن (شیخ محمدجواد بلاغی) در نقد ادعیه مذکور می‌نویسد: </w:t>
      </w:r>
      <w:r w:rsidRPr="00FB3928">
        <w:rPr>
          <w:rStyle w:val="Char6"/>
          <w:rFonts w:hint="cs"/>
          <w:rtl/>
        </w:rPr>
        <w:t>«</w:t>
      </w:r>
      <w:r>
        <w:rPr>
          <w:rStyle w:val="Char6"/>
          <w:rtl/>
        </w:rPr>
        <w:t>ك</w:t>
      </w:r>
      <w:r w:rsidRPr="00FB3928">
        <w:rPr>
          <w:rStyle w:val="Char6"/>
          <w:rtl/>
        </w:rPr>
        <w:t>یف یصحّ قوله: (یفجر</w:t>
      </w:r>
      <w:r>
        <w:rPr>
          <w:rStyle w:val="Char6"/>
          <w:rtl/>
        </w:rPr>
        <w:t>ك</w:t>
      </w:r>
      <w:r w:rsidRPr="00FB3928">
        <w:rPr>
          <w:rStyle w:val="Char6"/>
          <w:rtl/>
        </w:rPr>
        <w:t>) و</w:t>
      </w:r>
      <w:r>
        <w:rPr>
          <w:rStyle w:val="Char6"/>
          <w:rtl/>
        </w:rPr>
        <w:t>ك</w:t>
      </w:r>
      <w:r w:rsidRPr="00FB3928">
        <w:rPr>
          <w:rStyle w:val="Char6"/>
          <w:rtl/>
        </w:rPr>
        <w:t>یف تتعدّ</w:t>
      </w:r>
      <w:r w:rsidRPr="00FB3928">
        <w:rPr>
          <w:rStyle w:val="Char6"/>
          <w:rFonts w:hint="cs"/>
          <w:rtl/>
        </w:rPr>
        <w:t>ي</w:t>
      </w:r>
      <w:r w:rsidRPr="00FB3928">
        <w:rPr>
          <w:rStyle w:val="Char6"/>
          <w:rtl/>
        </w:rPr>
        <w:t xml:space="preserve"> </w:t>
      </w:r>
      <w:r>
        <w:rPr>
          <w:rStyle w:val="Char6"/>
          <w:rtl/>
        </w:rPr>
        <w:t>ك</w:t>
      </w:r>
      <w:r w:rsidRPr="00FB3928">
        <w:rPr>
          <w:rStyle w:val="Char6"/>
          <w:rtl/>
        </w:rPr>
        <w:t xml:space="preserve">لمة یفجر؟ وأیضاً </w:t>
      </w:r>
      <w:r w:rsidRPr="00FB3928">
        <w:rPr>
          <w:rStyle w:val="Char6"/>
          <w:rFonts w:hint="cs"/>
          <w:rtl/>
        </w:rPr>
        <w:t>أ</w:t>
      </w:r>
      <w:r w:rsidRPr="00FB3928">
        <w:rPr>
          <w:rStyle w:val="Char6"/>
          <w:rtl/>
        </w:rPr>
        <w:t>نّ الخلع یناسب الأوثان، إذن فماذا ی</w:t>
      </w:r>
      <w:r>
        <w:rPr>
          <w:rStyle w:val="Char6"/>
          <w:rtl/>
        </w:rPr>
        <w:t>ك</w:t>
      </w:r>
      <w:r w:rsidRPr="00FB3928">
        <w:rPr>
          <w:rStyle w:val="Char6"/>
          <w:rtl/>
        </w:rPr>
        <w:t>ون المعنی وبماذا یرتفع الغلط؟ ... وما</w:t>
      </w:r>
      <w:r w:rsidRPr="00FB3928">
        <w:rPr>
          <w:rStyle w:val="Char6"/>
          <w:rFonts w:hint="cs"/>
          <w:rtl/>
        </w:rPr>
        <w:t xml:space="preserve"> </w:t>
      </w:r>
      <w:r w:rsidRPr="00FB3928">
        <w:rPr>
          <w:rStyle w:val="Char6"/>
          <w:rtl/>
        </w:rPr>
        <w:t>ه</w:t>
      </w:r>
      <w:r w:rsidRPr="00FB3928">
        <w:rPr>
          <w:rStyle w:val="Char6"/>
          <w:rFonts w:hint="cs"/>
          <w:rtl/>
        </w:rPr>
        <w:t>ي</w:t>
      </w:r>
      <w:r w:rsidRPr="00FB3928">
        <w:rPr>
          <w:rStyle w:val="Char6"/>
          <w:rtl/>
        </w:rPr>
        <w:t xml:space="preserve"> الن</w:t>
      </w:r>
      <w:r>
        <w:rPr>
          <w:rStyle w:val="Char6"/>
          <w:rtl/>
        </w:rPr>
        <w:t>ك</w:t>
      </w:r>
      <w:r w:rsidRPr="00FB3928">
        <w:rPr>
          <w:rStyle w:val="Char6"/>
          <w:rtl/>
        </w:rPr>
        <w:t>تة ف</w:t>
      </w:r>
      <w:r w:rsidRPr="00FB3928">
        <w:rPr>
          <w:rStyle w:val="Char6"/>
          <w:rFonts w:hint="cs"/>
          <w:rtl/>
        </w:rPr>
        <w:t>ي</w:t>
      </w:r>
      <w:r w:rsidRPr="00FB3928">
        <w:rPr>
          <w:rStyle w:val="Char6"/>
          <w:rtl/>
        </w:rPr>
        <w:t xml:space="preserve"> التعبیر بقوله: (ملحقٌ) وما هو وجه المناسبة وصحّة التعلیل لخوف المؤمن من عذاب الله بأنّ عذاب الله بال</w:t>
      </w:r>
      <w:r>
        <w:rPr>
          <w:rStyle w:val="Char6"/>
          <w:rtl/>
        </w:rPr>
        <w:t>ك</w:t>
      </w:r>
      <w:r w:rsidRPr="00FB3928">
        <w:rPr>
          <w:rStyle w:val="Char6"/>
          <w:rtl/>
        </w:rPr>
        <w:t>افرین ملحق؟ بل إن هذه العبارة تناسب التعلیل لأن لا</w:t>
      </w:r>
      <w:r w:rsidRPr="00FB3928">
        <w:rPr>
          <w:rStyle w:val="Char6"/>
          <w:rFonts w:hint="cs"/>
          <w:rtl/>
        </w:rPr>
        <w:t xml:space="preserve"> </w:t>
      </w:r>
      <w:r w:rsidRPr="00FB3928">
        <w:rPr>
          <w:rStyle w:val="Char6"/>
          <w:rtl/>
        </w:rPr>
        <w:t>یخاف المؤمن من عذاب الله! لأنّ عذابه بال</w:t>
      </w:r>
      <w:r>
        <w:rPr>
          <w:rStyle w:val="Char6"/>
          <w:rtl/>
        </w:rPr>
        <w:t>ك</w:t>
      </w:r>
      <w:r w:rsidRPr="00FB3928">
        <w:rPr>
          <w:rStyle w:val="Char6"/>
          <w:rtl/>
        </w:rPr>
        <w:t>افرین ملحق</w:t>
      </w:r>
      <w:r w:rsidRPr="00FB3928">
        <w:rPr>
          <w:rStyle w:val="Char6"/>
          <w:rFonts w:hint="cs"/>
          <w:rtl/>
        </w:rPr>
        <w:t>!»</w:t>
      </w:r>
      <w:r w:rsidRPr="00C23B27">
        <w:rPr>
          <w:rStyle w:val="Char4"/>
          <w:rFonts w:hint="cs"/>
          <w:rtl/>
        </w:rPr>
        <w:t xml:space="preserve">. (آلاء الرحمن فی تفسیر القرآن، چاپ صیدا، ص 23 و 24). </w:t>
      </w:r>
    </w:p>
  </w:footnote>
  <w:footnote w:id="93">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یعنی: «چون این متن‌ها، بنابر محتوا و شکل دعاء هستند ...» (ص 36، ج 2، چاپ لایپزیک 1909، </w:t>
      </w:r>
      <w:r w:rsidRPr="00C23B27">
        <w:rPr>
          <w:rStyle w:val="Char4"/>
        </w:rPr>
        <w:t>Geschichte des Qorans</w:t>
      </w:r>
      <w:r w:rsidRPr="00C23B27">
        <w:rPr>
          <w:rStyle w:val="Char4"/>
          <w:rFonts w:hint="cs"/>
          <w:rtl/>
        </w:rPr>
        <w:t>).</w:t>
      </w:r>
    </w:p>
  </w:footnote>
  <w:footnote w:id="94">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ص 36، ج 2، از: </w:t>
      </w:r>
      <w:r w:rsidRPr="00C23B27">
        <w:rPr>
          <w:rStyle w:val="Char4"/>
        </w:rPr>
        <w:t>Geschichte des Qorans</w:t>
      </w:r>
      <w:r w:rsidRPr="00C23B27">
        <w:rPr>
          <w:rStyle w:val="Char4"/>
          <w:rFonts w:hint="cs"/>
          <w:rtl/>
        </w:rPr>
        <w:t>.</w:t>
      </w:r>
    </w:p>
  </w:footnote>
  <w:footnote w:id="95">
    <w:p w:rsidR="002F7DBE" w:rsidRPr="00FB3928" w:rsidRDefault="002F7DBE" w:rsidP="00DF1E7D">
      <w:pPr>
        <w:pStyle w:val="a4"/>
        <w:rPr>
          <w:rStyle w:val="Char3"/>
          <w:rtl/>
        </w:rPr>
      </w:pPr>
      <w:r w:rsidRPr="00C23B27">
        <w:rPr>
          <w:rStyle w:val="Char4"/>
        </w:rPr>
        <w:footnoteRef/>
      </w:r>
      <w:r w:rsidRPr="00C23B27">
        <w:rPr>
          <w:rStyle w:val="Char4"/>
          <w:rFonts w:hint="cs"/>
          <w:rtl/>
        </w:rPr>
        <w:t>- در ترجمۀ متن آلمانی، از یاری دوست فاضل و محترم، آقای صادق امین مدنی برخوردار شدم و از لطف ایشان سپاسگزاری می‌کنم.</w:t>
      </w:r>
    </w:p>
  </w:footnote>
  <w:footnote w:id="96">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w:t>
      </w:r>
      <w:r w:rsidRPr="00FB3928">
        <w:rPr>
          <w:rFonts w:ascii="Traditional Arabic" w:hAnsi="Traditional Arabic" w:cs="Traditional Arabic"/>
          <w:rtl/>
        </w:rPr>
        <w:t>﴿</w:t>
      </w:r>
      <w:r w:rsidRPr="00144995">
        <w:rPr>
          <w:rStyle w:val="Char5"/>
          <w:rFonts w:hint="eastAsia"/>
          <w:rtl/>
        </w:rPr>
        <w:t>وَلَقَدۡ</w:t>
      </w:r>
      <w:r w:rsidRPr="00144995">
        <w:rPr>
          <w:rStyle w:val="Char5"/>
          <w:rtl/>
        </w:rPr>
        <w:t xml:space="preserve"> ءَاتَيۡنَٰكَ سَبۡعٗا مِّنَ </w:t>
      </w:r>
      <w:r w:rsidRPr="00144995">
        <w:rPr>
          <w:rStyle w:val="Char5"/>
          <w:rFonts w:hint="cs"/>
          <w:rtl/>
        </w:rPr>
        <w:t>ٱ</w:t>
      </w:r>
      <w:r w:rsidRPr="00144995">
        <w:rPr>
          <w:rStyle w:val="Char5"/>
          <w:rFonts w:hint="eastAsia"/>
          <w:rtl/>
        </w:rPr>
        <w:t>لۡمَثَانِي</w:t>
      </w:r>
      <w:r w:rsidRPr="00FB3928">
        <w:rPr>
          <w:rFonts w:ascii="Traditional Arabic" w:hAnsi="Traditional Arabic" w:cs="Traditional Arabic"/>
          <w:rtl/>
        </w:rPr>
        <w:t>﴾</w:t>
      </w:r>
      <w:r w:rsidRPr="00C23B27">
        <w:rPr>
          <w:rStyle w:val="Char4"/>
          <w:rFonts w:hint="cs"/>
          <w:rtl/>
        </w:rPr>
        <w:t xml:space="preserve"> </w:t>
      </w:r>
      <w:r w:rsidRPr="00FB3928">
        <w:rPr>
          <w:rStyle w:val="Char3"/>
          <w:rFonts w:ascii="mylotus" w:eastAsia="SimSun" w:hAnsi="mylotus" w:cs="mylotus"/>
          <w:sz w:val="22"/>
          <w:szCs w:val="22"/>
          <w:rtl/>
          <w:lang w:bidi="ar-SA"/>
        </w:rPr>
        <w:t>[الحجر: 87]</w:t>
      </w:r>
      <w:r w:rsidRPr="00C23B27">
        <w:rPr>
          <w:rStyle w:val="Char4"/>
          <w:rFonts w:hint="cs"/>
          <w:rtl/>
        </w:rPr>
        <w:t xml:space="preserve">. </w:t>
      </w:r>
    </w:p>
  </w:footnote>
  <w:footnote w:id="97">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ص 235، ج 1، </w:t>
      </w:r>
      <w:r w:rsidRPr="00C23B27">
        <w:rPr>
          <w:rStyle w:val="Char4"/>
        </w:rPr>
        <w:t>Geschichte des Qorans</w:t>
      </w:r>
      <w:r w:rsidRPr="00C23B27">
        <w:rPr>
          <w:rStyle w:val="Char4"/>
          <w:rFonts w:hint="cs"/>
          <w:rtl/>
        </w:rPr>
        <w:t>.</w:t>
      </w:r>
    </w:p>
  </w:footnote>
  <w:footnote w:id="98">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ص 241، ج 1، </w:t>
      </w:r>
      <w:r w:rsidRPr="00C23B27">
        <w:rPr>
          <w:rStyle w:val="Char4"/>
        </w:rPr>
        <w:t>Geschichte Qorans</w:t>
      </w:r>
    </w:p>
  </w:footnote>
  <w:footnote w:id="99">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ص 240، ج 1، </w:t>
      </w:r>
      <w:r w:rsidRPr="00C23B27">
        <w:rPr>
          <w:rStyle w:val="Char4"/>
        </w:rPr>
        <w:t>Geschichte Qorans</w:t>
      </w:r>
    </w:p>
  </w:footnote>
  <w:footnote w:id="100">
    <w:p w:rsidR="002F7DBE" w:rsidRPr="00C23B27" w:rsidRDefault="002F7DBE" w:rsidP="00DF1E7D">
      <w:pPr>
        <w:pStyle w:val="a4"/>
        <w:rPr>
          <w:rStyle w:val="Char4"/>
        </w:rPr>
      </w:pPr>
      <w:r w:rsidRPr="00C23B27">
        <w:rPr>
          <w:rStyle w:val="Char4"/>
        </w:rPr>
        <w:footnoteRef/>
      </w:r>
      <w:r w:rsidRPr="00C23B27">
        <w:rPr>
          <w:rStyle w:val="Char4"/>
          <w:rFonts w:hint="cs"/>
          <w:rtl/>
        </w:rPr>
        <w:t xml:space="preserve">- ص 77 و 78، ج 2، </w:t>
      </w:r>
      <w:r w:rsidRPr="00C23B27">
        <w:rPr>
          <w:rStyle w:val="Char4"/>
        </w:rPr>
        <w:t>Ceschichte des Qorans</w:t>
      </w:r>
    </w:p>
  </w:footnote>
  <w:footnote w:id="101">
    <w:p w:rsidR="002F7DBE" w:rsidRPr="00C23B27" w:rsidRDefault="002F7DBE" w:rsidP="00DF1E7D">
      <w:pPr>
        <w:pStyle w:val="a4"/>
        <w:rPr>
          <w:rStyle w:val="Char4"/>
          <w:rtl/>
        </w:rPr>
      </w:pPr>
      <w:r w:rsidRPr="00C23B27">
        <w:rPr>
          <w:rStyle w:val="Char4"/>
        </w:rPr>
        <w:footnoteRef/>
      </w:r>
      <w:r w:rsidRPr="00C23B27">
        <w:rPr>
          <w:rStyle w:val="Char4"/>
          <w:rFonts w:hint="cs"/>
          <w:rtl/>
        </w:rPr>
        <w:t xml:space="preserve">- عبارت بلاشر چنین است: </w:t>
      </w:r>
      <w:r w:rsidRPr="00C23B27">
        <w:rPr>
          <w:rStyle w:val="Char4"/>
        </w:rPr>
        <w:t>Cette hypothese, abandonee plustard par Noldeke</w:t>
      </w:r>
      <w:r w:rsidRPr="00C23B27">
        <w:rPr>
          <w:rStyle w:val="Char4"/>
          <w:rtl/>
        </w:rPr>
        <w:t xml:space="preserve"> …</w:t>
      </w:r>
      <w:r w:rsidRPr="00C23B27">
        <w:rPr>
          <w:rStyle w:val="Char4"/>
          <w:rFonts w:hint="cs"/>
          <w:rtl/>
        </w:rPr>
        <w:t xml:space="preserve"> (ص 148)، (چاپ پاریس، 1977، </w:t>
      </w:r>
      <w:r w:rsidRPr="00C23B27">
        <w:rPr>
          <w:rStyle w:val="Char4"/>
        </w:rPr>
        <w:t>Introduction au coran, Blachere</w:t>
      </w:r>
      <w:r w:rsidRPr="00C23B27">
        <w:rPr>
          <w:rStyle w:val="Char4"/>
          <w:rFonts w:hint="cs"/>
          <w:rtl/>
        </w:rPr>
        <w:t>).</w:t>
      </w:r>
    </w:p>
  </w:footnote>
  <w:footnote w:id="102">
    <w:p w:rsidR="002F7DBE" w:rsidRPr="00FB3928" w:rsidRDefault="002F7DBE" w:rsidP="00DF1E7D">
      <w:pPr>
        <w:pStyle w:val="a4"/>
        <w:rPr>
          <w:rStyle w:val="Char3"/>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ال</w:t>
      </w:r>
      <w:r>
        <w:rPr>
          <w:rStyle w:val="Char6"/>
          <w:rtl/>
        </w:rPr>
        <w:t>ك</w:t>
      </w:r>
      <w:r w:rsidRPr="00FB3928">
        <w:rPr>
          <w:rStyle w:val="Char6"/>
          <w:rtl/>
        </w:rPr>
        <w:t>لمة الح</w:t>
      </w:r>
      <w:r>
        <w:rPr>
          <w:rStyle w:val="Char6"/>
          <w:rFonts w:hint="cs"/>
          <w:rtl/>
        </w:rPr>
        <w:t>ك</w:t>
      </w:r>
      <w:r w:rsidRPr="00FB3928">
        <w:rPr>
          <w:rStyle w:val="Char6"/>
          <w:rtl/>
        </w:rPr>
        <w:t>مةُ ضالّةُ المؤمنِ حیثُما وجدها فهوَ أحقُّ بها</w:t>
      </w:r>
      <w:r w:rsidRPr="00FB3928">
        <w:rPr>
          <w:rStyle w:val="Char6"/>
          <w:rFonts w:hint="cs"/>
          <w:rtl/>
        </w:rPr>
        <w:t>»</w:t>
      </w:r>
      <w:r w:rsidRPr="00C23B27">
        <w:rPr>
          <w:rStyle w:val="Char4"/>
          <w:rFonts w:hint="cs"/>
          <w:rtl/>
        </w:rPr>
        <w:t>. (سنن ابن ماجه، کتاب الزّهد / 156، حدیث 4169، چاپ استانبول).</w:t>
      </w:r>
    </w:p>
  </w:footnote>
  <w:footnote w:id="103">
    <w:p w:rsidR="002F7DBE" w:rsidRPr="00C23B27" w:rsidRDefault="002F7DBE" w:rsidP="00BD1250">
      <w:pPr>
        <w:pStyle w:val="a4"/>
        <w:rPr>
          <w:rStyle w:val="Char4"/>
          <w:rtl/>
        </w:rPr>
      </w:pPr>
      <w:r w:rsidRPr="00C23B27">
        <w:rPr>
          <w:rStyle w:val="Char4"/>
        </w:rPr>
        <w:footnoteRef/>
      </w:r>
      <w:r w:rsidRPr="00C23B27">
        <w:rPr>
          <w:rStyle w:val="Char4"/>
          <w:rtl/>
        </w:rPr>
        <w:t>- سیروس ایزدی، مقاله مزبور را از انگلیسی به فارسی برگردانده و می‌نویسد که این مقاله با عنوان:</w:t>
      </w:r>
    </w:p>
    <w:p w:rsidR="002F7DBE" w:rsidRPr="00C23B27" w:rsidRDefault="002F7DBE" w:rsidP="00BD1250">
      <w:pPr>
        <w:pStyle w:val="a4"/>
        <w:bidi w:val="0"/>
        <w:rPr>
          <w:rStyle w:val="Char4"/>
          <w:rtl/>
        </w:rPr>
      </w:pPr>
      <w:r w:rsidRPr="00C23B27">
        <w:rPr>
          <w:rStyle w:val="Char4"/>
        </w:rPr>
        <w:t>“On the history of slavery in the califate from the seventh to the tenth century”.</w:t>
      </w:r>
    </w:p>
    <w:p w:rsidR="002F7DBE" w:rsidRPr="00C23B27" w:rsidRDefault="002F7DBE" w:rsidP="00BD1250">
      <w:pPr>
        <w:pStyle w:val="a4"/>
        <w:rPr>
          <w:rStyle w:val="Char4"/>
          <w:rtl/>
        </w:rPr>
      </w:pPr>
      <w:r w:rsidRPr="00C23B27">
        <w:rPr>
          <w:rStyle w:val="Char4"/>
          <w:rtl/>
        </w:rPr>
        <w:t>در مجموعه خاورشناسی کمبریج و هاروارد منتشر شده است.</w:t>
      </w:r>
    </w:p>
  </w:footnote>
  <w:footnote w:id="104">
    <w:p w:rsidR="002F7DBE" w:rsidRPr="00C23B27" w:rsidRDefault="002F7DBE" w:rsidP="00BD1250">
      <w:pPr>
        <w:pStyle w:val="a4"/>
        <w:rPr>
          <w:rStyle w:val="Char4"/>
          <w:rtl/>
        </w:rPr>
      </w:pPr>
      <w:r w:rsidRPr="00C23B27">
        <w:rPr>
          <w:rStyle w:val="Char4"/>
        </w:rPr>
        <w:footnoteRef/>
      </w:r>
      <w:r w:rsidRPr="00C23B27">
        <w:rPr>
          <w:rStyle w:val="Char4"/>
          <w:rtl/>
        </w:rPr>
        <w:t>- به کتاب «سه مقاله درباره بردگی» اثر پطروشفسکی و بلیانف، ترجمه سیروس ایزدی، مقاله اول، ص11 نگاه کنید.</w:t>
      </w:r>
    </w:p>
  </w:footnote>
  <w:footnote w:id="105">
    <w:p w:rsidR="002F7DBE" w:rsidRPr="00C23B27" w:rsidRDefault="002F7DBE" w:rsidP="00BD1250">
      <w:pPr>
        <w:pStyle w:val="a4"/>
        <w:rPr>
          <w:rStyle w:val="Char4"/>
          <w:rtl/>
        </w:rPr>
      </w:pPr>
      <w:r w:rsidRPr="00C23B27">
        <w:rPr>
          <w:rStyle w:val="Char4"/>
        </w:rPr>
        <w:footnoteRef/>
      </w:r>
      <w:r w:rsidRPr="00C23B27">
        <w:rPr>
          <w:rStyle w:val="Char4"/>
          <w:rtl/>
        </w:rPr>
        <w:t>- از انتشارات «بنیاد دائرة المعارف اسلامی، سال 1372 ه‍ . ش».</w:t>
      </w:r>
    </w:p>
  </w:footnote>
  <w:footnote w:id="106">
    <w:p w:rsidR="002F7DBE" w:rsidRPr="00C23B27" w:rsidRDefault="002F7DBE" w:rsidP="00BD1250">
      <w:pPr>
        <w:pStyle w:val="a4"/>
        <w:rPr>
          <w:rStyle w:val="Char4"/>
          <w:rtl/>
        </w:rPr>
      </w:pPr>
      <w:r w:rsidRPr="00C23B27">
        <w:rPr>
          <w:rStyle w:val="Char4"/>
        </w:rPr>
        <w:footnoteRef/>
      </w:r>
      <w:r w:rsidRPr="00C23B27">
        <w:rPr>
          <w:rStyle w:val="Char4"/>
          <w:rtl/>
        </w:rPr>
        <w:t>- یعقوب آژند، مقاله نخستین را از مجله (</w:t>
      </w:r>
      <w:r w:rsidRPr="00C23B27">
        <w:rPr>
          <w:rStyle w:val="Char4"/>
        </w:rPr>
        <w:t>Journal Central Asian</w:t>
      </w:r>
      <w:r w:rsidRPr="00C23B27">
        <w:rPr>
          <w:rStyle w:val="Char4"/>
          <w:rtl/>
        </w:rPr>
        <w:t>) و مقاله دوم را از «سلسله مقالات پنجاهمین مطالعات شرقی شوروی» برگرفته است. (به مقدمه کتاب ایرانشناسی در شوروی، اثر پطروشفسکی و ارانسکی، ترجمه یعقوب آژند بنگرید).</w:t>
      </w:r>
    </w:p>
  </w:footnote>
  <w:footnote w:id="107">
    <w:p w:rsidR="002F7DBE" w:rsidRPr="00C23B27" w:rsidRDefault="002F7DBE" w:rsidP="00BD1250">
      <w:pPr>
        <w:pStyle w:val="a4"/>
        <w:rPr>
          <w:rStyle w:val="Char4"/>
          <w:rtl/>
        </w:rPr>
      </w:pPr>
      <w:r w:rsidRPr="00C23B27">
        <w:rPr>
          <w:rStyle w:val="Char4"/>
        </w:rPr>
        <w:footnoteRef/>
      </w:r>
      <w:r w:rsidRPr="00C23B27">
        <w:rPr>
          <w:rStyle w:val="Char4"/>
          <w:rtl/>
        </w:rPr>
        <w:t>- به ترکستان‌نامه، اثر بارتولد، ترجمه کریم کشاورز، از صفحه 1 تا 26 نگاه کنید.</w:t>
      </w:r>
    </w:p>
  </w:footnote>
  <w:footnote w:id="108">
    <w:p w:rsidR="002F7DBE" w:rsidRPr="00C23B27" w:rsidRDefault="002F7DBE" w:rsidP="00A70487">
      <w:pPr>
        <w:pStyle w:val="a4"/>
        <w:rPr>
          <w:rStyle w:val="Char4"/>
          <w:rtl/>
        </w:rPr>
      </w:pPr>
      <w:r w:rsidRPr="00C23B27">
        <w:rPr>
          <w:rStyle w:val="Char4"/>
        </w:rPr>
        <w:footnoteRef/>
      </w:r>
      <w:r w:rsidRPr="00C23B27">
        <w:rPr>
          <w:rStyle w:val="Char4"/>
          <w:rtl/>
        </w:rPr>
        <w:t xml:space="preserve">- چنانکه در قرآن مجید آمده است: </w:t>
      </w:r>
      <w:r w:rsidRPr="00FB3928">
        <w:rPr>
          <w:rFonts w:ascii="Traditional Arabic" w:hAnsi="Traditional Arabic" w:cs="Traditional Arabic"/>
          <w:rtl/>
          <w:lang w:bidi="fa-IR"/>
        </w:rPr>
        <w:t>﴿</w:t>
      </w:r>
      <w:r w:rsidRPr="00144995">
        <w:rPr>
          <w:rStyle w:val="Char5"/>
          <w:rFonts w:hint="eastAsia"/>
          <w:rtl/>
        </w:rPr>
        <w:t>وَأَوۡحَيۡنَآ</w:t>
      </w:r>
      <w:r w:rsidRPr="00144995">
        <w:rPr>
          <w:rStyle w:val="Char5"/>
          <w:rtl/>
        </w:rPr>
        <w:t xml:space="preserve"> إِلَىٰٓ أُمِّ مُوسَىٰٓ</w:t>
      </w:r>
      <w:r w:rsidRPr="00FB3928">
        <w:rPr>
          <w:rFonts w:ascii="Traditional Arabic" w:hAnsi="Traditional Arabic" w:cs="Traditional Arabic"/>
          <w:rtl/>
          <w:lang w:bidi="fa-IR"/>
        </w:rPr>
        <w:t>﴾</w:t>
      </w:r>
      <w:r w:rsidRPr="00C23B27">
        <w:rPr>
          <w:rStyle w:val="Char4"/>
          <w:rtl/>
        </w:rPr>
        <w:t xml:space="preserve"> </w:t>
      </w:r>
      <w:r w:rsidRPr="00FB3928">
        <w:rPr>
          <w:rFonts w:ascii="mylotus" w:hAnsi="mylotus" w:cs="mylotus"/>
          <w:sz w:val="20"/>
          <w:szCs w:val="20"/>
          <w:rtl/>
          <w:lang w:bidi="fa-IR"/>
        </w:rPr>
        <w:t>[القصص: 7]</w:t>
      </w:r>
      <w:r w:rsidRPr="00C23B27">
        <w:rPr>
          <w:rStyle w:val="Char4"/>
          <w:rtl/>
        </w:rPr>
        <w:t xml:space="preserve"> و نیز: </w:t>
      </w:r>
      <w:r w:rsidRPr="00FB3928">
        <w:rPr>
          <w:rFonts w:ascii="Traditional Arabic" w:hAnsi="Traditional Arabic" w:cs="Traditional Arabic"/>
          <w:rtl/>
          <w:lang w:bidi="fa-IR"/>
        </w:rPr>
        <w:t>﴿</w:t>
      </w:r>
      <w:r w:rsidRPr="00144995">
        <w:rPr>
          <w:rStyle w:val="Char5"/>
          <w:rFonts w:hint="eastAsia"/>
          <w:rtl/>
        </w:rPr>
        <w:t>وَإِذۡ</w:t>
      </w:r>
      <w:r w:rsidRPr="00144995">
        <w:rPr>
          <w:rStyle w:val="Char5"/>
          <w:rtl/>
        </w:rPr>
        <w:t xml:space="preserve"> أَوۡحَيۡتُ إِلَى </w:t>
      </w:r>
      <w:r w:rsidRPr="00144995">
        <w:rPr>
          <w:rStyle w:val="Char5"/>
          <w:rFonts w:hint="cs"/>
          <w:rtl/>
        </w:rPr>
        <w:t>ٱ</w:t>
      </w:r>
      <w:r w:rsidRPr="00144995">
        <w:rPr>
          <w:rStyle w:val="Char5"/>
          <w:rFonts w:hint="eastAsia"/>
          <w:rtl/>
        </w:rPr>
        <w:t>لۡحَوَارِيِّ‍ۧنَ</w:t>
      </w:r>
      <w:r w:rsidRPr="00FB3928">
        <w:rPr>
          <w:rFonts w:ascii="Traditional Arabic" w:hAnsi="Traditional Arabic" w:cs="Traditional Arabic"/>
          <w:rtl/>
          <w:lang w:bidi="fa-IR"/>
        </w:rPr>
        <w:t>﴾</w:t>
      </w:r>
      <w:r w:rsidRPr="00C23B27">
        <w:rPr>
          <w:rStyle w:val="Char4"/>
          <w:rtl/>
        </w:rPr>
        <w:t xml:space="preserve"> </w:t>
      </w:r>
      <w:r w:rsidRPr="00FB3928">
        <w:rPr>
          <w:rFonts w:ascii="mylotus" w:hAnsi="mylotus" w:cs="mylotus"/>
          <w:sz w:val="20"/>
          <w:szCs w:val="20"/>
          <w:rtl/>
          <w:lang w:bidi="fa-IR"/>
        </w:rPr>
        <w:t>[المائدة: 111]</w:t>
      </w:r>
      <w:r w:rsidRPr="00C23B27">
        <w:rPr>
          <w:rStyle w:val="Char4"/>
          <w:rtl/>
        </w:rPr>
        <w:t xml:space="preserve">. </w:t>
      </w:r>
    </w:p>
  </w:footnote>
  <w:footnote w:id="109">
    <w:p w:rsidR="002F7DBE" w:rsidRPr="00C23B27" w:rsidRDefault="002F7DBE" w:rsidP="00A70487">
      <w:pPr>
        <w:pStyle w:val="a4"/>
        <w:rPr>
          <w:rStyle w:val="Char4"/>
          <w:rtl/>
        </w:rPr>
      </w:pPr>
      <w:r w:rsidRPr="00C23B27">
        <w:rPr>
          <w:rStyle w:val="Char4"/>
        </w:rPr>
        <w:footnoteRef/>
      </w:r>
      <w:r w:rsidRPr="00C23B27">
        <w:rPr>
          <w:rStyle w:val="Char4"/>
          <w:rtl/>
        </w:rPr>
        <w:t xml:space="preserve">- به عنوان نمونه به تاریخ طبری </w:t>
      </w:r>
      <w:r w:rsidRPr="00FB3928">
        <w:rPr>
          <w:rStyle w:val="Char6"/>
          <w:rFonts w:hint="cs"/>
          <w:rtl/>
        </w:rPr>
        <w:t xml:space="preserve">(تاریخ </w:t>
      </w:r>
      <w:r w:rsidRPr="00FB3928">
        <w:rPr>
          <w:rStyle w:val="Char6"/>
          <w:rFonts w:ascii="Times New Roman" w:hAnsi="Times New Roman" w:cs="Times New Roman" w:hint="cs"/>
          <w:rtl/>
        </w:rPr>
        <w:t>‌</w:t>
      </w:r>
      <w:r w:rsidRPr="00FB3928">
        <w:rPr>
          <w:rStyle w:val="Char6"/>
          <w:rFonts w:hint="cs"/>
          <w:rtl/>
        </w:rPr>
        <w:t>الأمم والملوك)</w:t>
      </w:r>
      <w:r w:rsidRPr="00C23B27">
        <w:rPr>
          <w:rStyle w:val="Char4"/>
          <w:rtl/>
        </w:rPr>
        <w:t xml:space="preserve"> ج 3، ص 165، چاپ لبنان نگاه کنید.</w:t>
      </w:r>
    </w:p>
  </w:footnote>
  <w:footnote w:id="110">
    <w:p w:rsidR="002F7DBE" w:rsidRPr="00C23B27" w:rsidRDefault="002F7DBE" w:rsidP="00A70487">
      <w:pPr>
        <w:pStyle w:val="a4"/>
        <w:rPr>
          <w:rStyle w:val="Char4"/>
          <w:rtl/>
        </w:rPr>
      </w:pPr>
      <w:r w:rsidRPr="00C23B27">
        <w:rPr>
          <w:rStyle w:val="Char4"/>
        </w:rPr>
        <w:footnoteRef/>
      </w:r>
      <w:r w:rsidRPr="00C23B27">
        <w:rPr>
          <w:rStyle w:val="Char4"/>
          <w:rtl/>
        </w:rPr>
        <w:t xml:space="preserve">- به عنوان نمونه به تاریخ طبری </w:t>
      </w:r>
      <w:r w:rsidRPr="00FB3928">
        <w:rPr>
          <w:rStyle w:val="Char6"/>
          <w:rFonts w:hint="cs"/>
          <w:rtl/>
        </w:rPr>
        <w:t>(تاریخ الأمم والملوك)</w:t>
      </w:r>
      <w:r w:rsidRPr="00C23B27">
        <w:rPr>
          <w:rStyle w:val="Char4"/>
          <w:rtl/>
        </w:rPr>
        <w:t xml:space="preserve"> ج 5، ص 350، چاپ لبنان نگاه کنید.</w:t>
      </w:r>
    </w:p>
  </w:footnote>
  <w:footnote w:id="111">
    <w:p w:rsidR="002F7DBE" w:rsidRPr="00C23B27" w:rsidRDefault="002F7DBE" w:rsidP="00BD1250">
      <w:pPr>
        <w:pStyle w:val="a4"/>
        <w:rPr>
          <w:rStyle w:val="Char4"/>
          <w:rtl/>
        </w:rPr>
      </w:pPr>
      <w:r w:rsidRPr="00C23B27">
        <w:rPr>
          <w:rStyle w:val="Char4"/>
        </w:rPr>
        <w:footnoteRef/>
      </w:r>
      <w:r w:rsidRPr="00C23B27">
        <w:rPr>
          <w:rStyle w:val="Char4"/>
          <w:rtl/>
        </w:rPr>
        <w:t>- به کتاب لؤلؤة البحرین، اثر شیخ یوسف بحرانی، ص 394 و کتاب مستدرک‌الوسایل، اثر میرزا حسین نوری طبرسی، ج 3، ص 541 نگاه کنید.</w:t>
      </w:r>
    </w:p>
  </w:footnote>
  <w:footnote w:id="112">
    <w:p w:rsidR="002F7DBE" w:rsidRPr="00C23B27" w:rsidRDefault="002F7DBE" w:rsidP="00BD1250">
      <w:pPr>
        <w:pStyle w:val="a4"/>
        <w:rPr>
          <w:rStyle w:val="Char4"/>
          <w:rtl/>
        </w:rPr>
      </w:pPr>
      <w:r w:rsidRPr="00C23B27">
        <w:rPr>
          <w:rStyle w:val="Char4"/>
        </w:rPr>
        <w:footnoteRef/>
      </w:r>
      <w:r w:rsidRPr="00C23B27">
        <w:rPr>
          <w:rStyle w:val="Char4"/>
          <w:rtl/>
        </w:rPr>
        <w:t>- پطروشفسکی در صفحه 19 از کتاب «اسلام در ایران» می‌نویسد: «به موجب روایتی که در دست است در این محل 360 تا از این گونه بتان یا صنم‌ها که نماینده همه خدایان اعراب شمالی به شمار می‌رفتند، برپا بودند».</w:t>
      </w:r>
    </w:p>
  </w:footnote>
  <w:footnote w:id="113">
    <w:p w:rsidR="002F7DBE" w:rsidRPr="00C23B27" w:rsidRDefault="002F7DBE" w:rsidP="00BD1250">
      <w:pPr>
        <w:pStyle w:val="a4"/>
        <w:rPr>
          <w:rStyle w:val="Char4"/>
          <w:rtl/>
        </w:rPr>
      </w:pPr>
      <w:r w:rsidRPr="00C23B27">
        <w:rPr>
          <w:rStyle w:val="Char4"/>
        </w:rPr>
        <w:footnoteRef/>
      </w:r>
      <w:r w:rsidRPr="00C23B27">
        <w:rPr>
          <w:rStyle w:val="Char4"/>
          <w:rtl/>
        </w:rPr>
        <w:t>- پطروشفسکی در این باره می‌نویسد: «محمد میان دو قبیله اوس و خزرج که در  گذشته با یکدیگر رقابت می‌ورزیدند، آشتی داد». (اسلام در ایران، ص 30).</w:t>
      </w:r>
    </w:p>
  </w:footnote>
  <w:footnote w:id="114">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ترجمه دکتر ابوالفضل عزّتی، ص 42، چاپ دانشگاه تهران.</w:t>
      </w:r>
    </w:p>
  </w:footnote>
  <w:footnote w:id="115">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149.</w:t>
      </w:r>
    </w:p>
  </w:footnote>
  <w:footnote w:id="116">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80.</w:t>
      </w:r>
    </w:p>
  </w:footnote>
  <w:footnote w:id="117">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149.</w:t>
      </w:r>
    </w:p>
  </w:footnote>
  <w:footnote w:id="118">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53 و 54.</w:t>
      </w:r>
    </w:p>
  </w:footnote>
  <w:footnote w:id="119">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54.</w:t>
      </w:r>
    </w:p>
  </w:footnote>
  <w:footnote w:id="120">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150.</w:t>
      </w:r>
    </w:p>
  </w:footnote>
  <w:footnote w:id="121">
    <w:p w:rsidR="002F7DBE" w:rsidRPr="00C23B27" w:rsidRDefault="002F7DBE" w:rsidP="00BD1250">
      <w:pPr>
        <w:pStyle w:val="a4"/>
        <w:rPr>
          <w:rStyle w:val="Char4"/>
          <w:rtl/>
        </w:rPr>
      </w:pPr>
      <w:r w:rsidRPr="00C23B27">
        <w:rPr>
          <w:rStyle w:val="Char4"/>
        </w:rPr>
        <w:footnoteRef/>
      </w:r>
      <w:r w:rsidRPr="00C23B27">
        <w:rPr>
          <w:rStyle w:val="Char4"/>
          <w:rtl/>
        </w:rPr>
        <w:t>- الموطأ، ج 1، ص 278، چاپ لبنان.</w:t>
      </w:r>
    </w:p>
  </w:footnote>
  <w:footnote w:id="122">
    <w:p w:rsidR="002F7DBE" w:rsidRPr="00C23B27" w:rsidRDefault="002F7DBE" w:rsidP="00BD1250">
      <w:pPr>
        <w:pStyle w:val="a4"/>
        <w:rPr>
          <w:rStyle w:val="Char4"/>
          <w:rtl/>
        </w:rPr>
      </w:pPr>
      <w:r w:rsidRPr="00C23B27">
        <w:rPr>
          <w:rStyle w:val="Char4"/>
        </w:rPr>
        <w:footnoteRef/>
      </w:r>
      <w:r w:rsidRPr="00C23B27">
        <w:rPr>
          <w:rStyle w:val="Char4"/>
          <w:rtl/>
        </w:rPr>
        <w:t>- کتاب الخراج، اثر قاضی ابویوسف، ص 140، چاپ مصر.</w:t>
      </w:r>
    </w:p>
  </w:footnote>
  <w:footnote w:id="123">
    <w:p w:rsidR="002F7DBE" w:rsidRPr="00C23B27" w:rsidRDefault="002F7DBE" w:rsidP="00BD1250">
      <w:pPr>
        <w:pStyle w:val="a4"/>
        <w:rPr>
          <w:rStyle w:val="Char4"/>
          <w:rtl/>
        </w:rPr>
      </w:pPr>
      <w:r w:rsidRPr="00C23B27">
        <w:rPr>
          <w:rStyle w:val="Char4"/>
        </w:rPr>
        <w:footnoteRef/>
      </w:r>
      <w:r w:rsidRPr="00C23B27">
        <w:rPr>
          <w:rStyle w:val="Char4"/>
          <w:rtl/>
        </w:rPr>
        <w:t>- من لایحضره الفقیه، اثر ابن بابویه، ج 2، چاپ لبنان.</w:t>
      </w:r>
    </w:p>
  </w:footnote>
  <w:footnote w:id="124">
    <w:p w:rsidR="002F7DBE" w:rsidRPr="00C23B27" w:rsidRDefault="002F7DBE" w:rsidP="00BD1250">
      <w:pPr>
        <w:pStyle w:val="a4"/>
        <w:rPr>
          <w:rStyle w:val="Char4"/>
          <w:rtl/>
        </w:rPr>
      </w:pPr>
      <w:r w:rsidRPr="00C23B27">
        <w:rPr>
          <w:rStyle w:val="Char4"/>
        </w:rPr>
        <w:footnoteRef/>
      </w:r>
      <w:r w:rsidRPr="00C23B27">
        <w:rPr>
          <w:rStyle w:val="Char4"/>
          <w:rtl/>
        </w:rPr>
        <w:t>- فتوح‌البلدان، اثر احمدبن یحیی بلاذری، ص 108، چاپ لبنان.</w:t>
      </w:r>
    </w:p>
  </w:footnote>
  <w:footnote w:id="125">
    <w:p w:rsidR="002F7DBE" w:rsidRPr="00C23B27" w:rsidRDefault="002F7DBE" w:rsidP="00BD1250">
      <w:pPr>
        <w:pStyle w:val="a4"/>
        <w:rPr>
          <w:rStyle w:val="Char4"/>
          <w:rtl/>
        </w:rPr>
      </w:pPr>
      <w:r w:rsidRPr="00C23B27">
        <w:rPr>
          <w:rStyle w:val="Char4"/>
        </w:rPr>
        <w:footnoteRef/>
      </w:r>
      <w:r w:rsidRPr="00C23B27">
        <w:rPr>
          <w:rStyle w:val="Char4"/>
          <w:rtl/>
        </w:rPr>
        <w:t>- صحیح‌البخاری بشرح الکرمانی، ج 13، ص 125، چاپ لبنان.</w:t>
      </w:r>
    </w:p>
  </w:footnote>
  <w:footnote w:id="126">
    <w:p w:rsidR="002F7DBE" w:rsidRPr="00C23B27" w:rsidRDefault="002F7DBE" w:rsidP="00BD1250">
      <w:pPr>
        <w:pStyle w:val="a4"/>
        <w:rPr>
          <w:rStyle w:val="Char4"/>
          <w:rtl/>
        </w:rPr>
      </w:pPr>
      <w:r w:rsidRPr="00C23B27">
        <w:rPr>
          <w:rStyle w:val="Char4"/>
        </w:rPr>
        <w:footnoteRef/>
      </w:r>
      <w:r w:rsidRPr="00C23B27">
        <w:rPr>
          <w:rStyle w:val="Char4"/>
          <w:rtl/>
        </w:rPr>
        <w:t>- صحیح‌البخاری بشرح الکرمانی، ج 13، ص 125.</w:t>
      </w:r>
    </w:p>
  </w:footnote>
  <w:footnote w:id="127">
    <w:p w:rsidR="002F7DBE" w:rsidRPr="00C23B27" w:rsidRDefault="002F7DBE" w:rsidP="00BD1250">
      <w:pPr>
        <w:pStyle w:val="a4"/>
        <w:rPr>
          <w:rStyle w:val="Char4"/>
          <w:rtl/>
        </w:rPr>
      </w:pPr>
      <w:r w:rsidRPr="00C23B27">
        <w:rPr>
          <w:rStyle w:val="Char4"/>
        </w:rPr>
        <w:footnoteRef/>
      </w:r>
      <w:r w:rsidRPr="00C23B27">
        <w:rPr>
          <w:rStyle w:val="Char4"/>
          <w:rtl/>
        </w:rPr>
        <w:t>- توماس آرنولد درباره «جزیه» می‌نویسد: «جزیه، برخلاف آنچه که بعضی مایلند ما را وادارند چنین تصوّر کنیم، اصلاً به عنوان مجازاتِ عدمِ پذیرش اسلام بر کسی تحمیل نمی‌شد و به هیچ وجه جنبه انتقامی نداشت بلکه بر مسیحیان در ردیف غیرمسلمانانِ ذمّی دیگر که ساکن در قلمرو اسلام بودند و دین آنان مانع انجام خدمت نظامی اجباری از سوی ایشان می‌شد، در مقابل تأمین مالی و جانی از طرف مسلمان وضع گردید». (تاریخ گسترش اسلام، ص 46).</w:t>
      </w:r>
    </w:p>
  </w:footnote>
  <w:footnote w:id="128">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ص 149.</w:t>
      </w:r>
    </w:p>
  </w:footnote>
  <w:footnote w:id="129">
    <w:p w:rsidR="002F7DBE" w:rsidRPr="00C23B27" w:rsidRDefault="002F7DBE" w:rsidP="00BD1250">
      <w:pPr>
        <w:pStyle w:val="a4"/>
        <w:rPr>
          <w:rStyle w:val="Char4"/>
          <w:rtl/>
        </w:rPr>
      </w:pPr>
      <w:r w:rsidRPr="00C23B27">
        <w:rPr>
          <w:rStyle w:val="Char4"/>
        </w:rPr>
        <w:footnoteRef/>
      </w:r>
      <w:r w:rsidRPr="00C23B27">
        <w:rPr>
          <w:rStyle w:val="Char4"/>
          <w:rtl/>
        </w:rPr>
        <w:t>- اخیراً دکتر جواد طباطبائی تمام کتاب را به فارسی ترجمه کرده است.</w:t>
      </w:r>
    </w:p>
  </w:footnote>
  <w:footnote w:id="130">
    <w:p w:rsidR="002F7DBE" w:rsidRPr="00C23B27" w:rsidRDefault="002F7DBE" w:rsidP="00BD1250">
      <w:pPr>
        <w:pStyle w:val="a4"/>
        <w:rPr>
          <w:rStyle w:val="Char4"/>
          <w:rtl/>
        </w:rPr>
      </w:pPr>
      <w:r w:rsidRPr="00C23B27">
        <w:rPr>
          <w:rStyle w:val="Char4"/>
        </w:rPr>
        <w:footnoteRef/>
      </w:r>
      <w:r w:rsidRPr="00C23B27">
        <w:rPr>
          <w:rStyle w:val="Char4"/>
          <w:rtl/>
        </w:rPr>
        <w:t>- به کتاب: شیعه (مجموعه مذاکرات با هانری کربن)، چاپ تهران، ص 78 نگاه کنید. (متأسّفانه علاّمه طباطبایی، بحثی را که کربن در آن مصاحبه مطرح ساخت پی‌گیری نکرده و از آن گذشته‌اند).</w:t>
      </w:r>
    </w:p>
  </w:footnote>
  <w:footnote w:id="131">
    <w:p w:rsidR="002F7DBE" w:rsidRPr="00C23B27" w:rsidRDefault="002F7DBE" w:rsidP="00BD1250">
      <w:pPr>
        <w:pStyle w:val="a4"/>
        <w:rPr>
          <w:rStyle w:val="Char4"/>
          <w:rtl/>
        </w:rPr>
      </w:pPr>
      <w:r w:rsidRPr="00C23B27">
        <w:rPr>
          <w:rStyle w:val="Char4"/>
        </w:rPr>
        <w:footnoteRef/>
      </w:r>
      <w:r w:rsidRPr="00C23B27">
        <w:rPr>
          <w:rStyle w:val="Char4"/>
          <w:rtl/>
        </w:rPr>
        <w:t xml:space="preserve">- به کتاب: </w:t>
      </w:r>
      <w:r w:rsidRPr="00FB3928">
        <w:rPr>
          <w:rStyle w:val="Char6"/>
          <w:rFonts w:hint="cs"/>
          <w:rtl/>
        </w:rPr>
        <w:t>«فضائح الباطنية»</w:t>
      </w:r>
      <w:r w:rsidRPr="00C23B27">
        <w:rPr>
          <w:rStyle w:val="Char4"/>
          <w:rtl/>
        </w:rPr>
        <w:t xml:space="preserve"> اثر امام محمد غزالی، تحقیق عبدالرحمن بدوی، چاپ کویت نگاه کنید.</w:t>
      </w:r>
    </w:p>
  </w:footnote>
  <w:footnote w:id="132">
    <w:p w:rsidR="002F7DBE" w:rsidRPr="00C23B27" w:rsidRDefault="002F7DBE" w:rsidP="00BD1250">
      <w:pPr>
        <w:pStyle w:val="a4"/>
        <w:rPr>
          <w:rStyle w:val="Char4"/>
          <w:rtl/>
        </w:rPr>
      </w:pPr>
      <w:r w:rsidRPr="00C23B27">
        <w:rPr>
          <w:rStyle w:val="Char4"/>
        </w:rPr>
        <w:footnoteRef/>
      </w:r>
      <w:r w:rsidRPr="00C23B27">
        <w:rPr>
          <w:rStyle w:val="Char4"/>
          <w:rtl/>
        </w:rPr>
        <w:t>- تاریخ فلسفۀ اسلامی، اثر هانری کربن، ترجمه دکتر اسدالله مبشّری، ص 127، چاپ تهران.</w:t>
      </w:r>
    </w:p>
  </w:footnote>
  <w:footnote w:id="133">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44.</w:t>
      </w:r>
    </w:p>
  </w:footnote>
  <w:footnote w:id="134">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44.</w:t>
      </w:r>
    </w:p>
  </w:footnote>
  <w:footnote w:id="135">
    <w:p w:rsidR="002F7DBE" w:rsidRPr="00C23B27" w:rsidRDefault="002F7DBE" w:rsidP="00BD1250">
      <w:pPr>
        <w:pStyle w:val="a4"/>
        <w:rPr>
          <w:rStyle w:val="Char4"/>
          <w:rtl/>
        </w:rPr>
      </w:pPr>
      <w:r w:rsidRPr="00C23B27">
        <w:rPr>
          <w:rStyle w:val="Char4"/>
        </w:rPr>
        <w:footnoteRef/>
      </w:r>
      <w:r w:rsidRPr="00C23B27">
        <w:rPr>
          <w:rStyle w:val="Char4"/>
          <w:rtl/>
        </w:rPr>
        <w:t>- الأصول من الکافی، اثر کلینی رازی، ج 2، ص 599، چاپ لبنان.</w:t>
      </w:r>
    </w:p>
  </w:footnote>
  <w:footnote w:id="136">
    <w:p w:rsidR="002F7DBE" w:rsidRPr="00C23B27" w:rsidRDefault="002F7DBE" w:rsidP="00BD1250">
      <w:pPr>
        <w:pStyle w:val="a4"/>
        <w:rPr>
          <w:rStyle w:val="Char4"/>
          <w:rtl/>
        </w:rPr>
      </w:pPr>
      <w:r w:rsidRPr="00C23B27">
        <w:rPr>
          <w:rStyle w:val="Char4"/>
        </w:rPr>
        <w:footnoteRef/>
      </w:r>
      <w:r w:rsidRPr="00C23B27">
        <w:rPr>
          <w:rStyle w:val="Char4"/>
          <w:rtl/>
        </w:rPr>
        <w:t>- نهج‌البلاغة (با شرح شیخ محمد عبده) خطبه 148، چاپ لبنان.</w:t>
      </w:r>
    </w:p>
  </w:footnote>
  <w:footnote w:id="137">
    <w:p w:rsidR="002F7DBE" w:rsidRPr="00C23B27" w:rsidRDefault="002F7DBE" w:rsidP="00BD1250">
      <w:pPr>
        <w:pStyle w:val="a4"/>
        <w:rPr>
          <w:rStyle w:val="Char4"/>
          <w:rtl/>
        </w:rPr>
      </w:pPr>
      <w:r w:rsidRPr="00C23B27">
        <w:rPr>
          <w:rStyle w:val="Char4"/>
        </w:rPr>
        <w:footnoteRef/>
      </w:r>
      <w:r w:rsidRPr="00C23B27">
        <w:rPr>
          <w:rStyle w:val="Char4"/>
          <w:rtl/>
        </w:rPr>
        <w:t>- «اين آيت‌هاى كتاب مبين و روشن است‏».</w:t>
      </w:r>
    </w:p>
  </w:footnote>
  <w:footnote w:id="138">
    <w:p w:rsidR="002F7DBE" w:rsidRPr="00C23B27" w:rsidRDefault="002F7DBE" w:rsidP="00BD1250">
      <w:pPr>
        <w:pStyle w:val="a4"/>
        <w:rPr>
          <w:rStyle w:val="Char4"/>
          <w:rtl/>
        </w:rPr>
      </w:pPr>
      <w:r w:rsidRPr="00C23B27">
        <w:rPr>
          <w:rStyle w:val="Char4"/>
        </w:rPr>
        <w:footnoteRef/>
      </w:r>
      <w:r w:rsidRPr="00C23B27">
        <w:rPr>
          <w:rStyle w:val="Char4"/>
          <w:rtl/>
        </w:rPr>
        <w:t>- «اين آيه‏هاى قرآن و كتاب مبين و روشن است‏».</w:t>
      </w:r>
    </w:p>
  </w:footnote>
  <w:footnote w:id="139">
    <w:p w:rsidR="002F7DBE" w:rsidRPr="00C23B27" w:rsidRDefault="002F7DBE" w:rsidP="00BD1250">
      <w:pPr>
        <w:pStyle w:val="a4"/>
        <w:rPr>
          <w:rStyle w:val="Char4"/>
          <w:rtl/>
        </w:rPr>
      </w:pPr>
      <w:r w:rsidRPr="00C23B27">
        <w:rPr>
          <w:rStyle w:val="Char4"/>
        </w:rPr>
        <w:footnoteRef/>
      </w:r>
      <w:r w:rsidRPr="00C23B27">
        <w:rPr>
          <w:rStyle w:val="Char4"/>
          <w:rtl/>
        </w:rPr>
        <w:t>- «بزبان عربى روشن‏».</w:t>
      </w:r>
    </w:p>
  </w:footnote>
  <w:footnote w:id="140">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229.</w:t>
      </w:r>
    </w:p>
  </w:footnote>
  <w:footnote w:id="141">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230.</w:t>
      </w:r>
    </w:p>
  </w:footnote>
  <w:footnote w:id="142">
    <w:p w:rsidR="002F7DBE" w:rsidRPr="00C23B27" w:rsidRDefault="002F7DBE" w:rsidP="00BD1250">
      <w:pPr>
        <w:pStyle w:val="a4"/>
        <w:rPr>
          <w:rStyle w:val="Char4"/>
          <w:rtl/>
        </w:rPr>
      </w:pPr>
      <w:r w:rsidRPr="00C23B27">
        <w:rPr>
          <w:rStyle w:val="Char4"/>
        </w:rPr>
        <w:footnoteRef/>
      </w:r>
      <w:r w:rsidRPr="00C23B27">
        <w:rPr>
          <w:rStyle w:val="Char4"/>
          <w:rtl/>
        </w:rPr>
        <w:t>- به کتاب الکشف، اثر جعفربن منصور، ص 147، چاپ لبنان نگاه کنید.</w:t>
      </w:r>
    </w:p>
  </w:footnote>
  <w:footnote w:id="143">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45.</w:t>
      </w:r>
    </w:p>
  </w:footnote>
  <w:footnote w:id="144">
    <w:p w:rsidR="002F7DBE" w:rsidRPr="00C23B27" w:rsidRDefault="002F7DBE" w:rsidP="00BD1250">
      <w:pPr>
        <w:pStyle w:val="a4"/>
        <w:rPr>
          <w:rStyle w:val="Char4"/>
          <w:rtl/>
        </w:rPr>
      </w:pPr>
      <w:r w:rsidRPr="00C23B27">
        <w:rPr>
          <w:rStyle w:val="Char4"/>
        </w:rPr>
        <w:footnoteRef/>
      </w:r>
      <w:r w:rsidRPr="00C23B27">
        <w:rPr>
          <w:rStyle w:val="Char4"/>
          <w:rtl/>
        </w:rPr>
        <w:t>- الی یا ایلی، نام خدا است، و در انجیل آمده که مسیح می‌گفت: ایلی، ایلی لما سبقتنی! یعنی الهی، الهی چرا مرا ترک کردی؟! (متّی، باب 27، شماره 46).</w:t>
      </w:r>
    </w:p>
  </w:footnote>
  <w:footnote w:id="145">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68.</w:t>
      </w:r>
    </w:p>
  </w:footnote>
  <w:footnote w:id="146">
    <w:p w:rsidR="002F7DBE" w:rsidRPr="00C23B27" w:rsidRDefault="002F7DBE" w:rsidP="00BD1250">
      <w:pPr>
        <w:pStyle w:val="a4"/>
        <w:rPr>
          <w:rStyle w:val="Char4"/>
          <w:rtl/>
        </w:rPr>
      </w:pPr>
      <w:r w:rsidRPr="00C23B27">
        <w:rPr>
          <w:rStyle w:val="Char4"/>
        </w:rPr>
        <w:footnoteRef/>
      </w:r>
      <w:r w:rsidRPr="00C23B27">
        <w:rPr>
          <w:rStyle w:val="Char4"/>
          <w:rtl/>
        </w:rPr>
        <w:t>- مشارق أنوارالیقین، اثر برسی، ص 204، چاپ لبنان.</w:t>
      </w:r>
    </w:p>
  </w:footnote>
  <w:footnote w:id="147">
    <w:p w:rsidR="002F7DBE" w:rsidRPr="00C23B27" w:rsidRDefault="002F7DBE" w:rsidP="00BD1250">
      <w:pPr>
        <w:pStyle w:val="a4"/>
        <w:rPr>
          <w:rStyle w:val="Char4"/>
          <w:rtl/>
        </w:rPr>
      </w:pPr>
      <w:r w:rsidRPr="00C23B27">
        <w:rPr>
          <w:rStyle w:val="Char4"/>
        </w:rPr>
        <w:footnoteRef/>
      </w:r>
      <w:r w:rsidRPr="00C23B27">
        <w:rPr>
          <w:rStyle w:val="Char4"/>
          <w:rtl/>
        </w:rPr>
        <w:t>- بحارالأنوار، اثر علامه مجلسی، ج 1، ص 10، چاپ لبنان.</w:t>
      </w:r>
    </w:p>
  </w:footnote>
  <w:footnote w:id="148">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اثر هانری کربن، ج 2، ترجمه دکتر جواد طباطبایی، ص 139، چاپ تهران.</w:t>
      </w:r>
    </w:p>
  </w:footnote>
  <w:footnote w:id="149">
    <w:p w:rsidR="002F7DBE" w:rsidRPr="00C23B27" w:rsidRDefault="002F7DBE" w:rsidP="00BD1250">
      <w:pPr>
        <w:pStyle w:val="a4"/>
        <w:rPr>
          <w:rStyle w:val="Char4"/>
          <w:rtl/>
        </w:rPr>
      </w:pPr>
      <w:r w:rsidRPr="00C23B27">
        <w:rPr>
          <w:rStyle w:val="Char4"/>
        </w:rPr>
        <w:footnoteRef/>
      </w:r>
      <w:r w:rsidRPr="00C23B27">
        <w:rPr>
          <w:rStyle w:val="Char4"/>
          <w:rtl/>
        </w:rPr>
        <w:t>- به عنوان نمونه به: خطبه 211 نهج‌البلاغه (با شرح محمد عبده) نگاه کنید.</w:t>
      </w:r>
    </w:p>
  </w:footnote>
  <w:footnote w:id="150">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اثر هانری کربن، ج 2، ترجمه دکتر جواد طباطبایی، ص 17.</w:t>
      </w:r>
    </w:p>
  </w:footnote>
  <w:footnote w:id="151">
    <w:p w:rsidR="002F7DBE" w:rsidRPr="00C23B27" w:rsidRDefault="002F7DBE" w:rsidP="00BD1250">
      <w:pPr>
        <w:pStyle w:val="a4"/>
        <w:rPr>
          <w:rStyle w:val="Char4"/>
          <w:rtl/>
        </w:rPr>
      </w:pPr>
      <w:r w:rsidRPr="00C23B27">
        <w:rPr>
          <w:rStyle w:val="Char4"/>
        </w:rPr>
        <w:footnoteRef/>
      </w:r>
      <w:r w:rsidRPr="00C23B27">
        <w:rPr>
          <w:rStyle w:val="Char4"/>
          <w:rtl/>
        </w:rPr>
        <w:t>- الاعتقادات، اثر ابن بابویه، ص 93، چاپ سنگی.</w:t>
      </w:r>
    </w:p>
  </w:footnote>
  <w:footnote w:id="152">
    <w:p w:rsidR="002F7DBE" w:rsidRPr="00C23B27" w:rsidRDefault="002F7DBE" w:rsidP="00BD1250">
      <w:pPr>
        <w:pStyle w:val="a4"/>
        <w:rPr>
          <w:rStyle w:val="Char4"/>
          <w:rtl/>
        </w:rPr>
      </w:pPr>
      <w:r w:rsidRPr="00C23B27">
        <w:rPr>
          <w:rStyle w:val="Char4"/>
        </w:rPr>
        <w:footnoteRef/>
      </w:r>
      <w:r w:rsidRPr="00C23B27">
        <w:rPr>
          <w:rStyle w:val="Char4"/>
          <w:rtl/>
        </w:rPr>
        <w:t>- تاریخ فلسفه اسلامی، ص 23.</w:t>
      </w:r>
    </w:p>
  </w:footnote>
  <w:footnote w:id="153">
    <w:p w:rsidR="002F7DBE" w:rsidRPr="00C23B27" w:rsidRDefault="002F7DBE" w:rsidP="00BD1250">
      <w:pPr>
        <w:pStyle w:val="a4"/>
        <w:rPr>
          <w:rStyle w:val="Char4"/>
          <w:rtl/>
        </w:rPr>
      </w:pPr>
      <w:r w:rsidRPr="00C23B27">
        <w:rPr>
          <w:rStyle w:val="Char4"/>
        </w:rPr>
        <w:footnoteRef/>
      </w:r>
      <w:r w:rsidRPr="00C23B27">
        <w:rPr>
          <w:rStyle w:val="Char4"/>
          <w:rtl/>
        </w:rPr>
        <w:t>- ارض ملکوت، اثر هانری کربن، ترجمه ضیاءالدین دهشیری، ص 120، چاپ تهران.</w:t>
      </w:r>
    </w:p>
  </w:footnote>
  <w:footnote w:id="154">
    <w:p w:rsidR="002F7DBE" w:rsidRPr="00C23B27" w:rsidRDefault="002F7DBE" w:rsidP="00BD1250">
      <w:pPr>
        <w:pStyle w:val="a4"/>
        <w:rPr>
          <w:rStyle w:val="Char4"/>
          <w:rtl/>
        </w:rPr>
      </w:pPr>
      <w:r w:rsidRPr="00C23B27">
        <w:rPr>
          <w:rStyle w:val="Char4"/>
        </w:rPr>
        <w:footnoteRef/>
      </w:r>
      <w:r w:rsidRPr="00C23B27">
        <w:rPr>
          <w:rStyle w:val="Char4"/>
          <w:rtl/>
        </w:rPr>
        <w:t xml:space="preserve">- حرف </w:t>
      </w:r>
      <w:r w:rsidRPr="00C23B27">
        <w:rPr>
          <w:rStyle w:val="Char4"/>
        </w:rPr>
        <w:t>z</w:t>
      </w:r>
      <w:r w:rsidRPr="00C23B27">
        <w:rPr>
          <w:rStyle w:val="Char4"/>
          <w:rtl/>
        </w:rPr>
        <w:t xml:space="preserve"> در زبان آلمانی به صورت (تس) خوانده می‌شود ولی در فارسی رسم شده که نام خاورشناس مزبور را به صورت «گلدزیهر» می‌نویسند نه «گلدتسیهر» و ظاهراً این کار را برای رفع التقاء ساکنین در میان کلمه کرده‌اند ولی دلیلی نداریم که در آخر کلمه نیز این قاعده را معمول داریم لذا «ایگناتس» را به صورت «ایگناز» ننوشته‌ایم.</w:t>
      </w:r>
    </w:p>
  </w:footnote>
  <w:footnote w:id="155">
    <w:p w:rsidR="002F7DBE" w:rsidRPr="00FB3928" w:rsidRDefault="002F7DBE" w:rsidP="00BD1250">
      <w:pPr>
        <w:pStyle w:val="a4"/>
        <w:rPr>
          <w:rStyle w:val="Char3"/>
          <w:rtl/>
        </w:rPr>
      </w:pPr>
      <w:r w:rsidRPr="00C23B27">
        <w:rPr>
          <w:rStyle w:val="Char4"/>
        </w:rPr>
        <w:footnoteRef/>
      </w:r>
      <w:r w:rsidRPr="00C23B27">
        <w:rPr>
          <w:rStyle w:val="Char4"/>
          <w:rtl/>
        </w:rPr>
        <w:t>- دفاع عن العقیدة والشریعة، اثر محمّد الغزالی، صفحه 9، چاپ قاهره.</w:t>
      </w:r>
    </w:p>
  </w:footnote>
  <w:footnote w:id="156">
    <w:p w:rsidR="002F7DBE" w:rsidRPr="00C23B27" w:rsidRDefault="002F7DBE" w:rsidP="00A70487">
      <w:pPr>
        <w:pStyle w:val="a4"/>
        <w:rPr>
          <w:rStyle w:val="Char4"/>
          <w:rtl/>
        </w:rPr>
      </w:pPr>
      <w:r w:rsidRPr="00C23B27">
        <w:rPr>
          <w:rStyle w:val="Char4"/>
        </w:rPr>
        <w:footnoteRef/>
      </w:r>
      <w:r w:rsidRPr="00C23B27">
        <w:rPr>
          <w:rStyle w:val="Char4"/>
          <w:rFonts w:hint="cs"/>
          <w:rtl/>
        </w:rPr>
        <w:t>- العقید</w:t>
      </w:r>
      <w:r w:rsidRPr="00C23B27">
        <w:rPr>
          <w:rStyle w:val="Char4"/>
          <w:rtl/>
        </w:rPr>
        <w:t>ة</w:t>
      </w:r>
      <w:r w:rsidRPr="00C23B27">
        <w:rPr>
          <w:rStyle w:val="Char4"/>
          <w:rFonts w:hint="cs"/>
          <w:rtl/>
        </w:rPr>
        <w:t xml:space="preserve"> والشرع</w:t>
      </w:r>
      <w:r w:rsidRPr="00C23B27">
        <w:rPr>
          <w:rStyle w:val="Char4"/>
          <w:rtl/>
        </w:rPr>
        <w:t>یة</w:t>
      </w:r>
      <w:r w:rsidRPr="00C23B27">
        <w:rPr>
          <w:rStyle w:val="Char4"/>
          <w:rFonts w:hint="cs"/>
          <w:rtl/>
        </w:rPr>
        <w:t xml:space="preserve"> في الإسلام، اثر ایگناس گلدزیهر، ترجمه محمد یوسف موسی و عبدالعزیز عبدالحق و علی حسن‌ عبد القادر، ص 30، چاپ قاهره.</w:t>
      </w:r>
    </w:p>
  </w:footnote>
  <w:footnote w:id="157">
    <w:p w:rsidR="002F7DBE" w:rsidRPr="00C23B27" w:rsidRDefault="002F7DBE" w:rsidP="00A70487">
      <w:pPr>
        <w:pStyle w:val="a4"/>
        <w:rPr>
          <w:rStyle w:val="Char4"/>
          <w:rtl/>
        </w:rPr>
      </w:pPr>
      <w:r w:rsidRPr="00C23B27">
        <w:rPr>
          <w:rStyle w:val="Char4"/>
        </w:rPr>
        <w:footnoteRef/>
      </w:r>
      <w:r w:rsidRPr="00C23B27">
        <w:rPr>
          <w:rStyle w:val="Char4"/>
          <w:rFonts w:hint="cs"/>
          <w:rtl/>
        </w:rPr>
        <w:t>- العقید</w:t>
      </w:r>
      <w:r w:rsidRPr="00C23B27">
        <w:rPr>
          <w:rStyle w:val="Char4"/>
          <w:rtl/>
        </w:rPr>
        <w:t>ة</w:t>
      </w:r>
      <w:r w:rsidRPr="00C23B27">
        <w:rPr>
          <w:rStyle w:val="Char4"/>
          <w:rFonts w:hint="cs"/>
          <w:rtl/>
        </w:rPr>
        <w:t xml:space="preserve"> و الشریع</w:t>
      </w:r>
      <w:r w:rsidRPr="00C23B27">
        <w:rPr>
          <w:rStyle w:val="Char4"/>
          <w:rtl/>
        </w:rPr>
        <w:t>ة</w:t>
      </w:r>
      <w:r w:rsidRPr="00C23B27">
        <w:rPr>
          <w:rStyle w:val="Char4"/>
          <w:rFonts w:hint="cs"/>
          <w:rtl/>
        </w:rPr>
        <w:t xml:space="preserve"> في الإسلام، صفحه 33.</w:t>
      </w:r>
    </w:p>
  </w:footnote>
  <w:footnote w:id="158">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 xml:space="preserve">لمنْ </w:t>
      </w:r>
      <w:r>
        <w:rPr>
          <w:rStyle w:val="Char6"/>
          <w:rtl/>
        </w:rPr>
        <w:t>ك</w:t>
      </w:r>
      <w:r w:rsidRPr="00FB3928">
        <w:rPr>
          <w:rStyle w:val="Char6"/>
          <w:rtl/>
        </w:rPr>
        <w:t>انَ یرجوا اللهَ بدلٌ من ل</w:t>
      </w:r>
      <w:r>
        <w:rPr>
          <w:rStyle w:val="Char6"/>
          <w:rtl/>
        </w:rPr>
        <w:t>ك</w:t>
      </w:r>
      <w:r w:rsidRPr="00FB3928">
        <w:rPr>
          <w:rStyle w:val="Char6"/>
          <w:rtl/>
        </w:rPr>
        <w:t xml:space="preserve">م </w:t>
      </w:r>
      <w:r>
        <w:rPr>
          <w:rStyle w:val="Char6"/>
          <w:rtl/>
        </w:rPr>
        <w:t>ك</w:t>
      </w:r>
      <w:r w:rsidRPr="00FB3928">
        <w:rPr>
          <w:rStyle w:val="Char6"/>
          <w:rtl/>
        </w:rPr>
        <w:t>قوله: للّذین استضعفوا، لمنْ آمنَ منهمْ</w:t>
      </w:r>
      <w:r w:rsidRPr="00FB3928">
        <w:rPr>
          <w:rStyle w:val="Char6"/>
          <w:rFonts w:hint="cs"/>
          <w:rtl/>
        </w:rPr>
        <w:t>»</w:t>
      </w:r>
      <w:r w:rsidRPr="00C23B27">
        <w:rPr>
          <w:rStyle w:val="Char4"/>
          <w:rFonts w:hint="cs"/>
          <w:rtl/>
        </w:rPr>
        <w:t>. (تفسیر کشّاف، ذیل آیه 21 سوره احزاب، ج 3، صفحه 531، چاپ بیروت).</w:t>
      </w:r>
    </w:p>
  </w:footnote>
  <w:footnote w:id="159">
    <w:p w:rsidR="002F7DBE" w:rsidRPr="00C23B27" w:rsidRDefault="002F7DBE" w:rsidP="00BD1250">
      <w:pPr>
        <w:pStyle w:val="a4"/>
        <w:rPr>
          <w:rStyle w:val="Char4"/>
          <w:rtl/>
        </w:rPr>
      </w:pPr>
      <w:r w:rsidRPr="00C23B27">
        <w:rPr>
          <w:rStyle w:val="Char4"/>
        </w:rPr>
        <w:footnoteRef/>
      </w:r>
      <w:r w:rsidRPr="00C23B27">
        <w:rPr>
          <w:rStyle w:val="Char4"/>
          <w:rFonts w:hint="cs"/>
          <w:rtl/>
        </w:rPr>
        <w:t>- این حدیث را در: الأصول من الکافی، تألیف شیخ کلینی، ج 1، صفحه 92، چاپ بیروت می‌توانید ملاحظه کنید.</w:t>
      </w:r>
    </w:p>
  </w:footnote>
  <w:footnote w:id="160">
    <w:p w:rsidR="002F7DBE" w:rsidRPr="00C23B27" w:rsidRDefault="002F7DBE" w:rsidP="00BD1250">
      <w:pPr>
        <w:pStyle w:val="a4"/>
        <w:rPr>
          <w:rStyle w:val="Char4"/>
          <w:rtl/>
        </w:rPr>
      </w:pPr>
      <w:r w:rsidRPr="00C23B27">
        <w:rPr>
          <w:rStyle w:val="Char4"/>
        </w:rPr>
        <w:footnoteRef/>
      </w:r>
      <w:r w:rsidRPr="00C23B27">
        <w:rPr>
          <w:rStyle w:val="Char4"/>
          <w:rFonts w:hint="cs"/>
          <w:rtl/>
        </w:rPr>
        <w:t>- التّراث</w:t>
      </w:r>
      <w:r w:rsidRPr="00C23B27">
        <w:rPr>
          <w:rStyle w:val="Char4"/>
          <w:rFonts w:hint="eastAsia"/>
          <w:rtl/>
        </w:rPr>
        <w:t>‌</w:t>
      </w:r>
      <w:r w:rsidRPr="00C23B27">
        <w:rPr>
          <w:rStyle w:val="Char4"/>
          <w:rFonts w:hint="cs"/>
          <w:rtl/>
        </w:rPr>
        <w:t>الیونانی فی‌الحضار</w:t>
      </w:r>
      <w:r w:rsidRPr="00C23B27">
        <w:rPr>
          <w:rStyle w:val="Char4"/>
          <w:rtl/>
        </w:rPr>
        <w:t>ة</w:t>
      </w:r>
      <w:r w:rsidRPr="00C23B27">
        <w:rPr>
          <w:rStyle w:val="Char4"/>
          <w:rFonts w:hint="cs"/>
          <w:rtl/>
        </w:rPr>
        <w:t xml:space="preserve"> الإسلامی</w:t>
      </w:r>
      <w:r w:rsidRPr="00C23B27">
        <w:rPr>
          <w:rStyle w:val="Char4"/>
          <w:rtl/>
        </w:rPr>
        <w:t>ة</w:t>
      </w:r>
      <w:r w:rsidRPr="00C23B27">
        <w:rPr>
          <w:rStyle w:val="Char4"/>
          <w:rFonts w:hint="cs"/>
          <w:rtl/>
        </w:rPr>
        <w:t>، مقاله گلدزیهر، صفحه 150، چاپ بیروت.</w:t>
      </w:r>
    </w:p>
  </w:footnote>
  <w:footnote w:id="161">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به صفحات 105 و 106 از کتاب: </w:t>
      </w:r>
      <w:r w:rsidRPr="00FB3928">
        <w:rPr>
          <w:rStyle w:val="Char6"/>
          <w:rFonts w:hint="cs"/>
          <w:rtl/>
        </w:rPr>
        <w:t>«أبوطیّب المتنبّی، دراس</w:t>
      </w:r>
      <w:r w:rsidRPr="00FB3928">
        <w:rPr>
          <w:rStyle w:val="Char6"/>
          <w:rtl/>
        </w:rPr>
        <w:t>ة</w:t>
      </w:r>
      <w:r w:rsidRPr="00FB3928">
        <w:rPr>
          <w:rStyle w:val="Char6"/>
          <w:rFonts w:hint="cs"/>
          <w:rtl/>
        </w:rPr>
        <w:t xml:space="preserve"> في التاریخ الأدبی»</w:t>
      </w:r>
      <w:r w:rsidRPr="00C23B27">
        <w:rPr>
          <w:rStyle w:val="Char4"/>
          <w:rFonts w:hint="cs"/>
          <w:rtl/>
        </w:rPr>
        <w:t xml:space="preserve"> اثر بلاشر، ترجمه دکتر ابراهیم الکیلانی، چاپ لبنان نگاه کنید.</w:t>
      </w:r>
    </w:p>
  </w:footnote>
  <w:footnote w:id="162">
    <w:p w:rsidR="002F7DBE" w:rsidRPr="00C23B27" w:rsidRDefault="002F7DBE" w:rsidP="00BD1250">
      <w:pPr>
        <w:pStyle w:val="a4"/>
        <w:rPr>
          <w:rStyle w:val="Char4"/>
          <w:rtl/>
        </w:rPr>
      </w:pPr>
      <w:r w:rsidRPr="00C23B27">
        <w:rPr>
          <w:rStyle w:val="Char4"/>
        </w:rPr>
        <w:footnoteRef/>
      </w:r>
      <w:r w:rsidRPr="00C23B27">
        <w:rPr>
          <w:rStyle w:val="Char4"/>
          <w:rFonts w:hint="cs"/>
          <w:rtl/>
        </w:rPr>
        <w:t>- در آستانه قرآن، اثر بلاشر، ترجمه دکتر محمود رامیار، چاپ تهران (مقدمه، ص 3).</w:t>
      </w:r>
    </w:p>
  </w:footnote>
  <w:footnote w:id="163">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مانند آنکه بلاشر در ترجمه خود از قرآن کریم، «سورة البقرة» را به </w:t>
      </w:r>
      <w:r w:rsidRPr="00C23B27">
        <w:rPr>
          <w:rStyle w:val="Char4"/>
          <w:rtl/>
        </w:rPr>
        <w:t>“</w:t>
      </w:r>
      <w:r w:rsidRPr="00C23B27">
        <w:rPr>
          <w:rStyle w:val="Char4"/>
        </w:rPr>
        <w:t>Sourate la Genisse</w:t>
      </w:r>
      <w:r w:rsidRPr="00C23B27">
        <w:rPr>
          <w:rStyle w:val="Char4"/>
          <w:rtl/>
        </w:rPr>
        <w:t>”</w:t>
      </w:r>
      <w:r w:rsidRPr="00C23B27">
        <w:rPr>
          <w:rStyle w:val="Char4"/>
          <w:rFonts w:hint="cs"/>
          <w:rtl/>
        </w:rPr>
        <w:t xml:space="preserve"> برگردانده که به معنای سوره «ماده گاو» است. ولی حرف تاء در آخر واژه «البقر</w:t>
      </w:r>
      <w:r w:rsidRPr="00C23B27">
        <w:rPr>
          <w:rStyle w:val="Char4"/>
          <w:rtl/>
        </w:rPr>
        <w:t>ة</w:t>
      </w:r>
      <w:r w:rsidRPr="00C23B27">
        <w:rPr>
          <w:rStyle w:val="Char4"/>
          <w:rFonts w:hint="cs"/>
          <w:rtl/>
        </w:rPr>
        <w:t>» علامت تأنیث نیست بلکه بر «وحدت» دلالت می‌کند و «البقر</w:t>
      </w:r>
      <w:r w:rsidRPr="00C23B27">
        <w:rPr>
          <w:rStyle w:val="Char4"/>
          <w:rtl/>
        </w:rPr>
        <w:t>ة</w:t>
      </w:r>
      <w:r w:rsidRPr="00C23B27">
        <w:rPr>
          <w:rStyle w:val="Char4"/>
          <w:rFonts w:hint="cs"/>
          <w:rtl/>
        </w:rPr>
        <w:t>» به معنای «یک گاو» می‌آید (مانند: الشجر</w:t>
      </w:r>
      <w:r w:rsidRPr="00C23B27">
        <w:rPr>
          <w:rStyle w:val="Char4"/>
          <w:rtl/>
        </w:rPr>
        <w:t>ة</w:t>
      </w:r>
      <w:r w:rsidRPr="00C23B27">
        <w:rPr>
          <w:rStyle w:val="Char4"/>
          <w:rFonts w:hint="cs"/>
          <w:rtl/>
        </w:rPr>
        <w:t xml:space="preserve"> و الثمر</w:t>
      </w:r>
      <w:r w:rsidRPr="00C23B27">
        <w:rPr>
          <w:rStyle w:val="Char4"/>
          <w:rtl/>
        </w:rPr>
        <w:t>ة</w:t>
      </w:r>
      <w:r w:rsidRPr="00C23B27">
        <w:rPr>
          <w:rStyle w:val="Char4"/>
          <w:rFonts w:hint="cs"/>
          <w:rtl/>
        </w:rPr>
        <w:t xml:space="preserve"> و امثال این</w:t>
      </w:r>
      <w:r w:rsidRPr="00C23B27">
        <w:rPr>
          <w:rStyle w:val="Char4"/>
          <w:rFonts w:hint="eastAsia"/>
          <w:rtl/>
        </w:rPr>
        <w:t>‌</w:t>
      </w:r>
      <w:r w:rsidRPr="00C23B27">
        <w:rPr>
          <w:rStyle w:val="Char4"/>
          <w:rFonts w:hint="cs"/>
          <w:rtl/>
        </w:rPr>
        <w:t xml:space="preserve">ها) از اینرو در متن قرآن کریم (در خلال داستان گاو بنی‌اسرائیل) گاهی حرف تاء از آخر کلمه حذف شده و می‌فرماید: </w:t>
      </w:r>
      <w:r w:rsidRPr="00FB3928">
        <w:rPr>
          <w:rFonts w:ascii="Traditional Arabic" w:hAnsi="Traditional Arabic" w:cs="Traditional Arabic"/>
          <w:rtl/>
        </w:rPr>
        <w:t>﴿</w:t>
      </w:r>
      <w:r w:rsidRPr="001F5462">
        <w:rPr>
          <w:rStyle w:val="Char5"/>
          <w:rtl/>
        </w:rPr>
        <w:t xml:space="preserve">إِنَّ </w:t>
      </w:r>
      <w:r w:rsidRPr="001F5462">
        <w:rPr>
          <w:rStyle w:val="Char5"/>
          <w:rFonts w:hint="cs"/>
          <w:rtl/>
        </w:rPr>
        <w:t>ٱ</w:t>
      </w:r>
      <w:r w:rsidRPr="001F5462">
        <w:rPr>
          <w:rStyle w:val="Char5"/>
          <w:rFonts w:hint="eastAsia"/>
          <w:rtl/>
        </w:rPr>
        <w:t>لۡبَقَرَ</w:t>
      </w:r>
      <w:r w:rsidRPr="001F5462">
        <w:rPr>
          <w:rStyle w:val="Char5"/>
          <w:rtl/>
        </w:rPr>
        <w:t xml:space="preserve"> تَشَٰبَهَ عَلَيۡنَا</w:t>
      </w:r>
      <w:r w:rsidRPr="00FB3928">
        <w:rPr>
          <w:rFonts w:ascii="Traditional Arabic" w:hAnsi="Traditional Arabic" w:cs="Traditional Arabic"/>
          <w:rtl/>
        </w:rPr>
        <w:t>﴾</w:t>
      </w:r>
      <w:r w:rsidRPr="00C23B27">
        <w:rPr>
          <w:rStyle w:val="Char4"/>
          <w:rFonts w:hint="cs"/>
          <w:rtl/>
        </w:rPr>
        <w:t xml:space="preserve"> </w:t>
      </w:r>
      <w:r w:rsidRPr="00FB3928">
        <w:rPr>
          <w:rFonts w:ascii="mylotus" w:hAnsi="mylotus" w:cs="mylotus"/>
          <w:sz w:val="20"/>
          <w:szCs w:val="20"/>
          <w:rtl/>
        </w:rPr>
        <w:t>[البقرة: 70]</w:t>
      </w:r>
      <w:r w:rsidRPr="00C23B27">
        <w:rPr>
          <w:rStyle w:val="Char4"/>
          <w:rFonts w:hint="cs"/>
          <w:rtl/>
        </w:rPr>
        <w:t xml:space="preserve">. و نیز تعبیر </w:t>
      </w:r>
      <w:r w:rsidRPr="00FB3928">
        <w:rPr>
          <w:rStyle w:val="Char6"/>
          <w:rFonts w:hint="cs"/>
          <w:rtl/>
        </w:rPr>
        <w:t>«خصاءُ البقرة»</w:t>
      </w:r>
      <w:r w:rsidRPr="00C23B27">
        <w:rPr>
          <w:rStyle w:val="Char4"/>
          <w:rFonts w:hint="cs"/>
          <w:rtl/>
        </w:rPr>
        <w:t xml:space="preserve"> که خود بلاشر در لغتنامه‌اش (ج 2، ص 747، چاپ پاریس) آورده، به معنای «اخته کردن یک گاو» می‌آید که اگر در  این ترکیب، البقرۀ به معنای «ماده گاو» بود، بدیهی است که ترکیب نادرستی از کار در می‌آمد زیرا گاو ماده را اخته نمی‌کنند! در واژه‌نامه عربی </w:t>
      </w:r>
      <w:r w:rsidRPr="00FB3928">
        <w:rPr>
          <w:rStyle w:val="Char6"/>
          <w:rFonts w:hint="cs"/>
          <w:rtl/>
        </w:rPr>
        <w:t>«</w:t>
      </w:r>
      <w:r w:rsidRPr="00FB3928">
        <w:rPr>
          <w:rStyle w:val="Char6"/>
          <w:rtl/>
        </w:rPr>
        <w:t>أقربُ الموارد</w:t>
      </w:r>
      <w:r w:rsidRPr="00FB3928">
        <w:rPr>
          <w:rStyle w:val="Char6"/>
          <w:rFonts w:hint="cs"/>
          <w:rtl/>
        </w:rPr>
        <w:t>»</w:t>
      </w:r>
      <w:r w:rsidRPr="00C23B27">
        <w:rPr>
          <w:rStyle w:val="Char4"/>
          <w:rFonts w:hint="cs"/>
          <w:rtl/>
        </w:rPr>
        <w:t xml:space="preserve"> نیز می‌خوانیم: </w:t>
      </w:r>
      <w:r w:rsidRPr="00FB3928">
        <w:rPr>
          <w:rStyle w:val="Char6"/>
          <w:rFonts w:hint="cs"/>
          <w:rtl/>
        </w:rPr>
        <w:t>«</w:t>
      </w:r>
      <w:r w:rsidRPr="00FB3928">
        <w:rPr>
          <w:rStyle w:val="Char6"/>
          <w:rtl/>
        </w:rPr>
        <w:t>البقر، اسم جنسٍ والبقرة تقعُ علی الذّ</w:t>
      </w:r>
      <w:r>
        <w:rPr>
          <w:rStyle w:val="Char6"/>
          <w:rtl/>
        </w:rPr>
        <w:t>ك</w:t>
      </w:r>
      <w:r w:rsidRPr="00FB3928">
        <w:rPr>
          <w:rStyle w:val="Char6"/>
          <w:rtl/>
        </w:rPr>
        <w:t>رِ والأنثی وإنّما دخلته الهاءُ علی أنّهُ واحدٌ من جنسٍ</w:t>
      </w:r>
      <w:r w:rsidRPr="00FB3928">
        <w:rPr>
          <w:rStyle w:val="Char6"/>
          <w:rFonts w:hint="cs"/>
          <w:rtl/>
        </w:rPr>
        <w:t>»</w:t>
      </w:r>
      <w:r w:rsidRPr="00C23B27">
        <w:rPr>
          <w:rStyle w:val="Char4"/>
          <w:rFonts w:hint="cs"/>
          <w:rtl/>
        </w:rPr>
        <w:t>. یعنی: «البقر، اسم جنس است و البقرۀ، بر گاو نر و ماده اطلاق می‌شود و هاء (یا تاء) در آخر لفظ بقرۀ، تنها از آن رو در آمده که بر یک رأس از جنس گاو دلالت کند».</w:t>
      </w:r>
    </w:p>
  </w:footnote>
  <w:footnote w:id="164">
    <w:p w:rsidR="002F7DBE" w:rsidRPr="00C23B27" w:rsidRDefault="002F7DBE" w:rsidP="00BD1250">
      <w:pPr>
        <w:pStyle w:val="a4"/>
        <w:rPr>
          <w:rStyle w:val="Char4"/>
        </w:rPr>
      </w:pPr>
      <w:r w:rsidRPr="00C23B27">
        <w:rPr>
          <w:rStyle w:val="Char4"/>
        </w:rPr>
        <w:footnoteRef/>
      </w:r>
      <w:r w:rsidRPr="00C23B27">
        <w:rPr>
          <w:rStyle w:val="Char4"/>
          <w:rFonts w:hint="cs"/>
          <w:rtl/>
        </w:rPr>
        <w:t xml:space="preserve">- </w:t>
      </w:r>
      <w:r w:rsidRPr="00C23B27">
        <w:rPr>
          <w:rStyle w:val="Char4"/>
        </w:rPr>
        <w:t>le Coran p. 466 (Paris-1949</w:t>
      </w:r>
      <w:r w:rsidRPr="00C23B27">
        <w:rPr>
          <w:rStyle w:val="Char4"/>
          <w:rtl/>
        </w:rPr>
        <w:t>)</w:t>
      </w:r>
    </w:p>
  </w:footnote>
  <w:footnote w:id="165">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C23B27">
        <w:rPr>
          <w:rStyle w:val="Char4"/>
        </w:rPr>
        <w:t>Introduction au coran. P. 10 (Paris-1991</w:t>
      </w:r>
      <w:r w:rsidRPr="00C23B27">
        <w:rPr>
          <w:rStyle w:val="Char4"/>
          <w:rtl/>
        </w:rPr>
        <w:t>)</w:t>
      </w:r>
    </w:p>
  </w:footnote>
  <w:footnote w:id="166">
    <w:p w:rsidR="002F7DBE" w:rsidRPr="00C23B27" w:rsidRDefault="002F7DBE" w:rsidP="00BD1250">
      <w:pPr>
        <w:pStyle w:val="a4"/>
        <w:rPr>
          <w:rStyle w:val="Char4"/>
          <w:rtl/>
        </w:rPr>
      </w:pPr>
      <w:r w:rsidRPr="00C23B27">
        <w:rPr>
          <w:rStyle w:val="Char4"/>
        </w:rPr>
        <w:footnoteRef/>
      </w:r>
      <w:r w:rsidRPr="00C23B27">
        <w:rPr>
          <w:rStyle w:val="Char4"/>
          <w:rFonts w:hint="cs"/>
          <w:rtl/>
        </w:rPr>
        <w:t>- تاریخ ادبیّات عرب، اثر رژی بلاشر، ترجمه دکتر آ. آذرنوش، ج 1، ص 17 (از مقدمه مؤلّف)، چاپ تهران.</w:t>
      </w:r>
    </w:p>
  </w:footnote>
  <w:footnote w:id="167">
    <w:p w:rsidR="002F7DBE" w:rsidRPr="00C23B27" w:rsidRDefault="002F7DBE" w:rsidP="00CA0D11">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نهای</w:t>
      </w:r>
      <w:r w:rsidRPr="00FB3928">
        <w:rPr>
          <w:rStyle w:val="Char6"/>
          <w:rtl/>
        </w:rPr>
        <w:t>ة</w:t>
      </w:r>
      <w:r w:rsidRPr="00FB3928">
        <w:rPr>
          <w:rStyle w:val="Char6"/>
          <w:rFonts w:hint="cs"/>
          <w:rtl/>
        </w:rPr>
        <w:t xml:space="preserve"> الأرب فی فنون</w:t>
      </w:r>
      <w:r w:rsidRPr="00FB3928">
        <w:rPr>
          <w:rStyle w:val="Char6"/>
          <w:rFonts w:ascii="Times New Roman" w:hAnsi="Times New Roman" w:cs="Times New Roman" w:hint="cs"/>
          <w:rtl/>
        </w:rPr>
        <w:t>‌</w:t>
      </w:r>
      <w:r w:rsidRPr="00FB3928">
        <w:rPr>
          <w:rStyle w:val="Char6"/>
          <w:rFonts w:hint="cs"/>
          <w:rtl/>
        </w:rPr>
        <w:t>الأدب</w:t>
      </w:r>
      <w:r w:rsidRPr="00C23B27">
        <w:rPr>
          <w:rStyle w:val="Char4"/>
          <w:rFonts w:hint="cs"/>
          <w:rtl/>
        </w:rPr>
        <w:t>، اثر شهاب‌الدّین احمد نویری، ج 4، ص 104، چاپ مصر.</w:t>
      </w:r>
    </w:p>
  </w:footnote>
  <w:footnote w:id="168">
    <w:p w:rsidR="002F7DBE" w:rsidRPr="00C23B27" w:rsidRDefault="002F7DBE" w:rsidP="00CA0D11">
      <w:pPr>
        <w:pStyle w:val="a4"/>
        <w:rPr>
          <w:rStyle w:val="Char4"/>
          <w:rtl/>
        </w:rPr>
      </w:pPr>
      <w:r w:rsidRPr="00C23B27">
        <w:rPr>
          <w:rStyle w:val="Char4"/>
        </w:rPr>
        <w:footnoteRef/>
      </w:r>
      <w:r w:rsidRPr="00C23B27">
        <w:rPr>
          <w:rStyle w:val="Char4"/>
          <w:rFonts w:hint="cs"/>
          <w:rtl/>
        </w:rPr>
        <w:t>- ترجمه بیت، از نویسنده این مقاله است.</w:t>
      </w:r>
    </w:p>
  </w:footnote>
  <w:footnote w:id="169">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مترجم عربیِ کتاب، عبارت بلاشر را چنین ترجمه کرده است: </w:t>
      </w:r>
      <w:r w:rsidRPr="00FB3928">
        <w:rPr>
          <w:rStyle w:val="Char6"/>
          <w:rFonts w:hint="cs"/>
          <w:rtl/>
        </w:rPr>
        <w:t xml:space="preserve">«وَفي الحقِّ فإنَّ التأثیراتِ الإسلامیة في هذا العملِ الشّعريٌّ تبدو بدیهیّةً ولا ندري </w:t>
      </w:r>
      <w:r>
        <w:rPr>
          <w:rStyle w:val="Char6"/>
          <w:rFonts w:hint="cs"/>
          <w:rtl/>
        </w:rPr>
        <w:t>ك</w:t>
      </w:r>
      <w:r w:rsidRPr="00FB3928">
        <w:rPr>
          <w:rStyle w:val="Char6"/>
          <w:rFonts w:hint="cs"/>
          <w:rtl/>
        </w:rPr>
        <w:t>یفَ ت</w:t>
      </w:r>
      <w:r>
        <w:rPr>
          <w:rStyle w:val="Char6"/>
          <w:rFonts w:hint="cs"/>
          <w:rtl/>
        </w:rPr>
        <w:t>ك</w:t>
      </w:r>
      <w:r w:rsidRPr="00FB3928">
        <w:rPr>
          <w:rStyle w:val="Char6"/>
          <w:rFonts w:hint="cs"/>
          <w:rtl/>
        </w:rPr>
        <w:t xml:space="preserve">ون غیرَ ذلك في أشعارِ رجُلٍ </w:t>
      </w:r>
      <w:r>
        <w:rPr>
          <w:rStyle w:val="Char6"/>
          <w:rFonts w:hint="cs"/>
          <w:rtl/>
        </w:rPr>
        <w:t>ك</w:t>
      </w:r>
      <w:r w:rsidRPr="00FB3928">
        <w:rPr>
          <w:rStyle w:val="Char6"/>
          <w:rFonts w:hint="cs"/>
          <w:rtl/>
        </w:rPr>
        <w:t>انَ یعتبرُ مادحُ الإسلام؟»</w:t>
      </w:r>
      <w:r w:rsidRPr="00C23B27">
        <w:rPr>
          <w:rStyle w:val="Char4"/>
          <w:rFonts w:hint="cs"/>
          <w:rtl/>
        </w:rPr>
        <w:t xml:space="preserve"> (تاریخ‌الأدب العربی، ص 349، چاپ بیروت).</w:t>
      </w:r>
    </w:p>
  </w:footnote>
  <w:footnote w:id="170">
    <w:p w:rsidR="002F7DBE" w:rsidRPr="00C23B27" w:rsidRDefault="002F7DBE" w:rsidP="00BD1250">
      <w:pPr>
        <w:pStyle w:val="a4"/>
        <w:rPr>
          <w:rStyle w:val="Char4"/>
          <w:rtl/>
        </w:rPr>
      </w:pPr>
      <w:r w:rsidRPr="00C23B27">
        <w:rPr>
          <w:rStyle w:val="Char4"/>
        </w:rPr>
        <w:footnoteRef/>
      </w:r>
      <w:r w:rsidRPr="00C23B27">
        <w:rPr>
          <w:rStyle w:val="Char4"/>
          <w:rFonts w:hint="cs"/>
          <w:rtl/>
        </w:rPr>
        <w:t>- تاریخ ادبیّات عرب، ترجمه دکتر آ. آذرنوش، پاورقی صفحه 17 از مقدمه.</w:t>
      </w:r>
    </w:p>
  </w:footnote>
  <w:footnote w:id="171">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مترجم عربیِ کتاب نیز با مترجم پارسی، هماهنگ است و می‌نویسد: </w:t>
      </w:r>
      <w:r w:rsidRPr="00FB3928">
        <w:rPr>
          <w:rStyle w:val="Char6"/>
          <w:rFonts w:hint="cs"/>
          <w:rtl/>
        </w:rPr>
        <w:t>«لم تحدثْ رسالةُ محمّدٍ انقطاعاً في مفاهیمِ الشُّعراءِ السّابقینَ والّلاحقینَ الّذین جاءُوا عقبَ الإسلامِ مباشرةً»</w:t>
      </w:r>
      <w:r w:rsidRPr="00C23B27">
        <w:rPr>
          <w:rStyle w:val="Char4"/>
          <w:rFonts w:hint="cs"/>
          <w:rtl/>
        </w:rPr>
        <w:t xml:space="preserve"> (تاریخ الأدب‌العربی، </w:t>
      </w:r>
      <w:r w:rsidRPr="00C23B27">
        <w:rPr>
          <w:rStyle w:val="Char4"/>
          <w:rtl/>
        </w:rPr>
        <w:br/>
      </w:r>
      <w:r w:rsidRPr="00C23B27">
        <w:rPr>
          <w:rStyle w:val="Char4"/>
          <w:rFonts w:hint="cs"/>
          <w:rtl/>
        </w:rPr>
        <w:t>ص 13).</w:t>
      </w:r>
    </w:p>
  </w:footnote>
  <w:footnote w:id="172">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تاریخ ادبیّات عرب، ترجمه دکتر آذرنوش، ص 131. مقایسه شود با: </w:t>
      </w:r>
      <w:r w:rsidRPr="00FB3928">
        <w:rPr>
          <w:rStyle w:val="Char6"/>
          <w:rFonts w:hint="cs"/>
          <w:rtl/>
        </w:rPr>
        <w:t>«تاریخ الأدب العربي»</w:t>
      </w:r>
      <w:r w:rsidRPr="00C23B27">
        <w:rPr>
          <w:rStyle w:val="Char4"/>
          <w:rFonts w:hint="cs"/>
          <w:rtl/>
        </w:rPr>
        <w:t>، ترجمه دکتر الکیلانی، ص 107.</w:t>
      </w:r>
    </w:p>
  </w:footnote>
  <w:footnote w:id="173">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تاریخ ادبیّات عرب، ترجمه دکتر آذرنوش، ص 276. مقایسه شود با: </w:t>
      </w:r>
      <w:r w:rsidRPr="00FB3928">
        <w:rPr>
          <w:rStyle w:val="Char6"/>
          <w:rFonts w:hint="cs"/>
          <w:rtl/>
        </w:rPr>
        <w:t>«تاریخ الأدب العربي»</w:t>
      </w:r>
      <w:r w:rsidRPr="00C23B27">
        <w:rPr>
          <w:rStyle w:val="Char4"/>
          <w:rFonts w:hint="cs"/>
          <w:rtl/>
        </w:rPr>
        <w:t>، ترجمه دکتر الکیلانی، ص 205.</w:t>
      </w:r>
    </w:p>
  </w:footnote>
  <w:footnote w:id="174">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تاریخ ادبیّات عرب، ترجمه دکتر آذرنوش، ص 105. مقایسه شود با: </w:t>
      </w:r>
      <w:r w:rsidRPr="00FB3928">
        <w:rPr>
          <w:rStyle w:val="Char6"/>
          <w:rFonts w:hint="cs"/>
          <w:rtl/>
        </w:rPr>
        <w:t>«تاریخ الأدب العربي»</w:t>
      </w:r>
      <w:r w:rsidRPr="00C23B27">
        <w:rPr>
          <w:rStyle w:val="Char4"/>
          <w:rFonts w:hint="cs"/>
          <w:rtl/>
        </w:rPr>
        <w:t>، ترجمه دکتر الکیلانی، ص 92.</w:t>
      </w:r>
    </w:p>
  </w:footnote>
  <w:footnote w:id="175">
    <w:p w:rsidR="002F7DBE" w:rsidRPr="00C23B27" w:rsidRDefault="002F7DBE" w:rsidP="00BD1250">
      <w:pPr>
        <w:pStyle w:val="a4"/>
        <w:rPr>
          <w:rStyle w:val="Char4"/>
          <w:rtl/>
        </w:rPr>
      </w:pPr>
      <w:r w:rsidRPr="00C23B27">
        <w:rPr>
          <w:rStyle w:val="Char4"/>
        </w:rPr>
        <w:footnoteRef/>
      </w:r>
      <w:r w:rsidRPr="00C23B27">
        <w:rPr>
          <w:rStyle w:val="Char4"/>
          <w:rFonts w:hint="cs"/>
          <w:rtl/>
        </w:rPr>
        <w:t>- در آستانه قرآن، اثر بلاشر، ترجمه دکتر محمود رامیار، ص 76.</w:t>
      </w:r>
    </w:p>
  </w:footnote>
  <w:footnote w:id="176">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هرچند علی در هیئتی که عثمان برای کتابت قرآن تعیین کرد شرکت نداشت ولی آثار موثّقی که رسیده نشان می‌دهد که آن حضرت در زمان خلافت خود، به اصلاح مصحف‌ها نپرداخت و کار عثمان را صریحاً تأیید نمود چنانکه فرمود: </w:t>
      </w:r>
      <w:r w:rsidRPr="00FB3928">
        <w:rPr>
          <w:rStyle w:val="Char6"/>
          <w:rFonts w:hint="cs"/>
          <w:rtl/>
        </w:rPr>
        <w:t>«</w:t>
      </w:r>
      <w:r w:rsidRPr="00FB3928">
        <w:rPr>
          <w:rStyle w:val="Char6"/>
          <w:rtl/>
        </w:rPr>
        <w:t xml:space="preserve">لوْ </w:t>
      </w:r>
      <w:r>
        <w:rPr>
          <w:rStyle w:val="Char6"/>
          <w:rtl/>
        </w:rPr>
        <w:t>ك</w:t>
      </w:r>
      <w:r w:rsidRPr="00FB3928">
        <w:rPr>
          <w:rStyle w:val="Char6"/>
          <w:rtl/>
        </w:rPr>
        <w:t>نتُ الوال</w:t>
      </w:r>
      <w:r w:rsidRPr="00FB3928">
        <w:rPr>
          <w:rStyle w:val="Char6"/>
          <w:rFonts w:hint="cs"/>
          <w:rtl/>
        </w:rPr>
        <w:t>ي</w:t>
      </w:r>
      <w:r w:rsidRPr="00FB3928">
        <w:rPr>
          <w:rStyle w:val="Char6"/>
          <w:rtl/>
        </w:rPr>
        <w:t>َ وقتَ عثمانَ لفعلتُ ف</w:t>
      </w:r>
      <w:r w:rsidRPr="00FB3928">
        <w:rPr>
          <w:rStyle w:val="Char6"/>
          <w:rFonts w:hint="cs"/>
          <w:rtl/>
        </w:rPr>
        <w:t>ي</w:t>
      </w:r>
      <w:r w:rsidRPr="00FB3928">
        <w:rPr>
          <w:rStyle w:val="Char6"/>
          <w:rtl/>
        </w:rPr>
        <w:t xml:space="preserve"> المصاحفِ مثلَ الّذ</w:t>
      </w:r>
      <w:r w:rsidRPr="00FB3928">
        <w:rPr>
          <w:rStyle w:val="Char6"/>
          <w:rFonts w:hint="cs"/>
          <w:rtl/>
        </w:rPr>
        <w:t>ي</w:t>
      </w:r>
      <w:r w:rsidRPr="00FB3928">
        <w:rPr>
          <w:rStyle w:val="Char6"/>
          <w:rtl/>
        </w:rPr>
        <w:t xml:space="preserve"> فعلَ عثمانُ</w:t>
      </w:r>
      <w:r w:rsidRPr="00FB3928">
        <w:rPr>
          <w:rStyle w:val="Char6"/>
          <w:rFonts w:hint="cs"/>
          <w:rtl/>
        </w:rPr>
        <w:t>»</w:t>
      </w:r>
      <w:r w:rsidRPr="00C23B27">
        <w:rPr>
          <w:rStyle w:val="Char4"/>
          <w:rFonts w:hint="cs"/>
          <w:rtl/>
        </w:rPr>
        <w:t xml:space="preserve"> (المصاحف، اثر سجستانی، ص 23، چاپ مصر و مدارک دیگر ...) یعنی: «اگر در روزگار عثمان، من والی بودم همان کاری را که او درباره مصحف‌ها کرد من نیز می‌کردم».</w:t>
      </w:r>
    </w:p>
  </w:footnote>
  <w:footnote w:id="177">
    <w:p w:rsidR="002F7DBE" w:rsidRPr="00C23B27" w:rsidRDefault="002F7DBE" w:rsidP="00BD1250">
      <w:pPr>
        <w:pStyle w:val="a4"/>
        <w:rPr>
          <w:rStyle w:val="Char4"/>
          <w:rtl/>
        </w:rPr>
      </w:pPr>
      <w:r w:rsidRPr="00C23B27">
        <w:rPr>
          <w:rStyle w:val="Char4"/>
        </w:rPr>
        <w:footnoteRef/>
      </w:r>
      <w:r w:rsidRPr="00C23B27">
        <w:rPr>
          <w:rStyle w:val="Char4"/>
          <w:rFonts w:hint="cs"/>
          <w:rtl/>
        </w:rPr>
        <w:t>- در آستانه قرآن، ص 74.</w:t>
      </w:r>
    </w:p>
  </w:footnote>
  <w:footnote w:id="178">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C23B27">
        <w:rPr>
          <w:rStyle w:val="Char4"/>
        </w:rPr>
        <w:t>Introduction au coran. P. 25 (Paris-1991</w:t>
      </w:r>
      <w:r w:rsidRPr="00C23B27">
        <w:rPr>
          <w:rStyle w:val="Char4"/>
          <w:rtl/>
        </w:rPr>
        <w:t>)</w:t>
      </w:r>
    </w:p>
  </w:footnote>
  <w:footnote w:id="179">
    <w:p w:rsidR="002F7DBE" w:rsidRPr="00C23B27" w:rsidRDefault="002F7DBE" w:rsidP="00BD1250">
      <w:pPr>
        <w:pStyle w:val="a4"/>
        <w:rPr>
          <w:rStyle w:val="Char4"/>
          <w:rtl/>
        </w:rPr>
      </w:pPr>
      <w:r w:rsidRPr="00C23B27">
        <w:rPr>
          <w:rStyle w:val="Char4"/>
        </w:rPr>
        <w:footnoteRef/>
      </w:r>
      <w:r w:rsidRPr="00C23B27">
        <w:rPr>
          <w:rStyle w:val="Char4"/>
          <w:rFonts w:hint="cs"/>
          <w:rtl/>
        </w:rPr>
        <w:t>- با استفاده از ترجمه آقای دکتر رامیار در ص 42 از کتاب «در آستانه قرآن».</w:t>
      </w:r>
    </w:p>
  </w:footnote>
  <w:footnote w:id="180">
    <w:p w:rsidR="002F7DBE" w:rsidRPr="00C23B27" w:rsidRDefault="002F7DBE" w:rsidP="00BD1250">
      <w:pPr>
        <w:pStyle w:val="a4"/>
        <w:rPr>
          <w:rStyle w:val="Char4"/>
          <w:rtl/>
        </w:rPr>
      </w:pPr>
      <w:r w:rsidRPr="00C23B27">
        <w:rPr>
          <w:rStyle w:val="Char4"/>
        </w:rPr>
        <w:footnoteRef/>
      </w:r>
      <w:r w:rsidRPr="00C23B27">
        <w:rPr>
          <w:rStyle w:val="Char4"/>
          <w:rFonts w:hint="cs"/>
          <w:rtl/>
        </w:rPr>
        <w:t>- سیره ابن هشام، ج 1، ص 604، چاپ مصر و تاریخ‌الأمم و الملوک (تاریخ طبری)، ج 3، ص 151، چاپ مصر و الموطّأ، اثر مالک‌بن أنس، ج 2، ص 208، چاپ مصر و مدارک دیگر ...</w:t>
      </w:r>
    </w:p>
  </w:footnote>
  <w:footnote w:id="181">
    <w:p w:rsidR="002F7DBE" w:rsidRPr="00C23B27" w:rsidRDefault="002F7DBE" w:rsidP="0003235E">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الإتقان في علوم القرآن</w:t>
      </w:r>
      <w:r w:rsidRPr="00C23B27">
        <w:rPr>
          <w:rStyle w:val="Char4"/>
          <w:rFonts w:hint="cs"/>
          <w:rtl/>
        </w:rPr>
        <w:t>، اثر جلال‌الدین سیوطی، ج 1، ص 58، چاپ مصر.</w:t>
      </w:r>
    </w:p>
  </w:footnote>
  <w:footnote w:id="182">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C23B27">
        <w:rPr>
          <w:rStyle w:val="Char4"/>
        </w:rPr>
        <w:t>Introduction au coran, p. 180, 181</w:t>
      </w:r>
    </w:p>
  </w:footnote>
  <w:footnote w:id="183">
    <w:p w:rsidR="002F7DBE" w:rsidRPr="00C23B27" w:rsidRDefault="002F7DBE" w:rsidP="00BD1250">
      <w:pPr>
        <w:pStyle w:val="a4"/>
        <w:rPr>
          <w:rStyle w:val="Char4"/>
          <w:rtl/>
        </w:rPr>
      </w:pPr>
      <w:r w:rsidRPr="00C23B27">
        <w:rPr>
          <w:rStyle w:val="Char4"/>
        </w:rPr>
        <w:footnoteRef/>
      </w:r>
      <w:r w:rsidRPr="00C23B27">
        <w:rPr>
          <w:rStyle w:val="Char4"/>
          <w:rFonts w:hint="cs"/>
          <w:rtl/>
        </w:rPr>
        <w:t>- با استفاده از ترجمه آقای دکتر محمود رامیار در ص 153 از کتاب «در آستانه قرآن».</w:t>
      </w:r>
    </w:p>
  </w:footnote>
  <w:footnote w:id="184">
    <w:p w:rsidR="002F7DBE" w:rsidRPr="00C23B27" w:rsidRDefault="002F7DBE" w:rsidP="00BD1250">
      <w:pPr>
        <w:pStyle w:val="a4"/>
        <w:rPr>
          <w:rStyle w:val="Char4"/>
          <w:rtl/>
        </w:rPr>
      </w:pPr>
      <w:r w:rsidRPr="00C23B27">
        <w:rPr>
          <w:rStyle w:val="Char4"/>
        </w:rPr>
        <w:footnoteRef/>
      </w:r>
      <w:r w:rsidRPr="00C23B27">
        <w:rPr>
          <w:rStyle w:val="Char4"/>
          <w:rFonts w:hint="cs"/>
          <w:rtl/>
        </w:rPr>
        <w:t>- رجوع شود به کتاب «تاریخ ترجمه قرآن در جهان»، تألیف دکتر جواد سلماسی‌زاده، ص 46، چاپ تهران.</w:t>
      </w:r>
    </w:p>
  </w:footnote>
  <w:footnote w:id="185">
    <w:p w:rsidR="002F7DBE" w:rsidRPr="00C23B27" w:rsidRDefault="002F7DBE" w:rsidP="00BD1250">
      <w:pPr>
        <w:pStyle w:val="a4"/>
        <w:rPr>
          <w:rStyle w:val="Char4"/>
          <w:rtl/>
        </w:rPr>
      </w:pPr>
      <w:r w:rsidRPr="00C23B27">
        <w:rPr>
          <w:rStyle w:val="Char4"/>
        </w:rPr>
        <w:footnoteRef/>
      </w:r>
      <w:r w:rsidRPr="00C23B27">
        <w:rPr>
          <w:rStyle w:val="Char4"/>
          <w:rFonts w:hint="cs"/>
          <w:rtl/>
        </w:rPr>
        <w:t>- عقل و وحی در اسلام، اثر آرتور. ج. آربری، ترجمه حسن جوادی، ص 67، چاپ تهران.</w:t>
      </w:r>
    </w:p>
  </w:footnote>
  <w:footnote w:id="186">
    <w:p w:rsidR="002F7DBE" w:rsidRPr="00C23B27" w:rsidRDefault="002F7DBE" w:rsidP="00BD1250">
      <w:pPr>
        <w:pStyle w:val="a4"/>
        <w:rPr>
          <w:rStyle w:val="Char4"/>
          <w:rtl/>
        </w:rPr>
      </w:pPr>
      <w:r w:rsidRPr="00C23B27">
        <w:rPr>
          <w:rStyle w:val="Char4"/>
        </w:rPr>
        <w:footnoteRef/>
      </w:r>
      <w:r w:rsidRPr="00C23B27">
        <w:rPr>
          <w:rStyle w:val="Char4"/>
          <w:rFonts w:hint="cs"/>
          <w:rtl/>
        </w:rPr>
        <w:t>- شیراز، مهد شعر و عرفان، اثر آرتور. ج. آربری، ترجمه منوچهر کاشف، ص 8، چاپ تهران.</w:t>
      </w:r>
    </w:p>
  </w:footnote>
  <w:footnote w:id="187">
    <w:p w:rsidR="002F7DBE" w:rsidRPr="00C23B27" w:rsidRDefault="002F7DBE" w:rsidP="00BD1250">
      <w:pPr>
        <w:pStyle w:val="a4"/>
        <w:rPr>
          <w:rStyle w:val="Char4"/>
          <w:rtl/>
        </w:rPr>
      </w:pPr>
      <w:r w:rsidRPr="00C23B27">
        <w:rPr>
          <w:rStyle w:val="Char4"/>
        </w:rPr>
        <w:footnoteRef/>
      </w:r>
      <w:r w:rsidRPr="00C23B27">
        <w:rPr>
          <w:rStyle w:val="Char4"/>
          <w:rFonts w:hint="cs"/>
          <w:rtl/>
        </w:rPr>
        <w:t>- انجیل متّی، باب دوم (1 تا 11)، چاپ لندن 1895.</w:t>
      </w:r>
    </w:p>
  </w:footnote>
  <w:footnote w:id="188">
    <w:p w:rsidR="002F7DBE" w:rsidRPr="00C23B27" w:rsidRDefault="002F7DBE" w:rsidP="00BD1250">
      <w:pPr>
        <w:pStyle w:val="a4"/>
        <w:rPr>
          <w:rStyle w:val="Char4"/>
          <w:rtl/>
        </w:rPr>
      </w:pPr>
      <w:r w:rsidRPr="00C23B27">
        <w:rPr>
          <w:rStyle w:val="Char4"/>
        </w:rPr>
        <w:footnoteRef/>
      </w:r>
      <w:r w:rsidRPr="00C23B27">
        <w:rPr>
          <w:rStyle w:val="Char4"/>
          <w:rFonts w:hint="cs"/>
          <w:rtl/>
        </w:rPr>
        <w:t>- میراث ایران، ص 332 و 333 (مقاله پروفسور آربری) چاپ تهران، 1336.</w:t>
      </w:r>
    </w:p>
  </w:footnote>
  <w:footnote w:id="189">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C23B27">
        <w:rPr>
          <w:rStyle w:val="Char4"/>
        </w:rPr>
        <w:t>The Koran interpreted</w:t>
      </w:r>
      <w:r w:rsidRPr="00C23B27">
        <w:rPr>
          <w:rStyle w:val="Char4"/>
          <w:rFonts w:hint="cs"/>
          <w:rtl/>
        </w:rPr>
        <w:t xml:space="preserve"> چاپ لندن، ص 161.</w:t>
      </w:r>
    </w:p>
  </w:footnote>
  <w:footnote w:id="190">
    <w:p w:rsidR="002F7DBE" w:rsidRPr="00C23B27" w:rsidRDefault="002F7DBE" w:rsidP="0003235E">
      <w:pPr>
        <w:pStyle w:val="a4"/>
        <w:rPr>
          <w:rStyle w:val="Char4"/>
          <w:rtl/>
        </w:rPr>
      </w:pPr>
      <w:r w:rsidRPr="00C23B27">
        <w:rPr>
          <w:rStyle w:val="Char4"/>
        </w:rPr>
        <w:footnoteRef/>
      </w:r>
      <w:r w:rsidRPr="00C23B27">
        <w:rPr>
          <w:rStyle w:val="Char4"/>
          <w:rFonts w:hint="cs"/>
          <w:rtl/>
        </w:rPr>
        <w:t>- لسان العرب، اثر ابن‌منظور، ج 12، ص 34، چاپ لبنان.</w:t>
      </w:r>
    </w:p>
  </w:footnote>
  <w:footnote w:id="191">
    <w:p w:rsidR="002F7DBE" w:rsidRPr="00C23B27" w:rsidRDefault="002F7DBE" w:rsidP="00BD1250">
      <w:pPr>
        <w:pStyle w:val="a4"/>
        <w:rPr>
          <w:rStyle w:val="Char4"/>
          <w:rtl/>
        </w:rPr>
      </w:pPr>
      <w:r w:rsidRPr="00C23B27">
        <w:rPr>
          <w:rStyle w:val="Char4"/>
        </w:rPr>
        <w:footnoteRef/>
      </w:r>
      <w:r w:rsidRPr="00C23B27">
        <w:rPr>
          <w:rStyle w:val="Char4"/>
          <w:rFonts w:hint="cs"/>
          <w:rtl/>
        </w:rPr>
        <w:t>- تاریخ ترجمه قرآن در جهان، ص 36.</w:t>
      </w:r>
    </w:p>
  </w:footnote>
  <w:footnote w:id="192">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C23B27">
        <w:rPr>
          <w:rStyle w:val="Char4"/>
        </w:rPr>
        <w:t>The Koran interpreted</w:t>
      </w:r>
      <w:r w:rsidRPr="00C23B27">
        <w:rPr>
          <w:rStyle w:val="Char4"/>
          <w:rFonts w:hint="cs"/>
          <w:rtl/>
        </w:rPr>
        <w:t xml:space="preserve"> چاپ لندن، ص 408.</w:t>
      </w:r>
    </w:p>
  </w:footnote>
  <w:footnote w:id="193">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به مقدمه: </w:t>
      </w:r>
      <w:r w:rsidRPr="00FB3928">
        <w:rPr>
          <w:rStyle w:val="Char6"/>
          <w:rFonts w:hint="cs"/>
          <w:rtl/>
        </w:rPr>
        <w:t>ت</w:t>
      </w:r>
      <w:r>
        <w:rPr>
          <w:rStyle w:val="Char6"/>
          <w:rFonts w:hint="cs"/>
          <w:rtl/>
        </w:rPr>
        <w:t>ك</w:t>
      </w:r>
      <w:r w:rsidRPr="00FB3928">
        <w:rPr>
          <w:rStyle w:val="Char6"/>
          <w:rFonts w:hint="cs"/>
          <w:rtl/>
        </w:rPr>
        <w:t>مل</w:t>
      </w:r>
      <w:r w:rsidRPr="00FB3928">
        <w:rPr>
          <w:rStyle w:val="Char6"/>
          <w:rtl/>
        </w:rPr>
        <w:t>ة</w:t>
      </w:r>
      <w:r w:rsidRPr="00FB3928">
        <w:rPr>
          <w:rStyle w:val="Char6"/>
          <w:rFonts w:hint="cs"/>
          <w:rtl/>
        </w:rPr>
        <w:t xml:space="preserve"> المعاجم العربی</w:t>
      </w:r>
      <w:r w:rsidRPr="00FB3928">
        <w:rPr>
          <w:rStyle w:val="Char6"/>
          <w:rtl/>
        </w:rPr>
        <w:t>ة</w:t>
      </w:r>
      <w:r w:rsidRPr="00C23B27">
        <w:rPr>
          <w:rStyle w:val="Char4"/>
          <w:rFonts w:hint="cs"/>
          <w:rtl/>
        </w:rPr>
        <w:t>، ج 1، ص 5، چاپ عراق بنگرید.</w:t>
      </w:r>
    </w:p>
  </w:footnote>
  <w:footnote w:id="194">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ت</w:t>
      </w:r>
      <w:r>
        <w:rPr>
          <w:rStyle w:val="Char6"/>
          <w:rFonts w:hint="cs"/>
          <w:rtl/>
        </w:rPr>
        <w:t>ك</w:t>
      </w:r>
      <w:r w:rsidRPr="00FB3928">
        <w:rPr>
          <w:rStyle w:val="Char6"/>
          <w:rFonts w:hint="cs"/>
          <w:rtl/>
        </w:rPr>
        <w:t>مل</w:t>
      </w:r>
      <w:r w:rsidRPr="00FB3928">
        <w:rPr>
          <w:rStyle w:val="Char6"/>
          <w:rtl/>
        </w:rPr>
        <w:t>ة</w:t>
      </w:r>
      <w:r w:rsidRPr="00FB3928">
        <w:rPr>
          <w:rStyle w:val="Char6"/>
          <w:rFonts w:hint="cs"/>
          <w:rtl/>
        </w:rPr>
        <w:t xml:space="preserve"> المعاجم العربی</w:t>
      </w:r>
      <w:r w:rsidRPr="00FB3928">
        <w:rPr>
          <w:rStyle w:val="Char6"/>
          <w:rtl/>
        </w:rPr>
        <w:t>ة</w:t>
      </w:r>
      <w:r w:rsidRPr="00C23B27">
        <w:rPr>
          <w:rStyle w:val="Char4"/>
          <w:rFonts w:hint="cs"/>
          <w:rtl/>
        </w:rPr>
        <w:t xml:space="preserve">، ج 1، ص 206 مقایسه شود با اصل فرانسوی آن که در تفسیر </w:t>
      </w:r>
      <w:r w:rsidRPr="00FB3928">
        <w:rPr>
          <w:rStyle w:val="Char6"/>
          <w:rtl/>
        </w:rPr>
        <w:t>«أنّ</w:t>
      </w:r>
      <w:r w:rsidRPr="00FB3928">
        <w:rPr>
          <w:rStyle w:val="Char6"/>
          <w:rFonts w:hint="cs"/>
          <w:rtl/>
        </w:rPr>
        <w:t>ي</w:t>
      </w:r>
      <w:r w:rsidRPr="00FB3928">
        <w:rPr>
          <w:rStyle w:val="Char6"/>
          <w:rtl/>
        </w:rPr>
        <w:t xml:space="preserve"> و</w:t>
      </w:r>
      <w:r>
        <w:rPr>
          <w:rStyle w:val="Char6"/>
          <w:rtl/>
        </w:rPr>
        <w:t>ك</w:t>
      </w:r>
      <w:r w:rsidRPr="00FB3928">
        <w:rPr>
          <w:rStyle w:val="Char6"/>
          <w:rtl/>
        </w:rPr>
        <w:t>یفَ»</w:t>
      </w:r>
      <w:r w:rsidRPr="00C23B27">
        <w:rPr>
          <w:rStyle w:val="Char4"/>
          <w:rFonts w:hint="cs"/>
          <w:rtl/>
        </w:rPr>
        <w:t xml:space="preserve"> می‌نویسد:  </w:t>
      </w:r>
      <w:r w:rsidRPr="00C23B27">
        <w:rPr>
          <w:rStyle w:val="Char4"/>
        </w:rPr>
        <w:t xml:space="preserve">dites seulement ce qu’il faut faire (Tomepremier, p. </w:t>
      </w:r>
      <w:r w:rsidRPr="00C23B27">
        <w:rPr>
          <w:rStyle w:val="Char4"/>
          <w:rtl/>
        </w:rPr>
        <w:t>42)</w:t>
      </w:r>
    </w:p>
  </w:footnote>
  <w:footnote w:id="195">
    <w:p w:rsidR="002F7DBE" w:rsidRPr="00C23B27" w:rsidRDefault="002F7DBE" w:rsidP="00BD1250">
      <w:pPr>
        <w:pStyle w:val="a4"/>
        <w:rPr>
          <w:rStyle w:val="Char4"/>
          <w:rtl/>
        </w:rPr>
      </w:pPr>
      <w:r w:rsidRPr="00C23B27">
        <w:rPr>
          <w:rStyle w:val="Char4"/>
        </w:rPr>
        <w:footnoteRef/>
      </w:r>
      <w:r w:rsidRPr="00C23B27">
        <w:rPr>
          <w:rStyle w:val="Char4"/>
          <w:rFonts w:hint="cs"/>
          <w:rtl/>
        </w:rPr>
        <w:t>- نگاه کنید به: فرهنگ البسه مسلمانان، اثر دزی، ترجمه دکتر حسینعلی هروی، ص 27، چاپ دانشگاه تهران.</w:t>
      </w:r>
    </w:p>
  </w:footnote>
  <w:footnote w:id="196">
    <w:p w:rsidR="002F7DBE" w:rsidRPr="00C23B27" w:rsidRDefault="002F7DBE" w:rsidP="00BD1250">
      <w:pPr>
        <w:pStyle w:val="a4"/>
        <w:rPr>
          <w:rStyle w:val="Char4"/>
          <w:rtl/>
        </w:rPr>
      </w:pPr>
      <w:r w:rsidRPr="00C23B27">
        <w:rPr>
          <w:rStyle w:val="Char4"/>
        </w:rPr>
        <w:footnoteRef/>
      </w:r>
      <w:r w:rsidRPr="00C23B27">
        <w:rPr>
          <w:rStyle w:val="Char4"/>
          <w:rFonts w:hint="cs"/>
          <w:rtl/>
        </w:rPr>
        <w:t>- فرهنگ البسه مسلمانان، ص 165.</w:t>
      </w:r>
    </w:p>
  </w:footnote>
  <w:footnote w:id="197">
    <w:p w:rsidR="002F7DBE" w:rsidRPr="00C23B27" w:rsidRDefault="002F7DBE" w:rsidP="00BD1250">
      <w:pPr>
        <w:pStyle w:val="a4"/>
        <w:rPr>
          <w:rStyle w:val="Char4"/>
          <w:rtl/>
        </w:rPr>
      </w:pPr>
      <w:r w:rsidRPr="00C23B27">
        <w:rPr>
          <w:rStyle w:val="Char4"/>
        </w:rPr>
        <w:footnoteRef/>
      </w:r>
      <w:r w:rsidRPr="00C23B27">
        <w:rPr>
          <w:rStyle w:val="Char4"/>
          <w:rFonts w:hint="cs"/>
          <w:rtl/>
        </w:rPr>
        <w:t>- فرهنگ البسه مسلمانان، ص 18.</w:t>
      </w:r>
    </w:p>
  </w:footnote>
  <w:footnote w:id="198">
    <w:p w:rsidR="002F7DBE" w:rsidRPr="00C23B27" w:rsidRDefault="002F7DBE" w:rsidP="00BD1250">
      <w:pPr>
        <w:pStyle w:val="a4"/>
        <w:rPr>
          <w:rStyle w:val="Char4"/>
          <w:rtl/>
        </w:rPr>
      </w:pPr>
      <w:r w:rsidRPr="00C23B27">
        <w:rPr>
          <w:rStyle w:val="Char4"/>
        </w:rPr>
        <w:footnoteRef/>
      </w:r>
      <w:r w:rsidRPr="00C23B27">
        <w:rPr>
          <w:rStyle w:val="Char4"/>
          <w:rFonts w:hint="cs"/>
          <w:rtl/>
        </w:rPr>
        <w:t>- اسلام، بررسی تاریخی، اثر هامیلتون گیب، ترجمه منوچهر امیری، ص 24، چاپ تهران.</w:t>
      </w:r>
    </w:p>
  </w:footnote>
  <w:footnote w:id="199">
    <w:p w:rsidR="002F7DBE" w:rsidRPr="00C23B27" w:rsidRDefault="002F7DBE" w:rsidP="00BD1250">
      <w:pPr>
        <w:pStyle w:val="a4"/>
        <w:rPr>
          <w:rStyle w:val="Char4"/>
          <w:rtl/>
        </w:rPr>
      </w:pPr>
      <w:r w:rsidRPr="00C23B27">
        <w:rPr>
          <w:rStyle w:val="Char4"/>
        </w:rPr>
        <w:footnoteRef/>
      </w:r>
      <w:r w:rsidRPr="00C23B27">
        <w:rPr>
          <w:rStyle w:val="Char4"/>
          <w:rFonts w:hint="cs"/>
          <w:rtl/>
        </w:rPr>
        <w:t>- اسلام، بررسی تاریخی، ص 29.</w:t>
      </w:r>
    </w:p>
  </w:footnote>
  <w:footnote w:id="200">
    <w:p w:rsidR="002F7DBE" w:rsidRPr="00C23B27" w:rsidRDefault="002F7DBE" w:rsidP="00BD1250">
      <w:pPr>
        <w:pStyle w:val="a4"/>
        <w:rPr>
          <w:rStyle w:val="Char4"/>
          <w:rtl/>
        </w:rPr>
      </w:pPr>
      <w:r w:rsidRPr="00C23B27">
        <w:rPr>
          <w:rStyle w:val="Char4"/>
        </w:rPr>
        <w:footnoteRef/>
      </w:r>
      <w:r w:rsidRPr="00C23B27">
        <w:rPr>
          <w:rStyle w:val="Char4"/>
          <w:rFonts w:hint="cs"/>
          <w:rtl/>
        </w:rPr>
        <w:t>- اسلام، بررسی تاریخی، ص 55.</w:t>
      </w:r>
    </w:p>
  </w:footnote>
  <w:footnote w:id="201">
    <w:p w:rsidR="002F7DBE" w:rsidRPr="00C23B27" w:rsidRDefault="002F7DBE" w:rsidP="00BD1250">
      <w:pPr>
        <w:pStyle w:val="a4"/>
        <w:rPr>
          <w:rStyle w:val="Char4"/>
          <w:rtl/>
        </w:rPr>
      </w:pPr>
      <w:r w:rsidRPr="00C23B27">
        <w:rPr>
          <w:rStyle w:val="Char4"/>
        </w:rPr>
        <w:footnoteRef/>
      </w:r>
      <w:r w:rsidRPr="00C23B27">
        <w:rPr>
          <w:rStyle w:val="Char4"/>
          <w:rFonts w:hint="cs"/>
          <w:rtl/>
        </w:rPr>
        <w:t>- اسلام، بررسی تاریخی، ص 51.</w:t>
      </w:r>
    </w:p>
  </w:footnote>
  <w:footnote w:id="202">
    <w:p w:rsidR="002F7DBE" w:rsidRPr="00C23B27" w:rsidRDefault="002F7DBE" w:rsidP="0003235E">
      <w:pPr>
        <w:pStyle w:val="a4"/>
        <w:rPr>
          <w:rStyle w:val="Char4"/>
          <w:rtl/>
        </w:rPr>
      </w:pPr>
      <w:r w:rsidRPr="00C23B27">
        <w:rPr>
          <w:rStyle w:val="Char4"/>
        </w:rPr>
        <w:footnoteRef/>
      </w:r>
      <w:r w:rsidRPr="00C23B27">
        <w:rPr>
          <w:rStyle w:val="Char4"/>
          <w:rFonts w:hint="cs"/>
          <w:rtl/>
        </w:rPr>
        <w:t>- به عنوان نمونه: به تاریخ طبری، ج 3، ص 1209 و 1210 و نیز ص 1220 و 1221، چاپ اروپا و الکامل فی التاریخ، اثر ابن اثیر، ج 2، ص 99 و 100، چاپ بیروت نگاه کنید.</w:t>
      </w:r>
    </w:p>
  </w:footnote>
  <w:footnote w:id="203">
    <w:p w:rsidR="002F7DBE" w:rsidRPr="00FB3928" w:rsidRDefault="002F7DBE" w:rsidP="00BD1250">
      <w:pPr>
        <w:pStyle w:val="a4"/>
        <w:rPr>
          <w:rStyle w:val="Char3"/>
          <w:rtl/>
        </w:rPr>
      </w:pPr>
      <w:r w:rsidRPr="00C23B27">
        <w:rPr>
          <w:rStyle w:val="Char4"/>
        </w:rPr>
        <w:footnoteRef/>
      </w:r>
      <w:r w:rsidRPr="00C23B27">
        <w:rPr>
          <w:rStyle w:val="Char4"/>
          <w:rFonts w:hint="cs"/>
          <w:rtl/>
        </w:rPr>
        <w:t>- به عنوان نمونه: به تاریخ یعقوبی، ج 2، ص 3، چاپ بیروت بنگرید.</w:t>
      </w:r>
    </w:p>
  </w:footnote>
  <w:footnote w:id="204">
    <w:p w:rsidR="002F7DBE" w:rsidRPr="00C23B27" w:rsidRDefault="002F7DBE" w:rsidP="00BD1250">
      <w:pPr>
        <w:pStyle w:val="a4"/>
        <w:rPr>
          <w:rStyle w:val="Char4"/>
          <w:rtl/>
        </w:rPr>
      </w:pPr>
      <w:r w:rsidRPr="00C23B27">
        <w:rPr>
          <w:rStyle w:val="Char4"/>
        </w:rPr>
        <w:footnoteRef/>
      </w:r>
      <w:r w:rsidRPr="00C23B27">
        <w:rPr>
          <w:rStyle w:val="Char4"/>
          <w:rtl/>
        </w:rPr>
        <w:t>- اسلام، بررسی تاریخی، ص 89.</w:t>
      </w:r>
    </w:p>
  </w:footnote>
  <w:footnote w:id="205">
    <w:p w:rsidR="002F7DBE" w:rsidRPr="00C23B27" w:rsidRDefault="002F7DBE" w:rsidP="0003235E">
      <w:pPr>
        <w:pStyle w:val="a4"/>
        <w:rPr>
          <w:rStyle w:val="Char4"/>
          <w:rtl/>
        </w:rPr>
      </w:pPr>
      <w:r w:rsidRPr="00C23B27">
        <w:rPr>
          <w:rStyle w:val="Char4"/>
        </w:rPr>
        <w:footnoteRef/>
      </w:r>
      <w:r w:rsidRPr="00C23B27">
        <w:rPr>
          <w:rStyle w:val="Char4"/>
          <w:rtl/>
        </w:rPr>
        <w:t xml:space="preserve">- </w:t>
      </w:r>
      <w:r w:rsidRPr="00FB3928">
        <w:rPr>
          <w:rFonts w:ascii="Traditional Arabic" w:hAnsi="Traditional Arabic" w:cs="Traditional Arabic"/>
          <w:rtl/>
        </w:rPr>
        <w:t>﴿</w:t>
      </w:r>
      <w:r w:rsidRPr="001F5462">
        <w:rPr>
          <w:rStyle w:val="Char5"/>
          <w:rFonts w:hint="eastAsia"/>
          <w:rtl/>
        </w:rPr>
        <w:t>وَإِذَا</w:t>
      </w:r>
      <w:r w:rsidRPr="001F5462">
        <w:rPr>
          <w:rStyle w:val="Char5"/>
          <w:rtl/>
        </w:rPr>
        <w:t xml:space="preserve"> ضَرَبۡتُمۡ فِي </w:t>
      </w:r>
      <w:r w:rsidRPr="001F5462">
        <w:rPr>
          <w:rStyle w:val="Char5"/>
          <w:rFonts w:hint="cs"/>
          <w:rtl/>
        </w:rPr>
        <w:t>ٱ</w:t>
      </w:r>
      <w:r w:rsidRPr="001F5462">
        <w:rPr>
          <w:rStyle w:val="Char5"/>
          <w:rFonts w:hint="eastAsia"/>
          <w:rtl/>
        </w:rPr>
        <w:t>لۡأَرۡضِ</w:t>
      </w:r>
      <w:r w:rsidRPr="001F5462">
        <w:rPr>
          <w:rStyle w:val="Char5"/>
          <w:rtl/>
        </w:rPr>
        <w:t xml:space="preserve"> فَلَيۡسَ عَلَيۡكُمۡ جُنَاحٌ أَن تَقۡصُرُواْ مِنَ </w:t>
      </w:r>
      <w:r w:rsidRPr="001F5462">
        <w:rPr>
          <w:rStyle w:val="Char5"/>
          <w:rFonts w:hint="cs"/>
          <w:rtl/>
        </w:rPr>
        <w:t>ٱ</w:t>
      </w:r>
      <w:r w:rsidRPr="001F5462">
        <w:rPr>
          <w:rStyle w:val="Char5"/>
          <w:rFonts w:hint="eastAsia"/>
          <w:rtl/>
        </w:rPr>
        <w:t>لصَّلَوٰةِ</w:t>
      </w:r>
      <w:r w:rsidRPr="001F5462">
        <w:rPr>
          <w:rStyle w:val="Char5"/>
          <w:rtl/>
        </w:rPr>
        <w:t xml:space="preserve"> إِنۡ خِفۡتُمۡ أَن يَفۡتِنَكُمُ </w:t>
      </w:r>
      <w:r w:rsidRPr="001F5462">
        <w:rPr>
          <w:rStyle w:val="Char5"/>
          <w:rFonts w:hint="cs"/>
          <w:rtl/>
        </w:rPr>
        <w:t>ٱ</w:t>
      </w:r>
      <w:r w:rsidRPr="001F5462">
        <w:rPr>
          <w:rStyle w:val="Char5"/>
          <w:rFonts w:hint="eastAsia"/>
          <w:rtl/>
        </w:rPr>
        <w:t>لَّذِينَ</w:t>
      </w:r>
      <w:r w:rsidRPr="001F5462">
        <w:rPr>
          <w:rStyle w:val="Char5"/>
          <w:rtl/>
        </w:rPr>
        <w:t xml:space="preserve"> كَفَرُوٓاْۚ إِنَّ </w:t>
      </w:r>
      <w:r w:rsidRPr="001F5462">
        <w:rPr>
          <w:rStyle w:val="Char5"/>
          <w:rFonts w:hint="cs"/>
          <w:rtl/>
        </w:rPr>
        <w:t>ٱ</w:t>
      </w:r>
      <w:r w:rsidRPr="001F5462">
        <w:rPr>
          <w:rStyle w:val="Char5"/>
          <w:rFonts w:hint="eastAsia"/>
          <w:rtl/>
        </w:rPr>
        <w:t>لۡكَٰفِرِينَ</w:t>
      </w:r>
      <w:r w:rsidRPr="001F5462">
        <w:rPr>
          <w:rStyle w:val="Char5"/>
          <w:rtl/>
        </w:rPr>
        <w:t xml:space="preserve"> كَانُواْ لَكُمۡ عَدُوّٗا مُّبِينٗا ١٠١</w:t>
      </w:r>
      <w:r w:rsidRPr="00FB3928">
        <w:rPr>
          <w:rFonts w:ascii="Traditional Arabic" w:hAnsi="Traditional Arabic" w:cs="Traditional Arabic"/>
          <w:rtl/>
        </w:rPr>
        <w:t>﴾</w:t>
      </w:r>
      <w:r w:rsidRPr="00FB3928">
        <w:rPr>
          <w:rFonts w:ascii="mylotus" w:hAnsi="mylotus" w:cs="mylotus"/>
          <w:sz w:val="20"/>
          <w:szCs w:val="20"/>
          <w:rtl/>
        </w:rPr>
        <w:t xml:space="preserve"> [النساء: 101]</w:t>
      </w:r>
      <w:r w:rsidRPr="00C23B27">
        <w:rPr>
          <w:rStyle w:val="Char4"/>
          <w:rtl/>
        </w:rPr>
        <w:t>.</w:t>
      </w:r>
    </w:p>
  </w:footnote>
  <w:footnote w:id="206">
    <w:p w:rsidR="002F7DBE" w:rsidRPr="00C23B27" w:rsidRDefault="002F7DBE" w:rsidP="0003235E">
      <w:pPr>
        <w:pStyle w:val="a4"/>
        <w:rPr>
          <w:rStyle w:val="Char4"/>
          <w:rtl/>
        </w:rPr>
      </w:pPr>
      <w:r w:rsidRPr="00C23B27">
        <w:rPr>
          <w:rStyle w:val="Char4"/>
        </w:rPr>
        <w:footnoteRef/>
      </w:r>
      <w:r w:rsidRPr="00C23B27">
        <w:rPr>
          <w:rStyle w:val="Char4"/>
          <w:rtl/>
        </w:rPr>
        <w:t>- المغنی، اثر ابن قدام</w:t>
      </w:r>
      <w:r w:rsidRPr="00C23B27">
        <w:rPr>
          <w:rStyle w:val="Char4"/>
          <w:rFonts w:hint="cs"/>
          <w:rtl/>
        </w:rPr>
        <w:t>ة</w:t>
      </w:r>
      <w:r w:rsidRPr="00C23B27">
        <w:rPr>
          <w:rStyle w:val="Char4"/>
          <w:rtl/>
        </w:rPr>
        <w:t>، ج 2، ص 143 و 144، چاپ بیروت.</w:t>
      </w:r>
    </w:p>
  </w:footnote>
  <w:footnote w:id="207">
    <w:p w:rsidR="002F7DBE" w:rsidRPr="00C23B27" w:rsidRDefault="002F7DBE" w:rsidP="00BD1250">
      <w:pPr>
        <w:pStyle w:val="a4"/>
        <w:rPr>
          <w:rStyle w:val="Char4"/>
          <w:rtl/>
        </w:rPr>
      </w:pPr>
      <w:r w:rsidRPr="00C23B27">
        <w:rPr>
          <w:rStyle w:val="Char4"/>
        </w:rPr>
        <w:footnoteRef/>
      </w:r>
      <w:r w:rsidRPr="00C23B27">
        <w:rPr>
          <w:rStyle w:val="Char4"/>
          <w:rtl/>
        </w:rPr>
        <w:t>- اسلام، بررسی تاریخی، ص 79.</w:t>
      </w:r>
    </w:p>
  </w:footnote>
  <w:footnote w:id="208">
    <w:p w:rsidR="002F7DBE" w:rsidRPr="00C23B27" w:rsidRDefault="002F7DBE" w:rsidP="00BD1250">
      <w:pPr>
        <w:pStyle w:val="a4"/>
        <w:rPr>
          <w:rStyle w:val="Char4"/>
          <w:rtl/>
        </w:rPr>
      </w:pPr>
      <w:r w:rsidRPr="00C23B27">
        <w:rPr>
          <w:rStyle w:val="Char4"/>
        </w:rPr>
        <w:footnoteRef/>
      </w:r>
      <w:r w:rsidRPr="00C23B27">
        <w:rPr>
          <w:rStyle w:val="Char4"/>
          <w:rtl/>
        </w:rPr>
        <w:t xml:space="preserve">- ابن منظور در کتاب لسان العرب (ج 12، ص 34) پس از آنکه واژۀ اُمّی را به معنای: </w:t>
      </w:r>
      <w:r w:rsidRPr="00FB3928">
        <w:rPr>
          <w:rStyle w:val="Char6"/>
          <w:rFonts w:hint="cs"/>
          <w:rtl/>
        </w:rPr>
        <w:t>«الّذي لا ی</w:t>
      </w:r>
      <w:r>
        <w:rPr>
          <w:rStyle w:val="Char6"/>
          <w:rFonts w:hint="cs"/>
          <w:rtl/>
        </w:rPr>
        <w:t>ك</w:t>
      </w:r>
      <w:r w:rsidRPr="00FB3928">
        <w:rPr>
          <w:rStyle w:val="Char6"/>
          <w:rFonts w:hint="cs"/>
          <w:rtl/>
        </w:rPr>
        <w:t>تبُ»</w:t>
      </w:r>
      <w:r w:rsidRPr="00C23B27">
        <w:rPr>
          <w:rStyle w:val="Char4"/>
          <w:rtl/>
        </w:rPr>
        <w:t xml:space="preserve"> (کسی که نمی‌نویسد) تفسیر می‌کند، اقوال لغویّون عرب را که همه در این معنی اتفاق دارند گزارش می‌نماید سپس حدیث نبوی را به گواهی می‌آورد که پیامبر </w:t>
      </w:r>
      <w:r w:rsidRPr="00FB3928">
        <w:rPr>
          <w:rStyle w:val="Char3"/>
          <w:rFonts w:eastAsia="SimSun" w:cs="CTraditional Arabic"/>
          <w:sz w:val="24"/>
          <w:szCs w:val="24"/>
          <w:rtl/>
          <w:lang w:bidi="ar-SA"/>
        </w:rPr>
        <w:t>ج</w:t>
      </w:r>
      <w:r w:rsidRPr="00C23B27">
        <w:rPr>
          <w:rStyle w:val="Char4"/>
          <w:rtl/>
        </w:rPr>
        <w:t xml:space="preserve"> فرمود: </w:t>
      </w:r>
      <w:r w:rsidRPr="00FB3928">
        <w:rPr>
          <w:rStyle w:val="Char6"/>
          <w:rFonts w:hint="cs"/>
          <w:rtl/>
        </w:rPr>
        <w:t>«</w:t>
      </w:r>
      <w:r w:rsidRPr="00FB3928">
        <w:rPr>
          <w:rStyle w:val="Char6"/>
          <w:rtl/>
        </w:rPr>
        <w:t xml:space="preserve">إنّا أمّةٌ </w:t>
      </w:r>
      <w:r w:rsidRPr="00FB3928">
        <w:rPr>
          <w:rStyle w:val="Char6"/>
          <w:rFonts w:hint="cs"/>
          <w:rtl/>
        </w:rPr>
        <w:t>أ</w:t>
      </w:r>
      <w:r w:rsidRPr="00FB3928">
        <w:rPr>
          <w:rStyle w:val="Char6"/>
          <w:rtl/>
        </w:rPr>
        <w:t>میّةٌ لا ن</w:t>
      </w:r>
      <w:r>
        <w:rPr>
          <w:rStyle w:val="Char6"/>
          <w:rtl/>
        </w:rPr>
        <w:t>ك</w:t>
      </w:r>
      <w:r w:rsidRPr="00FB3928">
        <w:rPr>
          <w:rStyle w:val="Char6"/>
          <w:rtl/>
        </w:rPr>
        <w:t>تبُ ولا نحسبُ</w:t>
      </w:r>
      <w:r w:rsidRPr="00FB3928">
        <w:rPr>
          <w:rStyle w:val="Char6"/>
          <w:rFonts w:hint="cs"/>
          <w:rtl/>
        </w:rPr>
        <w:t>»</w:t>
      </w:r>
      <w:r w:rsidRPr="00C23B27">
        <w:rPr>
          <w:rStyle w:val="Char4"/>
          <w:rtl/>
        </w:rPr>
        <w:t xml:space="preserve"> (ما گروهی أمّی هستیم که نه می‌نویسیم و نه حسابگری می‌کنیم).</w:t>
      </w:r>
    </w:p>
  </w:footnote>
  <w:footnote w:id="209">
    <w:p w:rsidR="002F7DBE" w:rsidRPr="00C23B27" w:rsidRDefault="002F7DBE" w:rsidP="00BD1250">
      <w:pPr>
        <w:pStyle w:val="a4"/>
        <w:rPr>
          <w:rStyle w:val="Char4"/>
          <w:rtl/>
        </w:rPr>
      </w:pPr>
      <w:r w:rsidRPr="00C23B27">
        <w:rPr>
          <w:rStyle w:val="Char4"/>
        </w:rPr>
        <w:footnoteRef/>
      </w:r>
      <w:r w:rsidRPr="00C23B27">
        <w:rPr>
          <w:rStyle w:val="Char4"/>
          <w:rtl/>
        </w:rPr>
        <w:t>- تصوّف و ادبیات تصوّف، اثر برتلس، ترجمه سیروس ایزدی، صفحه 12 و 13، چاپ تهران.</w:t>
      </w:r>
    </w:p>
  </w:footnote>
  <w:footnote w:id="210">
    <w:p w:rsidR="002F7DBE" w:rsidRPr="00C23B27" w:rsidRDefault="002F7DBE" w:rsidP="00BD1250">
      <w:pPr>
        <w:pStyle w:val="a4"/>
        <w:rPr>
          <w:rStyle w:val="Char4"/>
          <w:rtl/>
        </w:rPr>
      </w:pPr>
      <w:r w:rsidRPr="00C23B27">
        <w:rPr>
          <w:rStyle w:val="Char4"/>
        </w:rPr>
        <w:footnoteRef/>
      </w:r>
      <w:r w:rsidRPr="00C23B27">
        <w:rPr>
          <w:rStyle w:val="Char4"/>
          <w:rtl/>
        </w:rPr>
        <w:t>- تاریخ گسترش اسلام، اثر توماس آرنولد، ترجمه دکتر ابوالفضل عزّتی، ص 53 و 54، از انتشارات دانشگاه تهران.</w:t>
      </w:r>
    </w:p>
  </w:footnote>
  <w:footnote w:id="211">
    <w:p w:rsidR="002F7DBE" w:rsidRPr="00C23B27" w:rsidRDefault="002F7DBE" w:rsidP="00BD1250">
      <w:pPr>
        <w:pStyle w:val="a4"/>
        <w:rPr>
          <w:rStyle w:val="Char4"/>
          <w:rtl/>
        </w:rPr>
      </w:pPr>
      <w:r w:rsidRPr="00C23B27">
        <w:rPr>
          <w:rStyle w:val="Char4"/>
        </w:rPr>
        <w:footnoteRef/>
      </w:r>
      <w:r w:rsidRPr="00C23B27">
        <w:rPr>
          <w:rStyle w:val="Char4"/>
          <w:rtl/>
        </w:rPr>
        <w:t>- تصوّف و ادبیات تصوّف، ص 14.</w:t>
      </w:r>
    </w:p>
  </w:footnote>
  <w:footnote w:id="212">
    <w:p w:rsidR="002F7DBE" w:rsidRPr="00C23B27" w:rsidRDefault="002F7DBE" w:rsidP="00BD1250">
      <w:pPr>
        <w:pStyle w:val="a4"/>
        <w:rPr>
          <w:rStyle w:val="Char4"/>
          <w:rtl/>
        </w:rPr>
      </w:pPr>
      <w:r w:rsidRPr="00C23B27">
        <w:rPr>
          <w:rStyle w:val="Char4"/>
        </w:rPr>
        <w:footnoteRef/>
      </w:r>
      <w:r w:rsidRPr="00C23B27">
        <w:rPr>
          <w:rStyle w:val="Char4"/>
          <w:rtl/>
        </w:rPr>
        <w:t>- تصوّف و ادبیات تصوّف، ص 18.</w:t>
      </w:r>
    </w:p>
  </w:footnote>
  <w:footnote w:id="213">
    <w:p w:rsidR="002F7DBE" w:rsidRPr="00C23B27" w:rsidRDefault="002F7DBE" w:rsidP="00BD1250">
      <w:pPr>
        <w:pStyle w:val="a4"/>
        <w:rPr>
          <w:rStyle w:val="Char4"/>
          <w:rtl/>
        </w:rPr>
      </w:pPr>
      <w:r w:rsidRPr="00C23B27">
        <w:rPr>
          <w:rStyle w:val="Char4"/>
        </w:rPr>
        <w:footnoteRef/>
      </w:r>
      <w:r w:rsidRPr="00C23B27">
        <w:rPr>
          <w:rStyle w:val="Char4"/>
          <w:rtl/>
        </w:rPr>
        <w:t>- مقالات‌الاسلامییّن، اثر ابوالحسن اشعری، ج 1، ص 216، چاپ قاهره.</w:t>
      </w:r>
    </w:p>
  </w:footnote>
  <w:footnote w:id="214">
    <w:p w:rsidR="002F7DBE" w:rsidRPr="00C23B27" w:rsidRDefault="002F7DBE" w:rsidP="00BD1250">
      <w:pPr>
        <w:pStyle w:val="a4"/>
        <w:rPr>
          <w:rStyle w:val="Char4"/>
          <w:rtl/>
        </w:rPr>
      </w:pPr>
      <w:r w:rsidRPr="00C23B27">
        <w:rPr>
          <w:rStyle w:val="Char4"/>
        </w:rPr>
        <w:footnoteRef/>
      </w:r>
      <w:r w:rsidRPr="00C23B27">
        <w:rPr>
          <w:rStyle w:val="Char4"/>
          <w:rtl/>
        </w:rPr>
        <w:t xml:space="preserve">- رأی معتزله درباره صفات خداوند همانند رأی فلاسفه است، چنانکه ابوحامد غزالی در کتاب </w:t>
      </w:r>
      <w:r w:rsidRPr="00FB3928">
        <w:rPr>
          <w:rStyle w:val="Char6"/>
          <w:rFonts w:hint="cs"/>
          <w:rtl/>
        </w:rPr>
        <w:t>«</w:t>
      </w:r>
      <w:r w:rsidRPr="00FB3928">
        <w:rPr>
          <w:rStyle w:val="Char6"/>
          <w:rtl/>
        </w:rPr>
        <w:t>المنقذُ منَ الضّلال</w:t>
      </w:r>
      <w:r w:rsidRPr="00FB3928">
        <w:rPr>
          <w:rStyle w:val="Char6"/>
          <w:rFonts w:hint="cs"/>
          <w:rtl/>
        </w:rPr>
        <w:t>»</w:t>
      </w:r>
      <w:r w:rsidRPr="00C23B27">
        <w:rPr>
          <w:rStyle w:val="Char4"/>
          <w:rtl/>
        </w:rPr>
        <w:t xml:space="preserve"> می‌نویسد: </w:t>
      </w:r>
      <w:r w:rsidRPr="00FB3928">
        <w:rPr>
          <w:rStyle w:val="Char6"/>
          <w:rFonts w:hint="cs"/>
          <w:rtl/>
        </w:rPr>
        <w:t>«</w:t>
      </w:r>
      <w:r w:rsidRPr="00FB3928">
        <w:rPr>
          <w:rStyle w:val="Char6"/>
          <w:rtl/>
        </w:rPr>
        <w:t>وقولهم (أ</w:t>
      </w:r>
      <w:r w:rsidRPr="00FB3928">
        <w:rPr>
          <w:rStyle w:val="Char6"/>
          <w:rFonts w:hint="cs"/>
          <w:rtl/>
        </w:rPr>
        <w:t>ي</w:t>
      </w:r>
      <w:r w:rsidRPr="00FB3928">
        <w:rPr>
          <w:rStyle w:val="Char6"/>
          <w:rtl/>
        </w:rPr>
        <w:t xml:space="preserve"> قول الفلاسفة) إنّهُ علیمٌ بالذّاتِ لا بعلمٍ زائدٍ وما یجر</w:t>
      </w:r>
      <w:r w:rsidRPr="00FB3928">
        <w:rPr>
          <w:rStyle w:val="Char6"/>
          <w:rFonts w:hint="cs"/>
          <w:rtl/>
        </w:rPr>
        <w:t>ي</w:t>
      </w:r>
      <w:r w:rsidRPr="00FB3928">
        <w:rPr>
          <w:rStyle w:val="Char6"/>
          <w:rtl/>
        </w:rPr>
        <w:t xml:space="preserve"> مجراهُ فمذهبهمْ فیها قریبٌ منْ مذهبِ المعتزلة</w:t>
      </w:r>
      <w:r w:rsidRPr="00FB3928">
        <w:rPr>
          <w:rStyle w:val="Char6"/>
          <w:rFonts w:hint="cs"/>
          <w:rtl/>
        </w:rPr>
        <w:t>»</w:t>
      </w:r>
      <w:r w:rsidRPr="00C23B27">
        <w:rPr>
          <w:rStyle w:val="Char4"/>
          <w:rtl/>
        </w:rPr>
        <w:t>. (المنقذ من الضّلال، ص 60، چاپ الجزائر).</w:t>
      </w:r>
    </w:p>
  </w:footnote>
  <w:footnote w:id="215">
    <w:p w:rsidR="002F7DBE" w:rsidRPr="00C23B27" w:rsidRDefault="002F7DBE" w:rsidP="00BD1250">
      <w:pPr>
        <w:pStyle w:val="a4"/>
        <w:rPr>
          <w:rStyle w:val="Char4"/>
          <w:rtl/>
        </w:rPr>
      </w:pPr>
      <w:r w:rsidRPr="00C23B27">
        <w:rPr>
          <w:rStyle w:val="Char4"/>
        </w:rPr>
        <w:footnoteRef/>
      </w:r>
      <w:r w:rsidRPr="00C23B27">
        <w:rPr>
          <w:rStyle w:val="Char4"/>
          <w:rtl/>
        </w:rPr>
        <w:t>- تصوّف و ادبیات تصوّف، ص 50.</w:t>
      </w:r>
    </w:p>
  </w:footnote>
  <w:footnote w:id="216">
    <w:p w:rsidR="002F7DBE" w:rsidRPr="00C23B27" w:rsidRDefault="002F7DBE" w:rsidP="00BD1250">
      <w:pPr>
        <w:pStyle w:val="a4"/>
        <w:rPr>
          <w:rStyle w:val="Char4"/>
          <w:rtl/>
        </w:rPr>
      </w:pPr>
      <w:r w:rsidRPr="00C23B27">
        <w:rPr>
          <w:rStyle w:val="Char4"/>
        </w:rPr>
        <w:footnoteRef/>
      </w:r>
      <w:r w:rsidRPr="00C23B27">
        <w:rPr>
          <w:rStyle w:val="Char4"/>
          <w:rtl/>
        </w:rPr>
        <w:t>- در زبان پارسی، کتاب «غزالی‌نامه» اثر استاد جلال‌الدین همایی در این باره بسیار سودمند است.</w:t>
      </w:r>
    </w:p>
  </w:footnote>
  <w:footnote w:id="217">
    <w:p w:rsidR="002F7DBE" w:rsidRPr="00C23B27" w:rsidRDefault="002F7DBE" w:rsidP="00BD1250">
      <w:pPr>
        <w:pStyle w:val="a4"/>
        <w:rPr>
          <w:rStyle w:val="Char4"/>
          <w:rtl/>
        </w:rPr>
      </w:pPr>
      <w:r w:rsidRPr="00C23B27">
        <w:rPr>
          <w:rStyle w:val="Char4"/>
        </w:rPr>
        <w:footnoteRef/>
      </w:r>
      <w:r w:rsidRPr="00C23B27">
        <w:rPr>
          <w:rStyle w:val="Char4"/>
          <w:rtl/>
        </w:rPr>
        <w:t xml:space="preserve">- زندگینامه کوتاه مونتگمری وات، از کتاب: </w:t>
      </w:r>
      <w:r w:rsidRPr="00C23B27">
        <w:rPr>
          <w:rStyle w:val="Char4"/>
        </w:rPr>
        <w:t>The Majesty that was Islam</w:t>
      </w:r>
      <w:r w:rsidRPr="00C23B27">
        <w:rPr>
          <w:rStyle w:val="Char4"/>
          <w:rtl/>
        </w:rPr>
        <w:t>)) اثر خود وات برگرفته شده است.</w:t>
      </w:r>
    </w:p>
  </w:footnote>
  <w:footnote w:id="218">
    <w:p w:rsidR="002F7DBE" w:rsidRPr="00C23B27" w:rsidRDefault="002F7DBE" w:rsidP="00BD1250">
      <w:pPr>
        <w:pStyle w:val="a4"/>
        <w:rPr>
          <w:rStyle w:val="Char4"/>
          <w:rtl/>
        </w:rPr>
      </w:pPr>
      <w:r w:rsidRPr="00C23B27">
        <w:rPr>
          <w:rStyle w:val="Char4"/>
        </w:rPr>
        <w:footnoteRef/>
      </w:r>
      <w:r w:rsidRPr="00C23B27">
        <w:rPr>
          <w:rStyle w:val="Char4"/>
          <w:rtl/>
        </w:rPr>
        <w:t>- محمد، پیامبر و سیاستمدار، اثر مونتگمری وات، ترجمه اسماعیل والی‌زاده، ص 17 و 18، چاپ تهران.</w:t>
      </w:r>
    </w:p>
  </w:footnote>
  <w:footnote w:id="219">
    <w:p w:rsidR="002F7DBE" w:rsidRPr="00C23B27" w:rsidRDefault="002F7DBE" w:rsidP="00BD1250">
      <w:pPr>
        <w:pStyle w:val="a4"/>
        <w:rPr>
          <w:rStyle w:val="Char4"/>
          <w:rtl/>
        </w:rPr>
      </w:pPr>
      <w:r w:rsidRPr="00C23B27">
        <w:rPr>
          <w:rStyle w:val="Char4"/>
        </w:rPr>
        <w:footnoteRef/>
      </w:r>
      <w:r w:rsidRPr="00C23B27">
        <w:rPr>
          <w:rStyle w:val="Char4"/>
          <w:rtl/>
        </w:rPr>
        <w:t>- محمد، پیامبر و سیاستمدار، صفحه 17.</w:t>
      </w:r>
    </w:p>
  </w:footnote>
  <w:footnote w:id="220">
    <w:p w:rsidR="002F7DBE" w:rsidRPr="00C23B27" w:rsidRDefault="002F7DBE" w:rsidP="00BD1250">
      <w:pPr>
        <w:pStyle w:val="a4"/>
        <w:rPr>
          <w:rStyle w:val="Char4"/>
          <w:rtl/>
        </w:rPr>
      </w:pPr>
      <w:r w:rsidRPr="00C23B27">
        <w:rPr>
          <w:rStyle w:val="Char4"/>
        </w:rPr>
        <w:footnoteRef/>
      </w:r>
      <w:r w:rsidRPr="00C23B27">
        <w:rPr>
          <w:rStyle w:val="Char4"/>
          <w:rtl/>
        </w:rPr>
        <w:t>- به آیات 19 تا 23 از سوره تکویر نگاه کنید.</w:t>
      </w:r>
    </w:p>
  </w:footnote>
  <w:footnote w:id="221">
    <w:p w:rsidR="002F7DBE" w:rsidRPr="00C23B27" w:rsidRDefault="002F7DBE" w:rsidP="00BD1250">
      <w:pPr>
        <w:pStyle w:val="a4"/>
        <w:rPr>
          <w:rStyle w:val="Char4"/>
          <w:rtl/>
        </w:rPr>
      </w:pPr>
      <w:r w:rsidRPr="00C23B27">
        <w:rPr>
          <w:rStyle w:val="Char4"/>
        </w:rPr>
        <w:footnoteRef/>
      </w:r>
      <w:r w:rsidRPr="00C23B27">
        <w:rPr>
          <w:rStyle w:val="Char4"/>
          <w:rtl/>
        </w:rPr>
        <w:t>- علاوه بر این در کتب سیره و تاریخ نیز می‌خوانیم که پیک وحی در همان آغاز نزول، خود را به عنوان «جبرییل» به پیامبر معرفی کرد. (به سیره ابن اسحق، ص 121 چاپ لبنان و تاریخ طبری، ج 3، ص 1147، چاپ اروپا نگاه کنید).</w:t>
      </w:r>
    </w:p>
  </w:footnote>
  <w:footnote w:id="222">
    <w:p w:rsidR="002F7DBE" w:rsidRPr="00C23B27" w:rsidRDefault="002F7DBE" w:rsidP="00BD1250">
      <w:pPr>
        <w:pStyle w:val="a4"/>
        <w:rPr>
          <w:rStyle w:val="Char4"/>
          <w:rtl/>
        </w:rPr>
      </w:pPr>
      <w:r w:rsidRPr="00C23B27">
        <w:rPr>
          <w:rStyle w:val="Char4"/>
        </w:rPr>
        <w:footnoteRef/>
      </w:r>
      <w:r w:rsidRPr="00C23B27">
        <w:rPr>
          <w:rStyle w:val="Char4"/>
          <w:rtl/>
        </w:rPr>
        <w:t>- محمد، پیامبر و سیاستمدار، ص 20.</w:t>
      </w:r>
    </w:p>
  </w:footnote>
  <w:footnote w:id="223">
    <w:p w:rsidR="002F7DBE" w:rsidRPr="00C23B27" w:rsidRDefault="002F7DBE" w:rsidP="00BD1250">
      <w:pPr>
        <w:pStyle w:val="a4"/>
        <w:rPr>
          <w:rStyle w:val="Char4"/>
          <w:rtl/>
        </w:rPr>
      </w:pPr>
      <w:r w:rsidRPr="00C23B27">
        <w:rPr>
          <w:rStyle w:val="Char4"/>
        </w:rPr>
        <w:footnoteRef/>
      </w:r>
      <w:r w:rsidRPr="00C23B27">
        <w:rPr>
          <w:rStyle w:val="Char4"/>
          <w:rtl/>
        </w:rPr>
        <w:t>- محمد، پیامبر و سیاستمدار، ص 21.</w:t>
      </w:r>
    </w:p>
  </w:footnote>
  <w:footnote w:id="224">
    <w:p w:rsidR="002F7DBE" w:rsidRPr="00C23B27" w:rsidRDefault="002F7DBE" w:rsidP="00BD1250">
      <w:pPr>
        <w:pStyle w:val="a4"/>
        <w:rPr>
          <w:rStyle w:val="Char4"/>
          <w:rtl/>
        </w:rPr>
      </w:pPr>
      <w:r w:rsidRPr="00C23B27">
        <w:rPr>
          <w:rStyle w:val="Char4"/>
        </w:rPr>
        <w:footnoteRef/>
      </w:r>
      <w:r w:rsidRPr="00C23B27">
        <w:rPr>
          <w:rStyle w:val="Char4"/>
          <w:rtl/>
        </w:rPr>
        <w:t>- فلسفه و کلام اسلامی، اثر مونتگمری وات، ترجمه ابوالفضل عزّتی، ص 181، چاپ تهران.</w:t>
      </w:r>
    </w:p>
  </w:footnote>
  <w:footnote w:id="225">
    <w:p w:rsidR="002F7DBE" w:rsidRPr="00C23B27" w:rsidRDefault="002F7DBE" w:rsidP="00BD1250">
      <w:pPr>
        <w:pStyle w:val="a4"/>
        <w:rPr>
          <w:rStyle w:val="Char4"/>
          <w:rtl/>
        </w:rPr>
      </w:pPr>
      <w:r w:rsidRPr="00C23B27">
        <w:rPr>
          <w:rStyle w:val="Char4"/>
        </w:rPr>
        <w:footnoteRef/>
      </w:r>
      <w:r w:rsidRPr="00C23B27">
        <w:rPr>
          <w:rStyle w:val="Char4"/>
          <w:rtl/>
        </w:rPr>
        <w:t>- فلسفه و کلام اسلامی، ص 184.</w:t>
      </w:r>
    </w:p>
  </w:footnote>
  <w:footnote w:id="226">
    <w:p w:rsidR="002F7DBE" w:rsidRPr="00C23B27" w:rsidRDefault="002F7DBE" w:rsidP="00BD1250">
      <w:pPr>
        <w:pStyle w:val="a4"/>
        <w:rPr>
          <w:rStyle w:val="Char4"/>
          <w:rtl/>
        </w:rPr>
      </w:pPr>
      <w:r w:rsidRPr="00C23B27">
        <w:rPr>
          <w:rStyle w:val="Char4"/>
        </w:rPr>
        <w:footnoteRef/>
      </w:r>
      <w:r w:rsidRPr="00C23B27">
        <w:rPr>
          <w:rStyle w:val="Char4"/>
          <w:rtl/>
        </w:rPr>
        <w:t>- رجوع شود به: حاشیه عرشیّه (که در آخر کتاب أسرارالآیات ملاّصدرا به چاپ رسیده است)، اثر محمداسماعیل ابن سیمع اصفهانی.</w:t>
      </w:r>
    </w:p>
  </w:footnote>
  <w:footnote w:id="227">
    <w:p w:rsidR="002F7DBE" w:rsidRPr="00C23B27" w:rsidRDefault="002F7DBE" w:rsidP="00BD1250">
      <w:pPr>
        <w:pStyle w:val="a4"/>
        <w:rPr>
          <w:rStyle w:val="Char4"/>
          <w:rtl/>
        </w:rPr>
      </w:pPr>
      <w:r w:rsidRPr="00C23B27">
        <w:rPr>
          <w:rStyle w:val="Char4"/>
        </w:rPr>
        <w:footnoteRef/>
      </w:r>
      <w:r w:rsidRPr="00C23B27">
        <w:rPr>
          <w:rStyle w:val="Char4"/>
          <w:rtl/>
        </w:rPr>
        <w:t xml:space="preserve">- </w:t>
      </w:r>
      <w:r w:rsidRPr="00FB3928">
        <w:rPr>
          <w:rStyle w:val="Char6"/>
          <w:rFonts w:hint="cs"/>
          <w:rtl/>
        </w:rPr>
        <w:t>الح</w:t>
      </w:r>
      <w:r>
        <w:rPr>
          <w:rStyle w:val="Char6"/>
          <w:rFonts w:hint="cs"/>
          <w:rtl/>
        </w:rPr>
        <w:t>ك</w:t>
      </w:r>
      <w:r w:rsidRPr="00FB3928">
        <w:rPr>
          <w:rStyle w:val="Char6"/>
          <w:rFonts w:hint="cs"/>
          <w:rtl/>
        </w:rPr>
        <w:t>مة المتعالیة في الأسفار العقلیّة الأربعة</w:t>
      </w:r>
      <w:r w:rsidRPr="00C23B27">
        <w:rPr>
          <w:rStyle w:val="Char4"/>
          <w:rtl/>
        </w:rPr>
        <w:t>، اثر صدرالدین شیرازی، ج 9، ص 380، چاپ تهران.</w:t>
      </w:r>
    </w:p>
  </w:footnote>
  <w:footnote w:id="228">
    <w:p w:rsidR="002F7DBE" w:rsidRPr="00C23B27" w:rsidRDefault="002F7DBE" w:rsidP="00BD1250">
      <w:pPr>
        <w:pStyle w:val="a4"/>
        <w:rPr>
          <w:rStyle w:val="Char4"/>
          <w:rtl/>
        </w:rPr>
      </w:pPr>
      <w:r w:rsidRPr="00C23B27">
        <w:rPr>
          <w:rStyle w:val="Char4"/>
        </w:rPr>
        <w:footnoteRef/>
      </w:r>
      <w:r w:rsidRPr="00C23B27">
        <w:rPr>
          <w:rStyle w:val="Char4"/>
          <w:rtl/>
        </w:rPr>
        <w:t xml:space="preserve">- </w:t>
      </w:r>
      <w:r w:rsidRPr="00FB3928">
        <w:rPr>
          <w:rStyle w:val="Char6"/>
          <w:rFonts w:hint="cs"/>
          <w:rtl/>
        </w:rPr>
        <w:t>الح</w:t>
      </w:r>
      <w:r>
        <w:rPr>
          <w:rStyle w:val="Char6"/>
          <w:rFonts w:hint="cs"/>
          <w:rtl/>
        </w:rPr>
        <w:t>ك</w:t>
      </w:r>
      <w:r w:rsidRPr="00FB3928">
        <w:rPr>
          <w:rStyle w:val="Char6"/>
          <w:rFonts w:hint="cs"/>
          <w:rtl/>
        </w:rPr>
        <w:t>مة المتعالیة في الأسفار العقلیّة الأربعة</w:t>
      </w:r>
      <w:r w:rsidRPr="00C23B27">
        <w:rPr>
          <w:rStyle w:val="Char4"/>
          <w:rtl/>
        </w:rPr>
        <w:t>، ج 9، ص 45.</w:t>
      </w:r>
    </w:p>
  </w:footnote>
  <w:footnote w:id="229">
    <w:p w:rsidR="002F7DBE" w:rsidRPr="00C23B27" w:rsidRDefault="002F7DBE" w:rsidP="00BD1250">
      <w:pPr>
        <w:pStyle w:val="a4"/>
        <w:rPr>
          <w:rStyle w:val="Char4"/>
          <w:rtl/>
        </w:rPr>
      </w:pPr>
      <w:r w:rsidRPr="00C23B27">
        <w:rPr>
          <w:rStyle w:val="Char4"/>
        </w:rPr>
        <w:footnoteRef/>
      </w:r>
      <w:r w:rsidRPr="00C23B27">
        <w:rPr>
          <w:rStyle w:val="Char4"/>
          <w:rtl/>
        </w:rPr>
        <w:t>- جوامع‌الکلم، اثر شیخ احمد احسائی، رساله 9، ص 183.</w:t>
      </w:r>
    </w:p>
  </w:footnote>
  <w:footnote w:id="230">
    <w:p w:rsidR="002F7DBE" w:rsidRPr="00C23B27" w:rsidRDefault="002F7DBE" w:rsidP="00BD1250">
      <w:pPr>
        <w:pStyle w:val="a4"/>
        <w:rPr>
          <w:rStyle w:val="Char4"/>
          <w:rtl/>
        </w:rPr>
      </w:pPr>
      <w:r w:rsidRPr="00C23B27">
        <w:rPr>
          <w:rStyle w:val="Char4"/>
        </w:rPr>
        <w:footnoteRef/>
      </w:r>
      <w:r w:rsidRPr="00C23B27">
        <w:rPr>
          <w:rStyle w:val="Char4"/>
          <w:rtl/>
        </w:rPr>
        <w:t>- اسپانیای اسلامی، اثر مونتگمری وات، ترجمه محمدعلی طالقانی، ص 55، چاپ تهران.</w:t>
      </w:r>
    </w:p>
  </w:footnote>
  <w:footnote w:id="231">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وَ</w:t>
      </w:r>
      <w:r w:rsidRPr="00C23B27">
        <w:rPr>
          <w:rStyle w:val="Char5"/>
          <w:rFonts w:hint="cs"/>
          <w:rtl/>
        </w:rPr>
        <w:t>ٱ</w:t>
      </w:r>
      <w:r w:rsidRPr="00C23B27">
        <w:rPr>
          <w:rStyle w:val="Char5"/>
          <w:rFonts w:hint="eastAsia"/>
          <w:rtl/>
        </w:rPr>
        <w:t>لزَّرۡعَ</w:t>
      </w:r>
      <w:r w:rsidRPr="00C23B27">
        <w:rPr>
          <w:rStyle w:val="Char5"/>
          <w:rtl/>
        </w:rPr>
        <w:t xml:space="preserve"> مُخۡتَلِفًا أُكُلُهُ</w:t>
      </w:r>
      <w:r w:rsidRPr="00C23B27">
        <w:rPr>
          <w:rStyle w:val="Char5"/>
          <w:rFonts w:hint="cs"/>
          <w:rtl/>
        </w:rPr>
        <w:t>ۥ</w:t>
      </w:r>
      <w:r w:rsidRPr="00FB3928">
        <w:rPr>
          <w:rFonts w:ascii="Traditional Arabic" w:hAnsi="Traditional Arabic" w:cs="Traditional Arabic"/>
          <w:rtl/>
        </w:rPr>
        <w:t>﴾</w:t>
      </w:r>
      <w:r w:rsidRPr="00C23B27">
        <w:rPr>
          <w:rStyle w:val="Char4"/>
          <w:rtl/>
        </w:rPr>
        <w:t xml:space="preserve"> </w:t>
      </w:r>
      <w:r w:rsidRPr="00FB3928">
        <w:rPr>
          <w:rFonts w:ascii="mylotus" w:hAnsi="mylotus" w:cs="mylotus"/>
          <w:sz w:val="20"/>
          <w:szCs w:val="20"/>
          <w:rtl/>
        </w:rPr>
        <w:t>[الأنعام: 141]</w:t>
      </w:r>
      <w:r w:rsidRPr="00C23B27">
        <w:rPr>
          <w:rStyle w:val="Char4"/>
          <w:rtl/>
        </w:rPr>
        <w:t xml:space="preserve">. </w:t>
      </w:r>
    </w:p>
  </w:footnote>
  <w:footnote w:id="232">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 xml:space="preserve">يُعۡجِبُ </w:t>
      </w:r>
      <w:r w:rsidRPr="00C23B27">
        <w:rPr>
          <w:rStyle w:val="Char5"/>
          <w:rFonts w:hint="cs"/>
          <w:rtl/>
        </w:rPr>
        <w:t>ٱ</w:t>
      </w:r>
      <w:r w:rsidRPr="00C23B27">
        <w:rPr>
          <w:rStyle w:val="Char5"/>
          <w:rFonts w:hint="eastAsia"/>
          <w:rtl/>
        </w:rPr>
        <w:t>لزُّرَّاعَ</w:t>
      </w:r>
      <w:r w:rsidRPr="00FB3928">
        <w:rPr>
          <w:rFonts w:ascii="Traditional Arabic" w:hAnsi="Traditional Arabic" w:cs="Traditional Arabic"/>
          <w:rtl/>
        </w:rPr>
        <w:t>﴾</w:t>
      </w:r>
      <w:r w:rsidRPr="00FB3928">
        <w:rPr>
          <w:rStyle w:val="Char3"/>
          <w:rFonts w:ascii="mylotus" w:eastAsia="SimSun" w:hAnsi="mylotus" w:cs="mylotus"/>
          <w:sz w:val="20"/>
          <w:szCs w:val="20"/>
          <w:rtl/>
          <w:lang w:bidi="ar-SA"/>
        </w:rPr>
        <w:t xml:space="preserve"> </w:t>
      </w:r>
      <w:r w:rsidRPr="00FB3928">
        <w:rPr>
          <w:rFonts w:ascii="mylotus" w:hAnsi="mylotus" w:cs="mylotus"/>
          <w:sz w:val="20"/>
          <w:szCs w:val="20"/>
          <w:rtl/>
        </w:rPr>
        <w:t>[الفتح: 29]</w:t>
      </w:r>
      <w:r w:rsidRPr="00C23B27">
        <w:rPr>
          <w:rStyle w:val="Char4"/>
          <w:rtl/>
        </w:rPr>
        <w:t>.</w:t>
      </w:r>
    </w:p>
  </w:footnote>
  <w:footnote w:id="233">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 xml:space="preserve">وَيُهۡلِكَ </w:t>
      </w:r>
      <w:r w:rsidRPr="00C23B27">
        <w:rPr>
          <w:rStyle w:val="Char5"/>
          <w:rFonts w:hint="cs"/>
          <w:rtl/>
        </w:rPr>
        <w:t>ٱ</w:t>
      </w:r>
      <w:r w:rsidRPr="00C23B27">
        <w:rPr>
          <w:rStyle w:val="Char5"/>
          <w:rFonts w:hint="eastAsia"/>
          <w:rtl/>
        </w:rPr>
        <w:t>لۡحَرۡثَ</w:t>
      </w:r>
      <w:r w:rsidRPr="00FB3928">
        <w:rPr>
          <w:rFonts w:ascii="Traditional Arabic" w:hAnsi="Traditional Arabic" w:cs="Traditional Arabic"/>
          <w:rtl/>
        </w:rPr>
        <w:t>﴾</w:t>
      </w:r>
      <w:r w:rsidRPr="00FB3928">
        <w:rPr>
          <w:rStyle w:val="Char3"/>
          <w:rFonts w:ascii="mylotus" w:eastAsia="SimSun" w:hAnsi="mylotus" w:cs="mylotus"/>
          <w:sz w:val="20"/>
          <w:szCs w:val="20"/>
          <w:rtl/>
          <w:lang w:bidi="ar-SA"/>
        </w:rPr>
        <w:t xml:space="preserve"> </w:t>
      </w:r>
      <w:r w:rsidRPr="00FB3928">
        <w:rPr>
          <w:rFonts w:ascii="mylotus" w:hAnsi="mylotus" w:cs="mylotus"/>
          <w:sz w:val="20"/>
          <w:szCs w:val="20"/>
          <w:rtl/>
        </w:rPr>
        <w:t>[البقرة: 205]</w:t>
      </w:r>
      <w:r w:rsidRPr="00C23B27">
        <w:rPr>
          <w:rStyle w:val="Char4"/>
          <w:rtl/>
        </w:rPr>
        <w:t xml:space="preserve">. </w:t>
      </w:r>
    </w:p>
  </w:footnote>
  <w:footnote w:id="234">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وَزُرُوعٖ وَنَخۡلٖ</w:t>
      </w:r>
      <w:r w:rsidRPr="00FB3928">
        <w:rPr>
          <w:rFonts w:ascii="Traditional Arabic" w:hAnsi="Traditional Arabic" w:cs="Traditional Arabic"/>
          <w:rtl/>
        </w:rPr>
        <w:t>﴾</w:t>
      </w:r>
      <w:r w:rsidRPr="00FB3928">
        <w:rPr>
          <w:rStyle w:val="Char3"/>
          <w:rFonts w:ascii="mylotus" w:eastAsia="SimSun" w:hAnsi="mylotus" w:cs="mylotus"/>
          <w:sz w:val="20"/>
          <w:szCs w:val="20"/>
          <w:rtl/>
          <w:lang w:bidi="ar-SA"/>
        </w:rPr>
        <w:t xml:space="preserve"> </w:t>
      </w:r>
      <w:r w:rsidRPr="00FB3928">
        <w:rPr>
          <w:rFonts w:ascii="mylotus" w:hAnsi="mylotus" w:cs="mylotus"/>
          <w:sz w:val="20"/>
          <w:szCs w:val="20"/>
          <w:rtl/>
        </w:rPr>
        <w:t>[الشعراء: 148]</w:t>
      </w:r>
      <w:r w:rsidRPr="00C23B27">
        <w:rPr>
          <w:rStyle w:val="Char4"/>
          <w:rtl/>
        </w:rPr>
        <w:t xml:space="preserve">. </w:t>
      </w:r>
    </w:p>
  </w:footnote>
  <w:footnote w:id="235">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ءَأَنتُمۡ تَزۡرَعُونَهُ</w:t>
      </w:r>
      <w:r w:rsidRPr="00C23B27">
        <w:rPr>
          <w:rStyle w:val="Char5"/>
          <w:rFonts w:hint="cs"/>
          <w:rtl/>
        </w:rPr>
        <w:t>ۥٓ</w:t>
      </w:r>
      <w:r w:rsidRPr="00C23B27">
        <w:rPr>
          <w:rStyle w:val="Char5"/>
          <w:rtl/>
        </w:rPr>
        <w:t xml:space="preserve"> أَمۡ نَحۡنُ </w:t>
      </w:r>
      <w:r w:rsidRPr="00C23B27">
        <w:rPr>
          <w:rStyle w:val="Char5"/>
          <w:rFonts w:hint="cs"/>
          <w:rtl/>
        </w:rPr>
        <w:t>ٱ</w:t>
      </w:r>
      <w:r w:rsidRPr="00C23B27">
        <w:rPr>
          <w:rStyle w:val="Char5"/>
          <w:rFonts w:hint="eastAsia"/>
          <w:rtl/>
        </w:rPr>
        <w:t>لزَّٰرِعُونَ</w:t>
      </w:r>
      <w:r w:rsidRPr="00C23B27">
        <w:rPr>
          <w:rStyle w:val="Char5"/>
          <w:rtl/>
        </w:rPr>
        <w:t xml:space="preserve"> ٦٤</w:t>
      </w:r>
      <w:r w:rsidRPr="00FB3928">
        <w:rPr>
          <w:rFonts w:ascii="Traditional Arabic" w:hAnsi="Traditional Arabic" w:cs="Traditional Arabic"/>
          <w:rtl/>
        </w:rPr>
        <w:t>﴾</w:t>
      </w:r>
      <w:r w:rsidRPr="00FB3928">
        <w:rPr>
          <w:rStyle w:val="Char3"/>
          <w:rFonts w:ascii="mylotus" w:eastAsia="SimSun" w:hAnsi="mylotus" w:cs="mylotus"/>
          <w:sz w:val="20"/>
          <w:szCs w:val="20"/>
          <w:rtl/>
          <w:lang w:bidi="ar-SA"/>
        </w:rPr>
        <w:t xml:space="preserve"> </w:t>
      </w:r>
      <w:r w:rsidRPr="00FB3928">
        <w:rPr>
          <w:rFonts w:ascii="mylotus" w:hAnsi="mylotus" w:cs="mylotus"/>
          <w:sz w:val="20"/>
          <w:szCs w:val="20"/>
          <w:rtl/>
        </w:rPr>
        <w:t>[الواقعة: 64]</w:t>
      </w:r>
      <w:r w:rsidRPr="00C23B27">
        <w:rPr>
          <w:rStyle w:val="Char4"/>
          <w:rtl/>
        </w:rPr>
        <w:t xml:space="preserve">. </w:t>
      </w:r>
    </w:p>
  </w:footnote>
  <w:footnote w:id="236">
    <w:p w:rsidR="002F7DBE" w:rsidRPr="00C23B27" w:rsidRDefault="002F7DBE" w:rsidP="0003235E">
      <w:pPr>
        <w:pStyle w:val="a4"/>
        <w:rPr>
          <w:rStyle w:val="Char4"/>
          <w:rtl/>
        </w:rPr>
      </w:pPr>
      <w:r w:rsidRPr="00C23B27">
        <w:rPr>
          <w:rStyle w:val="Char4"/>
        </w:rPr>
        <w:footnoteRef/>
      </w:r>
      <w:r w:rsidRPr="00C23B27">
        <w:rPr>
          <w:rStyle w:val="Char4"/>
          <w:rtl/>
        </w:rPr>
        <w:t xml:space="preserve">- مانند: </w:t>
      </w:r>
      <w:r w:rsidRPr="00FB3928">
        <w:rPr>
          <w:rFonts w:ascii="Traditional Arabic" w:hAnsi="Traditional Arabic" w:cs="Traditional Arabic"/>
          <w:rtl/>
        </w:rPr>
        <w:t>﴿</w:t>
      </w:r>
      <w:r w:rsidRPr="00C23B27">
        <w:rPr>
          <w:rStyle w:val="Char5"/>
          <w:rtl/>
        </w:rPr>
        <w:t>ءَأَنتُمۡ تَزۡرَعُونَهُ</w:t>
      </w:r>
      <w:r w:rsidRPr="00C23B27">
        <w:rPr>
          <w:rStyle w:val="Char5"/>
          <w:rFonts w:hint="cs"/>
          <w:rtl/>
        </w:rPr>
        <w:t>ۥٓ</w:t>
      </w:r>
      <w:r w:rsidRPr="00C23B27">
        <w:rPr>
          <w:rStyle w:val="Char5"/>
          <w:rtl/>
        </w:rPr>
        <w:t xml:space="preserve"> أَمۡ نَحۡنُ </w:t>
      </w:r>
      <w:r w:rsidRPr="00C23B27">
        <w:rPr>
          <w:rStyle w:val="Char5"/>
          <w:rFonts w:hint="cs"/>
          <w:rtl/>
        </w:rPr>
        <w:t>ٱ</w:t>
      </w:r>
      <w:r w:rsidRPr="00C23B27">
        <w:rPr>
          <w:rStyle w:val="Char5"/>
          <w:rFonts w:hint="eastAsia"/>
          <w:rtl/>
        </w:rPr>
        <w:t>لزَّٰرِعُونَ</w:t>
      </w:r>
      <w:r w:rsidRPr="00C23B27">
        <w:rPr>
          <w:rStyle w:val="Char5"/>
          <w:rtl/>
        </w:rPr>
        <w:t xml:space="preserve"> ٦٤</w:t>
      </w:r>
      <w:r w:rsidRPr="00FB3928">
        <w:rPr>
          <w:rFonts w:ascii="Traditional Arabic" w:hAnsi="Traditional Arabic" w:cs="Traditional Arabic"/>
          <w:rtl/>
        </w:rPr>
        <w:t>﴾</w:t>
      </w:r>
      <w:r w:rsidRPr="00FB3928">
        <w:rPr>
          <w:rStyle w:val="Char3"/>
          <w:rFonts w:ascii="mylotus" w:eastAsia="SimSun" w:hAnsi="mylotus" w:cs="mylotus"/>
          <w:sz w:val="20"/>
          <w:szCs w:val="20"/>
          <w:rtl/>
          <w:lang w:bidi="ar-SA"/>
        </w:rPr>
        <w:t xml:space="preserve"> </w:t>
      </w:r>
      <w:r w:rsidRPr="00FB3928">
        <w:rPr>
          <w:rFonts w:ascii="mylotus" w:hAnsi="mylotus" w:cs="mylotus"/>
          <w:sz w:val="20"/>
          <w:szCs w:val="20"/>
          <w:rtl/>
        </w:rPr>
        <w:t>[الواقعة: 64]</w:t>
      </w:r>
      <w:r w:rsidRPr="00C23B27">
        <w:rPr>
          <w:rStyle w:val="Char4"/>
          <w:rtl/>
        </w:rPr>
        <w:t>.</w:t>
      </w:r>
    </w:p>
  </w:footnote>
  <w:footnote w:id="237">
    <w:p w:rsidR="002F7DBE" w:rsidRPr="00C23B27" w:rsidRDefault="002F7DBE" w:rsidP="00BD1250">
      <w:pPr>
        <w:pStyle w:val="a4"/>
        <w:rPr>
          <w:rStyle w:val="Char4"/>
          <w:rtl/>
        </w:rPr>
      </w:pPr>
      <w:r w:rsidRPr="00C23B27">
        <w:rPr>
          <w:rStyle w:val="Char4"/>
        </w:rPr>
        <w:footnoteRef/>
      </w:r>
      <w:r w:rsidRPr="00C23B27">
        <w:rPr>
          <w:rStyle w:val="Char4"/>
          <w:rtl/>
        </w:rPr>
        <w:t>- بنیانگذار مجله مزبور، خاورشناس شهیر فرانسوی لوئی ماسینیون بوده است.</w:t>
      </w:r>
    </w:p>
  </w:footnote>
  <w:footnote w:id="238">
    <w:p w:rsidR="002F7DBE" w:rsidRPr="00C23B27" w:rsidRDefault="002F7DBE" w:rsidP="00BD1250">
      <w:pPr>
        <w:pStyle w:val="a4"/>
        <w:rPr>
          <w:rStyle w:val="Char4"/>
          <w:rtl/>
        </w:rPr>
      </w:pPr>
      <w:r w:rsidRPr="00C23B27">
        <w:rPr>
          <w:rStyle w:val="Char4"/>
        </w:rPr>
        <w:footnoteRef/>
      </w:r>
      <w:r w:rsidRPr="00C23B27">
        <w:rPr>
          <w:rStyle w:val="Char4"/>
          <w:rtl/>
        </w:rPr>
        <w:t>- با ابن بطّۀ (به ضم باء) که از فقهای قدیم شیعه بوده، اشتباه نشود.</w:t>
      </w:r>
    </w:p>
  </w:footnote>
  <w:footnote w:id="239">
    <w:p w:rsidR="002F7DBE" w:rsidRPr="00C23B27" w:rsidRDefault="002F7DBE" w:rsidP="0003235E">
      <w:pPr>
        <w:pStyle w:val="a4"/>
        <w:rPr>
          <w:rStyle w:val="Char4"/>
          <w:rtl/>
        </w:rPr>
      </w:pPr>
      <w:r w:rsidRPr="00C23B27">
        <w:rPr>
          <w:rStyle w:val="Char4"/>
        </w:rPr>
        <w:footnoteRef/>
      </w:r>
      <w:r w:rsidRPr="00C23B27">
        <w:rPr>
          <w:rStyle w:val="Char4"/>
          <w:rtl/>
        </w:rPr>
        <w:t xml:space="preserve">- مترجم عربی، عبارت لائوست را بدین‌صورت ترجمه کرده است: </w:t>
      </w:r>
      <w:r w:rsidRPr="00FB3928">
        <w:rPr>
          <w:rStyle w:val="Char6"/>
          <w:rFonts w:hint="cs"/>
          <w:rtl/>
        </w:rPr>
        <w:t>«</w:t>
      </w:r>
      <w:r w:rsidRPr="00FB3928">
        <w:rPr>
          <w:rStyle w:val="Char6"/>
          <w:rtl/>
        </w:rPr>
        <w:t>قدْ صارَ أ</w:t>
      </w:r>
      <w:r>
        <w:rPr>
          <w:rStyle w:val="Char6"/>
          <w:rtl/>
        </w:rPr>
        <w:t>ك</w:t>
      </w:r>
      <w:r w:rsidRPr="00FB3928">
        <w:rPr>
          <w:rStyle w:val="Char6"/>
          <w:rtl/>
        </w:rPr>
        <w:t>برَ علماءِ الشّیعة ف</w:t>
      </w:r>
      <w:r w:rsidRPr="00FB3928">
        <w:rPr>
          <w:rStyle w:val="Char6"/>
          <w:rFonts w:hint="cs"/>
          <w:rtl/>
        </w:rPr>
        <w:t>ي</w:t>
      </w:r>
      <w:r w:rsidRPr="00FB3928">
        <w:rPr>
          <w:rStyle w:val="Char6"/>
          <w:rtl/>
        </w:rPr>
        <w:t xml:space="preserve"> أصولِ الفقهِ ومت</w:t>
      </w:r>
      <w:r>
        <w:rPr>
          <w:rStyle w:val="Char6"/>
          <w:rtl/>
        </w:rPr>
        <w:t>ك</w:t>
      </w:r>
      <w:r w:rsidRPr="00FB3928">
        <w:rPr>
          <w:rStyle w:val="Char6"/>
          <w:rtl/>
        </w:rPr>
        <w:t>لّماً لایباری ف</w:t>
      </w:r>
      <w:r w:rsidRPr="00FB3928">
        <w:rPr>
          <w:rStyle w:val="Char6"/>
          <w:rFonts w:hint="cs"/>
          <w:rtl/>
        </w:rPr>
        <w:t>ي</w:t>
      </w:r>
      <w:r w:rsidRPr="00FB3928">
        <w:rPr>
          <w:rStyle w:val="Char6"/>
          <w:rtl/>
        </w:rPr>
        <w:t xml:space="preserve"> أصولِ المذهبِ الأشعر</w:t>
      </w:r>
      <w:r w:rsidRPr="00FB3928">
        <w:rPr>
          <w:rStyle w:val="Char6"/>
          <w:rFonts w:hint="cs"/>
          <w:rtl/>
        </w:rPr>
        <w:t>ي»</w:t>
      </w:r>
      <w:r w:rsidRPr="00C23B27">
        <w:rPr>
          <w:rStyle w:val="Char4"/>
          <w:rtl/>
        </w:rPr>
        <w:t>! (نظریّات شیخ‌الاسلام ابن تیمیّ</w:t>
      </w:r>
      <w:r w:rsidRPr="00C23B27">
        <w:rPr>
          <w:rStyle w:val="Char4"/>
          <w:rFonts w:hint="cs"/>
          <w:rtl/>
        </w:rPr>
        <w:t>ة</w:t>
      </w:r>
      <w:r w:rsidRPr="00C23B27">
        <w:rPr>
          <w:rStyle w:val="Char4"/>
          <w:rtl/>
        </w:rPr>
        <w:t xml:space="preserve"> ف</w:t>
      </w:r>
      <w:r w:rsidRPr="00C23B27">
        <w:rPr>
          <w:rStyle w:val="Char4"/>
          <w:rFonts w:hint="cs"/>
          <w:rtl/>
        </w:rPr>
        <w:t>ي</w:t>
      </w:r>
      <w:r w:rsidRPr="00C23B27">
        <w:rPr>
          <w:rStyle w:val="Char4"/>
          <w:rtl/>
        </w:rPr>
        <w:t xml:space="preserve"> السیاس</w:t>
      </w:r>
      <w:r w:rsidRPr="00C23B27">
        <w:rPr>
          <w:rStyle w:val="Char4"/>
          <w:rFonts w:hint="cs"/>
          <w:rtl/>
        </w:rPr>
        <w:t>ة</w:t>
      </w:r>
      <w:r w:rsidRPr="00C23B27">
        <w:rPr>
          <w:rStyle w:val="Char4"/>
          <w:rtl/>
        </w:rPr>
        <w:t xml:space="preserve"> والاجتماع، اثر هانری لائوست، ترجمه محمد عبدالعظیم علی، ص 159، چاپ قاهره).</w:t>
      </w:r>
    </w:p>
  </w:footnote>
  <w:footnote w:id="240">
    <w:p w:rsidR="002F7DBE" w:rsidRPr="00C23B27" w:rsidRDefault="002F7DBE" w:rsidP="00BD1250">
      <w:pPr>
        <w:pStyle w:val="a4"/>
        <w:rPr>
          <w:rStyle w:val="Char4"/>
          <w:rtl/>
        </w:rPr>
      </w:pPr>
      <w:r w:rsidRPr="00C23B27">
        <w:rPr>
          <w:rStyle w:val="Char4"/>
        </w:rPr>
        <w:footnoteRef/>
      </w:r>
      <w:r w:rsidRPr="00C23B27">
        <w:rPr>
          <w:rStyle w:val="Char4"/>
          <w:rtl/>
        </w:rPr>
        <w:t xml:space="preserve">- به مقدمه کتاب: </w:t>
      </w:r>
      <w:r w:rsidRPr="00FB3928">
        <w:rPr>
          <w:rStyle w:val="Char6"/>
          <w:rFonts w:hint="cs"/>
          <w:rtl/>
        </w:rPr>
        <w:t>«</w:t>
      </w:r>
      <w:r w:rsidRPr="00FB3928">
        <w:rPr>
          <w:rStyle w:val="Char6"/>
          <w:rtl/>
        </w:rPr>
        <w:t>نهجُ الحقّ و</w:t>
      </w:r>
      <w:r>
        <w:rPr>
          <w:rStyle w:val="Char6"/>
          <w:rtl/>
        </w:rPr>
        <w:t>ك</w:t>
      </w:r>
      <w:r w:rsidRPr="00FB3928">
        <w:rPr>
          <w:rStyle w:val="Char6"/>
          <w:rtl/>
        </w:rPr>
        <w:t>شفُ الصّدق</w:t>
      </w:r>
      <w:r w:rsidRPr="00FB3928">
        <w:rPr>
          <w:rStyle w:val="Char6"/>
          <w:rFonts w:hint="cs"/>
          <w:rtl/>
        </w:rPr>
        <w:t>»</w:t>
      </w:r>
      <w:r w:rsidRPr="00C23B27">
        <w:rPr>
          <w:rStyle w:val="Char4"/>
          <w:rtl/>
        </w:rPr>
        <w:t xml:space="preserve"> اثر علاّمۀ حلّی، ج 1، ص 20، چاپ قم نگاه کنید.</w:t>
      </w:r>
    </w:p>
  </w:footnote>
  <w:footnote w:id="241">
    <w:p w:rsidR="002F7DBE" w:rsidRPr="00C23B27" w:rsidRDefault="002F7DBE" w:rsidP="0003235E">
      <w:pPr>
        <w:pStyle w:val="a4"/>
        <w:rPr>
          <w:rStyle w:val="Char4"/>
          <w:rtl/>
        </w:rPr>
      </w:pPr>
      <w:r w:rsidRPr="00C23B27">
        <w:rPr>
          <w:rStyle w:val="Char4"/>
        </w:rPr>
        <w:footnoteRef/>
      </w:r>
      <w:r w:rsidRPr="00C23B27">
        <w:rPr>
          <w:rStyle w:val="Char4"/>
          <w:rtl/>
        </w:rPr>
        <w:t xml:space="preserve">- مترجم عربی، عبارت لائوست را بدین‌صورت به زبان خودش برگردانده است: </w:t>
      </w:r>
      <w:r w:rsidRPr="00FB3928">
        <w:rPr>
          <w:rStyle w:val="Char6"/>
          <w:rFonts w:hint="cs"/>
          <w:rtl/>
        </w:rPr>
        <w:t>«</w:t>
      </w:r>
      <w:r w:rsidRPr="00FB3928">
        <w:rPr>
          <w:rStyle w:val="Char6"/>
          <w:rtl/>
        </w:rPr>
        <w:t>فقدْ تشبعُ ف</w:t>
      </w:r>
      <w:r>
        <w:rPr>
          <w:rStyle w:val="Char6"/>
          <w:rtl/>
        </w:rPr>
        <w:t>ك</w:t>
      </w:r>
      <w:r w:rsidRPr="00FB3928">
        <w:rPr>
          <w:rStyle w:val="Char6"/>
          <w:rtl/>
        </w:rPr>
        <w:t>رُ ابْنِ تیمیّة بمنطقِ أرسطو أ</w:t>
      </w:r>
      <w:r>
        <w:rPr>
          <w:rStyle w:val="Char6"/>
          <w:rtl/>
        </w:rPr>
        <w:t>ك</w:t>
      </w:r>
      <w:r w:rsidRPr="00FB3928">
        <w:rPr>
          <w:rStyle w:val="Char6"/>
          <w:rtl/>
        </w:rPr>
        <w:t>ثرُ منْ منطقِ غیرهِ منْ علماءِ المسلمینَ الرّاشدین</w:t>
      </w:r>
      <w:r w:rsidRPr="00FB3928">
        <w:rPr>
          <w:rStyle w:val="Char6"/>
          <w:rFonts w:hint="cs"/>
          <w:rtl/>
        </w:rPr>
        <w:t>»</w:t>
      </w:r>
      <w:r w:rsidRPr="00C23B27">
        <w:rPr>
          <w:rStyle w:val="Char4"/>
          <w:rtl/>
        </w:rPr>
        <w:t>! (نظریّات شیخ‌الإسلام ابن تیمیّ</w:t>
      </w:r>
      <w:r w:rsidRPr="00C23B27">
        <w:rPr>
          <w:rStyle w:val="Char4"/>
          <w:rFonts w:hint="cs"/>
          <w:rtl/>
        </w:rPr>
        <w:t>ة</w:t>
      </w:r>
      <w:r w:rsidRPr="00C23B27">
        <w:rPr>
          <w:rStyle w:val="Char4"/>
          <w:rtl/>
        </w:rPr>
        <w:t xml:space="preserve"> ف</w:t>
      </w:r>
      <w:r w:rsidRPr="00C23B27">
        <w:rPr>
          <w:rStyle w:val="Char4"/>
          <w:rFonts w:hint="cs"/>
          <w:rtl/>
        </w:rPr>
        <w:t>ي</w:t>
      </w:r>
      <w:r w:rsidRPr="00C23B27">
        <w:rPr>
          <w:rStyle w:val="Char4"/>
          <w:rtl/>
        </w:rPr>
        <w:t xml:space="preserve"> السیاس</w:t>
      </w:r>
      <w:r w:rsidRPr="00C23B27">
        <w:rPr>
          <w:rStyle w:val="Char4"/>
          <w:rFonts w:hint="cs"/>
          <w:rtl/>
        </w:rPr>
        <w:t>ة</w:t>
      </w:r>
      <w:r w:rsidRPr="00C23B27">
        <w:rPr>
          <w:rStyle w:val="Char4"/>
          <w:rtl/>
        </w:rPr>
        <w:t xml:space="preserve"> والاجتماع، ص 227).</w:t>
      </w:r>
    </w:p>
  </w:footnote>
  <w:footnote w:id="242">
    <w:p w:rsidR="002F7DBE" w:rsidRPr="00C23B27" w:rsidRDefault="002F7DBE" w:rsidP="00BD1250">
      <w:pPr>
        <w:pStyle w:val="a4"/>
        <w:rPr>
          <w:rStyle w:val="Char4"/>
          <w:rtl/>
        </w:rPr>
      </w:pPr>
      <w:r w:rsidRPr="00C23B27">
        <w:rPr>
          <w:rStyle w:val="Char4"/>
        </w:rPr>
        <w:footnoteRef/>
      </w:r>
      <w:r w:rsidRPr="00C23B27">
        <w:rPr>
          <w:rStyle w:val="Char4"/>
          <w:rtl/>
        </w:rPr>
        <w:t>- به کتاب: «متفکرین اسلامی در برابر منطق یونان» اثر نویسنده همین کتاب، فصل «ابن تیمیّه، نقّاد بزرگ منطق» نگاه کنید.</w:t>
      </w:r>
    </w:p>
  </w:footnote>
  <w:footnote w:id="243">
    <w:p w:rsidR="002F7DBE" w:rsidRPr="00C23B27" w:rsidRDefault="002F7DBE" w:rsidP="00BD1250">
      <w:pPr>
        <w:pStyle w:val="a4"/>
        <w:rPr>
          <w:rStyle w:val="Char4"/>
          <w:rtl/>
        </w:rPr>
      </w:pPr>
      <w:r w:rsidRPr="00C23B27">
        <w:rPr>
          <w:rStyle w:val="Char4"/>
        </w:rPr>
        <w:footnoteRef/>
      </w:r>
      <w:r w:rsidRPr="00C23B27">
        <w:rPr>
          <w:rStyle w:val="Char4"/>
          <w:rtl/>
        </w:rPr>
        <w:t>- سیاست و غزالی، اثر هانری لائوست، ترجمه مهدی مظفّری، ج 1، ص 119، چاپ تهران.</w:t>
      </w:r>
    </w:p>
  </w:footnote>
  <w:footnote w:id="244">
    <w:p w:rsidR="002F7DBE" w:rsidRPr="00C23B27" w:rsidRDefault="002F7DBE" w:rsidP="00BD1250">
      <w:pPr>
        <w:pStyle w:val="a4"/>
        <w:rPr>
          <w:rStyle w:val="Char4"/>
          <w:rtl/>
        </w:rPr>
      </w:pPr>
      <w:r w:rsidRPr="00C23B27">
        <w:rPr>
          <w:rStyle w:val="Char4"/>
        </w:rPr>
        <w:footnoteRef/>
      </w:r>
      <w:r w:rsidRPr="00C23B27">
        <w:rPr>
          <w:rStyle w:val="Char4"/>
          <w:rtl/>
        </w:rPr>
        <w:t>- سیاست و غزالی، ج 1، ص 252.</w:t>
      </w:r>
    </w:p>
  </w:footnote>
  <w:footnote w:id="245">
    <w:p w:rsidR="002F7DBE" w:rsidRPr="00C23B27" w:rsidRDefault="002F7DBE" w:rsidP="00BD1250">
      <w:pPr>
        <w:pStyle w:val="a4"/>
        <w:rPr>
          <w:rStyle w:val="Char4"/>
          <w:rtl/>
        </w:rPr>
      </w:pPr>
      <w:r w:rsidRPr="00C23B27">
        <w:rPr>
          <w:rStyle w:val="Char4"/>
        </w:rPr>
        <w:footnoteRef/>
      </w:r>
      <w:r w:rsidRPr="00C23B27">
        <w:rPr>
          <w:rStyle w:val="Char4"/>
          <w:rtl/>
        </w:rPr>
        <w:t>- المستصفی من علم‌الأصول، اثر ابوحامد غزالی، ج 1، ص 124، چاپ بیروت.</w:t>
      </w:r>
    </w:p>
  </w:footnote>
  <w:footnote w:id="246">
    <w:p w:rsidR="002F7DBE" w:rsidRPr="00C23B27" w:rsidRDefault="002F7DBE" w:rsidP="00BD1250">
      <w:pPr>
        <w:pStyle w:val="a4"/>
        <w:rPr>
          <w:rStyle w:val="Char4"/>
          <w:rtl/>
        </w:rPr>
      </w:pPr>
      <w:r w:rsidRPr="00C23B27">
        <w:rPr>
          <w:rStyle w:val="Char4"/>
        </w:rPr>
        <w:footnoteRef/>
      </w:r>
      <w:r w:rsidRPr="00C23B27">
        <w:rPr>
          <w:rStyle w:val="Char4"/>
          <w:rtl/>
        </w:rPr>
        <w:t>- باید توجه داشت که به هنگام منسوخ شدن هر حکمی، شارع اسلام از حکم گذشته پشیمان نمی‌شود بلکه دوره موقّت حکم مزبور به سر می‌رسد و حکم دیگری جای آن را می‌گیرد و بدین‌وسیله، احکام بنا به رعایت مصالح اجتماعی به تکامل می‌رسند.</w:t>
      </w:r>
    </w:p>
  </w:footnote>
  <w:footnote w:id="247">
    <w:p w:rsidR="002F7DBE" w:rsidRPr="00C23B27" w:rsidRDefault="002F7DBE" w:rsidP="00BD1250">
      <w:pPr>
        <w:pStyle w:val="a4"/>
        <w:rPr>
          <w:rStyle w:val="Char4"/>
          <w:rtl/>
        </w:rPr>
      </w:pPr>
      <w:r w:rsidRPr="00C23B27">
        <w:rPr>
          <w:rStyle w:val="Char4"/>
        </w:rPr>
        <w:footnoteRef/>
      </w:r>
      <w:r w:rsidRPr="00C23B27">
        <w:rPr>
          <w:rStyle w:val="Char4"/>
          <w:rtl/>
        </w:rPr>
        <w:t>- سیاست و غزالی، ج 1، ص 92.</w:t>
      </w:r>
    </w:p>
  </w:footnote>
  <w:footnote w:id="248">
    <w:p w:rsidR="002F7DBE" w:rsidRPr="00C23B27" w:rsidRDefault="002F7DBE" w:rsidP="00BD1250">
      <w:pPr>
        <w:pStyle w:val="a4"/>
        <w:rPr>
          <w:rStyle w:val="Char4"/>
          <w:rtl/>
        </w:rPr>
      </w:pPr>
      <w:r w:rsidRPr="00C23B27">
        <w:rPr>
          <w:rStyle w:val="Char4"/>
        </w:rPr>
        <w:footnoteRef/>
      </w:r>
      <w:r w:rsidRPr="00C23B27">
        <w:rPr>
          <w:rStyle w:val="Char4"/>
          <w:rtl/>
        </w:rPr>
        <w:t>- إحیاء علوم‌الدّین، اثر ابوحامد غزالی، ج 3، ص 108، چاپ مصر.</w:t>
      </w:r>
    </w:p>
  </w:footnote>
  <w:footnote w:id="249">
    <w:p w:rsidR="002F7DBE" w:rsidRPr="00C23B27" w:rsidRDefault="002F7DBE" w:rsidP="00BD1250">
      <w:pPr>
        <w:pStyle w:val="a4"/>
        <w:rPr>
          <w:rStyle w:val="Char4"/>
          <w:rtl/>
        </w:rPr>
      </w:pPr>
      <w:r w:rsidRPr="00C23B27">
        <w:rPr>
          <w:rStyle w:val="Char4"/>
        </w:rPr>
        <w:footnoteRef/>
      </w:r>
      <w:r w:rsidRPr="00C23B27">
        <w:rPr>
          <w:rStyle w:val="Char4"/>
          <w:rtl/>
        </w:rPr>
        <w:t>- اسلام در جهان امروز، اثر ویلفرد کنت ول اسمیت، ترجمه حسینعلی هروی، صفحه 6 از مقدمه، از انتشارات دانشگاه تهران. (آقای دکتر هروی کتاب «اسلام در جهان امروز» را با نظارت دکتر فتح‌الله مجتبایی ترجمه کرده‌اند که خود سال‌ها در دانشگاه هاروارد، شاگرد پروفسور اسمیت بوده‌اند چنانکه در مقدمه کتاب بدان تصریح شده است).</w:t>
      </w:r>
    </w:p>
  </w:footnote>
  <w:footnote w:id="250">
    <w:p w:rsidR="002F7DBE" w:rsidRPr="00C23B27" w:rsidRDefault="002F7DBE" w:rsidP="00BD1250">
      <w:pPr>
        <w:pStyle w:val="a4"/>
        <w:rPr>
          <w:rStyle w:val="Char4"/>
          <w:rtl/>
        </w:rPr>
      </w:pPr>
      <w:r w:rsidRPr="00C23B27">
        <w:rPr>
          <w:rStyle w:val="Char4"/>
        </w:rPr>
        <w:footnoteRef/>
      </w:r>
      <w:r w:rsidRPr="00C23B27">
        <w:rPr>
          <w:rStyle w:val="Char4"/>
          <w:rtl/>
        </w:rPr>
        <w:t>- اسلام درجهان امروز، ص 99.</w:t>
      </w:r>
    </w:p>
  </w:footnote>
  <w:footnote w:id="251">
    <w:p w:rsidR="002F7DBE" w:rsidRPr="00C23B27" w:rsidRDefault="002F7DBE" w:rsidP="00BD1250">
      <w:pPr>
        <w:pStyle w:val="a4"/>
        <w:rPr>
          <w:rStyle w:val="Char4"/>
          <w:rtl/>
        </w:rPr>
      </w:pPr>
      <w:r w:rsidRPr="00C23B27">
        <w:rPr>
          <w:rStyle w:val="Char4"/>
        </w:rPr>
        <w:footnoteRef/>
      </w:r>
      <w:r w:rsidRPr="00C23B27">
        <w:rPr>
          <w:rStyle w:val="Char4"/>
          <w:rtl/>
        </w:rPr>
        <w:t>- اسلام در جهان امروز، ص 12 و 13.</w:t>
      </w:r>
    </w:p>
  </w:footnote>
  <w:footnote w:id="252">
    <w:p w:rsidR="002F7DBE" w:rsidRPr="00FB3928" w:rsidRDefault="002F7DBE" w:rsidP="00BD1250">
      <w:pPr>
        <w:pStyle w:val="a4"/>
        <w:rPr>
          <w:rStyle w:val="Char3"/>
          <w:rtl/>
        </w:rPr>
      </w:pPr>
      <w:r w:rsidRPr="00C23B27">
        <w:rPr>
          <w:rStyle w:val="Char4"/>
        </w:rPr>
        <w:footnoteRef/>
      </w:r>
      <w:r w:rsidRPr="00C23B27">
        <w:rPr>
          <w:rStyle w:val="Char4"/>
          <w:rtl/>
        </w:rPr>
        <w:t>- اسلام در جهان امروز، ص 48 تا 50.</w:t>
      </w:r>
    </w:p>
  </w:footnote>
  <w:footnote w:id="253">
    <w:p w:rsidR="002F7DBE" w:rsidRPr="00C23B27" w:rsidRDefault="002F7DBE" w:rsidP="00BD1250">
      <w:pPr>
        <w:pStyle w:val="a4"/>
        <w:rPr>
          <w:rStyle w:val="Char4"/>
          <w:rtl/>
        </w:rPr>
      </w:pPr>
      <w:r w:rsidRPr="00C23B27">
        <w:rPr>
          <w:rStyle w:val="Char4"/>
        </w:rPr>
        <w:footnoteRef/>
      </w:r>
      <w:r w:rsidRPr="00C23B27">
        <w:rPr>
          <w:rStyle w:val="Char4"/>
          <w:rFonts w:hint="cs"/>
          <w:rtl/>
        </w:rPr>
        <w:t>- اسلام در جهان امروز، ص 72.</w:t>
      </w:r>
    </w:p>
  </w:footnote>
  <w:footnote w:id="254">
    <w:p w:rsidR="002F7DBE" w:rsidRPr="00C23B27" w:rsidRDefault="002F7DBE" w:rsidP="00BD1250">
      <w:pPr>
        <w:pStyle w:val="a4"/>
        <w:rPr>
          <w:rStyle w:val="Char4"/>
          <w:rtl/>
        </w:rPr>
      </w:pPr>
      <w:r w:rsidRPr="00C23B27">
        <w:rPr>
          <w:rStyle w:val="Char4"/>
        </w:rPr>
        <w:footnoteRef/>
      </w:r>
      <w:r w:rsidRPr="00C23B27">
        <w:rPr>
          <w:rStyle w:val="Char4"/>
          <w:rFonts w:hint="cs"/>
          <w:rtl/>
        </w:rPr>
        <w:t>- اسلام در جهان امروز، ص 20.</w:t>
      </w:r>
    </w:p>
  </w:footnote>
  <w:footnote w:id="255">
    <w:p w:rsidR="002F7DBE" w:rsidRPr="00C23B27" w:rsidRDefault="002F7DBE" w:rsidP="00BD1250">
      <w:pPr>
        <w:pStyle w:val="a4"/>
        <w:rPr>
          <w:rStyle w:val="Char4"/>
          <w:rtl/>
        </w:rPr>
      </w:pPr>
      <w:r w:rsidRPr="00C23B27">
        <w:rPr>
          <w:rStyle w:val="Char4"/>
        </w:rPr>
        <w:footnoteRef/>
      </w:r>
      <w:r w:rsidRPr="00C23B27">
        <w:rPr>
          <w:rStyle w:val="Char4"/>
          <w:rFonts w:hint="cs"/>
          <w:rtl/>
        </w:rPr>
        <w:t>- اسلام در جهان امروز، پاورقی، ص 30.</w:t>
      </w:r>
    </w:p>
  </w:footnote>
  <w:footnote w:id="256">
    <w:p w:rsidR="002F7DBE" w:rsidRPr="00C23B27" w:rsidRDefault="002F7DBE" w:rsidP="00BD1250">
      <w:pPr>
        <w:pStyle w:val="a4"/>
        <w:rPr>
          <w:rStyle w:val="Char4"/>
          <w:rtl/>
        </w:rPr>
      </w:pPr>
      <w:r w:rsidRPr="00C23B27">
        <w:rPr>
          <w:rStyle w:val="Char4"/>
        </w:rPr>
        <w:footnoteRef/>
      </w:r>
      <w:r w:rsidRPr="00C23B27">
        <w:rPr>
          <w:rStyle w:val="Char4"/>
          <w:rFonts w:hint="cs"/>
          <w:rtl/>
        </w:rPr>
        <w:t>- تاریخ اصلاحات کلیسا، اثر جان‌ الدر (کشیش امریکایی)، چاپ تهران، ص 38.</w:t>
      </w:r>
    </w:p>
  </w:footnote>
  <w:footnote w:id="257">
    <w:p w:rsidR="002F7DBE" w:rsidRPr="00C23B27" w:rsidRDefault="002F7DBE" w:rsidP="00BD1250">
      <w:pPr>
        <w:pStyle w:val="a4"/>
        <w:rPr>
          <w:rStyle w:val="Char4"/>
          <w:rtl/>
        </w:rPr>
      </w:pPr>
      <w:r w:rsidRPr="00C23B27">
        <w:rPr>
          <w:rStyle w:val="Char4"/>
        </w:rPr>
        <w:footnoteRef/>
      </w:r>
      <w:r w:rsidRPr="00C23B27">
        <w:rPr>
          <w:rStyle w:val="Char4"/>
          <w:rFonts w:hint="cs"/>
          <w:rtl/>
        </w:rPr>
        <w:t>- برای آگاهی از این مسأله، به اثر دیگر همین نویسنده یعنی کتاب «خیانت در گزارش تاریخ، ج 3، چاپ تهران» نگاه کنید.</w:t>
      </w:r>
    </w:p>
  </w:footnote>
  <w:footnote w:id="258">
    <w:p w:rsidR="002F7DBE" w:rsidRPr="00C23B27" w:rsidRDefault="002F7DBE" w:rsidP="00BD1250">
      <w:pPr>
        <w:pStyle w:val="a4"/>
        <w:rPr>
          <w:rStyle w:val="Char4"/>
          <w:rtl/>
        </w:rPr>
      </w:pPr>
      <w:r w:rsidRPr="00C23B27">
        <w:rPr>
          <w:rStyle w:val="Char4"/>
        </w:rPr>
        <w:footnoteRef/>
      </w:r>
      <w:r w:rsidRPr="00C23B27">
        <w:rPr>
          <w:rStyle w:val="Char4"/>
          <w:rFonts w:hint="cs"/>
          <w:rtl/>
        </w:rPr>
        <w:t>- اسلام در جهان امروز، ص 317.</w:t>
      </w:r>
    </w:p>
  </w:footnote>
  <w:footnote w:id="259">
    <w:p w:rsidR="002F7DBE" w:rsidRPr="00C23B27" w:rsidRDefault="002F7DBE" w:rsidP="00BD1250">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 xml:space="preserve">إنَّ لامّنسَ موسوعةٌ نادرةُ المثالِ ... هذهِ </w:t>
      </w:r>
      <w:r>
        <w:rPr>
          <w:rStyle w:val="Char6"/>
          <w:rtl/>
        </w:rPr>
        <w:t>ك</w:t>
      </w:r>
      <w:r w:rsidRPr="00FB3928">
        <w:rPr>
          <w:rStyle w:val="Char6"/>
          <w:rtl/>
        </w:rPr>
        <w:t>لمةُ حقٍّ ف</w:t>
      </w:r>
      <w:r w:rsidRPr="00FB3928">
        <w:rPr>
          <w:rStyle w:val="Char6"/>
          <w:rFonts w:hint="cs"/>
          <w:rtl/>
        </w:rPr>
        <w:t>ي</w:t>
      </w:r>
      <w:r w:rsidRPr="00FB3928">
        <w:rPr>
          <w:rStyle w:val="Char6"/>
          <w:rtl/>
        </w:rPr>
        <w:t xml:space="preserve"> المستشرقِ الواسعِ العلمِ غیرَ أنَّ ما یعنینَا الآنَ هوَ </w:t>
      </w:r>
      <w:r w:rsidRPr="00FB3928">
        <w:rPr>
          <w:rStyle w:val="Char6"/>
          <w:rFonts w:hint="cs"/>
          <w:rtl/>
        </w:rPr>
        <w:t>إ</w:t>
      </w:r>
      <w:r w:rsidRPr="00FB3928">
        <w:rPr>
          <w:rStyle w:val="Char6"/>
          <w:rtl/>
        </w:rPr>
        <w:t>ظهارُ الغرضِ الّذ</w:t>
      </w:r>
      <w:r w:rsidRPr="00FB3928">
        <w:rPr>
          <w:rStyle w:val="Char6"/>
          <w:rFonts w:hint="cs"/>
          <w:rtl/>
        </w:rPr>
        <w:t>ي</w:t>
      </w:r>
      <w:r w:rsidRPr="00FB3928">
        <w:rPr>
          <w:rStyle w:val="Char6"/>
          <w:rtl/>
        </w:rPr>
        <w:t xml:space="preserve"> أفسدَ هذا العلمَ ال</w:t>
      </w:r>
      <w:r>
        <w:rPr>
          <w:rStyle w:val="Char6"/>
          <w:rtl/>
        </w:rPr>
        <w:t>ك</w:t>
      </w:r>
      <w:r w:rsidRPr="00FB3928">
        <w:rPr>
          <w:rStyle w:val="Char6"/>
          <w:rtl/>
        </w:rPr>
        <w:t>ثیرَ، فإنَّ لامّنسَ لم یستخدمْ علمهُ ف</w:t>
      </w:r>
      <w:r w:rsidRPr="00FB3928">
        <w:rPr>
          <w:rStyle w:val="Char6"/>
          <w:rFonts w:hint="cs"/>
          <w:rtl/>
        </w:rPr>
        <w:t>ي</w:t>
      </w:r>
      <w:r w:rsidRPr="00FB3928">
        <w:rPr>
          <w:rStyle w:val="Char6"/>
          <w:rtl/>
        </w:rPr>
        <w:t xml:space="preserve"> خدمةِ الحقیقةِ ولم یلجأْ إلی إثباتِ الأسانیدِ الضّخمةِ ف</w:t>
      </w:r>
      <w:r w:rsidRPr="00FB3928">
        <w:rPr>
          <w:rStyle w:val="Char6"/>
          <w:rFonts w:hint="cs"/>
          <w:rtl/>
        </w:rPr>
        <w:t>ي</w:t>
      </w:r>
      <w:r w:rsidRPr="00FB3928">
        <w:rPr>
          <w:rStyle w:val="Char6"/>
          <w:rtl/>
        </w:rPr>
        <w:t xml:space="preserve"> مصنّفاتهِ تجلیةً للواقعِ وإیضاحاً لما خف</w:t>
      </w:r>
      <w:r w:rsidRPr="00FB3928">
        <w:rPr>
          <w:rStyle w:val="Char6"/>
          <w:rFonts w:hint="cs"/>
          <w:rtl/>
        </w:rPr>
        <w:t>ي</w:t>
      </w:r>
      <w:r w:rsidRPr="00FB3928">
        <w:rPr>
          <w:rStyle w:val="Char6"/>
          <w:rtl/>
        </w:rPr>
        <w:t>َ علی سواهُ منْ أمورِ</w:t>
      </w:r>
      <w:r w:rsidRPr="00FB3928">
        <w:rPr>
          <w:rStyle w:val="Char6"/>
          <w:rFonts w:hint="cs"/>
          <w:rtl/>
        </w:rPr>
        <w:t xml:space="preserve"> </w:t>
      </w:r>
      <w:r w:rsidRPr="00FB3928">
        <w:rPr>
          <w:rStyle w:val="Char6"/>
          <w:rtl/>
        </w:rPr>
        <w:t>النّاسِ ف</w:t>
      </w:r>
      <w:r w:rsidRPr="00FB3928">
        <w:rPr>
          <w:rStyle w:val="Char6"/>
          <w:rFonts w:hint="cs"/>
          <w:rtl/>
        </w:rPr>
        <w:t>ي</w:t>
      </w:r>
      <w:r w:rsidRPr="00FB3928">
        <w:rPr>
          <w:rStyle w:val="Char6"/>
          <w:rtl/>
        </w:rPr>
        <w:t xml:space="preserve"> الشرقِ العرب</w:t>
      </w:r>
      <w:r w:rsidRPr="00FB3928">
        <w:rPr>
          <w:rStyle w:val="Char6"/>
          <w:rFonts w:hint="cs"/>
          <w:rtl/>
        </w:rPr>
        <w:t>ي</w:t>
      </w:r>
      <w:r w:rsidRPr="00FB3928">
        <w:rPr>
          <w:rStyle w:val="Char6"/>
          <w:rtl/>
        </w:rPr>
        <w:t>ِّ القدیم. بل یؤسفنا أنْ نقولَ</w:t>
      </w:r>
      <w:r w:rsidRPr="00FB3928">
        <w:rPr>
          <w:rStyle w:val="Char6"/>
          <w:rFonts w:hint="cs"/>
          <w:rtl/>
        </w:rPr>
        <w:t>:</w:t>
      </w:r>
      <w:r w:rsidRPr="00FB3928">
        <w:rPr>
          <w:rStyle w:val="Char6"/>
          <w:rtl/>
        </w:rPr>
        <w:t xml:space="preserve"> إنَّ هذا العالم</w:t>
      </w:r>
      <w:r w:rsidRPr="00FB3928">
        <w:rPr>
          <w:rStyle w:val="Char6"/>
          <w:rFonts w:hint="cs"/>
          <w:rtl/>
        </w:rPr>
        <w:t xml:space="preserve"> </w:t>
      </w:r>
      <w:r w:rsidRPr="00FB3928">
        <w:rPr>
          <w:rStyle w:val="Char6"/>
          <w:rtl/>
        </w:rPr>
        <w:t>أساءَ إلی علمهِ وسعةٍ اطّلاعهِ ساعةً جعلَ همّهُ ف</w:t>
      </w:r>
      <w:r w:rsidRPr="00FB3928">
        <w:rPr>
          <w:rStyle w:val="Char6"/>
          <w:rFonts w:hint="cs"/>
          <w:rtl/>
        </w:rPr>
        <w:t>ي</w:t>
      </w:r>
      <w:r w:rsidRPr="00FB3928">
        <w:rPr>
          <w:rStyle w:val="Char6"/>
          <w:rtl/>
        </w:rPr>
        <w:t xml:space="preserve"> معظمِ الأحیانِ أنْ یعا</w:t>
      </w:r>
      <w:r>
        <w:rPr>
          <w:rStyle w:val="Char6"/>
          <w:rtl/>
        </w:rPr>
        <w:t>ك</w:t>
      </w:r>
      <w:r w:rsidRPr="00FB3928">
        <w:rPr>
          <w:rStyle w:val="Char6"/>
          <w:rtl/>
        </w:rPr>
        <w:t>سَ ما أثبتهُ التأریخُ وما یثبتهُ ال</w:t>
      </w:r>
      <w:r w:rsidRPr="00FB3928">
        <w:rPr>
          <w:rStyle w:val="Char6"/>
          <w:rFonts w:hint="cs"/>
          <w:rtl/>
        </w:rPr>
        <w:t>عقل</w:t>
      </w:r>
      <w:r w:rsidRPr="00FB3928">
        <w:rPr>
          <w:rStyle w:val="Char6"/>
          <w:rtl/>
        </w:rPr>
        <w:t xml:space="preserve"> والمنطقُ وطبیعةُ الحوادث. بل إنّه لیعا</w:t>
      </w:r>
      <w:r>
        <w:rPr>
          <w:rStyle w:val="Char6"/>
          <w:rtl/>
        </w:rPr>
        <w:t>ك</w:t>
      </w:r>
      <w:r w:rsidRPr="00FB3928">
        <w:rPr>
          <w:rStyle w:val="Char6"/>
          <w:rtl/>
        </w:rPr>
        <w:t>سُ العاطفةَ الموالیةَ الّت</w:t>
      </w:r>
      <w:r w:rsidRPr="00FB3928">
        <w:rPr>
          <w:rStyle w:val="Char6"/>
          <w:rFonts w:hint="cs"/>
          <w:rtl/>
        </w:rPr>
        <w:t>ي</w:t>
      </w:r>
      <w:r w:rsidRPr="00FB3928">
        <w:rPr>
          <w:rStyle w:val="Char6"/>
          <w:rtl/>
        </w:rPr>
        <w:t xml:space="preserve"> یستشعرُها المرءُ إزاءَ أولئ</w:t>
      </w:r>
      <w:r>
        <w:rPr>
          <w:rStyle w:val="Char6"/>
          <w:rtl/>
        </w:rPr>
        <w:t>ك</w:t>
      </w:r>
      <w:r w:rsidRPr="00FB3928">
        <w:rPr>
          <w:rStyle w:val="Char6"/>
          <w:rtl/>
        </w:rPr>
        <w:t xml:space="preserve"> العظماءِ منْ المسلمینَ الأولِ... ویؤسف</w:t>
      </w:r>
      <w:r>
        <w:rPr>
          <w:rStyle w:val="Char6"/>
          <w:rtl/>
        </w:rPr>
        <w:t>ك</w:t>
      </w:r>
      <w:r w:rsidRPr="00FB3928">
        <w:rPr>
          <w:rStyle w:val="Char6"/>
          <w:rtl/>
        </w:rPr>
        <w:t xml:space="preserve"> منْ تحیُّزهِ أ</w:t>
      </w:r>
      <w:r>
        <w:rPr>
          <w:rStyle w:val="Char6"/>
          <w:rtl/>
        </w:rPr>
        <w:t>ك</w:t>
      </w:r>
      <w:r w:rsidRPr="00FB3928">
        <w:rPr>
          <w:rStyle w:val="Char6"/>
          <w:rtl/>
        </w:rPr>
        <w:t>ثرَ من هذا، یؤسف</w:t>
      </w:r>
      <w:r>
        <w:rPr>
          <w:rStyle w:val="Char6"/>
          <w:rtl/>
        </w:rPr>
        <w:t>ك</w:t>
      </w:r>
      <w:r w:rsidRPr="00FB3928">
        <w:rPr>
          <w:rStyle w:val="Char6"/>
          <w:rtl/>
        </w:rPr>
        <w:t xml:space="preserve"> فیهِ أنَّ غرضَه الواضحَ ف</w:t>
      </w:r>
      <w:r w:rsidRPr="00FB3928">
        <w:rPr>
          <w:rStyle w:val="Char6"/>
          <w:rFonts w:hint="cs"/>
          <w:rtl/>
        </w:rPr>
        <w:t>ي</w:t>
      </w:r>
      <w:r w:rsidRPr="00FB3928">
        <w:rPr>
          <w:rStyle w:val="Char6"/>
          <w:rtl/>
        </w:rPr>
        <w:t xml:space="preserve"> الإساءةِ إلی عظماءِ الشّرقِ الحقیقیینَ قد أخرجهُ حتی عن نطاقِ علمهِ، فإذا رأی هو أمراً ذا</w:t>
      </w:r>
      <w:r w:rsidRPr="00FB3928">
        <w:rPr>
          <w:rStyle w:val="Char6"/>
          <w:rFonts w:hint="cs"/>
          <w:rtl/>
        </w:rPr>
        <w:t xml:space="preserve"> </w:t>
      </w:r>
      <w:r w:rsidRPr="00FB3928">
        <w:rPr>
          <w:rStyle w:val="Char6"/>
          <w:rtl/>
        </w:rPr>
        <w:t>وجهینِ أهملَ الأسانیدَ ال</w:t>
      </w:r>
      <w:r>
        <w:rPr>
          <w:rStyle w:val="Char6"/>
          <w:rtl/>
        </w:rPr>
        <w:t>ك</w:t>
      </w:r>
      <w:r w:rsidRPr="00FB3928">
        <w:rPr>
          <w:rStyle w:val="Char6"/>
          <w:rtl/>
        </w:rPr>
        <w:t>ثیرةَ الّت</w:t>
      </w:r>
      <w:r w:rsidRPr="00FB3928">
        <w:rPr>
          <w:rStyle w:val="Char6"/>
          <w:rFonts w:hint="cs"/>
          <w:rtl/>
        </w:rPr>
        <w:t>ي</w:t>
      </w:r>
      <w:r w:rsidRPr="00FB3928">
        <w:rPr>
          <w:rStyle w:val="Char6"/>
          <w:rtl/>
        </w:rPr>
        <w:t xml:space="preserve"> تؤیّدُ الوجهَ الصالحَ أو الصحیحَ وَاعتمدَ الأسانیدَ النادرةَ الّت</w:t>
      </w:r>
      <w:r w:rsidRPr="00FB3928">
        <w:rPr>
          <w:rStyle w:val="Char6"/>
          <w:rFonts w:hint="cs"/>
          <w:rtl/>
        </w:rPr>
        <w:t>ي</w:t>
      </w:r>
      <w:r w:rsidRPr="00FB3928">
        <w:rPr>
          <w:rStyle w:val="Char6"/>
          <w:rtl/>
        </w:rPr>
        <w:t xml:space="preserve"> تثبتُ </w:t>
      </w:r>
      <w:r w:rsidRPr="00FB3928">
        <w:rPr>
          <w:rStyle w:val="Char6"/>
          <w:rFonts w:hint="cs"/>
          <w:rtl/>
        </w:rPr>
        <w:t>-</w:t>
      </w:r>
      <w:r w:rsidRPr="00FB3928">
        <w:rPr>
          <w:rStyle w:val="Char6"/>
          <w:rtl/>
        </w:rPr>
        <w:t xml:space="preserve"> علی زعمهِ </w:t>
      </w:r>
      <w:r w:rsidRPr="00FB3928">
        <w:rPr>
          <w:rStyle w:val="Char6"/>
          <w:rFonts w:hint="cs"/>
          <w:rtl/>
        </w:rPr>
        <w:t>-</w:t>
      </w:r>
      <w:r w:rsidRPr="00FB3928">
        <w:rPr>
          <w:rStyle w:val="Char6"/>
          <w:rtl/>
        </w:rPr>
        <w:t xml:space="preserve"> الوجهَ العابسَ أوِ المخط</w:t>
      </w:r>
      <w:r w:rsidRPr="00FB3928">
        <w:rPr>
          <w:rStyle w:val="Char6"/>
          <w:rFonts w:hint="cs"/>
          <w:rtl/>
        </w:rPr>
        <w:t>ي</w:t>
      </w:r>
      <w:r w:rsidRPr="00FB3928">
        <w:rPr>
          <w:rStyle w:val="Char6"/>
          <w:rtl/>
        </w:rPr>
        <w:t xml:space="preserve">ءَ. ثمَّ </w:t>
      </w:r>
      <w:r w:rsidRPr="00FB3928">
        <w:rPr>
          <w:rStyle w:val="Char6"/>
          <w:rFonts w:hint="cs"/>
          <w:rtl/>
        </w:rPr>
        <w:t>إ</w:t>
      </w:r>
      <w:r w:rsidRPr="00FB3928">
        <w:rPr>
          <w:rStyle w:val="Char6"/>
          <w:rtl/>
        </w:rPr>
        <w:t>نّه یجفُ ویفترُ، ویقتضِبُ أوْ یهملُ ساعةً تتضافرُ الأسانیدُ والدلائلُ علی إبرازِ حسنةٍ من حس</w:t>
      </w:r>
      <w:r w:rsidRPr="00FB3928">
        <w:rPr>
          <w:rStyle w:val="Char6"/>
          <w:rFonts w:hint="cs"/>
          <w:rtl/>
        </w:rPr>
        <w:t>ن</w:t>
      </w:r>
      <w:r w:rsidRPr="00FB3928">
        <w:rPr>
          <w:rStyle w:val="Char6"/>
          <w:rtl/>
        </w:rPr>
        <w:t>اتِ أولئ</w:t>
      </w:r>
      <w:r>
        <w:rPr>
          <w:rStyle w:val="Char6"/>
          <w:rtl/>
        </w:rPr>
        <w:t>ك</w:t>
      </w:r>
      <w:r w:rsidRPr="00FB3928">
        <w:rPr>
          <w:rStyle w:val="Char6"/>
          <w:rtl/>
        </w:rPr>
        <w:t xml:space="preserve"> العظماءِ وینشطُ ویتحمّسُ ویسهبُ أیّما إسهابٍ ساعةً یجدُ عبارةً واحدةً تشیرُ إلی ما یظنُّ فیهِ الإساءةَ إلیهم. ولیستْ صفاتِ العالمِ المنصفِ هذه الصّفاتُ بل آن</w:t>
      </w:r>
      <w:r w:rsidRPr="00FB3928">
        <w:rPr>
          <w:rStyle w:val="Char6"/>
          <w:rFonts w:ascii="Times New Roman" w:hAnsi="Times New Roman" w:cs="Times New Roman" w:hint="cs"/>
          <w:rtl/>
        </w:rPr>
        <w:t>‌</w:t>
      </w:r>
      <w:r w:rsidRPr="00FB3928">
        <w:rPr>
          <w:rStyle w:val="Char6"/>
          <w:rFonts w:hint="cs"/>
          <w:rtl/>
        </w:rPr>
        <w:t>ها</w:t>
      </w:r>
      <w:r w:rsidRPr="00FB3928">
        <w:rPr>
          <w:rStyle w:val="Char6"/>
          <w:rtl/>
        </w:rPr>
        <w:t xml:space="preserve"> إلی الإفتراءِ أقربُ... علی هذا الأسلوبِ یواجهُ لامّنسُ قضایا الشرقِ العرب</w:t>
      </w:r>
      <w:r w:rsidRPr="00FB3928">
        <w:rPr>
          <w:rStyle w:val="Char6"/>
          <w:rFonts w:hint="cs"/>
          <w:rtl/>
        </w:rPr>
        <w:t>ي</w:t>
      </w:r>
      <w:r w:rsidRPr="00FB3928">
        <w:rPr>
          <w:rStyle w:val="Char6"/>
          <w:rtl/>
        </w:rPr>
        <w:t>ِّ القدیمِ وفیها قضیّةُ عل</w:t>
      </w:r>
      <w:r w:rsidRPr="00FB3928">
        <w:rPr>
          <w:rStyle w:val="Char6"/>
          <w:rFonts w:hint="cs"/>
          <w:rtl/>
        </w:rPr>
        <w:t>ي</w:t>
      </w:r>
      <w:r w:rsidRPr="00FB3928">
        <w:rPr>
          <w:rStyle w:val="Char6"/>
          <w:rtl/>
        </w:rPr>
        <w:t xml:space="preserve">ِّ بن </w:t>
      </w:r>
      <w:r w:rsidRPr="00FB3928">
        <w:rPr>
          <w:rStyle w:val="Char6"/>
          <w:rFonts w:hint="cs"/>
          <w:rtl/>
        </w:rPr>
        <w:t>أ</w:t>
      </w:r>
      <w:r w:rsidRPr="00FB3928">
        <w:rPr>
          <w:rStyle w:val="Char6"/>
          <w:rtl/>
        </w:rPr>
        <w:t>ب</w:t>
      </w:r>
      <w:r w:rsidRPr="00FB3928">
        <w:rPr>
          <w:rStyle w:val="Char6"/>
          <w:rFonts w:hint="cs"/>
          <w:rtl/>
        </w:rPr>
        <w:t xml:space="preserve">ي </w:t>
      </w:r>
      <w:r w:rsidRPr="00FB3928">
        <w:rPr>
          <w:rStyle w:val="Char6"/>
          <w:rtl/>
        </w:rPr>
        <w:t>طالبٍ. وعلی هذا النّحو یدرسُ محمداً وعلیّاً وأصحابهُما منْ جهةٍ وأباسفیانَ ومعاویةَ ومنْ إلیهما منْ جهةٍ ثانیةٍ، فأولئ</w:t>
      </w:r>
      <w:r>
        <w:rPr>
          <w:rStyle w:val="Char6"/>
          <w:rtl/>
        </w:rPr>
        <w:t>ك</w:t>
      </w:r>
      <w:r w:rsidRPr="00FB3928">
        <w:rPr>
          <w:rStyle w:val="Char6"/>
          <w:rtl/>
        </w:rPr>
        <w:t xml:space="preserve"> یؤلّفونَ ف</w:t>
      </w:r>
      <w:r w:rsidRPr="00FB3928">
        <w:rPr>
          <w:rStyle w:val="Char6"/>
          <w:rFonts w:hint="cs"/>
          <w:rtl/>
        </w:rPr>
        <w:t>ي</w:t>
      </w:r>
      <w:r w:rsidRPr="00FB3928">
        <w:rPr>
          <w:rStyle w:val="Char6"/>
          <w:rtl/>
        </w:rPr>
        <w:t xml:space="preserve"> أ</w:t>
      </w:r>
      <w:r>
        <w:rPr>
          <w:rStyle w:val="Char6"/>
          <w:rtl/>
        </w:rPr>
        <w:t>ك</w:t>
      </w:r>
      <w:r w:rsidRPr="00FB3928">
        <w:rPr>
          <w:rStyle w:val="Char6"/>
          <w:rtl/>
        </w:rPr>
        <w:t>ثرِ مصنّفاتهِ موضوعاً للافتراءِ وَهؤلاءِ یؤلّفونَ موضوعاً للتمجیدِ والتّعظیمِ وهو یبالغُ ف</w:t>
      </w:r>
      <w:r w:rsidRPr="00FB3928">
        <w:rPr>
          <w:rStyle w:val="Char6"/>
          <w:rFonts w:hint="cs"/>
          <w:rtl/>
        </w:rPr>
        <w:t>ي</w:t>
      </w:r>
      <w:r w:rsidRPr="00FB3928">
        <w:rPr>
          <w:rStyle w:val="Char6"/>
          <w:rtl/>
        </w:rPr>
        <w:t xml:space="preserve"> الحالتین!»</w:t>
      </w:r>
      <w:r w:rsidRPr="00C23B27">
        <w:rPr>
          <w:rStyle w:val="Char4"/>
          <w:rtl/>
        </w:rPr>
        <w:t xml:space="preserve"> (</w:t>
      </w:r>
      <w:r w:rsidRPr="00FB3928">
        <w:rPr>
          <w:rStyle w:val="Char6"/>
          <w:rtl/>
        </w:rPr>
        <w:t>الإمام علی صوت العدالة الإنسانیّة</w:t>
      </w:r>
      <w:r w:rsidRPr="00C23B27">
        <w:rPr>
          <w:rStyle w:val="Char4"/>
          <w:rFonts w:hint="cs"/>
          <w:rtl/>
        </w:rPr>
        <w:t>، اثر جرج جرداق، ص 376 تا 378، چاپ بیروت).</w:t>
      </w:r>
    </w:p>
  </w:footnote>
  <w:footnote w:id="260">
    <w:p w:rsidR="002F7DBE" w:rsidRPr="00C23B27" w:rsidRDefault="002F7DBE" w:rsidP="00BD1250">
      <w:pPr>
        <w:pStyle w:val="a4"/>
        <w:rPr>
          <w:rStyle w:val="Char4"/>
          <w:rtl/>
        </w:rPr>
      </w:pPr>
      <w:r w:rsidRPr="00C23B27">
        <w:rPr>
          <w:rStyle w:val="Char4"/>
        </w:rPr>
        <w:footnoteRef/>
      </w:r>
      <w:r w:rsidRPr="00C23B27">
        <w:rPr>
          <w:rStyle w:val="Char4"/>
          <w:rFonts w:hint="cs"/>
          <w:rtl/>
        </w:rPr>
        <w:t>- موسو</w:t>
      </w:r>
      <w:r w:rsidRPr="00C23B27">
        <w:rPr>
          <w:rStyle w:val="Char4"/>
          <w:rtl/>
        </w:rPr>
        <w:t>عة</w:t>
      </w:r>
      <w:r w:rsidRPr="00C23B27">
        <w:rPr>
          <w:rStyle w:val="Char4"/>
          <w:rFonts w:hint="cs"/>
          <w:rtl/>
        </w:rPr>
        <w:t xml:space="preserve"> المستشرقین، تألیف دکتر عبدالرحمن بدوی، ص 348 و 349، چاپ بیروت.</w:t>
      </w:r>
    </w:p>
  </w:footnote>
  <w:footnote w:id="261">
    <w:p w:rsidR="002F7DBE" w:rsidRPr="00C23B27" w:rsidRDefault="002F7DBE" w:rsidP="00BD1250">
      <w:pPr>
        <w:pStyle w:val="a4"/>
        <w:rPr>
          <w:rStyle w:val="Char4"/>
          <w:rtl/>
        </w:rPr>
      </w:pPr>
      <w:r w:rsidRPr="00C23B27">
        <w:rPr>
          <w:rStyle w:val="Char4"/>
        </w:rPr>
        <w:footnoteRef/>
      </w:r>
      <w:r w:rsidRPr="00C23B27">
        <w:rPr>
          <w:rStyle w:val="Char4"/>
          <w:rFonts w:hint="cs"/>
          <w:rtl/>
        </w:rPr>
        <w:t>- صفحه الف و ب از مقدمه کتاب «گروش به اسلام در قرون میانه» ترجمه محمدحسین وقار، چاپ تهران.</w:t>
      </w:r>
    </w:p>
  </w:footnote>
  <w:footnote w:id="262">
    <w:p w:rsidR="002F7DBE" w:rsidRPr="00C23B27" w:rsidRDefault="002F7DBE" w:rsidP="00BD1250">
      <w:pPr>
        <w:pStyle w:val="a4"/>
        <w:rPr>
          <w:rStyle w:val="Char4"/>
          <w:rtl/>
        </w:rPr>
      </w:pPr>
      <w:r w:rsidRPr="00C23B27">
        <w:rPr>
          <w:rStyle w:val="Char4"/>
        </w:rPr>
        <w:footnoteRef/>
      </w:r>
      <w:r w:rsidRPr="00C23B27">
        <w:rPr>
          <w:rStyle w:val="Char4"/>
          <w:rFonts w:hint="cs"/>
          <w:rtl/>
        </w:rPr>
        <w:t>- گروش به اسلام در قرون میانه، ص 5.</w:t>
      </w:r>
    </w:p>
  </w:footnote>
  <w:footnote w:id="263">
    <w:p w:rsidR="002F7DBE" w:rsidRPr="00C23B27" w:rsidRDefault="002F7DBE" w:rsidP="00BD1250">
      <w:pPr>
        <w:pStyle w:val="a4"/>
        <w:rPr>
          <w:rStyle w:val="Char4"/>
          <w:rtl/>
        </w:rPr>
      </w:pPr>
      <w:r w:rsidRPr="00C23B27">
        <w:rPr>
          <w:rStyle w:val="Char4"/>
        </w:rPr>
        <w:footnoteRef/>
      </w:r>
      <w:r w:rsidRPr="00C23B27">
        <w:rPr>
          <w:rStyle w:val="Char4"/>
          <w:rFonts w:hint="cs"/>
          <w:rtl/>
        </w:rPr>
        <w:t>- گروش به اسلام در قرون میانه، ص 41.</w:t>
      </w:r>
    </w:p>
  </w:footnote>
  <w:footnote w:id="264">
    <w:p w:rsidR="002F7DBE" w:rsidRPr="00C23B27" w:rsidRDefault="002F7DBE" w:rsidP="00BD1250">
      <w:pPr>
        <w:pStyle w:val="a4"/>
        <w:rPr>
          <w:rStyle w:val="Char4"/>
          <w:rtl/>
        </w:rPr>
      </w:pPr>
      <w:r w:rsidRPr="00C23B27">
        <w:rPr>
          <w:rStyle w:val="Char4"/>
        </w:rPr>
        <w:footnoteRef/>
      </w:r>
      <w:r w:rsidRPr="00C23B27">
        <w:rPr>
          <w:rStyle w:val="Char4"/>
          <w:rFonts w:hint="cs"/>
          <w:rtl/>
        </w:rPr>
        <w:t>- گروش به اسلام در قرون میانه، ص 47.</w:t>
      </w:r>
    </w:p>
  </w:footnote>
  <w:footnote w:id="265">
    <w:p w:rsidR="002F7DBE" w:rsidRPr="00FB3928" w:rsidRDefault="002F7DBE" w:rsidP="00BD1250">
      <w:pPr>
        <w:pStyle w:val="a4"/>
        <w:rPr>
          <w:rStyle w:val="Char3"/>
          <w:rtl/>
        </w:rPr>
      </w:pPr>
      <w:r w:rsidRPr="00C23B27">
        <w:rPr>
          <w:rStyle w:val="Char4"/>
        </w:rPr>
        <w:footnoteRef/>
      </w:r>
      <w:r w:rsidRPr="00C23B27">
        <w:rPr>
          <w:rStyle w:val="Char4"/>
          <w:rFonts w:hint="cs"/>
          <w:rtl/>
        </w:rPr>
        <w:t>- نام این کتاب‌ها در ضمن آثار شاخت، گذشت (ضمناً برای آگاهی از مخالفت قرآن کریم با حیله‌های بنی‌اسرائیل در امر دین، به آیات 163 تا 166 از سورۀ اعراف بنگرید).</w:t>
      </w:r>
    </w:p>
  </w:footnote>
  <w:footnote w:id="266">
    <w:p w:rsidR="002F7DBE" w:rsidRPr="00C23B27" w:rsidRDefault="002F7DBE" w:rsidP="00A70487">
      <w:pPr>
        <w:pStyle w:val="a4"/>
        <w:rPr>
          <w:rStyle w:val="Char4"/>
        </w:rPr>
      </w:pPr>
      <w:r w:rsidRPr="00C23B27">
        <w:rPr>
          <w:rStyle w:val="Char4"/>
        </w:rPr>
        <w:footnoteRef/>
      </w:r>
      <w:r w:rsidRPr="00C23B27">
        <w:rPr>
          <w:rStyle w:val="Char4"/>
          <w:rFonts w:hint="cs"/>
          <w:rtl/>
        </w:rPr>
        <w:t xml:space="preserve">- به: </w:t>
      </w:r>
      <w:r w:rsidRPr="00FB3928">
        <w:rPr>
          <w:rStyle w:val="Char6"/>
          <w:rFonts w:hint="cs"/>
          <w:rtl/>
        </w:rPr>
        <w:t>دائر</w:t>
      </w:r>
      <w:r w:rsidRPr="00FB3928">
        <w:rPr>
          <w:rStyle w:val="Char6"/>
          <w:rtl/>
        </w:rPr>
        <w:t>ة</w:t>
      </w:r>
      <w:r w:rsidRPr="00FB3928">
        <w:rPr>
          <w:rStyle w:val="Char6"/>
          <w:rFonts w:hint="cs"/>
          <w:rtl/>
        </w:rPr>
        <w:t xml:space="preserve"> المعارف الإسلا</w:t>
      </w:r>
      <w:r w:rsidRPr="00FB3928">
        <w:rPr>
          <w:rStyle w:val="Char6"/>
          <w:rtl/>
        </w:rPr>
        <w:t>میة</w:t>
      </w:r>
      <w:r w:rsidRPr="00C23B27">
        <w:rPr>
          <w:rStyle w:val="Char4"/>
          <w:rFonts w:hint="cs"/>
          <w:rtl/>
        </w:rPr>
        <w:t xml:space="preserve">، چاپ قاهره، ج 3، ص 483 بنگرید و آن را با اصل انگلیسی‌اش، بدین نشانی مقایسه کنید: ص 1055، مقاله </w:t>
      </w:r>
      <w:r w:rsidRPr="00C23B27">
        <w:rPr>
          <w:rStyle w:val="Char4"/>
        </w:rPr>
        <w:t>Encyclopaedia of Islam (</w:t>
      </w:r>
      <w:r w:rsidRPr="00C23B27">
        <w:rPr>
          <w:rStyle w:val="Char4"/>
          <w:rtl/>
        </w:rPr>
        <w:t>1913-1936</w:t>
      </w:r>
      <w:r w:rsidRPr="00C23B27">
        <w:rPr>
          <w:rStyle w:val="Char4"/>
        </w:rPr>
        <w:t>), USUL</w:t>
      </w:r>
    </w:p>
  </w:footnote>
  <w:footnote w:id="267">
    <w:p w:rsidR="002F7DBE" w:rsidRPr="00C23B27" w:rsidRDefault="002F7DBE" w:rsidP="00A70487">
      <w:pPr>
        <w:pStyle w:val="a4"/>
        <w:rPr>
          <w:rStyle w:val="Char4"/>
          <w:rtl/>
        </w:rPr>
      </w:pPr>
      <w:r w:rsidRPr="00C23B27">
        <w:rPr>
          <w:rStyle w:val="Char4"/>
        </w:rPr>
        <w:footnoteRef/>
      </w:r>
      <w:r w:rsidRPr="00C23B27">
        <w:rPr>
          <w:rStyle w:val="Char4"/>
          <w:rFonts w:hint="cs"/>
          <w:rtl/>
        </w:rPr>
        <w:t>- برای دیدن نقدهای فوق به تعلیقات استاد امین‌الخولی بر دائر</w:t>
      </w:r>
      <w:r w:rsidRPr="00C23B27">
        <w:rPr>
          <w:rStyle w:val="Char4"/>
          <w:rtl/>
        </w:rPr>
        <w:t>ة</w:t>
      </w:r>
      <w:r w:rsidRPr="00C23B27">
        <w:rPr>
          <w:rStyle w:val="Char4"/>
          <w:rFonts w:hint="cs"/>
          <w:rtl/>
        </w:rPr>
        <w:t xml:space="preserve"> المعارف الأسلامی</w:t>
      </w:r>
      <w:r w:rsidRPr="00C23B27">
        <w:rPr>
          <w:rStyle w:val="Char4"/>
          <w:rtl/>
        </w:rPr>
        <w:t>ة</w:t>
      </w:r>
      <w:r w:rsidRPr="00C23B27">
        <w:rPr>
          <w:rStyle w:val="Char4"/>
          <w:rFonts w:hint="cs"/>
          <w:rtl/>
        </w:rPr>
        <w:t>، چاپ قاهره، ج 3، از صفحه 483 تا 491 نگاه کنید.</w:t>
      </w:r>
    </w:p>
  </w:footnote>
  <w:footnote w:id="268">
    <w:p w:rsidR="002F7DBE" w:rsidRPr="00C23B27" w:rsidRDefault="002F7DBE" w:rsidP="00A70487">
      <w:pPr>
        <w:pStyle w:val="a4"/>
        <w:rPr>
          <w:rStyle w:val="Char4"/>
          <w:rtl/>
        </w:rPr>
      </w:pPr>
      <w:r w:rsidRPr="00C23B27">
        <w:rPr>
          <w:rStyle w:val="Char4"/>
        </w:rPr>
        <w:footnoteRef/>
      </w:r>
      <w:r w:rsidRPr="00C23B27">
        <w:rPr>
          <w:rStyle w:val="Char4"/>
          <w:rFonts w:hint="cs"/>
          <w:rtl/>
        </w:rPr>
        <w:t>- به مقاله «تئودور نولدکه، خاورشناس آلمانی» در همین کتاب رجوع کنید.</w:t>
      </w:r>
    </w:p>
  </w:footnote>
  <w:footnote w:id="269">
    <w:p w:rsidR="002F7DBE" w:rsidRPr="00C23B27" w:rsidRDefault="002F7DBE" w:rsidP="00E6109F">
      <w:pPr>
        <w:pStyle w:val="a4"/>
        <w:rPr>
          <w:rStyle w:val="Char4"/>
          <w:rtl/>
        </w:rPr>
      </w:pPr>
      <w:r w:rsidRPr="00C23B27">
        <w:rPr>
          <w:rStyle w:val="Char4"/>
        </w:rPr>
        <w:footnoteRef/>
      </w:r>
      <w:r w:rsidRPr="00C23B27">
        <w:rPr>
          <w:rStyle w:val="Char4"/>
          <w:rFonts w:hint="cs"/>
          <w:rtl/>
        </w:rPr>
        <w:t>- به کتاب «تراث الإسلام» القسم الأوّل، ص 24، چاپ کویت (مقدمه کتاب، اثر شاخت) نگاه کنید.</w:t>
      </w:r>
    </w:p>
  </w:footnote>
  <w:footnote w:id="270">
    <w:p w:rsidR="002F7DBE" w:rsidRPr="00C23B27" w:rsidRDefault="002F7DBE" w:rsidP="00E6109F">
      <w:pPr>
        <w:pStyle w:val="a4"/>
        <w:rPr>
          <w:rStyle w:val="Char4"/>
          <w:rtl/>
        </w:rPr>
      </w:pPr>
      <w:r w:rsidRPr="00C23B27">
        <w:rPr>
          <w:rStyle w:val="Char4"/>
        </w:rPr>
        <w:footnoteRef/>
      </w:r>
      <w:r w:rsidRPr="00C23B27">
        <w:rPr>
          <w:rStyle w:val="Char4"/>
          <w:rFonts w:hint="cs"/>
          <w:rtl/>
        </w:rPr>
        <w:t>- به کتاب «المعتزلة» اثر زهدی حسن جارالله، چاپ قاهره، فصل 5 و 6 نگاه کنید.</w:t>
      </w:r>
    </w:p>
  </w:footnote>
  <w:footnote w:id="271">
    <w:p w:rsidR="002F7DBE" w:rsidRPr="00C23B27" w:rsidRDefault="002F7DBE" w:rsidP="00E6109F">
      <w:pPr>
        <w:pStyle w:val="a4"/>
        <w:rPr>
          <w:rStyle w:val="Char4"/>
          <w:rtl/>
        </w:rPr>
      </w:pPr>
      <w:r w:rsidRPr="00C23B27">
        <w:rPr>
          <w:rStyle w:val="Char4"/>
        </w:rPr>
        <w:footnoteRef/>
      </w:r>
      <w:r w:rsidRPr="00C23B27">
        <w:rPr>
          <w:rStyle w:val="Char4"/>
          <w:rFonts w:hint="cs"/>
          <w:rtl/>
        </w:rPr>
        <w:t xml:space="preserve">- مترجمان عربی سخن گیب را بدین‌صورت ترجمه کرده‌اند: </w:t>
      </w:r>
      <w:r w:rsidRPr="00FB3928">
        <w:rPr>
          <w:rStyle w:val="Char6"/>
          <w:rFonts w:hint="cs"/>
          <w:rtl/>
        </w:rPr>
        <w:t>«</w:t>
      </w:r>
      <w:r w:rsidRPr="00FB3928">
        <w:rPr>
          <w:rStyle w:val="Char6"/>
          <w:rtl/>
        </w:rPr>
        <w:t>وحدیثُ الرّسولِ الّذ</w:t>
      </w:r>
      <w:r w:rsidRPr="00FB3928">
        <w:rPr>
          <w:rStyle w:val="Char6"/>
          <w:rFonts w:hint="cs"/>
          <w:rtl/>
        </w:rPr>
        <w:t>ي</w:t>
      </w:r>
      <w:r w:rsidRPr="00FB3928">
        <w:rPr>
          <w:rStyle w:val="Char6"/>
          <w:rtl/>
        </w:rPr>
        <w:t xml:space="preserve"> اتّخذهُ ال</w:t>
      </w:r>
      <w:r>
        <w:rPr>
          <w:rStyle w:val="Char6"/>
          <w:rtl/>
        </w:rPr>
        <w:t>ك</w:t>
      </w:r>
      <w:r w:rsidRPr="00FB3928">
        <w:rPr>
          <w:rStyle w:val="Char6"/>
          <w:rtl/>
        </w:rPr>
        <w:t>تّابُ المتأخّرونَ شاهداً علی الأخلاقِ الإسلامیّة: «بعثتُ لأتمّمَ م</w:t>
      </w:r>
      <w:r>
        <w:rPr>
          <w:rStyle w:val="Char6"/>
          <w:rtl/>
        </w:rPr>
        <w:t>ك</w:t>
      </w:r>
      <w:r w:rsidRPr="00FB3928">
        <w:rPr>
          <w:rStyle w:val="Char6"/>
          <w:rtl/>
        </w:rPr>
        <w:t>ارمَ الأخلاقِ» لمْ یردْ ف</w:t>
      </w:r>
      <w:r w:rsidRPr="00FB3928">
        <w:rPr>
          <w:rStyle w:val="Char6"/>
          <w:rFonts w:hint="cs"/>
          <w:rtl/>
        </w:rPr>
        <w:t>ي</w:t>
      </w:r>
      <w:r w:rsidRPr="00FB3928">
        <w:rPr>
          <w:rStyle w:val="Char6"/>
          <w:rtl/>
        </w:rPr>
        <w:t xml:space="preserve"> </w:t>
      </w:r>
      <w:r>
        <w:rPr>
          <w:rStyle w:val="Char6"/>
          <w:rtl/>
        </w:rPr>
        <w:t>ك</w:t>
      </w:r>
      <w:r w:rsidRPr="00FB3928">
        <w:rPr>
          <w:rStyle w:val="Char6"/>
          <w:rtl/>
        </w:rPr>
        <w:t>تبِ الأحادیثِ الصّحاح</w:t>
      </w:r>
      <w:r w:rsidRPr="00FB3928">
        <w:rPr>
          <w:rStyle w:val="Char6"/>
          <w:rFonts w:hint="cs"/>
          <w:rtl/>
        </w:rPr>
        <w:t>»</w:t>
      </w:r>
      <w:r w:rsidRPr="00C23B27">
        <w:rPr>
          <w:rStyle w:val="Char4"/>
          <w:rFonts w:hint="cs"/>
          <w:rtl/>
        </w:rPr>
        <w:t xml:space="preserve"> (</w:t>
      </w:r>
      <w:r w:rsidRPr="00FB3928">
        <w:rPr>
          <w:rStyle w:val="Char6"/>
          <w:rFonts w:hint="cs"/>
          <w:rtl/>
        </w:rPr>
        <w:t>دائرة المعارف الأسلامیّة</w:t>
      </w:r>
      <w:r w:rsidRPr="00C23B27">
        <w:rPr>
          <w:rStyle w:val="Char4"/>
          <w:rFonts w:hint="cs"/>
          <w:rtl/>
        </w:rPr>
        <w:t>، ج 2، ص 443، چاپ قاهره).</w:t>
      </w:r>
    </w:p>
  </w:footnote>
  <w:footnote w:id="272">
    <w:p w:rsidR="002F7DBE" w:rsidRPr="00C23B27" w:rsidRDefault="002F7DBE" w:rsidP="00A70487">
      <w:pPr>
        <w:pStyle w:val="a4"/>
        <w:rPr>
          <w:rStyle w:val="Char4"/>
          <w:rtl/>
        </w:rPr>
      </w:pPr>
      <w:r w:rsidRPr="00C23B27">
        <w:rPr>
          <w:rStyle w:val="Char4"/>
        </w:rPr>
        <w:footnoteRef/>
      </w:r>
      <w:r w:rsidRPr="00C23B27">
        <w:rPr>
          <w:rStyle w:val="Char4"/>
          <w:rFonts w:hint="cs"/>
          <w:rtl/>
        </w:rPr>
        <w:t>- به کتاب: الموطّأ، اثر مالک، مقدمه محمد فؤاد عبدالباقی، چاپ لبنان نگاه کنید.</w:t>
      </w:r>
    </w:p>
  </w:footnote>
  <w:footnote w:id="273">
    <w:p w:rsidR="002F7DBE" w:rsidRPr="00C23B27" w:rsidRDefault="002F7DBE" w:rsidP="00A70487">
      <w:pPr>
        <w:pStyle w:val="a4"/>
        <w:rPr>
          <w:rStyle w:val="Char4"/>
          <w:rtl/>
        </w:rPr>
      </w:pPr>
      <w:r w:rsidRPr="00C23B27">
        <w:rPr>
          <w:rStyle w:val="Char4"/>
        </w:rPr>
        <w:footnoteRef/>
      </w:r>
      <w:r w:rsidRPr="00C23B27">
        <w:rPr>
          <w:rStyle w:val="Char4"/>
          <w:rFonts w:hint="cs"/>
          <w:rtl/>
        </w:rPr>
        <w:t>- الموطّأ، ج 2، ص 904، حدیث شماره 8، چاپ بیروت.</w:t>
      </w:r>
    </w:p>
  </w:footnote>
  <w:footnote w:id="274">
    <w:p w:rsidR="002F7DBE" w:rsidRPr="00C23B27" w:rsidRDefault="002F7DBE" w:rsidP="00A70487">
      <w:pPr>
        <w:pStyle w:val="a4"/>
        <w:rPr>
          <w:rStyle w:val="Char4"/>
          <w:rtl/>
        </w:rPr>
      </w:pPr>
      <w:r w:rsidRPr="00C23B27">
        <w:rPr>
          <w:rStyle w:val="Char4"/>
        </w:rPr>
        <w:footnoteRef/>
      </w:r>
      <w:r w:rsidRPr="00C23B27">
        <w:rPr>
          <w:rStyle w:val="Char4"/>
          <w:rFonts w:hint="cs"/>
          <w:rtl/>
        </w:rPr>
        <w:t>- الموطّأ، ج 2، ص 904، ذیل حدیث شماره 8.</w:t>
      </w:r>
    </w:p>
  </w:footnote>
  <w:footnote w:id="275">
    <w:p w:rsidR="002F7DBE" w:rsidRPr="00C23B27" w:rsidRDefault="002F7DBE" w:rsidP="00A70487">
      <w:pPr>
        <w:pStyle w:val="a4"/>
        <w:rPr>
          <w:rStyle w:val="Char4"/>
          <w:rtl/>
        </w:rPr>
      </w:pPr>
      <w:r w:rsidRPr="00C23B27">
        <w:rPr>
          <w:rStyle w:val="Char4"/>
        </w:rPr>
        <w:footnoteRef/>
      </w:r>
      <w:r w:rsidRPr="00C23B27">
        <w:rPr>
          <w:rStyle w:val="Char4"/>
          <w:rFonts w:hint="cs"/>
          <w:rtl/>
        </w:rPr>
        <w:t>- صحیح بخاری، ج 7، ص 81، چاپ بیروت.</w:t>
      </w:r>
    </w:p>
  </w:footnote>
  <w:footnote w:id="276">
    <w:p w:rsidR="002F7DBE" w:rsidRPr="00C23B27" w:rsidRDefault="002F7DBE" w:rsidP="00E6109F">
      <w:pPr>
        <w:pStyle w:val="a4"/>
        <w:rPr>
          <w:rStyle w:val="Char4"/>
          <w:rtl/>
        </w:rPr>
      </w:pPr>
      <w:r w:rsidRPr="00C23B27">
        <w:rPr>
          <w:rStyle w:val="Char4"/>
        </w:rPr>
        <w:footnoteRef/>
      </w:r>
      <w:r w:rsidRPr="00C23B27">
        <w:rPr>
          <w:rStyle w:val="Char4"/>
          <w:rFonts w:hint="cs"/>
          <w:rtl/>
        </w:rPr>
        <w:t xml:space="preserve">- عبارت توینبول را مترجمان مصری، بدین صورت ترجمه کرده‌اند: </w:t>
      </w:r>
      <w:r w:rsidRPr="00FB3928">
        <w:rPr>
          <w:rStyle w:val="Char6"/>
          <w:rFonts w:hint="cs"/>
          <w:rtl/>
        </w:rPr>
        <w:t>«</w:t>
      </w:r>
      <w:r w:rsidRPr="00FB3928">
        <w:rPr>
          <w:rStyle w:val="Char6"/>
          <w:rtl/>
        </w:rPr>
        <w:t>وَتقولُ الرّوایةُ ال</w:t>
      </w:r>
      <w:r w:rsidRPr="00FB3928">
        <w:rPr>
          <w:rStyle w:val="Char6"/>
          <w:rFonts w:hint="cs"/>
          <w:rtl/>
        </w:rPr>
        <w:t>إ</w:t>
      </w:r>
      <w:r w:rsidRPr="00FB3928">
        <w:rPr>
          <w:rStyle w:val="Char6"/>
          <w:rtl/>
        </w:rPr>
        <w:t>سلامیّةُ أنّ النّب</w:t>
      </w:r>
      <w:r w:rsidRPr="00FB3928">
        <w:rPr>
          <w:rStyle w:val="Char6"/>
          <w:rFonts w:hint="cs"/>
          <w:rtl/>
        </w:rPr>
        <w:t>ي</w:t>
      </w:r>
      <w:r w:rsidRPr="00FB3928">
        <w:rPr>
          <w:rStyle w:val="Char6"/>
          <w:rtl/>
        </w:rPr>
        <w:t>َّ تشاورَ معَ صحابتهِ بعدِ دخولهِ المدینةَ مباشرةٌ ف</w:t>
      </w:r>
      <w:r w:rsidRPr="00FB3928">
        <w:rPr>
          <w:rStyle w:val="Char6"/>
          <w:rFonts w:hint="cs"/>
          <w:rtl/>
        </w:rPr>
        <w:t>ي</w:t>
      </w:r>
      <w:r w:rsidRPr="00FB3928">
        <w:rPr>
          <w:rStyle w:val="Char6"/>
          <w:rtl/>
        </w:rPr>
        <w:t xml:space="preserve"> العامِ الأوّلِ أوِ الثّان</w:t>
      </w:r>
      <w:r w:rsidRPr="00FB3928">
        <w:rPr>
          <w:rStyle w:val="Char6"/>
          <w:rFonts w:hint="cs"/>
          <w:rtl/>
        </w:rPr>
        <w:t>ي</w:t>
      </w:r>
      <w:r w:rsidRPr="00FB3928">
        <w:rPr>
          <w:rStyle w:val="Char6"/>
          <w:rtl/>
        </w:rPr>
        <w:t>ِ للهجرة ف</w:t>
      </w:r>
      <w:r w:rsidRPr="00FB3928">
        <w:rPr>
          <w:rStyle w:val="Char6"/>
          <w:rFonts w:hint="cs"/>
          <w:rtl/>
        </w:rPr>
        <w:t>ي</w:t>
      </w:r>
      <w:r w:rsidRPr="00FB3928">
        <w:rPr>
          <w:rStyle w:val="Char6"/>
          <w:rtl/>
        </w:rPr>
        <w:t xml:space="preserve"> خیرِ الطرقِ لتنبیهِ المؤمنینَ إلی وقتِ الصّل</w:t>
      </w:r>
      <w:r w:rsidRPr="00FB3928">
        <w:rPr>
          <w:rStyle w:val="Char6"/>
          <w:rFonts w:hint="cs"/>
          <w:rtl/>
        </w:rPr>
        <w:t>اة</w:t>
      </w:r>
      <w:r w:rsidRPr="00FB3928">
        <w:rPr>
          <w:rStyle w:val="Char6"/>
          <w:rtl/>
        </w:rPr>
        <w:t>. ف</w:t>
      </w:r>
      <w:r w:rsidRPr="00FB3928">
        <w:rPr>
          <w:rStyle w:val="Char6"/>
          <w:rFonts w:hint="cs"/>
          <w:rtl/>
        </w:rPr>
        <w:t>أ</w:t>
      </w:r>
      <w:r w:rsidRPr="00FB3928">
        <w:rPr>
          <w:rStyle w:val="Char6"/>
          <w:rtl/>
        </w:rPr>
        <w:t>قترحَ بعضهم أن یوقدوا لذل</w:t>
      </w:r>
      <w:r>
        <w:rPr>
          <w:rStyle w:val="Char6"/>
          <w:rtl/>
        </w:rPr>
        <w:t>ك</w:t>
      </w:r>
      <w:r w:rsidRPr="00FB3928">
        <w:rPr>
          <w:rStyle w:val="Char6"/>
          <w:rtl/>
        </w:rPr>
        <w:t xml:space="preserve"> ناراً أوْ ینفخوا ف</w:t>
      </w:r>
      <w:r w:rsidRPr="00FB3928">
        <w:rPr>
          <w:rStyle w:val="Char6"/>
          <w:rFonts w:hint="cs"/>
          <w:rtl/>
        </w:rPr>
        <w:t>ي</w:t>
      </w:r>
      <w:r w:rsidRPr="00FB3928">
        <w:rPr>
          <w:rStyle w:val="Char6"/>
          <w:rtl/>
        </w:rPr>
        <w:t xml:space="preserve"> بوقٍ أوْ یدقّوا ناقوساً... ول</w:t>
      </w:r>
      <w:r>
        <w:rPr>
          <w:rStyle w:val="Char6"/>
          <w:rtl/>
        </w:rPr>
        <w:t>ك</w:t>
      </w:r>
      <w:r w:rsidRPr="00FB3928">
        <w:rPr>
          <w:rStyle w:val="Char6"/>
          <w:rtl/>
        </w:rPr>
        <w:t>ن واحداً منَ المسلمینَ هو عبد</w:t>
      </w:r>
      <w:r w:rsidRPr="00FB3928">
        <w:rPr>
          <w:rStyle w:val="Char6"/>
          <w:rFonts w:hint="cs"/>
          <w:rtl/>
        </w:rPr>
        <w:t xml:space="preserve"> </w:t>
      </w:r>
      <w:r w:rsidRPr="00FB3928">
        <w:rPr>
          <w:rStyle w:val="Char6"/>
          <w:rtl/>
        </w:rPr>
        <w:t>اللهِ بنِ زیدٍ أخبرَ أنّهُ رأی ف</w:t>
      </w:r>
      <w:r w:rsidRPr="00FB3928">
        <w:rPr>
          <w:rStyle w:val="Char6"/>
          <w:rFonts w:hint="cs"/>
          <w:rtl/>
        </w:rPr>
        <w:t>ي</w:t>
      </w:r>
      <w:r w:rsidRPr="00FB3928">
        <w:rPr>
          <w:rStyle w:val="Char6"/>
          <w:rtl/>
        </w:rPr>
        <w:t xml:space="preserve"> المنامِ رجلاً یدعو المسلمینَ إلی الصّل</w:t>
      </w:r>
      <w:r w:rsidRPr="00FB3928">
        <w:rPr>
          <w:rStyle w:val="Char6"/>
          <w:rFonts w:hint="cs"/>
          <w:rtl/>
        </w:rPr>
        <w:t>اة</w:t>
      </w:r>
      <w:r w:rsidRPr="00FB3928">
        <w:rPr>
          <w:rStyle w:val="Char6"/>
          <w:rtl/>
        </w:rPr>
        <w:t xml:space="preserve"> من سقفِ المسجدِ وامتدحَ عمرُ هذه الطریقةَ ف</w:t>
      </w:r>
      <w:r w:rsidRPr="00FB3928">
        <w:rPr>
          <w:rStyle w:val="Char6"/>
          <w:rFonts w:hint="cs"/>
          <w:rtl/>
        </w:rPr>
        <w:t>ي</w:t>
      </w:r>
      <w:r w:rsidRPr="00FB3928">
        <w:rPr>
          <w:rStyle w:val="Char6"/>
          <w:rtl/>
        </w:rPr>
        <w:t xml:space="preserve"> الدّعوةِ إلی الصل</w:t>
      </w:r>
      <w:r w:rsidRPr="00FB3928">
        <w:rPr>
          <w:rStyle w:val="Char6"/>
          <w:rFonts w:hint="cs"/>
          <w:rtl/>
        </w:rPr>
        <w:t>اة</w:t>
      </w:r>
      <w:r w:rsidRPr="00FB3928">
        <w:rPr>
          <w:rStyle w:val="Char6"/>
          <w:rtl/>
        </w:rPr>
        <w:t>. ولمّا اتّفقَ رأیُ الجماعةِ علی هذا الأذانِ أمرَ النّب</w:t>
      </w:r>
      <w:r w:rsidRPr="00FB3928">
        <w:rPr>
          <w:rStyle w:val="Char6"/>
          <w:rFonts w:hint="cs"/>
          <w:rtl/>
        </w:rPr>
        <w:t>ي</w:t>
      </w:r>
      <w:r w:rsidRPr="00FB3928">
        <w:rPr>
          <w:rStyle w:val="Char6"/>
          <w:rtl/>
        </w:rPr>
        <w:t>ُّ باتّباعهِ</w:t>
      </w:r>
      <w:r w:rsidRPr="00FB3928">
        <w:rPr>
          <w:rStyle w:val="Char6"/>
          <w:rFonts w:hint="cs"/>
          <w:rtl/>
        </w:rPr>
        <w:t>»</w:t>
      </w:r>
      <w:r w:rsidRPr="00C23B27">
        <w:rPr>
          <w:rStyle w:val="Char4"/>
          <w:rFonts w:hint="cs"/>
          <w:rtl/>
        </w:rPr>
        <w:t>. (دائرة المعارف الإسلامیة، ج 2، ص 509).</w:t>
      </w:r>
    </w:p>
  </w:footnote>
  <w:footnote w:id="277">
    <w:p w:rsidR="002F7DBE" w:rsidRPr="00C23B27" w:rsidRDefault="002F7DBE" w:rsidP="00E6109F">
      <w:pPr>
        <w:pStyle w:val="a4"/>
        <w:rPr>
          <w:rStyle w:val="Char4"/>
          <w:rtl/>
        </w:rPr>
      </w:pPr>
      <w:r w:rsidRPr="00C23B27">
        <w:rPr>
          <w:rStyle w:val="Char4"/>
        </w:rPr>
        <w:footnoteRef/>
      </w:r>
      <w:r w:rsidRPr="00C23B27">
        <w:rPr>
          <w:rStyle w:val="Char4"/>
          <w:rFonts w:hint="cs"/>
          <w:rtl/>
        </w:rPr>
        <w:t xml:space="preserve">- اصل روایت در سیره ابن هشام چنین است: </w:t>
      </w:r>
      <w:r w:rsidRPr="00FB3928">
        <w:rPr>
          <w:rStyle w:val="Char6"/>
          <w:rFonts w:hint="cs"/>
          <w:rtl/>
        </w:rPr>
        <w:t>«</w:t>
      </w:r>
      <w:r w:rsidRPr="00FB3928">
        <w:rPr>
          <w:rStyle w:val="Char6"/>
          <w:rtl/>
        </w:rPr>
        <w:t>إئتمرَ النّب</w:t>
      </w:r>
      <w:r w:rsidRPr="00FB3928">
        <w:rPr>
          <w:rStyle w:val="Char6"/>
          <w:rFonts w:hint="cs"/>
          <w:rtl/>
        </w:rPr>
        <w:t>ي</w:t>
      </w:r>
      <w:r w:rsidRPr="00FB3928">
        <w:rPr>
          <w:rStyle w:val="Char6"/>
          <w:rtl/>
        </w:rPr>
        <w:t>ّ</w:t>
      </w:r>
      <w:r w:rsidRPr="00FB3928">
        <w:rPr>
          <w:rStyle w:val="Char6"/>
          <w:rFonts w:hint="cs"/>
          <w:rtl/>
        </w:rPr>
        <w:t xml:space="preserve"> </w:t>
      </w:r>
      <w:r w:rsidRPr="00FB3928">
        <w:rPr>
          <w:rStyle w:val="Char6"/>
          <w:rFonts w:cs="CTraditional Arabic" w:hint="cs"/>
          <w:rtl/>
        </w:rPr>
        <w:t>ج</w:t>
      </w:r>
      <w:r w:rsidRPr="00FB3928">
        <w:rPr>
          <w:rStyle w:val="Char6"/>
          <w:rtl/>
        </w:rPr>
        <w:t xml:space="preserve"> وأصحابهُ بالنّاقوسِ لل</w:t>
      </w:r>
      <w:r w:rsidRPr="00FB3928">
        <w:rPr>
          <w:rStyle w:val="Char6"/>
          <w:rFonts w:hint="cs"/>
          <w:rtl/>
        </w:rPr>
        <w:t>إ</w:t>
      </w:r>
      <w:r w:rsidRPr="00FB3928">
        <w:rPr>
          <w:rStyle w:val="Char6"/>
          <w:rtl/>
        </w:rPr>
        <w:t>جتماعِ للصّل</w:t>
      </w:r>
      <w:r w:rsidRPr="00FB3928">
        <w:rPr>
          <w:rStyle w:val="Char6"/>
          <w:rFonts w:hint="cs"/>
          <w:rtl/>
        </w:rPr>
        <w:t>ا</w:t>
      </w:r>
      <w:r w:rsidRPr="00FB3928">
        <w:rPr>
          <w:rStyle w:val="Char6"/>
          <w:rtl/>
        </w:rPr>
        <w:t>ة، فبینَما عمرُ بنُ الخطّابِ یریدُ أن یشتر</w:t>
      </w:r>
      <w:r w:rsidRPr="00FB3928">
        <w:rPr>
          <w:rStyle w:val="Char6"/>
          <w:rFonts w:hint="cs"/>
          <w:rtl/>
        </w:rPr>
        <w:t>ي</w:t>
      </w:r>
      <w:r w:rsidRPr="00FB3928">
        <w:rPr>
          <w:rStyle w:val="Char6"/>
          <w:rtl/>
        </w:rPr>
        <w:t>َ خشبتینِ للنّاقوسِ إذ رأی عمرُ بنُ الخطّابِ ف</w:t>
      </w:r>
      <w:r w:rsidRPr="00FB3928">
        <w:rPr>
          <w:rStyle w:val="Char6"/>
          <w:rFonts w:hint="cs"/>
          <w:rtl/>
        </w:rPr>
        <w:t>ي</w:t>
      </w:r>
      <w:r w:rsidRPr="00FB3928">
        <w:rPr>
          <w:rStyle w:val="Char6"/>
          <w:rtl/>
        </w:rPr>
        <w:t xml:space="preserve"> المنام: لا</w:t>
      </w:r>
      <w:r w:rsidRPr="00FB3928">
        <w:rPr>
          <w:rStyle w:val="Char6"/>
          <w:rFonts w:hint="cs"/>
          <w:rtl/>
        </w:rPr>
        <w:t xml:space="preserve"> </w:t>
      </w:r>
      <w:r w:rsidRPr="00FB3928">
        <w:rPr>
          <w:rStyle w:val="Char6"/>
          <w:rtl/>
        </w:rPr>
        <w:t>تجعلوُا النّاقوسَ بلْ أذّنوا للصّل</w:t>
      </w:r>
      <w:r w:rsidRPr="00FB3928">
        <w:rPr>
          <w:rStyle w:val="Char6"/>
          <w:rFonts w:hint="cs"/>
          <w:rtl/>
        </w:rPr>
        <w:t>ا</w:t>
      </w:r>
      <w:r w:rsidRPr="00FB3928">
        <w:rPr>
          <w:rStyle w:val="Char6"/>
          <w:rtl/>
        </w:rPr>
        <w:t>ة، فذهبَ عمرُ إلِی النّب</w:t>
      </w:r>
      <w:r w:rsidRPr="00FB3928">
        <w:rPr>
          <w:rStyle w:val="Char6"/>
          <w:rFonts w:hint="cs"/>
          <w:rtl/>
        </w:rPr>
        <w:t>ي</w:t>
      </w:r>
      <w:r w:rsidRPr="00FB3928">
        <w:rPr>
          <w:rStyle w:val="Char6"/>
          <w:rtl/>
        </w:rPr>
        <w:t>ِّ</w:t>
      </w:r>
      <w:r w:rsidRPr="00FB3928">
        <w:rPr>
          <w:rStyle w:val="Char6"/>
          <w:rFonts w:hint="cs"/>
          <w:rtl/>
        </w:rPr>
        <w:t xml:space="preserve"> </w:t>
      </w:r>
      <w:r w:rsidRPr="00FB3928">
        <w:rPr>
          <w:rStyle w:val="Char6"/>
          <w:rFonts w:cs="CTraditional Arabic" w:hint="cs"/>
          <w:rtl/>
        </w:rPr>
        <w:t>ج</w:t>
      </w:r>
      <w:r w:rsidRPr="00FB3928">
        <w:rPr>
          <w:rStyle w:val="Char6"/>
          <w:rtl/>
        </w:rPr>
        <w:t xml:space="preserve"> لیخبرهُ بالّذ</w:t>
      </w:r>
      <w:r w:rsidRPr="00FB3928">
        <w:rPr>
          <w:rStyle w:val="Char6"/>
          <w:rFonts w:hint="cs"/>
          <w:rtl/>
        </w:rPr>
        <w:t>ي</w:t>
      </w:r>
      <w:r w:rsidRPr="00FB3928">
        <w:rPr>
          <w:rStyle w:val="Char6"/>
          <w:rtl/>
        </w:rPr>
        <w:t xml:space="preserve"> رأی وقدْ جاءَ النّب</w:t>
      </w:r>
      <w:r w:rsidRPr="00FB3928">
        <w:rPr>
          <w:rStyle w:val="Char6"/>
          <w:rFonts w:hint="cs"/>
          <w:rtl/>
        </w:rPr>
        <w:t>ي</w:t>
      </w:r>
      <w:r w:rsidRPr="00FB3928">
        <w:rPr>
          <w:rStyle w:val="Char6"/>
          <w:rtl/>
        </w:rPr>
        <w:t>َّ</w:t>
      </w:r>
      <w:r w:rsidRPr="00FB3928">
        <w:rPr>
          <w:rStyle w:val="Char6"/>
          <w:rFonts w:hint="cs"/>
          <w:rtl/>
        </w:rPr>
        <w:t xml:space="preserve"> </w:t>
      </w:r>
      <w:r w:rsidRPr="00FB3928">
        <w:rPr>
          <w:rStyle w:val="Char6"/>
          <w:rFonts w:cs="CTraditional Arabic" w:hint="cs"/>
          <w:rtl/>
        </w:rPr>
        <w:t>ج</w:t>
      </w:r>
      <w:r w:rsidRPr="00FB3928">
        <w:rPr>
          <w:rStyle w:val="Char6"/>
          <w:rtl/>
        </w:rPr>
        <w:t xml:space="preserve"> الوح</w:t>
      </w:r>
      <w:r w:rsidRPr="00FB3928">
        <w:rPr>
          <w:rStyle w:val="Char6"/>
          <w:rFonts w:hint="cs"/>
          <w:rtl/>
        </w:rPr>
        <w:t>ي</w:t>
      </w:r>
      <w:r w:rsidRPr="00FB3928">
        <w:rPr>
          <w:rStyle w:val="Char6"/>
          <w:rtl/>
        </w:rPr>
        <w:t>ُ بذل</w:t>
      </w:r>
      <w:r w:rsidRPr="00FB3928">
        <w:rPr>
          <w:rStyle w:val="Char6"/>
          <w:rFonts w:hint="cs"/>
          <w:rtl/>
        </w:rPr>
        <w:t>ك</w:t>
      </w:r>
      <w:r w:rsidRPr="00FB3928">
        <w:rPr>
          <w:rStyle w:val="Char6"/>
          <w:rtl/>
        </w:rPr>
        <w:t>َ فما راعَ عمرُ إلاّ بلالٌ یؤذّنُ! فقالَ رسولُ</w:t>
      </w:r>
      <w:r w:rsidRPr="00FB3928">
        <w:rPr>
          <w:rStyle w:val="Char6"/>
          <w:rFonts w:ascii="Times New Roman" w:hAnsi="Times New Roman" w:cs="Times New Roman" w:hint="cs"/>
          <w:rtl/>
        </w:rPr>
        <w:t>‌</w:t>
      </w:r>
      <w:r w:rsidRPr="00FB3928">
        <w:rPr>
          <w:rStyle w:val="Char6"/>
          <w:rtl/>
        </w:rPr>
        <w:t xml:space="preserve"> </w:t>
      </w:r>
      <w:r w:rsidRPr="00FB3928">
        <w:rPr>
          <w:rStyle w:val="Char6"/>
          <w:rFonts w:hint="cs"/>
          <w:rtl/>
        </w:rPr>
        <w:t xml:space="preserve">الله </w:t>
      </w:r>
      <w:r w:rsidRPr="00FB3928">
        <w:rPr>
          <w:rStyle w:val="Char6"/>
          <w:rFonts w:cs="CTraditional Arabic" w:hint="cs"/>
          <w:rtl/>
        </w:rPr>
        <w:t>ج</w:t>
      </w:r>
      <w:r w:rsidRPr="00FB3928">
        <w:rPr>
          <w:rStyle w:val="Char6"/>
          <w:rtl/>
        </w:rPr>
        <w:t xml:space="preserve"> حینَ أخبرهُ بذل</w:t>
      </w:r>
      <w:r w:rsidRPr="00FB3928">
        <w:rPr>
          <w:rStyle w:val="Char6"/>
          <w:rFonts w:hint="cs"/>
          <w:rtl/>
        </w:rPr>
        <w:t>ك</w:t>
      </w:r>
      <w:r w:rsidRPr="00FB3928">
        <w:rPr>
          <w:rStyle w:val="Char6"/>
          <w:rtl/>
        </w:rPr>
        <w:t>َ: قدْ سبق</w:t>
      </w:r>
      <w:r w:rsidRPr="00FB3928">
        <w:rPr>
          <w:rStyle w:val="Char6"/>
          <w:rFonts w:hint="cs"/>
          <w:rtl/>
        </w:rPr>
        <w:t>ك</w:t>
      </w:r>
      <w:r w:rsidRPr="00FB3928">
        <w:rPr>
          <w:rStyle w:val="Char6"/>
          <w:rtl/>
        </w:rPr>
        <w:t>َ بذل</w:t>
      </w:r>
      <w:r w:rsidRPr="00FB3928">
        <w:rPr>
          <w:rStyle w:val="Char6"/>
          <w:rFonts w:hint="cs"/>
          <w:rtl/>
        </w:rPr>
        <w:t>ك</w:t>
      </w:r>
      <w:r w:rsidRPr="00FB3928">
        <w:rPr>
          <w:rStyle w:val="Char6"/>
          <w:rtl/>
        </w:rPr>
        <w:t>َ لوح</w:t>
      </w:r>
      <w:r w:rsidRPr="00FB3928">
        <w:rPr>
          <w:rStyle w:val="Char6"/>
          <w:rFonts w:hint="cs"/>
          <w:rtl/>
        </w:rPr>
        <w:t>ي</w:t>
      </w:r>
      <w:r w:rsidRPr="00FB3928">
        <w:rPr>
          <w:rStyle w:val="Char6"/>
          <w:rtl/>
        </w:rPr>
        <w:t>ُ</w:t>
      </w:r>
      <w:r w:rsidRPr="00FB3928">
        <w:rPr>
          <w:rStyle w:val="Char6"/>
          <w:rFonts w:hint="cs"/>
          <w:rtl/>
        </w:rPr>
        <w:t>»</w:t>
      </w:r>
      <w:r w:rsidRPr="00C23B27">
        <w:rPr>
          <w:rStyle w:val="Char4"/>
          <w:rFonts w:hint="cs"/>
          <w:rtl/>
        </w:rPr>
        <w:t>. (السِیرة النبّویّة، ج 2، ص 155 و 156، چاپ بیروت).</w:t>
      </w:r>
    </w:p>
  </w:footnote>
  <w:footnote w:id="278">
    <w:p w:rsidR="002F7DBE" w:rsidRPr="00C23B27" w:rsidRDefault="002F7DBE" w:rsidP="00E6109F">
      <w:pPr>
        <w:pStyle w:val="a4"/>
        <w:rPr>
          <w:rStyle w:val="Char4"/>
          <w:rtl/>
        </w:rPr>
      </w:pPr>
      <w:r w:rsidRPr="00C23B27">
        <w:rPr>
          <w:rStyle w:val="Char4"/>
        </w:rPr>
        <w:footnoteRef/>
      </w:r>
      <w:r w:rsidRPr="00C23B27">
        <w:rPr>
          <w:rStyle w:val="Char4"/>
          <w:rFonts w:hint="cs"/>
          <w:rtl/>
        </w:rPr>
        <w:t xml:space="preserve">- عبارت ونسنک را مترجمان عربی، چنین آورده‌اند: </w:t>
      </w:r>
      <w:r w:rsidRPr="00FB3928">
        <w:rPr>
          <w:rStyle w:val="Char6"/>
          <w:rFonts w:hint="cs"/>
          <w:rtl/>
        </w:rPr>
        <w:t>«</w:t>
      </w:r>
      <w:r w:rsidRPr="00FB3928">
        <w:rPr>
          <w:rStyle w:val="Char6"/>
          <w:rtl/>
        </w:rPr>
        <w:t xml:space="preserve">وَیظهرُ أنَّ محمداً </w:t>
      </w:r>
      <w:r>
        <w:rPr>
          <w:rStyle w:val="Char6"/>
          <w:rtl/>
        </w:rPr>
        <w:t>ك</w:t>
      </w:r>
      <w:r w:rsidRPr="00FB3928">
        <w:rPr>
          <w:rStyle w:val="Char6"/>
          <w:rtl/>
        </w:rPr>
        <w:t xml:space="preserve">انَ أوّلَ الأمرِ یعتبرُ یعقوبَ ابناً لإبراهیمَ فعندَما زفّتِ البشری لسارةَ </w:t>
      </w:r>
      <w:r w:rsidRPr="00FB3928">
        <w:rPr>
          <w:rStyle w:val="Char6"/>
          <w:rFonts w:hint="cs"/>
          <w:rtl/>
        </w:rPr>
        <w:t>جا</w:t>
      </w:r>
      <w:r w:rsidRPr="00FB3928">
        <w:rPr>
          <w:rStyle w:val="Char6"/>
          <w:rtl/>
        </w:rPr>
        <w:t>ءَ ف</w:t>
      </w:r>
      <w:r w:rsidRPr="00FB3928">
        <w:rPr>
          <w:rStyle w:val="Char6"/>
          <w:rFonts w:hint="cs"/>
          <w:rtl/>
        </w:rPr>
        <w:t xml:space="preserve">ي </w:t>
      </w:r>
      <w:r w:rsidRPr="00FB3928">
        <w:rPr>
          <w:rStyle w:val="Char6"/>
          <w:rtl/>
        </w:rPr>
        <w:t>القرآنِ:</w:t>
      </w:r>
      <w:r w:rsidRPr="00FB3928">
        <w:rPr>
          <w:rStyle w:val="Char6"/>
          <w:rFonts w:hint="cs"/>
          <w:rtl/>
        </w:rPr>
        <w:t xml:space="preserve"> </w:t>
      </w:r>
      <w:r w:rsidRPr="00FB3928">
        <w:rPr>
          <w:rStyle w:val="Char0"/>
          <w:rFonts w:ascii="Traditional Arabic" w:hAnsi="Traditional Arabic" w:cs="Traditional Arabic"/>
          <w:sz w:val="24"/>
          <w:szCs w:val="24"/>
          <w:rtl/>
        </w:rPr>
        <w:t>﴿</w:t>
      </w:r>
      <w:r w:rsidRPr="00C23B27">
        <w:rPr>
          <w:rStyle w:val="Char5"/>
          <w:rtl/>
        </w:rPr>
        <w:t>فَبَشَّرۡنَٰهَا بِإِسۡحَٰقَ وَمِن وَرَآءِ إِسۡحَٰقَ يَعۡقُوبَ ٧١</w:t>
      </w:r>
      <w:r w:rsidRPr="00FB3928">
        <w:rPr>
          <w:rStyle w:val="Char0"/>
          <w:rFonts w:ascii="Traditional Arabic" w:hAnsi="Traditional Arabic" w:cs="Traditional Arabic"/>
          <w:sz w:val="24"/>
          <w:szCs w:val="24"/>
          <w:rtl/>
        </w:rPr>
        <w:t>﴾</w:t>
      </w:r>
      <w:r w:rsidRPr="00FB3928">
        <w:rPr>
          <w:rStyle w:val="Char6"/>
          <w:rtl/>
        </w:rPr>
        <w:t xml:space="preserve"> (الآیة 71 منْ سورةِ هود ...) ویبادِرُ المفسّرونَ إلی إیضاحِ أنَّ </w:t>
      </w:r>
      <w:r>
        <w:rPr>
          <w:rStyle w:val="Char6"/>
          <w:rtl/>
        </w:rPr>
        <w:t>ك</w:t>
      </w:r>
      <w:r w:rsidRPr="00FB3928">
        <w:rPr>
          <w:rStyle w:val="Char6"/>
          <w:rtl/>
        </w:rPr>
        <w:t>لمةَ «وراء» الّت</w:t>
      </w:r>
      <w:r w:rsidRPr="00FB3928">
        <w:rPr>
          <w:rStyle w:val="Char6"/>
          <w:rFonts w:hint="cs"/>
          <w:rtl/>
        </w:rPr>
        <w:t>ي</w:t>
      </w:r>
      <w:r w:rsidRPr="00FB3928">
        <w:rPr>
          <w:rStyle w:val="Char6"/>
          <w:rtl/>
        </w:rPr>
        <w:t xml:space="preserve"> وردتْ ف</w:t>
      </w:r>
      <w:r w:rsidRPr="00FB3928">
        <w:rPr>
          <w:rStyle w:val="Char6"/>
          <w:rFonts w:hint="cs"/>
          <w:rtl/>
        </w:rPr>
        <w:t>ي</w:t>
      </w:r>
      <w:r w:rsidRPr="00FB3928">
        <w:rPr>
          <w:rStyle w:val="Char6"/>
          <w:rtl/>
        </w:rPr>
        <w:t xml:space="preserve"> الآیةِ یجبُ أن تشیرة إلَی الحفیدِ وفقاً للاستعمالِ العرب</w:t>
      </w:r>
      <w:r w:rsidRPr="00FB3928">
        <w:rPr>
          <w:rStyle w:val="Char6"/>
          <w:rFonts w:hint="cs"/>
          <w:rtl/>
        </w:rPr>
        <w:t>ي</w:t>
      </w:r>
      <w:r w:rsidRPr="00FB3928">
        <w:rPr>
          <w:rStyle w:val="Char6"/>
          <w:rtl/>
        </w:rPr>
        <w:t>ّ</w:t>
      </w:r>
      <w:r w:rsidRPr="00FB3928">
        <w:rPr>
          <w:rStyle w:val="Char6"/>
          <w:rFonts w:hint="cs"/>
          <w:rtl/>
        </w:rPr>
        <w:t>»</w:t>
      </w:r>
      <w:r w:rsidRPr="00C23B27">
        <w:rPr>
          <w:rStyle w:val="Char4"/>
          <w:rFonts w:hint="cs"/>
          <w:rtl/>
        </w:rPr>
        <w:t>، (دائرة المعارف الإسلامیّة، ج 3، ص 292 و 293).</w:t>
      </w:r>
    </w:p>
  </w:footnote>
  <w:footnote w:id="279">
    <w:p w:rsidR="002F7DBE" w:rsidRPr="00C23B27" w:rsidRDefault="002F7DBE" w:rsidP="00E6109F">
      <w:pPr>
        <w:pStyle w:val="a4"/>
        <w:rPr>
          <w:rStyle w:val="Char4"/>
          <w:rtl/>
        </w:rPr>
      </w:pPr>
      <w:r w:rsidRPr="00C23B27">
        <w:rPr>
          <w:rStyle w:val="Char4"/>
        </w:rPr>
        <w:footnoteRef/>
      </w:r>
      <w:r w:rsidRPr="00C23B27">
        <w:rPr>
          <w:rStyle w:val="Char4"/>
          <w:rFonts w:hint="cs"/>
          <w:rtl/>
        </w:rPr>
        <w:t>- دائرة المعارف الإسلامی</w:t>
      </w:r>
      <w:r w:rsidRPr="00C23B27">
        <w:rPr>
          <w:rStyle w:val="Char4"/>
          <w:rtl/>
        </w:rPr>
        <w:t>ة</w:t>
      </w:r>
      <w:r w:rsidRPr="00C23B27">
        <w:rPr>
          <w:rStyle w:val="Char4"/>
          <w:rFonts w:hint="cs"/>
          <w:rtl/>
        </w:rPr>
        <w:t>، ج 6، ص 105.</w:t>
      </w:r>
    </w:p>
  </w:footnote>
  <w:footnote w:id="280">
    <w:p w:rsidR="002F7DBE" w:rsidRPr="00C23B27" w:rsidRDefault="002F7DBE" w:rsidP="00A70487">
      <w:pPr>
        <w:pStyle w:val="a4"/>
        <w:rPr>
          <w:rStyle w:val="Char4"/>
          <w:rtl/>
        </w:rPr>
      </w:pPr>
      <w:r w:rsidRPr="00C23B27">
        <w:rPr>
          <w:rStyle w:val="Char4"/>
        </w:rPr>
        <w:footnoteRef/>
      </w:r>
      <w:r w:rsidRPr="00C23B27">
        <w:rPr>
          <w:rStyle w:val="Char4"/>
          <w:rFonts w:hint="cs"/>
          <w:rtl/>
        </w:rPr>
        <w:t>- به: تاریخ بغداد، اثر خطیب بغدادی، ج 5، ص 379 چاپ قاهره و نیز: وفیات‌الأعیان، اثر ابن خلّکان، ج 4، ص 269، چاپ بیروت بنگرید.</w:t>
      </w:r>
    </w:p>
  </w:footnote>
  <w:footnote w:id="281">
    <w:p w:rsidR="002F7DBE" w:rsidRPr="00C23B27" w:rsidRDefault="002F7DBE" w:rsidP="00E6109F">
      <w:pPr>
        <w:pStyle w:val="a4"/>
        <w:rPr>
          <w:rStyle w:val="Char4"/>
          <w:rtl/>
        </w:rPr>
      </w:pPr>
      <w:r w:rsidRPr="00C23B27">
        <w:rPr>
          <w:rStyle w:val="Char4"/>
        </w:rPr>
        <w:footnoteRef/>
      </w:r>
      <w:r w:rsidRPr="00C23B27">
        <w:rPr>
          <w:rStyle w:val="Char4"/>
          <w:rFonts w:hint="cs"/>
          <w:rtl/>
        </w:rPr>
        <w:t xml:space="preserve">- مترجمان عربی، عبارت بروکلمان را چنین ترجمه کرده‌اند: </w:t>
      </w:r>
      <w:r w:rsidRPr="00FB3928">
        <w:rPr>
          <w:rStyle w:val="Char6"/>
          <w:rFonts w:hint="cs"/>
          <w:rtl/>
        </w:rPr>
        <w:t xml:space="preserve">لمْ یبقَ منْ مصنّفاتهِ إلاّ </w:t>
      </w:r>
      <w:r>
        <w:rPr>
          <w:rStyle w:val="Char6"/>
          <w:rFonts w:hint="cs"/>
          <w:rtl/>
        </w:rPr>
        <w:t>ك</w:t>
      </w:r>
      <w:r w:rsidRPr="00FB3928">
        <w:rPr>
          <w:rStyle w:val="Char6"/>
          <w:rFonts w:hint="cs"/>
          <w:rtl/>
        </w:rPr>
        <w:t>تابٌ فی «إعجازِ القرآنِ» طبعَ فی القاهر</w:t>
      </w:r>
      <w:r w:rsidRPr="00FB3928">
        <w:rPr>
          <w:rStyle w:val="Char6"/>
          <w:rFonts w:ascii="Times New Roman" w:hAnsi="Times New Roman" w:cs="Times New Roman" w:hint="cs"/>
          <w:rtl/>
        </w:rPr>
        <w:t>ۀ</w:t>
      </w:r>
      <w:r w:rsidRPr="00FB3928">
        <w:rPr>
          <w:rStyle w:val="Char6"/>
          <w:rFonts w:hint="cs"/>
          <w:rtl/>
        </w:rPr>
        <w:t xml:space="preserve"> سن</w:t>
      </w:r>
      <w:r w:rsidRPr="00FB3928">
        <w:rPr>
          <w:rStyle w:val="Char6"/>
          <w:rFonts w:ascii="Times New Roman" w:hAnsi="Times New Roman" w:cs="Times New Roman" w:hint="cs"/>
          <w:rtl/>
        </w:rPr>
        <w:t>ۀ</w:t>
      </w:r>
      <w:r w:rsidRPr="00FB3928">
        <w:rPr>
          <w:rStyle w:val="Char6"/>
          <w:rFonts w:hint="cs"/>
          <w:rtl/>
        </w:rPr>
        <w:t xml:space="preserve"> 1315 ه‍</w:t>
      </w:r>
      <w:r w:rsidRPr="00C23B27">
        <w:rPr>
          <w:rStyle w:val="Char4"/>
          <w:rFonts w:hint="cs"/>
          <w:rtl/>
        </w:rPr>
        <w:t xml:space="preserve"> (دائر</w:t>
      </w:r>
      <w:r w:rsidRPr="00C23B27">
        <w:rPr>
          <w:rStyle w:val="Char4"/>
          <w:rtl/>
        </w:rPr>
        <w:t>ة</w:t>
      </w:r>
      <w:r w:rsidRPr="00C23B27">
        <w:rPr>
          <w:rStyle w:val="Char4"/>
          <w:rFonts w:hint="cs"/>
          <w:rtl/>
        </w:rPr>
        <w:t xml:space="preserve"> </w:t>
      </w:r>
      <w:r w:rsidRPr="00C23B27">
        <w:rPr>
          <w:rStyle w:val="Char4"/>
          <w:rFonts w:hint="eastAsia"/>
          <w:rtl/>
        </w:rPr>
        <w:t>المعارف</w:t>
      </w:r>
      <w:r w:rsidRPr="00C23B27">
        <w:rPr>
          <w:rStyle w:val="Char4"/>
          <w:rFonts w:hint="cs"/>
          <w:rtl/>
        </w:rPr>
        <w:t xml:space="preserve"> </w:t>
      </w:r>
      <w:r w:rsidRPr="00C23B27">
        <w:rPr>
          <w:rStyle w:val="Char4"/>
          <w:rFonts w:hint="eastAsia"/>
          <w:rtl/>
        </w:rPr>
        <w:t>الإسلا</w:t>
      </w:r>
      <w:r w:rsidRPr="00C23B27">
        <w:rPr>
          <w:rStyle w:val="Char4"/>
          <w:rFonts w:hint="cs"/>
          <w:rtl/>
        </w:rPr>
        <w:t>می</w:t>
      </w:r>
      <w:r w:rsidRPr="00C23B27">
        <w:rPr>
          <w:rStyle w:val="Char4"/>
          <w:rtl/>
        </w:rPr>
        <w:t>ة</w:t>
      </w:r>
      <w:r w:rsidRPr="00C23B27">
        <w:rPr>
          <w:rStyle w:val="Char4"/>
          <w:rFonts w:hint="eastAsia"/>
          <w:rtl/>
        </w:rPr>
        <w:t>، ج 6، ص 106).</w:t>
      </w:r>
    </w:p>
  </w:footnote>
  <w:footnote w:id="282">
    <w:p w:rsidR="002F7DBE" w:rsidRPr="00C23B27" w:rsidRDefault="002F7DBE" w:rsidP="00E6109F">
      <w:pPr>
        <w:pStyle w:val="a4"/>
        <w:rPr>
          <w:rStyle w:val="Char4"/>
          <w:rtl/>
        </w:rPr>
      </w:pPr>
      <w:r w:rsidRPr="00C23B27">
        <w:rPr>
          <w:rStyle w:val="Char4"/>
        </w:rPr>
        <w:footnoteRef/>
      </w:r>
      <w:r w:rsidRPr="00C23B27">
        <w:rPr>
          <w:rStyle w:val="Char4"/>
          <w:rFonts w:hint="cs"/>
          <w:rtl/>
        </w:rPr>
        <w:t>- وفیات الأعیان، ج 4، ص 269، چاپ بیروت.</w:t>
      </w:r>
    </w:p>
  </w:footnote>
  <w:footnote w:id="283">
    <w:p w:rsidR="002F7DBE" w:rsidRPr="00C23B27" w:rsidRDefault="002F7DBE" w:rsidP="00A70487">
      <w:pPr>
        <w:pStyle w:val="a4"/>
        <w:rPr>
          <w:rStyle w:val="Char4"/>
          <w:rtl/>
        </w:rPr>
      </w:pPr>
      <w:r w:rsidRPr="00C23B27">
        <w:rPr>
          <w:rStyle w:val="Char4"/>
        </w:rPr>
        <w:footnoteRef/>
      </w:r>
      <w:r w:rsidRPr="00C23B27">
        <w:rPr>
          <w:rStyle w:val="Char4"/>
          <w:rFonts w:hint="cs"/>
          <w:rtl/>
        </w:rPr>
        <w:t>- گفته می‌شود: بوسانی در آغاز، کمونیست بود و سپس به «بهائیّت» پیوست.</w:t>
      </w:r>
    </w:p>
  </w:footnote>
  <w:footnote w:id="284">
    <w:p w:rsidR="002F7DBE" w:rsidRPr="00C23B27" w:rsidRDefault="002F7DBE" w:rsidP="00E6109F">
      <w:pPr>
        <w:pStyle w:val="a4"/>
        <w:rPr>
          <w:rStyle w:val="Char4"/>
          <w:rtl/>
        </w:rPr>
      </w:pPr>
      <w:r w:rsidRPr="00C23B27">
        <w:rPr>
          <w:rStyle w:val="Char4"/>
        </w:rPr>
        <w:footnoteRef/>
      </w:r>
      <w:r w:rsidRPr="00C23B27">
        <w:rPr>
          <w:rStyle w:val="Char4"/>
          <w:rFonts w:hint="cs"/>
          <w:rtl/>
        </w:rPr>
        <w:t>- عبارت بوسانی در دائر</w:t>
      </w:r>
      <w:r w:rsidRPr="00C23B27">
        <w:rPr>
          <w:rStyle w:val="Char4"/>
          <w:rtl/>
        </w:rPr>
        <w:t>ة</w:t>
      </w:r>
      <w:r w:rsidRPr="00C23B27">
        <w:rPr>
          <w:rStyle w:val="Char4"/>
          <w:rFonts w:hint="cs"/>
          <w:rtl/>
        </w:rPr>
        <w:t xml:space="preserve"> المعارف اسلام بدین‌صورت آمده است:</w:t>
      </w:r>
    </w:p>
    <w:p w:rsidR="002F7DBE" w:rsidRPr="00C23B27" w:rsidRDefault="002F7DBE" w:rsidP="00A70487">
      <w:pPr>
        <w:pStyle w:val="a4"/>
        <w:bidi w:val="0"/>
        <w:rPr>
          <w:rStyle w:val="Char4"/>
        </w:rPr>
      </w:pPr>
      <w:r w:rsidRPr="00C23B27">
        <w:rPr>
          <w:rStyle w:val="Char4"/>
        </w:rPr>
        <w:t>It is thus inexact to consider the Bhai religion as syncretistic.</w:t>
      </w:r>
    </w:p>
    <w:p w:rsidR="002F7DBE" w:rsidRPr="00C23B27" w:rsidRDefault="002F7DBE" w:rsidP="00A70487">
      <w:pPr>
        <w:pStyle w:val="a4"/>
        <w:rPr>
          <w:rStyle w:val="Char4"/>
          <w:rtl/>
        </w:rPr>
      </w:pPr>
      <w:r w:rsidRPr="00C23B27">
        <w:rPr>
          <w:rStyle w:val="Char4"/>
          <w:rFonts w:hint="cs"/>
          <w:rtl/>
        </w:rPr>
        <w:t xml:space="preserve">(چاپ لیدن 1986، ج 1 </w:t>
      </w:r>
      <w:r w:rsidRPr="00C23B27">
        <w:rPr>
          <w:rStyle w:val="Char4"/>
        </w:rPr>
        <w:t>Encyclopeadia</w:t>
      </w:r>
      <w:r w:rsidRPr="00C23B27">
        <w:rPr>
          <w:rStyle w:val="Char4"/>
          <w:rFonts w:hint="cs"/>
          <w:rtl/>
        </w:rPr>
        <w:t>).</w:t>
      </w:r>
    </w:p>
  </w:footnote>
  <w:footnote w:id="285">
    <w:p w:rsidR="002F7DBE" w:rsidRPr="00C23B27" w:rsidRDefault="002F7DBE" w:rsidP="00A70487">
      <w:pPr>
        <w:pStyle w:val="a4"/>
        <w:rPr>
          <w:rStyle w:val="Char4"/>
          <w:rtl/>
        </w:rPr>
      </w:pPr>
      <w:r w:rsidRPr="00C23B27">
        <w:rPr>
          <w:rStyle w:val="Char4"/>
        </w:rPr>
        <w:footnoteRef/>
      </w:r>
      <w:r w:rsidRPr="00C23B27">
        <w:rPr>
          <w:rStyle w:val="Char4"/>
          <w:rFonts w:hint="cs"/>
          <w:rtl/>
        </w:rPr>
        <w:t xml:space="preserve">- عبارت پارت را مترجمان عربی بدین صورت ترجمه کرده‌اند: </w:t>
      </w:r>
      <w:r w:rsidRPr="00FB3928">
        <w:rPr>
          <w:rStyle w:val="Char6"/>
          <w:rFonts w:hint="cs"/>
          <w:rtl/>
        </w:rPr>
        <w:t>«</w:t>
      </w:r>
      <w:r w:rsidRPr="00FB3928">
        <w:rPr>
          <w:rStyle w:val="Char6"/>
          <w:rtl/>
        </w:rPr>
        <w:t>التأویلُ ف</w:t>
      </w:r>
      <w:r w:rsidRPr="00FB3928">
        <w:rPr>
          <w:rStyle w:val="Char6"/>
          <w:rFonts w:hint="cs"/>
          <w:rtl/>
        </w:rPr>
        <w:t xml:space="preserve">ي </w:t>
      </w:r>
      <w:r w:rsidRPr="00FB3928">
        <w:rPr>
          <w:rStyle w:val="Char6"/>
          <w:rtl/>
        </w:rPr>
        <w:t>الأصلِ معناهُ - بوجهٍ عامٍ- التّفسیرُ والشّرحُ وف</w:t>
      </w:r>
      <w:r w:rsidRPr="00FB3928">
        <w:rPr>
          <w:rStyle w:val="Char6"/>
          <w:rFonts w:hint="cs"/>
          <w:rtl/>
        </w:rPr>
        <w:t>ي</w:t>
      </w:r>
      <w:r w:rsidRPr="00FB3928">
        <w:rPr>
          <w:rStyle w:val="Char6"/>
          <w:rtl/>
        </w:rPr>
        <w:t xml:space="preserve"> بعضِ آیاتِ القرآنِ الّت</w:t>
      </w:r>
      <w:r w:rsidRPr="00FB3928">
        <w:rPr>
          <w:rStyle w:val="Char6"/>
          <w:rFonts w:hint="cs"/>
          <w:rtl/>
        </w:rPr>
        <w:t>ي</w:t>
      </w:r>
      <w:r w:rsidRPr="00FB3928">
        <w:rPr>
          <w:rStyle w:val="Char6"/>
          <w:rtl/>
        </w:rPr>
        <w:t xml:space="preserve"> تردُ فیها هذهِ اللّفظةُ نراها تشیرُ إشارةً واضحةً إلی الوح</w:t>
      </w:r>
      <w:r w:rsidRPr="00FB3928">
        <w:rPr>
          <w:rStyle w:val="Char6"/>
          <w:rFonts w:hint="cs"/>
          <w:rtl/>
        </w:rPr>
        <w:t>ي</w:t>
      </w:r>
      <w:r w:rsidRPr="00FB3928">
        <w:rPr>
          <w:rStyle w:val="Char6"/>
          <w:rtl/>
        </w:rPr>
        <w:t>ِ الّذ</w:t>
      </w:r>
      <w:r w:rsidRPr="00FB3928">
        <w:rPr>
          <w:rStyle w:val="Char6"/>
          <w:rFonts w:hint="cs"/>
          <w:rtl/>
        </w:rPr>
        <w:t>ي</w:t>
      </w:r>
      <w:r w:rsidRPr="00FB3928">
        <w:rPr>
          <w:rStyle w:val="Char6"/>
          <w:rtl/>
        </w:rPr>
        <w:t xml:space="preserve"> ینزلُ علی النّب</w:t>
      </w:r>
      <w:r w:rsidRPr="00FB3928">
        <w:rPr>
          <w:rStyle w:val="Char6"/>
          <w:rFonts w:hint="cs"/>
          <w:rtl/>
        </w:rPr>
        <w:t>ي</w:t>
      </w:r>
      <w:r w:rsidRPr="00FB3928">
        <w:rPr>
          <w:rStyle w:val="Char6"/>
          <w:rtl/>
        </w:rPr>
        <w:t>ِّ محمدٍ وقدْ صارَ استعمالُ اللفظِ التّأویلِ بعدَ ذ</w:t>
      </w:r>
      <w:r w:rsidRPr="00FB3928">
        <w:rPr>
          <w:rStyle w:val="Char6"/>
          <w:rFonts w:hint="cs"/>
          <w:rtl/>
        </w:rPr>
        <w:t>لك</w:t>
      </w:r>
      <w:r w:rsidRPr="00FB3928">
        <w:rPr>
          <w:rStyle w:val="Char6"/>
          <w:rtl/>
        </w:rPr>
        <w:t xml:space="preserve"> مقصوراً علی المعنی الخاصِّ و</w:t>
      </w:r>
      <w:r>
        <w:rPr>
          <w:rStyle w:val="Char6"/>
          <w:rtl/>
        </w:rPr>
        <w:t>ك</w:t>
      </w:r>
      <w:r w:rsidRPr="00FB3928">
        <w:rPr>
          <w:rStyle w:val="Char6"/>
          <w:rtl/>
        </w:rPr>
        <w:t>انتْ منْ ثمَّ تعنی شرحَ معانی القرآنِ وصارتْ حیناً مّا مرادفةً للفظة تفسیر</w:t>
      </w:r>
      <w:r w:rsidRPr="00FB3928">
        <w:rPr>
          <w:rStyle w:val="Char6"/>
          <w:rFonts w:hint="cs"/>
          <w:rtl/>
        </w:rPr>
        <w:t>»</w:t>
      </w:r>
      <w:r w:rsidRPr="00C23B27">
        <w:rPr>
          <w:rStyle w:val="Char4"/>
          <w:rFonts w:hint="cs"/>
          <w:rtl/>
        </w:rPr>
        <w:t>.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8، ص 162)</w:t>
      </w:r>
    </w:p>
  </w:footnote>
  <w:footnote w:id="286">
    <w:p w:rsidR="002F7DBE" w:rsidRPr="00C23B27" w:rsidRDefault="002F7DBE" w:rsidP="00A70487">
      <w:pPr>
        <w:pStyle w:val="a4"/>
        <w:rPr>
          <w:rStyle w:val="Char4"/>
          <w:rtl/>
        </w:rPr>
      </w:pPr>
      <w:r w:rsidRPr="00C23B27">
        <w:rPr>
          <w:rStyle w:val="Char4"/>
        </w:rPr>
        <w:footnoteRef/>
      </w:r>
      <w:r w:rsidRPr="00C23B27">
        <w:rPr>
          <w:rStyle w:val="Char4"/>
          <w:rFonts w:hint="cs"/>
          <w:rtl/>
        </w:rPr>
        <w:t>- تفسیر «المنار»، ج 2، ص 21، چاپ مصر.</w:t>
      </w:r>
    </w:p>
  </w:footnote>
  <w:footnote w:id="287">
    <w:p w:rsidR="002F7DBE" w:rsidRPr="00C23B27" w:rsidRDefault="002F7DBE" w:rsidP="00A70487">
      <w:pPr>
        <w:pStyle w:val="a4"/>
        <w:rPr>
          <w:rStyle w:val="Char4"/>
          <w:rtl/>
        </w:rPr>
      </w:pPr>
      <w:r w:rsidRPr="00C23B27">
        <w:rPr>
          <w:rStyle w:val="Char4"/>
        </w:rPr>
        <w:footnoteRef/>
      </w:r>
      <w:r w:rsidRPr="00C23B27">
        <w:rPr>
          <w:rStyle w:val="Char4"/>
          <w:rFonts w:hint="cs"/>
          <w:rtl/>
        </w:rPr>
        <w:t>- تفسیر «المیزان»، ج 3، ص 27، چاپ بیروت.</w:t>
      </w:r>
    </w:p>
  </w:footnote>
  <w:footnote w:id="288">
    <w:p w:rsidR="002F7DBE" w:rsidRPr="00C23B27" w:rsidRDefault="002F7DBE" w:rsidP="00A70487">
      <w:pPr>
        <w:pStyle w:val="a4"/>
        <w:rPr>
          <w:rStyle w:val="Char4"/>
          <w:rtl/>
        </w:rPr>
      </w:pPr>
      <w:r w:rsidRPr="00C23B27">
        <w:rPr>
          <w:rStyle w:val="Char4"/>
        </w:rPr>
        <w:footnoteRef/>
      </w:r>
      <w:r w:rsidRPr="00C23B27">
        <w:rPr>
          <w:rStyle w:val="Char4"/>
          <w:rFonts w:hint="cs"/>
          <w:rtl/>
        </w:rPr>
        <w:t>- تفسیر «المیزان»، ج 3، ص 46، چاپ بیروت.</w:t>
      </w:r>
    </w:p>
  </w:footnote>
  <w:footnote w:id="289">
    <w:p w:rsidR="002F7DBE" w:rsidRPr="00C23B27" w:rsidRDefault="002F7DBE" w:rsidP="00C23B27">
      <w:pPr>
        <w:pStyle w:val="a4"/>
        <w:rPr>
          <w:rStyle w:val="Char4"/>
          <w:rtl/>
        </w:rPr>
      </w:pPr>
      <w:r w:rsidRPr="00C23B27">
        <w:rPr>
          <w:rStyle w:val="Char4"/>
        </w:rPr>
        <w:footnoteRef/>
      </w:r>
      <w:r w:rsidR="00C23B27" w:rsidRPr="00C23B27">
        <w:rPr>
          <w:rStyle w:val="Char4"/>
          <w:rFonts w:hint="cs"/>
          <w:rtl/>
        </w:rPr>
        <w:t>-</w:t>
      </w:r>
      <w:r w:rsidRPr="00C23B27">
        <w:rPr>
          <w:rStyle w:val="Char4"/>
          <w:rFonts w:hint="cs"/>
          <w:rtl/>
        </w:rPr>
        <w:t xml:space="preserve"> و از اینجا دانسته می‌شود معانی غریبی که عده‌ای برخلاف ظاهر قرآن آورده‌اند و نام «تأویل» بر آن‌ها نهاده‌اند، اعتباری ندارند.</w:t>
      </w:r>
    </w:p>
  </w:footnote>
  <w:footnote w:id="290">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عبارت دلاّ ویدا را مترجمان عربی بدین‌صورت برگردانده‌اند: </w:t>
      </w:r>
      <w:r w:rsidRPr="00FB3928">
        <w:rPr>
          <w:rStyle w:val="Char6"/>
          <w:rFonts w:hint="cs"/>
          <w:rtl/>
        </w:rPr>
        <w:t>«</w:t>
      </w:r>
      <w:r w:rsidRPr="00FB3928">
        <w:rPr>
          <w:rStyle w:val="Char6"/>
          <w:rtl/>
        </w:rPr>
        <w:t>و</w:t>
      </w:r>
      <w:r>
        <w:rPr>
          <w:rStyle w:val="Char6"/>
          <w:rtl/>
        </w:rPr>
        <w:t>ك</w:t>
      </w:r>
      <w:r w:rsidRPr="00FB3928">
        <w:rPr>
          <w:rStyle w:val="Char6"/>
          <w:rtl/>
        </w:rPr>
        <w:t xml:space="preserve">انَ تمیمُ نصرانیّاً - </w:t>
      </w:r>
      <w:r>
        <w:rPr>
          <w:rStyle w:val="Char6"/>
          <w:rtl/>
        </w:rPr>
        <w:t>ك</w:t>
      </w:r>
      <w:r w:rsidRPr="00FB3928">
        <w:rPr>
          <w:rStyle w:val="Char6"/>
          <w:rtl/>
        </w:rPr>
        <w:t>غالبِ أهلِ الشامِ - فاستطاعَ أنْ یخبرَ النّب</w:t>
      </w:r>
      <w:r w:rsidRPr="00FB3928">
        <w:rPr>
          <w:rStyle w:val="Char6"/>
          <w:rFonts w:hint="cs"/>
          <w:rtl/>
        </w:rPr>
        <w:t>ي</w:t>
      </w:r>
      <w:r w:rsidRPr="00FB3928">
        <w:rPr>
          <w:rStyle w:val="Char6"/>
          <w:rtl/>
        </w:rPr>
        <w:t>َّ بتفاصیلِ العباداتِ الّت</w:t>
      </w:r>
      <w:r w:rsidRPr="00FB3928">
        <w:rPr>
          <w:rStyle w:val="Char6"/>
          <w:rFonts w:hint="cs"/>
          <w:rtl/>
        </w:rPr>
        <w:t>ي</w:t>
      </w:r>
      <w:r w:rsidRPr="00FB3928">
        <w:rPr>
          <w:rStyle w:val="Char6"/>
          <w:rtl/>
        </w:rPr>
        <w:t xml:space="preserve"> اسْتعارَها منَ النّصاری</w:t>
      </w:r>
      <w:r w:rsidRPr="00FB3928">
        <w:rPr>
          <w:rStyle w:val="Char6"/>
          <w:rFonts w:hint="cs"/>
          <w:rtl/>
        </w:rPr>
        <w:t>»</w:t>
      </w:r>
      <w:r w:rsidRPr="00C23B27">
        <w:rPr>
          <w:rStyle w:val="Char4"/>
          <w:rFonts w:hint="cs"/>
          <w:rtl/>
        </w:rPr>
        <w:t xml:space="preserve"> (دائرة المعارف الإسلامیّة، ج 10، ص 59).</w:t>
      </w:r>
    </w:p>
  </w:footnote>
  <w:footnote w:id="291">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وقد یتساءلُ أیضاً: هلْ تتّصلُ هذهِ الرّوایاتُ المتعلّقةُ بتمیمِ الدّاری حقیقةً بشخصیّةٍ تاریخیّةٍ، أمْ</w:t>
      </w:r>
      <w:r w:rsidRPr="00FB3928">
        <w:rPr>
          <w:rStyle w:val="Char6"/>
          <w:rFonts w:hint="cs"/>
          <w:rtl/>
        </w:rPr>
        <w:t xml:space="preserve"> انها</w:t>
      </w:r>
      <w:r w:rsidRPr="00FB3928">
        <w:rPr>
          <w:rStyle w:val="Char6"/>
          <w:rtl/>
        </w:rPr>
        <w:t xml:space="preserve"> شخصیّةٌ أسطوریّةٌ محضة؟</w:t>
      </w:r>
      <w:r w:rsidRPr="00FB3928">
        <w:rPr>
          <w:rStyle w:val="Char6"/>
          <w:rFonts w:hint="cs"/>
          <w:rtl/>
        </w:rPr>
        <w:t>»</w:t>
      </w:r>
      <w:r w:rsidRPr="00C23B27">
        <w:rPr>
          <w:rStyle w:val="Char4"/>
          <w:rFonts w:hint="cs"/>
          <w:rtl/>
        </w:rPr>
        <w:t xml:space="preserve"> (دائرة المعارف الإسلامیة، ج 9، ص 62).</w:t>
      </w:r>
    </w:p>
  </w:footnote>
  <w:footnote w:id="292">
    <w:p w:rsidR="002F7DBE" w:rsidRPr="00C23B27" w:rsidRDefault="002F7DBE" w:rsidP="001E5CA1">
      <w:pPr>
        <w:pStyle w:val="a4"/>
        <w:rPr>
          <w:rStyle w:val="Char4"/>
          <w:rtl/>
        </w:rPr>
      </w:pPr>
      <w:r w:rsidRPr="00C23B27">
        <w:rPr>
          <w:rStyle w:val="Char4"/>
        </w:rPr>
        <w:footnoteRef/>
      </w:r>
      <w:r w:rsidRPr="00C23B27">
        <w:rPr>
          <w:rStyle w:val="Char4"/>
          <w:rFonts w:hint="cs"/>
          <w:rtl/>
        </w:rPr>
        <w:t>-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10، ص 59.</w:t>
      </w:r>
    </w:p>
  </w:footnote>
  <w:footnote w:id="293">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مترجمان عربی، سخن وایر را چنین ترجمه کرده‌اند: </w:t>
      </w:r>
      <w:r w:rsidRPr="00FB3928">
        <w:rPr>
          <w:rStyle w:val="Char6"/>
          <w:rFonts w:hint="cs"/>
          <w:rtl/>
        </w:rPr>
        <w:t>«</w:t>
      </w:r>
      <w:r w:rsidRPr="00FB3928">
        <w:rPr>
          <w:rStyle w:val="Char6"/>
          <w:rtl/>
        </w:rPr>
        <w:t>ه</w:t>
      </w:r>
      <w:r w:rsidRPr="00FB3928">
        <w:rPr>
          <w:rStyle w:val="Char6"/>
          <w:rFonts w:hint="cs"/>
          <w:rtl/>
        </w:rPr>
        <w:t>ي</w:t>
      </w:r>
      <w:r w:rsidRPr="00FB3928">
        <w:rPr>
          <w:rStyle w:val="Char6"/>
          <w:rtl/>
        </w:rPr>
        <w:t xml:space="preserve"> اسمُ جمعٍ من جاهل</w:t>
      </w:r>
      <w:r w:rsidRPr="00FB3928">
        <w:rPr>
          <w:rStyle w:val="Char6"/>
          <w:rFonts w:hint="cs"/>
          <w:rtl/>
        </w:rPr>
        <w:t>ي</w:t>
      </w:r>
      <w:r w:rsidRPr="00FB3928">
        <w:rPr>
          <w:rStyle w:val="Char6"/>
          <w:rtl/>
        </w:rPr>
        <w:t>!</w:t>
      </w:r>
      <w:r w:rsidRPr="00FB3928">
        <w:rPr>
          <w:rStyle w:val="Char6"/>
          <w:rFonts w:hint="cs"/>
          <w:rtl/>
        </w:rPr>
        <w:t>»</w:t>
      </w:r>
      <w:r w:rsidRPr="00C23B27">
        <w:rPr>
          <w:rStyle w:val="Char4"/>
          <w:rFonts w:hint="cs"/>
          <w:rtl/>
        </w:rPr>
        <w:t xml:space="preserve">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11، ص 14).</w:t>
      </w:r>
    </w:p>
  </w:footnote>
  <w:footnote w:id="294">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و</w:t>
      </w:r>
      <w:r>
        <w:rPr>
          <w:rStyle w:val="Char6"/>
          <w:rtl/>
        </w:rPr>
        <w:t>ك</w:t>
      </w:r>
      <w:r w:rsidRPr="00FB3928">
        <w:rPr>
          <w:rStyle w:val="Char6"/>
          <w:rtl/>
        </w:rPr>
        <w:t>انتِ المرأةُ ف</w:t>
      </w:r>
      <w:r w:rsidRPr="00FB3928">
        <w:rPr>
          <w:rStyle w:val="Char6"/>
          <w:rFonts w:hint="cs"/>
          <w:rtl/>
        </w:rPr>
        <w:t>ي</w:t>
      </w:r>
      <w:r w:rsidRPr="00FB3928">
        <w:rPr>
          <w:rStyle w:val="Char6"/>
          <w:rtl/>
        </w:rPr>
        <w:t xml:space="preserve"> الجاهلیّةِ أ</w:t>
      </w:r>
      <w:r>
        <w:rPr>
          <w:rStyle w:val="Char6"/>
          <w:rtl/>
        </w:rPr>
        <w:t>ك</w:t>
      </w:r>
      <w:r w:rsidRPr="00FB3928">
        <w:rPr>
          <w:rStyle w:val="Char6"/>
          <w:rtl/>
        </w:rPr>
        <w:t>ثرَ تحرُّراً منها ف</w:t>
      </w:r>
      <w:r w:rsidRPr="00FB3928">
        <w:rPr>
          <w:rStyle w:val="Char6"/>
          <w:rFonts w:hint="cs"/>
          <w:rtl/>
        </w:rPr>
        <w:t>ي</w:t>
      </w:r>
      <w:r w:rsidRPr="00FB3928">
        <w:rPr>
          <w:rStyle w:val="Char6"/>
          <w:rtl/>
        </w:rPr>
        <w:t xml:space="preserve"> الإسلامِ منْ بعض وجوهٍ فأجازُوا ن</w:t>
      </w:r>
      <w:r>
        <w:rPr>
          <w:rStyle w:val="Char6"/>
          <w:rtl/>
        </w:rPr>
        <w:t>ك</w:t>
      </w:r>
      <w:r w:rsidRPr="00FB3928">
        <w:rPr>
          <w:rStyle w:val="Char6"/>
          <w:rtl/>
        </w:rPr>
        <w:t>احَ الأختینِ وَن</w:t>
      </w:r>
      <w:r>
        <w:rPr>
          <w:rStyle w:val="Char6"/>
          <w:rtl/>
        </w:rPr>
        <w:t>ك</w:t>
      </w:r>
      <w:r w:rsidRPr="00FB3928">
        <w:rPr>
          <w:rStyle w:val="Char6"/>
          <w:rtl/>
        </w:rPr>
        <w:t>احَ المقت ...</w:t>
      </w:r>
      <w:r w:rsidRPr="00FB3928">
        <w:rPr>
          <w:rStyle w:val="Char6"/>
          <w:rFonts w:hint="cs"/>
          <w:rtl/>
        </w:rPr>
        <w:t>»</w:t>
      </w:r>
      <w:r w:rsidRPr="00C23B27">
        <w:rPr>
          <w:rStyle w:val="Char4"/>
          <w:rFonts w:hint="cs"/>
          <w:rtl/>
        </w:rPr>
        <w:t xml:space="preserve"> (دایرة المعارف الإسلامیة، ج 11، ص 15).</w:t>
      </w:r>
    </w:p>
  </w:footnote>
  <w:footnote w:id="295">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 xml:space="preserve">والواقعُ أنَّ صلةَ الرّجُلِ بالمرأةِ </w:t>
      </w:r>
      <w:r>
        <w:rPr>
          <w:rStyle w:val="Char6"/>
          <w:rtl/>
        </w:rPr>
        <w:t>ك</w:t>
      </w:r>
      <w:r w:rsidRPr="00FB3928">
        <w:rPr>
          <w:rStyle w:val="Char6"/>
          <w:rtl/>
        </w:rPr>
        <w:t>انتْ قبلَ الإسلامِ طیّبةً جدّاً ف</w:t>
      </w:r>
      <w:r w:rsidRPr="00FB3928">
        <w:rPr>
          <w:rStyle w:val="Char6"/>
          <w:rFonts w:hint="cs"/>
          <w:rtl/>
        </w:rPr>
        <w:t>ي</w:t>
      </w:r>
      <w:r w:rsidRPr="00FB3928">
        <w:rPr>
          <w:rStyle w:val="Char6"/>
          <w:rtl/>
        </w:rPr>
        <w:t xml:space="preserve"> بعضِ نواحیها</w:t>
      </w:r>
      <w:r w:rsidRPr="00FB3928">
        <w:rPr>
          <w:rStyle w:val="Char6"/>
          <w:rFonts w:hint="cs"/>
          <w:rtl/>
        </w:rPr>
        <w:t>»</w:t>
      </w:r>
      <w:r w:rsidRPr="00C23B27">
        <w:rPr>
          <w:rStyle w:val="Char4"/>
          <w:rFonts w:hint="cs"/>
          <w:rtl/>
        </w:rPr>
        <w:t>! (دائرة المعارف الإسلامیة، ج 11، ص 16).</w:t>
      </w:r>
    </w:p>
  </w:footnote>
  <w:footnote w:id="296">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عبارت ژوینبول را مترجمان عربی چنین ترجمه کرده‌اند: </w:t>
      </w:r>
      <w:r w:rsidRPr="00FB3928">
        <w:rPr>
          <w:rStyle w:val="Char6"/>
          <w:rFonts w:hint="cs"/>
          <w:rtl/>
        </w:rPr>
        <w:t>«</w:t>
      </w:r>
      <w:r w:rsidRPr="00FB3928">
        <w:rPr>
          <w:rStyle w:val="Char6"/>
          <w:rtl/>
        </w:rPr>
        <w:t>صل</w:t>
      </w:r>
      <w:r w:rsidRPr="00FB3928">
        <w:rPr>
          <w:rStyle w:val="Char6"/>
          <w:rFonts w:hint="cs"/>
          <w:rtl/>
        </w:rPr>
        <w:t>ا</w:t>
      </w:r>
      <w:r w:rsidRPr="00FB3928">
        <w:rPr>
          <w:rStyle w:val="Char6"/>
          <w:rtl/>
        </w:rPr>
        <w:t>ة الجمعةِ عبارةٌ عنِ الصّل</w:t>
      </w:r>
      <w:r w:rsidRPr="00FB3928">
        <w:rPr>
          <w:rStyle w:val="Char6"/>
          <w:rFonts w:hint="cs"/>
          <w:rtl/>
        </w:rPr>
        <w:t>ا</w:t>
      </w:r>
      <w:r w:rsidRPr="00FB3928">
        <w:rPr>
          <w:rStyle w:val="Char6"/>
          <w:rtl/>
        </w:rPr>
        <w:t>ةِ المألوفةِ وه</w:t>
      </w:r>
      <w:r w:rsidRPr="00FB3928">
        <w:rPr>
          <w:rStyle w:val="Char6"/>
          <w:rFonts w:hint="cs"/>
          <w:rtl/>
        </w:rPr>
        <w:t>ي</w:t>
      </w:r>
      <w:r w:rsidRPr="00FB3928">
        <w:rPr>
          <w:rStyle w:val="Char6"/>
          <w:rtl/>
        </w:rPr>
        <w:t>َ ر</w:t>
      </w:r>
      <w:r>
        <w:rPr>
          <w:rStyle w:val="Char6"/>
          <w:rtl/>
        </w:rPr>
        <w:t>ك</w:t>
      </w:r>
      <w:r w:rsidRPr="00FB3928">
        <w:rPr>
          <w:rStyle w:val="Char6"/>
          <w:rtl/>
        </w:rPr>
        <w:t>عتانِ وَخطبةٌ یلقیها الخطیبُ قبلَ الصّل</w:t>
      </w:r>
      <w:r w:rsidRPr="00FB3928">
        <w:rPr>
          <w:rStyle w:val="Char6"/>
          <w:rFonts w:hint="cs"/>
          <w:rtl/>
        </w:rPr>
        <w:t>ا</w:t>
      </w:r>
      <w:r w:rsidRPr="00FB3928">
        <w:rPr>
          <w:rStyle w:val="Char6"/>
          <w:rtl/>
        </w:rPr>
        <w:t>ة</w:t>
      </w:r>
      <w:r w:rsidRPr="00FB3928">
        <w:rPr>
          <w:rStyle w:val="Char6"/>
          <w:rFonts w:hint="cs"/>
          <w:rtl/>
        </w:rPr>
        <w:t>»</w:t>
      </w:r>
      <w:r w:rsidRPr="00C23B27">
        <w:rPr>
          <w:rStyle w:val="Char4"/>
          <w:rFonts w:hint="cs"/>
          <w:rtl/>
        </w:rPr>
        <w:t xml:space="preserve">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12، ص 286).</w:t>
      </w:r>
    </w:p>
  </w:footnote>
  <w:footnote w:id="297">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w:t>
      </w:r>
      <w:r w:rsidRPr="00FB3928">
        <w:rPr>
          <w:rStyle w:val="Char6"/>
          <w:rFonts w:hint="cs"/>
          <w:rtl/>
        </w:rPr>
        <w:t>«</w:t>
      </w:r>
      <w:r w:rsidRPr="00FB3928">
        <w:rPr>
          <w:rStyle w:val="Char6"/>
          <w:rtl/>
        </w:rPr>
        <w:t>ولعلّه قدْ جری علی إقامةِ الصّل</w:t>
      </w:r>
      <w:r w:rsidRPr="00FB3928">
        <w:rPr>
          <w:rStyle w:val="Char6"/>
          <w:rFonts w:hint="cs"/>
          <w:rtl/>
        </w:rPr>
        <w:t>ا</w:t>
      </w:r>
      <w:r w:rsidRPr="00FB3928">
        <w:rPr>
          <w:rStyle w:val="Char6"/>
          <w:rtl/>
        </w:rPr>
        <w:t>ةِ تتبعُها الخطبةُ</w:t>
      </w:r>
      <w:r w:rsidRPr="00FB3928">
        <w:rPr>
          <w:rStyle w:val="Char6"/>
          <w:rFonts w:hint="cs"/>
          <w:rtl/>
        </w:rPr>
        <w:t>»</w:t>
      </w:r>
      <w:r w:rsidRPr="00C23B27">
        <w:rPr>
          <w:rStyle w:val="Char4"/>
          <w:rFonts w:hint="cs"/>
          <w:rtl/>
        </w:rPr>
        <w:t xml:space="preserve">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2، ص 286).</w:t>
      </w:r>
    </w:p>
  </w:footnote>
  <w:footnote w:id="298">
    <w:p w:rsidR="002F7DBE" w:rsidRPr="00C23B27" w:rsidRDefault="002F7DBE" w:rsidP="001E5CA1">
      <w:pPr>
        <w:pStyle w:val="a4"/>
        <w:rPr>
          <w:rStyle w:val="Char4"/>
          <w:rtl/>
        </w:rPr>
      </w:pPr>
      <w:r w:rsidRPr="00C23B27">
        <w:rPr>
          <w:rStyle w:val="Char4"/>
        </w:rPr>
        <w:footnoteRef/>
      </w:r>
      <w:r w:rsidRPr="00C23B27">
        <w:rPr>
          <w:rStyle w:val="Char4"/>
          <w:rFonts w:hint="cs"/>
          <w:rtl/>
        </w:rPr>
        <w:t>- دانشمند مصری استاد، احمد محمد شاکر اشتباهات مزبور را در ذیل مقاله ژوینبول آورده است (به ج 2، صفحات 286 و 287 از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xml:space="preserve"> نگاه کنید).</w:t>
      </w:r>
    </w:p>
  </w:footnote>
  <w:footnote w:id="299">
    <w:p w:rsidR="002F7DBE" w:rsidRPr="00C23B27" w:rsidRDefault="002F7DBE" w:rsidP="001E5CA1">
      <w:pPr>
        <w:pStyle w:val="a4"/>
        <w:rPr>
          <w:rStyle w:val="Char4"/>
          <w:rtl/>
        </w:rPr>
      </w:pPr>
      <w:r w:rsidRPr="00C23B27">
        <w:rPr>
          <w:rStyle w:val="Char4"/>
        </w:rPr>
        <w:footnoteRef/>
      </w:r>
      <w:r w:rsidRPr="00C23B27">
        <w:rPr>
          <w:rStyle w:val="Char4"/>
          <w:rFonts w:hint="cs"/>
          <w:rtl/>
        </w:rPr>
        <w:t xml:space="preserve">- مترجمان عربی از قول او می‌نویسند: </w:t>
      </w:r>
      <w:r w:rsidRPr="00FB3928">
        <w:rPr>
          <w:rStyle w:val="Char6"/>
          <w:rFonts w:hint="cs"/>
          <w:rtl/>
        </w:rPr>
        <w:t>«</w:t>
      </w:r>
      <w:r w:rsidRPr="00FB3928">
        <w:rPr>
          <w:rStyle w:val="Char6"/>
          <w:rtl/>
        </w:rPr>
        <w:t>ونقضَ العهدَ الّذ</w:t>
      </w:r>
      <w:r w:rsidRPr="00FB3928">
        <w:rPr>
          <w:rStyle w:val="Char6"/>
          <w:rFonts w:hint="cs"/>
          <w:rtl/>
        </w:rPr>
        <w:t>ي</w:t>
      </w:r>
      <w:r w:rsidRPr="00FB3928">
        <w:rPr>
          <w:rStyle w:val="Char6"/>
          <w:rtl/>
        </w:rPr>
        <w:t xml:space="preserve"> أبرمهُ!</w:t>
      </w:r>
      <w:r w:rsidRPr="00FB3928">
        <w:rPr>
          <w:rStyle w:val="Char6"/>
          <w:rFonts w:hint="cs"/>
          <w:rtl/>
        </w:rPr>
        <w:t>»</w:t>
      </w:r>
      <w:r w:rsidRPr="00C23B27">
        <w:rPr>
          <w:rStyle w:val="Char4"/>
          <w:rFonts w:hint="cs"/>
          <w:rtl/>
        </w:rPr>
        <w:t xml:space="preserve"> (دائر</w:t>
      </w:r>
      <w:r w:rsidRPr="00C23B27">
        <w:rPr>
          <w:rStyle w:val="Char4"/>
          <w:rtl/>
        </w:rPr>
        <w:t>ة</w:t>
      </w:r>
      <w:r w:rsidRPr="00C23B27">
        <w:rPr>
          <w:rStyle w:val="Char4"/>
          <w:rFonts w:hint="cs"/>
          <w:rtl/>
        </w:rPr>
        <w:t xml:space="preserve"> المعارف الإسلامی</w:t>
      </w:r>
      <w:r w:rsidRPr="00C23B27">
        <w:rPr>
          <w:rStyle w:val="Char4"/>
          <w:rtl/>
        </w:rPr>
        <w:t>ة</w:t>
      </w:r>
      <w:r w:rsidRPr="00C23B27">
        <w:rPr>
          <w:rStyle w:val="Char4"/>
          <w:rFonts w:hint="cs"/>
          <w:rtl/>
        </w:rPr>
        <w:t>، ج 3، ص 387) یعنی: «پیامبر پیمانی را که استوار ساخته بود، بشکست»!</w:t>
      </w:r>
    </w:p>
  </w:footnote>
  <w:footnote w:id="300">
    <w:p w:rsidR="002522CA" w:rsidRPr="00C23B27" w:rsidRDefault="002522CA" w:rsidP="002522CA">
      <w:pPr>
        <w:pStyle w:val="a4"/>
        <w:rPr>
          <w:rStyle w:val="Char4"/>
          <w:rtl/>
        </w:rPr>
      </w:pPr>
      <w:r w:rsidRPr="00C23B27">
        <w:rPr>
          <w:rStyle w:val="Char4"/>
        </w:rPr>
        <w:footnoteRef/>
      </w:r>
      <w:r w:rsidRPr="00C23B27">
        <w:rPr>
          <w:rStyle w:val="Char4"/>
          <w:rFonts w:hint="cs"/>
          <w:rtl/>
        </w:rPr>
        <w:t>- تاریخ طبری (تاریخ الرسل والملوك) ج 3، ص 1622، چاپ اروپا.</w:t>
      </w:r>
    </w:p>
  </w:footnote>
  <w:footnote w:id="301">
    <w:p w:rsidR="002F7DBE" w:rsidRPr="00C23B27" w:rsidRDefault="002F7DBE" w:rsidP="00A70487">
      <w:pPr>
        <w:pStyle w:val="a4"/>
        <w:rPr>
          <w:rStyle w:val="Char4"/>
          <w:rtl/>
        </w:rPr>
      </w:pPr>
      <w:r w:rsidRPr="00C23B27">
        <w:rPr>
          <w:rStyle w:val="Char4"/>
        </w:rPr>
        <w:footnoteRef/>
      </w:r>
      <w:r w:rsidRPr="00C23B27">
        <w:rPr>
          <w:rStyle w:val="Char4"/>
          <w:rFonts w:hint="cs"/>
          <w:rtl/>
        </w:rPr>
        <w:t>- تاریخ طبری، ج 3، ص 1621، چاپ اروپا.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Pr="00C9167F" w:rsidRDefault="002F7DBE" w:rsidP="007D566B">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7D566B">
      <w:rPr>
        <w:rFonts w:ascii="IRNazli" w:hAnsi="IRNazli" w:cs="IRNazli"/>
        <w:noProof/>
        <w:sz w:val="28"/>
        <w:szCs w:val="28"/>
        <w:rtl/>
      </w:rPr>
      <mc:AlternateContent>
        <mc:Choice Requires="wps">
          <w:drawing>
            <wp:anchor distT="0" distB="0" distL="114300" distR="114300" simplePos="0" relativeHeight="251672576" behindDoc="0" locked="0" layoutInCell="1" allowOverlap="1" wp14:anchorId="673DB3F3" wp14:editId="452D553B">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24</w:t>
    </w:r>
    <w:r w:rsidRPr="007D566B">
      <w:rPr>
        <w:rFonts w:ascii="IRNazli" w:hAnsi="IRNazli" w:cs="IRNazli"/>
        <w:sz w:val="28"/>
        <w:szCs w:val="28"/>
        <w:rtl/>
      </w:rPr>
      <w:fldChar w:fldCharType="end"/>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anin" w:hAnsi="IRNazanin" w:cs="IRNazanin"/>
        <w:sz w:val="34"/>
        <w:szCs w:val="34"/>
        <w:rtl/>
      </w:rPr>
      <w:tab/>
    </w:r>
    <w:r>
      <w:rPr>
        <w:rFonts w:ascii="IRNazanin" w:hAnsi="IRNazanin" w:cs="IRNazanin" w:hint="cs"/>
        <w:b/>
        <w:bCs/>
        <w:sz w:val="26"/>
        <w:szCs w:val="26"/>
        <w:rtl/>
        <w:lang w:bidi="fa-IR"/>
      </w:rPr>
      <w:t>نقد آثار خاورشناسان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17A61AF7" wp14:editId="5A65216A">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لوئی ماسینیون، خاورشناس فرانسوی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47</w:t>
    </w:r>
    <w:r w:rsidRPr="007D566B">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2C9B1EA6" wp14:editId="55F39919">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رینولد آلن نیکلسون، خاورشناس انگلیسی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55</w:t>
    </w:r>
    <w:r w:rsidRPr="007D566B">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24AE750B" wp14:editId="53CCE0D7">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تئدور نولدکه، خاورشناس آلمانی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63</w:t>
    </w:r>
    <w:r w:rsidRPr="007D566B">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213C6FE1" wp14:editId="269CE1F5">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ایلیا پاولویچ پطروشفسکی، خاورشناس روسی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73</w:t>
    </w:r>
    <w:r w:rsidRPr="007D566B">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31AACE9F" wp14:editId="00C56E53">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طوماس آرنولد، خاورشناس انگلیسی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81</w:t>
    </w:r>
    <w:r w:rsidRPr="007D566B">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056" behindDoc="0" locked="0" layoutInCell="1" allowOverlap="1" wp14:anchorId="05C51D87" wp14:editId="760A85C1">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هانری کربن، خاورشناس فرانسوی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93</w:t>
    </w:r>
    <w:r w:rsidRPr="007D566B">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104" behindDoc="0" locked="0" layoutInCell="1" allowOverlap="1" wp14:anchorId="213F7CCC" wp14:editId="1BA35ACE">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ایگناتس گلدزیهر، خاورشناس مجارستانی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103</w:t>
    </w:r>
    <w:r w:rsidRPr="007D566B">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152" behindDoc="0" locked="0" layoutInCell="1" allowOverlap="1" wp14:anchorId="4DD5587D" wp14:editId="0CB0902D">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رژی بلاشر، خاورشناس فرانسوی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117</w:t>
    </w:r>
    <w:r w:rsidRPr="007D566B">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200" behindDoc="0" locked="0" layoutInCell="1" allowOverlap="1" wp14:anchorId="7FDB5D4D" wp14:editId="1D97404C">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آرتورجان آربری، خاورشناس انگلیسی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125</w:t>
    </w:r>
    <w:r w:rsidRPr="007D566B">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248" behindDoc="0" locked="0" layoutInCell="1" allowOverlap="1" wp14:anchorId="53C6C5E9" wp14:editId="0BA356FC">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رینهارت دُزی، خاورشناس هلندی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131</w:t>
    </w:r>
    <w:r w:rsidRPr="007D566B">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Pr="00185E93" w:rsidRDefault="002F7DBE" w:rsidP="005B1E97">
    <w:pPr>
      <w:pStyle w:val="Header"/>
      <w:framePr w:wrap="around" w:vAnchor="text" w:hAnchor="margin" w:y="1"/>
      <w:rPr>
        <w:rStyle w:val="PageNumber"/>
        <w:rFonts w:cs="B Compset"/>
        <w:b/>
        <w:bCs/>
        <w:sz w:val="24"/>
        <w:szCs w:val="24"/>
      </w:rPr>
    </w:pPr>
    <w:r w:rsidRPr="00185E93">
      <w:rPr>
        <w:rStyle w:val="PageNumber"/>
        <w:rFonts w:cs="B Compset"/>
        <w:b/>
        <w:bCs/>
        <w:sz w:val="24"/>
        <w:szCs w:val="24"/>
        <w:rtl/>
      </w:rPr>
      <w:fldChar w:fldCharType="begin"/>
    </w:r>
    <w:r w:rsidRPr="00185E93">
      <w:rPr>
        <w:rStyle w:val="PageNumber"/>
        <w:rFonts w:cs="B Compset"/>
        <w:b/>
        <w:bCs/>
        <w:sz w:val="24"/>
        <w:szCs w:val="24"/>
      </w:rPr>
      <w:instrText xml:space="preserve">PAGE  </w:instrText>
    </w:r>
    <w:r w:rsidRPr="00185E93">
      <w:rPr>
        <w:rStyle w:val="PageNumber"/>
        <w:rFonts w:cs="B Compset"/>
        <w:b/>
        <w:bCs/>
        <w:sz w:val="24"/>
        <w:szCs w:val="24"/>
        <w:rtl/>
      </w:rPr>
      <w:fldChar w:fldCharType="separate"/>
    </w:r>
    <w:r w:rsidR="00EB718A">
      <w:rPr>
        <w:rStyle w:val="PageNumber"/>
        <w:rFonts w:cs="B Compset"/>
        <w:b/>
        <w:bCs/>
        <w:noProof/>
        <w:sz w:val="24"/>
        <w:szCs w:val="24"/>
        <w:rtl/>
      </w:rPr>
      <w:t>3</w:t>
    </w:r>
    <w:r w:rsidRPr="00185E93">
      <w:rPr>
        <w:rStyle w:val="PageNumber"/>
        <w:rFonts w:cs="B Compset"/>
        <w:b/>
        <w:bCs/>
        <w:sz w:val="24"/>
        <w:szCs w:val="24"/>
        <w:rtl/>
      </w:rPr>
      <w:fldChar w:fldCharType="end"/>
    </w:r>
  </w:p>
  <w:p w:rsidR="002F7DBE" w:rsidRPr="00BC5BB4" w:rsidRDefault="002F7DBE" w:rsidP="008767A1">
    <w:pPr>
      <w:pStyle w:val="Header"/>
      <w:tabs>
        <w:tab w:val="left" w:pos="7371"/>
      </w:tabs>
      <w:jc w:val="lowKashida"/>
      <w:rPr>
        <w:rFonts w:cs="B Compset"/>
        <w:b/>
        <w:bCs/>
        <w:sz w:val="24"/>
        <w:szCs w:val="24"/>
        <w:rtl/>
        <w:lang w:bidi="fa-IR"/>
      </w:rPr>
    </w:pPr>
    <w:r>
      <w:rPr>
        <w:rFonts w:cs="B Compset"/>
        <w:b/>
        <w:bCs/>
        <w:noProof/>
        <w:sz w:val="28"/>
        <w:szCs w:val="28"/>
      </w:rPr>
      <mc:AlternateContent>
        <mc:Choice Requires="wps">
          <w:drawing>
            <wp:anchor distT="0" distB="0" distL="114300" distR="114300" simplePos="0" relativeHeight="251644928" behindDoc="0" locked="0" layoutInCell="1" allowOverlap="1" wp14:anchorId="772B9E1C" wp14:editId="5F5D84AB">
              <wp:simplePos x="0" y="0"/>
              <wp:positionH relativeFrom="column">
                <wp:posOffset>0</wp:posOffset>
              </wp:positionH>
              <wp:positionV relativeFrom="paragraph">
                <wp:posOffset>302895</wp:posOffset>
              </wp:positionV>
              <wp:extent cx="4679950" cy="0"/>
              <wp:effectExtent l="28575" t="36195" r="34925" b="3048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" strokeweight="4.5pt">
              <v:stroke linestyle="thinThick"/>
            </v:line>
          </w:pict>
        </mc:Fallback>
      </mc:AlternateContent>
    </w:r>
    <w:r>
      <w:rPr>
        <w:rFonts w:cs="B Compset" w:hint="cs"/>
        <w:b/>
        <w:bCs/>
        <w:sz w:val="24"/>
        <w:szCs w:val="24"/>
        <w:rtl/>
        <w:lang w:bidi="fa-IR"/>
      </w:rPr>
      <w:t>پیشگفتار</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296" behindDoc="0" locked="0" layoutInCell="1" allowOverlap="1" wp14:anchorId="44CBB218" wp14:editId="557C1C08">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هامیلتون گیب، خاورشناس اسکاتلندی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139</w:t>
    </w:r>
    <w:r w:rsidRPr="007D566B">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344" behindDoc="0" locked="0" layoutInCell="1" allowOverlap="1" wp14:anchorId="3EA2E83C" wp14:editId="0AB41EAA">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یوگنی برتلس، خاورشناس روسی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147</w:t>
    </w:r>
    <w:r w:rsidRPr="007D566B">
      <w:rPr>
        <w:rFonts w:ascii="IRNazli" w:hAnsi="IRNazli" w:cs="IRNazli"/>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392" behindDoc="0" locked="0" layoutInCell="1" allowOverlap="1" wp14:anchorId="27A2163E" wp14:editId="103C00A6">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مونتگمری وات، خاورشناس اسکاتلندی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153</w:t>
    </w:r>
    <w:r w:rsidRPr="007D566B">
      <w:rPr>
        <w:rFonts w:ascii="IRNazli" w:hAnsi="IRNazli" w:cs="IRNazli"/>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440" behindDoc="0" locked="0" layoutInCell="1" allowOverlap="1" wp14:anchorId="1F3FE5EA" wp14:editId="71640A3C">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هانری لائوست، خاورشناس فرانسوی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159</w:t>
    </w:r>
    <w:r w:rsidRPr="007D566B">
      <w:rPr>
        <w:rFonts w:ascii="IRNazli" w:hAnsi="IRNazli" w:cs="IRNazli"/>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1488" behindDoc="0" locked="0" layoutInCell="1" allowOverlap="1" wp14:anchorId="0A8032EE" wp14:editId="732E8A08">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ولفرد </w:t>
    </w:r>
    <w:r w:rsidR="005E3C44">
      <w:rPr>
        <w:rFonts w:ascii="IRNazanin" w:hAnsi="IRNazanin" w:cs="IRNazanin" w:hint="cs"/>
        <w:b/>
        <w:bCs/>
        <w:sz w:val="26"/>
        <w:szCs w:val="26"/>
        <w:rtl/>
        <w:lang w:bidi="fa-IR"/>
      </w:rPr>
      <w:t>کنت ول اسمیت</w:t>
    </w:r>
    <w:r>
      <w:rPr>
        <w:rFonts w:ascii="IRNazanin" w:hAnsi="IRNazanin" w:cs="IRNazanin" w:hint="cs"/>
        <w:b/>
        <w:bCs/>
        <w:sz w:val="26"/>
        <w:szCs w:val="26"/>
        <w:rtl/>
        <w:lang w:bidi="fa-IR"/>
      </w:rPr>
      <w:t xml:space="preserve">، خاورشناس </w:t>
    </w:r>
    <w:r w:rsidR="005E3C44">
      <w:rPr>
        <w:rFonts w:ascii="IRNazanin" w:hAnsi="IRNazanin" w:cs="IRNazanin" w:hint="cs"/>
        <w:b/>
        <w:bCs/>
        <w:sz w:val="26"/>
        <w:szCs w:val="26"/>
        <w:rtl/>
        <w:lang w:bidi="fa-IR"/>
      </w:rPr>
      <w:t>انگلیسی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167</w:t>
    </w:r>
    <w:r w:rsidRPr="007D566B">
      <w:rPr>
        <w:rFonts w:ascii="IRNazli" w:hAnsi="IRNazli" w:cs="IRNazli"/>
        <w:sz w:val="28"/>
        <w:szCs w:val="28"/>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44" w:rsidRPr="00C9167F" w:rsidRDefault="005E3C44"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3536" behindDoc="0" locked="0" layoutInCell="1" allowOverlap="1" wp14:anchorId="3900D413" wp14:editId="6FD4B624">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هانری لامّنس، خاورشناس بلژیکی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173</w:t>
    </w:r>
    <w:r w:rsidRPr="007D566B">
      <w:rPr>
        <w:rFonts w:ascii="IRNazli" w:hAnsi="IRNazli" w:cs="IRNazli"/>
        <w:sz w:val="28"/>
        <w:szCs w:val="28"/>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44" w:rsidRPr="00C9167F" w:rsidRDefault="005E3C44"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5584" behindDoc="0" locked="0" layoutInCell="1" allowOverlap="1" wp14:anchorId="0BB3FAE1" wp14:editId="12AC453C">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ریچارد بولت، خاورشناس آمریکایی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179</w:t>
    </w:r>
    <w:r w:rsidRPr="007D566B">
      <w:rPr>
        <w:rFonts w:ascii="IRNazli" w:hAnsi="IRNazli" w:cs="IRNazli"/>
        <w:sz w:val="28"/>
        <w:szCs w:val="28"/>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44" w:rsidRPr="00C9167F" w:rsidRDefault="005E3C44"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7632" behindDoc="0" locked="0" layoutInCell="1" allowOverlap="1" wp14:anchorId="27105E75" wp14:editId="3A047529">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ژرف شاخت، خاورشناس آلمانی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185</w:t>
    </w:r>
    <w:r w:rsidRPr="007D566B">
      <w:rPr>
        <w:rFonts w:ascii="IRNazli" w:hAnsi="IRNazli" w:cs="IRNazli"/>
        <w:sz w:val="28"/>
        <w:szCs w:val="28"/>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44" w:rsidRPr="00C9167F" w:rsidRDefault="005E3C44"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9680" behindDoc="0" locked="0" layoutInCell="1" allowOverlap="1" wp14:anchorId="66D4B6B6" wp14:editId="09724CF2">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نقش دائرة المعارف اسلام</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201</w:t>
    </w:r>
    <w:r w:rsidRPr="007D566B">
      <w:rPr>
        <w:rFonts w:ascii="IRNazli" w:hAnsi="IRNazli" w:cs="IRNazli"/>
        <w:sz w:val="28"/>
        <w:szCs w:val="28"/>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44" w:rsidRPr="00C9167F" w:rsidRDefault="005E3C44" w:rsidP="005E3C44">
    <w:pPr>
      <w:pStyle w:val="Header"/>
      <w:tabs>
        <w:tab w:val="clear" w:pos="4320"/>
        <w:tab w:val="left" w:pos="284"/>
        <w:tab w:val="center" w:pos="552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1728" behindDoc="0" locked="0" layoutInCell="1" allowOverlap="1" wp14:anchorId="58648B7B" wp14:editId="2447CD98">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کتابنامه</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227</w:t>
    </w:r>
    <w:r w:rsidRPr="007D566B">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A" w:rsidRPr="00EB718A" w:rsidRDefault="00EB718A" w:rsidP="00EB718A">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Pr="00C9167F" w:rsidRDefault="002F7DBE" w:rsidP="007D566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7F0476C6" wp14:editId="694D87BB">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‌ه</w:t>
    </w:r>
    <w:r w:rsidRPr="007D566B">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DBE" w:rsidRDefault="002F7DBE">
    <w:pPr>
      <w:pStyle w:val="Header"/>
      <w:rPr>
        <w:sz w:val="36"/>
        <w:szCs w:val="36"/>
        <w:rtl/>
        <w:lang w:bidi="fa-IR"/>
      </w:rPr>
    </w:pPr>
  </w:p>
  <w:p w:rsidR="002F7DBE" w:rsidRPr="007D566B" w:rsidRDefault="002F7DBE">
    <w:pPr>
      <w:pStyle w:val="Header"/>
      <w:rPr>
        <w:sz w:val="38"/>
        <w:szCs w:val="3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7D566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4E852652" wp14:editId="651BF7D8">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5</w:t>
    </w:r>
    <w:r w:rsidRPr="007D566B">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Default="003C02E0">
    <w:pPr>
      <w:pStyle w:val="Header"/>
      <w:rPr>
        <w:sz w:val="36"/>
        <w:szCs w:val="36"/>
        <w:rtl/>
        <w:lang w:bidi="fa-IR"/>
      </w:rPr>
    </w:pPr>
  </w:p>
  <w:p w:rsidR="003C02E0" w:rsidRPr="007D566B" w:rsidRDefault="003C02E0">
    <w:pPr>
      <w:pStyle w:val="Header"/>
      <w:rPr>
        <w:sz w:val="38"/>
        <w:szCs w:val="3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7D566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04D5036C" wp14:editId="7AF10B17">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ادوارد براون، خاورشناس انگلیسی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25</w:t>
    </w:r>
    <w:r w:rsidRPr="007D566B">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E0" w:rsidRPr="00C9167F" w:rsidRDefault="003C02E0" w:rsidP="003C02E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6D303EB8" wp14:editId="6EE30AA8">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کارل بروکلمن، خاورشناس آلمانی</w:t>
    </w:r>
    <w:r w:rsidRPr="007D566B">
      <w:rPr>
        <w:rFonts w:ascii="IRNazanin" w:hAnsi="IRNazanin" w:cs="IRNazanin"/>
        <w:sz w:val="34"/>
        <w:szCs w:val="34"/>
        <w:rtl/>
      </w:rPr>
      <w:tab/>
    </w:r>
    <w:r w:rsidRPr="007D566B">
      <w:rPr>
        <w:rFonts w:ascii="IRNazanin" w:hAnsi="IRNazanin" w:cs="IRNazanin"/>
        <w:sz w:val="34"/>
        <w:szCs w:val="34"/>
        <w:rtl/>
      </w:rPr>
      <w:tab/>
    </w:r>
    <w:r w:rsidRPr="007D566B">
      <w:rPr>
        <w:rFonts w:ascii="IRNazli" w:hAnsi="IRNazli" w:cs="IRNazli"/>
        <w:sz w:val="28"/>
        <w:szCs w:val="28"/>
        <w:rtl/>
      </w:rPr>
      <w:fldChar w:fldCharType="begin"/>
    </w:r>
    <w:r w:rsidRPr="007D566B">
      <w:rPr>
        <w:rFonts w:ascii="IRNazli" w:hAnsi="IRNazli" w:cs="IRNazli"/>
        <w:sz w:val="28"/>
        <w:szCs w:val="28"/>
      </w:rPr>
      <w:instrText xml:space="preserve"> PAGE </w:instrText>
    </w:r>
    <w:r w:rsidRPr="007D566B">
      <w:rPr>
        <w:rFonts w:ascii="IRNazli" w:hAnsi="IRNazli" w:cs="IRNazli"/>
        <w:sz w:val="28"/>
        <w:szCs w:val="28"/>
        <w:rtl/>
      </w:rPr>
      <w:fldChar w:fldCharType="separate"/>
    </w:r>
    <w:r w:rsidR="00B5441A">
      <w:rPr>
        <w:rFonts w:ascii="IRNazli" w:hAnsi="IRNazli" w:cs="IRNazli"/>
        <w:noProof/>
        <w:sz w:val="28"/>
        <w:szCs w:val="28"/>
        <w:rtl/>
      </w:rPr>
      <w:t>39</w:t>
    </w:r>
    <w:r w:rsidRPr="007D566B">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C26"/>
    <w:multiLevelType w:val="hybridMultilevel"/>
    <w:tmpl w:val="3C1ED6F2"/>
    <w:lvl w:ilvl="0" w:tplc="C7B27CB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D6223B"/>
    <w:multiLevelType w:val="hybridMultilevel"/>
    <w:tmpl w:val="A46A2896"/>
    <w:lvl w:ilvl="0" w:tplc="B6C07E88">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343EC1"/>
    <w:multiLevelType w:val="hybridMultilevel"/>
    <w:tmpl w:val="B00AF76A"/>
    <w:lvl w:ilvl="0" w:tplc="398894B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580192"/>
    <w:multiLevelType w:val="hybridMultilevel"/>
    <w:tmpl w:val="873A4984"/>
    <w:lvl w:ilvl="0" w:tplc="5D4A3432">
      <w:start w:val="1"/>
      <w:numFmt w:val="decimal"/>
      <w:lvlText w:val="%1-"/>
      <w:lvlJc w:val="left"/>
      <w:pPr>
        <w:ind w:left="1168" w:hanging="600"/>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5843748"/>
    <w:multiLevelType w:val="hybridMultilevel"/>
    <w:tmpl w:val="72280700"/>
    <w:lvl w:ilvl="0" w:tplc="0D22474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7EB7E58"/>
    <w:multiLevelType w:val="hybridMultilevel"/>
    <w:tmpl w:val="41327C1C"/>
    <w:lvl w:ilvl="0" w:tplc="8F460F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9C2208"/>
    <w:multiLevelType w:val="hybridMultilevel"/>
    <w:tmpl w:val="AA02AC5C"/>
    <w:lvl w:ilvl="0" w:tplc="E28491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9BA307B"/>
    <w:multiLevelType w:val="hybridMultilevel"/>
    <w:tmpl w:val="40C64C52"/>
    <w:lvl w:ilvl="0" w:tplc="7FCEA70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9F21121"/>
    <w:multiLevelType w:val="hybridMultilevel"/>
    <w:tmpl w:val="325C61F2"/>
    <w:lvl w:ilvl="0" w:tplc="0CCEA8F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A086D36"/>
    <w:multiLevelType w:val="hybridMultilevel"/>
    <w:tmpl w:val="FF0C0548"/>
    <w:lvl w:ilvl="0" w:tplc="2AB83D9E">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B275BE6"/>
    <w:multiLevelType w:val="hybridMultilevel"/>
    <w:tmpl w:val="E9D075FC"/>
    <w:lvl w:ilvl="0" w:tplc="3E6285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CC14894"/>
    <w:multiLevelType w:val="hybridMultilevel"/>
    <w:tmpl w:val="773A866E"/>
    <w:lvl w:ilvl="0" w:tplc="F9BC4438">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E17223C"/>
    <w:multiLevelType w:val="hybridMultilevel"/>
    <w:tmpl w:val="8F30C48E"/>
    <w:lvl w:ilvl="0" w:tplc="8BD631B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F5B1342"/>
    <w:multiLevelType w:val="hybridMultilevel"/>
    <w:tmpl w:val="8CA87CB6"/>
    <w:lvl w:ilvl="0" w:tplc="1B9CA28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0F76D83"/>
    <w:multiLevelType w:val="hybridMultilevel"/>
    <w:tmpl w:val="01B6DFDC"/>
    <w:lvl w:ilvl="0" w:tplc="1B9CA28E">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347218B"/>
    <w:multiLevelType w:val="hybridMultilevel"/>
    <w:tmpl w:val="18340472"/>
    <w:lvl w:ilvl="0" w:tplc="B6C07E88">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483717E"/>
    <w:multiLevelType w:val="hybridMultilevel"/>
    <w:tmpl w:val="9DA2D3AC"/>
    <w:lvl w:ilvl="0" w:tplc="C6F2EEC2">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4D3769D"/>
    <w:multiLevelType w:val="hybridMultilevel"/>
    <w:tmpl w:val="DFE059FE"/>
    <w:lvl w:ilvl="0" w:tplc="C93EFCD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51E20FF"/>
    <w:multiLevelType w:val="hybridMultilevel"/>
    <w:tmpl w:val="BF022A2E"/>
    <w:lvl w:ilvl="0" w:tplc="18C0E5E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A622EC7"/>
    <w:multiLevelType w:val="hybridMultilevel"/>
    <w:tmpl w:val="3D4CE1D2"/>
    <w:lvl w:ilvl="0" w:tplc="7FCEA7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B5E68E8"/>
    <w:multiLevelType w:val="hybridMultilevel"/>
    <w:tmpl w:val="1E7E3DE8"/>
    <w:lvl w:ilvl="0" w:tplc="4258B31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1041415"/>
    <w:multiLevelType w:val="hybridMultilevel"/>
    <w:tmpl w:val="4DAE5E7C"/>
    <w:lvl w:ilvl="0" w:tplc="398894BE">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3CA0622"/>
    <w:multiLevelType w:val="hybridMultilevel"/>
    <w:tmpl w:val="F452AC30"/>
    <w:lvl w:ilvl="0" w:tplc="8F460F6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B2413E8"/>
    <w:multiLevelType w:val="hybridMultilevel"/>
    <w:tmpl w:val="5100F5C6"/>
    <w:lvl w:ilvl="0" w:tplc="C6F2EEC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B2D7F73"/>
    <w:multiLevelType w:val="hybridMultilevel"/>
    <w:tmpl w:val="61EC18D0"/>
    <w:lvl w:ilvl="0" w:tplc="F9BC4438">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C815FEF"/>
    <w:multiLevelType w:val="hybridMultilevel"/>
    <w:tmpl w:val="55B22664"/>
    <w:lvl w:ilvl="0" w:tplc="2AB83D9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DDA0478"/>
    <w:multiLevelType w:val="hybridMultilevel"/>
    <w:tmpl w:val="D2DCD6D0"/>
    <w:lvl w:ilvl="0" w:tplc="96E079A2">
      <w:start w:val="1"/>
      <w:numFmt w:val="decimal"/>
      <w:lvlText w:val="%1-"/>
      <w:lvlJc w:val="left"/>
      <w:pPr>
        <w:tabs>
          <w:tab w:val="num" w:pos="815"/>
        </w:tabs>
        <w:ind w:left="815" w:hanging="531"/>
      </w:pPr>
      <w:rPr>
        <w:rFonts w:cs="B Lotus" w:hint="default"/>
        <w:sz w:val="28"/>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B54D82"/>
    <w:multiLevelType w:val="hybridMultilevel"/>
    <w:tmpl w:val="2AE6026C"/>
    <w:lvl w:ilvl="0" w:tplc="8F4E3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AE305B8"/>
    <w:multiLevelType w:val="hybridMultilevel"/>
    <w:tmpl w:val="F18C2CD2"/>
    <w:lvl w:ilvl="0" w:tplc="8BD631B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B9D6297"/>
    <w:multiLevelType w:val="hybridMultilevel"/>
    <w:tmpl w:val="1EC02DB2"/>
    <w:lvl w:ilvl="0" w:tplc="18C0E5EC">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CEE57F5"/>
    <w:multiLevelType w:val="hybridMultilevel"/>
    <w:tmpl w:val="D8B2BD82"/>
    <w:lvl w:ilvl="0" w:tplc="4306A3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E216FF7"/>
    <w:multiLevelType w:val="hybridMultilevel"/>
    <w:tmpl w:val="D930BA2C"/>
    <w:lvl w:ilvl="0" w:tplc="343098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6C42B3E"/>
    <w:multiLevelType w:val="hybridMultilevel"/>
    <w:tmpl w:val="654471FC"/>
    <w:lvl w:ilvl="0" w:tplc="3430980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7613C4F"/>
    <w:multiLevelType w:val="hybridMultilevel"/>
    <w:tmpl w:val="B9A44334"/>
    <w:lvl w:ilvl="0" w:tplc="FE20B784">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8A001EA"/>
    <w:multiLevelType w:val="hybridMultilevel"/>
    <w:tmpl w:val="4934CF78"/>
    <w:lvl w:ilvl="0" w:tplc="4306A3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948324C"/>
    <w:multiLevelType w:val="hybridMultilevel"/>
    <w:tmpl w:val="A38837E0"/>
    <w:lvl w:ilvl="0" w:tplc="4258B310">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71076B2D"/>
    <w:multiLevelType w:val="hybridMultilevel"/>
    <w:tmpl w:val="0FA489B4"/>
    <w:lvl w:ilvl="0" w:tplc="8382B54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3B94DEB"/>
    <w:multiLevelType w:val="hybridMultilevel"/>
    <w:tmpl w:val="114007E0"/>
    <w:lvl w:ilvl="0" w:tplc="C93EFCDA">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81F097E"/>
    <w:multiLevelType w:val="hybridMultilevel"/>
    <w:tmpl w:val="D5802E5A"/>
    <w:lvl w:ilvl="0" w:tplc="18C0E5EC">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8D5592D"/>
    <w:multiLevelType w:val="hybridMultilevel"/>
    <w:tmpl w:val="D3227872"/>
    <w:lvl w:ilvl="0" w:tplc="3E62854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A0E356A"/>
    <w:multiLevelType w:val="hybridMultilevel"/>
    <w:tmpl w:val="A9244556"/>
    <w:lvl w:ilvl="0" w:tplc="F67E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F6D11"/>
    <w:multiLevelType w:val="hybridMultilevel"/>
    <w:tmpl w:val="BEBCB43A"/>
    <w:lvl w:ilvl="0" w:tplc="D344905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121A4F"/>
    <w:multiLevelType w:val="hybridMultilevel"/>
    <w:tmpl w:val="E3BE9464"/>
    <w:lvl w:ilvl="0" w:tplc="8BD631B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CCF5758"/>
    <w:multiLevelType w:val="hybridMultilevel"/>
    <w:tmpl w:val="25AC915C"/>
    <w:lvl w:ilvl="0" w:tplc="831077C0">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D5A3FF2"/>
    <w:multiLevelType w:val="hybridMultilevel"/>
    <w:tmpl w:val="ABB4C8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DBF56FE"/>
    <w:multiLevelType w:val="hybridMultilevel"/>
    <w:tmpl w:val="48346C66"/>
    <w:lvl w:ilvl="0" w:tplc="18C0E5E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1"/>
  </w:num>
  <w:num w:numId="2">
    <w:abstractNumId w:val="33"/>
  </w:num>
  <w:num w:numId="3">
    <w:abstractNumId w:val="26"/>
  </w:num>
  <w:num w:numId="4">
    <w:abstractNumId w:val="44"/>
  </w:num>
  <w:num w:numId="5">
    <w:abstractNumId w:val="25"/>
  </w:num>
  <w:num w:numId="6">
    <w:abstractNumId w:val="9"/>
  </w:num>
  <w:num w:numId="7">
    <w:abstractNumId w:val="0"/>
  </w:num>
  <w:num w:numId="8">
    <w:abstractNumId w:val="31"/>
  </w:num>
  <w:num w:numId="9">
    <w:abstractNumId w:val="32"/>
  </w:num>
  <w:num w:numId="10">
    <w:abstractNumId w:val="17"/>
  </w:num>
  <w:num w:numId="11">
    <w:abstractNumId w:val="37"/>
  </w:num>
  <w:num w:numId="12">
    <w:abstractNumId w:val="27"/>
  </w:num>
  <w:num w:numId="13">
    <w:abstractNumId w:val="11"/>
  </w:num>
  <w:num w:numId="14">
    <w:abstractNumId w:val="24"/>
  </w:num>
  <w:num w:numId="15">
    <w:abstractNumId w:val="20"/>
  </w:num>
  <w:num w:numId="16">
    <w:abstractNumId w:val="35"/>
  </w:num>
  <w:num w:numId="17">
    <w:abstractNumId w:val="43"/>
  </w:num>
  <w:num w:numId="18">
    <w:abstractNumId w:val="2"/>
  </w:num>
  <w:num w:numId="19">
    <w:abstractNumId w:val="21"/>
  </w:num>
  <w:num w:numId="20">
    <w:abstractNumId w:val="5"/>
  </w:num>
  <w:num w:numId="21">
    <w:abstractNumId w:val="22"/>
  </w:num>
  <w:num w:numId="22">
    <w:abstractNumId w:val="13"/>
  </w:num>
  <w:num w:numId="23">
    <w:abstractNumId w:val="14"/>
  </w:num>
  <w:num w:numId="24">
    <w:abstractNumId w:val="23"/>
  </w:num>
  <w:num w:numId="25">
    <w:abstractNumId w:val="16"/>
  </w:num>
  <w:num w:numId="26">
    <w:abstractNumId w:val="6"/>
  </w:num>
  <w:num w:numId="27">
    <w:abstractNumId w:val="45"/>
  </w:num>
  <w:num w:numId="28">
    <w:abstractNumId w:val="29"/>
  </w:num>
  <w:num w:numId="29">
    <w:abstractNumId w:val="18"/>
  </w:num>
  <w:num w:numId="30">
    <w:abstractNumId w:val="38"/>
  </w:num>
  <w:num w:numId="31">
    <w:abstractNumId w:val="28"/>
  </w:num>
  <w:num w:numId="32">
    <w:abstractNumId w:val="42"/>
  </w:num>
  <w:num w:numId="33">
    <w:abstractNumId w:val="12"/>
  </w:num>
  <w:num w:numId="34">
    <w:abstractNumId w:val="1"/>
  </w:num>
  <w:num w:numId="35">
    <w:abstractNumId w:val="15"/>
  </w:num>
  <w:num w:numId="36">
    <w:abstractNumId w:val="36"/>
  </w:num>
  <w:num w:numId="37">
    <w:abstractNumId w:val="10"/>
  </w:num>
  <w:num w:numId="38">
    <w:abstractNumId w:val="39"/>
  </w:num>
  <w:num w:numId="39">
    <w:abstractNumId w:val="4"/>
  </w:num>
  <w:num w:numId="40">
    <w:abstractNumId w:val="19"/>
  </w:num>
  <w:num w:numId="41">
    <w:abstractNumId w:val="7"/>
  </w:num>
  <w:num w:numId="42">
    <w:abstractNumId w:val="8"/>
  </w:num>
  <w:num w:numId="43">
    <w:abstractNumId w:val="3"/>
  </w:num>
  <w:num w:numId="44">
    <w:abstractNumId w:val="30"/>
  </w:num>
  <w:num w:numId="45">
    <w:abstractNumId w:val="34"/>
  </w:num>
  <w:num w:numId="4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rndrzy3A4X6K08J4chmkXzG5gw=" w:salt="F2BdNeClwDxVfNT/klbwvg=="/>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085"/>
    <w:rsid w:val="00000145"/>
    <w:rsid w:val="0000031A"/>
    <w:rsid w:val="00000679"/>
    <w:rsid w:val="00000910"/>
    <w:rsid w:val="00000C44"/>
    <w:rsid w:val="00000DEA"/>
    <w:rsid w:val="00000FDC"/>
    <w:rsid w:val="0000106A"/>
    <w:rsid w:val="000011E5"/>
    <w:rsid w:val="000014CB"/>
    <w:rsid w:val="0000163C"/>
    <w:rsid w:val="000016FD"/>
    <w:rsid w:val="000017E5"/>
    <w:rsid w:val="00001932"/>
    <w:rsid w:val="00001955"/>
    <w:rsid w:val="00001989"/>
    <w:rsid w:val="000019F0"/>
    <w:rsid w:val="00001BA0"/>
    <w:rsid w:val="00001BC6"/>
    <w:rsid w:val="00001E8C"/>
    <w:rsid w:val="0000213D"/>
    <w:rsid w:val="000025A1"/>
    <w:rsid w:val="000025F6"/>
    <w:rsid w:val="00002896"/>
    <w:rsid w:val="0000296A"/>
    <w:rsid w:val="00002ADD"/>
    <w:rsid w:val="00002C25"/>
    <w:rsid w:val="00002CD0"/>
    <w:rsid w:val="00002CF0"/>
    <w:rsid w:val="00002E5A"/>
    <w:rsid w:val="00002F3D"/>
    <w:rsid w:val="00003430"/>
    <w:rsid w:val="00003492"/>
    <w:rsid w:val="00003690"/>
    <w:rsid w:val="0000379F"/>
    <w:rsid w:val="00003948"/>
    <w:rsid w:val="00003A14"/>
    <w:rsid w:val="00003D34"/>
    <w:rsid w:val="00003DC4"/>
    <w:rsid w:val="00003E5D"/>
    <w:rsid w:val="00003F2B"/>
    <w:rsid w:val="00003F30"/>
    <w:rsid w:val="00004017"/>
    <w:rsid w:val="000040FB"/>
    <w:rsid w:val="000041F1"/>
    <w:rsid w:val="00004211"/>
    <w:rsid w:val="000042AF"/>
    <w:rsid w:val="00004376"/>
    <w:rsid w:val="000045B2"/>
    <w:rsid w:val="00004681"/>
    <w:rsid w:val="0000473E"/>
    <w:rsid w:val="00004755"/>
    <w:rsid w:val="00004767"/>
    <w:rsid w:val="00004775"/>
    <w:rsid w:val="00004827"/>
    <w:rsid w:val="000048BF"/>
    <w:rsid w:val="000049E8"/>
    <w:rsid w:val="00005084"/>
    <w:rsid w:val="000054DE"/>
    <w:rsid w:val="00005532"/>
    <w:rsid w:val="000055A9"/>
    <w:rsid w:val="000055D1"/>
    <w:rsid w:val="000056EC"/>
    <w:rsid w:val="0000576C"/>
    <w:rsid w:val="00005C48"/>
    <w:rsid w:val="00006067"/>
    <w:rsid w:val="00006087"/>
    <w:rsid w:val="000060BB"/>
    <w:rsid w:val="000061FC"/>
    <w:rsid w:val="000062C9"/>
    <w:rsid w:val="00006464"/>
    <w:rsid w:val="000064D7"/>
    <w:rsid w:val="00006532"/>
    <w:rsid w:val="0000659F"/>
    <w:rsid w:val="0000667E"/>
    <w:rsid w:val="000067C0"/>
    <w:rsid w:val="0000692A"/>
    <w:rsid w:val="00006B32"/>
    <w:rsid w:val="00006CAD"/>
    <w:rsid w:val="00006DD1"/>
    <w:rsid w:val="00006DF7"/>
    <w:rsid w:val="00006F35"/>
    <w:rsid w:val="0000715B"/>
    <w:rsid w:val="000071CB"/>
    <w:rsid w:val="000072FA"/>
    <w:rsid w:val="00007393"/>
    <w:rsid w:val="00007522"/>
    <w:rsid w:val="000075A3"/>
    <w:rsid w:val="00007959"/>
    <w:rsid w:val="00007F61"/>
    <w:rsid w:val="000108D2"/>
    <w:rsid w:val="00010B0F"/>
    <w:rsid w:val="00010EF2"/>
    <w:rsid w:val="00010F28"/>
    <w:rsid w:val="00010F37"/>
    <w:rsid w:val="00010FB1"/>
    <w:rsid w:val="00010FF0"/>
    <w:rsid w:val="000110CC"/>
    <w:rsid w:val="0001157B"/>
    <w:rsid w:val="000115E5"/>
    <w:rsid w:val="000115EB"/>
    <w:rsid w:val="000116E7"/>
    <w:rsid w:val="000119EC"/>
    <w:rsid w:val="00011B80"/>
    <w:rsid w:val="00011D27"/>
    <w:rsid w:val="00011D92"/>
    <w:rsid w:val="00011FA6"/>
    <w:rsid w:val="000120F4"/>
    <w:rsid w:val="000121B3"/>
    <w:rsid w:val="000121B5"/>
    <w:rsid w:val="00012265"/>
    <w:rsid w:val="000125C0"/>
    <w:rsid w:val="000126C8"/>
    <w:rsid w:val="00012AD2"/>
    <w:rsid w:val="00012BC5"/>
    <w:rsid w:val="00012E4B"/>
    <w:rsid w:val="00012EB8"/>
    <w:rsid w:val="00012EDB"/>
    <w:rsid w:val="0001303D"/>
    <w:rsid w:val="00013194"/>
    <w:rsid w:val="000131DE"/>
    <w:rsid w:val="000131FC"/>
    <w:rsid w:val="00013231"/>
    <w:rsid w:val="000132C7"/>
    <w:rsid w:val="000134FB"/>
    <w:rsid w:val="000137F8"/>
    <w:rsid w:val="00013909"/>
    <w:rsid w:val="000139EE"/>
    <w:rsid w:val="00013D63"/>
    <w:rsid w:val="00013E3B"/>
    <w:rsid w:val="0001400A"/>
    <w:rsid w:val="0001402D"/>
    <w:rsid w:val="000140D2"/>
    <w:rsid w:val="000140E2"/>
    <w:rsid w:val="0001437B"/>
    <w:rsid w:val="00014540"/>
    <w:rsid w:val="0001468B"/>
    <w:rsid w:val="00014728"/>
    <w:rsid w:val="000148E1"/>
    <w:rsid w:val="0001491D"/>
    <w:rsid w:val="00014BA0"/>
    <w:rsid w:val="00014CD9"/>
    <w:rsid w:val="00014D01"/>
    <w:rsid w:val="00015043"/>
    <w:rsid w:val="0001504C"/>
    <w:rsid w:val="000150FD"/>
    <w:rsid w:val="00015145"/>
    <w:rsid w:val="000151A6"/>
    <w:rsid w:val="00015290"/>
    <w:rsid w:val="000153F3"/>
    <w:rsid w:val="000154FD"/>
    <w:rsid w:val="00015771"/>
    <w:rsid w:val="000157EE"/>
    <w:rsid w:val="0001589C"/>
    <w:rsid w:val="00015904"/>
    <w:rsid w:val="0001591A"/>
    <w:rsid w:val="00015972"/>
    <w:rsid w:val="00015A22"/>
    <w:rsid w:val="00015AB7"/>
    <w:rsid w:val="00015B75"/>
    <w:rsid w:val="00015C19"/>
    <w:rsid w:val="00015CCE"/>
    <w:rsid w:val="00015DA8"/>
    <w:rsid w:val="00015E6F"/>
    <w:rsid w:val="00015ECB"/>
    <w:rsid w:val="00015ECD"/>
    <w:rsid w:val="00015F62"/>
    <w:rsid w:val="000160F1"/>
    <w:rsid w:val="0001628E"/>
    <w:rsid w:val="0001632D"/>
    <w:rsid w:val="00016377"/>
    <w:rsid w:val="0001663B"/>
    <w:rsid w:val="000168C2"/>
    <w:rsid w:val="00016AF0"/>
    <w:rsid w:val="00016CD7"/>
    <w:rsid w:val="00016D2B"/>
    <w:rsid w:val="00016F20"/>
    <w:rsid w:val="00016F70"/>
    <w:rsid w:val="0001700D"/>
    <w:rsid w:val="0001706B"/>
    <w:rsid w:val="00017104"/>
    <w:rsid w:val="000177B3"/>
    <w:rsid w:val="00017B9D"/>
    <w:rsid w:val="00020250"/>
    <w:rsid w:val="000204BB"/>
    <w:rsid w:val="0002088E"/>
    <w:rsid w:val="00020F40"/>
    <w:rsid w:val="00020FAE"/>
    <w:rsid w:val="00021374"/>
    <w:rsid w:val="00021485"/>
    <w:rsid w:val="000215E6"/>
    <w:rsid w:val="00021994"/>
    <w:rsid w:val="000219F0"/>
    <w:rsid w:val="00021A1C"/>
    <w:rsid w:val="00021B9C"/>
    <w:rsid w:val="00021DC3"/>
    <w:rsid w:val="000220FA"/>
    <w:rsid w:val="000221ED"/>
    <w:rsid w:val="000223B8"/>
    <w:rsid w:val="0002242B"/>
    <w:rsid w:val="00022625"/>
    <w:rsid w:val="000226D1"/>
    <w:rsid w:val="00022E8B"/>
    <w:rsid w:val="0002319E"/>
    <w:rsid w:val="00023285"/>
    <w:rsid w:val="000234E3"/>
    <w:rsid w:val="000235A3"/>
    <w:rsid w:val="000236C8"/>
    <w:rsid w:val="000238F3"/>
    <w:rsid w:val="00023A28"/>
    <w:rsid w:val="00023A72"/>
    <w:rsid w:val="00023B74"/>
    <w:rsid w:val="00023C11"/>
    <w:rsid w:val="00023C4E"/>
    <w:rsid w:val="00023CEB"/>
    <w:rsid w:val="00023D35"/>
    <w:rsid w:val="00023D60"/>
    <w:rsid w:val="00023D88"/>
    <w:rsid w:val="00023E5C"/>
    <w:rsid w:val="00023E60"/>
    <w:rsid w:val="00024024"/>
    <w:rsid w:val="00024440"/>
    <w:rsid w:val="00024462"/>
    <w:rsid w:val="00024655"/>
    <w:rsid w:val="00024770"/>
    <w:rsid w:val="000249FC"/>
    <w:rsid w:val="00024D1F"/>
    <w:rsid w:val="000250EE"/>
    <w:rsid w:val="00025407"/>
    <w:rsid w:val="0002550B"/>
    <w:rsid w:val="00025731"/>
    <w:rsid w:val="0002583C"/>
    <w:rsid w:val="00025955"/>
    <w:rsid w:val="00025AE9"/>
    <w:rsid w:val="00025C77"/>
    <w:rsid w:val="00025C95"/>
    <w:rsid w:val="00025CB2"/>
    <w:rsid w:val="00025DAF"/>
    <w:rsid w:val="00025F1B"/>
    <w:rsid w:val="0002602D"/>
    <w:rsid w:val="00026031"/>
    <w:rsid w:val="000260EC"/>
    <w:rsid w:val="00026176"/>
    <w:rsid w:val="000265BE"/>
    <w:rsid w:val="000266C0"/>
    <w:rsid w:val="000267B3"/>
    <w:rsid w:val="00026CB2"/>
    <w:rsid w:val="00026E13"/>
    <w:rsid w:val="000270D7"/>
    <w:rsid w:val="00027291"/>
    <w:rsid w:val="0002737F"/>
    <w:rsid w:val="000274C8"/>
    <w:rsid w:val="0002755F"/>
    <w:rsid w:val="00027569"/>
    <w:rsid w:val="000276BB"/>
    <w:rsid w:val="0002788E"/>
    <w:rsid w:val="0002795E"/>
    <w:rsid w:val="00027D20"/>
    <w:rsid w:val="00027F62"/>
    <w:rsid w:val="00030158"/>
    <w:rsid w:val="000303E3"/>
    <w:rsid w:val="00030492"/>
    <w:rsid w:val="000305CE"/>
    <w:rsid w:val="000305FC"/>
    <w:rsid w:val="000305FE"/>
    <w:rsid w:val="000306D7"/>
    <w:rsid w:val="00030792"/>
    <w:rsid w:val="000307E0"/>
    <w:rsid w:val="000308ED"/>
    <w:rsid w:val="00030D1B"/>
    <w:rsid w:val="00030DA2"/>
    <w:rsid w:val="00030F5F"/>
    <w:rsid w:val="00031031"/>
    <w:rsid w:val="000311C5"/>
    <w:rsid w:val="00031268"/>
    <w:rsid w:val="000314A7"/>
    <w:rsid w:val="00031509"/>
    <w:rsid w:val="0003169A"/>
    <w:rsid w:val="00031718"/>
    <w:rsid w:val="0003176C"/>
    <w:rsid w:val="0003177C"/>
    <w:rsid w:val="00031A4B"/>
    <w:rsid w:val="00031A60"/>
    <w:rsid w:val="00031B49"/>
    <w:rsid w:val="00031C6D"/>
    <w:rsid w:val="00031D9E"/>
    <w:rsid w:val="00031F4B"/>
    <w:rsid w:val="00032002"/>
    <w:rsid w:val="0003215F"/>
    <w:rsid w:val="0003235E"/>
    <w:rsid w:val="0003244A"/>
    <w:rsid w:val="0003249C"/>
    <w:rsid w:val="000324EC"/>
    <w:rsid w:val="00032557"/>
    <w:rsid w:val="00032950"/>
    <w:rsid w:val="00032AA8"/>
    <w:rsid w:val="00032DC4"/>
    <w:rsid w:val="00032E3C"/>
    <w:rsid w:val="0003340E"/>
    <w:rsid w:val="00033489"/>
    <w:rsid w:val="00033594"/>
    <w:rsid w:val="000335FF"/>
    <w:rsid w:val="00033800"/>
    <w:rsid w:val="00033A56"/>
    <w:rsid w:val="00033BAC"/>
    <w:rsid w:val="00033BCE"/>
    <w:rsid w:val="00034072"/>
    <w:rsid w:val="000340F1"/>
    <w:rsid w:val="0003428F"/>
    <w:rsid w:val="000345BC"/>
    <w:rsid w:val="0003493D"/>
    <w:rsid w:val="00034C12"/>
    <w:rsid w:val="00034C36"/>
    <w:rsid w:val="00034CA8"/>
    <w:rsid w:val="00034CB7"/>
    <w:rsid w:val="00034D07"/>
    <w:rsid w:val="00034DDD"/>
    <w:rsid w:val="00034F59"/>
    <w:rsid w:val="00034FF7"/>
    <w:rsid w:val="000354E1"/>
    <w:rsid w:val="00035501"/>
    <w:rsid w:val="0003552A"/>
    <w:rsid w:val="000357AC"/>
    <w:rsid w:val="000357C9"/>
    <w:rsid w:val="0003594B"/>
    <w:rsid w:val="000360A7"/>
    <w:rsid w:val="000361BF"/>
    <w:rsid w:val="0003630D"/>
    <w:rsid w:val="000365F7"/>
    <w:rsid w:val="00036966"/>
    <w:rsid w:val="000369FB"/>
    <w:rsid w:val="00036A62"/>
    <w:rsid w:val="00036AF7"/>
    <w:rsid w:val="00036E18"/>
    <w:rsid w:val="00036E1A"/>
    <w:rsid w:val="00036E98"/>
    <w:rsid w:val="00036EE8"/>
    <w:rsid w:val="00037016"/>
    <w:rsid w:val="00037222"/>
    <w:rsid w:val="0003740C"/>
    <w:rsid w:val="000374FD"/>
    <w:rsid w:val="00037839"/>
    <w:rsid w:val="00037B90"/>
    <w:rsid w:val="00037C19"/>
    <w:rsid w:val="00037E11"/>
    <w:rsid w:val="00037F48"/>
    <w:rsid w:val="000400C2"/>
    <w:rsid w:val="0004034F"/>
    <w:rsid w:val="00040450"/>
    <w:rsid w:val="0004066B"/>
    <w:rsid w:val="0004088F"/>
    <w:rsid w:val="0004090F"/>
    <w:rsid w:val="00040A68"/>
    <w:rsid w:val="00040BE2"/>
    <w:rsid w:val="00040F38"/>
    <w:rsid w:val="00040F5F"/>
    <w:rsid w:val="000410CA"/>
    <w:rsid w:val="00041235"/>
    <w:rsid w:val="0004128F"/>
    <w:rsid w:val="0004140C"/>
    <w:rsid w:val="00041431"/>
    <w:rsid w:val="00041706"/>
    <w:rsid w:val="0004171D"/>
    <w:rsid w:val="00041868"/>
    <w:rsid w:val="000418F7"/>
    <w:rsid w:val="000418FB"/>
    <w:rsid w:val="000419E7"/>
    <w:rsid w:val="00041A7A"/>
    <w:rsid w:val="00041A90"/>
    <w:rsid w:val="00041B76"/>
    <w:rsid w:val="00041B85"/>
    <w:rsid w:val="00041C02"/>
    <w:rsid w:val="00041C63"/>
    <w:rsid w:val="00042213"/>
    <w:rsid w:val="0004245B"/>
    <w:rsid w:val="0004245D"/>
    <w:rsid w:val="000425F8"/>
    <w:rsid w:val="0004266D"/>
    <w:rsid w:val="00042981"/>
    <w:rsid w:val="00042D8C"/>
    <w:rsid w:val="00042E6D"/>
    <w:rsid w:val="000430D0"/>
    <w:rsid w:val="000430F7"/>
    <w:rsid w:val="00043189"/>
    <w:rsid w:val="000431B6"/>
    <w:rsid w:val="00043340"/>
    <w:rsid w:val="000433B0"/>
    <w:rsid w:val="0004348E"/>
    <w:rsid w:val="000436FD"/>
    <w:rsid w:val="0004374D"/>
    <w:rsid w:val="00043AAB"/>
    <w:rsid w:val="00043AEB"/>
    <w:rsid w:val="00043BE5"/>
    <w:rsid w:val="00043E36"/>
    <w:rsid w:val="00043F9B"/>
    <w:rsid w:val="0004452D"/>
    <w:rsid w:val="000445D7"/>
    <w:rsid w:val="00044994"/>
    <w:rsid w:val="00044BA0"/>
    <w:rsid w:val="00044DD1"/>
    <w:rsid w:val="0004558B"/>
    <w:rsid w:val="00045A03"/>
    <w:rsid w:val="00045A46"/>
    <w:rsid w:val="00045B9A"/>
    <w:rsid w:val="00045D45"/>
    <w:rsid w:val="00045E37"/>
    <w:rsid w:val="00045E4C"/>
    <w:rsid w:val="00046689"/>
    <w:rsid w:val="00046783"/>
    <w:rsid w:val="000467C0"/>
    <w:rsid w:val="0004682B"/>
    <w:rsid w:val="00046CC9"/>
    <w:rsid w:val="00046D45"/>
    <w:rsid w:val="00046E02"/>
    <w:rsid w:val="00047044"/>
    <w:rsid w:val="000471E4"/>
    <w:rsid w:val="000474F9"/>
    <w:rsid w:val="0004753A"/>
    <w:rsid w:val="000476AD"/>
    <w:rsid w:val="00047718"/>
    <w:rsid w:val="00047720"/>
    <w:rsid w:val="000477C2"/>
    <w:rsid w:val="00047834"/>
    <w:rsid w:val="000478CF"/>
    <w:rsid w:val="00047B92"/>
    <w:rsid w:val="00047BAA"/>
    <w:rsid w:val="00047D48"/>
    <w:rsid w:val="00047DDC"/>
    <w:rsid w:val="00047E6C"/>
    <w:rsid w:val="00047FD3"/>
    <w:rsid w:val="0005034D"/>
    <w:rsid w:val="0005057C"/>
    <w:rsid w:val="000505E8"/>
    <w:rsid w:val="00050745"/>
    <w:rsid w:val="0005076A"/>
    <w:rsid w:val="00050926"/>
    <w:rsid w:val="00050A91"/>
    <w:rsid w:val="0005101C"/>
    <w:rsid w:val="00051058"/>
    <w:rsid w:val="0005115B"/>
    <w:rsid w:val="000512D4"/>
    <w:rsid w:val="0005135D"/>
    <w:rsid w:val="0005169B"/>
    <w:rsid w:val="000516E0"/>
    <w:rsid w:val="000517EC"/>
    <w:rsid w:val="000519D9"/>
    <w:rsid w:val="00051A71"/>
    <w:rsid w:val="00051C76"/>
    <w:rsid w:val="00051D27"/>
    <w:rsid w:val="00051ED5"/>
    <w:rsid w:val="00051FE3"/>
    <w:rsid w:val="00052245"/>
    <w:rsid w:val="000522A9"/>
    <w:rsid w:val="000524C1"/>
    <w:rsid w:val="0005280B"/>
    <w:rsid w:val="00052845"/>
    <w:rsid w:val="00052868"/>
    <w:rsid w:val="00052AC0"/>
    <w:rsid w:val="00052D0C"/>
    <w:rsid w:val="00052D9F"/>
    <w:rsid w:val="00052DB0"/>
    <w:rsid w:val="00052E09"/>
    <w:rsid w:val="00052E34"/>
    <w:rsid w:val="00052E69"/>
    <w:rsid w:val="000530DE"/>
    <w:rsid w:val="0005327B"/>
    <w:rsid w:val="0005334D"/>
    <w:rsid w:val="000535BC"/>
    <w:rsid w:val="0005378E"/>
    <w:rsid w:val="00053A0D"/>
    <w:rsid w:val="00053AD2"/>
    <w:rsid w:val="00053B84"/>
    <w:rsid w:val="00053C6C"/>
    <w:rsid w:val="00053D40"/>
    <w:rsid w:val="00053E1F"/>
    <w:rsid w:val="00053EEF"/>
    <w:rsid w:val="000543A8"/>
    <w:rsid w:val="00054531"/>
    <w:rsid w:val="0005479D"/>
    <w:rsid w:val="00054D0A"/>
    <w:rsid w:val="00054E5A"/>
    <w:rsid w:val="00054E97"/>
    <w:rsid w:val="0005536B"/>
    <w:rsid w:val="0005537E"/>
    <w:rsid w:val="0005547E"/>
    <w:rsid w:val="0005561D"/>
    <w:rsid w:val="00055700"/>
    <w:rsid w:val="000557B7"/>
    <w:rsid w:val="00055D38"/>
    <w:rsid w:val="00055EFD"/>
    <w:rsid w:val="00056273"/>
    <w:rsid w:val="00056347"/>
    <w:rsid w:val="0005649E"/>
    <w:rsid w:val="000565AB"/>
    <w:rsid w:val="0005672E"/>
    <w:rsid w:val="00056DB6"/>
    <w:rsid w:val="00056EB6"/>
    <w:rsid w:val="00056F6F"/>
    <w:rsid w:val="000570DB"/>
    <w:rsid w:val="0005713D"/>
    <w:rsid w:val="0005724F"/>
    <w:rsid w:val="00057275"/>
    <w:rsid w:val="00057330"/>
    <w:rsid w:val="0005758E"/>
    <w:rsid w:val="000575B6"/>
    <w:rsid w:val="0005768D"/>
    <w:rsid w:val="000577BC"/>
    <w:rsid w:val="000577FC"/>
    <w:rsid w:val="000578C2"/>
    <w:rsid w:val="00057912"/>
    <w:rsid w:val="000579F0"/>
    <w:rsid w:val="00057AB4"/>
    <w:rsid w:val="00057AEE"/>
    <w:rsid w:val="00057F63"/>
    <w:rsid w:val="00057FA2"/>
    <w:rsid w:val="00060252"/>
    <w:rsid w:val="000602EB"/>
    <w:rsid w:val="000608EF"/>
    <w:rsid w:val="000608F7"/>
    <w:rsid w:val="00060937"/>
    <w:rsid w:val="0006093C"/>
    <w:rsid w:val="000609CD"/>
    <w:rsid w:val="00060AC4"/>
    <w:rsid w:val="00060F3C"/>
    <w:rsid w:val="00061019"/>
    <w:rsid w:val="000610E5"/>
    <w:rsid w:val="000612B6"/>
    <w:rsid w:val="000612D5"/>
    <w:rsid w:val="000612DC"/>
    <w:rsid w:val="000615E8"/>
    <w:rsid w:val="0006197A"/>
    <w:rsid w:val="000619E7"/>
    <w:rsid w:val="00061A4A"/>
    <w:rsid w:val="00061B33"/>
    <w:rsid w:val="00061BB0"/>
    <w:rsid w:val="00062113"/>
    <w:rsid w:val="0006211A"/>
    <w:rsid w:val="000622D8"/>
    <w:rsid w:val="000627D9"/>
    <w:rsid w:val="00062934"/>
    <w:rsid w:val="00062C39"/>
    <w:rsid w:val="00062D94"/>
    <w:rsid w:val="00062F81"/>
    <w:rsid w:val="00062FDA"/>
    <w:rsid w:val="000633BF"/>
    <w:rsid w:val="000637F6"/>
    <w:rsid w:val="00063AC6"/>
    <w:rsid w:val="00063B7F"/>
    <w:rsid w:val="00063E37"/>
    <w:rsid w:val="00063F05"/>
    <w:rsid w:val="00064114"/>
    <w:rsid w:val="00064149"/>
    <w:rsid w:val="0006416F"/>
    <w:rsid w:val="000641E6"/>
    <w:rsid w:val="0006452D"/>
    <w:rsid w:val="00064699"/>
    <w:rsid w:val="00064879"/>
    <w:rsid w:val="0006491B"/>
    <w:rsid w:val="0006495B"/>
    <w:rsid w:val="00064C60"/>
    <w:rsid w:val="00064D70"/>
    <w:rsid w:val="00065108"/>
    <w:rsid w:val="000651B5"/>
    <w:rsid w:val="000652DE"/>
    <w:rsid w:val="000652EF"/>
    <w:rsid w:val="0006551F"/>
    <w:rsid w:val="000655C8"/>
    <w:rsid w:val="000655FA"/>
    <w:rsid w:val="000656DF"/>
    <w:rsid w:val="0006573E"/>
    <w:rsid w:val="000658A3"/>
    <w:rsid w:val="0006596B"/>
    <w:rsid w:val="00065A21"/>
    <w:rsid w:val="00065B79"/>
    <w:rsid w:val="00065C55"/>
    <w:rsid w:val="00065D86"/>
    <w:rsid w:val="00065DA1"/>
    <w:rsid w:val="0006631B"/>
    <w:rsid w:val="000663CA"/>
    <w:rsid w:val="00066438"/>
    <w:rsid w:val="00066470"/>
    <w:rsid w:val="000665AC"/>
    <w:rsid w:val="000665BC"/>
    <w:rsid w:val="000668E7"/>
    <w:rsid w:val="00066BF2"/>
    <w:rsid w:val="00066D62"/>
    <w:rsid w:val="00066FC5"/>
    <w:rsid w:val="000670A1"/>
    <w:rsid w:val="000670D0"/>
    <w:rsid w:val="000674BB"/>
    <w:rsid w:val="00067569"/>
    <w:rsid w:val="000677B4"/>
    <w:rsid w:val="00067806"/>
    <w:rsid w:val="00067A40"/>
    <w:rsid w:val="00067D80"/>
    <w:rsid w:val="00067DA3"/>
    <w:rsid w:val="000702CE"/>
    <w:rsid w:val="00070386"/>
    <w:rsid w:val="000703BD"/>
    <w:rsid w:val="00070429"/>
    <w:rsid w:val="000706C5"/>
    <w:rsid w:val="000706D4"/>
    <w:rsid w:val="0007082F"/>
    <w:rsid w:val="00070B29"/>
    <w:rsid w:val="00070C69"/>
    <w:rsid w:val="000711D2"/>
    <w:rsid w:val="00071232"/>
    <w:rsid w:val="000713B0"/>
    <w:rsid w:val="00071427"/>
    <w:rsid w:val="000718E0"/>
    <w:rsid w:val="0007191C"/>
    <w:rsid w:val="00071A05"/>
    <w:rsid w:val="00071E17"/>
    <w:rsid w:val="00071F16"/>
    <w:rsid w:val="00072272"/>
    <w:rsid w:val="0007248E"/>
    <w:rsid w:val="00072538"/>
    <w:rsid w:val="00072906"/>
    <w:rsid w:val="0007299B"/>
    <w:rsid w:val="00072C1E"/>
    <w:rsid w:val="00072D2E"/>
    <w:rsid w:val="00072DF3"/>
    <w:rsid w:val="00072E19"/>
    <w:rsid w:val="00072E4B"/>
    <w:rsid w:val="000732CE"/>
    <w:rsid w:val="00073339"/>
    <w:rsid w:val="000735ED"/>
    <w:rsid w:val="0007363B"/>
    <w:rsid w:val="000736B5"/>
    <w:rsid w:val="0007384E"/>
    <w:rsid w:val="00073929"/>
    <w:rsid w:val="00073935"/>
    <w:rsid w:val="000739AE"/>
    <w:rsid w:val="00073AD1"/>
    <w:rsid w:val="00073B4E"/>
    <w:rsid w:val="00073CCA"/>
    <w:rsid w:val="00073D03"/>
    <w:rsid w:val="00073DCC"/>
    <w:rsid w:val="00073E0D"/>
    <w:rsid w:val="00074335"/>
    <w:rsid w:val="00074362"/>
    <w:rsid w:val="000743CF"/>
    <w:rsid w:val="000745CC"/>
    <w:rsid w:val="000745D6"/>
    <w:rsid w:val="00074629"/>
    <w:rsid w:val="00074841"/>
    <w:rsid w:val="000748C8"/>
    <w:rsid w:val="00074974"/>
    <w:rsid w:val="00074F5B"/>
    <w:rsid w:val="00075320"/>
    <w:rsid w:val="0007547A"/>
    <w:rsid w:val="00075829"/>
    <w:rsid w:val="0007591E"/>
    <w:rsid w:val="00075BEB"/>
    <w:rsid w:val="00075BEE"/>
    <w:rsid w:val="00075DBF"/>
    <w:rsid w:val="00076119"/>
    <w:rsid w:val="0007611B"/>
    <w:rsid w:val="00076179"/>
    <w:rsid w:val="00076242"/>
    <w:rsid w:val="0007636C"/>
    <w:rsid w:val="000763C3"/>
    <w:rsid w:val="00076539"/>
    <w:rsid w:val="000768D7"/>
    <w:rsid w:val="000768E9"/>
    <w:rsid w:val="00076ADC"/>
    <w:rsid w:val="00076AEA"/>
    <w:rsid w:val="00076EB7"/>
    <w:rsid w:val="00076FF8"/>
    <w:rsid w:val="00077055"/>
    <w:rsid w:val="00077196"/>
    <w:rsid w:val="000772DD"/>
    <w:rsid w:val="000772FA"/>
    <w:rsid w:val="000776E8"/>
    <w:rsid w:val="00077727"/>
    <w:rsid w:val="00077729"/>
    <w:rsid w:val="00077A2A"/>
    <w:rsid w:val="00077A4D"/>
    <w:rsid w:val="00077DC5"/>
    <w:rsid w:val="00077E4E"/>
    <w:rsid w:val="00077E89"/>
    <w:rsid w:val="00080026"/>
    <w:rsid w:val="00080045"/>
    <w:rsid w:val="000800CF"/>
    <w:rsid w:val="0008015E"/>
    <w:rsid w:val="0008028B"/>
    <w:rsid w:val="0008041E"/>
    <w:rsid w:val="0008048C"/>
    <w:rsid w:val="000807F5"/>
    <w:rsid w:val="00080871"/>
    <w:rsid w:val="00080896"/>
    <w:rsid w:val="00080D68"/>
    <w:rsid w:val="00080DDD"/>
    <w:rsid w:val="00080E1F"/>
    <w:rsid w:val="00080F04"/>
    <w:rsid w:val="00081072"/>
    <w:rsid w:val="0008119C"/>
    <w:rsid w:val="00081331"/>
    <w:rsid w:val="000813C3"/>
    <w:rsid w:val="000813C8"/>
    <w:rsid w:val="000813E9"/>
    <w:rsid w:val="00081B14"/>
    <w:rsid w:val="00081B61"/>
    <w:rsid w:val="00081CC6"/>
    <w:rsid w:val="00081D6E"/>
    <w:rsid w:val="00082027"/>
    <w:rsid w:val="00082169"/>
    <w:rsid w:val="000821C0"/>
    <w:rsid w:val="00082327"/>
    <w:rsid w:val="000823AD"/>
    <w:rsid w:val="00082419"/>
    <w:rsid w:val="00082525"/>
    <w:rsid w:val="00082629"/>
    <w:rsid w:val="0008265B"/>
    <w:rsid w:val="00082683"/>
    <w:rsid w:val="00082757"/>
    <w:rsid w:val="00082D1C"/>
    <w:rsid w:val="00082DCC"/>
    <w:rsid w:val="00083637"/>
    <w:rsid w:val="000836C8"/>
    <w:rsid w:val="00083767"/>
    <w:rsid w:val="000837EA"/>
    <w:rsid w:val="00083AC6"/>
    <w:rsid w:val="00083CB3"/>
    <w:rsid w:val="00083D21"/>
    <w:rsid w:val="00084070"/>
    <w:rsid w:val="0008408A"/>
    <w:rsid w:val="00084261"/>
    <w:rsid w:val="000844F3"/>
    <w:rsid w:val="000845A3"/>
    <w:rsid w:val="0008484A"/>
    <w:rsid w:val="0008496A"/>
    <w:rsid w:val="00084B14"/>
    <w:rsid w:val="00084C70"/>
    <w:rsid w:val="00084E98"/>
    <w:rsid w:val="00084F50"/>
    <w:rsid w:val="0008504A"/>
    <w:rsid w:val="000854A3"/>
    <w:rsid w:val="00085678"/>
    <w:rsid w:val="00085756"/>
    <w:rsid w:val="000859B0"/>
    <w:rsid w:val="00085B56"/>
    <w:rsid w:val="00085CCA"/>
    <w:rsid w:val="00085F49"/>
    <w:rsid w:val="000860A9"/>
    <w:rsid w:val="0008610B"/>
    <w:rsid w:val="000863E5"/>
    <w:rsid w:val="00086429"/>
    <w:rsid w:val="00086747"/>
    <w:rsid w:val="000867B1"/>
    <w:rsid w:val="00086832"/>
    <w:rsid w:val="000868C0"/>
    <w:rsid w:val="00086A89"/>
    <w:rsid w:val="00087084"/>
    <w:rsid w:val="000870F9"/>
    <w:rsid w:val="0008713B"/>
    <w:rsid w:val="000871AE"/>
    <w:rsid w:val="00087221"/>
    <w:rsid w:val="000873B4"/>
    <w:rsid w:val="00087850"/>
    <w:rsid w:val="000879E4"/>
    <w:rsid w:val="00087B33"/>
    <w:rsid w:val="00087C65"/>
    <w:rsid w:val="00087DBB"/>
    <w:rsid w:val="00087E14"/>
    <w:rsid w:val="00090062"/>
    <w:rsid w:val="000902D7"/>
    <w:rsid w:val="000903D4"/>
    <w:rsid w:val="000904C6"/>
    <w:rsid w:val="000905B0"/>
    <w:rsid w:val="000907AA"/>
    <w:rsid w:val="00090944"/>
    <w:rsid w:val="000909AE"/>
    <w:rsid w:val="00090DF1"/>
    <w:rsid w:val="00090E01"/>
    <w:rsid w:val="00090EA6"/>
    <w:rsid w:val="00090F6D"/>
    <w:rsid w:val="00091214"/>
    <w:rsid w:val="00091356"/>
    <w:rsid w:val="00091684"/>
    <w:rsid w:val="0009171A"/>
    <w:rsid w:val="00091910"/>
    <w:rsid w:val="00091916"/>
    <w:rsid w:val="00091AA9"/>
    <w:rsid w:val="00091ACE"/>
    <w:rsid w:val="00091BA8"/>
    <w:rsid w:val="00091D3D"/>
    <w:rsid w:val="00091E4D"/>
    <w:rsid w:val="00091F18"/>
    <w:rsid w:val="000920BC"/>
    <w:rsid w:val="00092991"/>
    <w:rsid w:val="000929AB"/>
    <w:rsid w:val="00092D58"/>
    <w:rsid w:val="00093036"/>
    <w:rsid w:val="0009306B"/>
    <w:rsid w:val="000931D7"/>
    <w:rsid w:val="00093206"/>
    <w:rsid w:val="000932A6"/>
    <w:rsid w:val="000933AB"/>
    <w:rsid w:val="000933F3"/>
    <w:rsid w:val="00093A22"/>
    <w:rsid w:val="00093B0F"/>
    <w:rsid w:val="00093DAD"/>
    <w:rsid w:val="00093E47"/>
    <w:rsid w:val="00093F4E"/>
    <w:rsid w:val="00093FD5"/>
    <w:rsid w:val="00094150"/>
    <w:rsid w:val="000941DC"/>
    <w:rsid w:val="000942A0"/>
    <w:rsid w:val="00094320"/>
    <w:rsid w:val="00094549"/>
    <w:rsid w:val="00094972"/>
    <w:rsid w:val="00094B3C"/>
    <w:rsid w:val="00094BBC"/>
    <w:rsid w:val="00094C1A"/>
    <w:rsid w:val="00094D87"/>
    <w:rsid w:val="00094DBB"/>
    <w:rsid w:val="00094F4B"/>
    <w:rsid w:val="00094FAB"/>
    <w:rsid w:val="00095039"/>
    <w:rsid w:val="000950CE"/>
    <w:rsid w:val="000952EC"/>
    <w:rsid w:val="00095418"/>
    <w:rsid w:val="00095595"/>
    <w:rsid w:val="000955E7"/>
    <w:rsid w:val="000955F7"/>
    <w:rsid w:val="000957B9"/>
    <w:rsid w:val="000958A6"/>
    <w:rsid w:val="00095950"/>
    <w:rsid w:val="00095964"/>
    <w:rsid w:val="00095A41"/>
    <w:rsid w:val="00095A4A"/>
    <w:rsid w:val="00095A7E"/>
    <w:rsid w:val="00095AE7"/>
    <w:rsid w:val="00095BEA"/>
    <w:rsid w:val="00095C52"/>
    <w:rsid w:val="00095E47"/>
    <w:rsid w:val="00095E80"/>
    <w:rsid w:val="0009612F"/>
    <w:rsid w:val="000965E6"/>
    <w:rsid w:val="00096644"/>
    <w:rsid w:val="00096838"/>
    <w:rsid w:val="00096848"/>
    <w:rsid w:val="000969FB"/>
    <w:rsid w:val="00096B0F"/>
    <w:rsid w:val="00096D25"/>
    <w:rsid w:val="00096E26"/>
    <w:rsid w:val="00096F11"/>
    <w:rsid w:val="00096F73"/>
    <w:rsid w:val="0009719E"/>
    <w:rsid w:val="000971D5"/>
    <w:rsid w:val="0009731E"/>
    <w:rsid w:val="00097415"/>
    <w:rsid w:val="000974A9"/>
    <w:rsid w:val="00097786"/>
    <w:rsid w:val="0009785D"/>
    <w:rsid w:val="0009789F"/>
    <w:rsid w:val="00097935"/>
    <w:rsid w:val="00097A18"/>
    <w:rsid w:val="00097B87"/>
    <w:rsid w:val="00097BAA"/>
    <w:rsid w:val="00097C2C"/>
    <w:rsid w:val="00097D17"/>
    <w:rsid w:val="00097D5A"/>
    <w:rsid w:val="00097F93"/>
    <w:rsid w:val="000A0087"/>
    <w:rsid w:val="000A00E8"/>
    <w:rsid w:val="000A0167"/>
    <w:rsid w:val="000A0393"/>
    <w:rsid w:val="000A03E5"/>
    <w:rsid w:val="000A05A9"/>
    <w:rsid w:val="000A0794"/>
    <w:rsid w:val="000A0AFA"/>
    <w:rsid w:val="000A0DE9"/>
    <w:rsid w:val="000A0E03"/>
    <w:rsid w:val="000A0E6E"/>
    <w:rsid w:val="000A1258"/>
    <w:rsid w:val="000A1269"/>
    <w:rsid w:val="000A1295"/>
    <w:rsid w:val="000A15A7"/>
    <w:rsid w:val="000A1633"/>
    <w:rsid w:val="000A1657"/>
    <w:rsid w:val="000A172C"/>
    <w:rsid w:val="000A1804"/>
    <w:rsid w:val="000A18A4"/>
    <w:rsid w:val="000A1B67"/>
    <w:rsid w:val="000A1D81"/>
    <w:rsid w:val="000A201F"/>
    <w:rsid w:val="000A20C6"/>
    <w:rsid w:val="000A24F7"/>
    <w:rsid w:val="000A256B"/>
    <w:rsid w:val="000A26A4"/>
    <w:rsid w:val="000A280D"/>
    <w:rsid w:val="000A291F"/>
    <w:rsid w:val="000A2A8F"/>
    <w:rsid w:val="000A2B68"/>
    <w:rsid w:val="000A2BCA"/>
    <w:rsid w:val="000A2C80"/>
    <w:rsid w:val="000A2CC8"/>
    <w:rsid w:val="000A2D52"/>
    <w:rsid w:val="000A2EC2"/>
    <w:rsid w:val="000A2F82"/>
    <w:rsid w:val="000A36AB"/>
    <w:rsid w:val="000A3715"/>
    <w:rsid w:val="000A37D5"/>
    <w:rsid w:val="000A387A"/>
    <w:rsid w:val="000A3B26"/>
    <w:rsid w:val="000A3B27"/>
    <w:rsid w:val="000A3B2F"/>
    <w:rsid w:val="000A3C67"/>
    <w:rsid w:val="000A3E7B"/>
    <w:rsid w:val="000A4046"/>
    <w:rsid w:val="000A41DD"/>
    <w:rsid w:val="000A45A0"/>
    <w:rsid w:val="000A4789"/>
    <w:rsid w:val="000A49C5"/>
    <w:rsid w:val="000A4BDC"/>
    <w:rsid w:val="000A4BF3"/>
    <w:rsid w:val="000A4D49"/>
    <w:rsid w:val="000A4E62"/>
    <w:rsid w:val="000A4E64"/>
    <w:rsid w:val="000A4F7F"/>
    <w:rsid w:val="000A515D"/>
    <w:rsid w:val="000A51AD"/>
    <w:rsid w:val="000A5230"/>
    <w:rsid w:val="000A5751"/>
    <w:rsid w:val="000A577A"/>
    <w:rsid w:val="000A5791"/>
    <w:rsid w:val="000A57DD"/>
    <w:rsid w:val="000A5B73"/>
    <w:rsid w:val="000A5C2D"/>
    <w:rsid w:val="000A5CB7"/>
    <w:rsid w:val="000A5CEA"/>
    <w:rsid w:val="000A5FE3"/>
    <w:rsid w:val="000A6293"/>
    <w:rsid w:val="000A62CF"/>
    <w:rsid w:val="000A641B"/>
    <w:rsid w:val="000A671B"/>
    <w:rsid w:val="000A691C"/>
    <w:rsid w:val="000A699F"/>
    <w:rsid w:val="000A6A11"/>
    <w:rsid w:val="000A6A73"/>
    <w:rsid w:val="000A6BC4"/>
    <w:rsid w:val="000A6C43"/>
    <w:rsid w:val="000A6C5B"/>
    <w:rsid w:val="000A6CB7"/>
    <w:rsid w:val="000A6D7E"/>
    <w:rsid w:val="000A6E45"/>
    <w:rsid w:val="000A6F0D"/>
    <w:rsid w:val="000A6F3E"/>
    <w:rsid w:val="000A7201"/>
    <w:rsid w:val="000A746A"/>
    <w:rsid w:val="000A7975"/>
    <w:rsid w:val="000A79A4"/>
    <w:rsid w:val="000A7B33"/>
    <w:rsid w:val="000A7CE6"/>
    <w:rsid w:val="000A7E27"/>
    <w:rsid w:val="000A7EE6"/>
    <w:rsid w:val="000A7F56"/>
    <w:rsid w:val="000B03BD"/>
    <w:rsid w:val="000B03E3"/>
    <w:rsid w:val="000B0458"/>
    <w:rsid w:val="000B04CA"/>
    <w:rsid w:val="000B07B0"/>
    <w:rsid w:val="000B0883"/>
    <w:rsid w:val="000B08A2"/>
    <w:rsid w:val="000B0ABF"/>
    <w:rsid w:val="000B0BD5"/>
    <w:rsid w:val="000B0BF1"/>
    <w:rsid w:val="000B0CD2"/>
    <w:rsid w:val="000B0D99"/>
    <w:rsid w:val="000B0F1A"/>
    <w:rsid w:val="000B0F6A"/>
    <w:rsid w:val="000B11BF"/>
    <w:rsid w:val="000B12E8"/>
    <w:rsid w:val="000B16DD"/>
    <w:rsid w:val="000B1711"/>
    <w:rsid w:val="000B185E"/>
    <w:rsid w:val="000B196A"/>
    <w:rsid w:val="000B19C8"/>
    <w:rsid w:val="000B1B69"/>
    <w:rsid w:val="000B1C46"/>
    <w:rsid w:val="000B1C4C"/>
    <w:rsid w:val="000B1D70"/>
    <w:rsid w:val="000B20EE"/>
    <w:rsid w:val="000B2133"/>
    <w:rsid w:val="000B2257"/>
    <w:rsid w:val="000B2347"/>
    <w:rsid w:val="000B23C2"/>
    <w:rsid w:val="000B247A"/>
    <w:rsid w:val="000B25A9"/>
    <w:rsid w:val="000B27A9"/>
    <w:rsid w:val="000B27BA"/>
    <w:rsid w:val="000B29BF"/>
    <w:rsid w:val="000B29E0"/>
    <w:rsid w:val="000B2D48"/>
    <w:rsid w:val="000B2EC5"/>
    <w:rsid w:val="000B2FC2"/>
    <w:rsid w:val="000B303D"/>
    <w:rsid w:val="000B336C"/>
    <w:rsid w:val="000B33B8"/>
    <w:rsid w:val="000B34E7"/>
    <w:rsid w:val="000B37B9"/>
    <w:rsid w:val="000B3801"/>
    <w:rsid w:val="000B3AF2"/>
    <w:rsid w:val="000B3DB2"/>
    <w:rsid w:val="000B3E87"/>
    <w:rsid w:val="000B3F69"/>
    <w:rsid w:val="000B407A"/>
    <w:rsid w:val="000B43F8"/>
    <w:rsid w:val="000B45EE"/>
    <w:rsid w:val="000B4724"/>
    <w:rsid w:val="000B4780"/>
    <w:rsid w:val="000B47D5"/>
    <w:rsid w:val="000B490F"/>
    <w:rsid w:val="000B49EF"/>
    <w:rsid w:val="000B4B22"/>
    <w:rsid w:val="000B4BE4"/>
    <w:rsid w:val="000B4C24"/>
    <w:rsid w:val="000B4E36"/>
    <w:rsid w:val="000B4F23"/>
    <w:rsid w:val="000B5082"/>
    <w:rsid w:val="000B5550"/>
    <w:rsid w:val="000B555B"/>
    <w:rsid w:val="000B5729"/>
    <w:rsid w:val="000B58CD"/>
    <w:rsid w:val="000B58EF"/>
    <w:rsid w:val="000B5C0B"/>
    <w:rsid w:val="000B5D18"/>
    <w:rsid w:val="000B6257"/>
    <w:rsid w:val="000B636E"/>
    <w:rsid w:val="000B6656"/>
    <w:rsid w:val="000B6949"/>
    <w:rsid w:val="000B6B80"/>
    <w:rsid w:val="000B6F9B"/>
    <w:rsid w:val="000B6FFA"/>
    <w:rsid w:val="000B7079"/>
    <w:rsid w:val="000B756F"/>
    <w:rsid w:val="000B75E2"/>
    <w:rsid w:val="000B76D1"/>
    <w:rsid w:val="000B782A"/>
    <w:rsid w:val="000B7AF8"/>
    <w:rsid w:val="000B7B0B"/>
    <w:rsid w:val="000B7B7A"/>
    <w:rsid w:val="000B7BA1"/>
    <w:rsid w:val="000B7D70"/>
    <w:rsid w:val="000B7EC7"/>
    <w:rsid w:val="000C0183"/>
    <w:rsid w:val="000C0327"/>
    <w:rsid w:val="000C038E"/>
    <w:rsid w:val="000C062D"/>
    <w:rsid w:val="000C074A"/>
    <w:rsid w:val="000C080D"/>
    <w:rsid w:val="000C09B0"/>
    <w:rsid w:val="000C0A77"/>
    <w:rsid w:val="000C0BDF"/>
    <w:rsid w:val="000C0C1C"/>
    <w:rsid w:val="000C115A"/>
    <w:rsid w:val="000C1287"/>
    <w:rsid w:val="000C130C"/>
    <w:rsid w:val="000C134C"/>
    <w:rsid w:val="000C1432"/>
    <w:rsid w:val="000C1847"/>
    <w:rsid w:val="000C1869"/>
    <w:rsid w:val="000C19CC"/>
    <w:rsid w:val="000C1A2A"/>
    <w:rsid w:val="000C1E34"/>
    <w:rsid w:val="000C1E68"/>
    <w:rsid w:val="000C1EBB"/>
    <w:rsid w:val="000C1EFE"/>
    <w:rsid w:val="000C1FF9"/>
    <w:rsid w:val="000C2036"/>
    <w:rsid w:val="000C217D"/>
    <w:rsid w:val="000C2347"/>
    <w:rsid w:val="000C2503"/>
    <w:rsid w:val="000C26C5"/>
    <w:rsid w:val="000C270D"/>
    <w:rsid w:val="000C2877"/>
    <w:rsid w:val="000C2C9E"/>
    <w:rsid w:val="000C2DF9"/>
    <w:rsid w:val="000C2E58"/>
    <w:rsid w:val="000C2F05"/>
    <w:rsid w:val="000C2F58"/>
    <w:rsid w:val="000C3123"/>
    <w:rsid w:val="000C3247"/>
    <w:rsid w:val="000C3266"/>
    <w:rsid w:val="000C33A1"/>
    <w:rsid w:val="000C3492"/>
    <w:rsid w:val="000C3584"/>
    <w:rsid w:val="000C35EB"/>
    <w:rsid w:val="000C3684"/>
    <w:rsid w:val="000C3746"/>
    <w:rsid w:val="000C3955"/>
    <w:rsid w:val="000C3BA2"/>
    <w:rsid w:val="000C3DCF"/>
    <w:rsid w:val="000C3F51"/>
    <w:rsid w:val="000C4447"/>
    <w:rsid w:val="000C4591"/>
    <w:rsid w:val="000C4948"/>
    <w:rsid w:val="000C4A3B"/>
    <w:rsid w:val="000C4A4D"/>
    <w:rsid w:val="000C4AF7"/>
    <w:rsid w:val="000C5008"/>
    <w:rsid w:val="000C5022"/>
    <w:rsid w:val="000C5043"/>
    <w:rsid w:val="000C5049"/>
    <w:rsid w:val="000C513B"/>
    <w:rsid w:val="000C51B9"/>
    <w:rsid w:val="000C523F"/>
    <w:rsid w:val="000C528C"/>
    <w:rsid w:val="000C556C"/>
    <w:rsid w:val="000C56BB"/>
    <w:rsid w:val="000C5705"/>
    <w:rsid w:val="000C5712"/>
    <w:rsid w:val="000C58CE"/>
    <w:rsid w:val="000C5980"/>
    <w:rsid w:val="000C5990"/>
    <w:rsid w:val="000C5A86"/>
    <w:rsid w:val="000C5C65"/>
    <w:rsid w:val="000C5D8F"/>
    <w:rsid w:val="000C5EE3"/>
    <w:rsid w:val="000C630C"/>
    <w:rsid w:val="000C6452"/>
    <w:rsid w:val="000C65E3"/>
    <w:rsid w:val="000C67CB"/>
    <w:rsid w:val="000C6BB1"/>
    <w:rsid w:val="000C6C44"/>
    <w:rsid w:val="000C6F02"/>
    <w:rsid w:val="000C70A5"/>
    <w:rsid w:val="000C729C"/>
    <w:rsid w:val="000C75E3"/>
    <w:rsid w:val="000C762E"/>
    <w:rsid w:val="000C77E9"/>
    <w:rsid w:val="000C7994"/>
    <w:rsid w:val="000C7A0B"/>
    <w:rsid w:val="000C7B9B"/>
    <w:rsid w:val="000C7C54"/>
    <w:rsid w:val="000C7D42"/>
    <w:rsid w:val="000C7DF8"/>
    <w:rsid w:val="000C7F58"/>
    <w:rsid w:val="000C7F6D"/>
    <w:rsid w:val="000C7FBC"/>
    <w:rsid w:val="000D0084"/>
    <w:rsid w:val="000D03EE"/>
    <w:rsid w:val="000D043D"/>
    <w:rsid w:val="000D0536"/>
    <w:rsid w:val="000D074F"/>
    <w:rsid w:val="000D0970"/>
    <w:rsid w:val="000D09A3"/>
    <w:rsid w:val="000D0B0B"/>
    <w:rsid w:val="000D0BD1"/>
    <w:rsid w:val="000D0C3B"/>
    <w:rsid w:val="000D0CE8"/>
    <w:rsid w:val="000D0D0E"/>
    <w:rsid w:val="000D100F"/>
    <w:rsid w:val="000D1082"/>
    <w:rsid w:val="000D1259"/>
    <w:rsid w:val="000D14C9"/>
    <w:rsid w:val="000D1599"/>
    <w:rsid w:val="000D18CE"/>
    <w:rsid w:val="000D1A0C"/>
    <w:rsid w:val="000D1CDD"/>
    <w:rsid w:val="000D1D10"/>
    <w:rsid w:val="000D1D45"/>
    <w:rsid w:val="000D1DB8"/>
    <w:rsid w:val="000D1E91"/>
    <w:rsid w:val="000D1F90"/>
    <w:rsid w:val="000D2140"/>
    <w:rsid w:val="000D2165"/>
    <w:rsid w:val="000D2275"/>
    <w:rsid w:val="000D2405"/>
    <w:rsid w:val="000D28BA"/>
    <w:rsid w:val="000D29DD"/>
    <w:rsid w:val="000D2A66"/>
    <w:rsid w:val="000D2B8C"/>
    <w:rsid w:val="000D2C8A"/>
    <w:rsid w:val="000D30E8"/>
    <w:rsid w:val="000D34B5"/>
    <w:rsid w:val="000D34DA"/>
    <w:rsid w:val="000D3773"/>
    <w:rsid w:val="000D3827"/>
    <w:rsid w:val="000D3946"/>
    <w:rsid w:val="000D3BDE"/>
    <w:rsid w:val="000D3C47"/>
    <w:rsid w:val="000D3CE0"/>
    <w:rsid w:val="000D3CFE"/>
    <w:rsid w:val="000D3D71"/>
    <w:rsid w:val="000D40AA"/>
    <w:rsid w:val="000D42AF"/>
    <w:rsid w:val="000D44BF"/>
    <w:rsid w:val="000D478C"/>
    <w:rsid w:val="000D47B0"/>
    <w:rsid w:val="000D4965"/>
    <w:rsid w:val="000D4A15"/>
    <w:rsid w:val="000D4E9C"/>
    <w:rsid w:val="000D501E"/>
    <w:rsid w:val="000D5057"/>
    <w:rsid w:val="000D5115"/>
    <w:rsid w:val="000D557D"/>
    <w:rsid w:val="000D5586"/>
    <w:rsid w:val="000D5717"/>
    <w:rsid w:val="000D59C8"/>
    <w:rsid w:val="000D5A2F"/>
    <w:rsid w:val="000D5B2B"/>
    <w:rsid w:val="000D5BD2"/>
    <w:rsid w:val="000D5CCB"/>
    <w:rsid w:val="000D5DB7"/>
    <w:rsid w:val="000D5DD7"/>
    <w:rsid w:val="000D5DFE"/>
    <w:rsid w:val="000D5FB3"/>
    <w:rsid w:val="000D629D"/>
    <w:rsid w:val="000D62CC"/>
    <w:rsid w:val="000D6605"/>
    <w:rsid w:val="000D6B1D"/>
    <w:rsid w:val="000D6C18"/>
    <w:rsid w:val="000D6E18"/>
    <w:rsid w:val="000D6F10"/>
    <w:rsid w:val="000D71A1"/>
    <w:rsid w:val="000D72FC"/>
    <w:rsid w:val="000D74D1"/>
    <w:rsid w:val="000D7655"/>
    <w:rsid w:val="000D77D4"/>
    <w:rsid w:val="000D78ED"/>
    <w:rsid w:val="000D7B69"/>
    <w:rsid w:val="000D7BBE"/>
    <w:rsid w:val="000D7BFB"/>
    <w:rsid w:val="000D7CEA"/>
    <w:rsid w:val="000D7F74"/>
    <w:rsid w:val="000E004F"/>
    <w:rsid w:val="000E007C"/>
    <w:rsid w:val="000E03D4"/>
    <w:rsid w:val="000E0588"/>
    <w:rsid w:val="000E077D"/>
    <w:rsid w:val="000E0865"/>
    <w:rsid w:val="000E0A39"/>
    <w:rsid w:val="000E0B3F"/>
    <w:rsid w:val="000E0BEE"/>
    <w:rsid w:val="000E0C2F"/>
    <w:rsid w:val="000E0E65"/>
    <w:rsid w:val="000E0FD8"/>
    <w:rsid w:val="000E11CA"/>
    <w:rsid w:val="000E134F"/>
    <w:rsid w:val="000E160A"/>
    <w:rsid w:val="000E19FD"/>
    <w:rsid w:val="000E1B8D"/>
    <w:rsid w:val="000E1CF8"/>
    <w:rsid w:val="000E1F63"/>
    <w:rsid w:val="000E2028"/>
    <w:rsid w:val="000E20AC"/>
    <w:rsid w:val="000E2316"/>
    <w:rsid w:val="000E242B"/>
    <w:rsid w:val="000E2559"/>
    <w:rsid w:val="000E2656"/>
    <w:rsid w:val="000E2721"/>
    <w:rsid w:val="000E2789"/>
    <w:rsid w:val="000E2842"/>
    <w:rsid w:val="000E2930"/>
    <w:rsid w:val="000E29F9"/>
    <w:rsid w:val="000E2B27"/>
    <w:rsid w:val="000E2C82"/>
    <w:rsid w:val="000E3228"/>
    <w:rsid w:val="000E3231"/>
    <w:rsid w:val="000E3458"/>
    <w:rsid w:val="000E351C"/>
    <w:rsid w:val="000E3634"/>
    <w:rsid w:val="000E37D6"/>
    <w:rsid w:val="000E38EC"/>
    <w:rsid w:val="000E3DE8"/>
    <w:rsid w:val="000E3E34"/>
    <w:rsid w:val="000E4086"/>
    <w:rsid w:val="000E4130"/>
    <w:rsid w:val="000E41D2"/>
    <w:rsid w:val="000E4250"/>
    <w:rsid w:val="000E4351"/>
    <w:rsid w:val="000E451F"/>
    <w:rsid w:val="000E47F0"/>
    <w:rsid w:val="000E49EC"/>
    <w:rsid w:val="000E4AA0"/>
    <w:rsid w:val="000E4CD0"/>
    <w:rsid w:val="000E4D0D"/>
    <w:rsid w:val="000E4F1D"/>
    <w:rsid w:val="000E4FCD"/>
    <w:rsid w:val="000E5042"/>
    <w:rsid w:val="000E5294"/>
    <w:rsid w:val="000E53B6"/>
    <w:rsid w:val="000E53D1"/>
    <w:rsid w:val="000E5441"/>
    <w:rsid w:val="000E57E9"/>
    <w:rsid w:val="000E5D25"/>
    <w:rsid w:val="000E5D49"/>
    <w:rsid w:val="000E5D8C"/>
    <w:rsid w:val="000E5F00"/>
    <w:rsid w:val="000E5FF9"/>
    <w:rsid w:val="000E65F9"/>
    <w:rsid w:val="000E6807"/>
    <w:rsid w:val="000E6A7A"/>
    <w:rsid w:val="000E6B0C"/>
    <w:rsid w:val="000E6B93"/>
    <w:rsid w:val="000E6BBC"/>
    <w:rsid w:val="000E6EF3"/>
    <w:rsid w:val="000E71A7"/>
    <w:rsid w:val="000E752D"/>
    <w:rsid w:val="000E773C"/>
    <w:rsid w:val="000E7C2D"/>
    <w:rsid w:val="000E7D79"/>
    <w:rsid w:val="000E7F55"/>
    <w:rsid w:val="000F0102"/>
    <w:rsid w:val="000F01D0"/>
    <w:rsid w:val="000F0455"/>
    <w:rsid w:val="000F0465"/>
    <w:rsid w:val="000F0485"/>
    <w:rsid w:val="000F062F"/>
    <w:rsid w:val="000F06D7"/>
    <w:rsid w:val="000F0794"/>
    <w:rsid w:val="000F087A"/>
    <w:rsid w:val="000F0BE8"/>
    <w:rsid w:val="000F0C41"/>
    <w:rsid w:val="000F0EF6"/>
    <w:rsid w:val="000F0F0E"/>
    <w:rsid w:val="000F0F76"/>
    <w:rsid w:val="000F1350"/>
    <w:rsid w:val="000F16A7"/>
    <w:rsid w:val="000F1866"/>
    <w:rsid w:val="000F1886"/>
    <w:rsid w:val="000F1999"/>
    <w:rsid w:val="000F1CB4"/>
    <w:rsid w:val="000F1CCB"/>
    <w:rsid w:val="000F1D90"/>
    <w:rsid w:val="000F1DDB"/>
    <w:rsid w:val="000F1E75"/>
    <w:rsid w:val="000F1E99"/>
    <w:rsid w:val="000F21CA"/>
    <w:rsid w:val="000F21CF"/>
    <w:rsid w:val="000F2297"/>
    <w:rsid w:val="000F275E"/>
    <w:rsid w:val="000F2848"/>
    <w:rsid w:val="000F2A0B"/>
    <w:rsid w:val="000F2E0A"/>
    <w:rsid w:val="000F2E38"/>
    <w:rsid w:val="000F30B7"/>
    <w:rsid w:val="000F340D"/>
    <w:rsid w:val="000F3588"/>
    <w:rsid w:val="000F3832"/>
    <w:rsid w:val="000F397A"/>
    <w:rsid w:val="000F3B14"/>
    <w:rsid w:val="000F3B3F"/>
    <w:rsid w:val="000F3EA2"/>
    <w:rsid w:val="000F442B"/>
    <w:rsid w:val="000F467B"/>
    <w:rsid w:val="000F4916"/>
    <w:rsid w:val="000F4CEE"/>
    <w:rsid w:val="000F4D20"/>
    <w:rsid w:val="000F4DB6"/>
    <w:rsid w:val="000F5087"/>
    <w:rsid w:val="000F50A7"/>
    <w:rsid w:val="000F52D4"/>
    <w:rsid w:val="000F5307"/>
    <w:rsid w:val="000F53E6"/>
    <w:rsid w:val="000F5AF2"/>
    <w:rsid w:val="000F5B4C"/>
    <w:rsid w:val="000F5B98"/>
    <w:rsid w:val="000F5BAF"/>
    <w:rsid w:val="000F5D72"/>
    <w:rsid w:val="000F6283"/>
    <w:rsid w:val="000F6297"/>
    <w:rsid w:val="000F63C7"/>
    <w:rsid w:val="000F63C9"/>
    <w:rsid w:val="000F6690"/>
    <w:rsid w:val="000F66ED"/>
    <w:rsid w:val="000F6831"/>
    <w:rsid w:val="000F69E7"/>
    <w:rsid w:val="000F6AC7"/>
    <w:rsid w:val="000F6ADA"/>
    <w:rsid w:val="000F6AE1"/>
    <w:rsid w:val="000F6AF3"/>
    <w:rsid w:val="000F6B0B"/>
    <w:rsid w:val="000F6B77"/>
    <w:rsid w:val="000F6B83"/>
    <w:rsid w:val="000F6E2B"/>
    <w:rsid w:val="000F6E4C"/>
    <w:rsid w:val="000F6EE2"/>
    <w:rsid w:val="000F7016"/>
    <w:rsid w:val="000F71B7"/>
    <w:rsid w:val="000F71EA"/>
    <w:rsid w:val="000F7466"/>
    <w:rsid w:val="000F75B3"/>
    <w:rsid w:val="000F791F"/>
    <w:rsid w:val="000F7B32"/>
    <w:rsid w:val="000F7B69"/>
    <w:rsid w:val="000F7C81"/>
    <w:rsid w:val="000F7CA4"/>
    <w:rsid w:val="001002D5"/>
    <w:rsid w:val="001003FB"/>
    <w:rsid w:val="001005C2"/>
    <w:rsid w:val="001006B9"/>
    <w:rsid w:val="00100747"/>
    <w:rsid w:val="00100975"/>
    <w:rsid w:val="00100B63"/>
    <w:rsid w:val="00100D3A"/>
    <w:rsid w:val="00100DC4"/>
    <w:rsid w:val="00100F9D"/>
    <w:rsid w:val="00100FB0"/>
    <w:rsid w:val="00101034"/>
    <w:rsid w:val="001010B8"/>
    <w:rsid w:val="0010124D"/>
    <w:rsid w:val="00102255"/>
    <w:rsid w:val="001023C3"/>
    <w:rsid w:val="001023E7"/>
    <w:rsid w:val="0010245B"/>
    <w:rsid w:val="0010276E"/>
    <w:rsid w:val="001027BD"/>
    <w:rsid w:val="0010292F"/>
    <w:rsid w:val="00102DD5"/>
    <w:rsid w:val="00102ED1"/>
    <w:rsid w:val="0010308D"/>
    <w:rsid w:val="001030F9"/>
    <w:rsid w:val="00103167"/>
    <w:rsid w:val="0010328F"/>
    <w:rsid w:val="0010362C"/>
    <w:rsid w:val="00103917"/>
    <w:rsid w:val="0010393C"/>
    <w:rsid w:val="00103A65"/>
    <w:rsid w:val="00103A71"/>
    <w:rsid w:val="00103B05"/>
    <w:rsid w:val="00103B93"/>
    <w:rsid w:val="00103DA4"/>
    <w:rsid w:val="00103EDB"/>
    <w:rsid w:val="00103F69"/>
    <w:rsid w:val="00103F7F"/>
    <w:rsid w:val="00103F97"/>
    <w:rsid w:val="00104114"/>
    <w:rsid w:val="001041D6"/>
    <w:rsid w:val="001041DB"/>
    <w:rsid w:val="00104304"/>
    <w:rsid w:val="00104675"/>
    <w:rsid w:val="001046AD"/>
    <w:rsid w:val="0010484A"/>
    <w:rsid w:val="001048A1"/>
    <w:rsid w:val="00104958"/>
    <w:rsid w:val="00104A13"/>
    <w:rsid w:val="00104A3D"/>
    <w:rsid w:val="00104BF6"/>
    <w:rsid w:val="00104C05"/>
    <w:rsid w:val="00104C3D"/>
    <w:rsid w:val="00104E74"/>
    <w:rsid w:val="00105071"/>
    <w:rsid w:val="001051DE"/>
    <w:rsid w:val="0010524B"/>
    <w:rsid w:val="0010527C"/>
    <w:rsid w:val="00105B1C"/>
    <w:rsid w:val="00105C9D"/>
    <w:rsid w:val="001062F4"/>
    <w:rsid w:val="001063D7"/>
    <w:rsid w:val="00106651"/>
    <w:rsid w:val="00106772"/>
    <w:rsid w:val="001068D6"/>
    <w:rsid w:val="001068F2"/>
    <w:rsid w:val="00106A18"/>
    <w:rsid w:val="00106A3D"/>
    <w:rsid w:val="00106EBC"/>
    <w:rsid w:val="00106F48"/>
    <w:rsid w:val="0010782A"/>
    <w:rsid w:val="001079D9"/>
    <w:rsid w:val="0011013E"/>
    <w:rsid w:val="001101B3"/>
    <w:rsid w:val="0011020A"/>
    <w:rsid w:val="00110513"/>
    <w:rsid w:val="00110709"/>
    <w:rsid w:val="0011074A"/>
    <w:rsid w:val="001108A1"/>
    <w:rsid w:val="00110990"/>
    <w:rsid w:val="00110B89"/>
    <w:rsid w:val="00110C39"/>
    <w:rsid w:val="00110CB4"/>
    <w:rsid w:val="00110DEC"/>
    <w:rsid w:val="00110F31"/>
    <w:rsid w:val="00111294"/>
    <w:rsid w:val="00111373"/>
    <w:rsid w:val="001114B0"/>
    <w:rsid w:val="001115F8"/>
    <w:rsid w:val="001116A7"/>
    <w:rsid w:val="0011175C"/>
    <w:rsid w:val="0011195E"/>
    <w:rsid w:val="00111996"/>
    <w:rsid w:val="00111A90"/>
    <w:rsid w:val="001120FA"/>
    <w:rsid w:val="001121B0"/>
    <w:rsid w:val="00112264"/>
    <w:rsid w:val="0011228B"/>
    <w:rsid w:val="0011238A"/>
    <w:rsid w:val="001123DD"/>
    <w:rsid w:val="0011245F"/>
    <w:rsid w:val="00112914"/>
    <w:rsid w:val="001129DB"/>
    <w:rsid w:val="00112C24"/>
    <w:rsid w:val="00112C5B"/>
    <w:rsid w:val="00112E7E"/>
    <w:rsid w:val="00112F9C"/>
    <w:rsid w:val="00113209"/>
    <w:rsid w:val="0011331E"/>
    <w:rsid w:val="0011342B"/>
    <w:rsid w:val="001134F9"/>
    <w:rsid w:val="00113543"/>
    <w:rsid w:val="0011384B"/>
    <w:rsid w:val="00113A50"/>
    <w:rsid w:val="00113BBD"/>
    <w:rsid w:val="00113E81"/>
    <w:rsid w:val="00113ED6"/>
    <w:rsid w:val="00113EE8"/>
    <w:rsid w:val="00113FF0"/>
    <w:rsid w:val="0011407C"/>
    <w:rsid w:val="0011414C"/>
    <w:rsid w:val="00114280"/>
    <w:rsid w:val="00114541"/>
    <w:rsid w:val="001147FE"/>
    <w:rsid w:val="0011482E"/>
    <w:rsid w:val="001148E4"/>
    <w:rsid w:val="00114934"/>
    <w:rsid w:val="00114AAB"/>
    <w:rsid w:val="00114DAC"/>
    <w:rsid w:val="00114DCF"/>
    <w:rsid w:val="00114E4F"/>
    <w:rsid w:val="00114EDF"/>
    <w:rsid w:val="00115232"/>
    <w:rsid w:val="001152B6"/>
    <w:rsid w:val="00115843"/>
    <w:rsid w:val="001158C6"/>
    <w:rsid w:val="00115B4E"/>
    <w:rsid w:val="00115BBB"/>
    <w:rsid w:val="00115BEE"/>
    <w:rsid w:val="00115C30"/>
    <w:rsid w:val="00115DAE"/>
    <w:rsid w:val="00115E1A"/>
    <w:rsid w:val="00115FC0"/>
    <w:rsid w:val="00116075"/>
    <w:rsid w:val="001161DD"/>
    <w:rsid w:val="00116211"/>
    <w:rsid w:val="00116612"/>
    <w:rsid w:val="001166F8"/>
    <w:rsid w:val="001167F0"/>
    <w:rsid w:val="001168F2"/>
    <w:rsid w:val="00116A04"/>
    <w:rsid w:val="00116BF3"/>
    <w:rsid w:val="00116D46"/>
    <w:rsid w:val="00116F6F"/>
    <w:rsid w:val="00117082"/>
    <w:rsid w:val="001172C2"/>
    <w:rsid w:val="0011733B"/>
    <w:rsid w:val="00117356"/>
    <w:rsid w:val="00117430"/>
    <w:rsid w:val="0011750B"/>
    <w:rsid w:val="00117685"/>
    <w:rsid w:val="0011769C"/>
    <w:rsid w:val="0011776D"/>
    <w:rsid w:val="00117792"/>
    <w:rsid w:val="0011796E"/>
    <w:rsid w:val="00117A97"/>
    <w:rsid w:val="00117C70"/>
    <w:rsid w:val="00117E82"/>
    <w:rsid w:val="00117FD8"/>
    <w:rsid w:val="001203A1"/>
    <w:rsid w:val="001204A5"/>
    <w:rsid w:val="001205D0"/>
    <w:rsid w:val="0012061C"/>
    <w:rsid w:val="0012089F"/>
    <w:rsid w:val="001209E7"/>
    <w:rsid w:val="00120BE9"/>
    <w:rsid w:val="00120CC7"/>
    <w:rsid w:val="00120D5C"/>
    <w:rsid w:val="00120DC7"/>
    <w:rsid w:val="00121271"/>
    <w:rsid w:val="001212F7"/>
    <w:rsid w:val="001214DE"/>
    <w:rsid w:val="0012151D"/>
    <w:rsid w:val="001218F2"/>
    <w:rsid w:val="00121E3C"/>
    <w:rsid w:val="00121F48"/>
    <w:rsid w:val="0012209D"/>
    <w:rsid w:val="0012214A"/>
    <w:rsid w:val="00122563"/>
    <w:rsid w:val="00122B05"/>
    <w:rsid w:val="00122B0A"/>
    <w:rsid w:val="00122D0A"/>
    <w:rsid w:val="00122E9C"/>
    <w:rsid w:val="00122F1D"/>
    <w:rsid w:val="001230D9"/>
    <w:rsid w:val="001234BD"/>
    <w:rsid w:val="001234DF"/>
    <w:rsid w:val="001237F9"/>
    <w:rsid w:val="00123831"/>
    <w:rsid w:val="00123927"/>
    <w:rsid w:val="00123B00"/>
    <w:rsid w:val="00123BAE"/>
    <w:rsid w:val="00123D3E"/>
    <w:rsid w:val="00124346"/>
    <w:rsid w:val="0012448C"/>
    <w:rsid w:val="0012451A"/>
    <w:rsid w:val="001245C8"/>
    <w:rsid w:val="001246B2"/>
    <w:rsid w:val="001246D1"/>
    <w:rsid w:val="00124979"/>
    <w:rsid w:val="00124F28"/>
    <w:rsid w:val="00124F4D"/>
    <w:rsid w:val="0012502F"/>
    <w:rsid w:val="00125297"/>
    <w:rsid w:val="001254BE"/>
    <w:rsid w:val="001256E0"/>
    <w:rsid w:val="0012571B"/>
    <w:rsid w:val="00125840"/>
    <w:rsid w:val="0012587D"/>
    <w:rsid w:val="00125892"/>
    <w:rsid w:val="00125A4E"/>
    <w:rsid w:val="00125A94"/>
    <w:rsid w:val="00125B39"/>
    <w:rsid w:val="00125D5B"/>
    <w:rsid w:val="00126139"/>
    <w:rsid w:val="001261A0"/>
    <w:rsid w:val="0012625E"/>
    <w:rsid w:val="00126649"/>
    <w:rsid w:val="00126DCF"/>
    <w:rsid w:val="00126F3A"/>
    <w:rsid w:val="001270AB"/>
    <w:rsid w:val="00127506"/>
    <w:rsid w:val="00127716"/>
    <w:rsid w:val="001278CF"/>
    <w:rsid w:val="001278D6"/>
    <w:rsid w:val="0012798E"/>
    <w:rsid w:val="00127B39"/>
    <w:rsid w:val="00127BE3"/>
    <w:rsid w:val="00127C1E"/>
    <w:rsid w:val="00127E57"/>
    <w:rsid w:val="0013005A"/>
    <w:rsid w:val="0013021F"/>
    <w:rsid w:val="001304D6"/>
    <w:rsid w:val="001305FD"/>
    <w:rsid w:val="00130789"/>
    <w:rsid w:val="001307B0"/>
    <w:rsid w:val="001308AA"/>
    <w:rsid w:val="001309A8"/>
    <w:rsid w:val="001309D7"/>
    <w:rsid w:val="00130A38"/>
    <w:rsid w:val="00130B15"/>
    <w:rsid w:val="00130BAD"/>
    <w:rsid w:val="00130D9C"/>
    <w:rsid w:val="00130DFB"/>
    <w:rsid w:val="00130F5C"/>
    <w:rsid w:val="00130F61"/>
    <w:rsid w:val="00130FAA"/>
    <w:rsid w:val="00131133"/>
    <w:rsid w:val="00131174"/>
    <w:rsid w:val="00131281"/>
    <w:rsid w:val="0013136D"/>
    <w:rsid w:val="00131713"/>
    <w:rsid w:val="0013176D"/>
    <w:rsid w:val="001317AB"/>
    <w:rsid w:val="001317EC"/>
    <w:rsid w:val="0013180F"/>
    <w:rsid w:val="0013182D"/>
    <w:rsid w:val="00131943"/>
    <w:rsid w:val="00131B94"/>
    <w:rsid w:val="00131C54"/>
    <w:rsid w:val="00131EE4"/>
    <w:rsid w:val="00132105"/>
    <w:rsid w:val="001321ED"/>
    <w:rsid w:val="00132287"/>
    <w:rsid w:val="001322B3"/>
    <w:rsid w:val="001325FB"/>
    <w:rsid w:val="00132746"/>
    <w:rsid w:val="00132901"/>
    <w:rsid w:val="00132A8A"/>
    <w:rsid w:val="00132BB4"/>
    <w:rsid w:val="00132C7F"/>
    <w:rsid w:val="00132C9E"/>
    <w:rsid w:val="00132E69"/>
    <w:rsid w:val="00132E9D"/>
    <w:rsid w:val="001330A7"/>
    <w:rsid w:val="00133359"/>
    <w:rsid w:val="001333E5"/>
    <w:rsid w:val="00133781"/>
    <w:rsid w:val="00133811"/>
    <w:rsid w:val="001338C7"/>
    <w:rsid w:val="00133FE3"/>
    <w:rsid w:val="00134064"/>
    <w:rsid w:val="001343E4"/>
    <w:rsid w:val="001347B4"/>
    <w:rsid w:val="001347BA"/>
    <w:rsid w:val="001348CF"/>
    <w:rsid w:val="00134D55"/>
    <w:rsid w:val="0013510C"/>
    <w:rsid w:val="001353D1"/>
    <w:rsid w:val="001354A9"/>
    <w:rsid w:val="001354DF"/>
    <w:rsid w:val="001356EC"/>
    <w:rsid w:val="00135889"/>
    <w:rsid w:val="00135A70"/>
    <w:rsid w:val="00135C5B"/>
    <w:rsid w:val="00135C73"/>
    <w:rsid w:val="00135E17"/>
    <w:rsid w:val="00135F22"/>
    <w:rsid w:val="001360FD"/>
    <w:rsid w:val="00136634"/>
    <w:rsid w:val="0013682A"/>
    <w:rsid w:val="00136B57"/>
    <w:rsid w:val="00136C84"/>
    <w:rsid w:val="00136D1E"/>
    <w:rsid w:val="00137070"/>
    <w:rsid w:val="00137393"/>
    <w:rsid w:val="001375A5"/>
    <w:rsid w:val="001376FE"/>
    <w:rsid w:val="00137890"/>
    <w:rsid w:val="001379BD"/>
    <w:rsid w:val="001400C5"/>
    <w:rsid w:val="00140206"/>
    <w:rsid w:val="00140388"/>
    <w:rsid w:val="00140B22"/>
    <w:rsid w:val="00140D09"/>
    <w:rsid w:val="00140D10"/>
    <w:rsid w:val="00140D34"/>
    <w:rsid w:val="00140F14"/>
    <w:rsid w:val="00141072"/>
    <w:rsid w:val="001410C2"/>
    <w:rsid w:val="00141159"/>
    <w:rsid w:val="001413C4"/>
    <w:rsid w:val="00141475"/>
    <w:rsid w:val="00141575"/>
    <w:rsid w:val="001415F4"/>
    <w:rsid w:val="001416F0"/>
    <w:rsid w:val="0014178F"/>
    <w:rsid w:val="00141A50"/>
    <w:rsid w:val="00142121"/>
    <w:rsid w:val="001423A7"/>
    <w:rsid w:val="00142461"/>
    <w:rsid w:val="00142577"/>
    <w:rsid w:val="00142627"/>
    <w:rsid w:val="00142766"/>
    <w:rsid w:val="001428DA"/>
    <w:rsid w:val="00142A94"/>
    <w:rsid w:val="00142A97"/>
    <w:rsid w:val="00142CDE"/>
    <w:rsid w:val="00142E47"/>
    <w:rsid w:val="001433DA"/>
    <w:rsid w:val="001434FE"/>
    <w:rsid w:val="0014383C"/>
    <w:rsid w:val="0014384F"/>
    <w:rsid w:val="00143BF5"/>
    <w:rsid w:val="0014415A"/>
    <w:rsid w:val="001441AF"/>
    <w:rsid w:val="00144496"/>
    <w:rsid w:val="00144528"/>
    <w:rsid w:val="00144923"/>
    <w:rsid w:val="00144995"/>
    <w:rsid w:val="0014514B"/>
    <w:rsid w:val="001451F7"/>
    <w:rsid w:val="00145437"/>
    <w:rsid w:val="001454ED"/>
    <w:rsid w:val="00145824"/>
    <w:rsid w:val="001458C0"/>
    <w:rsid w:val="001458D4"/>
    <w:rsid w:val="0014599C"/>
    <w:rsid w:val="00145BED"/>
    <w:rsid w:val="00145EC8"/>
    <w:rsid w:val="00145EE6"/>
    <w:rsid w:val="00145F2C"/>
    <w:rsid w:val="00145FC9"/>
    <w:rsid w:val="00146207"/>
    <w:rsid w:val="0014634F"/>
    <w:rsid w:val="001463E3"/>
    <w:rsid w:val="00146715"/>
    <w:rsid w:val="00146802"/>
    <w:rsid w:val="001468F4"/>
    <w:rsid w:val="001469C6"/>
    <w:rsid w:val="00146A1C"/>
    <w:rsid w:val="00146A49"/>
    <w:rsid w:val="00146A98"/>
    <w:rsid w:val="00146A9E"/>
    <w:rsid w:val="00146C77"/>
    <w:rsid w:val="00146D04"/>
    <w:rsid w:val="00146DC4"/>
    <w:rsid w:val="00146EBE"/>
    <w:rsid w:val="001470DE"/>
    <w:rsid w:val="00147158"/>
    <w:rsid w:val="00147174"/>
    <w:rsid w:val="0014718E"/>
    <w:rsid w:val="001471A0"/>
    <w:rsid w:val="00147259"/>
    <w:rsid w:val="00147278"/>
    <w:rsid w:val="001475CF"/>
    <w:rsid w:val="0014766A"/>
    <w:rsid w:val="001478AD"/>
    <w:rsid w:val="00147AD4"/>
    <w:rsid w:val="00147B2C"/>
    <w:rsid w:val="00147D2B"/>
    <w:rsid w:val="00147D32"/>
    <w:rsid w:val="0015003C"/>
    <w:rsid w:val="00150069"/>
    <w:rsid w:val="001500DE"/>
    <w:rsid w:val="001504CD"/>
    <w:rsid w:val="001505D1"/>
    <w:rsid w:val="00150852"/>
    <w:rsid w:val="001508AD"/>
    <w:rsid w:val="0015097A"/>
    <w:rsid w:val="001509A2"/>
    <w:rsid w:val="00150A66"/>
    <w:rsid w:val="00150ADB"/>
    <w:rsid w:val="00150B9F"/>
    <w:rsid w:val="00150F46"/>
    <w:rsid w:val="001511EB"/>
    <w:rsid w:val="001513D0"/>
    <w:rsid w:val="001515CB"/>
    <w:rsid w:val="00151861"/>
    <w:rsid w:val="001519A3"/>
    <w:rsid w:val="00151A97"/>
    <w:rsid w:val="00151AC9"/>
    <w:rsid w:val="00151B1B"/>
    <w:rsid w:val="00151B25"/>
    <w:rsid w:val="00151C8E"/>
    <w:rsid w:val="0015200F"/>
    <w:rsid w:val="00152084"/>
    <w:rsid w:val="00152209"/>
    <w:rsid w:val="001522DD"/>
    <w:rsid w:val="001524EC"/>
    <w:rsid w:val="001525E3"/>
    <w:rsid w:val="00152721"/>
    <w:rsid w:val="00152791"/>
    <w:rsid w:val="001529E7"/>
    <w:rsid w:val="00152C89"/>
    <w:rsid w:val="00152D18"/>
    <w:rsid w:val="001530DA"/>
    <w:rsid w:val="00153125"/>
    <w:rsid w:val="00153179"/>
    <w:rsid w:val="00153182"/>
    <w:rsid w:val="001531DD"/>
    <w:rsid w:val="00153368"/>
    <w:rsid w:val="001534AD"/>
    <w:rsid w:val="00153551"/>
    <w:rsid w:val="0015361A"/>
    <w:rsid w:val="00153652"/>
    <w:rsid w:val="001538D4"/>
    <w:rsid w:val="001539A4"/>
    <w:rsid w:val="00153A55"/>
    <w:rsid w:val="00153A77"/>
    <w:rsid w:val="00153C66"/>
    <w:rsid w:val="001541CF"/>
    <w:rsid w:val="00154286"/>
    <w:rsid w:val="00154330"/>
    <w:rsid w:val="0015433C"/>
    <w:rsid w:val="00154423"/>
    <w:rsid w:val="00154512"/>
    <w:rsid w:val="00154765"/>
    <w:rsid w:val="00154A07"/>
    <w:rsid w:val="00154EF8"/>
    <w:rsid w:val="00154F84"/>
    <w:rsid w:val="00154FCA"/>
    <w:rsid w:val="00154FE5"/>
    <w:rsid w:val="00155344"/>
    <w:rsid w:val="001555ED"/>
    <w:rsid w:val="0015577F"/>
    <w:rsid w:val="001557C3"/>
    <w:rsid w:val="00155801"/>
    <w:rsid w:val="00155823"/>
    <w:rsid w:val="00155A04"/>
    <w:rsid w:val="00155B05"/>
    <w:rsid w:val="00155B98"/>
    <w:rsid w:val="00155EF5"/>
    <w:rsid w:val="00156036"/>
    <w:rsid w:val="001561FF"/>
    <w:rsid w:val="00156333"/>
    <w:rsid w:val="00156568"/>
    <w:rsid w:val="001566D7"/>
    <w:rsid w:val="001566DB"/>
    <w:rsid w:val="00156843"/>
    <w:rsid w:val="00156992"/>
    <w:rsid w:val="00156A3F"/>
    <w:rsid w:val="00156AEF"/>
    <w:rsid w:val="00156BFD"/>
    <w:rsid w:val="00156C0F"/>
    <w:rsid w:val="00156C16"/>
    <w:rsid w:val="00156D6E"/>
    <w:rsid w:val="00156F30"/>
    <w:rsid w:val="00156FAD"/>
    <w:rsid w:val="0015700F"/>
    <w:rsid w:val="001570CC"/>
    <w:rsid w:val="0015710E"/>
    <w:rsid w:val="001572E3"/>
    <w:rsid w:val="001572EA"/>
    <w:rsid w:val="0015737E"/>
    <w:rsid w:val="001573B9"/>
    <w:rsid w:val="001573D1"/>
    <w:rsid w:val="001573F8"/>
    <w:rsid w:val="0015779C"/>
    <w:rsid w:val="001577E8"/>
    <w:rsid w:val="001577ED"/>
    <w:rsid w:val="001578A3"/>
    <w:rsid w:val="00157A80"/>
    <w:rsid w:val="00157ACD"/>
    <w:rsid w:val="00157B8D"/>
    <w:rsid w:val="00157DF7"/>
    <w:rsid w:val="001600BA"/>
    <w:rsid w:val="00160124"/>
    <w:rsid w:val="001601B6"/>
    <w:rsid w:val="001601ED"/>
    <w:rsid w:val="0016056D"/>
    <w:rsid w:val="001605B1"/>
    <w:rsid w:val="00160815"/>
    <w:rsid w:val="001608A1"/>
    <w:rsid w:val="0016097C"/>
    <w:rsid w:val="001609D0"/>
    <w:rsid w:val="00160A37"/>
    <w:rsid w:val="00160A8A"/>
    <w:rsid w:val="00160D10"/>
    <w:rsid w:val="00160E6E"/>
    <w:rsid w:val="00160F28"/>
    <w:rsid w:val="00160F6E"/>
    <w:rsid w:val="00161201"/>
    <w:rsid w:val="00161358"/>
    <w:rsid w:val="001613F3"/>
    <w:rsid w:val="00161433"/>
    <w:rsid w:val="00161625"/>
    <w:rsid w:val="001617BF"/>
    <w:rsid w:val="00161806"/>
    <w:rsid w:val="001618EB"/>
    <w:rsid w:val="00161BB1"/>
    <w:rsid w:val="00161BDD"/>
    <w:rsid w:val="00161D09"/>
    <w:rsid w:val="00161DAA"/>
    <w:rsid w:val="00161ED6"/>
    <w:rsid w:val="00161F2F"/>
    <w:rsid w:val="001622DE"/>
    <w:rsid w:val="0016237C"/>
    <w:rsid w:val="001628CF"/>
    <w:rsid w:val="00162959"/>
    <w:rsid w:val="00162986"/>
    <w:rsid w:val="001629F3"/>
    <w:rsid w:val="00162D8C"/>
    <w:rsid w:val="0016302F"/>
    <w:rsid w:val="00163074"/>
    <w:rsid w:val="001633B8"/>
    <w:rsid w:val="00163532"/>
    <w:rsid w:val="001635BC"/>
    <w:rsid w:val="00163663"/>
    <w:rsid w:val="001636F1"/>
    <w:rsid w:val="0016377D"/>
    <w:rsid w:val="00163873"/>
    <w:rsid w:val="001638DA"/>
    <w:rsid w:val="0016393D"/>
    <w:rsid w:val="00163986"/>
    <w:rsid w:val="00163BE4"/>
    <w:rsid w:val="00164489"/>
    <w:rsid w:val="0016456C"/>
    <w:rsid w:val="001645B0"/>
    <w:rsid w:val="00164EBE"/>
    <w:rsid w:val="00164F72"/>
    <w:rsid w:val="00164FCD"/>
    <w:rsid w:val="00165000"/>
    <w:rsid w:val="00165170"/>
    <w:rsid w:val="001651C3"/>
    <w:rsid w:val="00165223"/>
    <w:rsid w:val="001653CC"/>
    <w:rsid w:val="0016569B"/>
    <w:rsid w:val="0016574A"/>
    <w:rsid w:val="001659FA"/>
    <w:rsid w:val="00165A99"/>
    <w:rsid w:val="00165D63"/>
    <w:rsid w:val="00165E09"/>
    <w:rsid w:val="00165EF8"/>
    <w:rsid w:val="00165FF8"/>
    <w:rsid w:val="0016618B"/>
    <w:rsid w:val="0016627A"/>
    <w:rsid w:val="00166285"/>
    <w:rsid w:val="0016634D"/>
    <w:rsid w:val="001664F0"/>
    <w:rsid w:val="00166826"/>
    <w:rsid w:val="00166AC3"/>
    <w:rsid w:val="00166BE7"/>
    <w:rsid w:val="00166CD5"/>
    <w:rsid w:val="00166DB4"/>
    <w:rsid w:val="00166FAD"/>
    <w:rsid w:val="00166FE7"/>
    <w:rsid w:val="00167003"/>
    <w:rsid w:val="00167036"/>
    <w:rsid w:val="001670FD"/>
    <w:rsid w:val="001673EE"/>
    <w:rsid w:val="001674E1"/>
    <w:rsid w:val="001676F0"/>
    <w:rsid w:val="0016788E"/>
    <w:rsid w:val="001679D6"/>
    <w:rsid w:val="00167B08"/>
    <w:rsid w:val="00167B90"/>
    <w:rsid w:val="00167F6E"/>
    <w:rsid w:val="00167F7C"/>
    <w:rsid w:val="0017003F"/>
    <w:rsid w:val="0017015E"/>
    <w:rsid w:val="0017033F"/>
    <w:rsid w:val="0017036A"/>
    <w:rsid w:val="0017043E"/>
    <w:rsid w:val="001704E8"/>
    <w:rsid w:val="00170A27"/>
    <w:rsid w:val="00170D14"/>
    <w:rsid w:val="00170D9E"/>
    <w:rsid w:val="00170DA7"/>
    <w:rsid w:val="00170E93"/>
    <w:rsid w:val="00170EDF"/>
    <w:rsid w:val="0017106A"/>
    <w:rsid w:val="0017123C"/>
    <w:rsid w:val="001714A1"/>
    <w:rsid w:val="0017159D"/>
    <w:rsid w:val="00171633"/>
    <w:rsid w:val="001716C7"/>
    <w:rsid w:val="00171A35"/>
    <w:rsid w:val="00172087"/>
    <w:rsid w:val="0017209C"/>
    <w:rsid w:val="00172321"/>
    <w:rsid w:val="00172363"/>
    <w:rsid w:val="0017250C"/>
    <w:rsid w:val="0017257F"/>
    <w:rsid w:val="00172634"/>
    <w:rsid w:val="0017265A"/>
    <w:rsid w:val="001726C9"/>
    <w:rsid w:val="0017287A"/>
    <w:rsid w:val="001729D6"/>
    <w:rsid w:val="001729DF"/>
    <w:rsid w:val="00172AB0"/>
    <w:rsid w:val="00172CE7"/>
    <w:rsid w:val="00172D87"/>
    <w:rsid w:val="00172E33"/>
    <w:rsid w:val="00172FF8"/>
    <w:rsid w:val="001732FF"/>
    <w:rsid w:val="001733AD"/>
    <w:rsid w:val="00173402"/>
    <w:rsid w:val="00173424"/>
    <w:rsid w:val="001734E1"/>
    <w:rsid w:val="001734F1"/>
    <w:rsid w:val="001736A7"/>
    <w:rsid w:val="00173A4E"/>
    <w:rsid w:val="00173CE0"/>
    <w:rsid w:val="00173D00"/>
    <w:rsid w:val="00173D78"/>
    <w:rsid w:val="001740C6"/>
    <w:rsid w:val="0017425B"/>
    <w:rsid w:val="0017427F"/>
    <w:rsid w:val="001745AB"/>
    <w:rsid w:val="001747EE"/>
    <w:rsid w:val="00174CC5"/>
    <w:rsid w:val="00174FC6"/>
    <w:rsid w:val="00175063"/>
    <w:rsid w:val="001752B7"/>
    <w:rsid w:val="001755CF"/>
    <w:rsid w:val="00175874"/>
    <w:rsid w:val="001758A3"/>
    <w:rsid w:val="001758CA"/>
    <w:rsid w:val="00175B5E"/>
    <w:rsid w:val="00175BE9"/>
    <w:rsid w:val="00175D1D"/>
    <w:rsid w:val="00175EC1"/>
    <w:rsid w:val="00175F42"/>
    <w:rsid w:val="00176090"/>
    <w:rsid w:val="00176152"/>
    <w:rsid w:val="001761F4"/>
    <w:rsid w:val="001762F4"/>
    <w:rsid w:val="00176340"/>
    <w:rsid w:val="001764E6"/>
    <w:rsid w:val="001765C4"/>
    <w:rsid w:val="001768DD"/>
    <w:rsid w:val="00176958"/>
    <w:rsid w:val="00176975"/>
    <w:rsid w:val="00176D06"/>
    <w:rsid w:val="00176D0C"/>
    <w:rsid w:val="00176DA0"/>
    <w:rsid w:val="00176E0F"/>
    <w:rsid w:val="00176FCD"/>
    <w:rsid w:val="001775A1"/>
    <w:rsid w:val="001777F3"/>
    <w:rsid w:val="0017781F"/>
    <w:rsid w:val="00177984"/>
    <w:rsid w:val="00177A37"/>
    <w:rsid w:val="00177B71"/>
    <w:rsid w:val="00177C0C"/>
    <w:rsid w:val="00177DDA"/>
    <w:rsid w:val="00177E5C"/>
    <w:rsid w:val="00180031"/>
    <w:rsid w:val="00180315"/>
    <w:rsid w:val="00180566"/>
    <w:rsid w:val="00180579"/>
    <w:rsid w:val="001808ED"/>
    <w:rsid w:val="00180B1C"/>
    <w:rsid w:val="00180EFA"/>
    <w:rsid w:val="00181011"/>
    <w:rsid w:val="00181139"/>
    <w:rsid w:val="00181423"/>
    <w:rsid w:val="001814F1"/>
    <w:rsid w:val="001815EC"/>
    <w:rsid w:val="00181889"/>
    <w:rsid w:val="00181B16"/>
    <w:rsid w:val="001820EF"/>
    <w:rsid w:val="0018218B"/>
    <w:rsid w:val="00182198"/>
    <w:rsid w:val="001822AB"/>
    <w:rsid w:val="00182312"/>
    <w:rsid w:val="001823DB"/>
    <w:rsid w:val="00182435"/>
    <w:rsid w:val="00182619"/>
    <w:rsid w:val="00182B60"/>
    <w:rsid w:val="00182BD6"/>
    <w:rsid w:val="00182E67"/>
    <w:rsid w:val="00182FC9"/>
    <w:rsid w:val="0018306D"/>
    <w:rsid w:val="00183214"/>
    <w:rsid w:val="00183449"/>
    <w:rsid w:val="001834DB"/>
    <w:rsid w:val="001834F4"/>
    <w:rsid w:val="00183681"/>
    <w:rsid w:val="00183B7C"/>
    <w:rsid w:val="00183DA1"/>
    <w:rsid w:val="00183F54"/>
    <w:rsid w:val="00183FB0"/>
    <w:rsid w:val="0018401F"/>
    <w:rsid w:val="0018405A"/>
    <w:rsid w:val="00184156"/>
    <w:rsid w:val="001843C1"/>
    <w:rsid w:val="001844F7"/>
    <w:rsid w:val="00184544"/>
    <w:rsid w:val="0018458D"/>
    <w:rsid w:val="001845AC"/>
    <w:rsid w:val="001846A8"/>
    <w:rsid w:val="00184701"/>
    <w:rsid w:val="00184716"/>
    <w:rsid w:val="001847D5"/>
    <w:rsid w:val="00184DDF"/>
    <w:rsid w:val="00184E05"/>
    <w:rsid w:val="00184F75"/>
    <w:rsid w:val="00184F92"/>
    <w:rsid w:val="00184FA8"/>
    <w:rsid w:val="001851EF"/>
    <w:rsid w:val="0018536A"/>
    <w:rsid w:val="00185534"/>
    <w:rsid w:val="00185607"/>
    <w:rsid w:val="0018564C"/>
    <w:rsid w:val="00185713"/>
    <w:rsid w:val="00185715"/>
    <w:rsid w:val="001858F4"/>
    <w:rsid w:val="0018593B"/>
    <w:rsid w:val="00185B94"/>
    <w:rsid w:val="00185C31"/>
    <w:rsid w:val="00185E93"/>
    <w:rsid w:val="00185EA8"/>
    <w:rsid w:val="00186086"/>
    <w:rsid w:val="00186160"/>
    <w:rsid w:val="001861D8"/>
    <w:rsid w:val="00186382"/>
    <w:rsid w:val="00186447"/>
    <w:rsid w:val="0018661D"/>
    <w:rsid w:val="001866C2"/>
    <w:rsid w:val="001866F2"/>
    <w:rsid w:val="00186782"/>
    <w:rsid w:val="001867E5"/>
    <w:rsid w:val="00186ABB"/>
    <w:rsid w:val="00186DF4"/>
    <w:rsid w:val="00186E91"/>
    <w:rsid w:val="00187002"/>
    <w:rsid w:val="00187049"/>
    <w:rsid w:val="0018718A"/>
    <w:rsid w:val="001871C4"/>
    <w:rsid w:val="00187330"/>
    <w:rsid w:val="00187566"/>
    <w:rsid w:val="001876CA"/>
    <w:rsid w:val="00187860"/>
    <w:rsid w:val="001878D4"/>
    <w:rsid w:val="0018792D"/>
    <w:rsid w:val="00187A33"/>
    <w:rsid w:val="00187AD7"/>
    <w:rsid w:val="001900BB"/>
    <w:rsid w:val="001905A8"/>
    <w:rsid w:val="0019073D"/>
    <w:rsid w:val="001907E6"/>
    <w:rsid w:val="00190B3F"/>
    <w:rsid w:val="00190E1F"/>
    <w:rsid w:val="00191120"/>
    <w:rsid w:val="001912B9"/>
    <w:rsid w:val="00191341"/>
    <w:rsid w:val="00191A37"/>
    <w:rsid w:val="00191B76"/>
    <w:rsid w:val="00191D03"/>
    <w:rsid w:val="0019236B"/>
    <w:rsid w:val="001923E8"/>
    <w:rsid w:val="00192458"/>
    <w:rsid w:val="001926A2"/>
    <w:rsid w:val="00192A95"/>
    <w:rsid w:val="00192B46"/>
    <w:rsid w:val="00192C13"/>
    <w:rsid w:val="00192D17"/>
    <w:rsid w:val="00193148"/>
    <w:rsid w:val="001935B1"/>
    <w:rsid w:val="00193772"/>
    <w:rsid w:val="00193A04"/>
    <w:rsid w:val="00193AAC"/>
    <w:rsid w:val="00193AEB"/>
    <w:rsid w:val="00193C0A"/>
    <w:rsid w:val="00193EB6"/>
    <w:rsid w:val="00194095"/>
    <w:rsid w:val="00194179"/>
    <w:rsid w:val="001942AD"/>
    <w:rsid w:val="001945C5"/>
    <w:rsid w:val="001947F1"/>
    <w:rsid w:val="001949D2"/>
    <w:rsid w:val="00194BE9"/>
    <w:rsid w:val="00194D7A"/>
    <w:rsid w:val="00194FD1"/>
    <w:rsid w:val="00195117"/>
    <w:rsid w:val="00195273"/>
    <w:rsid w:val="00195292"/>
    <w:rsid w:val="00195296"/>
    <w:rsid w:val="001952B9"/>
    <w:rsid w:val="001954B1"/>
    <w:rsid w:val="001957C6"/>
    <w:rsid w:val="0019585D"/>
    <w:rsid w:val="00195CF8"/>
    <w:rsid w:val="00195F15"/>
    <w:rsid w:val="00196063"/>
    <w:rsid w:val="001960FA"/>
    <w:rsid w:val="001963A8"/>
    <w:rsid w:val="00196568"/>
    <w:rsid w:val="001965D5"/>
    <w:rsid w:val="00196700"/>
    <w:rsid w:val="00196C16"/>
    <w:rsid w:val="00196C38"/>
    <w:rsid w:val="001970C3"/>
    <w:rsid w:val="00197247"/>
    <w:rsid w:val="0019746A"/>
    <w:rsid w:val="001975B4"/>
    <w:rsid w:val="0019770E"/>
    <w:rsid w:val="0019791E"/>
    <w:rsid w:val="00197B58"/>
    <w:rsid w:val="001A01F3"/>
    <w:rsid w:val="001A0722"/>
    <w:rsid w:val="001A08E3"/>
    <w:rsid w:val="001A0950"/>
    <w:rsid w:val="001A0AB1"/>
    <w:rsid w:val="001A0C8C"/>
    <w:rsid w:val="001A0C90"/>
    <w:rsid w:val="001A0D58"/>
    <w:rsid w:val="001A0DFB"/>
    <w:rsid w:val="001A0E04"/>
    <w:rsid w:val="001A0F18"/>
    <w:rsid w:val="001A0F6F"/>
    <w:rsid w:val="001A0FD6"/>
    <w:rsid w:val="001A11AD"/>
    <w:rsid w:val="001A1285"/>
    <w:rsid w:val="001A1368"/>
    <w:rsid w:val="001A13BA"/>
    <w:rsid w:val="001A1608"/>
    <w:rsid w:val="001A167D"/>
    <w:rsid w:val="001A1701"/>
    <w:rsid w:val="001A179A"/>
    <w:rsid w:val="001A18F6"/>
    <w:rsid w:val="001A1957"/>
    <w:rsid w:val="001A1AC1"/>
    <w:rsid w:val="001A1CDE"/>
    <w:rsid w:val="001A1D2F"/>
    <w:rsid w:val="001A1D78"/>
    <w:rsid w:val="001A1E4F"/>
    <w:rsid w:val="001A1F4D"/>
    <w:rsid w:val="001A1FEE"/>
    <w:rsid w:val="001A20B5"/>
    <w:rsid w:val="001A2111"/>
    <w:rsid w:val="001A21D3"/>
    <w:rsid w:val="001A2295"/>
    <w:rsid w:val="001A2473"/>
    <w:rsid w:val="001A271B"/>
    <w:rsid w:val="001A2901"/>
    <w:rsid w:val="001A2DD9"/>
    <w:rsid w:val="001A2F25"/>
    <w:rsid w:val="001A320C"/>
    <w:rsid w:val="001A322A"/>
    <w:rsid w:val="001A3252"/>
    <w:rsid w:val="001A32B9"/>
    <w:rsid w:val="001A34E9"/>
    <w:rsid w:val="001A36AA"/>
    <w:rsid w:val="001A3783"/>
    <w:rsid w:val="001A3967"/>
    <w:rsid w:val="001A3A50"/>
    <w:rsid w:val="001A3B77"/>
    <w:rsid w:val="001A3B91"/>
    <w:rsid w:val="001A417B"/>
    <w:rsid w:val="001A4221"/>
    <w:rsid w:val="001A426B"/>
    <w:rsid w:val="001A45D5"/>
    <w:rsid w:val="001A46AB"/>
    <w:rsid w:val="001A47B6"/>
    <w:rsid w:val="001A49D4"/>
    <w:rsid w:val="001A4B42"/>
    <w:rsid w:val="001A5194"/>
    <w:rsid w:val="001A52A6"/>
    <w:rsid w:val="001A53EF"/>
    <w:rsid w:val="001A5456"/>
    <w:rsid w:val="001A564F"/>
    <w:rsid w:val="001A5700"/>
    <w:rsid w:val="001A58B2"/>
    <w:rsid w:val="001A59B2"/>
    <w:rsid w:val="001A5C35"/>
    <w:rsid w:val="001A5C6D"/>
    <w:rsid w:val="001A5C76"/>
    <w:rsid w:val="001A5DAD"/>
    <w:rsid w:val="001A5E77"/>
    <w:rsid w:val="001A5EA3"/>
    <w:rsid w:val="001A5F1F"/>
    <w:rsid w:val="001A606F"/>
    <w:rsid w:val="001A613F"/>
    <w:rsid w:val="001A63B5"/>
    <w:rsid w:val="001A644A"/>
    <w:rsid w:val="001A6579"/>
    <w:rsid w:val="001A6618"/>
    <w:rsid w:val="001A6790"/>
    <w:rsid w:val="001A6E54"/>
    <w:rsid w:val="001A6FE8"/>
    <w:rsid w:val="001A7085"/>
    <w:rsid w:val="001A70C1"/>
    <w:rsid w:val="001A710C"/>
    <w:rsid w:val="001A73C7"/>
    <w:rsid w:val="001A745B"/>
    <w:rsid w:val="001A765F"/>
    <w:rsid w:val="001A773A"/>
    <w:rsid w:val="001A77AA"/>
    <w:rsid w:val="001A789C"/>
    <w:rsid w:val="001A7AC9"/>
    <w:rsid w:val="001A7C3D"/>
    <w:rsid w:val="001A7D17"/>
    <w:rsid w:val="001A7E23"/>
    <w:rsid w:val="001A7E3F"/>
    <w:rsid w:val="001A7F0D"/>
    <w:rsid w:val="001B012C"/>
    <w:rsid w:val="001B0475"/>
    <w:rsid w:val="001B075B"/>
    <w:rsid w:val="001B08CA"/>
    <w:rsid w:val="001B0CC5"/>
    <w:rsid w:val="001B0CEE"/>
    <w:rsid w:val="001B0DD9"/>
    <w:rsid w:val="001B1044"/>
    <w:rsid w:val="001B1271"/>
    <w:rsid w:val="001B12D0"/>
    <w:rsid w:val="001B153F"/>
    <w:rsid w:val="001B16F3"/>
    <w:rsid w:val="001B1CC8"/>
    <w:rsid w:val="001B1D4E"/>
    <w:rsid w:val="001B1DF9"/>
    <w:rsid w:val="001B1E31"/>
    <w:rsid w:val="001B21EE"/>
    <w:rsid w:val="001B23A8"/>
    <w:rsid w:val="001B23E1"/>
    <w:rsid w:val="001B263A"/>
    <w:rsid w:val="001B28B8"/>
    <w:rsid w:val="001B2A6C"/>
    <w:rsid w:val="001B2A9C"/>
    <w:rsid w:val="001B2B8E"/>
    <w:rsid w:val="001B3314"/>
    <w:rsid w:val="001B353E"/>
    <w:rsid w:val="001B36F6"/>
    <w:rsid w:val="001B3756"/>
    <w:rsid w:val="001B37D3"/>
    <w:rsid w:val="001B37EB"/>
    <w:rsid w:val="001B3828"/>
    <w:rsid w:val="001B3C18"/>
    <w:rsid w:val="001B3C83"/>
    <w:rsid w:val="001B41EF"/>
    <w:rsid w:val="001B42D4"/>
    <w:rsid w:val="001B43E8"/>
    <w:rsid w:val="001B4437"/>
    <w:rsid w:val="001B44E7"/>
    <w:rsid w:val="001B4747"/>
    <w:rsid w:val="001B4936"/>
    <w:rsid w:val="001B497A"/>
    <w:rsid w:val="001B498B"/>
    <w:rsid w:val="001B4C7A"/>
    <w:rsid w:val="001B4FCF"/>
    <w:rsid w:val="001B52C4"/>
    <w:rsid w:val="001B5851"/>
    <w:rsid w:val="001B58AC"/>
    <w:rsid w:val="001B597B"/>
    <w:rsid w:val="001B5A81"/>
    <w:rsid w:val="001B5AE8"/>
    <w:rsid w:val="001B5BE1"/>
    <w:rsid w:val="001B5D92"/>
    <w:rsid w:val="001B5DD5"/>
    <w:rsid w:val="001B5E5E"/>
    <w:rsid w:val="001B6029"/>
    <w:rsid w:val="001B6250"/>
    <w:rsid w:val="001B6508"/>
    <w:rsid w:val="001B6983"/>
    <w:rsid w:val="001B69AD"/>
    <w:rsid w:val="001B6AFB"/>
    <w:rsid w:val="001B6CEB"/>
    <w:rsid w:val="001B7124"/>
    <w:rsid w:val="001B7409"/>
    <w:rsid w:val="001B7481"/>
    <w:rsid w:val="001B7764"/>
    <w:rsid w:val="001B77FB"/>
    <w:rsid w:val="001B7843"/>
    <w:rsid w:val="001B7854"/>
    <w:rsid w:val="001B7947"/>
    <w:rsid w:val="001B7B31"/>
    <w:rsid w:val="001B7D74"/>
    <w:rsid w:val="001B7E7E"/>
    <w:rsid w:val="001B7FDC"/>
    <w:rsid w:val="001C02D7"/>
    <w:rsid w:val="001C0585"/>
    <w:rsid w:val="001C086F"/>
    <w:rsid w:val="001C08A0"/>
    <w:rsid w:val="001C09A2"/>
    <w:rsid w:val="001C0AF3"/>
    <w:rsid w:val="001C0F6B"/>
    <w:rsid w:val="001C0FA1"/>
    <w:rsid w:val="001C0FF2"/>
    <w:rsid w:val="001C1011"/>
    <w:rsid w:val="001C1253"/>
    <w:rsid w:val="001C17A1"/>
    <w:rsid w:val="001C1AC6"/>
    <w:rsid w:val="001C1B7D"/>
    <w:rsid w:val="001C1BED"/>
    <w:rsid w:val="001C1C35"/>
    <w:rsid w:val="001C1C89"/>
    <w:rsid w:val="001C1DD7"/>
    <w:rsid w:val="001C205E"/>
    <w:rsid w:val="001C214B"/>
    <w:rsid w:val="001C278D"/>
    <w:rsid w:val="001C2AF4"/>
    <w:rsid w:val="001C2CCE"/>
    <w:rsid w:val="001C2D8B"/>
    <w:rsid w:val="001C2D8F"/>
    <w:rsid w:val="001C3086"/>
    <w:rsid w:val="001C30FE"/>
    <w:rsid w:val="001C316C"/>
    <w:rsid w:val="001C32C7"/>
    <w:rsid w:val="001C32F7"/>
    <w:rsid w:val="001C3467"/>
    <w:rsid w:val="001C34AA"/>
    <w:rsid w:val="001C3A8D"/>
    <w:rsid w:val="001C3B75"/>
    <w:rsid w:val="001C3D3D"/>
    <w:rsid w:val="001C3D5A"/>
    <w:rsid w:val="001C3EB0"/>
    <w:rsid w:val="001C3EB7"/>
    <w:rsid w:val="001C3F99"/>
    <w:rsid w:val="001C436D"/>
    <w:rsid w:val="001C4402"/>
    <w:rsid w:val="001C4675"/>
    <w:rsid w:val="001C470A"/>
    <w:rsid w:val="001C47D5"/>
    <w:rsid w:val="001C47D7"/>
    <w:rsid w:val="001C4873"/>
    <w:rsid w:val="001C48F7"/>
    <w:rsid w:val="001C4938"/>
    <w:rsid w:val="001C4BB4"/>
    <w:rsid w:val="001C4CE4"/>
    <w:rsid w:val="001C4DBA"/>
    <w:rsid w:val="001C5323"/>
    <w:rsid w:val="001C5334"/>
    <w:rsid w:val="001C538E"/>
    <w:rsid w:val="001C53E6"/>
    <w:rsid w:val="001C571B"/>
    <w:rsid w:val="001C5AC9"/>
    <w:rsid w:val="001C5B16"/>
    <w:rsid w:val="001C5B78"/>
    <w:rsid w:val="001C5F67"/>
    <w:rsid w:val="001C6285"/>
    <w:rsid w:val="001C62BB"/>
    <w:rsid w:val="001C62F7"/>
    <w:rsid w:val="001C63DC"/>
    <w:rsid w:val="001C640F"/>
    <w:rsid w:val="001C64FC"/>
    <w:rsid w:val="001C6589"/>
    <w:rsid w:val="001C6780"/>
    <w:rsid w:val="001C6C2A"/>
    <w:rsid w:val="001C6CC3"/>
    <w:rsid w:val="001C6E68"/>
    <w:rsid w:val="001C72CC"/>
    <w:rsid w:val="001C7335"/>
    <w:rsid w:val="001C74F5"/>
    <w:rsid w:val="001C754C"/>
    <w:rsid w:val="001C759A"/>
    <w:rsid w:val="001C75E4"/>
    <w:rsid w:val="001C76B6"/>
    <w:rsid w:val="001C7718"/>
    <w:rsid w:val="001C7750"/>
    <w:rsid w:val="001C777A"/>
    <w:rsid w:val="001C7892"/>
    <w:rsid w:val="001C7A5C"/>
    <w:rsid w:val="001C7A96"/>
    <w:rsid w:val="001C7F51"/>
    <w:rsid w:val="001C7FDD"/>
    <w:rsid w:val="001D0140"/>
    <w:rsid w:val="001D0153"/>
    <w:rsid w:val="001D0236"/>
    <w:rsid w:val="001D038F"/>
    <w:rsid w:val="001D05E9"/>
    <w:rsid w:val="001D0620"/>
    <w:rsid w:val="001D071A"/>
    <w:rsid w:val="001D0890"/>
    <w:rsid w:val="001D0A98"/>
    <w:rsid w:val="001D0BA2"/>
    <w:rsid w:val="001D0C13"/>
    <w:rsid w:val="001D0DAA"/>
    <w:rsid w:val="001D11BA"/>
    <w:rsid w:val="001D19EA"/>
    <w:rsid w:val="001D1AEA"/>
    <w:rsid w:val="001D1B99"/>
    <w:rsid w:val="001D1BE5"/>
    <w:rsid w:val="001D1C38"/>
    <w:rsid w:val="001D1DCD"/>
    <w:rsid w:val="001D1E16"/>
    <w:rsid w:val="001D2044"/>
    <w:rsid w:val="001D209F"/>
    <w:rsid w:val="001D211A"/>
    <w:rsid w:val="001D23A1"/>
    <w:rsid w:val="001D23BC"/>
    <w:rsid w:val="001D2474"/>
    <w:rsid w:val="001D24F1"/>
    <w:rsid w:val="001D2552"/>
    <w:rsid w:val="001D26D7"/>
    <w:rsid w:val="001D2C65"/>
    <w:rsid w:val="001D2D22"/>
    <w:rsid w:val="001D2DFE"/>
    <w:rsid w:val="001D347A"/>
    <w:rsid w:val="001D35F9"/>
    <w:rsid w:val="001D37A2"/>
    <w:rsid w:val="001D381B"/>
    <w:rsid w:val="001D3874"/>
    <w:rsid w:val="001D392E"/>
    <w:rsid w:val="001D3A24"/>
    <w:rsid w:val="001D3A52"/>
    <w:rsid w:val="001D3A8F"/>
    <w:rsid w:val="001D3D1D"/>
    <w:rsid w:val="001D3E18"/>
    <w:rsid w:val="001D3E39"/>
    <w:rsid w:val="001D3F0E"/>
    <w:rsid w:val="001D4169"/>
    <w:rsid w:val="001D43C0"/>
    <w:rsid w:val="001D43CF"/>
    <w:rsid w:val="001D455B"/>
    <w:rsid w:val="001D485A"/>
    <w:rsid w:val="001D4B12"/>
    <w:rsid w:val="001D4DF4"/>
    <w:rsid w:val="001D4E7B"/>
    <w:rsid w:val="001D4E7D"/>
    <w:rsid w:val="001D4EBA"/>
    <w:rsid w:val="001D50FF"/>
    <w:rsid w:val="001D5238"/>
    <w:rsid w:val="001D554F"/>
    <w:rsid w:val="001D564C"/>
    <w:rsid w:val="001D56E0"/>
    <w:rsid w:val="001D5AF8"/>
    <w:rsid w:val="001D5C4B"/>
    <w:rsid w:val="001D5D6C"/>
    <w:rsid w:val="001D5F02"/>
    <w:rsid w:val="001D60F4"/>
    <w:rsid w:val="001D660C"/>
    <w:rsid w:val="001D68FD"/>
    <w:rsid w:val="001D6A3A"/>
    <w:rsid w:val="001D6BF2"/>
    <w:rsid w:val="001D6C35"/>
    <w:rsid w:val="001D6D7A"/>
    <w:rsid w:val="001D6D8E"/>
    <w:rsid w:val="001D6F92"/>
    <w:rsid w:val="001D703A"/>
    <w:rsid w:val="001D7148"/>
    <w:rsid w:val="001D723A"/>
    <w:rsid w:val="001D729F"/>
    <w:rsid w:val="001D743A"/>
    <w:rsid w:val="001D74F5"/>
    <w:rsid w:val="001D754A"/>
    <w:rsid w:val="001D7596"/>
    <w:rsid w:val="001D764C"/>
    <w:rsid w:val="001D7848"/>
    <w:rsid w:val="001D78C7"/>
    <w:rsid w:val="001D7983"/>
    <w:rsid w:val="001D7E22"/>
    <w:rsid w:val="001D7F4A"/>
    <w:rsid w:val="001D7FCF"/>
    <w:rsid w:val="001E03F3"/>
    <w:rsid w:val="001E044F"/>
    <w:rsid w:val="001E0541"/>
    <w:rsid w:val="001E08B1"/>
    <w:rsid w:val="001E09E4"/>
    <w:rsid w:val="001E0C22"/>
    <w:rsid w:val="001E10E1"/>
    <w:rsid w:val="001E13D9"/>
    <w:rsid w:val="001E1625"/>
    <w:rsid w:val="001E1872"/>
    <w:rsid w:val="001E19E9"/>
    <w:rsid w:val="001E1BD8"/>
    <w:rsid w:val="001E1D1B"/>
    <w:rsid w:val="001E1F9A"/>
    <w:rsid w:val="001E2144"/>
    <w:rsid w:val="001E2176"/>
    <w:rsid w:val="001E23DD"/>
    <w:rsid w:val="001E24FE"/>
    <w:rsid w:val="001E2539"/>
    <w:rsid w:val="001E2662"/>
    <w:rsid w:val="001E2665"/>
    <w:rsid w:val="001E26BB"/>
    <w:rsid w:val="001E2764"/>
    <w:rsid w:val="001E2835"/>
    <w:rsid w:val="001E2857"/>
    <w:rsid w:val="001E2897"/>
    <w:rsid w:val="001E299B"/>
    <w:rsid w:val="001E2AB6"/>
    <w:rsid w:val="001E2C42"/>
    <w:rsid w:val="001E2E6B"/>
    <w:rsid w:val="001E31A1"/>
    <w:rsid w:val="001E3434"/>
    <w:rsid w:val="001E36EC"/>
    <w:rsid w:val="001E37CE"/>
    <w:rsid w:val="001E3800"/>
    <w:rsid w:val="001E386F"/>
    <w:rsid w:val="001E3951"/>
    <w:rsid w:val="001E3AFB"/>
    <w:rsid w:val="001E3C82"/>
    <w:rsid w:val="001E3DA3"/>
    <w:rsid w:val="001E4031"/>
    <w:rsid w:val="001E419F"/>
    <w:rsid w:val="001E4294"/>
    <w:rsid w:val="001E42AA"/>
    <w:rsid w:val="001E4418"/>
    <w:rsid w:val="001E4472"/>
    <w:rsid w:val="001E45DB"/>
    <w:rsid w:val="001E4774"/>
    <w:rsid w:val="001E4A9E"/>
    <w:rsid w:val="001E4D1B"/>
    <w:rsid w:val="001E5135"/>
    <w:rsid w:val="001E5137"/>
    <w:rsid w:val="001E514A"/>
    <w:rsid w:val="001E523A"/>
    <w:rsid w:val="001E544F"/>
    <w:rsid w:val="001E54ED"/>
    <w:rsid w:val="001E56B9"/>
    <w:rsid w:val="001E58B1"/>
    <w:rsid w:val="001E59FF"/>
    <w:rsid w:val="001E5AAC"/>
    <w:rsid w:val="001E5BA0"/>
    <w:rsid w:val="001E5C16"/>
    <w:rsid w:val="001E5C3A"/>
    <w:rsid w:val="001E5C66"/>
    <w:rsid w:val="001E5CA1"/>
    <w:rsid w:val="001E64A9"/>
    <w:rsid w:val="001E6507"/>
    <w:rsid w:val="001E6718"/>
    <w:rsid w:val="001E6D7E"/>
    <w:rsid w:val="001E6E44"/>
    <w:rsid w:val="001E708A"/>
    <w:rsid w:val="001E7460"/>
    <w:rsid w:val="001E7496"/>
    <w:rsid w:val="001E769F"/>
    <w:rsid w:val="001E7A4F"/>
    <w:rsid w:val="001E7BDF"/>
    <w:rsid w:val="001E7CA7"/>
    <w:rsid w:val="001E7D0E"/>
    <w:rsid w:val="001E7F26"/>
    <w:rsid w:val="001F0060"/>
    <w:rsid w:val="001F0098"/>
    <w:rsid w:val="001F02FC"/>
    <w:rsid w:val="001F0383"/>
    <w:rsid w:val="001F0599"/>
    <w:rsid w:val="001F06AF"/>
    <w:rsid w:val="001F0795"/>
    <w:rsid w:val="001F0A3C"/>
    <w:rsid w:val="001F0AB6"/>
    <w:rsid w:val="001F0B1F"/>
    <w:rsid w:val="001F0C25"/>
    <w:rsid w:val="001F0CEC"/>
    <w:rsid w:val="001F1158"/>
    <w:rsid w:val="001F146B"/>
    <w:rsid w:val="001F146C"/>
    <w:rsid w:val="001F158A"/>
    <w:rsid w:val="001F15E0"/>
    <w:rsid w:val="001F1638"/>
    <w:rsid w:val="001F17C2"/>
    <w:rsid w:val="001F1A78"/>
    <w:rsid w:val="001F1E6F"/>
    <w:rsid w:val="001F1FCC"/>
    <w:rsid w:val="001F2155"/>
    <w:rsid w:val="001F218C"/>
    <w:rsid w:val="001F21AE"/>
    <w:rsid w:val="001F2275"/>
    <w:rsid w:val="001F254D"/>
    <w:rsid w:val="001F25DA"/>
    <w:rsid w:val="001F298D"/>
    <w:rsid w:val="001F2A4E"/>
    <w:rsid w:val="001F2C23"/>
    <w:rsid w:val="001F2D2B"/>
    <w:rsid w:val="001F2E07"/>
    <w:rsid w:val="001F302F"/>
    <w:rsid w:val="001F32AD"/>
    <w:rsid w:val="001F3527"/>
    <w:rsid w:val="001F3544"/>
    <w:rsid w:val="001F35EC"/>
    <w:rsid w:val="001F367F"/>
    <w:rsid w:val="001F377B"/>
    <w:rsid w:val="001F378A"/>
    <w:rsid w:val="001F37A2"/>
    <w:rsid w:val="001F3994"/>
    <w:rsid w:val="001F3A84"/>
    <w:rsid w:val="001F3AAF"/>
    <w:rsid w:val="001F3D18"/>
    <w:rsid w:val="001F3D33"/>
    <w:rsid w:val="001F3F5A"/>
    <w:rsid w:val="001F3F77"/>
    <w:rsid w:val="001F3FDB"/>
    <w:rsid w:val="001F4194"/>
    <w:rsid w:val="001F423F"/>
    <w:rsid w:val="001F4352"/>
    <w:rsid w:val="001F437B"/>
    <w:rsid w:val="001F472B"/>
    <w:rsid w:val="001F4776"/>
    <w:rsid w:val="001F48F6"/>
    <w:rsid w:val="001F4993"/>
    <w:rsid w:val="001F4C1F"/>
    <w:rsid w:val="001F50FE"/>
    <w:rsid w:val="001F52B7"/>
    <w:rsid w:val="001F52C0"/>
    <w:rsid w:val="001F5462"/>
    <w:rsid w:val="001F54A7"/>
    <w:rsid w:val="001F5689"/>
    <w:rsid w:val="001F5781"/>
    <w:rsid w:val="001F585B"/>
    <w:rsid w:val="001F58AE"/>
    <w:rsid w:val="001F5BE4"/>
    <w:rsid w:val="001F5C6E"/>
    <w:rsid w:val="001F5D31"/>
    <w:rsid w:val="001F5D33"/>
    <w:rsid w:val="001F5D60"/>
    <w:rsid w:val="001F5E39"/>
    <w:rsid w:val="001F601E"/>
    <w:rsid w:val="001F6075"/>
    <w:rsid w:val="001F60B8"/>
    <w:rsid w:val="001F641C"/>
    <w:rsid w:val="001F66CF"/>
    <w:rsid w:val="001F67F2"/>
    <w:rsid w:val="001F68A8"/>
    <w:rsid w:val="001F6A30"/>
    <w:rsid w:val="001F6AB0"/>
    <w:rsid w:val="001F6C29"/>
    <w:rsid w:val="001F6D65"/>
    <w:rsid w:val="001F70FB"/>
    <w:rsid w:val="001F74C3"/>
    <w:rsid w:val="001F7545"/>
    <w:rsid w:val="001F7A3F"/>
    <w:rsid w:val="001F7A45"/>
    <w:rsid w:val="001F7B5A"/>
    <w:rsid w:val="001F7E7B"/>
    <w:rsid w:val="0020034E"/>
    <w:rsid w:val="0020049F"/>
    <w:rsid w:val="0020076C"/>
    <w:rsid w:val="002008B1"/>
    <w:rsid w:val="00200AC2"/>
    <w:rsid w:val="00200B0C"/>
    <w:rsid w:val="00200BD1"/>
    <w:rsid w:val="00200DDC"/>
    <w:rsid w:val="00200F4B"/>
    <w:rsid w:val="00201027"/>
    <w:rsid w:val="00201188"/>
    <w:rsid w:val="002011CB"/>
    <w:rsid w:val="0020162C"/>
    <w:rsid w:val="00201694"/>
    <w:rsid w:val="002018D6"/>
    <w:rsid w:val="0020198A"/>
    <w:rsid w:val="002019AA"/>
    <w:rsid w:val="00201C06"/>
    <w:rsid w:val="00201D66"/>
    <w:rsid w:val="0020216B"/>
    <w:rsid w:val="002022E1"/>
    <w:rsid w:val="00202410"/>
    <w:rsid w:val="0020247D"/>
    <w:rsid w:val="002024C2"/>
    <w:rsid w:val="00202509"/>
    <w:rsid w:val="0020275B"/>
    <w:rsid w:val="002027D3"/>
    <w:rsid w:val="00202B10"/>
    <w:rsid w:val="00202C9A"/>
    <w:rsid w:val="00202D01"/>
    <w:rsid w:val="00202E1D"/>
    <w:rsid w:val="00202E36"/>
    <w:rsid w:val="00202EE5"/>
    <w:rsid w:val="00202F63"/>
    <w:rsid w:val="00202F7C"/>
    <w:rsid w:val="002031C9"/>
    <w:rsid w:val="00203264"/>
    <w:rsid w:val="002033C3"/>
    <w:rsid w:val="00203445"/>
    <w:rsid w:val="00203460"/>
    <w:rsid w:val="002035DA"/>
    <w:rsid w:val="002036BF"/>
    <w:rsid w:val="0020371D"/>
    <w:rsid w:val="0020372C"/>
    <w:rsid w:val="00203B3C"/>
    <w:rsid w:val="00203BA6"/>
    <w:rsid w:val="00203BE7"/>
    <w:rsid w:val="00203D0C"/>
    <w:rsid w:val="00204197"/>
    <w:rsid w:val="002043D9"/>
    <w:rsid w:val="00204485"/>
    <w:rsid w:val="0020452C"/>
    <w:rsid w:val="002045F9"/>
    <w:rsid w:val="0020499B"/>
    <w:rsid w:val="00204AC6"/>
    <w:rsid w:val="00204B8D"/>
    <w:rsid w:val="00204BC4"/>
    <w:rsid w:val="00204C73"/>
    <w:rsid w:val="00204C96"/>
    <w:rsid w:val="00204D08"/>
    <w:rsid w:val="00204D87"/>
    <w:rsid w:val="00204E43"/>
    <w:rsid w:val="0020500F"/>
    <w:rsid w:val="00205507"/>
    <w:rsid w:val="002055B2"/>
    <w:rsid w:val="00205611"/>
    <w:rsid w:val="00205690"/>
    <w:rsid w:val="00205A60"/>
    <w:rsid w:val="00205A66"/>
    <w:rsid w:val="00205DB4"/>
    <w:rsid w:val="00205E9E"/>
    <w:rsid w:val="002060AC"/>
    <w:rsid w:val="00206169"/>
    <w:rsid w:val="00206179"/>
    <w:rsid w:val="0020665C"/>
    <w:rsid w:val="00206DB3"/>
    <w:rsid w:val="00206DCA"/>
    <w:rsid w:val="00206E36"/>
    <w:rsid w:val="0020713E"/>
    <w:rsid w:val="00207586"/>
    <w:rsid w:val="00207704"/>
    <w:rsid w:val="00207824"/>
    <w:rsid w:val="00207888"/>
    <w:rsid w:val="002079BF"/>
    <w:rsid w:val="00207A8B"/>
    <w:rsid w:val="00207B10"/>
    <w:rsid w:val="00207B46"/>
    <w:rsid w:val="00207B8C"/>
    <w:rsid w:val="00207DDA"/>
    <w:rsid w:val="0021028D"/>
    <w:rsid w:val="0021032E"/>
    <w:rsid w:val="002104A9"/>
    <w:rsid w:val="00210506"/>
    <w:rsid w:val="00210559"/>
    <w:rsid w:val="0021083D"/>
    <w:rsid w:val="00210856"/>
    <w:rsid w:val="0021085F"/>
    <w:rsid w:val="0021090F"/>
    <w:rsid w:val="00210AF7"/>
    <w:rsid w:val="00210E52"/>
    <w:rsid w:val="00210F9D"/>
    <w:rsid w:val="00210FC2"/>
    <w:rsid w:val="00211015"/>
    <w:rsid w:val="0021121A"/>
    <w:rsid w:val="00211416"/>
    <w:rsid w:val="0021145F"/>
    <w:rsid w:val="00211A28"/>
    <w:rsid w:val="00211B86"/>
    <w:rsid w:val="00211E1F"/>
    <w:rsid w:val="0021202D"/>
    <w:rsid w:val="00212105"/>
    <w:rsid w:val="002121FF"/>
    <w:rsid w:val="00212352"/>
    <w:rsid w:val="002125E1"/>
    <w:rsid w:val="0021261D"/>
    <w:rsid w:val="00212789"/>
    <w:rsid w:val="002127BF"/>
    <w:rsid w:val="002127C6"/>
    <w:rsid w:val="002128C4"/>
    <w:rsid w:val="00212B26"/>
    <w:rsid w:val="00212BD1"/>
    <w:rsid w:val="00212EB5"/>
    <w:rsid w:val="0021315B"/>
    <w:rsid w:val="002131FB"/>
    <w:rsid w:val="00213244"/>
    <w:rsid w:val="0021326A"/>
    <w:rsid w:val="0021332A"/>
    <w:rsid w:val="0021356E"/>
    <w:rsid w:val="00213694"/>
    <w:rsid w:val="002136D0"/>
    <w:rsid w:val="00213838"/>
    <w:rsid w:val="002138A5"/>
    <w:rsid w:val="00213A32"/>
    <w:rsid w:val="00213E6C"/>
    <w:rsid w:val="00213FCD"/>
    <w:rsid w:val="00214010"/>
    <w:rsid w:val="002140E8"/>
    <w:rsid w:val="0021413D"/>
    <w:rsid w:val="0021414F"/>
    <w:rsid w:val="0021418C"/>
    <w:rsid w:val="0021434C"/>
    <w:rsid w:val="00214355"/>
    <w:rsid w:val="00214358"/>
    <w:rsid w:val="002147B8"/>
    <w:rsid w:val="002147E4"/>
    <w:rsid w:val="00214943"/>
    <w:rsid w:val="00214971"/>
    <w:rsid w:val="00214AB5"/>
    <w:rsid w:val="00214C2E"/>
    <w:rsid w:val="00214E2A"/>
    <w:rsid w:val="00214F62"/>
    <w:rsid w:val="002151B6"/>
    <w:rsid w:val="00215236"/>
    <w:rsid w:val="00215355"/>
    <w:rsid w:val="00215552"/>
    <w:rsid w:val="002155C6"/>
    <w:rsid w:val="002155F7"/>
    <w:rsid w:val="0021582D"/>
    <w:rsid w:val="002158A0"/>
    <w:rsid w:val="0021599B"/>
    <w:rsid w:val="002159E4"/>
    <w:rsid w:val="00215A3A"/>
    <w:rsid w:val="00215FD8"/>
    <w:rsid w:val="00216079"/>
    <w:rsid w:val="002160F9"/>
    <w:rsid w:val="002161AC"/>
    <w:rsid w:val="0021629B"/>
    <w:rsid w:val="0021677D"/>
    <w:rsid w:val="00216798"/>
    <w:rsid w:val="00216955"/>
    <w:rsid w:val="00216A0E"/>
    <w:rsid w:val="00216BD8"/>
    <w:rsid w:val="0021704D"/>
    <w:rsid w:val="00217067"/>
    <w:rsid w:val="00217136"/>
    <w:rsid w:val="002174AC"/>
    <w:rsid w:val="002176B2"/>
    <w:rsid w:val="0021772A"/>
    <w:rsid w:val="00217911"/>
    <w:rsid w:val="00217B42"/>
    <w:rsid w:val="00217BDC"/>
    <w:rsid w:val="00217D7D"/>
    <w:rsid w:val="00217ECA"/>
    <w:rsid w:val="00220152"/>
    <w:rsid w:val="002201C2"/>
    <w:rsid w:val="00220235"/>
    <w:rsid w:val="002202D8"/>
    <w:rsid w:val="002206CD"/>
    <w:rsid w:val="00220979"/>
    <w:rsid w:val="00220A5D"/>
    <w:rsid w:val="00220B5D"/>
    <w:rsid w:val="00220BD0"/>
    <w:rsid w:val="00220BF1"/>
    <w:rsid w:val="00220EC5"/>
    <w:rsid w:val="00220ED2"/>
    <w:rsid w:val="00221096"/>
    <w:rsid w:val="002210A2"/>
    <w:rsid w:val="00221262"/>
    <w:rsid w:val="00221375"/>
    <w:rsid w:val="0022145F"/>
    <w:rsid w:val="00221469"/>
    <w:rsid w:val="0022163A"/>
    <w:rsid w:val="0022181A"/>
    <w:rsid w:val="0022185A"/>
    <w:rsid w:val="00221878"/>
    <w:rsid w:val="00221918"/>
    <w:rsid w:val="00221A41"/>
    <w:rsid w:val="00221AB7"/>
    <w:rsid w:val="00221ADC"/>
    <w:rsid w:val="00221BCB"/>
    <w:rsid w:val="00221BF9"/>
    <w:rsid w:val="00221C50"/>
    <w:rsid w:val="00221C7C"/>
    <w:rsid w:val="00221E2C"/>
    <w:rsid w:val="00222105"/>
    <w:rsid w:val="0022237C"/>
    <w:rsid w:val="00222404"/>
    <w:rsid w:val="00222586"/>
    <w:rsid w:val="002225C0"/>
    <w:rsid w:val="002226DC"/>
    <w:rsid w:val="002227BC"/>
    <w:rsid w:val="00222831"/>
    <w:rsid w:val="0022290F"/>
    <w:rsid w:val="00222D0E"/>
    <w:rsid w:val="00222D6C"/>
    <w:rsid w:val="00222D7D"/>
    <w:rsid w:val="00222E13"/>
    <w:rsid w:val="00222FE5"/>
    <w:rsid w:val="002230E2"/>
    <w:rsid w:val="0022341A"/>
    <w:rsid w:val="00223832"/>
    <w:rsid w:val="00223ED4"/>
    <w:rsid w:val="00223EDC"/>
    <w:rsid w:val="00224286"/>
    <w:rsid w:val="002242ED"/>
    <w:rsid w:val="002244B0"/>
    <w:rsid w:val="00224521"/>
    <w:rsid w:val="002246C6"/>
    <w:rsid w:val="0022495C"/>
    <w:rsid w:val="00224B56"/>
    <w:rsid w:val="00224B98"/>
    <w:rsid w:val="00224D47"/>
    <w:rsid w:val="00224E77"/>
    <w:rsid w:val="00224FF3"/>
    <w:rsid w:val="00225024"/>
    <w:rsid w:val="00225135"/>
    <w:rsid w:val="00225136"/>
    <w:rsid w:val="0022549C"/>
    <w:rsid w:val="002254D1"/>
    <w:rsid w:val="002254E8"/>
    <w:rsid w:val="00225592"/>
    <w:rsid w:val="00225881"/>
    <w:rsid w:val="002259D7"/>
    <w:rsid w:val="00225B49"/>
    <w:rsid w:val="00225BD2"/>
    <w:rsid w:val="00225F00"/>
    <w:rsid w:val="00225F64"/>
    <w:rsid w:val="0022668B"/>
    <w:rsid w:val="00226875"/>
    <w:rsid w:val="00226AA8"/>
    <w:rsid w:val="00226E5E"/>
    <w:rsid w:val="00226E8D"/>
    <w:rsid w:val="00226EFA"/>
    <w:rsid w:val="00226F1E"/>
    <w:rsid w:val="0022742D"/>
    <w:rsid w:val="00227480"/>
    <w:rsid w:val="002274C4"/>
    <w:rsid w:val="00227C0C"/>
    <w:rsid w:val="00227D4E"/>
    <w:rsid w:val="00227DCB"/>
    <w:rsid w:val="00227E64"/>
    <w:rsid w:val="002300B9"/>
    <w:rsid w:val="0023030B"/>
    <w:rsid w:val="00230323"/>
    <w:rsid w:val="00230490"/>
    <w:rsid w:val="00230870"/>
    <w:rsid w:val="002308B1"/>
    <w:rsid w:val="00230A1C"/>
    <w:rsid w:val="00230A6E"/>
    <w:rsid w:val="00230ED0"/>
    <w:rsid w:val="00230F7A"/>
    <w:rsid w:val="00231016"/>
    <w:rsid w:val="0023148D"/>
    <w:rsid w:val="00231596"/>
    <w:rsid w:val="00231646"/>
    <w:rsid w:val="002316EE"/>
    <w:rsid w:val="00231A61"/>
    <w:rsid w:val="00231A6B"/>
    <w:rsid w:val="00231CCF"/>
    <w:rsid w:val="00231D63"/>
    <w:rsid w:val="00231E6B"/>
    <w:rsid w:val="00231EAE"/>
    <w:rsid w:val="00231F5B"/>
    <w:rsid w:val="00231F60"/>
    <w:rsid w:val="00232132"/>
    <w:rsid w:val="002321A5"/>
    <w:rsid w:val="00232437"/>
    <w:rsid w:val="002328C9"/>
    <w:rsid w:val="00232AB0"/>
    <w:rsid w:val="00232B82"/>
    <w:rsid w:val="00232D93"/>
    <w:rsid w:val="0023301B"/>
    <w:rsid w:val="002330E7"/>
    <w:rsid w:val="002333A5"/>
    <w:rsid w:val="00233A26"/>
    <w:rsid w:val="00233A5F"/>
    <w:rsid w:val="00233B8D"/>
    <w:rsid w:val="00233CB6"/>
    <w:rsid w:val="00233CC6"/>
    <w:rsid w:val="00233E2F"/>
    <w:rsid w:val="00233EEE"/>
    <w:rsid w:val="002342AC"/>
    <w:rsid w:val="002342D1"/>
    <w:rsid w:val="002343B1"/>
    <w:rsid w:val="002344E4"/>
    <w:rsid w:val="002345BC"/>
    <w:rsid w:val="0023466B"/>
    <w:rsid w:val="00234674"/>
    <w:rsid w:val="002347FD"/>
    <w:rsid w:val="0023480C"/>
    <w:rsid w:val="00234A5E"/>
    <w:rsid w:val="00234ACE"/>
    <w:rsid w:val="00234C97"/>
    <w:rsid w:val="00234CC3"/>
    <w:rsid w:val="00234FF8"/>
    <w:rsid w:val="0023519C"/>
    <w:rsid w:val="0023519F"/>
    <w:rsid w:val="0023520E"/>
    <w:rsid w:val="00235215"/>
    <w:rsid w:val="00235262"/>
    <w:rsid w:val="00235361"/>
    <w:rsid w:val="00235495"/>
    <w:rsid w:val="002357DD"/>
    <w:rsid w:val="002358F3"/>
    <w:rsid w:val="0023592E"/>
    <w:rsid w:val="00235968"/>
    <w:rsid w:val="00235D14"/>
    <w:rsid w:val="0023603A"/>
    <w:rsid w:val="00236090"/>
    <w:rsid w:val="00236238"/>
    <w:rsid w:val="002362A1"/>
    <w:rsid w:val="002363B7"/>
    <w:rsid w:val="002365E8"/>
    <w:rsid w:val="00236C32"/>
    <w:rsid w:val="00236C50"/>
    <w:rsid w:val="00236D05"/>
    <w:rsid w:val="00236DEC"/>
    <w:rsid w:val="00236FDB"/>
    <w:rsid w:val="00237040"/>
    <w:rsid w:val="002372D3"/>
    <w:rsid w:val="002372D7"/>
    <w:rsid w:val="002372D9"/>
    <w:rsid w:val="00237513"/>
    <w:rsid w:val="0023764C"/>
    <w:rsid w:val="00237665"/>
    <w:rsid w:val="00237683"/>
    <w:rsid w:val="002376BA"/>
    <w:rsid w:val="002377C1"/>
    <w:rsid w:val="002379A4"/>
    <w:rsid w:val="00237B00"/>
    <w:rsid w:val="00237B68"/>
    <w:rsid w:val="00237E5E"/>
    <w:rsid w:val="00237E62"/>
    <w:rsid w:val="00237E9A"/>
    <w:rsid w:val="002401A5"/>
    <w:rsid w:val="002405C5"/>
    <w:rsid w:val="00240680"/>
    <w:rsid w:val="0024071C"/>
    <w:rsid w:val="00240766"/>
    <w:rsid w:val="00240CA3"/>
    <w:rsid w:val="00240CE0"/>
    <w:rsid w:val="00241009"/>
    <w:rsid w:val="0024100E"/>
    <w:rsid w:val="0024105E"/>
    <w:rsid w:val="002410F1"/>
    <w:rsid w:val="0024121A"/>
    <w:rsid w:val="002413CA"/>
    <w:rsid w:val="0024164E"/>
    <w:rsid w:val="00241650"/>
    <w:rsid w:val="0024170D"/>
    <w:rsid w:val="0024175E"/>
    <w:rsid w:val="0024177B"/>
    <w:rsid w:val="00241844"/>
    <w:rsid w:val="0024197F"/>
    <w:rsid w:val="00241A2F"/>
    <w:rsid w:val="00241A4B"/>
    <w:rsid w:val="00241D23"/>
    <w:rsid w:val="002421CE"/>
    <w:rsid w:val="00242319"/>
    <w:rsid w:val="002424D4"/>
    <w:rsid w:val="002426D8"/>
    <w:rsid w:val="00242777"/>
    <w:rsid w:val="002428EB"/>
    <w:rsid w:val="002429FA"/>
    <w:rsid w:val="00242AC1"/>
    <w:rsid w:val="00242BFE"/>
    <w:rsid w:val="00242C20"/>
    <w:rsid w:val="00242D5D"/>
    <w:rsid w:val="00242E73"/>
    <w:rsid w:val="0024314B"/>
    <w:rsid w:val="002432A5"/>
    <w:rsid w:val="002434D0"/>
    <w:rsid w:val="002435FF"/>
    <w:rsid w:val="002436A1"/>
    <w:rsid w:val="00243765"/>
    <w:rsid w:val="002438C0"/>
    <w:rsid w:val="00243A48"/>
    <w:rsid w:val="00243B5D"/>
    <w:rsid w:val="00243D9B"/>
    <w:rsid w:val="00243DBA"/>
    <w:rsid w:val="00243E0C"/>
    <w:rsid w:val="00244272"/>
    <w:rsid w:val="00244550"/>
    <w:rsid w:val="0024462A"/>
    <w:rsid w:val="00244681"/>
    <w:rsid w:val="00244893"/>
    <w:rsid w:val="00244920"/>
    <w:rsid w:val="002449A6"/>
    <w:rsid w:val="00244E4B"/>
    <w:rsid w:val="002450AF"/>
    <w:rsid w:val="002450EE"/>
    <w:rsid w:val="002452F7"/>
    <w:rsid w:val="00245489"/>
    <w:rsid w:val="00245577"/>
    <w:rsid w:val="0024577F"/>
    <w:rsid w:val="002457B8"/>
    <w:rsid w:val="00245837"/>
    <w:rsid w:val="002459CC"/>
    <w:rsid w:val="00245A65"/>
    <w:rsid w:val="00245ABD"/>
    <w:rsid w:val="00245D99"/>
    <w:rsid w:val="00245F2C"/>
    <w:rsid w:val="00245F5A"/>
    <w:rsid w:val="002460A1"/>
    <w:rsid w:val="0024619C"/>
    <w:rsid w:val="00246379"/>
    <w:rsid w:val="0024646B"/>
    <w:rsid w:val="002464CD"/>
    <w:rsid w:val="00246510"/>
    <w:rsid w:val="002467FA"/>
    <w:rsid w:val="00246857"/>
    <w:rsid w:val="002468B6"/>
    <w:rsid w:val="00246C50"/>
    <w:rsid w:val="00246F42"/>
    <w:rsid w:val="00247023"/>
    <w:rsid w:val="002470D4"/>
    <w:rsid w:val="00247174"/>
    <w:rsid w:val="002473A3"/>
    <w:rsid w:val="00247548"/>
    <w:rsid w:val="0024766F"/>
    <w:rsid w:val="00247737"/>
    <w:rsid w:val="0024776C"/>
    <w:rsid w:val="00247BC1"/>
    <w:rsid w:val="00247ECC"/>
    <w:rsid w:val="00250279"/>
    <w:rsid w:val="0025049C"/>
    <w:rsid w:val="002504FB"/>
    <w:rsid w:val="002505DB"/>
    <w:rsid w:val="0025060D"/>
    <w:rsid w:val="00250693"/>
    <w:rsid w:val="002507D3"/>
    <w:rsid w:val="002509CD"/>
    <w:rsid w:val="00250F4E"/>
    <w:rsid w:val="0025105D"/>
    <w:rsid w:val="002511A1"/>
    <w:rsid w:val="0025120B"/>
    <w:rsid w:val="0025143C"/>
    <w:rsid w:val="00251AEE"/>
    <w:rsid w:val="00251C54"/>
    <w:rsid w:val="00251E05"/>
    <w:rsid w:val="002520CC"/>
    <w:rsid w:val="0025213B"/>
    <w:rsid w:val="00252183"/>
    <w:rsid w:val="002521B6"/>
    <w:rsid w:val="002522CA"/>
    <w:rsid w:val="00252303"/>
    <w:rsid w:val="00252553"/>
    <w:rsid w:val="002528BD"/>
    <w:rsid w:val="00252957"/>
    <w:rsid w:val="00252989"/>
    <w:rsid w:val="00252A3E"/>
    <w:rsid w:val="00252A5D"/>
    <w:rsid w:val="00252B92"/>
    <w:rsid w:val="00252E92"/>
    <w:rsid w:val="002533BD"/>
    <w:rsid w:val="0025342F"/>
    <w:rsid w:val="0025355E"/>
    <w:rsid w:val="00253596"/>
    <w:rsid w:val="00253715"/>
    <w:rsid w:val="00253775"/>
    <w:rsid w:val="002539B4"/>
    <w:rsid w:val="00253AD1"/>
    <w:rsid w:val="00253CC6"/>
    <w:rsid w:val="00253E90"/>
    <w:rsid w:val="00254086"/>
    <w:rsid w:val="002544BB"/>
    <w:rsid w:val="002547B2"/>
    <w:rsid w:val="002547B9"/>
    <w:rsid w:val="00254835"/>
    <w:rsid w:val="00254884"/>
    <w:rsid w:val="00254B34"/>
    <w:rsid w:val="00254B5A"/>
    <w:rsid w:val="00254C1A"/>
    <w:rsid w:val="00254C97"/>
    <w:rsid w:val="00254E46"/>
    <w:rsid w:val="00254ECC"/>
    <w:rsid w:val="00254EFA"/>
    <w:rsid w:val="002550E8"/>
    <w:rsid w:val="00255237"/>
    <w:rsid w:val="0025543F"/>
    <w:rsid w:val="00255597"/>
    <w:rsid w:val="00255736"/>
    <w:rsid w:val="00255741"/>
    <w:rsid w:val="0025579E"/>
    <w:rsid w:val="002557DE"/>
    <w:rsid w:val="00255974"/>
    <w:rsid w:val="002559FB"/>
    <w:rsid w:val="00255AFC"/>
    <w:rsid w:val="00255DA1"/>
    <w:rsid w:val="00255DF0"/>
    <w:rsid w:val="00255E3C"/>
    <w:rsid w:val="0025604B"/>
    <w:rsid w:val="00256052"/>
    <w:rsid w:val="00256147"/>
    <w:rsid w:val="00256166"/>
    <w:rsid w:val="002564B1"/>
    <w:rsid w:val="00256547"/>
    <w:rsid w:val="00256558"/>
    <w:rsid w:val="00256714"/>
    <w:rsid w:val="0025674F"/>
    <w:rsid w:val="002567A2"/>
    <w:rsid w:val="00256AE0"/>
    <w:rsid w:val="00256D64"/>
    <w:rsid w:val="00256F6B"/>
    <w:rsid w:val="00257091"/>
    <w:rsid w:val="002570F5"/>
    <w:rsid w:val="00257421"/>
    <w:rsid w:val="00257708"/>
    <w:rsid w:val="00257A11"/>
    <w:rsid w:val="00257DBD"/>
    <w:rsid w:val="00257DC7"/>
    <w:rsid w:val="00260088"/>
    <w:rsid w:val="002600F8"/>
    <w:rsid w:val="00260256"/>
    <w:rsid w:val="002602C8"/>
    <w:rsid w:val="002604FB"/>
    <w:rsid w:val="00260773"/>
    <w:rsid w:val="00260980"/>
    <w:rsid w:val="00260AE0"/>
    <w:rsid w:val="00260B40"/>
    <w:rsid w:val="00260B44"/>
    <w:rsid w:val="00260B6B"/>
    <w:rsid w:val="00260BCC"/>
    <w:rsid w:val="00260C7F"/>
    <w:rsid w:val="00260DF9"/>
    <w:rsid w:val="002611D1"/>
    <w:rsid w:val="002611E2"/>
    <w:rsid w:val="002611F1"/>
    <w:rsid w:val="0026128E"/>
    <w:rsid w:val="0026138F"/>
    <w:rsid w:val="002615A3"/>
    <w:rsid w:val="00261BA1"/>
    <w:rsid w:val="00261D00"/>
    <w:rsid w:val="002620D5"/>
    <w:rsid w:val="00262117"/>
    <w:rsid w:val="00262327"/>
    <w:rsid w:val="002623A1"/>
    <w:rsid w:val="002623AA"/>
    <w:rsid w:val="002623C8"/>
    <w:rsid w:val="00262678"/>
    <w:rsid w:val="00262ADB"/>
    <w:rsid w:val="00262CF5"/>
    <w:rsid w:val="00262D69"/>
    <w:rsid w:val="00262D78"/>
    <w:rsid w:val="00262FC7"/>
    <w:rsid w:val="00262FDD"/>
    <w:rsid w:val="00263108"/>
    <w:rsid w:val="00263242"/>
    <w:rsid w:val="00263299"/>
    <w:rsid w:val="00263A26"/>
    <w:rsid w:val="00263C32"/>
    <w:rsid w:val="00263CFC"/>
    <w:rsid w:val="00264484"/>
    <w:rsid w:val="0026472F"/>
    <w:rsid w:val="00264DEF"/>
    <w:rsid w:val="00264F3C"/>
    <w:rsid w:val="00265279"/>
    <w:rsid w:val="0026527D"/>
    <w:rsid w:val="002652B3"/>
    <w:rsid w:val="00265496"/>
    <w:rsid w:val="00265776"/>
    <w:rsid w:val="00265933"/>
    <w:rsid w:val="00265963"/>
    <w:rsid w:val="00265C17"/>
    <w:rsid w:val="00265C98"/>
    <w:rsid w:val="00265CEC"/>
    <w:rsid w:val="00265D38"/>
    <w:rsid w:val="0026604D"/>
    <w:rsid w:val="002660AB"/>
    <w:rsid w:val="00266351"/>
    <w:rsid w:val="0026659E"/>
    <w:rsid w:val="0026675F"/>
    <w:rsid w:val="002667AC"/>
    <w:rsid w:val="0026689F"/>
    <w:rsid w:val="00266A2F"/>
    <w:rsid w:val="00266B34"/>
    <w:rsid w:val="00266CD4"/>
    <w:rsid w:val="00267198"/>
    <w:rsid w:val="002671E2"/>
    <w:rsid w:val="00267299"/>
    <w:rsid w:val="002672D0"/>
    <w:rsid w:val="002674ED"/>
    <w:rsid w:val="002674F3"/>
    <w:rsid w:val="00267732"/>
    <w:rsid w:val="0026775C"/>
    <w:rsid w:val="00267AD6"/>
    <w:rsid w:val="00267E3B"/>
    <w:rsid w:val="00267E8F"/>
    <w:rsid w:val="00267EC2"/>
    <w:rsid w:val="00270034"/>
    <w:rsid w:val="002700C5"/>
    <w:rsid w:val="00270121"/>
    <w:rsid w:val="002704BB"/>
    <w:rsid w:val="00270555"/>
    <w:rsid w:val="00270748"/>
    <w:rsid w:val="00270816"/>
    <w:rsid w:val="0027081D"/>
    <w:rsid w:val="002709B0"/>
    <w:rsid w:val="00270C88"/>
    <w:rsid w:val="00270CF7"/>
    <w:rsid w:val="00270E15"/>
    <w:rsid w:val="00270EDB"/>
    <w:rsid w:val="002711F1"/>
    <w:rsid w:val="002712BC"/>
    <w:rsid w:val="00271382"/>
    <w:rsid w:val="0027141C"/>
    <w:rsid w:val="002714F6"/>
    <w:rsid w:val="00271531"/>
    <w:rsid w:val="00271983"/>
    <w:rsid w:val="002719A4"/>
    <w:rsid w:val="00271A2E"/>
    <w:rsid w:val="00271D94"/>
    <w:rsid w:val="00272066"/>
    <w:rsid w:val="002721DE"/>
    <w:rsid w:val="002722DC"/>
    <w:rsid w:val="00272394"/>
    <w:rsid w:val="0027243F"/>
    <w:rsid w:val="00272452"/>
    <w:rsid w:val="00272472"/>
    <w:rsid w:val="0027263E"/>
    <w:rsid w:val="002726A0"/>
    <w:rsid w:val="00272C78"/>
    <w:rsid w:val="00272CC7"/>
    <w:rsid w:val="00272F89"/>
    <w:rsid w:val="002730E3"/>
    <w:rsid w:val="0027369D"/>
    <w:rsid w:val="002738CB"/>
    <w:rsid w:val="0027396E"/>
    <w:rsid w:val="00273A17"/>
    <w:rsid w:val="00273BED"/>
    <w:rsid w:val="00273D1E"/>
    <w:rsid w:val="00273D72"/>
    <w:rsid w:val="0027412D"/>
    <w:rsid w:val="0027479E"/>
    <w:rsid w:val="002747BF"/>
    <w:rsid w:val="00274811"/>
    <w:rsid w:val="00274A65"/>
    <w:rsid w:val="00274A7C"/>
    <w:rsid w:val="00274C85"/>
    <w:rsid w:val="00274E93"/>
    <w:rsid w:val="00275154"/>
    <w:rsid w:val="0027515B"/>
    <w:rsid w:val="00275408"/>
    <w:rsid w:val="002756A3"/>
    <w:rsid w:val="00275724"/>
    <w:rsid w:val="002757B6"/>
    <w:rsid w:val="00275896"/>
    <w:rsid w:val="00275923"/>
    <w:rsid w:val="002759A0"/>
    <w:rsid w:val="00275A3D"/>
    <w:rsid w:val="00275A7F"/>
    <w:rsid w:val="00275AA5"/>
    <w:rsid w:val="00275E31"/>
    <w:rsid w:val="00275E43"/>
    <w:rsid w:val="00275E7C"/>
    <w:rsid w:val="00276739"/>
    <w:rsid w:val="00276776"/>
    <w:rsid w:val="00276A1E"/>
    <w:rsid w:val="00276B94"/>
    <w:rsid w:val="00276C84"/>
    <w:rsid w:val="00276E3B"/>
    <w:rsid w:val="0027718F"/>
    <w:rsid w:val="002776B2"/>
    <w:rsid w:val="00277733"/>
    <w:rsid w:val="00277737"/>
    <w:rsid w:val="002777F0"/>
    <w:rsid w:val="00277C27"/>
    <w:rsid w:val="00277D22"/>
    <w:rsid w:val="00277EE4"/>
    <w:rsid w:val="002800E4"/>
    <w:rsid w:val="00280130"/>
    <w:rsid w:val="00280D04"/>
    <w:rsid w:val="00280D5F"/>
    <w:rsid w:val="00280F38"/>
    <w:rsid w:val="002814CA"/>
    <w:rsid w:val="002816E8"/>
    <w:rsid w:val="00281778"/>
    <w:rsid w:val="00281784"/>
    <w:rsid w:val="002819E0"/>
    <w:rsid w:val="00281A34"/>
    <w:rsid w:val="00281C94"/>
    <w:rsid w:val="00281E07"/>
    <w:rsid w:val="0028201C"/>
    <w:rsid w:val="00282319"/>
    <w:rsid w:val="002823AD"/>
    <w:rsid w:val="002823B8"/>
    <w:rsid w:val="0028261E"/>
    <w:rsid w:val="002826AE"/>
    <w:rsid w:val="00282B36"/>
    <w:rsid w:val="00282D69"/>
    <w:rsid w:val="0028301E"/>
    <w:rsid w:val="00283496"/>
    <w:rsid w:val="002834F3"/>
    <w:rsid w:val="002839EE"/>
    <w:rsid w:val="00283A3D"/>
    <w:rsid w:val="00283C71"/>
    <w:rsid w:val="00283E5B"/>
    <w:rsid w:val="00283E7E"/>
    <w:rsid w:val="00283E93"/>
    <w:rsid w:val="002840C6"/>
    <w:rsid w:val="0028459A"/>
    <w:rsid w:val="0028462D"/>
    <w:rsid w:val="00284A4A"/>
    <w:rsid w:val="00284B1F"/>
    <w:rsid w:val="00284B46"/>
    <w:rsid w:val="00284B5A"/>
    <w:rsid w:val="00284B77"/>
    <w:rsid w:val="00284DCF"/>
    <w:rsid w:val="00284FFA"/>
    <w:rsid w:val="0028517D"/>
    <w:rsid w:val="0028540D"/>
    <w:rsid w:val="0028568E"/>
    <w:rsid w:val="0028582F"/>
    <w:rsid w:val="00285868"/>
    <w:rsid w:val="00285CDA"/>
    <w:rsid w:val="002860A6"/>
    <w:rsid w:val="002860B0"/>
    <w:rsid w:val="002861AD"/>
    <w:rsid w:val="0028660E"/>
    <w:rsid w:val="00286630"/>
    <w:rsid w:val="0028668D"/>
    <w:rsid w:val="0028671A"/>
    <w:rsid w:val="002867E6"/>
    <w:rsid w:val="0028690F"/>
    <w:rsid w:val="002869BD"/>
    <w:rsid w:val="00286C49"/>
    <w:rsid w:val="00286D5D"/>
    <w:rsid w:val="00286D94"/>
    <w:rsid w:val="00286DED"/>
    <w:rsid w:val="00287037"/>
    <w:rsid w:val="002870DC"/>
    <w:rsid w:val="002872C9"/>
    <w:rsid w:val="00287554"/>
    <w:rsid w:val="002876AC"/>
    <w:rsid w:val="00287755"/>
    <w:rsid w:val="00287839"/>
    <w:rsid w:val="00287999"/>
    <w:rsid w:val="002879D7"/>
    <w:rsid w:val="00287B0F"/>
    <w:rsid w:val="00287D38"/>
    <w:rsid w:val="00287E4E"/>
    <w:rsid w:val="00287E53"/>
    <w:rsid w:val="00287FB3"/>
    <w:rsid w:val="00290012"/>
    <w:rsid w:val="002906C8"/>
    <w:rsid w:val="002907F7"/>
    <w:rsid w:val="002909A1"/>
    <w:rsid w:val="002909C5"/>
    <w:rsid w:val="002909F2"/>
    <w:rsid w:val="00290B5C"/>
    <w:rsid w:val="00290B9A"/>
    <w:rsid w:val="00290D11"/>
    <w:rsid w:val="00290ECF"/>
    <w:rsid w:val="00290F38"/>
    <w:rsid w:val="00290F64"/>
    <w:rsid w:val="00291187"/>
    <w:rsid w:val="00291203"/>
    <w:rsid w:val="002913D3"/>
    <w:rsid w:val="002914A6"/>
    <w:rsid w:val="0029187E"/>
    <w:rsid w:val="00291BA7"/>
    <w:rsid w:val="00291BDE"/>
    <w:rsid w:val="00291DAC"/>
    <w:rsid w:val="002921F1"/>
    <w:rsid w:val="00292610"/>
    <w:rsid w:val="00292686"/>
    <w:rsid w:val="002926B9"/>
    <w:rsid w:val="002927E6"/>
    <w:rsid w:val="00292818"/>
    <w:rsid w:val="00292891"/>
    <w:rsid w:val="00292949"/>
    <w:rsid w:val="002929BF"/>
    <w:rsid w:val="00292AD6"/>
    <w:rsid w:val="00292B41"/>
    <w:rsid w:val="00292D05"/>
    <w:rsid w:val="00292D44"/>
    <w:rsid w:val="002934BD"/>
    <w:rsid w:val="00293523"/>
    <w:rsid w:val="0029397F"/>
    <w:rsid w:val="00293AA2"/>
    <w:rsid w:val="00293B77"/>
    <w:rsid w:val="00293BA8"/>
    <w:rsid w:val="00293DC3"/>
    <w:rsid w:val="00293E89"/>
    <w:rsid w:val="002941D7"/>
    <w:rsid w:val="002941DF"/>
    <w:rsid w:val="00294265"/>
    <w:rsid w:val="00294524"/>
    <w:rsid w:val="00294753"/>
    <w:rsid w:val="00294773"/>
    <w:rsid w:val="00294B86"/>
    <w:rsid w:val="00294DEB"/>
    <w:rsid w:val="00294E15"/>
    <w:rsid w:val="00295165"/>
    <w:rsid w:val="0029519D"/>
    <w:rsid w:val="002953FE"/>
    <w:rsid w:val="0029545E"/>
    <w:rsid w:val="00295484"/>
    <w:rsid w:val="0029553B"/>
    <w:rsid w:val="00295698"/>
    <w:rsid w:val="00295988"/>
    <w:rsid w:val="002959B7"/>
    <w:rsid w:val="00295A33"/>
    <w:rsid w:val="00295A45"/>
    <w:rsid w:val="00295BA8"/>
    <w:rsid w:val="00295E76"/>
    <w:rsid w:val="00296238"/>
    <w:rsid w:val="002963CA"/>
    <w:rsid w:val="00296563"/>
    <w:rsid w:val="0029698F"/>
    <w:rsid w:val="00296A70"/>
    <w:rsid w:val="00296B59"/>
    <w:rsid w:val="00296C28"/>
    <w:rsid w:val="00296D2F"/>
    <w:rsid w:val="00296EB6"/>
    <w:rsid w:val="00296F00"/>
    <w:rsid w:val="002971CA"/>
    <w:rsid w:val="00297609"/>
    <w:rsid w:val="00297663"/>
    <w:rsid w:val="0029784B"/>
    <w:rsid w:val="002978F8"/>
    <w:rsid w:val="002979EC"/>
    <w:rsid w:val="00297BB2"/>
    <w:rsid w:val="00297BF9"/>
    <w:rsid w:val="00297C4C"/>
    <w:rsid w:val="00297CDC"/>
    <w:rsid w:val="00297CF0"/>
    <w:rsid w:val="00297D08"/>
    <w:rsid w:val="00297D10"/>
    <w:rsid w:val="00297D81"/>
    <w:rsid w:val="00297DE6"/>
    <w:rsid w:val="00297E7B"/>
    <w:rsid w:val="00297F8F"/>
    <w:rsid w:val="00297F94"/>
    <w:rsid w:val="002A0123"/>
    <w:rsid w:val="002A017B"/>
    <w:rsid w:val="002A0472"/>
    <w:rsid w:val="002A04D7"/>
    <w:rsid w:val="002A06E4"/>
    <w:rsid w:val="002A06F6"/>
    <w:rsid w:val="002A08CE"/>
    <w:rsid w:val="002A08D7"/>
    <w:rsid w:val="002A08E3"/>
    <w:rsid w:val="002A09D1"/>
    <w:rsid w:val="002A0B87"/>
    <w:rsid w:val="002A0C50"/>
    <w:rsid w:val="002A0D00"/>
    <w:rsid w:val="002A0F77"/>
    <w:rsid w:val="002A1532"/>
    <w:rsid w:val="002A1535"/>
    <w:rsid w:val="002A155D"/>
    <w:rsid w:val="002A17B6"/>
    <w:rsid w:val="002A18C5"/>
    <w:rsid w:val="002A1B30"/>
    <w:rsid w:val="002A1B34"/>
    <w:rsid w:val="002A1CE0"/>
    <w:rsid w:val="002A1E2F"/>
    <w:rsid w:val="002A1FB2"/>
    <w:rsid w:val="002A1FC9"/>
    <w:rsid w:val="002A2460"/>
    <w:rsid w:val="002A2469"/>
    <w:rsid w:val="002A24EE"/>
    <w:rsid w:val="002A260C"/>
    <w:rsid w:val="002A2667"/>
    <w:rsid w:val="002A27D1"/>
    <w:rsid w:val="002A2854"/>
    <w:rsid w:val="002A2920"/>
    <w:rsid w:val="002A2BE8"/>
    <w:rsid w:val="002A2CDD"/>
    <w:rsid w:val="002A2FB8"/>
    <w:rsid w:val="002A3611"/>
    <w:rsid w:val="002A36DD"/>
    <w:rsid w:val="002A3812"/>
    <w:rsid w:val="002A3824"/>
    <w:rsid w:val="002A3A11"/>
    <w:rsid w:val="002A3B97"/>
    <w:rsid w:val="002A3CA0"/>
    <w:rsid w:val="002A3CA5"/>
    <w:rsid w:val="002A3D50"/>
    <w:rsid w:val="002A3E44"/>
    <w:rsid w:val="002A45B1"/>
    <w:rsid w:val="002A4C2F"/>
    <w:rsid w:val="002A4CB3"/>
    <w:rsid w:val="002A4D41"/>
    <w:rsid w:val="002A4F78"/>
    <w:rsid w:val="002A500F"/>
    <w:rsid w:val="002A506E"/>
    <w:rsid w:val="002A508A"/>
    <w:rsid w:val="002A530F"/>
    <w:rsid w:val="002A53CD"/>
    <w:rsid w:val="002A56F3"/>
    <w:rsid w:val="002A5710"/>
    <w:rsid w:val="002A582B"/>
    <w:rsid w:val="002A5890"/>
    <w:rsid w:val="002A59F3"/>
    <w:rsid w:val="002A59F4"/>
    <w:rsid w:val="002A5E40"/>
    <w:rsid w:val="002A6331"/>
    <w:rsid w:val="002A63C7"/>
    <w:rsid w:val="002A665A"/>
    <w:rsid w:val="002A6A1C"/>
    <w:rsid w:val="002A6B48"/>
    <w:rsid w:val="002A6D0C"/>
    <w:rsid w:val="002A706B"/>
    <w:rsid w:val="002A7101"/>
    <w:rsid w:val="002A7186"/>
    <w:rsid w:val="002A7202"/>
    <w:rsid w:val="002A7362"/>
    <w:rsid w:val="002A73BC"/>
    <w:rsid w:val="002A742B"/>
    <w:rsid w:val="002A75E7"/>
    <w:rsid w:val="002A7977"/>
    <w:rsid w:val="002A7982"/>
    <w:rsid w:val="002A7984"/>
    <w:rsid w:val="002A7C46"/>
    <w:rsid w:val="002A7D8D"/>
    <w:rsid w:val="002B0034"/>
    <w:rsid w:val="002B01DD"/>
    <w:rsid w:val="002B02C3"/>
    <w:rsid w:val="002B02D5"/>
    <w:rsid w:val="002B032F"/>
    <w:rsid w:val="002B043F"/>
    <w:rsid w:val="002B05B2"/>
    <w:rsid w:val="002B05EF"/>
    <w:rsid w:val="002B0852"/>
    <w:rsid w:val="002B0A41"/>
    <w:rsid w:val="002B0BB1"/>
    <w:rsid w:val="002B0F1E"/>
    <w:rsid w:val="002B0FBF"/>
    <w:rsid w:val="002B0FED"/>
    <w:rsid w:val="002B1023"/>
    <w:rsid w:val="002B10A2"/>
    <w:rsid w:val="002B10B7"/>
    <w:rsid w:val="002B10BB"/>
    <w:rsid w:val="002B1183"/>
    <w:rsid w:val="002B1439"/>
    <w:rsid w:val="002B173C"/>
    <w:rsid w:val="002B1B57"/>
    <w:rsid w:val="002B1BC3"/>
    <w:rsid w:val="002B1C01"/>
    <w:rsid w:val="002B1CAB"/>
    <w:rsid w:val="002B1CE2"/>
    <w:rsid w:val="002B1D9B"/>
    <w:rsid w:val="002B1E26"/>
    <w:rsid w:val="002B1F5B"/>
    <w:rsid w:val="002B2193"/>
    <w:rsid w:val="002B21BD"/>
    <w:rsid w:val="002B2610"/>
    <w:rsid w:val="002B27AA"/>
    <w:rsid w:val="002B2BD5"/>
    <w:rsid w:val="002B2D0E"/>
    <w:rsid w:val="002B2EBB"/>
    <w:rsid w:val="002B31FB"/>
    <w:rsid w:val="002B3230"/>
    <w:rsid w:val="002B326A"/>
    <w:rsid w:val="002B3293"/>
    <w:rsid w:val="002B34E9"/>
    <w:rsid w:val="002B3552"/>
    <w:rsid w:val="002B3599"/>
    <w:rsid w:val="002B366F"/>
    <w:rsid w:val="002B3806"/>
    <w:rsid w:val="002B3867"/>
    <w:rsid w:val="002B3919"/>
    <w:rsid w:val="002B3B13"/>
    <w:rsid w:val="002B3B61"/>
    <w:rsid w:val="002B3C44"/>
    <w:rsid w:val="002B3D13"/>
    <w:rsid w:val="002B4461"/>
    <w:rsid w:val="002B447F"/>
    <w:rsid w:val="002B4544"/>
    <w:rsid w:val="002B4598"/>
    <w:rsid w:val="002B466F"/>
    <w:rsid w:val="002B4690"/>
    <w:rsid w:val="002B4889"/>
    <w:rsid w:val="002B488D"/>
    <w:rsid w:val="002B4A84"/>
    <w:rsid w:val="002B4B0F"/>
    <w:rsid w:val="002B4CA8"/>
    <w:rsid w:val="002B4DAC"/>
    <w:rsid w:val="002B4F97"/>
    <w:rsid w:val="002B5072"/>
    <w:rsid w:val="002B523E"/>
    <w:rsid w:val="002B527B"/>
    <w:rsid w:val="002B52EC"/>
    <w:rsid w:val="002B52FE"/>
    <w:rsid w:val="002B55C7"/>
    <w:rsid w:val="002B5B09"/>
    <w:rsid w:val="002B5B20"/>
    <w:rsid w:val="002B6078"/>
    <w:rsid w:val="002B60A9"/>
    <w:rsid w:val="002B60CC"/>
    <w:rsid w:val="002B6225"/>
    <w:rsid w:val="002B6272"/>
    <w:rsid w:val="002B62A1"/>
    <w:rsid w:val="002B62CF"/>
    <w:rsid w:val="002B6321"/>
    <w:rsid w:val="002B636D"/>
    <w:rsid w:val="002B6AC1"/>
    <w:rsid w:val="002B6D87"/>
    <w:rsid w:val="002B70F4"/>
    <w:rsid w:val="002B71EE"/>
    <w:rsid w:val="002B7428"/>
    <w:rsid w:val="002B763F"/>
    <w:rsid w:val="002B77C4"/>
    <w:rsid w:val="002B7A8E"/>
    <w:rsid w:val="002B7ACF"/>
    <w:rsid w:val="002B7B0A"/>
    <w:rsid w:val="002C04F9"/>
    <w:rsid w:val="002C0508"/>
    <w:rsid w:val="002C067D"/>
    <w:rsid w:val="002C0704"/>
    <w:rsid w:val="002C0A9D"/>
    <w:rsid w:val="002C0CFC"/>
    <w:rsid w:val="002C0EC6"/>
    <w:rsid w:val="002C1159"/>
    <w:rsid w:val="002C11D6"/>
    <w:rsid w:val="002C136C"/>
    <w:rsid w:val="002C13AC"/>
    <w:rsid w:val="002C1466"/>
    <w:rsid w:val="002C14D2"/>
    <w:rsid w:val="002C16C0"/>
    <w:rsid w:val="002C179A"/>
    <w:rsid w:val="002C1868"/>
    <w:rsid w:val="002C1A99"/>
    <w:rsid w:val="002C1D4B"/>
    <w:rsid w:val="002C1E53"/>
    <w:rsid w:val="002C1F0E"/>
    <w:rsid w:val="002C22C6"/>
    <w:rsid w:val="002C2403"/>
    <w:rsid w:val="002C242F"/>
    <w:rsid w:val="002C2458"/>
    <w:rsid w:val="002C24B5"/>
    <w:rsid w:val="002C27D2"/>
    <w:rsid w:val="002C2CCD"/>
    <w:rsid w:val="002C2E34"/>
    <w:rsid w:val="002C31FB"/>
    <w:rsid w:val="002C322E"/>
    <w:rsid w:val="002C34E1"/>
    <w:rsid w:val="002C35BE"/>
    <w:rsid w:val="002C36D4"/>
    <w:rsid w:val="002C3946"/>
    <w:rsid w:val="002C39E0"/>
    <w:rsid w:val="002C3AB1"/>
    <w:rsid w:val="002C3B1D"/>
    <w:rsid w:val="002C3C19"/>
    <w:rsid w:val="002C3C5B"/>
    <w:rsid w:val="002C3D30"/>
    <w:rsid w:val="002C3D83"/>
    <w:rsid w:val="002C3E8C"/>
    <w:rsid w:val="002C42FE"/>
    <w:rsid w:val="002C452E"/>
    <w:rsid w:val="002C4679"/>
    <w:rsid w:val="002C470F"/>
    <w:rsid w:val="002C473B"/>
    <w:rsid w:val="002C47F8"/>
    <w:rsid w:val="002C4B7B"/>
    <w:rsid w:val="002C4BDC"/>
    <w:rsid w:val="002C502E"/>
    <w:rsid w:val="002C5140"/>
    <w:rsid w:val="002C5299"/>
    <w:rsid w:val="002C5381"/>
    <w:rsid w:val="002C5671"/>
    <w:rsid w:val="002C57EF"/>
    <w:rsid w:val="002C5859"/>
    <w:rsid w:val="002C591E"/>
    <w:rsid w:val="002C5A78"/>
    <w:rsid w:val="002C5A91"/>
    <w:rsid w:val="002C5D46"/>
    <w:rsid w:val="002C5DBF"/>
    <w:rsid w:val="002C5E68"/>
    <w:rsid w:val="002C61D7"/>
    <w:rsid w:val="002C63A8"/>
    <w:rsid w:val="002C663C"/>
    <w:rsid w:val="002C67DD"/>
    <w:rsid w:val="002C692F"/>
    <w:rsid w:val="002C69D2"/>
    <w:rsid w:val="002C6A59"/>
    <w:rsid w:val="002C6A73"/>
    <w:rsid w:val="002C6CAB"/>
    <w:rsid w:val="002C6E4F"/>
    <w:rsid w:val="002C6F02"/>
    <w:rsid w:val="002C7006"/>
    <w:rsid w:val="002C7034"/>
    <w:rsid w:val="002C7135"/>
    <w:rsid w:val="002C7308"/>
    <w:rsid w:val="002C7551"/>
    <w:rsid w:val="002C7A14"/>
    <w:rsid w:val="002C7B12"/>
    <w:rsid w:val="002C7B78"/>
    <w:rsid w:val="002C7BF8"/>
    <w:rsid w:val="002C7C55"/>
    <w:rsid w:val="002C7D7A"/>
    <w:rsid w:val="002D006F"/>
    <w:rsid w:val="002D0125"/>
    <w:rsid w:val="002D0316"/>
    <w:rsid w:val="002D03B7"/>
    <w:rsid w:val="002D04F7"/>
    <w:rsid w:val="002D06CE"/>
    <w:rsid w:val="002D07FC"/>
    <w:rsid w:val="002D0B01"/>
    <w:rsid w:val="002D0B42"/>
    <w:rsid w:val="002D0C8A"/>
    <w:rsid w:val="002D0E32"/>
    <w:rsid w:val="002D14EC"/>
    <w:rsid w:val="002D1591"/>
    <w:rsid w:val="002D17D0"/>
    <w:rsid w:val="002D18B7"/>
    <w:rsid w:val="002D192E"/>
    <w:rsid w:val="002D194A"/>
    <w:rsid w:val="002D1A6D"/>
    <w:rsid w:val="002D1AA6"/>
    <w:rsid w:val="002D1AD7"/>
    <w:rsid w:val="002D1B79"/>
    <w:rsid w:val="002D1C3E"/>
    <w:rsid w:val="002D1C43"/>
    <w:rsid w:val="002D200E"/>
    <w:rsid w:val="002D203E"/>
    <w:rsid w:val="002D22A3"/>
    <w:rsid w:val="002D25BE"/>
    <w:rsid w:val="002D264B"/>
    <w:rsid w:val="002D2797"/>
    <w:rsid w:val="002D291D"/>
    <w:rsid w:val="002D2952"/>
    <w:rsid w:val="002D2A54"/>
    <w:rsid w:val="002D2A79"/>
    <w:rsid w:val="002D2AE4"/>
    <w:rsid w:val="002D2B0E"/>
    <w:rsid w:val="002D2BA3"/>
    <w:rsid w:val="002D2FF8"/>
    <w:rsid w:val="002D3078"/>
    <w:rsid w:val="002D3377"/>
    <w:rsid w:val="002D3460"/>
    <w:rsid w:val="002D347C"/>
    <w:rsid w:val="002D3535"/>
    <w:rsid w:val="002D355E"/>
    <w:rsid w:val="002D35E1"/>
    <w:rsid w:val="002D35E8"/>
    <w:rsid w:val="002D39C9"/>
    <w:rsid w:val="002D3C4D"/>
    <w:rsid w:val="002D3ED2"/>
    <w:rsid w:val="002D4014"/>
    <w:rsid w:val="002D4042"/>
    <w:rsid w:val="002D4449"/>
    <w:rsid w:val="002D464A"/>
    <w:rsid w:val="002D4687"/>
    <w:rsid w:val="002D471D"/>
    <w:rsid w:val="002D4771"/>
    <w:rsid w:val="002D4A5F"/>
    <w:rsid w:val="002D4B0B"/>
    <w:rsid w:val="002D4B2A"/>
    <w:rsid w:val="002D4B96"/>
    <w:rsid w:val="002D519D"/>
    <w:rsid w:val="002D51F0"/>
    <w:rsid w:val="002D51F7"/>
    <w:rsid w:val="002D533E"/>
    <w:rsid w:val="002D5454"/>
    <w:rsid w:val="002D572C"/>
    <w:rsid w:val="002D578A"/>
    <w:rsid w:val="002D5914"/>
    <w:rsid w:val="002D5934"/>
    <w:rsid w:val="002D5A08"/>
    <w:rsid w:val="002D5AE5"/>
    <w:rsid w:val="002D5B2B"/>
    <w:rsid w:val="002D5B7F"/>
    <w:rsid w:val="002D5CD8"/>
    <w:rsid w:val="002D5E99"/>
    <w:rsid w:val="002D5ED6"/>
    <w:rsid w:val="002D5EF1"/>
    <w:rsid w:val="002D5F51"/>
    <w:rsid w:val="002D61DF"/>
    <w:rsid w:val="002D641D"/>
    <w:rsid w:val="002D64DC"/>
    <w:rsid w:val="002D6780"/>
    <w:rsid w:val="002D6987"/>
    <w:rsid w:val="002D6A41"/>
    <w:rsid w:val="002D6D11"/>
    <w:rsid w:val="002D6D1A"/>
    <w:rsid w:val="002D7219"/>
    <w:rsid w:val="002D753E"/>
    <w:rsid w:val="002D7680"/>
    <w:rsid w:val="002D76F7"/>
    <w:rsid w:val="002D7A15"/>
    <w:rsid w:val="002D7A3E"/>
    <w:rsid w:val="002D7A99"/>
    <w:rsid w:val="002D7F6B"/>
    <w:rsid w:val="002D7F9D"/>
    <w:rsid w:val="002E021D"/>
    <w:rsid w:val="002E068F"/>
    <w:rsid w:val="002E0819"/>
    <w:rsid w:val="002E08F3"/>
    <w:rsid w:val="002E09D2"/>
    <w:rsid w:val="002E0BFF"/>
    <w:rsid w:val="002E0C66"/>
    <w:rsid w:val="002E0D1C"/>
    <w:rsid w:val="002E0F17"/>
    <w:rsid w:val="002E0F6D"/>
    <w:rsid w:val="002E109F"/>
    <w:rsid w:val="002E1241"/>
    <w:rsid w:val="002E1243"/>
    <w:rsid w:val="002E12AB"/>
    <w:rsid w:val="002E143C"/>
    <w:rsid w:val="002E171A"/>
    <w:rsid w:val="002E17AC"/>
    <w:rsid w:val="002E19D3"/>
    <w:rsid w:val="002E1ABB"/>
    <w:rsid w:val="002E1B0A"/>
    <w:rsid w:val="002E1C09"/>
    <w:rsid w:val="002E1CBF"/>
    <w:rsid w:val="002E1DE1"/>
    <w:rsid w:val="002E226D"/>
    <w:rsid w:val="002E2A50"/>
    <w:rsid w:val="002E2BCF"/>
    <w:rsid w:val="002E2C85"/>
    <w:rsid w:val="002E2E28"/>
    <w:rsid w:val="002E2F8A"/>
    <w:rsid w:val="002E3083"/>
    <w:rsid w:val="002E30E8"/>
    <w:rsid w:val="002E33E6"/>
    <w:rsid w:val="002E3647"/>
    <w:rsid w:val="002E389A"/>
    <w:rsid w:val="002E38BE"/>
    <w:rsid w:val="002E3929"/>
    <w:rsid w:val="002E3B46"/>
    <w:rsid w:val="002E3DF9"/>
    <w:rsid w:val="002E3E3C"/>
    <w:rsid w:val="002E410B"/>
    <w:rsid w:val="002E4293"/>
    <w:rsid w:val="002E44D9"/>
    <w:rsid w:val="002E45B3"/>
    <w:rsid w:val="002E45DA"/>
    <w:rsid w:val="002E4658"/>
    <w:rsid w:val="002E488B"/>
    <w:rsid w:val="002E4B8B"/>
    <w:rsid w:val="002E4BB0"/>
    <w:rsid w:val="002E4C37"/>
    <w:rsid w:val="002E4F82"/>
    <w:rsid w:val="002E4F9B"/>
    <w:rsid w:val="002E5096"/>
    <w:rsid w:val="002E5207"/>
    <w:rsid w:val="002E54C2"/>
    <w:rsid w:val="002E54DD"/>
    <w:rsid w:val="002E557C"/>
    <w:rsid w:val="002E563D"/>
    <w:rsid w:val="002E59D3"/>
    <w:rsid w:val="002E5A7E"/>
    <w:rsid w:val="002E5AD1"/>
    <w:rsid w:val="002E5FEC"/>
    <w:rsid w:val="002E6183"/>
    <w:rsid w:val="002E6585"/>
    <w:rsid w:val="002E66B8"/>
    <w:rsid w:val="002E6925"/>
    <w:rsid w:val="002E6EFF"/>
    <w:rsid w:val="002E702C"/>
    <w:rsid w:val="002E718F"/>
    <w:rsid w:val="002E7277"/>
    <w:rsid w:val="002E7286"/>
    <w:rsid w:val="002E72DB"/>
    <w:rsid w:val="002E72DF"/>
    <w:rsid w:val="002E737B"/>
    <w:rsid w:val="002E750F"/>
    <w:rsid w:val="002E7519"/>
    <w:rsid w:val="002E779D"/>
    <w:rsid w:val="002E781F"/>
    <w:rsid w:val="002E79F3"/>
    <w:rsid w:val="002E7A06"/>
    <w:rsid w:val="002E7A59"/>
    <w:rsid w:val="002E7DFD"/>
    <w:rsid w:val="002E7E7F"/>
    <w:rsid w:val="002E7E8D"/>
    <w:rsid w:val="002E7EE2"/>
    <w:rsid w:val="002E7F99"/>
    <w:rsid w:val="002F027E"/>
    <w:rsid w:val="002F0472"/>
    <w:rsid w:val="002F0702"/>
    <w:rsid w:val="002F0981"/>
    <w:rsid w:val="002F0B9C"/>
    <w:rsid w:val="002F0F29"/>
    <w:rsid w:val="002F0FC4"/>
    <w:rsid w:val="002F0FCC"/>
    <w:rsid w:val="002F1132"/>
    <w:rsid w:val="002F11F9"/>
    <w:rsid w:val="002F12F5"/>
    <w:rsid w:val="002F13A3"/>
    <w:rsid w:val="002F1518"/>
    <w:rsid w:val="002F151C"/>
    <w:rsid w:val="002F153F"/>
    <w:rsid w:val="002F159A"/>
    <w:rsid w:val="002F170A"/>
    <w:rsid w:val="002F1899"/>
    <w:rsid w:val="002F1B76"/>
    <w:rsid w:val="002F1E01"/>
    <w:rsid w:val="002F1EB9"/>
    <w:rsid w:val="002F1EBA"/>
    <w:rsid w:val="002F2256"/>
    <w:rsid w:val="002F235C"/>
    <w:rsid w:val="002F2678"/>
    <w:rsid w:val="002F270D"/>
    <w:rsid w:val="002F2CAB"/>
    <w:rsid w:val="002F2DEF"/>
    <w:rsid w:val="002F2E1F"/>
    <w:rsid w:val="002F2EC2"/>
    <w:rsid w:val="002F303D"/>
    <w:rsid w:val="002F314E"/>
    <w:rsid w:val="002F3305"/>
    <w:rsid w:val="002F33BC"/>
    <w:rsid w:val="002F33C0"/>
    <w:rsid w:val="002F341B"/>
    <w:rsid w:val="002F3672"/>
    <w:rsid w:val="002F3730"/>
    <w:rsid w:val="002F3834"/>
    <w:rsid w:val="002F384D"/>
    <w:rsid w:val="002F3A56"/>
    <w:rsid w:val="002F3B1E"/>
    <w:rsid w:val="002F3CDD"/>
    <w:rsid w:val="002F3D25"/>
    <w:rsid w:val="002F3E2E"/>
    <w:rsid w:val="002F4063"/>
    <w:rsid w:val="002F4078"/>
    <w:rsid w:val="002F40C6"/>
    <w:rsid w:val="002F4139"/>
    <w:rsid w:val="002F4327"/>
    <w:rsid w:val="002F441C"/>
    <w:rsid w:val="002F45F2"/>
    <w:rsid w:val="002F464F"/>
    <w:rsid w:val="002F48B8"/>
    <w:rsid w:val="002F4B1F"/>
    <w:rsid w:val="002F4BC4"/>
    <w:rsid w:val="002F4CF9"/>
    <w:rsid w:val="002F4DC0"/>
    <w:rsid w:val="002F4E04"/>
    <w:rsid w:val="002F4E0A"/>
    <w:rsid w:val="002F5269"/>
    <w:rsid w:val="002F5396"/>
    <w:rsid w:val="002F5A0D"/>
    <w:rsid w:val="002F5A42"/>
    <w:rsid w:val="002F5C19"/>
    <w:rsid w:val="002F5D2E"/>
    <w:rsid w:val="002F5DB5"/>
    <w:rsid w:val="002F5DBA"/>
    <w:rsid w:val="002F5F3B"/>
    <w:rsid w:val="002F6025"/>
    <w:rsid w:val="002F61BE"/>
    <w:rsid w:val="002F61D4"/>
    <w:rsid w:val="002F6333"/>
    <w:rsid w:val="002F6BD4"/>
    <w:rsid w:val="002F6D4A"/>
    <w:rsid w:val="002F6D99"/>
    <w:rsid w:val="002F6EAE"/>
    <w:rsid w:val="002F6F0D"/>
    <w:rsid w:val="002F6F6C"/>
    <w:rsid w:val="002F70A8"/>
    <w:rsid w:val="002F735F"/>
    <w:rsid w:val="002F7425"/>
    <w:rsid w:val="002F771A"/>
    <w:rsid w:val="002F7DBE"/>
    <w:rsid w:val="002F7ECD"/>
    <w:rsid w:val="002F7F4E"/>
    <w:rsid w:val="00300172"/>
    <w:rsid w:val="003002E2"/>
    <w:rsid w:val="003004C8"/>
    <w:rsid w:val="003005BE"/>
    <w:rsid w:val="00300D59"/>
    <w:rsid w:val="00300F47"/>
    <w:rsid w:val="0030100D"/>
    <w:rsid w:val="00301024"/>
    <w:rsid w:val="0030102D"/>
    <w:rsid w:val="003010BA"/>
    <w:rsid w:val="003010DF"/>
    <w:rsid w:val="00301180"/>
    <w:rsid w:val="00301581"/>
    <w:rsid w:val="003016BB"/>
    <w:rsid w:val="003016C8"/>
    <w:rsid w:val="00301BA9"/>
    <w:rsid w:val="00301D65"/>
    <w:rsid w:val="00301E33"/>
    <w:rsid w:val="00301F3A"/>
    <w:rsid w:val="0030214F"/>
    <w:rsid w:val="00302196"/>
    <w:rsid w:val="003021F0"/>
    <w:rsid w:val="00302435"/>
    <w:rsid w:val="00302700"/>
    <w:rsid w:val="00302BD9"/>
    <w:rsid w:val="00302EC1"/>
    <w:rsid w:val="0030315E"/>
    <w:rsid w:val="00303207"/>
    <w:rsid w:val="00303369"/>
    <w:rsid w:val="00303438"/>
    <w:rsid w:val="003034EE"/>
    <w:rsid w:val="00303586"/>
    <w:rsid w:val="00303688"/>
    <w:rsid w:val="0030376C"/>
    <w:rsid w:val="003037EF"/>
    <w:rsid w:val="00303908"/>
    <w:rsid w:val="00303A09"/>
    <w:rsid w:val="00303A43"/>
    <w:rsid w:val="00303C67"/>
    <w:rsid w:val="00303E76"/>
    <w:rsid w:val="00303F08"/>
    <w:rsid w:val="00303F24"/>
    <w:rsid w:val="00304149"/>
    <w:rsid w:val="003041D7"/>
    <w:rsid w:val="0030421F"/>
    <w:rsid w:val="00304236"/>
    <w:rsid w:val="00304531"/>
    <w:rsid w:val="00304626"/>
    <w:rsid w:val="00304726"/>
    <w:rsid w:val="00304840"/>
    <w:rsid w:val="0030494C"/>
    <w:rsid w:val="00304DF7"/>
    <w:rsid w:val="00305428"/>
    <w:rsid w:val="0030564A"/>
    <w:rsid w:val="00305659"/>
    <w:rsid w:val="0030566F"/>
    <w:rsid w:val="00305670"/>
    <w:rsid w:val="00305676"/>
    <w:rsid w:val="0030574E"/>
    <w:rsid w:val="003057C9"/>
    <w:rsid w:val="00305F53"/>
    <w:rsid w:val="00306002"/>
    <w:rsid w:val="00306004"/>
    <w:rsid w:val="00306326"/>
    <w:rsid w:val="00306480"/>
    <w:rsid w:val="003064F1"/>
    <w:rsid w:val="0030671A"/>
    <w:rsid w:val="0030683A"/>
    <w:rsid w:val="00306AEA"/>
    <w:rsid w:val="00306B3C"/>
    <w:rsid w:val="00306BE7"/>
    <w:rsid w:val="00306C4B"/>
    <w:rsid w:val="00306FB6"/>
    <w:rsid w:val="0030718D"/>
    <w:rsid w:val="00307200"/>
    <w:rsid w:val="00307243"/>
    <w:rsid w:val="003074FF"/>
    <w:rsid w:val="00307A5A"/>
    <w:rsid w:val="00307ACB"/>
    <w:rsid w:val="00307CBE"/>
    <w:rsid w:val="00307D0C"/>
    <w:rsid w:val="00307E50"/>
    <w:rsid w:val="00307E76"/>
    <w:rsid w:val="00307F59"/>
    <w:rsid w:val="00310082"/>
    <w:rsid w:val="003100BA"/>
    <w:rsid w:val="00310105"/>
    <w:rsid w:val="00310145"/>
    <w:rsid w:val="003101EF"/>
    <w:rsid w:val="00310215"/>
    <w:rsid w:val="00310315"/>
    <w:rsid w:val="00310322"/>
    <w:rsid w:val="00310324"/>
    <w:rsid w:val="0031039C"/>
    <w:rsid w:val="00310509"/>
    <w:rsid w:val="00310551"/>
    <w:rsid w:val="00310925"/>
    <w:rsid w:val="00310ABE"/>
    <w:rsid w:val="00310AF0"/>
    <w:rsid w:val="003113AD"/>
    <w:rsid w:val="003114A5"/>
    <w:rsid w:val="003114FC"/>
    <w:rsid w:val="00311512"/>
    <w:rsid w:val="003115FC"/>
    <w:rsid w:val="00311650"/>
    <w:rsid w:val="0031168A"/>
    <w:rsid w:val="003116F3"/>
    <w:rsid w:val="003118DD"/>
    <w:rsid w:val="0031195B"/>
    <w:rsid w:val="00311D6F"/>
    <w:rsid w:val="00311F5F"/>
    <w:rsid w:val="00312077"/>
    <w:rsid w:val="003122B1"/>
    <w:rsid w:val="0031257E"/>
    <w:rsid w:val="0031279F"/>
    <w:rsid w:val="00312C64"/>
    <w:rsid w:val="00312CBA"/>
    <w:rsid w:val="00312CCB"/>
    <w:rsid w:val="00312D64"/>
    <w:rsid w:val="00312E36"/>
    <w:rsid w:val="00312E5A"/>
    <w:rsid w:val="00312FC1"/>
    <w:rsid w:val="00313186"/>
    <w:rsid w:val="003131DE"/>
    <w:rsid w:val="0031323E"/>
    <w:rsid w:val="00313447"/>
    <w:rsid w:val="00313481"/>
    <w:rsid w:val="003134EC"/>
    <w:rsid w:val="00313562"/>
    <w:rsid w:val="003135F8"/>
    <w:rsid w:val="00313662"/>
    <w:rsid w:val="0031371D"/>
    <w:rsid w:val="00313796"/>
    <w:rsid w:val="003137F6"/>
    <w:rsid w:val="003138BB"/>
    <w:rsid w:val="00313B58"/>
    <w:rsid w:val="00313B80"/>
    <w:rsid w:val="00313CEA"/>
    <w:rsid w:val="00313F11"/>
    <w:rsid w:val="0031415C"/>
    <w:rsid w:val="003141AD"/>
    <w:rsid w:val="003144A0"/>
    <w:rsid w:val="003144DC"/>
    <w:rsid w:val="003146EC"/>
    <w:rsid w:val="003147C9"/>
    <w:rsid w:val="00314844"/>
    <w:rsid w:val="00314888"/>
    <w:rsid w:val="0031491E"/>
    <w:rsid w:val="003149AC"/>
    <w:rsid w:val="00314AEE"/>
    <w:rsid w:val="00314B12"/>
    <w:rsid w:val="00314B27"/>
    <w:rsid w:val="00314B30"/>
    <w:rsid w:val="00314E42"/>
    <w:rsid w:val="00314E7A"/>
    <w:rsid w:val="0031524F"/>
    <w:rsid w:val="00315412"/>
    <w:rsid w:val="0031558B"/>
    <w:rsid w:val="0031562C"/>
    <w:rsid w:val="003157E1"/>
    <w:rsid w:val="0031597C"/>
    <w:rsid w:val="00316240"/>
    <w:rsid w:val="003163DD"/>
    <w:rsid w:val="00316443"/>
    <w:rsid w:val="0031652C"/>
    <w:rsid w:val="00316677"/>
    <w:rsid w:val="00316FF2"/>
    <w:rsid w:val="003170A5"/>
    <w:rsid w:val="00317160"/>
    <w:rsid w:val="0031716D"/>
    <w:rsid w:val="00317249"/>
    <w:rsid w:val="0031725F"/>
    <w:rsid w:val="0031729F"/>
    <w:rsid w:val="003174F3"/>
    <w:rsid w:val="0031751A"/>
    <w:rsid w:val="00317737"/>
    <w:rsid w:val="003177BF"/>
    <w:rsid w:val="0031790A"/>
    <w:rsid w:val="00317931"/>
    <w:rsid w:val="00317EE9"/>
    <w:rsid w:val="003203B8"/>
    <w:rsid w:val="0032086D"/>
    <w:rsid w:val="003209EA"/>
    <w:rsid w:val="00320A81"/>
    <w:rsid w:val="00320B3F"/>
    <w:rsid w:val="00320C60"/>
    <w:rsid w:val="00320D97"/>
    <w:rsid w:val="00320FDD"/>
    <w:rsid w:val="0032111D"/>
    <w:rsid w:val="00321154"/>
    <w:rsid w:val="003211AD"/>
    <w:rsid w:val="003212DE"/>
    <w:rsid w:val="003217A3"/>
    <w:rsid w:val="003218C4"/>
    <w:rsid w:val="00321A8A"/>
    <w:rsid w:val="00321AFD"/>
    <w:rsid w:val="00321DA0"/>
    <w:rsid w:val="00321FA9"/>
    <w:rsid w:val="00321FAB"/>
    <w:rsid w:val="00321FDA"/>
    <w:rsid w:val="00322178"/>
    <w:rsid w:val="003223C2"/>
    <w:rsid w:val="0032258B"/>
    <w:rsid w:val="00322849"/>
    <w:rsid w:val="00322E5A"/>
    <w:rsid w:val="00322F30"/>
    <w:rsid w:val="0032311D"/>
    <w:rsid w:val="00323284"/>
    <w:rsid w:val="003232D6"/>
    <w:rsid w:val="003234FE"/>
    <w:rsid w:val="0032351B"/>
    <w:rsid w:val="00323C19"/>
    <w:rsid w:val="00323F2B"/>
    <w:rsid w:val="00323F77"/>
    <w:rsid w:val="00323FEF"/>
    <w:rsid w:val="00324092"/>
    <w:rsid w:val="0032420D"/>
    <w:rsid w:val="003242E0"/>
    <w:rsid w:val="00324611"/>
    <w:rsid w:val="00324704"/>
    <w:rsid w:val="003248AB"/>
    <w:rsid w:val="00324C61"/>
    <w:rsid w:val="00324C6A"/>
    <w:rsid w:val="00324D27"/>
    <w:rsid w:val="003252BE"/>
    <w:rsid w:val="00325443"/>
    <w:rsid w:val="00325513"/>
    <w:rsid w:val="003255EC"/>
    <w:rsid w:val="003256B7"/>
    <w:rsid w:val="00325776"/>
    <w:rsid w:val="003257AE"/>
    <w:rsid w:val="003257C3"/>
    <w:rsid w:val="0032593F"/>
    <w:rsid w:val="003259EF"/>
    <w:rsid w:val="00325B17"/>
    <w:rsid w:val="00325B32"/>
    <w:rsid w:val="00325C0F"/>
    <w:rsid w:val="00325CD4"/>
    <w:rsid w:val="00325EDF"/>
    <w:rsid w:val="0032646A"/>
    <w:rsid w:val="003267E8"/>
    <w:rsid w:val="00326AD6"/>
    <w:rsid w:val="00326BDC"/>
    <w:rsid w:val="00326C34"/>
    <w:rsid w:val="00326C83"/>
    <w:rsid w:val="00326F79"/>
    <w:rsid w:val="00327056"/>
    <w:rsid w:val="00327123"/>
    <w:rsid w:val="0032717A"/>
    <w:rsid w:val="003271F7"/>
    <w:rsid w:val="00327299"/>
    <w:rsid w:val="003273B7"/>
    <w:rsid w:val="00327435"/>
    <w:rsid w:val="00327474"/>
    <w:rsid w:val="0032764E"/>
    <w:rsid w:val="003276E5"/>
    <w:rsid w:val="0032793B"/>
    <w:rsid w:val="00327B01"/>
    <w:rsid w:val="00327C23"/>
    <w:rsid w:val="00327D83"/>
    <w:rsid w:val="00327E10"/>
    <w:rsid w:val="00327EBA"/>
    <w:rsid w:val="00327ECA"/>
    <w:rsid w:val="003301AF"/>
    <w:rsid w:val="00330505"/>
    <w:rsid w:val="0033060D"/>
    <w:rsid w:val="00330792"/>
    <w:rsid w:val="00330A24"/>
    <w:rsid w:val="00330DE9"/>
    <w:rsid w:val="00330E6B"/>
    <w:rsid w:val="0033108C"/>
    <w:rsid w:val="0033123B"/>
    <w:rsid w:val="00331253"/>
    <w:rsid w:val="003312F6"/>
    <w:rsid w:val="003313B5"/>
    <w:rsid w:val="00331610"/>
    <w:rsid w:val="00331A99"/>
    <w:rsid w:val="00331BB1"/>
    <w:rsid w:val="00331CED"/>
    <w:rsid w:val="00331DDD"/>
    <w:rsid w:val="0033206F"/>
    <w:rsid w:val="003321A9"/>
    <w:rsid w:val="00332220"/>
    <w:rsid w:val="003323DF"/>
    <w:rsid w:val="00332585"/>
    <w:rsid w:val="003325EE"/>
    <w:rsid w:val="003327A1"/>
    <w:rsid w:val="003327AD"/>
    <w:rsid w:val="0033287A"/>
    <w:rsid w:val="0033293B"/>
    <w:rsid w:val="00332DBF"/>
    <w:rsid w:val="003330A8"/>
    <w:rsid w:val="003331E5"/>
    <w:rsid w:val="0033327D"/>
    <w:rsid w:val="003333D7"/>
    <w:rsid w:val="00333473"/>
    <w:rsid w:val="003334C3"/>
    <w:rsid w:val="00333548"/>
    <w:rsid w:val="0033362F"/>
    <w:rsid w:val="0033365D"/>
    <w:rsid w:val="00333978"/>
    <w:rsid w:val="00333C48"/>
    <w:rsid w:val="00333C80"/>
    <w:rsid w:val="00333CD3"/>
    <w:rsid w:val="00333D4E"/>
    <w:rsid w:val="00333D8C"/>
    <w:rsid w:val="00333DC1"/>
    <w:rsid w:val="00333DCF"/>
    <w:rsid w:val="003340D7"/>
    <w:rsid w:val="003342B5"/>
    <w:rsid w:val="00334A71"/>
    <w:rsid w:val="00334A74"/>
    <w:rsid w:val="00334C68"/>
    <w:rsid w:val="00334C71"/>
    <w:rsid w:val="00334DED"/>
    <w:rsid w:val="00334F0C"/>
    <w:rsid w:val="00334FA9"/>
    <w:rsid w:val="00334FF1"/>
    <w:rsid w:val="0033503D"/>
    <w:rsid w:val="00335211"/>
    <w:rsid w:val="00335423"/>
    <w:rsid w:val="0033545A"/>
    <w:rsid w:val="00335565"/>
    <w:rsid w:val="0033561A"/>
    <w:rsid w:val="00335635"/>
    <w:rsid w:val="00335A29"/>
    <w:rsid w:val="00335DF3"/>
    <w:rsid w:val="00335E53"/>
    <w:rsid w:val="00335F9E"/>
    <w:rsid w:val="00335FE0"/>
    <w:rsid w:val="00335FE9"/>
    <w:rsid w:val="00336033"/>
    <w:rsid w:val="003361DF"/>
    <w:rsid w:val="00336555"/>
    <w:rsid w:val="0033668A"/>
    <w:rsid w:val="00336908"/>
    <w:rsid w:val="00336A5F"/>
    <w:rsid w:val="00336D73"/>
    <w:rsid w:val="00336D9C"/>
    <w:rsid w:val="00336F2A"/>
    <w:rsid w:val="003370E7"/>
    <w:rsid w:val="00337447"/>
    <w:rsid w:val="003374CA"/>
    <w:rsid w:val="00337539"/>
    <w:rsid w:val="003378D2"/>
    <w:rsid w:val="003379D4"/>
    <w:rsid w:val="00337A99"/>
    <w:rsid w:val="00337B95"/>
    <w:rsid w:val="00337CC8"/>
    <w:rsid w:val="00337CEC"/>
    <w:rsid w:val="00337D28"/>
    <w:rsid w:val="00337D45"/>
    <w:rsid w:val="00337D4F"/>
    <w:rsid w:val="00337D8C"/>
    <w:rsid w:val="00337E3D"/>
    <w:rsid w:val="00337E4C"/>
    <w:rsid w:val="00337F79"/>
    <w:rsid w:val="00340045"/>
    <w:rsid w:val="003404CB"/>
    <w:rsid w:val="0034053D"/>
    <w:rsid w:val="0034056B"/>
    <w:rsid w:val="003405B2"/>
    <w:rsid w:val="00340658"/>
    <w:rsid w:val="003406E7"/>
    <w:rsid w:val="0034080C"/>
    <w:rsid w:val="0034086E"/>
    <w:rsid w:val="0034087B"/>
    <w:rsid w:val="0034089D"/>
    <w:rsid w:val="003409FC"/>
    <w:rsid w:val="00340A32"/>
    <w:rsid w:val="00340B9D"/>
    <w:rsid w:val="00340E28"/>
    <w:rsid w:val="00340EE4"/>
    <w:rsid w:val="0034107B"/>
    <w:rsid w:val="00341242"/>
    <w:rsid w:val="00341424"/>
    <w:rsid w:val="003416A2"/>
    <w:rsid w:val="00341729"/>
    <w:rsid w:val="0034188F"/>
    <w:rsid w:val="0034194F"/>
    <w:rsid w:val="00341AE5"/>
    <w:rsid w:val="00341C89"/>
    <w:rsid w:val="00341CA2"/>
    <w:rsid w:val="00342126"/>
    <w:rsid w:val="0034227E"/>
    <w:rsid w:val="003422DB"/>
    <w:rsid w:val="0034252A"/>
    <w:rsid w:val="0034256C"/>
    <w:rsid w:val="0034277A"/>
    <w:rsid w:val="00342C66"/>
    <w:rsid w:val="00342ED0"/>
    <w:rsid w:val="003430E0"/>
    <w:rsid w:val="00343111"/>
    <w:rsid w:val="003435BB"/>
    <w:rsid w:val="00343912"/>
    <w:rsid w:val="00343982"/>
    <w:rsid w:val="003439E5"/>
    <w:rsid w:val="00343AA5"/>
    <w:rsid w:val="00343AE0"/>
    <w:rsid w:val="00343B11"/>
    <w:rsid w:val="00343B3C"/>
    <w:rsid w:val="00343E54"/>
    <w:rsid w:val="00343F42"/>
    <w:rsid w:val="00343FF3"/>
    <w:rsid w:val="003440D6"/>
    <w:rsid w:val="003442D0"/>
    <w:rsid w:val="0034459E"/>
    <w:rsid w:val="003445D2"/>
    <w:rsid w:val="003448C6"/>
    <w:rsid w:val="00344951"/>
    <w:rsid w:val="00344AD4"/>
    <w:rsid w:val="00345087"/>
    <w:rsid w:val="0034515A"/>
    <w:rsid w:val="0034539C"/>
    <w:rsid w:val="00345481"/>
    <w:rsid w:val="0034559D"/>
    <w:rsid w:val="00345765"/>
    <w:rsid w:val="003458D9"/>
    <w:rsid w:val="00345901"/>
    <w:rsid w:val="0034594E"/>
    <w:rsid w:val="003459C0"/>
    <w:rsid w:val="00345A43"/>
    <w:rsid w:val="00345A81"/>
    <w:rsid w:val="00345AB5"/>
    <w:rsid w:val="00345ACE"/>
    <w:rsid w:val="00345BB0"/>
    <w:rsid w:val="00345D6D"/>
    <w:rsid w:val="00345DE4"/>
    <w:rsid w:val="00345EC3"/>
    <w:rsid w:val="00345EEB"/>
    <w:rsid w:val="003460E8"/>
    <w:rsid w:val="0034624F"/>
    <w:rsid w:val="003462D3"/>
    <w:rsid w:val="00346644"/>
    <w:rsid w:val="00346952"/>
    <w:rsid w:val="00346968"/>
    <w:rsid w:val="003469A5"/>
    <w:rsid w:val="003469C2"/>
    <w:rsid w:val="00346D3C"/>
    <w:rsid w:val="00347336"/>
    <w:rsid w:val="003473D7"/>
    <w:rsid w:val="00347ACD"/>
    <w:rsid w:val="00347AF9"/>
    <w:rsid w:val="00347B98"/>
    <w:rsid w:val="00347BA2"/>
    <w:rsid w:val="00347BAE"/>
    <w:rsid w:val="00347CFE"/>
    <w:rsid w:val="00347D17"/>
    <w:rsid w:val="00347F04"/>
    <w:rsid w:val="00347FFB"/>
    <w:rsid w:val="00347FFC"/>
    <w:rsid w:val="0035007C"/>
    <w:rsid w:val="003501F3"/>
    <w:rsid w:val="00350324"/>
    <w:rsid w:val="003504B9"/>
    <w:rsid w:val="003509AE"/>
    <w:rsid w:val="00350A9F"/>
    <w:rsid w:val="00350AF5"/>
    <w:rsid w:val="00350D7E"/>
    <w:rsid w:val="00350FBB"/>
    <w:rsid w:val="003510CB"/>
    <w:rsid w:val="0035110A"/>
    <w:rsid w:val="003511A0"/>
    <w:rsid w:val="003511BA"/>
    <w:rsid w:val="00351303"/>
    <w:rsid w:val="0035132C"/>
    <w:rsid w:val="00351487"/>
    <w:rsid w:val="003516A5"/>
    <w:rsid w:val="00351E65"/>
    <w:rsid w:val="00352239"/>
    <w:rsid w:val="00352256"/>
    <w:rsid w:val="003522C0"/>
    <w:rsid w:val="00352490"/>
    <w:rsid w:val="00352A17"/>
    <w:rsid w:val="00352B05"/>
    <w:rsid w:val="00352C57"/>
    <w:rsid w:val="00352DB1"/>
    <w:rsid w:val="00352DE4"/>
    <w:rsid w:val="00352E71"/>
    <w:rsid w:val="003530D0"/>
    <w:rsid w:val="003531AE"/>
    <w:rsid w:val="003531EB"/>
    <w:rsid w:val="00353224"/>
    <w:rsid w:val="0035335C"/>
    <w:rsid w:val="0035353B"/>
    <w:rsid w:val="003535EF"/>
    <w:rsid w:val="0035381C"/>
    <w:rsid w:val="0035381E"/>
    <w:rsid w:val="00353A58"/>
    <w:rsid w:val="00353ACD"/>
    <w:rsid w:val="00353B19"/>
    <w:rsid w:val="00353B63"/>
    <w:rsid w:val="00353B89"/>
    <w:rsid w:val="00353DE3"/>
    <w:rsid w:val="00353E67"/>
    <w:rsid w:val="00353EAA"/>
    <w:rsid w:val="00353F9A"/>
    <w:rsid w:val="00353FB5"/>
    <w:rsid w:val="003541A1"/>
    <w:rsid w:val="003541F9"/>
    <w:rsid w:val="00354318"/>
    <w:rsid w:val="003544E8"/>
    <w:rsid w:val="0035475B"/>
    <w:rsid w:val="003548F4"/>
    <w:rsid w:val="00354917"/>
    <w:rsid w:val="00354B7E"/>
    <w:rsid w:val="00354CFA"/>
    <w:rsid w:val="00354F08"/>
    <w:rsid w:val="00354F69"/>
    <w:rsid w:val="00355319"/>
    <w:rsid w:val="003554E0"/>
    <w:rsid w:val="00355630"/>
    <w:rsid w:val="00355735"/>
    <w:rsid w:val="00355A91"/>
    <w:rsid w:val="00355B50"/>
    <w:rsid w:val="00355B5C"/>
    <w:rsid w:val="00355BB8"/>
    <w:rsid w:val="00355EE6"/>
    <w:rsid w:val="00355F71"/>
    <w:rsid w:val="00355FB9"/>
    <w:rsid w:val="00356037"/>
    <w:rsid w:val="003564A6"/>
    <w:rsid w:val="00356756"/>
    <w:rsid w:val="003572A1"/>
    <w:rsid w:val="003572DA"/>
    <w:rsid w:val="00357356"/>
    <w:rsid w:val="00357593"/>
    <w:rsid w:val="0035759E"/>
    <w:rsid w:val="00357664"/>
    <w:rsid w:val="003577CD"/>
    <w:rsid w:val="003577D0"/>
    <w:rsid w:val="003577EC"/>
    <w:rsid w:val="003578D1"/>
    <w:rsid w:val="00357EAC"/>
    <w:rsid w:val="00360040"/>
    <w:rsid w:val="00360321"/>
    <w:rsid w:val="00360341"/>
    <w:rsid w:val="00360525"/>
    <w:rsid w:val="003605B6"/>
    <w:rsid w:val="003606AC"/>
    <w:rsid w:val="00360716"/>
    <w:rsid w:val="0036072C"/>
    <w:rsid w:val="00360A9C"/>
    <w:rsid w:val="00360CB0"/>
    <w:rsid w:val="00360E27"/>
    <w:rsid w:val="00360FC2"/>
    <w:rsid w:val="003611F8"/>
    <w:rsid w:val="003614B4"/>
    <w:rsid w:val="00361A10"/>
    <w:rsid w:val="00361C1C"/>
    <w:rsid w:val="00361CE0"/>
    <w:rsid w:val="00361F3E"/>
    <w:rsid w:val="00361F55"/>
    <w:rsid w:val="0036217D"/>
    <w:rsid w:val="003622FF"/>
    <w:rsid w:val="0036243E"/>
    <w:rsid w:val="003624BF"/>
    <w:rsid w:val="003625C9"/>
    <w:rsid w:val="0036261D"/>
    <w:rsid w:val="003628BE"/>
    <w:rsid w:val="00362C84"/>
    <w:rsid w:val="00362C9B"/>
    <w:rsid w:val="00362D90"/>
    <w:rsid w:val="00362F1B"/>
    <w:rsid w:val="0036302D"/>
    <w:rsid w:val="00363064"/>
    <w:rsid w:val="003632AA"/>
    <w:rsid w:val="00363427"/>
    <w:rsid w:val="003634E3"/>
    <w:rsid w:val="0036377E"/>
    <w:rsid w:val="003639AC"/>
    <w:rsid w:val="00363EE2"/>
    <w:rsid w:val="00363F6C"/>
    <w:rsid w:val="003641A5"/>
    <w:rsid w:val="00364286"/>
    <w:rsid w:val="00364296"/>
    <w:rsid w:val="003642DB"/>
    <w:rsid w:val="003642E8"/>
    <w:rsid w:val="0036454A"/>
    <w:rsid w:val="0036469A"/>
    <w:rsid w:val="00364743"/>
    <w:rsid w:val="003647D0"/>
    <w:rsid w:val="003649F7"/>
    <w:rsid w:val="00364A86"/>
    <w:rsid w:val="00364C32"/>
    <w:rsid w:val="003651E2"/>
    <w:rsid w:val="003651FB"/>
    <w:rsid w:val="00365313"/>
    <w:rsid w:val="00365509"/>
    <w:rsid w:val="003655A4"/>
    <w:rsid w:val="00365620"/>
    <w:rsid w:val="003656AF"/>
    <w:rsid w:val="003658BC"/>
    <w:rsid w:val="00365A1E"/>
    <w:rsid w:val="00365C0C"/>
    <w:rsid w:val="00365C2F"/>
    <w:rsid w:val="00365D78"/>
    <w:rsid w:val="003669B7"/>
    <w:rsid w:val="003669BF"/>
    <w:rsid w:val="00366A4A"/>
    <w:rsid w:val="00366CF7"/>
    <w:rsid w:val="00366F6F"/>
    <w:rsid w:val="00367673"/>
    <w:rsid w:val="003676FB"/>
    <w:rsid w:val="0036775E"/>
    <w:rsid w:val="003679DD"/>
    <w:rsid w:val="00367B1E"/>
    <w:rsid w:val="00367B84"/>
    <w:rsid w:val="00367D4B"/>
    <w:rsid w:val="00367DF9"/>
    <w:rsid w:val="00367FCD"/>
    <w:rsid w:val="003701F9"/>
    <w:rsid w:val="00370231"/>
    <w:rsid w:val="0037048A"/>
    <w:rsid w:val="0037051A"/>
    <w:rsid w:val="00370540"/>
    <w:rsid w:val="0037059B"/>
    <w:rsid w:val="00370690"/>
    <w:rsid w:val="003708CF"/>
    <w:rsid w:val="00370AE2"/>
    <w:rsid w:val="00370DEE"/>
    <w:rsid w:val="00370DFD"/>
    <w:rsid w:val="003710E6"/>
    <w:rsid w:val="00371156"/>
    <w:rsid w:val="0037138A"/>
    <w:rsid w:val="00371437"/>
    <w:rsid w:val="003715BE"/>
    <w:rsid w:val="003716D7"/>
    <w:rsid w:val="003718FB"/>
    <w:rsid w:val="00371A09"/>
    <w:rsid w:val="00371AD0"/>
    <w:rsid w:val="00371B07"/>
    <w:rsid w:val="00371BA3"/>
    <w:rsid w:val="00371BE1"/>
    <w:rsid w:val="00371C19"/>
    <w:rsid w:val="00371C64"/>
    <w:rsid w:val="00372304"/>
    <w:rsid w:val="00372338"/>
    <w:rsid w:val="0037236F"/>
    <w:rsid w:val="00372666"/>
    <w:rsid w:val="003727BE"/>
    <w:rsid w:val="00372853"/>
    <w:rsid w:val="00372AFF"/>
    <w:rsid w:val="00372DE7"/>
    <w:rsid w:val="00372FFE"/>
    <w:rsid w:val="003731EA"/>
    <w:rsid w:val="0037342E"/>
    <w:rsid w:val="003736B7"/>
    <w:rsid w:val="003737A7"/>
    <w:rsid w:val="00373A3D"/>
    <w:rsid w:val="00373D6B"/>
    <w:rsid w:val="00374006"/>
    <w:rsid w:val="00374158"/>
    <w:rsid w:val="003741A3"/>
    <w:rsid w:val="00374390"/>
    <w:rsid w:val="0037441C"/>
    <w:rsid w:val="00374490"/>
    <w:rsid w:val="003744C1"/>
    <w:rsid w:val="003746D8"/>
    <w:rsid w:val="00374786"/>
    <w:rsid w:val="00374997"/>
    <w:rsid w:val="00374B41"/>
    <w:rsid w:val="00374E12"/>
    <w:rsid w:val="00374E3F"/>
    <w:rsid w:val="003751C0"/>
    <w:rsid w:val="003751CA"/>
    <w:rsid w:val="00375272"/>
    <w:rsid w:val="003752C5"/>
    <w:rsid w:val="003752D2"/>
    <w:rsid w:val="0037549C"/>
    <w:rsid w:val="003754A4"/>
    <w:rsid w:val="0037560D"/>
    <w:rsid w:val="003759B8"/>
    <w:rsid w:val="003759C8"/>
    <w:rsid w:val="00375A16"/>
    <w:rsid w:val="00375B85"/>
    <w:rsid w:val="00375DA8"/>
    <w:rsid w:val="00375F96"/>
    <w:rsid w:val="003761DA"/>
    <w:rsid w:val="0037629F"/>
    <w:rsid w:val="003763D3"/>
    <w:rsid w:val="003764F4"/>
    <w:rsid w:val="003765BE"/>
    <w:rsid w:val="0037694A"/>
    <w:rsid w:val="00376A1B"/>
    <w:rsid w:val="00376A87"/>
    <w:rsid w:val="00376C96"/>
    <w:rsid w:val="00376F02"/>
    <w:rsid w:val="003770D6"/>
    <w:rsid w:val="00377243"/>
    <w:rsid w:val="0037732A"/>
    <w:rsid w:val="003773D4"/>
    <w:rsid w:val="003774E1"/>
    <w:rsid w:val="00377649"/>
    <w:rsid w:val="003777CE"/>
    <w:rsid w:val="003778F1"/>
    <w:rsid w:val="00377CC6"/>
    <w:rsid w:val="00377D7A"/>
    <w:rsid w:val="00377E25"/>
    <w:rsid w:val="00377EF7"/>
    <w:rsid w:val="003802D8"/>
    <w:rsid w:val="003802E9"/>
    <w:rsid w:val="00380439"/>
    <w:rsid w:val="0038050E"/>
    <w:rsid w:val="00380765"/>
    <w:rsid w:val="00380770"/>
    <w:rsid w:val="00380915"/>
    <w:rsid w:val="003809A2"/>
    <w:rsid w:val="003809C6"/>
    <w:rsid w:val="00380D2F"/>
    <w:rsid w:val="003810CD"/>
    <w:rsid w:val="003810E6"/>
    <w:rsid w:val="0038113C"/>
    <w:rsid w:val="0038116B"/>
    <w:rsid w:val="00381243"/>
    <w:rsid w:val="003812D4"/>
    <w:rsid w:val="00381354"/>
    <w:rsid w:val="003818E9"/>
    <w:rsid w:val="00381C7B"/>
    <w:rsid w:val="00381D9F"/>
    <w:rsid w:val="00381EF0"/>
    <w:rsid w:val="00381EF4"/>
    <w:rsid w:val="00381FAE"/>
    <w:rsid w:val="00382132"/>
    <w:rsid w:val="003821F7"/>
    <w:rsid w:val="003822F2"/>
    <w:rsid w:val="00382578"/>
    <w:rsid w:val="0038277B"/>
    <w:rsid w:val="003828C2"/>
    <w:rsid w:val="00382A65"/>
    <w:rsid w:val="00382B71"/>
    <w:rsid w:val="00382E0D"/>
    <w:rsid w:val="00382FC9"/>
    <w:rsid w:val="0038312B"/>
    <w:rsid w:val="003833E9"/>
    <w:rsid w:val="00383672"/>
    <w:rsid w:val="00383696"/>
    <w:rsid w:val="0038385F"/>
    <w:rsid w:val="00383930"/>
    <w:rsid w:val="00383B2D"/>
    <w:rsid w:val="00383B65"/>
    <w:rsid w:val="00383D72"/>
    <w:rsid w:val="00383F03"/>
    <w:rsid w:val="00383F0C"/>
    <w:rsid w:val="00383FF5"/>
    <w:rsid w:val="00384202"/>
    <w:rsid w:val="0038450C"/>
    <w:rsid w:val="00384525"/>
    <w:rsid w:val="003845C3"/>
    <w:rsid w:val="0038470F"/>
    <w:rsid w:val="0038474B"/>
    <w:rsid w:val="003847A3"/>
    <w:rsid w:val="003847D5"/>
    <w:rsid w:val="003847EC"/>
    <w:rsid w:val="00384972"/>
    <w:rsid w:val="00384990"/>
    <w:rsid w:val="00384D4B"/>
    <w:rsid w:val="00384F2B"/>
    <w:rsid w:val="00385115"/>
    <w:rsid w:val="0038539D"/>
    <w:rsid w:val="003853A3"/>
    <w:rsid w:val="003853D0"/>
    <w:rsid w:val="003854C5"/>
    <w:rsid w:val="00385622"/>
    <w:rsid w:val="00385A62"/>
    <w:rsid w:val="00385A64"/>
    <w:rsid w:val="00385BC2"/>
    <w:rsid w:val="00385E44"/>
    <w:rsid w:val="00385E80"/>
    <w:rsid w:val="00385EEC"/>
    <w:rsid w:val="00385FA8"/>
    <w:rsid w:val="00386301"/>
    <w:rsid w:val="003866A3"/>
    <w:rsid w:val="00386C36"/>
    <w:rsid w:val="00386CD8"/>
    <w:rsid w:val="00386E0B"/>
    <w:rsid w:val="00386FF6"/>
    <w:rsid w:val="003870B2"/>
    <w:rsid w:val="003872CC"/>
    <w:rsid w:val="0038734C"/>
    <w:rsid w:val="0038735C"/>
    <w:rsid w:val="003873AE"/>
    <w:rsid w:val="00387417"/>
    <w:rsid w:val="00387504"/>
    <w:rsid w:val="00387615"/>
    <w:rsid w:val="003876D2"/>
    <w:rsid w:val="00387DD1"/>
    <w:rsid w:val="00387E3F"/>
    <w:rsid w:val="00387EAD"/>
    <w:rsid w:val="00387FED"/>
    <w:rsid w:val="0039010C"/>
    <w:rsid w:val="00390205"/>
    <w:rsid w:val="00390234"/>
    <w:rsid w:val="00390240"/>
    <w:rsid w:val="00390496"/>
    <w:rsid w:val="00390609"/>
    <w:rsid w:val="0039076C"/>
    <w:rsid w:val="003908C2"/>
    <w:rsid w:val="00390D60"/>
    <w:rsid w:val="00390E69"/>
    <w:rsid w:val="00390FB7"/>
    <w:rsid w:val="00390FFC"/>
    <w:rsid w:val="00391103"/>
    <w:rsid w:val="0039127F"/>
    <w:rsid w:val="003912CA"/>
    <w:rsid w:val="0039155E"/>
    <w:rsid w:val="00391690"/>
    <w:rsid w:val="0039178D"/>
    <w:rsid w:val="003917E8"/>
    <w:rsid w:val="00391843"/>
    <w:rsid w:val="00391ABD"/>
    <w:rsid w:val="00391C8E"/>
    <w:rsid w:val="00391D53"/>
    <w:rsid w:val="00391E0E"/>
    <w:rsid w:val="00391F58"/>
    <w:rsid w:val="0039208D"/>
    <w:rsid w:val="00392326"/>
    <w:rsid w:val="0039241F"/>
    <w:rsid w:val="00392491"/>
    <w:rsid w:val="00392831"/>
    <w:rsid w:val="003928FA"/>
    <w:rsid w:val="00392B46"/>
    <w:rsid w:val="00392BCF"/>
    <w:rsid w:val="00392E3F"/>
    <w:rsid w:val="003930AD"/>
    <w:rsid w:val="003931EA"/>
    <w:rsid w:val="003933D5"/>
    <w:rsid w:val="00393604"/>
    <w:rsid w:val="00393DC1"/>
    <w:rsid w:val="00393F31"/>
    <w:rsid w:val="00394130"/>
    <w:rsid w:val="00394436"/>
    <w:rsid w:val="00394857"/>
    <w:rsid w:val="00394B34"/>
    <w:rsid w:val="00394D97"/>
    <w:rsid w:val="00394E15"/>
    <w:rsid w:val="0039509F"/>
    <w:rsid w:val="0039533F"/>
    <w:rsid w:val="00395423"/>
    <w:rsid w:val="003956BF"/>
    <w:rsid w:val="00395816"/>
    <w:rsid w:val="00395867"/>
    <w:rsid w:val="0039587D"/>
    <w:rsid w:val="00395A95"/>
    <w:rsid w:val="00395AB1"/>
    <w:rsid w:val="00395AD7"/>
    <w:rsid w:val="00395B1F"/>
    <w:rsid w:val="00395D9D"/>
    <w:rsid w:val="00395EFC"/>
    <w:rsid w:val="00395F27"/>
    <w:rsid w:val="00395F68"/>
    <w:rsid w:val="00395F7A"/>
    <w:rsid w:val="00395FF3"/>
    <w:rsid w:val="00396056"/>
    <w:rsid w:val="0039623F"/>
    <w:rsid w:val="00396248"/>
    <w:rsid w:val="0039639E"/>
    <w:rsid w:val="003964FA"/>
    <w:rsid w:val="00396588"/>
    <w:rsid w:val="00396691"/>
    <w:rsid w:val="00396695"/>
    <w:rsid w:val="003966B0"/>
    <w:rsid w:val="0039676E"/>
    <w:rsid w:val="003967A9"/>
    <w:rsid w:val="0039682A"/>
    <w:rsid w:val="0039690A"/>
    <w:rsid w:val="00396C44"/>
    <w:rsid w:val="00396E42"/>
    <w:rsid w:val="00396EE8"/>
    <w:rsid w:val="00396FCE"/>
    <w:rsid w:val="00396FD7"/>
    <w:rsid w:val="00397138"/>
    <w:rsid w:val="00397195"/>
    <w:rsid w:val="0039744F"/>
    <w:rsid w:val="003976BB"/>
    <w:rsid w:val="00397758"/>
    <w:rsid w:val="003978DC"/>
    <w:rsid w:val="00397966"/>
    <w:rsid w:val="00397B82"/>
    <w:rsid w:val="00397BA3"/>
    <w:rsid w:val="00397D0F"/>
    <w:rsid w:val="00397E7C"/>
    <w:rsid w:val="003A004B"/>
    <w:rsid w:val="003A01B8"/>
    <w:rsid w:val="003A0258"/>
    <w:rsid w:val="003A0434"/>
    <w:rsid w:val="003A0656"/>
    <w:rsid w:val="003A073D"/>
    <w:rsid w:val="003A08EF"/>
    <w:rsid w:val="003A09F6"/>
    <w:rsid w:val="003A0AAB"/>
    <w:rsid w:val="003A0BF1"/>
    <w:rsid w:val="003A0FD0"/>
    <w:rsid w:val="003A104B"/>
    <w:rsid w:val="003A1273"/>
    <w:rsid w:val="003A1454"/>
    <w:rsid w:val="003A14BB"/>
    <w:rsid w:val="003A158E"/>
    <w:rsid w:val="003A1643"/>
    <w:rsid w:val="003A1690"/>
    <w:rsid w:val="003A1731"/>
    <w:rsid w:val="003A1A68"/>
    <w:rsid w:val="003A1DCA"/>
    <w:rsid w:val="003A1E07"/>
    <w:rsid w:val="003A1F68"/>
    <w:rsid w:val="003A25FE"/>
    <w:rsid w:val="003A26A5"/>
    <w:rsid w:val="003A27A9"/>
    <w:rsid w:val="003A298E"/>
    <w:rsid w:val="003A2B61"/>
    <w:rsid w:val="003A2EB0"/>
    <w:rsid w:val="003A2F32"/>
    <w:rsid w:val="003A2F61"/>
    <w:rsid w:val="003A3300"/>
    <w:rsid w:val="003A335F"/>
    <w:rsid w:val="003A34F0"/>
    <w:rsid w:val="003A363A"/>
    <w:rsid w:val="003A363F"/>
    <w:rsid w:val="003A3752"/>
    <w:rsid w:val="003A3957"/>
    <w:rsid w:val="003A39DE"/>
    <w:rsid w:val="003A3A4B"/>
    <w:rsid w:val="003A3AB6"/>
    <w:rsid w:val="003A3ACE"/>
    <w:rsid w:val="003A3C09"/>
    <w:rsid w:val="003A3C20"/>
    <w:rsid w:val="003A3C53"/>
    <w:rsid w:val="003A3D90"/>
    <w:rsid w:val="003A418D"/>
    <w:rsid w:val="003A426F"/>
    <w:rsid w:val="003A437D"/>
    <w:rsid w:val="003A474B"/>
    <w:rsid w:val="003A4A18"/>
    <w:rsid w:val="003A4C7A"/>
    <w:rsid w:val="003A4D87"/>
    <w:rsid w:val="003A4DE7"/>
    <w:rsid w:val="003A4F1E"/>
    <w:rsid w:val="003A4F21"/>
    <w:rsid w:val="003A4F6F"/>
    <w:rsid w:val="003A508F"/>
    <w:rsid w:val="003A5149"/>
    <w:rsid w:val="003A562D"/>
    <w:rsid w:val="003A569D"/>
    <w:rsid w:val="003A5784"/>
    <w:rsid w:val="003A5971"/>
    <w:rsid w:val="003A59B4"/>
    <w:rsid w:val="003A5B2C"/>
    <w:rsid w:val="003A5B2E"/>
    <w:rsid w:val="003A5B4A"/>
    <w:rsid w:val="003A5B9A"/>
    <w:rsid w:val="003A5C80"/>
    <w:rsid w:val="003A5D4E"/>
    <w:rsid w:val="003A5D5F"/>
    <w:rsid w:val="003A5D6B"/>
    <w:rsid w:val="003A5DE4"/>
    <w:rsid w:val="003A5E08"/>
    <w:rsid w:val="003A5F60"/>
    <w:rsid w:val="003A607E"/>
    <w:rsid w:val="003A6694"/>
    <w:rsid w:val="003A66BA"/>
    <w:rsid w:val="003A675F"/>
    <w:rsid w:val="003A680A"/>
    <w:rsid w:val="003A68B9"/>
    <w:rsid w:val="003A748F"/>
    <w:rsid w:val="003A760B"/>
    <w:rsid w:val="003A76A9"/>
    <w:rsid w:val="003A7878"/>
    <w:rsid w:val="003A787F"/>
    <w:rsid w:val="003A794B"/>
    <w:rsid w:val="003A7D1D"/>
    <w:rsid w:val="003A7DCF"/>
    <w:rsid w:val="003A7F52"/>
    <w:rsid w:val="003B0073"/>
    <w:rsid w:val="003B029B"/>
    <w:rsid w:val="003B0434"/>
    <w:rsid w:val="003B04C2"/>
    <w:rsid w:val="003B061F"/>
    <w:rsid w:val="003B066E"/>
    <w:rsid w:val="003B0803"/>
    <w:rsid w:val="003B098A"/>
    <w:rsid w:val="003B09D9"/>
    <w:rsid w:val="003B0D26"/>
    <w:rsid w:val="003B0D82"/>
    <w:rsid w:val="003B0E1D"/>
    <w:rsid w:val="003B10DA"/>
    <w:rsid w:val="003B10F7"/>
    <w:rsid w:val="003B1284"/>
    <w:rsid w:val="003B12BB"/>
    <w:rsid w:val="003B13E2"/>
    <w:rsid w:val="003B17CF"/>
    <w:rsid w:val="003B1A8B"/>
    <w:rsid w:val="003B1B80"/>
    <w:rsid w:val="003B1CB6"/>
    <w:rsid w:val="003B1E6D"/>
    <w:rsid w:val="003B2055"/>
    <w:rsid w:val="003B20D2"/>
    <w:rsid w:val="003B22F4"/>
    <w:rsid w:val="003B2308"/>
    <w:rsid w:val="003B235C"/>
    <w:rsid w:val="003B2444"/>
    <w:rsid w:val="003B2595"/>
    <w:rsid w:val="003B2750"/>
    <w:rsid w:val="003B2B4A"/>
    <w:rsid w:val="003B2BAA"/>
    <w:rsid w:val="003B2E62"/>
    <w:rsid w:val="003B3088"/>
    <w:rsid w:val="003B367A"/>
    <w:rsid w:val="003B3952"/>
    <w:rsid w:val="003B3A39"/>
    <w:rsid w:val="003B3A6A"/>
    <w:rsid w:val="003B3A9C"/>
    <w:rsid w:val="003B3B72"/>
    <w:rsid w:val="003B3C3A"/>
    <w:rsid w:val="003B40EB"/>
    <w:rsid w:val="003B4153"/>
    <w:rsid w:val="003B41A6"/>
    <w:rsid w:val="003B43DE"/>
    <w:rsid w:val="003B466E"/>
    <w:rsid w:val="003B4689"/>
    <w:rsid w:val="003B4726"/>
    <w:rsid w:val="003B47A7"/>
    <w:rsid w:val="003B49D1"/>
    <w:rsid w:val="003B4D14"/>
    <w:rsid w:val="003B4D20"/>
    <w:rsid w:val="003B4DBE"/>
    <w:rsid w:val="003B4E5F"/>
    <w:rsid w:val="003B547D"/>
    <w:rsid w:val="003B54E7"/>
    <w:rsid w:val="003B5675"/>
    <w:rsid w:val="003B56D3"/>
    <w:rsid w:val="003B56E6"/>
    <w:rsid w:val="003B58BD"/>
    <w:rsid w:val="003B58CB"/>
    <w:rsid w:val="003B592F"/>
    <w:rsid w:val="003B5ACA"/>
    <w:rsid w:val="003B5E70"/>
    <w:rsid w:val="003B6388"/>
    <w:rsid w:val="003B6484"/>
    <w:rsid w:val="003B667F"/>
    <w:rsid w:val="003B66A5"/>
    <w:rsid w:val="003B6B72"/>
    <w:rsid w:val="003B6C48"/>
    <w:rsid w:val="003B6D50"/>
    <w:rsid w:val="003B6EC1"/>
    <w:rsid w:val="003B7177"/>
    <w:rsid w:val="003B7182"/>
    <w:rsid w:val="003B738C"/>
    <w:rsid w:val="003B743A"/>
    <w:rsid w:val="003B7517"/>
    <w:rsid w:val="003B7615"/>
    <w:rsid w:val="003B7920"/>
    <w:rsid w:val="003B797A"/>
    <w:rsid w:val="003B79D1"/>
    <w:rsid w:val="003B79F9"/>
    <w:rsid w:val="003B7AFC"/>
    <w:rsid w:val="003B7D57"/>
    <w:rsid w:val="003B7DE6"/>
    <w:rsid w:val="003B7F20"/>
    <w:rsid w:val="003C01C0"/>
    <w:rsid w:val="003C02E0"/>
    <w:rsid w:val="003C04C8"/>
    <w:rsid w:val="003C06D3"/>
    <w:rsid w:val="003C0BAB"/>
    <w:rsid w:val="003C0C36"/>
    <w:rsid w:val="003C0FEB"/>
    <w:rsid w:val="003C111B"/>
    <w:rsid w:val="003C11E1"/>
    <w:rsid w:val="003C156A"/>
    <w:rsid w:val="003C15F1"/>
    <w:rsid w:val="003C1706"/>
    <w:rsid w:val="003C1890"/>
    <w:rsid w:val="003C18A5"/>
    <w:rsid w:val="003C1947"/>
    <w:rsid w:val="003C1A0C"/>
    <w:rsid w:val="003C1A9D"/>
    <w:rsid w:val="003C1B0F"/>
    <w:rsid w:val="003C1BEA"/>
    <w:rsid w:val="003C1DA0"/>
    <w:rsid w:val="003C216B"/>
    <w:rsid w:val="003C223E"/>
    <w:rsid w:val="003C225A"/>
    <w:rsid w:val="003C2296"/>
    <w:rsid w:val="003C233F"/>
    <w:rsid w:val="003C263B"/>
    <w:rsid w:val="003C26B7"/>
    <w:rsid w:val="003C26EC"/>
    <w:rsid w:val="003C2AA9"/>
    <w:rsid w:val="003C2BDE"/>
    <w:rsid w:val="003C302D"/>
    <w:rsid w:val="003C30BA"/>
    <w:rsid w:val="003C34E1"/>
    <w:rsid w:val="003C35E9"/>
    <w:rsid w:val="003C3664"/>
    <w:rsid w:val="003C38A8"/>
    <w:rsid w:val="003C38F1"/>
    <w:rsid w:val="003C3B77"/>
    <w:rsid w:val="003C3C7C"/>
    <w:rsid w:val="003C3FC2"/>
    <w:rsid w:val="003C4087"/>
    <w:rsid w:val="003C414E"/>
    <w:rsid w:val="003C4236"/>
    <w:rsid w:val="003C42B0"/>
    <w:rsid w:val="003C4827"/>
    <w:rsid w:val="003C537D"/>
    <w:rsid w:val="003C5456"/>
    <w:rsid w:val="003C547E"/>
    <w:rsid w:val="003C55AA"/>
    <w:rsid w:val="003C564A"/>
    <w:rsid w:val="003C56B0"/>
    <w:rsid w:val="003C5A38"/>
    <w:rsid w:val="003C5CC1"/>
    <w:rsid w:val="003C5DF5"/>
    <w:rsid w:val="003C5F18"/>
    <w:rsid w:val="003C5F69"/>
    <w:rsid w:val="003C5F93"/>
    <w:rsid w:val="003C6303"/>
    <w:rsid w:val="003C64A9"/>
    <w:rsid w:val="003C65A4"/>
    <w:rsid w:val="003C65C4"/>
    <w:rsid w:val="003C65CF"/>
    <w:rsid w:val="003C6677"/>
    <w:rsid w:val="003C66AA"/>
    <w:rsid w:val="003C6952"/>
    <w:rsid w:val="003C6B30"/>
    <w:rsid w:val="003C6D4B"/>
    <w:rsid w:val="003C7180"/>
    <w:rsid w:val="003C74B7"/>
    <w:rsid w:val="003C75AE"/>
    <w:rsid w:val="003C764D"/>
    <w:rsid w:val="003C7697"/>
    <w:rsid w:val="003C76A8"/>
    <w:rsid w:val="003C76EB"/>
    <w:rsid w:val="003C7883"/>
    <w:rsid w:val="003C7B94"/>
    <w:rsid w:val="003C7CEC"/>
    <w:rsid w:val="003C7EBF"/>
    <w:rsid w:val="003D0665"/>
    <w:rsid w:val="003D0697"/>
    <w:rsid w:val="003D06C0"/>
    <w:rsid w:val="003D06E4"/>
    <w:rsid w:val="003D0D0F"/>
    <w:rsid w:val="003D0F8A"/>
    <w:rsid w:val="003D0FFB"/>
    <w:rsid w:val="003D10F6"/>
    <w:rsid w:val="003D12E1"/>
    <w:rsid w:val="003D14FD"/>
    <w:rsid w:val="003D154D"/>
    <w:rsid w:val="003D17D2"/>
    <w:rsid w:val="003D18C5"/>
    <w:rsid w:val="003D1BA1"/>
    <w:rsid w:val="003D1BA7"/>
    <w:rsid w:val="003D2194"/>
    <w:rsid w:val="003D2280"/>
    <w:rsid w:val="003D2308"/>
    <w:rsid w:val="003D2383"/>
    <w:rsid w:val="003D273C"/>
    <w:rsid w:val="003D2865"/>
    <w:rsid w:val="003D2BA3"/>
    <w:rsid w:val="003D321D"/>
    <w:rsid w:val="003D3281"/>
    <w:rsid w:val="003D36BD"/>
    <w:rsid w:val="003D380C"/>
    <w:rsid w:val="003D3859"/>
    <w:rsid w:val="003D3928"/>
    <w:rsid w:val="003D39CD"/>
    <w:rsid w:val="003D41AD"/>
    <w:rsid w:val="003D4204"/>
    <w:rsid w:val="003D4235"/>
    <w:rsid w:val="003D430D"/>
    <w:rsid w:val="003D4422"/>
    <w:rsid w:val="003D4821"/>
    <w:rsid w:val="003D48DC"/>
    <w:rsid w:val="003D4C5E"/>
    <w:rsid w:val="003D4C70"/>
    <w:rsid w:val="003D4DE5"/>
    <w:rsid w:val="003D522F"/>
    <w:rsid w:val="003D53C9"/>
    <w:rsid w:val="003D54DB"/>
    <w:rsid w:val="003D5716"/>
    <w:rsid w:val="003D5AA5"/>
    <w:rsid w:val="003D5C69"/>
    <w:rsid w:val="003D5DAA"/>
    <w:rsid w:val="003D5E89"/>
    <w:rsid w:val="003D5EE7"/>
    <w:rsid w:val="003D5FF6"/>
    <w:rsid w:val="003D6165"/>
    <w:rsid w:val="003D62E9"/>
    <w:rsid w:val="003D64ED"/>
    <w:rsid w:val="003D6604"/>
    <w:rsid w:val="003D671F"/>
    <w:rsid w:val="003D6877"/>
    <w:rsid w:val="003D6897"/>
    <w:rsid w:val="003D69D7"/>
    <w:rsid w:val="003D6A5E"/>
    <w:rsid w:val="003D6B94"/>
    <w:rsid w:val="003D6E19"/>
    <w:rsid w:val="003D6EAF"/>
    <w:rsid w:val="003D6EDC"/>
    <w:rsid w:val="003D6F09"/>
    <w:rsid w:val="003D7084"/>
    <w:rsid w:val="003D70B9"/>
    <w:rsid w:val="003D7144"/>
    <w:rsid w:val="003D7306"/>
    <w:rsid w:val="003D74E0"/>
    <w:rsid w:val="003D7962"/>
    <w:rsid w:val="003D7C96"/>
    <w:rsid w:val="003D7CE4"/>
    <w:rsid w:val="003D7D15"/>
    <w:rsid w:val="003D7D9F"/>
    <w:rsid w:val="003D7DAB"/>
    <w:rsid w:val="003D7F35"/>
    <w:rsid w:val="003E0151"/>
    <w:rsid w:val="003E0226"/>
    <w:rsid w:val="003E028A"/>
    <w:rsid w:val="003E0415"/>
    <w:rsid w:val="003E0459"/>
    <w:rsid w:val="003E0797"/>
    <w:rsid w:val="003E0811"/>
    <w:rsid w:val="003E0817"/>
    <w:rsid w:val="003E0827"/>
    <w:rsid w:val="003E0832"/>
    <w:rsid w:val="003E0897"/>
    <w:rsid w:val="003E09A1"/>
    <w:rsid w:val="003E0A01"/>
    <w:rsid w:val="003E0B2D"/>
    <w:rsid w:val="003E0E40"/>
    <w:rsid w:val="003E0E65"/>
    <w:rsid w:val="003E10DC"/>
    <w:rsid w:val="003E1241"/>
    <w:rsid w:val="003E13EF"/>
    <w:rsid w:val="003E1667"/>
    <w:rsid w:val="003E18D4"/>
    <w:rsid w:val="003E1DE7"/>
    <w:rsid w:val="003E1E3B"/>
    <w:rsid w:val="003E1E56"/>
    <w:rsid w:val="003E209C"/>
    <w:rsid w:val="003E213B"/>
    <w:rsid w:val="003E214F"/>
    <w:rsid w:val="003E22FA"/>
    <w:rsid w:val="003E2524"/>
    <w:rsid w:val="003E252D"/>
    <w:rsid w:val="003E2561"/>
    <w:rsid w:val="003E25D5"/>
    <w:rsid w:val="003E2801"/>
    <w:rsid w:val="003E283D"/>
    <w:rsid w:val="003E2AC4"/>
    <w:rsid w:val="003E2E56"/>
    <w:rsid w:val="003E2E71"/>
    <w:rsid w:val="003E2FF4"/>
    <w:rsid w:val="003E304A"/>
    <w:rsid w:val="003E3298"/>
    <w:rsid w:val="003E34E9"/>
    <w:rsid w:val="003E356D"/>
    <w:rsid w:val="003E3969"/>
    <w:rsid w:val="003E3AC8"/>
    <w:rsid w:val="003E3C53"/>
    <w:rsid w:val="003E3F72"/>
    <w:rsid w:val="003E4020"/>
    <w:rsid w:val="003E4039"/>
    <w:rsid w:val="003E40F1"/>
    <w:rsid w:val="003E4118"/>
    <w:rsid w:val="003E4179"/>
    <w:rsid w:val="003E41B4"/>
    <w:rsid w:val="003E4344"/>
    <w:rsid w:val="003E444B"/>
    <w:rsid w:val="003E456B"/>
    <w:rsid w:val="003E45D0"/>
    <w:rsid w:val="003E4701"/>
    <w:rsid w:val="003E4761"/>
    <w:rsid w:val="003E47F3"/>
    <w:rsid w:val="003E4AD4"/>
    <w:rsid w:val="003E4B87"/>
    <w:rsid w:val="003E4F12"/>
    <w:rsid w:val="003E50E7"/>
    <w:rsid w:val="003E5264"/>
    <w:rsid w:val="003E56D8"/>
    <w:rsid w:val="003E575F"/>
    <w:rsid w:val="003E5C30"/>
    <w:rsid w:val="003E5C79"/>
    <w:rsid w:val="003E5C9C"/>
    <w:rsid w:val="003E5E7B"/>
    <w:rsid w:val="003E5EFD"/>
    <w:rsid w:val="003E5F43"/>
    <w:rsid w:val="003E6058"/>
    <w:rsid w:val="003E62E3"/>
    <w:rsid w:val="003E6310"/>
    <w:rsid w:val="003E6550"/>
    <w:rsid w:val="003E671D"/>
    <w:rsid w:val="003E6746"/>
    <w:rsid w:val="003E686D"/>
    <w:rsid w:val="003E6A4D"/>
    <w:rsid w:val="003E6CEC"/>
    <w:rsid w:val="003E6EC0"/>
    <w:rsid w:val="003E7166"/>
    <w:rsid w:val="003E763E"/>
    <w:rsid w:val="003E77FB"/>
    <w:rsid w:val="003E7BB5"/>
    <w:rsid w:val="003E7D8B"/>
    <w:rsid w:val="003E7F30"/>
    <w:rsid w:val="003F009C"/>
    <w:rsid w:val="003F015F"/>
    <w:rsid w:val="003F0284"/>
    <w:rsid w:val="003F032F"/>
    <w:rsid w:val="003F03DF"/>
    <w:rsid w:val="003F0455"/>
    <w:rsid w:val="003F04E5"/>
    <w:rsid w:val="003F0E3B"/>
    <w:rsid w:val="003F0EBA"/>
    <w:rsid w:val="003F0F70"/>
    <w:rsid w:val="003F1188"/>
    <w:rsid w:val="003F122E"/>
    <w:rsid w:val="003F12AF"/>
    <w:rsid w:val="003F1331"/>
    <w:rsid w:val="003F14E8"/>
    <w:rsid w:val="003F15A5"/>
    <w:rsid w:val="003F15DE"/>
    <w:rsid w:val="003F1662"/>
    <w:rsid w:val="003F1698"/>
    <w:rsid w:val="003F172D"/>
    <w:rsid w:val="003F194E"/>
    <w:rsid w:val="003F19BA"/>
    <w:rsid w:val="003F19EC"/>
    <w:rsid w:val="003F1AA3"/>
    <w:rsid w:val="003F1B84"/>
    <w:rsid w:val="003F1BFE"/>
    <w:rsid w:val="003F202C"/>
    <w:rsid w:val="003F2090"/>
    <w:rsid w:val="003F20DE"/>
    <w:rsid w:val="003F2127"/>
    <w:rsid w:val="003F2141"/>
    <w:rsid w:val="003F222D"/>
    <w:rsid w:val="003F235C"/>
    <w:rsid w:val="003F23DD"/>
    <w:rsid w:val="003F23ED"/>
    <w:rsid w:val="003F2474"/>
    <w:rsid w:val="003F2714"/>
    <w:rsid w:val="003F28A7"/>
    <w:rsid w:val="003F29D7"/>
    <w:rsid w:val="003F2D16"/>
    <w:rsid w:val="003F2DC6"/>
    <w:rsid w:val="003F2DCD"/>
    <w:rsid w:val="003F2E4D"/>
    <w:rsid w:val="003F3034"/>
    <w:rsid w:val="003F3072"/>
    <w:rsid w:val="003F31BA"/>
    <w:rsid w:val="003F3259"/>
    <w:rsid w:val="003F3421"/>
    <w:rsid w:val="003F3514"/>
    <w:rsid w:val="003F3DE6"/>
    <w:rsid w:val="003F3EE0"/>
    <w:rsid w:val="003F40AA"/>
    <w:rsid w:val="003F43C0"/>
    <w:rsid w:val="003F46C5"/>
    <w:rsid w:val="003F46ED"/>
    <w:rsid w:val="003F4862"/>
    <w:rsid w:val="003F4A39"/>
    <w:rsid w:val="003F4D6F"/>
    <w:rsid w:val="003F4D71"/>
    <w:rsid w:val="003F4EC0"/>
    <w:rsid w:val="003F4F27"/>
    <w:rsid w:val="003F5355"/>
    <w:rsid w:val="003F53F8"/>
    <w:rsid w:val="003F5450"/>
    <w:rsid w:val="003F54BA"/>
    <w:rsid w:val="003F5562"/>
    <w:rsid w:val="003F5775"/>
    <w:rsid w:val="003F58AA"/>
    <w:rsid w:val="003F58D8"/>
    <w:rsid w:val="003F5A17"/>
    <w:rsid w:val="003F5A1D"/>
    <w:rsid w:val="003F5A51"/>
    <w:rsid w:val="003F5B0F"/>
    <w:rsid w:val="003F5F88"/>
    <w:rsid w:val="003F5FC5"/>
    <w:rsid w:val="003F5FFC"/>
    <w:rsid w:val="003F6120"/>
    <w:rsid w:val="003F635F"/>
    <w:rsid w:val="003F6568"/>
    <w:rsid w:val="003F665F"/>
    <w:rsid w:val="003F671A"/>
    <w:rsid w:val="003F6807"/>
    <w:rsid w:val="003F692E"/>
    <w:rsid w:val="003F6B18"/>
    <w:rsid w:val="003F6BDE"/>
    <w:rsid w:val="003F6CB0"/>
    <w:rsid w:val="003F6E6A"/>
    <w:rsid w:val="003F6EAC"/>
    <w:rsid w:val="003F6F6C"/>
    <w:rsid w:val="003F72BC"/>
    <w:rsid w:val="003F759C"/>
    <w:rsid w:val="003F7746"/>
    <w:rsid w:val="003F7894"/>
    <w:rsid w:val="003F7913"/>
    <w:rsid w:val="003F79FF"/>
    <w:rsid w:val="003F7AC0"/>
    <w:rsid w:val="003F7BDE"/>
    <w:rsid w:val="003F7C37"/>
    <w:rsid w:val="003F7D85"/>
    <w:rsid w:val="003F7F7C"/>
    <w:rsid w:val="003F7FF6"/>
    <w:rsid w:val="004001DC"/>
    <w:rsid w:val="00400295"/>
    <w:rsid w:val="004002F8"/>
    <w:rsid w:val="00400431"/>
    <w:rsid w:val="004006DA"/>
    <w:rsid w:val="004008B1"/>
    <w:rsid w:val="004008F1"/>
    <w:rsid w:val="004009EC"/>
    <w:rsid w:val="00400B98"/>
    <w:rsid w:val="00400DE1"/>
    <w:rsid w:val="00400EFB"/>
    <w:rsid w:val="00401143"/>
    <w:rsid w:val="00401471"/>
    <w:rsid w:val="004015E6"/>
    <w:rsid w:val="0040163B"/>
    <w:rsid w:val="004016B1"/>
    <w:rsid w:val="0040172A"/>
    <w:rsid w:val="00401833"/>
    <w:rsid w:val="00401B29"/>
    <w:rsid w:val="00401CCC"/>
    <w:rsid w:val="00401D4D"/>
    <w:rsid w:val="00401E27"/>
    <w:rsid w:val="00401FCF"/>
    <w:rsid w:val="004022F7"/>
    <w:rsid w:val="00402580"/>
    <w:rsid w:val="00402648"/>
    <w:rsid w:val="004028BC"/>
    <w:rsid w:val="0040290E"/>
    <w:rsid w:val="0040294D"/>
    <w:rsid w:val="00402A74"/>
    <w:rsid w:val="00402AFE"/>
    <w:rsid w:val="00402D3F"/>
    <w:rsid w:val="00402E38"/>
    <w:rsid w:val="00403058"/>
    <w:rsid w:val="0040308C"/>
    <w:rsid w:val="004031C2"/>
    <w:rsid w:val="004032D0"/>
    <w:rsid w:val="0040333F"/>
    <w:rsid w:val="004033D3"/>
    <w:rsid w:val="00403467"/>
    <w:rsid w:val="00403501"/>
    <w:rsid w:val="00403514"/>
    <w:rsid w:val="0040358A"/>
    <w:rsid w:val="004035C9"/>
    <w:rsid w:val="004036FB"/>
    <w:rsid w:val="0040385F"/>
    <w:rsid w:val="0040388A"/>
    <w:rsid w:val="00403B22"/>
    <w:rsid w:val="00403D0D"/>
    <w:rsid w:val="0040456A"/>
    <w:rsid w:val="00404947"/>
    <w:rsid w:val="004049D0"/>
    <w:rsid w:val="00404A0A"/>
    <w:rsid w:val="00404ABD"/>
    <w:rsid w:val="00404B0B"/>
    <w:rsid w:val="00404B7A"/>
    <w:rsid w:val="00404BB2"/>
    <w:rsid w:val="00404FB4"/>
    <w:rsid w:val="0040519B"/>
    <w:rsid w:val="00405266"/>
    <w:rsid w:val="0040537A"/>
    <w:rsid w:val="004053FA"/>
    <w:rsid w:val="0040540C"/>
    <w:rsid w:val="00405424"/>
    <w:rsid w:val="00405520"/>
    <w:rsid w:val="00405770"/>
    <w:rsid w:val="0040592E"/>
    <w:rsid w:val="00405934"/>
    <w:rsid w:val="004059E3"/>
    <w:rsid w:val="00405AE1"/>
    <w:rsid w:val="00405B38"/>
    <w:rsid w:val="00405DE4"/>
    <w:rsid w:val="0040602A"/>
    <w:rsid w:val="00406187"/>
    <w:rsid w:val="0040620A"/>
    <w:rsid w:val="004063F6"/>
    <w:rsid w:val="0040655F"/>
    <w:rsid w:val="00406795"/>
    <w:rsid w:val="004069EA"/>
    <w:rsid w:val="00406A14"/>
    <w:rsid w:val="00406C2C"/>
    <w:rsid w:val="00406F33"/>
    <w:rsid w:val="00407084"/>
    <w:rsid w:val="00407188"/>
    <w:rsid w:val="0040719F"/>
    <w:rsid w:val="004072CF"/>
    <w:rsid w:val="004074FF"/>
    <w:rsid w:val="004075C7"/>
    <w:rsid w:val="00407716"/>
    <w:rsid w:val="004079DA"/>
    <w:rsid w:val="00407B4F"/>
    <w:rsid w:val="00407C4E"/>
    <w:rsid w:val="00407E99"/>
    <w:rsid w:val="00407F41"/>
    <w:rsid w:val="004100B7"/>
    <w:rsid w:val="00410353"/>
    <w:rsid w:val="00410755"/>
    <w:rsid w:val="00410764"/>
    <w:rsid w:val="004107F5"/>
    <w:rsid w:val="004109A3"/>
    <w:rsid w:val="004109EB"/>
    <w:rsid w:val="00410A03"/>
    <w:rsid w:val="00410A3A"/>
    <w:rsid w:val="00410BA4"/>
    <w:rsid w:val="00410BB9"/>
    <w:rsid w:val="00410BC2"/>
    <w:rsid w:val="00410C6E"/>
    <w:rsid w:val="00410C6F"/>
    <w:rsid w:val="00410E5E"/>
    <w:rsid w:val="00410E92"/>
    <w:rsid w:val="00410ED5"/>
    <w:rsid w:val="00411249"/>
    <w:rsid w:val="00411316"/>
    <w:rsid w:val="00411436"/>
    <w:rsid w:val="00411D76"/>
    <w:rsid w:val="00411D85"/>
    <w:rsid w:val="00411FF8"/>
    <w:rsid w:val="00412032"/>
    <w:rsid w:val="00412053"/>
    <w:rsid w:val="004122F9"/>
    <w:rsid w:val="00412511"/>
    <w:rsid w:val="00412564"/>
    <w:rsid w:val="0041267B"/>
    <w:rsid w:val="004126BF"/>
    <w:rsid w:val="00412946"/>
    <w:rsid w:val="00412AAF"/>
    <w:rsid w:val="00412D5F"/>
    <w:rsid w:val="00412E6D"/>
    <w:rsid w:val="004130EC"/>
    <w:rsid w:val="00413147"/>
    <w:rsid w:val="004134FD"/>
    <w:rsid w:val="00413944"/>
    <w:rsid w:val="00413B1E"/>
    <w:rsid w:val="00413F50"/>
    <w:rsid w:val="0041410E"/>
    <w:rsid w:val="004141BF"/>
    <w:rsid w:val="0041455C"/>
    <w:rsid w:val="0041482C"/>
    <w:rsid w:val="0041483F"/>
    <w:rsid w:val="00414D92"/>
    <w:rsid w:val="004154A9"/>
    <w:rsid w:val="00415518"/>
    <w:rsid w:val="0041554E"/>
    <w:rsid w:val="0041563F"/>
    <w:rsid w:val="004158E4"/>
    <w:rsid w:val="00415A96"/>
    <w:rsid w:val="00415AEF"/>
    <w:rsid w:val="00415B73"/>
    <w:rsid w:val="00415BCD"/>
    <w:rsid w:val="00416075"/>
    <w:rsid w:val="00416089"/>
    <w:rsid w:val="0041643D"/>
    <w:rsid w:val="0041652F"/>
    <w:rsid w:val="0041665F"/>
    <w:rsid w:val="004166AE"/>
    <w:rsid w:val="00416783"/>
    <w:rsid w:val="0041683F"/>
    <w:rsid w:val="00416927"/>
    <w:rsid w:val="0041697D"/>
    <w:rsid w:val="00416C2B"/>
    <w:rsid w:val="00416CA3"/>
    <w:rsid w:val="0041713D"/>
    <w:rsid w:val="0041746B"/>
    <w:rsid w:val="004174CD"/>
    <w:rsid w:val="004175B4"/>
    <w:rsid w:val="0041761A"/>
    <w:rsid w:val="004176EC"/>
    <w:rsid w:val="00417B5A"/>
    <w:rsid w:val="00417E51"/>
    <w:rsid w:val="00420013"/>
    <w:rsid w:val="00420058"/>
    <w:rsid w:val="00420143"/>
    <w:rsid w:val="00420340"/>
    <w:rsid w:val="004204B8"/>
    <w:rsid w:val="0042076D"/>
    <w:rsid w:val="00420AAC"/>
    <w:rsid w:val="00420BCF"/>
    <w:rsid w:val="00420DB7"/>
    <w:rsid w:val="00420EE0"/>
    <w:rsid w:val="00420FD7"/>
    <w:rsid w:val="004210A5"/>
    <w:rsid w:val="0042114F"/>
    <w:rsid w:val="00421286"/>
    <w:rsid w:val="00421465"/>
    <w:rsid w:val="0042161C"/>
    <w:rsid w:val="00421839"/>
    <w:rsid w:val="004219B3"/>
    <w:rsid w:val="00421D53"/>
    <w:rsid w:val="00422078"/>
    <w:rsid w:val="004220C1"/>
    <w:rsid w:val="004221AA"/>
    <w:rsid w:val="00422334"/>
    <w:rsid w:val="00422609"/>
    <w:rsid w:val="00422731"/>
    <w:rsid w:val="00422853"/>
    <w:rsid w:val="0042293B"/>
    <w:rsid w:val="0042295B"/>
    <w:rsid w:val="00422D37"/>
    <w:rsid w:val="00422DF0"/>
    <w:rsid w:val="00422F1C"/>
    <w:rsid w:val="004230E6"/>
    <w:rsid w:val="0042310D"/>
    <w:rsid w:val="00423124"/>
    <w:rsid w:val="0042335F"/>
    <w:rsid w:val="004233C1"/>
    <w:rsid w:val="0042350F"/>
    <w:rsid w:val="004235D2"/>
    <w:rsid w:val="00423673"/>
    <w:rsid w:val="0042388E"/>
    <w:rsid w:val="00423918"/>
    <w:rsid w:val="004239D7"/>
    <w:rsid w:val="00423B0B"/>
    <w:rsid w:val="00423B3A"/>
    <w:rsid w:val="00423C2E"/>
    <w:rsid w:val="00423C48"/>
    <w:rsid w:val="00423D01"/>
    <w:rsid w:val="00423D08"/>
    <w:rsid w:val="00423F18"/>
    <w:rsid w:val="004240D9"/>
    <w:rsid w:val="0042416B"/>
    <w:rsid w:val="00424344"/>
    <w:rsid w:val="00424446"/>
    <w:rsid w:val="004245CA"/>
    <w:rsid w:val="00424C49"/>
    <w:rsid w:val="00424C76"/>
    <w:rsid w:val="00424C98"/>
    <w:rsid w:val="00424CF6"/>
    <w:rsid w:val="00424FE3"/>
    <w:rsid w:val="00425004"/>
    <w:rsid w:val="004254FC"/>
    <w:rsid w:val="004256C0"/>
    <w:rsid w:val="00425994"/>
    <w:rsid w:val="00425ED4"/>
    <w:rsid w:val="0042633F"/>
    <w:rsid w:val="004263B5"/>
    <w:rsid w:val="00426730"/>
    <w:rsid w:val="00426794"/>
    <w:rsid w:val="004268FF"/>
    <w:rsid w:val="004269D2"/>
    <w:rsid w:val="00426B85"/>
    <w:rsid w:val="00426B99"/>
    <w:rsid w:val="00426C0A"/>
    <w:rsid w:val="00426D5E"/>
    <w:rsid w:val="00426E22"/>
    <w:rsid w:val="00426E64"/>
    <w:rsid w:val="004273A8"/>
    <w:rsid w:val="004273C7"/>
    <w:rsid w:val="00427483"/>
    <w:rsid w:val="004276A2"/>
    <w:rsid w:val="004276CB"/>
    <w:rsid w:val="00427886"/>
    <w:rsid w:val="00427D3A"/>
    <w:rsid w:val="00427DD4"/>
    <w:rsid w:val="004304A6"/>
    <w:rsid w:val="0043054F"/>
    <w:rsid w:val="004305AC"/>
    <w:rsid w:val="0043067F"/>
    <w:rsid w:val="004306AA"/>
    <w:rsid w:val="0043074C"/>
    <w:rsid w:val="00430753"/>
    <w:rsid w:val="00430786"/>
    <w:rsid w:val="004308FE"/>
    <w:rsid w:val="00430908"/>
    <w:rsid w:val="00430CE6"/>
    <w:rsid w:val="00430E24"/>
    <w:rsid w:val="00430E7A"/>
    <w:rsid w:val="00430F03"/>
    <w:rsid w:val="00431484"/>
    <w:rsid w:val="0043170E"/>
    <w:rsid w:val="00431744"/>
    <w:rsid w:val="0043179F"/>
    <w:rsid w:val="0043188A"/>
    <w:rsid w:val="004318EE"/>
    <w:rsid w:val="00431F29"/>
    <w:rsid w:val="00431F4A"/>
    <w:rsid w:val="00432051"/>
    <w:rsid w:val="00432192"/>
    <w:rsid w:val="004323BA"/>
    <w:rsid w:val="004324C0"/>
    <w:rsid w:val="0043255E"/>
    <w:rsid w:val="004327B9"/>
    <w:rsid w:val="004329AE"/>
    <w:rsid w:val="004329C4"/>
    <w:rsid w:val="00432ABA"/>
    <w:rsid w:val="00432B90"/>
    <w:rsid w:val="00432BAB"/>
    <w:rsid w:val="00432C7F"/>
    <w:rsid w:val="00432DE7"/>
    <w:rsid w:val="00432FFE"/>
    <w:rsid w:val="0043308F"/>
    <w:rsid w:val="0043319A"/>
    <w:rsid w:val="0043325F"/>
    <w:rsid w:val="004337AA"/>
    <w:rsid w:val="00433B96"/>
    <w:rsid w:val="00433D6E"/>
    <w:rsid w:val="00433E24"/>
    <w:rsid w:val="00433E25"/>
    <w:rsid w:val="00433FC5"/>
    <w:rsid w:val="004342AD"/>
    <w:rsid w:val="00434448"/>
    <w:rsid w:val="004344D4"/>
    <w:rsid w:val="004346C1"/>
    <w:rsid w:val="004346E5"/>
    <w:rsid w:val="00434716"/>
    <w:rsid w:val="00434845"/>
    <w:rsid w:val="004348B1"/>
    <w:rsid w:val="00434977"/>
    <w:rsid w:val="004349CF"/>
    <w:rsid w:val="00434A2B"/>
    <w:rsid w:val="00434B0A"/>
    <w:rsid w:val="00434C97"/>
    <w:rsid w:val="00434CA4"/>
    <w:rsid w:val="00434E47"/>
    <w:rsid w:val="00434EEC"/>
    <w:rsid w:val="00434F41"/>
    <w:rsid w:val="00434F59"/>
    <w:rsid w:val="00434F83"/>
    <w:rsid w:val="00434F98"/>
    <w:rsid w:val="0043530A"/>
    <w:rsid w:val="0043533D"/>
    <w:rsid w:val="004353EA"/>
    <w:rsid w:val="004354EE"/>
    <w:rsid w:val="004356ED"/>
    <w:rsid w:val="004357B1"/>
    <w:rsid w:val="00435986"/>
    <w:rsid w:val="00435A57"/>
    <w:rsid w:val="00435D3F"/>
    <w:rsid w:val="00435DC0"/>
    <w:rsid w:val="00435F03"/>
    <w:rsid w:val="0043616B"/>
    <w:rsid w:val="00436213"/>
    <w:rsid w:val="004362D0"/>
    <w:rsid w:val="00436441"/>
    <w:rsid w:val="004365D3"/>
    <w:rsid w:val="00436743"/>
    <w:rsid w:val="0043676B"/>
    <w:rsid w:val="0043687A"/>
    <w:rsid w:val="00436975"/>
    <w:rsid w:val="004369F7"/>
    <w:rsid w:val="00436A8D"/>
    <w:rsid w:val="00436EE6"/>
    <w:rsid w:val="00437204"/>
    <w:rsid w:val="00437558"/>
    <w:rsid w:val="004376FA"/>
    <w:rsid w:val="0043780A"/>
    <w:rsid w:val="00437923"/>
    <w:rsid w:val="00437939"/>
    <w:rsid w:val="004379C5"/>
    <w:rsid w:val="00437A80"/>
    <w:rsid w:val="00440060"/>
    <w:rsid w:val="0044018A"/>
    <w:rsid w:val="0044028C"/>
    <w:rsid w:val="004402AE"/>
    <w:rsid w:val="004402D6"/>
    <w:rsid w:val="004402FA"/>
    <w:rsid w:val="00440318"/>
    <w:rsid w:val="0044037E"/>
    <w:rsid w:val="004406BD"/>
    <w:rsid w:val="0044072B"/>
    <w:rsid w:val="0044099A"/>
    <w:rsid w:val="00440A41"/>
    <w:rsid w:val="00440A85"/>
    <w:rsid w:val="00440C98"/>
    <w:rsid w:val="00440CF7"/>
    <w:rsid w:val="004412F3"/>
    <w:rsid w:val="004413FE"/>
    <w:rsid w:val="00441504"/>
    <w:rsid w:val="00441760"/>
    <w:rsid w:val="004417A5"/>
    <w:rsid w:val="004417DC"/>
    <w:rsid w:val="0044184B"/>
    <w:rsid w:val="0044186B"/>
    <w:rsid w:val="00441892"/>
    <w:rsid w:val="00441B3C"/>
    <w:rsid w:val="00441DBC"/>
    <w:rsid w:val="00441E0F"/>
    <w:rsid w:val="00441FC3"/>
    <w:rsid w:val="00441FCE"/>
    <w:rsid w:val="00442421"/>
    <w:rsid w:val="00442A3D"/>
    <w:rsid w:val="00442B08"/>
    <w:rsid w:val="00442B0F"/>
    <w:rsid w:val="00442B80"/>
    <w:rsid w:val="00443AE9"/>
    <w:rsid w:val="00443E08"/>
    <w:rsid w:val="004442DC"/>
    <w:rsid w:val="0044431B"/>
    <w:rsid w:val="00444348"/>
    <w:rsid w:val="004443E7"/>
    <w:rsid w:val="0044455F"/>
    <w:rsid w:val="00444782"/>
    <w:rsid w:val="00444786"/>
    <w:rsid w:val="004447AA"/>
    <w:rsid w:val="004448D8"/>
    <w:rsid w:val="00444C0D"/>
    <w:rsid w:val="00444C29"/>
    <w:rsid w:val="00444C87"/>
    <w:rsid w:val="00444DE8"/>
    <w:rsid w:val="004452DF"/>
    <w:rsid w:val="00445459"/>
    <w:rsid w:val="00445494"/>
    <w:rsid w:val="00445498"/>
    <w:rsid w:val="004456C9"/>
    <w:rsid w:val="00445A7E"/>
    <w:rsid w:val="00445F31"/>
    <w:rsid w:val="00445F88"/>
    <w:rsid w:val="00446008"/>
    <w:rsid w:val="00446077"/>
    <w:rsid w:val="0044616F"/>
    <w:rsid w:val="004466C9"/>
    <w:rsid w:val="004466D6"/>
    <w:rsid w:val="00446769"/>
    <w:rsid w:val="004469BC"/>
    <w:rsid w:val="00446A10"/>
    <w:rsid w:val="00446A36"/>
    <w:rsid w:val="00446B74"/>
    <w:rsid w:val="00446D63"/>
    <w:rsid w:val="00447166"/>
    <w:rsid w:val="00447429"/>
    <w:rsid w:val="004474CD"/>
    <w:rsid w:val="00447655"/>
    <w:rsid w:val="004477D8"/>
    <w:rsid w:val="00447896"/>
    <w:rsid w:val="0044799A"/>
    <w:rsid w:val="004479AE"/>
    <w:rsid w:val="00447A13"/>
    <w:rsid w:val="00447F1C"/>
    <w:rsid w:val="00447F46"/>
    <w:rsid w:val="00450284"/>
    <w:rsid w:val="00450392"/>
    <w:rsid w:val="00450682"/>
    <w:rsid w:val="0045073C"/>
    <w:rsid w:val="004509DC"/>
    <w:rsid w:val="00450C6F"/>
    <w:rsid w:val="00450D95"/>
    <w:rsid w:val="00450DA4"/>
    <w:rsid w:val="00450E4E"/>
    <w:rsid w:val="00450F09"/>
    <w:rsid w:val="00450FF1"/>
    <w:rsid w:val="004512AF"/>
    <w:rsid w:val="00451361"/>
    <w:rsid w:val="00451751"/>
    <w:rsid w:val="004518F5"/>
    <w:rsid w:val="004519E7"/>
    <w:rsid w:val="00451ADC"/>
    <w:rsid w:val="00451CC0"/>
    <w:rsid w:val="00451F41"/>
    <w:rsid w:val="00452151"/>
    <w:rsid w:val="004522CC"/>
    <w:rsid w:val="00452321"/>
    <w:rsid w:val="00452423"/>
    <w:rsid w:val="004527BC"/>
    <w:rsid w:val="004528FA"/>
    <w:rsid w:val="00452B34"/>
    <w:rsid w:val="00452BED"/>
    <w:rsid w:val="00452E56"/>
    <w:rsid w:val="00453146"/>
    <w:rsid w:val="0045332E"/>
    <w:rsid w:val="0045339D"/>
    <w:rsid w:val="00453624"/>
    <w:rsid w:val="004536CB"/>
    <w:rsid w:val="00453881"/>
    <w:rsid w:val="00453AF4"/>
    <w:rsid w:val="00453B6D"/>
    <w:rsid w:val="00453BCA"/>
    <w:rsid w:val="00453EC3"/>
    <w:rsid w:val="00453F1F"/>
    <w:rsid w:val="004540F1"/>
    <w:rsid w:val="004541F2"/>
    <w:rsid w:val="00454392"/>
    <w:rsid w:val="0045444C"/>
    <w:rsid w:val="00454498"/>
    <w:rsid w:val="004544EE"/>
    <w:rsid w:val="00454506"/>
    <w:rsid w:val="00454714"/>
    <w:rsid w:val="00454759"/>
    <w:rsid w:val="00454833"/>
    <w:rsid w:val="00454A0D"/>
    <w:rsid w:val="00454B70"/>
    <w:rsid w:val="00455026"/>
    <w:rsid w:val="004551C7"/>
    <w:rsid w:val="00455279"/>
    <w:rsid w:val="004553C0"/>
    <w:rsid w:val="00455593"/>
    <w:rsid w:val="004559EE"/>
    <w:rsid w:val="00455A19"/>
    <w:rsid w:val="00455AE1"/>
    <w:rsid w:val="00455B97"/>
    <w:rsid w:val="00455D4A"/>
    <w:rsid w:val="00455FF2"/>
    <w:rsid w:val="0045610F"/>
    <w:rsid w:val="00456175"/>
    <w:rsid w:val="00456205"/>
    <w:rsid w:val="004562D7"/>
    <w:rsid w:val="00456445"/>
    <w:rsid w:val="004565E9"/>
    <w:rsid w:val="0045678D"/>
    <w:rsid w:val="004567D6"/>
    <w:rsid w:val="00456845"/>
    <w:rsid w:val="0045690F"/>
    <w:rsid w:val="00456938"/>
    <w:rsid w:val="0045699F"/>
    <w:rsid w:val="004569A6"/>
    <w:rsid w:val="00456A24"/>
    <w:rsid w:val="00456A26"/>
    <w:rsid w:val="00456C7F"/>
    <w:rsid w:val="00456ED4"/>
    <w:rsid w:val="00457076"/>
    <w:rsid w:val="004570BA"/>
    <w:rsid w:val="004570E9"/>
    <w:rsid w:val="0045720A"/>
    <w:rsid w:val="004574D6"/>
    <w:rsid w:val="0045756F"/>
    <w:rsid w:val="0045795A"/>
    <w:rsid w:val="0045798F"/>
    <w:rsid w:val="004579B0"/>
    <w:rsid w:val="00457A1C"/>
    <w:rsid w:val="00457A7A"/>
    <w:rsid w:val="00457D6A"/>
    <w:rsid w:val="00457DC7"/>
    <w:rsid w:val="00457EAE"/>
    <w:rsid w:val="00460164"/>
    <w:rsid w:val="00460176"/>
    <w:rsid w:val="00460362"/>
    <w:rsid w:val="004605A4"/>
    <w:rsid w:val="00460735"/>
    <w:rsid w:val="0046078D"/>
    <w:rsid w:val="004608AF"/>
    <w:rsid w:val="004608B3"/>
    <w:rsid w:val="004609EE"/>
    <w:rsid w:val="0046101E"/>
    <w:rsid w:val="00461050"/>
    <w:rsid w:val="00461109"/>
    <w:rsid w:val="004615B2"/>
    <w:rsid w:val="00461860"/>
    <w:rsid w:val="004619A7"/>
    <w:rsid w:val="00461B4D"/>
    <w:rsid w:val="0046207E"/>
    <w:rsid w:val="0046248D"/>
    <w:rsid w:val="0046278F"/>
    <w:rsid w:val="00462821"/>
    <w:rsid w:val="004628A3"/>
    <w:rsid w:val="00462ABB"/>
    <w:rsid w:val="00462AD5"/>
    <w:rsid w:val="00462AE5"/>
    <w:rsid w:val="00462B3F"/>
    <w:rsid w:val="004630D2"/>
    <w:rsid w:val="0046319B"/>
    <w:rsid w:val="0046321B"/>
    <w:rsid w:val="00463298"/>
    <w:rsid w:val="00463354"/>
    <w:rsid w:val="004635F3"/>
    <w:rsid w:val="00463696"/>
    <w:rsid w:val="0046384D"/>
    <w:rsid w:val="0046393E"/>
    <w:rsid w:val="00463952"/>
    <w:rsid w:val="004639BE"/>
    <w:rsid w:val="00463A42"/>
    <w:rsid w:val="00463BDB"/>
    <w:rsid w:val="00463CBA"/>
    <w:rsid w:val="00463DD3"/>
    <w:rsid w:val="00464024"/>
    <w:rsid w:val="00464049"/>
    <w:rsid w:val="00464107"/>
    <w:rsid w:val="004641C7"/>
    <w:rsid w:val="004643E0"/>
    <w:rsid w:val="0046454D"/>
    <w:rsid w:val="00464672"/>
    <w:rsid w:val="004646AC"/>
    <w:rsid w:val="00464926"/>
    <w:rsid w:val="00464AB8"/>
    <w:rsid w:val="00464B9D"/>
    <w:rsid w:val="00464BBE"/>
    <w:rsid w:val="00464E01"/>
    <w:rsid w:val="004653CB"/>
    <w:rsid w:val="004653DD"/>
    <w:rsid w:val="004656ED"/>
    <w:rsid w:val="00465822"/>
    <w:rsid w:val="00465E64"/>
    <w:rsid w:val="004660BC"/>
    <w:rsid w:val="004660EC"/>
    <w:rsid w:val="004660F4"/>
    <w:rsid w:val="00466132"/>
    <w:rsid w:val="0046615D"/>
    <w:rsid w:val="004663FC"/>
    <w:rsid w:val="0046648B"/>
    <w:rsid w:val="004664EA"/>
    <w:rsid w:val="0046654B"/>
    <w:rsid w:val="00466598"/>
    <w:rsid w:val="004665FD"/>
    <w:rsid w:val="00466630"/>
    <w:rsid w:val="004667BE"/>
    <w:rsid w:val="00466A2E"/>
    <w:rsid w:val="00467094"/>
    <w:rsid w:val="0046738F"/>
    <w:rsid w:val="00467395"/>
    <w:rsid w:val="00467447"/>
    <w:rsid w:val="004674AD"/>
    <w:rsid w:val="004675B2"/>
    <w:rsid w:val="00467637"/>
    <w:rsid w:val="00467699"/>
    <w:rsid w:val="004676E1"/>
    <w:rsid w:val="0046770F"/>
    <w:rsid w:val="004677CC"/>
    <w:rsid w:val="00467827"/>
    <w:rsid w:val="00467850"/>
    <w:rsid w:val="00467AEE"/>
    <w:rsid w:val="00467E2C"/>
    <w:rsid w:val="00467E8F"/>
    <w:rsid w:val="00470008"/>
    <w:rsid w:val="0047022A"/>
    <w:rsid w:val="0047028C"/>
    <w:rsid w:val="0047033B"/>
    <w:rsid w:val="004703EE"/>
    <w:rsid w:val="0047051E"/>
    <w:rsid w:val="00470536"/>
    <w:rsid w:val="00470686"/>
    <w:rsid w:val="004706FB"/>
    <w:rsid w:val="00470AE7"/>
    <w:rsid w:val="00470BA5"/>
    <w:rsid w:val="00470CC7"/>
    <w:rsid w:val="00471064"/>
    <w:rsid w:val="00471194"/>
    <w:rsid w:val="0047125F"/>
    <w:rsid w:val="00471323"/>
    <w:rsid w:val="00471662"/>
    <w:rsid w:val="00471785"/>
    <w:rsid w:val="00471A2D"/>
    <w:rsid w:val="00471B26"/>
    <w:rsid w:val="00471D49"/>
    <w:rsid w:val="00471DAF"/>
    <w:rsid w:val="00471F95"/>
    <w:rsid w:val="0047204E"/>
    <w:rsid w:val="00472120"/>
    <w:rsid w:val="004723A2"/>
    <w:rsid w:val="00472743"/>
    <w:rsid w:val="00472749"/>
    <w:rsid w:val="00472801"/>
    <w:rsid w:val="00472896"/>
    <w:rsid w:val="00472897"/>
    <w:rsid w:val="0047290F"/>
    <w:rsid w:val="00472915"/>
    <w:rsid w:val="00472B47"/>
    <w:rsid w:val="00472CEC"/>
    <w:rsid w:val="00472D77"/>
    <w:rsid w:val="00472DA6"/>
    <w:rsid w:val="0047315D"/>
    <w:rsid w:val="004733D1"/>
    <w:rsid w:val="00473483"/>
    <w:rsid w:val="00473500"/>
    <w:rsid w:val="00473743"/>
    <w:rsid w:val="00473753"/>
    <w:rsid w:val="00473822"/>
    <w:rsid w:val="004738A2"/>
    <w:rsid w:val="004738E1"/>
    <w:rsid w:val="004739D5"/>
    <w:rsid w:val="00473B2D"/>
    <w:rsid w:val="00473E30"/>
    <w:rsid w:val="00473F5B"/>
    <w:rsid w:val="00473FDA"/>
    <w:rsid w:val="004741BA"/>
    <w:rsid w:val="00474899"/>
    <w:rsid w:val="00474BEE"/>
    <w:rsid w:val="00474DDF"/>
    <w:rsid w:val="00474EB7"/>
    <w:rsid w:val="00474F14"/>
    <w:rsid w:val="00474F32"/>
    <w:rsid w:val="00474F78"/>
    <w:rsid w:val="00475053"/>
    <w:rsid w:val="004750A0"/>
    <w:rsid w:val="00475256"/>
    <w:rsid w:val="00475293"/>
    <w:rsid w:val="004752F5"/>
    <w:rsid w:val="004753F9"/>
    <w:rsid w:val="0047540E"/>
    <w:rsid w:val="0047542C"/>
    <w:rsid w:val="00475764"/>
    <w:rsid w:val="00475B94"/>
    <w:rsid w:val="00475BB9"/>
    <w:rsid w:val="00475C88"/>
    <w:rsid w:val="00475D68"/>
    <w:rsid w:val="00475EAA"/>
    <w:rsid w:val="00475EFE"/>
    <w:rsid w:val="004760F1"/>
    <w:rsid w:val="0047613D"/>
    <w:rsid w:val="0047626D"/>
    <w:rsid w:val="0047652F"/>
    <w:rsid w:val="004768E0"/>
    <w:rsid w:val="00476B1B"/>
    <w:rsid w:val="00476D8B"/>
    <w:rsid w:val="00476FBE"/>
    <w:rsid w:val="00477006"/>
    <w:rsid w:val="00477171"/>
    <w:rsid w:val="00477202"/>
    <w:rsid w:val="004773AA"/>
    <w:rsid w:val="00477A58"/>
    <w:rsid w:val="00477B6F"/>
    <w:rsid w:val="004801DB"/>
    <w:rsid w:val="0048021A"/>
    <w:rsid w:val="00480433"/>
    <w:rsid w:val="00480531"/>
    <w:rsid w:val="00480820"/>
    <w:rsid w:val="00480833"/>
    <w:rsid w:val="004808CC"/>
    <w:rsid w:val="00480BA9"/>
    <w:rsid w:val="00480DC7"/>
    <w:rsid w:val="00481575"/>
    <w:rsid w:val="004816B7"/>
    <w:rsid w:val="00481F8B"/>
    <w:rsid w:val="00482265"/>
    <w:rsid w:val="004822BA"/>
    <w:rsid w:val="00482574"/>
    <w:rsid w:val="004825E7"/>
    <w:rsid w:val="004825F1"/>
    <w:rsid w:val="00482628"/>
    <w:rsid w:val="00482D7F"/>
    <w:rsid w:val="00482DB2"/>
    <w:rsid w:val="00482E89"/>
    <w:rsid w:val="00482EB6"/>
    <w:rsid w:val="00482F52"/>
    <w:rsid w:val="00483537"/>
    <w:rsid w:val="004837F4"/>
    <w:rsid w:val="00483807"/>
    <w:rsid w:val="004839E1"/>
    <w:rsid w:val="00483B5F"/>
    <w:rsid w:val="00483FE1"/>
    <w:rsid w:val="004841BE"/>
    <w:rsid w:val="004842A0"/>
    <w:rsid w:val="0048433F"/>
    <w:rsid w:val="00484417"/>
    <w:rsid w:val="0048444C"/>
    <w:rsid w:val="0048471D"/>
    <w:rsid w:val="00484926"/>
    <w:rsid w:val="00484998"/>
    <w:rsid w:val="00484B66"/>
    <w:rsid w:val="004850BF"/>
    <w:rsid w:val="0048549D"/>
    <w:rsid w:val="004857D4"/>
    <w:rsid w:val="00485A01"/>
    <w:rsid w:val="00485A10"/>
    <w:rsid w:val="00485A32"/>
    <w:rsid w:val="00485A8A"/>
    <w:rsid w:val="00485BD6"/>
    <w:rsid w:val="00485E07"/>
    <w:rsid w:val="00485F60"/>
    <w:rsid w:val="0048641E"/>
    <w:rsid w:val="004864A8"/>
    <w:rsid w:val="004865F0"/>
    <w:rsid w:val="004866DE"/>
    <w:rsid w:val="00486731"/>
    <w:rsid w:val="004869A5"/>
    <w:rsid w:val="004869CF"/>
    <w:rsid w:val="00486BBF"/>
    <w:rsid w:val="004870A6"/>
    <w:rsid w:val="00487128"/>
    <w:rsid w:val="004871C7"/>
    <w:rsid w:val="0048769B"/>
    <w:rsid w:val="0048778D"/>
    <w:rsid w:val="004877FB"/>
    <w:rsid w:val="0048792F"/>
    <w:rsid w:val="0049035C"/>
    <w:rsid w:val="004905F7"/>
    <w:rsid w:val="00490612"/>
    <w:rsid w:val="00490885"/>
    <w:rsid w:val="004909AF"/>
    <w:rsid w:val="00490DBA"/>
    <w:rsid w:val="00490E4B"/>
    <w:rsid w:val="00490EED"/>
    <w:rsid w:val="00491016"/>
    <w:rsid w:val="004910E3"/>
    <w:rsid w:val="004910EF"/>
    <w:rsid w:val="004911CE"/>
    <w:rsid w:val="004912F1"/>
    <w:rsid w:val="00491433"/>
    <w:rsid w:val="004916E6"/>
    <w:rsid w:val="00491A82"/>
    <w:rsid w:val="00491ADC"/>
    <w:rsid w:val="00491B77"/>
    <w:rsid w:val="00491C28"/>
    <w:rsid w:val="00491C58"/>
    <w:rsid w:val="00491CEB"/>
    <w:rsid w:val="00491D4B"/>
    <w:rsid w:val="00491D97"/>
    <w:rsid w:val="00491DE6"/>
    <w:rsid w:val="00491E90"/>
    <w:rsid w:val="00491EAB"/>
    <w:rsid w:val="00491FA7"/>
    <w:rsid w:val="00492069"/>
    <w:rsid w:val="00492184"/>
    <w:rsid w:val="004923EB"/>
    <w:rsid w:val="004924AF"/>
    <w:rsid w:val="0049250E"/>
    <w:rsid w:val="00492644"/>
    <w:rsid w:val="004929CC"/>
    <w:rsid w:val="00492B89"/>
    <w:rsid w:val="00492CB7"/>
    <w:rsid w:val="00492D30"/>
    <w:rsid w:val="00492E87"/>
    <w:rsid w:val="00492F60"/>
    <w:rsid w:val="0049309F"/>
    <w:rsid w:val="0049340D"/>
    <w:rsid w:val="004934F5"/>
    <w:rsid w:val="004936BF"/>
    <w:rsid w:val="004937BA"/>
    <w:rsid w:val="004937C3"/>
    <w:rsid w:val="00493B33"/>
    <w:rsid w:val="00493EEF"/>
    <w:rsid w:val="00493FEE"/>
    <w:rsid w:val="0049414E"/>
    <w:rsid w:val="004941B6"/>
    <w:rsid w:val="0049442B"/>
    <w:rsid w:val="004945B1"/>
    <w:rsid w:val="004945E1"/>
    <w:rsid w:val="0049485A"/>
    <w:rsid w:val="00494913"/>
    <w:rsid w:val="0049491D"/>
    <w:rsid w:val="00494AB0"/>
    <w:rsid w:val="00494B83"/>
    <w:rsid w:val="00494C39"/>
    <w:rsid w:val="00494E25"/>
    <w:rsid w:val="00494E87"/>
    <w:rsid w:val="0049501D"/>
    <w:rsid w:val="0049503E"/>
    <w:rsid w:val="00495251"/>
    <w:rsid w:val="004952EC"/>
    <w:rsid w:val="004954CA"/>
    <w:rsid w:val="004955BC"/>
    <w:rsid w:val="004956EC"/>
    <w:rsid w:val="00495878"/>
    <w:rsid w:val="004958AF"/>
    <w:rsid w:val="00495942"/>
    <w:rsid w:val="004959C6"/>
    <w:rsid w:val="00495B61"/>
    <w:rsid w:val="00495EFA"/>
    <w:rsid w:val="00495F88"/>
    <w:rsid w:val="00495FA4"/>
    <w:rsid w:val="00496374"/>
    <w:rsid w:val="0049643B"/>
    <w:rsid w:val="00496536"/>
    <w:rsid w:val="00496705"/>
    <w:rsid w:val="00496A31"/>
    <w:rsid w:val="00496E8C"/>
    <w:rsid w:val="00497421"/>
    <w:rsid w:val="0049760B"/>
    <w:rsid w:val="0049777C"/>
    <w:rsid w:val="004977B5"/>
    <w:rsid w:val="00497871"/>
    <w:rsid w:val="00497897"/>
    <w:rsid w:val="00497DF5"/>
    <w:rsid w:val="00497E0A"/>
    <w:rsid w:val="004A0057"/>
    <w:rsid w:val="004A00C1"/>
    <w:rsid w:val="004A0294"/>
    <w:rsid w:val="004A02FD"/>
    <w:rsid w:val="004A03A6"/>
    <w:rsid w:val="004A03A7"/>
    <w:rsid w:val="004A058B"/>
    <w:rsid w:val="004A05BA"/>
    <w:rsid w:val="004A065B"/>
    <w:rsid w:val="004A079E"/>
    <w:rsid w:val="004A07B7"/>
    <w:rsid w:val="004A098E"/>
    <w:rsid w:val="004A0E85"/>
    <w:rsid w:val="004A12E3"/>
    <w:rsid w:val="004A13CB"/>
    <w:rsid w:val="004A1535"/>
    <w:rsid w:val="004A15E9"/>
    <w:rsid w:val="004A199A"/>
    <w:rsid w:val="004A1ACD"/>
    <w:rsid w:val="004A1B63"/>
    <w:rsid w:val="004A1B8E"/>
    <w:rsid w:val="004A1C0C"/>
    <w:rsid w:val="004A1F78"/>
    <w:rsid w:val="004A2021"/>
    <w:rsid w:val="004A2220"/>
    <w:rsid w:val="004A237B"/>
    <w:rsid w:val="004A2422"/>
    <w:rsid w:val="004A242B"/>
    <w:rsid w:val="004A286A"/>
    <w:rsid w:val="004A2BB0"/>
    <w:rsid w:val="004A2C47"/>
    <w:rsid w:val="004A2CE5"/>
    <w:rsid w:val="004A2DC9"/>
    <w:rsid w:val="004A3026"/>
    <w:rsid w:val="004A3061"/>
    <w:rsid w:val="004A31E5"/>
    <w:rsid w:val="004A3233"/>
    <w:rsid w:val="004A37CC"/>
    <w:rsid w:val="004A3883"/>
    <w:rsid w:val="004A3911"/>
    <w:rsid w:val="004A39EE"/>
    <w:rsid w:val="004A3A6A"/>
    <w:rsid w:val="004A3B3A"/>
    <w:rsid w:val="004A3E3B"/>
    <w:rsid w:val="004A406F"/>
    <w:rsid w:val="004A4654"/>
    <w:rsid w:val="004A487D"/>
    <w:rsid w:val="004A4A92"/>
    <w:rsid w:val="004A4AAF"/>
    <w:rsid w:val="004A4B82"/>
    <w:rsid w:val="004A4EC7"/>
    <w:rsid w:val="004A4EF0"/>
    <w:rsid w:val="004A54D6"/>
    <w:rsid w:val="004A56C0"/>
    <w:rsid w:val="004A59BB"/>
    <w:rsid w:val="004A5A1E"/>
    <w:rsid w:val="004A5A34"/>
    <w:rsid w:val="004A5B66"/>
    <w:rsid w:val="004A5C18"/>
    <w:rsid w:val="004A5C3D"/>
    <w:rsid w:val="004A5EB0"/>
    <w:rsid w:val="004A5F69"/>
    <w:rsid w:val="004A5F8C"/>
    <w:rsid w:val="004A5F93"/>
    <w:rsid w:val="004A62F9"/>
    <w:rsid w:val="004A64DA"/>
    <w:rsid w:val="004A68F6"/>
    <w:rsid w:val="004A6A63"/>
    <w:rsid w:val="004A6A98"/>
    <w:rsid w:val="004A6B13"/>
    <w:rsid w:val="004A6B44"/>
    <w:rsid w:val="004A6BE2"/>
    <w:rsid w:val="004A6C46"/>
    <w:rsid w:val="004A6CCE"/>
    <w:rsid w:val="004A6D51"/>
    <w:rsid w:val="004A70A0"/>
    <w:rsid w:val="004A7115"/>
    <w:rsid w:val="004A7189"/>
    <w:rsid w:val="004A7245"/>
    <w:rsid w:val="004A73A3"/>
    <w:rsid w:val="004A7523"/>
    <w:rsid w:val="004A7532"/>
    <w:rsid w:val="004A7611"/>
    <w:rsid w:val="004A78F4"/>
    <w:rsid w:val="004A79FD"/>
    <w:rsid w:val="004A7A32"/>
    <w:rsid w:val="004A7AD8"/>
    <w:rsid w:val="004A7B3A"/>
    <w:rsid w:val="004A7DE5"/>
    <w:rsid w:val="004B01CD"/>
    <w:rsid w:val="004B059C"/>
    <w:rsid w:val="004B06C6"/>
    <w:rsid w:val="004B0867"/>
    <w:rsid w:val="004B088C"/>
    <w:rsid w:val="004B0A88"/>
    <w:rsid w:val="004B0DE5"/>
    <w:rsid w:val="004B0E98"/>
    <w:rsid w:val="004B0F12"/>
    <w:rsid w:val="004B131A"/>
    <w:rsid w:val="004B16CA"/>
    <w:rsid w:val="004B1826"/>
    <w:rsid w:val="004B18FA"/>
    <w:rsid w:val="004B191F"/>
    <w:rsid w:val="004B1A57"/>
    <w:rsid w:val="004B1ACD"/>
    <w:rsid w:val="004B1B1A"/>
    <w:rsid w:val="004B1B99"/>
    <w:rsid w:val="004B1D84"/>
    <w:rsid w:val="004B1F6A"/>
    <w:rsid w:val="004B2288"/>
    <w:rsid w:val="004B2362"/>
    <w:rsid w:val="004B23CA"/>
    <w:rsid w:val="004B2653"/>
    <w:rsid w:val="004B26B3"/>
    <w:rsid w:val="004B2771"/>
    <w:rsid w:val="004B28C5"/>
    <w:rsid w:val="004B2C77"/>
    <w:rsid w:val="004B2DEF"/>
    <w:rsid w:val="004B2DF0"/>
    <w:rsid w:val="004B2E45"/>
    <w:rsid w:val="004B2EAB"/>
    <w:rsid w:val="004B2F34"/>
    <w:rsid w:val="004B2FC0"/>
    <w:rsid w:val="004B3053"/>
    <w:rsid w:val="004B32AD"/>
    <w:rsid w:val="004B32F8"/>
    <w:rsid w:val="004B3306"/>
    <w:rsid w:val="004B3469"/>
    <w:rsid w:val="004B36F3"/>
    <w:rsid w:val="004B373A"/>
    <w:rsid w:val="004B3AA2"/>
    <w:rsid w:val="004B3BEF"/>
    <w:rsid w:val="004B41E5"/>
    <w:rsid w:val="004B42FA"/>
    <w:rsid w:val="004B4395"/>
    <w:rsid w:val="004B46DA"/>
    <w:rsid w:val="004B4710"/>
    <w:rsid w:val="004B4AD2"/>
    <w:rsid w:val="004B4B39"/>
    <w:rsid w:val="004B4C69"/>
    <w:rsid w:val="004B4CD4"/>
    <w:rsid w:val="004B4DE6"/>
    <w:rsid w:val="004B4F24"/>
    <w:rsid w:val="004B5009"/>
    <w:rsid w:val="004B53CF"/>
    <w:rsid w:val="004B57F6"/>
    <w:rsid w:val="004B5D18"/>
    <w:rsid w:val="004B6075"/>
    <w:rsid w:val="004B6302"/>
    <w:rsid w:val="004B6376"/>
    <w:rsid w:val="004B64D3"/>
    <w:rsid w:val="004B664C"/>
    <w:rsid w:val="004B683A"/>
    <w:rsid w:val="004B68AE"/>
    <w:rsid w:val="004B68C2"/>
    <w:rsid w:val="004B70B7"/>
    <w:rsid w:val="004B7256"/>
    <w:rsid w:val="004B72CD"/>
    <w:rsid w:val="004B7702"/>
    <w:rsid w:val="004B7803"/>
    <w:rsid w:val="004B7926"/>
    <w:rsid w:val="004B79DF"/>
    <w:rsid w:val="004B7CBD"/>
    <w:rsid w:val="004B7D2A"/>
    <w:rsid w:val="004B7D35"/>
    <w:rsid w:val="004B7DC6"/>
    <w:rsid w:val="004B7E69"/>
    <w:rsid w:val="004B7EC5"/>
    <w:rsid w:val="004C0172"/>
    <w:rsid w:val="004C03A7"/>
    <w:rsid w:val="004C046A"/>
    <w:rsid w:val="004C0519"/>
    <w:rsid w:val="004C068F"/>
    <w:rsid w:val="004C06FD"/>
    <w:rsid w:val="004C0753"/>
    <w:rsid w:val="004C0819"/>
    <w:rsid w:val="004C0A70"/>
    <w:rsid w:val="004C0B44"/>
    <w:rsid w:val="004C0EB3"/>
    <w:rsid w:val="004C0FEE"/>
    <w:rsid w:val="004C1249"/>
    <w:rsid w:val="004C1276"/>
    <w:rsid w:val="004C12C1"/>
    <w:rsid w:val="004C14B9"/>
    <w:rsid w:val="004C173F"/>
    <w:rsid w:val="004C185F"/>
    <w:rsid w:val="004C1B2C"/>
    <w:rsid w:val="004C1B7C"/>
    <w:rsid w:val="004C1D94"/>
    <w:rsid w:val="004C1F1F"/>
    <w:rsid w:val="004C20DE"/>
    <w:rsid w:val="004C25D5"/>
    <w:rsid w:val="004C27BF"/>
    <w:rsid w:val="004C295B"/>
    <w:rsid w:val="004C2B2C"/>
    <w:rsid w:val="004C2BF5"/>
    <w:rsid w:val="004C2CC5"/>
    <w:rsid w:val="004C2CFE"/>
    <w:rsid w:val="004C2DB6"/>
    <w:rsid w:val="004C3176"/>
    <w:rsid w:val="004C3304"/>
    <w:rsid w:val="004C33DB"/>
    <w:rsid w:val="004C35E8"/>
    <w:rsid w:val="004C3621"/>
    <w:rsid w:val="004C371B"/>
    <w:rsid w:val="004C3B2A"/>
    <w:rsid w:val="004C3BF3"/>
    <w:rsid w:val="004C3DDA"/>
    <w:rsid w:val="004C3E15"/>
    <w:rsid w:val="004C419E"/>
    <w:rsid w:val="004C460C"/>
    <w:rsid w:val="004C466E"/>
    <w:rsid w:val="004C4672"/>
    <w:rsid w:val="004C4697"/>
    <w:rsid w:val="004C4873"/>
    <w:rsid w:val="004C4AE7"/>
    <w:rsid w:val="004C4BD9"/>
    <w:rsid w:val="004C4FE9"/>
    <w:rsid w:val="004C5052"/>
    <w:rsid w:val="004C527A"/>
    <w:rsid w:val="004C54E8"/>
    <w:rsid w:val="004C58B2"/>
    <w:rsid w:val="004C595F"/>
    <w:rsid w:val="004C5B26"/>
    <w:rsid w:val="004C5B69"/>
    <w:rsid w:val="004C5B83"/>
    <w:rsid w:val="004C5B84"/>
    <w:rsid w:val="004C5D02"/>
    <w:rsid w:val="004C5E29"/>
    <w:rsid w:val="004C60E4"/>
    <w:rsid w:val="004C61D3"/>
    <w:rsid w:val="004C635C"/>
    <w:rsid w:val="004C6400"/>
    <w:rsid w:val="004C64FD"/>
    <w:rsid w:val="004C673A"/>
    <w:rsid w:val="004C6C09"/>
    <w:rsid w:val="004C6C6B"/>
    <w:rsid w:val="004C6DC8"/>
    <w:rsid w:val="004C6DD5"/>
    <w:rsid w:val="004C708B"/>
    <w:rsid w:val="004C708D"/>
    <w:rsid w:val="004C716A"/>
    <w:rsid w:val="004C7352"/>
    <w:rsid w:val="004C7402"/>
    <w:rsid w:val="004C74DA"/>
    <w:rsid w:val="004C761B"/>
    <w:rsid w:val="004C76C6"/>
    <w:rsid w:val="004C79E3"/>
    <w:rsid w:val="004C7C5A"/>
    <w:rsid w:val="004C7DBE"/>
    <w:rsid w:val="004C7EF3"/>
    <w:rsid w:val="004C7F74"/>
    <w:rsid w:val="004D02B1"/>
    <w:rsid w:val="004D039A"/>
    <w:rsid w:val="004D059E"/>
    <w:rsid w:val="004D0626"/>
    <w:rsid w:val="004D076F"/>
    <w:rsid w:val="004D08DA"/>
    <w:rsid w:val="004D091B"/>
    <w:rsid w:val="004D0C16"/>
    <w:rsid w:val="004D10E8"/>
    <w:rsid w:val="004D155A"/>
    <w:rsid w:val="004D1657"/>
    <w:rsid w:val="004D1944"/>
    <w:rsid w:val="004D1A4E"/>
    <w:rsid w:val="004D1C0E"/>
    <w:rsid w:val="004D1E3E"/>
    <w:rsid w:val="004D1FA6"/>
    <w:rsid w:val="004D2104"/>
    <w:rsid w:val="004D2244"/>
    <w:rsid w:val="004D228D"/>
    <w:rsid w:val="004D23CE"/>
    <w:rsid w:val="004D246C"/>
    <w:rsid w:val="004D24CA"/>
    <w:rsid w:val="004D24F9"/>
    <w:rsid w:val="004D2555"/>
    <w:rsid w:val="004D2783"/>
    <w:rsid w:val="004D2D77"/>
    <w:rsid w:val="004D2DFA"/>
    <w:rsid w:val="004D2E08"/>
    <w:rsid w:val="004D2EB6"/>
    <w:rsid w:val="004D2EE1"/>
    <w:rsid w:val="004D2F01"/>
    <w:rsid w:val="004D301D"/>
    <w:rsid w:val="004D3029"/>
    <w:rsid w:val="004D3220"/>
    <w:rsid w:val="004D3486"/>
    <w:rsid w:val="004D38EF"/>
    <w:rsid w:val="004D3906"/>
    <w:rsid w:val="004D396F"/>
    <w:rsid w:val="004D4173"/>
    <w:rsid w:val="004D424C"/>
    <w:rsid w:val="004D4324"/>
    <w:rsid w:val="004D4331"/>
    <w:rsid w:val="004D4361"/>
    <w:rsid w:val="004D448D"/>
    <w:rsid w:val="004D461E"/>
    <w:rsid w:val="004D4E1F"/>
    <w:rsid w:val="004D5055"/>
    <w:rsid w:val="004D51FA"/>
    <w:rsid w:val="004D5326"/>
    <w:rsid w:val="004D53B5"/>
    <w:rsid w:val="004D5622"/>
    <w:rsid w:val="004D5666"/>
    <w:rsid w:val="004D599D"/>
    <w:rsid w:val="004D5D31"/>
    <w:rsid w:val="004D5D56"/>
    <w:rsid w:val="004D5D8B"/>
    <w:rsid w:val="004D5FD4"/>
    <w:rsid w:val="004D6281"/>
    <w:rsid w:val="004D6304"/>
    <w:rsid w:val="004D6359"/>
    <w:rsid w:val="004D63CA"/>
    <w:rsid w:val="004D6448"/>
    <w:rsid w:val="004D6569"/>
    <w:rsid w:val="004D67A6"/>
    <w:rsid w:val="004D69BB"/>
    <w:rsid w:val="004D6CBD"/>
    <w:rsid w:val="004D6D2B"/>
    <w:rsid w:val="004D706E"/>
    <w:rsid w:val="004D70C2"/>
    <w:rsid w:val="004D7242"/>
    <w:rsid w:val="004D756E"/>
    <w:rsid w:val="004D7664"/>
    <w:rsid w:val="004D76DC"/>
    <w:rsid w:val="004D7977"/>
    <w:rsid w:val="004D7A14"/>
    <w:rsid w:val="004D7E62"/>
    <w:rsid w:val="004D7EFA"/>
    <w:rsid w:val="004D7F83"/>
    <w:rsid w:val="004E001D"/>
    <w:rsid w:val="004E0030"/>
    <w:rsid w:val="004E0263"/>
    <w:rsid w:val="004E03DF"/>
    <w:rsid w:val="004E0624"/>
    <w:rsid w:val="004E0D45"/>
    <w:rsid w:val="004E0E43"/>
    <w:rsid w:val="004E0E70"/>
    <w:rsid w:val="004E0F57"/>
    <w:rsid w:val="004E0FFB"/>
    <w:rsid w:val="004E1021"/>
    <w:rsid w:val="004E1278"/>
    <w:rsid w:val="004E13B5"/>
    <w:rsid w:val="004E13FF"/>
    <w:rsid w:val="004E14CC"/>
    <w:rsid w:val="004E14D5"/>
    <w:rsid w:val="004E1563"/>
    <w:rsid w:val="004E157F"/>
    <w:rsid w:val="004E1657"/>
    <w:rsid w:val="004E165F"/>
    <w:rsid w:val="004E18E5"/>
    <w:rsid w:val="004E19F7"/>
    <w:rsid w:val="004E1A7F"/>
    <w:rsid w:val="004E1CEC"/>
    <w:rsid w:val="004E1DBD"/>
    <w:rsid w:val="004E1E01"/>
    <w:rsid w:val="004E1E21"/>
    <w:rsid w:val="004E1F02"/>
    <w:rsid w:val="004E1F57"/>
    <w:rsid w:val="004E1FEE"/>
    <w:rsid w:val="004E20AC"/>
    <w:rsid w:val="004E211E"/>
    <w:rsid w:val="004E2134"/>
    <w:rsid w:val="004E2208"/>
    <w:rsid w:val="004E2210"/>
    <w:rsid w:val="004E2495"/>
    <w:rsid w:val="004E2570"/>
    <w:rsid w:val="004E2694"/>
    <w:rsid w:val="004E2928"/>
    <w:rsid w:val="004E2942"/>
    <w:rsid w:val="004E2D58"/>
    <w:rsid w:val="004E3010"/>
    <w:rsid w:val="004E30CA"/>
    <w:rsid w:val="004E30F0"/>
    <w:rsid w:val="004E31EB"/>
    <w:rsid w:val="004E32BB"/>
    <w:rsid w:val="004E34C9"/>
    <w:rsid w:val="004E3557"/>
    <w:rsid w:val="004E35A2"/>
    <w:rsid w:val="004E3792"/>
    <w:rsid w:val="004E3A44"/>
    <w:rsid w:val="004E3AE0"/>
    <w:rsid w:val="004E3DF4"/>
    <w:rsid w:val="004E3F94"/>
    <w:rsid w:val="004E4406"/>
    <w:rsid w:val="004E44C6"/>
    <w:rsid w:val="004E44D0"/>
    <w:rsid w:val="004E44E5"/>
    <w:rsid w:val="004E4A6D"/>
    <w:rsid w:val="004E4AE6"/>
    <w:rsid w:val="004E4BD6"/>
    <w:rsid w:val="004E4D1B"/>
    <w:rsid w:val="004E4E20"/>
    <w:rsid w:val="004E4EB1"/>
    <w:rsid w:val="004E4EB8"/>
    <w:rsid w:val="004E5502"/>
    <w:rsid w:val="004E55EA"/>
    <w:rsid w:val="004E56BE"/>
    <w:rsid w:val="004E5940"/>
    <w:rsid w:val="004E5969"/>
    <w:rsid w:val="004E5BFB"/>
    <w:rsid w:val="004E5F02"/>
    <w:rsid w:val="004E60DF"/>
    <w:rsid w:val="004E6165"/>
    <w:rsid w:val="004E627D"/>
    <w:rsid w:val="004E654E"/>
    <w:rsid w:val="004E679F"/>
    <w:rsid w:val="004E694F"/>
    <w:rsid w:val="004E69CF"/>
    <w:rsid w:val="004E6A99"/>
    <w:rsid w:val="004E6B36"/>
    <w:rsid w:val="004E6C60"/>
    <w:rsid w:val="004E6E99"/>
    <w:rsid w:val="004E6EA5"/>
    <w:rsid w:val="004E7028"/>
    <w:rsid w:val="004E7118"/>
    <w:rsid w:val="004E71C9"/>
    <w:rsid w:val="004E73BB"/>
    <w:rsid w:val="004E7A84"/>
    <w:rsid w:val="004E7DC9"/>
    <w:rsid w:val="004E7E6A"/>
    <w:rsid w:val="004E7F1C"/>
    <w:rsid w:val="004E7F34"/>
    <w:rsid w:val="004F0158"/>
    <w:rsid w:val="004F023F"/>
    <w:rsid w:val="004F0599"/>
    <w:rsid w:val="004F083B"/>
    <w:rsid w:val="004F08DE"/>
    <w:rsid w:val="004F0EE1"/>
    <w:rsid w:val="004F11D1"/>
    <w:rsid w:val="004F1351"/>
    <w:rsid w:val="004F1495"/>
    <w:rsid w:val="004F150E"/>
    <w:rsid w:val="004F17D3"/>
    <w:rsid w:val="004F1809"/>
    <w:rsid w:val="004F1B16"/>
    <w:rsid w:val="004F1C35"/>
    <w:rsid w:val="004F1CDC"/>
    <w:rsid w:val="004F1F28"/>
    <w:rsid w:val="004F2009"/>
    <w:rsid w:val="004F2353"/>
    <w:rsid w:val="004F2786"/>
    <w:rsid w:val="004F2794"/>
    <w:rsid w:val="004F2BBE"/>
    <w:rsid w:val="004F366E"/>
    <w:rsid w:val="004F36F1"/>
    <w:rsid w:val="004F380B"/>
    <w:rsid w:val="004F398E"/>
    <w:rsid w:val="004F3D20"/>
    <w:rsid w:val="004F3F69"/>
    <w:rsid w:val="004F4100"/>
    <w:rsid w:val="004F434A"/>
    <w:rsid w:val="004F48B2"/>
    <w:rsid w:val="004F49C3"/>
    <w:rsid w:val="004F4AE5"/>
    <w:rsid w:val="004F4CE8"/>
    <w:rsid w:val="004F4DF6"/>
    <w:rsid w:val="004F5049"/>
    <w:rsid w:val="004F50B9"/>
    <w:rsid w:val="004F52E0"/>
    <w:rsid w:val="004F5312"/>
    <w:rsid w:val="004F560E"/>
    <w:rsid w:val="004F5625"/>
    <w:rsid w:val="004F575B"/>
    <w:rsid w:val="004F58B3"/>
    <w:rsid w:val="004F59BB"/>
    <w:rsid w:val="004F5A2C"/>
    <w:rsid w:val="004F5B28"/>
    <w:rsid w:val="004F5B4A"/>
    <w:rsid w:val="004F5C75"/>
    <w:rsid w:val="004F5D79"/>
    <w:rsid w:val="004F5DDF"/>
    <w:rsid w:val="004F5E46"/>
    <w:rsid w:val="004F5F5D"/>
    <w:rsid w:val="004F6025"/>
    <w:rsid w:val="004F62C8"/>
    <w:rsid w:val="004F6360"/>
    <w:rsid w:val="004F665D"/>
    <w:rsid w:val="004F6950"/>
    <w:rsid w:val="004F69B2"/>
    <w:rsid w:val="004F6C22"/>
    <w:rsid w:val="004F6D51"/>
    <w:rsid w:val="004F6FCE"/>
    <w:rsid w:val="004F74D5"/>
    <w:rsid w:val="004F7A14"/>
    <w:rsid w:val="004F7B77"/>
    <w:rsid w:val="004F7D0E"/>
    <w:rsid w:val="004F7E80"/>
    <w:rsid w:val="005002D5"/>
    <w:rsid w:val="0050030F"/>
    <w:rsid w:val="005003AC"/>
    <w:rsid w:val="00500412"/>
    <w:rsid w:val="005007BC"/>
    <w:rsid w:val="005007EC"/>
    <w:rsid w:val="0050095D"/>
    <w:rsid w:val="005009A1"/>
    <w:rsid w:val="00500A8C"/>
    <w:rsid w:val="00500AB6"/>
    <w:rsid w:val="00500AC0"/>
    <w:rsid w:val="00500B75"/>
    <w:rsid w:val="00500BE4"/>
    <w:rsid w:val="00500C06"/>
    <w:rsid w:val="00500C70"/>
    <w:rsid w:val="00500F6A"/>
    <w:rsid w:val="00500FF4"/>
    <w:rsid w:val="0050108D"/>
    <w:rsid w:val="005010D0"/>
    <w:rsid w:val="005010FB"/>
    <w:rsid w:val="00501238"/>
    <w:rsid w:val="005012E1"/>
    <w:rsid w:val="00501443"/>
    <w:rsid w:val="00501640"/>
    <w:rsid w:val="005018BD"/>
    <w:rsid w:val="005018DF"/>
    <w:rsid w:val="005019E4"/>
    <w:rsid w:val="00501A66"/>
    <w:rsid w:val="00501CAA"/>
    <w:rsid w:val="0050227F"/>
    <w:rsid w:val="00502299"/>
    <w:rsid w:val="005023DB"/>
    <w:rsid w:val="0050242C"/>
    <w:rsid w:val="00502DA5"/>
    <w:rsid w:val="00502E21"/>
    <w:rsid w:val="00502E59"/>
    <w:rsid w:val="005032FB"/>
    <w:rsid w:val="00503542"/>
    <w:rsid w:val="00503568"/>
    <w:rsid w:val="0050380C"/>
    <w:rsid w:val="00503A15"/>
    <w:rsid w:val="00503BC3"/>
    <w:rsid w:val="00503D04"/>
    <w:rsid w:val="00503D75"/>
    <w:rsid w:val="00503E6A"/>
    <w:rsid w:val="00503EB1"/>
    <w:rsid w:val="0050408B"/>
    <w:rsid w:val="00504381"/>
    <w:rsid w:val="0050459A"/>
    <w:rsid w:val="00504600"/>
    <w:rsid w:val="005046AC"/>
    <w:rsid w:val="005046DD"/>
    <w:rsid w:val="0050479E"/>
    <w:rsid w:val="00504EA8"/>
    <w:rsid w:val="00505071"/>
    <w:rsid w:val="0050530B"/>
    <w:rsid w:val="005053CC"/>
    <w:rsid w:val="00505642"/>
    <w:rsid w:val="00505695"/>
    <w:rsid w:val="0050586D"/>
    <w:rsid w:val="00505A19"/>
    <w:rsid w:val="00505B3D"/>
    <w:rsid w:val="00505BFE"/>
    <w:rsid w:val="00505C70"/>
    <w:rsid w:val="00505CDF"/>
    <w:rsid w:val="00505CFC"/>
    <w:rsid w:val="00506029"/>
    <w:rsid w:val="0050621D"/>
    <w:rsid w:val="0050640F"/>
    <w:rsid w:val="00506432"/>
    <w:rsid w:val="00506905"/>
    <w:rsid w:val="005069A1"/>
    <w:rsid w:val="00506C8D"/>
    <w:rsid w:val="00506DF0"/>
    <w:rsid w:val="0050701F"/>
    <w:rsid w:val="005071C5"/>
    <w:rsid w:val="00507202"/>
    <w:rsid w:val="005075B1"/>
    <w:rsid w:val="005075E2"/>
    <w:rsid w:val="00507788"/>
    <w:rsid w:val="005078D5"/>
    <w:rsid w:val="00507A52"/>
    <w:rsid w:val="005101FF"/>
    <w:rsid w:val="00510704"/>
    <w:rsid w:val="00510A32"/>
    <w:rsid w:val="00510B03"/>
    <w:rsid w:val="00510E5E"/>
    <w:rsid w:val="00510EA6"/>
    <w:rsid w:val="0051121B"/>
    <w:rsid w:val="00511455"/>
    <w:rsid w:val="0051162B"/>
    <w:rsid w:val="0051168D"/>
    <w:rsid w:val="005119CD"/>
    <w:rsid w:val="00511B73"/>
    <w:rsid w:val="00511C1E"/>
    <w:rsid w:val="00511D51"/>
    <w:rsid w:val="00512009"/>
    <w:rsid w:val="00512025"/>
    <w:rsid w:val="005124B7"/>
    <w:rsid w:val="00512661"/>
    <w:rsid w:val="005126D9"/>
    <w:rsid w:val="0051272B"/>
    <w:rsid w:val="00512767"/>
    <w:rsid w:val="00512872"/>
    <w:rsid w:val="00512979"/>
    <w:rsid w:val="00512CB6"/>
    <w:rsid w:val="00512DD4"/>
    <w:rsid w:val="00512EB0"/>
    <w:rsid w:val="00512FF8"/>
    <w:rsid w:val="00513160"/>
    <w:rsid w:val="00513278"/>
    <w:rsid w:val="0051340A"/>
    <w:rsid w:val="0051361A"/>
    <w:rsid w:val="00513769"/>
    <w:rsid w:val="005137CF"/>
    <w:rsid w:val="00513869"/>
    <w:rsid w:val="00513A16"/>
    <w:rsid w:val="00513AFC"/>
    <w:rsid w:val="00513B00"/>
    <w:rsid w:val="00513B59"/>
    <w:rsid w:val="00513F14"/>
    <w:rsid w:val="00514082"/>
    <w:rsid w:val="0051421A"/>
    <w:rsid w:val="005144BC"/>
    <w:rsid w:val="005144EA"/>
    <w:rsid w:val="005145DA"/>
    <w:rsid w:val="005146E7"/>
    <w:rsid w:val="00514758"/>
    <w:rsid w:val="00514834"/>
    <w:rsid w:val="00514A9F"/>
    <w:rsid w:val="00514B39"/>
    <w:rsid w:val="00514BB1"/>
    <w:rsid w:val="00514DAC"/>
    <w:rsid w:val="00514E0B"/>
    <w:rsid w:val="00514FDA"/>
    <w:rsid w:val="0051530F"/>
    <w:rsid w:val="00515350"/>
    <w:rsid w:val="005153DB"/>
    <w:rsid w:val="00515612"/>
    <w:rsid w:val="005156A7"/>
    <w:rsid w:val="005157AF"/>
    <w:rsid w:val="00515888"/>
    <w:rsid w:val="005158F9"/>
    <w:rsid w:val="0051595E"/>
    <w:rsid w:val="0051596D"/>
    <w:rsid w:val="00515B90"/>
    <w:rsid w:val="00515CD2"/>
    <w:rsid w:val="0051608F"/>
    <w:rsid w:val="00516093"/>
    <w:rsid w:val="00516223"/>
    <w:rsid w:val="00516228"/>
    <w:rsid w:val="0051638D"/>
    <w:rsid w:val="00516517"/>
    <w:rsid w:val="005165F8"/>
    <w:rsid w:val="00516667"/>
    <w:rsid w:val="00516962"/>
    <w:rsid w:val="00516A24"/>
    <w:rsid w:val="00516AB6"/>
    <w:rsid w:val="00516D51"/>
    <w:rsid w:val="00516D78"/>
    <w:rsid w:val="00516EFD"/>
    <w:rsid w:val="00517251"/>
    <w:rsid w:val="005172BD"/>
    <w:rsid w:val="005173D3"/>
    <w:rsid w:val="005173FD"/>
    <w:rsid w:val="00517702"/>
    <w:rsid w:val="00517AE9"/>
    <w:rsid w:val="0052001C"/>
    <w:rsid w:val="0052014C"/>
    <w:rsid w:val="0052023B"/>
    <w:rsid w:val="00520437"/>
    <w:rsid w:val="0052052E"/>
    <w:rsid w:val="005205AA"/>
    <w:rsid w:val="005206C4"/>
    <w:rsid w:val="00520953"/>
    <w:rsid w:val="005209B5"/>
    <w:rsid w:val="00520B9E"/>
    <w:rsid w:val="00520BE0"/>
    <w:rsid w:val="00520DB5"/>
    <w:rsid w:val="00520E6B"/>
    <w:rsid w:val="00521084"/>
    <w:rsid w:val="005214EE"/>
    <w:rsid w:val="00521593"/>
    <w:rsid w:val="00521889"/>
    <w:rsid w:val="00521AEC"/>
    <w:rsid w:val="00521D6B"/>
    <w:rsid w:val="00521DCD"/>
    <w:rsid w:val="00521E2A"/>
    <w:rsid w:val="00521E8D"/>
    <w:rsid w:val="00521F3A"/>
    <w:rsid w:val="0052202F"/>
    <w:rsid w:val="00522063"/>
    <w:rsid w:val="0052215D"/>
    <w:rsid w:val="005222B5"/>
    <w:rsid w:val="005223A5"/>
    <w:rsid w:val="00522679"/>
    <w:rsid w:val="005227D9"/>
    <w:rsid w:val="00522803"/>
    <w:rsid w:val="00522B80"/>
    <w:rsid w:val="00522BB5"/>
    <w:rsid w:val="00522C64"/>
    <w:rsid w:val="00522CA9"/>
    <w:rsid w:val="00522D85"/>
    <w:rsid w:val="00522EA2"/>
    <w:rsid w:val="00523140"/>
    <w:rsid w:val="00523369"/>
    <w:rsid w:val="005235BD"/>
    <w:rsid w:val="0052377B"/>
    <w:rsid w:val="0052394F"/>
    <w:rsid w:val="00523952"/>
    <w:rsid w:val="00523B23"/>
    <w:rsid w:val="00524183"/>
    <w:rsid w:val="00524287"/>
    <w:rsid w:val="00524730"/>
    <w:rsid w:val="0052497D"/>
    <w:rsid w:val="00524AA9"/>
    <w:rsid w:val="00524BFF"/>
    <w:rsid w:val="00524F39"/>
    <w:rsid w:val="00524F49"/>
    <w:rsid w:val="005250A7"/>
    <w:rsid w:val="005252C1"/>
    <w:rsid w:val="005253D3"/>
    <w:rsid w:val="005255B9"/>
    <w:rsid w:val="005255F5"/>
    <w:rsid w:val="00525756"/>
    <w:rsid w:val="00525765"/>
    <w:rsid w:val="005259A9"/>
    <w:rsid w:val="00525B92"/>
    <w:rsid w:val="00525D34"/>
    <w:rsid w:val="00525DC8"/>
    <w:rsid w:val="00525E7E"/>
    <w:rsid w:val="00525F36"/>
    <w:rsid w:val="0052630B"/>
    <w:rsid w:val="00526484"/>
    <w:rsid w:val="00526749"/>
    <w:rsid w:val="00526799"/>
    <w:rsid w:val="00526937"/>
    <w:rsid w:val="00526993"/>
    <w:rsid w:val="00526B1A"/>
    <w:rsid w:val="00526C22"/>
    <w:rsid w:val="00526C5A"/>
    <w:rsid w:val="00526D5E"/>
    <w:rsid w:val="00526E18"/>
    <w:rsid w:val="00526F7F"/>
    <w:rsid w:val="00526FBD"/>
    <w:rsid w:val="0052724E"/>
    <w:rsid w:val="00527323"/>
    <w:rsid w:val="00527383"/>
    <w:rsid w:val="0052749D"/>
    <w:rsid w:val="005275FE"/>
    <w:rsid w:val="0052772E"/>
    <w:rsid w:val="00527756"/>
    <w:rsid w:val="00527780"/>
    <w:rsid w:val="005277C6"/>
    <w:rsid w:val="0052782E"/>
    <w:rsid w:val="00527A53"/>
    <w:rsid w:val="00527ACB"/>
    <w:rsid w:val="00527BC3"/>
    <w:rsid w:val="00527CFB"/>
    <w:rsid w:val="00527FBD"/>
    <w:rsid w:val="005300B8"/>
    <w:rsid w:val="005301BE"/>
    <w:rsid w:val="005301CA"/>
    <w:rsid w:val="00530925"/>
    <w:rsid w:val="00530AA8"/>
    <w:rsid w:val="00530C89"/>
    <w:rsid w:val="00530FE1"/>
    <w:rsid w:val="00531050"/>
    <w:rsid w:val="0053119D"/>
    <w:rsid w:val="00531203"/>
    <w:rsid w:val="00531483"/>
    <w:rsid w:val="005314DE"/>
    <w:rsid w:val="005317D8"/>
    <w:rsid w:val="005318DF"/>
    <w:rsid w:val="00531A29"/>
    <w:rsid w:val="00531C70"/>
    <w:rsid w:val="00531C84"/>
    <w:rsid w:val="00531CD0"/>
    <w:rsid w:val="00531CD4"/>
    <w:rsid w:val="00531D55"/>
    <w:rsid w:val="0053211D"/>
    <w:rsid w:val="005322BB"/>
    <w:rsid w:val="00532408"/>
    <w:rsid w:val="00532BCE"/>
    <w:rsid w:val="00532D0E"/>
    <w:rsid w:val="00532D4E"/>
    <w:rsid w:val="00532E90"/>
    <w:rsid w:val="00533369"/>
    <w:rsid w:val="00533A33"/>
    <w:rsid w:val="00533B63"/>
    <w:rsid w:val="00533BD3"/>
    <w:rsid w:val="00533DA1"/>
    <w:rsid w:val="00533EE1"/>
    <w:rsid w:val="00533EEE"/>
    <w:rsid w:val="00534076"/>
    <w:rsid w:val="00534956"/>
    <w:rsid w:val="00534BD4"/>
    <w:rsid w:val="00534CC5"/>
    <w:rsid w:val="00534E79"/>
    <w:rsid w:val="005350FE"/>
    <w:rsid w:val="00535159"/>
    <w:rsid w:val="00535278"/>
    <w:rsid w:val="005352AA"/>
    <w:rsid w:val="005353C7"/>
    <w:rsid w:val="005353F3"/>
    <w:rsid w:val="00535420"/>
    <w:rsid w:val="00535497"/>
    <w:rsid w:val="005357C0"/>
    <w:rsid w:val="0053586D"/>
    <w:rsid w:val="005358D1"/>
    <w:rsid w:val="0053592D"/>
    <w:rsid w:val="00535CE5"/>
    <w:rsid w:val="00535F6B"/>
    <w:rsid w:val="00535F90"/>
    <w:rsid w:val="00535FAD"/>
    <w:rsid w:val="0053613D"/>
    <w:rsid w:val="005362B4"/>
    <w:rsid w:val="005362BA"/>
    <w:rsid w:val="0053656C"/>
    <w:rsid w:val="00536661"/>
    <w:rsid w:val="00536A46"/>
    <w:rsid w:val="00536A66"/>
    <w:rsid w:val="00536BB6"/>
    <w:rsid w:val="00536BD8"/>
    <w:rsid w:val="00536D06"/>
    <w:rsid w:val="00536F15"/>
    <w:rsid w:val="0053713C"/>
    <w:rsid w:val="00537532"/>
    <w:rsid w:val="00537853"/>
    <w:rsid w:val="00537A9A"/>
    <w:rsid w:val="00537AE1"/>
    <w:rsid w:val="00537BC3"/>
    <w:rsid w:val="00537D16"/>
    <w:rsid w:val="00537D6F"/>
    <w:rsid w:val="00540001"/>
    <w:rsid w:val="00540181"/>
    <w:rsid w:val="005403DC"/>
    <w:rsid w:val="005403E7"/>
    <w:rsid w:val="0054046B"/>
    <w:rsid w:val="00540518"/>
    <w:rsid w:val="0054073A"/>
    <w:rsid w:val="005407D4"/>
    <w:rsid w:val="00540902"/>
    <w:rsid w:val="0054098A"/>
    <w:rsid w:val="00540D6A"/>
    <w:rsid w:val="00540E2C"/>
    <w:rsid w:val="00540F63"/>
    <w:rsid w:val="00540FE1"/>
    <w:rsid w:val="00541064"/>
    <w:rsid w:val="005410AB"/>
    <w:rsid w:val="00541269"/>
    <w:rsid w:val="005412C0"/>
    <w:rsid w:val="00541500"/>
    <w:rsid w:val="005415CD"/>
    <w:rsid w:val="00541634"/>
    <w:rsid w:val="005419D4"/>
    <w:rsid w:val="00541C4F"/>
    <w:rsid w:val="00541D36"/>
    <w:rsid w:val="00541D3B"/>
    <w:rsid w:val="00541DF7"/>
    <w:rsid w:val="00542039"/>
    <w:rsid w:val="005420DE"/>
    <w:rsid w:val="00542100"/>
    <w:rsid w:val="005421B4"/>
    <w:rsid w:val="0054226B"/>
    <w:rsid w:val="00542462"/>
    <w:rsid w:val="005425B1"/>
    <w:rsid w:val="005427F0"/>
    <w:rsid w:val="005428A0"/>
    <w:rsid w:val="005428DE"/>
    <w:rsid w:val="00542C53"/>
    <w:rsid w:val="00542CC9"/>
    <w:rsid w:val="00542E08"/>
    <w:rsid w:val="00542EF5"/>
    <w:rsid w:val="0054327B"/>
    <w:rsid w:val="00543292"/>
    <w:rsid w:val="00543364"/>
    <w:rsid w:val="0054337F"/>
    <w:rsid w:val="00543492"/>
    <w:rsid w:val="00543678"/>
    <w:rsid w:val="00543746"/>
    <w:rsid w:val="00543D97"/>
    <w:rsid w:val="00543EE3"/>
    <w:rsid w:val="00543F82"/>
    <w:rsid w:val="005440A9"/>
    <w:rsid w:val="005441AC"/>
    <w:rsid w:val="00544536"/>
    <w:rsid w:val="0054458F"/>
    <w:rsid w:val="00544955"/>
    <w:rsid w:val="00544996"/>
    <w:rsid w:val="005449C1"/>
    <w:rsid w:val="00544B8E"/>
    <w:rsid w:val="00544BD3"/>
    <w:rsid w:val="00544F54"/>
    <w:rsid w:val="00544FA5"/>
    <w:rsid w:val="005451F2"/>
    <w:rsid w:val="005452CD"/>
    <w:rsid w:val="005452E2"/>
    <w:rsid w:val="0054545D"/>
    <w:rsid w:val="0054552A"/>
    <w:rsid w:val="0054556A"/>
    <w:rsid w:val="005456AF"/>
    <w:rsid w:val="00545A8A"/>
    <w:rsid w:val="00545ADE"/>
    <w:rsid w:val="00545D4C"/>
    <w:rsid w:val="00545F06"/>
    <w:rsid w:val="0054613D"/>
    <w:rsid w:val="00546196"/>
    <w:rsid w:val="005461B2"/>
    <w:rsid w:val="005461CD"/>
    <w:rsid w:val="005462BB"/>
    <w:rsid w:val="005464C8"/>
    <w:rsid w:val="00546655"/>
    <w:rsid w:val="00546811"/>
    <w:rsid w:val="005468C5"/>
    <w:rsid w:val="0054696E"/>
    <w:rsid w:val="005469C5"/>
    <w:rsid w:val="00546BF0"/>
    <w:rsid w:val="00546C77"/>
    <w:rsid w:val="005470E5"/>
    <w:rsid w:val="0054712A"/>
    <w:rsid w:val="00547263"/>
    <w:rsid w:val="005472A6"/>
    <w:rsid w:val="00547336"/>
    <w:rsid w:val="0054742C"/>
    <w:rsid w:val="00547504"/>
    <w:rsid w:val="0054761E"/>
    <w:rsid w:val="00547B32"/>
    <w:rsid w:val="00547BE1"/>
    <w:rsid w:val="00547C6B"/>
    <w:rsid w:val="00547E0E"/>
    <w:rsid w:val="00547E68"/>
    <w:rsid w:val="00550069"/>
    <w:rsid w:val="00550113"/>
    <w:rsid w:val="0055016D"/>
    <w:rsid w:val="00550332"/>
    <w:rsid w:val="00550338"/>
    <w:rsid w:val="0055038A"/>
    <w:rsid w:val="00550925"/>
    <w:rsid w:val="00550A04"/>
    <w:rsid w:val="00550C27"/>
    <w:rsid w:val="00550CE9"/>
    <w:rsid w:val="00550CFA"/>
    <w:rsid w:val="00550E56"/>
    <w:rsid w:val="00550F5D"/>
    <w:rsid w:val="0055106F"/>
    <w:rsid w:val="0055109C"/>
    <w:rsid w:val="00551171"/>
    <w:rsid w:val="005511C0"/>
    <w:rsid w:val="005511E6"/>
    <w:rsid w:val="0055123C"/>
    <w:rsid w:val="005514EE"/>
    <w:rsid w:val="005515E2"/>
    <w:rsid w:val="00551892"/>
    <w:rsid w:val="00551AA7"/>
    <w:rsid w:val="00551B0E"/>
    <w:rsid w:val="00551F92"/>
    <w:rsid w:val="0055249A"/>
    <w:rsid w:val="00552701"/>
    <w:rsid w:val="0055271B"/>
    <w:rsid w:val="0055297A"/>
    <w:rsid w:val="00552DA8"/>
    <w:rsid w:val="00552E75"/>
    <w:rsid w:val="00552EA6"/>
    <w:rsid w:val="00552F35"/>
    <w:rsid w:val="005532F2"/>
    <w:rsid w:val="0055334E"/>
    <w:rsid w:val="005536D9"/>
    <w:rsid w:val="005538BA"/>
    <w:rsid w:val="005538F9"/>
    <w:rsid w:val="0055398B"/>
    <w:rsid w:val="005539A8"/>
    <w:rsid w:val="00553C37"/>
    <w:rsid w:val="00553E3B"/>
    <w:rsid w:val="00553E62"/>
    <w:rsid w:val="0055402F"/>
    <w:rsid w:val="00554071"/>
    <w:rsid w:val="00554118"/>
    <w:rsid w:val="00554234"/>
    <w:rsid w:val="00554304"/>
    <w:rsid w:val="005543A0"/>
    <w:rsid w:val="0055455F"/>
    <w:rsid w:val="0055473B"/>
    <w:rsid w:val="00554828"/>
    <w:rsid w:val="005548CF"/>
    <w:rsid w:val="005548DB"/>
    <w:rsid w:val="0055497A"/>
    <w:rsid w:val="00554997"/>
    <w:rsid w:val="005549B4"/>
    <w:rsid w:val="00554B06"/>
    <w:rsid w:val="00554B97"/>
    <w:rsid w:val="00554C76"/>
    <w:rsid w:val="00554D59"/>
    <w:rsid w:val="00555095"/>
    <w:rsid w:val="005553AF"/>
    <w:rsid w:val="00555476"/>
    <w:rsid w:val="005559F8"/>
    <w:rsid w:val="00555A5E"/>
    <w:rsid w:val="00555C12"/>
    <w:rsid w:val="00555D4A"/>
    <w:rsid w:val="00555F74"/>
    <w:rsid w:val="005560EC"/>
    <w:rsid w:val="00556206"/>
    <w:rsid w:val="00556291"/>
    <w:rsid w:val="00556310"/>
    <w:rsid w:val="005564FE"/>
    <w:rsid w:val="00556863"/>
    <w:rsid w:val="0055692D"/>
    <w:rsid w:val="00556A15"/>
    <w:rsid w:val="00556A38"/>
    <w:rsid w:val="00556A41"/>
    <w:rsid w:val="00556CCA"/>
    <w:rsid w:val="00556E83"/>
    <w:rsid w:val="00556EF9"/>
    <w:rsid w:val="00556F74"/>
    <w:rsid w:val="005570A6"/>
    <w:rsid w:val="0055719F"/>
    <w:rsid w:val="005572E3"/>
    <w:rsid w:val="00557477"/>
    <w:rsid w:val="00557482"/>
    <w:rsid w:val="0055754C"/>
    <w:rsid w:val="00557B60"/>
    <w:rsid w:val="00557C33"/>
    <w:rsid w:val="00557CA2"/>
    <w:rsid w:val="00557D06"/>
    <w:rsid w:val="00557D35"/>
    <w:rsid w:val="00557DB4"/>
    <w:rsid w:val="00557FAA"/>
    <w:rsid w:val="0056014D"/>
    <w:rsid w:val="0056017E"/>
    <w:rsid w:val="00560425"/>
    <w:rsid w:val="0056053A"/>
    <w:rsid w:val="00560633"/>
    <w:rsid w:val="00560655"/>
    <w:rsid w:val="00560660"/>
    <w:rsid w:val="00560724"/>
    <w:rsid w:val="00560831"/>
    <w:rsid w:val="00560A20"/>
    <w:rsid w:val="00560ABE"/>
    <w:rsid w:val="00560D13"/>
    <w:rsid w:val="00560D8A"/>
    <w:rsid w:val="00560F2C"/>
    <w:rsid w:val="005610E8"/>
    <w:rsid w:val="0056114A"/>
    <w:rsid w:val="005611B4"/>
    <w:rsid w:val="005611ED"/>
    <w:rsid w:val="00561278"/>
    <w:rsid w:val="00561304"/>
    <w:rsid w:val="005613CC"/>
    <w:rsid w:val="005614DC"/>
    <w:rsid w:val="005614F7"/>
    <w:rsid w:val="00561679"/>
    <w:rsid w:val="00561B39"/>
    <w:rsid w:val="00561B79"/>
    <w:rsid w:val="00561C51"/>
    <w:rsid w:val="00561D30"/>
    <w:rsid w:val="00561D99"/>
    <w:rsid w:val="00561F81"/>
    <w:rsid w:val="0056215F"/>
    <w:rsid w:val="005621F0"/>
    <w:rsid w:val="00562297"/>
    <w:rsid w:val="005622D7"/>
    <w:rsid w:val="005623C9"/>
    <w:rsid w:val="0056242E"/>
    <w:rsid w:val="00562453"/>
    <w:rsid w:val="00562460"/>
    <w:rsid w:val="005624AD"/>
    <w:rsid w:val="00562995"/>
    <w:rsid w:val="00562AF0"/>
    <w:rsid w:val="00562F7F"/>
    <w:rsid w:val="00562F86"/>
    <w:rsid w:val="0056306A"/>
    <w:rsid w:val="005630F4"/>
    <w:rsid w:val="005631CE"/>
    <w:rsid w:val="0056334E"/>
    <w:rsid w:val="005635F9"/>
    <w:rsid w:val="005638F1"/>
    <w:rsid w:val="00563B88"/>
    <w:rsid w:val="00563D27"/>
    <w:rsid w:val="005642F0"/>
    <w:rsid w:val="00564366"/>
    <w:rsid w:val="005648BC"/>
    <w:rsid w:val="005649BB"/>
    <w:rsid w:val="00564D22"/>
    <w:rsid w:val="00564D2B"/>
    <w:rsid w:val="00564D30"/>
    <w:rsid w:val="00565044"/>
    <w:rsid w:val="005650E3"/>
    <w:rsid w:val="005651CB"/>
    <w:rsid w:val="005651F0"/>
    <w:rsid w:val="00565474"/>
    <w:rsid w:val="005654DF"/>
    <w:rsid w:val="0056562A"/>
    <w:rsid w:val="0056566B"/>
    <w:rsid w:val="005656AB"/>
    <w:rsid w:val="00565708"/>
    <w:rsid w:val="00565777"/>
    <w:rsid w:val="005658C5"/>
    <w:rsid w:val="00565941"/>
    <w:rsid w:val="0056595F"/>
    <w:rsid w:val="00565A23"/>
    <w:rsid w:val="00565E9E"/>
    <w:rsid w:val="00565F46"/>
    <w:rsid w:val="00565F5F"/>
    <w:rsid w:val="0056606E"/>
    <w:rsid w:val="00566109"/>
    <w:rsid w:val="00566440"/>
    <w:rsid w:val="005669C3"/>
    <w:rsid w:val="00566A03"/>
    <w:rsid w:val="00566C1F"/>
    <w:rsid w:val="00566C48"/>
    <w:rsid w:val="00566C8D"/>
    <w:rsid w:val="00566DB6"/>
    <w:rsid w:val="00566EE4"/>
    <w:rsid w:val="00566F5F"/>
    <w:rsid w:val="0056745C"/>
    <w:rsid w:val="00567526"/>
    <w:rsid w:val="00567821"/>
    <w:rsid w:val="00567D95"/>
    <w:rsid w:val="00567DBD"/>
    <w:rsid w:val="00570132"/>
    <w:rsid w:val="005701EB"/>
    <w:rsid w:val="00570204"/>
    <w:rsid w:val="00570225"/>
    <w:rsid w:val="0057035F"/>
    <w:rsid w:val="00570384"/>
    <w:rsid w:val="00570394"/>
    <w:rsid w:val="005705EE"/>
    <w:rsid w:val="005706DD"/>
    <w:rsid w:val="005706E7"/>
    <w:rsid w:val="0057070B"/>
    <w:rsid w:val="005708E6"/>
    <w:rsid w:val="005709CF"/>
    <w:rsid w:val="00570A05"/>
    <w:rsid w:val="00570AA2"/>
    <w:rsid w:val="00570F4D"/>
    <w:rsid w:val="00571036"/>
    <w:rsid w:val="0057124D"/>
    <w:rsid w:val="00571297"/>
    <w:rsid w:val="0057137A"/>
    <w:rsid w:val="005714DF"/>
    <w:rsid w:val="005715F9"/>
    <w:rsid w:val="005716A4"/>
    <w:rsid w:val="005717D2"/>
    <w:rsid w:val="005718E3"/>
    <w:rsid w:val="00571943"/>
    <w:rsid w:val="00571990"/>
    <w:rsid w:val="00571D16"/>
    <w:rsid w:val="00571E2E"/>
    <w:rsid w:val="00571EDB"/>
    <w:rsid w:val="00571EF0"/>
    <w:rsid w:val="00571F3D"/>
    <w:rsid w:val="005720D8"/>
    <w:rsid w:val="0057224C"/>
    <w:rsid w:val="00572379"/>
    <w:rsid w:val="00572AA9"/>
    <w:rsid w:val="00572D76"/>
    <w:rsid w:val="00572EB7"/>
    <w:rsid w:val="00573026"/>
    <w:rsid w:val="00573356"/>
    <w:rsid w:val="0057342E"/>
    <w:rsid w:val="005734C8"/>
    <w:rsid w:val="005734CB"/>
    <w:rsid w:val="005734E4"/>
    <w:rsid w:val="005735CC"/>
    <w:rsid w:val="0057360D"/>
    <w:rsid w:val="0057362C"/>
    <w:rsid w:val="0057365C"/>
    <w:rsid w:val="005737C8"/>
    <w:rsid w:val="005738DE"/>
    <w:rsid w:val="00573933"/>
    <w:rsid w:val="0057399E"/>
    <w:rsid w:val="00573AAA"/>
    <w:rsid w:val="00573E1C"/>
    <w:rsid w:val="00573E9D"/>
    <w:rsid w:val="005741C9"/>
    <w:rsid w:val="005741E5"/>
    <w:rsid w:val="0057428B"/>
    <w:rsid w:val="0057436D"/>
    <w:rsid w:val="00574436"/>
    <w:rsid w:val="00574551"/>
    <w:rsid w:val="005745AB"/>
    <w:rsid w:val="00574811"/>
    <w:rsid w:val="005749D9"/>
    <w:rsid w:val="00574AAF"/>
    <w:rsid w:val="00574E16"/>
    <w:rsid w:val="00574F52"/>
    <w:rsid w:val="005752F7"/>
    <w:rsid w:val="00575351"/>
    <w:rsid w:val="00575355"/>
    <w:rsid w:val="00575528"/>
    <w:rsid w:val="0057567C"/>
    <w:rsid w:val="005756EC"/>
    <w:rsid w:val="00575A93"/>
    <w:rsid w:val="00575ECB"/>
    <w:rsid w:val="005760F4"/>
    <w:rsid w:val="005761A8"/>
    <w:rsid w:val="005764A8"/>
    <w:rsid w:val="005765A3"/>
    <w:rsid w:val="005765CE"/>
    <w:rsid w:val="0057660E"/>
    <w:rsid w:val="00576789"/>
    <w:rsid w:val="00576941"/>
    <w:rsid w:val="0057694A"/>
    <w:rsid w:val="00576CB6"/>
    <w:rsid w:val="00576E60"/>
    <w:rsid w:val="00576F23"/>
    <w:rsid w:val="0057710B"/>
    <w:rsid w:val="005775A8"/>
    <w:rsid w:val="005775ED"/>
    <w:rsid w:val="0057766B"/>
    <w:rsid w:val="005776D1"/>
    <w:rsid w:val="00577C08"/>
    <w:rsid w:val="00577E8E"/>
    <w:rsid w:val="00577F3D"/>
    <w:rsid w:val="00580017"/>
    <w:rsid w:val="005800A6"/>
    <w:rsid w:val="00580462"/>
    <w:rsid w:val="00580734"/>
    <w:rsid w:val="0058086E"/>
    <w:rsid w:val="005809CC"/>
    <w:rsid w:val="00580AD8"/>
    <w:rsid w:val="00580D5A"/>
    <w:rsid w:val="00580E1E"/>
    <w:rsid w:val="0058103E"/>
    <w:rsid w:val="005812D5"/>
    <w:rsid w:val="0058146A"/>
    <w:rsid w:val="0058154B"/>
    <w:rsid w:val="0058182B"/>
    <w:rsid w:val="00581916"/>
    <w:rsid w:val="00581AE3"/>
    <w:rsid w:val="00581AFF"/>
    <w:rsid w:val="00581BC3"/>
    <w:rsid w:val="00581BCE"/>
    <w:rsid w:val="00581BFC"/>
    <w:rsid w:val="00581D73"/>
    <w:rsid w:val="00582021"/>
    <w:rsid w:val="00582173"/>
    <w:rsid w:val="0058221D"/>
    <w:rsid w:val="005824C8"/>
    <w:rsid w:val="005826DD"/>
    <w:rsid w:val="00582775"/>
    <w:rsid w:val="00582944"/>
    <w:rsid w:val="005829C5"/>
    <w:rsid w:val="00582A81"/>
    <w:rsid w:val="00582AD9"/>
    <w:rsid w:val="00582C23"/>
    <w:rsid w:val="00582C55"/>
    <w:rsid w:val="00582CD2"/>
    <w:rsid w:val="00582ECC"/>
    <w:rsid w:val="00582FA3"/>
    <w:rsid w:val="00583006"/>
    <w:rsid w:val="005830EB"/>
    <w:rsid w:val="00583156"/>
    <w:rsid w:val="005832B6"/>
    <w:rsid w:val="005833AA"/>
    <w:rsid w:val="0058348F"/>
    <w:rsid w:val="0058363E"/>
    <w:rsid w:val="0058364C"/>
    <w:rsid w:val="005836C7"/>
    <w:rsid w:val="0058395A"/>
    <w:rsid w:val="00583AA6"/>
    <w:rsid w:val="00583C0B"/>
    <w:rsid w:val="00583D9A"/>
    <w:rsid w:val="00583ED4"/>
    <w:rsid w:val="00583F49"/>
    <w:rsid w:val="00583F5F"/>
    <w:rsid w:val="0058460D"/>
    <w:rsid w:val="00584692"/>
    <w:rsid w:val="0058476B"/>
    <w:rsid w:val="00584983"/>
    <w:rsid w:val="00584A4F"/>
    <w:rsid w:val="00584B58"/>
    <w:rsid w:val="00584C90"/>
    <w:rsid w:val="00585194"/>
    <w:rsid w:val="005851AE"/>
    <w:rsid w:val="005852B1"/>
    <w:rsid w:val="0058530C"/>
    <w:rsid w:val="00585342"/>
    <w:rsid w:val="005853A8"/>
    <w:rsid w:val="005855E1"/>
    <w:rsid w:val="0058591E"/>
    <w:rsid w:val="00585A76"/>
    <w:rsid w:val="00585BAB"/>
    <w:rsid w:val="00585C4B"/>
    <w:rsid w:val="00585E62"/>
    <w:rsid w:val="00586019"/>
    <w:rsid w:val="00586096"/>
    <w:rsid w:val="005862D8"/>
    <w:rsid w:val="005863A6"/>
    <w:rsid w:val="005863DC"/>
    <w:rsid w:val="0058658A"/>
    <w:rsid w:val="0058675B"/>
    <w:rsid w:val="0058678C"/>
    <w:rsid w:val="0058682C"/>
    <w:rsid w:val="0058686A"/>
    <w:rsid w:val="005868E2"/>
    <w:rsid w:val="00586953"/>
    <w:rsid w:val="005869E5"/>
    <w:rsid w:val="00586A8A"/>
    <w:rsid w:val="00586B4C"/>
    <w:rsid w:val="00586B52"/>
    <w:rsid w:val="00586DE1"/>
    <w:rsid w:val="00587068"/>
    <w:rsid w:val="005876FF"/>
    <w:rsid w:val="00587718"/>
    <w:rsid w:val="0058784A"/>
    <w:rsid w:val="0058789E"/>
    <w:rsid w:val="00587A52"/>
    <w:rsid w:val="00587A86"/>
    <w:rsid w:val="00587AA6"/>
    <w:rsid w:val="00587C11"/>
    <w:rsid w:val="00587CFA"/>
    <w:rsid w:val="00587D4F"/>
    <w:rsid w:val="00587FFE"/>
    <w:rsid w:val="0059016F"/>
    <w:rsid w:val="005901DF"/>
    <w:rsid w:val="005903BA"/>
    <w:rsid w:val="005903D6"/>
    <w:rsid w:val="005905DC"/>
    <w:rsid w:val="00590704"/>
    <w:rsid w:val="0059080D"/>
    <w:rsid w:val="00590A46"/>
    <w:rsid w:val="00590BF4"/>
    <w:rsid w:val="00590C52"/>
    <w:rsid w:val="00591044"/>
    <w:rsid w:val="00591247"/>
    <w:rsid w:val="005913E7"/>
    <w:rsid w:val="005915CA"/>
    <w:rsid w:val="0059193D"/>
    <w:rsid w:val="005919FE"/>
    <w:rsid w:val="00591A2F"/>
    <w:rsid w:val="00591BC5"/>
    <w:rsid w:val="00591CA1"/>
    <w:rsid w:val="00591DFB"/>
    <w:rsid w:val="00591F38"/>
    <w:rsid w:val="00591F86"/>
    <w:rsid w:val="00592210"/>
    <w:rsid w:val="005923E2"/>
    <w:rsid w:val="0059246F"/>
    <w:rsid w:val="00592575"/>
    <w:rsid w:val="00592635"/>
    <w:rsid w:val="00592650"/>
    <w:rsid w:val="005926C3"/>
    <w:rsid w:val="005927D9"/>
    <w:rsid w:val="00592BB8"/>
    <w:rsid w:val="00592ED2"/>
    <w:rsid w:val="00593063"/>
    <w:rsid w:val="0059306A"/>
    <w:rsid w:val="00593164"/>
    <w:rsid w:val="00593262"/>
    <w:rsid w:val="0059332F"/>
    <w:rsid w:val="00593759"/>
    <w:rsid w:val="005937CC"/>
    <w:rsid w:val="00593A45"/>
    <w:rsid w:val="00593B2E"/>
    <w:rsid w:val="00593E6D"/>
    <w:rsid w:val="00594159"/>
    <w:rsid w:val="0059420A"/>
    <w:rsid w:val="005942F8"/>
    <w:rsid w:val="00594326"/>
    <w:rsid w:val="00594714"/>
    <w:rsid w:val="0059480A"/>
    <w:rsid w:val="00594A24"/>
    <w:rsid w:val="00594DDC"/>
    <w:rsid w:val="00594F9B"/>
    <w:rsid w:val="005950B9"/>
    <w:rsid w:val="005951FC"/>
    <w:rsid w:val="005953C6"/>
    <w:rsid w:val="0059541E"/>
    <w:rsid w:val="0059557F"/>
    <w:rsid w:val="00595696"/>
    <w:rsid w:val="00595860"/>
    <w:rsid w:val="00595AF6"/>
    <w:rsid w:val="00595B5D"/>
    <w:rsid w:val="00596129"/>
    <w:rsid w:val="00596166"/>
    <w:rsid w:val="0059617B"/>
    <w:rsid w:val="0059685A"/>
    <w:rsid w:val="00596917"/>
    <w:rsid w:val="00596A63"/>
    <w:rsid w:val="00596A78"/>
    <w:rsid w:val="00597401"/>
    <w:rsid w:val="0059740B"/>
    <w:rsid w:val="00597B72"/>
    <w:rsid w:val="00597D28"/>
    <w:rsid w:val="00597F9A"/>
    <w:rsid w:val="005A025B"/>
    <w:rsid w:val="005A055F"/>
    <w:rsid w:val="005A06B7"/>
    <w:rsid w:val="005A0901"/>
    <w:rsid w:val="005A0A6D"/>
    <w:rsid w:val="005A0C86"/>
    <w:rsid w:val="005A0FF0"/>
    <w:rsid w:val="005A10D6"/>
    <w:rsid w:val="005A114A"/>
    <w:rsid w:val="005A1229"/>
    <w:rsid w:val="005A180B"/>
    <w:rsid w:val="005A1930"/>
    <w:rsid w:val="005A1999"/>
    <w:rsid w:val="005A1FF2"/>
    <w:rsid w:val="005A200A"/>
    <w:rsid w:val="005A2054"/>
    <w:rsid w:val="005A24EA"/>
    <w:rsid w:val="005A24F3"/>
    <w:rsid w:val="005A25D6"/>
    <w:rsid w:val="005A25DA"/>
    <w:rsid w:val="005A282B"/>
    <w:rsid w:val="005A2841"/>
    <w:rsid w:val="005A2881"/>
    <w:rsid w:val="005A28BB"/>
    <w:rsid w:val="005A2D15"/>
    <w:rsid w:val="005A2DAE"/>
    <w:rsid w:val="005A2E3A"/>
    <w:rsid w:val="005A3328"/>
    <w:rsid w:val="005A355C"/>
    <w:rsid w:val="005A3590"/>
    <w:rsid w:val="005A3737"/>
    <w:rsid w:val="005A373A"/>
    <w:rsid w:val="005A37CB"/>
    <w:rsid w:val="005A37EF"/>
    <w:rsid w:val="005A38AE"/>
    <w:rsid w:val="005A39FD"/>
    <w:rsid w:val="005A3CDD"/>
    <w:rsid w:val="005A3CF7"/>
    <w:rsid w:val="005A3E42"/>
    <w:rsid w:val="005A3FAB"/>
    <w:rsid w:val="005A4044"/>
    <w:rsid w:val="005A4215"/>
    <w:rsid w:val="005A44A4"/>
    <w:rsid w:val="005A4739"/>
    <w:rsid w:val="005A480C"/>
    <w:rsid w:val="005A49FB"/>
    <w:rsid w:val="005A4AD8"/>
    <w:rsid w:val="005A4FF5"/>
    <w:rsid w:val="005A54EB"/>
    <w:rsid w:val="005A5702"/>
    <w:rsid w:val="005A58C0"/>
    <w:rsid w:val="005A598A"/>
    <w:rsid w:val="005A5C59"/>
    <w:rsid w:val="005A5E76"/>
    <w:rsid w:val="005A6039"/>
    <w:rsid w:val="005A62CB"/>
    <w:rsid w:val="005A62CC"/>
    <w:rsid w:val="005A62FB"/>
    <w:rsid w:val="005A63AB"/>
    <w:rsid w:val="005A642F"/>
    <w:rsid w:val="005A6704"/>
    <w:rsid w:val="005A690B"/>
    <w:rsid w:val="005A6AE7"/>
    <w:rsid w:val="005A6B6B"/>
    <w:rsid w:val="005A6E85"/>
    <w:rsid w:val="005A70D8"/>
    <w:rsid w:val="005A72AF"/>
    <w:rsid w:val="005A7414"/>
    <w:rsid w:val="005A758F"/>
    <w:rsid w:val="005A785B"/>
    <w:rsid w:val="005A7892"/>
    <w:rsid w:val="005A79D0"/>
    <w:rsid w:val="005A7A59"/>
    <w:rsid w:val="005A7A7E"/>
    <w:rsid w:val="005A7AC3"/>
    <w:rsid w:val="005A7BD1"/>
    <w:rsid w:val="005A7CC6"/>
    <w:rsid w:val="005A7D4F"/>
    <w:rsid w:val="005A7F14"/>
    <w:rsid w:val="005A7F3A"/>
    <w:rsid w:val="005B0121"/>
    <w:rsid w:val="005B03C0"/>
    <w:rsid w:val="005B03FD"/>
    <w:rsid w:val="005B04DC"/>
    <w:rsid w:val="005B04FB"/>
    <w:rsid w:val="005B0615"/>
    <w:rsid w:val="005B06FC"/>
    <w:rsid w:val="005B07C7"/>
    <w:rsid w:val="005B08C9"/>
    <w:rsid w:val="005B0979"/>
    <w:rsid w:val="005B09C5"/>
    <w:rsid w:val="005B0A46"/>
    <w:rsid w:val="005B0A9F"/>
    <w:rsid w:val="005B0B00"/>
    <w:rsid w:val="005B0DD4"/>
    <w:rsid w:val="005B0E76"/>
    <w:rsid w:val="005B0FE5"/>
    <w:rsid w:val="005B12AC"/>
    <w:rsid w:val="005B1321"/>
    <w:rsid w:val="005B1355"/>
    <w:rsid w:val="005B136A"/>
    <w:rsid w:val="005B1501"/>
    <w:rsid w:val="005B157A"/>
    <w:rsid w:val="005B1DAF"/>
    <w:rsid w:val="005B1E97"/>
    <w:rsid w:val="005B2224"/>
    <w:rsid w:val="005B2258"/>
    <w:rsid w:val="005B23C6"/>
    <w:rsid w:val="005B25E5"/>
    <w:rsid w:val="005B2706"/>
    <w:rsid w:val="005B2C01"/>
    <w:rsid w:val="005B2DE0"/>
    <w:rsid w:val="005B2E20"/>
    <w:rsid w:val="005B3078"/>
    <w:rsid w:val="005B314E"/>
    <w:rsid w:val="005B3314"/>
    <w:rsid w:val="005B33FF"/>
    <w:rsid w:val="005B34CE"/>
    <w:rsid w:val="005B3700"/>
    <w:rsid w:val="005B37C7"/>
    <w:rsid w:val="005B37E8"/>
    <w:rsid w:val="005B38A4"/>
    <w:rsid w:val="005B3A23"/>
    <w:rsid w:val="005B3BA9"/>
    <w:rsid w:val="005B3BEC"/>
    <w:rsid w:val="005B3C28"/>
    <w:rsid w:val="005B3D86"/>
    <w:rsid w:val="005B41DC"/>
    <w:rsid w:val="005B4256"/>
    <w:rsid w:val="005B4473"/>
    <w:rsid w:val="005B450A"/>
    <w:rsid w:val="005B484A"/>
    <w:rsid w:val="005B48B5"/>
    <w:rsid w:val="005B48D0"/>
    <w:rsid w:val="005B4A08"/>
    <w:rsid w:val="005B4C76"/>
    <w:rsid w:val="005B4F17"/>
    <w:rsid w:val="005B4F4C"/>
    <w:rsid w:val="005B506E"/>
    <w:rsid w:val="005B52E0"/>
    <w:rsid w:val="005B535E"/>
    <w:rsid w:val="005B53B0"/>
    <w:rsid w:val="005B55BB"/>
    <w:rsid w:val="005B5641"/>
    <w:rsid w:val="005B56E5"/>
    <w:rsid w:val="005B5759"/>
    <w:rsid w:val="005B5918"/>
    <w:rsid w:val="005B5F12"/>
    <w:rsid w:val="005B5FE3"/>
    <w:rsid w:val="005B607D"/>
    <w:rsid w:val="005B6126"/>
    <w:rsid w:val="005B6138"/>
    <w:rsid w:val="005B6204"/>
    <w:rsid w:val="005B640F"/>
    <w:rsid w:val="005B6448"/>
    <w:rsid w:val="005B6529"/>
    <w:rsid w:val="005B6538"/>
    <w:rsid w:val="005B67DC"/>
    <w:rsid w:val="005B68BA"/>
    <w:rsid w:val="005B69B7"/>
    <w:rsid w:val="005B6AFA"/>
    <w:rsid w:val="005B6B32"/>
    <w:rsid w:val="005B6BCE"/>
    <w:rsid w:val="005B6C3F"/>
    <w:rsid w:val="005B6CF1"/>
    <w:rsid w:val="005B7162"/>
    <w:rsid w:val="005B7312"/>
    <w:rsid w:val="005B73AE"/>
    <w:rsid w:val="005B74E7"/>
    <w:rsid w:val="005B74EC"/>
    <w:rsid w:val="005B76D7"/>
    <w:rsid w:val="005B7939"/>
    <w:rsid w:val="005B7947"/>
    <w:rsid w:val="005B797A"/>
    <w:rsid w:val="005B79C8"/>
    <w:rsid w:val="005B7A50"/>
    <w:rsid w:val="005B7BA1"/>
    <w:rsid w:val="005B7C4B"/>
    <w:rsid w:val="005B7E5D"/>
    <w:rsid w:val="005C0081"/>
    <w:rsid w:val="005C00DC"/>
    <w:rsid w:val="005C01BC"/>
    <w:rsid w:val="005C01DA"/>
    <w:rsid w:val="005C0290"/>
    <w:rsid w:val="005C0338"/>
    <w:rsid w:val="005C046C"/>
    <w:rsid w:val="005C08AC"/>
    <w:rsid w:val="005C09F5"/>
    <w:rsid w:val="005C0A0F"/>
    <w:rsid w:val="005C0A14"/>
    <w:rsid w:val="005C0AB7"/>
    <w:rsid w:val="005C0C79"/>
    <w:rsid w:val="005C0C89"/>
    <w:rsid w:val="005C0DC2"/>
    <w:rsid w:val="005C0E0D"/>
    <w:rsid w:val="005C0F9B"/>
    <w:rsid w:val="005C1128"/>
    <w:rsid w:val="005C12F8"/>
    <w:rsid w:val="005C130C"/>
    <w:rsid w:val="005C13BD"/>
    <w:rsid w:val="005C170B"/>
    <w:rsid w:val="005C17BB"/>
    <w:rsid w:val="005C17F6"/>
    <w:rsid w:val="005C17F9"/>
    <w:rsid w:val="005C198E"/>
    <w:rsid w:val="005C19F1"/>
    <w:rsid w:val="005C1ADA"/>
    <w:rsid w:val="005C1C47"/>
    <w:rsid w:val="005C1CF9"/>
    <w:rsid w:val="005C1D45"/>
    <w:rsid w:val="005C212D"/>
    <w:rsid w:val="005C2161"/>
    <w:rsid w:val="005C239F"/>
    <w:rsid w:val="005C26CE"/>
    <w:rsid w:val="005C2AB0"/>
    <w:rsid w:val="005C2B8E"/>
    <w:rsid w:val="005C2C0C"/>
    <w:rsid w:val="005C2CAA"/>
    <w:rsid w:val="005C2E97"/>
    <w:rsid w:val="005C2F2A"/>
    <w:rsid w:val="005C3239"/>
    <w:rsid w:val="005C3281"/>
    <w:rsid w:val="005C333A"/>
    <w:rsid w:val="005C370F"/>
    <w:rsid w:val="005C3866"/>
    <w:rsid w:val="005C38B5"/>
    <w:rsid w:val="005C3910"/>
    <w:rsid w:val="005C3A7A"/>
    <w:rsid w:val="005C3C30"/>
    <w:rsid w:val="005C3CA3"/>
    <w:rsid w:val="005C3D2B"/>
    <w:rsid w:val="005C4114"/>
    <w:rsid w:val="005C4162"/>
    <w:rsid w:val="005C42E6"/>
    <w:rsid w:val="005C42E8"/>
    <w:rsid w:val="005C4357"/>
    <w:rsid w:val="005C43A1"/>
    <w:rsid w:val="005C44B9"/>
    <w:rsid w:val="005C457E"/>
    <w:rsid w:val="005C4595"/>
    <w:rsid w:val="005C45ED"/>
    <w:rsid w:val="005C4977"/>
    <w:rsid w:val="005C4C33"/>
    <w:rsid w:val="005C5374"/>
    <w:rsid w:val="005C53A1"/>
    <w:rsid w:val="005C5433"/>
    <w:rsid w:val="005C559E"/>
    <w:rsid w:val="005C58F5"/>
    <w:rsid w:val="005C599B"/>
    <w:rsid w:val="005C5B1D"/>
    <w:rsid w:val="005C5B4B"/>
    <w:rsid w:val="005C5CB5"/>
    <w:rsid w:val="005C5DDE"/>
    <w:rsid w:val="005C5F78"/>
    <w:rsid w:val="005C608E"/>
    <w:rsid w:val="005C6378"/>
    <w:rsid w:val="005C63BD"/>
    <w:rsid w:val="005C670B"/>
    <w:rsid w:val="005C6B51"/>
    <w:rsid w:val="005C6C12"/>
    <w:rsid w:val="005C6D65"/>
    <w:rsid w:val="005C6E4B"/>
    <w:rsid w:val="005C6F94"/>
    <w:rsid w:val="005C7172"/>
    <w:rsid w:val="005C7310"/>
    <w:rsid w:val="005C7333"/>
    <w:rsid w:val="005C74D4"/>
    <w:rsid w:val="005C751E"/>
    <w:rsid w:val="005C775F"/>
    <w:rsid w:val="005C7A47"/>
    <w:rsid w:val="005C7A5C"/>
    <w:rsid w:val="005C7BCA"/>
    <w:rsid w:val="005C7C58"/>
    <w:rsid w:val="005C7CD9"/>
    <w:rsid w:val="005C7FC1"/>
    <w:rsid w:val="005D00FB"/>
    <w:rsid w:val="005D0331"/>
    <w:rsid w:val="005D0799"/>
    <w:rsid w:val="005D097E"/>
    <w:rsid w:val="005D0CD2"/>
    <w:rsid w:val="005D0EE5"/>
    <w:rsid w:val="005D125F"/>
    <w:rsid w:val="005D1372"/>
    <w:rsid w:val="005D13FA"/>
    <w:rsid w:val="005D1635"/>
    <w:rsid w:val="005D16C0"/>
    <w:rsid w:val="005D1720"/>
    <w:rsid w:val="005D1832"/>
    <w:rsid w:val="005D187A"/>
    <w:rsid w:val="005D1A1F"/>
    <w:rsid w:val="005D1A32"/>
    <w:rsid w:val="005D1AC4"/>
    <w:rsid w:val="005D1BA8"/>
    <w:rsid w:val="005D1CA5"/>
    <w:rsid w:val="005D1D4F"/>
    <w:rsid w:val="005D1E78"/>
    <w:rsid w:val="005D1EC1"/>
    <w:rsid w:val="005D1F52"/>
    <w:rsid w:val="005D2028"/>
    <w:rsid w:val="005D21DF"/>
    <w:rsid w:val="005D2296"/>
    <w:rsid w:val="005D22F2"/>
    <w:rsid w:val="005D23B3"/>
    <w:rsid w:val="005D25A3"/>
    <w:rsid w:val="005D2781"/>
    <w:rsid w:val="005D283B"/>
    <w:rsid w:val="005D2907"/>
    <w:rsid w:val="005D29DD"/>
    <w:rsid w:val="005D3273"/>
    <w:rsid w:val="005D3657"/>
    <w:rsid w:val="005D3771"/>
    <w:rsid w:val="005D37D1"/>
    <w:rsid w:val="005D38A3"/>
    <w:rsid w:val="005D3987"/>
    <w:rsid w:val="005D3B74"/>
    <w:rsid w:val="005D3F2E"/>
    <w:rsid w:val="005D45B7"/>
    <w:rsid w:val="005D47CE"/>
    <w:rsid w:val="005D489A"/>
    <w:rsid w:val="005D48C8"/>
    <w:rsid w:val="005D4B23"/>
    <w:rsid w:val="005D4B34"/>
    <w:rsid w:val="005D4B67"/>
    <w:rsid w:val="005D4FBB"/>
    <w:rsid w:val="005D5115"/>
    <w:rsid w:val="005D5169"/>
    <w:rsid w:val="005D5409"/>
    <w:rsid w:val="005D558B"/>
    <w:rsid w:val="005D5A25"/>
    <w:rsid w:val="005D5B66"/>
    <w:rsid w:val="005D621B"/>
    <w:rsid w:val="005D628B"/>
    <w:rsid w:val="005D62BC"/>
    <w:rsid w:val="005D63AA"/>
    <w:rsid w:val="005D6416"/>
    <w:rsid w:val="005D678F"/>
    <w:rsid w:val="005D6809"/>
    <w:rsid w:val="005D6961"/>
    <w:rsid w:val="005D6A09"/>
    <w:rsid w:val="005D6AC2"/>
    <w:rsid w:val="005D6AE4"/>
    <w:rsid w:val="005D6C8A"/>
    <w:rsid w:val="005D6D09"/>
    <w:rsid w:val="005D6D24"/>
    <w:rsid w:val="005D6D98"/>
    <w:rsid w:val="005D7197"/>
    <w:rsid w:val="005D719D"/>
    <w:rsid w:val="005D71F5"/>
    <w:rsid w:val="005D75EA"/>
    <w:rsid w:val="005D76A1"/>
    <w:rsid w:val="005D7764"/>
    <w:rsid w:val="005D77D9"/>
    <w:rsid w:val="005D789A"/>
    <w:rsid w:val="005D78FE"/>
    <w:rsid w:val="005D790A"/>
    <w:rsid w:val="005D7A10"/>
    <w:rsid w:val="005D7C26"/>
    <w:rsid w:val="005D7C2E"/>
    <w:rsid w:val="005E03EE"/>
    <w:rsid w:val="005E048B"/>
    <w:rsid w:val="005E06B5"/>
    <w:rsid w:val="005E0814"/>
    <w:rsid w:val="005E092A"/>
    <w:rsid w:val="005E0A16"/>
    <w:rsid w:val="005E0BD5"/>
    <w:rsid w:val="005E0CEB"/>
    <w:rsid w:val="005E0D4C"/>
    <w:rsid w:val="005E0D63"/>
    <w:rsid w:val="005E0DBD"/>
    <w:rsid w:val="005E0E72"/>
    <w:rsid w:val="005E0F8C"/>
    <w:rsid w:val="005E109A"/>
    <w:rsid w:val="005E1454"/>
    <w:rsid w:val="005E14AE"/>
    <w:rsid w:val="005E1575"/>
    <w:rsid w:val="005E15DE"/>
    <w:rsid w:val="005E1866"/>
    <w:rsid w:val="005E19CB"/>
    <w:rsid w:val="005E1AE0"/>
    <w:rsid w:val="005E1BD0"/>
    <w:rsid w:val="005E1C29"/>
    <w:rsid w:val="005E1D27"/>
    <w:rsid w:val="005E1D98"/>
    <w:rsid w:val="005E1E33"/>
    <w:rsid w:val="005E1EDF"/>
    <w:rsid w:val="005E1FF0"/>
    <w:rsid w:val="005E2098"/>
    <w:rsid w:val="005E2415"/>
    <w:rsid w:val="005E257C"/>
    <w:rsid w:val="005E25CE"/>
    <w:rsid w:val="005E26EA"/>
    <w:rsid w:val="005E2787"/>
    <w:rsid w:val="005E28F1"/>
    <w:rsid w:val="005E2935"/>
    <w:rsid w:val="005E2960"/>
    <w:rsid w:val="005E2B27"/>
    <w:rsid w:val="005E2BD4"/>
    <w:rsid w:val="005E2D0E"/>
    <w:rsid w:val="005E2E0D"/>
    <w:rsid w:val="005E2E55"/>
    <w:rsid w:val="005E2EA5"/>
    <w:rsid w:val="005E2EAA"/>
    <w:rsid w:val="005E3322"/>
    <w:rsid w:val="005E35A9"/>
    <w:rsid w:val="005E37E4"/>
    <w:rsid w:val="005E39A8"/>
    <w:rsid w:val="005E3C44"/>
    <w:rsid w:val="005E3D60"/>
    <w:rsid w:val="005E3E69"/>
    <w:rsid w:val="005E3E7E"/>
    <w:rsid w:val="005E3FB6"/>
    <w:rsid w:val="005E4133"/>
    <w:rsid w:val="005E41B9"/>
    <w:rsid w:val="005E41BC"/>
    <w:rsid w:val="005E4287"/>
    <w:rsid w:val="005E42C1"/>
    <w:rsid w:val="005E42C4"/>
    <w:rsid w:val="005E42F1"/>
    <w:rsid w:val="005E45B1"/>
    <w:rsid w:val="005E475D"/>
    <w:rsid w:val="005E493E"/>
    <w:rsid w:val="005E4960"/>
    <w:rsid w:val="005E4A5F"/>
    <w:rsid w:val="005E4A83"/>
    <w:rsid w:val="005E4ABA"/>
    <w:rsid w:val="005E4B51"/>
    <w:rsid w:val="005E4D98"/>
    <w:rsid w:val="005E510C"/>
    <w:rsid w:val="005E560C"/>
    <w:rsid w:val="005E573D"/>
    <w:rsid w:val="005E5762"/>
    <w:rsid w:val="005E58A0"/>
    <w:rsid w:val="005E62C8"/>
    <w:rsid w:val="005E642F"/>
    <w:rsid w:val="005E6942"/>
    <w:rsid w:val="005E6A89"/>
    <w:rsid w:val="005E6AF0"/>
    <w:rsid w:val="005E6DAC"/>
    <w:rsid w:val="005E6E72"/>
    <w:rsid w:val="005E7069"/>
    <w:rsid w:val="005E7154"/>
    <w:rsid w:val="005E7270"/>
    <w:rsid w:val="005E73B7"/>
    <w:rsid w:val="005E7519"/>
    <w:rsid w:val="005E761D"/>
    <w:rsid w:val="005E7695"/>
    <w:rsid w:val="005E7924"/>
    <w:rsid w:val="005E7997"/>
    <w:rsid w:val="005E7BD3"/>
    <w:rsid w:val="005E7E49"/>
    <w:rsid w:val="005E7FD9"/>
    <w:rsid w:val="005F007D"/>
    <w:rsid w:val="005F095A"/>
    <w:rsid w:val="005F09AA"/>
    <w:rsid w:val="005F09FB"/>
    <w:rsid w:val="005F0E3B"/>
    <w:rsid w:val="005F103F"/>
    <w:rsid w:val="005F1060"/>
    <w:rsid w:val="005F1188"/>
    <w:rsid w:val="005F11E0"/>
    <w:rsid w:val="005F15DC"/>
    <w:rsid w:val="005F17AB"/>
    <w:rsid w:val="005F1A63"/>
    <w:rsid w:val="005F1CF9"/>
    <w:rsid w:val="005F1D9E"/>
    <w:rsid w:val="005F1F02"/>
    <w:rsid w:val="005F1FE6"/>
    <w:rsid w:val="005F2012"/>
    <w:rsid w:val="005F2040"/>
    <w:rsid w:val="005F2044"/>
    <w:rsid w:val="005F2302"/>
    <w:rsid w:val="005F2354"/>
    <w:rsid w:val="005F25A7"/>
    <w:rsid w:val="005F2611"/>
    <w:rsid w:val="005F264F"/>
    <w:rsid w:val="005F269B"/>
    <w:rsid w:val="005F2708"/>
    <w:rsid w:val="005F2848"/>
    <w:rsid w:val="005F2975"/>
    <w:rsid w:val="005F29FE"/>
    <w:rsid w:val="005F2BAE"/>
    <w:rsid w:val="005F2BB2"/>
    <w:rsid w:val="005F2C31"/>
    <w:rsid w:val="005F2C95"/>
    <w:rsid w:val="005F2F21"/>
    <w:rsid w:val="005F2FA1"/>
    <w:rsid w:val="005F303A"/>
    <w:rsid w:val="005F30A2"/>
    <w:rsid w:val="005F342D"/>
    <w:rsid w:val="005F3610"/>
    <w:rsid w:val="005F3E2D"/>
    <w:rsid w:val="005F3E38"/>
    <w:rsid w:val="005F3E49"/>
    <w:rsid w:val="005F4469"/>
    <w:rsid w:val="005F447D"/>
    <w:rsid w:val="005F45D1"/>
    <w:rsid w:val="005F4654"/>
    <w:rsid w:val="005F484C"/>
    <w:rsid w:val="005F4954"/>
    <w:rsid w:val="005F4A52"/>
    <w:rsid w:val="005F4AB7"/>
    <w:rsid w:val="005F4C01"/>
    <w:rsid w:val="005F4D31"/>
    <w:rsid w:val="005F51C4"/>
    <w:rsid w:val="005F51D2"/>
    <w:rsid w:val="005F528A"/>
    <w:rsid w:val="005F5307"/>
    <w:rsid w:val="005F5361"/>
    <w:rsid w:val="005F53A1"/>
    <w:rsid w:val="005F54CA"/>
    <w:rsid w:val="005F56A2"/>
    <w:rsid w:val="005F587F"/>
    <w:rsid w:val="005F5958"/>
    <w:rsid w:val="005F5A22"/>
    <w:rsid w:val="005F5A45"/>
    <w:rsid w:val="005F5B12"/>
    <w:rsid w:val="005F5C69"/>
    <w:rsid w:val="005F5C90"/>
    <w:rsid w:val="005F5EC7"/>
    <w:rsid w:val="005F5FEB"/>
    <w:rsid w:val="005F63E4"/>
    <w:rsid w:val="005F667B"/>
    <w:rsid w:val="005F6ABD"/>
    <w:rsid w:val="005F6B67"/>
    <w:rsid w:val="005F6DB8"/>
    <w:rsid w:val="005F6EE5"/>
    <w:rsid w:val="005F7040"/>
    <w:rsid w:val="005F70F8"/>
    <w:rsid w:val="005F790D"/>
    <w:rsid w:val="005F7911"/>
    <w:rsid w:val="005F7990"/>
    <w:rsid w:val="005F7991"/>
    <w:rsid w:val="005F7A15"/>
    <w:rsid w:val="005F7DB2"/>
    <w:rsid w:val="005F7DBC"/>
    <w:rsid w:val="005F7DFF"/>
    <w:rsid w:val="006000B0"/>
    <w:rsid w:val="006000CB"/>
    <w:rsid w:val="006000DA"/>
    <w:rsid w:val="006001A5"/>
    <w:rsid w:val="0060024C"/>
    <w:rsid w:val="00600413"/>
    <w:rsid w:val="0060042A"/>
    <w:rsid w:val="00600655"/>
    <w:rsid w:val="00600933"/>
    <w:rsid w:val="00600975"/>
    <w:rsid w:val="006009D1"/>
    <w:rsid w:val="00600A91"/>
    <w:rsid w:val="00600AF7"/>
    <w:rsid w:val="00600BF7"/>
    <w:rsid w:val="00600DD3"/>
    <w:rsid w:val="00600E8C"/>
    <w:rsid w:val="0060104F"/>
    <w:rsid w:val="0060124A"/>
    <w:rsid w:val="00601289"/>
    <w:rsid w:val="0060149A"/>
    <w:rsid w:val="00601577"/>
    <w:rsid w:val="0060166B"/>
    <w:rsid w:val="006016D8"/>
    <w:rsid w:val="006018F7"/>
    <w:rsid w:val="006019EB"/>
    <w:rsid w:val="00601E27"/>
    <w:rsid w:val="00602284"/>
    <w:rsid w:val="006024B4"/>
    <w:rsid w:val="006024B9"/>
    <w:rsid w:val="006027E8"/>
    <w:rsid w:val="00602A2C"/>
    <w:rsid w:val="00602B01"/>
    <w:rsid w:val="00602B96"/>
    <w:rsid w:val="00602BCC"/>
    <w:rsid w:val="00602C49"/>
    <w:rsid w:val="00602DEF"/>
    <w:rsid w:val="00603014"/>
    <w:rsid w:val="00603041"/>
    <w:rsid w:val="00603167"/>
    <w:rsid w:val="006031E2"/>
    <w:rsid w:val="00603216"/>
    <w:rsid w:val="006034B7"/>
    <w:rsid w:val="00603703"/>
    <w:rsid w:val="00603771"/>
    <w:rsid w:val="00603790"/>
    <w:rsid w:val="0060389D"/>
    <w:rsid w:val="0060394C"/>
    <w:rsid w:val="00603A2E"/>
    <w:rsid w:val="00603A60"/>
    <w:rsid w:val="00603B1B"/>
    <w:rsid w:val="00603F15"/>
    <w:rsid w:val="00603F84"/>
    <w:rsid w:val="00603FF9"/>
    <w:rsid w:val="0060402F"/>
    <w:rsid w:val="0060403B"/>
    <w:rsid w:val="00604094"/>
    <w:rsid w:val="006040AF"/>
    <w:rsid w:val="00604107"/>
    <w:rsid w:val="00604149"/>
    <w:rsid w:val="0060418C"/>
    <w:rsid w:val="0060422A"/>
    <w:rsid w:val="006042C2"/>
    <w:rsid w:val="00604316"/>
    <w:rsid w:val="006043E8"/>
    <w:rsid w:val="0060444E"/>
    <w:rsid w:val="006044B0"/>
    <w:rsid w:val="006047DA"/>
    <w:rsid w:val="006047F4"/>
    <w:rsid w:val="00604869"/>
    <w:rsid w:val="0060499B"/>
    <w:rsid w:val="00604AE4"/>
    <w:rsid w:val="00604BA9"/>
    <w:rsid w:val="00604D0C"/>
    <w:rsid w:val="00605055"/>
    <w:rsid w:val="006050E4"/>
    <w:rsid w:val="006058EE"/>
    <w:rsid w:val="00605A06"/>
    <w:rsid w:val="00605C48"/>
    <w:rsid w:val="00605D20"/>
    <w:rsid w:val="00605E32"/>
    <w:rsid w:val="006060E5"/>
    <w:rsid w:val="00606137"/>
    <w:rsid w:val="0060619F"/>
    <w:rsid w:val="006066C2"/>
    <w:rsid w:val="006066CD"/>
    <w:rsid w:val="006067CD"/>
    <w:rsid w:val="006067E8"/>
    <w:rsid w:val="00606824"/>
    <w:rsid w:val="0060688E"/>
    <w:rsid w:val="00606980"/>
    <w:rsid w:val="00606A52"/>
    <w:rsid w:val="00606AA8"/>
    <w:rsid w:val="00606BE3"/>
    <w:rsid w:val="00606DAD"/>
    <w:rsid w:val="00607090"/>
    <w:rsid w:val="006070CF"/>
    <w:rsid w:val="0060727A"/>
    <w:rsid w:val="00607290"/>
    <w:rsid w:val="006073FD"/>
    <w:rsid w:val="0060745E"/>
    <w:rsid w:val="00607608"/>
    <w:rsid w:val="006077EB"/>
    <w:rsid w:val="006078AF"/>
    <w:rsid w:val="00607B97"/>
    <w:rsid w:val="00607BF7"/>
    <w:rsid w:val="00607FB2"/>
    <w:rsid w:val="00610181"/>
    <w:rsid w:val="006101E7"/>
    <w:rsid w:val="0061023B"/>
    <w:rsid w:val="00610348"/>
    <w:rsid w:val="0061039B"/>
    <w:rsid w:val="0061053C"/>
    <w:rsid w:val="006108F1"/>
    <w:rsid w:val="00610B56"/>
    <w:rsid w:val="00610B99"/>
    <w:rsid w:val="00610C1F"/>
    <w:rsid w:val="00610D18"/>
    <w:rsid w:val="00610DB1"/>
    <w:rsid w:val="00610E20"/>
    <w:rsid w:val="00610FCC"/>
    <w:rsid w:val="00611258"/>
    <w:rsid w:val="00611336"/>
    <w:rsid w:val="006115FC"/>
    <w:rsid w:val="006118ED"/>
    <w:rsid w:val="0061195C"/>
    <w:rsid w:val="00611CF8"/>
    <w:rsid w:val="00611ED6"/>
    <w:rsid w:val="00612042"/>
    <w:rsid w:val="006120A2"/>
    <w:rsid w:val="006120B6"/>
    <w:rsid w:val="006120C5"/>
    <w:rsid w:val="00612102"/>
    <w:rsid w:val="00612104"/>
    <w:rsid w:val="006121A2"/>
    <w:rsid w:val="006123C9"/>
    <w:rsid w:val="00612458"/>
    <w:rsid w:val="00612480"/>
    <w:rsid w:val="0061258B"/>
    <w:rsid w:val="006129A8"/>
    <w:rsid w:val="00612AB0"/>
    <w:rsid w:val="00612ACD"/>
    <w:rsid w:val="00612BFA"/>
    <w:rsid w:val="00612C0D"/>
    <w:rsid w:val="00613018"/>
    <w:rsid w:val="00613258"/>
    <w:rsid w:val="0061339D"/>
    <w:rsid w:val="006133E3"/>
    <w:rsid w:val="00613479"/>
    <w:rsid w:val="00613667"/>
    <w:rsid w:val="00613A3F"/>
    <w:rsid w:val="00613A78"/>
    <w:rsid w:val="00613AC8"/>
    <w:rsid w:val="00613B68"/>
    <w:rsid w:val="00613DAB"/>
    <w:rsid w:val="00613E25"/>
    <w:rsid w:val="006141BE"/>
    <w:rsid w:val="0061439B"/>
    <w:rsid w:val="0061450C"/>
    <w:rsid w:val="0061475F"/>
    <w:rsid w:val="00614791"/>
    <w:rsid w:val="00614BD0"/>
    <w:rsid w:val="00614E0B"/>
    <w:rsid w:val="00614E0D"/>
    <w:rsid w:val="00614EE5"/>
    <w:rsid w:val="00614F75"/>
    <w:rsid w:val="0061515F"/>
    <w:rsid w:val="006152C1"/>
    <w:rsid w:val="0061546D"/>
    <w:rsid w:val="0061557E"/>
    <w:rsid w:val="0061596B"/>
    <w:rsid w:val="00615A37"/>
    <w:rsid w:val="00615D93"/>
    <w:rsid w:val="00615DA7"/>
    <w:rsid w:val="0061608F"/>
    <w:rsid w:val="006161E9"/>
    <w:rsid w:val="0061628F"/>
    <w:rsid w:val="006163A2"/>
    <w:rsid w:val="006163E6"/>
    <w:rsid w:val="00616446"/>
    <w:rsid w:val="0061664B"/>
    <w:rsid w:val="0061692D"/>
    <w:rsid w:val="00616DBA"/>
    <w:rsid w:val="00616ECE"/>
    <w:rsid w:val="00616FC1"/>
    <w:rsid w:val="00617358"/>
    <w:rsid w:val="006173B3"/>
    <w:rsid w:val="0061751A"/>
    <w:rsid w:val="00617584"/>
    <w:rsid w:val="006176AB"/>
    <w:rsid w:val="00617EF0"/>
    <w:rsid w:val="00617F4A"/>
    <w:rsid w:val="006205BD"/>
    <w:rsid w:val="00620699"/>
    <w:rsid w:val="006206D7"/>
    <w:rsid w:val="00620912"/>
    <w:rsid w:val="00620A5D"/>
    <w:rsid w:val="00620D78"/>
    <w:rsid w:val="00620DDD"/>
    <w:rsid w:val="006211FB"/>
    <w:rsid w:val="0062128D"/>
    <w:rsid w:val="00621639"/>
    <w:rsid w:val="00621873"/>
    <w:rsid w:val="006218A2"/>
    <w:rsid w:val="00621CB8"/>
    <w:rsid w:val="00621D34"/>
    <w:rsid w:val="00621F09"/>
    <w:rsid w:val="006220EA"/>
    <w:rsid w:val="006224B4"/>
    <w:rsid w:val="00622521"/>
    <w:rsid w:val="00622747"/>
    <w:rsid w:val="006227CF"/>
    <w:rsid w:val="00622B2B"/>
    <w:rsid w:val="00622C7C"/>
    <w:rsid w:val="00622CF1"/>
    <w:rsid w:val="00622D73"/>
    <w:rsid w:val="00622DFA"/>
    <w:rsid w:val="00622F7D"/>
    <w:rsid w:val="006230CF"/>
    <w:rsid w:val="006230E5"/>
    <w:rsid w:val="00623241"/>
    <w:rsid w:val="006233E3"/>
    <w:rsid w:val="00623424"/>
    <w:rsid w:val="00623592"/>
    <w:rsid w:val="0062367D"/>
    <w:rsid w:val="00623942"/>
    <w:rsid w:val="006239F3"/>
    <w:rsid w:val="00623CAB"/>
    <w:rsid w:val="00623D80"/>
    <w:rsid w:val="00623D82"/>
    <w:rsid w:val="00623DAA"/>
    <w:rsid w:val="00623E5C"/>
    <w:rsid w:val="00623F0F"/>
    <w:rsid w:val="00624158"/>
    <w:rsid w:val="00624282"/>
    <w:rsid w:val="00624769"/>
    <w:rsid w:val="00624A33"/>
    <w:rsid w:val="00624C34"/>
    <w:rsid w:val="00624CA7"/>
    <w:rsid w:val="00624E8A"/>
    <w:rsid w:val="00625190"/>
    <w:rsid w:val="00625256"/>
    <w:rsid w:val="0062537D"/>
    <w:rsid w:val="0062549A"/>
    <w:rsid w:val="006254DF"/>
    <w:rsid w:val="0062572F"/>
    <w:rsid w:val="00625AF2"/>
    <w:rsid w:val="00625B81"/>
    <w:rsid w:val="00625CB0"/>
    <w:rsid w:val="00625CFF"/>
    <w:rsid w:val="00625D12"/>
    <w:rsid w:val="00626262"/>
    <w:rsid w:val="006262E0"/>
    <w:rsid w:val="006264AE"/>
    <w:rsid w:val="0062665E"/>
    <w:rsid w:val="00626798"/>
    <w:rsid w:val="006269C2"/>
    <w:rsid w:val="00626A96"/>
    <w:rsid w:val="00626F04"/>
    <w:rsid w:val="00627040"/>
    <w:rsid w:val="00627C99"/>
    <w:rsid w:val="00627F66"/>
    <w:rsid w:val="00627FAF"/>
    <w:rsid w:val="00627FF1"/>
    <w:rsid w:val="00630172"/>
    <w:rsid w:val="0063039C"/>
    <w:rsid w:val="006304C1"/>
    <w:rsid w:val="0063086F"/>
    <w:rsid w:val="006308B1"/>
    <w:rsid w:val="00630975"/>
    <w:rsid w:val="00630A6E"/>
    <w:rsid w:val="00630B7A"/>
    <w:rsid w:val="00630B9C"/>
    <w:rsid w:val="00630EC8"/>
    <w:rsid w:val="00630F1F"/>
    <w:rsid w:val="00630F99"/>
    <w:rsid w:val="00631047"/>
    <w:rsid w:val="00631104"/>
    <w:rsid w:val="00631174"/>
    <w:rsid w:val="00631177"/>
    <w:rsid w:val="006312C8"/>
    <w:rsid w:val="006315A6"/>
    <w:rsid w:val="006317FE"/>
    <w:rsid w:val="0063183F"/>
    <w:rsid w:val="00631852"/>
    <w:rsid w:val="00631BDA"/>
    <w:rsid w:val="00631E0F"/>
    <w:rsid w:val="00631E5B"/>
    <w:rsid w:val="00631F8E"/>
    <w:rsid w:val="006321DF"/>
    <w:rsid w:val="00632257"/>
    <w:rsid w:val="00632301"/>
    <w:rsid w:val="00632506"/>
    <w:rsid w:val="00632889"/>
    <w:rsid w:val="006328C2"/>
    <w:rsid w:val="00632A35"/>
    <w:rsid w:val="00632E08"/>
    <w:rsid w:val="00632F49"/>
    <w:rsid w:val="006330C2"/>
    <w:rsid w:val="00633120"/>
    <w:rsid w:val="006333D8"/>
    <w:rsid w:val="006335B4"/>
    <w:rsid w:val="006337E7"/>
    <w:rsid w:val="0063381A"/>
    <w:rsid w:val="00633B4C"/>
    <w:rsid w:val="00633D15"/>
    <w:rsid w:val="00633EC6"/>
    <w:rsid w:val="0063428E"/>
    <w:rsid w:val="006342D9"/>
    <w:rsid w:val="00634344"/>
    <w:rsid w:val="0063434C"/>
    <w:rsid w:val="00634364"/>
    <w:rsid w:val="0063443E"/>
    <w:rsid w:val="006344A4"/>
    <w:rsid w:val="00634BD8"/>
    <w:rsid w:val="00634CA9"/>
    <w:rsid w:val="00634CAF"/>
    <w:rsid w:val="00634D0F"/>
    <w:rsid w:val="00634F4D"/>
    <w:rsid w:val="00634F59"/>
    <w:rsid w:val="006350C6"/>
    <w:rsid w:val="006350CB"/>
    <w:rsid w:val="00635297"/>
    <w:rsid w:val="006352B8"/>
    <w:rsid w:val="006353E8"/>
    <w:rsid w:val="006355DA"/>
    <w:rsid w:val="006356E4"/>
    <w:rsid w:val="006358EA"/>
    <w:rsid w:val="006358F6"/>
    <w:rsid w:val="0063594A"/>
    <w:rsid w:val="00635ACD"/>
    <w:rsid w:val="00635CE3"/>
    <w:rsid w:val="00635D0C"/>
    <w:rsid w:val="00635D7A"/>
    <w:rsid w:val="00635D99"/>
    <w:rsid w:val="00635E09"/>
    <w:rsid w:val="00635E2A"/>
    <w:rsid w:val="00635F2A"/>
    <w:rsid w:val="00636077"/>
    <w:rsid w:val="006361E3"/>
    <w:rsid w:val="00636235"/>
    <w:rsid w:val="006362C0"/>
    <w:rsid w:val="006363C3"/>
    <w:rsid w:val="00636526"/>
    <w:rsid w:val="0063668D"/>
    <w:rsid w:val="006367E0"/>
    <w:rsid w:val="00636990"/>
    <w:rsid w:val="00636B30"/>
    <w:rsid w:val="00636C77"/>
    <w:rsid w:val="00636E29"/>
    <w:rsid w:val="00636F0E"/>
    <w:rsid w:val="00636FCF"/>
    <w:rsid w:val="006371A3"/>
    <w:rsid w:val="00637413"/>
    <w:rsid w:val="0063751F"/>
    <w:rsid w:val="006378E1"/>
    <w:rsid w:val="00637941"/>
    <w:rsid w:val="00637FF0"/>
    <w:rsid w:val="00640230"/>
    <w:rsid w:val="00640327"/>
    <w:rsid w:val="00640491"/>
    <w:rsid w:val="006404C7"/>
    <w:rsid w:val="006405EF"/>
    <w:rsid w:val="006406BA"/>
    <w:rsid w:val="00640874"/>
    <w:rsid w:val="00640891"/>
    <w:rsid w:val="00640973"/>
    <w:rsid w:val="00640C8F"/>
    <w:rsid w:val="00640E00"/>
    <w:rsid w:val="00640E12"/>
    <w:rsid w:val="00640E35"/>
    <w:rsid w:val="00640EB4"/>
    <w:rsid w:val="00640ECE"/>
    <w:rsid w:val="006411B7"/>
    <w:rsid w:val="006412EC"/>
    <w:rsid w:val="0064166E"/>
    <w:rsid w:val="006416C6"/>
    <w:rsid w:val="00641B3C"/>
    <w:rsid w:val="00641B8D"/>
    <w:rsid w:val="00641E0D"/>
    <w:rsid w:val="00641F2C"/>
    <w:rsid w:val="00641FD1"/>
    <w:rsid w:val="0064200D"/>
    <w:rsid w:val="0064219D"/>
    <w:rsid w:val="006421BB"/>
    <w:rsid w:val="0064222F"/>
    <w:rsid w:val="0064235C"/>
    <w:rsid w:val="006425C1"/>
    <w:rsid w:val="0064272B"/>
    <w:rsid w:val="0064295A"/>
    <w:rsid w:val="006429EC"/>
    <w:rsid w:val="00642C0B"/>
    <w:rsid w:val="00642C95"/>
    <w:rsid w:val="00642CEF"/>
    <w:rsid w:val="00642D3A"/>
    <w:rsid w:val="00642DAC"/>
    <w:rsid w:val="00642E8C"/>
    <w:rsid w:val="00643107"/>
    <w:rsid w:val="0064322A"/>
    <w:rsid w:val="00643246"/>
    <w:rsid w:val="00643333"/>
    <w:rsid w:val="00643656"/>
    <w:rsid w:val="00643717"/>
    <w:rsid w:val="0064373B"/>
    <w:rsid w:val="00643767"/>
    <w:rsid w:val="0064379D"/>
    <w:rsid w:val="0064379E"/>
    <w:rsid w:val="006439ED"/>
    <w:rsid w:val="00643A16"/>
    <w:rsid w:val="00643A36"/>
    <w:rsid w:val="00643BA3"/>
    <w:rsid w:val="00643C3B"/>
    <w:rsid w:val="00643DCD"/>
    <w:rsid w:val="00643E05"/>
    <w:rsid w:val="00643E51"/>
    <w:rsid w:val="00643F13"/>
    <w:rsid w:val="00643F33"/>
    <w:rsid w:val="00643F36"/>
    <w:rsid w:val="00643FC0"/>
    <w:rsid w:val="006440D0"/>
    <w:rsid w:val="00644291"/>
    <w:rsid w:val="00644394"/>
    <w:rsid w:val="00644484"/>
    <w:rsid w:val="006445C3"/>
    <w:rsid w:val="006446CF"/>
    <w:rsid w:val="006446D6"/>
    <w:rsid w:val="00644870"/>
    <w:rsid w:val="00644896"/>
    <w:rsid w:val="00644BA0"/>
    <w:rsid w:val="00644C98"/>
    <w:rsid w:val="00644D90"/>
    <w:rsid w:val="00644DD4"/>
    <w:rsid w:val="00644F82"/>
    <w:rsid w:val="00645108"/>
    <w:rsid w:val="00645151"/>
    <w:rsid w:val="006451ED"/>
    <w:rsid w:val="0064533D"/>
    <w:rsid w:val="00645360"/>
    <w:rsid w:val="0064545D"/>
    <w:rsid w:val="00645497"/>
    <w:rsid w:val="00645612"/>
    <w:rsid w:val="006457CA"/>
    <w:rsid w:val="00645B34"/>
    <w:rsid w:val="00645C27"/>
    <w:rsid w:val="00645ED0"/>
    <w:rsid w:val="00646038"/>
    <w:rsid w:val="006463B0"/>
    <w:rsid w:val="0064643E"/>
    <w:rsid w:val="00646529"/>
    <w:rsid w:val="0064658C"/>
    <w:rsid w:val="00646AB4"/>
    <w:rsid w:val="00646AD6"/>
    <w:rsid w:val="00646D9F"/>
    <w:rsid w:val="00646FF5"/>
    <w:rsid w:val="00647003"/>
    <w:rsid w:val="00647037"/>
    <w:rsid w:val="006470E5"/>
    <w:rsid w:val="00647130"/>
    <w:rsid w:val="006472FD"/>
    <w:rsid w:val="00647391"/>
    <w:rsid w:val="006474A4"/>
    <w:rsid w:val="006474BE"/>
    <w:rsid w:val="00647520"/>
    <w:rsid w:val="006476E9"/>
    <w:rsid w:val="00647861"/>
    <w:rsid w:val="0064799B"/>
    <w:rsid w:val="00647BEA"/>
    <w:rsid w:val="00647BF2"/>
    <w:rsid w:val="00647C2E"/>
    <w:rsid w:val="00647F54"/>
    <w:rsid w:val="00650095"/>
    <w:rsid w:val="0065043A"/>
    <w:rsid w:val="006504A6"/>
    <w:rsid w:val="00650667"/>
    <w:rsid w:val="006506C0"/>
    <w:rsid w:val="006506C9"/>
    <w:rsid w:val="00650838"/>
    <w:rsid w:val="00650868"/>
    <w:rsid w:val="006508FF"/>
    <w:rsid w:val="00650995"/>
    <w:rsid w:val="00650A07"/>
    <w:rsid w:val="00650B01"/>
    <w:rsid w:val="00650CDF"/>
    <w:rsid w:val="00650E84"/>
    <w:rsid w:val="00650F16"/>
    <w:rsid w:val="00650FAC"/>
    <w:rsid w:val="006510B4"/>
    <w:rsid w:val="006510DC"/>
    <w:rsid w:val="006511A8"/>
    <w:rsid w:val="0065120A"/>
    <w:rsid w:val="006512DC"/>
    <w:rsid w:val="0065138F"/>
    <w:rsid w:val="0065160A"/>
    <w:rsid w:val="00651659"/>
    <w:rsid w:val="00651B49"/>
    <w:rsid w:val="00651B69"/>
    <w:rsid w:val="00651BFB"/>
    <w:rsid w:val="00651D72"/>
    <w:rsid w:val="00651D97"/>
    <w:rsid w:val="0065204F"/>
    <w:rsid w:val="006520C4"/>
    <w:rsid w:val="0065215E"/>
    <w:rsid w:val="0065233C"/>
    <w:rsid w:val="006523E4"/>
    <w:rsid w:val="00652730"/>
    <w:rsid w:val="00652755"/>
    <w:rsid w:val="00652779"/>
    <w:rsid w:val="006527A0"/>
    <w:rsid w:val="006527C3"/>
    <w:rsid w:val="00652DB3"/>
    <w:rsid w:val="00652EBD"/>
    <w:rsid w:val="00652FBD"/>
    <w:rsid w:val="006531E0"/>
    <w:rsid w:val="006533BF"/>
    <w:rsid w:val="006533D0"/>
    <w:rsid w:val="006534D7"/>
    <w:rsid w:val="006535B5"/>
    <w:rsid w:val="006535E2"/>
    <w:rsid w:val="006536B6"/>
    <w:rsid w:val="006538C2"/>
    <w:rsid w:val="00653CD2"/>
    <w:rsid w:val="00653DFE"/>
    <w:rsid w:val="006540D1"/>
    <w:rsid w:val="006541AA"/>
    <w:rsid w:val="00654407"/>
    <w:rsid w:val="0065450F"/>
    <w:rsid w:val="0065465F"/>
    <w:rsid w:val="00654812"/>
    <w:rsid w:val="0065484D"/>
    <w:rsid w:val="006548E0"/>
    <w:rsid w:val="00654A92"/>
    <w:rsid w:val="00654B38"/>
    <w:rsid w:val="00654B4B"/>
    <w:rsid w:val="00654DC9"/>
    <w:rsid w:val="00654E5A"/>
    <w:rsid w:val="006550A5"/>
    <w:rsid w:val="006553E9"/>
    <w:rsid w:val="00655480"/>
    <w:rsid w:val="0065553D"/>
    <w:rsid w:val="006555DD"/>
    <w:rsid w:val="00655A75"/>
    <w:rsid w:val="00655A9B"/>
    <w:rsid w:val="00655AF5"/>
    <w:rsid w:val="00655D20"/>
    <w:rsid w:val="00655DBB"/>
    <w:rsid w:val="0065600E"/>
    <w:rsid w:val="0065603B"/>
    <w:rsid w:val="00656045"/>
    <w:rsid w:val="00656068"/>
    <w:rsid w:val="006561C3"/>
    <w:rsid w:val="00656346"/>
    <w:rsid w:val="0065660F"/>
    <w:rsid w:val="00656759"/>
    <w:rsid w:val="0065698B"/>
    <w:rsid w:val="00656B46"/>
    <w:rsid w:val="00656D4C"/>
    <w:rsid w:val="00656D6A"/>
    <w:rsid w:val="00657069"/>
    <w:rsid w:val="0065718B"/>
    <w:rsid w:val="006573F2"/>
    <w:rsid w:val="00657458"/>
    <w:rsid w:val="00657500"/>
    <w:rsid w:val="0065778C"/>
    <w:rsid w:val="00657819"/>
    <w:rsid w:val="006579E7"/>
    <w:rsid w:val="00657A3D"/>
    <w:rsid w:val="00657A52"/>
    <w:rsid w:val="00657AED"/>
    <w:rsid w:val="00657EC7"/>
    <w:rsid w:val="006600DC"/>
    <w:rsid w:val="0066031B"/>
    <w:rsid w:val="00660393"/>
    <w:rsid w:val="0066040C"/>
    <w:rsid w:val="006604B2"/>
    <w:rsid w:val="00660534"/>
    <w:rsid w:val="006605D7"/>
    <w:rsid w:val="006605F5"/>
    <w:rsid w:val="006607C6"/>
    <w:rsid w:val="006607DE"/>
    <w:rsid w:val="00660AAD"/>
    <w:rsid w:val="00660AFB"/>
    <w:rsid w:val="00660BFF"/>
    <w:rsid w:val="00660C5A"/>
    <w:rsid w:val="00660D82"/>
    <w:rsid w:val="00660E3A"/>
    <w:rsid w:val="0066109D"/>
    <w:rsid w:val="006610A4"/>
    <w:rsid w:val="006610BD"/>
    <w:rsid w:val="00661222"/>
    <w:rsid w:val="006616A2"/>
    <w:rsid w:val="00661720"/>
    <w:rsid w:val="00661762"/>
    <w:rsid w:val="006617CC"/>
    <w:rsid w:val="006619CD"/>
    <w:rsid w:val="00661AEC"/>
    <w:rsid w:val="00661B72"/>
    <w:rsid w:val="00661C4A"/>
    <w:rsid w:val="00661DA2"/>
    <w:rsid w:val="00661E5C"/>
    <w:rsid w:val="00661EE8"/>
    <w:rsid w:val="00661FAC"/>
    <w:rsid w:val="00661FF6"/>
    <w:rsid w:val="0066214C"/>
    <w:rsid w:val="006621F2"/>
    <w:rsid w:val="00662234"/>
    <w:rsid w:val="006622C3"/>
    <w:rsid w:val="006622D4"/>
    <w:rsid w:val="00662461"/>
    <w:rsid w:val="006624FC"/>
    <w:rsid w:val="0066251A"/>
    <w:rsid w:val="00662547"/>
    <w:rsid w:val="006625F4"/>
    <w:rsid w:val="00662A34"/>
    <w:rsid w:val="00662A52"/>
    <w:rsid w:val="00662A5B"/>
    <w:rsid w:val="00662AE3"/>
    <w:rsid w:val="00662B29"/>
    <w:rsid w:val="00662B78"/>
    <w:rsid w:val="00662BDF"/>
    <w:rsid w:val="00662D69"/>
    <w:rsid w:val="00662E37"/>
    <w:rsid w:val="00663114"/>
    <w:rsid w:val="00663163"/>
    <w:rsid w:val="0066331B"/>
    <w:rsid w:val="0066342B"/>
    <w:rsid w:val="0066370B"/>
    <w:rsid w:val="00663819"/>
    <w:rsid w:val="006638EA"/>
    <w:rsid w:val="00663964"/>
    <w:rsid w:val="00663A0F"/>
    <w:rsid w:val="00663AAB"/>
    <w:rsid w:val="00663B7F"/>
    <w:rsid w:val="00664468"/>
    <w:rsid w:val="0066451A"/>
    <w:rsid w:val="0066451F"/>
    <w:rsid w:val="006645AF"/>
    <w:rsid w:val="00664718"/>
    <w:rsid w:val="006647ED"/>
    <w:rsid w:val="00664924"/>
    <w:rsid w:val="00664A9A"/>
    <w:rsid w:val="00664AC6"/>
    <w:rsid w:val="00664B94"/>
    <w:rsid w:val="00664CB2"/>
    <w:rsid w:val="00664DB4"/>
    <w:rsid w:val="00664E28"/>
    <w:rsid w:val="00664EF9"/>
    <w:rsid w:val="00665538"/>
    <w:rsid w:val="00665B8C"/>
    <w:rsid w:val="00665BAA"/>
    <w:rsid w:val="00665CEC"/>
    <w:rsid w:val="00665CF3"/>
    <w:rsid w:val="00665E49"/>
    <w:rsid w:val="00666144"/>
    <w:rsid w:val="006663F2"/>
    <w:rsid w:val="0066641C"/>
    <w:rsid w:val="00666628"/>
    <w:rsid w:val="00666A36"/>
    <w:rsid w:val="00666AF7"/>
    <w:rsid w:val="00666B5B"/>
    <w:rsid w:val="00666BEF"/>
    <w:rsid w:val="00666D21"/>
    <w:rsid w:val="00666DDA"/>
    <w:rsid w:val="0066714D"/>
    <w:rsid w:val="006674E0"/>
    <w:rsid w:val="00667503"/>
    <w:rsid w:val="006675BF"/>
    <w:rsid w:val="006676F1"/>
    <w:rsid w:val="0066771E"/>
    <w:rsid w:val="00667781"/>
    <w:rsid w:val="006677B0"/>
    <w:rsid w:val="006677CB"/>
    <w:rsid w:val="006678FF"/>
    <w:rsid w:val="00667AC8"/>
    <w:rsid w:val="00667AE1"/>
    <w:rsid w:val="00667AF3"/>
    <w:rsid w:val="00667C86"/>
    <w:rsid w:val="00667EC8"/>
    <w:rsid w:val="00667F11"/>
    <w:rsid w:val="006703F0"/>
    <w:rsid w:val="006704FF"/>
    <w:rsid w:val="00670786"/>
    <w:rsid w:val="00670988"/>
    <w:rsid w:val="00670A4B"/>
    <w:rsid w:val="00670EC5"/>
    <w:rsid w:val="00670F61"/>
    <w:rsid w:val="00670F83"/>
    <w:rsid w:val="00671240"/>
    <w:rsid w:val="00671283"/>
    <w:rsid w:val="0067198D"/>
    <w:rsid w:val="00671DE0"/>
    <w:rsid w:val="00671EA0"/>
    <w:rsid w:val="006723BE"/>
    <w:rsid w:val="00672704"/>
    <w:rsid w:val="0067286A"/>
    <w:rsid w:val="00672903"/>
    <w:rsid w:val="00672BF9"/>
    <w:rsid w:val="00672C29"/>
    <w:rsid w:val="00672D09"/>
    <w:rsid w:val="00672D48"/>
    <w:rsid w:val="00672F3A"/>
    <w:rsid w:val="00672F4E"/>
    <w:rsid w:val="0067314F"/>
    <w:rsid w:val="00673563"/>
    <w:rsid w:val="006735DE"/>
    <w:rsid w:val="00673771"/>
    <w:rsid w:val="006737E7"/>
    <w:rsid w:val="006739E4"/>
    <w:rsid w:val="00673A35"/>
    <w:rsid w:val="00673AFC"/>
    <w:rsid w:val="00673C08"/>
    <w:rsid w:val="00673DA2"/>
    <w:rsid w:val="00673DF9"/>
    <w:rsid w:val="00673EC3"/>
    <w:rsid w:val="0067413D"/>
    <w:rsid w:val="0067427A"/>
    <w:rsid w:val="006743EB"/>
    <w:rsid w:val="006744F8"/>
    <w:rsid w:val="0067458A"/>
    <w:rsid w:val="006745DB"/>
    <w:rsid w:val="006746CB"/>
    <w:rsid w:val="006747DF"/>
    <w:rsid w:val="00674BE8"/>
    <w:rsid w:val="00674C4C"/>
    <w:rsid w:val="00674D31"/>
    <w:rsid w:val="00674D7B"/>
    <w:rsid w:val="0067509D"/>
    <w:rsid w:val="006750A2"/>
    <w:rsid w:val="00675126"/>
    <w:rsid w:val="0067513D"/>
    <w:rsid w:val="00675357"/>
    <w:rsid w:val="006755A1"/>
    <w:rsid w:val="006759C0"/>
    <w:rsid w:val="00675B3A"/>
    <w:rsid w:val="00675C06"/>
    <w:rsid w:val="006760F8"/>
    <w:rsid w:val="0067636E"/>
    <w:rsid w:val="006764CE"/>
    <w:rsid w:val="00676523"/>
    <w:rsid w:val="00676732"/>
    <w:rsid w:val="00676767"/>
    <w:rsid w:val="00676837"/>
    <w:rsid w:val="00676E91"/>
    <w:rsid w:val="00676F13"/>
    <w:rsid w:val="006770C5"/>
    <w:rsid w:val="006770D6"/>
    <w:rsid w:val="0067729E"/>
    <w:rsid w:val="006773E5"/>
    <w:rsid w:val="006775D2"/>
    <w:rsid w:val="00677900"/>
    <w:rsid w:val="00677AF0"/>
    <w:rsid w:val="00677E5D"/>
    <w:rsid w:val="00680400"/>
    <w:rsid w:val="00680547"/>
    <w:rsid w:val="00680708"/>
    <w:rsid w:val="006809B4"/>
    <w:rsid w:val="00680AD4"/>
    <w:rsid w:val="00680AE2"/>
    <w:rsid w:val="00680B39"/>
    <w:rsid w:val="00680B50"/>
    <w:rsid w:val="00680DB8"/>
    <w:rsid w:val="00680FD2"/>
    <w:rsid w:val="00680FE6"/>
    <w:rsid w:val="006814C4"/>
    <w:rsid w:val="00681712"/>
    <w:rsid w:val="0068174D"/>
    <w:rsid w:val="006817AC"/>
    <w:rsid w:val="006818DD"/>
    <w:rsid w:val="00681B0C"/>
    <w:rsid w:val="00681C26"/>
    <w:rsid w:val="00681CB8"/>
    <w:rsid w:val="00681D09"/>
    <w:rsid w:val="00681DA7"/>
    <w:rsid w:val="00681E3F"/>
    <w:rsid w:val="00681E70"/>
    <w:rsid w:val="00681ED2"/>
    <w:rsid w:val="00682437"/>
    <w:rsid w:val="00682524"/>
    <w:rsid w:val="0068259B"/>
    <w:rsid w:val="006825E3"/>
    <w:rsid w:val="0068261B"/>
    <w:rsid w:val="006827CC"/>
    <w:rsid w:val="00682809"/>
    <w:rsid w:val="006828B0"/>
    <w:rsid w:val="00682AC4"/>
    <w:rsid w:val="00682B31"/>
    <w:rsid w:val="00682B4C"/>
    <w:rsid w:val="00682CAA"/>
    <w:rsid w:val="00682DBE"/>
    <w:rsid w:val="00682DE8"/>
    <w:rsid w:val="00682FB0"/>
    <w:rsid w:val="00683486"/>
    <w:rsid w:val="0068358A"/>
    <w:rsid w:val="00683823"/>
    <w:rsid w:val="00683858"/>
    <w:rsid w:val="0068398A"/>
    <w:rsid w:val="006839F0"/>
    <w:rsid w:val="006839FA"/>
    <w:rsid w:val="00683ACC"/>
    <w:rsid w:val="00683B18"/>
    <w:rsid w:val="006840B0"/>
    <w:rsid w:val="006840CC"/>
    <w:rsid w:val="00684187"/>
    <w:rsid w:val="00684214"/>
    <w:rsid w:val="0068437C"/>
    <w:rsid w:val="0068465B"/>
    <w:rsid w:val="006846A9"/>
    <w:rsid w:val="006846CA"/>
    <w:rsid w:val="00684BCE"/>
    <w:rsid w:val="00684C8F"/>
    <w:rsid w:val="00684D27"/>
    <w:rsid w:val="00684D7C"/>
    <w:rsid w:val="006854A7"/>
    <w:rsid w:val="00685955"/>
    <w:rsid w:val="0068597B"/>
    <w:rsid w:val="00685A1C"/>
    <w:rsid w:val="00685B6D"/>
    <w:rsid w:val="00685C0A"/>
    <w:rsid w:val="00685D20"/>
    <w:rsid w:val="00685D7C"/>
    <w:rsid w:val="00685DE6"/>
    <w:rsid w:val="00685E02"/>
    <w:rsid w:val="006863CE"/>
    <w:rsid w:val="00686563"/>
    <w:rsid w:val="006867B1"/>
    <w:rsid w:val="006867C8"/>
    <w:rsid w:val="00686824"/>
    <w:rsid w:val="00686A71"/>
    <w:rsid w:val="00686A80"/>
    <w:rsid w:val="00686CAA"/>
    <w:rsid w:val="00686DD8"/>
    <w:rsid w:val="0068737B"/>
    <w:rsid w:val="006873F2"/>
    <w:rsid w:val="00687469"/>
    <w:rsid w:val="0068768E"/>
    <w:rsid w:val="00687858"/>
    <w:rsid w:val="0068786D"/>
    <w:rsid w:val="0069003F"/>
    <w:rsid w:val="006900F3"/>
    <w:rsid w:val="00690218"/>
    <w:rsid w:val="00690327"/>
    <w:rsid w:val="00690332"/>
    <w:rsid w:val="006904D8"/>
    <w:rsid w:val="00690541"/>
    <w:rsid w:val="006907B4"/>
    <w:rsid w:val="00690805"/>
    <w:rsid w:val="0069088F"/>
    <w:rsid w:val="00690CE3"/>
    <w:rsid w:val="00690CF8"/>
    <w:rsid w:val="00690DCC"/>
    <w:rsid w:val="00690EA3"/>
    <w:rsid w:val="006910BA"/>
    <w:rsid w:val="00691178"/>
    <w:rsid w:val="00691394"/>
    <w:rsid w:val="00691550"/>
    <w:rsid w:val="00691818"/>
    <w:rsid w:val="00691850"/>
    <w:rsid w:val="00691960"/>
    <w:rsid w:val="00691978"/>
    <w:rsid w:val="00691BF4"/>
    <w:rsid w:val="00691C88"/>
    <w:rsid w:val="00691DFF"/>
    <w:rsid w:val="00691E03"/>
    <w:rsid w:val="006920A9"/>
    <w:rsid w:val="006920DD"/>
    <w:rsid w:val="0069213C"/>
    <w:rsid w:val="006921C8"/>
    <w:rsid w:val="006922F7"/>
    <w:rsid w:val="006923FC"/>
    <w:rsid w:val="00692474"/>
    <w:rsid w:val="0069250A"/>
    <w:rsid w:val="006925D7"/>
    <w:rsid w:val="0069282E"/>
    <w:rsid w:val="00692C60"/>
    <w:rsid w:val="00692CC1"/>
    <w:rsid w:val="00692F7B"/>
    <w:rsid w:val="00693018"/>
    <w:rsid w:val="00693043"/>
    <w:rsid w:val="00693201"/>
    <w:rsid w:val="00693A67"/>
    <w:rsid w:val="00693B85"/>
    <w:rsid w:val="00693BE9"/>
    <w:rsid w:val="00693E8A"/>
    <w:rsid w:val="00694178"/>
    <w:rsid w:val="006943D3"/>
    <w:rsid w:val="006943F3"/>
    <w:rsid w:val="0069443F"/>
    <w:rsid w:val="0069466C"/>
    <w:rsid w:val="006949AE"/>
    <w:rsid w:val="00694A4B"/>
    <w:rsid w:val="00694A76"/>
    <w:rsid w:val="00694A96"/>
    <w:rsid w:val="00694AF7"/>
    <w:rsid w:val="00694C1A"/>
    <w:rsid w:val="00694CE9"/>
    <w:rsid w:val="00694E0F"/>
    <w:rsid w:val="00694F14"/>
    <w:rsid w:val="00695847"/>
    <w:rsid w:val="00695970"/>
    <w:rsid w:val="006959A6"/>
    <w:rsid w:val="006959A8"/>
    <w:rsid w:val="00695E34"/>
    <w:rsid w:val="00695E6F"/>
    <w:rsid w:val="00695EE7"/>
    <w:rsid w:val="00696092"/>
    <w:rsid w:val="00696133"/>
    <w:rsid w:val="00696231"/>
    <w:rsid w:val="0069624C"/>
    <w:rsid w:val="0069666C"/>
    <w:rsid w:val="00696AFD"/>
    <w:rsid w:val="00696CEF"/>
    <w:rsid w:val="006970B9"/>
    <w:rsid w:val="00697103"/>
    <w:rsid w:val="0069739E"/>
    <w:rsid w:val="006973D6"/>
    <w:rsid w:val="00697565"/>
    <w:rsid w:val="006975DD"/>
    <w:rsid w:val="0069760F"/>
    <w:rsid w:val="006977DC"/>
    <w:rsid w:val="0069783D"/>
    <w:rsid w:val="00697987"/>
    <w:rsid w:val="006979C2"/>
    <w:rsid w:val="00697C24"/>
    <w:rsid w:val="00697CB2"/>
    <w:rsid w:val="00697CB9"/>
    <w:rsid w:val="00697D41"/>
    <w:rsid w:val="00697D43"/>
    <w:rsid w:val="00697FFC"/>
    <w:rsid w:val="006A0085"/>
    <w:rsid w:val="006A0123"/>
    <w:rsid w:val="006A01E3"/>
    <w:rsid w:val="006A048A"/>
    <w:rsid w:val="006A057A"/>
    <w:rsid w:val="006A0793"/>
    <w:rsid w:val="006A09FB"/>
    <w:rsid w:val="006A0B53"/>
    <w:rsid w:val="006A0B95"/>
    <w:rsid w:val="006A0EC3"/>
    <w:rsid w:val="006A1027"/>
    <w:rsid w:val="006A11AA"/>
    <w:rsid w:val="006A11AF"/>
    <w:rsid w:val="006A127E"/>
    <w:rsid w:val="006A15B6"/>
    <w:rsid w:val="006A17A7"/>
    <w:rsid w:val="006A18A9"/>
    <w:rsid w:val="006A1B54"/>
    <w:rsid w:val="006A1BD1"/>
    <w:rsid w:val="006A1CB2"/>
    <w:rsid w:val="006A1D32"/>
    <w:rsid w:val="006A1E78"/>
    <w:rsid w:val="006A1EAD"/>
    <w:rsid w:val="006A20BB"/>
    <w:rsid w:val="006A20D7"/>
    <w:rsid w:val="006A2297"/>
    <w:rsid w:val="006A2415"/>
    <w:rsid w:val="006A28E0"/>
    <w:rsid w:val="006A29E1"/>
    <w:rsid w:val="006A29F9"/>
    <w:rsid w:val="006A2A52"/>
    <w:rsid w:val="006A2B43"/>
    <w:rsid w:val="006A304C"/>
    <w:rsid w:val="006A32CC"/>
    <w:rsid w:val="006A3767"/>
    <w:rsid w:val="006A37D2"/>
    <w:rsid w:val="006A38F5"/>
    <w:rsid w:val="006A3A3F"/>
    <w:rsid w:val="006A3BE4"/>
    <w:rsid w:val="006A3C60"/>
    <w:rsid w:val="006A435C"/>
    <w:rsid w:val="006A44DC"/>
    <w:rsid w:val="006A4545"/>
    <w:rsid w:val="006A462F"/>
    <w:rsid w:val="006A4C95"/>
    <w:rsid w:val="006A4EB0"/>
    <w:rsid w:val="006A4F0E"/>
    <w:rsid w:val="006A4F48"/>
    <w:rsid w:val="006A500E"/>
    <w:rsid w:val="006A5041"/>
    <w:rsid w:val="006A51A9"/>
    <w:rsid w:val="006A52A1"/>
    <w:rsid w:val="006A5632"/>
    <w:rsid w:val="006A568D"/>
    <w:rsid w:val="006A57F1"/>
    <w:rsid w:val="006A58BB"/>
    <w:rsid w:val="006A5A36"/>
    <w:rsid w:val="006A5A52"/>
    <w:rsid w:val="006A5AB0"/>
    <w:rsid w:val="006A5B83"/>
    <w:rsid w:val="006A5C6E"/>
    <w:rsid w:val="006A5CAD"/>
    <w:rsid w:val="006A5CD6"/>
    <w:rsid w:val="006A5DF8"/>
    <w:rsid w:val="006A5E4B"/>
    <w:rsid w:val="006A6240"/>
    <w:rsid w:val="006A633E"/>
    <w:rsid w:val="006A6365"/>
    <w:rsid w:val="006A689E"/>
    <w:rsid w:val="006A6CCA"/>
    <w:rsid w:val="006A6EBB"/>
    <w:rsid w:val="006A6F9F"/>
    <w:rsid w:val="006A705F"/>
    <w:rsid w:val="006A70E9"/>
    <w:rsid w:val="006A714A"/>
    <w:rsid w:val="006A7211"/>
    <w:rsid w:val="006A72E2"/>
    <w:rsid w:val="006A74B8"/>
    <w:rsid w:val="006A7639"/>
    <w:rsid w:val="006A7681"/>
    <w:rsid w:val="006A7A27"/>
    <w:rsid w:val="006A7A99"/>
    <w:rsid w:val="006A7C22"/>
    <w:rsid w:val="006A7C83"/>
    <w:rsid w:val="006B00A1"/>
    <w:rsid w:val="006B02BB"/>
    <w:rsid w:val="006B042A"/>
    <w:rsid w:val="006B04F8"/>
    <w:rsid w:val="006B0604"/>
    <w:rsid w:val="006B064A"/>
    <w:rsid w:val="006B06EF"/>
    <w:rsid w:val="006B0971"/>
    <w:rsid w:val="006B0ACE"/>
    <w:rsid w:val="006B0AFD"/>
    <w:rsid w:val="006B0C52"/>
    <w:rsid w:val="006B0CF0"/>
    <w:rsid w:val="006B0DF7"/>
    <w:rsid w:val="006B0E0A"/>
    <w:rsid w:val="006B0F04"/>
    <w:rsid w:val="006B0F3D"/>
    <w:rsid w:val="006B11C8"/>
    <w:rsid w:val="006B1688"/>
    <w:rsid w:val="006B16A2"/>
    <w:rsid w:val="006B17A2"/>
    <w:rsid w:val="006B1966"/>
    <w:rsid w:val="006B1DD5"/>
    <w:rsid w:val="006B1E6D"/>
    <w:rsid w:val="006B1E91"/>
    <w:rsid w:val="006B2052"/>
    <w:rsid w:val="006B23E4"/>
    <w:rsid w:val="006B2622"/>
    <w:rsid w:val="006B268B"/>
    <w:rsid w:val="006B269E"/>
    <w:rsid w:val="006B2938"/>
    <w:rsid w:val="006B29A8"/>
    <w:rsid w:val="006B29EF"/>
    <w:rsid w:val="006B2EDB"/>
    <w:rsid w:val="006B304A"/>
    <w:rsid w:val="006B3318"/>
    <w:rsid w:val="006B380F"/>
    <w:rsid w:val="006B3BFB"/>
    <w:rsid w:val="006B3C92"/>
    <w:rsid w:val="006B3F17"/>
    <w:rsid w:val="006B4231"/>
    <w:rsid w:val="006B42AF"/>
    <w:rsid w:val="006B47D8"/>
    <w:rsid w:val="006B47E8"/>
    <w:rsid w:val="006B496F"/>
    <w:rsid w:val="006B4A6D"/>
    <w:rsid w:val="006B4AAD"/>
    <w:rsid w:val="006B4D46"/>
    <w:rsid w:val="006B4D84"/>
    <w:rsid w:val="006B4E28"/>
    <w:rsid w:val="006B4E87"/>
    <w:rsid w:val="006B4E91"/>
    <w:rsid w:val="006B4FE6"/>
    <w:rsid w:val="006B5041"/>
    <w:rsid w:val="006B50B7"/>
    <w:rsid w:val="006B50F7"/>
    <w:rsid w:val="006B516E"/>
    <w:rsid w:val="006B5264"/>
    <w:rsid w:val="006B5511"/>
    <w:rsid w:val="006B5699"/>
    <w:rsid w:val="006B56EF"/>
    <w:rsid w:val="006B56F4"/>
    <w:rsid w:val="006B56FC"/>
    <w:rsid w:val="006B572B"/>
    <w:rsid w:val="006B5857"/>
    <w:rsid w:val="006B5AEB"/>
    <w:rsid w:val="006B5BCB"/>
    <w:rsid w:val="006B5D13"/>
    <w:rsid w:val="006B5D75"/>
    <w:rsid w:val="006B5F76"/>
    <w:rsid w:val="006B5F9A"/>
    <w:rsid w:val="006B6250"/>
    <w:rsid w:val="006B63FD"/>
    <w:rsid w:val="006B642B"/>
    <w:rsid w:val="006B65C0"/>
    <w:rsid w:val="006B661F"/>
    <w:rsid w:val="006B682B"/>
    <w:rsid w:val="006B68A8"/>
    <w:rsid w:val="006B6905"/>
    <w:rsid w:val="006B6D70"/>
    <w:rsid w:val="006B6EF0"/>
    <w:rsid w:val="006B6F07"/>
    <w:rsid w:val="006B6F2E"/>
    <w:rsid w:val="006B6F44"/>
    <w:rsid w:val="006B719C"/>
    <w:rsid w:val="006B72E1"/>
    <w:rsid w:val="006B7305"/>
    <w:rsid w:val="006B7421"/>
    <w:rsid w:val="006B7876"/>
    <w:rsid w:val="006B789C"/>
    <w:rsid w:val="006B78C4"/>
    <w:rsid w:val="006B7B66"/>
    <w:rsid w:val="006B7C04"/>
    <w:rsid w:val="006B7CD7"/>
    <w:rsid w:val="006B7FA3"/>
    <w:rsid w:val="006C01AC"/>
    <w:rsid w:val="006C032E"/>
    <w:rsid w:val="006C059B"/>
    <w:rsid w:val="006C0FB5"/>
    <w:rsid w:val="006C1436"/>
    <w:rsid w:val="006C14C2"/>
    <w:rsid w:val="006C16BA"/>
    <w:rsid w:val="006C16D5"/>
    <w:rsid w:val="006C1809"/>
    <w:rsid w:val="006C192F"/>
    <w:rsid w:val="006C1A6E"/>
    <w:rsid w:val="006C1BB0"/>
    <w:rsid w:val="006C2145"/>
    <w:rsid w:val="006C2373"/>
    <w:rsid w:val="006C2457"/>
    <w:rsid w:val="006C260D"/>
    <w:rsid w:val="006C26D6"/>
    <w:rsid w:val="006C2758"/>
    <w:rsid w:val="006C27AD"/>
    <w:rsid w:val="006C291F"/>
    <w:rsid w:val="006C2B03"/>
    <w:rsid w:val="006C2C24"/>
    <w:rsid w:val="006C2F47"/>
    <w:rsid w:val="006C3037"/>
    <w:rsid w:val="006C338B"/>
    <w:rsid w:val="006C33C1"/>
    <w:rsid w:val="006C3535"/>
    <w:rsid w:val="006C39D1"/>
    <w:rsid w:val="006C3B63"/>
    <w:rsid w:val="006C3D71"/>
    <w:rsid w:val="006C3F26"/>
    <w:rsid w:val="006C403A"/>
    <w:rsid w:val="006C4359"/>
    <w:rsid w:val="006C4377"/>
    <w:rsid w:val="006C4493"/>
    <w:rsid w:val="006C4509"/>
    <w:rsid w:val="006C4562"/>
    <w:rsid w:val="006C46E0"/>
    <w:rsid w:val="006C481C"/>
    <w:rsid w:val="006C49D9"/>
    <w:rsid w:val="006C4A23"/>
    <w:rsid w:val="006C4B7B"/>
    <w:rsid w:val="006C4CB1"/>
    <w:rsid w:val="006C4E9F"/>
    <w:rsid w:val="006C5376"/>
    <w:rsid w:val="006C557D"/>
    <w:rsid w:val="006C55EB"/>
    <w:rsid w:val="006C5CA8"/>
    <w:rsid w:val="006C5CAA"/>
    <w:rsid w:val="006C5E18"/>
    <w:rsid w:val="006C6219"/>
    <w:rsid w:val="006C6323"/>
    <w:rsid w:val="006C63EF"/>
    <w:rsid w:val="006C671F"/>
    <w:rsid w:val="006C6E7C"/>
    <w:rsid w:val="006C6F1F"/>
    <w:rsid w:val="006C6FFF"/>
    <w:rsid w:val="006C7022"/>
    <w:rsid w:val="006C71A7"/>
    <w:rsid w:val="006C783D"/>
    <w:rsid w:val="006C7B1A"/>
    <w:rsid w:val="006C7B22"/>
    <w:rsid w:val="006C7C4F"/>
    <w:rsid w:val="006C7C88"/>
    <w:rsid w:val="006C7C91"/>
    <w:rsid w:val="006C7F08"/>
    <w:rsid w:val="006C7F25"/>
    <w:rsid w:val="006D014F"/>
    <w:rsid w:val="006D0153"/>
    <w:rsid w:val="006D03D9"/>
    <w:rsid w:val="006D047D"/>
    <w:rsid w:val="006D062E"/>
    <w:rsid w:val="006D0ABA"/>
    <w:rsid w:val="006D0B0E"/>
    <w:rsid w:val="006D0B9F"/>
    <w:rsid w:val="006D0C49"/>
    <w:rsid w:val="006D0D2B"/>
    <w:rsid w:val="006D0DA0"/>
    <w:rsid w:val="006D0F3D"/>
    <w:rsid w:val="006D11B6"/>
    <w:rsid w:val="006D158F"/>
    <w:rsid w:val="006D187F"/>
    <w:rsid w:val="006D1A0C"/>
    <w:rsid w:val="006D1C68"/>
    <w:rsid w:val="006D1C86"/>
    <w:rsid w:val="006D1D6C"/>
    <w:rsid w:val="006D1DF9"/>
    <w:rsid w:val="006D1E0C"/>
    <w:rsid w:val="006D1EAA"/>
    <w:rsid w:val="006D2088"/>
    <w:rsid w:val="006D226F"/>
    <w:rsid w:val="006D25F8"/>
    <w:rsid w:val="006D2711"/>
    <w:rsid w:val="006D28D3"/>
    <w:rsid w:val="006D2C7F"/>
    <w:rsid w:val="006D2CC2"/>
    <w:rsid w:val="006D2D2B"/>
    <w:rsid w:val="006D2DA2"/>
    <w:rsid w:val="006D2E7A"/>
    <w:rsid w:val="006D2EE6"/>
    <w:rsid w:val="006D2F79"/>
    <w:rsid w:val="006D307C"/>
    <w:rsid w:val="006D3086"/>
    <w:rsid w:val="006D31A7"/>
    <w:rsid w:val="006D3208"/>
    <w:rsid w:val="006D3276"/>
    <w:rsid w:val="006D3464"/>
    <w:rsid w:val="006D3525"/>
    <w:rsid w:val="006D3527"/>
    <w:rsid w:val="006D35DB"/>
    <w:rsid w:val="006D3897"/>
    <w:rsid w:val="006D38BA"/>
    <w:rsid w:val="006D38F8"/>
    <w:rsid w:val="006D38FB"/>
    <w:rsid w:val="006D39E0"/>
    <w:rsid w:val="006D3A18"/>
    <w:rsid w:val="006D3FF8"/>
    <w:rsid w:val="006D4218"/>
    <w:rsid w:val="006D42F3"/>
    <w:rsid w:val="006D4399"/>
    <w:rsid w:val="006D48E0"/>
    <w:rsid w:val="006D497D"/>
    <w:rsid w:val="006D4B48"/>
    <w:rsid w:val="006D4BD2"/>
    <w:rsid w:val="006D4EBF"/>
    <w:rsid w:val="006D4F1A"/>
    <w:rsid w:val="006D504E"/>
    <w:rsid w:val="006D5229"/>
    <w:rsid w:val="006D536A"/>
    <w:rsid w:val="006D5381"/>
    <w:rsid w:val="006D5403"/>
    <w:rsid w:val="006D546F"/>
    <w:rsid w:val="006D557F"/>
    <w:rsid w:val="006D56ED"/>
    <w:rsid w:val="006D56F3"/>
    <w:rsid w:val="006D5774"/>
    <w:rsid w:val="006D5846"/>
    <w:rsid w:val="006D5A25"/>
    <w:rsid w:val="006D5BF1"/>
    <w:rsid w:val="006D5DEC"/>
    <w:rsid w:val="006D5EB3"/>
    <w:rsid w:val="006D5F81"/>
    <w:rsid w:val="006D62AB"/>
    <w:rsid w:val="006D6564"/>
    <w:rsid w:val="006D6808"/>
    <w:rsid w:val="006D698D"/>
    <w:rsid w:val="006D6996"/>
    <w:rsid w:val="006D6A4B"/>
    <w:rsid w:val="006D6A61"/>
    <w:rsid w:val="006D6AD8"/>
    <w:rsid w:val="006D6BF9"/>
    <w:rsid w:val="006D6CAB"/>
    <w:rsid w:val="006D6D27"/>
    <w:rsid w:val="006D6DFE"/>
    <w:rsid w:val="006D6F53"/>
    <w:rsid w:val="006D7048"/>
    <w:rsid w:val="006D7063"/>
    <w:rsid w:val="006D707C"/>
    <w:rsid w:val="006D723B"/>
    <w:rsid w:val="006D74AA"/>
    <w:rsid w:val="006D74D5"/>
    <w:rsid w:val="006D7515"/>
    <w:rsid w:val="006D759A"/>
    <w:rsid w:val="006D7908"/>
    <w:rsid w:val="006D7A0F"/>
    <w:rsid w:val="006D7D2F"/>
    <w:rsid w:val="006E003D"/>
    <w:rsid w:val="006E0279"/>
    <w:rsid w:val="006E02C2"/>
    <w:rsid w:val="006E03CA"/>
    <w:rsid w:val="006E055D"/>
    <w:rsid w:val="006E05F7"/>
    <w:rsid w:val="006E06CC"/>
    <w:rsid w:val="006E09A0"/>
    <w:rsid w:val="006E09EA"/>
    <w:rsid w:val="006E0AA4"/>
    <w:rsid w:val="006E0AD1"/>
    <w:rsid w:val="006E0B65"/>
    <w:rsid w:val="006E0D3F"/>
    <w:rsid w:val="006E0DD2"/>
    <w:rsid w:val="006E0F7F"/>
    <w:rsid w:val="006E107E"/>
    <w:rsid w:val="006E11F1"/>
    <w:rsid w:val="006E1327"/>
    <w:rsid w:val="006E15AF"/>
    <w:rsid w:val="006E1717"/>
    <w:rsid w:val="006E1A48"/>
    <w:rsid w:val="006E1B04"/>
    <w:rsid w:val="006E1D4C"/>
    <w:rsid w:val="006E21B7"/>
    <w:rsid w:val="006E22FE"/>
    <w:rsid w:val="006E2374"/>
    <w:rsid w:val="006E2467"/>
    <w:rsid w:val="006E2498"/>
    <w:rsid w:val="006E24D1"/>
    <w:rsid w:val="006E26BA"/>
    <w:rsid w:val="006E272C"/>
    <w:rsid w:val="006E27E0"/>
    <w:rsid w:val="006E28B7"/>
    <w:rsid w:val="006E2EAE"/>
    <w:rsid w:val="006E3068"/>
    <w:rsid w:val="006E30AE"/>
    <w:rsid w:val="006E30E3"/>
    <w:rsid w:val="006E312F"/>
    <w:rsid w:val="006E338D"/>
    <w:rsid w:val="006E34DE"/>
    <w:rsid w:val="006E351E"/>
    <w:rsid w:val="006E3976"/>
    <w:rsid w:val="006E399C"/>
    <w:rsid w:val="006E3B6D"/>
    <w:rsid w:val="006E3C97"/>
    <w:rsid w:val="006E3E87"/>
    <w:rsid w:val="006E43B3"/>
    <w:rsid w:val="006E44B4"/>
    <w:rsid w:val="006E45D1"/>
    <w:rsid w:val="006E4719"/>
    <w:rsid w:val="006E4732"/>
    <w:rsid w:val="006E4DC0"/>
    <w:rsid w:val="006E50A7"/>
    <w:rsid w:val="006E54E1"/>
    <w:rsid w:val="006E5827"/>
    <w:rsid w:val="006E5845"/>
    <w:rsid w:val="006E6103"/>
    <w:rsid w:val="006E6152"/>
    <w:rsid w:val="006E6202"/>
    <w:rsid w:val="006E621C"/>
    <w:rsid w:val="006E640D"/>
    <w:rsid w:val="006E66D9"/>
    <w:rsid w:val="006E686B"/>
    <w:rsid w:val="006E6B06"/>
    <w:rsid w:val="006E6B85"/>
    <w:rsid w:val="006E6C8E"/>
    <w:rsid w:val="006E6E39"/>
    <w:rsid w:val="006E6E56"/>
    <w:rsid w:val="006E6E63"/>
    <w:rsid w:val="006E72DC"/>
    <w:rsid w:val="006E771E"/>
    <w:rsid w:val="006E77D2"/>
    <w:rsid w:val="006E77FA"/>
    <w:rsid w:val="006E7802"/>
    <w:rsid w:val="006E79E6"/>
    <w:rsid w:val="006E7AD9"/>
    <w:rsid w:val="006E7B03"/>
    <w:rsid w:val="006E7BF7"/>
    <w:rsid w:val="006E7BFA"/>
    <w:rsid w:val="006E7C9C"/>
    <w:rsid w:val="006E7CFD"/>
    <w:rsid w:val="006E7D21"/>
    <w:rsid w:val="006F0319"/>
    <w:rsid w:val="006F0389"/>
    <w:rsid w:val="006F0518"/>
    <w:rsid w:val="006F05EF"/>
    <w:rsid w:val="006F06B4"/>
    <w:rsid w:val="006F0740"/>
    <w:rsid w:val="006F0774"/>
    <w:rsid w:val="006F0F07"/>
    <w:rsid w:val="006F10BD"/>
    <w:rsid w:val="006F11DD"/>
    <w:rsid w:val="006F124D"/>
    <w:rsid w:val="006F152C"/>
    <w:rsid w:val="006F1565"/>
    <w:rsid w:val="006F1815"/>
    <w:rsid w:val="006F1843"/>
    <w:rsid w:val="006F1ED8"/>
    <w:rsid w:val="006F1F46"/>
    <w:rsid w:val="006F225C"/>
    <w:rsid w:val="006F2425"/>
    <w:rsid w:val="006F279E"/>
    <w:rsid w:val="006F2B7B"/>
    <w:rsid w:val="006F2BCB"/>
    <w:rsid w:val="006F2C59"/>
    <w:rsid w:val="006F2C97"/>
    <w:rsid w:val="006F2F10"/>
    <w:rsid w:val="006F2F84"/>
    <w:rsid w:val="006F2FB3"/>
    <w:rsid w:val="006F30EE"/>
    <w:rsid w:val="006F3225"/>
    <w:rsid w:val="006F3262"/>
    <w:rsid w:val="006F32FF"/>
    <w:rsid w:val="006F34A5"/>
    <w:rsid w:val="006F3707"/>
    <w:rsid w:val="006F3C26"/>
    <w:rsid w:val="006F3E0E"/>
    <w:rsid w:val="006F3EB8"/>
    <w:rsid w:val="006F4127"/>
    <w:rsid w:val="006F4269"/>
    <w:rsid w:val="006F42EE"/>
    <w:rsid w:val="006F4785"/>
    <w:rsid w:val="006F48C0"/>
    <w:rsid w:val="006F4974"/>
    <w:rsid w:val="006F4A0A"/>
    <w:rsid w:val="006F4A40"/>
    <w:rsid w:val="006F4AFA"/>
    <w:rsid w:val="006F4B32"/>
    <w:rsid w:val="006F4C59"/>
    <w:rsid w:val="006F4F72"/>
    <w:rsid w:val="006F5086"/>
    <w:rsid w:val="006F52FD"/>
    <w:rsid w:val="006F53A9"/>
    <w:rsid w:val="006F53F8"/>
    <w:rsid w:val="006F5497"/>
    <w:rsid w:val="006F54A2"/>
    <w:rsid w:val="006F5654"/>
    <w:rsid w:val="006F56C8"/>
    <w:rsid w:val="006F572E"/>
    <w:rsid w:val="006F5793"/>
    <w:rsid w:val="006F58C3"/>
    <w:rsid w:val="006F5976"/>
    <w:rsid w:val="006F59DB"/>
    <w:rsid w:val="006F5AE6"/>
    <w:rsid w:val="006F5B24"/>
    <w:rsid w:val="006F5E32"/>
    <w:rsid w:val="006F601F"/>
    <w:rsid w:val="006F614F"/>
    <w:rsid w:val="006F61BF"/>
    <w:rsid w:val="006F6249"/>
    <w:rsid w:val="006F644E"/>
    <w:rsid w:val="006F65CB"/>
    <w:rsid w:val="006F675A"/>
    <w:rsid w:val="006F6799"/>
    <w:rsid w:val="006F6AF6"/>
    <w:rsid w:val="006F6CC2"/>
    <w:rsid w:val="006F6F6E"/>
    <w:rsid w:val="006F702D"/>
    <w:rsid w:val="006F72A3"/>
    <w:rsid w:val="006F72E7"/>
    <w:rsid w:val="006F75CC"/>
    <w:rsid w:val="006F766E"/>
    <w:rsid w:val="006F790F"/>
    <w:rsid w:val="006F7AC7"/>
    <w:rsid w:val="006F7B21"/>
    <w:rsid w:val="006F7C3C"/>
    <w:rsid w:val="006F7CD1"/>
    <w:rsid w:val="006F7CDA"/>
    <w:rsid w:val="006F7CDD"/>
    <w:rsid w:val="006F7D4B"/>
    <w:rsid w:val="006F7D73"/>
    <w:rsid w:val="006F7DEE"/>
    <w:rsid w:val="0070019D"/>
    <w:rsid w:val="007002C6"/>
    <w:rsid w:val="0070044D"/>
    <w:rsid w:val="00700595"/>
    <w:rsid w:val="007005B5"/>
    <w:rsid w:val="00700843"/>
    <w:rsid w:val="0070095E"/>
    <w:rsid w:val="00700BCC"/>
    <w:rsid w:val="00700FD5"/>
    <w:rsid w:val="00701000"/>
    <w:rsid w:val="007011FD"/>
    <w:rsid w:val="0070152B"/>
    <w:rsid w:val="00701704"/>
    <w:rsid w:val="00701771"/>
    <w:rsid w:val="007017B5"/>
    <w:rsid w:val="00701927"/>
    <w:rsid w:val="00701A77"/>
    <w:rsid w:val="00701B11"/>
    <w:rsid w:val="00701CBC"/>
    <w:rsid w:val="00701D86"/>
    <w:rsid w:val="00701E8E"/>
    <w:rsid w:val="00701F9F"/>
    <w:rsid w:val="00702036"/>
    <w:rsid w:val="0070226E"/>
    <w:rsid w:val="00702371"/>
    <w:rsid w:val="00702600"/>
    <w:rsid w:val="0070279C"/>
    <w:rsid w:val="007027D9"/>
    <w:rsid w:val="00702BDE"/>
    <w:rsid w:val="00702C59"/>
    <w:rsid w:val="00702F52"/>
    <w:rsid w:val="00702FD0"/>
    <w:rsid w:val="00703089"/>
    <w:rsid w:val="00703143"/>
    <w:rsid w:val="00703302"/>
    <w:rsid w:val="0070333A"/>
    <w:rsid w:val="007033CB"/>
    <w:rsid w:val="00703526"/>
    <w:rsid w:val="007036D1"/>
    <w:rsid w:val="00703716"/>
    <w:rsid w:val="0070376D"/>
    <w:rsid w:val="007038BA"/>
    <w:rsid w:val="00703A15"/>
    <w:rsid w:val="00703ACE"/>
    <w:rsid w:val="00703DE1"/>
    <w:rsid w:val="00703E8A"/>
    <w:rsid w:val="00703EB3"/>
    <w:rsid w:val="0070405E"/>
    <w:rsid w:val="007043EF"/>
    <w:rsid w:val="0070477C"/>
    <w:rsid w:val="00704850"/>
    <w:rsid w:val="007049D2"/>
    <w:rsid w:val="00704BA0"/>
    <w:rsid w:val="00704CFF"/>
    <w:rsid w:val="00704EED"/>
    <w:rsid w:val="00705167"/>
    <w:rsid w:val="007052B9"/>
    <w:rsid w:val="0070531A"/>
    <w:rsid w:val="0070541E"/>
    <w:rsid w:val="00705796"/>
    <w:rsid w:val="00705941"/>
    <w:rsid w:val="00705991"/>
    <w:rsid w:val="00705A23"/>
    <w:rsid w:val="00705A90"/>
    <w:rsid w:val="00705AC8"/>
    <w:rsid w:val="00705BCC"/>
    <w:rsid w:val="00705C5B"/>
    <w:rsid w:val="00705C7C"/>
    <w:rsid w:val="00705CA9"/>
    <w:rsid w:val="00705D0C"/>
    <w:rsid w:val="00705DDD"/>
    <w:rsid w:val="00705FCB"/>
    <w:rsid w:val="0070616C"/>
    <w:rsid w:val="007062E1"/>
    <w:rsid w:val="007063F3"/>
    <w:rsid w:val="00706461"/>
    <w:rsid w:val="007067AF"/>
    <w:rsid w:val="007067EC"/>
    <w:rsid w:val="00706857"/>
    <w:rsid w:val="007068C6"/>
    <w:rsid w:val="007069F8"/>
    <w:rsid w:val="00706BC0"/>
    <w:rsid w:val="00706BC8"/>
    <w:rsid w:val="00706C7A"/>
    <w:rsid w:val="00706DAE"/>
    <w:rsid w:val="00706E56"/>
    <w:rsid w:val="00706EBF"/>
    <w:rsid w:val="007071F7"/>
    <w:rsid w:val="007077D9"/>
    <w:rsid w:val="007078C8"/>
    <w:rsid w:val="00707982"/>
    <w:rsid w:val="00707AD8"/>
    <w:rsid w:val="00707B62"/>
    <w:rsid w:val="00707E1F"/>
    <w:rsid w:val="00707E8F"/>
    <w:rsid w:val="00707EDB"/>
    <w:rsid w:val="00710007"/>
    <w:rsid w:val="00710013"/>
    <w:rsid w:val="00710517"/>
    <w:rsid w:val="0071086B"/>
    <w:rsid w:val="00710979"/>
    <w:rsid w:val="007109E6"/>
    <w:rsid w:val="00710B1E"/>
    <w:rsid w:val="00710C22"/>
    <w:rsid w:val="00710C2B"/>
    <w:rsid w:val="00710C5B"/>
    <w:rsid w:val="00710CB9"/>
    <w:rsid w:val="00710FCC"/>
    <w:rsid w:val="00711051"/>
    <w:rsid w:val="00711123"/>
    <w:rsid w:val="007111E1"/>
    <w:rsid w:val="00711329"/>
    <w:rsid w:val="00711380"/>
    <w:rsid w:val="0071168A"/>
    <w:rsid w:val="007116D5"/>
    <w:rsid w:val="00711792"/>
    <w:rsid w:val="00711817"/>
    <w:rsid w:val="00711915"/>
    <w:rsid w:val="00711960"/>
    <w:rsid w:val="00711B94"/>
    <w:rsid w:val="00711CA1"/>
    <w:rsid w:val="00711D7C"/>
    <w:rsid w:val="00711F2E"/>
    <w:rsid w:val="00711FBA"/>
    <w:rsid w:val="00712065"/>
    <w:rsid w:val="0071209E"/>
    <w:rsid w:val="00712168"/>
    <w:rsid w:val="007122F5"/>
    <w:rsid w:val="00712337"/>
    <w:rsid w:val="00712343"/>
    <w:rsid w:val="00712753"/>
    <w:rsid w:val="007127D7"/>
    <w:rsid w:val="007127E4"/>
    <w:rsid w:val="00712813"/>
    <w:rsid w:val="007129D6"/>
    <w:rsid w:val="00712A5D"/>
    <w:rsid w:val="00712AF8"/>
    <w:rsid w:val="00712B34"/>
    <w:rsid w:val="00712BFB"/>
    <w:rsid w:val="00712C44"/>
    <w:rsid w:val="00712C83"/>
    <w:rsid w:val="00712F31"/>
    <w:rsid w:val="007130A2"/>
    <w:rsid w:val="00713148"/>
    <w:rsid w:val="0071324B"/>
    <w:rsid w:val="00713366"/>
    <w:rsid w:val="0071343B"/>
    <w:rsid w:val="007134A0"/>
    <w:rsid w:val="007134F5"/>
    <w:rsid w:val="00713675"/>
    <w:rsid w:val="007139FB"/>
    <w:rsid w:val="00713A9A"/>
    <w:rsid w:val="00713AD3"/>
    <w:rsid w:val="00714164"/>
    <w:rsid w:val="007141B2"/>
    <w:rsid w:val="007145EA"/>
    <w:rsid w:val="00714695"/>
    <w:rsid w:val="00714864"/>
    <w:rsid w:val="00714897"/>
    <w:rsid w:val="00714933"/>
    <w:rsid w:val="00714A76"/>
    <w:rsid w:val="00714A91"/>
    <w:rsid w:val="00714D44"/>
    <w:rsid w:val="00714E6A"/>
    <w:rsid w:val="00714F71"/>
    <w:rsid w:val="00715138"/>
    <w:rsid w:val="0071513E"/>
    <w:rsid w:val="007155F9"/>
    <w:rsid w:val="00715618"/>
    <w:rsid w:val="007156F6"/>
    <w:rsid w:val="0071579F"/>
    <w:rsid w:val="00715B90"/>
    <w:rsid w:val="00716296"/>
    <w:rsid w:val="007163B3"/>
    <w:rsid w:val="00716455"/>
    <w:rsid w:val="007167AA"/>
    <w:rsid w:val="007167B7"/>
    <w:rsid w:val="007167BC"/>
    <w:rsid w:val="00716E38"/>
    <w:rsid w:val="00716E86"/>
    <w:rsid w:val="00716FB9"/>
    <w:rsid w:val="00717195"/>
    <w:rsid w:val="00717252"/>
    <w:rsid w:val="00717571"/>
    <w:rsid w:val="00717796"/>
    <w:rsid w:val="00717ABA"/>
    <w:rsid w:val="00717B41"/>
    <w:rsid w:val="00717CA0"/>
    <w:rsid w:val="00717E65"/>
    <w:rsid w:val="00717F01"/>
    <w:rsid w:val="007204F6"/>
    <w:rsid w:val="007205D6"/>
    <w:rsid w:val="007206A0"/>
    <w:rsid w:val="00720754"/>
    <w:rsid w:val="0072081A"/>
    <w:rsid w:val="00720904"/>
    <w:rsid w:val="0072098C"/>
    <w:rsid w:val="00720BD0"/>
    <w:rsid w:val="00720CAB"/>
    <w:rsid w:val="00720E40"/>
    <w:rsid w:val="0072101D"/>
    <w:rsid w:val="00721046"/>
    <w:rsid w:val="00721116"/>
    <w:rsid w:val="0072116B"/>
    <w:rsid w:val="007213B2"/>
    <w:rsid w:val="0072166C"/>
    <w:rsid w:val="007217E2"/>
    <w:rsid w:val="00721A41"/>
    <w:rsid w:val="00721AB8"/>
    <w:rsid w:val="00721B6B"/>
    <w:rsid w:val="00721EA4"/>
    <w:rsid w:val="00721F06"/>
    <w:rsid w:val="0072200C"/>
    <w:rsid w:val="00722829"/>
    <w:rsid w:val="00722872"/>
    <w:rsid w:val="00722A11"/>
    <w:rsid w:val="00722A22"/>
    <w:rsid w:val="00722B17"/>
    <w:rsid w:val="00722C5C"/>
    <w:rsid w:val="00722DC9"/>
    <w:rsid w:val="00722F28"/>
    <w:rsid w:val="00722F79"/>
    <w:rsid w:val="0072373A"/>
    <w:rsid w:val="00723AE7"/>
    <w:rsid w:val="00723B95"/>
    <w:rsid w:val="00723BBC"/>
    <w:rsid w:val="00723BDA"/>
    <w:rsid w:val="007243AD"/>
    <w:rsid w:val="007244A8"/>
    <w:rsid w:val="007249B0"/>
    <w:rsid w:val="00724A2D"/>
    <w:rsid w:val="00724B3F"/>
    <w:rsid w:val="00724BEC"/>
    <w:rsid w:val="00724D26"/>
    <w:rsid w:val="00724D36"/>
    <w:rsid w:val="00724DB7"/>
    <w:rsid w:val="00724ED0"/>
    <w:rsid w:val="0072544A"/>
    <w:rsid w:val="007255BA"/>
    <w:rsid w:val="007255F1"/>
    <w:rsid w:val="00725712"/>
    <w:rsid w:val="007258DD"/>
    <w:rsid w:val="00725A5C"/>
    <w:rsid w:val="00725BC9"/>
    <w:rsid w:val="00725D65"/>
    <w:rsid w:val="00725EC3"/>
    <w:rsid w:val="00725ED2"/>
    <w:rsid w:val="00725ED7"/>
    <w:rsid w:val="00725F07"/>
    <w:rsid w:val="00725F93"/>
    <w:rsid w:val="00726013"/>
    <w:rsid w:val="007260E1"/>
    <w:rsid w:val="00726397"/>
    <w:rsid w:val="0072643F"/>
    <w:rsid w:val="007264B3"/>
    <w:rsid w:val="007265B3"/>
    <w:rsid w:val="0072667F"/>
    <w:rsid w:val="007266E4"/>
    <w:rsid w:val="00726714"/>
    <w:rsid w:val="0072687B"/>
    <w:rsid w:val="00726A2D"/>
    <w:rsid w:val="00726A54"/>
    <w:rsid w:val="00726B35"/>
    <w:rsid w:val="00726BD5"/>
    <w:rsid w:val="00727012"/>
    <w:rsid w:val="00727310"/>
    <w:rsid w:val="007273DB"/>
    <w:rsid w:val="00727419"/>
    <w:rsid w:val="00727448"/>
    <w:rsid w:val="007274FF"/>
    <w:rsid w:val="00727548"/>
    <w:rsid w:val="0072765F"/>
    <w:rsid w:val="007277A2"/>
    <w:rsid w:val="00727883"/>
    <w:rsid w:val="00727B04"/>
    <w:rsid w:val="00727B18"/>
    <w:rsid w:val="00727DB2"/>
    <w:rsid w:val="007302BA"/>
    <w:rsid w:val="00730342"/>
    <w:rsid w:val="007303CA"/>
    <w:rsid w:val="007306E8"/>
    <w:rsid w:val="007307FE"/>
    <w:rsid w:val="0073086E"/>
    <w:rsid w:val="0073088A"/>
    <w:rsid w:val="0073098D"/>
    <w:rsid w:val="00730BA5"/>
    <w:rsid w:val="00730CDB"/>
    <w:rsid w:val="00730E4C"/>
    <w:rsid w:val="00731155"/>
    <w:rsid w:val="0073117F"/>
    <w:rsid w:val="0073121C"/>
    <w:rsid w:val="007318EC"/>
    <w:rsid w:val="00731A5D"/>
    <w:rsid w:val="00731C10"/>
    <w:rsid w:val="00731DCB"/>
    <w:rsid w:val="007320DC"/>
    <w:rsid w:val="0073217A"/>
    <w:rsid w:val="007321AC"/>
    <w:rsid w:val="0073220A"/>
    <w:rsid w:val="00732416"/>
    <w:rsid w:val="00732430"/>
    <w:rsid w:val="00732484"/>
    <w:rsid w:val="0073256B"/>
    <w:rsid w:val="0073256F"/>
    <w:rsid w:val="0073277F"/>
    <w:rsid w:val="0073279E"/>
    <w:rsid w:val="00732906"/>
    <w:rsid w:val="00732911"/>
    <w:rsid w:val="007329E2"/>
    <w:rsid w:val="00732A27"/>
    <w:rsid w:val="00732B91"/>
    <w:rsid w:val="00732CE4"/>
    <w:rsid w:val="00732E02"/>
    <w:rsid w:val="00732EF1"/>
    <w:rsid w:val="0073322A"/>
    <w:rsid w:val="00733340"/>
    <w:rsid w:val="00733399"/>
    <w:rsid w:val="007333DC"/>
    <w:rsid w:val="00733547"/>
    <w:rsid w:val="00733585"/>
    <w:rsid w:val="00733699"/>
    <w:rsid w:val="0073385B"/>
    <w:rsid w:val="0073388B"/>
    <w:rsid w:val="00733B55"/>
    <w:rsid w:val="00733BAD"/>
    <w:rsid w:val="00733C54"/>
    <w:rsid w:val="00733EE5"/>
    <w:rsid w:val="007340B0"/>
    <w:rsid w:val="007340F3"/>
    <w:rsid w:val="007343BE"/>
    <w:rsid w:val="007344DC"/>
    <w:rsid w:val="007348AB"/>
    <w:rsid w:val="00734905"/>
    <w:rsid w:val="0073497E"/>
    <w:rsid w:val="00734A5D"/>
    <w:rsid w:val="00734B25"/>
    <w:rsid w:val="00734DA5"/>
    <w:rsid w:val="00734DE2"/>
    <w:rsid w:val="00734E3B"/>
    <w:rsid w:val="00734FD6"/>
    <w:rsid w:val="007350D2"/>
    <w:rsid w:val="0073544D"/>
    <w:rsid w:val="00735E9E"/>
    <w:rsid w:val="00735F3C"/>
    <w:rsid w:val="00736101"/>
    <w:rsid w:val="00736142"/>
    <w:rsid w:val="00736259"/>
    <w:rsid w:val="007363E9"/>
    <w:rsid w:val="00736656"/>
    <w:rsid w:val="00736768"/>
    <w:rsid w:val="007368E2"/>
    <w:rsid w:val="00736A31"/>
    <w:rsid w:val="00736B42"/>
    <w:rsid w:val="0073718D"/>
    <w:rsid w:val="00737417"/>
    <w:rsid w:val="00737537"/>
    <w:rsid w:val="00737594"/>
    <w:rsid w:val="00737721"/>
    <w:rsid w:val="00737888"/>
    <w:rsid w:val="0073793F"/>
    <w:rsid w:val="007379D2"/>
    <w:rsid w:val="00737A9D"/>
    <w:rsid w:val="00737BCC"/>
    <w:rsid w:val="00737E4C"/>
    <w:rsid w:val="00737E66"/>
    <w:rsid w:val="00737EB2"/>
    <w:rsid w:val="007402EE"/>
    <w:rsid w:val="007406DE"/>
    <w:rsid w:val="00740A6B"/>
    <w:rsid w:val="00740C08"/>
    <w:rsid w:val="00740D33"/>
    <w:rsid w:val="00740EDD"/>
    <w:rsid w:val="00740FF3"/>
    <w:rsid w:val="00741129"/>
    <w:rsid w:val="00741382"/>
    <w:rsid w:val="00741393"/>
    <w:rsid w:val="0074143E"/>
    <w:rsid w:val="00741523"/>
    <w:rsid w:val="00741527"/>
    <w:rsid w:val="00741554"/>
    <w:rsid w:val="007417E9"/>
    <w:rsid w:val="00741839"/>
    <w:rsid w:val="00741959"/>
    <w:rsid w:val="007419F2"/>
    <w:rsid w:val="007419FD"/>
    <w:rsid w:val="00741D87"/>
    <w:rsid w:val="0074202B"/>
    <w:rsid w:val="007420CD"/>
    <w:rsid w:val="00742261"/>
    <w:rsid w:val="007423D4"/>
    <w:rsid w:val="0074262E"/>
    <w:rsid w:val="00742694"/>
    <w:rsid w:val="007428F3"/>
    <w:rsid w:val="00742944"/>
    <w:rsid w:val="00742A48"/>
    <w:rsid w:val="00742B36"/>
    <w:rsid w:val="00742DE2"/>
    <w:rsid w:val="00742F23"/>
    <w:rsid w:val="00743046"/>
    <w:rsid w:val="007435FE"/>
    <w:rsid w:val="007436D0"/>
    <w:rsid w:val="00743881"/>
    <w:rsid w:val="00743AD0"/>
    <w:rsid w:val="00743BE2"/>
    <w:rsid w:val="00743D14"/>
    <w:rsid w:val="00743D1E"/>
    <w:rsid w:val="00743DC5"/>
    <w:rsid w:val="00743DF5"/>
    <w:rsid w:val="00743E36"/>
    <w:rsid w:val="00743ED9"/>
    <w:rsid w:val="0074408B"/>
    <w:rsid w:val="00744105"/>
    <w:rsid w:val="007441E5"/>
    <w:rsid w:val="0074437F"/>
    <w:rsid w:val="00744BFA"/>
    <w:rsid w:val="00744C00"/>
    <w:rsid w:val="00744D0B"/>
    <w:rsid w:val="00744DF0"/>
    <w:rsid w:val="0074508C"/>
    <w:rsid w:val="00745167"/>
    <w:rsid w:val="00745383"/>
    <w:rsid w:val="00745F0F"/>
    <w:rsid w:val="00745F77"/>
    <w:rsid w:val="007460A9"/>
    <w:rsid w:val="007460FD"/>
    <w:rsid w:val="007461C2"/>
    <w:rsid w:val="007462BE"/>
    <w:rsid w:val="007464C2"/>
    <w:rsid w:val="00746613"/>
    <w:rsid w:val="00746785"/>
    <w:rsid w:val="007467AD"/>
    <w:rsid w:val="0074680D"/>
    <w:rsid w:val="00746DE0"/>
    <w:rsid w:val="00746E07"/>
    <w:rsid w:val="007470AA"/>
    <w:rsid w:val="007471D9"/>
    <w:rsid w:val="00747266"/>
    <w:rsid w:val="007474E7"/>
    <w:rsid w:val="00747500"/>
    <w:rsid w:val="007476FE"/>
    <w:rsid w:val="00747754"/>
    <w:rsid w:val="0074776E"/>
    <w:rsid w:val="007477F8"/>
    <w:rsid w:val="00747B38"/>
    <w:rsid w:val="00747CCB"/>
    <w:rsid w:val="00747CD9"/>
    <w:rsid w:val="00747E28"/>
    <w:rsid w:val="00750085"/>
    <w:rsid w:val="00750671"/>
    <w:rsid w:val="007506A6"/>
    <w:rsid w:val="00750810"/>
    <w:rsid w:val="00750997"/>
    <w:rsid w:val="00750ADE"/>
    <w:rsid w:val="00750B13"/>
    <w:rsid w:val="00750B9F"/>
    <w:rsid w:val="00750D7E"/>
    <w:rsid w:val="00750F81"/>
    <w:rsid w:val="007511EE"/>
    <w:rsid w:val="007515C0"/>
    <w:rsid w:val="007519B5"/>
    <w:rsid w:val="00751B46"/>
    <w:rsid w:val="00751CE8"/>
    <w:rsid w:val="00751DA3"/>
    <w:rsid w:val="00751FAB"/>
    <w:rsid w:val="00752166"/>
    <w:rsid w:val="0075262C"/>
    <w:rsid w:val="0075269E"/>
    <w:rsid w:val="007526F6"/>
    <w:rsid w:val="0075270B"/>
    <w:rsid w:val="0075273C"/>
    <w:rsid w:val="00752AD2"/>
    <w:rsid w:val="00752EB3"/>
    <w:rsid w:val="00752F39"/>
    <w:rsid w:val="0075310F"/>
    <w:rsid w:val="00753476"/>
    <w:rsid w:val="007535F7"/>
    <w:rsid w:val="00753626"/>
    <w:rsid w:val="00753738"/>
    <w:rsid w:val="0075398D"/>
    <w:rsid w:val="00753A34"/>
    <w:rsid w:val="00753AD5"/>
    <w:rsid w:val="00753B88"/>
    <w:rsid w:val="00753C24"/>
    <w:rsid w:val="00753EB4"/>
    <w:rsid w:val="00753F78"/>
    <w:rsid w:val="0075401A"/>
    <w:rsid w:val="0075436A"/>
    <w:rsid w:val="00754707"/>
    <w:rsid w:val="007547D4"/>
    <w:rsid w:val="007548D6"/>
    <w:rsid w:val="00754956"/>
    <w:rsid w:val="00754A7C"/>
    <w:rsid w:val="00754AD4"/>
    <w:rsid w:val="00754B22"/>
    <w:rsid w:val="00754B7C"/>
    <w:rsid w:val="00754CD6"/>
    <w:rsid w:val="00754CE8"/>
    <w:rsid w:val="00754D00"/>
    <w:rsid w:val="00754D9C"/>
    <w:rsid w:val="007551FF"/>
    <w:rsid w:val="00755339"/>
    <w:rsid w:val="0075542B"/>
    <w:rsid w:val="007554A8"/>
    <w:rsid w:val="007554DC"/>
    <w:rsid w:val="00755644"/>
    <w:rsid w:val="00755662"/>
    <w:rsid w:val="0075582D"/>
    <w:rsid w:val="00755862"/>
    <w:rsid w:val="00755C50"/>
    <w:rsid w:val="00755D7A"/>
    <w:rsid w:val="00755F3D"/>
    <w:rsid w:val="007564CC"/>
    <w:rsid w:val="0075656E"/>
    <w:rsid w:val="007565AF"/>
    <w:rsid w:val="007566C1"/>
    <w:rsid w:val="0075674C"/>
    <w:rsid w:val="00756FCE"/>
    <w:rsid w:val="00757439"/>
    <w:rsid w:val="007574AC"/>
    <w:rsid w:val="007574DD"/>
    <w:rsid w:val="0075768B"/>
    <w:rsid w:val="007576C9"/>
    <w:rsid w:val="007577B8"/>
    <w:rsid w:val="00757AA6"/>
    <w:rsid w:val="00757AD4"/>
    <w:rsid w:val="00757AF4"/>
    <w:rsid w:val="00757C6C"/>
    <w:rsid w:val="00757DAF"/>
    <w:rsid w:val="00757E70"/>
    <w:rsid w:val="00757F47"/>
    <w:rsid w:val="00757F52"/>
    <w:rsid w:val="00757F93"/>
    <w:rsid w:val="00760128"/>
    <w:rsid w:val="0076034A"/>
    <w:rsid w:val="0076098C"/>
    <w:rsid w:val="00760CC4"/>
    <w:rsid w:val="00760F23"/>
    <w:rsid w:val="00760F6F"/>
    <w:rsid w:val="00761012"/>
    <w:rsid w:val="007613EC"/>
    <w:rsid w:val="00761659"/>
    <w:rsid w:val="00761B3D"/>
    <w:rsid w:val="00761CC8"/>
    <w:rsid w:val="00761EC6"/>
    <w:rsid w:val="00761F4D"/>
    <w:rsid w:val="00761F5D"/>
    <w:rsid w:val="0076201C"/>
    <w:rsid w:val="007620D8"/>
    <w:rsid w:val="0076277A"/>
    <w:rsid w:val="00762846"/>
    <w:rsid w:val="00762998"/>
    <w:rsid w:val="00762FAD"/>
    <w:rsid w:val="007630DA"/>
    <w:rsid w:val="0076317F"/>
    <w:rsid w:val="007632D4"/>
    <w:rsid w:val="0076338F"/>
    <w:rsid w:val="007635E0"/>
    <w:rsid w:val="007636A3"/>
    <w:rsid w:val="007636F5"/>
    <w:rsid w:val="00763999"/>
    <w:rsid w:val="00763A3F"/>
    <w:rsid w:val="00763A68"/>
    <w:rsid w:val="00763B5A"/>
    <w:rsid w:val="00763D46"/>
    <w:rsid w:val="007640FA"/>
    <w:rsid w:val="0076412D"/>
    <w:rsid w:val="00764238"/>
    <w:rsid w:val="007642BB"/>
    <w:rsid w:val="007643C6"/>
    <w:rsid w:val="00764518"/>
    <w:rsid w:val="00764612"/>
    <w:rsid w:val="00764C3E"/>
    <w:rsid w:val="007650CD"/>
    <w:rsid w:val="0076550C"/>
    <w:rsid w:val="00765601"/>
    <w:rsid w:val="00765CA8"/>
    <w:rsid w:val="00765DE5"/>
    <w:rsid w:val="00765F97"/>
    <w:rsid w:val="0076614C"/>
    <w:rsid w:val="0076629A"/>
    <w:rsid w:val="00766307"/>
    <w:rsid w:val="00766370"/>
    <w:rsid w:val="007663DD"/>
    <w:rsid w:val="007663EB"/>
    <w:rsid w:val="007667C2"/>
    <w:rsid w:val="00766B60"/>
    <w:rsid w:val="00766C30"/>
    <w:rsid w:val="00766CAC"/>
    <w:rsid w:val="00766E0D"/>
    <w:rsid w:val="00766E9E"/>
    <w:rsid w:val="0076708C"/>
    <w:rsid w:val="007671A7"/>
    <w:rsid w:val="007671EA"/>
    <w:rsid w:val="0076725D"/>
    <w:rsid w:val="0076728C"/>
    <w:rsid w:val="0076739E"/>
    <w:rsid w:val="00767449"/>
    <w:rsid w:val="0076778E"/>
    <w:rsid w:val="00767A96"/>
    <w:rsid w:val="00767E7B"/>
    <w:rsid w:val="00770330"/>
    <w:rsid w:val="0077039F"/>
    <w:rsid w:val="007705DA"/>
    <w:rsid w:val="0077067E"/>
    <w:rsid w:val="007706E2"/>
    <w:rsid w:val="00770858"/>
    <w:rsid w:val="00770CCD"/>
    <w:rsid w:val="00771028"/>
    <w:rsid w:val="007711FE"/>
    <w:rsid w:val="00771218"/>
    <w:rsid w:val="0077134E"/>
    <w:rsid w:val="0077142B"/>
    <w:rsid w:val="007714AB"/>
    <w:rsid w:val="00771826"/>
    <w:rsid w:val="00771960"/>
    <w:rsid w:val="0077199A"/>
    <w:rsid w:val="00771B97"/>
    <w:rsid w:val="00771D62"/>
    <w:rsid w:val="00771E51"/>
    <w:rsid w:val="00771E82"/>
    <w:rsid w:val="00771ECF"/>
    <w:rsid w:val="00771F38"/>
    <w:rsid w:val="00771F3E"/>
    <w:rsid w:val="00771F75"/>
    <w:rsid w:val="00772109"/>
    <w:rsid w:val="00772276"/>
    <w:rsid w:val="00772603"/>
    <w:rsid w:val="00772A4D"/>
    <w:rsid w:val="00772BB1"/>
    <w:rsid w:val="00772C2F"/>
    <w:rsid w:val="00772F7A"/>
    <w:rsid w:val="00772FB4"/>
    <w:rsid w:val="00772FDC"/>
    <w:rsid w:val="007731E2"/>
    <w:rsid w:val="00773424"/>
    <w:rsid w:val="007737AB"/>
    <w:rsid w:val="00773B8F"/>
    <w:rsid w:val="007740EE"/>
    <w:rsid w:val="0077430F"/>
    <w:rsid w:val="00774449"/>
    <w:rsid w:val="00774468"/>
    <w:rsid w:val="007744B0"/>
    <w:rsid w:val="00774674"/>
    <w:rsid w:val="00774A74"/>
    <w:rsid w:val="00774BC1"/>
    <w:rsid w:val="00774C25"/>
    <w:rsid w:val="00774D72"/>
    <w:rsid w:val="00774DA5"/>
    <w:rsid w:val="00775298"/>
    <w:rsid w:val="0077542A"/>
    <w:rsid w:val="00775443"/>
    <w:rsid w:val="00775856"/>
    <w:rsid w:val="00775A78"/>
    <w:rsid w:val="00775B05"/>
    <w:rsid w:val="00775D52"/>
    <w:rsid w:val="007760C6"/>
    <w:rsid w:val="007762AB"/>
    <w:rsid w:val="007765B4"/>
    <w:rsid w:val="00776629"/>
    <w:rsid w:val="007767DC"/>
    <w:rsid w:val="00776912"/>
    <w:rsid w:val="00776AA0"/>
    <w:rsid w:val="00776D63"/>
    <w:rsid w:val="00777002"/>
    <w:rsid w:val="00777025"/>
    <w:rsid w:val="0077712C"/>
    <w:rsid w:val="00777292"/>
    <w:rsid w:val="00777373"/>
    <w:rsid w:val="0077738D"/>
    <w:rsid w:val="00777573"/>
    <w:rsid w:val="007775F9"/>
    <w:rsid w:val="007777CD"/>
    <w:rsid w:val="007778BF"/>
    <w:rsid w:val="00777E91"/>
    <w:rsid w:val="00777FAD"/>
    <w:rsid w:val="00777FD2"/>
    <w:rsid w:val="00780056"/>
    <w:rsid w:val="0078052E"/>
    <w:rsid w:val="00780CD7"/>
    <w:rsid w:val="00780CFE"/>
    <w:rsid w:val="00780D60"/>
    <w:rsid w:val="00780EF8"/>
    <w:rsid w:val="007810C0"/>
    <w:rsid w:val="00781382"/>
    <w:rsid w:val="00781411"/>
    <w:rsid w:val="007815DC"/>
    <w:rsid w:val="0078198B"/>
    <w:rsid w:val="00781ACF"/>
    <w:rsid w:val="00781B81"/>
    <w:rsid w:val="00781B8D"/>
    <w:rsid w:val="007822D6"/>
    <w:rsid w:val="00782439"/>
    <w:rsid w:val="0078251C"/>
    <w:rsid w:val="0078277E"/>
    <w:rsid w:val="00782945"/>
    <w:rsid w:val="00782A4E"/>
    <w:rsid w:val="00782B82"/>
    <w:rsid w:val="00783054"/>
    <w:rsid w:val="007833BE"/>
    <w:rsid w:val="00783497"/>
    <w:rsid w:val="0078356C"/>
    <w:rsid w:val="007835BA"/>
    <w:rsid w:val="0078374A"/>
    <w:rsid w:val="0078379C"/>
    <w:rsid w:val="00783907"/>
    <w:rsid w:val="00783B03"/>
    <w:rsid w:val="00783C33"/>
    <w:rsid w:val="00783C4B"/>
    <w:rsid w:val="00783C65"/>
    <w:rsid w:val="00784061"/>
    <w:rsid w:val="007840C0"/>
    <w:rsid w:val="007840F5"/>
    <w:rsid w:val="007845D5"/>
    <w:rsid w:val="0078465D"/>
    <w:rsid w:val="00784B79"/>
    <w:rsid w:val="00784F4E"/>
    <w:rsid w:val="00784F5C"/>
    <w:rsid w:val="00785145"/>
    <w:rsid w:val="007854EC"/>
    <w:rsid w:val="00785806"/>
    <w:rsid w:val="00785840"/>
    <w:rsid w:val="007859C5"/>
    <w:rsid w:val="00785B4B"/>
    <w:rsid w:val="00785ED3"/>
    <w:rsid w:val="00785F00"/>
    <w:rsid w:val="00786262"/>
    <w:rsid w:val="0078648D"/>
    <w:rsid w:val="0078666B"/>
    <w:rsid w:val="007866EF"/>
    <w:rsid w:val="00786A27"/>
    <w:rsid w:val="00786B1E"/>
    <w:rsid w:val="00786F20"/>
    <w:rsid w:val="00787051"/>
    <w:rsid w:val="007870AD"/>
    <w:rsid w:val="00787168"/>
    <w:rsid w:val="0078722E"/>
    <w:rsid w:val="00787415"/>
    <w:rsid w:val="00787464"/>
    <w:rsid w:val="00787553"/>
    <w:rsid w:val="0078788B"/>
    <w:rsid w:val="007879AE"/>
    <w:rsid w:val="007879DB"/>
    <w:rsid w:val="00787B9F"/>
    <w:rsid w:val="00787BDD"/>
    <w:rsid w:val="00787BF7"/>
    <w:rsid w:val="00787C6C"/>
    <w:rsid w:val="00787DC3"/>
    <w:rsid w:val="00787E28"/>
    <w:rsid w:val="00787EA2"/>
    <w:rsid w:val="00787EC8"/>
    <w:rsid w:val="00787F45"/>
    <w:rsid w:val="0079000C"/>
    <w:rsid w:val="00790229"/>
    <w:rsid w:val="007905AD"/>
    <w:rsid w:val="00790624"/>
    <w:rsid w:val="00790BE0"/>
    <w:rsid w:val="00790CD4"/>
    <w:rsid w:val="00790E2F"/>
    <w:rsid w:val="007910BA"/>
    <w:rsid w:val="007910D3"/>
    <w:rsid w:val="007910FA"/>
    <w:rsid w:val="007911C3"/>
    <w:rsid w:val="007912C2"/>
    <w:rsid w:val="00791D33"/>
    <w:rsid w:val="00791DBE"/>
    <w:rsid w:val="00791DEA"/>
    <w:rsid w:val="00791E16"/>
    <w:rsid w:val="00791E5E"/>
    <w:rsid w:val="00791EA1"/>
    <w:rsid w:val="007921A8"/>
    <w:rsid w:val="00792535"/>
    <w:rsid w:val="00792580"/>
    <w:rsid w:val="00792678"/>
    <w:rsid w:val="0079281D"/>
    <w:rsid w:val="007929CC"/>
    <w:rsid w:val="00792C64"/>
    <w:rsid w:val="00792CDC"/>
    <w:rsid w:val="00792EE6"/>
    <w:rsid w:val="00792F07"/>
    <w:rsid w:val="00793259"/>
    <w:rsid w:val="0079366C"/>
    <w:rsid w:val="00793895"/>
    <w:rsid w:val="007938F3"/>
    <w:rsid w:val="00793B92"/>
    <w:rsid w:val="00793BB5"/>
    <w:rsid w:val="00793BCE"/>
    <w:rsid w:val="00793CC7"/>
    <w:rsid w:val="00793D22"/>
    <w:rsid w:val="00793D67"/>
    <w:rsid w:val="00793D6B"/>
    <w:rsid w:val="00793E7B"/>
    <w:rsid w:val="00794365"/>
    <w:rsid w:val="00794642"/>
    <w:rsid w:val="0079467E"/>
    <w:rsid w:val="007946F1"/>
    <w:rsid w:val="00794872"/>
    <w:rsid w:val="00794BC1"/>
    <w:rsid w:val="00794DF7"/>
    <w:rsid w:val="00794FE0"/>
    <w:rsid w:val="00795125"/>
    <w:rsid w:val="007952B3"/>
    <w:rsid w:val="007956A8"/>
    <w:rsid w:val="007958E5"/>
    <w:rsid w:val="007959B7"/>
    <w:rsid w:val="00795A88"/>
    <w:rsid w:val="00795C81"/>
    <w:rsid w:val="00795C97"/>
    <w:rsid w:val="00795DAD"/>
    <w:rsid w:val="00795DC6"/>
    <w:rsid w:val="00795E71"/>
    <w:rsid w:val="00795FDF"/>
    <w:rsid w:val="0079607E"/>
    <w:rsid w:val="0079654A"/>
    <w:rsid w:val="00796A8A"/>
    <w:rsid w:val="00796AED"/>
    <w:rsid w:val="00796B54"/>
    <w:rsid w:val="00796B94"/>
    <w:rsid w:val="00796D56"/>
    <w:rsid w:val="00796D86"/>
    <w:rsid w:val="0079734B"/>
    <w:rsid w:val="0079750A"/>
    <w:rsid w:val="0079764E"/>
    <w:rsid w:val="00797957"/>
    <w:rsid w:val="00797B63"/>
    <w:rsid w:val="00797E32"/>
    <w:rsid w:val="00797F1A"/>
    <w:rsid w:val="007A00A0"/>
    <w:rsid w:val="007A00FD"/>
    <w:rsid w:val="007A0291"/>
    <w:rsid w:val="007A065D"/>
    <w:rsid w:val="007A094C"/>
    <w:rsid w:val="007A0A53"/>
    <w:rsid w:val="007A0AD6"/>
    <w:rsid w:val="007A0CE6"/>
    <w:rsid w:val="007A0DBC"/>
    <w:rsid w:val="007A0DFC"/>
    <w:rsid w:val="007A119F"/>
    <w:rsid w:val="007A1423"/>
    <w:rsid w:val="007A167D"/>
    <w:rsid w:val="007A18E2"/>
    <w:rsid w:val="007A1984"/>
    <w:rsid w:val="007A1C7C"/>
    <w:rsid w:val="007A20E9"/>
    <w:rsid w:val="007A21B1"/>
    <w:rsid w:val="007A2585"/>
    <w:rsid w:val="007A26D4"/>
    <w:rsid w:val="007A2979"/>
    <w:rsid w:val="007A2A65"/>
    <w:rsid w:val="007A2CB9"/>
    <w:rsid w:val="007A2DF4"/>
    <w:rsid w:val="007A31A3"/>
    <w:rsid w:val="007A329E"/>
    <w:rsid w:val="007A382C"/>
    <w:rsid w:val="007A386A"/>
    <w:rsid w:val="007A387C"/>
    <w:rsid w:val="007A3D0C"/>
    <w:rsid w:val="007A3F5F"/>
    <w:rsid w:val="007A3FF4"/>
    <w:rsid w:val="007A41F5"/>
    <w:rsid w:val="007A4343"/>
    <w:rsid w:val="007A44FE"/>
    <w:rsid w:val="007A4705"/>
    <w:rsid w:val="007A479E"/>
    <w:rsid w:val="007A4832"/>
    <w:rsid w:val="007A4A82"/>
    <w:rsid w:val="007A4B7C"/>
    <w:rsid w:val="007A4BF4"/>
    <w:rsid w:val="007A4C38"/>
    <w:rsid w:val="007A4E60"/>
    <w:rsid w:val="007A4FEA"/>
    <w:rsid w:val="007A5015"/>
    <w:rsid w:val="007A5167"/>
    <w:rsid w:val="007A54DB"/>
    <w:rsid w:val="007A56F8"/>
    <w:rsid w:val="007A5A55"/>
    <w:rsid w:val="007A5B9F"/>
    <w:rsid w:val="007A5C8E"/>
    <w:rsid w:val="007A5E6B"/>
    <w:rsid w:val="007A5E80"/>
    <w:rsid w:val="007A5ED7"/>
    <w:rsid w:val="007A6171"/>
    <w:rsid w:val="007A61E5"/>
    <w:rsid w:val="007A64DC"/>
    <w:rsid w:val="007A651C"/>
    <w:rsid w:val="007A67A7"/>
    <w:rsid w:val="007A6CDC"/>
    <w:rsid w:val="007A6DDF"/>
    <w:rsid w:val="007A6EDA"/>
    <w:rsid w:val="007A6FA5"/>
    <w:rsid w:val="007A71DE"/>
    <w:rsid w:val="007A7255"/>
    <w:rsid w:val="007A72D7"/>
    <w:rsid w:val="007A741E"/>
    <w:rsid w:val="007A766A"/>
    <w:rsid w:val="007A7804"/>
    <w:rsid w:val="007A7899"/>
    <w:rsid w:val="007A798D"/>
    <w:rsid w:val="007A79B3"/>
    <w:rsid w:val="007A79BE"/>
    <w:rsid w:val="007A7DDB"/>
    <w:rsid w:val="007A7E51"/>
    <w:rsid w:val="007B02A7"/>
    <w:rsid w:val="007B04E8"/>
    <w:rsid w:val="007B0653"/>
    <w:rsid w:val="007B08F0"/>
    <w:rsid w:val="007B09CA"/>
    <w:rsid w:val="007B0A91"/>
    <w:rsid w:val="007B0C6B"/>
    <w:rsid w:val="007B0C85"/>
    <w:rsid w:val="007B0CB6"/>
    <w:rsid w:val="007B11B9"/>
    <w:rsid w:val="007B16C0"/>
    <w:rsid w:val="007B171B"/>
    <w:rsid w:val="007B173F"/>
    <w:rsid w:val="007B181A"/>
    <w:rsid w:val="007B1825"/>
    <w:rsid w:val="007B187A"/>
    <w:rsid w:val="007B1A63"/>
    <w:rsid w:val="007B1A76"/>
    <w:rsid w:val="007B1B36"/>
    <w:rsid w:val="007B1C90"/>
    <w:rsid w:val="007B1D07"/>
    <w:rsid w:val="007B1E3A"/>
    <w:rsid w:val="007B1EDD"/>
    <w:rsid w:val="007B1EFD"/>
    <w:rsid w:val="007B213D"/>
    <w:rsid w:val="007B23DC"/>
    <w:rsid w:val="007B24D2"/>
    <w:rsid w:val="007B25C6"/>
    <w:rsid w:val="007B283F"/>
    <w:rsid w:val="007B2A6A"/>
    <w:rsid w:val="007B2C3A"/>
    <w:rsid w:val="007B2C4C"/>
    <w:rsid w:val="007B2E4B"/>
    <w:rsid w:val="007B2F9B"/>
    <w:rsid w:val="007B2FE6"/>
    <w:rsid w:val="007B303D"/>
    <w:rsid w:val="007B33C7"/>
    <w:rsid w:val="007B36C5"/>
    <w:rsid w:val="007B3E0B"/>
    <w:rsid w:val="007B3FE2"/>
    <w:rsid w:val="007B40BB"/>
    <w:rsid w:val="007B4382"/>
    <w:rsid w:val="007B43BB"/>
    <w:rsid w:val="007B4573"/>
    <w:rsid w:val="007B496E"/>
    <w:rsid w:val="007B4997"/>
    <w:rsid w:val="007B4A45"/>
    <w:rsid w:val="007B4AD1"/>
    <w:rsid w:val="007B4DDC"/>
    <w:rsid w:val="007B4E76"/>
    <w:rsid w:val="007B4F45"/>
    <w:rsid w:val="007B50FD"/>
    <w:rsid w:val="007B5370"/>
    <w:rsid w:val="007B53EE"/>
    <w:rsid w:val="007B557E"/>
    <w:rsid w:val="007B55AF"/>
    <w:rsid w:val="007B58E4"/>
    <w:rsid w:val="007B599D"/>
    <w:rsid w:val="007B5EC0"/>
    <w:rsid w:val="007B60A9"/>
    <w:rsid w:val="007B637E"/>
    <w:rsid w:val="007B6387"/>
    <w:rsid w:val="007B64E9"/>
    <w:rsid w:val="007B6708"/>
    <w:rsid w:val="007B67E8"/>
    <w:rsid w:val="007B690D"/>
    <w:rsid w:val="007B6970"/>
    <w:rsid w:val="007B69F4"/>
    <w:rsid w:val="007B6F45"/>
    <w:rsid w:val="007B7117"/>
    <w:rsid w:val="007B719E"/>
    <w:rsid w:val="007B735F"/>
    <w:rsid w:val="007B7612"/>
    <w:rsid w:val="007B783B"/>
    <w:rsid w:val="007B797C"/>
    <w:rsid w:val="007B7ACB"/>
    <w:rsid w:val="007B7C17"/>
    <w:rsid w:val="007B7D74"/>
    <w:rsid w:val="007B7E83"/>
    <w:rsid w:val="007C01C7"/>
    <w:rsid w:val="007C01F7"/>
    <w:rsid w:val="007C022D"/>
    <w:rsid w:val="007C03A3"/>
    <w:rsid w:val="007C070E"/>
    <w:rsid w:val="007C07D2"/>
    <w:rsid w:val="007C0883"/>
    <w:rsid w:val="007C091C"/>
    <w:rsid w:val="007C0982"/>
    <w:rsid w:val="007C0A31"/>
    <w:rsid w:val="007C0BDB"/>
    <w:rsid w:val="007C0C03"/>
    <w:rsid w:val="007C0E69"/>
    <w:rsid w:val="007C11DB"/>
    <w:rsid w:val="007C1483"/>
    <w:rsid w:val="007C1848"/>
    <w:rsid w:val="007C1C46"/>
    <w:rsid w:val="007C21F3"/>
    <w:rsid w:val="007C22AB"/>
    <w:rsid w:val="007C230A"/>
    <w:rsid w:val="007C2749"/>
    <w:rsid w:val="007C2A7C"/>
    <w:rsid w:val="007C2B0D"/>
    <w:rsid w:val="007C2B10"/>
    <w:rsid w:val="007C2C3F"/>
    <w:rsid w:val="007C2C8E"/>
    <w:rsid w:val="007C2F78"/>
    <w:rsid w:val="007C3432"/>
    <w:rsid w:val="007C3539"/>
    <w:rsid w:val="007C354F"/>
    <w:rsid w:val="007C3571"/>
    <w:rsid w:val="007C3591"/>
    <w:rsid w:val="007C37DD"/>
    <w:rsid w:val="007C3953"/>
    <w:rsid w:val="007C3C59"/>
    <w:rsid w:val="007C3D48"/>
    <w:rsid w:val="007C3E5B"/>
    <w:rsid w:val="007C3F48"/>
    <w:rsid w:val="007C3FA5"/>
    <w:rsid w:val="007C3FB2"/>
    <w:rsid w:val="007C4017"/>
    <w:rsid w:val="007C415A"/>
    <w:rsid w:val="007C443A"/>
    <w:rsid w:val="007C455E"/>
    <w:rsid w:val="007C471E"/>
    <w:rsid w:val="007C47E1"/>
    <w:rsid w:val="007C4942"/>
    <w:rsid w:val="007C4A5E"/>
    <w:rsid w:val="007C4B0E"/>
    <w:rsid w:val="007C4B56"/>
    <w:rsid w:val="007C50AC"/>
    <w:rsid w:val="007C51D3"/>
    <w:rsid w:val="007C544C"/>
    <w:rsid w:val="007C54CF"/>
    <w:rsid w:val="007C5565"/>
    <w:rsid w:val="007C57BA"/>
    <w:rsid w:val="007C58D3"/>
    <w:rsid w:val="007C5E77"/>
    <w:rsid w:val="007C5FAF"/>
    <w:rsid w:val="007C5FC4"/>
    <w:rsid w:val="007C5FDF"/>
    <w:rsid w:val="007C5FEA"/>
    <w:rsid w:val="007C6048"/>
    <w:rsid w:val="007C606C"/>
    <w:rsid w:val="007C61BD"/>
    <w:rsid w:val="007C61FB"/>
    <w:rsid w:val="007C6406"/>
    <w:rsid w:val="007C65B4"/>
    <w:rsid w:val="007C66EE"/>
    <w:rsid w:val="007C6724"/>
    <w:rsid w:val="007C6973"/>
    <w:rsid w:val="007C6A7A"/>
    <w:rsid w:val="007C6B5F"/>
    <w:rsid w:val="007C6B75"/>
    <w:rsid w:val="007C6BAB"/>
    <w:rsid w:val="007C6C98"/>
    <w:rsid w:val="007C6D4F"/>
    <w:rsid w:val="007C6DAF"/>
    <w:rsid w:val="007C6E20"/>
    <w:rsid w:val="007C6ED2"/>
    <w:rsid w:val="007C6FA4"/>
    <w:rsid w:val="007C71C1"/>
    <w:rsid w:val="007C7355"/>
    <w:rsid w:val="007C7856"/>
    <w:rsid w:val="007C78EC"/>
    <w:rsid w:val="007C7936"/>
    <w:rsid w:val="007C79F8"/>
    <w:rsid w:val="007C7CF6"/>
    <w:rsid w:val="007C7E64"/>
    <w:rsid w:val="007D0073"/>
    <w:rsid w:val="007D0489"/>
    <w:rsid w:val="007D056A"/>
    <w:rsid w:val="007D086E"/>
    <w:rsid w:val="007D0A2A"/>
    <w:rsid w:val="007D0CD9"/>
    <w:rsid w:val="007D0D86"/>
    <w:rsid w:val="007D102A"/>
    <w:rsid w:val="007D10C7"/>
    <w:rsid w:val="007D14A6"/>
    <w:rsid w:val="007D166C"/>
    <w:rsid w:val="007D1A26"/>
    <w:rsid w:val="007D1A55"/>
    <w:rsid w:val="007D1A56"/>
    <w:rsid w:val="007D1C40"/>
    <w:rsid w:val="007D20E5"/>
    <w:rsid w:val="007D23DD"/>
    <w:rsid w:val="007D243A"/>
    <w:rsid w:val="007D25DF"/>
    <w:rsid w:val="007D27BA"/>
    <w:rsid w:val="007D2A56"/>
    <w:rsid w:val="007D321B"/>
    <w:rsid w:val="007D32E0"/>
    <w:rsid w:val="007D3948"/>
    <w:rsid w:val="007D3B43"/>
    <w:rsid w:val="007D3B46"/>
    <w:rsid w:val="007D3B64"/>
    <w:rsid w:val="007D3BAB"/>
    <w:rsid w:val="007D3DC5"/>
    <w:rsid w:val="007D3DF5"/>
    <w:rsid w:val="007D40E6"/>
    <w:rsid w:val="007D419E"/>
    <w:rsid w:val="007D4290"/>
    <w:rsid w:val="007D42CA"/>
    <w:rsid w:val="007D4381"/>
    <w:rsid w:val="007D45A4"/>
    <w:rsid w:val="007D45DE"/>
    <w:rsid w:val="007D460D"/>
    <w:rsid w:val="007D46F7"/>
    <w:rsid w:val="007D4A96"/>
    <w:rsid w:val="007D4B3D"/>
    <w:rsid w:val="007D4E4E"/>
    <w:rsid w:val="007D4FF1"/>
    <w:rsid w:val="007D501B"/>
    <w:rsid w:val="007D566B"/>
    <w:rsid w:val="007D56AA"/>
    <w:rsid w:val="007D57CF"/>
    <w:rsid w:val="007D57F1"/>
    <w:rsid w:val="007D5887"/>
    <w:rsid w:val="007D5A62"/>
    <w:rsid w:val="007D5AEA"/>
    <w:rsid w:val="007D5B15"/>
    <w:rsid w:val="007D5B72"/>
    <w:rsid w:val="007D5C4D"/>
    <w:rsid w:val="007D5CF9"/>
    <w:rsid w:val="007D5F35"/>
    <w:rsid w:val="007D5F9C"/>
    <w:rsid w:val="007D6030"/>
    <w:rsid w:val="007D626F"/>
    <w:rsid w:val="007D6486"/>
    <w:rsid w:val="007D65FC"/>
    <w:rsid w:val="007D6629"/>
    <w:rsid w:val="007D6760"/>
    <w:rsid w:val="007D676A"/>
    <w:rsid w:val="007D67FD"/>
    <w:rsid w:val="007D6CAE"/>
    <w:rsid w:val="007D6CDE"/>
    <w:rsid w:val="007D6EFA"/>
    <w:rsid w:val="007D6FBF"/>
    <w:rsid w:val="007D70EE"/>
    <w:rsid w:val="007D7141"/>
    <w:rsid w:val="007D7280"/>
    <w:rsid w:val="007D7351"/>
    <w:rsid w:val="007D73DE"/>
    <w:rsid w:val="007D75E9"/>
    <w:rsid w:val="007D7676"/>
    <w:rsid w:val="007D7696"/>
    <w:rsid w:val="007D76E2"/>
    <w:rsid w:val="007D791C"/>
    <w:rsid w:val="007D79E8"/>
    <w:rsid w:val="007D7CF5"/>
    <w:rsid w:val="007D7DEC"/>
    <w:rsid w:val="007D7F5E"/>
    <w:rsid w:val="007D7FDE"/>
    <w:rsid w:val="007E000C"/>
    <w:rsid w:val="007E017A"/>
    <w:rsid w:val="007E01CC"/>
    <w:rsid w:val="007E01E6"/>
    <w:rsid w:val="007E02B1"/>
    <w:rsid w:val="007E0341"/>
    <w:rsid w:val="007E049F"/>
    <w:rsid w:val="007E08AF"/>
    <w:rsid w:val="007E0AC0"/>
    <w:rsid w:val="007E0BD8"/>
    <w:rsid w:val="007E0DA2"/>
    <w:rsid w:val="007E1058"/>
    <w:rsid w:val="007E106E"/>
    <w:rsid w:val="007E126B"/>
    <w:rsid w:val="007E1BC5"/>
    <w:rsid w:val="007E1D11"/>
    <w:rsid w:val="007E1D29"/>
    <w:rsid w:val="007E1EC5"/>
    <w:rsid w:val="007E2263"/>
    <w:rsid w:val="007E23EE"/>
    <w:rsid w:val="007E2550"/>
    <w:rsid w:val="007E265C"/>
    <w:rsid w:val="007E2695"/>
    <w:rsid w:val="007E2C87"/>
    <w:rsid w:val="007E2CA1"/>
    <w:rsid w:val="007E2CE5"/>
    <w:rsid w:val="007E2CE7"/>
    <w:rsid w:val="007E2E2F"/>
    <w:rsid w:val="007E2F0D"/>
    <w:rsid w:val="007E2F38"/>
    <w:rsid w:val="007E2FE4"/>
    <w:rsid w:val="007E302B"/>
    <w:rsid w:val="007E31EF"/>
    <w:rsid w:val="007E31F0"/>
    <w:rsid w:val="007E337F"/>
    <w:rsid w:val="007E33D7"/>
    <w:rsid w:val="007E357F"/>
    <w:rsid w:val="007E3589"/>
    <w:rsid w:val="007E36FC"/>
    <w:rsid w:val="007E38F1"/>
    <w:rsid w:val="007E391F"/>
    <w:rsid w:val="007E3BBF"/>
    <w:rsid w:val="007E3EEF"/>
    <w:rsid w:val="007E3FC8"/>
    <w:rsid w:val="007E400F"/>
    <w:rsid w:val="007E4041"/>
    <w:rsid w:val="007E40C7"/>
    <w:rsid w:val="007E419C"/>
    <w:rsid w:val="007E424F"/>
    <w:rsid w:val="007E43F4"/>
    <w:rsid w:val="007E471B"/>
    <w:rsid w:val="007E4741"/>
    <w:rsid w:val="007E4834"/>
    <w:rsid w:val="007E4A13"/>
    <w:rsid w:val="007E4B4B"/>
    <w:rsid w:val="007E4BEF"/>
    <w:rsid w:val="007E4C25"/>
    <w:rsid w:val="007E4D9A"/>
    <w:rsid w:val="007E4E27"/>
    <w:rsid w:val="007E4FA8"/>
    <w:rsid w:val="007E5069"/>
    <w:rsid w:val="007E50E8"/>
    <w:rsid w:val="007E54A1"/>
    <w:rsid w:val="007E567A"/>
    <w:rsid w:val="007E5914"/>
    <w:rsid w:val="007E5E5C"/>
    <w:rsid w:val="007E5E97"/>
    <w:rsid w:val="007E6239"/>
    <w:rsid w:val="007E6553"/>
    <w:rsid w:val="007E65C1"/>
    <w:rsid w:val="007E6AEE"/>
    <w:rsid w:val="007E6BD6"/>
    <w:rsid w:val="007E6D2D"/>
    <w:rsid w:val="007E6E02"/>
    <w:rsid w:val="007E6E1A"/>
    <w:rsid w:val="007E6EC3"/>
    <w:rsid w:val="007E6F35"/>
    <w:rsid w:val="007E71E0"/>
    <w:rsid w:val="007E72CE"/>
    <w:rsid w:val="007E734A"/>
    <w:rsid w:val="007E742C"/>
    <w:rsid w:val="007E75E1"/>
    <w:rsid w:val="007E77C1"/>
    <w:rsid w:val="007E7B1E"/>
    <w:rsid w:val="007E7B55"/>
    <w:rsid w:val="007E7C2F"/>
    <w:rsid w:val="007E7C7C"/>
    <w:rsid w:val="007E7CCC"/>
    <w:rsid w:val="007E7D0B"/>
    <w:rsid w:val="007F014A"/>
    <w:rsid w:val="007F017B"/>
    <w:rsid w:val="007F01E6"/>
    <w:rsid w:val="007F0336"/>
    <w:rsid w:val="007F0915"/>
    <w:rsid w:val="007F0AC2"/>
    <w:rsid w:val="007F0BF3"/>
    <w:rsid w:val="007F0CF2"/>
    <w:rsid w:val="007F0D5E"/>
    <w:rsid w:val="007F0E3A"/>
    <w:rsid w:val="007F0ED6"/>
    <w:rsid w:val="007F0FAE"/>
    <w:rsid w:val="007F0FAF"/>
    <w:rsid w:val="007F101B"/>
    <w:rsid w:val="007F10F2"/>
    <w:rsid w:val="007F178D"/>
    <w:rsid w:val="007F1947"/>
    <w:rsid w:val="007F1C0C"/>
    <w:rsid w:val="007F1C33"/>
    <w:rsid w:val="007F1CE4"/>
    <w:rsid w:val="007F1CF6"/>
    <w:rsid w:val="007F1D6B"/>
    <w:rsid w:val="007F200B"/>
    <w:rsid w:val="007F2558"/>
    <w:rsid w:val="007F25AD"/>
    <w:rsid w:val="007F28D4"/>
    <w:rsid w:val="007F28FC"/>
    <w:rsid w:val="007F2A30"/>
    <w:rsid w:val="007F2ADB"/>
    <w:rsid w:val="007F2C3B"/>
    <w:rsid w:val="007F2F17"/>
    <w:rsid w:val="007F2F68"/>
    <w:rsid w:val="007F301E"/>
    <w:rsid w:val="007F3102"/>
    <w:rsid w:val="007F31B8"/>
    <w:rsid w:val="007F3284"/>
    <w:rsid w:val="007F33DE"/>
    <w:rsid w:val="007F35E8"/>
    <w:rsid w:val="007F369A"/>
    <w:rsid w:val="007F36B1"/>
    <w:rsid w:val="007F383C"/>
    <w:rsid w:val="007F3863"/>
    <w:rsid w:val="007F38E1"/>
    <w:rsid w:val="007F3AEB"/>
    <w:rsid w:val="007F3FA5"/>
    <w:rsid w:val="007F42EB"/>
    <w:rsid w:val="007F440A"/>
    <w:rsid w:val="007F441D"/>
    <w:rsid w:val="007F461A"/>
    <w:rsid w:val="007F48FA"/>
    <w:rsid w:val="007F4E4E"/>
    <w:rsid w:val="007F50B4"/>
    <w:rsid w:val="007F55F8"/>
    <w:rsid w:val="007F5607"/>
    <w:rsid w:val="007F5649"/>
    <w:rsid w:val="007F57A8"/>
    <w:rsid w:val="007F57B9"/>
    <w:rsid w:val="007F5A28"/>
    <w:rsid w:val="007F5C1D"/>
    <w:rsid w:val="007F60CF"/>
    <w:rsid w:val="007F613D"/>
    <w:rsid w:val="007F65C4"/>
    <w:rsid w:val="007F693B"/>
    <w:rsid w:val="007F6BA2"/>
    <w:rsid w:val="007F6E25"/>
    <w:rsid w:val="007F7178"/>
    <w:rsid w:val="007F7239"/>
    <w:rsid w:val="007F72CC"/>
    <w:rsid w:val="007F7301"/>
    <w:rsid w:val="007F77A0"/>
    <w:rsid w:val="007F7A5A"/>
    <w:rsid w:val="007F7AEE"/>
    <w:rsid w:val="007F7B70"/>
    <w:rsid w:val="007F7D0B"/>
    <w:rsid w:val="007F7F96"/>
    <w:rsid w:val="008000CB"/>
    <w:rsid w:val="0080018E"/>
    <w:rsid w:val="0080046D"/>
    <w:rsid w:val="0080049B"/>
    <w:rsid w:val="00800566"/>
    <w:rsid w:val="00800AE4"/>
    <w:rsid w:val="00800D93"/>
    <w:rsid w:val="00800E5C"/>
    <w:rsid w:val="00800E8E"/>
    <w:rsid w:val="00801011"/>
    <w:rsid w:val="00801219"/>
    <w:rsid w:val="0080134C"/>
    <w:rsid w:val="00801487"/>
    <w:rsid w:val="0080171F"/>
    <w:rsid w:val="00801849"/>
    <w:rsid w:val="00801921"/>
    <w:rsid w:val="00801A79"/>
    <w:rsid w:val="00801DEB"/>
    <w:rsid w:val="00801EDC"/>
    <w:rsid w:val="00802054"/>
    <w:rsid w:val="0080206E"/>
    <w:rsid w:val="00802218"/>
    <w:rsid w:val="008023EB"/>
    <w:rsid w:val="0080245B"/>
    <w:rsid w:val="0080248B"/>
    <w:rsid w:val="0080255F"/>
    <w:rsid w:val="008027BD"/>
    <w:rsid w:val="00802E5B"/>
    <w:rsid w:val="00802FC4"/>
    <w:rsid w:val="0080319B"/>
    <w:rsid w:val="00803296"/>
    <w:rsid w:val="008032BA"/>
    <w:rsid w:val="008038F2"/>
    <w:rsid w:val="008039E6"/>
    <w:rsid w:val="00803C03"/>
    <w:rsid w:val="00803C1C"/>
    <w:rsid w:val="00803DA0"/>
    <w:rsid w:val="00803DB0"/>
    <w:rsid w:val="00803F46"/>
    <w:rsid w:val="008040B4"/>
    <w:rsid w:val="00804417"/>
    <w:rsid w:val="008045FC"/>
    <w:rsid w:val="0080474E"/>
    <w:rsid w:val="00804779"/>
    <w:rsid w:val="00804868"/>
    <w:rsid w:val="008049E7"/>
    <w:rsid w:val="00804AA8"/>
    <w:rsid w:val="00804ABA"/>
    <w:rsid w:val="00804B3E"/>
    <w:rsid w:val="00804C23"/>
    <w:rsid w:val="00804D38"/>
    <w:rsid w:val="00804E50"/>
    <w:rsid w:val="00804EBE"/>
    <w:rsid w:val="00804FE3"/>
    <w:rsid w:val="0080502B"/>
    <w:rsid w:val="00805196"/>
    <w:rsid w:val="0080522E"/>
    <w:rsid w:val="00805389"/>
    <w:rsid w:val="0080568F"/>
    <w:rsid w:val="0080572C"/>
    <w:rsid w:val="0080598C"/>
    <w:rsid w:val="00805CF9"/>
    <w:rsid w:val="00805D7E"/>
    <w:rsid w:val="0080603B"/>
    <w:rsid w:val="008062AD"/>
    <w:rsid w:val="00806373"/>
    <w:rsid w:val="00806533"/>
    <w:rsid w:val="0080669E"/>
    <w:rsid w:val="008068D4"/>
    <w:rsid w:val="008068E8"/>
    <w:rsid w:val="00806D1B"/>
    <w:rsid w:val="00806FAE"/>
    <w:rsid w:val="00807071"/>
    <w:rsid w:val="008070BB"/>
    <w:rsid w:val="0080731E"/>
    <w:rsid w:val="00807523"/>
    <w:rsid w:val="00807755"/>
    <w:rsid w:val="00807976"/>
    <w:rsid w:val="00807AEB"/>
    <w:rsid w:val="00807D24"/>
    <w:rsid w:val="00810193"/>
    <w:rsid w:val="0081038B"/>
    <w:rsid w:val="0081051F"/>
    <w:rsid w:val="008109EB"/>
    <w:rsid w:val="00810A4C"/>
    <w:rsid w:val="00810CB6"/>
    <w:rsid w:val="00810D07"/>
    <w:rsid w:val="00810D27"/>
    <w:rsid w:val="00810FE8"/>
    <w:rsid w:val="00811207"/>
    <w:rsid w:val="00811461"/>
    <w:rsid w:val="008114B0"/>
    <w:rsid w:val="00811657"/>
    <w:rsid w:val="008116F7"/>
    <w:rsid w:val="0081185A"/>
    <w:rsid w:val="00811B37"/>
    <w:rsid w:val="00811BDB"/>
    <w:rsid w:val="00811C2C"/>
    <w:rsid w:val="00811D25"/>
    <w:rsid w:val="00811E54"/>
    <w:rsid w:val="00811E5C"/>
    <w:rsid w:val="0081203D"/>
    <w:rsid w:val="0081257D"/>
    <w:rsid w:val="008125A0"/>
    <w:rsid w:val="00812644"/>
    <w:rsid w:val="00812800"/>
    <w:rsid w:val="00812941"/>
    <w:rsid w:val="00812C80"/>
    <w:rsid w:val="00812CBF"/>
    <w:rsid w:val="00812CF0"/>
    <w:rsid w:val="00812E6B"/>
    <w:rsid w:val="00812EAF"/>
    <w:rsid w:val="00812FCD"/>
    <w:rsid w:val="00813062"/>
    <w:rsid w:val="008132D4"/>
    <w:rsid w:val="008133BF"/>
    <w:rsid w:val="00813755"/>
    <w:rsid w:val="00813A47"/>
    <w:rsid w:val="00813A67"/>
    <w:rsid w:val="00813AF1"/>
    <w:rsid w:val="00813B08"/>
    <w:rsid w:val="00813B9A"/>
    <w:rsid w:val="00813D0F"/>
    <w:rsid w:val="00813D97"/>
    <w:rsid w:val="00813E06"/>
    <w:rsid w:val="00813F51"/>
    <w:rsid w:val="00814088"/>
    <w:rsid w:val="008141A5"/>
    <w:rsid w:val="008142DA"/>
    <w:rsid w:val="00814483"/>
    <w:rsid w:val="0081449D"/>
    <w:rsid w:val="0081450E"/>
    <w:rsid w:val="00814657"/>
    <w:rsid w:val="00814901"/>
    <w:rsid w:val="008149BC"/>
    <w:rsid w:val="00814A85"/>
    <w:rsid w:val="00814BDF"/>
    <w:rsid w:val="00814BF9"/>
    <w:rsid w:val="00814C10"/>
    <w:rsid w:val="00814DA4"/>
    <w:rsid w:val="00814E67"/>
    <w:rsid w:val="00814EED"/>
    <w:rsid w:val="00814FFF"/>
    <w:rsid w:val="008151EC"/>
    <w:rsid w:val="00815223"/>
    <w:rsid w:val="008152D5"/>
    <w:rsid w:val="008153F5"/>
    <w:rsid w:val="00815470"/>
    <w:rsid w:val="0081557E"/>
    <w:rsid w:val="0081559B"/>
    <w:rsid w:val="00815668"/>
    <w:rsid w:val="00815712"/>
    <w:rsid w:val="00815A6D"/>
    <w:rsid w:val="00815AA9"/>
    <w:rsid w:val="00815B43"/>
    <w:rsid w:val="00815B4C"/>
    <w:rsid w:val="00815BDD"/>
    <w:rsid w:val="00815C70"/>
    <w:rsid w:val="00815DC0"/>
    <w:rsid w:val="00815F52"/>
    <w:rsid w:val="0081627D"/>
    <w:rsid w:val="008162E6"/>
    <w:rsid w:val="00816646"/>
    <w:rsid w:val="008168EC"/>
    <w:rsid w:val="00816BF5"/>
    <w:rsid w:val="00816CAF"/>
    <w:rsid w:val="00816D1B"/>
    <w:rsid w:val="00816D86"/>
    <w:rsid w:val="00816EB9"/>
    <w:rsid w:val="00817117"/>
    <w:rsid w:val="0081714B"/>
    <w:rsid w:val="00817349"/>
    <w:rsid w:val="008175AC"/>
    <w:rsid w:val="0081766B"/>
    <w:rsid w:val="008176A6"/>
    <w:rsid w:val="00817705"/>
    <w:rsid w:val="00817968"/>
    <w:rsid w:val="00817C61"/>
    <w:rsid w:val="00817D3E"/>
    <w:rsid w:val="00817FB2"/>
    <w:rsid w:val="008201DD"/>
    <w:rsid w:val="008201F1"/>
    <w:rsid w:val="0082026C"/>
    <w:rsid w:val="00820295"/>
    <w:rsid w:val="00820476"/>
    <w:rsid w:val="008208A2"/>
    <w:rsid w:val="0082093D"/>
    <w:rsid w:val="00820A08"/>
    <w:rsid w:val="00820BC8"/>
    <w:rsid w:val="00820D8D"/>
    <w:rsid w:val="00820EDD"/>
    <w:rsid w:val="00820EFA"/>
    <w:rsid w:val="00820F19"/>
    <w:rsid w:val="008210F1"/>
    <w:rsid w:val="008212D9"/>
    <w:rsid w:val="0082137A"/>
    <w:rsid w:val="00821387"/>
    <w:rsid w:val="00821530"/>
    <w:rsid w:val="008215C3"/>
    <w:rsid w:val="008216C5"/>
    <w:rsid w:val="008216F7"/>
    <w:rsid w:val="00821BF3"/>
    <w:rsid w:val="00821CA4"/>
    <w:rsid w:val="00821DF1"/>
    <w:rsid w:val="00822008"/>
    <w:rsid w:val="0082227F"/>
    <w:rsid w:val="008223E9"/>
    <w:rsid w:val="0082268B"/>
    <w:rsid w:val="00822864"/>
    <w:rsid w:val="00822A60"/>
    <w:rsid w:val="00822ABD"/>
    <w:rsid w:val="008231FC"/>
    <w:rsid w:val="0082346D"/>
    <w:rsid w:val="00823557"/>
    <w:rsid w:val="00823736"/>
    <w:rsid w:val="00823896"/>
    <w:rsid w:val="00823A39"/>
    <w:rsid w:val="00823BE5"/>
    <w:rsid w:val="00823CCD"/>
    <w:rsid w:val="00823D6F"/>
    <w:rsid w:val="0082460A"/>
    <w:rsid w:val="008246F8"/>
    <w:rsid w:val="00824A32"/>
    <w:rsid w:val="00824A64"/>
    <w:rsid w:val="00824D90"/>
    <w:rsid w:val="00824E13"/>
    <w:rsid w:val="00824F65"/>
    <w:rsid w:val="008250DC"/>
    <w:rsid w:val="00825624"/>
    <w:rsid w:val="0082578A"/>
    <w:rsid w:val="008257F9"/>
    <w:rsid w:val="00825889"/>
    <w:rsid w:val="0082592E"/>
    <w:rsid w:val="0082594E"/>
    <w:rsid w:val="00825C5E"/>
    <w:rsid w:val="00825D55"/>
    <w:rsid w:val="00825DF9"/>
    <w:rsid w:val="00825E7B"/>
    <w:rsid w:val="00826075"/>
    <w:rsid w:val="008260EB"/>
    <w:rsid w:val="0082621F"/>
    <w:rsid w:val="008263AE"/>
    <w:rsid w:val="008263B4"/>
    <w:rsid w:val="0082647B"/>
    <w:rsid w:val="00826612"/>
    <w:rsid w:val="0082664F"/>
    <w:rsid w:val="008267DF"/>
    <w:rsid w:val="0082681E"/>
    <w:rsid w:val="0082684C"/>
    <w:rsid w:val="00826996"/>
    <w:rsid w:val="00826D15"/>
    <w:rsid w:val="00826DFC"/>
    <w:rsid w:val="00826FBF"/>
    <w:rsid w:val="008270D8"/>
    <w:rsid w:val="00827637"/>
    <w:rsid w:val="00827778"/>
    <w:rsid w:val="008277F7"/>
    <w:rsid w:val="00827A34"/>
    <w:rsid w:val="00827C0F"/>
    <w:rsid w:val="00827DB1"/>
    <w:rsid w:val="00827E7A"/>
    <w:rsid w:val="00830022"/>
    <w:rsid w:val="008301D5"/>
    <w:rsid w:val="00830346"/>
    <w:rsid w:val="008304BF"/>
    <w:rsid w:val="008304F0"/>
    <w:rsid w:val="00830657"/>
    <w:rsid w:val="0083080C"/>
    <w:rsid w:val="0083083A"/>
    <w:rsid w:val="008308B6"/>
    <w:rsid w:val="00830CF4"/>
    <w:rsid w:val="00830F24"/>
    <w:rsid w:val="0083105F"/>
    <w:rsid w:val="008311E1"/>
    <w:rsid w:val="008312B8"/>
    <w:rsid w:val="0083138A"/>
    <w:rsid w:val="008314A4"/>
    <w:rsid w:val="008314B1"/>
    <w:rsid w:val="00831739"/>
    <w:rsid w:val="00831A7A"/>
    <w:rsid w:val="00831DAB"/>
    <w:rsid w:val="00831DCD"/>
    <w:rsid w:val="008321F5"/>
    <w:rsid w:val="00832203"/>
    <w:rsid w:val="0083220B"/>
    <w:rsid w:val="00832218"/>
    <w:rsid w:val="00832689"/>
    <w:rsid w:val="008327E8"/>
    <w:rsid w:val="0083293F"/>
    <w:rsid w:val="00832AC5"/>
    <w:rsid w:val="00832E67"/>
    <w:rsid w:val="00832E92"/>
    <w:rsid w:val="0083307B"/>
    <w:rsid w:val="00833186"/>
    <w:rsid w:val="008331CC"/>
    <w:rsid w:val="00833625"/>
    <w:rsid w:val="00833770"/>
    <w:rsid w:val="008337BE"/>
    <w:rsid w:val="00833C35"/>
    <w:rsid w:val="00833E13"/>
    <w:rsid w:val="008340AB"/>
    <w:rsid w:val="008341C4"/>
    <w:rsid w:val="00834267"/>
    <w:rsid w:val="00834441"/>
    <w:rsid w:val="00834688"/>
    <w:rsid w:val="00834AAD"/>
    <w:rsid w:val="00834D37"/>
    <w:rsid w:val="00834DDF"/>
    <w:rsid w:val="00834DE2"/>
    <w:rsid w:val="00834EF5"/>
    <w:rsid w:val="00834F3A"/>
    <w:rsid w:val="00835342"/>
    <w:rsid w:val="0083539F"/>
    <w:rsid w:val="00835781"/>
    <w:rsid w:val="008358F8"/>
    <w:rsid w:val="00835A0F"/>
    <w:rsid w:val="00835A61"/>
    <w:rsid w:val="00835B09"/>
    <w:rsid w:val="00835B99"/>
    <w:rsid w:val="00835C65"/>
    <w:rsid w:val="00836021"/>
    <w:rsid w:val="008360AF"/>
    <w:rsid w:val="0083631B"/>
    <w:rsid w:val="0083646C"/>
    <w:rsid w:val="008364A2"/>
    <w:rsid w:val="0083698A"/>
    <w:rsid w:val="008369A2"/>
    <w:rsid w:val="00836BB4"/>
    <w:rsid w:val="00836E2D"/>
    <w:rsid w:val="00836F3A"/>
    <w:rsid w:val="00836F76"/>
    <w:rsid w:val="008372B1"/>
    <w:rsid w:val="0083743D"/>
    <w:rsid w:val="0083748E"/>
    <w:rsid w:val="008378F9"/>
    <w:rsid w:val="00837AF8"/>
    <w:rsid w:val="00837FC6"/>
    <w:rsid w:val="00840037"/>
    <w:rsid w:val="0084006D"/>
    <w:rsid w:val="00840087"/>
    <w:rsid w:val="008400D3"/>
    <w:rsid w:val="008400FF"/>
    <w:rsid w:val="00840531"/>
    <w:rsid w:val="0084073E"/>
    <w:rsid w:val="008408DB"/>
    <w:rsid w:val="00840E7B"/>
    <w:rsid w:val="00841471"/>
    <w:rsid w:val="00841498"/>
    <w:rsid w:val="008415F9"/>
    <w:rsid w:val="00841682"/>
    <w:rsid w:val="00841B2A"/>
    <w:rsid w:val="00841BB4"/>
    <w:rsid w:val="00841CD3"/>
    <w:rsid w:val="00841CDB"/>
    <w:rsid w:val="00841DDF"/>
    <w:rsid w:val="008420C8"/>
    <w:rsid w:val="008420F6"/>
    <w:rsid w:val="00842293"/>
    <w:rsid w:val="0084239D"/>
    <w:rsid w:val="0084255D"/>
    <w:rsid w:val="00842774"/>
    <w:rsid w:val="008429BD"/>
    <w:rsid w:val="00842CA4"/>
    <w:rsid w:val="00842DFA"/>
    <w:rsid w:val="00843073"/>
    <w:rsid w:val="008433BA"/>
    <w:rsid w:val="008434DF"/>
    <w:rsid w:val="0084369F"/>
    <w:rsid w:val="008437F5"/>
    <w:rsid w:val="008439BD"/>
    <w:rsid w:val="00843A5F"/>
    <w:rsid w:val="00843F73"/>
    <w:rsid w:val="00844098"/>
    <w:rsid w:val="00844170"/>
    <w:rsid w:val="00844185"/>
    <w:rsid w:val="008442FE"/>
    <w:rsid w:val="008443F8"/>
    <w:rsid w:val="0084459B"/>
    <w:rsid w:val="008446B0"/>
    <w:rsid w:val="008447A2"/>
    <w:rsid w:val="00844907"/>
    <w:rsid w:val="00844AE3"/>
    <w:rsid w:val="00844B96"/>
    <w:rsid w:val="00844F69"/>
    <w:rsid w:val="00845066"/>
    <w:rsid w:val="008450E4"/>
    <w:rsid w:val="0084513D"/>
    <w:rsid w:val="00845202"/>
    <w:rsid w:val="00845444"/>
    <w:rsid w:val="008454D5"/>
    <w:rsid w:val="0084591A"/>
    <w:rsid w:val="00845992"/>
    <w:rsid w:val="00845A00"/>
    <w:rsid w:val="00845B95"/>
    <w:rsid w:val="00845C78"/>
    <w:rsid w:val="00845D1D"/>
    <w:rsid w:val="00845D4A"/>
    <w:rsid w:val="00845E10"/>
    <w:rsid w:val="00845E27"/>
    <w:rsid w:val="008462B3"/>
    <w:rsid w:val="0084645F"/>
    <w:rsid w:val="00846687"/>
    <w:rsid w:val="00846909"/>
    <w:rsid w:val="00846E6E"/>
    <w:rsid w:val="00846FDF"/>
    <w:rsid w:val="00847382"/>
    <w:rsid w:val="008473B7"/>
    <w:rsid w:val="00847432"/>
    <w:rsid w:val="00847AA6"/>
    <w:rsid w:val="00847B99"/>
    <w:rsid w:val="00847DBA"/>
    <w:rsid w:val="00850067"/>
    <w:rsid w:val="008501D8"/>
    <w:rsid w:val="00850224"/>
    <w:rsid w:val="008503E1"/>
    <w:rsid w:val="00850509"/>
    <w:rsid w:val="008506FB"/>
    <w:rsid w:val="00850744"/>
    <w:rsid w:val="008507E1"/>
    <w:rsid w:val="00850B3D"/>
    <w:rsid w:val="00850B4F"/>
    <w:rsid w:val="00850B79"/>
    <w:rsid w:val="00850BE4"/>
    <w:rsid w:val="0085111F"/>
    <w:rsid w:val="00851388"/>
    <w:rsid w:val="008516E3"/>
    <w:rsid w:val="00851916"/>
    <w:rsid w:val="008519C5"/>
    <w:rsid w:val="00851A42"/>
    <w:rsid w:val="00851B87"/>
    <w:rsid w:val="00851BC3"/>
    <w:rsid w:val="00851BE1"/>
    <w:rsid w:val="00851DB0"/>
    <w:rsid w:val="00852132"/>
    <w:rsid w:val="008522DE"/>
    <w:rsid w:val="0085236D"/>
    <w:rsid w:val="00852463"/>
    <w:rsid w:val="008526AA"/>
    <w:rsid w:val="0085294A"/>
    <w:rsid w:val="00852B10"/>
    <w:rsid w:val="00852B40"/>
    <w:rsid w:val="00852F7B"/>
    <w:rsid w:val="0085318B"/>
    <w:rsid w:val="008532B5"/>
    <w:rsid w:val="008533E0"/>
    <w:rsid w:val="008538CD"/>
    <w:rsid w:val="008538E7"/>
    <w:rsid w:val="008539B7"/>
    <w:rsid w:val="00853AB4"/>
    <w:rsid w:val="00853B01"/>
    <w:rsid w:val="00853B8B"/>
    <w:rsid w:val="00853F21"/>
    <w:rsid w:val="00853FC8"/>
    <w:rsid w:val="008540B5"/>
    <w:rsid w:val="00854175"/>
    <w:rsid w:val="008542C6"/>
    <w:rsid w:val="0085434A"/>
    <w:rsid w:val="008546D0"/>
    <w:rsid w:val="008547A2"/>
    <w:rsid w:val="008547E8"/>
    <w:rsid w:val="008547F7"/>
    <w:rsid w:val="00854944"/>
    <w:rsid w:val="008549BC"/>
    <w:rsid w:val="00854D9F"/>
    <w:rsid w:val="00854E3E"/>
    <w:rsid w:val="00855002"/>
    <w:rsid w:val="0085508E"/>
    <w:rsid w:val="00855098"/>
    <w:rsid w:val="00855481"/>
    <w:rsid w:val="00855506"/>
    <w:rsid w:val="0085551A"/>
    <w:rsid w:val="00855715"/>
    <w:rsid w:val="0085589E"/>
    <w:rsid w:val="0085596B"/>
    <w:rsid w:val="00855982"/>
    <w:rsid w:val="008559BF"/>
    <w:rsid w:val="00855E0A"/>
    <w:rsid w:val="00855E4D"/>
    <w:rsid w:val="00855F0A"/>
    <w:rsid w:val="00856064"/>
    <w:rsid w:val="0085607A"/>
    <w:rsid w:val="008561C3"/>
    <w:rsid w:val="00856637"/>
    <w:rsid w:val="00856A81"/>
    <w:rsid w:val="00856F8E"/>
    <w:rsid w:val="0085709C"/>
    <w:rsid w:val="008570BF"/>
    <w:rsid w:val="0085716A"/>
    <w:rsid w:val="00857282"/>
    <w:rsid w:val="00857307"/>
    <w:rsid w:val="0085739F"/>
    <w:rsid w:val="00857445"/>
    <w:rsid w:val="008577B9"/>
    <w:rsid w:val="0085783C"/>
    <w:rsid w:val="00857881"/>
    <w:rsid w:val="008578A3"/>
    <w:rsid w:val="00857BB8"/>
    <w:rsid w:val="00857CC2"/>
    <w:rsid w:val="00857D0B"/>
    <w:rsid w:val="00860121"/>
    <w:rsid w:val="0086027A"/>
    <w:rsid w:val="008602AD"/>
    <w:rsid w:val="008602C8"/>
    <w:rsid w:val="008602F2"/>
    <w:rsid w:val="008605BA"/>
    <w:rsid w:val="00860736"/>
    <w:rsid w:val="0086078A"/>
    <w:rsid w:val="008607A8"/>
    <w:rsid w:val="008607F3"/>
    <w:rsid w:val="00860834"/>
    <w:rsid w:val="008608F5"/>
    <w:rsid w:val="0086095F"/>
    <w:rsid w:val="00860B54"/>
    <w:rsid w:val="00860D2B"/>
    <w:rsid w:val="00860D76"/>
    <w:rsid w:val="00861150"/>
    <w:rsid w:val="00861162"/>
    <w:rsid w:val="00861345"/>
    <w:rsid w:val="00861372"/>
    <w:rsid w:val="008615B2"/>
    <w:rsid w:val="00861724"/>
    <w:rsid w:val="00861A42"/>
    <w:rsid w:val="00861B16"/>
    <w:rsid w:val="00861BEF"/>
    <w:rsid w:val="00861BF3"/>
    <w:rsid w:val="00861C91"/>
    <w:rsid w:val="008620B9"/>
    <w:rsid w:val="00862248"/>
    <w:rsid w:val="008623AA"/>
    <w:rsid w:val="008624D2"/>
    <w:rsid w:val="008624F9"/>
    <w:rsid w:val="008626D6"/>
    <w:rsid w:val="00862794"/>
    <w:rsid w:val="008627FC"/>
    <w:rsid w:val="00862885"/>
    <w:rsid w:val="008629F5"/>
    <w:rsid w:val="00862AF5"/>
    <w:rsid w:val="00862B05"/>
    <w:rsid w:val="00862DBA"/>
    <w:rsid w:val="0086300D"/>
    <w:rsid w:val="00863015"/>
    <w:rsid w:val="0086320A"/>
    <w:rsid w:val="00863240"/>
    <w:rsid w:val="0086351E"/>
    <w:rsid w:val="00863629"/>
    <w:rsid w:val="008636DF"/>
    <w:rsid w:val="008636EC"/>
    <w:rsid w:val="008638A9"/>
    <w:rsid w:val="00863C58"/>
    <w:rsid w:val="00863FC0"/>
    <w:rsid w:val="0086408F"/>
    <w:rsid w:val="0086410E"/>
    <w:rsid w:val="00864172"/>
    <w:rsid w:val="008644BC"/>
    <w:rsid w:val="008644C1"/>
    <w:rsid w:val="00864505"/>
    <w:rsid w:val="008648B6"/>
    <w:rsid w:val="00864CD3"/>
    <w:rsid w:val="00864D3F"/>
    <w:rsid w:val="00864D73"/>
    <w:rsid w:val="00864D94"/>
    <w:rsid w:val="00864FE2"/>
    <w:rsid w:val="00865451"/>
    <w:rsid w:val="008656B7"/>
    <w:rsid w:val="0086572F"/>
    <w:rsid w:val="0086587E"/>
    <w:rsid w:val="00865A83"/>
    <w:rsid w:val="00865AEC"/>
    <w:rsid w:val="00865B5B"/>
    <w:rsid w:val="00866363"/>
    <w:rsid w:val="00866435"/>
    <w:rsid w:val="008664E5"/>
    <w:rsid w:val="00866501"/>
    <w:rsid w:val="00866558"/>
    <w:rsid w:val="008665AD"/>
    <w:rsid w:val="0086677C"/>
    <w:rsid w:val="0086698C"/>
    <w:rsid w:val="00866B21"/>
    <w:rsid w:val="00866B2D"/>
    <w:rsid w:val="00866BD6"/>
    <w:rsid w:val="00866C7F"/>
    <w:rsid w:val="00866CDC"/>
    <w:rsid w:val="00866CF6"/>
    <w:rsid w:val="00866F6B"/>
    <w:rsid w:val="00866F74"/>
    <w:rsid w:val="00866FD5"/>
    <w:rsid w:val="00867297"/>
    <w:rsid w:val="008672E5"/>
    <w:rsid w:val="00867510"/>
    <w:rsid w:val="00867540"/>
    <w:rsid w:val="0086760E"/>
    <w:rsid w:val="00867688"/>
    <w:rsid w:val="00867912"/>
    <w:rsid w:val="00867AE9"/>
    <w:rsid w:val="00867CB9"/>
    <w:rsid w:val="008704F8"/>
    <w:rsid w:val="00870692"/>
    <w:rsid w:val="00870AA2"/>
    <w:rsid w:val="00870B08"/>
    <w:rsid w:val="00870C69"/>
    <w:rsid w:val="00870C89"/>
    <w:rsid w:val="00870CCE"/>
    <w:rsid w:val="00870D1F"/>
    <w:rsid w:val="00870E14"/>
    <w:rsid w:val="00870E9F"/>
    <w:rsid w:val="00871412"/>
    <w:rsid w:val="008714C1"/>
    <w:rsid w:val="00871977"/>
    <w:rsid w:val="008719F9"/>
    <w:rsid w:val="00871B30"/>
    <w:rsid w:val="00871E4C"/>
    <w:rsid w:val="008723EC"/>
    <w:rsid w:val="00872496"/>
    <w:rsid w:val="008724FE"/>
    <w:rsid w:val="00872521"/>
    <w:rsid w:val="00872662"/>
    <w:rsid w:val="008728EE"/>
    <w:rsid w:val="0087290A"/>
    <w:rsid w:val="00872966"/>
    <w:rsid w:val="008729B4"/>
    <w:rsid w:val="00872C3E"/>
    <w:rsid w:val="00872C9D"/>
    <w:rsid w:val="00872F6A"/>
    <w:rsid w:val="00872FA0"/>
    <w:rsid w:val="00873012"/>
    <w:rsid w:val="00873016"/>
    <w:rsid w:val="00873036"/>
    <w:rsid w:val="00873135"/>
    <w:rsid w:val="00873150"/>
    <w:rsid w:val="008736EF"/>
    <w:rsid w:val="008737C3"/>
    <w:rsid w:val="0087389E"/>
    <w:rsid w:val="008738C6"/>
    <w:rsid w:val="00873DB9"/>
    <w:rsid w:val="008741D3"/>
    <w:rsid w:val="0087427E"/>
    <w:rsid w:val="008742EE"/>
    <w:rsid w:val="00874387"/>
    <w:rsid w:val="0087443A"/>
    <w:rsid w:val="008744CE"/>
    <w:rsid w:val="00874517"/>
    <w:rsid w:val="00874601"/>
    <w:rsid w:val="00874630"/>
    <w:rsid w:val="008746DD"/>
    <w:rsid w:val="00874919"/>
    <w:rsid w:val="00874C81"/>
    <w:rsid w:val="00874D6C"/>
    <w:rsid w:val="00874F8F"/>
    <w:rsid w:val="00874FDA"/>
    <w:rsid w:val="00875077"/>
    <w:rsid w:val="008750DE"/>
    <w:rsid w:val="008750E3"/>
    <w:rsid w:val="0087511B"/>
    <w:rsid w:val="008752B9"/>
    <w:rsid w:val="008758D5"/>
    <w:rsid w:val="00875921"/>
    <w:rsid w:val="00875C6A"/>
    <w:rsid w:val="008762CA"/>
    <w:rsid w:val="00876379"/>
    <w:rsid w:val="008763E3"/>
    <w:rsid w:val="008764DD"/>
    <w:rsid w:val="0087652C"/>
    <w:rsid w:val="00876553"/>
    <w:rsid w:val="0087660A"/>
    <w:rsid w:val="008767A1"/>
    <w:rsid w:val="00876859"/>
    <w:rsid w:val="00876D67"/>
    <w:rsid w:val="00876DF7"/>
    <w:rsid w:val="00876F5C"/>
    <w:rsid w:val="008770DC"/>
    <w:rsid w:val="00877338"/>
    <w:rsid w:val="008773C6"/>
    <w:rsid w:val="0087758B"/>
    <w:rsid w:val="008776BA"/>
    <w:rsid w:val="00877745"/>
    <w:rsid w:val="00877821"/>
    <w:rsid w:val="00877A21"/>
    <w:rsid w:val="00877E95"/>
    <w:rsid w:val="00877EA9"/>
    <w:rsid w:val="00877ECE"/>
    <w:rsid w:val="00880079"/>
    <w:rsid w:val="008801F8"/>
    <w:rsid w:val="0088022B"/>
    <w:rsid w:val="00880267"/>
    <w:rsid w:val="00880A6F"/>
    <w:rsid w:val="00880B9B"/>
    <w:rsid w:val="00880DF9"/>
    <w:rsid w:val="00880E55"/>
    <w:rsid w:val="00880F5C"/>
    <w:rsid w:val="0088103B"/>
    <w:rsid w:val="00881181"/>
    <w:rsid w:val="008814CD"/>
    <w:rsid w:val="008814EB"/>
    <w:rsid w:val="00881517"/>
    <w:rsid w:val="00881642"/>
    <w:rsid w:val="008816CF"/>
    <w:rsid w:val="0088171F"/>
    <w:rsid w:val="008818E5"/>
    <w:rsid w:val="00881924"/>
    <w:rsid w:val="0088193D"/>
    <w:rsid w:val="00881A84"/>
    <w:rsid w:val="00881BB1"/>
    <w:rsid w:val="00881CD7"/>
    <w:rsid w:val="00881D21"/>
    <w:rsid w:val="0088208A"/>
    <w:rsid w:val="00882145"/>
    <w:rsid w:val="0088222C"/>
    <w:rsid w:val="00882451"/>
    <w:rsid w:val="0088246B"/>
    <w:rsid w:val="008824B6"/>
    <w:rsid w:val="008824DF"/>
    <w:rsid w:val="0088285F"/>
    <w:rsid w:val="008829E5"/>
    <w:rsid w:val="00882AF9"/>
    <w:rsid w:val="00882E53"/>
    <w:rsid w:val="00883014"/>
    <w:rsid w:val="0088328A"/>
    <w:rsid w:val="0088329B"/>
    <w:rsid w:val="00883358"/>
    <w:rsid w:val="008834FE"/>
    <w:rsid w:val="00883684"/>
    <w:rsid w:val="0088370D"/>
    <w:rsid w:val="00883711"/>
    <w:rsid w:val="0088386E"/>
    <w:rsid w:val="00883BAC"/>
    <w:rsid w:val="00883BE8"/>
    <w:rsid w:val="00883C7A"/>
    <w:rsid w:val="00883EA2"/>
    <w:rsid w:val="00883F4C"/>
    <w:rsid w:val="00883FAA"/>
    <w:rsid w:val="00884002"/>
    <w:rsid w:val="008840CA"/>
    <w:rsid w:val="0088439E"/>
    <w:rsid w:val="008843E8"/>
    <w:rsid w:val="00884405"/>
    <w:rsid w:val="008844CA"/>
    <w:rsid w:val="00884627"/>
    <w:rsid w:val="00884854"/>
    <w:rsid w:val="00884CDE"/>
    <w:rsid w:val="00884CE0"/>
    <w:rsid w:val="0088506F"/>
    <w:rsid w:val="0088510C"/>
    <w:rsid w:val="0088514A"/>
    <w:rsid w:val="008851AA"/>
    <w:rsid w:val="008851C6"/>
    <w:rsid w:val="0088531D"/>
    <w:rsid w:val="00885343"/>
    <w:rsid w:val="00885481"/>
    <w:rsid w:val="00885608"/>
    <w:rsid w:val="0088560B"/>
    <w:rsid w:val="008859E2"/>
    <w:rsid w:val="00885A0B"/>
    <w:rsid w:val="00885B90"/>
    <w:rsid w:val="00885D52"/>
    <w:rsid w:val="00885E7B"/>
    <w:rsid w:val="00886028"/>
    <w:rsid w:val="0088645D"/>
    <w:rsid w:val="00886576"/>
    <w:rsid w:val="00886578"/>
    <w:rsid w:val="008866F0"/>
    <w:rsid w:val="00886770"/>
    <w:rsid w:val="008867C8"/>
    <w:rsid w:val="0088687D"/>
    <w:rsid w:val="0088691F"/>
    <w:rsid w:val="00886CF7"/>
    <w:rsid w:val="00886EB1"/>
    <w:rsid w:val="00887080"/>
    <w:rsid w:val="008870BE"/>
    <w:rsid w:val="008871D7"/>
    <w:rsid w:val="008872F3"/>
    <w:rsid w:val="008873AD"/>
    <w:rsid w:val="008876B4"/>
    <w:rsid w:val="00887A37"/>
    <w:rsid w:val="00887A98"/>
    <w:rsid w:val="00887C5C"/>
    <w:rsid w:val="00887C80"/>
    <w:rsid w:val="00887D3E"/>
    <w:rsid w:val="00887DFD"/>
    <w:rsid w:val="00887E65"/>
    <w:rsid w:val="00887F62"/>
    <w:rsid w:val="0089019C"/>
    <w:rsid w:val="0089023A"/>
    <w:rsid w:val="0089087F"/>
    <w:rsid w:val="00890A19"/>
    <w:rsid w:val="00890A88"/>
    <w:rsid w:val="00890AC5"/>
    <w:rsid w:val="00890B1A"/>
    <w:rsid w:val="00890BC4"/>
    <w:rsid w:val="00890D8E"/>
    <w:rsid w:val="00890E71"/>
    <w:rsid w:val="00891064"/>
    <w:rsid w:val="008910CE"/>
    <w:rsid w:val="00891166"/>
    <w:rsid w:val="008913AD"/>
    <w:rsid w:val="00891479"/>
    <w:rsid w:val="008915EC"/>
    <w:rsid w:val="008918D7"/>
    <w:rsid w:val="00891956"/>
    <w:rsid w:val="00891BF5"/>
    <w:rsid w:val="00891C7E"/>
    <w:rsid w:val="00891D2C"/>
    <w:rsid w:val="00891D86"/>
    <w:rsid w:val="00891F90"/>
    <w:rsid w:val="00892019"/>
    <w:rsid w:val="00892388"/>
    <w:rsid w:val="008923C9"/>
    <w:rsid w:val="00892400"/>
    <w:rsid w:val="00892558"/>
    <w:rsid w:val="00892811"/>
    <w:rsid w:val="00892A7B"/>
    <w:rsid w:val="00892C57"/>
    <w:rsid w:val="00893223"/>
    <w:rsid w:val="00893579"/>
    <w:rsid w:val="008939DA"/>
    <w:rsid w:val="00893AB6"/>
    <w:rsid w:val="00893D10"/>
    <w:rsid w:val="00893D7B"/>
    <w:rsid w:val="0089409E"/>
    <w:rsid w:val="00894633"/>
    <w:rsid w:val="00894A82"/>
    <w:rsid w:val="00894B59"/>
    <w:rsid w:val="00895301"/>
    <w:rsid w:val="008953C9"/>
    <w:rsid w:val="00895C3F"/>
    <w:rsid w:val="00895FA0"/>
    <w:rsid w:val="00896128"/>
    <w:rsid w:val="008961B8"/>
    <w:rsid w:val="0089626A"/>
    <w:rsid w:val="00896278"/>
    <w:rsid w:val="00896392"/>
    <w:rsid w:val="00896466"/>
    <w:rsid w:val="00896737"/>
    <w:rsid w:val="0089679D"/>
    <w:rsid w:val="008967A9"/>
    <w:rsid w:val="00896962"/>
    <w:rsid w:val="00896A42"/>
    <w:rsid w:val="00896A4D"/>
    <w:rsid w:val="00896A5E"/>
    <w:rsid w:val="00896BC3"/>
    <w:rsid w:val="00896FD6"/>
    <w:rsid w:val="00897097"/>
    <w:rsid w:val="008973C5"/>
    <w:rsid w:val="008974E2"/>
    <w:rsid w:val="00897936"/>
    <w:rsid w:val="00897B5D"/>
    <w:rsid w:val="00897C26"/>
    <w:rsid w:val="00897E08"/>
    <w:rsid w:val="00897E64"/>
    <w:rsid w:val="00897EAD"/>
    <w:rsid w:val="008A00EF"/>
    <w:rsid w:val="008A0289"/>
    <w:rsid w:val="008A02DF"/>
    <w:rsid w:val="008A04D6"/>
    <w:rsid w:val="008A0690"/>
    <w:rsid w:val="008A06E0"/>
    <w:rsid w:val="008A0826"/>
    <w:rsid w:val="008A0991"/>
    <w:rsid w:val="008A09ED"/>
    <w:rsid w:val="008A0AF6"/>
    <w:rsid w:val="008A0B0F"/>
    <w:rsid w:val="008A1025"/>
    <w:rsid w:val="008A1257"/>
    <w:rsid w:val="008A14B0"/>
    <w:rsid w:val="008A1595"/>
    <w:rsid w:val="008A1705"/>
    <w:rsid w:val="008A1792"/>
    <w:rsid w:val="008A1978"/>
    <w:rsid w:val="008A1AEA"/>
    <w:rsid w:val="008A1B28"/>
    <w:rsid w:val="008A1B57"/>
    <w:rsid w:val="008A1B86"/>
    <w:rsid w:val="008A1DE5"/>
    <w:rsid w:val="008A207D"/>
    <w:rsid w:val="008A218B"/>
    <w:rsid w:val="008A2473"/>
    <w:rsid w:val="008A24ED"/>
    <w:rsid w:val="008A26DE"/>
    <w:rsid w:val="008A2764"/>
    <w:rsid w:val="008A27A1"/>
    <w:rsid w:val="008A27E6"/>
    <w:rsid w:val="008A2986"/>
    <w:rsid w:val="008A2992"/>
    <w:rsid w:val="008A2A84"/>
    <w:rsid w:val="008A2B2E"/>
    <w:rsid w:val="008A2BA0"/>
    <w:rsid w:val="008A2BD3"/>
    <w:rsid w:val="008A2C0B"/>
    <w:rsid w:val="008A2E92"/>
    <w:rsid w:val="008A320C"/>
    <w:rsid w:val="008A3397"/>
    <w:rsid w:val="008A341C"/>
    <w:rsid w:val="008A3487"/>
    <w:rsid w:val="008A34BC"/>
    <w:rsid w:val="008A34C4"/>
    <w:rsid w:val="008A35FE"/>
    <w:rsid w:val="008A37E3"/>
    <w:rsid w:val="008A4092"/>
    <w:rsid w:val="008A4197"/>
    <w:rsid w:val="008A47F6"/>
    <w:rsid w:val="008A47F8"/>
    <w:rsid w:val="008A4B23"/>
    <w:rsid w:val="008A4BDB"/>
    <w:rsid w:val="008A4C8E"/>
    <w:rsid w:val="008A4CA4"/>
    <w:rsid w:val="008A4D18"/>
    <w:rsid w:val="008A4F5E"/>
    <w:rsid w:val="008A509C"/>
    <w:rsid w:val="008A50A7"/>
    <w:rsid w:val="008A5211"/>
    <w:rsid w:val="008A53E6"/>
    <w:rsid w:val="008A5663"/>
    <w:rsid w:val="008A57FB"/>
    <w:rsid w:val="008A5B58"/>
    <w:rsid w:val="008A5C5D"/>
    <w:rsid w:val="008A64FE"/>
    <w:rsid w:val="008A664F"/>
    <w:rsid w:val="008A6710"/>
    <w:rsid w:val="008A68AA"/>
    <w:rsid w:val="008A6ABC"/>
    <w:rsid w:val="008A7022"/>
    <w:rsid w:val="008A70D9"/>
    <w:rsid w:val="008A70F9"/>
    <w:rsid w:val="008A71F0"/>
    <w:rsid w:val="008A71F5"/>
    <w:rsid w:val="008A71FB"/>
    <w:rsid w:val="008A753E"/>
    <w:rsid w:val="008A7736"/>
    <w:rsid w:val="008A7877"/>
    <w:rsid w:val="008A798C"/>
    <w:rsid w:val="008A7B28"/>
    <w:rsid w:val="008B01C6"/>
    <w:rsid w:val="008B03BA"/>
    <w:rsid w:val="008B075F"/>
    <w:rsid w:val="008B08A0"/>
    <w:rsid w:val="008B09B4"/>
    <w:rsid w:val="008B0BC2"/>
    <w:rsid w:val="008B0BEE"/>
    <w:rsid w:val="008B0CA2"/>
    <w:rsid w:val="008B0D72"/>
    <w:rsid w:val="008B0DF7"/>
    <w:rsid w:val="008B0EB1"/>
    <w:rsid w:val="008B0F22"/>
    <w:rsid w:val="008B0FE4"/>
    <w:rsid w:val="008B0FFB"/>
    <w:rsid w:val="008B156F"/>
    <w:rsid w:val="008B1625"/>
    <w:rsid w:val="008B1758"/>
    <w:rsid w:val="008B1766"/>
    <w:rsid w:val="008B1891"/>
    <w:rsid w:val="008B1932"/>
    <w:rsid w:val="008B1A7B"/>
    <w:rsid w:val="008B1AAA"/>
    <w:rsid w:val="008B1BFF"/>
    <w:rsid w:val="008B1CA7"/>
    <w:rsid w:val="008B1DBA"/>
    <w:rsid w:val="008B2078"/>
    <w:rsid w:val="008B2168"/>
    <w:rsid w:val="008B223B"/>
    <w:rsid w:val="008B224B"/>
    <w:rsid w:val="008B239E"/>
    <w:rsid w:val="008B272C"/>
    <w:rsid w:val="008B28EE"/>
    <w:rsid w:val="008B2A33"/>
    <w:rsid w:val="008B2CF4"/>
    <w:rsid w:val="008B2F8B"/>
    <w:rsid w:val="008B30BA"/>
    <w:rsid w:val="008B3179"/>
    <w:rsid w:val="008B32B9"/>
    <w:rsid w:val="008B353D"/>
    <w:rsid w:val="008B36AF"/>
    <w:rsid w:val="008B390A"/>
    <w:rsid w:val="008B3922"/>
    <w:rsid w:val="008B3AAD"/>
    <w:rsid w:val="008B3E3C"/>
    <w:rsid w:val="008B3EA8"/>
    <w:rsid w:val="008B3FE1"/>
    <w:rsid w:val="008B41F2"/>
    <w:rsid w:val="008B431A"/>
    <w:rsid w:val="008B4382"/>
    <w:rsid w:val="008B496D"/>
    <w:rsid w:val="008B4B04"/>
    <w:rsid w:val="008B4B8B"/>
    <w:rsid w:val="008B4E79"/>
    <w:rsid w:val="008B5050"/>
    <w:rsid w:val="008B54C7"/>
    <w:rsid w:val="008B5650"/>
    <w:rsid w:val="008B56BE"/>
    <w:rsid w:val="008B5803"/>
    <w:rsid w:val="008B5892"/>
    <w:rsid w:val="008B5A7B"/>
    <w:rsid w:val="008B5A99"/>
    <w:rsid w:val="008B5AC6"/>
    <w:rsid w:val="008B5BF5"/>
    <w:rsid w:val="008B5BF8"/>
    <w:rsid w:val="008B5C2B"/>
    <w:rsid w:val="008B5CAC"/>
    <w:rsid w:val="008B5CCA"/>
    <w:rsid w:val="008B604D"/>
    <w:rsid w:val="008B609B"/>
    <w:rsid w:val="008B6162"/>
    <w:rsid w:val="008B630C"/>
    <w:rsid w:val="008B63BB"/>
    <w:rsid w:val="008B66E0"/>
    <w:rsid w:val="008B66F6"/>
    <w:rsid w:val="008B67F1"/>
    <w:rsid w:val="008B6847"/>
    <w:rsid w:val="008B6BFC"/>
    <w:rsid w:val="008B6C7E"/>
    <w:rsid w:val="008B6E12"/>
    <w:rsid w:val="008B70D7"/>
    <w:rsid w:val="008B71D4"/>
    <w:rsid w:val="008B72A1"/>
    <w:rsid w:val="008B789E"/>
    <w:rsid w:val="008B7C94"/>
    <w:rsid w:val="008B7DAD"/>
    <w:rsid w:val="008B7E57"/>
    <w:rsid w:val="008B7F1F"/>
    <w:rsid w:val="008C0214"/>
    <w:rsid w:val="008C044A"/>
    <w:rsid w:val="008C05F8"/>
    <w:rsid w:val="008C0620"/>
    <w:rsid w:val="008C0686"/>
    <w:rsid w:val="008C099E"/>
    <w:rsid w:val="008C0AAC"/>
    <w:rsid w:val="008C0B82"/>
    <w:rsid w:val="008C0D1A"/>
    <w:rsid w:val="008C0DB7"/>
    <w:rsid w:val="008C0FFB"/>
    <w:rsid w:val="008C104A"/>
    <w:rsid w:val="008C11F7"/>
    <w:rsid w:val="008C121F"/>
    <w:rsid w:val="008C122D"/>
    <w:rsid w:val="008C14B7"/>
    <w:rsid w:val="008C188E"/>
    <w:rsid w:val="008C19C2"/>
    <w:rsid w:val="008C1A0A"/>
    <w:rsid w:val="008C1B05"/>
    <w:rsid w:val="008C1B40"/>
    <w:rsid w:val="008C1CE4"/>
    <w:rsid w:val="008C1DDC"/>
    <w:rsid w:val="008C22F3"/>
    <w:rsid w:val="008C248E"/>
    <w:rsid w:val="008C24A8"/>
    <w:rsid w:val="008C255C"/>
    <w:rsid w:val="008C2774"/>
    <w:rsid w:val="008C287B"/>
    <w:rsid w:val="008C28FD"/>
    <w:rsid w:val="008C2993"/>
    <w:rsid w:val="008C2D29"/>
    <w:rsid w:val="008C2D62"/>
    <w:rsid w:val="008C3158"/>
    <w:rsid w:val="008C334E"/>
    <w:rsid w:val="008C33B4"/>
    <w:rsid w:val="008C360E"/>
    <w:rsid w:val="008C3759"/>
    <w:rsid w:val="008C3856"/>
    <w:rsid w:val="008C3992"/>
    <w:rsid w:val="008C3EDC"/>
    <w:rsid w:val="008C40AE"/>
    <w:rsid w:val="008C4184"/>
    <w:rsid w:val="008C425A"/>
    <w:rsid w:val="008C42CB"/>
    <w:rsid w:val="008C43F5"/>
    <w:rsid w:val="008C4654"/>
    <w:rsid w:val="008C48E3"/>
    <w:rsid w:val="008C49B0"/>
    <w:rsid w:val="008C4A15"/>
    <w:rsid w:val="008C4B3D"/>
    <w:rsid w:val="008C4B87"/>
    <w:rsid w:val="008C4C5F"/>
    <w:rsid w:val="008C4D01"/>
    <w:rsid w:val="008C4DCD"/>
    <w:rsid w:val="008C4FB2"/>
    <w:rsid w:val="008C5147"/>
    <w:rsid w:val="008C5416"/>
    <w:rsid w:val="008C55AA"/>
    <w:rsid w:val="008C58B1"/>
    <w:rsid w:val="008C58E2"/>
    <w:rsid w:val="008C5B1B"/>
    <w:rsid w:val="008C5BE1"/>
    <w:rsid w:val="008C60AD"/>
    <w:rsid w:val="008C6520"/>
    <w:rsid w:val="008C65E1"/>
    <w:rsid w:val="008C6682"/>
    <w:rsid w:val="008C6708"/>
    <w:rsid w:val="008C67A7"/>
    <w:rsid w:val="008C6928"/>
    <w:rsid w:val="008C6DF8"/>
    <w:rsid w:val="008C6E01"/>
    <w:rsid w:val="008C70C7"/>
    <w:rsid w:val="008C70E9"/>
    <w:rsid w:val="008C71F7"/>
    <w:rsid w:val="008C726A"/>
    <w:rsid w:val="008C74D1"/>
    <w:rsid w:val="008C74E4"/>
    <w:rsid w:val="008C781C"/>
    <w:rsid w:val="008C79C1"/>
    <w:rsid w:val="008C7B2B"/>
    <w:rsid w:val="008C7D84"/>
    <w:rsid w:val="008C7DD4"/>
    <w:rsid w:val="008C7E3C"/>
    <w:rsid w:val="008D0049"/>
    <w:rsid w:val="008D0188"/>
    <w:rsid w:val="008D01A5"/>
    <w:rsid w:val="008D0452"/>
    <w:rsid w:val="008D048D"/>
    <w:rsid w:val="008D04A9"/>
    <w:rsid w:val="008D06A6"/>
    <w:rsid w:val="008D0754"/>
    <w:rsid w:val="008D075E"/>
    <w:rsid w:val="008D07DF"/>
    <w:rsid w:val="008D091E"/>
    <w:rsid w:val="008D0B7B"/>
    <w:rsid w:val="008D0D59"/>
    <w:rsid w:val="008D101E"/>
    <w:rsid w:val="008D10E8"/>
    <w:rsid w:val="008D11B4"/>
    <w:rsid w:val="008D1701"/>
    <w:rsid w:val="008D1710"/>
    <w:rsid w:val="008D1755"/>
    <w:rsid w:val="008D1776"/>
    <w:rsid w:val="008D1779"/>
    <w:rsid w:val="008D1A4E"/>
    <w:rsid w:val="008D1BAE"/>
    <w:rsid w:val="008D1F57"/>
    <w:rsid w:val="008D208D"/>
    <w:rsid w:val="008D2477"/>
    <w:rsid w:val="008D254E"/>
    <w:rsid w:val="008D2558"/>
    <w:rsid w:val="008D26E9"/>
    <w:rsid w:val="008D288B"/>
    <w:rsid w:val="008D290F"/>
    <w:rsid w:val="008D29CE"/>
    <w:rsid w:val="008D2ACB"/>
    <w:rsid w:val="008D2B9A"/>
    <w:rsid w:val="008D2D0A"/>
    <w:rsid w:val="008D319F"/>
    <w:rsid w:val="008D325A"/>
    <w:rsid w:val="008D3371"/>
    <w:rsid w:val="008D33DF"/>
    <w:rsid w:val="008D3540"/>
    <w:rsid w:val="008D3685"/>
    <w:rsid w:val="008D36C1"/>
    <w:rsid w:val="008D370C"/>
    <w:rsid w:val="008D3812"/>
    <w:rsid w:val="008D387A"/>
    <w:rsid w:val="008D38E1"/>
    <w:rsid w:val="008D3BC3"/>
    <w:rsid w:val="008D4147"/>
    <w:rsid w:val="008D4391"/>
    <w:rsid w:val="008D45BF"/>
    <w:rsid w:val="008D46C5"/>
    <w:rsid w:val="008D46C7"/>
    <w:rsid w:val="008D4735"/>
    <w:rsid w:val="008D4853"/>
    <w:rsid w:val="008D4E88"/>
    <w:rsid w:val="008D53A2"/>
    <w:rsid w:val="008D5450"/>
    <w:rsid w:val="008D57C1"/>
    <w:rsid w:val="008D583C"/>
    <w:rsid w:val="008D5B4D"/>
    <w:rsid w:val="008D5CCD"/>
    <w:rsid w:val="008D5D1B"/>
    <w:rsid w:val="008D5D6D"/>
    <w:rsid w:val="008D5D90"/>
    <w:rsid w:val="008D5E11"/>
    <w:rsid w:val="008D5E3D"/>
    <w:rsid w:val="008D5E42"/>
    <w:rsid w:val="008D60F6"/>
    <w:rsid w:val="008D61AA"/>
    <w:rsid w:val="008D61DA"/>
    <w:rsid w:val="008D61F8"/>
    <w:rsid w:val="008D68A5"/>
    <w:rsid w:val="008D690A"/>
    <w:rsid w:val="008D6AF1"/>
    <w:rsid w:val="008D6BED"/>
    <w:rsid w:val="008D6E92"/>
    <w:rsid w:val="008D728C"/>
    <w:rsid w:val="008D7328"/>
    <w:rsid w:val="008D732B"/>
    <w:rsid w:val="008D7379"/>
    <w:rsid w:val="008D7399"/>
    <w:rsid w:val="008D74C0"/>
    <w:rsid w:val="008D7644"/>
    <w:rsid w:val="008D7730"/>
    <w:rsid w:val="008D78B6"/>
    <w:rsid w:val="008D78E2"/>
    <w:rsid w:val="008D7DF3"/>
    <w:rsid w:val="008D7E9F"/>
    <w:rsid w:val="008E01A7"/>
    <w:rsid w:val="008E0360"/>
    <w:rsid w:val="008E03E9"/>
    <w:rsid w:val="008E046E"/>
    <w:rsid w:val="008E06B3"/>
    <w:rsid w:val="008E073E"/>
    <w:rsid w:val="008E0841"/>
    <w:rsid w:val="008E087F"/>
    <w:rsid w:val="008E0A1E"/>
    <w:rsid w:val="008E0B05"/>
    <w:rsid w:val="008E0B0F"/>
    <w:rsid w:val="008E1272"/>
    <w:rsid w:val="008E12BD"/>
    <w:rsid w:val="008E1471"/>
    <w:rsid w:val="008E15F0"/>
    <w:rsid w:val="008E1657"/>
    <w:rsid w:val="008E1BE1"/>
    <w:rsid w:val="008E1C4A"/>
    <w:rsid w:val="008E1CDE"/>
    <w:rsid w:val="008E1F5E"/>
    <w:rsid w:val="008E1FD1"/>
    <w:rsid w:val="008E2075"/>
    <w:rsid w:val="008E20A1"/>
    <w:rsid w:val="008E20D9"/>
    <w:rsid w:val="008E237A"/>
    <w:rsid w:val="008E2475"/>
    <w:rsid w:val="008E2E69"/>
    <w:rsid w:val="008E2EE3"/>
    <w:rsid w:val="008E3217"/>
    <w:rsid w:val="008E3487"/>
    <w:rsid w:val="008E34BB"/>
    <w:rsid w:val="008E371C"/>
    <w:rsid w:val="008E3775"/>
    <w:rsid w:val="008E3936"/>
    <w:rsid w:val="008E3C6D"/>
    <w:rsid w:val="008E3F44"/>
    <w:rsid w:val="008E3FE8"/>
    <w:rsid w:val="008E4234"/>
    <w:rsid w:val="008E46AA"/>
    <w:rsid w:val="008E477B"/>
    <w:rsid w:val="008E4807"/>
    <w:rsid w:val="008E4841"/>
    <w:rsid w:val="008E48CD"/>
    <w:rsid w:val="008E48CF"/>
    <w:rsid w:val="008E49B9"/>
    <w:rsid w:val="008E49D7"/>
    <w:rsid w:val="008E4D96"/>
    <w:rsid w:val="008E4DFC"/>
    <w:rsid w:val="008E4E70"/>
    <w:rsid w:val="008E4EBA"/>
    <w:rsid w:val="008E4ED0"/>
    <w:rsid w:val="008E505A"/>
    <w:rsid w:val="008E52E0"/>
    <w:rsid w:val="008E53AD"/>
    <w:rsid w:val="008E5606"/>
    <w:rsid w:val="008E575F"/>
    <w:rsid w:val="008E59A0"/>
    <w:rsid w:val="008E5B37"/>
    <w:rsid w:val="008E5B51"/>
    <w:rsid w:val="008E5C3B"/>
    <w:rsid w:val="008E5C3D"/>
    <w:rsid w:val="008E5F9F"/>
    <w:rsid w:val="008E6243"/>
    <w:rsid w:val="008E6281"/>
    <w:rsid w:val="008E62B1"/>
    <w:rsid w:val="008E64E3"/>
    <w:rsid w:val="008E6A94"/>
    <w:rsid w:val="008E6AF2"/>
    <w:rsid w:val="008E6B0C"/>
    <w:rsid w:val="008E6B29"/>
    <w:rsid w:val="008E70D4"/>
    <w:rsid w:val="008E7147"/>
    <w:rsid w:val="008E744B"/>
    <w:rsid w:val="008E7495"/>
    <w:rsid w:val="008E75B3"/>
    <w:rsid w:val="008E772D"/>
    <w:rsid w:val="008E7927"/>
    <w:rsid w:val="008E7B4D"/>
    <w:rsid w:val="008E7F66"/>
    <w:rsid w:val="008F0370"/>
    <w:rsid w:val="008F05C2"/>
    <w:rsid w:val="008F0699"/>
    <w:rsid w:val="008F0870"/>
    <w:rsid w:val="008F0A57"/>
    <w:rsid w:val="008F0CCD"/>
    <w:rsid w:val="008F103D"/>
    <w:rsid w:val="008F1094"/>
    <w:rsid w:val="008F10CE"/>
    <w:rsid w:val="008F1222"/>
    <w:rsid w:val="008F130D"/>
    <w:rsid w:val="008F1346"/>
    <w:rsid w:val="008F1439"/>
    <w:rsid w:val="008F14A1"/>
    <w:rsid w:val="008F15D6"/>
    <w:rsid w:val="008F15E5"/>
    <w:rsid w:val="008F1A0C"/>
    <w:rsid w:val="008F1BC1"/>
    <w:rsid w:val="008F1D1B"/>
    <w:rsid w:val="008F1ED1"/>
    <w:rsid w:val="008F202C"/>
    <w:rsid w:val="008F21E1"/>
    <w:rsid w:val="008F21FA"/>
    <w:rsid w:val="008F2278"/>
    <w:rsid w:val="008F25AB"/>
    <w:rsid w:val="008F2A5D"/>
    <w:rsid w:val="008F2AB1"/>
    <w:rsid w:val="008F2E5D"/>
    <w:rsid w:val="008F2E90"/>
    <w:rsid w:val="008F2F73"/>
    <w:rsid w:val="008F336E"/>
    <w:rsid w:val="008F34C6"/>
    <w:rsid w:val="008F36A1"/>
    <w:rsid w:val="008F371C"/>
    <w:rsid w:val="008F3C4D"/>
    <w:rsid w:val="008F3EB4"/>
    <w:rsid w:val="008F3F04"/>
    <w:rsid w:val="008F4687"/>
    <w:rsid w:val="008F485A"/>
    <w:rsid w:val="008F495C"/>
    <w:rsid w:val="008F4985"/>
    <w:rsid w:val="008F4DC4"/>
    <w:rsid w:val="008F4FFD"/>
    <w:rsid w:val="008F52B4"/>
    <w:rsid w:val="008F5339"/>
    <w:rsid w:val="008F542D"/>
    <w:rsid w:val="008F555E"/>
    <w:rsid w:val="008F5577"/>
    <w:rsid w:val="008F567A"/>
    <w:rsid w:val="008F5787"/>
    <w:rsid w:val="008F58A9"/>
    <w:rsid w:val="008F58CB"/>
    <w:rsid w:val="008F5901"/>
    <w:rsid w:val="008F5932"/>
    <w:rsid w:val="008F5968"/>
    <w:rsid w:val="008F59CD"/>
    <w:rsid w:val="008F5C48"/>
    <w:rsid w:val="008F6156"/>
    <w:rsid w:val="008F630E"/>
    <w:rsid w:val="008F655A"/>
    <w:rsid w:val="008F6620"/>
    <w:rsid w:val="008F683F"/>
    <w:rsid w:val="008F6876"/>
    <w:rsid w:val="008F697B"/>
    <w:rsid w:val="008F6A11"/>
    <w:rsid w:val="008F6AE6"/>
    <w:rsid w:val="008F6B11"/>
    <w:rsid w:val="008F7029"/>
    <w:rsid w:val="008F7050"/>
    <w:rsid w:val="008F708F"/>
    <w:rsid w:val="008F767B"/>
    <w:rsid w:val="008F7767"/>
    <w:rsid w:val="008F77F8"/>
    <w:rsid w:val="008F7921"/>
    <w:rsid w:val="008F7AA7"/>
    <w:rsid w:val="008F7E73"/>
    <w:rsid w:val="00900149"/>
    <w:rsid w:val="009001F1"/>
    <w:rsid w:val="00900206"/>
    <w:rsid w:val="00900350"/>
    <w:rsid w:val="009003C7"/>
    <w:rsid w:val="00900426"/>
    <w:rsid w:val="00900541"/>
    <w:rsid w:val="00900703"/>
    <w:rsid w:val="00900743"/>
    <w:rsid w:val="009007F6"/>
    <w:rsid w:val="009008A8"/>
    <w:rsid w:val="009008BE"/>
    <w:rsid w:val="00900D39"/>
    <w:rsid w:val="0090102A"/>
    <w:rsid w:val="0090115A"/>
    <w:rsid w:val="0090123A"/>
    <w:rsid w:val="00901501"/>
    <w:rsid w:val="00901A3B"/>
    <w:rsid w:val="00901DE7"/>
    <w:rsid w:val="00901EEF"/>
    <w:rsid w:val="00902238"/>
    <w:rsid w:val="009022C7"/>
    <w:rsid w:val="009023B1"/>
    <w:rsid w:val="009024B0"/>
    <w:rsid w:val="00902583"/>
    <w:rsid w:val="00902936"/>
    <w:rsid w:val="009029D3"/>
    <w:rsid w:val="00902A13"/>
    <w:rsid w:val="00902BB0"/>
    <w:rsid w:val="00902D9B"/>
    <w:rsid w:val="00902F33"/>
    <w:rsid w:val="00902F53"/>
    <w:rsid w:val="0090318E"/>
    <w:rsid w:val="009031E5"/>
    <w:rsid w:val="00903260"/>
    <w:rsid w:val="0090329C"/>
    <w:rsid w:val="0090344C"/>
    <w:rsid w:val="0090349A"/>
    <w:rsid w:val="00903BBF"/>
    <w:rsid w:val="00903BFB"/>
    <w:rsid w:val="00903C59"/>
    <w:rsid w:val="00903FF2"/>
    <w:rsid w:val="00904145"/>
    <w:rsid w:val="009042C7"/>
    <w:rsid w:val="009042C9"/>
    <w:rsid w:val="009042D0"/>
    <w:rsid w:val="009042E0"/>
    <w:rsid w:val="009042F0"/>
    <w:rsid w:val="009042F3"/>
    <w:rsid w:val="00904481"/>
    <w:rsid w:val="009044E5"/>
    <w:rsid w:val="009046CA"/>
    <w:rsid w:val="009049D5"/>
    <w:rsid w:val="00904A42"/>
    <w:rsid w:val="00904B7E"/>
    <w:rsid w:val="00904BB6"/>
    <w:rsid w:val="00904BCC"/>
    <w:rsid w:val="00904C72"/>
    <w:rsid w:val="00904D8C"/>
    <w:rsid w:val="00904DED"/>
    <w:rsid w:val="00904E0B"/>
    <w:rsid w:val="00904FAD"/>
    <w:rsid w:val="00905063"/>
    <w:rsid w:val="00905069"/>
    <w:rsid w:val="00905253"/>
    <w:rsid w:val="00905392"/>
    <w:rsid w:val="00905497"/>
    <w:rsid w:val="0090554E"/>
    <w:rsid w:val="0090562E"/>
    <w:rsid w:val="00905676"/>
    <w:rsid w:val="00905882"/>
    <w:rsid w:val="00905944"/>
    <w:rsid w:val="00905A35"/>
    <w:rsid w:val="00905DEF"/>
    <w:rsid w:val="00905F91"/>
    <w:rsid w:val="0090604F"/>
    <w:rsid w:val="00906351"/>
    <w:rsid w:val="00906519"/>
    <w:rsid w:val="0090679F"/>
    <w:rsid w:val="00906845"/>
    <w:rsid w:val="00906863"/>
    <w:rsid w:val="009069D2"/>
    <w:rsid w:val="00906D3D"/>
    <w:rsid w:val="00906DFF"/>
    <w:rsid w:val="00906EB0"/>
    <w:rsid w:val="009074A9"/>
    <w:rsid w:val="00907A49"/>
    <w:rsid w:val="00910137"/>
    <w:rsid w:val="009101F8"/>
    <w:rsid w:val="00910200"/>
    <w:rsid w:val="00910201"/>
    <w:rsid w:val="00910375"/>
    <w:rsid w:val="00910389"/>
    <w:rsid w:val="00910585"/>
    <w:rsid w:val="009105F9"/>
    <w:rsid w:val="00910771"/>
    <w:rsid w:val="009107A7"/>
    <w:rsid w:val="00910C7D"/>
    <w:rsid w:val="00910CAA"/>
    <w:rsid w:val="00910DB3"/>
    <w:rsid w:val="00910F94"/>
    <w:rsid w:val="00910FB2"/>
    <w:rsid w:val="0091110F"/>
    <w:rsid w:val="0091122B"/>
    <w:rsid w:val="00911349"/>
    <w:rsid w:val="009113F7"/>
    <w:rsid w:val="009115E8"/>
    <w:rsid w:val="00911907"/>
    <w:rsid w:val="00911B5C"/>
    <w:rsid w:val="00911B92"/>
    <w:rsid w:val="00911C22"/>
    <w:rsid w:val="00911D27"/>
    <w:rsid w:val="00911D38"/>
    <w:rsid w:val="00912006"/>
    <w:rsid w:val="00912085"/>
    <w:rsid w:val="009121B1"/>
    <w:rsid w:val="009125E0"/>
    <w:rsid w:val="00912906"/>
    <w:rsid w:val="00912A94"/>
    <w:rsid w:val="00912D5B"/>
    <w:rsid w:val="00912E02"/>
    <w:rsid w:val="00913103"/>
    <w:rsid w:val="0091310B"/>
    <w:rsid w:val="00913231"/>
    <w:rsid w:val="0091328F"/>
    <w:rsid w:val="0091336B"/>
    <w:rsid w:val="009135EE"/>
    <w:rsid w:val="00913613"/>
    <w:rsid w:val="009136B3"/>
    <w:rsid w:val="0091373B"/>
    <w:rsid w:val="00913863"/>
    <w:rsid w:val="00913898"/>
    <w:rsid w:val="00913A09"/>
    <w:rsid w:val="00913BDF"/>
    <w:rsid w:val="00913BE4"/>
    <w:rsid w:val="00913C38"/>
    <w:rsid w:val="0091405B"/>
    <w:rsid w:val="00914163"/>
    <w:rsid w:val="009142F6"/>
    <w:rsid w:val="0091440F"/>
    <w:rsid w:val="0091445E"/>
    <w:rsid w:val="0091450B"/>
    <w:rsid w:val="00914FB6"/>
    <w:rsid w:val="009151A9"/>
    <w:rsid w:val="0091543B"/>
    <w:rsid w:val="00915897"/>
    <w:rsid w:val="00915B98"/>
    <w:rsid w:val="00915C95"/>
    <w:rsid w:val="00915D5E"/>
    <w:rsid w:val="00915E5C"/>
    <w:rsid w:val="00915F20"/>
    <w:rsid w:val="00915FA6"/>
    <w:rsid w:val="00916024"/>
    <w:rsid w:val="00916503"/>
    <w:rsid w:val="009166C3"/>
    <w:rsid w:val="009168B9"/>
    <w:rsid w:val="009168C4"/>
    <w:rsid w:val="009168E4"/>
    <w:rsid w:val="0091691A"/>
    <w:rsid w:val="00916A54"/>
    <w:rsid w:val="00916DF5"/>
    <w:rsid w:val="00916E4A"/>
    <w:rsid w:val="009170B8"/>
    <w:rsid w:val="009171A9"/>
    <w:rsid w:val="00917278"/>
    <w:rsid w:val="009174B8"/>
    <w:rsid w:val="009177A7"/>
    <w:rsid w:val="009177BE"/>
    <w:rsid w:val="0091787C"/>
    <w:rsid w:val="009178D8"/>
    <w:rsid w:val="00917D2E"/>
    <w:rsid w:val="0092006D"/>
    <w:rsid w:val="00920232"/>
    <w:rsid w:val="00920282"/>
    <w:rsid w:val="00920307"/>
    <w:rsid w:val="00920355"/>
    <w:rsid w:val="009205A7"/>
    <w:rsid w:val="00920669"/>
    <w:rsid w:val="00920837"/>
    <w:rsid w:val="00920980"/>
    <w:rsid w:val="00920A4A"/>
    <w:rsid w:val="00920C5D"/>
    <w:rsid w:val="00920D77"/>
    <w:rsid w:val="00921043"/>
    <w:rsid w:val="0092117D"/>
    <w:rsid w:val="0092120E"/>
    <w:rsid w:val="00921273"/>
    <w:rsid w:val="00921426"/>
    <w:rsid w:val="00921628"/>
    <w:rsid w:val="009218EB"/>
    <w:rsid w:val="00921911"/>
    <w:rsid w:val="00921C5C"/>
    <w:rsid w:val="00921CB8"/>
    <w:rsid w:val="00921D21"/>
    <w:rsid w:val="00921D22"/>
    <w:rsid w:val="00921E6E"/>
    <w:rsid w:val="009221B2"/>
    <w:rsid w:val="00922299"/>
    <w:rsid w:val="00922532"/>
    <w:rsid w:val="00922568"/>
    <w:rsid w:val="0092296B"/>
    <w:rsid w:val="00922AA2"/>
    <w:rsid w:val="00922ADF"/>
    <w:rsid w:val="00922B9A"/>
    <w:rsid w:val="00922CB3"/>
    <w:rsid w:val="00922E2D"/>
    <w:rsid w:val="00922E7C"/>
    <w:rsid w:val="00922EAD"/>
    <w:rsid w:val="0092300A"/>
    <w:rsid w:val="00923146"/>
    <w:rsid w:val="00923192"/>
    <w:rsid w:val="00923221"/>
    <w:rsid w:val="00923653"/>
    <w:rsid w:val="0092383A"/>
    <w:rsid w:val="00923840"/>
    <w:rsid w:val="00923A88"/>
    <w:rsid w:val="00923A90"/>
    <w:rsid w:val="00923B68"/>
    <w:rsid w:val="00923CDA"/>
    <w:rsid w:val="00923D80"/>
    <w:rsid w:val="00923DD3"/>
    <w:rsid w:val="00923F80"/>
    <w:rsid w:val="00923FF0"/>
    <w:rsid w:val="00924170"/>
    <w:rsid w:val="00924425"/>
    <w:rsid w:val="0092466C"/>
    <w:rsid w:val="0092497E"/>
    <w:rsid w:val="00924BF7"/>
    <w:rsid w:val="00924E80"/>
    <w:rsid w:val="00924F2C"/>
    <w:rsid w:val="00924FAD"/>
    <w:rsid w:val="00925255"/>
    <w:rsid w:val="0092528C"/>
    <w:rsid w:val="0092533D"/>
    <w:rsid w:val="0092556D"/>
    <w:rsid w:val="009255C1"/>
    <w:rsid w:val="00925936"/>
    <w:rsid w:val="00925B5B"/>
    <w:rsid w:val="00925E45"/>
    <w:rsid w:val="00925F41"/>
    <w:rsid w:val="009260F3"/>
    <w:rsid w:val="009261A9"/>
    <w:rsid w:val="00926270"/>
    <w:rsid w:val="009264A4"/>
    <w:rsid w:val="009267E5"/>
    <w:rsid w:val="00926BA0"/>
    <w:rsid w:val="00926F7D"/>
    <w:rsid w:val="0092708F"/>
    <w:rsid w:val="009270A1"/>
    <w:rsid w:val="0092732E"/>
    <w:rsid w:val="00927517"/>
    <w:rsid w:val="0092759E"/>
    <w:rsid w:val="0092766C"/>
    <w:rsid w:val="00927892"/>
    <w:rsid w:val="00927AA0"/>
    <w:rsid w:val="00927AB9"/>
    <w:rsid w:val="00927B95"/>
    <w:rsid w:val="00927BC6"/>
    <w:rsid w:val="00927C83"/>
    <w:rsid w:val="00927FAC"/>
    <w:rsid w:val="00930056"/>
    <w:rsid w:val="009301BA"/>
    <w:rsid w:val="009301F5"/>
    <w:rsid w:val="00930660"/>
    <w:rsid w:val="009306DF"/>
    <w:rsid w:val="0093079D"/>
    <w:rsid w:val="00930908"/>
    <w:rsid w:val="00930A6C"/>
    <w:rsid w:val="00930B4B"/>
    <w:rsid w:val="00930B9F"/>
    <w:rsid w:val="00930CF0"/>
    <w:rsid w:val="00930D05"/>
    <w:rsid w:val="009312A1"/>
    <w:rsid w:val="009312AB"/>
    <w:rsid w:val="009315BD"/>
    <w:rsid w:val="009318BF"/>
    <w:rsid w:val="009318F9"/>
    <w:rsid w:val="00931E0C"/>
    <w:rsid w:val="00931F0F"/>
    <w:rsid w:val="00931FAC"/>
    <w:rsid w:val="00932566"/>
    <w:rsid w:val="009325CE"/>
    <w:rsid w:val="0093278F"/>
    <w:rsid w:val="00932A41"/>
    <w:rsid w:val="00932A65"/>
    <w:rsid w:val="00932EE5"/>
    <w:rsid w:val="009330D7"/>
    <w:rsid w:val="00933217"/>
    <w:rsid w:val="009332DF"/>
    <w:rsid w:val="009333D6"/>
    <w:rsid w:val="0093344C"/>
    <w:rsid w:val="00933878"/>
    <w:rsid w:val="009339BE"/>
    <w:rsid w:val="00933A05"/>
    <w:rsid w:val="00933C18"/>
    <w:rsid w:val="00933D26"/>
    <w:rsid w:val="00933DB0"/>
    <w:rsid w:val="00933E26"/>
    <w:rsid w:val="00933E55"/>
    <w:rsid w:val="00933FF9"/>
    <w:rsid w:val="009341D4"/>
    <w:rsid w:val="00934333"/>
    <w:rsid w:val="0093437C"/>
    <w:rsid w:val="00934687"/>
    <w:rsid w:val="009347CD"/>
    <w:rsid w:val="0093482B"/>
    <w:rsid w:val="009348A2"/>
    <w:rsid w:val="009349CA"/>
    <w:rsid w:val="00934B12"/>
    <w:rsid w:val="00934B2D"/>
    <w:rsid w:val="00934CB5"/>
    <w:rsid w:val="00934D03"/>
    <w:rsid w:val="00934DBC"/>
    <w:rsid w:val="00934E47"/>
    <w:rsid w:val="00934F38"/>
    <w:rsid w:val="00935056"/>
    <w:rsid w:val="009353BD"/>
    <w:rsid w:val="0093548A"/>
    <w:rsid w:val="009354AF"/>
    <w:rsid w:val="00935579"/>
    <w:rsid w:val="0093557D"/>
    <w:rsid w:val="00935A29"/>
    <w:rsid w:val="00935A72"/>
    <w:rsid w:val="00936130"/>
    <w:rsid w:val="009362E0"/>
    <w:rsid w:val="009362EC"/>
    <w:rsid w:val="00936514"/>
    <w:rsid w:val="009365E9"/>
    <w:rsid w:val="009366E4"/>
    <w:rsid w:val="00936790"/>
    <w:rsid w:val="009367B7"/>
    <w:rsid w:val="0093684C"/>
    <w:rsid w:val="00936875"/>
    <w:rsid w:val="00936B64"/>
    <w:rsid w:val="00936B87"/>
    <w:rsid w:val="0093708E"/>
    <w:rsid w:val="0093723D"/>
    <w:rsid w:val="0093724E"/>
    <w:rsid w:val="009372A6"/>
    <w:rsid w:val="009374BD"/>
    <w:rsid w:val="00937553"/>
    <w:rsid w:val="009375B2"/>
    <w:rsid w:val="00937605"/>
    <w:rsid w:val="00937DD9"/>
    <w:rsid w:val="00940108"/>
    <w:rsid w:val="00940274"/>
    <w:rsid w:val="009403ED"/>
    <w:rsid w:val="009406A4"/>
    <w:rsid w:val="009406C5"/>
    <w:rsid w:val="00940706"/>
    <w:rsid w:val="00940883"/>
    <w:rsid w:val="00940894"/>
    <w:rsid w:val="009408C6"/>
    <w:rsid w:val="00940944"/>
    <w:rsid w:val="0094097A"/>
    <w:rsid w:val="00940D4D"/>
    <w:rsid w:val="00940E6A"/>
    <w:rsid w:val="009410D7"/>
    <w:rsid w:val="00941460"/>
    <w:rsid w:val="0094155D"/>
    <w:rsid w:val="00941743"/>
    <w:rsid w:val="009419B0"/>
    <w:rsid w:val="00941A2D"/>
    <w:rsid w:val="00941ADC"/>
    <w:rsid w:val="00941BF6"/>
    <w:rsid w:val="00941C42"/>
    <w:rsid w:val="00941F39"/>
    <w:rsid w:val="00942235"/>
    <w:rsid w:val="009424CE"/>
    <w:rsid w:val="0094256D"/>
    <w:rsid w:val="0094276F"/>
    <w:rsid w:val="00942877"/>
    <w:rsid w:val="00942AF7"/>
    <w:rsid w:val="00942B35"/>
    <w:rsid w:val="00942D16"/>
    <w:rsid w:val="00943004"/>
    <w:rsid w:val="009430B2"/>
    <w:rsid w:val="00943194"/>
    <w:rsid w:val="00943258"/>
    <w:rsid w:val="00943ADD"/>
    <w:rsid w:val="00943E34"/>
    <w:rsid w:val="00943F1F"/>
    <w:rsid w:val="00943F7B"/>
    <w:rsid w:val="00943FF1"/>
    <w:rsid w:val="0094410B"/>
    <w:rsid w:val="00944296"/>
    <w:rsid w:val="009443D0"/>
    <w:rsid w:val="009443FA"/>
    <w:rsid w:val="00944532"/>
    <w:rsid w:val="0094454A"/>
    <w:rsid w:val="00944845"/>
    <w:rsid w:val="00944A85"/>
    <w:rsid w:val="00944A86"/>
    <w:rsid w:val="00944B2F"/>
    <w:rsid w:val="00944B31"/>
    <w:rsid w:val="00944B5F"/>
    <w:rsid w:val="00944F92"/>
    <w:rsid w:val="00944FA5"/>
    <w:rsid w:val="00944FE0"/>
    <w:rsid w:val="0094502E"/>
    <w:rsid w:val="00945124"/>
    <w:rsid w:val="00945156"/>
    <w:rsid w:val="0094524B"/>
    <w:rsid w:val="00945347"/>
    <w:rsid w:val="00945437"/>
    <w:rsid w:val="00945926"/>
    <w:rsid w:val="009459F1"/>
    <w:rsid w:val="00945A19"/>
    <w:rsid w:val="00945A5B"/>
    <w:rsid w:val="00945BAD"/>
    <w:rsid w:val="00945BBA"/>
    <w:rsid w:val="00945C1D"/>
    <w:rsid w:val="00945DB3"/>
    <w:rsid w:val="00945E51"/>
    <w:rsid w:val="00945EC8"/>
    <w:rsid w:val="00945F3D"/>
    <w:rsid w:val="00946160"/>
    <w:rsid w:val="0094620F"/>
    <w:rsid w:val="0094649D"/>
    <w:rsid w:val="009464FC"/>
    <w:rsid w:val="00946554"/>
    <w:rsid w:val="0094660E"/>
    <w:rsid w:val="009466CE"/>
    <w:rsid w:val="00946957"/>
    <w:rsid w:val="00946AD5"/>
    <w:rsid w:val="00946C2E"/>
    <w:rsid w:val="00946C94"/>
    <w:rsid w:val="00946D13"/>
    <w:rsid w:val="00946D87"/>
    <w:rsid w:val="00946E59"/>
    <w:rsid w:val="00946EA9"/>
    <w:rsid w:val="00946F65"/>
    <w:rsid w:val="0094704D"/>
    <w:rsid w:val="00947246"/>
    <w:rsid w:val="00947262"/>
    <w:rsid w:val="00947750"/>
    <w:rsid w:val="00947809"/>
    <w:rsid w:val="00947A7A"/>
    <w:rsid w:val="00947BC8"/>
    <w:rsid w:val="00947C26"/>
    <w:rsid w:val="00947CA3"/>
    <w:rsid w:val="0095016C"/>
    <w:rsid w:val="009502B0"/>
    <w:rsid w:val="00950463"/>
    <w:rsid w:val="00950490"/>
    <w:rsid w:val="00950690"/>
    <w:rsid w:val="00950A0E"/>
    <w:rsid w:val="00950C67"/>
    <w:rsid w:val="00950D60"/>
    <w:rsid w:val="00950E19"/>
    <w:rsid w:val="00950E4E"/>
    <w:rsid w:val="00950FC5"/>
    <w:rsid w:val="00951210"/>
    <w:rsid w:val="00951399"/>
    <w:rsid w:val="00951454"/>
    <w:rsid w:val="00951520"/>
    <w:rsid w:val="009515FC"/>
    <w:rsid w:val="00951813"/>
    <w:rsid w:val="009519D9"/>
    <w:rsid w:val="00951B2E"/>
    <w:rsid w:val="00951C1A"/>
    <w:rsid w:val="00951C78"/>
    <w:rsid w:val="00951E08"/>
    <w:rsid w:val="00951ECA"/>
    <w:rsid w:val="00952505"/>
    <w:rsid w:val="0095265F"/>
    <w:rsid w:val="00952713"/>
    <w:rsid w:val="00952986"/>
    <w:rsid w:val="00952B1B"/>
    <w:rsid w:val="00952B20"/>
    <w:rsid w:val="00952E79"/>
    <w:rsid w:val="00952ED2"/>
    <w:rsid w:val="0095348A"/>
    <w:rsid w:val="00953734"/>
    <w:rsid w:val="00953AAE"/>
    <w:rsid w:val="00953B37"/>
    <w:rsid w:val="00953B5A"/>
    <w:rsid w:val="00953D78"/>
    <w:rsid w:val="00953DDA"/>
    <w:rsid w:val="00953F35"/>
    <w:rsid w:val="00953F75"/>
    <w:rsid w:val="0095414B"/>
    <w:rsid w:val="009541F8"/>
    <w:rsid w:val="00954298"/>
    <w:rsid w:val="0095449B"/>
    <w:rsid w:val="009544CF"/>
    <w:rsid w:val="0095467E"/>
    <w:rsid w:val="009546E9"/>
    <w:rsid w:val="00954B37"/>
    <w:rsid w:val="00954BE8"/>
    <w:rsid w:val="00954C4A"/>
    <w:rsid w:val="00954D7E"/>
    <w:rsid w:val="00954F54"/>
    <w:rsid w:val="00954FDA"/>
    <w:rsid w:val="00954FF3"/>
    <w:rsid w:val="009552C7"/>
    <w:rsid w:val="00955362"/>
    <w:rsid w:val="009553AA"/>
    <w:rsid w:val="009553AB"/>
    <w:rsid w:val="00955410"/>
    <w:rsid w:val="00955484"/>
    <w:rsid w:val="00955566"/>
    <w:rsid w:val="009555ED"/>
    <w:rsid w:val="00955781"/>
    <w:rsid w:val="009557EC"/>
    <w:rsid w:val="00955848"/>
    <w:rsid w:val="00955AAB"/>
    <w:rsid w:val="00955B33"/>
    <w:rsid w:val="00955CF4"/>
    <w:rsid w:val="00955E15"/>
    <w:rsid w:val="00955E41"/>
    <w:rsid w:val="00956191"/>
    <w:rsid w:val="00956382"/>
    <w:rsid w:val="009563BE"/>
    <w:rsid w:val="009566F1"/>
    <w:rsid w:val="00956716"/>
    <w:rsid w:val="00956838"/>
    <w:rsid w:val="009569AF"/>
    <w:rsid w:val="00956B26"/>
    <w:rsid w:val="00956BAC"/>
    <w:rsid w:val="00956C9B"/>
    <w:rsid w:val="00956E74"/>
    <w:rsid w:val="00956EE7"/>
    <w:rsid w:val="00956F3C"/>
    <w:rsid w:val="009571AF"/>
    <w:rsid w:val="00957523"/>
    <w:rsid w:val="009576C2"/>
    <w:rsid w:val="00957923"/>
    <w:rsid w:val="00957A9E"/>
    <w:rsid w:val="00957DF6"/>
    <w:rsid w:val="00957EF6"/>
    <w:rsid w:val="00957FD7"/>
    <w:rsid w:val="00957FE5"/>
    <w:rsid w:val="0096004D"/>
    <w:rsid w:val="00960062"/>
    <w:rsid w:val="0096011C"/>
    <w:rsid w:val="00960196"/>
    <w:rsid w:val="009602D8"/>
    <w:rsid w:val="009604BD"/>
    <w:rsid w:val="00960801"/>
    <w:rsid w:val="00960DEB"/>
    <w:rsid w:val="00960E43"/>
    <w:rsid w:val="00961073"/>
    <w:rsid w:val="009612FC"/>
    <w:rsid w:val="00961318"/>
    <w:rsid w:val="0096132D"/>
    <w:rsid w:val="00961352"/>
    <w:rsid w:val="009615CF"/>
    <w:rsid w:val="00961692"/>
    <w:rsid w:val="009618E3"/>
    <w:rsid w:val="0096197A"/>
    <w:rsid w:val="00961B88"/>
    <w:rsid w:val="00961BB1"/>
    <w:rsid w:val="00961CAA"/>
    <w:rsid w:val="00961D24"/>
    <w:rsid w:val="00961EAF"/>
    <w:rsid w:val="00961F88"/>
    <w:rsid w:val="009622DA"/>
    <w:rsid w:val="009623A5"/>
    <w:rsid w:val="0096245C"/>
    <w:rsid w:val="009624F3"/>
    <w:rsid w:val="0096272C"/>
    <w:rsid w:val="00962769"/>
    <w:rsid w:val="009629F0"/>
    <w:rsid w:val="00962A70"/>
    <w:rsid w:val="00962BBF"/>
    <w:rsid w:val="00962C13"/>
    <w:rsid w:val="00962E33"/>
    <w:rsid w:val="00962EEF"/>
    <w:rsid w:val="00962F1F"/>
    <w:rsid w:val="009630C7"/>
    <w:rsid w:val="009630CC"/>
    <w:rsid w:val="00963223"/>
    <w:rsid w:val="00963AB2"/>
    <w:rsid w:val="00963FA6"/>
    <w:rsid w:val="00964327"/>
    <w:rsid w:val="0096440D"/>
    <w:rsid w:val="0096459C"/>
    <w:rsid w:val="009646C4"/>
    <w:rsid w:val="0096476E"/>
    <w:rsid w:val="00964779"/>
    <w:rsid w:val="009647CF"/>
    <w:rsid w:val="0096498B"/>
    <w:rsid w:val="0096506C"/>
    <w:rsid w:val="00965105"/>
    <w:rsid w:val="00965235"/>
    <w:rsid w:val="009652EE"/>
    <w:rsid w:val="009655F0"/>
    <w:rsid w:val="0096576E"/>
    <w:rsid w:val="00965A56"/>
    <w:rsid w:val="00965A8C"/>
    <w:rsid w:val="00965BBE"/>
    <w:rsid w:val="00965CB7"/>
    <w:rsid w:val="00965D1F"/>
    <w:rsid w:val="00965E79"/>
    <w:rsid w:val="00966058"/>
    <w:rsid w:val="0096607D"/>
    <w:rsid w:val="00966240"/>
    <w:rsid w:val="0096628F"/>
    <w:rsid w:val="00966559"/>
    <w:rsid w:val="009665AC"/>
    <w:rsid w:val="00966642"/>
    <w:rsid w:val="0096664F"/>
    <w:rsid w:val="00966668"/>
    <w:rsid w:val="009666FC"/>
    <w:rsid w:val="009667DD"/>
    <w:rsid w:val="00966951"/>
    <w:rsid w:val="00966978"/>
    <w:rsid w:val="00966A78"/>
    <w:rsid w:val="00966A9E"/>
    <w:rsid w:val="00966D89"/>
    <w:rsid w:val="00966FAD"/>
    <w:rsid w:val="009671B4"/>
    <w:rsid w:val="00967357"/>
    <w:rsid w:val="0096756A"/>
    <w:rsid w:val="009675C9"/>
    <w:rsid w:val="009675E1"/>
    <w:rsid w:val="00967AC7"/>
    <w:rsid w:val="00967BC9"/>
    <w:rsid w:val="00967C45"/>
    <w:rsid w:val="00970319"/>
    <w:rsid w:val="009704C2"/>
    <w:rsid w:val="009704C7"/>
    <w:rsid w:val="009705D8"/>
    <w:rsid w:val="009708D5"/>
    <w:rsid w:val="00970B5E"/>
    <w:rsid w:val="00970BD7"/>
    <w:rsid w:val="00970C92"/>
    <w:rsid w:val="009710BF"/>
    <w:rsid w:val="009712C3"/>
    <w:rsid w:val="00971327"/>
    <w:rsid w:val="00971A1B"/>
    <w:rsid w:val="00971E60"/>
    <w:rsid w:val="00971E8D"/>
    <w:rsid w:val="00971F82"/>
    <w:rsid w:val="00972146"/>
    <w:rsid w:val="009722BF"/>
    <w:rsid w:val="009724AB"/>
    <w:rsid w:val="00972653"/>
    <w:rsid w:val="00972B47"/>
    <w:rsid w:val="00972BF2"/>
    <w:rsid w:val="00972CF6"/>
    <w:rsid w:val="00972DB6"/>
    <w:rsid w:val="00972F5C"/>
    <w:rsid w:val="009730A7"/>
    <w:rsid w:val="009733B6"/>
    <w:rsid w:val="00973680"/>
    <w:rsid w:val="0097374B"/>
    <w:rsid w:val="009739FF"/>
    <w:rsid w:val="00973E08"/>
    <w:rsid w:val="00973F00"/>
    <w:rsid w:val="00973F38"/>
    <w:rsid w:val="00973F9A"/>
    <w:rsid w:val="00974179"/>
    <w:rsid w:val="00974201"/>
    <w:rsid w:val="0097424F"/>
    <w:rsid w:val="00974503"/>
    <w:rsid w:val="00974635"/>
    <w:rsid w:val="00974686"/>
    <w:rsid w:val="0097473B"/>
    <w:rsid w:val="00974A57"/>
    <w:rsid w:val="00974D14"/>
    <w:rsid w:val="00974DDF"/>
    <w:rsid w:val="00974E4C"/>
    <w:rsid w:val="00975026"/>
    <w:rsid w:val="009751C7"/>
    <w:rsid w:val="00975271"/>
    <w:rsid w:val="009752CA"/>
    <w:rsid w:val="0097549B"/>
    <w:rsid w:val="009755E4"/>
    <w:rsid w:val="0097560A"/>
    <w:rsid w:val="00975987"/>
    <w:rsid w:val="009759B9"/>
    <w:rsid w:val="00975A28"/>
    <w:rsid w:val="00975B1B"/>
    <w:rsid w:val="00975BF0"/>
    <w:rsid w:val="00975C62"/>
    <w:rsid w:val="00975E5D"/>
    <w:rsid w:val="0097606E"/>
    <w:rsid w:val="00976125"/>
    <w:rsid w:val="00976455"/>
    <w:rsid w:val="0097658C"/>
    <w:rsid w:val="009768F4"/>
    <w:rsid w:val="00976907"/>
    <w:rsid w:val="00976A2D"/>
    <w:rsid w:val="00976AC9"/>
    <w:rsid w:val="00976BF7"/>
    <w:rsid w:val="0097710C"/>
    <w:rsid w:val="00977248"/>
    <w:rsid w:val="0097774B"/>
    <w:rsid w:val="00977776"/>
    <w:rsid w:val="0097794F"/>
    <w:rsid w:val="00977ACE"/>
    <w:rsid w:val="00977FB3"/>
    <w:rsid w:val="00980224"/>
    <w:rsid w:val="0098028E"/>
    <w:rsid w:val="00980315"/>
    <w:rsid w:val="0098031A"/>
    <w:rsid w:val="009803D7"/>
    <w:rsid w:val="00980414"/>
    <w:rsid w:val="00980734"/>
    <w:rsid w:val="009807F3"/>
    <w:rsid w:val="00980964"/>
    <w:rsid w:val="00980A16"/>
    <w:rsid w:val="00980AF0"/>
    <w:rsid w:val="00980C48"/>
    <w:rsid w:val="00980F70"/>
    <w:rsid w:val="00981056"/>
    <w:rsid w:val="009810E4"/>
    <w:rsid w:val="009812D0"/>
    <w:rsid w:val="009812F9"/>
    <w:rsid w:val="0098131D"/>
    <w:rsid w:val="009813AF"/>
    <w:rsid w:val="00981427"/>
    <w:rsid w:val="009815A7"/>
    <w:rsid w:val="009815C1"/>
    <w:rsid w:val="009817BA"/>
    <w:rsid w:val="00981A24"/>
    <w:rsid w:val="00981C9D"/>
    <w:rsid w:val="00981CC3"/>
    <w:rsid w:val="00981D2E"/>
    <w:rsid w:val="00981E51"/>
    <w:rsid w:val="00981F01"/>
    <w:rsid w:val="00981F9F"/>
    <w:rsid w:val="00981FAF"/>
    <w:rsid w:val="0098214A"/>
    <w:rsid w:val="0098222F"/>
    <w:rsid w:val="009822A4"/>
    <w:rsid w:val="009826FC"/>
    <w:rsid w:val="00982944"/>
    <w:rsid w:val="00982FD1"/>
    <w:rsid w:val="0098305B"/>
    <w:rsid w:val="00983140"/>
    <w:rsid w:val="0098326C"/>
    <w:rsid w:val="00983285"/>
    <w:rsid w:val="00983511"/>
    <w:rsid w:val="00983527"/>
    <w:rsid w:val="00983635"/>
    <w:rsid w:val="0098393A"/>
    <w:rsid w:val="009839AB"/>
    <w:rsid w:val="009839E5"/>
    <w:rsid w:val="00983B43"/>
    <w:rsid w:val="00983CFB"/>
    <w:rsid w:val="00983D77"/>
    <w:rsid w:val="00983DBD"/>
    <w:rsid w:val="00983E33"/>
    <w:rsid w:val="00983EE2"/>
    <w:rsid w:val="0098402B"/>
    <w:rsid w:val="00984115"/>
    <w:rsid w:val="00984141"/>
    <w:rsid w:val="009844C4"/>
    <w:rsid w:val="00984611"/>
    <w:rsid w:val="009847A3"/>
    <w:rsid w:val="00984805"/>
    <w:rsid w:val="00984D3E"/>
    <w:rsid w:val="00984E10"/>
    <w:rsid w:val="009851DF"/>
    <w:rsid w:val="0098531B"/>
    <w:rsid w:val="009855D7"/>
    <w:rsid w:val="009855DD"/>
    <w:rsid w:val="00985703"/>
    <w:rsid w:val="00985735"/>
    <w:rsid w:val="009859BB"/>
    <w:rsid w:val="00985D5A"/>
    <w:rsid w:val="00985D6D"/>
    <w:rsid w:val="0098611E"/>
    <w:rsid w:val="00986134"/>
    <w:rsid w:val="00986194"/>
    <w:rsid w:val="0098620C"/>
    <w:rsid w:val="009863E3"/>
    <w:rsid w:val="009864C5"/>
    <w:rsid w:val="0098657F"/>
    <w:rsid w:val="00986894"/>
    <w:rsid w:val="0098693A"/>
    <w:rsid w:val="00986A6C"/>
    <w:rsid w:val="00986E75"/>
    <w:rsid w:val="0098725E"/>
    <w:rsid w:val="009875DD"/>
    <w:rsid w:val="00987940"/>
    <w:rsid w:val="0098794B"/>
    <w:rsid w:val="00987AA8"/>
    <w:rsid w:val="00987D18"/>
    <w:rsid w:val="00987D67"/>
    <w:rsid w:val="00987DAA"/>
    <w:rsid w:val="00987E25"/>
    <w:rsid w:val="00987FA2"/>
    <w:rsid w:val="009902E2"/>
    <w:rsid w:val="009903A9"/>
    <w:rsid w:val="009903CC"/>
    <w:rsid w:val="009904D8"/>
    <w:rsid w:val="00990C14"/>
    <w:rsid w:val="00990CD4"/>
    <w:rsid w:val="00990F26"/>
    <w:rsid w:val="00990FCA"/>
    <w:rsid w:val="00991039"/>
    <w:rsid w:val="009912BE"/>
    <w:rsid w:val="009912DB"/>
    <w:rsid w:val="0099145F"/>
    <w:rsid w:val="00991469"/>
    <w:rsid w:val="009916D0"/>
    <w:rsid w:val="0099175B"/>
    <w:rsid w:val="0099195B"/>
    <w:rsid w:val="009919FC"/>
    <w:rsid w:val="00991A09"/>
    <w:rsid w:val="00991C08"/>
    <w:rsid w:val="00991D20"/>
    <w:rsid w:val="00991D8F"/>
    <w:rsid w:val="0099202E"/>
    <w:rsid w:val="00992083"/>
    <w:rsid w:val="00992351"/>
    <w:rsid w:val="009923BA"/>
    <w:rsid w:val="00992406"/>
    <w:rsid w:val="0099257A"/>
    <w:rsid w:val="00992819"/>
    <w:rsid w:val="009929C4"/>
    <w:rsid w:val="009929EC"/>
    <w:rsid w:val="00992A08"/>
    <w:rsid w:val="00992B32"/>
    <w:rsid w:val="00992C27"/>
    <w:rsid w:val="00992C9A"/>
    <w:rsid w:val="00992CDA"/>
    <w:rsid w:val="00993022"/>
    <w:rsid w:val="00993036"/>
    <w:rsid w:val="00993103"/>
    <w:rsid w:val="00993105"/>
    <w:rsid w:val="009932E0"/>
    <w:rsid w:val="0099341D"/>
    <w:rsid w:val="00993856"/>
    <w:rsid w:val="009938A8"/>
    <w:rsid w:val="009938DA"/>
    <w:rsid w:val="00993AE9"/>
    <w:rsid w:val="00993B5E"/>
    <w:rsid w:val="00993C19"/>
    <w:rsid w:val="00993CB8"/>
    <w:rsid w:val="00993EC8"/>
    <w:rsid w:val="00993FEF"/>
    <w:rsid w:val="00994592"/>
    <w:rsid w:val="0099467D"/>
    <w:rsid w:val="00994752"/>
    <w:rsid w:val="009947CB"/>
    <w:rsid w:val="00994884"/>
    <w:rsid w:val="009949B1"/>
    <w:rsid w:val="009953E7"/>
    <w:rsid w:val="009956E2"/>
    <w:rsid w:val="009958D0"/>
    <w:rsid w:val="009959A5"/>
    <w:rsid w:val="00995B27"/>
    <w:rsid w:val="00995C8C"/>
    <w:rsid w:val="0099605C"/>
    <w:rsid w:val="009963BB"/>
    <w:rsid w:val="00996530"/>
    <w:rsid w:val="0099664F"/>
    <w:rsid w:val="0099666C"/>
    <w:rsid w:val="009968B4"/>
    <w:rsid w:val="009968BC"/>
    <w:rsid w:val="00996A15"/>
    <w:rsid w:val="00996D32"/>
    <w:rsid w:val="009976F1"/>
    <w:rsid w:val="00997743"/>
    <w:rsid w:val="00997749"/>
    <w:rsid w:val="00997B40"/>
    <w:rsid w:val="00997FB8"/>
    <w:rsid w:val="009A0270"/>
    <w:rsid w:val="009A02D4"/>
    <w:rsid w:val="009A02DA"/>
    <w:rsid w:val="009A035F"/>
    <w:rsid w:val="009A04FD"/>
    <w:rsid w:val="009A0660"/>
    <w:rsid w:val="009A096A"/>
    <w:rsid w:val="009A0B26"/>
    <w:rsid w:val="009A0CC1"/>
    <w:rsid w:val="009A0D89"/>
    <w:rsid w:val="009A0FB6"/>
    <w:rsid w:val="009A14E7"/>
    <w:rsid w:val="009A14E8"/>
    <w:rsid w:val="009A1501"/>
    <w:rsid w:val="009A159B"/>
    <w:rsid w:val="009A163E"/>
    <w:rsid w:val="009A1820"/>
    <w:rsid w:val="009A1906"/>
    <w:rsid w:val="009A19FB"/>
    <w:rsid w:val="009A1AC4"/>
    <w:rsid w:val="009A1B79"/>
    <w:rsid w:val="009A1EA1"/>
    <w:rsid w:val="009A1EB9"/>
    <w:rsid w:val="009A2176"/>
    <w:rsid w:val="009A21FA"/>
    <w:rsid w:val="009A237D"/>
    <w:rsid w:val="009A23BB"/>
    <w:rsid w:val="009A2497"/>
    <w:rsid w:val="009A278C"/>
    <w:rsid w:val="009A2AE9"/>
    <w:rsid w:val="009A2B1B"/>
    <w:rsid w:val="009A2D89"/>
    <w:rsid w:val="009A2E67"/>
    <w:rsid w:val="009A2F27"/>
    <w:rsid w:val="009A2F6C"/>
    <w:rsid w:val="009A30BF"/>
    <w:rsid w:val="009A31A3"/>
    <w:rsid w:val="009A3249"/>
    <w:rsid w:val="009A325E"/>
    <w:rsid w:val="009A33D0"/>
    <w:rsid w:val="009A34F7"/>
    <w:rsid w:val="009A3556"/>
    <w:rsid w:val="009A38B4"/>
    <w:rsid w:val="009A3A17"/>
    <w:rsid w:val="009A3AD0"/>
    <w:rsid w:val="009A3D48"/>
    <w:rsid w:val="009A3E1A"/>
    <w:rsid w:val="009A4072"/>
    <w:rsid w:val="009A4077"/>
    <w:rsid w:val="009A420E"/>
    <w:rsid w:val="009A445A"/>
    <w:rsid w:val="009A447B"/>
    <w:rsid w:val="009A44A9"/>
    <w:rsid w:val="009A44FC"/>
    <w:rsid w:val="009A450F"/>
    <w:rsid w:val="009A4571"/>
    <w:rsid w:val="009A4687"/>
    <w:rsid w:val="009A46D8"/>
    <w:rsid w:val="009A46F9"/>
    <w:rsid w:val="009A4839"/>
    <w:rsid w:val="009A4930"/>
    <w:rsid w:val="009A49C1"/>
    <w:rsid w:val="009A49EE"/>
    <w:rsid w:val="009A4B4A"/>
    <w:rsid w:val="009A4BFB"/>
    <w:rsid w:val="009A4C91"/>
    <w:rsid w:val="009A4DC1"/>
    <w:rsid w:val="009A4FFB"/>
    <w:rsid w:val="009A5015"/>
    <w:rsid w:val="009A515B"/>
    <w:rsid w:val="009A51EA"/>
    <w:rsid w:val="009A5384"/>
    <w:rsid w:val="009A53EF"/>
    <w:rsid w:val="009A5604"/>
    <w:rsid w:val="009A57A6"/>
    <w:rsid w:val="009A5834"/>
    <w:rsid w:val="009A5967"/>
    <w:rsid w:val="009A59D4"/>
    <w:rsid w:val="009A5A22"/>
    <w:rsid w:val="009A5A48"/>
    <w:rsid w:val="009A5B68"/>
    <w:rsid w:val="009A5CAA"/>
    <w:rsid w:val="009A5E66"/>
    <w:rsid w:val="009A6038"/>
    <w:rsid w:val="009A6262"/>
    <w:rsid w:val="009A6286"/>
    <w:rsid w:val="009A631F"/>
    <w:rsid w:val="009A6339"/>
    <w:rsid w:val="009A649C"/>
    <w:rsid w:val="009A651C"/>
    <w:rsid w:val="009A653E"/>
    <w:rsid w:val="009A6550"/>
    <w:rsid w:val="009A66AD"/>
    <w:rsid w:val="009A6737"/>
    <w:rsid w:val="009A6812"/>
    <w:rsid w:val="009A6859"/>
    <w:rsid w:val="009A6860"/>
    <w:rsid w:val="009A6896"/>
    <w:rsid w:val="009A6988"/>
    <w:rsid w:val="009A69BC"/>
    <w:rsid w:val="009A69F4"/>
    <w:rsid w:val="009A6A06"/>
    <w:rsid w:val="009A6B35"/>
    <w:rsid w:val="009A6D72"/>
    <w:rsid w:val="009A6E9D"/>
    <w:rsid w:val="009A7046"/>
    <w:rsid w:val="009A72F5"/>
    <w:rsid w:val="009A74A1"/>
    <w:rsid w:val="009A7962"/>
    <w:rsid w:val="009A7A8E"/>
    <w:rsid w:val="009B0067"/>
    <w:rsid w:val="009B0069"/>
    <w:rsid w:val="009B0119"/>
    <w:rsid w:val="009B068B"/>
    <w:rsid w:val="009B08A1"/>
    <w:rsid w:val="009B0C23"/>
    <w:rsid w:val="009B0D2E"/>
    <w:rsid w:val="009B0DA2"/>
    <w:rsid w:val="009B0EC7"/>
    <w:rsid w:val="009B0F51"/>
    <w:rsid w:val="009B0F98"/>
    <w:rsid w:val="009B10DF"/>
    <w:rsid w:val="009B1128"/>
    <w:rsid w:val="009B1164"/>
    <w:rsid w:val="009B139E"/>
    <w:rsid w:val="009B16F9"/>
    <w:rsid w:val="009B1915"/>
    <w:rsid w:val="009B19A7"/>
    <w:rsid w:val="009B1A56"/>
    <w:rsid w:val="009B1B56"/>
    <w:rsid w:val="009B1B63"/>
    <w:rsid w:val="009B1B6A"/>
    <w:rsid w:val="009B1D83"/>
    <w:rsid w:val="009B1D85"/>
    <w:rsid w:val="009B1EC0"/>
    <w:rsid w:val="009B21A9"/>
    <w:rsid w:val="009B2292"/>
    <w:rsid w:val="009B2332"/>
    <w:rsid w:val="009B2685"/>
    <w:rsid w:val="009B27A5"/>
    <w:rsid w:val="009B28C2"/>
    <w:rsid w:val="009B28DD"/>
    <w:rsid w:val="009B2FF2"/>
    <w:rsid w:val="009B309C"/>
    <w:rsid w:val="009B312B"/>
    <w:rsid w:val="009B34D8"/>
    <w:rsid w:val="009B351F"/>
    <w:rsid w:val="009B365C"/>
    <w:rsid w:val="009B37E2"/>
    <w:rsid w:val="009B391F"/>
    <w:rsid w:val="009B39F0"/>
    <w:rsid w:val="009B3B9B"/>
    <w:rsid w:val="009B3C7A"/>
    <w:rsid w:val="009B3CA3"/>
    <w:rsid w:val="009B3DCA"/>
    <w:rsid w:val="009B3E02"/>
    <w:rsid w:val="009B3FA5"/>
    <w:rsid w:val="009B3FC4"/>
    <w:rsid w:val="009B423B"/>
    <w:rsid w:val="009B4352"/>
    <w:rsid w:val="009B4373"/>
    <w:rsid w:val="009B4660"/>
    <w:rsid w:val="009B4831"/>
    <w:rsid w:val="009B4CB9"/>
    <w:rsid w:val="009B4D3A"/>
    <w:rsid w:val="009B4DB7"/>
    <w:rsid w:val="009B4E4A"/>
    <w:rsid w:val="009B5234"/>
    <w:rsid w:val="009B54D8"/>
    <w:rsid w:val="009B54EC"/>
    <w:rsid w:val="009B5855"/>
    <w:rsid w:val="009B59FD"/>
    <w:rsid w:val="009B5A98"/>
    <w:rsid w:val="009B5DE3"/>
    <w:rsid w:val="009B5DFF"/>
    <w:rsid w:val="009B5E64"/>
    <w:rsid w:val="009B5FCE"/>
    <w:rsid w:val="009B5FDC"/>
    <w:rsid w:val="009B60C6"/>
    <w:rsid w:val="009B642C"/>
    <w:rsid w:val="009B64F6"/>
    <w:rsid w:val="009B6598"/>
    <w:rsid w:val="009B6672"/>
    <w:rsid w:val="009B67DF"/>
    <w:rsid w:val="009B6818"/>
    <w:rsid w:val="009B682D"/>
    <w:rsid w:val="009B68FE"/>
    <w:rsid w:val="009B69A6"/>
    <w:rsid w:val="009B6A0C"/>
    <w:rsid w:val="009B6B49"/>
    <w:rsid w:val="009B6CCE"/>
    <w:rsid w:val="009B6F13"/>
    <w:rsid w:val="009B70C8"/>
    <w:rsid w:val="009B70F5"/>
    <w:rsid w:val="009B720F"/>
    <w:rsid w:val="009B7405"/>
    <w:rsid w:val="009B778F"/>
    <w:rsid w:val="009B7DBC"/>
    <w:rsid w:val="009B7F9E"/>
    <w:rsid w:val="009C0573"/>
    <w:rsid w:val="009C069D"/>
    <w:rsid w:val="009C06B5"/>
    <w:rsid w:val="009C0723"/>
    <w:rsid w:val="009C0825"/>
    <w:rsid w:val="009C091F"/>
    <w:rsid w:val="009C09C8"/>
    <w:rsid w:val="009C0B1D"/>
    <w:rsid w:val="009C0D72"/>
    <w:rsid w:val="009C0D7A"/>
    <w:rsid w:val="009C0FBC"/>
    <w:rsid w:val="009C18AE"/>
    <w:rsid w:val="009C1A19"/>
    <w:rsid w:val="009C1D62"/>
    <w:rsid w:val="009C1E02"/>
    <w:rsid w:val="009C1F7B"/>
    <w:rsid w:val="009C2081"/>
    <w:rsid w:val="009C2449"/>
    <w:rsid w:val="009C258B"/>
    <w:rsid w:val="009C27E5"/>
    <w:rsid w:val="009C30DE"/>
    <w:rsid w:val="009C315A"/>
    <w:rsid w:val="009C3242"/>
    <w:rsid w:val="009C355A"/>
    <w:rsid w:val="009C3908"/>
    <w:rsid w:val="009C3966"/>
    <w:rsid w:val="009C3BAD"/>
    <w:rsid w:val="009C3EC2"/>
    <w:rsid w:val="009C3F54"/>
    <w:rsid w:val="009C42EF"/>
    <w:rsid w:val="009C450E"/>
    <w:rsid w:val="009C463C"/>
    <w:rsid w:val="009C477B"/>
    <w:rsid w:val="009C48BD"/>
    <w:rsid w:val="009C4C53"/>
    <w:rsid w:val="009C4C9E"/>
    <w:rsid w:val="009C53D5"/>
    <w:rsid w:val="009C5464"/>
    <w:rsid w:val="009C5538"/>
    <w:rsid w:val="009C554D"/>
    <w:rsid w:val="009C574A"/>
    <w:rsid w:val="009C59C6"/>
    <w:rsid w:val="009C5B6A"/>
    <w:rsid w:val="009C5B6F"/>
    <w:rsid w:val="009C5CA9"/>
    <w:rsid w:val="009C5D90"/>
    <w:rsid w:val="009C5EA0"/>
    <w:rsid w:val="009C5F08"/>
    <w:rsid w:val="009C6114"/>
    <w:rsid w:val="009C6156"/>
    <w:rsid w:val="009C6440"/>
    <w:rsid w:val="009C645B"/>
    <w:rsid w:val="009C67FE"/>
    <w:rsid w:val="009C6AD5"/>
    <w:rsid w:val="009C6B91"/>
    <w:rsid w:val="009C6CB5"/>
    <w:rsid w:val="009C6D92"/>
    <w:rsid w:val="009C6FCC"/>
    <w:rsid w:val="009C702F"/>
    <w:rsid w:val="009C7300"/>
    <w:rsid w:val="009C7459"/>
    <w:rsid w:val="009C74E7"/>
    <w:rsid w:val="009C75D1"/>
    <w:rsid w:val="009C76EE"/>
    <w:rsid w:val="009C770F"/>
    <w:rsid w:val="009C77F1"/>
    <w:rsid w:val="009C782C"/>
    <w:rsid w:val="009C7862"/>
    <w:rsid w:val="009C7992"/>
    <w:rsid w:val="009C7A01"/>
    <w:rsid w:val="009C7CB3"/>
    <w:rsid w:val="009C7D54"/>
    <w:rsid w:val="009C7ED3"/>
    <w:rsid w:val="009D0372"/>
    <w:rsid w:val="009D0493"/>
    <w:rsid w:val="009D0517"/>
    <w:rsid w:val="009D05D1"/>
    <w:rsid w:val="009D061A"/>
    <w:rsid w:val="009D06B7"/>
    <w:rsid w:val="009D0763"/>
    <w:rsid w:val="009D085F"/>
    <w:rsid w:val="009D0A43"/>
    <w:rsid w:val="009D0B4E"/>
    <w:rsid w:val="009D0CF6"/>
    <w:rsid w:val="009D11D8"/>
    <w:rsid w:val="009D11DC"/>
    <w:rsid w:val="009D15BF"/>
    <w:rsid w:val="009D18D3"/>
    <w:rsid w:val="009D18D7"/>
    <w:rsid w:val="009D196E"/>
    <w:rsid w:val="009D1A84"/>
    <w:rsid w:val="009D1D29"/>
    <w:rsid w:val="009D1D7D"/>
    <w:rsid w:val="009D1DAF"/>
    <w:rsid w:val="009D1DE2"/>
    <w:rsid w:val="009D1F7D"/>
    <w:rsid w:val="009D2043"/>
    <w:rsid w:val="009D20A0"/>
    <w:rsid w:val="009D20BD"/>
    <w:rsid w:val="009D2425"/>
    <w:rsid w:val="009D25D4"/>
    <w:rsid w:val="009D2682"/>
    <w:rsid w:val="009D26AD"/>
    <w:rsid w:val="009D275A"/>
    <w:rsid w:val="009D2782"/>
    <w:rsid w:val="009D2BCB"/>
    <w:rsid w:val="009D2C6D"/>
    <w:rsid w:val="009D2C8C"/>
    <w:rsid w:val="009D2EB0"/>
    <w:rsid w:val="009D2FB9"/>
    <w:rsid w:val="009D3125"/>
    <w:rsid w:val="009D3197"/>
    <w:rsid w:val="009D3331"/>
    <w:rsid w:val="009D3546"/>
    <w:rsid w:val="009D369E"/>
    <w:rsid w:val="009D36AA"/>
    <w:rsid w:val="009D36C1"/>
    <w:rsid w:val="009D3967"/>
    <w:rsid w:val="009D39F2"/>
    <w:rsid w:val="009D3AC4"/>
    <w:rsid w:val="009D3C78"/>
    <w:rsid w:val="009D3CFB"/>
    <w:rsid w:val="009D3E7F"/>
    <w:rsid w:val="009D3FEE"/>
    <w:rsid w:val="009D4099"/>
    <w:rsid w:val="009D4287"/>
    <w:rsid w:val="009D43A3"/>
    <w:rsid w:val="009D45E0"/>
    <w:rsid w:val="009D4860"/>
    <w:rsid w:val="009D4914"/>
    <w:rsid w:val="009D4C87"/>
    <w:rsid w:val="009D4CFA"/>
    <w:rsid w:val="009D4D5A"/>
    <w:rsid w:val="009D5087"/>
    <w:rsid w:val="009D50F0"/>
    <w:rsid w:val="009D5132"/>
    <w:rsid w:val="009D528B"/>
    <w:rsid w:val="009D5383"/>
    <w:rsid w:val="009D53A9"/>
    <w:rsid w:val="009D5809"/>
    <w:rsid w:val="009D586E"/>
    <w:rsid w:val="009D5A9B"/>
    <w:rsid w:val="009D5ADF"/>
    <w:rsid w:val="009D5AE5"/>
    <w:rsid w:val="009D5B0A"/>
    <w:rsid w:val="009D5B4A"/>
    <w:rsid w:val="009D5F17"/>
    <w:rsid w:val="009D6145"/>
    <w:rsid w:val="009D61A8"/>
    <w:rsid w:val="009D6316"/>
    <w:rsid w:val="009D641F"/>
    <w:rsid w:val="009D655E"/>
    <w:rsid w:val="009D66DA"/>
    <w:rsid w:val="009D681A"/>
    <w:rsid w:val="009D6866"/>
    <w:rsid w:val="009D6910"/>
    <w:rsid w:val="009D6C31"/>
    <w:rsid w:val="009D6F77"/>
    <w:rsid w:val="009D7012"/>
    <w:rsid w:val="009D72D8"/>
    <w:rsid w:val="009D76DC"/>
    <w:rsid w:val="009D7819"/>
    <w:rsid w:val="009D7866"/>
    <w:rsid w:val="009D7A32"/>
    <w:rsid w:val="009D7A7C"/>
    <w:rsid w:val="009D7BC8"/>
    <w:rsid w:val="009D7D9F"/>
    <w:rsid w:val="009D7FA4"/>
    <w:rsid w:val="009E0284"/>
    <w:rsid w:val="009E029C"/>
    <w:rsid w:val="009E096C"/>
    <w:rsid w:val="009E0B1B"/>
    <w:rsid w:val="009E0B30"/>
    <w:rsid w:val="009E0C04"/>
    <w:rsid w:val="009E0C6D"/>
    <w:rsid w:val="009E0F7C"/>
    <w:rsid w:val="009E0F85"/>
    <w:rsid w:val="009E1160"/>
    <w:rsid w:val="009E12D8"/>
    <w:rsid w:val="009E137C"/>
    <w:rsid w:val="009E14C2"/>
    <w:rsid w:val="009E1600"/>
    <w:rsid w:val="009E16CB"/>
    <w:rsid w:val="009E173D"/>
    <w:rsid w:val="009E19D7"/>
    <w:rsid w:val="009E1FD3"/>
    <w:rsid w:val="009E2083"/>
    <w:rsid w:val="009E218E"/>
    <w:rsid w:val="009E22F7"/>
    <w:rsid w:val="009E2481"/>
    <w:rsid w:val="009E25E6"/>
    <w:rsid w:val="009E268F"/>
    <w:rsid w:val="009E297B"/>
    <w:rsid w:val="009E2A36"/>
    <w:rsid w:val="009E2AFD"/>
    <w:rsid w:val="009E2C3E"/>
    <w:rsid w:val="009E2D6D"/>
    <w:rsid w:val="009E2D7B"/>
    <w:rsid w:val="009E32BC"/>
    <w:rsid w:val="009E33EB"/>
    <w:rsid w:val="009E3401"/>
    <w:rsid w:val="009E36A0"/>
    <w:rsid w:val="009E3831"/>
    <w:rsid w:val="009E39D0"/>
    <w:rsid w:val="009E3A54"/>
    <w:rsid w:val="009E3AFD"/>
    <w:rsid w:val="009E3E61"/>
    <w:rsid w:val="009E3F3D"/>
    <w:rsid w:val="009E3F80"/>
    <w:rsid w:val="009E3FF3"/>
    <w:rsid w:val="009E4115"/>
    <w:rsid w:val="009E4256"/>
    <w:rsid w:val="009E42C6"/>
    <w:rsid w:val="009E43A2"/>
    <w:rsid w:val="009E464B"/>
    <w:rsid w:val="009E495D"/>
    <w:rsid w:val="009E4BAC"/>
    <w:rsid w:val="009E4BE9"/>
    <w:rsid w:val="009E4CC1"/>
    <w:rsid w:val="009E4D4D"/>
    <w:rsid w:val="009E4DB2"/>
    <w:rsid w:val="009E5303"/>
    <w:rsid w:val="009E5336"/>
    <w:rsid w:val="009E5445"/>
    <w:rsid w:val="009E5793"/>
    <w:rsid w:val="009E57CA"/>
    <w:rsid w:val="009E5802"/>
    <w:rsid w:val="009E5BA7"/>
    <w:rsid w:val="009E5EDE"/>
    <w:rsid w:val="009E6031"/>
    <w:rsid w:val="009E6110"/>
    <w:rsid w:val="009E6305"/>
    <w:rsid w:val="009E665A"/>
    <w:rsid w:val="009E6806"/>
    <w:rsid w:val="009E692C"/>
    <w:rsid w:val="009E69F1"/>
    <w:rsid w:val="009E6A86"/>
    <w:rsid w:val="009E6B5F"/>
    <w:rsid w:val="009E6BF3"/>
    <w:rsid w:val="009E6CAE"/>
    <w:rsid w:val="009E6DC7"/>
    <w:rsid w:val="009E710A"/>
    <w:rsid w:val="009E788E"/>
    <w:rsid w:val="009E7890"/>
    <w:rsid w:val="009E79EB"/>
    <w:rsid w:val="009E7A2B"/>
    <w:rsid w:val="009E7C35"/>
    <w:rsid w:val="009E7CBD"/>
    <w:rsid w:val="009E7CCD"/>
    <w:rsid w:val="009E7E88"/>
    <w:rsid w:val="009F0001"/>
    <w:rsid w:val="009F0232"/>
    <w:rsid w:val="009F06C7"/>
    <w:rsid w:val="009F071E"/>
    <w:rsid w:val="009F080B"/>
    <w:rsid w:val="009F0AC6"/>
    <w:rsid w:val="009F0EA5"/>
    <w:rsid w:val="009F0EEB"/>
    <w:rsid w:val="009F0F30"/>
    <w:rsid w:val="009F1038"/>
    <w:rsid w:val="009F10ED"/>
    <w:rsid w:val="009F1330"/>
    <w:rsid w:val="009F147B"/>
    <w:rsid w:val="009F16C5"/>
    <w:rsid w:val="009F178F"/>
    <w:rsid w:val="009F17BD"/>
    <w:rsid w:val="009F1807"/>
    <w:rsid w:val="009F1842"/>
    <w:rsid w:val="009F1C48"/>
    <w:rsid w:val="009F1F09"/>
    <w:rsid w:val="009F1F8A"/>
    <w:rsid w:val="009F21E6"/>
    <w:rsid w:val="009F242E"/>
    <w:rsid w:val="009F268D"/>
    <w:rsid w:val="009F29D1"/>
    <w:rsid w:val="009F2A74"/>
    <w:rsid w:val="009F2C9A"/>
    <w:rsid w:val="009F2C9D"/>
    <w:rsid w:val="009F2DBE"/>
    <w:rsid w:val="009F2FEA"/>
    <w:rsid w:val="009F30F0"/>
    <w:rsid w:val="009F3135"/>
    <w:rsid w:val="009F3499"/>
    <w:rsid w:val="009F3755"/>
    <w:rsid w:val="009F379B"/>
    <w:rsid w:val="009F3865"/>
    <w:rsid w:val="009F38D4"/>
    <w:rsid w:val="009F3A14"/>
    <w:rsid w:val="009F40BA"/>
    <w:rsid w:val="009F4192"/>
    <w:rsid w:val="009F4201"/>
    <w:rsid w:val="009F422A"/>
    <w:rsid w:val="009F4396"/>
    <w:rsid w:val="009F45C2"/>
    <w:rsid w:val="009F488A"/>
    <w:rsid w:val="009F4938"/>
    <w:rsid w:val="009F4962"/>
    <w:rsid w:val="009F4AC1"/>
    <w:rsid w:val="009F4D3F"/>
    <w:rsid w:val="009F4D5B"/>
    <w:rsid w:val="009F4FC9"/>
    <w:rsid w:val="009F50D1"/>
    <w:rsid w:val="009F55E7"/>
    <w:rsid w:val="009F55FA"/>
    <w:rsid w:val="009F563E"/>
    <w:rsid w:val="009F5680"/>
    <w:rsid w:val="009F5737"/>
    <w:rsid w:val="009F57AF"/>
    <w:rsid w:val="009F59AD"/>
    <w:rsid w:val="009F5DEC"/>
    <w:rsid w:val="009F5DF7"/>
    <w:rsid w:val="009F5EB0"/>
    <w:rsid w:val="009F5F10"/>
    <w:rsid w:val="009F60DC"/>
    <w:rsid w:val="009F6328"/>
    <w:rsid w:val="009F6598"/>
    <w:rsid w:val="009F6599"/>
    <w:rsid w:val="009F6A32"/>
    <w:rsid w:val="009F6B43"/>
    <w:rsid w:val="009F6C25"/>
    <w:rsid w:val="009F6CCD"/>
    <w:rsid w:val="009F6EC2"/>
    <w:rsid w:val="009F6F0F"/>
    <w:rsid w:val="009F6FE6"/>
    <w:rsid w:val="009F70EB"/>
    <w:rsid w:val="009F7426"/>
    <w:rsid w:val="009F7701"/>
    <w:rsid w:val="009F7722"/>
    <w:rsid w:val="009F790F"/>
    <w:rsid w:val="009F7A55"/>
    <w:rsid w:val="009F7AEC"/>
    <w:rsid w:val="009F7D66"/>
    <w:rsid w:val="009F7F0F"/>
    <w:rsid w:val="009F7F9A"/>
    <w:rsid w:val="00A00275"/>
    <w:rsid w:val="00A0030A"/>
    <w:rsid w:val="00A0038E"/>
    <w:rsid w:val="00A003BC"/>
    <w:rsid w:val="00A00443"/>
    <w:rsid w:val="00A006E6"/>
    <w:rsid w:val="00A00705"/>
    <w:rsid w:val="00A00753"/>
    <w:rsid w:val="00A0077D"/>
    <w:rsid w:val="00A00818"/>
    <w:rsid w:val="00A008F4"/>
    <w:rsid w:val="00A00949"/>
    <w:rsid w:val="00A00DF3"/>
    <w:rsid w:val="00A00E44"/>
    <w:rsid w:val="00A00EC0"/>
    <w:rsid w:val="00A00EC4"/>
    <w:rsid w:val="00A01074"/>
    <w:rsid w:val="00A01305"/>
    <w:rsid w:val="00A01325"/>
    <w:rsid w:val="00A015BB"/>
    <w:rsid w:val="00A01601"/>
    <w:rsid w:val="00A0174F"/>
    <w:rsid w:val="00A0181A"/>
    <w:rsid w:val="00A018EA"/>
    <w:rsid w:val="00A0197C"/>
    <w:rsid w:val="00A019E9"/>
    <w:rsid w:val="00A01C5B"/>
    <w:rsid w:val="00A01D89"/>
    <w:rsid w:val="00A01D9A"/>
    <w:rsid w:val="00A01DD2"/>
    <w:rsid w:val="00A01E14"/>
    <w:rsid w:val="00A0211B"/>
    <w:rsid w:val="00A02416"/>
    <w:rsid w:val="00A02660"/>
    <w:rsid w:val="00A027D6"/>
    <w:rsid w:val="00A02ADA"/>
    <w:rsid w:val="00A02C76"/>
    <w:rsid w:val="00A02D51"/>
    <w:rsid w:val="00A03362"/>
    <w:rsid w:val="00A0349D"/>
    <w:rsid w:val="00A0359E"/>
    <w:rsid w:val="00A036DF"/>
    <w:rsid w:val="00A0377A"/>
    <w:rsid w:val="00A0380B"/>
    <w:rsid w:val="00A03934"/>
    <w:rsid w:val="00A0395B"/>
    <w:rsid w:val="00A03B96"/>
    <w:rsid w:val="00A03BF6"/>
    <w:rsid w:val="00A04090"/>
    <w:rsid w:val="00A040E9"/>
    <w:rsid w:val="00A041FE"/>
    <w:rsid w:val="00A04AA2"/>
    <w:rsid w:val="00A04AC1"/>
    <w:rsid w:val="00A04F5A"/>
    <w:rsid w:val="00A04FD4"/>
    <w:rsid w:val="00A053CB"/>
    <w:rsid w:val="00A055B5"/>
    <w:rsid w:val="00A0572F"/>
    <w:rsid w:val="00A05885"/>
    <w:rsid w:val="00A05A49"/>
    <w:rsid w:val="00A05B37"/>
    <w:rsid w:val="00A05C4B"/>
    <w:rsid w:val="00A05C74"/>
    <w:rsid w:val="00A05C89"/>
    <w:rsid w:val="00A05CCE"/>
    <w:rsid w:val="00A05DD1"/>
    <w:rsid w:val="00A05E3F"/>
    <w:rsid w:val="00A0609C"/>
    <w:rsid w:val="00A060A9"/>
    <w:rsid w:val="00A0625F"/>
    <w:rsid w:val="00A0628A"/>
    <w:rsid w:val="00A062F8"/>
    <w:rsid w:val="00A063F8"/>
    <w:rsid w:val="00A06601"/>
    <w:rsid w:val="00A06663"/>
    <w:rsid w:val="00A0669C"/>
    <w:rsid w:val="00A066B8"/>
    <w:rsid w:val="00A0679E"/>
    <w:rsid w:val="00A06871"/>
    <w:rsid w:val="00A068C4"/>
    <w:rsid w:val="00A06AE5"/>
    <w:rsid w:val="00A06C28"/>
    <w:rsid w:val="00A06D6C"/>
    <w:rsid w:val="00A06E4A"/>
    <w:rsid w:val="00A06E5C"/>
    <w:rsid w:val="00A06E9F"/>
    <w:rsid w:val="00A06F19"/>
    <w:rsid w:val="00A06FFC"/>
    <w:rsid w:val="00A0709B"/>
    <w:rsid w:val="00A07152"/>
    <w:rsid w:val="00A072AC"/>
    <w:rsid w:val="00A07337"/>
    <w:rsid w:val="00A07533"/>
    <w:rsid w:val="00A1024D"/>
    <w:rsid w:val="00A10295"/>
    <w:rsid w:val="00A102C3"/>
    <w:rsid w:val="00A1038D"/>
    <w:rsid w:val="00A1091D"/>
    <w:rsid w:val="00A10970"/>
    <w:rsid w:val="00A1099A"/>
    <w:rsid w:val="00A10A08"/>
    <w:rsid w:val="00A10CFD"/>
    <w:rsid w:val="00A1103C"/>
    <w:rsid w:val="00A1103F"/>
    <w:rsid w:val="00A11104"/>
    <w:rsid w:val="00A11201"/>
    <w:rsid w:val="00A11347"/>
    <w:rsid w:val="00A11419"/>
    <w:rsid w:val="00A114E4"/>
    <w:rsid w:val="00A1174F"/>
    <w:rsid w:val="00A11BFD"/>
    <w:rsid w:val="00A11BFF"/>
    <w:rsid w:val="00A11C20"/>
    <w:rsid w:val="00A11EF1"/>
    <w:rsid w:val="00A11EFE"/>
    <w:rsid w:val="00A1209D"/>
    <w:rsid w:val="00A12353"/>
    <w:rsid w:val="00A125BD"/>
    <w:rsid w:val="00A125FB"/>
    <w:rsid w:val="00A126E6"/>
    <w:rsid w:val="00A12797"/>
    <w:rsid w:val="00A12A27"/>
    <w:rsid w:val="00A12C71"/>
    <w:rsid w:val="00A12CA4"/>
    <w:rsid w:val="00A12CCE"/>
    <w:rsid w:val="00A12E01"/>
    <w:rsid w:val="00A12FF8"/>
    <w:rsid w:val="00A13061"/>
    <w:rsid w:val="00A132AB"/>
    <w:rsid w:val="00A13370"/>
    <w:rsid w:val="00A13488"/>
    <w:rsid w:val="00A13670"/>
    <w:rsid w:val="00A13904"/>
    <w:rsid w:val="00A13973"/>
    <w:rsid w:val="00A13A74"/>
    <w:rsid w:val="00A13B62"/>
    <w:rsid w:val="00A13C5D"/>
    <w:rsid w:val="00A13CA6"/>
    <w:rsid w:val="00A141C2"/>
    <w:rsid w:val="00A143B9"/>
    <w:rsid w:val="00A14AE4"/>
    <w:rsid w:val="00A14BDD"/>
    <w:rsid w:val="00A14C66"/>
    <w:rsid w:val="00A14F71"/>
    <w:rsid w:val="00A152D2"/>
    <w:rsid w:val="00A152E1"/>
    <w:rsid w:val="00A153CE"/>
    <w:rsid w:val="00A1544A"/>
    <w:rsid w:val="00A1559A"/>
    <w:rsid w:val="00A155F7"/>
    <w:rsid w:val="00A156B3"/>
    <w:rsid w:val="00A15903"/>
    <w:rsid w:val="00A15945"/>
    <w:rsid w:val="00A159A3"/>
    <w:rsid w:val="00A15C79"/>
    <w:rsid w:val="00A16158"/>
    <w:rsid w:val="00A161AC"/>
    <w:rsid w:val="00A162AB"/>
    <w:rsid w:val="00A163B1"/>
    <w:rsid w:val="00A1668C"/>
    <w:rsid w:val="00A166CD"/>
    <w:rsid w:val="00A166E2"/>
    <w:rsid w:val="00A1684D"/>
    <w:rsid w:val="00A16862"/>
    <w:rsid w:val="00A16923"/>
    <w:rsid w:val="00A16AB0"/>
    <w:rsid w:val="00A16D0A"/>
    <w:rsid w:val="00A16E24"/>
    <w:rsid w:val="00A171B3"/>
    <w:rsid w:val="00A17289"/>
    <w:rsid w:val="00A17379"/>
    <w:rsid w:val="00A1737D"/>
    <w:rsid w:val="00A17737"/>
    <w:rsid w:val="00A177FB"/>
    <w:rsid w:val="00A1787C"/>
    <w:rsid w:val="00A178DA"/>
    <w:rsid w:val="00A17A47"/>
    <w:rsid w:val="00A17AE3"/>
    <w:rsid w:val="00A17C25"/>
    <w:rsid w:val="00A17C50"/>
    <w:rsid w:val="00A17C72"/>
    <w:rsid w:val="00A17F4E"/>
    <w:rsid w:val="00A17F59"/>
    <w:rsid w:val="00A200E2"/>
    <w:rsid w:val="00A2010F"/>
    <w:rsid w:val="00A20848"/>
    <w:rsid w:val="00A2094E"/>
    <w:rsid w:val="00A21052"/>
    <w:rsid w:val="00A21107"/>
    <w:rsid w:val="00A2129F"/>
    <w:rsid w:val="00A2159F"/>
    <w:rsid w:val="00A21B8A"/>
    <w:rsid w:val="00A21BAB"/>
    <w:rsid w:val="00A21CC1"/>
    <w:rsid w:val="00A21D0C"/>
    <w:rsid w:val="00A21EFE"/>
    <w:rsid w:val="00A21F2C"/>
    <w:rsid w:val="00A2212D"/>
    <w:rsid w:val="00A22169"/>
    <w:rsid w:val="00A222C8"/>
    <w:rsid w:val="00A22324"/>
    <w:rsid w:val="00A22411"/>
    <w:rsid w:val="00A22474"/>
    <w:rsid w:val="00A228E9"/>
    <w:rsid w:val="00A229DE"/>
    <w:rsid w:val="00A22B68"/>
    <w:rsid w:val="00A22C28"/>
    <w:rsid w:val="00A22DD0"/>
    <w:rsid w:val="00A22FA8"/>
    <w:rsid w:val="00A22FCF"/>
    <w:rsid w:val="00A23254"/>
    <w:rsid w:val="00A2331A"/>
    <w:rsid w:val="00A235A0"/>
    <w:rsid w:val="00A236C7"/>
    <w:rsid w:val="00A237E5"/>
    <w:rsid w:val="00A238CB"/>
    <w:rsid w:val="00A23C29"/>
    <w:rsid w:val="00A23E54"/>
    <w:rsid w:val="00A23E67"/>
    <w:rsid w:val="00A23F32"/>
    <w:rsid w:val="00A23FE9"/>
    <w:rsid w:val="00A2409B"/>
    <w:rsid w:val="00A2428C"/>
    <w:rsid w:val="00A244BF"/>
    <w:rsid w:val="00A244C3"/>
    <w:rsid w:val="00A24815"/>
    <w:rsid w:val="00A249A6"/>
    <w:rsid w:val="00A24B2A"/>
    <w:rsid w:val="00A25224"/>
    <w:rsid w:val="00A2525F"/>
    <w:rsid w:val="00A255CB"/>
    <w:rsid w:val="00A25685"/>
    <w:rsid w:val="00A256D6"/>
    <w:rsid w:val="00A258B7"/>
    <w:rsid w:val="00A25CDC"/>
    <w:rsid w:val="00A26286"/>
    <w:rsid w:val="00A263DD"/>
    <w:rsid w:val="00A2656C"/>
    <w:rsid w:val="00A26704"/>
    <w:rsid w:val="00A2677C"/>
    <w:rsid w:val="00A26ABF"/>
    <w:rsid w:val="00A26B2B"/>
    <w:rsid w:val="00A26C0B"/>
    <w:rsid w:val="00A26C4A"/>
    <w:rsid w:val="00A26C6F"/>
    <w:rsid w:val="00A26CC0"/>
    <w:rsid w:val="00A26D4B"/>
    <w:rsid w:val="00A27000"/>
    <w:rsid w:val="00A27085"/>
    <w:rsid w:val="00A270DB"/>
    <w:rsid w:val="00A274F9"/>
    <w:rsid w:val="00A2750F"/>
    <w:rsid w:val="00A279BC"/>
    <w:rsid w:val="00A27A2E"/>
    <w:rsid w:val="00A27A9B"/>
    <w:rsid w:val="00A27C03"/>
    <w:rsid w:val="00A27CA4"/>
    <w:rsid w:val="00A30045"/>
    <w:rsid w:val="00A30205"/>
    <w:rsid w:val="00A302B2"/>
    <w:rsid w:val="00A304F7"/>
    <w:rsid w:val="00A30648"/>
    <w:rsid w:val="00A30736"/>
    <w:rsid w:val="00A30754"/>
    <w:rsid w:val="00A308BA"/>
    <w:rsid w:val="00A3099B"/>
    <w:rsid w:val="00A30A3B"/>
    <w:rsid w:val="00A30B94"/>
    <w:rsid w:val="00A30BCF"/>
    <w:rsid w:val="00A30DDD"/>
    <w:rsid w:val="00A30E21"/>
    <w:rsid w:val="00A30F36"/>
    <w:rsid w:val="00A30FFA"/>
    <w:rsid w:val="00A311B6"/>
    <w:rsid w:val="00A311DF"/>
    <w:rsid w:val="00A31488"/>
    <w:rsid w:val="00A315AC"/>
    <w:rsid w:val="00A31664"/>
    <w:rsid w:val="00A31847"/>
    <w:rsid w:val="00A31B78"/>
    <w:rsid w:val="00A31F06"/>
    <w:rsid w:val="00A31F39"/>
    <w:rsid w:val="00A31FED"/>
    <w:rsid w:val="00A32423"/>
    <w:rsid w:val="00A32636"/>
    <w:rsid w:val="00A326AA"/>
    <w:rsid w:val="00A32810"/>
    <w:rsid w:val="00A32979"/>
    <w:rsid w:val="00A32CDD"/>
    <w:rsid w:val="00A32D29"/>
    <w:rsid w:val="00A32D52"/>
    <w:rsid w:val="00A33352"/>
    <w:rsid w:val="00A33387"/>
    <w:rsid w:val="00A333FE"/>
    <w:rsid w:val="00A3358F"/>
    <w:rsid w:val="00A33711"/>
    <w:rsid w:val="00A3389C"/>
    <w:rsid w:val="00A33953"/>
    <w:rsid w:val="00A339E7"/>
    <w:rsid w:val="00A33C28"/>
    <w:rsid w:val="00A33CA5"/>
    <w:rsid w:val="00A33DD7"/>
    <w:rsid w:val="00A33EB0"/>
    <w:rsid w:val="00A34095"/>
    <w:rsid w:val="00A34210"/>
    <w:rsid w:val="00A342BC"/>
    <w:rsid w:val="00A345E8"/>
    <w:rsid w:val="00A34634"/>
    <w:rsid w:val="00A3470B"/>
    <w:rsid w:val="00A34C2C"/>
    <w:rsid w:val="00A34DCA"/>
    <w:rsid w:val="00A35039"/>
    <w:rsid w:val="00A35258"/>
    <w:rsid w:val="00A35609"/>
    <w:rsid w:val="00A35725"/>
    <w:rsid w:val="00A357CD"/>
    <w:rsid w:val="00A359D0"/>
    <w:rsid w:val="00A35F87"/>
    <w:rsid w:val="00A36290"/>
    <w:rsid w:val="00A3652C"/>
    <w:rsid w:val="00A3660B"/>
    <w:rsid w:val="00A3664F"/>
    <w:rsid w:val="00A3693A"/>
    <w:rsid w:val="00A36973"/>
    <w:rsid w:val="00A36A55"/>
    <w:rsid w:val="00A36CB3"/>
    <w:rsid w:val="00A36DA6"/>
    <w:rsid w:val="00A36EFD"/>
    <w:rsid w:val="00A36F20"/>
    <w:rsid w:val="00A37284"/>
    <w:rsid w:val="00A37424"/>
    <w:rsid w:val="00A3749B"/>
    <w:rsid w:val="00A3775B"/>
    <w:rsid w:val="00A3792C"/>
    <w:rsid w:val="00A37A53"/>
    <w:rsid w:val="00A37B09"/>
    <w:rsid w:val="00A37D81"/>
    <w:rsid w:val="00A37DCC"/>
    <w:rsid w:val="00A37DDC"/>
    <w:rsid w:val="00A37F33"/>
    <w:rsid w:val="00A40204"/>
    <w:rsid w:val="00A403F4"/>
    <w:rsid w:val="00A403F6"/>
    <w:rsid w:val="00A4045A"/>
    <w:rsid w:val="00A40639"/>
    <w:rsid w:val="00A4065F"/>
    <w:rsid w:val="00A408B9"/>
    <w:rsid w:val="00A40C5C"/>
    <w:rsid w:val="00A40E06"/>
    <w:rsid w:val="00A40E37"/>
    <w:rsid w:val="00A41173"/>
    <w:rsid w:val="00A41A14"/>
    <w:rsid w:val="00A41A54"/>
    <w:rsid w:val="00A41ABB"/>
    <w:rsid w:val="00A41DD8"/>
    <w:rsid w:val="00A42158"/>
    <w:rsid w:val="00A42281"/>
    <w:rsid w:val="00A42333"/>
    <w:rsid w:val="00A424AC"/>
    <w:rsid w:val="00A4285C"/>
    <w:rsid w:val="00A42AF0"/>
    <w:rsid w:val="00A42CA3"/>
    <w:rsid w:val="00A42E06"/>
    <w:rsid w:val="00A42EA1"/>
    <w:rsid w:val="00A43286"/>
    <w:rsid w:val="00A43419"/>
    <w:rsid w:val="00A43796"/>
    <w:rsid w:val="00A437CE"/>
    <w:rsid w:val="00A43836"/>
    <w:rsid w:val="00A439CC"/>
    <w:rsid w:val="00A43A00"/>
    <w:rsid w:val="00A43A0D"/>
    <w:rsid w:val="00A43AF7"/>
    <w:rsid w:val="00A43BDB"/>
    <w:rsid w:val="00A43C22"/>
    <w:rsid w:val="00A43D4D"/>
    <w:rsid w:val="00A43D93"/>
    <w:rsid w:val="00A43D9C"/>
    <w:rsid w:val="00A44155"/>
    <w:rsid w:val="00A4421D"/>
    <w:rsid w:val="00A442C5"/>
    <w:rsid w:val="00A44492"/>
    <w:rsid w:val="00A444FF"/>
    <w:rsid w:val="00A44565"/>
    <w:rsid w:val="00A44598"/>
    <w:rsid w:val="00A445C8"/>
    <w:rsid w:val="00A4487C"/>
    <w:rsid w:val="00A44954"/>
    <w:rsid w:val="00A44A51"/>
    <w:rsid w:val="00A44C47"/>
    <w:rsid w:val="00A44E02"/>
    <w:rsid w:val="00A44E8C"/>
    <w:rsid w:val="00A4500E"/>
    <w:rsid w:val="00A4517A"/>
    <w:rsid w:val="00A45306"/>
    <w:rsid w:val="00A4560E"/>
    <w:rsid w:val="00A45619"/>
    <w:rsid w:val="00A45629"/>
    <w:rsid w:val="00A4572B"/>
    <w:rsid w:val="00A4573E"/>
    <w:rsid w:val="00A45762"/>
    <w:rsid w:val="00A458F6"/>
    <w:rsid w:val="00A45A30"/>
    <w:rsid w:val="00A45A3E"/>
    <w:rsid w:val="00A45AE6"/>
    <w:rsid w:val="00A45D0A"/>
    <w:rsid w:val="00A45D9D"/>
    <w:rsid w:val="00A45F45"/>
    <w:rsid w:val="00A4608B"/>
    <w:rsid w:val="00A46154"/>
    <w:rsid w:val="00A46BA2"/>
    <w:rsid w:val="00A46C55"/>
    <w:rsid w:val="00A46CC2"/>
    <w:rsid w:val="00A46CF0"/>
    <w:rsid w:val="00A46F80"/>
    <w:rsid w:val="00A47393"/>
    <w:rsid w:val="00A476B5"/>
    <w:rsid w:val="00A478E0"/>
    <w:rsid w:val="00A4791B"/>
    <w:rsid w:val="00A47C6D"/>
    <w:rsid w:val="00A5001C"/>
    <w:rsid w:val="00A500B5"/>
    <w:rsid w:val="00A500D5"/>
    <w:rsid w:val="00A5038C"/>
    <w:rsid w:val="00A504BA"/>
    <w:rsid w:val="00A50851"/>
    <w:rsid w:val="00A508FD"/>
    <w:rsid w:val="00A50970"/>
    <w:rsid w:val="00A509B4"/>
    <w:rsid w:val="00A50AFB"/>
    <w:rsid w:val="00A50BA3"/>
    <w:rsid w:val="00A50E4F"/>
    <w:rsid w:val="00A50FC1"/>
    <w:rsid w:val="00A5110A"/>
    <w:rsid w:val="00A51200"/>
    <w:rsid w:val="00A51223"/>
    <w:rsid w:val="00A5128A"/>
    <w:rsid w:val="00A51292"/>
    <w:rsid w:val="00A51309"/>
    <w:rsid w:val="00A514F9"/>
    <w:rsid w:val="00A51522"/>
    <w:rsid w:val="00A5158D"/>
    <w:rsid w:val="00A51895"/>
    <w:rsid w:val="00A51957"/>
    <w:rsid w:val="00A51A58"/>
    <w:rsid w:val="00A51ACC"/>
    <w:rsid w:val="00A51BB0"/>
    <w:rsid w:val="00A51BDF"/>
    <w:rsid w:val="00A51D7D"/>
    <w:rsid w:val="00A51E75"/>
    <w:rsid w:val="00A52056"/>
    <w:rsid w:val="00A521BD"/>
    <w:rsid w:val="00A522A8"/>
    <w:rsid w:val="00A52327"/>
    <w:rsid w:val="00A52362"/>
    <w:rsid w:val="00A52379"/>
    <w:rsid w:val="00A52454"/>
    <w:rsid w:val="00A524B4"/>
    <w:rsid w:val="00A52568"/>
    <w:rsid w:val="00A52AD8"/>
    <w:rsid w:val="00A52BA9"/>
    <w:rsid w:val="00A52BAB"/>
    <w:rsid w:val="00A52F8C"/>
    <w:rsid w:val="00A52FE3"/>
    <w:rsid w:val="00A53183"/>
    <w:rsid w:val="00A53236"/>
    <w:rsid w:val="00A53299"/>
    <w:rsid w:val="00A5333E"/>
    <w:rsid w:val="00A533A0"/>
    <w:rsid w:val="00A533C6"/>
    <w:rsid w:val="00A5348D"/>
    <w:rsid w:val="00A53629"/>
    <w:rsid w:val="00A5365D"/>
    <w:rsid w:val="00A538F8"/>
    <w:rsid w:val="00A53B43"/>
    <w:rsid w:val="00A53C57"/>
    <w:rsid w:val="00A53DD0"/>
    <w:rsid w:val="00A53E50"/>
    <w:rsid w:val="00A53E82"/>
    <w:rsid w:val="00A53EC2"/>
    <w:rsid w:val="00A53FCE"/>
    <w:rsid w:val="00A54246"/>
    <w:rsid w:val="00A549A7"/>
    <w:rsid w:val="00A549FE"/>
    <w:rsid w:val="00A54A75"/>
    <w:rsid w:val="00A54B41"/>
    <w:rsid w:val="00A54E60"/>
    <w:rsid w:val="00A54F61"/>
    <w:rsid w:val="00A54FC4"/>
    <w:rsid w:val="00A5505D"/>
    <w:rsid w:val="00A55067"/>
    <w:rsid w:val="00A551A2"/>
    <w:rsid w:val="00A55395"/>
    <w:rsid w:val="00A5551B"/>
    <w:rsid w:val="00A5557C"/>
    <w:rsid w:val="00A555E3"/>
    <w:rsid w:val="00A55676"/>
    <w:rsid w:val="00A5572D"/>
    <w:rsid w:val="00A55828"/>
    <w:rsid w:val="00A55EA7"/>
    <w:rsid w:val="00A55F72"/>
    <w:rsid w:val="00A562F9"/>
    <w:rsid w:val="00A565A6"/>
    <w:rsid w:val="00A565EC"/>
    <w:rsid w:val="00A56629"/>
    <w:rsid w:val="00A56805"/>
    <w:rsid w:val="00A568D2"/>
    <w:rsid w:val="00A56A49"/>
    <w:rsid w:val="00A56C74"/>
    <w:rsid w:val="00A56E13"/>
    <w:rsid w:val="00A56F6A"/>
    <w:rsid w:val="00A56FD9"/>
    <w:rsid w:val="00A56FF4"/>
    <w:rsid w:val="00A5717E"/>
    <w:rsid w:val="00A572AD"/>
    <w:rsid w:val="00A57465"/>
    <w:rsid w:val="00A57493"/>
    <w:rsid w:val="00A578F0"/>
    <w:rsid w:val="00A579D1"/>
    <w:rsid w:val="00A579D3"/>
    <w:rsid w:val="00A57B4C"/>
    <w:rsid w:val="00A57BCA"/>
    <w:rsid w:val="00A57C51"/>
    <w:rsid w:val="00A603C8"/>
    <w:rsid w:val="00A60663"/>
    <w:rsid w:val="00A606BA"/>
    <w:rsid w:val="00A60768"/>
    <w:rsid w:val="00A607CA"/>
    <w:rsid w:val="00A60AFA"/>
    <w:rsid w:val="00A60C18"/>
    <w:rsid w:val="00A60D40"/>
    <w:rsid w:val="00A60DC7"/>
    <w:rsid w:val="00A60E61"/>
    <w:rsid w:val="00A60EFC"/>
    <w:rsid w:val="00A610D2"/>
    <w:rsid w:val="00A61283"/>
    <w:rsid w:val="00A617AB"/>
    <w:rsid w:val="00A617FC"/>
    <w:rsid w:val="00A61FB5"/>
    <w:rsid w:val="00A61FC5"/>
    <w:rsid w:val="00A623D6"/>
    <w:rsid w:val="00A623E2"/>
    <w:rsid w:val="00A6242C"/>
    <w:rsid w:val="00A625B8"/>
    <w:rsid w:val="00A625CF"/>
    <w:rsid w:val="00A62695"/>
    <w:rsid w:val="00A62721"/>
    <w:rsid w:val="00A627D1"/>
    <w:rsid w:val="00A62AB0"/>
    <w:rsid w:val="00A62E69"/>
    <w:rsid w:val="00A6302A"/>
    <w:rsid w:val="00A6302D"/>
    <w:rsid w:val="00A631B3"/>
    <w:rsid w:val="00A63386"/>
    <w:rsid w:val="00A633F2"/>
    <w:rsid w:val="00A633FE"/>
    <w:rsid w:val="00A6354A"/>
    <w:rsid w:val="00A637EC"/>
    <w:rsid w:val="00A637F3"/>
    <w:rsid w:val="00A63895"/>
    <w:rsid w:val="00A63A44"/>
    <w:rsid w:val="00A63B78"/>
    <w:rsid w:val="00A63D92"/>
    <w:rsid w:val="00A63E6C"/>
    <w:rsid w:val="00A63EA3"/>
    <w:rsid w:val="00A64152"/>
    <w:rsid w:val="00A64201"/>
    <w:rsid w:val="00A643FC"/>
    <w:rsid w:val="00A6461A"/>
    <w:rsid w:val="00A64C3B"/>
    <w:rsid w:val="00A64C83"/>
    <w:rsid w:val="00A64C88"/>
    <w:rsid w:val="00A64F7C"/>
    <w:rsid w:val="00A6521D"/>
    <w:rsid w:val="00A65350"/>
    <w:rsid w:val="00A655B4"/>
    <w:rsid w:val="00A65693"/>
    <w:rsid w:val="00A65A56"/>
    <w:rsid w:val="00A65D0B"/>
    <w:rsid w:val="00A65FF0"/>
    <w:rsid w:val="00A660DD"/>
    <w:rsid w:val="00A6612E"/>
    <w:rsid w:val="00A6613F"/>
    <w:rsid w:val="00A662FC"/>
    <w:rsid w:val="00A6630C"/>
    <w:rsid w:val="00A6639D"/>
    <w:rsid w:val="00A663CA"/>
    <w:rsid w:val="00A665D4"/>
    <w:rsid w:val="00A665FC"/>
    <w:rsid w:val="00A667CE"/>
    <w:rsid w:val="00A66921"/>
    <w:rsid w:val="00A669A0"/>
    <w:rsid w:val="00A66A61"/>
    <w:rsid w:val="00A66FD3"/>
    <w:rsid w:val="00A6711C"/>
    <w:rsid w:val="00A674D9"/>
    <w:rsid w:val="00A67806"/>
    <w:rsid w:val="00A67919"/>
    <w:rsid w:val="00A6793B"/>
    <w:rsid w:val="00A67954"/>
    <w:rsid w:val="00A67E64"/>
    <w:rsid w:val="00A67E7B"/>
    <w:rsid w:val="00A67F63"/>
    <w:rsid w:val="00A70307"/>
    <w:rsid w:val="00A70487"/>
    <w:rsid w:val="00A70612"/>
    <w:rsid w:val="00A707AA"/>
    <w:rsid w:val="00A70821"/>
    <w:rsid w:val="00A70844"/>
    <w:rsid w:val="00A70B3B"/>
    <w:rsid w:val="00A70DBD"/>
    <w:rsid w:val="00A70EEF"/>
    <w:rsid w:val="00A710FA"/>
    <w:rsid w:val="00A71243"/>
    <w:rsid w:val="00A7125F"/>
    <w:rsid w:val="00A712E8"/>
    <w:rsid w:val="00A713F9"/>
    <w:rsid w:val="00A71446"/>
    <w:rsid w:val="00A71512"/>
    <w:rsid w:val="00A71604"/>
    <w:rsid w:val="00A7167E"/>
    <w:rsid w:val="00A7173E"/>
    <w:rsid w:val="00A71CD9"/>
    <w:rsid w:val="00A71F53"/>
    <w:rsid w:val="00A7228D"/>
    <w:rsid w:val="00A7228E"/>
    <w:rsid w:val="00A722BA"/>
    <w:rsid w:val="00A72494"/>
    <w:rsid w:val="00A727F6"/>
    <w:rsid w:val="00A728DC"/>
    <w:rsid w:val="00A729E3"/>
    <w:rsid w:val="00A72ADF"/>
    <w:rsid w:val="00A72BC4"/>
    <w:rsid w:val="00A72BEC"/>
    <w:rsid w:val="00A72D59"/>
    <w:rsid w:val="00A73186"/>
    <w:rsid w:val="00A73514"/>
    <w:rsid w:val="00A73590"/>
    <w:rsid w:val="00A73752"/>
    <w:rsid w:val="00A737A8"/>
    <w:rsid w:val="00A73881"/>
    <w:rsid w:val="00A73A6B"/>
    <w:rsid w:val="00A73BF6"/>
    <w:rsid w:val="00A743EB"/>
    <w:rsid w:val="00A744CC"/>
    <w:rsid w:val="00A74548"/>
    <w:rsid w:val="00A746B5"/>
    <w:rsid w:val="00A7488A"/>
    <w:rsid w:val="00A74B96"/>
    <w:rsid w:val="00A74BE6"/>
    <w:rsid w:val="00A74F87"/>
    <w:rsid w:val="00A75101"/>
    <w:rsid w:val="00A755C7"/>
    <w:rsid w:val="00A75762"/>
    <w:rsid w:val="00A759EF"/>
    <w:rsid w:val="00A75BFC"/>
    <w:rsid w:val="00A75D95"/>
    <w:rsid w:val="00A75EB4"/>
    <w:rsid w:val="00A76218"/>
    <w:rsid w:val="00A76297"/>
    <w:rsid w:val="00A763BF"/>
    <w:rsid w:val="00A766CA"/>
    <w:rsid w:val="00A76762"/>
    <w:rsid w:val="00A76C03"/>
    <w:rsid w:val="00A76C07"/>
    <w:rsid w:val="00A76D2C"/>
    <w:rsid w:val="00A76ED8"/>
    <w:rsid w:val="00A76EDF"/>
    <w:rsid w:val="00A76F22"/>
    <w:rsid w:val="00A76F48"/>
    <w:rsid w:val="00A7719F"/>
    <w:rsid w:val="00A7720F"/>
    <w:rsid w:val="00A7726C"/>
    <w:rsid w:val="00A7743C"/>
    <w:rsid w:val="00A77475"/>
    <w:rsid w:val="00A77573"/>
    <w:rsid w:val="00A77649"/>
    <w:rsid w:val="00A77B13"/>
    <w:rsid w:val="00A77B43"/>
    <w:rsid w:val="00A77BD1"/>
    <w:rsid w:val="00A77D02"/>
    <w:rsid w:val="00A77E60"/>
    <w:rsid w:val="00A77F75"/>
    <w:rsid w:val="00A80137"/>
    <w:rsid w:val="00A8025D"/>
    <w:rsid w:val="00A807FB"/>
    <w:rsid w:val="00A80C57"/>
    <w:rsid w:val="00A80C65"/>
    <w:rsid w:val="00A80D23"/>
    <w:rsid w:val="00A80F06"/>
    <w:rsid w:val="00A80F94"/>
    <w:rsid w:val="00A81047"/>
    <w:rsid w:val="00A811B9"/>
    <w:rsid w:val="00A81229"/>
    <w:rsid w:val="00A81402"/>
    <w:rsid w:val="00A814BF"/>
    <w:rsid w:val="00A818B9"/>
    <w:rsid w:val="00A81E98"/>
    <w:rsid w:val="00A81EF5"/>
    <w:rsid w:val="00A81F77"/>
    <w:rsid w:val="00A81FC5"/>
    <w:rsid w:val="00A82380"/>
    <w:rsid w:val="00A825F8"/>
    <w:rsid w:val="00A82948"/>
    <w:rsid w:val="00A82A9C"/>
    <w:rsid w:val="00A82AC9"/>
    <w:rsid w:val="00A82BBF"/>
    <w:rsid w:val="00A82D69"/>
    <w:rsid w:val="00A82E23"/>
    <w:rsid w:val="00A83102"/>
    <w:rsid w:val="00A8315B"/>
    <w:rsid w:val="00A83276"/>
    <w:rsid w:val="00A83441"/>
    <w:rsid w:val="00A834DE"/>
    <w:rsid w:val="00A835B8"/>
    <w:rsid w:val="00A83657"/>
    <w:rsid w:val="00A8368E"/>
    <w:rsid w:val="00A837C4"/>
    <w:rsid w:val="00A837EE"/>
    <w:rsid w:val="00A83ABA"/>
    <w:rsid w:val="00A83DBA"/>
    <w:rsid w:val="00A83EAB"/>
    <w:rsid w:val="00A83F38"/>
    <w:rsid w:val="00A83FF3"/>
    <w:rsid w:val="00A8407A"/>
    <w:rsid w:val="00A84427"/>
    <w:rsid w:val="00A8443A"/>
    <w:rsid w:val="00A845C8"/>
    <w:rsid w:val="00A84785"/>
    <w:rsid w:val="00A84A67"/>
    <w:rsid w:val="00A84A77"/>
    <w:rsid w:val="00A84B1C"/>
    <w:rsid w:val="00A84CFC"/>
    <w:rsid w:val="00A84D38"/>
    <w:rsid w:val="00A84FCA"/>
    <w:rsid w:val="00A852FB"/>
    <w:rsid w:val="00A856EC"/>
    <w:rsid w:val="00A85726"/>
    <w:rsid w:val="00A859C1"/>
    <w:rsid w:val="00A859E9"/>
    <w:rsid w:val="00A85AFC"/>
    <w:rsid w:val="00A85CAD"/>
    <w:rsid w:val="00A85D6A"/>
    <w:rsid w:val="00A85D82"/>
    <w:rsid w:val="00A85E3F"/>
    <w:rsid w:val="00A85E55"/>
    <w:rsid w:val="00A85E73"/>
    <w:rsid w:val="00A85EE5"/>
    <w:rsid w:val="00A8618F"/>
    <w:rsid w:val="00A861DD"/>
    <w:rsid w:val="00A8628F"/>
    <w:rsid w:val="00A86372"/>
    <w:rsid w:val="00A86440"/>
    <w:rsid w:val="00A864CB"/>
    <w:rsid w:val="00A86582"/>
    <w:rsid w:val="00A865F4"/>
    <w:rsid w:val="00A86648"/>
    <w:rsid w:val="00A8665F"/>
    <w:rsid w:val="00A86691"/>
    <w:rsid w:val="00A866E1"/>
    <w:rsid w:val="00A868DA"/>
    <w:rsid w:val="00A86A20"/>
    <w:rsid w:val="00A86B2E"/>
    <w:rsid w:val="00A86DB7"/>
    <w:rsid w:val="00A86E04"/>
    <w:rsid w:val="00A86E4F"/>
    <w:rsid w:val="00A86FAB"/>
    <w:rsid w:val="00A870BB"/>
    <w:rsid w:val="00A871B1"/>
    <w:rsid w:val="00A8730B"/>
    <w:rsid w:val="00A87379"/>
    <w:rsid w:val="00A87A09"/>
    <w:rsid w:val="00A87A46"/>
    <w:rsid w:val="00A87A96"/>
    <w:rsid w:val="00A87BDD"/>
    <w:rsid w:val="00A87C57"/>
    <w:rsid w:val="00A87D1F"/>
    <w:rsid w:val="00A87FC2"/>
    <w:rsid w:val="00A90255"/>
    <w:rsid w:val="00A90438"/>
    <w:rsid w:val="00A904A1"/>
    <w:rsid w:val="00A90660"/>
    <w:rsid w:val="00A906AB"/>
    <w:rsid w:val="00A90867"/>
    <w:rsid w:val="00A908F9"/>
    <w:rsid w:val="00A90CC9"/>
    <w:rsid w:val="00A9114F"/>
    <w:rsid w:val="00A91343"/>
    <w:rsid w:val="00A91359"/>
    <w:rsid w:val="00A9139C"/>
    <w:rsid w:val="00A91482"/>
    <w:rsid w:val="00A915B6"/>
    <w:rsid w:val="00A91841"/>
    <w:rsid w:val="00A9184E"/>
    <w:rsid w:val="00A9191E"/>
    <w:rsid w:val="00A91AA1"/>
    <w:rsid w:val="00A91ABD"/>
    <w:rsid w:val="00A922FC"/>
    <w:rsid w:val="00A925F5"/>
    <w:rsid w:val="00A92691"/>
    <w:rsid w:val="00A92C21"/>
    <w:rsid w:val="00A92CCA"/>
    <w:rsid w:val="00A92D2F"/>
    <w:rsid w:val="00A92F45"/>
    <w:rsid w:val="00A92F5C"/>
    <w:rsid w:val="00A9322E"/>
    <w:rsid w:val="00A9342F"/>
    <w:rsid w:val="00A9346D"/>
    <w:rsid w:val="00A938A0"/>
    <w:rsid w:val="00A939A9"/>
    <w:rsid w:val="00A939BD"/>
    <w:rsid w:val="00A93CA4"/>
    <w:rsid w:val="00A93EB4"/>
    <w:rsid w:val="00A93F13"/>
    <w:rsid w:val="00A94174"/>
    <w:rsid w:val="00A943A1"/>
    <w:rsid w:val="00A943E9"/>
    <w:rsid w:val="00A94442"/>
    <w:rsid w:val="00A9449A"/>
    <w:rsid w:val="00A9465B"/>
    <w:rsid w:val="00A94703"/>
    <w:rsid w:val="00A94887"/>
    <w:rsid w:val="00A94E14"/>
    <w:rsid w:val="00A94EBE"/>
    <w:rsid w:val="00A94F76"/>
    <w:rsid w:val="00A9523B"/>
    <w:rsid w:val="00A956A5"/>
    <w:rsid w:val="00A958E2"/>
    <w:rsid w:val="00A9597C"/>
    <w:rsid w:val="00A95B50"/>
    <w:rsid w:val="00A95B6E"/>
    <w:rsid w:val="00A95BEF"/>
    <w:rsid w:val="00A95BFC"/>
    <w:rsid w:val="00A95CCA"/>
    <w:rsid w:val="00A95CEF"/>
    <w:rsid w:val="00A95E74"/>
    <w:rsid w:val="00A95EB8"/>
    <w:rsid w:val="00A95EEE"/>
    <w:rsid w:val="00A96280"/>
    <w:rsid w:val="00A9643B"/>
    <w:rsid w:val="00A966F2"/>
    <w:rsid w:val="00A96855"/>
    <w:rsid w:val="00A968C4"/>
    <w:rsid w:val="00A969DA"/>
    <w:rsid w:val="00A96A55"/>
    <w:rsid w:val="00A96C39"/>
    <w:rsid w:val="00A96D1C"/>
    <w:rsid w:val="00A96D78"/>
    <w:rsid w:val="00A96E12"/>
    <w:rsid w:val="00A96E3E"/>
    <w:rsid w:val="00A96E41"/>
    <w:rsid w:val="00A96FAA"/>
    <w:rsid w:val="00A9714B"/>
    <w:rsid w:val="00A971FB"/>
    <w:rsid w:val="00A9723B"/>
    <w:rsid w:val="00A975DA"/>
    <w:rsid w:val="00A9766F"/>
    <w:rsid w:val="00A9769F"/>
    <w:rsid w:val="00A9781D"/>
    <w:rsid w:val="00A97A7D"/>
    <w:rsid w:val="00A97A98"/>
    <w:rsid w:val="00A97AF3"/>
    <w:rsid w:val="00A97CB1"/>
    <w:rsid w:val="00A97E59"/>
    <w:rsid w:val="00A97EBA"/>
    <w:rsid w:val="00A97EF0"/>
    <w:rsid w:val="00A97F4C"/>
    <w:rsid w:val="00A97F81"/>
    <w:rsid w:val="00AA0107"/>
    <w:rsid w:val="00AA01F6"/>
    <w:rsid w:val="00AA0364"/>
    <w:rsid w:val="00AA03A1"/>
    <w:rsid w:val="00AA041D"/>
    <w:rsid w:val="00AA080B"/>
    <w:rsid w:val="00AA08DC"/>
    <w:rsid w:val="00AA09C7"/>
    <w:rsid w:val="00AA0CF0"/>
    <w:rsid w:val="00AA10FA"/>
    <w:rsid w:val="00AA11AE"/>
    <w:rsid w:val="00AA1240"/>
    <w:rsid w:val="00AA1602"/>
    <w:rsid w:val="00AA1780"/>
    <w:rsid w:val="00AA199F"/>
    <w:rsid w:val="00AA19E9"/>
    <w:rsid w:val="00AA1B4B"/>
    <w:rsid w:val="00AA1C49"/>
    <w:rsid w:val="00AA1D48"/>
    <w:rsid w:val="00AA1D91"/>
    <w:rsid w:val="00AA1DF9"/>
    <w:rsid w:val="00AA1DFD"/>
    <w:rsid w:val="00AA1E8D"/>
    <w:rsid w:val="00AA1EBF"/>
    <w:rsid w:val="00AA1F08"/>
    <w:rsid w:val="00AA1FEE"/>
    <w:rsid w:val="00AA211E"/>
    <w:rsid w:val="00AA22F5"/>
    <w:rsid w:val="00AA24EB"/>
    <w:rsid w:val="00AA2CF3"/>
    <w:rsid w:val="00AA2DDA"/>
    <w:rsid w:val="00AA2FBA"/>
    <w:rsid w:val="00AA314B"/>
    <w:rsid w:val="00AA32C7"/>
    <w:rsid w:val="00AA3423"/>
    <w:rsid w:val="00AA365B"/>
    <w:rsid w:val="00AA36F9"/>
    <w:rsid w:val="00AA3752"/>
    <w:rsid w:val="00AA37B8"/>
    <w:rsid w:val="00AA382F"/>
    <w:rsid w:val="00AA3AEC"/>
    <w:rsid w:val="00AA3BC3"/>
    <w:rsid w:val="00AA3DC5"/>
    <w:rsid w:val="00AA3E71"/>
    <w:rsid w:val="00AA3F5E"/>
    <w:rsid w:val="00AA417B"/>
    <w:rsid w:val="00AA42F9"/>
    <w:rsid w:val="00AA43A0"/>
    <w:rsid w:val="00AA4609"/>
    <w:rsid w:val="00AA4653"/>
    <w:rsid w:val="00AA4A3E"/>
    <w:rsid w:val="00AA4A47"/>
    <w:rsid w:val="00AA4E28"/>
    <w:rsid w:val="00AA4E67"/>
    <w:rsid w:val="00AA4F8A"/>
    <w:rsid w:val="00AA5046"/>
    <w:rsid w:val="00AA507A"/>
    <w:rsid w:val="00AA50FC"/>
    <w:rsid w:val="00AA56CD"/>
    <w:rsid w:val="00AA5ED2"/>
    <w:rsid w:val="00AA5F2A"/>
    <w:rsid w:val="00AA6002"/>
    <w:rsid w:val="00AA62A8"/>
    <w:rsid w:val="00AA62E8"/>
    <w:rsid w:val="00AA631D"/>
    <w:rsid w:val="00AA64BF"/>
    <w:rsid w:val="00AA64C5"/>
    <w:rsid w:val="00AA69F6"/>
    <w:rsid w:val="00AA6AA8"/>
    <w:rsid w:val="00AA6B12"/>
    <w:rsid w:val="00AA6E5C"/>
    <w:rsid w:val="00AA6EEC"/>
    <w:rsid w:val="00AA7182"/>
    <w:rsid w:val="00AA7186"/>
    <w:rsid w:val="00AA7282"/>
    <w:rsid w:val="00AA72E7"/>
    <w:rsid w:val="00AA72EC"/>
    <w:rsid w:val="00AA74FB"/>
    <w:rsid w:val="00AA751D"/>
    <w:rsid w:val="00AA7544"/>
    <w:rsid w:val="00AA7645"/>
    <w:rsid w:val="00AA77E0"/>
    <w:rsid w:val="00AA7C98"/>
    <w:rsid w:val="00AB0308"/>
    <w:rsid w:val="00AB0677"/>
    <w:rsid w:val="00AB06D6"/>
    <w:rsid w:val="00AB0ABE"/>
    <w:rsid w:val="00AB0BC7"/>
    <w:rsid w:val="00AB0CD6"/>
    <w:rsid w:val="00AB0DA6"/>
    <w:rsid w:val="00AB0E4F"/>
    <w:rsid w:val="00AB0F21"/>
    <w:rsid w:val="00AB1135"/>
    <w:rsid w:val="00AB1195"/>
    <w:rsid w:val="00AB1293"/>
    <w:rsid w:val="00AB1563"/>
    <w:rsid w:val="00AB17E8"/>
    <w:rsid w:val="00AB1863"/>
    <w:rsid w:val="00AB1A8A"/>
    <w:rsid w:val="00AB1B59"/>
    <w:rsid w:val="00AB1C43"/>
    <w:rsid w:val="00AB1EA3"/>
    <w:rsid w:val="00AB1F63"/>
    <w:rsid w:val="00AB1F7D"/>
    <w:rsid w:val="00AB21F5"/>
    <w:rsid w:val="00AB23AB"/>
    <w:rsid w:val="00AB23F6"/>
    <w:rsid w:val="00AB2472"/>
    <w:rsid w:val="00AB248F"/>
    <w:rsid w:val="00AB2586"/>
    <w:rsid w:val="00AB26C0"/>
    <w:rsid w:val="00AB2887"/>
    <w:rsid w:val="00AB2914"/>
    <w:rsid w:val="00AB2928"/>
    <w:rsid w:val="00AB2A76"/>
    <w:rsid w:val="00AB2DB3"/>
    <w:rsid w:val="00AB2DDC"/>
    <w:rsid w:val="00AB2DDF"/>
    <w:rsid w:val="00AB2F42"/>
    <w:rsid w:val="00AB2FA7"/>
    <w:rsid w:val="00AB3171"/>
    <w:rsid w:val="00AB322B"/>
    <w:rsid w:val="00AB3269"/>
    <w:rsid w:val="00AB3285"/>
    <w:rsid w:val="00AB3575"/>
    <w:rsid w:val="00AB37D9"/>
    <w:rsid w:val="00AB3921"/>
    <w:rsid w:val="00AB3AD7"/>
    <w:rsid w:val="00AB3CC5"/>
    <w:rsid w:val="00AB41AA"/>
    <w:rsid w:val="00AB4231"/>
    <w:rsid w:val="00AB43AC"/>
    <w:rsid w:val="00AB43EC"/>
    <w:rsid w:val="00AB44D0"/>
    <w:rsid w:val="00AB4686"/>
    <w:rsid w:val="00AB4849"/>
    <w:rsid w:val="00AB4948"/>
    <w:rsid w:val="00AB4CD4"/>
    <w:rsid w:val="00AB4EBC"/>
    <w:rsid w:val="00AB4F58"/>
    <w:rsid w:val="00AB5287"/>
    <w:rsid w:val="00AB5362"/>
    <w:rsid w:val="00AB578F"/>
    <w:rsid w:val="00AB5C4F"/>
    <w:rsid w:val="00AB5C5A"/>
    <w:rsid w:val="00AB6310"/>
    <w:rsid w:val="00AB6841"/>
    <w:rsid w:val="00AB6EA7"/>
    <w:rsid w:val="00AB750D"/>
    <w:rsid w:val="00AB756C"/>
    <w:rsid w:val="00AB758A"/>
    <w:rsid w:val="00AB762F"/>
    <w:rsid w:val="00AB77DD"/>
    <w:rsid w:val="00AB7848"/>
    <w:rsid w:val="00AB7ADF"/>
    <w:rsid w:val="00AB7B60"/>
    <w:rsid w:val="00AB7BE7"/>
    <w:rsid w:val="00AB7DC6"/>
    <w:rsid w:val="00AB7DF9"/>
    <w:rsid w:val="00AB7F26"/>
    <w:rsid w:val="00AC009C"/>
    <w:rsid w:val="00AC034A"/>
    <w:rsid w:val="00AC0361"/>
    <w:rsid w:val="00AC05C8"/>
    <w:rsid w:val="00AC0677"/>
    <w:rsid w:val="00AC075E"/>
    <w:rsid w:val="00AC0940"/>
    <w:rsid w:val="00AC0A26"/>
    <w:rsid w:val="00AC0A31"/>
    <w:rsid w:val="00AC0B85"/>
    <w:rsid w:val="00AC0D2A"/>
    <w:rsid w:val="00AC0D2B"/>
    <w:rsid w:val="00AC11BA"/>
    <w:rsid w:val="00AC1327"/>
    <w:rsid w:val="00AC18FA"/>
    <w:rsid w:val="00AC192B"/>
    <w:rsid w:val="00AC1CD6"/>
    <w:rsid w:val="00AC1D73"/>
    <w:rsid w:val="00AC1F7B"/>
    <w:rsid w:val="00AC216A"/>
    <w:rsid w:val="00AC2665"/>
    <w:rsid w:val="00AC2771"/>
    <w:rsid w:val="00AC2777"/>
    <w:rsid w:val="00AC293A"/>
    <w:rsid w:val="00AC298B"/>
    <w:rsid w:val="00AC2B84"/>
    <w:rsid w:val="00AC2F06"/>
    <w:rsid w:val="00AC2FA7"/>
    <w:rsid w:val="00AC30BA"/>
    <w:rsid w:val="00AC3346"/>
    <w:rsid w:val="00AC3663"/>
    <w:rsid w:val="00AC37B2"/>
    <w:rsid w:val="00AC38E0"/>
    <w:rsid w:val="00AC3C94"/>
    <w:rsid w:val="00AC3DA8"/>
    <w:rsid w:val="00AC3ECD"/>
    <w:rsid w:val="00AC3F27"/>
    <w:rsid w:val="00AC3FFC"/>
    <w:rsid w:val="00AC4018"/>
    <w:rsid w:val="00AC4195"/>
    <w:rsid w:val="00AC43CF"/>
    <w:rsid w:val="00AC4EB5"/>
    <w:rsid w:val="00AC4EF7"/>
    <w:rsid w:val="00AC4F1D"/>
    <w:rsid w:val="00AC5010"/>
    <w:rsid w:val="00AC528A"/>
    <w:rsid w:val="00AC52E7"/>
    <w:rsid w:val="00AC5884"/>
    <w:rsid w:val="00AC58F4"/>
    <w:rsid w:val="00AC5930"/>
    <w:rsid w:val="00AC59C0"/>
    <w:rsid w:val="00AC5A91"/>
    <w:rsid w:val="00AC5DD3"/>
    <w:rsid w:val="00AC5F2B"/>
    <w:rsid w:val="00AC5F4F"/>
    <w:rsid w:val="00AC60E5"/>
    <w:rsid w:val="00AC6193"/>
    <w:rsid w:val="00AC61D8"/>
    <w:rsid w:val="00AC624B"/>
    <w:rsid w:val="00AC6297"/>
    <w:rsid w:val="00AC6381"/>
    <w:rsid w:val="00AC63CE"/>
    <w:rsid w:val="00AC64F6"/>
    <w:rsid w:val="00AC6560"/>
    <w:rsid w:val="00AC657C"/>
    <w:rsid w:val="00AC65F3"/>
    <w:rsid w:val="00AC665A"/>
    <w:rsid w:val="00AC6687"/>
    <w:rsid w:val="00AC6877"/>
    <w:rsid w:val="00AC6A12"/>
    <w:rsid w:val="00AC6A4E"/>
    <w:rsid w:val="00AC6B88"/>
    <w:rsid w:val="00AC6CF9"/>
    <w:rsid w:val="00AC6D3D"/>
    <w:rsid w:val="00AC6F78"/>
    <w:rsid w:val="00AC720E"/>
    <w:rsid w:val="00AC7251"/>
    <w:rsid w:val="00AC7442"/>
    <w:rsid w:val="00AC7503"/>
    <w:rsid w:val="00AC7777"/>
    <w:rsid w:val="00AC77AF"/>
    <w:rsid w:val="00AC78E0"/>
    <w:rsid w:val="00AC7A74"/>
    <w:rsid w:val="00AC7BD6"/>
    <w:rsid w:val="00AC7ED5"/>
    <w:rsid w:val="00AD02BB"/>
    <w:rsid w:val="00AD0349"/>
    <w:rsid w:val="00AD0687"/>
    <w:rsid w:val="00AD0762"/>
    <w:rsid w:val="00AD0A9B"/>
    <w:rsid w:val="00AD0FA1"/>
    <w:rsid w:val="00AD123E"/>
    <w:rsid w:val="00AD1276"/>
    <w:rsid w:val="00AD127C"/>
    <w:rsid w:val="00AD136A"/>
    <w:rsid w:val="00AD13A2"/>
    <w:rsid w:val="00AD150D"/>
    <w:rsid w:val="00AD155E"/>
    <w:rsid w:val="00AD173F"/>
    <w:rsid w:val="00AD19F5"/>
    <w:rsid w:val="00AD1D5E"/>
    <w:rsid w:val="00AD1D73"/>
    <w:rsid w:val="00AD1D89"/>
    <w:rsid w:val="00AD206B"/>
    <w:rsid w:val="00AD21ED"/>
    <w:rsid w:val="00AD2583"/>
    <w:rsid w:val="00AD29E6"/>
    <w:rsid w:val="00AD2C82"/>
    <w:rsid w:val="00AD2CA7"/>
    <w:rsid w:val="00AD2DD1"/>
    <w:rsid w:val="00AD30FE"/>
    <w:rsid w:val="00AD3120"/>
    <w:rsid w:val="00AD3357"/>
    <w:rsid w:val="00AD37D4"/>
    <w:rsid w:val="00AD3A4D"/>
    <w:rsid w:val="00AD3A5B"/>
    <w:rsid w:val="00AD3FC4"/>
    <w:rsid w:val="00AD3FEE"/>
    <w:rsid w:val="00AD429C"/>
    <w:rsid w:val="00AD43F8"/>
    <w:rsid w:val="00AD4431"/>
    <w:rsid w:val="00AD45B3"/>
    <w:rsid w:val="00AD487C"/>
    <w:rsid w:val="00AD489B"/>
    <w:rsid w:val="00AD48C3"/>
    <w:rsid w:val="00AD491C"/>
    <w:rsid w:val="00AD4C34"/>
    <w:rsid w:val="00AD4C50"/>
    <w:rsid w:val="00AD4FE1"/>
    <w:rsid w:val="00AD54EA"/>
    <w:rsid w:val="00AD5520"/>
    <w:rsid w:val="00AD55F2"/>
    <w:rsid w:val="00AD5611"/>
    <w:rsid w:val="00AD5640"/>
    <w:rsid w:val="00AD57A8"/>
    <w:rsid w:val="00AD5A1A"/>
    <w:rsid w:val="00AD5A64"/>
    <w:rsid w:val="00AD5AB6"/>
    <w:rsid w:val="00AD5B6F"/>
    <w:rsid w:val="00AD5D4A"/>
    <w:rsid w:val="00AD5D65"/>
    <w:rsid w:val="00AD5F43"/>
    <w:rsid w:val="00AD601E"/>
    <w:rsid w:val="00AD604A"/>
    <w:rsid w:val="00AD61B4"/>
    <w:rsid w:val="00AD6258"/>
    <w:rsid w:val="00AD62D3"/>
    <w:rsid w:val="00AD661F"/>
    <w:rsid w:val="00AD66DC"/>
    <w:rsid w:val="00AD69A0"/>
    <w:rsid w:val="00AD6A23"/>
    <w:rsid w:val="00AD6D9C"/>
    <w:rsid w:val="00AD6E22"/>
    <w:rsid w:val="00AD6FF4"/>
    <w:rsid w:val="00AD7588"/>
    <w:rsid w:val="00AD7598"/>
    <w:rsid w:val="00AD7642"/>
    <w:rsid w:val="00AD7EFD"/>
    <w:rsid w:val="00AD7F00"/>
    <w:rsid w:val="00AD7F86"/>
    <w:rsid w:val="00AD7FEF"/>
    <w:rsid w:val="00AE0068"/>
    <w:rsid w:val="00AE00A5"/>
    <w:rsid w:val="00AE0148"/>
    <w:rsid w:val="00AE02BB"/>
    <w:rsid w:val="00AE0428"/>
    <w:rsid w:val="00AE04CA"/>
    <w:rsid w:val="00AE05A3"/>
    <w:rsid w:val="00AE05B0"/>
    <w:rsid w:val="00AE07AA"/>
    <w:rsid w:val="00AE07E1"/>
    <w:rsid w:val="00AE0929"/>
    <w:rsid w:val="00AE0DC9"/>
    <w:rsid w:val="00AE0EF6"/>
    <w:rsid w:val="00AE0F08"/>
    <w:rsid w:val="00AE101C"/>
    <w:rsid w:val="00AE1044"/>
    <w:rsid w:val="00AE13A3"/>
    <w:rsid w:val="00AE1517"/>
    <w:rsid w:val="00AE1683"/>
    <w:rsid w:val="00AE1693"/>
    <w:rsid w:val="00AE1707"/>
    <w:rsid w:val="00AE17E5"/>
    <w:rsid w:val="00AE1CC6"/>
    <w:rsid w:val="00AE1D1A"/>
    <w:rsid w:val="00AE1E68"/>
    <w:rsid w:val="00AE1F00"/>
    <w:rsid w:val="00AE1F84"/>
    <w:rsid w:val="00AE20A2"/>
    <w:rsid w:val="00AE2339"/>
    <w:rsid w:val="00AE23AC"/>
    <w:rsid w:val="00AE2449"/>
    <w:rsid w:val="00AE2598"/>
    <w:rsid w:val="00AE2658"/>
    <w:rsid w:val="00AE2800"/>
    <w:rsid w:val="00AE29E7"/>
    <w:rsid w:val="00AE2CDF"/>
    <w:rsid w:val="00AE320B"/>
    <w:rsid w:val="00AE34A0"/>
    <w:rsid w:val="00AE37AC"/>
    <w:rsid w:val="00AE3881"/>
    <w:rsid w:val="00AE39A5"/>
    <w:rsid w:val="00AE3A66"/>
    <w:rsid w:val="00AE3AF8"/>
    <w:rsid w:val="00AE3ECD"/>
    <w:rsid w:val="00AE3F47"/>
    <w:rsid w:val="00AE4086"/>
    <w:rsid w:val="00AE40F0"/>
    <w:rsid w:val="00AE43F9"/>
    <w:rsid w:val="00AE4466"/>
    <w:rsid w:val="00AE48C9"/>
    <w:rsid w:val="00AE4912"/>
    <w:rsid w:val="00AE4AC6"/>
    <w:rsid w:val="00AE4E66"/>
    <w:rsid w:val="00AE4EE7"/>
    <w:rsid w:val="00AE5072"/>
    <w:rsid w:val="00AE5140"/>
    <w:rsid w:val="00AE526B"/>
    <w:rsid w:val="00AE5271"/>
    <w:rsid w:val="00AE52A0"/>
    <w:rsid w:val="00AE5597"/>
    <w:rsid w:val="00AE56B9"/>
    <w:rsid w:val="00AE5717"/>
    <w:rsid w:val="00AE57FF"/>
    <w:rsid w:val="00AE5811"/>
    <w:rsid w:val="00AE5AA4"/>
    <w:rsid w:val="00AE5AB3"/>
    <w:rsid w:val="00AE5AF4"/>
    <w:rsid w:val="00AE5B42"/>
    <w:rsid w:val="00AE5BEE"/>
    <w:rsid w:val="00AE5C9A"/>
    <w:rsid w:val="00AE5CB8"/>
    <w:rsid w:val="00AE5D0B"/>
    <w:rsid w:val="00AE5D66"/>
    <w:rsid w:val="00AE5E39"/>
    <w:rsid w:val="00AE5E6F"/>
    <w:rsid w:val="00AE601E"/>
    <w:rsid w:val="00AE619E"/>
    <w:rsid w:val="00AE6292"/>
    <w:rsid w:val="00AE62FB"/>
    <w:rsid w:val="00AE63E2"/>
    <w:rsid w:val="00AE643A"/>
    <w:rsid w:val="00AE64E9"/>
    <w:rsid w:val="00AE6615"/>
    <w:rsid w:val="00AE6631"/>
    <w:rsid w:val="00AE684F"/>
    <w:rsid w:val="00AE6A3E"/>
    <w:rsid w:val="00AE6B17"/>
    <w:rsid w:val="00AE6C99"/>
    <w:rsid w:val="00AE71A3"/>
    <w:rsid w:val="00AE73C9"/>
    <w:rsid w:val="00AE7501"/>
    <w:rsid w:val="00AE763C"/>
    <w:rsid w:val="00AE77B6"/>
    <w:rsid w:val="00AE7B26"/>
    <w:rsid w:val="00AE7B8A"/>
    <w:rsid w:val="00AE7D30"/>
    <w:rsid w:val="00AF00BF"/>
    <w:rsid w:val="00AF0220"/>
    <w:rsid w:val="00AF038F"/>
    <w:rsid w:val="00AF039C"/>
    <w:rsid w:val="00AF0424"/>
    <w:rsid w:val="00AF04C4"/>
    <w:rsid w:val="00AF04D1"/>
    <w:rsid w:val="00AF0533"/>
    <w:rsid w:val="00AF0588"/>
    <w:rsid w:val="00AF06F7"/>
    <w:rsid w:val="00AF0968"/>
    <w:rsid w:val="00AF0C84"/>
    <w:rsid w:val="00AF0CFA"/>
    <w:rsid w:val="00AF0DD5"/>
    <w:rsid w:val="00AF0DE4"/>
    <w:rsid w:val="00AF1097"/>
    <w:rsid w:val="00AF130C"/>
    <w:rsid w:val="00AF1388"/>
    <w:rsid w:val="00AF151B"/>
    <w:rsid w:val="00AF16A3"/>
    <w:rsid w:val="00AF1AFB"/>
    <w:rsid w:val="00AF1F81"/>
    <w:rsid w:val="00AF254F"/>
    <w:rsid w:val="00AF2830"/>
    <w:rsid w:val="00AF2B29"/>
    <w:rsid w:val="00AF2CD6"/>
    <w:rsid w:val="00AF2D7B"/>
    <w:rsid w:val="00AF2EFC"/>
    <w:rsid w:val="00AF2EFE"/>
    <w:rsid w:val="00AF2F77"/>
    <w:rsid w:val="00AF2F82"/>
    <w:rsid w:val="00AF34C8"/>
    <w:rsid w:val="00AF35B2"/>
    <w:rsid w:val="00AF3A13"/>
    <w:rsid w:val="00AF3E14"/>
    <w:rsid w:val="00AF3E3E"/>
    <w:rsid w:val="00AF3E4B"/>
    <w:rsid w:val="00AF411C"/>
    <w:rsid w:val="00AF4156"/>
    <w:rsid w:val="00AF423C"/>
    <w:rsid w:val="00AF43D0"/>
    <w:rsid w:val="00AF468E"/>
    <w:rsid w:val="00AF469D"/>
    <w:rsid w:val="00AF4844"/>
    <w:rsid w:val="00AF48AE"/>
    <w:rsid w:val="00AF4A0F"/>
    <w:rsid w:val="00AF4B5F"/>
    <w:rsid w:val="00AF4D49"/>
    <w:rsid w:val="00AF5180"/>
    <w:rsid w:val="00AF528F"/>
    <w:rsid w:val="00AF52B9"/>
    <w:rsid w:val="00AF557C"/>
    <w:rsid w:val="00AF57C9"/>
    <w:rsid w:val="00AF5996"/>
    <w:rsid w:val="00AF5AFF"/>
    <w:rsid w:val="00AF5B43"/>
    <w:rsid w:val="00AF5BB6"/>
    <w:rsid w:val="00AF6146"/>
    <w:rsid w:val="00AF61E6"/>
    <w:rsid w:val="00AF640C"/>
    <w:rsid w:val="00AF6612"/>
    <w:rsid w:val="00AF676B"/>
    <w:rsid w:val="00AF69D3"/>
    <w:rsid w:val="00AF6D46"/>
    <w:rsid w:val="00AF701E"/>
    <w:rsid w:val="00AF708A"/>
    <w:rsid w:val="00AF70FC"/>
    <w:rsid w:val="00AF71E2"/>
    <w:rsid w:val="00AF7766"/>
    <w:rsid w:val="00AF77CE"/>
    <w:rsid w:val="00AF7828"/>
    <w:rsid w:val="00AF793D"/>
    <w:rsid w:val="00AF7A18"/>
    <w:rsid w:val="00AF7A70"/>
    <w:rsid w:val="00AF7AFA"/>
    <w:rsid w:val="00AF7C63"/>
    <w:rsid w:val="00AF7C7A"/>
    <w:rsid w:val="00AF7E77"/>
    <w:rsid w:val="00AF7EFD"/>
    <w:rsid w:val="00B00052"/>
    <w:rsid w:val="00B00071"/>
    <w:rsid w:val="00B0011D"/>
    <w:rsid w:val="00B00222"/>
    <w:rsid w:val="00B00224"/>
    <w:rsid w:val="00B00407"/>
    <w:rsid w:val="00B0044A"/>
    <w:rsid w:val="00B00659"/>
    <w:rsid w:val="00B0071D"/>
    <w:rsid w:val="00B00AA3"/>
    <w:rsid w:val="00B00CD8"/>
    <w:rsid w:val="00B00F70"/>
    <w:rsid w:val="00B010E2"/>
    <w:rsid w:val="00B01169"/>
    <w:rsid w:val="00B011CA"/>
    <w:rsid w:val="00B013BB"/>
    <w:rsid w:val="00B01624"/>
    <w:rsid w:val="00B01630"/>
    <w:rsid w:val="00B016F0"/>
    <w:rsid w:val="00B01722"/>
    <w:rsid w:val="00B017EA"/>
    <w:rsid w:val="00B0198B"/>
    <w:rsid w:val="00B01BC3"/>
    <w:rsid w:val="00B01C4E"/>
    <w:rsid w:val="00B01E4C"/>
    <w:rsid w:val="00B01EC5"/>
    <w:rsid w:val="00B01FDE"/>
    <w:rsid w:val="00B02051"/>
    <w:rsid w:val="00B02109"/>
    <w:rsid w:val="00B02131"/>
    <w:rsid w:val="00B022A6"/>
    <w:rsid w:val="00B022E2"/>
    <w:rsid w:val="00B023CB"/>
    <w:rsid w:val="00B0248E"/>
    <w:rsid w:val="00B02490"/>
    <w:rsid w:val="00B024CC"/>
    <w:rsid w:val="00B02554"/>
    <w:rsid w:val="00B0264D"/>
    <w:rsid w:val="00B0275C"/>
    <w:rsid w:val="00B02767"/>
    <w:rsid w:val="00B0277F"/>
    <w:rsid w:val="00B02B97"/>
    <w:rsid w:val="00B032EE"/>
    <w:rsid w:val="00B033EF"/>
    <w:rsid w:val="00B03527"/>
    <w:rsid w:val="00B03940"/>
    <w:rsid w:val="00B03950"/>
    <w:rsid w:val="00B03A7D"/>
    <w:rsid w:val="00B03B0E"/>
    <w:rsid w:val="00B03D3A"/>
    <w:rsid w:val="00B03F2B"/>
    <w:rsid w:val="00B03F32"/>
    <w:rsid w:val="00B03F41"/>
    <w:rsid w:val="00B040EF"/>
    <w:rsid w:val="00B042FE"/>
    <w:rsid w:val="00B044FD"/>
    <w:rsid w:val="00B0457F"/>
    <w:rsid w:val="00B04742"/>
    <w:rsid w:val="00B047AC"/>
    <w:rsid w:val="00B04941"/>
    <w:rsid w:val="00B04BE6"/>
    <w:rsid w:val="00B04C12"/>
    <w:rsid w:val="00B04CB3"/>
    <w:rsid w:val="00B04CCE"/>
    <w:rsid w:val="00B04DBA"/>
    <w:rsid w:val="00B04DEF"/>
    <w:rsid w:val="00B05066"/>
    <w:rsid w:val="00B050CA"/>
    <w:rsid w:val="00B05413"/>
    <w:rsid w:val="00B05496"/>
    <w:rsid w:val="00B05619"/>
    <w:rsid w:val="00B05830"/>
    <w:rsid w:val="00B05C46"/>
    <w:rsid w:val="00B05DAB"/>
    <w:rsid w:val="00B05EA8"/>
    <w:rsid w:val="00B06007"/>
    <w:rsid w:val="00B06162"/>
    <w:rsid w:val="00B0675C"/>
    <w:rsid w:val="00B0680F"/>
    <w:rsid w:val="00B06AAB"/>
    <w:rsid w:val="00B06DB1"/>
    <w:rsid w:val="00B06E69"/>
    <w:rsid w:val="00B07235"/>
    <w:rsid w:val="00B07AFA"/>
    <w:rsid w:val="00B07B02"/>
    <w:rsid w:val="00B07C5D"/>
    <w:rsid w:val="00B07CAF"/>
    <w:rsid w:val="00B07E9D"/>
    <w:rsid w:val="00B07EE7"/>
    <w:rsid w:val="00B100D1"/>
    <w:rsid w:val="00B10195"/>
    <w:rsid w:val="00B1022A"/>
    <w:rsid w:val="00B10673"/>
    <w:rsid w:val="00B106BD"/>
    <w:rsid w:val="00B106F5"/>
    <w:rsid w:val="00B10785"/>
    <w:rsid w:val="00B10815"/>
    <w:rsid w:val="00B109A7"/>
    <w:rsid w:val="00B10BAC"/>
    <w:rsid w:val="00B10CB9"/>
    <w:rsid w:val="00B10F1E"/>
    <w:rsid w:val="00B10FBA"/>
    <w:rsid w:val="00B10FF0"/>
    <w:rsid w:val="00B11159"/>
    <w:rsid w:val="00B1119D"/>
    <w:rsid w:val="00B111D7"/>
    <w:rsid w:val="00B112FB"/>
    <w:rsid w:val="00B11307"/>
    <w:rsid w:val="00B114A9"/>
    <w:rsid w:val="00B114AC"/>
    <w:rsid w:val="00B11648"/>
    <w:rsid w:val="00B11884"/>
    <w:rsid w:val="00B11AC2"/>
    <w:rsid w:val="00B11CFE"/>
    <w:rsid w:val="00B120DB"/>
    <w:rsid w:val="00B121D9"/>
    <w:rsid w:val="00B124E0"/>
    <w:rsid w:val="00B12572"/>
    <w:rsid w:val="00B1276C"/>
    <w:rsid w:val="00B12AE5"/>
    <w:rsid w:val="00B12B67"/>
    <w:rsid w:val="00B12B9A"/>
    <w:rsid w:val="00B12C85"/>
    <w:rsid w:val="00B12DCA"/>
    <w:rsid w:val="00B12F40"/>
    <w:rsid w:val="00B130E6"/>
    <w:rsid w:val="00B131AC"/>
    <w:rsid w:val="00B13514"/>
    <w:rsid w:val="00B1353B"/>
    <w:rsid w:val="00B135D6"/>
    <w:rsid w:val="00B1368C"/>
    <w:rsid w:val="00B138F3"/>
    <w:rsid w:val="00B13BAD"/>
    <w:rsid w:val="00B13C5F"/>
    <w:rsid w:val="00B13C80"/>
    <w:rsid w:val="00B13E7F"/>
    <w:rsid w:val="00B13EF2"/>
    <w:rsid w:val="00B13FA0"/>
    <w:rsid w:val="00B13FAD"/>
    <w:rsid w:val="00B141DA"/>
    <w:rsid w:val="00B14544"/>
    <w:rsid w:val="00B14567"/>
    <w:rsid w:val="00B14587"/>
    <w:rsid w:val="00B145DF"/>
    <w:rsid w:val="00B146BD"/>
    <w:rsid w:val="00B1475C"/>
    <w:rsid w:val="00B14838"/>
    <w:rsid w:val="00B148F2"/>
    <w:rsid w:val="00B1494F"/>
    <w:rsid w:val="00B14AD6"/>
    <w:rsid w:val="00B14B50"/>
    <w:rsid w:val="00B14C9D"/>
    <w:rsid w:val="00B14D0D"/>
    <w:rsid w:val="00B14EAD"/>
    <w:rsid w:val="00B151E6"/>
    <w:rsid w:val="00B1527C"/>
    <w:rsid w:val="00B15289"/>
    <w:rsid w:val="00B1535C"/>
    <w:rsid w:val="00B1545A"/>
    <w:rsid w:val="00B155D3"/>
    <w:rsid w:val="00B15665"/>
    <w:rsid w:val="00B15717"/>
    <w:rsid w:val="00B1576B"/>
    <w:rsid w:val="00B1595B"/>
    <w:rsid w:val="00B15B62"/>
    <w:rsid w:val="00B15B65"/>
    <w:rsid w:val="00B15B79"/>
    <w:rsid w:val="00B15DB0"/>
    <w:rsid w:val="00B15EC8"/>
    <w:rsid w:val="00B15F15"/>
    <w:rsid w:val="00B15F4F"/>
    <w:rsid w:val="00B15F62"/>
    <w:rsid w:val="00B161C9"/>
    <w:rsid w:val="00B164B5"/>
    <w:rsid w:val="00B16584"/>
    <w:rsid w:val="00B16587"/>
    <w:rsid w:val="00B165C9"/>
    <w:rsid w:val="00B16643"/>
    <w:rsid w:val="00B1673E"/>
    <w:rsid w:val="00B16C46"/>
    <w:rsid w:val="00B16E25"/>
    <w:rsid w:val="00B16F05"/>
    <w:rsid w:val="00B170D6"/>
    <w:rsid w:val="00B170E8"/>
    <w:rsid w:val="00B172B8"/>
    <w:rsid w:val="00B17381"/>
    <w:rsid w:val="00B17586"/>
    <w:rsid w:val="00B175AA"/>
    <w:rsid w:val="00B175EF"/>
    <w:rsid w:val="00B17668"/>
    <w:rsid w:val="00B17806"/>
    <w:rsid w:val="00B17901"/>
    <w:rsid w:val="00B179F7"/>
    <w:rsid w:val="00B17AC9"/>
    <w:rsid w:val="00B17B58"/>
    <w:rsid w:val="00B17BB1"/>
    <w:rsid w:val="00B17BB9"/>
    <w:rsid w:val="00B17C43"/>
    <w:rsid w:val="00B17DD0"/>
    <w:rsid w:val="00B17DD1"/>
    <w:rsid w:val="00B17EF9"/>
    <w:rsid w:val="00B2000E"/>
    <w:rsid w:val="00B20375"/>
    <w:rsid w:val="00B2045E"/>
    <w:rsid w:val="00B20481"/>
    <w:rsid w:val="00B20563"/>
    <w:rsid w:val="00B205E2"/>
    <w:rsid w:val="00B205F5"/>
    <w:rsid w:val="00B20A51"/>
    <w:rsid w:val="00B20BD1"/>
    <w:rsid w:val="00B211C7"/>
    <w:rsid w:val="00B21570"/>
    <w:rsid w:val="00B217F2"/>
    <w:rsid w:val="00B219C5"/>
    <w:rsid w:val="00B21A5F"/>
    <w:rsid w:val="00B21B59"/>
    <w:rsid w:val="00B21E10"/>
    <w:rsid w:val="00B21FD6"/>
    <w:rsid w:val="00B22076"/>
    <w:rsid w:val="00B2228E"/>
    <w:rsid w:val="00B224B6"/>
    <w:rsid w:val="00B22655"/>
    <w:rsid w:val="00B226A8"/>
    <w:rsid w:val="00B2287D"/>
    <w:rsid w:val="00B22930"/>
    <w:rsid w:val="00B22AAA"/>
    <w:rsid w:val="00B22C06"/>
    <w:rsid w:val="00B22D4B"/>
    <w:rsid w:val="00B22D95"/>
    <w:rsid w:val="00B22FC1"/>
    <w:rsid w:val="00B2326E"/>
    <w:rsid w:val="00B23475"/>
    <w:rsid w:val="00B23560"/>
    <w:rsid w:val="00B236E9"/>
    <w:rsid w:val="00B238B8"/>
    <w:rsid w:val="00B23D88"/>
    <w:rsid w:val="00B245BD"/>
    <w:rsid w:val="00B24763"/>
    <w:rsid w:val="00B24855"/>
    <w:rsid w:val="00B24920"/>
    <w:rsid w:val="00B24963"/>
    <w:rsid w:val="00B24A11"/>
    <w:rsid w:val="00B24FBD"/>
    <w:rsid w:val="00B2512F"/>
    <w:rsid w:val="00B25679"/>
    <w:rsid w:val="00B258BE"/>
    <w:rsid w:val="00B25906"/>
    <w:rsid w:val="00B25A60"/>
    <w:rsid w:val="00B25BCB"/>
    <w:rsid w:val="00B25C73"/>
    <w:rsid w:val="00B25C79"/>
    <w:rsid w:val="00B25D6F"/>
    <w:rsid w:val="00B25E4B"/>
    <w:rsid w:val="00B26233"/>
    <w:rsid w:val="00B26293"/>
    <w:rsid w:val="00B2644A"/>
    <w:rsid w:val="00B266ED"/>
    <w:rsid w:val="00B26AA6"/>
    <w:rsid w:val="00B26D5C"/>
    <w:rsid w:val="00B27005"/>
    <w:rsid w:val="00B2726F"/>
    <w:rsid w:val="00B2755B"/>
    <w:rsid w:val="00B2764C"/>
    <w:rsid w:val="00B27732"/>
    <w:rsid w:val="00B277A3"/>
    <w:rsid w:val="00B277D0"/>
    <w:rsid w:val="00B27841"/>
    <w:rsid w:val="00B27842"/>
    <w:rsid w:val="00B27CD8"/>
    <w:rsid w:val="00B27CF5"/>
    <w:rsid w:val="00B27D35"/>
    <w:rsid w:val="00B27FB3"/>
    <w:rsid w:val="00B30397"/>
    <w:rsid w:val="00B3061B"/>
    <w:rsid w:val="00B30820"/>
    <w:rsid w:val="00B309DA"/>
    <w:rsid w:val="00B30A83"/>
    <w:rsid w:val="00B30AF9"/>
    <w:rsid w:val="00B30C67"/>
    <w:rsid w:val="00B30EC2"/>
    <w:rsid w:val="00B310BF"/>
    <w:rsid w:val="00B31363"/>
    <w:rsid w:val="00B313FE"/>
    <w:rsid w:val="00B3140C"/>
    <w:rsid w:val="00B3174D"/>
    <w:rsid w:val="00B318B0"/>
    <w:rsid w:val="00B31C79"/>
    <w:rsid w:val="00B31D40"/>
    <w:rsid w:val="00B31D44"/>
    <w:rsid w:val="00B32559"/>
    <w:rsid w:val="00B32634"/>
    <w:rsid w:val="00B329C5"/>
    <w:rsid w:val="00B32A4F"/>
    <w:rsid w:val="00B32BEC"/>
    <w:rsid w:val="00B32D6D"/>
    <w:rsid w:val="00B32F77"/>
    <w:rsid w:val="00B32F8D"/>
    <w:rsid w:val="00B33067"/>
    <w:rsid w:val="00B3309F"/>
    <w:rsid w:val="00B33163"/>
    <w:rsid w:val="00B33317"/>
    <w:rsid w:val="00B33480"/>
    <w:rsid w:val="00B334E5"/>
    <w:rsid w:val="00B336BA"/>
    <w:rsid w:val="00B337EF"/>
    <w:rsid w:val="00B33863"/>
    <w:rsid w:val="00B3393E"/>
    <w:rsid w:val="00B33CB1"/>
    <w:rsid w:val="00B33D40"/>
    <w:rsid w:val="00B33E76"/>
    <w:rsid w:val="00B341CE"/>
    <w:rsid w:val="00B34413"/>
    <w:rsid w:val="00B34475"/>
    <w:rsid w:val="00B34512"/>
    <w:rsid w:val="00B34537"/>
    <w:rsid w:val="00B34770"/>
    <w:rsid w:val="00B347F7"/>
    <w:rsid w:val="00B3494A"/>
    <w:rsid w:val="00B34951"/>
    <w:rsid w:val="00B34BB0"/>
    <w:rsid w:val="00B34ECA"/>
    <w:rsid w:val="00B34F73"/>
    <w:rsid w:val="00B34FBE"/>
    <w:rsid w:val="00B3528C"/>
    <w:rsid w:val="00B354BE"/>
    <w:rsid w:val="00B35512"/>
    <w:rsid w:val="00B35556"/>
    <w:rsid w:val="00B357F9"/>
    <w:rsid w:val="00B35953"/>
    <w:rsid w:val="00B36195"/>
    <w:rsid w:val="00B362B2"/>
    <w:rsid w:val="00B3658E"/>
    <w:rsid w:val="00B3684B"/>
    <w:rsid w:val="00B368BD"/>
    <w:rsid w:val="00B36948"/>
    <w:rsid w:val="00B36A26"/>
    <w:rsid w:val="00B36E2B"/>
    <w:rsid w:val="00B36EB1"/>
    <w:rsid w:val="00B37352"/>
    <w:rsid w:val="00B37491"/>
    <w:rsid w:val="00B376D8"/>
    <w:rsid w:val="00B37715"/>
    <w:rsid w:val="00B377CE"/>
    <w:rsid w:val="00B379C1"/>
    <w:rsid w:val="00B37B1E"/>
    <w:rsid w:val="00B37D74"/>
    <w:rsid w:val="00B400C6"/>
    <w:rsid w:val="00B400D7"/>
    <w:rsid w:val="00B401E6"/>
    <w:rsid w:val="00B402BD"/>
    <w:rsid w:val="00B404FF"/>
    <w:rsid w:val="00B40821"/>
    <w:rsid w:val="00B40835"/>
    <w:rsid w:val="00B408BC"/>
    <w:rsid w:val="00B40959"/>
    <w:rsid w:val="00B40A18"/>
    <w:rsid w:val="00B40BBE"/>
    <w:rsid w:val="00B40C1A"/>
    <w:rsid w:val="00B40C5D"/>
    <w:rsid w:val="00B40CA0"/>
    <w:rsid w:val="00B40CD6"/>
    <w:rsid w:val="00B40D2E"/>
    <w:rsid w:val="00B40D4C"/>
    <w:rsid w:val="00B41184"/>
    <w:rsid w:val="00B4118E"/>
    <w:rsid w:val="00B41213"/>
    <w:rsid w:val="00B412C5"/>
    <w:rsid w:val="00B4139E"/>
    <w:rsid w:val="00B413E2"/>
    <w:rsid w:val="00B4163F"/>
    <w:rsid w:val="00B41901"/>
    <w:rsid w:val="00B41AF8"/>
    <w:rsid w:val="00B41F38"/>
    <w:rsid w:val="00B41F7C"/>
    <w:rsid w:val="00B41F96"/>
    <w:rsid w:val="00B42109"/>
    <w:rsid w:val="00B42138"/>
    <w:rsid w:val="00B421C1"/>
    <w:rsid w:val="00B42452"/>
    <w:rsid w:val="00B42489"/>
    <w:rsid w:val="00B42519"/>
    <w:rsid w:val="00B425D6"/>
    <w:rsid w:val="00B42655"/>
    <w:rsid w:val="00B42734"/>
    <w:rsid w:val="00B42878"/>
    <w:rsid w:val="00B4291B"/>
    <w:rsid w:val="00B42977"/>
    <w:rsid w:val="00B429FC"/>
    <w:rsid w:val="00B42CD7"/>
    <w:rsid w:val="00B42E71"/>
    <w:rsid w:val="00B42EC2"/>
    <w:rsid w:val="00B42F39"/>
    <w:rsid w:val="00B430D5"/>
    <w:rsid w:val="00B43107"/>
    <w:rsid w:val="00B431AD"/>
    <w:rsid w:val="00B4334A"/>
    <w:rsid w:val="00B43570"/>
    <w:rsid w:val="00B436D7"/>
    <w:rsid w:val="00B43716"/>
    <w:rsid w:val="00B43804"/>
    <w:rsid w:val="00B438CC"/>
    <w:rsid w:val="00B439EA"/>
    <w:rsid w:val="00B43AA1"/>
    <w:rsid w:val="00B43E13"/>
    <w:rsid w:val="00B44074"/>
    <w:rsid w:val="00B44152"/>
    <w:rsid w:val="00B44166"/>
    <w:rsid w:val="00B4424F"/>
    <w:rsid w:val="00B442C1"/>
    <w:rsid w:val="00B44309"/>
    <w:rsid w:val="00B4446C"/>
    <w:rsid w:val="00B444C2"/>
    <w:rsid w:val="00B447A1"/>
    <w:rsid w:val="00B4486E"/>
    <w:rsid w:val="00B448E4"/>
    <w:rsid w:val="00B448E6"/>
    <w:rsid w:val="00B44B4D"/>
    <w:rsid w:val="00B44CAC"/>
    <w:rsid w:val="00B44F6A"/>
    <w:rsid w:val="00B451A5"/>
    <w:rsid w:val="00B454E4"/>
    <w:rsid w:val="00B4560E"/>
    <w:rsid w:val="00B45617"/>
    <w:rsid w:val="00B45744"/>
    <w:rsid w:val="00B457BE"/>
    <w:rsid w:val="00B45895"/>
    <w:rsid w:val="00B45B33"/>
    <w:rsid w:val="00B45DAC"/>
    <w:rsid w:val="00B45F50"/>
    <w:rsid w:val="00B460E8"/>
    <w:rsid w:val="00B461FA"/>
    <w:rsid w:val="00B46404"/>
    <w:rsid w:val="00B465FF"/>
    <w:rsid w:val="00B46952"/>
    <w:rsid w:val="00B46C3E"/>
    <w:rsid w:val="00B46C6A"/>
    <w:rsid w:val="00B46D65"/>
    <w:rsid w:val="00B46F35"/>
    <w:rsid w:val="00B4712B"/>
    <w:rsid w:val="00B4721D"/>
    <w:rsid w:val="00B4748E"/>
    <w:rsid w:val="00B474C9"/>
    <w:rsid w:val="00B47A29"/>
    <w:rsid w:val="00B47A58"/>
    <w:rsid w:val="00B47A80"/>
    <w:rsid w:val="00B47A8D"/>
    <w:rsid w:val="00B47AA6"/>
    <w:rsid w:val="00B47D6D"/>
    <w:rsid w:val="00B47D8B"/>
    <w:rsid w:val="00B47E25"/>
    <w:rsid w:val="00B50103"/>
    <w:rsid w:val="00B50123"/>
    <w:rsid w:val="00B50160"/>
    <w:rsid w:val="00B50194"/>
    <w:rsid w:val="00B5021C"/>
    <w:rsid w:val="00B502BD"/>
    <w:rsid w:val="00B50318"/>
    <w:rsid w:val="00B5034B"/>
    <w:rsid w:val="00B50434"/>
    <w:rsid w:val="00B50743"/>
    <w:rsid w:val="00B5080D"/>
    <w:rsid w:val="00B508F5"/>
    <w:rsid w:val="00B5091E"/>
    <w:rsid w:val="00B50959"/>
    <w:rsid w:val="00B509A7"/>
    <w:rsid w:val="00B50AEC"/>
    <w:rsid w:val="00B50B2D"/>
    <w:rsid w:val="00B50F2B"/>
    <w:rsid w:val="00B50FDB"/>
    <w:rsid w:val="00B51091"/>
    <w:rsid w:val="00B510A6"/>
    <w:rsid w:val="00B5133D"/>
    <w:rsid w:val="00B51398"/>
    <w:rsid w:val="00B513E0"/>
    <w:rsid w:val="00B513FA"/>
    <w:rsid w:val="00B515E3"/>
    <w:rsid w:val="00B515E4"/>
    <w:rsid w:val="00B516C8"/>
    <w:rsid w:val="00B5192F"/>
    <w:rsid w:val="00B5194F"/>
    <w:rsid w:val="00B5196E"/>
    <w:rsid w:val="00B51A46"/>
    <w:rsid w:val="00B51D15"/>
    <w:rsid w:val="00B51D2B"/>
    <w:rsid w:val="00B52002"/>
    <w:rsid w:val="00B5208C"/>
    <w:rsid w:val="00B52515"/>
    <w:rsid w:val="00B52710"/>
    <w:rsid w:val="00B5283B"/>
    <w:rsid w:val="00B528F6"/>
    <w:rsid w:val="00B529DE"/>
    <w:rsid w:val="00B52A4F"/>
    <w:rsid w:val="00B52BCE"/>
    <w:rsid w:val="00B52DC0"/>
    <w:rsid w:val="00B52E2C"/>
    <w:rsid w:val="00B530CF"/>
    <w:rsid w:val="00B53243"/>
    <w:rsid w:val="00B5333B"/>
    <w:rsid w:val="00B533B3"/>
    <w:rsid w:val="00B53434"/>
    <w:rsid w:val="00B534B8"/>
    <w:rsid w:val="00B537B8"/>
    <w:rsid w:val="00B537BB"/>
    <w:rsid w:val="00B538F2"/>
    <w:rsid w:val="00B53B18"/>
    <w:rsid w:val="00B53C16"/>
    <w:rsid w:val="00B53CB2"/>
    <w:rsid w:val="00B53CE3"/>
    <w:rsid w:val="00B53DA4"/>
    <w:rsid w:val="00B53E54"/>
    <w:rsid w:val="00B53F43"/>
    <w:rsid w:val="00B540D0"/>
    <w:rsid w:val="00B541A6"/>
    <w:rsid w:val="00B54219"/>
    <w:rsid w:val="00B543D2"/>
    <w:rsid w:val="00B5441A"/>
    <w:rsid w:val="00B544A4"/>
    <w:rsid w:val="00B54683"/>
    <w:rsid w:val="00B5468D"/>
    <w:rsid w:val="00B5471C"/>
    <w:rsid w:val="00B547EF"/>
    <w:rsid w:val="00B5480E"/>
    <w:rsid w:val="00B5490C"/>
    <w:rsid w:val="00B54AF8"/>
    <w:rsid w:val="00B54F28"/>
    <w:rsid w:val="00B552E4"/>
    <w:rsid w:val="00B55336"/>
    <w:rsid w:val="00B55404"/>
    <w:rsid w:val="00B55718"/>
    <w:rsid w:val="00B55AFF"/>
    <w:rsid w:val="00B55C85"/>
    <w:rsid w:val="00B561E4"/>
    <w:rsid w:val="00B5628E"/>
    <w:rsid w:val="00B56E1D"/>
    <w:rsid w:val="00B56F37"/>
    <w:rsid w:val="00B57504"/>
    <w:rsid w:val="00B576D5"/>
    <w:rsid w:val="00B5795A"/>
    <w:rsid w:val="00B57AB6"/>
    <w:rsid w:val="00B57B92"/>
    <w:rsid w:val="00B57C34"/>
    <w:rsid w:val="00B57C64"/>
    <w:rsid w:val="00B57D70"/>
    <w:rsid w:val="00B57DBB"/>
    <w:rsid w:val="00B57DDF"/>
    <w:rsid w:val="00B57DFA"/>
    <w:rsid w:val="00B6002D"/>
    <w:rsid w:val="00B60250"/>
    <w:rsid w:val="00B6072A"/>
    <w:rsid w:val="00B607A1"/>
    <w:rsid w:val="00B607AA"/>
    <w:rsid w:val="00B60990"/>
    <w:rsid w:val="00B60A05"/>
    <w:rsid w:val="00B60C05"/>
    <w:rsid w:val="00B60C06"/>
    <w:rsid w:val="00B60C32"/>
    <w:rsid w:val="00B60DCE"/>
    <w:rsid w:val="00B610A6"/>
    <w:rsid w:val="00B610C8"/>
    <w:rsid w:val="00B611E4"/>
    <w:rsid w:val="00B612BE"/>
    <w:rsid w:val="00B61558"/>
    <w:rsid w:val="00B61701"/>
    <w:rsid w:val="00B61790"/>
    <w:rsid w:val="00B61885"/>
    <w:rsid w:val="00B61BA2"/>
    <w:rsid w:val="00B61DBA"/>
    <w:rsid w:val="00B61F6B"/>
    <w:rsid w:val="00B62503"/>
    <w:rsid w:val="00B6256E"/>
    <w:rsid w:val="00B62596"/>
    <w:rsid w:val="00B625DD"/>
    <w:rsid w:val="00B6274A"/>
    <w:rsid w:val="00B6278E"/>
    <w:rsid w:val="00B628A1"/>
    <w:rsid w:val="00B628B7"/>
    <w:rsid w:val="00B62975"/>
    <w:rsid w:val="00B62A72"/>
    <w:rsid w:val="00B62B92"/>
    <w:rsid w:val="00B62C41"/>
    <w:rsid w:val="00B62C45"/>
    <w:rsid w:val="00B62D2B"/>
    <w:rsid w:val="00B62DF7"/>
    <w:rsid w:val="00B62EC5"/>
    <w:rsid w:val="00B62ECC"/>
    <w:rsid w:val="00B63072"/>
    <w:rsid w:val="00B63076"/>
    <w:rsid w:val="00B631A8"/>
    <w:rsid w:val="00B6321F"/>
    <w:rsid w:val="00B63606"/>
    <w:rsid w:val="00B6376B"/>
    <w:rsid w:val="00B63835"/>
    <w:rsid w:val="00B63949"/>
    <w:rsid w:val="00B63C3B"/>
    <w:rsid w:val="00B63D3F"/>
    <w:rsid w:val="00B63E52"/>
    <w:rsid w:val="00B63F99"/>
    <w:rsid w:val="00B6409E"/>
    <w:rsid w:val="00B6420C"/>
    <w:rsid w:val="00B6453E"/>
    <w:rsid w:val="00B64942"/>
    <w:rsid w:val="00B649A4"/>
    <w:rsid w:val="00B64F47"/>
    <w:rsid w:val="00B65089"/>
    <w:rsid w:val="00B6544A"/>
    <w:rsid w:val="00B65680"/>
    <w:rsid w:val="00B65D8B"/>
    <w:rsid w:val="00B65EB2"/>
    <w:rsid w:val="00B65F8D"/>
    <w:rsid w:val="00B6608F"/>
    <w:rsid w:val="00B66176"/>
    <w:rsid w:val="00B66190"/>
    <w:rsid w:val="00B662C1"/>
    <w:rsid w:val="00B66324"/>
    <w:rsid w:val="00B665E8"/>
    <w:rsid w:val="00B666C5"/>
    <w:rsid w:val="00B667A7"/>
    <w:rsid w:val="00B66944"/>
    <w:rsid w:val="00B6698E"/>
    <w:rsid w:val="00B66AD9"/>
    <w:rsid w:val="00B66E5A"/>
    <w:rsid w:val="00B66F40"/>
    <w:rsid w:val="00B67008"/>
    <w:rsid w:val="00B671DE"/>
    <w:rsid w:val="00B672FB"/>
    <w:rsid w:val="00B6738B"/>
    <w:rsid w:val="00B675A0"/>
    <w:rsid w:val="00B675CC"/>
    <w:rsid w:val="00B6771B"/>
    <w:rsid w:val="00B679B1"/>
    <w:rsid w:val="00B67A5B"/>
    <w:rsid w:val="00B67F0C"/>
    <w:rsid w:val="00B70192"/>
    <w:rsid w:val="00B70475"/>
    <w:rsid w:val="00B705E1"/>
    <w:rsid w:val="00B70628"/>
    <w:rsid w:val="00B706B6"/>
    <w:rsid w:val="00B709B0"/>
    <w:rsid w:val="00B70CED"/>
    <w:rsid w:val="00B71019"/>
    <w:rsid w:val="00B71070"/>
    <w:rsid w:val="00B71133"/>
    <w:rsid w:val="00B71143"/>
    <w:rsid w:val="00B7135A"/>
    <w:rsid w:val="00B713EE"/>
    <w:rsid w:val="00B7146E"/>
    <w:rsid w:val="00B71730"/>
    <w:rsid w:val="00B71771"/>
    <w:rsid w:val="00B71778"/>
    <w:rsid w:val="00B71C9F"/>
    <w:rsid w:val="00B71D48"/>
    <w:rsid w:val="00B71D51"/>
    <w:rsid w:val="00B71E03"/>
    <w:rsid w:val="00B72067"/>
    <w:rsid w:val="00B720E2"/>
    <w:rsid w:val="00B721FF"/>
    <w:rsid w:val="00B72259"/>
    <w:rsid w:val="00B722C0"/>
    <w:rsid w:val="00B722C9"/>
    <w:rsid w:val="00B723AC"/>
    <w:rsid w:val="00B7248E"/>
    <w:rsid w:val="00B72710"/>
    <w:rsid w:val="00B7273C"/>
    <w:rsid w:val="00B728C1"/>
    <w:rsid w:val="00B729F4"/>
    <w:rsid w:val="00B72A41"/>
    <w:rsid w:val="00B72A6B"/>
    <w:rsid w:val="00B72B2A"/>
    <w:rsid w:val="00B72C53"/>
    <w:rsid w:val="00B72E59"/>
    <w:rsid w:val="00B7318E"/>
    <w:rsid w:val="00B73243"/>
    <w:rsid w:val="00B73652"/>
    <w:rsid w:val="00B7366F"/>
    <w:rsid w:val="00B737E0"/>
    <w:rsid w:val="00B738B9"/>
    <w:rsid w:val="00B7395C"/>
    <w:rsid w:val="00B73A49"/>
    <w:rsid w:val="00B73DF4"/>
    <w:rsid w:val="00B73FCB"/>
    <w:rsid w:val="00B74109"/>
    <w:rsid w:val="00B74456"/>
    <w:rsid w:val="00B744C2"/>
    <w:rsid w:val="00B7469E"/>
    <w:rsid w:val="00B747FF"/>
    <w:rsid w:val="00B74822"/>
    <w:rsid w:val="00B74952"/>
    <w:rsid w:val="00B74B19"/>
    <w:rsid w:val="00B74D15"/>
    <w:rsid w:val="00B74DBB"/>
    <w:rsid w:val="00B74DCF"/>
    <w:rsid w:val="00B74EDA"/>
    <w:rsid w:val="00B75007"/>
    <w:rsid w:val="00B750AA"/>
    <w:rsid w:val="00B755B5"/>
    <w:rsid w:val="00B75745"/>
    <w:rsid w:val="00B75881"/>
    <w:rsid w:val="00B75930"/>
    <w:rsid w:val="00B75CBB"/>
    <w:rsid w:val="00B7603E"/>
    <w:rsid w:val="00B762D4"/>
    <w:rsid w:val="00B763F2"/>
    <w:rsid w:val="00B76417"/>
    <w:rsid w:val="00B76501"/>
    <w:rsid w:val="00B76593"/>
    <w:rsid w:val="00B76692"/>
    <w:rsid w:val="00B76729"/>
    <w:rsid w:val="00B767CA"/>
    <w:rsid w:val="00B768E5"/>
    <w:rsid w:val="00B76B24"/>
    <w:rsid w:val="00B7714C"/>
    <w:rsid w:val="00B77214"/>
    <w:rsid w:val="00B7732A"/>
    <w:rsid w:val="00B7740E"/>
    <w:rsid w:val="00B77591"/>
    <w:rsid w:val="00B7769D"/>
    <w:rsid w:val="00B77A7F"/>
    <w:rsid w:val="00B77C41"/>
    <w:rsid w:val="00B77C53"/>
    <w:rsid w:val="00B77D53"/>
    <w:rsid w:val="00B80238"/>
    <w:rsid w:val="00B8046C"/>
    <w:rsid w:val="00B80877"/>
    <w:rsid w:val="00B8087F"/>
    <w:rsid w:val="00B8095D"/>
    <w:rsid w:val="00B80B8C"/>
    <w:rsid w:val="00B80E0C"/>
    <w:rsid w:val="00B81082"/>
    <w:rsid w:val="00B810C4"/>
    <w:rsid w:val="00B81241"/>
    <w:rsid w:val="00B812B4"/>
    <w:rsid w:val="00B81977"/>
    <w:rsid w:val="00B81B73"/>
    <w:rsid w:val="00B81C41"/>
    <w:rsid w:val="00B81EEB"/>
    <w:rsid w:val="00B82052"/>
    <w:rsid w:val="00B820EE"/>
    <w:rsid w:val="00B82372"/>
    <w:rsid w:val="00B82527"/>
    <w:rsid w:val="00B82611"/>
    <w:rsid w:val="00B82618"/>
    <w:rsid w:val="00B82960"/>
    <w:rsid w:val="00B82A47"/>
    <w:rsid w:val="00B82B31"/>
    <w:rsid w:val="00B82C63"/>
    <w:rsid w:val="00B82FAD"/>
    <w:rsid w:val="00B82FDE"/>
    <w:rsid w:val="00B83072"/>
    <w:rsid w:val="00B83284"/>
    <w:rsid w:val="00B8339F"/>
    <w:rsid w:val="00B83481"/>
    <w:rsid w:val="00B83570"/>
    <w:rsid w:val="00B836DA"/>
    <w:rsid w:val="00B837EE"/>
    <w:rsid w:val="00B8395B"/>
    <w:rsid w:val="00B83ADD"/>
    <w:rsid w:val="00B83B14"/>
    <w:rsid w:val="00B83B9C"/>
    <w:rsid w:val="00B83BE8"/>
    <w:rsid w:val="00B83EF7"/>
    <w:rsid w:val="00B840DE"/>
    <w:rsid w:val="00B8448F"/>
    <w:rsid w:val="00B84657"/>
    <w:rsid w:val="00B84843"/>
    <w:rsid w:val="00B84950"/>
    <w:rsid w:val="00B849C7"/>
    <w:rsid w:val="00B84A61"/>
    <w:rsid w:val="00B84B27"/>
    <w:rsid w:val="00B84B5C"/>
    <w:rsid w:val="00B84B9B"/>
    <w:rsid w:val="00B84BAC"/>
    <w:rsid w:val="00B84DC8"/>
    <w:rsid w:val="00B84DF2"/>
    <w:rsid w:val="00B85011"/>
    <w:rsid w:val="00B85134"/>
    <w:rsid w:val="00B85368"/>
    <w:rsid w:val="00B85420"/>
    <w:rsid w:val="00B854A6"/>
    <w:rsid w:val="00B856AA"/>
    <w:rsid w:val="00B85889"/>
    <w:rsid w:val="00B85B05"/>
    <w:rsid w:val="00B85B32"/>
    <w:rsid w:val="00B85E29"/>
    <w:rsid w:val="00B85EC7"/>
    <w:rsid w:val="00B8617A"/>
    <w:rsid w:val="00B862DB"/>
    <w:rsid w:val="00B865A3"/>
    <w:rsid w:val="00B86720"/>
    <w:rsid w:val="00B86808"/>
    <w:rsid w:val="00B868E3"/>
    <w:rsid w:val="00B86B90"/>
    <w:rsid w:val="00B86E35"/>
    <w:rsid w:val="00B86F3D"/>
    <w:rsid w:val="00B86F63"/>
    <w:rsid w:val="00B87099"/>
    <w:rsid w:val="00B870BC"/>
    <w:rsid w:val="00B87214"/>
    <w:rsid w:val="00B872CE"/>
    <w:rsid w:val="00B874F9"/>
    <w:rsid w:val="00B87644"/>
    <w:rsid w:val="00B8772A"/>
    <w:rsid w:val="00B877A8"/>
    <w:rsid w:val="00B87CB7"/>
    <w:rsid w:val="00B87E61"/>
    <w:rsid w:val="00B90198"/>
    <w:rsid w:val="00B90405"/>
    <w:rsid w:val="00B904CA"/>
    <w:rsid w:val="00B90505"/>
    <w:rsid w:val="00B90682"/>
    <w:rsid w:val="00B907CC"/>
    <w:rsid w:val="00B9088F"/>
    <w:rsid w:val="00B90958"/>
    <w:rsid w:val="00B909E8"/>
    <w:rsid w:val="00B90BD3"/>
    <w:rsid w:val="00B90F01"/>
    <w:rsid w:val="00B91127"/>
    <w:rsid w:val="00B911D6"/>
    <w:rsid w:val="00B916E5"/>
    <w:rsid w:val="00B91732"/>
    <w:rsid w:val="00B91AE5"/>
    <w:rsid w:val="00B91B1C"/>
    <w:rsid w:val="00B91F05"/>
    <w:rsid w:val="00B91F1B"/>
    <w:rsid w:val="00B91F1D"/>
    <w:rsid w:val="00B92245"/>
    <w:rsid w:val="00B923C8"/>
    <w:rsid w:val="00B923D9"/>
    <w:rsid w:val="00B924A0"/>
    <w:rsid w:val="00B9262E"/>
    <w:rsid w:val="00B92D16"/>
    <w:rsid w:val="00B92E46"/>
    <w:rsid w:val="00B93208"/>
    <w:rsid w:val="00B93351"/>
    <w:rsid w:val="00B93461"/>
    <w:rsid w:val="00B93507"/>
    <w:rsid w:val="00B9352A"/>
    <w:rsid w:val="00B935D6"/>
    <w:rsid w:val="00B936E8"/>
    <w:rsid w:val="00B93702"/>
    <w:rsid w:val="00B937C6"/>
    <w:rsid w:val="00B9391B"/>
    <w:rsid w:val="00B93A1D"/>
    <w:rsid w:val="00B93AAF"/>
    <w:rsid w:val="00B93C0B"/>
    <w:rsid w:val="00B93D96"/>
    <w:rsid w:val="00B94189"/>
    <w:rsid w:val="00B941E0"/>
    <w:rsid w:val="00B94262"/>
    <w:rsid w:val="00B94418"/>
    <w:rsid w:val="00B94AE3"/>
    <w:rsid w:val="00B94AED"/>
    <w:rsid w:val="00B94DA8"/>
    <w:rsid w:val="00B94DE9"/>
    <w:rsid w:val="00B95388"/>
    <w:rsid w:val="00B95496"/>
    <w:rsid w:val="00B95942"/>
    <w:rsid w:val="00B95AE0"/>
    <w:rsid w:val="00B95AE7"/>
    <w:rsid w:val="00B95B85"/>
    <w:rsid w:val="00B95BB8"/>
    <w:rsid w:val="00B95BBE"/>
    <w:rsid w:val="00B95BE3"/>
    <w:rsid w:val="00B95D4D"/>
    <w:rsid w:val="00B95FC4"/>
    <w:rsid w:val="00B960BC"/>
    <w:rsid w:val="00B9615C"/>
    <w:rsid w:val="00B961CF"/>
    <w:rsid w:val="00B962D1"/>
    <w:rsid w:val="00B96305"/>
    <w:rsid w:val="00B96326"/>
    <w:rsid w:val="00B963CE"/>
    <w:rsid w:val="00B9652E"/>
    <w:rsid w:val="00B96831"/>
    <w:rsid w:val="00B96889"/>
    <w:rsid w:val="00B96B0F"/>
    <w:rsid w:val="00B96B79"/>
    <w:rsid w:val="00B96B94"/>
    <w:rsid w:val="00B96BCB"/>
    <w:rsid w:val="00B96DF7"/>
    <w:rsid w:val="00B96E2A"/>
    <w:rsid w:val="00B96E73"/>
    <w:rsid w:val="00B97026"/>
    <w:rsid w:val="00B971BE"/>
    <w:rsid w:val="00B972B0"/>
    <w:rsid w:val="00B973F3"/>
    <w:rsid w:val="00B97543"/>
    <w:rsid w:val="00B975A7"/>
    <w:rsid w:val="00B975FB"/>
    <w:rsid w:val="00B97654"/>
    <w:rsid w:val="00B976C0"/>
    <w:rsid w:val="00B976EE"/>
    <w:rsid w:val="00B97751"/>
    <w:rsid w:val="00B979A8"/>
    <w:rsid w:val="00B979AC"/>
    <w:rsid w:val="00B97B31"/>
    <w:rsid w:val="00B97D3E"/>
    <w:rsid w:val="00B97D67"/>
    <w:rsid w:val="00BA00FE"/>
    <w:rsid w:val="00BA0235"/>
    <w:rsid w:val="00BA0356"/>
    <w:rsid w:val="00BA0429"/>
    <w:rsid w:val="00BA059C"/>
    <w:rsid w:val="00BA088C"/>
    <w:rsid w:val="00BA097E"/>
    <w:rsid w:val="00BA0BD8"/>
    <w:rsid w:val="00BA0BDF"/>
    <w:rsid w:val="00BA0C95"/>
    <w:rsid w:val="00BA0DC6"/>
    <w:rsid w:val="00BA0FEC"/>
    <w:rsid w:val="00BA1464"/>
    <w:rsid w:val="00BA14B7"/>
    <w:rsid w:val="00BA1576"/>
    <w:rsid w:val="00BA1628"/>
    <w:rsid w:val="00BA1631"/>
    <w:rsid w:val="00BA1A8B"/>
    <w:rsid w:val="00BA1C75"/>
    <w:rsid w:val="00BA2035"/>
    <w:rsid w:val="00BA2131"/>
    <w:rsid w:val="00BA228A"/>
    <w:rsid w:val="00BA22A0"/>
    <w:rsid w:val="00BA248D"/>
    <w:rsid w:val="00BA255C"/>
    <w:rsid w:val="00BA2603"/>
    <w:rsid w:val="00BA26C7"/>
    <w:rsid w:val="00BA26F6"/>
    <w:rsid w:val="00BA2788"/>
    <w:rsid w:val="00BA2BE5"/>
    <w:rsid w:val="00BA2BF4"/>
    <w:rsid w:val="00BA2C08"/>
    <w:rsid w:val="00BA2E77"/>
    <w:rsid w:val="00BA2F70"/>
    <w:rsid w:val="00BA3168"/>
    <w:rsid w:val="00BA3245"/>
    <w:rsid w:val="00BA3293"/>
    <w:rsid w:val="00BA32CE"/>
    <w:rsid w:val="00BA36B8"/>
    <w:rsid w:val="00BA3833"/>
    <w:rsid w:val="00BA39D0"/>
    <w:rsid w:val="00BA401B"/>
    <w:rsid w:val="00BA41E5"/>
    <w:rsid w:val="00BA43B2"/>
    <w:rsid w:val="00BA483E"/>
    <w:rsid w:val="00BA4986"/>
    <w:rsid w:val="00BA4A88"/>
    <w:rsid w:val="00BA4C27"/>
    <w:rsid w:val="00BA4C44"/>
    <w:rsid w:val="00BA4FF4"/>
    <w:rsid w:val="00BA4FFD"/>
    <w:rsid w:val="00BA51FE"/>
    <w:rsid w:val="00BA5293"/>
    <w:rsid w:val="00BA52A9"/>
    <w:rsid w:val="00BA5424"/>
    <w:rsid w:val="00BA5592"/>
    <w:rsid w:val="00BA5ACB"/>
    <w:rsid w:val="00BA5B42"/>
    <w:rsid w:val="00BA5DC1"/>
    <w:rsid w:val="00BA5DD2"/>
    <w:rsid w:val="00BA60B6"/>
    <w:rsid w:val="00BA63C0"/>
    <w:rsid w:val="00BA63DA"/>
    <w:rsid w:val="00BA6479"/>
    <w:rsid w:val="00BA651D"/>
    <w:rsid w:val="00BA6593"/>
    <w:rsid w:val="00BA6625"/>
    <w:rsid w:val="00BA66D3"/>
    <w:rsid w:val="00BA6822"/>
    <w:rsid w:val="00BA686C"/>
    <w:rsid w:val="00BA68ED"/>
    <w:rsid w:val="00BA6A3B"/>
    <w:rsid w:val="00BA6A99"/>
    <w:rsid w:val="00BA6A9F"/>
    <w:rsid w:val="00BA6AEE"/>
    <w:rsid w:val="00BA6C57"/>
    <w:rsid w:val="00BA6ED8"/>
    <w:rsid w:val="00BA6F87"/>
    <w:rsid w:val="00BA722C"/>
    <w:rsid w:val="00BA73B8"/>
    <w:rsid w:val="00BA74CB"/>
    <w:rsid w:val="00BA75D1"/>
    <w:rsid w:val="00BA7605"/>
    <w:rsid w:val="00BA7746"/>
    <w:rsid w:val="00BA7AA0"/>
    <w:rsid w:val="00BA7B6D"/>
    <w:rsid w:val="00BA7C66"/>
    <w:rsid w:val="00BA7DEC"/>
    <w:rsid w:val="00BB00AC"/>
    <w:rsid w:val="00BB01CA"/>
    <w:rsid w:val="00BB020C"/>
    <w:rsid w:val="00BB04B1"/>
    <w:rsid w:val="00BB04D6"/>
    <w:rsid w:val="00BB0599"/>
    <w:rsid w:val="00BB09BD"/>
    <w:rsid w:val="00BB0B16"/>
    <w:rsid w:val="00BB0B4B"/>
    <w:rsid w:val="00BB0B5F"/>
    <w:rsid w:val="00BB0BFF"/>
    <w:rsid w:val="00BB0CFA"/>
    <w:rsid w:val="00BB0DB6"/>
    <w:rsid w:val="00BB0FC6"/>
    <w:rsid w:val="00BB10EC"/>
    <w:rsid w:val="00BB1192"/>
    <w:rsid w:val="00BB1212"/>
    <w:rsid w:val="00BB12B2"/>
    <w:rsid w:val="00BB139C"/>
    <w:rsid w:val="00BB1642"/>
    <w:rsid w:val="00BB1DBA"/>
    <w:rsid w:val="00BB243C"/>
    <w:rsid w:val="00BB25FC"/>
    <w:rsid w:val="00BB27E8"/>
    <w:rsid w:val="00BB2AB3"/>
    <w:rsid w:val="00BB3005"/>
    <w:rsid w:val="00BB33BF"/>
    <w:rsid w:val="00BB33CE"/>
    <w:rsid w:val="00BB345D"/>
    <w:rsid w:val="00BB3468"/>
    <w:rsid w:val="00BB34CF"/>
    <w:rsid w:val="00BB35E0"/>
    <w:rsid w:val="00BB3691"/>
    <w:rsid w:val="00BB37C1"/>
    <w:rsid w:val="00BB3915"/>
    <w:rsid w:val="00BB3E10"/>
    <w:rsid w:val="00BB3E1B"/>
    <w:rsid w:val="00BB3EFB"/>
    <w:rsid w:val="00BB3F81"/>
    <w:rsid w:val="00BB40EF"/>
    <w:rsid w:val="00BB4161"/>
    <w:rsid w:val="00BB41F2"/>
    <w:rsid w:val="00BB44A1"/>
    <w:rsid w:val="00BB44B1"/>
    <w:rsid w:val="00BB4514"/>
    <w:rsid w:val="00BB4565"/>
    <w:rsid w:val="00BB46DB"/>
    <w:rsid w:val="00BB49CF"/>
    <w:rsid w:val="00BB4B22"/>
    <w:rsid w:val="00BB50E8"/>
    <w:rsid w:val="00BB518A"/>
    <w:rsid w:val="00BB55B2"/>
    <w:rsid w:val="00BB590B"/>
    <w:rsid w:val="00BB5927"/>
    <w:rsid w:val="00BB5A23"/>
    <w:rsid w:val="00BB5EBA"/>
    <w:rsid w:val="00BB5ED4"/>
    <w:rsid w:val="00BB6151"/>
    <w:rsid w:val="00BB61B2"/>
    <w:rsid w:val="00BB63BA"/>
    <w:rsid w:val="00BB63E1"/>
    <w:rsid w:val="00BB6611"/>
    <w:rsid w:val="00BB66C7"/>
    <w:rsid w:val="00BB66E2"/>
    <w:rsid w:val="00BB696B"/>
    <w:rsid w:val="00BB698A"/>
    <w:rsid w:val="00BB698E"/>
    <w:rsid w:val="00BB6A8D"/>
    <w:rsid w:val="00BB6BAB"/>
    <w:rsid w:val="00BB6CA0"/>
    <w:rsid w:val="00BB6CCC"/>
    <w:rsid w:val="00BB6E31"/>
    <w:rsid w:val="00BB6EAF"/>
    <w:rsid w:val="00BB6EBF"/>
    <w:rsid w:val="00BB7031"/>
    <w:rsid w:val="00BB7276"/>
    <w:rsid w:val="00BB746B"/>
    <w:rsid w:val="00BB7494"/>
    <w:rsid w:val="00BB7854"/>
    <w:rsid w:val="00BB7880"/>
    <w:rsid w:val="00BB7896"/>
    <w:rsid w:val="00BB78D0"/>
    <w:rsid w:val="00BB7A00"/>
    <w:rsid w:val="00BB7BC3"/>
    <w:rsid w:val="00BB7C5B"/>
    <w:rsid w:val="00BB7C93"/>
    <w:rsid w:val="00BB7D3B"/>
    <w:rsid w:val="00BB7DD6"/>
    <w:rsid w:val="00BC0006"/>
    <w:rsid w:val="00BC01C2"/>
    <w:rsid w:val="00BC01FC"/>
    <w:rsid w:val="00BC027F"/>
    <w:rsid w:val="00BC028E"/>
    <w:rsid w:val="00BC0297"/>
    <w:rsid w:val="00BC048E"/>
    <w:rsid w:val="00BC070D"/>
    <w:rsid w:val="00BC08AC"/>
    <w:rsid w:val="00BC09DC"/>
    <w:rsid w:val="00BC0F51"/>
    <w:rsid w:val="00BC12FC"/>
    <w:rsid w:val="00BC14EE"/>
    <w:rsid w:val="00BC164B"/>
    <w:rsid w:val="00BC16BD"/>
    <w:rsid w:val="00BC1858"/>
    <w:rsid w:val="00BC1C7B"/>
    <w:rsid w:val="00BC1DC0"/>
    <w:rsid w:val="00BC1E5E"/>
    <w:rsid w:val="00BC20A1"/>
    <w:rsid w:val="00BC20BD"/>
    <w:rsid w:val="00BC2361"/>
    <w:rsid w:val="00BC27EC"/>
    <w:rsid w:val="00BC29FD"/>
    <w:rsid w:val="00BC2FE8"/>
    <w:rsid w:val="00BC3225"/>
    <w:rsid w:val="00BC3443"/>
    <w:rsid w:val="00BC35DF"/>
    <w:rsid w:val="00BC36E9"/>
    <w:rsid w:val="00BC378F"/>
    <w:rsid w:val="00BC37BF"/>
    <w:rsid w:val="00BC3819"/>
    <w:rsid w:val="00BC3A60"/>
    <w:rsid w:val="00BC3B47"/>
    <w:rsid w:val="00BC3DA7"/>
    <w:rsid w:val="00BC441E"/>
    <w:rsid w:val="00BC4A8D"/>
    <w:rsid w:val="00BC4AA2"/>
    <w:rsid w:val="00BC4C85"/>
    <w:rsid w:val="00BC5187"/>
    <w:rsid w:val="00BC52ED"/>
    <w:rsid w:val="00BC58D9"/>
    <w:rsid w:val="00BC59DB"/>
    <w:rsid w:val="00BC5BB4"/>
    <w:rsid w:val="00BC5C38"/>
    <w:rsid w:val="00BC5C8F"/>
    <w:rsid w:val="00BC5CBC"/>
    <w:rsid w:val="00BC5D62"/>
    <w:rsid w:val="00BC5EA1"/>
    <w:rsid w:val="00BC60CE"/>
    <w:rsid w:val="00BC657F"/>
    <w:rsid w:val="00BC65D5"/>
    <w:rsid w:val="00BC665D"/>
    <w:rsid w:val="00BC665F"/>
    <w:rsid w:val="00BC68F6"/>
    <w:rsid w:val="00BC6A77"/>
    <w:rsid w:val="00BC6AB7"/>
    <w:rsid w:val="00BC6B2F"/>
    <w:rsid w:val="00BC6F4C"/>
    <w:rsid w:val="00BC7471"/>
    <w:rsid w:val="00BC77BD"/>
    <w:rsid w:val="00BC77C0"/>
    <w:rsid w:val="00BC78BE"/>
    <w:rsid w:val="00BC7923"/>
    <w:rsid w:val="00BC79E4"/>
    <w:rsid w:val="00BC7AD5"/>
    <w:rsid w:val="00BC7CDC"/>
    <w:rsid w:val="00BD0341"/>
    <w:rsid w:val="00BD03AC"/>
    <w:rsid w:val="00BD061F"/>
    <w:rsid w:val="00BD0643"/>
    <w:rsid w:val="00BD07BA"/>
    <w:rsid w:val="00BD08F6"/>
    <w:rsid w:val="00BD093E"/>
    <w:rsid w:val="00BD09A8"/>
    <w:rsid w:val="00BD0A61"/>
    <w:rsid w:val="00BD0AF4"/>
    <w:rsid w:val="00BD0B23"/>
    <w:rsid w:val="00BD0B3A"/>
    <w:rsid w:val="00BD0D76"/>
    <w:rsid w:val="00BD0E94"/>
    <w:rsid w:val="00BD1082"/>
    <w:rsid w:val="00BD112C"/>
    <w:rsid w:val="00BD1250"/>
    <w:rsid w:val="00BD130C"/>
    <w:rsid w:val="00BD1322"/>
    <w:rsid w:val="00BD1330"/>
    <w:rsid w:val="00BD146B"/>
    <w:rsid w:val="00BD177E"/>
    <w:rsid w:val="00BD17E5"/>
    <w:rsid w:val="00BD1A02"/>
    <w:rsid w:val="00BD1A29"/>
    <w:rsid w:val="00BD1B3E"/>
    <w:rsid w:val="00BD1F41"/>
    <w:rsid w:val="00BD2048"/>
    <w:rsid w:val="00BD217F"/>
    <w:rsid w:val="00BD225C"/>
    <w:rsid w:val="00BD236B"/>
    <w:rsid w:val="00BD2433"/>
    <w:rsid w:val="00BD25B0"/>
    <w:rsid w:val="00BD25B3"/>
    <w:rsid w:val="00BD25D9"/>
    <w:rsid w:val="00BD27B3"/>
    <w:rsid w:val="00BD29D2"/>
    <w:rsid w:val="00BD2B52"/>
    <w:rsid w:val="00BD2CE1"/>
    <w:rsid w:val="00BD2EF0"/>
    <w:rsid w:val="00BD30A8"/>
    <w:rsid w:val="00BD30C5"/>
    <w:rsid w:val="00BD3198"/>
    <w:rsid w:val="00BD332C"/>
    <w:rsid w:val="00BD3900"/>
    <w:rsid w:val="00BD3B14"/>
    <w:rsid w:val="00BD3B51"/>
    <w:rsid w:val="00BD3B72"/>
    <w:rsid w:val="00BD3BDA"/>
    <w:rsid w:val="00BD3C18"/>
    <w:rsid w:val="00BD3D14"/>
    <w:rsid w:val="00BD414E"/>
    <w:rsid w:val="00BD4222"/>
    <w:rsid w:val="00BD439D"/>
    <w:rsid w:val="00BD448A"/>
    <w:rsid w:val="00BD485A"/>
    <w:rsid w:val="00BD4A26"/>
    <w:rsid w:val="00BD4D17"/>
    <w:rsid w:val="00BD4DF4"/>
    <w:rsid w:val="00BD4EFE"/>
    <w:rsid w:val="00BD4F51"/>
    <w:rsid w:val="00BD4FED"/>
    <w:rsid w:val="00BD507D"/>
    <w:rsid w:val="00BD5145"/>
    <w:rsid w:val="00BD5219"/>
    <w:rsid w:val="00BD52E5"/>
    <w:rsid w:val="00BD5764"/>
    <w:rsid w:val="00BD5B25"/>
    <w:rsid w:val="00BD5E3B"/>
    <w:rsid w:val="00BD6175"/>
    <w:rsid w:val="00BD6407"/>
    <w:rsid w:val="00BD6612"/>
    <w:rsid w:val="00BD67AB"/>
    <w:rsid w:val="00BD6B7F"/>
    <w:rsid w:val="00BD6C95"/>
    <w:rsid w:val="00BD6D7E"/>
    <w:rsid w:val="00BD781A"/>
    <w:rsid w:val="00BD7AAE"/>
    <w:rsid w:val="00BD7B22"/>
    <w:rsid w:val="00BD7EBB"/>
    <w:rsid w:val="00BD7EC0"/>
    <w:rsid w:val="00BE01E3"/>
    <w:rsid w:val="00BE0526"/>
    <w:rsid w:val="00BE05A6"/>
    <w:rsid w:val="00BE069E"/>
    <w:rsid w:val="00BE07A3"/>
    <w:rsid w:val="00BE0A33"/>
    <w:rsid w:val="00BE0C5B"/>
    <w:rsid w:val="00BE0D00"/>
    <w:rsid w:val="00BE0DFE"/>
    <w:rsid w:val="00BE0F71"/>
    <w:rsid w:val="00BE1058"/>
    <w:rsid w:val="00BE10AF"/>
    <w:rsid w:val="00BE1307"/>
    <w:rsid w:val="00BE1344"/>
    <w:rsid w:val="00BE136A"/>
    <w:rsid w:val="00BE1442"/>
    <w:rsid w:val="00BE1502"/>
    <w:rsid w:val="00BE1624"/>
    <w:rsid w:val="00BE18BC"/>
    <w:rsid w:val="00BE1AC7"/>
    <w:rsid w:val="00BE1C91"/>
    <w:rsid w:val="00BE1D75"/>
    <w:rsid w:val="00BE212E"/>
    <w:rsid w:val="00BE2171"/>
    <w:rsid w:val="00BE2408"/>
    <w:rsid w:val="00BE245D"/>
    <w:rsid w:val="00BE25ED"/>
    <w:rsid w:val="00BE263A"/>
    <w:rsid w:val="00BE2E85"/>
    <w:rsid w:val="00BE2FE3"/>
    <w:rsid w:val="00BE30DA"/>
    <w:rsid w:val="00BE31F0"/>
    <w:rsid w:val="00BE32C5"/>
    <w:rsid w:val="00BE32E8"/>
    <w:rsid w:val="00BE350F"/>
    <w:rsid w:val="00BE3537"/>
    <w:rsid w:val="00BE357A"/>
    <w:rsid w:val="00BE3659"/>
    <w:rsid w:val="00BE3670"/>
    <w:rsid w:val="00BE37CC"/>
    <w:rsid w:val="00BE38CE"/>
    <w:rsid w:val="00BE3988"/>
    <w:rsid w:val="00BE3FD1"/>
    <w:rsid w:val="00BE3FD5"/>
    <w:rsid w:val="00BE42B0"/>
    <w:rsid w:val="00BE42F2"/>
    <w:rsid w:val="00BE43BF"/>
    <w:rsid w:val="00BE4515"/>
    <w:rsid w:val="00BE4750"/>
    <w:rsid w:val="00BE4833"/>
    <w:rsid w:val="00BE489D"/>
    <w:rsid w:val="00BE48EF"/>
    <w:rsid w:val="00BE4ADF"/>
    <w:rsid w:val="00BE4CE7"/>
    <w:rsid w:val="00BE4DAD"/>
    <w:rsid w:val="00BE57C8"/>
    <w:rsid w:val="00BE5A57"/>
    <w:rsid w:val="00BE5AB5"/>
    <w:rsid w:val="00BE5AD3"/>
    <w:rsid w:val="00BE5CAC"/>
    <w:rsid w:val="00BE5EA9"/>
    <w:rsid w:val="00BE5EFA"/>
    <w:rsid w:val="00BE60DF"/>
    <w:rsid w:val="00BE60E7"/>
    <w:rsid w:val="00BE62E4"/>
    <w:rsid w:val="00BE636B"/>
    <w:rsid w:val="00BE6390"/>
    <w:rsid w:val="00BE669F"/>
    <w:rsid w:val="00BE6925"/>
    <w:rsid w:val="00BE6953"/>
    <w:rsid w:val="00BE69AA"/>
    <w:rsid w:val="00BE6A0E"/>
    <w:rsid w:val="00BE6B36"/>
    <w:rsid w:val="00BE6E81"/>
    <w:rsid w:val="00BE764C"/>
    <w:rsid w:val="00BE777E"/>
    <w:rsid w:val="00BE7811"/>
    <w:rsid w:val="00BE7897"/>
    <w:rsid w:val="00BE7A48"/>
    <w:rsid w:val="00BE7CBF"/>
    <w:rsid w:val="00BE7CEA"/>
    <w:rsid w:val="00BE7D42"/>
    <w:rsid w:val="00BE7F0D"/>
    <w:rsid w:val="00BF00ED"/>
    <w:rsid w:val="00BF048D"/>
    <w:rsid w:val="00BF0587"/>
    <w:rsid w:val="00BF0674"/>
    <w:rsid w:val="00BF0849"/>
    <w:rsid w:val="00BF0899"/>
    <w:rsid w:val="00BF08DE"/>
    <w:rsid w:val="00BF0933"/>
    <w:rsid w:val="00BF0B42"/>
    <w:rsid w:val="00BF0B6F"/>
    <w:rsid w:val="00BF0BCB"/>
    <w:rsid w:val="00BF0DB7"/>
    <w:rsid w:val="00BF0ED4"/>
    <w:rsid w:val="00BF0F61"/>
    <w:rsid w:val="00BF0F9F"/>
    <w:rsid w:val="00BF10B6"/>
    <w:rsid w:val="00BF10DE"/>
    <w:rsid w:val="00BF1257"/>
    <w:rsid w:val="00BF1297"/>
    <w:rsid w:val="00BF13B6"/>
    <w:rsid w:val="00BF1508"/>
    <w:rsid w:val="00BF1624"/>
    <w:rsid w:val="00BF167C"/>
    <w:rsid w:val="00BF1918"/>
    <w:rsid w:val="00BF1A19"/>
    <w:rsid w:val="00BF1D1A"/>
    <w:rsid w:val="00BF21B2"/>
    <w:rsid w:val="00BF2283"/>
    <w:rsid w:val="00BF2306"/>
    <w:rsid w:val="00BF238E"/>
    <w:rsid w:val="00BF243D"/>
    <w:rsid w:val="00BF282B"/>
    <w:rsid w:val="00BF282E"/>
    <w:rsid w:val="00BF2868"/>
    <w:rsid w:val="00BF288B"/>
    <w:rsid w:val="00BF29E5"/>
    <w:rsid w:val="00BF2CE7"/>
    <w:rsid w:val="00BF2E15"/>
    <w:rsid w:val="00BF2E52"/>
    <w:rsid w:val="00BF31D4"/>
    <w:rsid w:val="00BF335E"/>
    <w:rsid w:val="00BF3656"/>
    <w:rsid w:val="00BF3901"/>
    <w:rsid w:val="00BF3A6D"/>
    <w:rsid w:val="00BF3AD2"/>
    <w:rsid w:val="00BF3B0C"/>
    <w:rsid w:val="00BF3ED0"/>
    <w:rsid w:val="00BF3EF4"/>
    <w:rsid w:val="00BF403D"/>
    <w:rsid w:val="00BF40DD"/>
    <w:rsid w:val="00BF447C"/>
    <w:rsid w:val="00BF4548"/>
    <w:rsid w:val="00BF46F2"/>
    <w:rsid w:val="00BF4701"/>
    <w:rsid w:val="00BF4704"/>
    <w:rsid w:val="00BF4743"/>
    <w:rsid w:val="00BF4773"/>
    <w:rsid w:val="00BF48C7"/>
    <w:rsid w:val="00BF49A8"/>
    <w:rsid w:val="00BF4DC4"/>
    <w:rsid w:val="00BF4DD4"/>
    <w:rsid w:val="00BF4DEA"/>
    <w:rsid w:val="00BF5319"/>
    <w:rsid w:val="00BF554B"/>
    <w:rsid w:val="00BF5E27"/>
    <w:rsid w:val="00BF6174"/>
    <w:rsid w:val="00BF640D"/>
    <w:rsid w:val="00BF647C"/>
    <w:rsid w:val="00BF6482"/>
    <w:rsid w:val="00BF64E4"/>
    <w:rsid w:val="00BF670A"/>
    <w:rsid w:val="00BF675A"/>
    <w:rsid w:val="00BF67AF"/>
    <w:rsid w:val="00BF67B8"/>
    <w:rsid w:val="00BF6AC3"/>
    <w:rsid w:val="00BF6BE7"/>
    <w:rsid w:val="00BF6D6F"/>
    <w:rsid w:val="00BF739A"/>
    <w:rsid w:val="00BF7488"/>
    <w:rsid w:val="00BF75CC"/>
    <w:rsid w:val="00BF766A"/>
    <w:rsid w:val="00BF76B9"/>
    <w:rsid w:val="00BF7774"/>
    <w:rsid w:val="00BF793F"/>
    <w:rsid w:val="00BF7CD5"/>
    <w:rsid w:val="00BF7D06"/>
    <w:rsid w:val="00BF7D13"/>
    <w:rsid w:val="00C000F7"/>
    <w:rsid w:val="00C0025A"/>
    <w:rsid w:val="00C004D5"/>
    <w:rsid w:val="00C005AC"/>
    <w:rsid w:val="00C006FC"/>
    <w:rsid w:val="00C0074D"/>
    <w:rsid w:val="00C00AC6"/>
    <w:rsid w:val="00C00C5C"/>
    <w:rsid w:val="00C00F5C"/>
    <w:rsid w:val="00C010ED"/>
    <w:rsid w:val="00C0116D"/>
    <w:rsid w:val="00C011E2"/>
    <w:rsid w:val="00C01424"/>
    <w:rsid w:val="00C0142C"/>
    <w:rsid w:val="00C0144F"/>
    <w:rsid w:val="00C014A8"/>
    <w:rsid w:val="00C019BB"/>
    <w:rsid w:val="00C01CF9"/>
    <w:rsid w:val="00C021FA"/>
    <w:rsid w:val="00C0238A"/>
    <w:rsid w:val="00C0257F"/>
    <w:rsid w:val="00C02635"/>
    <w:rsid w:val="00C02765"/>
    <w:rsid w:val="00C027DA"/>
    <w:rsid w:val="00C02808"/>
    <w:rsid w:val="00C02864"/>
    <w:rsid w:val="00C02906"/>
    <w:rsid w:val="00C029A3"/>
    <w:rsid w:val="00C02BDA"/>
    <w:rsid w:val="00C02C01"/>
    <w:rsid w:val="00C02F15"/>
    <w:rsid w:val="00C03288"/>
    <w:rsid w:val="00C032CA"/>
    <w:rsid w:val="00C03478"/>
    <w:rsid w:val="00C03598"/>
    <w:rsid w:val="00C035E3"/>
    <w:rsid w:val="00C03A7F"/>
    <w:rsid w:val="00C03A83"/>
    <w:rsid w:val="00C03CF0"/>
    <w:rsid w:val="00C04147"/>
    <w:rsid w:val="00C041FB"/>
    <w:rsid w:val="00C04400"/>
    <w:rsid w:val="00C0468C"/>
    <w:rsid w:val="00C04723"/>
    <w:rsid w:val="00C04746"/>
    <w:rsid w:val="00C048F6"/>
    <w:rsid w:val="00C04B91"/>
    <w:rsid w:val="00C04CE7"/>
    <w:rsid w:val="00C050F4"/>
    <w:rsid w:val="00C0541D"/>
    <w:rsid w:val="00C056DF"/>
    <w:rsid w:val="00C05738"/>
    <w:rsid w:val="00C05905"/>
    <w:rsid w:val="00C05936"/>
    <w:rsid w:val="00C05ABF"/>
    <w:rsid w:val="00C05BB5"/>
    <w:rsid w:val="00C06074"/>
    <w:rsid w:val="00C061C1"/>
    <w:rsid w:val="00C06492"/>
    <w:rsid w:val="00C064DB"/>
    <w:rsid w:val="00C065E9"/>
    <w:rsid w:val="00C06732"/>
    <w:rsid w:val="00C06754"/>
    <w:rsid w:val="00C068A7"/>
    <w:rsid w:val="00C06B35"/>
    <w:rsid w:val="00C06C10"/>
    <w:rsid w:val="00C06E38"/>
    <w:rsid w:val="00C071D0"/>
    <w:rsid w:val="00C073BC"/>
    <w:rsid w:val="00C07425"/>
    <w:rsid w:val="00C07488"/>
    <w:rsid w:val="00C077C0"/>
    <w:rsid w:val="00C07AC0"/>
    <w:rsid w:val="00C07C30"/>
    <w:rsid w:val="00C07D3A"/>
    <w:rsid w:val="00C07DA8"/>
    <w:rsid w:val="00C10614"/>
    <w:rsid w:val="00C107B8"/>
    <w:rsid w:val="00C1090A"/>
    <w:rsid w:val="00C1096C"/>
    <w:rsid w:val="00C11201"/>
    <w:rsid w:val="00C11287"/>
    <w:rsid w:val="00C112D8"/>
    <w:rsid w:val="00C113C1"/>
    <w:rsid w:val="00C11540"/>
    <w:rsid w:val="00C116E0"/>
    <w:rsid w:val="00C11989"/>
    <w:rsid w:val="00C11B37"/>
    <w:rsid w:val="00C11D03"/>
    <w:rsid w:val="00C11E1B"/>
    <w:rsid w:val="00C1252B"/>
    <w:rsid w:val="00C1263A"/>
    <w:rsid w:val="00C12768"/>
    <w:rsid w:val="00C12820"/>
    <w:rsid w:val="00C12830"/>
    <w:rsid w:val="00C12904"/>
    <w:rsid w:val="00C12936"/>
    <w:rsid w:val="00C12A83"/>
    <w:rsid w:val="00C12ACD"/>
    <w:rsid w:val="00C12B63"/>
    <w:rsid w:val="00C12B75"/>
    <w:rsid w:val="00C12CBF"/>
    <w:rsid w:val="00C12EF9"/>
    <w:rsid w:val="00C12F86"/>
    <w:rsid w:val="00C12FE4"/>
    <w:rsid w:val="00C13029"/>
    <w:rsid w:val="00C13066"/>
    <w:rsid w:val="00C130D6"/>
    <w:rsid w:val="00C13531"/>
    <w:rsid w:val="00C13618"/>
    <w:rsid w:val="00C13AF7"/>
    <w:rsid w:val="00C13E9E"/>
    <w:rsid w:val="00C14210"/>
    <w:rsid w:val="00C142AE"/>
    <w:rsid w:val="00C1430C"/>
    <w:rsid w:val="00C14475"/>
    <w:rsid w:val="00C144EA"/>
    <w:rsid w:val="00C146C9"/>
    <w:rsid w:val="00C1478D"/>
    <w:rsid w:val="00C147F9"/>
    <w:rsid w:val="00C1486F"/>
    <w:rsid w:val="00C148E2"/>
    <w:rsid w:val="00C14D64"/>
    <w:rsid w:val="00C14E2C"/>
    <w:rsid w:val="00C14ED7"/>
    <w:rsid w:val="00C15094"/>
    <w:rsid w:val="00C15277"/>
    <w:rsid w:val="00C153D1"/>
    <w:rsid w:val="00C15443"/>
    <w:rsid w:val="00C154FB"/>
    <w:rsid w:val="00C1555C"/>
    <w:rsid w:val="00C15592"/>
    <w:rsid w:val="00C159DC"/>
    <w:rsid w:val="00C15A48"/>
    <w:rsid w:val="00C15B7C"/>
    <w:rsid w:val="00C15BE1"/>
    <w:rsid w:val="00C15C21"/>
    <w:rsid w:val="00C15D82"/>
    <w:rsid w:val="00C15DD6"/>
    <w:rsid w:val="00C15E1F"/>
    <w:rsid w:val="00C15F3C"/>
    <w:rsid w:val="00C160FC"/>
    <w:rsid w:val="00C16346"/>
    <w:rsid w:val="00C16770"/>
    <w:rsid w:val="00C167D4"/>
    <w:rsid w:val="00C1686B"/>
    <w:rsid w:val="00C16C65"/>
    <w:rsid w:val="00C16F1C"/>
    <w:rsid w:val="00C17279"/>
    <w:rsid w:val="00C1728B"/>
    <w:rsid w:val="00C1733C"/>
    <w:rsid w:val="00C175F7"/>
    <w:rsid w:val="00C1760F"/>
    <w:rsid w:val="00C1769E"/>
    <w:rsid w:val="00C178CB"/>
    <w:rsid w:val="00C17A19"/>
    <w:rsid w:val="00C17A24"/>
    <w:rsid w:val="00C17C2F"/>
    <w:rsid w:val="00C17D88"/>
    <w:rsid w:val="00C17F1A"/>
    <w:rsid w:val="00C17F4C"/>
    <w:rsid w:val="00C17FDD"/>
    <w:rsid w:val="00C20154"/>
    <w:rsid w:val="00C2051C"/>
    <w:rsid w:val="00C208F0"/>
    <w:rsid w:val="00C2092A"/>
    <w:rsid w:val="00C209F6"/>
    <w:rsid w:val="00C20A35"/>
    <w:rsid w:val="00C20B44"/>
    <w:rsid w:val="00C20B6B"/>
    <w:rsid w:val="00C20CE3"/>
    <w:rsid w:val="00C20E0C"/>
    <w:rsid w:val="00C20FC7"/>
    <w:rsid w:val="00C2108F"/>
    <w:rsid w:val="00C211E9"/>
    <w:rsid w:val="00C2149A"/>
    <w:rsid w:val="00C21608"/>
    <w:rsid w:val="00C21741"/>
    <w:rsid w:val="00C219BE"/>
    <w:rsid w:val="00C21B7C"/>
    <w:rsid w:val="00C21BD6"/>
    <w:rsid w:val="00C21C92"/>
    <w:rsid w:val="00C21D02"/>
    <w:rsid w:val="00C21E62"/>
    <w:rsid w:val="00C21F95"/>
    <w:rsid w:val="00C22086"/>
    <w:rsid w:val="00C22542"/>
    <w:rsid w:val="00C22905"/>
    <w:rsid w:val="00C229DE"/>
    <w:rsid w:val="00C22CBD"/>
    <w:rsid w:val="00C22EED"/>
    <w:rsid w:val="00C22FB3"/>
    <w:rsid w:val="00C23026"/>
    <w:rsid w:val="00C231A3"/>
    <w:rsid w:val="00C23322"/>
    <w:rsid w:val="00C2361B"/>
    <w:rsid w:val="00C2375E"/>
    <w:rsid w:val="00C23B27"/>
    <w:rsid w:val="00C23BFA"/>
    <w:rsid w:val="00C23E50"/>
    <w:rsid w:val="00C23EF2"/>
    <w:rsid w:val="00C240DF"/>
    <w:rsid w:val="00C2414B"/>
    <w:rsid w:val="00C242C6"/>
    <w:rsid w:val="00C24301"/>
    <w:rsid w:val="00C24514"/>
    <w:rsid w:val="00C24633"/>
    <w:rsid w:val="00C248E0"/>
    <w:rsid w:val="00C24942"/>
    <w:rsid w:val="00C249C3"/>
    <w:rsid w:val="00C24AC5"/>
    <w:rsid w:val="00C24CB7"/>
    <w:rsid w:val="00C24D21"/>
    <w:rsid w:val="00C24F11"/>
    <w:rsid w:val="00C24F8A"/>
    <w:rsid w:val="00C2524F"/>
    <w:rsid w:val="00C2542A"/>
    <w:rsid w:val="00C25531"/>
    <w:rsid w:val="00C25A2D"/>
    <w:rsid w:val="00C25C2B"/>
    <w:rsid w:val="00C25E60"/>
    <w:rsid w:val="00C2609B"/>
    <w:rsid w:val="00C26193"/>
    <w:rsid w:val="00C261FD"/>
    <w:rsid w:val="00C2661F"/>
    <w:rsid w:val="00C2676A"/>
    <w:rsid w:val="00C26779"/>
    <w:rsid w:val="00C267FD"/>
    <w:rsid w:val="00C26A3F"/>
    <w:rsid w:val="00C27049"/>
    <w:rsid w:val="00C274BD"/>
    <w:rsid w:val="00C27636"/>
    <w:rsid w:val="00C277F2"/>
    <w:rsid w:val="00C279CD"/>
    <w:rsid w:val="00C27B09"/>
    <w:rsid w:val="00C27B73"/>
    <w:rsid w:val="00C27B75"/>
    <w:rsid w:val="00C27CC9"/>
    <w:rsid w:val="00C27D85"/>
    <w:rsid w:val="00C27E84"/>
    <w:rsid w:val="00C304C7"/>
    <w:rsid w:val="00C3052C"/>
    <w:rsid w:val="00C30560"/>
    <w:rsid w:val="00C307AC"/>
    <w:rsid w:val="00C308EC"/>
    <w:rsid w:val="00C308F9"/>
    <w:rsid w:val="00C30967"/>
    <w:rsid w:val="00C30974"/>
    <w:rsid w:val="00C30AC1"/>
    <w:rsid w:val="00C30AE9"/>
    <w:rsid w:val="00C30CBC"/>
    <w:rsid w:val="00C30E96"/>
    <w:rsid w:val="00C30EC1"/>
    <w:rsid w:val="00C30FD1"/>
    <w:rsid w:val="00C3161F"/>
    <w:rsid w:val="00C3182A"/>
    <w:rsid w:val="00C31B34"/>
    <w:rsid w:val="00C31B70"/>
    <w:rsid w:val="00C31D07"/>
    <w:rsid w:val="00C31E2E"/>
    <w:rsid w:val="00C32026"/>
    <w:rsid w:val="00C32195"/>
    <w:rsid w:val="00C321E6"/>
    <w:rsid w:val="00C322E1"/>
    <w:rsid w:val="00C324CA"/>
    <w:rsid w:val="00C32A16"/>
    <w:rsid w:val="00C32ADC"/>
    <w:rsid w:val="00C32C0A"/>
    <w:rsid w:val="00C32F29"/>
    <w:rsid w:val="00C32F30"/>
    <w:rsid w:val="00C33205"/>
    <w:rsid w:val="00C33598"/>
    <w:rsid w:val="00C337C4"/>
    <w:rsid w:val="00C339FE"/>
    <w:rsid w:val="00C33AF6"/>
    <w:rsid w:val="00C33C51"/>
    <w:rsid w:val="00C33EEB"/>
    <w:rsid w:val="00C33EFA"/>
    <w:rsid w:val="00C33FB3"/>
    <w:rsid w:val="00C34081"/>
    <w:rsid w:val="00C3444B"/>
    <w:rsid w:val="00C34499"/>
    <w:rsid w:val="00C34556"/>
    <w:rsid w:val="00C345A5"/>
    <w:rsid w:val="00C348D6"/>
    <w:rsid w:val="00C34919"/>
    <w:rsid w:val="00C34B1B"/>
    <w:rsid w:val="00C34BDD"/>
    <w:rsid w:val="00C34F80"/>
    <w:rsid w:val="00C3521C"/>
    <w:rsid w:val="00C3529C"/>
    <w:rsid w:val="00C35413"/>
    <w:rsid w:val="00C35492"/>
    <w:rsid w:val="00C35561"/>
    <w:rsid w:val="00C3567B"/>
    <w:rsid w:val="00C356CD"/>
    <w:rsid w:val="00C3582D"/>
    <w:rsid w:val="00C35A15"/>
    <w:rsid w:val="00C35FC5"/>
    <w:rsid w:val="00C36510"/>
    <w:rsid w:val="00C365E6"/>
    <w:rsid w:val="00C36A21"/>
    <w:rsid w:val="00C36A32"/>
    <w:rsid w:val="00C36C64"/>
    <w:rsid w:val="00C36D2B"/>
    <w:rsid w:val="00C36D79"/>
    <w:rsid w:val="00C36E63"/>
    <w:rsid w:val="00C36FA8"/>
    <w:rsid w:val="00C37018"/>
    <w:rsid w:val="00C3726B"/>
    <w:rsid w:val="00C372E3"/>
    <w:rsid w:val="00C374DA"/>
    <w:rsid w:val="00C375CB"/>
    <w:rsid w:val="00C377F3"/>
    <w:rsid w:val="00C37888"/>
    <w:rsid w:val="00C37B61"/>
    <w:rsid w:val="00C37C34"/>
    <w:rsid w:val="00C401C2"/>
    <w:rsid w:val="00C40284"/>
    <w:rsid w:val="00C402FE"/>
    <w:rsid w:val="00C40444"/>
    <w:rsid w:val="00C40516"/>
    <w:rsid w:val="00C40555"/>
    <w:rsid w:val="00C405F6"/>
    <w:rsid w:val="00C4068A"/>
    <w:rsid w:val="00C40967"/>
    <w:rsid w:val="00C40B93"/>
    <w:rsid w:val="00C40D34"/>
    <w:rsid w:val="00C40D69"/>
    <w:rsid w:val="00C40E1E"/>
    <w:rsid w:val="00C40F21"/>
    <w:rsid w:val="00C40FCD"/>
    <w:rsid w:val="00C4102F"/>
    <w:rsid w:val="00C4110A"/>
    <w:rsid w:val="00C41221"/>
    <w:rsid w:val="00C41245"/>
    <w:rsid w:val="00C412E6"/>
    <w:rsid w:val="00C412FC"/>
    <w:rsid w:val="00C413EB"/>
    <w:rsid w:val="00C41473"/>
    <w:rsid w:val="00C41490"/>
    <w:rsid w:val="00C4163D"/>
    <w:rsid w:val="00C41645"/>
    <w:rsid w:val="00C41A3E"/>
    <w:rsid w:val="00C41BA4"/>
    <w:rsid w:val="00C41CDB"/>
    <w:rsid w:val="00C41D35"/>
    <w:rsid w:val="00C4206B"/>
    <w:rsid w:val="00C4265E"/>
    <w:rsid w:val="00C42666"/>
    <w:rsid w:val="00C42D24"/>
    <w:rsid w:val="00C42DEA"/>
    <w:rsid w:val="00C4306B"/>
    <w:rsid w:val="00C4321B"/>
    <w:rsid w:val="00C43284"/>
    <w:rsid w:val="00C4330D"/>
    <w:rsid w:val="00C435D2"/>
    <w:rsid w:val="00C4360D"/>
    <w:rsid w:val="00C43844"/>
    <w:rsid w:val="00C438D9"/>
    <w:rsid w:val="00C43AE8"/>
    <w:rsid w:val="00C43B89"/>
    <w:rsid w:val="00C44121"/>
    <w:rsid w:val="00C441F9"/>
    <w:rsid w:val="00C442CC"/>
    <w:rsid w:val="00C44304"/>
    <w:rsid w:val="00C446F9"/>
    <w:rsid w:val="00C44B28"/>
    <w:rsid w:val="00C44C40"/>
    <w:rsid w:val="00C44D2A"/>
    <w:rsid w:val="00C44D2B"/>
    <w:rsid w:val="00C44DC3"/>
    <w:rsid w:val="00C451A6"/>
    <w:rsid w:val="00C45253"/>
    <w:rsid w:val="00C452F6"/>
    <w:rsid w:val="00C4555B"/>
    <w:rsid w:val="00C4559F"/>
    <w:rsid w:val="00C459D4"/>
    <w:rsid w:val="00C45AAB"/>
    <w:rsid w:val="00C45B14"/>
    <w:rsid w:val="00C45D28"/>
    <w:rsid w:val="00C45EC1"/>
    <w:rsid w:val="00C462FB"/>
    <w:rsid w:val="00C463CC"/>
    <w:rsid w:val="00C464CA"/>
    <w:rsid w:val="00C46863"/>
    <w:rsid w:val="00C46B3F"/>
    <w:rsid w:val="00C46E03"/>
    <w:rsid w:val="00C4713C"/>
    <w:rsid w:val="00C47171"/>
    <w:rsid w:val="00C4722A"/>
    <w:rsid w:val="00C472E5"/>
    <w:rsid w:val="00C472FE"/>
    <w:rsid w:val="00C47332"/>
    <w:rsid w:val="00C47384"/>
    <w:rsid w:val="00C47490"/>
    <w:rsid w:val="00C47537"/>
    <w:rsid w:val="00C476C1"/>
    <w:rsid w:val="00C47CF7"/>
    <w:rsid w:val="00C47D75"/>
    <w:rsid w:val="00C47EBA"/>
    <w:rsid w:val="00C50024"/>
    <w:rsid w:val="00C504EB"/>
    <w:rsid w:val="00C50517"/>
    <w:rsid w:val="00C5052C"/>
    <w:rsid w:val="00C50630"/>
    <w:rsid w:val="00C506EC"/>
    <w:rsid w:val="00C50921"/>
    <w:rsid w:val="00C50A35"/>
    <w:rsid w:val="00C50CC1"/>
    <w:rsid w:val="00C50CCA"/>
    <w:rsid w:val="00C50E9F"/>
    <w:rsid w:val="00C5108B"/>
    <w:rsid w:val="00C510B9"/>
    <w:rsid w:val="00C51389"/>
    <w:rsid w:val="00C51531"/>
    <w:rsid w:val="00C5157C"/>
    <w:rsid w:val="00C5157D"/>
    <w:rsid w:val="00C51724"/>
    <w:rsid w:val="00C517C6"/>
    <w:rsid w:val="00C5182F"/>
    <w:rsid w:val="00C522D8"/>
    <w:rsid w:val="00C52551"/>
    <w:rsid w:val="00C5259C"/>
    <w:rsid w:val="00C528F5"/>
    <w:rsid w:val="00C529B6"/>
    <w:rsid w:val="00C52B44"/>
    <w:rsid w:val="00C52BB3"/>
    <w:rsid w:val="00C52C46"/>
    <w:rsid w:val="00C52C71"/>
    <w:rsid w:val="00C52D37"/>
    <w:rsid w:val="00C52F11"/>
    <w:rsid w:val="00C52FD6"/>
    <w:rsid w:val="00C53082"/>
    <w:rsid w:val="00C53132"/>
    <w:rsid w:val="00C533A0"/>
    <w:rsid w:val="00C534B8"/>
    <w:rsid w:val="00C53649"/>
    <w:rsid w:val="00C5399D"/>
    <w:rsid w:val="00C539B8"/>
    <w:rsid w:val="00C53E5D"/>
    <w:rsid w:val="00C54149"/>
    <w:rsid w:val="00C543E4"/>
    <w:rsid w:val="00C544F9"/>
    <w:rsid w:val="00C5456C"/>
    <w:rsid w:val="00C5462A"/>
    <w:rsid w:val="00C546D2"/>
    <w:rsid w:val="00C5476D"/>
    <w:rsid w:val="00C548A6"/>
    <w:rsid w:val="00C54AED"/>
    <w:rsid w:val="00C54BEE"/>
    <w:rsid w:val="00C55092"/>
    <w:rsid w:val="00C55380"/>
    <w:rsid w:val="00C553B7"/>
    <w:rsid w:val="00C55952"/>
    <w:rsid w:val="00C5597E"/>
    <w:rsid w:val="00C559CE"/>
    <w:rsid w:val="00C55A19"/>
    <w:rsid w:val="00C55D5B"/>
    <w:rsid w:val="00C55D9C"/>
    <w:rsid w:val="00C56095"/>
    <w:rsid w:val="00C563CC"/>
    <w:rsid w:val="00C5640C"/>
    <w:rsid w:val="00C564A8"/>
    <w:rsid w:val="00C56803"/>
    <w:rsid w:val="00C568B7"/>
    <w:rsid w:val="00C56950"/>
    <w:rsid w:val="00C569B1"/>
    <w:rsid w:val="00C569E2"/>
    <w:rsid w:val="00C56B62"/>
    <w:rsid w:val="00C56E9A"/>
    <w:rsid w:val="00C56F0A"/>
    <w:rsid w:val="00C5704B"/>
    <w:rsid w:val="00C571DC"/>
    <w:rsid w:val="00C57354"/>
    <w:rsid w:val="00C574B9"/>
    <w:rsid w:val="00C5755D"/>
    <w:rsid w:val="00C575AF"/>
    <w:rsid w:val="00C576DD"/>
    <w:rsid w:val="00C5775F"/>
    <w:rsid w:val="00C577A3"/>
    <w:rsid w:val="00C57993"/>
    <w:rsid w:val="00C579CA"/>
    <w:rsid w:val="00C57D2D"/>
    <w:rsid w:val="00C60254"/>
    <w:rsid w:val="00C602E4"/>
    <w:rsid w:val="00C602FD"/>
    <w:rsid w:val="00C60351"/>
    <w:rsid w:val="00C60451"/>
    <w:rsid w:val="00C60522"/>
    <w:rsid w:val="00C60687"/>
    <w:rsid w:val="00C609E6"/>
    <w:rsid w:val="00C60AC2"/>
    <w:rsid w:val="00C60AFD"/>
    <w:rsid w:val="00C60CFF"/>
    <w:rsid w:val="00C60EE5"/>
    <w:rsid w:val="00C6121B"/>
    <w:rsid w:val="00C61334"/>
    <w:rsid w:val="00C6134B"/>
    <w:rsid w:val="00C6135B"/>
    <w:rsid w:val="00C613DC"/>
    <w:rsid w:val="00C6156B"/>
    <w:rsid w:val="00C615DC"/>
    <w:rsid w:val="00C619D0"/>
    <w:rsid w:val="00C61A34"/>
    <w:rsid w:val="00C61D7C"/>
    <w:rsid w:val="00C61DDB"/>
    <w:rsid w:val="00C61E82"/>
    <w:rsid w:val="00C61EE5"/>
    <w:rsid w:val="00C61F1B"/>
    <w:rsid w:val="00C62004"/>
    <w:rsid w:val="00C620B8"/>
    <w:rsid w:val="00C62632"/>
    <w:rsid w:val="00C6273E"/>
    <w:rsid w:val="00C6293B"/>
    <w:rsid w:val="00C629A3"/>
    <w:rsid w:val="00C62BD7"/>
    <w:rsid w:val="00C62C2C"/>
    <w:rsid w:val="00C62C9B"/>
    <w:rsid w:val="00C62E39"/>
    <w:rsid w:val="00C62E49"/>
    <w:rsid w:val="00C6363E"/>
    <w:rsid w:val="00C6368C"/>
    <w:rsid w:val="00C639C3"/>
    <w:rsid w:val="00C63B42"/>
    <w:rsid w:val="00C63D10"/>
    <w:rsid w:val="00C6448D"/>
    <w:rsid w:val="00C645E7"/>
    <w:rsid w:val="00C64959"/>
    <w:rsid w:val="00C64B79"/>
    <w:rsid w:val="00C652CD"/>
    <w:rsid w:val="00C653DF"/>
    <w:rsid w:val="00C65636"/>
    <w:rsid w:val="00C65684"/>
    <w:rsid w:val="00C656F0"/>
    <w:rsid w:val="00C6573C"/>
    <w:rsid w:val="00C6594B"/>
    <w:rsid w:val="00C65E52"/>
    <w:rsid w:val="00C660F1"/>
    <w:rsid w:val="00C662FE"/>
    <w:rsid w:val="00C665C0"/>
    <w:rsid w:val="00C66628"/>
    <w:rsid w:val="00C667D7"/>
    <w:rsid w:val="00C667E2"/>
    <w:rsid w:val="00C668D0"/>
    <w:rsid w:val="00C66BE9"/>
    <w:rsid w:val="00C66DB1"/>
    <w:rsid w:val="00C66DF5"/>
    <w:rsid w:val="00C66FA1"/>
    <w:rsid w:val="00C671C7"/>
    <w:rsid w:val="00C6741F"/>
    <w:rsid w:val="00C67602"/>
    <w:rsid w:val="00C677E7"/>
    <w:rsid w:val="00C67917"/>
    <w:rsid w:val="00C679B5"/>
    <w:rsid w:val="00C67A69"/>
    <w:rsid w:val="00C67BD5"/>
    <w:rsid w:val="00C67E93"/>
    <w:rsid w:val="00C67F79"/>
    <w:rsid w:val="00C67FDB"/>
    <w:rsid w:val="00C70145"/>
    <w:rsid w:val="00C702BC"/>
    <w:rsid w:val="00C703C1"/>
    <w:rsid w:val="00C70624"/>
    <w:rsid w:val="00C70688"/>
    <w:rsid w:val="00C708D5"/>
    <w:rsid w:val="00C70A4A"/>
    <w:rsid w:val="00C70E44"/>
    <w:rsid w:val="00C70F10"/>
    <w:rsid w:val="00C70F2F"/>
    <w:rsid w:val="00C710FF"/>
    <w:rsid w:val="00C71211"/>
    <w:rsid w:val="00C714BC"/>
    <w:rsid w:val="00C71519"/>
    <w:rsid w:val="00C7171A"/>
    <w:rsid w:val="00C71837"/>
    <w:rsid w:val="00C71B9C"/>
    <w:rsid w:val="00C71C8E"/>
    <w:rsid w:val="00C71CBA"/>
    <w:rsid w:val="00C71D51"/>
    <w:rsid w:val="00C71DDE"/>
    <w:rsid w:val="00C7201C"/>
    <w:rsid w:val="00C721B4"/>
    <w:rsid w:val="00C722AA"/>
    <w:rsid w:val="00C72691"/>
    <w:rsid w:val="00C728A3"/>
    <w:rsid w:val="00C728B5"/>
    <w:rsid w:val="00C72B06"/>
    <w:rsid w:val="00C72C88"/>
    <w:rsid w:val="00C72CF5"/>
    <w:rsid w:val="00C72EBD"/>
    <w:rsid w:val="00C72F98"/>
    <w:rsid w:val="00C72FF9"/>
    <w:rsid w:val="00C730DC"/>
    <w:rsid w:val="00C7325B"/>
    <w:rsid w:val="00C73367"/>
    <w:rsid w:val="00C735DF"/>
    <w:rsid w:val="00C7363C"/>
    <w:rsid w:val="00C736F4"/>
    <w:rsid w:val="00C73941"/>
    <w:rsid w:val="00C739EB"/>
    <w:rsid w:val="00C73A79"/>
    <w:rsid w:val="00C73C8E"/>
    <w:rsid w:val="00C73CAF"/>
    <w:rsid w:val="00C73D2D"/>
    <w:rsid w:val="00C73DBC"/>
    <w:rsid w:val="00C73E01"/>
    <w:rsid w:val="00C73F5C"/>
    <w:rsid w:val="00C73FBD"/>
    <w:rsid w:val="00C743BF"/>
    <w:rsid w:val="00C745A8"/>
    <w:rsid w:val="00C745B7"/>
    <w:rsid w:val="00C74737"/>
    <w:rsid w:val="00C74853"/>
    <w:rsid w:val="00C748C9"/>
    <w:rsid w:val="00C74940"/>
    <w:rsid w:val="00C74941"/>
    <w:rsid w:val="00C7496B"/>
    <w:rsid w:val="00C749A4"/>
    <w:rsid w:val="00C749D3"/>
    <w:rsid w:val="00C74D25"/>
    <w:rsid w:val="00C75150"/>
    <w:rsid w:val="00C7533B"/>
    <w:rsid w:val="00C75587"/>
    <w:rsid w:val="00C757C4"/>
    <w:rsid w:val="00C75AF4"/>
    <w:rsid w:val="00C75CC7"/>
    <w:rsid w:val="00C75CF2"/>
    <w:rsid w:val="00C75D44"/>
    <w:rsid w:val="00C75DEF"/>
    <w:rsid w:val="00C7628B"/>
    <w:rsid w:val="00C762A2"/>
    <w:rsid w:val="00C76406"/>
    <w:rsid w:val="00C7643C"/>
    <w:rsid w:val="00C7666C"/>
    <w:rsid w:val="00C767F1"/>
    <w:rsid w:val="00C767FA"/>
    <w:rsid w:val="00C769E2"/>
    <w:rsid w:val="00C76AE2"/>
    <w:rsid w:val="00C76E1F"/>
    <w:rsid w:val="00C76EEE"/>
    <w:rsid w:val="00C76F1F"/>
    <w:rsid w:val="00C77074"/>
    <w:rsid w:val="00C770CB"/>
    <w:rsid w:val="00C7730F"/>
    <w:rsid w:val="00C77531"/>
    <w:rsid w:val="00C7765A"/>
    <w:rsid w:val="00C777C0"/>
    <w:rsid w:val="00C80314"/>
    <w:rsid w:val="00C80332"/>
    <w:rsid w:val="00C80524"/>
    <w:rsid w:val="00C807B2"/>
    <w:rsid w:val="00C80C32"/>
    <w:rsid w:val="00C80F10"/>
    <w:rsid w:val="00C80F3C"/>
    <w:rsid w:val="00C81077"/>
    <w:rsid w:val="00C8108A"/>
    <w:rsid w:val="00C81244"/>
    <w:rsid w:val="00C81357"/>
    <w:rsid w:val="00C81377"/>
    <w:rsid w:val="00C81A2E"/>
    <w:rsid w:val="00C81AC1"/>
    <w:rsid w:val="00C81BCC"/>
    <w:rsid w:val="00C81F90"/>
    <w:rsid w:val="00C81FA6"/>
    <w:rsid w:val="00C8200B"/>
    <w:rsid w:val="00C8247A"/>
    <w:rsid w:val="00C82508"/>
    <w:rsid w:val="00C8270D"/>
    <w:rsid w:val="00C82971"/>
    <w:rsid w:val="00C82B2C"/>
    <w:rsid w:val="00C82B80"/>
    <w:rsid w:val="00C82CEB"/>
    <w:rsid w:val="00C82FF2"/>
    <w:rsid w:val="00C8301A"/>
    <w:rsid w:val="00C83127"/>
    <w:rsid w:val="00C8315D"/>
    <w:rsid w:val="00C83304"/>
    <w:rsid w:val="00C83706"/>
    <w:rsid w:val="00C837AC"/>
    <w:rsid w:val="00C837BB"/>
    <w:rsid w:val="00C837CF"/>
    <w:rsid w:val="00C83CA9"/>
    <w:rsid w:val="00C83E02"/>
    <w:rsid w:val="00C83F48"/>
    <w:rsid w:val="00C83FA2"/>
    <w:rsid w:val="00C84029"/>
    <w:rsid w:val="00C84312"/>
    <w:rsid w:val="00C84455"/>
    <w:rsid w:val="00C8458C"/>
    <w:rsid w:val="00C846BA"/>
    <w:rsid w:val="00C8478D"/>
    <w:rsid w:val="00C84A40"/>
    <w:rsid w:val="00C84A6B"/>
    <w:rsid w:val="00C84F7B"/>
    <w:rsid w:val="00C84FDC"/>
    <w:rsid w:val="00C8509C"/>
    <w:rsid w:val="00C85672"/>
    <w:rsid w:val="00C85865"/>
    <w:rsid w:val="00C85E19"/>
    <w:rsid w:val="00C85E85"/>
    <w:rsid w:val="00C85F01"/>
    <w:rsid w:val="00C860B2"/>
    <w:rsid w:val="00C86369"/>
    <w:rsid w:val="00C8657E"/>
    <w:rsid w:val="00C865CE"/>
    <w:rsid w:val="00C865E2"/>
    <w:rsid w:val="00C866E7"/>
    <w:rsid w:val="00C86B8A"/>
    <w:rsid w:val="00C86CAE"/>
    <w:rsid w:val="00C87095"/>
    <w:rsid w:val="00C870DE"/>
    <w:rsid w:val="00C873F6"/>
    <w:rsid w:val="00C87471"/>
    <w:rsid w:val="00C875C9"/>
    <w:rsid w:val="00C875D5"/>
    <w:rsid w:val="00C878D9"/>
    <w:rsid w:val="00C879B3"/>
    <w:rsid w:val="00C87C20"/>
    <w:rsid w:val="00C87EB6"/>
    <w:rsid w:val="00C90055"/>
    <w:rsid w:val="00C90106"/>
    <w:rsid w:val="00C9012D"/>
    <w:rsid w:val="00C90163"/>
    <w:rsid w:val="00C902C9"/>
    <w:rsid w:val="00C905AE"/>
    <w:rsid w:val="00C9086A"/>
    <w:rsid w:val="00C90C0D"/>
    <w:rsid w:val="00C90E96"/>
    <w:rsid w:val="00C90EA6"/>
    <w:rsid w:val="00C912A6"/>
    <w:rsid w:val="00C914CB"/>
    <w:rsid w:val="00C917BC"/>
    <w:rsid w:val="00C91898"/>
    <w:rsid w:val="00C918F9"/>
    <w:rsid w:val="00C91DFA"/>
    <w:rsid w:val="00C91E0E"/>
    <w:rsid w:val="00C92181"/>
    <w:rsid w:val="00C926DA"/>
    <w:rsid w:val="00C92BA8"/>
    <w:rsid w:val="00C92CB8"/>
    <w:rsid w:val="00C92DBC"/>
    <w:rsid w:val="00C933A5"/>
    <w:rsid w:val="00C933C1"/>
    <w:rsid w:val="00C93445"/>
    <w:rsid w:val="00C93587"/>
    <w:rsid w:val="00C935E6"/>
    <w:rsid w:val="00C93749"/>
    <w:rsid w:val="00C937E7"/>
    <w:rsid w:val="00C937F3"/>
    <w:rsid w:val="00C9396F"/>
    <w:rsid w:val="00C93A59"/>
    <w:rsid w:val="00C93A6A"/>
    <w:rsid w:val="00C93C7B"/>
    <w:rsid w:val="00C93EB0"/>
    <w:rsid w:val="00C94099"/>
    <w:rsid w:val="00C943DA"/>
    <w:rsid w:val="00C945C1"/>
    <w:rsid w:val="00C94795"/>
    <w:rsid w:val="00C947D9"/>
    <w:rsid w:val="00C94829"/>
    <w:rsid w:val="00C94879"/>
    <w:rsid w:val="00C94A3E"/>
    <w:rsid w:val="00C94A6C"/>
    <w:rsid w:val="00C94D5B"/>
    <w:rsid w:val="00C94F40"/>
    <w:rsid w:val="00C94F42"/>
    <w:rsid w:val="00C94F6F"/>
    <w:rsid w:val="00C9505D"/>
    <w:rsid w:val="00C953EA"/>
    <w:rsid w:val="00C955F5"/>
    <w:rsid w:val="00C95623"/>
    <w:rsid w:val="00C95742"/>
    <w:rsid w:val="00C9578F"/>
    <w:rsid w:val="00C95933"/>
    <w:rsid w:val="00C959B1"/>
    <w:rsid w:val="00C95A58"/>
    <w:rsid w:val="00C95BB7"/>
    <w:rsid w:val="00C95C6E"/>
    <w:rsid w:val="00C95EC2"/>
    <w:rsid w:val="00C95FD3"/>
    <w:rsid w:val="00C962CF"/>
    <w:rsid w:val="00C964E5"/>
    <w:rsid w:val="00C9650C"/>
    <w:rsid w:val="00C966E0"/>
    <w:rsid w:val="00C967E2"/>
    <w:rsid w:val="00C96889"/>
    <w:rsid w:val="00C96AA5"/>
    <w:rsid w:val="00C96B85"/>
    <w:rsid w:val="00C96D44"/>
    <w:rsid w:val="00C971BD"/>
    <w:rsid w:val="00C97218"/>
    <w:rsid w:val="00C97570"/>
    <w:rsid w:val="00C9780C"/>
    <w:rsid w:val="00C978CC"/>
    <w:rsid w:val="00C97965"/>
    <w:rsid w:val="00C97AD1"/>
    <w:rsid w:val="00CA0060"/>
    <w:rsid w:val="00CA007E"/>
    <w:rsid w:val="00CA00A7"/>
    <w:rsid w:val="00CA0405"/>
    <w:rsid w:val="00CA0421"/>
    <w:rsid w:val="00CA0468"/>
    <w:rsid w:val="00CA04C8"/>
    <w:rsid w:val="00CA0D11"/>
    <w:rsid w:val="00CA0D59"/>
    <w:rsid w:val="00CA0EB4"/>
    <w:rsid w:val="00CA0F4C"/>
    <w:rsid w:val="00CA1383"/>
    <w:rsid w:val="00CA149E"/>
    <w:rsid w:val="00CA14DA"/>
    <w:rsid w:val="00CA14DF"/>
    <w:rsid w:val="00CA16CF"/>
    <w:rsid w:val="00CA1DC8"/>
    <w:rsid w:val="00CA1DCA"/>
    <w:rsid w:val="00CA2036"/>
    <w:rsid w:val="00CA218D"/>
    <w:rsid w:val="00CA2239"/>
    <w:rsid w:val="00CA2362"/>
    <w:rsid w:val="00CA2550"/>
    <w:rsid w:val="00CA25E5"/>
    <w:rsid w:val="00CA2816"/>
    <w:rsid w:val="00CA2879"/>
    <w:rsid w:val="00CA297E"/>
    <w:rsid w:val="00CA29BF"/>
    <w:rsid w:val="00CA2B60"/>
    <w:rsid w:val="00CA2F18"/>
    <w:rsid w:val="00CA320D"/>
    <w:rsid w:val="00CA34FD"/>
    <w:rsid w:val="00CA3767"/>
    <w:rsid w:val="00CA37F1"/>
    <w:rsid w:val="00CA3B5B"/>
    <w:rsid w:val="00CA3B80"/>
    <w:rsid w:val="00CA3C69"/>
    <w:rsid w:val="00CA3FB3"/>
    <w:rsid w:val="00CA4173"/>
    <w:rsid w:val="00CA42F8"/>
    <w:rsid w:val="00CA43F4"/>
    <w:rsid w:val="00CA44A7"/>
    <w:rsid w:val="00CA457E"/>
    <w:rsid w:val="00CA4795"/>
    <w:rsid w:val="00CA4915"/>
    <w:rsid w:val="00CA4932"/>
    <w:rsid w:val="00CA4AE0"/>
    <w:rsid w:val="00CA4C13"/>
    <w:rsid w:val="00CA4C33"/>
    <w:rsid w:val="00CA4EBD"/>
    <w:rsid w:val="00CA5067"/>
    <w:rsid w:val="00CA50AA"/>
    <w:rsid w:val="00CA54D6"/>
    <w:rsid w:val="00CA55BE"/>
    <w:rsid w:val="00CA59A4"/>
    <w:rsid w:val="00CA5E1C"/>
    <w:rsid w:val="00CA5ED2"/>
    <w:rsid w:val="00CA5FB4"/>
    <w:rsid w:val="00CA624C"/>
    <w:rsid w:val="00CA64B7"/>
    <w:rsid w:val="00CA64D3"/>
    <w:rsid w:val="00CA65B6"/>
    <w:rsid w:val="00CA6736"/>
    <w:rsid w:val="00CA69F0"/>
    <w:rsid w:val="00CA6AAA"/>
    <w:rsid w:val="00CA6BCF"/>
    <w:rsid w:val="00CA6C91"/>
    <w:rsid w:val="00CA6CAF"/>
    <w:rsid w:val="00CA6D00"/>
    <w:rsid w:val="00CA6F2B"/>
    <w:rsid w:val="00CA710B"/>
    <w:rsid w:val="00CA720D"/>
    <w:rsid w:val="00CA74C7"/>
    <w:rsid w:val="00CA76BB"/>
    <w:rsid w:val="00CA7A99"/>
    <w:rsid w:val="00CA7CD0"/>
    <w:rsid w:val="00CB01EB"/>
    <w:rsid w:val="00CB03DB"/>
    <w:rsid w:val="00CB0445"/>
    <w:rsid w:val="00CB062D"/>
    <w:rsid w:val="00CB0662"/>
    <w:rsid w:val="00CB0665"/>
    <w:rsid w:val="00CB0A3C"/>
    <w:rsid w:val="00CB0A8A"/>
    <w:rsid w:val="00CB0B5B"/>
    <w:rsid w:val="00CB0CD6"/>
    <w:rsid w:val="00CB0ED1"/>
    <w:rsid w:val="00CB0FA7"/>
    <w:rsid w:val="00CB10BC"/>
    <w:rsid w:val="00CB10C1"/>
    <w:rsid w:val="00CB131C"/>
    <w:rsid w:val="00CB161B"/>
    <w:rsid w:val="00CB18D6"/>
    <w:rsid w:val="00CB191E"/>
    <w:rsid w:val="00CB1993"/>
    <w:rsid w:val="00CB1AE2"/>
    <w:rsid w:val="00CB1E1C"/>
    <w:rsid w:val="00CB2275"/>
    <w:rsid w:val="00CB229C"/>
    <w:rsid w:val="00CB23C9"/>
    <w:rsid w:val="00CB24B9"/>
    <w:rsid w:val="00CB265C"/>
    <w:rsid w:val="00CB26AC"/>
    <w:rsid w:val="00CB2AC0"/>
    <w:rsid w:val="00CB2BF8"/>
    <w:rsid w:val="00CB2CAD"/>
    <w:rsid w:val="00CB2CC7"/>
    <w:rsid w:val="00CB2DBD"/>
    <w:rsid w:val="00CB3252"/>
    <w:rsid w:val="00CB3322"/>
    <w:rsid w:val="00CB3602"/>
    <w:rsid w:val="00CB366F"/>
    <w:rsid w:val="00CB3875"/>
    <w:rsid w:val="00CB3954"/>
    <w:rsid w:val="00CB39FB"/>
    <w:rsid w:val="00CB3AA1"/>
    <w:rsid w:val="00CB3E9B"/>
    <w:rsid w:val="00CB3F5F"/>
    <w:rsid w:val="00CB4131"/>
    <w:rsid w:val="00CB452E"/>
    <w:rsid w:val="00CB47F0"/>
    <w:rsid w:val="00CB48A0"/>
    <w:rsid w:val="00CB4A66"/>
    <w:rsid w:val="00CB4B12"/>
    <w:rsid w:val="00CB4B31"/>
    <w:rsid w:val="00CB4BC0"/>
    <w:rsid w:val="00CB4C15"/>
    <w:rsid w:val="00CB4C9A"/>
    <w:rsid w:val="00CB4D81"/>
    <w:rsid w:val="00CB4F99"/>
    <w:rsid w:val="00CB5004"/>
    <w:rsid w:val="00CB503D"/>
    <w:rsid w:val="00CB52B3"/>
    <w:rsid w:val="00CB52CB"/>
    <w:rsid w:val="00CB52DB"/>
    <w:rsid w:val="00CB54C4"/>
    <w:rsid w:val="00CB5651"/>
    <w:rsid w:val="00CB57E0"/>
    <w:rsid w:val="00CB5B34"/>
    <w:rsid w:val="00CB5BC5"/>
    <w:rsid w:val="00CB5C5F"/>
    <w:rsid w:val="00CB5CDB"/>
    <w:rsid w:val="00CB5FCA"/>
    <w:rsid w:val="00CB644C"/>
    <w:rsid w:val="00CB6594"/>
    <w:rsid w:val="00CB66C1"/>
    <w:rsid w:val="00CB685B"/>
    <w:rsid w:val="00CB6C09"/>
    <w:rsid w:val="00CB6C66"/>
    <w:rsid w:val="00CB6E10"/>
    <w:rsid w:val="00CB6F6A"/>
    <w:rsid w:val="00CB725E"/>
    <w:rsid w:val="00CB736F"/>
    <w:rsid w:val="00CB7380"/>
    <w:rsid w:val="00CB7399"/>
    <w:rsid w:val="00CB73B4"/>
    <w:rsid w:val="00CB75A2"/>
    <w:rsid w:val="00CB7813"/>
    <w:rsid w:val="00CB79B9"/>
    <w:rsid w:val="00CB7A5C"/>
    <w:rsid w:val="00CB7A6A"/>
    <w:rsid w:val="00CB7B6C"/>
    <w:rsid w:val="00CB7CCC"/>
    <w:rsid w:val="00CB7CD2"/>
    <w:rsid w:val="00CB7D00"/>
    <w:rsid w:val="00CB7ECD"/>
    <w:rsid w:val="00CB7F51"/>
    <w:rsid w:val="00CB7FCC"/>
    <w:rsid w:val="00CC028B"/>
    <w:rsid w:val="00CC0359"/>
    <w:rsid w:val="00CC05A9"/>
    <w:rsid w:val="00CC05BE"/>
    <w:rsid w:val="00CC0799"/>
    <w:rsid w:val="00CC095D"/>
    <w:rsid w:val="00CC0B46"/>
    <w:rsid w:val="00CC0B53"/>
    <w:rsid w:val="00CC0B8A"/>
    <w:rsid w:val="00CC0C8E"/>
    <w:rsid w:val="00CC0E19"/>
    <w:rsid w:val="00CC0E4F"/>
    <w:rsid w:val="00CC0E9A"/>
    <w:rsid w:val="00CC0F1A"/>
    <w:rsid w:val="00CC129A"/>
    <w:rsid w:val="00CC15E3"/>
    <w:rsid w:val="00CC1644"/>
    <w:rsid w:val="00CC169E"/>
    <w:rsid w:val="00CC16B0"/>
    <w:rsid w:val="00CC16B6"/>
    <w:rsid w:val="00CC1797"/>
    <w:rsid w:val="00CC17B3"/>
    <w:rsid w:val="00CC1CF5"/>
    <w:rsid w:val="00CC1CF8"/>
    <w:rsid w:val="00CC1E97"/>
    <w:rsid w:val="00CC20FB"/>
    <w:rsid w:val="00CC212F"/>
    <w:rsid w:val="00CC233B"/>
    <w:rsid w:val="00CC2453"/>
    <w:rsid w:val="00CC259B"/>
    <w:rsid w:val="00CC2939"/>
    <w:rsid w:val="00CC2A58"/>
    <w:rsid w:val="00CC2CC0"/>
    <w:rsid w:val="00CC2E56"/>
    <w:rsid w:val="00CC2FFB"/>
    <w:rsid w:val="00CC32F0"/>
    <w:rsid w:val="00CC3905"/>
    <w:rsid w:val="00CC39B6"/>
    <w:rsid w:val="00CC3A1E"/>
    <w:rsid w:val="00CC3A65"/>
    <w:rsid w:val="00CC3BD6"/>
    <w:rsid w:val="00CC40A2"/>
    <w:rsid w:val="00CC41AB"/>
    <w:rsid w:val="00CC4450"/>
    <w:rsid w:val="00CC452C"/>
    <w:rsid w:val="00CC4581"/>
    <w:rsid w:val="00CC4930"/>
    <w:rsid w:val="00CC4CA4"/>
    <w:rsid w:val="00CC4EC3"/>
    <w:rsid w:val="00CC4EC9"/>
    <w:rsid w:val="00CC4FA3"/>
    <w:rsid w:val="00CC50B4"/>
    <w:rsid w:val="00CC5163"/>
    <w:rsid w:val="00CC56DF"/>
    <w:rsid w:val="00CC57B4"/>
    <w:rsid w:val="00CC5833"/>
    <w:rsid w:val="00CC595B"/>
    <w:rsid w:val="00CC5981"/>
    <w:rsid w:val="00CC59D7"/>
    <w:rsid w:val="00CC5BCB"/>
    <w:rsid w:val="00CC5C28"/>
    <w:rsid w:val="00CC5CD3"/>
    <w:rsid w:val="00CC5D73"/>
    <w:rsid w:val="00CC5EC2"/>
    <w:rsid w:val="00CC5F0D"/>
    <w:rsid w:val="00CC63DD"/>
    <w:rsid w:val="00CC648B"/>
    <w:rsid w:val="00CC64B9"/>
    <w:rsid w:val="00CC6507"/>
    <w:rsid w:val="00CC656C"/>
    <w:rsid w:val="00CC69DE"/>
    <w:rsid w:val="00CC6A56"/>
    <w:rsid w:val="00CC6C75"/>
    <w:rsid w:val="00CC6FF7"/>
    <w:rsid w:val="00CC728C"/>
    <w:rsid w:val="00CC7704"/>
    <w:rsid w:val="00CC7718"/>
    <w:rsid w:val="00CC791B"/>
    <w:rsid w:val="00CC79D9"/>
    <w:rsid w:val="00CC7A3B"/>
    <w:rsid w:val="00CC7A4A"/>
    <w:rsid w:val="00CC7B80"/>
    <w:rsid w:val="00CC7B83"/>
    <w:rsid w:val="00CC7C35"/>
    <w:rsid w:val="00CC7C87"/>
    <w:rsid w:val="00CC7DE2"/>
    <w:rsid w:val="00CC7DFE"/>
    <w:rsid w:val="00CC7E87"/>
    <w:rsid w:val="00CC7EAB"/>
    <w:rsid w:val="00CC7FE0"/>
    <w:rsid w:val="00CD0303"/>
    <w:rsid w:val="00CD0396"/>
    <w:rsid w:val="00CD03C6"/>
    <w:rsid w:val="00CD041D"/>
    <w:rsid w:val="00CD0510"/>
    <w:rsid w:val="00CD05F1"/>
    <w:rsid w:val="00CD0649"/>
    <w:rsid w:val="00CD0799"/>
    <w:rsid w:val="00CD09D1"/>
    <w:rsid w:val="00CD0B6F"/>
    <w:rsid w:val="00CD0D16"/>
    <w:rsid w:val="00CD0D6C"/>
    <w:rsid w:val="00CD0D99"/>
    <w:rsid w:val="00CD0F1C"/>
    <w:rsid w:val="00CD0F44"/>
    <w:rsid w:val="00CD106E"/>
    <w:rsid w:val="00CD10B2"/>
    <w:rsid w:val="00CD141D"/>
    <w:rsid w:val="00CD18DB"/>
    <w:rsid w:val="00CD19FC"/>
    <w:rsid w:val="00CD1AEB"/>
    <w:rsid w:val="00CD1B57"/>
    <w:rsid w:val="00CD1BE8"/>
    <w:rsid w:val="00CD1D1A"/>
    <w:rsid w:val="00CD22A2"/>
    <w:rsid w:val="00CD237F"/>
    <w:rsid w:val="00CD269B"/>
    <w:rsid w:val="00CD26E9"/>
    <w:rsid w:val="00CD272E"/>
    <w:rsid w:val="00CD29EE"/>
    <w:rsid w:val="00CD2B7E"/>
    <w:rsid w:val="00CD2C14"/>
    <w:rsid w:val="00CD2D69"/>
    <w:rsid w:val="00CD2DD3"/>
    <w:rsid w:val="00CD2E18"/>
    <w:rsid w:val="00CD306A"/>
    <w:rsid w:val="00CD30FC"/>
    <w:rsid w:val="00CD332D"/>
    <w:rsid w:val="00CD33D3"/>
    <w:rsid w:val="00CD34E6"/>
    <w:rsid w:val="00CD36E4"/>
    <w:rsid w:val="00CD3B64"/>
    <w:rsid w:val="00CD3D5C"/>
    <w:rsid w:val="00CD3E8B"/>
    <w:rsid w:val="00CD3EBE"/>
    <w:rsid w:val="00CD40B9"/>
    <w:rsid w:val="00CD425D"/>
    <w:rsid w:val="00CD44A3"/>
    <w:rsid w:val="00CD455B"/>
    <w:rsid w:val="00CD490D"/>
    <w:rsid w:val="00CD4963"/>
    <w:rsid w:val="00CD4A9D"/>
    <w:rsid w:val="00CD4B21"/>
    <w:rsid w:val="00CD4CD4"/>
    <w:rsid w:val="00CD4D4E"/>
    <w:rsid w:val="00CD4E05"/>
    <w:rsid w:val="00CD4E10"/>
    <w:rsid w:val="00CD4E2F"/>
    <w:rsid w:val="00CD4F98"/>
    <w:rsid w:val="00CD4FEB"/>
    <w:rsid w:val="00CD506A"/>
    <w:rsid w:val="00CD508E"/>
    <w:rsid w:val="00CD519B"/>
    <w:rsid w:val="00CD5437"/>
    <w:rsid w:val="00CD5448"/>
    <w:rsid w:val="00CD574C"/>
    <w:rsid w:val="00CD5A50"/>
    <w:rsid w:val="00CD5A6E"/>
    <w:rsid w:val="00CD5E4F"/>
    <w:rsid w:val="00CD5ED9"/>
    <w:rsid w:val="00CD60A2"/>
    <w:rsid w:val="00CD64A2"/>
    <w:rsid w:val="00CD671C"/>
    <w:rsid w:val="00CD6812"/>
    <w:rsid w:val="00CD6A30"/>
    <w:rsid w:val="00CD6CF4"/>
    <w:rsid w:val="00CD6E76"/>
    <w:rsid w:val="00CD70BA"/>
    <w:rsid w:val="00CD7311"/>
    <w:rsid w:val="00CD757E"/>
    <w:rsid w:val="00CD771A"/>
    <w:rsid w:val="00CD778B"/>
    <w:rsid w:val="00CD7A89"/>
    <w:rsid w:val="00CD7AC0"/>
    <w:rsid w:val="00CD7AE0"/>
    <w:rsid w:val="00CD7B1B"/>
    <w:rsid w:val="00CD7CC2"/>
    <w:rsid w:val="00CD7D4D"/>
    <w:rsid w:val="00CD7DAF"/>
    <w:rsid w:val="00CD7F66"/>
    <w:rsid w:val="00CE04B2"/>
    <w:rsid w:val="00CE08D0"/>
    <w:rsid w:val="00CE0939"/>
    <w:rsid w:val="00CE0943"/>
    <w:rsid w:val="00CE0A6D"/>
    <w:rsid w:val="00CE0C0F"/>
    <w:rsid w:val="00CE0F29"/>
    <w:rsid w:val="00CE0F95"/>
    <w:rsid w:val="00CE14C1"/>
    <w:rsid w:val="00CE1588"/>
    <w:rsid w:val="00CE1938"/>
    <w:rsid w:val="00CE19EA"/>
    <w:rsid w:val="00CE1D13"/>
    <w:rsid w:val="00CE23E8"/>
    <w:rsid w:val="00CE2838"/>
    <w:rsid w:val="00CE29F8"/>
    <w:rsid w:val="00CE2AEB"/>
    <w:rsid w:val="00CE2BDC"/>
    <w:rsid w:val="00CE2CB8"/>
    <w:rsid w:val="00CE2DF6"/>
    <w:rsid w:val="00CE2E04"/>
    <w:rsid w:val="00CE304C"/>
    <w:rsid w:val="00CE30AD"/>
    <w:rsid w:val="00CE3101"/>
    <w:rsid w:val="00CE32E5"/>
    <w:rsid w:val="00CE3348"/>
    <w:rsid w:val="00CE3527"/>
    <w:rsid w:val="00CE3D8A"/>
    <w:rsid w:val="00CE3EAC"/>
    <w:rsid w:val="00CE403E"/>
    <w:rsid w:val="00CE4194"/>
    <w:rsid w:val="00CE4500"/>
    <w:rsid w:val="00CE4BF4"/>
    <w:rsid w:val="00CE4C9B"/>
    <w:rsid w:val="00CE4D26"/>
    <w:rsid w:val="00CE4E01"/>
    <w:rsid w:val="00CE4F4C"/>
    <w:rsid w:val="00CE50A9"/>
    <w:rsid w:val="00CE5216"/>
    <w:rsid w:val="00CE5254"/>
    <w:rsid w:val="00CE544E"/>
    <w:rsid w:val="00CE5472"/>
    <w:rsid w:val="00CE5651"/>
    <w:rsid w:val="00CE5749"/>
    <w:rsid w:val="00CE5DB9"/>
    <w:rsid w:val="00CE5DC2"/>
    <w:rsid w:val="00CE5DF9"/>
    <w:rsid w:val="00CE5E85"/>
    <w:rsid w:val="00CE5EB5"/>
    <w:rsid w:val="00CE5FF6"/>
    <w:rsid w:val="00CE61BE"/>
    <w:rsid w:val="00CE6329"/>
    <w:rsid w:val="00CE6354"/>
    <w:rsid w:val="00CE65D6"/>
    <w:rsid w:val="00CE660A"/>
    <w:rsid w:val="00CE697D"/>
    <w:rsid w:val="00CE6C45"/>
    <w:rsid w:val="00CE6CD2"/>
    <w:rsid w:val="00CE7092"/>
    <w:rsid w:val="00CE709C"/>
    <w:rsid w:val="00CE70D7"/>
    <w:rsid w:val="00CE710E"/>
    <w:rsid w:val="00CE71AF"/>
    <w:rsid w:val="00CE72E9"/>
    <w:rsid w:val="00CE7379"/>
    <w:rsid w:val="00CE741F"/>
    <w:rsid w:val="00CE763B"/>
    <w:rsid w:val="00CE76D2"/>
    <w:rsid w:val="00CE796D"/>
    <w:rsid w:val="00CE7B7B"/>
    <w:rsid w:val="00CE7C79"/>
    <w:rsid w:val="00CE7C89"/>
    <w:rsid w:val="00CE7C95"/>
    <w:rsid w:val="00CE7E98"/>
    <w:rsid w:val="00CE7EAA"/>
    <w:rsid w:val="00CE7F82"/>
    <w:rsid w:val="00CE7FCA"/>
    <w:rsid w:val="00CE7FD2"/>
    <w:rsid w:val="00CF02D9"/>
    <w:rsid w:val="00CF0311"/>
    <w:rsid w:val="00CF03EE"/>
    <w:rsid w:val="00CF0528"/>
    <w:rsid w:val="00CF071E"/>
    <w:rsid w:val="00CF074D"/>
    <w:rsid w:val="00CF08EE"/>
    <w:rsid w:val="00CF0B11"/>
    <w:rsid w:val="00CF0B7A"/>
    <w:rsid w:val="00CF0B8C"/>
    <w:rsid w:val="00CF0C5B"/>
    <w:rsid w:val="00CF100C"/>
    <w:rsid w:val="00CF1024"/>
    <w:rsid w:val="00CF129B"/>
    <w:rsid w:val="00CF130F"/>
    <w:rsid w:val="00CF1416"/>
    <w:rsid w:val="00CF15A1"/>
    <w:rsid w:val="00CF15FA"/>
    <w:rsid w:val="00CF165A"/>
    <w:rsid w:val="00CF1776"/>
    <w:rsid w:val="00CF1794"/>
    <w:rsid w:val="00CF1830"/>
    <w:rsid w:val="00CF199E"/>
    <w:rsid w:val="00CF19C8"/>
    <w:rsid w:val="00CF1D1B"/>
    <w:rsid w:val="00CF1FDC"/>
    <w:rsid w:val="00CF2196"/>
    <w:rsid w:val="00CF227C"/>
    <w:rsid w:val="00CF235E"/>
    <w:rsid w:val="00CF250D"/>
    <w:rsid w:val="00CF292D"/>
    <w:rsid w:val="00CF2A7C"/>
    <w:rsid w:val="00CF2BBE"/>
    <w:rsid w:val="00CF2C51"/>
    <w:rsid w:val="00CF2DAD"/>
    <w:rsid w:val="00CF2DE0"/>
    <w:rsid w:val="00CF2F6F"/>
    <w:rsid w:val="00CF31D4"/>
    <w:rsid w:val="00CF32F5"/>
    <w:rsid w:val="00CF32F8"/>
    <w:rsid w:val="00CF33BD"/>
    <w:rsid w:val="00CF357B"/>
    <w:rsid w:val="00CF3644"/>
    <w:rsid w:val="00CF3749"/>
    <w:rsid w:val="00CF3B96"/>
    <w:rsid w:val="00CF3BBD"/>
    <w:rsid w:val="00CF3C2D"/>
    <w:rsid w:val="00CF3D29"/>
    <w:rsid w:val="00CF3F58"/>
    <w:rsid w:val="00CF41AB"/>
    <w:rsid w:val="00CF4548"/>
    <w:rsid w:val="00CF4676"/>
    <w:rsid w:val="00CF4756"/>
    <w:rsid w:val="00CF48F0"/>
    <w:rsid w:val="00CF4940"/>
    <w:rsid w:val="00CF4954"/>
    <w:rsid w:val="00CF4A89"/>
    <w:rsid w:val="00CF4BEF"/>
    <w:rsid w:val="00CF4CC7"/>
    <w:rsid w:val="00CF4EA8"/>
    <w:rsid w:val="00CF4EEF"/>
    <w:rsid w:val="00CF4F75"/>
    <w:rsid w:val="00CF500A"/>
    <w:rsid w:val="00CF50D6"/>
    <w:rsid w:val="00CF535C"/>
    <w:rsid w:val="00CF546B"/>
    <w:rsid w:val="00CF55DF"/>
    <w:rsid w:val="00CF56C9"/>
    <w:rsid w:val="00CF579A"/>
    <w:rsid w:val="00CF591E"/>
    <w:rsid w:val="00CF59DF"/>
    <w:rsid w:val="00CF5B58"/>
    <w:rsid w:val="00CF5BCE"/>
    <w:rsid w:val="00CF5D3D"/>
    <w:rsid w:val="00CF5DAC"/>
    <w:rsid w:val="00CF5EC2"/>
    <w:rsid w:val="00CF5F9C"/>
    <w:rsid w:val="00CF60A5"/>
    <w:rsid w:val="00CF61E3"/>
    <w:rsid w:val="00CF645F"/>
    <w:rsid w:val="00CF6682"/>
    <w:rsid w:val="00CF67A1"/>
    <w:rsid w:val="00CF69A9"/>
    <w:rsid w:val="00CF6A2F"/>
    <w:rsid w:val="00CF6BC8"/>
    <w:rsid w:val="00CF6EDC"/>
    <w:rsid w:val="00CF7276"/>
    <w:rsid w:val="00CF743B"/>
    <w:rsid w:val="00CF760C"/>
    <w:rsid w:val="00CF76F5"/>
    <w:rsid w:val="00CF7A3F"/>
    <w:rsid w:val="00CF7E53"/>
    <w:rsid w:val="00CF7E5F"/>
    <w:rsid w:val="00CF7F67"/>
    <w:rsid w:val="00D0002B"/>
    <w:rsid w:val="00D00101"/>
    <w:rsid w:val="00D00B91"/>
    <w:rsid w:val="00D00CC7"/>
    <w:rsid w:val="00D00E7C"/>
    <w:rsid w:val="00D00F41"/>
    <w:rsid w:val="00D011C6"/>
    <w:rsid w:val="00D01522"/>
    <w:rsid w:val="00D01A65"/>
    <w:rsid w:val="00D01F8D"/>
    <w:rsid w:val="00D0203B"/>
    <w:rsid w:val="00D0206F"/>
    <w:rsid w:val="00D0213E"/>
    <w:rsid w:val="00D023E8"/>
    <w:rsid w:val="00D02430"/>
    <w:rsid w:val="00D02737"/>
    <w:rsid w:val="00D027DE"/>
    <w:rsid w:val="00D0290A"/>
    <w:rsid w:val="00D02948"/>
    <w:rsid w:val="00D029C4"/>
    <w:rsid w:val="00D029E9"/>
    <w:rsid w:val="00D029EF"/>
    <w:rsid w:val="00D02A94"/>
    <w:rsid w:val="00D02B7D"/>
    <w:rsid w:val="00D02B8D"/>
    <w:rsid w:val="00D02E46"/>
    <w:rsid w:val="00D03192"/>
    <w:rsid w:val="00D03383"/>
    <w:rsid w:val="00D033A7"/>
    <w:rsid w:val="00D03410"/>
    <w:rsid w:val="00D035F0"/>
    <w:rsid w:val="00D03604"/>
    <w:rsid w:val="00D0366A"/>
    <w:rsid w:val="00D0390D"/>
    <w:rsid w:val="00D03934"/>
    <w:rsid w:val="00D03979"/>
    <w:rsid w:val="00D03A04"/>
    <w:rsid w:val="00D03D63"/>
    <w:rsid w:val="00D03DEE"/>
    <w:rsid w:val="00D03E0D"/>
    <w:rsid w:val="00D041DF"/>
    <w:rsid w:val="00D04222"/>
    <w:rsid w:val="00D0463F"/>
    <w:rsid w:val="00D04927"/>
    <w:rsid w:val="00D04A91"/>
    <w:rsid w:val="00D04DCC"/>
    <w:rsid w:val="00D04DE0"/>
    <w:rsid w:val="00D04E53"/>
    <w:rsid w:val="00D04F43"/>
    <w:rsid w:val="00D0512D"/>
    <w:rsid w:val="00D05497"/>
    <w:rsid w:val="00D05868"/>
    <w:rsid w:val="00D059CD"/>
    <w:rsid w:val="00D05AC8"/>
    <w:rsid w:val="00D05EE7"/>
    <w:rsid w:val="00D06016"/>
    <w:rsid w:val="00D060CE"/>
    <w:rsid w:val="00D0618F"/>
    <w:rsid w:val="00D063B0"/>
    <w:rsid w:val="00D068CA"/>
    <w:rsid w:val="00D069D7"/>
    <w:rsid w:val="00D06B42"/>
    <w:rsid w:val="00D06EEA"/>
    <w:rsid w:val="00D07087"/>
    <w:rsid w:val="00D07143"/>
    <w:rsid w:val="00D072C2"/>
    <w:rsid w:val="00D074F0"/>
    <w:rsid w:val="00D0755A"/>
    <w:rsid w:val="00D07560"/>
    <w:rsid w:val="00D0767A"/>
    <w:rsid w:val="00D078CB"/>
    <w:rsid w:val="00D07900"/>
    <w:rsid w:val="00D07BB3"/>
    <w:rsid w:val="00D07C2D"/>
    <w:rsid w:val="00D07D0A"/>
    <w:rsid w:val="00D07E2B"/>
    <w:rsid w:val="00D07F09"/>
    <w:rsid w:val="00D1011D"/>
    <w:rsid w:val="00D1025D"/>
    <w:rsid w:val="00D102ED"/>
    <w:rsid w:val="00D1058D"/>
    <w:rsid w:val="00D10598"/>
    <w:rsid w:val="00D10945"/>
    <w:rsid w:val="00D10A37"/>
    <w:rsid w:val="00D10C14"/>
    <w:rsid w:val="00D10DB4"/>
    <w:rsid w:val="00D10E7D"/>
    <w:rsid w:val="00D10ED4"/>
    <w:rsid w:val="00D11062"/>
    <w:rsid w:val="00D110DD"/>
    <w:rsid w:val="00D1147F"/>
    <w:rsid w:val="00D116D1"/>
    <w:rsid w:val="00D116E4"/>
    <w:rsid w:val="00D11975"/>
    <w:rsid w:val="00D11C45"/>
    <w:rsid w:val="00D11EC7"/>
    <w:rsid w:val="00D11F07"/>
    <w:rsid w:val="00D12229"/>
    <w:rsid w:val="00D12317"/>
    <w:rsid w:val="00D12591"/>
    <w:rsid w:val="00D12683"/>
    <w:rsid w:val="00D1289F"/>
    <w:rsid w:val="00D128FF"/>
    <w:rsid w:val="00D12D41"/>
    <w:rsid w:val="00D12D8A"/>
    <w:rsid w:val="00D12DA3"/>
    <w:rsid w:val="00D12DD8"/>
    <w:rsid w:val="00D12FB6"/>
    <w:rsid w:val="00D13037"/>
    <w:rsid w:val="00D1316D"/>
    <w:rsid w:val="00D13183"/>
    <w:rsid w:val="00D13252"/>
    <w:rsid w:val="00D13258"/>
    <w:rsid w:val="00D1326A"/>
    <w:rsid w:val="00D13426"/>
    <w:rsid w:val="00D134A4"/>
    <w:rsid w:val="00D1377F"/>
    <w:rsid w:val="00D137F8"/>
    <w:rsid w:val="00D138D1"/>
    <w:rsid w:val="00D13EC9"/>
    <w:rsid w:val="00D14046"/>
    <w:rsid w:val="00D141A6"/>
    <w:rsid w:val="00D141E4"/>
    <w:rsid w:val="00D147A4"/>
    <w:rsid w:val="00D14961"/>
    <w:rsid w:val="00D1499F"/>
    <w:rsid w:val="00D14A57"/>
    <w:rsid w:val="00D14B29"/>
    <w:rsid w:val="00D14B6B"/>
    <w:rsid w:val="00D14B9A"/>
    <w:rsid w:val="00D14C7D"/>
    <w:rsid w:val="00D14F07"/>
    <w:rsid w:val="00D150D1"/>
    <w:rsid w:val="00D15217"/>
    <w:rsid w:val="00D153BC"/>
    <w:rsid w:val="00D15449"/>
    <w:rsid w:val="00D1561A"/>
    <w:rsid w:val="00D1563F"/>
    <w:rsid w:val="00D15F6C"/>
    <w:rsid w:val="00D15F95"/>
    <w:rsid w:val="00D15FBB"/>
    <w:rsid w:val="00D160F4"/>
    <w:rsid w:val="00D16138"/>
    <w:rsid w:val="00D1616F"/>
    <w:rsid w:val="00D16266"/>
    <w:rsid w:val="00D16519"/>
    <w:rsid w:val="00D16569"/>
    <w:rsid w:val="00D165EC"/>
    <w:rsid w:val="00D1671F"/>
    <w:rsid w:val="00D1675D"/>
    <w:rsid w:val="00D16879"/>
    <w:rsid w:val="00D169DE"/>
    <w:rsid w:val="00D16B54"/>
    <w:rsid w:val="00D16BA5"/>
    <w:rsid w:val="00D16CF5"/>
    <w:rsid w:val="00D16D0B"/>
    <w:rsid w:val="00D16DC0"/>
    <w:rsid w:val="00D16E9A"/>
    <w:rsid w:val="00D16F9D"/>
    <w:rsid w:val="00D17491"/>
    <w:rsid w:val="00D17673"/>
    <w:rsid w:val="00D178A2"/>
    <w:rsid w:val="00D1791F"/>
    <w:rsid w:val="00D17942"/>
    <w:rsid w:val="00D179E8"/>
    <w:rsid w:val="00D179F1"/>
    <w:rsid w:val="00D17B4B"/>
    <w:rsid w:val="00D17CF5"/>
    <w:rsid w:val="00D17DEB"/>
    <w:rsid w:val="00D17E2B"/>
    <w:rsid w:val="00D17E2D"/>
    <w:rsid w:val="00D2010F"/>
    <w:rsid w:val="00D20685"/>
    <w:rsid w:val="00D20713"/>
    <w:rsid w:val="00D2077B"/>
    <w:rsid w:val="00D207ED"/>
    <w:rsid w:val="00D20A65"/>
    <w:rsid w:val="00D20C5F"/>
    <w:rsid w:val="00D20D20"/>
    <w:rsid w:val="00D20DD7"/>
    <w:rsid w:val="00D20E06"/>
    <w:rsid w:val="00D21002"/>
    <w:rsid w:val="00D21048"/>
    <w:rsid w:val="00D21065"/>
    <w:rsid w:val="00D21165"/>
    <w:rsid w:val="00D2129F"/>
    <w:rsid w:val="00D212CB"/>
    <w:rsid w:val="00D2141C"/>
    <w:rsid w:val="00D2144E"/>
    <w:rsid w:val="00D21468"/>
    <w:rsid w:val="00D214B6"/>
    <w:rsid w:val="00D214ED"/>
    <w:rsid w:val="00D21BF7"/>
    <w:rsid w:val="00D21D96"/>
    <w:rsid w:val="00D21ECE"/>
    <w:rsid w:val="00D22037"/>
    <w:rsid w:val="00D22038"/>
    <w:rsid w:val="00D22272"/>
    <w:rsid w:val="00D22649"/>
    <w:rsid w:val="00D22755"/>
    <w:rsid w:val="00D227F3"/>
    <w:rsid w:val="00D227FF"/>
    <w:rsid w:val="00D22845"/>
    <w:rsid w:val="00D22D50"/>
    <w:rsid w:val="00D22E6D"/>
    <w:rsid w:val="00D22E84"/>
    <w:rsid w:val="00D22EA1"/>
    <w:rsid w:val="00D22F30"/>
    <w:rsid w:val="00D23092"/>
    <w:rsid w:val="00D231D7"/>
    <w:rsid w:val="00D2328F"/>
    <w:rsid w:val="00D23386"/>
    <w:rsid w:val="00D23421"/>
    <w:rsid w:val="00D234D9"/>
    <w:rsid w:val="00D238EC"/>
    <w:rsid w:val="00D23B06"/>
    <w:rsid w:val="00D23CAE"/>
    <w:rsid w:val="00D23DEB"/>
    <w:rsid w:val="00D2401A"/>
    <w:rsid w:val="00D24189"/>
    <w:rsid w:val="00D24420"/>
    <w:rsid w:val="00D2482D"/>
    <w:rsid w:val="00D249B4"/>
    <w:rsid w:val="00D24C8F"/>
    <w:rsid w:val="00D24D1F"/>
    <w:rsid w:val="00D24D9A"/>
    <w:rsid w:val="00D24DEE"/>
    <w:rsid w:val="00D25251"/>
    <w:rsid w:val="00D2543E"/>
    <w:rsid w:val="00D25627"/>
    <w:rsid w:val="00D25634"/>
    <w:rsid w:val="00D2577C"/>
    <w:rsid w:val="00D258BF"/>
    <w:rsid w:val="00D258EE"/>
    <w:rsid w:val="00D25E02"/>
    <w:rsid w:val="00D25F2D"/>
    <w:rsid w:val="00D2650F"/>
    <w:rsid w:val="00D26A2B"/>
    <w:rsid w:val="00D26C01"/>
    <w:rsid w:val="00D27018"/>
    <w:rsid w:val="00D2711C"/>
    <w:rsid w:val="00D27354"/>
    <w:rsid w:val="00D27356"/>
    <w:rsid w:val="00D2752A"/>
    <w:rsid w:val="00D27836"/>
    <w:rsid w:val="00D279F5"/>
    <w:rsid w:val="00D27A3E"/>
    <w:rsid w:val="00D27E3D"/>
    <w:rsid w:val="00D27F7E"/>
    <w:rsid w:val="00D27FC1"/>
    <w:rsid w:val="00D3008B"/>
    <w:rsid w:val="00D3043B"/>
    <w:rsid w:val="00D304DE"/>
    <w:rsid w:val="00D304EC"/>
    <w:rsid w:val="00D3058F"/>
    <w:rsid w:val="00D306A1"/>
    <w:rsid w:val="00D309DA"/>
    <w:rsid w:val="00D3111F"/>
    <w:rsid w:val="00D31146"/>
    <w:rsid w:val="00D31190"/>
    <w:rsid w:val="00D31278"/>
    <w:rsid w:val="00D3142E"/>
    <w:rsid w:val="00D314A3"/>
    <w:rsid w:val="00D31974"/>
    <w:rsid w:val="00D31BF9"/>
    <w:rsid w:val="00D31CA2"/>
    <w:rsid w:val="00D31D9C"/>
    <w:rsid w:val="00D31E50"/>
    <w:rsid w:val="00D3205B"/>
    <w:rsid w:val="00D321AB"/>
    <w:rsid w:val="00D322B2"/>
    <w:rsid w:val="00D322C5"/>
    <w:rsid w:val="00D32406"/>
    <w:rsid w:val="00D32780"/>
    <w:rsid w:val="00D328A1"/>
    <w:rsid w:val="00D3293B"/>
    <w:rsid w:val="00D32C4C"/>
    <w:rsid w:val="00D33186"/>
    <w:rsid w:val="00D331D3"/>
    <w:rsid w:val="00D33266"/>
    <w:rsid w:val="00D334A0"/>
    <w:rsid w:val="00D33510"/>
    <w:rsid w:val="00D335E9"/>
    <w:rsid w:val="00D3365C"/>
    <w:rsid w:val="00D337B9"/>
    <w:rsid w:val="00D33837"/>
    <w:rsid w:val="00D3383B"/>
    <w:rsid w:val="00D3389A"/>
    <w:rsid w:val="00D3397E"/>
    <w:rsid w:val="00D33ADB"/>
    <w:rsid w:val="00D33B44"/>
    <w:rsid w:val="00D33BB5"/>
    <w:rsid w:val="00D33D48"/>
    <w:rsid w:val="00D33DB4"/>
    <w:rsid w:val="00D33EBC"/>
    <w:rsid w:val="00D33FB8"/>
    <w:rsid w:val="00D3402C"/>
    <w:rsid w:val="00D34107"/>
    <w:rsid w:val="00D345F1"/>
    <w:rsid w:val="00D347DA"/>
    <w:rsid w:val="00D34883"/>
    <w:rsid w:val="00D348B1"/>
    <w:rsid w:val="00D34E3E"/>
    <w:rsid w:val="00D34ED3"/>
    <w:rsid w:val="00D34F35"/>
    <w:rsid w:val="00D355E0"/>
    <w:rsid w:val="00D356F2"/>
    <w:rsid w:val="00D3578D"/>
    <w:rsid w:val="00D357B2"/>
    <w:rsid w:val="00D35884"/>
    <w:rsid w:val="00D359C9"/>
    <w:rsid w:val="00D359D8"/>
    <w:rsid w:val="00D35A05"/>
    <w:rsid w:val="00D35E30"/>
    <w:rsid w:val="00D35F10"/>
    <w:rsid w:val="00D35F5E"/>
    <w:rsid w:val="00D35FE1"/>
    <w:rsid w:val="00D360FF"/>
    <w:rsid w:val="00D362F0"/>
    <w:rsid w:val="00D36764"/>
    <w:rsid w:val="00D36A13"/>
    <w:rsid w:val="00D36B9D"/>
    <w:rsid w:val="00D36C99"/>
    <w:rsid w:val="00D36EF5"/>
    <w:rsid w:val="00D371DC"/>
    <w:rsid w:val="00D37337"/>
    <w:rsid w:val="00D37836"/>
    <w:rsid w:val="00D37C29"/>
    <w:rsid w:val="00D37C87"/>
    <w:rsid w:val="00D37CE7"/>
    <w:rsid w:val="00D37F1C"/>
    <w:rsid w:val="00D37F90"/>
    <w:rsid w:val="00D37FE4"/>
    <w:rsid w:val="00D4020E"/>
    <w:rsid w:val="00D40694"/>
    <w:rsid w:val="00D406AB"/>
    <w:rsid w:val="00D4087C"/>
    <w:rsid w:val="00D40A60"/>
    <w:rsid w:val="00D40B6F"/>
    <w:rsid w:val="00D40CCB"/>
    <w:rsid w:val="00D40DE9"/>
    <w:rsid w:val="00D40EE7"/>
    <w:rsid w:val="00D40F98"/>
    <w:rsid w:val="00D41099"/>
    <w:rsid w:val="00D41123"/>
    <w:rsid w:val="00D41195"/>
    <w:rsid w:val="00D41281"/>
    <w:rsid w:val="00D413E1"/>
    <w:rsid w:val="00D4144E"/>
    <w:rsid w:val="00D41471"/>
    <w:rsid w:val="00D41944"/>
    <w:rsid w:val="00D41948"/>
    <w:rsid w:val="00D41A11"/>
    <w:rsid w:val="00D41ECA"/>
    <w:rsid w:val="00D42105"/>
    <w:rsid w:val="00D4244E"/>
    <w:rsid w:val="00D4279C"/>
    <w:rsid w:val="00D428C5"/>
    <w:rsid w:val="00D4290C"/>
    <w:rsid w:val="00D429B2"/>
    <w:rsid w:val="00D42A21"/>
    <w:rsid w:val="00D42A87"/>
    <w:rsid w:val="00D42C7B"/>
    <w:rsid w:val="00D42DC4"/>
    <w:rsid w:val="00D42DD8"/>
    <w:rsid w:val="00D42FB0"/>
    <w:rsid w:val="00D4315F"/>
    <w:rsid w:val="00D43508"/>
    <w:rsid w:val="00D4363D"/>
    <w:rsid w:val="00D436CD"/>
    <w:rsid w:val="00D43BF4"/>
    <w:rsid w:val="00D43F33"/>
    <w:rsid w:val="00D43FE2"/>
    <w:rsid w:val="00D440A6"/>
    <w:rsid w:val="00D4417C"/>
    <w:rsid w:val="00D441B9"/>
    <w:rsid w:val="00D44401"/>
    <w:rsid w:val="00D4465B"/>
    <w:rsid w:val="00D447FF"/>
    <w:rsid w:val="00D44AEE"/>
    <w:rsid w:val="00D44C52"/>
    <w:rsid w:val="00D44D90"/>
    <w:rsid w:val="00D44E88"/>
    <w:rsid w:val="00D45063"/>
    <w:rsid w:val="00D450BC"/>
    <w:rsid w:val="00D4520C"/>
    <w:rsid w:val="00D452FD"/>
    <w:rsid w:val="00D457C9"/>
    <w:rsid w:val="00D457E8"/>
    <w:rsid w:val="00D45849"/>
    <w:rsid w:val="00D458A6"/>
    <w:rsid w:val="00D45906"/>
    <w:rsid w:val="00D4598D"/>
    <w:rsid w:val="00D45B5F"/>
    <w:rsid w:val="00D45B7C"/>
    <w:rsid w:val="00D45B95"/>
    <w:rsid w:val="00D45E72"/>
    <w:rsid w:val="00D45F5E"/>
    <w:rsid w:val="00D461A7"/>
    <w:rsid w:val="00D4635D"/>
    <w:rsid w:val="00D46371"/>
    <w:rsid w:val="00D464E1"/>
    <w:rsid w:val="00D464F6"/>
    <w:rsid w:val="00D46AFB"/>
    <w:rsid w:val="00D46CD6"/>
    <w:rsid w:val="00D46EEE"/>
    <w:rsid w:val="00D4726F"/>
    <w:rsid w:val="00D4727C"/>
    <w:rsid w:val="00D472F7"/>
    <w:rsid w:val="00D47340"/>
    <w:rsid w:val="00D47481"/>
    <w:rsid w:val="00D47499"/>
    <w:rsid w:val="00D474C2"/>
    <w:rsid w:val="00D47602"/>
    <w:rsid w:val="00D478A4"/>
    <w:rsid w:val="00D4797A"/>
    <w:rsid w:val="00D47A05"/>
    <w:rsid w:val="00D47A8A"/>
    <w:rsid w:val="00D47AD6"/>
    <w:rsid w:val="00D47B16"/>
    <w:rsid w:val="00D47BBF"/>
    <w:rsid w:val="00D47C5B"/>
    <w:rsid w:val="00D47E8D"/>
    <w:rsid w:val="00D47FBF"/>
    <w:rsid w:val="00D47FF8"/>
    <w:rsid w:val="00D500F6"/>
    <w:rsid w:val="00D506AA"/>
    <w:rsid w:val="00D50721"/>
    <w:rsid w:val="00D50973"/>
    <w:rsid w:val="00D50ABC"/>
    <w:rsid w:val="00D50C06"/>
    <w:rsid w:val="00D50F71"/>
    <w:rsid w:val="00D50FD1"/>
    <w:rsid w:val="00D51026"/>
    <w:rsid w:val="00D512FF"/>
    <w:rsid w:val="00D51365"/>
    <w:rsid w:val="00D51716"/>
    <w:rsid w:val="00D517B2"/>
    <w:rsid w:val="00D518AB"/>
    <w:rsid w:val="00D518D0"/>
    <w:rsid w:val="00D519B9"/>
    <w:rsid w:val="00D51C4C"/>
    <w:rsid w:val="00D51C8C"/>
    <w:rsid w:val="00D51D8D"/>
    <w:rsid w:val="00D52168"/>
    <w:rsid w:val="00D521E3"/>
    <w:rsid w:val="00D522BE"/>
    <w:rsid w:val="00D52489"/>
    <w:rsid w:val="00D5252B"/>
    <w:rsid w:val="00D52561"/>
    <w:rsid w:val="00D527EE"/>
    <w:rsid w:val="00D52871"/>
    <w:rsid w:val="00D52898"/>
    <w:rsid w:val="00D52A3F"/>
    <w:rsid w:val="00D52AE4"/>
    <w:rsid w:val="00D52D7F"/>
    <w:rsid w:val="00D5301C"/>
    <w:rsid w:val="00D530EC"/>
    <w:rsid w:val="00D53198"/>
    <w:rsid w:val="00D533E8"/>
    <w:rsid w:val="00D537DA"/>
    <w:rsid w:val="00D537EC"/>
    <w:rsid w:val="00D53837"/>
    <w:rsid w:val="00D53867"/>
    <w:rsid w:val="00D53A54"/>
    <w:rsid w:val="00D53AF4"/>
    <w:rsid w:val="00D53B02"/>
    <w:rsid w:val="00D53DF9"/>
    <w:rsid w:val="00D53EAE"/>
    <w:rsid w:val="00D53F2E"/>
    <w:rsid w:val="00D53F8D"/>
    <w:rsid w:val="00D54086"/>
    <w:rsid w:val="00D542DE"/>
    <w:rsid w:val="00D543F0"/>
    <w:rsid w:val="00D544A6"/>
    <w:rsid w:val="00D544F0"/>
    <w:rsid w:val="00D54648"/>
    <w:rsid w:val="00D54B3F"/>
    <w:rsid w:val="00D54BB8"/>
    <w:rsid w:val="00D5500A"/>
    <w:rsid w:val="00D551AD"/>
    <w:rsid w:val="00D551BB"/>
    <w:rsid w:val="00D55204"/>
    <w:rsid w:val="00D55345"/>
    <w:rsid w:val="00D55536"/>
    <w:rsid w:val="00D55601"/>
    <w:rsid w:val="00D557E6"/>
    <w:rsid w:val="00D55957"/>
    <w:rsid w:val="00D55C49"/>
    <w:rsid w:val="00D55CCB"/>
    <w:rsid w:val="00D55EC7"/>
    <w:rsid w:val="00D56071"/>
    <w:rsid w:val="00D560D3"/>
    <w:rsid w:val="00D56134"/>
    <w:rsid w:val="00D561C2"/>
    <w:rsid w:val="00D5644F"/>
    <w:rsid w:val="00D564FE"/>
    <w:rsid w:val="00D5686C"/>
    <w:rsid w:val="00D568FD"/>
    <w:rsid w:val="00D56C92"/>
    <w:rsid w:val="00D56F77"/>
    <w:rsid w:val="00D572FF"/>
    <w:rsid w:val="00D573E9"/>
    <w:rsid w:val="00D57421"/>
    <w:rsid w:val="00D5752A"/>
    <w:rsid w:val="00D57625"/>
    <w:rsid w:val="00D57BB1"/>
    <w:rsid w:val="00D57BCF"/>
    <w:rsid w:val="00D57C53"/>
    <w:rsid w:val="00D57D67"/>
    <w:rsid w:val="00D57DB3"/>
    <w:rsid w:val="00D57FA6"/>
    <w:rsid w:val="00D600D6"/>
    <w:rsid w:val="00D60187"/>
    <w:rsid w:val="00D6024D"/>
    <w:rsid w:val="00D6041B"/>
    <w:rsid w:val="00D605B8"/>
    <w:rsid w:val="00D605E9"/>
    <w:rsid w:val="00D60650"/>
    <w:rsid w:val="00D6095D"/>
    <w:rsid w:val="00D60ABA"/>
    <w:rsid w:val="00D60C48"/>
    <w:rsid w:val="00D60E64"/>
    <w:rsid w:val="00D60E6D"/>
    <w:rsid w:val="00D60EA8"/>
    <w:rsid w:val="00D60F7B"/>
    <w:rsid w:val="00D60FD6"/>
    <w:rsid w:val="00D61106"/>
    <w:rsid w:val="00D61181"/>
    <w:rsid w:val="00D61210"/>
    <w:rsid w:val="00D614CC"/>
    <w:rsid w:val="00D6182F"/>
    <w:rsid w:val="00D61A55"/>
    <w:rsid w:val="00D61B46"/>
    <w:rsid w:val="00D61FAE"/>
    <w:rsid w:val="00D623F8"/>
    <w:rsid w:val="00D624CB"/>
    <w:rsid w:val="00D62750"/>
    <w:rsid w:val="00D627B8"/>
    <w:rsid w:val="00D628B9"/>
    <w:rsid w:val="00D62922"/>
    <w:rsid w:val="00D62AF0"/>
    <w:rsid w:val="00D62E4B"/>
    <w:rsid w:val="00D62FDD"/>
    <w:rsid w:val="00D6326B"/>
    <w:rsid w:val="00D63318"/>
    <w:rsid w:val="00D6338B"/>
    <w:rsid w:val="00D634B4"/>
    <w:rsid w:val="00D63774"/>
    <w:rsid w:val="00D6381D"/>
    <w:rsid w:val="00D63939"/>
    <w:rsid w:val="00D63B9D"/>
    <w:rsid w:val="00D63BEE"/>
    <w:rsid w:val="00D63D13"/>
    <w:rsid w:val="00D63FA1"/>
    <w:rsid w:val="00D6412F"/>
    <w:rsid w:val="00D6419D"/>
    <w:rsid w:val="00D64298"/>
    <w:rsid w:val="00D64324"/>
    <w:rsid w:val="00D6446F"/>
    <w:rsid w:val="00D64573"/>
    <w:rsid w:val="00D64A26"/>
    <w:rsid w:val="00D64A5D"/>
    <w:rsid w:val="00D64E7C"/>
    <w:rsid w:val="00D6516D"/>
    <w:rsid w:val="00D6540A"/>
    <w:rsid w:val="00D65532"/>
    <w:rsid w:val="00D6559F"/>
    <w:rsid w:val="00D6561D"/>
    <w:rsid w:val="00D65B2E"/>
    <w:rsid w:val="00D65CCC"/>
    <w:rsid w:val="00D65D4D"/>
    <w:rsid w:val="00D65E5F"/>
    <w:rsid w:val="00D65E80"/>
    <w:rsid w:val="00D65ED3"/>
    <w:rsid w:val="00D6624E"/>
    <w:rsid w:val="00D66250"/>
    <w:rsid w:val="00D6640E"/>
    <w:rsid w:val="00D666E1"/>
    <w:rsid w:val="00D6674A"/>
    <w:rsid w:val="00D669C2"/>
    <w:rsid w:val="00D66AD0"/>
    <w:rsid w:val="00D67048"/>
    <w:rsid w:val="00D67168"/>
    <w:rsid w:val="00D671D3"/>
    <w:rsid w:val="00D6732F"/>
    <w:rsid w:val="00D673D0"/>
    <w:rsid w:val="00D67498"/>
    <w:rsid w:val="00D67577"/>
    <w:rsid w:val="00D67596"/>
    <w:rsid w:val="00D67655"/>
    <w:rsid w:val="00D67965"/>
    <w:rsid w:val="00D679D9"/>
    <w:rsid w:val="00D67C1E"/>
    <w:rsid w:val="00D67DE5"/>
    <w:rsid w:val="00D67FD3"/>
    <w:rsid w:val="00D700B5"/>
    <w:rsid w:val="00D701F8"/>
    <w:rsid w:val="00D70254"/>
    <w:rsid w:val="00D70270"/>
    <w:rsid w:val="00D702F0"/>
    <w:rsid w:val="00D7035A"/>
    <w:rsid w:val="00D70414"/>
    <w:rsid w:val="00D70449"/>
    <w:rsid w:val="00D70629"/>
    <w:rsid w:val="00D7069E"/>
    <w:rsid w:val="00D70864"/>
    <w:rsid w:val="00D70AF5"/>
    <w:rsid w:val="00D70AFE"/>
    <w:rsid w:val="00D70C96"/>
    <w:rsid w:val="00D70E97"/>
    <w:rsid w:val="00D7116E"/>
    <w:rsid w:val="00D71270"/>
    <w:rsid w:val="00D71425"/>
    <w:rsid w:val="00D714F2"/>
    <w:rsid w:val="00D715CC"/>
    <w:rsid w:val="00D717DC"/>
    <w:rsid w:val="00D71F5F"/>
    <w:rsid w:val="00D71F68"/>
    <w:rsid w:val="00D7213D"/>
    <w:rsid w:val="00D7240E"/>
    <w:rsid w:val="00D7262F"/>
    <w:rsid w:val="00D72670"/>
    <w:rsid w:val="00D72803"/>
    <w:rsid w:val="00D7291E"/>
    <w:rsid w:val="00D7293F"/>
    <w:rsid w:val="00D72C45"/>
    <w:rsid w:val="00D72C65"/>
    <w:rsid w:val="00D72D60"/>
    <w:rsid w:val="00D72DC4"/>
    <w:rsid w:val="00D72E09"/>
    <w:rsid w:val="00D72ECE"/>
    <w:rsid w:val="00D72FDA"/>
    <w:rsid w:val="00D730D0"/>
    <w:rsid w:val="00D737FD"/>
    <w:rsid w:val="00D73A26"/>
    <w:rsid w:val="00D73CB1"/>
    <w:rsid w:val="00D73CE7"/>
    <w:rsid w:val="00D73EB6"/>
    <w:rsid w:val="00D74002"/>
    <w:rsid w:val="00D740EA"/>
    <w:rsid w:val="00D741D0"/>
    <w:rsid w:val="00D741DF"/>
    <w:rsid w:val="00D7423A"/>
    <w:rsid w:val="00D7427D"/>
    <w:rsid w:val="00D7433B"/>
    <w:rsid w:val="00D7449A"/>
    <w:rsid w:val="00D74579"/>
    <w:rsid w:val="00D7457C"/>
    <w:rsid w:val="00D74882"/>
    <w:rsid w:val="00D74913"/>
    <w:rsid w:val="00D7497F"/>
    <w:rsid w:val="00D749CB"/>
    <w:rsid w:val="00D74A82"/>
    <w:rsid w:val="00D74C6F"/>
    <w:rsid w:val="00D74F19"/>
    <w:rsid w:val="00D74F46"/>
    <w:rsid w:val="00D75105"/>
    <w:rsid w:val="00D7516D"/>
    <w:rsid w:val="00D752CE"/>
    <w:rsid w:val="00D756C4"/>
    <w:rsid w:val="00D75707"/>
    <w:rsid w:val="00D75AE5"/>
    <w:rsid w:val="00D75B19"/>
    <w:rsid w:val="00D75B36"/>
    <w:rsid w:val="00D75BBB"/>
    <w:rsid w:val="00D75CD6"/>
    <w:rsid w:val="00D76221"/>
    <w:rsid w:val="00D762BE"/>
    <w:rsid w:val="00D7635B"/>
    <w:rsid w:val="00D769E9"/>
    <w:rsid w:val="00D76B04"/>
    <w:rsid w:val="00D76BE9"/>
    <w:rsid w:val="00D76DB3"/>
    <w:rsid w:val="00D76F44"/>
    <w:rsid w:val="00D76FB1"/>
    <w:rsid w:val="00D76FD1"/>
    <w:rsid w:val="00D770F7"/>
    <w:rsid w:val="00D7727B"/>
    <w:rsid w:val="00D772E9"/>
    <w:rsid w:val="00D7734D"/>
    <w:rsid w:val="00D77452"/>
    <w:rsid w:val="00D7775D"/>
    <w:rsid w:val="00D7789F"/>
    <w:rsid w:val="00D7795B"/>
    <w:rsid w:val="00D77E35"/>
    <w:rsid w:val="00D8001D"/>
    <w:rsid w:val="00D801BB"/>
    <w:rsid w:val="00D802D3"/>
    <w:rsid w:val="00D80759"/>
    <w:rsid w:val="00D807BA"/>
    <w:rsid w:val="00D808B8"/>
    <w:rsid w:val="00D809F2"/>
    <w:rsid w:val="00D80A57"/>
    <w:rsid w:val="00D80DDD"/>
    <w:rsid w:val="00D80E91"/>
    <w:rsid w:val="00D813A9"/>
    <w:rsid w:val="00D81427"/>
    <w:rsid w:val="00D81445"/>
    <w:rsid w:val="00D817D8"/>
    <w:rsid w:val="00D81907"/>
    <w:rsid w:val="00D81BF0"/>
    <w:rsid w:val="00D81C09"/>
    <w:rsid w:val="00D81CED"/>
    <w:rsid w:val="00D81D69"/>
    <w:rsid w:val="00D81EAF"/>
    <w:rsid w:val="00D822A9"/>
    <w:rsid w:val="00D8237F"/>
    <w:rsid w:val="00D82593"/>
    <w:rsid w:val="00D82755"/>
    <w:rsid w:val="00D8275E"/>
    <w:rsid w:val="00D82782"/>
    <w:rsid w:val="00D82796"/>
    <w:rsid w:val="00D8289F"/>
    <w:rsid w:val="00D82C37"/>
    <w:rsid w:val="00D82D8F"/>
    <w:rsid w:val="00D82E6C"/>
    <w:rsid w:val="00D82E76"/>
    <w:rsid w:val="00D830E9"/>
    <w:rsid w:val="00D83213"/>
    <w:rsid w:val="00D83409"/>
    <w:rsid w:val="00D83529"/>
    <w:rsid w:val="00D8376D"/>
    <w:rsid w:val="00D83889"/>
    <w:rsid w:val="00D83AB9"/>
    <w:rsid w:val="00D83AE8"/>
    <w:rsid w:val="00D83C6F"/>
    <w:rsid w:val="00D83E00"/>
    <w:rsid w:val="00D83E7E"/>
    <w:rsid w:val="00D83FA2"/>
    <w:rsid w:val="00D83FF2"/>
    <w:rsid w:val="00D840DC"/>
    <w:rsid w:val="00D841B3"/>
    <w:rsid w:val="00D84209"/>
    <w:rsid w:val="00D84346"/>
    <w:rsid w:val="00D844E1"/>
    <w:rsid w:val="00D84626"/>
    <w:rsid w:val="00D847A8"/>
    <w:rsid w:val="00D847F9"/>
    <w:rsid w:val="00D8484C"/>
    <w:rsid w:val="00D84B4E"/>
    <w:rsid w:val="00D84BAF"/>
    <w:rsid w:val="00D84CAB"/>
    <w:rsid w:val="00D84D1D"/>
    <w:rsid w:val="00D84DBE"/>
    <w:rsid w:val="00D84E04"/>
    <w:rsid w:val="00D84F94"/>
    <w:rsid w:val="00D85045"/>
    <w:rsid w:val="00D85106"/>
    <w:rsid w:val="00D8524B"/>
    <w:rsid w:val="00D856BC"/>
    <w:rsid w:val="00D85985"/>
    <w:rsid w:val="00D85C26"/>
    <w:rsid w:val="00D85C4B"/>
    <w:rsid w:val="00D85D14"/>
    <w:rsid w:val="00D85DCE"/>
    <w:rsid w:val="00D85DD9"/>
    <w:rsid w:val="00D85F5F"/>
    <w:rsid w:val="00D860E4"/>
    <w:rsid w:val="00D860EE"/>
    <w:rsid w:val="00D8610D"/>
    <w:rsid w:val="00D864B4"/>
    <w:rsid w:val="00D865D2"/>
    <w:rsid w:val="00D86642"/>
    <w:rsid w:val="00D8672F"/>
    <w:rsid w:val="00D86A80"/>
    <w:rsid w:val="00D86C38"/>
    <w:rsid w:val="00D86CE7"/>
    <w:rsid w:val="00D86D2C"/>
    <w:rsid w:val="00D8719E"/>
    <w:rsid w:val="00D87849"/>
    <w:rsid w:val="00D878C1"/>
    <w:rsid w:val="00D87953"/>
    <w:rsid w:val="00D87B4F"/>
    <w:rsid w:val="00D87C4C"/>
    <w:rsid w:val="00D87CED"/>
    <w:rsid w:val="00D87D47"/>
    <w:rsid w:val="00D903D1"/>
    <w:rsid w:val="00D903FD"/>
    <w:rsid w:val="00D90B1E"/>
    <w:rsid w:val="00D90D11"/>
    <w:rsid w:val="00D90DEB"/>
    <w:rsid w:val="00D9109B"/>
    <w:rsid w:val="00D9113F"/>
    <w:rsid w:val="00D912F3"/>
    <w:rsid w:val="00D912F8"/>
    <w:rsid w:val="00D915F5"/>
    <w:rsid w:val="00D915FA"/>
    <w:rsid w:val="00D918F4"/>
    <w:rsid w:val="00D91A5C"/>
    <w:rsid w:val="00D91D0C"/>
    <w:rsid w:val="00D91DAC"/>
    <w:rsid w:val="00D91DC6"/>
    <w:rsid w:val="00D91E2A"/>
    <w:rsid w:val="00D91E34"/>
    <w:rsid w:val="00D91E97"/>
    <w:rsid w:val="00D91F72"/>
    <w:rsid w:val="00D9211C"/>
    <w:rsid w:val="00D92665"/>
    <w:rsid w:val="00D927BC"/>
    <w:rsid w:val="00D9295A"/>
    <w:rsid w:val="00D92AE9"/>
    <w:rsid w:val="00D92BAD"/>
    <w:rsid w:val="00D92E9A"/>
    <w:rsid w:val="00D92EFC"/>
    <w:rsid w:val="00D92FB2"/>
    <w:rsid w:val="00D93123"/>
    <w:rsid w:val="00D9320E"/>
    <w:rsid w:val="00D933BC"/>
    <w:rsid w:val="00D934EA"/>
    <w:rsid w:val="00D93718"/>
    <w:rsid w:val="00D93836"/>
    <w:rsid w:val="00D938B5"/>
    <w:rsid w:val="00D93AF1"/>
    <w:rsid w:val="00D93B22"/>
    <w:rsid w:val="00D93B33"/>
    <w:rsid w:val="00D93C69"/>
    <w:rsid w:val="00D93D9C"/>
    <w:rsid w:val="00D93EB7"/>
    <w:rsid w:val="00D93FA1"/>
    <w:rsid w:val="00D940EE"/>
    <w:rsid w:val="00D941F3"/>
    <w:rsid w:val="00D94514"/>
    <w:rsid w:val="00D94A20"/>
    <w:rsid w:val="00D94A8F"/>
    <w:rsid w:val="00D94BF5"/>
    <w:rsid w:val="00D94DDE"/>
    <w:rsid w:val="00D94F61"/>
    <w:rsid w:val="00D9514C"/>
    <w:rsid w:val="00D95170"/>
    <w:rsid w:val="00D95196"/>
    <w:rsid w:val="00D9537A"/>
    <w:rsid w:val="00D95451"/>
    <w:rsid w:val="00D955CF"/>
    <w:rsid w:val="00D95756"/>
    <w:rsid w:val="00D95B33"/>
    <w:rsid w:val="00D95D49"/>
    <w:rsid w:val="00D95E67"/>
    <w:rsid w:val="00D95EFA"/>
    <w:rsid w:val="00D9613A"/>
    <w:rsid w:val="00D96193"/>
    <w:rsid w:val="00D9624B"/>
    <w:rsid w:val="00D9648C"/>
    <w:rsid w:val="00D96802"/>
    <w:rsid w:val="00D96E2F"/>
    <w:rsid w:val="00D96ED8"/>
    <w:rsid w:val="00D970FD"/>
    <w:rsid w:val="00D97209"/>
    <w:rsid w:val="00D9738C"/>
    <w:rsid w:val="00D973E2"/>
    <w:rsid w:val="00D97695"/>
    <w:rsid w:val="00D977DE"/>
    <w:rsid w:val="00D977E5"/>
    <w:rsid w:val="00D977F6"/>
    <w:rsid w:val="00D97921"/>
    <w:rsid w:val="00D97A6A"/>
    <w:rsid w:val="00D97D1C"/>
    <w:rsid w:val="00DA00D3"/>
    <w:rsid w:val="00DA010E"/>
    <w:rsid w:val="00DA0214"/>
    <w:rsid w:val="00DA029D"/>
    <w:rsid w:val="00DA0308"/>
    <w:rsid w:val="00DA0490"/>
    <w:rsid w:val="00DA08C8"/>
    <w:rsid w:val="00DA0BD3"/>
    <w:rsid w:val="00DA0DE4"/>
    <w:rsid w:val="00DA101D"/>
    <w:rsid w:val="00DA1157"/>
    <w:rsid w:val="00DA161A"/>
    <w:rsid w:val="00DA16B1"/>
    <w:rsid w:val="00DA16B7"/>
    <w:rsid w:val="00DA17BA"/>
    <w:rsid w:val="00DA17E7"/>
    <w:rsid w:val="00DA191E"/>
    <w:rsid w:val="00DA1A03"/>
    <w:rsid w:val="00DA1A47"/>
    <w:rsid w:val="00DA2248"/>
    <w:rsid w:val="00DA2371"/>
    <w:rsid w:val="00DA24F2"/>
    <w:rsid w:val="00DA25F2"/>
    <w:rsid w:val="00DA2663"/>
    <w:rsid w:val="00DA273B"/>
    <w:rsid w:val="00DA2844"/>
    <w:rsid w:val="00DA2AF6"/>
    <w:rsid w:val="00DA2B0D"/>
    <w:rsid w:val="00DA2B12"/>
    <w:rsid w:val="00DA2E48"/>
    <w:rsid w:val="00DA303D"/>
    <w:rsid w:val="00DA3073"/>
    <w:rsid w:val="00DA31EF"/>
    <w:rsid w:val="00DA33D9"/>
    <w:rsid w:val="00DA342D"/>
    <w:rsid w:val="00DA35B1"/>
    <w:rsid w:val="00DA35D1"/>
    <w:rsid w:val="00DA36CA"/>
    <w:rsid w:val="00DA3B3B"/>
    <w:rsid w:val="00DA3C06"/>
    <w:rsid w:val="00DA3C19"/>
    <w:rsid w:val="00DA3E0C"/>
    <w:rsid w:val="00DA4575"/>
    <w:rsid w:val="00DA4605"/>
    <w:rsid w:val="00DA46CA"/>
    <w:rsid w:val="00DA4759"/>
    <w:rsid w:val="00DA4853"/>
    <w:rsid w:val="00DA4A55"/>
    <w:rsid w:val="00DA4C30"/>
    <w:rsid w:val="00DA4D1D"/>
    <w:rsid w:val="00DA5017"/>
    <w:rsid w:val="00DA5328"/>
    <w:rsid w:val="00DA5C92"/>
    <w:rsid w:val="00DA5CAF"/>
    <w:rsid w:val="00DA5CEA"/>
    <w:rsid w:val="00DA5D7F"/>
    <w:rsid w:val="00DA5DF9"/>
    <w:rsid w:val="00DA5F05"/>
    <w:rsid w:val="00DA601F"/>
    <w:rsid w:val="00DA6093"/>
    <w:rsid w:val="00DA60D8"/>
    <w:rsid w:val="00DA613B"/>
    <w:rsid w:val="00DA62F4"/>
    <w:rsid w:val="00DA630A"/>
    <w:rsid w:val="00DA656C"/>
    <w:rsid w:val="00DA67AA"/>
    <w:rsid w:val="00DA6D07"/>
    <w:rsid w:val="00DA6FA4"/>
    <w:rsid w:val="00DA7089"/>
    <w:rsid w:val="00DA71CF"/>
    <w:rsid w:val="00DA72EF"/>
    <w:rsid w:val="00DA7593"/>
    <w:rsid w:val="00DA7649"/>
    <w:rsid w:val="00DA7665"/>
    <w:rsid w:val="00DA7793"/>
    <w:rsid w:val="00DA7B85"/>
    <w:rsid w:val="00DA7BD0"/>
    <w:rsid w:val="00DA7E75"/>
    <w:rsid w:val="00DB0001"/>
    <w:rsid w:val="00DB026C"/>
    <w:rsid w:val="00DB027F"/>
    <w:rsid w:val="00DB070D"/>
    <w:rsid w:val="00DB083E"/>
    <w:rsid w:val="00DB08B1"/>
    <w:rsid w:val="00DB0903"/>
    <w:rsid w:val="00DB09B7"/>
    <w:rsid w:val="00DB0BC2"/>
    <w:rsid w:val="00DB0CE1"/>
    <w:rsid w:val="00DB0D4F"/>
    <w:rsid w:val="00DB0DB2"/>
    <w:rsid w:val="00DB0E5B"/>
    <w:rsid w:val="00DB0F56"/>
    <w:rsid w:val="00DB1148"/>
    <w:rsid w:val="00DB1217"/>
    <w:rsid w:val="00DB1270"/>
    <w:rsid w:val="00DB15E5"/>
    <w:rsid w:val="00DB16A2"/>
    <w:rsid w:val="00DB16B8"/>
    <w:rsid w:val="00DB1807"/>
    <w:rsid w:val="00DB19E5"/>
    <w:rsid w:val="00DB1C15"/>
    <w:rsid w:val="00DB1C49"/>
    <w:rsid w:val="00DB1CFB"/>
    <w:rsid w:val="00DB1E40"/>
    <w:rsid w:val="00DB1F90"/>
    <w:rsid w:val="00DB22D4"/>
    <w:rsid w:val="00DB2448"/>
    <w:rsid w:val="00DB2609"/>
    <w:rsid w:val="00DB2849"/>
    <w:rsid w:val="00DB28EE"/>
    <w:rsid w:val="00DB29C9"/>
    <w:rsid w:val="00DB29E0"/>
    <w:rsid w:val="00DB2A82"/>
    <w:rsid w:val="00DB2DAA"/>
    <w:rsid w:val="00DB2EF6"/>
    <w:rsid w:val="00DB2EFE"/>
    <w:rsid w:val="00DB34FD"/>
    <w:rsid w:val="00DB372A"/>
    <w:rsid w:val="00DB3A7C"/>
    <w:rsid w:val="00DB3B9F"/>
    <w:rsid w:val="00DB3DC0"/>
    <w:rsid w:val="00DB3F5C"/>
    <w:rsid w:val="00DB3F7C"/>
    <w:rsid w:val="00DB4284"/>
    <w:rsid w:val="00DB4393"/>
    <w:rsid w:val="00DB4565"/>
    <w:rsid w:val="00DB4895"/>
    <w:rsid w:val="00DB49F9"/>
    <w:rsid w:val="00DB4A58"/>
    <w:rsid w:val="00DB4B8B"/>
    <w:rsid w:val="00DB4C16"/>
    <w:rsid w:val="00DB4D93"/>
    <w:rsid w:val="00DB4E34"/>
    <w:rsid w:val="00DB5179"/>
    <w:rsid w:val="00DB52F9"/>
    <w:rsid w:val="00DB5439"/>
    <w:rsid w:val="00DB5806"/>
    <w:rsid w:val="00DB5C34"/>
    <w:rsid w:val="00DB5E58"/>
    <w:rsid w:val="00DB5F04"/>
    <w:rsid w:val="00DB6033"/>
    <w:rsid w:val="00DB613C"/>
    <w:rsid w:val="00DB6192"/>
    <w:rsid w:val="00DB641D"/>
    <w:rsid w:val="00DB66D3"/>
    <w:rsid w:val="00DB6702"/>
    <w:rsid w:val="00DB6794"/>
    <w:rsid w:val="00DB687D"/>
    <w:rsid w:val="00DB68C4"/>
    <w:rsid w:val="00DB68CD"/>
    <w:rsid w:val="00DB69B9"/>
    <w:rsid w:val="00DB6C58"/>
    <w:rsid w:val="00DB6CCE"/>
    <w:rsid w:val="00DB6E3E"/>
    <w:rsid w:val="00DB6EE0"/>
    <w:rsid w:val="00DB7060"/>
    <w:rsid w:val="00DB70A0"/>
    <w:rsid w:val="00DB70E9"/>
    <w:rsid w:val="00DB7270"/>
    <w:rsid w:val="00DB74C2"/>
    <w:rsid w:val="00DB752D"/>
    <w:rsid w:val="00DB775F"/>
    <w:rsid w:val="00DB781E"/>
    <w:rsid w:val="00DB7853"/>
    <w:rsid w:val="00DB78B8"/>
    <w:rsid w:val="00DB7BB3"/>
    <w:rsid w:val="00DB7F2B"/>
    <w:rsid w:val="00DB7F78"/>
    <w:rsid w:val="00DB7F7C"/>
    <w:rsid w:val="00DC0383"/>
    <w:rsid w:val="00DC03CB"/>
    <w:rsid w:val="00DC06DA"/>
    <w:rsid w:val="00DC079A"/>
    <w:rsid w:val="00DC0871"/>
    <w:rsid w:val="00DC08FE"/>
    <w:rsid w:val="00DC0BD3"/>
    <w:rsid w:val="00DC0BE0"/>
    <w:rsid w:val="00DC0C2A"/>
    <w:rsid w:val="00DC0EFE"/>
    <w:rsid w:val="00DC0F37"/>
    <w:rsid w:val="00DC1093"/>
    <w:rsid w:val="00DC10A8"/>
    <w:rsid w:val="00DC11A9"/>
    <w:rsid w:val="00DC1202"/>
    <w:rsid w:val="00DC1262"/>
    <w:rsid w:val="00DC1356"/>
    <w:rsid w:val="00DC14CD"/>
    <w:rsid w:val="00DC1638"/>
    <w:rsid w:val="00DC1688"/>
    <w:rsid w:val="00DC1CB7"/>
    <w:rsid w:val="00DC1D4F"/>
    <w:rsid w:val="00DC218F"/>
    <w:rsid w:val="00DC21F5"/>
    <w:rsid w:val="00DC2234"/>
    <w:rsid w:val="00DC226B"/>
    <w:rsid w:val="00DC2616"/>
    <w:rsid w:val="00DC2940"/>
    <w:rsid w:val="00DC2969"/>
    <w:rsid w:val="00DC2AEE"/>
    <w:rsid w:val="00DC2C06"/>
    <w:rsid w:val="00DC2D2B"/>
    <w:rsid w:val="00DC2DD7"/>
    <w:rsid w:val="00DC2E01"/>
    <w:rsid w:val="00DC2FA1"/>
    <w:rsid w:val="00DC321B"/>
    <w:rsid w:val="00DC366B"/>
    <w:rsid w:val="00DC36A5"/>
    <w:rsid w:val="00DC36F5"/>
    <w:rsid w:val="00DC3765"/>
    <w:rsid w:val="00DC379A"/>
    <w:rsid w:val="00DC3958"/>
    <w:rsid w:val="00DC3987"/>
    <w:rsid w:val="00DC3B32"/>
    <w:rsid w:val="00DC3C64"/>
    <w:rsid w:val="00DC3DEF"/>
    <w:rsid w:val="00DC4245"/>
    <w:rsid w:val="00DC449E"/>
    <w:rsid w:val="00DC4568"/>
    <w:rsid w:val="00DC45B2"/>
    <w:rsid w:val="00DC45DD"/>
    <w:rsid w:val="00DC4734"/>
    <w:rsid w:val="00DC493A"/>
    <w:rsid w:val="00DC497C"/>
    <w:rsid w:val="00DC49A1"/>
    <w:rsid w:val="00DC4C73"/>
    <w:rsid w:val="00DC4E34"/>
    <w:rsid w:val="00DC4EC2"/>
    <w:rsid w:val="00DC4F2F"/>
    <w:rsid w:val="00DC51C2"/>
    <w:rsid w:val="00DC59F9"/>
    <w:rsid w:val="00DC5A99"/>
    <w:rsid w:val="00DC5AB9"/>
    <w:rsid w:val="00DC5C6B"/>
    <w:rsid w:val="00DC5CD2"/>
    <w:rsid w:val="00DC5D56"/>
    <w:rsid w:val="00DC5E94"/>
    <w:rsid w:val="00DC6089"/>
    <w:rsid w:val="00DC60A5"/>
    <w:rsid w:val="00DC60B9"/>
    <w:rsid w:val="00DC6353"/>
    <w:rsid w:val="00DC63D0"/>
    <w:rsid w:val="00DC66C2"/>
    <w:rsid w:val="00DC68D7"/>
    <w:rsid w:val="00DC6C1E"/>
    <w:rsid w:val="00DC6C46"/>
    <w:rsid w:val="00DC6E07"/>
    <w:rsid w:val="00DC6E6C"/>
    <w:rsid w:val="00DC6FC4"/>
    <w:rsid w:val="00DC70FA"/>
    <w:rsid w:val="00DC716E"/>
    <w:rsid w:val="00DC718F"/>
    <w:rsid w:val="00DC719C"/>
    <w:rsid w:val="00DC72A6"/>
    <w:rsid w:val="00DC72C0"/>
    <w:rsid w:val="00DC731C"/>
    <w:rsid w:val="00DC7529"/>
    <w:rsid w:val="00DC7659"/>
    <w:rsid w:val="00DC76AC"/>
    <w:rsid w:val="00DC773E"/>
    <w:rsid w:val="00DC7B25"/>
    <w:rsid w:val="00DC7BFE"/>
    <w:rsid w:val="00DC7D5D"/>
    <w:rsid w:val="00DD00CA"/>
    <w:rsid w:val="00DD01C7"/>
    <w:rsid w:val="00DD01F5"/>
    <w:rsid w:val="00DD0565"/>
    <w:rsid w:val="00DD0750"/>
    <w:rsid w:val="00DD0803"/>
    <w:rsid w:val="00DD08DE"/>
    <w:rsid w:val="00DD0DBD"/>
    <w:rsid w:val="00DD0E05"/>
    <w:rsid w:val="00DD10D1"/>
    <w:rsid w:val="00DD1463"/>
    <w:rsid w:val="00DD1622"/>
    <w:rsid w:val="00DD16A8"/>
    <w:rsid w:val="00DD19E7"/>
    <w:rsid w:val="00DD1B8C"/>
    <w:rsid w:val="00DD1C89"/>
    <w:rsid w:val="00DD20E3"/>
    <w:rsid w:val="00DD20ED"/>
    <w:rsid w:val="00DD2163"/>
    <w:rsid w:val="00DD236B"/>
    <w:rsid w:val="00DD25A5"/>
    <w:rsid w:val="00DD2849"/>
    <w:rsid w:val="00DD2C91"/>
    <w:rsid w:val="00DD2DB4"/>
    <w:rsid w:val="00DD2E38"/>
    <w:rsid w:val="00DD308A"/>
    <w:rsid w:val="00DD31F0"/>
    <w:rsid w:val="00DD3494"/>
    <w:rsid w:val="00DD3593"/>
    <w:rsid w:val="00DD3BEB"/>
    <w:rsid w:val="00DD3C50"/>
    <w:rsid w:val="00DD3E61"/>
    <w:rsid w:val="00DD3F66"/>
    <w:rsid w:val="00DD4109"/>
    <w:rsid w:val="00DD43D6"/>
    <w:rsid w:val="00DD45B1"/>
    <w:rsid w:val="00DD4657"/>
    <w:rsid w:val="00DD4703"/>
    <w:rsid w:val="00DD470E"/>
    <w:rsid w:val="00DD4A10"/>
    <w:rsid w:val="00DD4A4E"/>
    <w:rsid w:val="00DD4D37"/>
    <w:rsid w:val="00DD4FAE"/>
    <w:rsid w:val="00DD51CC"/>
    <w:rsid w:val="00DD532E"/>
    <w:rsid w:val="00DD53C0"/>
    <w:rsid w:val="00DD58AD"/>
    <w:rsid w:val="00DD5A1E"/>
    <w:rsid w:val="00DD5ABC"/>
    <w:rsid w:val="00DD5C70"/>
    <w:rsid w:val="00DD5D8E"/>
    <w:rsid w:val="00DD5EC2"/>
    <w:rsid w:val="00DD5F18"/>
    <w:rsid w:val="00DD5F82"/>
    <w:rsid w:val="00DD618E"/>
    <w:rsid w:val="00DD6296"/>
    <w:rsid w:val="00DD65F8"/>
    <w:rsid w:val="00DD6A5C"/>
    <w:rsid w:val="00DD6B66"/>
    <w:rsid w:val="00DD6CE2"/>
    <w:rsid w:val="00DD702B"/>
    <w:rsid w:val="00DD7036"/>
    <w:rsid w:val="00DD7155"/>
    <w:rsid w:val="00DD7158"/>
    <w:rsid w:val="00DD7182"/>
    <w:rsid w:val="00DD7549"/>
    <w:rsid w:val="00DD78AF"/>
    <w:rsid w:val="00DD794C"/>
    <w:rsid w:val="00DD7AF2"/>
    <w:rsid w:val="00DD7CC0"/>
    <w:rsid w:val="00DD7DA1"/>
    <w:rsid w:val="00DE0017"/>
    <w:rsid w:val="00DE0172"/>
    <w:rsid w:val="00DE0500"/>
    <w:rsid w:val="00DE0958"/>
    <w:rsid w:val="00DE0AA1"/>
    <w:rsid w:val="00DE0AE4"/>
    <w:rsid w:val="00DE0C7F"/>
    <w:rsid w:val="00DE0CAB"/>
    <w:rsid w:val="00DE0DE5"/>
    <w:rsid w:val="00DE0E46"/>
    <w:rsid w:val="00DE0E94"/>
    <w:rsid w:val="00DE0EF9"/>
    <w:rsid w:val="00DE121D"/>
    <w:rsid w:val="00DE1410"/>
    <w:rsid w:val="00DE1934"/>
    <w:rsid w:val="00DE1964"/>
    <w:rsid w:val="00DE19B8"/>
    <w:rsid w:val="00DE19E3"/>
    <w:rsid w:val="00DE1B8F"/>
    <w:rsid w:val="00DE1D22"/>
    <w:rsid w:val="00DE1FC1"/>
    <w:rsid w:val="00DE2144"/>
    <w:rsid w:val="00DE23DF"/>
    <w:rsid w:val="00DE26A4"/>
    <w:rsid w:val="00DE26C5"/>
    <w:rsid w:val="00DE2BCF"/>
    <w:rsid w:val="00DE2BDE"/>
    <w:rsid w:val="00DE2C2E"/>
    <w:rsid w:val="00DE2D30"/>
    <w:rsid w:val="00DE2E04"/>
    <w:rsid w:val="00DE2F94"/>
    <w:rsid w:val="00DE30DD"/>
    <w:rsid w:val="00DE325F"/>
    <w:rsid w:val="00DE350B"/>
    <w:rsid w:val="00DE350D"/>
    <w:rsid w:val="00DE3769"/>
    <w:rsid w:val="00DE37EE"/>
    <w:rsid w:val="00DE39A9"/>
    <w:rsid w:val="00DE3C7F"/>
    <w:rsid w:val="00DE3C94"/>
    <w:rsid w:val="00DE3D2D"/>
    <w:rsid w:val="00DE3E0D"/>
    <w:rsid w:val="00DE3EE0"/>
    <w:rsid w:val="00DE4184"/>
    <w:rsid w:val="00DE42EB"/>
    <w:rsid w:val="00DE43DF"/>
    <w:rsid w:val="00DE45C1"/>
    <w:rsid w:val="00DE475E"/>
    <w:rsid w:val="00DE47BF"/>
    <w:rsid w:val="00DE4B9E"/>
    <w:rsid w:val="00DE4BC1"/>
    <w:rsid w:val="00DE4D0E"/>
    <w:rsid w:val="00DE5032"/>
    <w:rsid w:val="00DE5061"/>
    <w:rsid w:val="00DE50F8"/>
    <w:rsid w:val="00DE535C"/>
    <w:rsid w:val="00DE5560"/>
    <w:rsid w:val="00DE58EC"/>
    <w:rsid w:val="00DE5A82"/>
    <w:rsid w:val="00DE5B25"/>
    <w:rsid w:val="00DE5BA0"/>
    <w:rsid w:val="00DE5C69"/>
    <w:rsid w:val="00DE5CCB"/>
    <w:rsid w:val="00DE6570"/>
    <w:rsid w:val="00DE678C"/>
    <w:rsid w:val="00DE6E78"/>
    <w:rsid w:val="00DE725A"/>
    <w:rsid w:val="00DE790B"/>
    <w:rsid w:val="00DE7A73"/>
    <w:rsid w:val="00DE7CC5"/>
    <w:rsid w:val="00DE7F21"/>
    <w:rsid w:val="00DE7FAC"/>
    <w:rsid w:val="00DF00F7"/>
    <w:rsid w:val="00DF012D"/>
    <w:rsid w:val="00DF02C2"/>
    <w:rsid w:val="00DF045B"/>
    <w:rsid w:val="00DF0497"/>
    <w:rsid w:val="00DF05FD"/>
    <w:rsid w:val="00DF07B0"/>
    <w:rsid w:val="00DF086C"/>
    <w:rsid w:val="00DF08E2"/>
    <w:rsid w:val="00DF0994"/>
    <w:rsid w:val="00DF099F"/>
    <w:rsid w:val="00DF0A54"/>
    <w:rsid w:val="00DF0BA9"/>
    <w:rsid w:val="00DF0FAC"/>
    <w:rsid w:val="00DF11CA"/>
    <w:rsid w:val="00DF15C0"/>
    <w:rsid w:val="00DF1816"/>
    <w:rsid w:val="00DF1863"/>
    <w:rsid w:val="00DF1966"/>
    <w:rsid w:val="00DF1A9B"/>
    <w:rsid w:val="00DF1BBD"/>
    <w:rsid w:val="00DF1C10"/>
    <w:rsid w:val="00DF1DAA"/>
    <w:rsid w:val="00DF1E7D"/>
    <w:rsid w:val="00DF1FB8"/>
    <w:rsid w:val="00DF20A5"/>
    <w:rsid w:val="00DF237B"/>
    <w:rsid w:val="00DF255E"/>
    <w:rsid w:val="00DF2903"/>
    <w:rsid w:val="00DF2AF8"/>
    <w:rsid w:val="00DF2BBC"/>
    <w:rsid w:val="00DF2E91"/>
    <w:rsid w:val="00DF2EDF"/>
    <w:rsid w:val="00DF2EF5"/>
    <w:rsid w:val="00DF2F4E"/>
    <w:rsid w:val="00DF351E"/>
    <w:rsid w:val="00DF367B"/>
    <w:rsid w:val="00DF3AE9"/>
    <w:rsid w:val="00DF3BD5"/>
    <w:rsid w:val="00DF3BDD"/>
    <w:rsid w:val="00DF3E09"/>
    <w:rsid w:val="00DF3EF5"/>
    <w:rsid w:val="00DF4098"/>
    <w:rsid w:val="00DF4535"/>
    <w:rsid w:val="00DF4627"/>
    <w:rsid w:val="00DF4692"/>
    <w:rsid w:val="00DF4780"/>
    <w:rsid w:val="00DF47BD"/>
    <w:rsid w:val="00DF4A79"/>
    <w:rsid w:val="00DF4B15"/>
    <w:rsid w:val="00DF4C1C"/>
    <w:rsid w:val="00DF4F10"/>
    <w:rsid w:val="00DF50A5"/>
    <w:rsid w:val="00DF584E"/>
    <w:rsid w:val="00DF5ADE"/>
    <w:rsid w:val="00DF5D01"/>
    <w:rsid w:val="00DF5D07"/>
    <w:rsid w:val="00DF5EE0"/>
    <w:rsid w:val="00DF6218"/>
    <w:rsid w:val="00DF635A"/>
    <w:rsid w:val="00DF6713"/>
    <w:rsid w:val="00DF6AAF"/>
    <w:rsid w:val="00DF6C3F"/>
    <w:rsid w:val="00DF6E1E"/>
    <w:rsid w:val="00DF6E83"/>
    <w:rsid w:val="00DF6F5E"/>
    <w:rsid w:val="00DF71D8"/>
    <w:rsid w:val="00DF731B"/>
    <w:rsid w:val="00DF76BE"/>
    <w:rsid w:val="00DF76FA"/>
    <w:rsid w:val="00DF77A5"/>
    <w:rsid w:val="00DF789E"/>
    <w:rsid w:val="00DF78F6"/>
    <w:rsid w:val="00DF79D5"/>
    <w:rsid w:val="00DF7A70"/>
    <w:rsid w:val="00DF7BAF"/>
    <w:rsid w:val="00E00176"/>
    <w:rsid w:val="00E002C6"/>
    <w:rsid w:val="00E00775"/>
    <w:rsid w:val="00E008C4"/>
    <w:rsid w:val="00E00955"/>
    <w:rsid w:val="00E00CAF"/>
    <w:rsid w:val="00E00CEF"/>
    <w:rsid w:val="00E00D96"/>
    <w:rsid w:val="00E00F06"/>
    <w:rsid w:val="00E00F99"/>
    <w:rsid w:val="00E0101E"/>
    <w:rsid w:val="00E01297"/>
    <w:rsid w:val="00E0153F"/>
    <w:rsid w:val="00E01576"/>
    <w:rsid w:val="00E015FF"/>
    <w:rsid w:val="00E01935"/>
    <w:rsid w:val="00E01A5C"/>
    <w:rsid w:val="00E01A99"/>
    <w:rsid w:val="00E01BD1"/>
    <w:rsid w:val="00E01CB5"/>
    <w:rsid w:val="00E01D4D"/>
    <w:rsid w:val="00E01EEF"/>
    <w:rsid w:val="00E01F8E"/>
    <w:rsid w:val="00E021CD"/>
    <w:rsid w:val="00E02210"/>
    <w:rsid w:val="00E02475"/>
    <w:rsid w:val="00E028B8"/>
    <w:rsid w:val="00E02920"/>
    <w:rsid w:val="00E0292F"/>
    <w:rsid w:val="00E02A70"/>
    <w:rsid w:val="00E02C95"/>
    <w:rsid w:val="00E02E46"/>
    <w:rsid w:val="00E02E4F"/>
    <w:rsid w:val="00E0330E"/>
    <w:rsid w:val="00E03362"/>
    <w:rsid w:val="00E03542"/>
    <w:rsid w:val="00E03627"/>
    <w:rsid w:val="00E03869"/>
    <w:rsid w:val="00E039BB"/>
    <w:rsid w:val="00E03CEB"/>
    <w:rsid w:val="00E03E5D"/>
    <w:rsid w:val="00E041C7"/>
    <w:rsid w:val="00E0433D"/>
    <w:rsid w:val="00E04757"/>
    <w:rsid w:val="00E04B6D"/>
    <w:rsid w:val="00E04BBF"/>
    <w:rsid w:val="00E04F6E"/>
    <w:rsid w:val="00E04F93"/>
    <w:rsid w:val="00E050E2"/>
    <w:rsid w:val="00E05101"/>
    <w:rsid w:val="00E05294"/>
    <w:rsid w:val="00E05375"/>
    <w:rsid w:val="00E0540D"/>
    <w:rsid w:val="00E0569F"/>
    <w:rsid w:val="00E05730"/>
    <w:rsid w:val="00E05A88"/>
    <w:rsid w:val="00E05C25"/>
    <w:rsid w:val="00E05CE7"/>
    <w:rsid w:val="00E062E4"/>
    <w:rsid w:val="00E065DE"/>
    <w:rsid w:val="00E066AC"/>
    <w:rsid w:val="00E067FE"/>
    <w:rsid w:val="00E06814"/>
    <w:rsid w:val="00E0681A"/>
    <w:rsid w:val="00E06844"/>
    <w:rsid w:val="00E068B4"/>
    <w:rsid w:val="00E06C42"/>
    <w:rsid w:val="00E06CB3"/>
    <w:rsid w:val="00E06E38"/>
    <w:rsid w:val="00E070AE"/>
    <w:rsid w:val="00E07239"/>
    <w:rsid w:val="00E072AE"/>
    <w:rsid w:val="00E072B7"/>
    <w:rsid w:val="00E0772A"/>
    <w:rsid w:val="00E07737"/>
    <w:rsid w:val="00E079F7"/>
    <w:rsid w:val="00E07B04"/>
    <w:rsid w:val="00E07C89"/>
    <w:rsid w:val="00E07C9C"/>
    <w:rsid w:val="00E07ED3"/>
    <w:rsid w:val="00E07F22"/>
    <w:rsid w:val="00E07F2D"/>
    <w:rsid w:val="00E10051"/>
    <w:rsid w:val="00E1024D"/>
    <w:rsid w:val="00E10315"/>
    <w:rsid w:val="00E103D8"/>
    <w:rsid w:val="00E10654"/>
    <w:rsid w:val="00E10965"/>
    <w:rsid w:val="00E10C23"/>
    <w:rsid w:val="00E10F68"/>
    <w:rsid w:val="00E1120F"/>
    <w:rsid w:val="00E11542"/>
    <w:rsid w:val="00E11692"/>
    <w:rsid w:val="00E11911"/>
    <w:rsid w:val="00E11A40"/>
    <w:rsid w:val="00E11A96"/>
    <w:rsid w:val="00E11B55"/>
    <w:rsid w:val="00E11BB2"/>
    <w:rsid w:val="00E11CB6"/>
    <w:rsid w:val="00E11CCA"/>
    <w:rsid w:val="00E11DFB"/>
    <w:rsid w:val="00E11E74"/>
    <w:rsid w:val="00E1215D"/>
    <w:rsid w:val="00E12306"/>
    <w:rsid w:val="00E12318"/>
    <w:rsid w:val="00E12450"/>
    <w:rsid w:val="00E12685"/>
    <w:rsid w:val="00E126F4"/>
    <w:rsid w:val="00E129C8"/>
    <w:rsid w:val="00E12B40"/>
    <w:rsid w:val="00E12CA0"/>
    <w:rsid w:val="00E130E3"/>
    <w:rsid w:val="00E132CC"/>
    <w:rsid w:val="00E13418"/>
    <w:rsid w:val="00E1353D"/>
    <w:rsid w:val="00E135CB"/>
    <w:rsid w:val="00E13765"/>
    <w:rsid w:val="00E137CC"/>
    <w:rsid w:val="00E1388F"/>
    <w:rsid w:val="00E1392B"/>
    <w:rsid w:val="00E13A09"/>
    <w:rsid w:val="00E13B10"/>
    <w:rsid w:val="00E13D13"/>
    <w:rsid w:val="00E13F0E"/>
    <w:rsid w:val="00E140CF"/>
    <w:rsid w:val="00E141DC"/>
    <w:rsid w:val="00E14258"/>
    <w:rsid w:val="00E14488"/>
    <w:rsid w:val="00E14C84"/>
    <w:rsid w:val="00E14CCF"/>
    <w:rsid w:val="00E14CEE"/>
    <w:rsid w:val="00E14EA5"/>
    <w:rsid w:val="00E14FEA"/>
    <w:rsid w:val="00E151F4"/>
    <w:rsid w:val="00E1529A"/>
    <w:rsid w:val="00E15490"/>
    <w:rsid w:val="00E154A6"/>
    <w:rsid w:val="00E15543"/>
    <w:rsid w:val="00E15671"/>
    <w:rsid w:val="00E157A2"/>
    <w:rsid w:val="00E158C4"/>
    <w:rsid w:val="00E159CE"/>
    <w:rsid w:val="00E15A49"/>
    <w:rsid w:val="00E15AE3"/>
    <w:rsid w:val="00E15B0A"/>
    <w:rsid w:val="00E15CD7"/>
    <w:rsid w:val="00E16019"/>
    <w:rsid w:val="00E16163"/>
    <w:rsid w:val="00E162F3"/>
    <w:rsid w:val="00E164D0"/>
    <w:rsid w:val="00E166C9"/>
    <w:rsid w:val="00E166E0"/>
    <w:rsid w:val="00E167D6"/>
    <w:rsid w:val="00E16C95"/>
    <w:rsid w:val="00E16D26"/>
    <w:rsid w:val="00E17530"/>
    <w:rsid w:val="00E17A2D"/>
    <w:rsid w:val="00E17BE1"/>
    <w:rsid w:val="00E17E52"/>
    <w:rsid w:val="00E2040E"/>
    <w:rsid w:val="00E20448"/>
    <w:rsid w:val="00E20476"/>
    <w:rsid w:val="00E2065A"/>
    <w:rsid w:val="00E209B0"/>
    <w:rsid w:val="00E20AAD"/>
    <w:rsid w:val="00E20BC5"/>
    <w:rsid w:val="00E20DAA"/>
    <w:rsid w:val="00E20F73"/>
    <w:rsid w:val="00E211AB"/>
    <w:rsid w:val="00E2126F"/>
    <w:rsid w:val="00E2157F"/>
    <w:rsid w:val="00E21600"/>
    <w:rsid w:val="00E216E7"/>
    <w:rsid w:val="00E21965"/>
    <w:rsid w:val="00E21A29"/>
    <w:rsid w:val="00E21C10"/>
    <w:rsid w:val="00E21C8F"/>
    <w:rsid w:val="00E21D5B"/>
    <w:rsid w:val="00E21D71"/>
    <w:rsid w:val="00E21E8C"/>
    <w:rsid w:val="00E21EA8"/>
    <w:rsid w:val="00E21EAC"/>
    <w:rsid w:val="00E223C3"/>
    <w:rsid w:val="00E22646"/>
    <w:rsid w:val="00E2280D"/>
    <w:rsid w:val="00E2299A"/>
    <w:rsid w:val="00E229B3"/>
    <w:rsid w:val="00E22AB0"/>
    <w:rsid w:val="00E22BBB"/>
    <w:rsid w:val="00E22C60"/>
    <w:rsid w:val="00E22EC6"/>
    <w:rsid w:val="00E23037"/>
    <w:rsid w:val="00E2322A"/>
    <w:rsid w:val="00E23230"/>
    <w:rsid w:val="00E2329F"/>
    <w:rsid w:val="00E2334F"/>
    <w:rsid w:val="00E233EF"/>
    <w:rsid w:val="00E234A3"/>
    <w:rsid w:val="00E23507"/>
    <w:rsid w:val="00E23A1D"/>
    <w:rsid w:val="00E23B9C"/>
    <w:rsid w:val="00E23E3A"/>
    <w:rsid w:val="00E2405C"/>
    <w:rsid w:val="00E241E8"/>
    <w:rsid w:val="00E24372"/>
    <w:rsid w:val="00E24516"/>
    <w:rsid w:val="00E245CA"/>
    <w:rsid w:val="00E245E3"/>
    <w:rsid w:val="00E24645"/>
    <w:rsid w:val="00E246D8"/>
    <w:rsid w:val="00E2492B"/>
    <w:rsid w:val="00E24B35"/>
    <w:rsid w:val="00E24F01"/>
    <w:rsid w:val="00E2526A"/>
    <w:rsid w:val="00E25337"/>
    <w:rsid w:val="00E25401"/>
    <w:rsid w:val="00E2541F"/>
    <w:rsid w:val="00E25474"/>
    <w:rsid w:val="00E2555B"/>
    <w:rsid w:val="00E255C9"/>
    <w:rsid w:val="00E2564C"/>
    <w:rsid w:val="00E2565B"/>
    <w:rsid w:val="00E25757"/>
    <w:rsid w:val="00E25AF7"/>
    <w:rsid w:val="00E25CE6"/>
    <w:rsid w:val="00E25E13"/>
    <w:rsid w:val="00E25EBC"/>
    <w:rsid w:val="00E261E8"/>
    <w:rsid w:val="00E2630B"/>
    <w:rsid w:val="00E26473"/>
    <w:rsid w:val="00E26B47"/>
    <w:rsid w:val="00E26B5B"/>
    <w:rsid w:val="00E26C06"/>
    <w:rsid w:val="00E26C54"/>
    <w:rsid w:val="00E26C71"/>
    <w:rsid w:val="00E26FD6"/>
    <w:rsid w:val="00E27004"/>
    <w:rsid w:val="00E273A1"/>
    <w:rsid w:val="00E2757A"/>
    <w:rsid w:val="00E278AB"/>
    <w:rsid w:val="00E278BC"/>
    <w:rsid w:val="00E278C9"/>
    <w:rsid w:val="00E279E4"/>
    <w:rsid w:val="00E27A72"/>
    <w:rsid w:val="00E27A8C"/>
    <w:rsid w:val="00E27ACE"/>
    <w:rsid w:val="00E27B67"/>
    <w:rsid w:val="00E27C51"/>
    <w:rsid w:val="00E27D1B"/>
    <w:rsid w:val="00E27F9A"/>
    <w:rsid w:val="00E30048"/>
    <w:rsid w:val="00E301F0"/>
    <w:rsid w:val="00E30288"/>
    <w:rsid w:val="00E30E0B"/>
    <w:rsid w:val="00E30FC5"/>
    <w:rsid w:val="00E313A8"/>
    <w:rsid w:val="00E31420"/>
    <w:rsid w:val="00E314D8"/>
    <w:rsid w:val="00E3152C"/>
    <w:rsid w:val="00E315D0"/>
    <w:rsid w:val="00E316A2"/>
    <w:rsid w:val="00E316C7"/>
    <w:rsid w:val="00E317E7"/>
    <w:rsid w:val="00E3188E"/>
    <w:rsid w:val="00E3197A"/>
    <w:rsid w:val="00E319C3"/>
    <w:rsid w:val="00E31A84"/>
    <w:rsid w:val="00E31C83"/>
    <w:rsid w:val="00E31F0C"/>
    <w:rsid w:val="00E31F26"/>
    <w:rsid w:val="00E3238D"/>
    <w:rsid w:val="00E3248C"/>
    <w:rsid w:val="00E32507"/>
    <w:rsid w:val="00E326B4"/>
    <w:rsid w:val="00E326F2"/>
    <w:rsid w:val="00E327CB"/>
    <w:rsid w:val="00E32998"/>
    <w:rsid w:val="00E32A62"/>
    <w:rsid w:val="00E32B3E"/>
    <w:rsid w:val="00E32D24"/>
    <w:rsid w:val="00E33163"/>
    <w:rsid w:val="00E33422"/>
    <w:rsid w:val="00E335BD"/>
    <w:rsid w:val="00E33782"/>
    <w:rsid w:val="00E33D5C"/>
    <w:rsid w:val="00E33E5A"/>
    <w:rsid w:val="00E34361"/>
    <w:rsid w:val="00E3445E"/>
    <w:rsid w:val="00E34483"/>
    <w:rsid w:val="00E344BC"/>
    <w:rsid w:val="00E34559"/>
    <w:rsid w:val="00E34D26"/>
    <w:rsid w:val="00E34DF6"/>
    <w:rsid w:val="00E34F69"/>
    <w:rsid w:val="00E35024"/>
    <w:rsid w:val="00E35048"/>
    <w:rsid w:val="00E35383"/>
    <w:rsid w:val="00E353A1"/>
    <w:rsid w:val="00E3560D"/>
    <w:rsid w:val="00E357E0"/>
    <w:rsid w:val="00E35806"/>
    <w:rsid w:val="00E35C87"/>
    <w:rsid w:val="00E35CB4"/>
    <w:rsid w:val="00E35D4B"/>
    <w:rsid w:val="00E35DBF"/>
    <w:rsid w:val="00E3604B"/>
    <w:rsid w:val="00E361AB"/>
    <w:rsid w:val="00E3624F"/>
    <w:rsid w:val="00E36548"/>
    <w:rsid w:val="00E365AB"/>
    <w:rsid w:val="00E368B1"/>
    <w:rsid w:val="00E36B85"/>
    <w:rsid w:val="00E36CD0"/>
    <w:rsid w:val="00E36CF8"/>
    <w:rsid w:val="00E36D65"/>
    <w:rsid w:val="00E36F3E"/>
    <w:rsid w:val="00E36FE8"/>
    <w:rsid w:val="00E37158"/>
    <w:rsid w:val="00E371A3"/>
    <w:rsid w:val="00E37272"/>
    <w:rsid w:val="00E37570"/>
    <w:rsid w:val="00E3763C"/>
    <w:rsid w:val="00E37661"/>
    <w:rsid w:val="00E3766F"/>
    <w:rsid w:val="00E37BC4"/>
    <w:rsid w:val="00E37BF9"/>
    <w:rsid w:val="00E37EAB"/>
    <w:rsid w:val="00E37F79"/>
    <w:rsid w:val="00E37F96"/>
    <w:rsid w:val="00E37FCF"/>
    <w:rsid w:val="00E40183"/>
    <w:rsid w:val="00E403B5"/>
    <w:rsid w:val="00E404D3"/>
    <w:rsid w:val="00E40661"/>
    <w:rsid w:val="00E40735"/>
    <w:rsid w:val="00E407CA"/>
    <w:rsid w:val="00E407D8"/>
    <w:rsid w:val="00E407DD"/>
    <w:rsid w:val="00E409EF"/>
    <w:rsid w:val="00E40A2E"/>
    <w:rsid w:val="00E40A66"/>
    <w:rsid w:val="00E40AB4"/>
    <w:rsid w:val="00E40C6E"/>
    <w:rsid w:val="00E41067"/>
    <w:rsid w:val="00E410F1"/>
    <w:rsid w:val="00E41238"/>
    <w:rsid w:val="00E413A7"/>
    <w:rsid w:val="00E413DE"/>
    <w:rsid w:val="00E41544"/>
    <w:rsid w:val="00E4181A"/>
    <w:rsid w:val="00E419DF"/>
    <w:rsid w:val="00E41BCF"/>
    <w:rsid w:val="00E41E3A"/>
    <w:rsid w:val="00E41EEF"/>
    <w:rsid w:val="00E41FFF"/>
    <w:rsid w:val="00E420C3"/>
    <w:rsid w:val="00E420F6"/>
    <w:rsid w:val="00E4249E"/>
    <w:rsid w:val="00E425BE"/>
    <w:rsid w:val="00E425D5"/>
    <w:rsid w:val="00E42662"/>
    <w:rsid w:val="00E4267C"/>
    <w:rsid w:val="00E42A00"/>
    <w:rsid w:val="00E42C88"/>
    <w:rsid w:val="00E42C9F"/>
    <w:rsid w:val="00E42EC2"/>
    <w:rsid w:val="00E4319E"/>
    <w:rsid w:val="00E43492"/>
    <w:rsid w:val="00E43735"/>
    <w:rsid w:val="00E43995"/>
    <w:rsid w:val="00E43A3F"/>
    <w:rsid w:val="00E43AB5"/>
    <w:rsid w:val="00E43CC0"/>
    <w:rsid w:val="00E44347"/>
    <w:rsid w:val="00E44348"/>
    <w:rsid w:val="00E443CC"/>
    <w:rsid w:val="00E44417"/>
    <w:rsid w:val="00E445D5"/>
    <w:rsid w:val="00E44602"/>
    <w:rsid w:val="00E44650"/>
    <w:rsid w:val="00E448B4"/>
    <w:rsid w:val="00E44B3C"/>
    <w:rsid w:val="00E44CF4"/>
    <w:rsid w:val="00E44E7E"/>
    <w:rsid w:val="00E45006"/>
    <w:rsid w:val="00E4506B"/>
    <w:rsid w:val="00E450F4"/>
    <w:rsid w:val="00E45168"/>
    <w:rsid w:val="00E45213"/>
    <w:rsid w:val="00E452DF"/>
    <w:rsid w:val="00E455EE"/>
    <w:rsid w:val="00E456BB"/>
    <w:rsid w:val="00E45713"/>
    <w:rsid w:val="00E4574B"/>
    <w:rsid w:val="00E45BF1"/>
    <w:rsid w:val="00E45CE3"/>
    <w:rsid w:val="00E45E26"/>
    <w:rsid w:val="00E45F80"/>
    <w:rsid w:val="00E46001"/>
    <w:rsid w:val="00E46039"/>
    <w:rsid w:val="00E46185"/>
    <w:rsid w:val="00E46328"/>
    <w:rsid w:val="00E4648E"/>
    <w:rsid w:val="00E465AC"/>
    <w:rsid w:val="00E468A8"/>
    <w:rsid w:val="00E469AE"/>
    <w:rsid w:val="00E46A2E"/>
    <w:rsid w:val="00E46A6D"/>
    <w:rsid w:val="00E46B8A"/>
    <w:rsid w:val="00E46BDE"/>
    <w:rsid w:val="00E46C47"/>
    <w:rsid w:val="00E46FDF"/>
    <w:rsid w:val="00E46FEE"/>
    <w:rsid w:val="00E46FF2"/>
    <w:rsid w:val="00E47148"/>
    <w:rsid w:val="00E47319"/>
    <w:rsid w:val="00E47549"/>
    <w:rsid w:val="00E4758B"/>
    <w:rsid w:val="00E47647"/>
    <w:rsid w:val="00E4765F"/>
    <w:rsid w:val="00E479C2"/>
    <w:rsid w:val="00E47A55"/>
    <w:rsid w:val="00E47A88"/>
    <w:rsid w:val="00E47A9B"/>
    <w:rsid w:val="00E47BF7"/>
    <w:rsid w:val="00E47C73"/>
    <w:rsid w:val="00E47D14"/>
    <w:rsid w:val="00E47D1E"/>
    <w:rsid w:val="00E47D92"/>
    <w:rsid w:val="00E47DE3"/>
    <w:rsid w:val="00E47E4B"/>
    <w:rsid w:val="00E47E9C"/>
    <w:rsid w:val="00E501FE"/>
    <w:rsid w:val="00E50289"/>
    <w:rsid w:val="00E502BF"/>
    <w:rsid w:val="00E50355"/>
    <w:rsid w:val="00E5035C"/>
    <w:rsid w:val="00E50396"/>
    <w:rsid w:val="00E5047E"/>
    <w:rsid w:val="00E50759"/>
    <w:rsid w:val="00E50834"/>
    <w:rsid w:val="00E50AE4"/>
    <w:rsid w:val="00E50DCF"/>
    <w:rsid w:val="00E50E0B"/>
    <w:rsid w:val="00E50F48"/>
    <w:rsid w:val="00E50F73"/>
    <w:rsid w:val="00E50FFC"/>
    <w:rsid w:val="00E510AE"/>
    <w:rsid w:val="00E51221"/>
    <w:rsid w:val="00E51317"/>
    <w:rsid w:val="00E516B1"/>
    <w:rsid w:val="00E5180A"/>
    <w:rsid w:val="00E5185F"/>
    <w:rsid w:val="00E5198F"/>
    <w:rsid w:val="00E519C6"/>
    <w:rsid w:val="00E51B5B"/>
    <w:rsid w:val="00E51BC7"/>
    <w:rsid w:val="00E51CC6"/>
    <w:rsid w:val="00E51D4F"/>
    <w:rsid w:val="00E51D90"/>
    <w:rsid w:val="00E51E5A"/>
    <w:rsid w:val="00E51EF0"/>
    <w:rsid w:val="00E52044"/>
    <w:rsid w:val="00E52068"/>
    <w:rsid w:val="00E52279"/>
    <w:rsid w:val="00E52744"/>
    <w:rsid w:val="00E52819"/>
    <w:rsid w:val="00E52ABB"/>
    <w:rsid w:val="00E52B4A"/>
    <w:rsid w:val="00E52C79"/>
    <w:rsid w:val="00E52CC0"/>
    <w:rsid w:val="00E52D14"/>
    <w:rsid w:val="00E52EB8"/>
    <w:rsid w:val="00E52F54"/>
    <w:rsid w:val="00E52F75"/>
    <w:rsid w:val="00E52FB2"/>
    <w:rsid w:val="00E53157"/>
    <w:rsid w:val="00E531A1"/>
    <w:rsid w:val="00E537C2"/>
    <w:rsid w:val="00E537CA"/>
    <w:rsid w:val="00E538E2"/>
    <w:rsid w:val="00E5396A"/>
    <w:rsid w:val="00E53B75"/>
    <w:rsid w:val="00E53D00"/>
    <w:rsid w:val="00E53DF7"/>
    <w:rsid w:val="00E53E8B"/>
    <w:rsid w:val="00E53EBA"/>
    <w:rsid w:val="00E5400B"/>
    <w:rsid w:val="00E542D5"/>
    <w:rsid w:val="00E54436"/>
    <w:rsid w:val="00E545F8"/>
    <w:rsid w:val="00E5467F"/>
    <w:rsid w:val="00E546BE"/>
    <w:rsid w:val="00E54813"/>
    <w:rsid w:val="00E54831"/>
    <w:rsid w:val="00E54C13"/>
    <w:rsid w:val="00E54E40"/>
    <w:rsid w:val="00E54F4A"/>
    <w:rsid w:val="00E55107"/>
    <w:rsid w:val="00E55283"/>
    <w:rsid w:val="00E552D7"/>
    <w:rsid w:val="00E552FE"/>
    <w:rsid w:val="00E5568B"/>
    <w:rsid w:val="00E5578B"/>
    <w:rsid w:val="00E559DE"/>
    <w:rsid w:val="00E55A3D"/>
    <w:rsid w:val="00E55A42"/>
    <w:rsid w:val="00E55A86"/>
    <w:rsid w:val="00E55AEF"/>
    <w:rsid w:val="00E55C9E"/>
    <w:rsid w:val="00E55F36"/>
    <w:rsid w:val="00E56058"/>
    <w:rsid w:val="00E5658D"/>
    <w:rsid w:val="00E565E3"/>
    <w:rsid w:val="00E5661F"/>
    <w:rsid w:val="00E567C4"/>
    <w:rsid w:val="00E56AF0"/>
    <w:rsid w:val="00E56B57"/>
    <w:rsid w:val="00E56E8A"/>
    <w:rsid w:val="00E56FDC"/>
    <w:rsid w:val="00E56FE3"/>
    <w:rsid w:val="00E56FE4"/>
    <w:rsid w:val="00E57378"/>
    <w:rsid w:val="00E574FC"/>
    <w:rsid w:val="00E57584"/>
    <w:rsid w:val="00E5759C"/>
    <w:rsid w:val="00E576F8"/>
    <w:rsid w:val="00E57787"/>
    <w:rsid w:val="00E5780E"/>
    <w:rsid w:val="00E57B64"/>
    <w:rsid w:val="00E57D67"/>
    <w:rsid w:val="00E57E6D"/>
    <w:rsid w:val="00E57F12"/>
    <w:rsid w:val="00E57F60"/>
    <w:rsid w:val="00E600DB"/>
    <w:rsid w:val="00E60103"/>
    <w:rsid w:val="00E603A2"/>
    <w:rsid w:val="00E6065F"/>
    <w:rsid w:val="00E608C0"/>
    <w:rsid w:val="00E60951"/>
    <w:rsid w:val="00E60A5B"/>
    <w:rsid w:val="00E60B1E"/>
    <w:rsid w:val="00E60C0F"/>
    <w:rsid w:val="00E60C2D"/>
    <w:rsid w:val="00E60C35"/>
    <w:rsid w:val="00E60C5C"/>
    <w:rsid w:val="00E60D0D"/>
    <w:rsid w:val="00E60D7B"/>
    <w:rsid w:val="00E60ECB"/>
    <w:rsid w:val="00E6103D"/>
    <w:rsid w:val="00E61083"/>
    <w:rsid w:val="00E61092"/>
    <w:rsid w:val="00E6109F"/>
    <w:rsid w:val="00E61262"/>
    <w:rsid w:val="00E614E1"/>
    <w:rsid w:val="00E61726"/>
    <w:rsid w:val="00E6187D"/>
    <w:rsid w:val="00E618E0"/>
    <w:rsid w:val="00E619E1"/>
    <w:rsid w:val="00E61A67"/>
    <w:rsid w:val="00E61BBE"/>
    <w:rsid w:val="00E61D41"/>
    <w:rsid w:val="00E61FB5"/>
    <w:rsid w:val="00E62083"/>
    <w:rsid w:val="00E622BD"/>
    <w:rsid w:val="00E62365"/>
    <w:rsid w:val="00E62438"/>
    <w:rsid w:val="00E6245B"/>
    <w:rsid w:val="00E624F6"/>
    <w:rsid w:val="00E62758"/>
    <w:rsid w:val="00E62904"/>
    <w:rsid w:val="00E6295E"/>
    <w:rsid w:val="00E62BE0"/>
    <w:rsid w:val="00E62E2F"/>
    <w:rsid w:val="00E6341D"/>
    <w:rsid w:val="00E635C3"/>
    <w:rsid w:val="00E635C6"/>
    <w:rsid w:val="00E635DB"/>
    <w:rsid w:val="00E639DB"/>
    <w:rsid w:val="00E63BED"/>
    <w:rsid w:val="00E63CE8"/>
    <w:rsid w:val="00E63CFA"/>
    <w:rsid w:val="00E63D04"/>
    <w:rsid w:val="00E63E3D"/>
    <w:rsid w:val="00E63EAB"/>
    <w:rsid w:val="00E63F9D"/>
    <w:rsid w:val="00E640AE"/>
    <w:rsid w:val="00E6414A"/>
    <w:rsid w:val="00E642AF"/>
    <w:rsid w:val="00E648C7"/>
    <w:rsid w:val="00E64B0C"/>
    <w:rsid w:val="00E64B29"/>
    <w:rsid w:val="00E64ED5"/>
    <w:rsid w:val="00E64FC3"/>
    <w:rsid w:val="00E65024"/>
    <w:rsid w:val="00E650B4"/>
    <w:rsid w:val="00E65109"/>
    <w:rsid w:val="00E652BA"/>
    <w:rsid w:val="00E65348"/>
    <w:rsid w:val="00E653E4"/>
    <w:rsid w:val="00E65433"/>
    <w:rsid w:val="00E65822"/>
    <w:rsid w:val="00E659CF"/>
    <w:rsid w:val="00E65BDF"/>
    <w:rsid w:val="00E65C00"/>
    <w:rsid w:val="00E65E91"/>
    <w:rsid w:val="00E661A1"/>
    <w:rsid w:val="00E661D2"/>
    <w:rsid w:val="00E661F7"/>
    <w:rsid w:val="00E6620E"/>
    <w:rsid w:val="00E66299"/>
    <w:rsid w:val="00E664D5"/>
    <w:rsid w:val="00E66523"/>
    <w:rsid w:val="00E66545"/>
    <w:rsid w:val="00E6654B"/>
    <w:rsid w:val="00E665CE"/>
    <w:rsid w:val="00E667FA"/>
    <w:rsid w:val="00E668AB"/>
    <w:rsid w:val="00E66A1C"/>
    <w:rsid w:val="00E66C3E"/>
    <w:rsid w:val="00E66D46"/>
    <w:rsid w:val="00E66D69"/>
    <w:rsid w:val="00E67066"/>
    <w:rsid w:val="00E6726E"/>
    <w:rsid w:val="00E672C6"/>
    <w:rsid w:val="00E673F4"/>
    <w:rsid w:val="00E67401"/>
    <w:rsid w:val="00E67460"/>
    <w:rsid w:val="00E674A2"/>
    <w:rsid w:val="00E678DD"/>
    <w:rsid w:val="00E67A0E"/>
    <w:rsid w:val="00E67A17"/>
    <w:rsid w:val="00E67B12"/>
    <w:rsid w:val="00E67C03"/>
    <w:rsid w:val="00E67C9D"/>
    <w:rsid w:val="00E67FF4"/>
    <w:rsid w:val="00E70043"/>
    <w:rsid w:val="00E7045F"/>
    <w:rsid w:val="00E70586"/>
    <w:rsid w:val="00E705BF"/>
    <w:rsid w:val="00E70657"/>
    <w:rsid w:val="00E706BA"/>
    <w:rsid w:val="00E706F8"/>
    <w:rsid w:val="00E707F9"/>
    <w:rsid w:val="00E7095F"/>
    <w:rsid w:val="00E70AB7"/>
    <w:rsid w:val="00E70BD2"/>
    <w:rsid w:val="00E70C34"/>
    <w:rsid w:val="00E70D0B"/>
    <w:rsid w:val="00E70F1A"/>
    <w:rsid w:val="00E70F2D"/>
    <w:rsid w:val="00E71024"/>
    <w:rsid w:val="00E7133B"/>
    <w:rsid w:val="00E71AB7"/>
    <w:rsid w:val="00E71AB8"/>
    <w:rsid w:val="00E71B8B"/>
    <w:rsid w:val="00E71C02"/>
    <w:rsid w:val="00E71C31"/>
    <w:rsid w:val="00E71CB4"/>
    <w:rsid w:val="00E71D43"/>
    <w:rsid w:val="00E71EBA"/>
    <w:rsid w:val="00E72008"/>
    <w:rsid w:val="00E721B8"/>
    <w:rsid w:val="00E7229A"/>
    <w:rsid w:val="00E72382"/>
    <w:rsid w:val="00E727FC"/>
    <w:rsid w:val="00E729B1"/>
    <w:rsid w:val="00E72A63"/>
    <w:rsid w:val="00E7312A"/>
    <w:rsid w:val="00E73229"/>
    <w:rsid w:val="00E732EB"/>
    <w:rsid w:val="00E73305"/>
    <w:rsid w:val="00E7330B"/>
    <w:rsid w:val="00E7331E"/>
    <w:rsid w:val="00E739FD"/>
    <w:rsid w:val="00E73BBA"/>
    <w:rsid w:val="00E73CFE"/>
    <w:rsid w:val="00E73D65"/>
    <w:rsid w:val="00E73D86"/>
    <w:rsid w:val="00E7419F"/>
    <w:rsid w:val="00E747FC"/>
    <w:rsid w:val="00E74AB2"/>
    <w:rsid w:val="00E74BC3"/>
    <w:rsid w:val="00E74C64"/>
    <w:rsid w:val="00E74C69"/>
    <w:rsid w:val="00E74CB7"/>
    <w:rsid w:val="00E74DCF"/>
    <w:rsid w:val="00E74EA3"/>
    <w:rsid w:val="00E74FE1"/>
    <w:rsid w:val="00E7500E"/>
    <w:rsid w:val="00E75057"/>
    <w:rsid w:val="00E7513A"/>
    <w:rsid w:val="00E755AE"/>
    <w:rsid w:val="00E75694"/>
    <w:rsid w:val="00E7573E"/>
    <w:rsid w:val="00E759DD"/>
    <w:rsid w:val="00E75A43"/>
    <w:rsid w:val="00E75AC8"/>
    <w:rsid w:val="00E75B73"/>
    <w:rsid w:val="00E75F7C"/>
    <w:rsid w:val="00E7617D"/>
    <w:rsid w:val="00E7629E"/>
    <w:rsid w:val="00E762FF"/>
    <w:rsid w:val="00E7638C"/>
    <w:rsid w:val="00E76543"/>
    <w:rsid w:val="00E765A1"/>
    <w:rsid w:val="00E76623"/>
    <w:rsid w:val="00E767E8"/>
    <w:rsid w:val="00E76A4B"/>
    <w:rsid w:val="00E76AC1"/>
    <w:rsid w:val="00E76BC5"/>
    <w:rsid w:val="00E76F3C"/>
    <w:rsid w:val="00E76F52"/>
    <w:rsid w:val="00E77514"/>
    <w:rsid w:val="00E776BC"/>
    <w:rsid w:val="00E77848"/>
    <w:rsid w:val="00E77BBE"/>
    <w:rsid w:val="00E77C41"/>
    <w:rsid w:val="00E77CBE"/>
    <w:rsid w:val="00E77EE9"/>
    <w:rsid w:val="00E77EF8"/>
    <w:rsid w:val="00E8026C"/>
    <w:rsid w:val="00E8042C"/>
    <w:rsid w:val="00E8056F"/>
    <w:rsid w:val="00E805BF"/>
    <w:rsid w:val="00E80782"/>
    <w:rsid w:val="00E81114"/>
    <w:rsid w:val="00E81173"/>
    <w:rsid w:val="00E813C8"/>
    <w:rsid w:val="00E81414"/>
    <w:rsid w:val="00E8166E"/>
    <w:rsid w:val="00E816BA"/>
    <w:rsid w:val="00E81779"/>
    <w:rsid w:val="00E8199D"/>
    <w:rsid w:val="00E81B80"/>
    <w:rsid w:val="00E81FC3"/>
    <w:rsid w:val="00E82006"/>
    <w:rsid w:val="00E821A2"/>
    <w:rsid w:val="00E82232"/>
    <w:rsid w:val="00E822E2"/>
    <w:rsid w:val="00E8238F"/>
    <w:rsid w:val="00E8245C"/>
    <w:rsid w:val="00E8260F"/>
    <w:rsid w:val="00E827B7"/>
    <w:rsid w:val="00E8285D"/>
    <w:rsid w:val="00E828E3"/>
    <w:rsid w:val="00E82A20"/>
    <w:rsid w:val="00E82CD1"/>
    <w:rsid w:val="00E82D13"/>
    <w:rsid w:val="00E82E61"/>
    <w:rsid w:val="00E82E87"/>
    <w:rsid w:val="00E82F77"/>
    <w:rsid w:val="00E83184"/>
    <w:rsid w:val="00E832F3"/>
    <w:rsid w:val="00E83542"/>
    <w:rsid w:val="00E8370C"/>
    <w:rsid w:val="00E8377B"/>
    <w:rsid w:val="00E838AC"/>
    <w:rsid w:val="00E83981"/>
    <w:rsid w:val="00E83993"/>
    <w:rsid w:val="00E83AC3"/>
    <w:rsid w:val="00E83C4A"/>
    <w:rsid w:val="00E83DAB"/>
    <w:rsid w:val="00E83E6E"/>
    <w:rsid w:val="00E83FD1"/>
    <w:rsid w:val="00E84123"/>
    <w:rsid w:val="00E84674"/>
    <w:rsid w:val="00E846F7"/>
    <w:rsid w:val="00E8475D"/>
    <w:rsid w:val="00E84AB2"/>
    <w:rsid w:val="00E84B60"/>
    <w:rsid w:val="00E84BFD"/>
    <w:rsid w:val="00E84CA3"/>
    <w:rsid w:val="00E84E0E"/>
    <w:rsid w:val="00E84F68"/>
    <w:rsid w:val="00E858C3"/>
    <w:rsid w:val="00E858E8"/>
    <w:rsid w:val="00E85953"/>
    <w:rsid w:val="00E85B9C"/>
    <w:rsid w:val="00E85C54"/>
    <w:rsid w:val="00E85C8D"/>
    <w:rsid w:val="00E85E01"/>
    <w:rsid w:val="00E85E83"/>
    <w:rsid w:val="00E860C7"/>
    <w:rsid w:val="00E86109"/>
    <w:rsid w:val="00E86120"/>
    <w:rsid w:val="00E8617E"/>
    <w:rsid w:val="00E8629F"/>
    <w:rsid w:val="00E86301"/>
    <w:rsid w:val="00E86542"/>
    <w:rsid w:val="00E86547"/>
    <w:rsid w:val="00E86589"/>
    <w:rsid w:val="00E8659C"/>
    <w:rsid w:val="00E86864"/>
    <w:rsid w:val="00E868FA"/>
    <w:rsid w:val="00E86968"/>
    <w:rsid w:val="00E86AF0"/>
    <w:rsid w:val="00E86B8E"/>
    <w:rsid w:val="00E86C1F"/>
    <w:rsid w:val="00E86FA4"/>
    <w:rsid w:val="00E87216"/>
    <w:rsid w:val="00E8747D"/>
    <w:rsid w:val="00E875C8"/>
    <w:rsid w:val="00E8765D"/>
    <w:rsid w:val="00E876C7"/>
    <w:rsid w:val="00E878C3"/>
    <w:rsid w:val="00E87A2F"/>
    <w:rsid w:val="00E87BAB"/>
    <w:rsid w:val="00E87CB0"/>
    <w:rsid w:val="00E87D25"/>
    <w:rsid w:val="00E87D8A"/>
    <w:rsid w:val="00E87DDB"/>
    <w:rsid w:val="00E9035A"/>
    <w:rsid w:val="00E904F9"/>
    <w:rsid w:val="00E9059F"/>
    <w:rsid w:val="00E9071F"/>
    <w:rsid w:val="00E907A1"/>
    <w:rsid w:val="00E90A1C"/>
    <w:rsid w:val="00E90CEA"/>
    <w:rsid w:val="00E90D33"/>
    <w:rsid w:val="00E90DD4"/>
    <w:rsid w:val="00E912C3"/>
    <w:rsid w:val="00E917F1"/>
    <w:rsid w:val="00E91D41"/>
    <w:rsid w:val="00E91E0C"/>
    <w:rsid w:val="00E91E6C"/>
    <w:rsid w:val="00E91EED"/>
    <w:rsid w:val="00E91F91"/>
    <w:rsid w:val="00E92040"/>
    <w:rsid w:val="00E92348"/>
    <w:rsid w:val="00E92554"/>
    <w:rsid w:val="00E926D4"/>
    <w:rsid w:val="00E926F9"/>
    <w:rsid w:val="00E927C9"/>
    <w:rsid w:val="00E928B7"/>
    <w:rsid w:val="00E92AF9"/>
    <w:rsid w:val="00E92CCD"/>
    <w:rsid w:val="00E92D8D"/>
    <w:rsid w:val="00E92E55"/>
    <w:rsid w:val="00E92E5A"/>
    <w:rsid w:val="00E93148"/>
    <w:rsid w:val="00E931C5"/>
    <w:rsid w:val="00E9327C"/>
    <w:rsid w:val="00E93280"/>
    <w:rsid w:val="00E93737"/>
    <w:rsid w:val="00E93C7C"/>
    <w:rsid w:val="00E93CD6"/>
    <w:rsid w:val="00E93E86"/>
    <w:rsid w:val="00E93F58"/>
    <w:rsid w:val="00E94039"/>
    <w:rsid w:val="00E94099"/>
    <w:rsid w:val="00E94455"/>
    <w:rsid w:val="00E94596"/>
    <w:rsid w:val="00E948B0"/>
    <w:rsid w:val="00E94AC7"/>
    <w:rsid w:val="00E94D94"/>
    <w:rsid w:val="00E94F0B"/>
    <w:rsid w:val="00E94F4A"/>
    <w:rsid w:val="00E9502F"/>
    <w:rsid w:val="00E9558D"/>
    <w:rsid w:val="00E955E3"/>
    <w:rsid w:val="00E955F4"/>
    <w:rsid w:val="00E95613"/>
    <w:rsid w:val="00E95643"/>
    <w:rsid w:val="00E956F1"/>
    <w:rsid w:val="00E95840"/>
    <w:rsid w:val="00E95A96"/>
    <w:rsid w:val="00E95AC7"/>
    <w:rsid w:val="00E95ED2"/>
    <w:rsid w:val="00E9637D"/>
    <w:rsid w:val="00E96965"/>
    <w:rsid w:val="00E969B5"/>
    <w:rsid w:val="00E977AC"/>
    <w:rsid w:val="00E97873"/>
    <w:rsid w:val="00E97B09"/>
    <w:rsid w:val="00E97D3D"/>
    <w:rsid w:val="00E97DCE"/>
    <w:rsid w:val="00E97E24"/>
    <w:rsid w:val="00E97EA8"/>
    <w:rsid w:val="00E97EB8"/>
    <w:rsid w:val="00E97FFB"/>
    <w:rsid w:val="00EA0425"/>
    <w:rsid w:val="00EA04CF"/>
    <w:rsid w:val="00EA0515"/>
    <w:rsid w:val="00EA0610"/>
    <w:rsid w:val="00EA0760"/>
    <w:rsid w:val="00EA0A9F"/>
    <w:rsid w:val="00EA0B6A"/>
    <w:rsid w:val="00EA0C74"/>
    <w:rsid w:val="00EA0FB5"/>
    <w:rsid w:val="00EA10B1"/>
    <w:rsid w:val="00EA10D7"/>
    <w:rsid w:val="00EA10E7"/>
    <w:rsid w:val="00EA12E0"/>
    <w:rsid w:val="00EA12E6"/>
    <w:rsid w:val="00EA1346"/>
    <w:rsid w:val="00EA13BB"/>
    <w:rsid w:val="00EA164B"/>
    <w:rsid w:val="00EA16C5"/>
    <w:rsid w:val="00EA1916"/>
    <w:rsid w:val="00EA1B20"/>
    <w:rsid w:val="00EA1BD4"/>
    <w:rsid w:val="00EA1DFF"/>
    <w:rsid w:val="00EA1E0A"/>
    <w:rsid w:val="00EA1E42"/>
    <w:rsid w:val="00EA1FC3"/>
    <w:rsid w:val="00EA2281"/>
    <w:rsid w:val="00EA2524"/>
    <w:rsid w:val="00EA2566"/>
    <w:rsid w:val="00EA2585"/>
    <w:rsid w:val="00EA2616"/>
    <w:rsid w:val="00EA265B"/>
    <w:rsid w:val="00EA2712"/>
    <w:rsid w:val="00EA2AA8"/>
    <w:rsid w:val="00EA2B0D"/>
    <w:rsid w:val="00EA2B14"/>
    <w:rsid w:val="00EA2C01"/>
    <w:rsid w:val="00EA2F87"/>
    <w:rsid w:val="00EA2FF2"/>
    <w:rsid w:val="00EA3087"/>
    <w:rsid w:val="00EA31A1"/>
    <w:rsid w:val="00EA3332"/>
    <w:rsid w:val="00EA3436"/>
    <w:rsid w:val="00EA3510"/>
    <w:rsid w:val="00EA3585"/>
    <w:rsid w:val="00EA35E8"/>
    <w:rsid w:val="00EA38A3"/>
    <w:rsid w:val="00EA3EFE"/>
    <w:rsid w:val="00EA401F"/>
    <w:rsid w:val="00EA43BB"/>
    <w:rsid w:val="00EA45D8"/>
    <w:rsid w:val="00EA4606"/>
    <w:rsid w:val="00EA4765"/>
    <w:rsid w:val="00EA47C0"/>
    <w:rsid w:val="00EA47E0"/>
    <w:rsid w:val="00EA495F"/>
    <w:rsid w:val="00EA4969"/>
    <w:rsid w:val="00EA4A37"/>
    <w:rsid w:val="00EA4A87"/>
    <w:rsid w:val="00EA4B56"/>
    <w:rsid w:val="00EA4E85"/>
    <w:rsid w:val="00EA5023"/>
    <w:rsid w:val="00EA5370"/>
    <w:rsid w:val="00EA53CC"/>
    <w:rsid w:val="00EA5586"/>
    <w:rsid w:val="00EA5B43"/>
    <w:rsid w:val="00EA5B8C"/>
    <w:rsid w:val="00EA5BB8"/>
    <w:rsid w:val="00EA5BED"/>
    <w:rsid w:val="00EA5C5E"/>
    <w:rsid w:val="00EA5E67"/>
    <w:rsid w:val="00EA5F19"/>
    <w:rsid w:val="00EA5FA2"/>
    <w:rsid w:val="00EA6479"/>
    <w:rsid w:val="00EA647D"/>
    <w:rsid w:val="00EA64EA"/>
    <w:rsid w:val="00EA6516"/>
    <w:rsid w:val="00EA6567"/>
    <w:rsid w:val="00EA669A"/>
    <w:rsid w:val="00EA682B"/>
    <w:rsid w:val="00EA6D1F"/>
    <w:rsid w:val="00EA6E7C"/>
    <w:rsid w:val="00EA6EF7"/>
    <w:rsid w:val="00EA72D1"/>
    <w:rsid w:val="00EA738D"/>
    <w:rsid w:val="00EA74F0"/>
    <w:rsid w:val="00EA74F7"/>
    <w:rsid w:val="00EA7698"/>
    <w:rsid w:val="00EA7844"/>
    <w:rsid w:val="00EA7D5B"/>
    <w:rsid w:val="00EA7F8C"/>
    <w:rsid w:val="00EB0019"/>
    <w:rsid w:val="00EB0044"/>
    <w:rsid w:val="00EB02A8"/>
    <w:rsid w:val="00EB0536"/>
    <w:rsid w:val="00EB0563"/>
    <w:rsid w:val="00EB062F"/>
    <w:rsid w:val="00EB07D9"/>
    <w:rsid w:val="00EB0A0F"/>
    <w:rsid w:val="00EB0AA1"/>
    <w:rsid w:val="00EB0B20"/>
    <w:rsid w:val="00EB0B31"/>
    <w:rsid w:val="00EB0BBB"/>
    <w:rsid w:val="00EB0BD7"/>
    <w:rsid w:val="00EB0C11"/>
    <w:rsid w:val="00EB0C31"/>
    <w:rsid w:val="00EB0C48"/>
    <w:rsid w:val="00EB0C7B"/>
    <w:rsid w:val="00EB0C87"/>
    <w:rsid w:val="00EB0CB0"/>
    <w:rsid w:val="00EB0D83"/>
    <w:rsid w:val="00EB0DF2"/>
    <w:rsid w:val="00EB0F33"/>
    <w:rsid w:val="00EB0FD2"/>
    <w:rsid w:val="00EB10B6"/>
    <w:rsid w:val="00EB122E"/>
    <w:rsid w:val="00EB1277"/>
    <w:rsid w:val="00EB12F4"/>
    <w:rsid w:val="00EB14F4"/>
    <w:rsid w:val="00EB1714"/>
    <w:rsid w:val="00EB18A4"/>
    <w:rsid w:val="00EB1949"/>
    <w:rsid w:val="00EB1B7D"/>
    <w:rsid w:val="00EB1C23"/>
    <w:rsid w:val="00EB1DD5"/>
    <w:rsid w:val="00EB1DFC"/>
    <w:rsid w:val="00EB1F59"/>
    <w:rsid w:val="00EB1FA0"/>
    <w:rsid w:val="00EB20F2"/>
    <w:rsid w:val="00EB218B"/>
    <w:rsid w:val="00EB2216"/>
    <w:rsid w:val="00EB2414"/>
    <w:rsid w:val="00EB257B"/>
    <w:rsid w:val="00EB27FD"/>
    <w:rsid w:val="00EB29CE"/>
    <w:rsid w:val="00EB2A00"/>
    <w:rsid w:val="00EB2E67"/>
    <w:rsid w:val="00EB2E8E"/>
    <w:rsid w:val="00EB2EDB"/>
    <w:rsid w:val="00EB3045"/>
    <w:rsid w:val="00EB3227"/>
    <w:rsid w:val="00EB33F7"/>
    <w:rsid w:val="00EB3514"/>
    <w:rsid w:val="00EB37AE"/>
    <w:rsid w:val="00EB3DE8"/>
    <w:rsid w:val="00EB3DF1"/>
    <w:rsid w:val="00EB3E53"/>
    <w:rsid w:val="00EB3EFC"/>
    <w:rsid w:val="00EB3F66"/>
    <w:rsid w:val="00EB411F"/>
    <w:rsid w:val="00EB4232"/>
    <w:rsid w:val="00EB43BC"/>
    <w:rsid w:val="00EB43E0"/>
    <w:rsid w:val="00EB4536"/>
    <w:rsid w:val="00EB45F3"/>
    <w:rsid w:val="00EB464D"/>
    <w:rsid w:val="00EB4730"/>
    <w:rsid w:val="00EB4C4A"/>
    <w:rsid w:val="00EB5118"/>
    <w:rsid w:val="00EB51A2"/>
    <w:rsid w:val="00EB5373"/>
    <w:rsid w:val="00EB53C2"/>
    <w:rsid w:val="00EB5491"/>
    <w:rsid w:val="00EB561E"/>
    <w:rsid w:val="00EB58A1"/>
    <w:rsid w:val="00EB59D9"/>
    <w:rsid w:val="00EB5E03"/>
    <w:rsid w:val="00EB5FAA"/>
    <w:rsid w:val="00EB63A5"/>
    <w:rsid w:val="00EB63FB"/>
    <w:rsid w:val="00EB6513"/>
    <w:rsid w:val="00EB66A6"/>
    <w:rsid w:val="00EB699A"/>
    <w:rsid w:val="00EB6A91"/>
    <w:rsid w:val="00EB6BF3"/>
    <w:rsid w:val="00EB6D94"/>
    <w:rsid w:val="00EB718A"/>
    <w:rsid w:val="00EB71DC"/>
    <w:rsid w:val="00EB7236"/>
    <w:rsid w:val="00EB73FD"/>
    <w:rsid w:val="00EB75B2"/>
    <w:rsid w:val="00EB7691"/>
    <w:rsid w:val="00EB77F2"/>
    <w:rsid w:val="00EB78F2"/>
    <w:rsid w:val="00EB7941"/>
    <w:rsid w:val="00EB7BDC"/>
    <w:rsid w:val="00EB7EF8"/>
    <w:rsid w:val="00EC003D"/>
    <w:rsid w:val="00EC044F"/>
    <w:rsid w:val="00EC0B78"/>
    <w:rsid w:val="00EC0C38"/>
    <w:rsid w:val="00EC0D75"/>
    <w:rsid w:val="00EC10F1"/>
    <w:rsid w:val="00EC1139"/>
    <w:rsid w:val="00EC12F9"/>
    <w:rsid w:val="00EC14B7"/>
    <w:rsid w:val="00EC164D"/>
    <w:rsid w:val="00EC18B0"/>
    <w:rsid w:val="00EC18D4"/>
    <w:rsid w:val="00EC18FF"/>
    <w:rsid w:val="00EC19A7"/>
    <w:rsid w:val="00EC1A6C"/>
    <w:rsid w:val="00EC1D0F"/>
    <w:rsid w:val="00EC1DBF"/>
    <w:rsid w:val="00EC23F4"/>
    <w:rsid w:val="00EC2607"/>
    <w:rsid w:val="00EC26BD"/>
    <w:rsid w:val="00EC2810"/>
    <w:rsid w:val="00EC2A8C"/>
    <w:rsid w:val="00EC2C1B"/>
    <w:rsid w:val="00EC2DB8"/>
    <w:rsid w:val="00EC30E8"/>
    <w:rsid w:val="00EC323E"/>
    <w:rsid w:val="00EC3291"/>
    <w:rsid w:val="00EC32F6"/>
    <w:rsid w:val="00EC340D"/>
    <w:rsid w:val="00EC3A43"/>
    <w:rsid w:val="00EC3BBE"/>
    <w:rsid w:val="00EC3DB2"/>
    <w:rsid w:val="00EC3E57"/>
    <w:rsid w:val="00EC3F61"/>
    <w:rsid w:val="00EC40C0"/>
    <w:rsid w:val="00EC433A"/>
    <w:rsid w:val="00EC46BF"/>
    <w:rsid w:val="00EC4A07"/>
    <w:rsid w:val="00EC4A60"/>
    <w:rsid w:val="00EC4E1C"/>
    <w:rsid w:val="00EC4FA5"/>
    <w:rsid w:val="00EC51AC"/>
    <w:rsid w:val="00EC559D"/>
    <w:rsid w:val="00EC55B2"/>
    <w:rsid w:val="00EC5694"/>
    <w:rsid w:val="00EC5754"/>
    <w:rsid w:val="00EC57D1"/>
    <w:rsid w:val="00EC587B"/>
    <w:rsid w:val="00EC5888"/>
    <w:rsid w:val="00EC5E02"/>
    <w:rsid w:val="00EC5EC5"/>
    <w:rsid w:val="00EC5ED5"/>
    <w:rsid w:val="00EC5F75"/>
    <w:rsid w:val="00EC605E"/>
    <w:rsid w:val="00EC660D"/>
    <w:rsid w:val="00EC6680"/>
    <w:rsid w:val="00EC679F"/>
    <w:rsid w:val="00EC6967"/>
    <w:rsid w:val="00EC6BB3"/>
    <w:rsid w:val="00EC6BFE"/>
    <w:rsid w:val="00EC6E50"/>
    <w:rsid w:val="00EC707D"/>
    <w:rsid w:val="00EC7583"/>
    <w:rsid w:val="00EC7932"/>
    <w:rsid w:val="00EC7C46"/>
    <w:rsid w:val="00EC7E60"/>
    <w:rsid w:val="00EC7ED3"/>
    <w:rsid w:val="00EC7F8E"/>
    <w:rsid w:val="00ED05FF"/>
    <w:rsid w:val="00ED0785"/>
    <w:rsid w:val="00ED088B"/>
    <w:rsid w:val="00ED097B"/>
    <w:rsid w:val="00ED09F9"/>
    <w:rsid w:val="00ED0D69"/>
    <w:rsid w:val="00ED0DD2"/>
    <w:rsid w:val="00ED0F91"/>
    <w:rsid w:val="00ED100F"/>
    <w:rsid w:val="00ED1224"/>
    <w:rsid w:val="00ED134D"/>
    <w:rsid w:val="00ED138D"/>
    <w:rsid w:val="00ED1540"/>
    <w:rsid w:val="00ED171B"/>
    <w:rsid w:val="00ED1C2C"/>
    <w:rsid w:val="00ED1D80"/>
    <w:rsid w:val="00ED20AD"/>
    <w:rsid w:val="00ED2666"/>
    <w:rsid w:val="00ED275D"/>
    <w:rsid w:val="00ED2760"/>
    <w:rsid w:val="00ED2851"/>
    <w:rsid w:val="00ED2AF1"/>
    <w:rsid w:val="00ED2C96"/>
    <w:rsid w:val="00ED2EB4"/>
    <w:rsid w:val="00ED2F37"/>
    <w:rsid w:val="00ED3133"/>
    <w:rsid w:val="00ED3169"/>
    <w:rsid w:val="00ED319B"/>
    <w:rsid w:val="00ED31A6"/>
    <w:rsid w:val="00ED31AA"/>
    <w:rsid w:val="00ED3474"/>
    <w:rsid w:val="00ED386C"/>
    <w:rsid w:val="00ED38C2"/>
    <w:rsid w:val="00ED3988"/>
    <w:rsid w:val="00ED3B18"/>
    <w:rsid w:val="00ED3B4A"/>
    <w:rsid w:val="00ED3BCB"/>
    <w:rsid w:val="00ED3C04"/>
    <w:rsid w:val="00ED3EAC"/>
    <w:rsid w:val="00ED3F43"/>
    <w:rsid w:val="00ED40C8"/>
    <w:rsid w:val="00ED4180"/>
    <w:rsid w:val="00ED42AC"/>
    <w:rsid w:val="00ED4624"/>
    <w:rsid w:val="00ED47C3"/>
    <w:rsid w:val="00ED4842"/>
    <w:rsid w:val="00ED4BFB"/>
    <w:rsid w:val="00ED4C78"/>
    <w:rsid w:val="00ED4E0C"/>
    <w:rsid w:val="00ED4E6E"/>
    <w:rsid w:val="00ED4EF6"/>
    <w:rsid w:val="00ED4FA3"/>
    <w:rsid w:val="00ED50F9"/>
    <w:rsid w:val="00ED518E"/>
    <w:rsid w:val="00ED57C6"/>
    <w:rsid w:val="00ED5893"/>
    <w:rsid w:val="00ED5A63"/>
    <w:rsid w:val="00ED5C81"/>
    <w:rsid w:val="00ED6046"/>
    <w:rsid w:val="00ED604E"/>
    <w:rsid w:val="00ED6156"/>
    <w:rsid w:val="00ED62C7"/>
    <w:rsid w:val="00ED6301"/>
    <w:rsid w:val="00ED63AA"/>
    <w:rsid w:val="00ED64C8"/>
    <w:rsid w:val="00ED64E3"/>
    <w:rsid w:val="00ED6727"/>
    <w:rsid w:val="00ED6981"/>
    <w:rsid w:val="00ED6C6E"/>
    <w:rsid w:val="00ED6D2F"/>
    <w:rsid w:val="00ED6D41"/>
    <w:rsid w:val="00ED6DC9"/>
    <w:rsid w:val="00ED7090"/>
    <w:rsid w:val="00ED71E6"/>
    <w:rsid w:val="00ED72B8"/>
    <w:rsid w:val="00ED74DD"/>
    <w:rsid w:val="00ED74E1"/>
    <w:rsid w:val="00ED7578"/>
    <w:rsid w:val="00ED7629"/>
    <w:rsid w:val="00ED78AB"/>
    <w:rsid w:val="00ED7BB1"/>
    <w:rsid w:val="00ED7BD7"/>
    <w:rsid w:val="00ED7E39"/>
    <w:rsid w:val="00EE0060"/>
    <w:rsid w:val="00EE061B"/>
    <w:rsid w:val="00EE066B"/>
    <w:rsid w:val="00EE0755"/>
    <w:rsid w:val="00EE08DD"/>
    <w:rsid w:val="00EE09C2"/>
    <w:rsid w:val="00EE0A25"/>
    <w:rsid w:val="00EE0C15"/>
    <w:rsid w:val="00EE0CCD"/>
    <w:rsid w:val="00EE0CD2"/>
    <w:rsid w:val="00EE0D28"/>
    <w:rsid w:val="00EE1124"/>
    <w:rsid w:val="00EE12EE"/>
    <w:rsid w:val="00EE14DC"/>
    <w:rsid w:val="00EE15B6"/>
    <w:rsid w:val="00EE1773"/>
    <w:rsid w:val="00EE19D9"/>
    <w:rsid w:val="00EE19E3"/>
    <w:rsid w:val="00EE1DBF"/>
    <w:rsid w:val="00EE1DC1"/>
    <w:rsid w:val="00EE1E60"/>
    <w:rsid w:val="00EE20DD"/>
    <w:rsid w:val="00EE2AA6"/>
    <w:rsid w:val="00EE2B0F"/>
    <w:rsid w:val="00EE2B9D"/>
    <w:rsid w:val="00EE2CFE"/>
    <w:rsid w:val="00EE2DF0"/>
    <w:rsid w:val="00EE2E12"/>
    <w:rsid w:val="00EE2EF0"/>
    <w:rsid w:val="00EE30D3"/>
    <w:rsid w:val="00EE3215"/>
    <w:rsid w:val="00EE32AF"/>
    <w:rsid w:val="00EE34A6"/>
    <w:rsid w:val="00EE34D6"/>
    <w:rsid w:val="00EE3562"/>
    <w:rsid w:val="00EE37D5"/>
    <w:rsid w:val="00EE3825"/>
    <w:rsid w:val="00EE3878"/>
    <w:rsid w:val="00EE3922"/>
    <w:rsid w:val="00EE3931"/>
    <w:rsid w:val="00EE397C"/>
    <w:rsid w:val="00EE3C96"/>
    <w:rsid w:val="00EE3CFE"/>
    <w:rsid w:val="00EE3E3A"/>
    <w:rsid w:val="00EE4098"/>
    <w:rsid w:val="00EE40CB"/>
    <w:rsid w:val="00EE4237"/>
    <w:rsid w:val="00EE4279"/>
    <w:rsid w:val="00EE4393"/>
    <w:rsid w:val="00EE44E6"/>
    <w:rsid w:val="00EE45C7"/>
    <w:rsid w:val="00EE46B2"/>
    <w:rsid w:val="00EE4729"/>
    <w:rsid w:val="00EE4B95"/>
    <w:rsid w:val="00EE4C6D"/>
    <w:rsid w:val="00EE4DED"/>
    <w:rsid w:val="00EE525C"/>
    <w:rsid w:val="00EE5593"/>
    <w:rsid w:val="00EE5689"/>
    <w:rsid w:val="00EE56E1"/>
    <w:rsid w:val="00EE5DB6"/>
    <w:rsid w:val="00EE5F0D"/>
    <w:rsid w:val="00EE6005"/>
    <w:rsid w:val="00EE60CF"/>
    <w:rsid w:val="00EE6118"/>
    <w:rsid w:val="00EE616A"/>
    <w:rsid w:val="00EE622C"/>
    <w:rsid w:val="00EE65BD"/>
    <w:rsid w:val="00EE6712"/>
    <w:rsid w:val="00EE67C0"/>
    <w:rsid w:val="00EE6A12"/>
    <w:rsid w:val="00EE6ABA"/>
    <w:rsid w:val="00EE6BF6"/>
    <w:rsid w:val="00EE6E02"/>
    <w:rsid w:val="00EE6FD8"/>
    <w:rsid w:val="00EE70A6"/>
    <w:rsid w:val="00EE70DD"/>
    <w:rsid w:val="00EE7342"/>
    <w:rsid w:val="00EE739F"/>
    <w:rsid w:val="00EE74E2"/>
    <w:rsid w:val="00EE74E9"/>
    <w:rsid w:val="00EE75BE"/>
    <w:rsid w:val="00EE75C7"/>
    <w:rsid w:val="00EE75D8"/>
    <w:rsid w:val="00EE7756"/>
    <w:rsid w:val="00EE7996"/>
    <w:rsid w:val="00EE7A17"/>
    <w:rsid w:val="00EE7CDD"/>
    <w:rsid w:val="00EE7DBF"/>
    <w:rsid w:val="00EE7DFF"/>
    <w:rsid w:val="00EE7FA4"/>
    <w:rsid w:val="00EF00E8"/>
    <w:rsid w:val="00EF03C5"/>
    <w:rsid w:val="00EF05C3"/>
    <w:rsid w:val="00EF06DF"/>
    <w:rsid w:val="00EF08F0"/>
    <w:rsid w:val="00EF0946"/>
    <w:rsid w:val="00EF094B"/>
    <w:rsid w:val="00EF0B7F"/>
    <w:rsid w:val="00EF0B9A"/>
    <w:rsid w:val="00EF1031"/>
    <w:rsid w:val="00EF10A6"/>
    <w:rsid w:val="00EF10F2"/>
    <w:rsid w:val="00EF1279"/>
    <w:rsid w:val="00EF1370"/>
    <w:rsid w:val="00EF1796"/>
    <w:rsid w:val="00EF1819"/>
    <w:rsid w:val="00EF18BF"/>
    <w:rsid w:val="00EF1974"/>
    <w:rsid w:val="00EF1BDE"/>
    <w:rsid w:val="00EF1C96"/>
    <w:rsid w:val="00EF1CF8"/>
    <w:rsid w:val="00EF1EB3"/>
    <w:rsid w:val="00EF1F5F"/>
    <w:rsid w:val="00EF2125"/>
    <w:rsid w:val="00EF217D"/>
    <w:rsid w:val="00EF22E8"/>
    <w:rsid w:val="00EF236B"/>
    <w:rsid w:val="00EF2602"/>
    <w:rsid w:val="00EF2646"/>
    <w:rsid w:val="00EF272A"/>
    <w:rsid w:val="00EF27E4"/>
    <w:rsid w:val="00EF291D"/>
    <w:rsid w:val="00EF29BA"/>
    <w:rsid w:val="00EF29D6"/>
    <w:rsid w:val="00EF2A58"/>
    <w:rsid w:val="00EF2BF3"/>
    <w:rsid w:val="00EF2D30"/>
    <w:rsid w:val="00EF2E38"/>
    <w:rsid w:val="00EF2E3C"/>
    <w:rsid w:val="00EF2EE6"/>
    <w:rsid w:val="00EF2FDD"/>
    <w:rsid w:val="00EF31E9"/>
    <w:rsid w:val="00EF327F"/>
    <w:rsid w:val="00EF3342"/>
    <w:rsid w:val="00EF3540"/>
    <w:rsid w:val="00EF3917"/>
    <w:rsid w:val="00EF3954"/>
    <w:rsid w:val="00EF3A91"/>
    <w:rsid w:val="00EF3AE4"/>
    <w:rsid w:val="00EF3C62"/>
    <w:rsid w:val="00EF3D8F"/>
    <w:rsid w:val="00EF3DF0"/>
    <w:rsid w:val="00EF411C"/>
    <w:rsid w:val="00EF4194"/>
    <w:rsid w:val="00EF4208"/>
    <w:rsid w:val="00EF455F"/>
    <w:rsid w:val="00EF4625"/>
    <w:rsid w:val="00EF4637"/>
    <w:rsid w:val="00EF4755"/>
    <w:rsid w:val="00EF48CE"/>
    <w:rsid w:val="00EF4A07"/>
    <w:rsid w:val="00EF4A2B"/>
    <w:rsid w:val="00EF4C9A"/>
    <w:rsid w:val="00EF4CEF"/>
    <w:rsid w:val="00EF4CFA"/>
    <w:rsid w:val="00EF524F"/>
    <w:rsid w:val="00EF52E2"/>
    <w:rsid w:val="00EF536D"/>
    <w:rsid w:val="00EF5372"/>
    <w:rsid w:val="00EF55DF"/>
    <w:rsid w:val="00EF56A2"/>
    <w:rsid w:val="00EF5737"/>
    <w:rsid w:val="00EF5AAC"/>
    <w:rsid w:val="00EF5ABD"/>
    <w:rsid w:val="00EF5CD8"/>
    <w:rsid w:val="00EF5CE6"/>
    <w:rsid w:val="00EF5DC0"/>
    <w:rsid w:val="00EF5E96"/>
    <w:rsid w:val="00EF5FAE"/>
    <w:rsid w:val="00EF600A"/>
    <w:rsid w:val="00EF622B"/>
    <w:rsid w:val="00EF632B"/>
    <w:rsid w:val="00EF63A1"/>
    <w:rsid w:val="00EF645F"/>
    <w:rsid w:val="00EF6497"/>
    <w:rsid w:val="00EF6580"/>
    <w:rsid w:val="00EF6624"/>
    <w:rsid w:val="00EF67A7"/>
    <w:rsid w:val="00EF6846"/>
    <w:rsid w:val="00EF6B27"/>
    <w:rsid w:val="00EF72C9"/>
    <w:rsid w:val="00EF7931"/>
    <w:rsid w:val="00EF7974"/>
    <w:rsid w:val="00EF7A2F"/>
    <w:rsid w:val="00EF7C89"/>
    <w:rsid w:val="00EF7D52"/>
    <w:rsid w:val="00EF7E35"/>
    <w:rsid w:val="00F003FE"/>
    <w:rsid w:val="00F004AD"/>
    <w:rsid w:val="00F00583"/>
    <w:rsid w:val="00F00798"/>
    <w:rsid w:val="00F007A6"/>
    <w:rsid w:val="00F007BA"/>
    <w:rsid w:val="00F009CA"/>
    <w:rsid w:val="00F00C5D"/>
    <w:rsid w:val="00F00D6F"/>
    <w:rsid w:val="00F0101B"/>
    <w:rsid w:val="00F01131"/>
    <w:rsid w:val="00F0127D"/>
    <w:rsid w:val="00F012BE"/>
    <w:rsid w:val="00F0148E"/>
    <w:rsid w:val="00F014F5"/>
    <w:rsid w:val="00F01666"/>
    <w:rsid w:val="00F0170F"/>
    <w:rsid w:val="00F017AF"/>
    <w:rsid w:val="00F0199B"/>
    <w:rsid w:val="00F019ED"/>
    <w:rsid w:val="00F01A71"/>
    <w:rsid w:val="00F01AFD"/>
    <w:rsid w:val="00F01B8C"/>
    <w:rsid w:val="00F01C6A"/>
    <w:rsid w:val="00F01CF8"/>
    <w:rsid w:val="00F01D77"/>
    <w:rsid w:val="00F01F9E"/>
    <w:rsid w:val="00F0203B"/>
    <w:rsid w:val="00F020D9"/>
    <w:rsid w:val="00F026D5"/>
    <w:rsid w:val="00F0272D"/>
    <w:rsid w:val="00F027FE"/>
    <w:rsid w:val="00F0289C"/>
    <w:rsid w:val="00F02B67"/>
    <w:rsid w:val="00F02EC8"/>
    <w:rsid w:val="00F02F6D"/>
    <w:rsid w:val="00F0321E"/>
    <w:rsid w:val="00F0339C"/>
    <w:rsid w:val="00F034AA"/>
    <w:rsid w:val="00F038C4"/>
    <w:rsid w:val="00F03C63"/>
    <w:rsid w:val="00F03C78"/>
    <w:rsid w:val="00F03F6E"/>
    <w:rsid w:val="00F04023"/>
    <w:rsid w:val="00F04032"/>
    <w:rsid w:val="00F04086"/>
    <w:rsid w:val="00F041DD"/>
    <w:rsid w:val="00F04318"/>
    <w:rsid w:val="00F0439B"/>
    <w:rsid w:val="00F0443D"/>
    <w:rsid w:val="00F0455C"/>
    <w:rsid w:val="00F048EF"/>
    <w:rsid w:val="00F049A0"/>
    <w:rsid w:val="00F049A2"/>
    <w:rsid w:val="00F04A52"/>
    <w:rsid w:val="00F04BB6"/>
    <w:rsid w:val="00F04C1A"/>
    <w:rsid w:val="00F04DA8"/>
    <w:rsid w:val="00F04DF0"/>
    <w:rsid w:val="00F04E09"/>
    <w:rsid w:val="00F04FD8"/>
    <w:rsid w:val="00F05188"/>
    <w:rsid w:val="00F05286"/>
    <w:rsid w:val="00F05294"/>
    <w:rsid w:val="00F0548D"/>
    <w:rsid w:val="00F05564"/>
    <w:rsid w:val="00F0558E"/>
    <w:rsid w:val="00F05653"/>
    <w:rsid w:val="00F05663"/>
    <w:rsid w:val="00F05790"/>
    <w:rsid w:val="00F0579D"/>
    <w:rsid w:val="00F05ABA"/>
    <w:rsid w:val="00F05DAB"/>
    <w:rsid w:val="00F05F5E"/>
    <w:rsid w:val="00F060CE"/>
    <w:rsid w:val="00F0621C"/>
    <w:rsid w:val="00F0628A"/>
    <w:rsid w:val="00F0629A"/>
    <w:rsid w:val="00F0633A"/>
    <w:rsid w:val="00F063C1"/>
    <w:rsid w:val="00F06456"/>
    <w:rsid w:val="00F066C6"/>
    <w:rsid w:val="00F06754"/>
    <w:rsid w:val="00F06810"/>
    <w:rsid w:val="00F06954"/>
    <w:rsid w:val="00F0696F"/>
    <w:rsid w:val="00F069C7"/>
    <w:rsid w:val="00F06A45"/>
    <w:rsid w:val="00F06AA4"/>
    <w:rsid w:val="00F06D3F"/>
    <w:rsid w:val="00F06D75"/>
    <w:rsid w:val="00F071D6"/>
    <w:rsid w:val="00F0723C"/>
    <w:rsid w:val="00F0762F"/>
    <w:rsid w:val="00F07789"/>
    <w:rsid w:val="00F077B7"/>
    <w:rsid w:val="00F07831"/>
    <w:rsid w:val="00F0783E"/>
    <w:rsid w:val="00F078BE"/>
    <w:rsid w:val="00F07BF1"/>
    <w:rsid w:val="00F1032F"/>
    <w:rsid w:val="00F104B8"/>
    <w:rsid w:val="00F109B6"/>
    <w:rsid w:val="00F10A9A"/>
    <w:rsid w:val="00F10B2B"/>
    <w:rsid w:val="00F10C0C"/>
    <w:rsid w:val="00F10E28"/>
    <w:rsid w:val="00F10E7A"/>
    <w:rsid w:val="00F10F55"/>
    <w:rsid w:val="00F1101C"/>
    <w:rsid w:val="00F11389"/>
    <w:rsid w:val="00F11538"/>
    <w:rsid w:val="00F1158B"/>
    <w:rsid w:val="00F11592"/>
    <w:rsid w:val="00F116BD"/>
    <w:rsid w:val="00F11802"/>
    <w:rsid w:val="00F118C4"/>
    <w:rsid w:val="00F11E56"/>
    <w:rsid w:val="00F120E1"/>
    <w:rsid w:val="00F1216C"/>
    <w:rsid w:val="00F123D2"/>
    <w:rsid w:val="00F1267E"/>
    <w:rsid w:val="00F127AD"/>
    <w:rsid w:val="00F129CD"/>
    <w:rsid w:val="00F12A4C"/>
    <w:rsid w:val="00F12CF6"/>
    <w:rsid w:val="00F12F6F"/>
    <w:rsid w:val="00F13139"/>
    <w:rsid w:val="00F13163"/>
    <w:rsid w:val="00F1327B"/>
    <w:rsid w:val="00F133AF"/>
    <w:rsid w:val="00F13707"/>
    <w:rsid w:val="00F1374F"/>
    <w:rsid w:val="00F13789"/>
    <w:rsid w:val="00F138EC"/>
    <w:rsid w:val="00F13A5B"/>
    <w:rsid w:val="00F13FC1"/>
    <w:rsid w:val="00F1418F"/>
    <w:rsid w:val="00F146D6"/>
    <w:rsid w:val="00F14758"/>
    <w:rsid w:val="00F14B4D"/>
    <w:rsid w:val="00F14E3D"/>
    <w:rsid w:val="00F14E40"/>
    <w:rsid w:val="00F14FDA"/>
    <w:rsid w:val="00F15138"/>
    <w:rsid w:val="00F15229"/>
    <w:rsid w:val="00F154C5"/>
    <w:rsid w:val="00F155DD"/>
    <w:rsid w:val="00F157F3"/>
    <w:rsid w:val="00F15C06"/>
    <w:rsid w:val="00F15C41"/>
    <w:rsid w:val="00F15D02"/>
    <w:rsid w:val="00F15F32"/>
    <w:rsid w:val="00F15F58"/>
    <w:rsid w:val="00F15FA2"/>
    <w:rsid w:val="00F16086"/>
    <w:rsid w:val="00F16096"/>
    <w:rsid w:val="00F161DE"/>
    <w:rsid w:val="00F162A9"/>
    <w:rsid w:val="00F162BB"/>
    <w:rsid w:val="00F1634A"/>
    <w:rsid w:val="00F16374"/>
    <w:rsid w:val="00F16A7E"/>
    <w:rsid w:val="00F16E37"/>
    <w:rsid w:val="00F17387"/>
    <w:rsid w:val="00F174F7"/>
    <w:rsid w:val="00F175C2"/>
    <w:rsid w:val="00F175C7"/>
    <w:rsid w:val="00F17678"/>
    <w:rsid w:val="00F17767"/>
    <w:rsid w:val="00F17A8A"/>
    <w:rsid w:val="00F17BD0"/>
    <w:rsid w:val="00F17CB6"/>
    <w:rsid w:val="00F17E26"/>
    <w:rsid w:val="00F17EA9"/>
    <w:rsid w:val="00F20068"/>
    <w:rsid w:val="00F200D2"/>
    <w:rsid w:val="00F20112"/>
    <w:rsid w:val="00F2018B"/>
    <w:rsid w:val="00F207AA"/>
    <w:rsid w:val="00F20B2B"/>
    <w:rsid w:val="00F20BA6"/>
    <w:rsid w:val="00F211D8"/>
    <w:rsid w:val="00F212A9"/>
    <w:rsid w:val="00F213FD"/>
    <w:rsid w:val="00F2145C"/>
    <w:rsid w:val="00F2190E"/>
    <w:rsid w:val="00F21ADA"/>
    <w:rsid w:val="00F21D6E"/>
    <w:rsid w:val="00F21D94"/>
    <w:rsid w:val="00F2235D"/>
    <w:rsid w:val="00F22366"/>
    <w:rsid w:val="00F2253F"/>
    <w:rsid w:val="00F22A42"/>
    <w:rsid w:val="00F22CB5"/>
    <w:rsid w:val="00F22D15"/>
    <w:rsid w:val="00F22D2C"/>
    <w:rsid w:val="00F2318C"/>
    <w:rsid w:val="00F2389B"/>
    <w:rsid w:val="00F239E6"/>
    <w:rsid w:val="00F23B26"/>
    <w:rsid w:val="00F23ED8"/>
    <w:rsid w:val="00F24090"/>
    <w:rsid w:val="00F24447"/>
    <w:rsid w:val="00F24518"/>
    <w:rsid w:val="00F2455F"/>
    <w:rsid w:val="00F246F0"/>
    <w:rsid w:val="00F24710"/>
    <w:rsid w:val="00F24AAE"/>
    <w:rsid w:val="00F24BBD"/>
    <w:rsid w:val="00F24C27"/>
    <w:rsid w:val="00F24D87"/>
    <w:rsid w:val="00F24DBC"/>
    <w:rsid w:val="00F24E82"/>
    <w:rsid w:val="00F24E9B"/>
    <w:rsid w:val="00F250BF"/>
    <w:rsid w:val="00F2531C"/>
    <w:rsid w:val="00F253A3"/>
    <w:rsid w:val="00F253B1"/>
    <w:rsid w:val="00F256AA"/>
    <w:rsid w:val="00F258AF"/>
    <w:rsid w:val="00F258FD"/>
    <w:rsid w:val="00F25D85"/>
    <w:rsid w:val="00F25D96"/>
    <w:rsid w:val="00F25FA0"/>
    <w:rsid w:val="00F25FA4"/>
    <w:rsid w:val="00F25FFE"/>
    <w:rsid w:val="00F2608C"/>
    <w:rsid w:val="00F26101"/>
    <w:rsid w:val="00F2630B"/>
    <w:rsid w:val="00F26499"/>
    <w:rsid w:val="00F2652E"/>
    <w:rsid w:val="00F26733"/>
    <w:rsid w:val="00F26A4B"/>
    <w:rsid w:val="00F26B14"/>
    <w:rsid w:val="00F26B86"/>
    <w:rsid w:val="00F2705F"/>
    <w:rsid w:val="00F273CA"/>
    <w:rsid w:val="00F27407"/>
    <w:rsid w:val="00F27559"/>
    <w:rsid w:val="00F275A2"/>
    <w:rsid w:val="00F27703"/>
    <w:rsid w:val="00F27AC1"/>
    <w:rsid w:val="00F27B56"/>
    <w:rsid w:val="00F27F06"/>
    <w:rsid w:val="00F27FB1"/>
    <w:rsid w:val="00F30173"/>
    <w:rsid w:val="00F301AC"/>
    <w:rsid w:val="00F301B4"/>
    <w:rsid w:val="00F302DD"/>
    <w:rsid w:val="00F3035C"/>
    <w:rsid w:val="00F3095E"/>
    <w:rsid w:val="00F30A33"/>
    <w:rsid w:val="00F30B27"/>
    <w:rsid w:val="00F30EB0"/>
    <w:rsid w:val="00F31216"/>
    <w:rsid w:val="00F3142D"/>
    <w:rsid w:val="00F316CC"/>
    <w:rsid w:val="00F31865"/>
    <w:rsid w:val="00F319EE"/>
    <w:rsid w:val="00F31A3F"/>
    <w:rsid w:val="00F31D82"/>
    <w:rsid w:val="00F31ED1"/>
    <w:rsid w:val="00F323E5"/>
    <w:rsid w:val="00F32557"/>
    <w:rsid w:val="00F32605"/>
    <w:rsid w:val="00F32719"/>
    <w:rsid w:val="00F32A63"/>
    <w:rsid w:val="00F32A64"/>
    <w:rsid w:val="00F32AFE"/>
    <w:rsid w:val="00F32B18"/>
    <w:rsid w:val="00F32B4A"/>
    <w:rsid w:val="00F32E12"/>
    <w:rsid w:val="00F32F11"/>
    <w:rsid w:val="00F3303F"/>
    <w:rsid w:val="00F3320D"/>
    <w:rsid w:val="00F33296"/>
    <w:rsid w:val="00F336AB"/>
    <w:rsid w:val="00F33D85"/>
    <w:rsid w:val="00F33F06"/>
    <w:rsid w:val="00F340C0"/>
    <w:rsid w:val="00F340F8"/>
    <w:rsid w:val="00F34711"/>
    <w:rsid w:val="00F34757"/>
    <w:rsid w:val="00F347BB"/>
    <w:rsid w:val="00F34ABB"/>
    <w:rsid w:val="00F34ED4"/>
    <w:rsid w:val="00F34FB6"/>
    <w:rsid w:val="00F35188"/>
    <w:rsid w:val="00F353D2"/>
    <w:rsid w:val="00F354CF"/>
    <w:rsid w:val="00F35741"/>
    <w:rsid w:val="00F359CE"/>
    <w:rsid w:val="00F35CF3"/>
    <w:rsid w:val="00F35D0A"/>
    <w:rsid w:val="00F35F81"/>
    <w:rsid w:val="00F35FB4"/>
    <w:rsid w:val="00F361EB"/>
    <w:rsid w:val="00F3655E"/>
    <w:rsid w:val="00F36671"/>
    <w:rsid w:val="00F3686E"/>
    <w:rsid w:val="00F36AD0"/>
    <w:rsid w:val="00F36ADB"/>
    <w:rsid w:val="00F36DE6"/>
    <w:rsid w:val="00F3705C"/>
    <w:rsid w:val="00F37239"/>
    <w:rsid w:val="00F37296"/>
    <w:rsid w:val="00F37389"/>
    <w:rsid w:val="00F37443"/>
    <w:rsid w:val="00F374BB"/>
    <w:rsid w:val="00F374FC"/>
    <w:rsid w:val="00F375BE"/>
    <w:rsid w:val="00F37792"/>
    <w:rsid w:val="00F37C41"/>
    <w:rsid w:val="00F37C8B"/>
    <w:rsid w:val="00F37D61"/>
    <w:rsid w:val="00F37D92"/>
    <w:rsid w:val="00F37DD9"/>
    <w:rsid w:val="00F37EA5"/>
    <w:rsid w:val="00F37EDF"/>
    <w:rsid w:val="00F37FE4"/>
    <w:rsid w:val="00F402CE"/>
    <w:rsid w:val="00F403B0"/>
    <w:rsid w:val="00F405B7"/>
    <w:rsid w:val="00F40C2E"/>
    <w:rsid w:val="00F40C68"/>
    <w:rsid w:val="00F40DB5"/>
    <w:rsid w:val="00F40DD9"/>
    <w:rsid w:val="00F40EE2"/>
    <w:rsid w:val="00F40F89"/>
    <w:rsid w:val="00F40F8D"/>
    <w:rsid w:val="00F4129A"/>
    <w:rsid w:val="00F4134A"/>
    <w:rsid w:val="00F41468"/>
    <w:rsid w:val="00F4153C"/>
    <w:rsid w:val="00F41578"/>
    <w:rsid w:val="00F41626"/>
    <w:rsid w:val="00F4188F"/>
    <w:rsid w:val="00F41A51"/>
    <w:rsid w:val="00F41C8B"/>
    <w:rsid w:val="00F41F38"/>
    <w:rsid w:val="00F420E9"/>
    <w:rsid w:val="00F42154"/>
    <w:rsid w:val="00F421F8"/>
    <w:rsid w:val="00F4220E"/>
    <w:rsid w:val="00F424F9"/>
    <w:rsid w:val="00F4287F"/>
    <w:rsid w:val="00F42947"/>
    <w:rsid w:val="00F42E99"/>
    <w:rsid w:val="00F42EF4"/>
    <w:rsid w:val="00F43410"/>
    <w:rsid w:val="00F4347C"/>
    <w:rsid w:val="00F43532"/>
    <w:rsid w:val="00F43551"/>
    <w:rsid w:val="00F4368F"/>
    <w:rsid w:val="00F437AC"/>
    <w:rsid w:val="00F4391F"/>
    <w:rsid w:val="00F4397B"/>
    <w:rsid w:val="00F439A6"/>
    <w:rsid w:val="00F43CCE"/>
    <w:rsid w:val="00F43D59"/>
    <w:rsid w:val="00F43D70"/>
    <w:rsid w:val="00F43E45"/>
    <w:rsid w:val="00F4420D"/>
    <w:rsid w:val="00F443AB"/>
    <w:rsid w:val="00F44567"/>
    <w:rsid w:val="00F44645"/>
    <w:rsid w:val="00F44649"/>
    <w:rsid w:val="00F44902"/>
    <w:rsid w:val="00F449A0"/>
    <w:rsid w:val="00F449C0"/>
    <w:rsid w:val="00F44A2F"/>
    <w:rsid w:val="00F44BB4"/>
    <w:rsid w:val="00F44DD3"/>
    <w:rsid w:val="00F45139"/>
    <w:rsid w:val="00F4518B"/>
    <w:rsid w:val="00F452B6"/>
    <w:rsid w:val="00F45407"/>
    <w:rsid w:val="00F457B7"/>
    <w:rsid w:val="00F459A2"/>
    <w:rsid w:val="00F45ADA"/>
    <w:rsid w:val="00F45D29"/>
    <w:rsid w:val="00F45DB4"/>
    <w:rsid w:val="00F45E10"/>
    <w:rsid w:val="00F45F19"/>
    <w:rsid w:val="00F46162"/>
    <w:rsid w:val="00F461AC"/>
    <w:rsid w:val="00F4625C"/>
    <w:rsid w:val="00F46426"/>
    <w:rsid w:val="00F46623"/>
    <w:rsid w:val="00F46903"/>
    <w:rsid w:val="00F46B3E"/>
    <w:rsid w:val="00F4720F"/>
    <w:rsid w:val="00F472D8"/>
    <w:rsid w:val="00F472E6"/>
    <w:rsid w:val="00F4740D"/>
    <w:rsid w:val="00F47459"/>
    <w:rsid w:val="00F47666"/>
    <w:rsid w:val="00F476CD"/>
    <w:rsid w:val="00F47796"/>
    <w:rsid w:val="00F4788C"/>
    <w:rsid w:val="00F47A3C"/>
    <w:rsid w:val="00F47AAD"/>
    <w:rsid w:val="00F47AE7"/>
    <w:rsid w:val="00F47BFA"/>
    <w:rsid w:val="00F47C2F"/>
    <w:rsid w:val="00F47DA6"/>
    <w:rsid w:val="00F50143"/>
    <w:rsid w:val="00F5039A"/>
    <w:rsid w:val="00F50591"/>
    <w:rsid w:val="00F50959"/>
    <w:rsid w:val="00F50963"/>
    <w:rsid w:val="00F50AB3"/>
    <w:rsid w:val="00F50B75"/>
    <w:rsid w:val="00F50BD3"/>
    <w:rsid w:val="00F50EF0"/>
    <w:rsid w:val="00F50F7B"/>
    <w:rsid w:val="00F51128"/>
    <w:rsid w:val="00F51131"/>
    <w:rsid w:val="00F51154"/>
    <w:rsid w:val="00F511CC"/>
    <w:rsid w:val="00F5130B"/>
    <w:rsid w:val="00F515E8"/>
    <w:rsid w:val="00F51B51"/>
    <w:rsid w:val="00F51B5F"/>
    <w:rsid w:val="00F51DB3"/>
    <w:rsid w:val="00F51E78"/>
    <w:rsid w:val="00F51E8E"/>
    <w:rsid w:val="00F52183"/>
    <w:rsid w:val="00F523B2"/>
    <w:rsid w:val="00F523E9"/>
    <w:rsid w:val="00F523FF"/>
    <w:rsid w:val="00F524D1"/>
    <w:rsid w:val="00F527B0"/>
    <w:rsid w:val="00F529C4"/>
    <w:rsid w:val="00F52A7B"/>
    <w:rsid w:val="00F52B8A"/>
    <w:rsid w:val="00F52C22"/>
    <w:rsid w:val="00F52C61"/>
    <w:rsid w:val="00F52E00"/>
    <w:rsid w:val="00F53282"/>
    <w:rsid w:val="00F53526"/>
    <w:rsid w:val="00F53587"/>
    <w:rsid w:val="00F53A78"/>
    <w:rsid w:val="00F53BE6"/>
    <w:rsid w:val="00F53E2E"/>
    <w:rsid w:val="00F54052"/>
    <w:rsid w:val="00F54133"/>
    <w:rsid w:val="00F5457F"/>
    <w:rsid w:val="00F5481E"/>
    <w:rsid w:val="00F5483B"/>
    <w:rsid w:val="00F5484D"/>
    <w:rsid w:val="00F54B60"/>
    <w:rsid w:val="00F54B76"/>
    <w:rsid w:val="00F54B84"/>
    <w:rsid w:val="00F54D3F"/>
    <w:rsid w:val="00F54D59"/>
    <w:rsid w:val="00F54DEB"/>
    <w:rsid w:val="00F54F81"/>
    <w:rsid w:val="00F5502C"/>
    <w:rsid w:val="00F553AE"/>
    <w:rsid w:val="00F5549C"/>
    <w:rsid w:val="00F556B5"/>
    <w:rsid w:val="00F55736"/>
    <w:rsid w:val="00F55943"/>
    <w:rsid w:val="00F55A0B"/>
    <w:rsid w:val="00F55B9F"/>
    <w:rsid w:val="00F55C4E"/>
    <w:rsid w:val="00F55E4C"/>
    <w:rsid w:val="00F55F6A"/>
    <w:rsid w:val="00F56014"/>
    <w:rsid w:val="00F5605B"/>
    <w:rsid w:val="00F56283"/>
    <w:rsid w:val="00F56502"/>
    <w:rsid w:val="00F56578"/>
    <w:rsid w:val="00F56727"/>
    <w:rsid w:val="00F56732"/>
    <w:rsid w:val="00F569A9"/>
    <w:rsid w:val="00F56A17"/>
    <w:rsid w:val="00F56CDB"/>
    <w:rsid w:val="00F56CE4"/>
    <w:rsid w:val="00F57130"/>
    <w:rsid w:val="00F5725C"/>
    <w:rsid w:val="00F572EA"/>
    <w:rsid w:val="00F57532"/>
    <w:rsid w:val="00F57583"/>
    <w:rsid w:val="00F57787"/>
    <w:rsid w:val="00F577ED"/>
    <w:rsid w:val="00F5783A"/>
    <w:rsid w:val="00F579BA"/>
    <w:rsid w:val="00F57D0F"/>
    <w:rsid w:val="00F57D7C"/>
    <w:rsid w:val="00F60294"/>
    <w:rsid w:val="00F6068E"/>
    <w:rsid w:val="00F607F7"/>
    <w:rsid w:val="00F608CC"/>
    <w:rsid w:val="00F60922"/>
    <w:rsid w:val="00F609AA"/>
    <w:rsid w:val="00F60AB4"/>
    <w:rsid w:val="00F60DBF"/>
    <w:rsid w:val="00F60E43"/>
    <w:rsid w:val="00F60EDA"/>
    <w:rsid w:val="00F6104A"/>
    <w:rsid w:val="00F610EB"/>
    <w:rsid w:val="00F61204"/>
    <w:rsid w:val="00F612EE"/>
    <w:rsid w:val="00F61348"/>
    <w:rsid w:val="00F61631"/>
    <w:rsid w:val="00F61877"/>
    <w:rsid w:val="00F61ABD"/>
    <w:rsid w:val="00F61BE8"/>
    <w:rsid w:val="00F61FA9"/>
    <w:rsid w:val="00F62B0B"/>
    <w:rsid w:val="00F62D5F"/>
    <w:rsid w:val="00F630B3"/>
    <w:rsid w:val="00F630D5"/>
    <w:rsid w:val="00F631B1"/>
    <w:rsid w:val="00F6362F"/>
    <w:rsid w:val="00F637EC"/>
    <w:rsid w:val="00F63A28"/>
    <w:rsid w:val="00F63E26"/>
    <w:rsid w:val="00F63E32"/>
    <w:rsid w:val="00F64538"/>
    <w:rsid w:val="00F647D7"/>
    <w:rsid w:val="00F64874"/>
    <w:rsid w:val="00F649D4"/>
    <w:rsid w:val="00F64A38"/>
    <w:rsid w:val="00F64A51"/>
    <w:rsid w:val="00F64B54"/>
    <w:rsid w:val="00F64D40"/>
    <w:rsid w:val="00F64EA5"/>
    <w:rsid w:val="00F64FEB"/>
    <w:rsid w:val="00F650D7"/>
    <w:rsid w:val="00F65179"/>
    <w:rsid w:val="00F651BD"/>
    <w:rsid w:val="00F65339"/>
    <w:rsid w:val="00F65393"/>
    <w:rsid w:val="00F653DC"/>
    <w:rsid w:val="00F65404"/>
    <w:rsid w:val="00F654BA"/>
    <w:rsid w:val="00F6578B"/>
    <w:rsid w:val="00F65A93"/>
    <w:rsid w:val="00F65AF4"/>
    <w:rsid w:val="00F65D2A"/>
    <w:rsid w:val="00F65F19"/>
    <w:rsid w:val="00F66029"/>
    <w:rsid w:val="00F662D5"/>
    <w:rsid w:val="00F668EB"/>
    <w:rsid w:val="00F668F0"/>
    <w:rsid w:val="00F66A5A"/>
    <w:rsid w:val="00F66AFF"/>
    <w:rsid w:val="00F67131"/>
    <w:rsid w:val="00F671C9"/>
    <w:rsid w:val="00F67308"/>
    <w:rsid w:val="00F67418"/>
    <w:rsid w:val="00F674B4"/>
    <w:rsid w:val="00F674E2"/>
    <w:rsid w:val="00F677EE"/>
    <w:rsid w:val="00F67B8E"/>
    <w:rsid w:val="00F67C56"/>
    <w:rsid w:val="00F67E2A"/>
    <w:rsid w:val="00F67FF5"/>
    <w:rsid w:val="00F70073"/>
    <w:rsid w:val="00F701A1"/>
    <w:rsid w:val="00F70413"/>
    <w:rsid w:val="00F704F8"/>
    <w:rsid w:val="00F70596"/>
    <w:rsid w:val="00F707CF"/>
    <w:rsid w:val="00F707FE"/>
    <w:rsid w:val="00F708E0"/>
    <w:rsid w:val="00F70A41"/>
    <w:rsid w:val="00F70AED"/>
    <w:rsid w:val="00F70C00"/>
    <w:rsid w:val="00F70EC5"/>
    <w:rsid w:val="00F70F73"/>
    <w:rsid w:val="00F70F77"/>
    <w:rsid w:val="00F71064"/>
    <w:rsid w:val="00F710A6"/>
    <w:rsid w:val="00F711F6"/>
    <w:rsid w:val="00F7128E"/>
    <w:rsid w:val="00F712FC"/>
    <w:rsid w:val="00F713D2"/>
    <w:rsid w:val="00F71839"/>
    <w:rsid w:val="00F71A8A"/>
    <w:rsid w:val="00F71BBF"/>
    <w:rsid w:val="00F71E9C"/>
    <w:rsid w:val="00F71FAF"/>
    <w:rsid w:val="00F72209"/>
    <w:rsid w:val="00F72331"/>
    <w:rsid w:val="00F723D3"/>
    <w:rsid w:val="00F724A6"/>
    <w:rsid w:val="00F72569"/>
    <w:rsid w:val="00F72577"/>
    <w:rsid w:val="00F7257F"/>
    <w:rsid w:val="00F725AC"/>
    <w:rsid w:val="00F7264D"/>
    <w:rsid w:val="00F728B5"/>
    <w:rsid w:val="00F72985"/>
    <w:rsid w:val="00F72C29"/>
    <w:rsid w:val="00F72C2C"/>
    <w:rsid w:val="00F72C72"/>
    <w:rsid w:val="00F72CCA"/>
    <w:rsid w:val="00F72DDC"/>
    <w:rsid w:val="00F72E3A"/>
    <w:rsid w:val="00F72EC6"/>
    <w:rsid w:val="00F72F2D"/>
    <w:rsid w:val="00F7303B"/>
    <w:rsid w:val="00F73060"/>
    <w:rsid w:val="00F73069"/>
    <w:rsid w:val="00F731CC"/>
    <w:rsid w:val="00F73376"/>
    <w:rsid w:val="00F735BB"/>
    <w:rsid w:val="00F736A8"/>
    <w:rsid w:val="00F738A2"/>
    <w:rsid w:val="00F73B73"/>
    <w:rsid w:val="00F73E5C"/>
    <w:rsid w:val="00F73FE3"/>
    <w:rsid w:val="00F74048"/>
    <w:rsid w:val="00F742F3"/>
    <w:rsid w:val="00F74476"/>
    <w:rsid w:val="00F7458C"/>
    <w:rsid w:val="00F74862"/>
    <w:rsid w:val="00F748E0"/>
    <w:rsid w:val="00F74BEC"/>
    <w:rsid w:val="00F74BF1"/>
    <w:rsid w:val="00F74C06"/>
    <w:rsid w:val="00F74CA3"/>
    <w:rsid w:val="00F75004"/>
    <w:rsid w:val="00F75100"/>
    <w:rsid w:val="00F7571A"/>
    <w:rsid w:val="00F75869"/>
    <w:rsid w:val="00F758A7"/>
    <w:rsid w:val="00F759AC"/>
    <w:rsid w:val="00F75A9C"/>
    <w:rsid w:val="00F75D71"/>
    <w:rsid w:val="00F75F99"/>
    <w:rsid w:val="00F7603F"/>
    <w:rsid w:val="00F76086"/>
    <w:rsid w:val="00F760DF"/>
    <w:rsid w:val="00F76134"/>
    <w:rsid w:val="00F761DD"/>
    <w:rsid w:val="00F7635C"/>
    <w:rsid w:val="00F76659"/>
    <w:rsid w:val="00F7672C"/>
    <w:rsid w:val="00F76A2D"/>
    <w:rsid w:val="00F76A95"/>
    <w:rsid w:val="00F76AB3"/>
    <w:rsid w:val="00F76ED7"/>
    <w:rsid w:val="00F770C8"/>
    <w:rsid w:val="00F772E3"/>
    <w:rsid w:val="00F772FD"/>
    <w:rsid w:val="00F77350"/>
    <w:rsid w:val="00F7742F"/>
    <w:rsid w:val="00F77908"/>
    <w:rsid w:val="00F77ABB"/>
    <w:rsid w:val="00F77AC6"/>
    <w:rsid w:val="00F77BA1"/>
    <w:rsid w:val="00F77BA5"/>
    <w:rsid w:val="00F77BB0"/>
    <w:rsid w:val="00F77C71"/>
    <w:rsid w:val="00F77C7A"/>
    <w:rsid w:val="00F77D77"/>
    <w:rsid w:val="00F77E79"/>
    <w:rsid w:val="00F77F87"/>
    <w:rsid w:val="00F80115"/>
    <w:rsid w:val="00F80330"/>
    <w:rsid w:val="00F80387"/>
    <w:rsid w:val="00F808CA"/>
    <w:rsid w:val="00F808DA"/>
    <w:rsid w:val="00F80B0A"/>
    <w:rsid w:val="00F80C57"/>
    <w:rsid w:val="00F80F54"/>
    <w:rsid w:val="00F81019"/>
    <w:rsid w:val="00F8127C"/>
    <w:rsid w:val="00F81310"/>
    <w:rsid w:val="00F814D7"/>
    <w:rsid w:val="00F814F7"/>
    <w:rsid w:val="00F815F6"/>
    <w:rsid w:val="00F817DF"/>
    <w:rsid w:val="00F818DA"/>
    <w:rsid w:val="00F81CB9"/>
    <w:rsid w:val="00F81D66"/>
    <w:rsid w:val="00F81E6F"/>
    <w:rsid w:val="00F81EC2"/>
    <w:rsid w:val="00F820F1"/>
    <w:rsid w:val="00F8219C"/>
    <w:rsid w:val="00F822CC"/>
    <w:rsid w:val="00F82412"/>
    <w:rsid w:val="00F82718"/>
    <w:rsid w:val="00F82742"/>
    <w:rsid w:val="00F828B3"/>
    <w:rsid w:val="00F829BA"/>
    <w:rsid w:val="00F82A89"/>
    <w:rsid w:val="00F82D79"/>
    <w:rsid w:val="00F82F8F"/>
    <w:rsid w:val="00F83039"/>
    <w:rsid w:val="00F83057"/>
    <w:rsid w:val="00F8314D"/>
    <w:rsid w:val="00F8317E"/>
    <w:rsid w:val="00F8335B"/>
    <w:rsid w:val="00F836AA"/>
    <w:rsid w:val="00F83773"/>
    <w:rsid w:val="00F839E4"/>
    <w:rsid w:val="00F83CC1"/>
    <w:rsid w:val="00F83D15"/>
    <w:rsid w:val="00F83D45"/>
    <w:rsid w:val="00F83E23"/>
    <w:rsid w:val="00F83F5D"/>
    <w:rsid w:val="00F83F97"/>
    <w:rsid w:val="00F83FA2"/>
    <w:rsid w:val="00F8401C"/>
    <w:rsid w:val="00F844F1"/>
    <w:rsid w:val="00F8481C"/>
    <w:rsid w:val="00F84872"/>
    <w:rsid w:val="00F8487E"/>
    <w:rsid w:val="00F8499A"/>
    <w:rsid w:val="00F84A8D"/>
    <w:rsid w:val="00F84AF9"/>
    <w:rsid w:val="00F84B3F"/>
    <w:rsid w:val="00F84CE8"/>
    <w:rsid w:val="00F84E24"/>
    <w:rsid w:val="00F84E56"/>
    <w:rsid w:val="00F85041"/>
    <w:rsid w:val="00F85243"/>
    <w:rsid w:val="00F85298"/>
    <w:rsid w:val="00F854B9"/>
    <w:rsid w:val="00F859B9"/>
    <w:rsid w:val="00F85CAB"/>
    <w:rsid w:val="00F85F82"/>
    <w:rsid w:val="00F86005"/>
    <w:rsid w:val="00F861BF"/>
    <w:rsid w:val="00F86356"/>
    <w:rsid w:val="00F86391"/>
    <w:rsid w:val="00F86441"/>
    <w:rsid w:val="00F8650C"/>
    <w:rsid w:val="00F866CF"/>
    <w:rsid w:val="00F868FB"/>
    <w:rsid w:val="00F86971"/>
    <w:rsid w:val="00F86B07"/>
    <w:rsid w:val="00F86E20"/>
    <w:rsid w:val="00F875A9"/>
    <w:rsid w:val="00F877AF"/>
    <w:rsid w:val="00F879E1"/>
    <w:rsid w:val="00F87A1F"/>
    <w:rsid w:val="00F87A7C"/>
    <w:rsid w:val="00F87AB7"/>
    <w:rsid w:val="00F87BC7"/>
    <w:rsid w:val="00F87C63"/>
    <w:rsid w:val="00F87CE7"/>
    <w:rsid w:val="00F87FB0"/>
    <w:rsid w:val="00F90122"/>
    <w:rsid w:val="00F90182"/>
    <w:rsid w:val="00F901A0"/>
    <w:rsid w:val="00F901C7"/>
    <w:rsid w:val="00F904D9"/>
    <w:rsid w:val="00F90A93"/>
    <w:rsid w:val="00F90ABC"/>
    <w:rsid w:val="00F90B85"/>
    <w:rsid w:val="00F90BCA"/>
    <w:rsid w:val="00F9119D"/>
    <w:rsid w:val="00F911D4"/>
    <w:rsid w:val="00F91560"/>
    <w:rsid w:val="00F917C9"/>
    <w:rsid w:val="00F9188D"/>
    <w:rsid w:val="00F9193F"/>
    <w:rsid w:val="00F91CBE"/>
    <w:rsid w:val="00F91E58"/>
    <w:rsid w:val="00F91FBE"/>
    <w:rsid w:val="00F9206F"/>
    <w:rsid w:val="00F92119"/>
    <w:rsid w:val="00F9213B"/>
    <w:rsid w:val="00F9216A"/>
    <w:rsid w:val="00F92173"/>
    <w:rsid w:val="00F921AA"/>
    <w:rsid w:val="00F921D2"/>
    <w:rsid w:val="00F921E6"/>
    <w:rsid w:val="00F9231F"/>
    <w:rsid w:val="00F9281E"/>
    <w:rsid w:val="00F92A05"/>
    <w:rsid w:val="00F92A14"/>
    <w:rsid w:val="00F92C9D"/>
    <w:rsid w:val="00F93258"/>
    <w:rsid w:val="00F934F9"/>
    <w:rsid w:val="00F93937"/>
    <w:rsid w:val="00F93990"/>
    <w:rsid w:val="00F93B98"/>
    <w:rsid w:val="00F93BFB"/>
    <w:rsid w:val="00F93C57"/>
    <w:rsid w:val="00F93DCA"/>
    <w:rsid w:val="00F943CD"/>
    <w:rsid w:val="00F94635"/>
    <w:rsid w:val="00F946BB"/>
    <w:rsid w:val="00F9473D"/>
    <w:rsid w:val="00F9498D"/>
    <w:rsid w:val="00F94C01"/>
    <w:rsid w:val="00F94C1C"/>
    <w:rsid w:val="00F94D60"/>
    <w:rsid w:val="00F94E61"/>
    <w:rsid w:val="00F94FE1"/>
    <w:rsid w:val="00F95065"/>
    <w:rsid w:val="00F9514D"/>
    <w:rsid w:val="00F95190"/>
    <w:rsid w:val="00F95222"/>
    <w:rsid w:val="00F954F1"/>
    <w:rsid w:val="00F9562E"/>
    <w:rsid w:val="00F9577E"/>
    <w:rsid w:val="00F9595C"/>
    <w:rsid w:val="00F95B16"/>
    <w:rsid w:val="00F95D7D"/>
    <w:rsid w:val="00F95E09"/>
    <w:rsid w:val="00F95EAB"/>
    <w:rsid w:val="00F95F6B"/>
    <w:rsid w:val="00F960D5"/>
    <w:rsid w:val="00F96317"/>
    <w:rsid w:val="00F963D4"/>
    <w:rsid w:val="00F963DE"/>
    <w:rsid w:val="00F967A1"/>
    <w:rsid w:val="00F96892"/>
    <w:rsid w:val="00F96A68"/>
    <w:rsid w:val="00F96AD0"/>
    <w:rsid w:val="00F96CA0"/>
    <w:rsid w:val="00F96DE0"/>
    <w:rsid w:val="00F96E2C"/>
    <w:rsid w:val="00F96E56"/>
    <w:rsid w:val="00F96EAB"/>
    <w:rsid w:val="00F96F80"/>
    <w:rsid w:val="00F9725E"/>
    <w:rsid w:val="00F97405"/>
    <w:rsid w:val="00F9746D"/>
    <w:rsid w:val="00F974DD"/>
    <w:rsid w:val="00F975DA"/>
    <w:rsid w:val="00F97692"/>
    <w:rsid w:val="00F976D2"/>
    <w:rsid w:val="00F97893"/>
    <w:rsid w:val="00F978AF"/>
    <w:rsid w:val="00F9792B"/>
    <w:rsid w:val="00F97A56"/>
    <w:rsid w:val="00F97A93"/>
    <w:rsid w:val="00F97BA6"/>
    <w:rsid w:val="00F97C67"/>
    <w:rsid w:val="00FA00A4"/>
    <w:rsid w:val="00FA0303"/>
    <w:rsid w:val="00FA0488"/>
    <w:rsid w:val="00FA0737"/>
    <w:rsid w:val="00FA09CE"/>
    <w:rsid w:val="00FA0AA5"/>
    <w:rsid w:val="00FA0B65"/>
    <w:rsid w:val="00FA0BA4"/>
    <w:rsid w:val="00FA0C17"/>
    <w:rsid w:val="00FA0C68"/>
    <w:rsid w:val="00FA0CE8"/>
    <w:rsid w:val="00FA0F9A"/>
    <w:rsid w:val="00FA11B2"/>
    <w:rsid w:val="00FA18F2"/>
    <w:rsid w:val="00FA1A63"/>
    <w:rsid w:val="00FA1A70"/>
    <w:rsid w:val="00FA1D54"/>
    <w:rsid w:val="00FA1D60"/>
    <w:rsid w:val="00FA1E8E"/>
    <w:rsid w:val="00FA21E7"/>
    <w:rsid w:val="00FA24B2"/>
    <w:rsid w:val="00FA26DC"/>
    <w:rsid w:val="00FA2819"/>
    <w:rsid w:val="00FA28A6"/>
    <w:rsid w:val="00FA2A8C"/>
    <w:rsid w:val="00FA2C91"/>
    <w:rsid w:val="00FA2CE2"/>
    <w:rsid w:val="00FA3057"/>
    <w:rsid w:val="00FA3112"/>
    <w:rsid w:val="00FA3207"/>
    <w:rsid w:val="00FA328C"/>
    <w:rsid w:val="00FA3500"/>
    <w:rsid w:val="00FA35CE"/>
    <w:rsid w:val="00FA3A55"/>
    <w:rsid w:val="00FA3C63"/>
    <w:rsid w:val="00FA41F1"/>
    <w:rsid w:val="00FA43D2"/>
    <w:rsid w:val="00FA44A3"/>
    <w:rsid w:val="00FA44EB"/>
    <w:rsid w:val="00FA450D"/>
    <w:rsid w:val="00FA451F"/>
    <w:rsid w:val="00FA457E"/>
    <w:rsid w:val="00FA4683"/>
    <w:rsid w:val="00FA4804"/>
    <w:rsid w:val="00FA49A3"/>
    <w:rsid w:val="00FA4A0C"/>
    <w:rsid w:val="00FA4A8D"/>
    <w:rsid w:val="00FA4C91"/>
    <w:rsid w:val="00FA4D12"/>
    <w:rsid w:val="00FA4D28"/>
    <w:rsid w:val="00FA4E91"/>
    <w:rsid w:val="00FA5115"/>
    <w:rsid w:val="00FA5123"/>
    <w:rsid w:val="00FA538B"/>
    <w:rsid w:val="00FA56E4"/>
    <w:rsid w:val="00FA575B"/>
    <w:rsid w:val="00FA587C"/>
    <w:rsid w:val="00FA5C62"/>
    <w:rsid w:val="00FA5CA5"/>
    <w:rsid w:val="00FA5CC7"/>
    <w:rsid w:val="00FA5D01"/>
    <w:rsid w:val="00FA5EB0"/>
    <w:rsid w:val="00FA6027"/>
    <w:rsid w:val="00FA628B"/>
    <w:rsid w:val="00FA6415"/>
    <w:rsid w:val="00FA6457"/>
    <w:rsid w:val="00FA662F"/>
    <w:rsid w:val="00FA6662"/>
    <w:rsid w:val="00FA666F"/>
    <w:rsid w:val="00FA66F4"/>
    <w:rsid w:val="00FA6A24"/>
    <w:rsid w:val="00FA6B71"/>
    <w:rsid w:val="00FA6DDB"/>
    <w:rsid w:val="00FA7012"/>
    <w:rsid w:val="00FA725A"/>
    <w:rsid w:val="00FA7500"/>
    <w:rsid w:val="00FA75D0"/>
    <w:rsid w:val="00FA773D"/>
    <w:rsid w:val="00FA7868"/>
    <w:rsid w:val="00FA7CC3"/>
    <w:rsid w:val="00FA7DA8"/>
    <w:rsid w:val="00FA7E78"/>
    <w:rsid w:val="00FA7FC9"/>
    <w:rsid w:val="00FB00DA"/>
    <w:rsid w:val="00FB015A"/>
    <w:rsid w:val="00FB0183"/>
    <w:rsid w:val="00FB0381"/>
    <w:rsid w:val="00FB0752"/>
    <w:rsid w:val="00FB07AF"/>
    <w:rsid w:val="00FB07E5"/>
    <w:rsid w:val="00FB0E67"/>
    <w:rsid w:val="00FB0F0D"/>
    <w:rsid w:val="00FB11AE"/>
    <w:rsid w:val="00FB12EE"/>
    <w:rsid w:val="00FB13A1"/>
    <w:rsid w:val="00FB1469"/>
    <w:rsid w:val="00FB1732"/>
    <w:rsid w:val="00FB17F7"/>
    <w:rsid w:val="00FB180F"/>
    <w:rsid w:val="00FB182A"/>
    <w:rsid w:val="00FB1852"/>
    <w:rsid w:val="00FB1CF9"/>
    <w:rsid w:val="00FB1D63"/>
    <w:rsid w:val="00FB1E00"/>
    <w:rsid w:val="00FB1E43"/>
    <w:rsid w:val="00FB2032"/>
    <w:rsid w:val="00FB20DA"/>
    <w:rsid w:val="00FB21E3"/>
    <w:rsid w:val="00FB2251"/>
    <w:rsid w:val="00FB2305"/>
    <w:rsid w:val="00FB2344"/>
    <w:rsid w:val="00FB274E"/>
    <w:rsid w:val="00FB2FC0"/>
    <w:rsid w:val="00FB317D"/>
    <w:rsid w:val="00FB3220"/>
    <w:rsid w:val="00FB3810"/>
    <w:rsid w:val="00FB3928"/>
    <w:rsid w:val="00FB3A11"/>
    <w:rsid w:val="00FB3CC1"/>
    <w:rsid w:val="00FB3EAC"/>
    <w:rsid w:val="00FB4076"/>
    <w:rsid w:val="00FB40A4"/>
    <w:rsid w:val="00FB40B7"/>
    <w:rsid w:val="00FB41C9"/>
    <w:rsid w:val="00FB4219"/>
    <w:rsid w:val="00FB4460"/>
    <w:rsid w:val="00FB44C4"/>
    <w:rsid w:val="00FB4644"/>
    <w:rsid w:val="00FB46FC"/>
    <w:rsid w:val="00FB4AC5"/>
    <w:rsid w:val="00FB4C3E"/>
    <w:rsid w:val="00FB4FC7"/>
    <w:rsid w:val="00FB4FEA"/>
    <w:rsid w:val="00FB50D0"/>
    <w:rsid w:val="00FB5465"/>
    <w:rsid w:val="00FB5466"/>
    <w:rsid w:val="00FB5500"/>
    <w:rsid w:val="00FB5554"/>
    <w:rsid w:val="00FB55FD"/>
    <w:rsid w:val="00FB5656"/>
    <w:rsid w:val="00FB577B"/>
    <w:rsid w:val="00FB5876"/>
    <w:rsid w:val="00FB58F2"/>
    <w:rsid w:val="00FB5D98"/>
    <w:rsid w:val="00FB60D3"/>
    <w:rsid w:val="00FB6106"/>
    <w:rsid w:val="00FB6137"/>
    <w:rsid w:val="00FB613C"/>
    <w:rsid w:val="00FB6141"/>
    <w:rsid w:val="00FB6574"/>
    <w:rsid w:val="00FB6786"/>
    <w:rsid w:val="00FB67B5"/>
    <w:rsid w:val="00FB67D8"/>
    <w:rsid w:val="00FB684C"/>
    <w:rsid w:val="00FB6AC7"/>
    <w:rsid w:val="00FB6B08"/>
    <w:rsid w:val="00FB6C7D"/>
    <w:rsid w:val="00FB6ED8"/>
    <w:rsid w:val="00FB733A"/>
    <w:rsid w:val="00FB738E"/>
    <w:rsid w:val="00FB748C"/>
    <w:rsid w:val="00FB7815"/>
    <w:rsid w:val="00FB78A6"/>
    <w:rsid w:val="00FB78D6"/>
    <w:rsid w:val="00FB7E22"/>
    <w:rsid w:val="00FC0194"/>
    <w:rsid w:val="00FC0251"/>
    <w:rsid w:val="00FC076B"/>
    <w:rsid w:val="00FC0A4D"/>
    <w:rsid w:val="00FC0BD3"/>
    <w:rsid w:val="00FC0EFC"/>
    <w:rsid w:val="00FC110D"/>
    <w:rsid w:val="00FC1226"/>
    <w:rsid w:val="00FC1347"/>
    <w:rsid w:val="00FC13B5"/>
    <w:rsid w:val="00FC15CF"/>
    <w:rsid w:val="00FC185B"/>
    <w:rsid w:val="00FC18B0"/>
    <w:rsid w:val="00FC1B39"/>
    <w:rsid w:val="00FC1BE3"/>
    <w:rsid w:val="00FC1D73"/>
    <w:rsid w:val="00FC1DC7"/>
    <w:rsid w:val="00FC1E44"/>
    <w:rsid w:val="00FC1FEC"/>
    <w:rsid w:val="00FC2274"/>
    <w:rsid w:val="00FC2531"/>
    <w:rsid w:val="00FC26F8"/>
    <w:rsid w:val="00FC26FB"/>
    <w:rsid w:val="00FC278B"/>
    <w:rsid w:val="00FC28B0"/>
    <w:rsid w:val="00FC28DC"/>
    <w:rsid w:val="00FC2A48"/>
    <w:rsid w:val="00FC2C7B"/>
    <w:rsid w:val="00FC2E30"/>
    <w:rsid w:val="00FC3057"/>
    <w:rsid w:val="00FC32C6"/>
    <w:rsid w:val="00FC32ED"/>
    <w:rsid w:val="00FC3552"/>
    <w:rsid w:val="00FC3617"/>
    <w:rsid w:val="00FC3815"/>
    <w:rsid w:val="00FC38D8"/>
    <w:rsid w:val="00FC3A2C"/>
    <w:rsid w:val="00FC3B08"/>
    <w:rsid w:val="00FC3C34"/>
    <w:rsid w:val="00FC3F58"/>
    <w:rsid w:val="00FC403B"/>
    <w:rsid w:val="00FC4241"/>
    <w:rsid w:val="00FC43E5"/>
    <w:rsid w:val="00FC441D"/>
    <w:rsid w:val="00FC4499"/>
    <w:rsid w:val="00FC4A5E"/>
    <w:rsid w:val="00FC4A65"/>
    <w:rsid w:val="00FC4B5A"/>
    <w:rsid w:val="00FC4B7E"/>
    <w:rsid w:val="00FC4CC4"/>
    <w:rsid w:val="00FC4D99"/>
    <w:rsid w:val="00FC5045"/>
    <w:rsid w:val="00FC5222"/>
    <w:rsid w:val="00FC5692"/>
    <w:rsid w:val="00FC57A9"/>
    <w:rsid w:val="00FC59D2"/>
    <w:rsid w:val="00FC5A0E"/>
    <w:rsid w:val="00FC5CDD"/>
    <w:rsid w:val="00FC5D33"/>
    <w:rsid w:val="00FC5E7B"/>
    <w:rsid w:val="00FC5EDA"/>
    <w:rsid w:val="00FC5FC2"/>
    <w:rsid w:val="00FC6133"/>
    <w:rsid w:val="00FC613D"/>
    <w:rsid w:val="00FC6203"/>
    <w:rsid w:val="00FC6210"/>
    <w:rsid w:val="00FC6393"/>
    <w:rsid w:val="00FC6483"/>
    <w:rsid w:val="00FC64E4"/>
    <w:rsid w:val="00FC6651"/>
    <w:rsid w:val="00FC6793"/>
    <w:rsid w:val="00FC6A27"/>
    <w:rsid w:val="00FC6C4E"/>
    <w:rsid w:val="00FC6C5F"/>
    <w:rsid w:val="00FC6D7B"/>
    <w:rsid w:val="00FC6EFE"/>
    <w:rsid w:val="00FC6FC0"/>
    <w:rsid w:val="00FC6FE9"/>
    <w:rsid w:val="00FC7103"/>
    <w:rsid w:val="00FC7247"/>
    <w:rsid w:val="00FC72C8"/>
    <w:rsid w:val="00FC7339"/>
    <w:rsid w:val="00FC735C"/>
    <w:rsid w:val="00FC73D1"/>
    <w:rsid w:val="00FC77A8"/>
    <w:rsid w:val="00FC7A68"/>
    <w:rsid w:val="00FC7A89"/>
    <w:rsid w:val="00FC7E5D"/>
    <w:rsid w:val="00FC7F0A"/>
    <w:rsid w:val="00FC7F30"/>
    <w:rsid w:val="00FC7F5F"/>
    <w:rsid w:val="00FD0099"/>
    <w:rsid w:val="00FD0435"/>
    <w:rsid w:val="00FD051E"/>
    <w:rsid w:val="00FD0B28"/>
    <w:rsid w:val="00FD0DD3"/>
    <w:rsid w:val="00FD0E4B"/>
    <w:rsid w:val="00FD0E7B"/>
    <w:rsid w:val="00FD12D0"/>
    <w:rsid w:val="00FD134D"/>
    <w:rsid w:val="00FD1394"/>
    <w:rsid w:val="00FD1710"/>
    <w:rsid w:val="00FD1746"/>
    <w:rsid w:val="00FD17D8"/>
    <w:rsid w:val="00FD1BCD"/>
    <w:rsid w:val="00FD1D0D"/>
    <w:rsid w:val="00FD1F48"/>
    <w:rsid w:val="00FD208B"/>
    <w:rsid w:val="00FD22C3"/>
    <w:rsid w:val="00FD2360"/>
    <w:rsid w:val="00FD23CE"/>
    <w:rsid w:val="00FD2C01"/>
    <w:rsid w:val="00FD2C2F"/>
    <w:rsid w:val="00FD2D12"/>
    <w:rsid w:val="00FD2E43"/>
    <w:rsid w:val="00FD30B9"/>
    <w:rsid w:val="00FD3333"/>
    <w:rsid w:val="00FD3381"/>
    <w:rsid w:val="00FD33DD"/>
    <w:rsid w:val="00FD3523"/>
    <w:rsid w:val="00FD35C9"/>
    <w:rsid w:val="00FD36B3"/>
    <w:rsid w:val="00FD3A3E"/>
    <w:rsid w:val="00FD3BF7"/>
    <w:rsid w:val="00FD3D9B"/>
    <w:rsid w:val="00FD431C"/>
    <w:rsid w:val="00FD44FA"/>
    <w:rsid w:val="00FD45E5"/>
    <w:rsid w:val="00FD469F"/>
    <w:rsid w:val="00FD4756"/>
    <w:rsid w:val="00FD481F"/>
    <w:rsid w:val="00FD48F8"/>
    <w:rsid w:val="00FD4A10"/>
    <w:rsid w:val="00FD4AF4"/>
    <w:rsid w:val="00FD4B5A"/>
    <w:rsid w:val="00FD4B89"/>
    <w:rsid w:val="00FD4C64"/>
    <w:rsid w:val="00FD4DB9"/>
    <w:rsid w:val="00FD4DED"/>
    <w:rsid w:val="00FD4EC6"/>
    <w:rsid w:val="00FD4F58"/>
    <w:rsid w:val="00FD4F83"/>
    <w:rsid w:val="00FD5386"/>
    <w:rsid w:val="00FD53C3"/>
    <w:rsid w:val="00FD550B"/>
    <w:rsid w:val="00FD5658"/>
    <w:rsid w:val="00FD566E"/>
    <w:rsid w:val="00FD59E6"/>
    <w:rsid w:val="00FD5C19"/>
    <w:rsid w:val="00FD5FBB"/>
    <w:rsid w:val="00FD623E"/>
    <w:rsid w:val="00FD64D5"/>
    <w:rsid w:val="00FD6536"/>
    <w:rsid w:val="00FD65E5"/>
    <w:rsid w:val="00FD66C1"/>
    <w:rsid w:val="00FD66C4"/>
    <w:rsid w:val="00FD6A88"/>
    <w:rsid w:val="00FD6C39"/>
    <w:rsid w:val="00FD6D2A"/>
    <w:rsid w:val="00FD6DA3"/>
    <w:rsid w:val="00FD6DAE"/>
    <w:rsid w:val="00FD6E13"/>
    <w:rsid w:val="00FD710A"/>
    <w:rsid w:val="00FD71BF"/>
    <w:rsid w:val="00FD7433"/>
    <w:rsid w:val="00FD7984"/>
    <w:rsid w:val="00FD7DCA"/>
    <w:rsid w:val="00FE0021"/>
    <w:rsid w:val="00FE0028"/>
    <w:rsid w:val="00FE014B"/>
    <w:rsid w:val="00FE01F9"/>
    <w:rsid w:val="00FE033D"/>
    <w:rsid w:val="00FE04C7"/>
    <w:rsid w:val="00FE0756"/>
    <w:rsid w:val="00FE0A00"/>
    <w:rsid w:val="00FE0A32"/>
    <w:rsid w:val="00FE0B0C"/>
    <w:rsid w:val="00FE0B45"/>
    <w:rsid w:val="00FE0F4B"/>
    <w:rsid w:val="00FE1283"/>
    <w:rsid w:val="00FE12B7"/>
    <w:rsid w:val="00FE1340"/>
    <w:rsid w:val="00FE1432"/>
    <w:rsid w:val="00FE1764"/>
    <w:rsid w:val="00FE184A"/>
    <w:rsid w:val="00FE1A51"/>
    <w:rsid w:val="00FE1B6B"/>
    <w:rsid w:val="00FE1BAF"/>
    <w:rsid w:val="00FE1BB3"/>
    <w:rsid w:val="00FE21DE"/>
    <w:rsid w:val="00FE2206"/>
    <w:rsid w:val="00FE2253"/>
    <w:rsid w:val="00FE232D"/>
    <w:rsid w:val="00FE2519"/>
    <w:rsid w:val="00FE25AA"/>
    <w:rsid w:val="00FE26CF"/>
    <w:rsid w:val="00FE26FF"/>
    <w:rsid w:val="00FE28BB"/>
    <w:rsid w:val="00FE290A"/>
    <w:rsid w:val="00FE29F3"/>
    <w:rsid w:val="00FE2CB2"/>
    <w:rsid w:val="00FE2D74"/>
    <w:rsid w:val="00FE2F1D"/>
    <w:rsid w:val="00FE2F61"/>
    <w:rsid w:val="00FE303A"/>
    <w:rsid w:val="00FE30DD"/>
    <w:rsid w:val="00FE3167"/>
    <w:rsid w:val="00FE39C9"/>
    <w:rsid w:val="00FE3E3F"/>
    <w:rsid w:val="00FE433A"/>
    <w:rsid w:val="00FE4363"/>
    <w:rsid w:val="00FE4480"/>
    <w:rsid w:val="00FE4728"/>
    <w:rsid w:val="00FE4871"/>
    <w:rsid w:val="00FE4943"/>
    <w:rsid w:val="00FE49A4"/>
    <w:rsid w:val="00FE49A7"/>
    <w:rsid w:val="00FE49DE"/>
    <w:rsid w:val="00FE4C4B"/>
    <w:rsid w:val="00FE4E0D"/>
    <w:rsid w:val="00FE4E4A"/>
    <w:rsid w:val="00FE4E63"/>
    <w:rsid w:val="00FE52EA"/>
    <w:rsid w:val="00FE5B94"/>
    <w:rsid w:val="00FE5BF1"/>
    <w:rsid w:val="00FE5D6A"/>
    <w:rsid w:val="00FE5DC8"/>
    <w:rsid w:val="00FE5EBB"/>
    <w:rsid w:val="00FE5FB7"/>
    <w:rsid w:val="00FE5FEF"/>
    <w:rsid w:val="00FE5FF7"/>
    <w:rsid w:val="00FE60F8"/>
    <w:rsid w:val="00FE62AF"/>
    <w:rsid w:val="00FE634C"/>
    <w:rsid w:val="00FE63A9"/>
    <w:rsid w:val="00FE6556"/>
    <w:rsid w:val="00FE65DB"/>
    <w:rsid w:val="00FE6679"/>
    <w:rsid w:val="00FE66C3"/>
    <w:rsid w:val="00FE6867"/>
    <w:rsid w:val="00FE6923"/>
    <w:rsid w:val="00FE71BC"/>
    <w:rsid w:val="00FE721E"/>
    <w:rsid w:val="00FE7244"/>
    <w:rsid w:val="00FE72E7"/>
    <w:rsid w:val="00FE73E4"/>
    <w:rsid w:val="00FE74C4"/>
    <w:rsid w:val="00FE764B"/>
    <w:rsid w:val="00FE76AF"/>
    <w:rsid w:val="00FE780E"/>
    <w:rsid w:val="00FE7830"/>
    <w:rsid w:val="00FE79E2"/>
    <w:rsid w:val="00FE7B60"/>
    <w:rsid w:val="00FE7BD2"/>
    <w:rsid w:val="00FE7FFA"/>
    <w:rsid w:val="00FF00F1"/>
    <w:rsid w:val="00FF0276"/>
    <w:rsid w:val="00FF0379"/>
    <w:rsid w:val="00FF03DE"/>
    <w:rsid w:val="00FF04AE"/>
    <w:rsid w:val="00FF056F"/>
    <w:rsid w:val="00FF07BC"/>
    <w:rsid w:val="00FF0813"/>
    <w:rsid w:val="00FF0882"/>
    <w:rsid w:val="00FF0902"/>
    <w:rsid w:val="00FF0AED"/>
    <w:rsid w:val="00FF0FEF"/>
    <w:rsid w:val="00FF12FB"/>
    <w:rsid w:val="00FF14C9"/>
    <w:rsid w:val="00FF14CE"/>
    <w:rsid w:val="00FF151F"/>
    <w:rsid w:val="00FF164E"/>
    <w:rsid w:val="00FF16D1"/>
    <w:rsid w:val="00FF1766"/>
    <w:rsid w:val="00FF17E0"/>
    <w:rsid w:val="00FF18F7"/>
    <w:rsid w:val="00FF190E"/>
    <w:rsid w:val="00FF200A"/>
    <w:rsid w:val="00FF2112"/>
    <w:rsid w:val="00FF22EB"/>
    <w:rsid w:val="00FF238D"/>
    <w:rsid w:val="00FF24C9"/>
    <w:rsid w:val="00FF2532"/>
    <w:rsid w:val="00FF284E"/>
    <w:rsid w:val="00FF2F5F"/>
    <w:rsid w:val="00FF2FCB"/>
    <w:rsid w:val="00FF30F9"/>
    <w:rsid w:val="00FF33DB"/>
    <w:rsid w:val="00FF348B"/>
    <w:rsid w:val="00FF379A"/>
    <w:rsid w:val="00FF3C34"/>
    <w:rsid w:val="00FF40F1"/>
    <w:rsid w:val="00FF423C"/>
    <w:rsid w:val="00FF42DE"/>
    <w:rsid w:val="00FF448E"/>
    <w:rsid w:val="00FF44E3"/>
    <w:rsid w:val="00FF44F0"/>
    <w:rsid w:val="00FF463D"/>
    <w:rsid w:val="00FF4690"/>
    <w:rsid w:val="00FF4832"/>
    <w:rsid w:val="00FF4880"/>
    <w:rsid w:val="00FF48B2"/>
    <w:rsid w:val="00FF49A8"/>
    <w:rsid w:val="00FF4B7D"/>
    <w:rsid w:val="00FF5087"/>
    <w:rsid w:val="00FF5316"/>
    <w:rsid w:val="00FF53D3"/>
    <w:rsid w:val="00FF5512"/>
    <w:rsid w:val="00FF55CD"/>
    <w:rsid w:val="00FF57A8"/>
    <w:rsid w:val="00FF5858"/>
    <w:rsid w:val="00FF5D57"/>
    <w:rsid w:val="00FF610B"/>
    <w:rsid w:val="00FF627C"/>
    <w:rsid w:val="00FF6320"/>
    <w:rsid w:val="00FF634A"/>
    <w:rsid w:val="00FF653F"/>
    <w:rsid w:val="00FF66FA"/>
    <w:rsid w:val="00FF6814"/>
    <w:rsid w:val="00FF6A0E"/>
    <w:rsid w:val="00FF6CE7"/>
    <w:rsid w:val="00FF6DD8"/>
    <w:rsid w:val="00FF6EF4"/>
    <w:rsid w:val="00FF7289"/>
    <w:rsid w:val="00FF72ED"/>
    <w:rsid w:val="00FF7465"/>
    <w:rsid w:val="00FF7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48"/>
    <w:pPr>
      <w:bidi/>
    </w:pPr>
    <w:rPr>
      <w:rFonts w:eastAsia="SimSun" w:cs="Traditional Arabic"/>
    </w:rPr>
  </w:style>
  <w:style w:type="paragraph" w:styleId="Heading1">
    <w:name w:val="heading 1"/>
    <w:basedOn w:val="Normal"/>
    <w:next w:val="Normal"/>
    <w:link w:val="Heading1Char"/>
    <w:qFormat/>
    <w:rsid w:val="00A249A6"/>
    <w:pPr>
      <w:keepNext/>
      <w:jc w:val="center"/>
      <w:outlineLvl w:val="0"/>
    </w:pPr>
    <w:rPr>
      <w:rFonts w:ascii="B Zar" w:eastAsia="B Lotus" w:hAnsi="B Zar" w:cs="B Zar"/>
      <w:b/>
      <w:bCs/>
      <w:sz w:val="28"/>
      <w:szCs w:val="28"/>
    </w:rPr>
  </w:style>
  <w:style w:type="paragraph" w:styleId="Heading2">
    <w:name w:val="heading 2"/>
    <w:basedOn w:val="Normal"/>
    <w:next w:val="Normal"/>
    <w:link w:val="Heading2Char"/>
    <w:qFormat/>
    <w:rsid w:val="00795125"/>
    <w:pPr>
      <w:keepNext/>
      <w:jc w:val="both"/>
      <w:outlineLvl w:val="1"/>
    </w:pPr>
    <w:rPr>
      <w:rFonts w:ascii="B Zar" w:eastAsia="B Zar" w:hAnsi="B Zar" w:cs="B Zar"/>
      <w:b/>
      <w:bCs/>
      <w:sz w:val="26"/>
      <w:szCs w:val="28"/>
    </w:rPr>
  </w:style>
  <w:style w:type="paragraph" w:styleId="Heading3">
    <w:name w:val="heading 3"/>
    <w:basedOn w:val="Normal"/>
    <w:next w:val="Normal"/>
    <w:link w:val="Heading3Char"/>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3C02E0"/>
    <w:pPr>
      <w:spacing w:before="120"/>
      <w:jc w:val="both"/>
    </w:pPr>
    <w:rPr>
      <w:rFonts w:ascii="IRYakout" w:eastAsia="B Lotus" w:hAnsi="IRYakout" w:cs="IRYakout"/>
      <w:bCs/>
      <w:sz w:val="28"/>
      <w:szCs w:val="28"/>
    </w:rPr>
  </w:style>
  <w:style w:type="paragraph" w:styleId="TOC1">
    <w:name w:val="toc 1"/>
    <w:basedOn w:val="Normal"/>
    <w:next w:val="Normal"/>
    <w:uiPriority w:val="39"/>
    <w:rsid w:val="003C02E0"/>
    <w:pPr>
      <w:spacing w:before="160"/>
      <w:jc w:val="both"/>
    </w:pPr>
    <w:rPr>
      <w:rFonts w:ascii="IRZar" w:eastAsia="B Lotus" w:hAnsi="IRZar" w:cs="IRZar"/>
      <w:bCs/>
      <w:sz w:val="24"/>
      <w:szCs w:val="24"/>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ing3Char">
    <w:name w:val="Heading 3 Char"/>
    <w:link w:val="Heading3"/>
    <w:rsid w:val="008D0D59"/>
    <w:rPr>
      <w:rFonts w:ascii="B Zar" w:eastAsia="B Zar" w:hAnsi="B Zar" w:cs="B Zar"/>
      <w:b/>
      <w:bCs/>
      <w:sz w:val="24"/>
      <w:szCs w:val="24"/>
      <w:lang w:val="en-US" w:eastAsia="en-US" w:bidi="ar-SA"/>
    </w:rPr>
  </w:style>
  <w:style w:type="character" w:customStyle="1" w:styleId="HeaderChar">
    <w:name w:val="Header Char"/>
    <w:link w:val="Header"/>
    <w:rsid w:val="008559BF"/>
    <w:rPr>
      <w:rFonts w:eastAsia="SimSun" w:cs="Traditional Arabic"/>
      <w:lang w:bidi="ar-SA"/>
    </w:rPr>
  </w:style>
  <w:style w:type="paragraph" w:customStyle="1" w:styleId="a">
    <w:name w:val="تیتر اول"/>
    <w:basedOn w:val="Heading1"/>
    <w:link w:val="Char"/>
    <w:qFormat/>
    <w:rsid w:val="003C02E0"/>
    <w:pPr>
      <w:spacing w:before="360" w:after="240"/>
      <w:outlineLvl w:val="1"/>
    </w:pPr>
    <w:rPr>
      <w:rFonts w:ascii="IRYakout" w:hAnsi="IRYakout" w:cs="IRYakout"/>
      <w:b w:val="0"/>
      <w:sz w:val="32"/>
      <w:szCs w:val="32"/>
      <w:lang w:bidi="fa-IR"/>
    </w:rPr>
  </w:style>
  <w:style w:type="paragraph" w:customStyle="1" w:styleId="a0">
    <w:name w:val="نص عربی"/>
    <w:basedOn w:val="Normal"/>
    <w:link w:val="Char0"/>
    <w:qFormat/>
    <w:rsid w:val="00171A35"/>
    <w:pPr>
      <w:ind w:firstLine="284"/>
      <w:jc w:val="both"/>
    </w:pPr>
    <w:rPr>
      <w:rFonts w:ascii="mylotus" w:hAnsi="mylotus" w:cs="mylotus"/>
      <w:sz w:val="27"/>
      <w:szCs w:val="27"/>
      <w:lang w:bidi="fa-IR"/>
    </w:rPr>
  </w:style>
  <w:style w:type="character" w:customStyle="1" w:styleId="Heading1Char">
    <w:name w:val="Heading 1 Char"/>
    <w:link w:val="Heading1"/>
    <w:rsid w:val="00F336AB"/>
    <w:rPr>
      <w:rFonts w:ascii="B Zar" w:eastAsia="B Lotus" w:hAnsi="B Zar" w:cs="B Zar"/>
      <w:b/>
      <w:bCs/>
      <w:sz w:val="28"/>
      <w:szCs w:val="28"/>
      <w:lang w:bidi="ar-SA"/>
    </w:rPr>
  </w:style>
  <w:style w:type="character" w:customStyle="1" w:styleId="Char">
    <w:name w:val="تیتر اول Char"/>
    <w:link w:val="a"/>
    <w:rsid w:val="003C02E0"/>
    <w:rPr>
      <w:rFonts w:ascii="IRYakout" w:eastAsia="B Lotus" w:hAnsi="IRYakout" w:cs="IRYakout"/>
      <w:bCs/>
      <w:sz w:val="32"/>
      <w:szCs w:val="32"/>
      <w:lang w:bidi="fa-IR"/>
    </w:rPr>
  </w:style>
  <w:style w:type="paragraph" w:customStyle="1" w:styleId="a1">
    <w:name w:val="تیتر دوم"/>
    <w:basedOn w:val="Heading2"/>
    <w:link w:val="Char1"/>
    <w:qFormat/>
    <w:rsid w:val="003C02E0"/>
    <w:pPr>
      <w:spacing w:before="240" w:after="60"/>
      <w:outlineLvl w:val="2"/>
    </w:pPr>
    <w:rPr>
      <w:rFonts w:ascii="IRZar" w:hAnsi="IRZar" w:cs="IRZar"/>
      <w:b w:val="0"/>
      <w:sz w:val="24"/>
      <w:szCs w:val="24"/>
      <w:lang w:bidi="fa-IR"/>
    </w:rPr>
  </w:style>
  <w:style w:type="character" w:customStyle="1" w:styleId="Char0">
    <w:name w:val="نص عربی Char"/>
    <w:link w:val="a0"/>
    <w:rsid w:val="00171A35"/>
    <w:rPr>
      <w:rFonts w:ascii="mylotus" w:eastAsia="SimSun" w:hAnsi="mylotus" w:cs="mylotus"/>
      <w:sz w:val="27"/>
      <w:szCs w:val="27"/>
      <w:lang w:bidi="fa-IR"/>
    </w:rPr>
  </w:style>
  <w:style w:type="paragraph" w:customStyle="1" w:styleId="a2">
    <w:name w:val="حدیث"/>
    <w:basedOn w:val="Normal"/>
    <w:link w:val="Char2"/>
    <w:qFormat/>
    <w:rsid w:val="003057C9"/>
    <w:pPr>
      <w:ind w:firstLine="284"/>
      <w:jc w:val="both"/>
    </w:pPr>
    <w:rPr>
      <w:rFonts w:ascii="KFGQPC Uthman Taha Naskh" w:hAnsi="KFGQPC Uthman Taha Naskh" w:cs="KFGQPC Uthman Taha Naskh"/>
      <w:sz w:val="28"/>
      <w:szCs w:val="28"/>
      <w:lang w:bidi="fa-IR"/>
    </w:rPr>
  </w:style>
  <w:style w:type="character" w:customStyle="1" w:styleId="Heading2Char">
    <w:name w:val="Heading 2 Char"/>
    <w:link w:val="Heading2"/>
    <w:rsid w:val="00314844"/>
    <w:rPr>
      <w:rFonts w:ascii="B Zar" w:eastAsia="B Zar" w:hAnsi="B Zar" w:cs="B Zar"/>
      <w:b/>
      <w:bCs/>
      <w:sz w:val="26"/>
      <w:szCs w:val="28"/>
      <w:lang w:bidi="ar-SA"/>
    </w:rPr>
  </w:style>
  <w:style w:type="character" w:customStyle="1" w:styleId="Char1">
    <w:name w:val="تیتر دوم Char"/>
    <w:link w:val="a1"/>
    <w:rsid w:val="003C02E0"/>
    <w:rPr>
      <w:rFonts w:ascii="IRZar" w:eastAsia="B Zar" w:hAnsi="IRZar" w:cs="IRZar"/>
      <w:bCs/>
      <w:sz w:val="24"/>
      <w:szCs w:val="24"/>
      <w:lang w:bidi="fa-IR"/>
    </w:rPr>
  </w:style>
  <w:style w:type="paragraph" w:styleId="TOC3">
    <w:name w:val="toc 3"/>
    <w:basedOn w:val="Normal"/>
    <w:next w:val="Normal"/>
    <w:uiPriority w:val="39"/>
    <w:unhideWhenUsed/>
    <w:rsid w:val="003C02E0"/>
    <w:pPr>
      <w:ind w:left="284"/>
      <w:jc w:val="both"/>
    </w:pPr>
    <w:rPr>
      <w:rFonts w:ascii="IRNazli" w:eastAsia="Times New Roman" w:hAnsi="IRNazli" w:cs="IRNazli"/>
      <w:sz w:val="28"/>
      <w:szCs w:val="28"/>
    </w:rPr>
  </w:style>
  <w:style w:type="character" w:customStyle="1" w:styleId="Char2">
    <w:name w:val="حدیث Char"/>
    <w:link w:val="a2"/>
    <w:rsid w:val="003057C9"/>
    <w:rPr>
      <w:rFonts w:ascii="KFGQPC Uthman Taha Naskh" w:eastAsia="SimSun" w:hAnsi="KFGQPC Uthman Taha Naskh" w:cs="KFGQPC Uthman Taha Naskh"/>
      <w:sz w:val="28"/>
      <w:szCs w:val="28"/>
      <w:lang w:bidi="fa-IR"/>
    </w:rPr>
  </w:style>
  <w:style w:type="paragraph" w:styleId="TOC4">
    <w:name w:val="toc 4"/>
    <w:basedOn w:val="Normal"/>
    <w:next w:val="Normal"/>
    <w:autoRedefine/>
    <w:uiPriority w:val="39"/>
    <w:unhideWhenUsed/>
    <w:rsid w:val="001D729F"/>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1D729F"/>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1D729F"/>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1D729F"/>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1D729F"/>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1D729F"/>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1D729F"/>
    <w:rPr>
      <w:color w:val="0000FF"/>
      <w:u w:val="single"/>
    </w:rPr>
  </w:style>
  <w:style w:type="paragraph" w:customStyle="1" w:styleId="a3">
    <w:name w:val="متن"/>
    <w:basedOn w:val="a"/>
    <w:link w:val="Char3"/>
    <w:qFormat/>
    <w:rsid w:val="008C6E01"/>
    <w:pPr>
      <w:spacing w:before="0" w:after="0"/>
      <w:ind w:firstLine="284"/>
      <w:jc w:val="both"/>
      <w:outlineLvl w:val="9"/>
    </w:pPr>
    <w:rPr>
      <w:rFonts w:ascii="IRNazli" w:hAnsi="IRNazli" w:cs="IRNazli"/>
      <w:bCs w:val="0"/>
      <w:sz w:val="28"/>
      <w:szCs w:val="28"/>
    </w:rPr>
  </w:style>
  <w:style w:type="paragraph" w:customStyle="1" w:styleId="a4">
    <w:name w:val="متن پاورقی"/>
    <w:basedOn w:val="Normal"/>
    <w:link w:val="Char4"/>
    <w:qFormat/>
    <w:rsid w:val="00187002"/>
    <w:pPr>
      <w:ind w:left="272" w:hanging="272"/>
      <w:jc w:val="both"/>
    </w:pPr>
    <w:rPr>
      <w:rFonts w:ascii="IRNazli" w:hAnsi="IRNazli" w:cs="IRNazli"/>
      <w:sz w:val="24"/>
      <w:szCs w:val="24"/>
    </w:rPr>
  </w:style>
  <w:style w:type="character" w:customStyle="1" w:styleId="Char3">
    <w:name w:val="متن Char"/>
    <w:basedOn w:val="Char"/>
    <w:link w:val="a3"/>
    <w:rsid w:val="008C6E01"/>
    <w:rPr>
      <w:rFonts w:ascii="IRNazli" w:eastAsia="B Lotus" w:hAnsi="IRNazli" w:cs="IRNazli"/>
      <w:bCs w:val="0"/>
      <w:sz w:val="28"/>
      <w:szCs w:val="28"/>
      <w:lang w:bidi="fa-IR"/>
    </w:rPr>
  </w:style>
  <w:style w:type="paragraph" w:customStyle="1" w:styleId="a5">
    <w:name w:val="آیات پاورقی"/>
    <w:basedOn w:val="Normal"/>
    <w:link w:val="Char5"/>
    <w:qFormat/>
    <w:rsid w:val="00187002"/>
    <w:pPr>
      <w:ind w:left="272" w:hanging="272"/>
      <w:jc w:val="both"/>
    </w:pPr>
    <w:rPr>
      <w:rFonts w:ascii="KFGQPC Uthmanic Script HAFS" w:hAnsi="KFGQPC Uthmanic Script HAFS" w:cs="KFGQPC Uthmanic Script HAFS"/>
      <w:sz w:val="23"/>
      <w:szCs w:val="23"/>
    </w:rPr>
  </w:style>
  <w:style w:type="character" w:customStyle="1" w:styleId="Char4">
    <w:name w:val="متن پاورقی Char"/>
    <w:basedOn w:val="DefaultParagraphFont"/>
    <w:link w:val="a4"/>
    <w:rsid w:val="00187002"/>
    <w:rPr>
      <w:rFonts w:ascii="IRNazli" w:eastAsia="SimSun" w:hAnsi="IRNazli" w:cs="IRNazli"/>
      <w:sz w:val="24"/>
      <w:szCs w:val="24"/>
    </w:rPr>
  </w:style>
  <w:style w:type="paragraph" w:customStyle="1" w:styleId="a6">
    <w:name w:val="نص عربی پاورقی"/>
    <w:basedOn w:val="Normal"/>
    <w:link w:val="Char6"/>
    <w:qFormat/>
    <w:rsid w:val="009D39F2"/>
    <w:pPr>
      <w:ind w:left="272" w:hanging="272"/>
      <w:jc w:val="both"/>
    </w:pPr>
    <w:rPr>
      <w:rFonts w:ascii="mylotus" w:hAnsi="mylotus" w:cs="mylotus"/>
      <w:sz w:val="23"/>
      <w:szCs w:val="23"/>
    </w:rPr>
  </w:style>
  <w:style w:type="character" w:customStyle="1" w:styleId="Char5">
    <w:name w:val="آیات پاورقی Char"/>
    <w:basedOn w:val="DefaultParagraphFont"/>
    <w:link w:val="a5"/>
    <w:rsid w:val="00187002"/>
    <w:rPr>
      <w:rFonts w:ascii="KFGQPC Uthmanic Script HAFS" w:eastAsia="SimSun" w:hAnsi="KFGQPC Uthmanic Script HAFS" w:cs="KFGQPC Uthmanic Script HAFS"/>
      <w:sz w:val="23"/>
      <w:szCs w:val="23"/>
    </w:rPr>
  </w:style>
  <w:style w:type="paragraph" w:customStyle="1" w:styleId="a7">
    <w:name w:val="متن بولد"/>
    <w:basedOn w:val="Normal"/>
    <w:link w:val="Char7"/>
    <w:qFormat/>
    <w:rsid w:val="00171A35"/>
    <w:pPr>
      <w:ind w:firstLine="284"/>
      <w:jc w:val="both"/>
    </w:pPr>
    <w:rPr>
      <w:rFonts w:ascii="IRNazli" w:hAnsi="IRNazli" w:cs="IRNazli"/>
      <w:bCs/>
      <w:sz w:val="25"/>
      <w:szCs w:val="25"/>
      <w:lang w:bidi="fa-IR"/>
    </w:rPr>
  </w:style>
  <w:style w:type="character" w:customStyle="1" w:styleId="Char6">
    <w:name w:val="نص عربی پاورقی Char"/>
    <w:basedOn w:val="DefaultParagraphFont"/>
    <w:link w:val="a6"/>
    <w:rsid w:val="009D39F2"/>
    <w:rPr>
      <w:rFonts w:ascii="mylotus" w:eastAsia="SimSun" w:hAnsi="mylotus" w:cs="mylotus"/>
      <w:sz w:val="23"/>
      <w:szCs w:val="23"/>
    </w:rPr>
  </w:style>
  <w:style w:type="paragraph" w:customStyle="1" w:styleId="a8">
    <w:name w:val="تخريج آيات"/>
    <w:basedOn w:val="Normal"/>
    <w:link w:val="Char8"/>
    <w:qFormat/>
    <w:rsid w:val="008A0991"/>
    <w:pPr>
      <w:ind w:firstLine="284"/>
      <w:jc w:val="both"/>
    </w:pPr>
    <w:rPr>
      <w:rFonts w:ascii="IRLotus" w:hAnsi="IRLotus" w:cs="IRLotus"/>
      <w:sz w:val="24"/>
      <w:szCs w:val="24"/>
    </w:rPr>
  </w:style>
  <w:style w:type="character" w:customStyle="1" w:styleId="Char7">
    <w:name w:val="متن بولد Char"/>
    <w:basedOn w:val="DefaultParagraphFont"/>
    <w:link w:val="a7"/>
    <w:rsid w:val="00171A35"/>
    <w:rPr>
      <w:rFonts w:ascii="IRNazli" w:eastAsia="SimSun" w:hAnsi="IRNazli" w:cs="IRNazli"/>
      <w:bCs/>
      <w:sz w:val="25"/>
      <w:szCs w:val="25"/>
      <w:lang w:bidi="fa-IR"/>
    </w:rPr>
  </w:style>
  <w:style w:type="character" w:customStyle="1" w:styleId="Char8">
    <w:name w:val="تخريج آيات Char"/>
    <w:basedOn w:val="DefaultParagraphFont"/>
    <w:link w:val="a8"/>
    <w:rsid w:val="008A0991"/>
    <w:rPr>
      <w:rFonts w:ascii="IRLotus" w:eastAsia="SimSun" w:hAnsi="IRLotus" w:cs="IRLotus"/>
      <w:sz w:val="24"/>
      <w:szCs w:val="24"/>
    </w:rPr>
  </w:style>
  <w:style w:type="paragraph" w:customStyle="1" w:styleId="a9">
    <w:name w:val="عنوان بزرگ"/>
    <w:basedOn w:val="Normal"/>
    <w:link w:val="Char9"/>
    <w:qFormat/>
    <w:rsid w:val="002F7DBE"/>
    <w:pPr>
      <w:spacing w:before="3000" w:after="360"/>
      <w:jc w:val="center"/>
      <w:outlineLvl w:val="0"/>
    </w:pPr>
    <w:rPr>
      <w:rFonts w:ascii="IRTitr" w:hAnsi="IRTitr" w:cs="IRTitr"/>
      <w:sz w:val="50"/>
      <w:szCs w:val="50"/>
      <w:lang w:bidi="fa-IR"/>
    </w:rPr>
  </w:style>
  <w:style w:type="character" w:customStyle="1" w:styleId="Char9">
    <w:name w:val="عنوان بزرگ Char"/>
    <w:basedOn w:val="DefaultParagraphFont"/>
    <w:link w:val="a9"/>
    <w:rsid w:val="002F7DBE"/>
    <w:rPr>
      <w:rFonts w:ascii="IRTitr" w:eastAsia="SimSun" w:hAnsi="IRTitr" w:cs="IRTitr"/>
      <w:sz w:val="50"/>
      <w:szCs w:val="50"/>
      <w:lang w:bidi="fa-IR"/>
    </w:rPr>
  </w:style>
  <w:style w:type="paragraph" w:customStyle="1" w:styleId="aa">
    <w:name w:val="آیات"/>
    <w:basedOn w:val="Normal"/>
    <w:link w:val="Chara"/>
    <w:qFormat/>
    <w:rsid w:val="00144995"/>
    <w:pPr>
      <w:ind w:firstLine="284"/>
      <w:jc w:val="both"/>
    </w:pPr>
    <w:rPr>
      <w:rFonts w:ascii="KFGQPC Uthmanic Script HAFS" w:hAnsi="KFGQPC Uthmanic Script HAFS" w:cs="KFGQPC Uthmanic Script HAFS"/>
      <w:sz w:val="28"/>
      <w:szCs w:val="28"/>
    </w:rPr>
  </w:style>
  <w:style w:type="character" w:customStyle="1" w:styleId="Chara">
    <w:name w:val="آیات Char"/>
    <w:basedOn w:val="DefaultParagraphFont"/>
    <w:link w:val="aa"/>
    <w:rsid w:val="00144995"/>
    <w:rPr>
      <w:rFonts w:ascii="KFGQPC Uthmanic Script HAFS" w:eastAsia="SimSun" w:hAnsi="KFGQPC Uthmanic Script HAFS" w:cs="KFGQPC Uthmanic Script HAFS"/>
      <w:sz w:val="28"/>
      <w:szCs w:val="28"/>
    </w:rPr>
  </w:style>
  <w:style w:type="paragraph" w:styleId="BalloonText">
    <w:name w:val="Balloon Text"/>
    <w:basedOn w:val="Normal"/>
    <w:link w:val="BalloonTextChar"/>
    <w:rsid w:val="004254FC"/>
    <w:rPr>
      <w:rFonts w:ascii="Tahoma" w:hAnsi="Tahoma" w:cs="Tahoma"/>
      <w:sz w:val="16"/>
      <w:szCs w:val="16"/>
    </w:rPr>
  </w:style>
  <w:style w:type="character" w:customStyle="1" w:styleId="BalloonTextChar">
    <w:name w:val="Balloon Text Char"/>
    <w:basedOn w:val="DefaultParagraphFont"/>
    <w:link w:val="BalloonText"/>
    <w:rsid w:val="004254F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48"/>
    <w:pPr>
      <w:bidi/>
    </w:pPr>
    <w:rPr>
      <w:rFonts w:eastAsia="SimSun" w:cs="Traditional Arabic"/>
    </w:rPr>
  </w:style>
  <w:style w:type="paragraph" w:styleId="Heading1">
    <w:name w:val="heading 1"/>
    <w:basedOn w:val="Normal"/>
    <w:next w:val="Normal"/>
    <w:link w:val="Heading1Char"/>
    <w:qFormat/>
    <w:rsid w:val="00A249A6"/>
    <w:pPr>
      <w:keepNext/>
      <w:jc w:val="center"/>
      <w:outlineLvl w:val="0"/>
    </w:pPr>
    <w:rPr>
      <w:rFonts w:ascii="B Zar" w:eastAsia="B Lotus" w:hAnsi="B Zar" w:cs="B Zar"/>
      <w:b/>
      <w:bCs/>
      <w:sz w:val="28"/>
      <w:szCs w:val="28"/>
    </w:rPr>
  </w:style>
  <w:style w:type="paragraph" w:styleId="Heading2">
    <w:name w:val="heading 2"/>
    <w:basedOn w:val="Normal"/>
    <w:next w:val="Normal"/>
    <w:link w:val="Heading2Char"/>
    <w:qFormat/>
    <w:rsid w:val="00795125"/>
    <w:pPr>
      <w:keepNext/>
      <w:jc w:val="both"/>
      <w:outlineLvl w:val="1"/>
    </w:pPr>
    <w:rPr>
      <w:rFonts w:ascii="B Zar" w:eastAsia="B Zar" w:hAnsi="B Zar" w:cs="B Zar"/>
      <w:b/>
      <w:bCs/>
      <w:sz w:val="26"/>
      <w:szCs w:val="28"/>
    </w:rPr>
  </w:style>
  <w:style w:type="paragraph" w:styleId="Heading3">
    <w:name w:val="heading 3"/>
    <w:basedOn w:val="Normal"/>
    <w:next w:val="Normal"/>
    <w:link w:val="Heading3Char"/>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3C02E0"/>
    <w:pPr>
      <w:spacing w:before="120"/>
      <w:jc w:val="both"/>
    </w:pPr>
    <w:rPr>
      <w:rFonts w:ascii="IRYakout" w:eastAsia="B Lotus" w:hAnsi="IRYakout" w:cs="IRYakout"/>
      <w:bCs/>
      <w:sz w:val="28"/>
      <w:szCs w:val="28"/>
    </w:rPr>
  </w:style>
  <w:style w:type="paragraph" w:styleId="TOC1">
    <w:name w:val="toc 1"/>
    <w:basedOn w:val="Normal"/>
    <w:next w:val="Normal"/>
    <w:uiPriority w:val="39"/>
    <w:rsid w:val="003C02E0"/>
    <w:pPr>
      <w:spacing w:before="160"/>
      <w:jc w:val="both"/>
    </w:pPr>
    <w:rPr>
      <w:rFonts w:ascii="IRZar" w:eastAsia="B Lotus" w:hAnsi="IRZar" w:cs="IRZar"/>
      <w:bCs/>
      <w:sz w:val="24"/>
      <w:szCs w:val="24"/>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ing3Char">
    <w:name w:val="Heading 3 Char"/>
    <w:link w:val="Heading3"/>
    <w:rsid w:val="008D0D59"/>
    <w:rPr>
      <w:rFonts w:ascii="B Zar" w:eastAsia="B Zar" w:hAnsi="B Zar" w:cs="B Zar"/>
      <w:b/>
      <w:bCs/>
      <w:sz w:val="24"/>
      <w:szCs w:val="24"/>
      <w:lang w:val="en-US" w:eastAsia="en-US" w:bidi="ar-SA"/>
    </w:rPr>
  </w:style>
  <w:style w:type="character" w:customStyle="1" w:styleId="HeaderChar">
    <w:name w:val="Header Char"/>
    <w:link w:val="Header"/>
    <w:rsid w:val="008559BF"/>
    <w:rPr>
      <w:rFonts w:eastAsia="SimSun" w:cs="Traditional Arabic"/>
      <w:lang w:bidi="ar-SA"/>
    </w:rPr>
  </w:style>
  <w:style w:type="paragraph" w:customStyle="1" w:styleId="a">
    <w:name w:val="تیتر اول"/>
    <w:basedOn w:val="Heading1"/>
    <w:link w:val="Char"/>
    <w:qFormat/>
    <w:rsid w:val="003C02E0"/>
    <w:pPr>
      <w:spacing w:before="360" w:after="240"/>
      <w:outlineLvl w:val="1"/>
    </w:pPr>
    <w:rPr>
      <w:rFonts w:ascii="IRYakout" w:hAnsi="IRYakout" w:cs="IRYakout"/>
      <w:b w:val="0"/>
      <w:sz w:val="32"/>
      <w:szCs w:val="32"/>
      <w:lang w:bidi="fa-IR"/>
    </w:rPr>
  </w:style>
  <w:style w:type="paragraph" w:customStyle="1" w:styleId="a0">
    <w:name w:val="نص عربی"/>
    <w:basedOn w:val="Normal"/>
    <w:link w:val="Char0"/>
    <w:qFormat/>
    <w:rsid w:val="00171A35"/>
    <w:pPr>
      <w:ind w:firstLine="284"/>
      <w:jc w:val="both"/>
    </w:pPr>
    <w:rPr>
      <w:rFonts w:ascii="mylotus" w:hAnsi="mylotus" w:cs="mylotus"/>
      <w:sz w:val="27"/>
      <w:szCs w:val="27"/>
      <w:lang w:bidi="fa-IR"/>
    </w:rPr>
  </w:style>
  <w:style w:type="character" w:customStyle="1" w:styleId="Heading1Char">
    <w:name w:val="Heading 1 Char"/>
    <w:link w:val="Heading1"/>
    <w:rsid w:val="00F336AB"/>
    <w:rPr>
      <w:rFonts w:ascii="B Zar" w:eastAsia="B Lotus" w:hAnsi="B Zar" w:cs="B Zar"/>
      <w:b/>
      <w:bCs/>
      <w:sz w:val="28"/>
      <w:szCs w:val="28"/>
      <w:lang w:bidi="ar-SA"/>
    </w:rPr>
  </w:style>
  <w:style w:type="character" w:customStyle="1" w:styleId="Char">
    <w:name w:val="تیتر اول Char"/>
    <w:link w:val="a"/>
    <w:rsid w:val="003C02E0"/>
    <w:rPr>
      <w:rFonts w:ascii="IRYakout" w:eastAsia="B Lotus" w:hAnsi="IRYakout" w:cs="IRYakout"/>
      <w:bCs/>
      <w:sz w:val="32"/>
      <w:szCs w:val="32"/>
      <w:lang w:bidi="fa-IR"/>
    </w:rPr>
  </w:style>
  <w:style w:type="paragraph" w:customStyle="1" w:styleId="a1">
    <w:name w:val="تیتر دوم"/>
    <w:basedOn w:val="Heading2"/>
    <w:link w:val="Char1"/>
    <w:qFormat/>
    <w:rsid w:val="003C02E0"/>
    <w:pPr>
      <w:spacing w:before="240" w:after="60"/>
      <w:outlineLvl w:val="2"/>
    </w:pPr>
    <w:rPr>
      <w:rFonts w:ascii="IRZar" w:hAnsi="IRZar" w:cs="IRZar"/>
      <w:b w:val="0"/>
      <w:sz w:val="24"/>
      <w:szCs w:val="24"/>
      <w:lang w:bidi="fa-IR"/>
    </w:rPr>
  </w:style>
  <w:style w:type="character" w:customStyle="1" w:styleId="Char0">
    <w:name w:val="نص عربی Char"/>
    <w:link w:val="a0"/>
    <w:rsid w:val="00171A35"/>
    <w:rPr>
      <w:rFonts w:ascii="mylotus" w:eastAsia="SimSun" w:hAnsi="mylotus" w:cs="mylotus"/>
      <w:sz w:val="27"/>
      <w:szCs w:val="27"/>
      <w:lang w:bidi="fa-IR"/>
    </w:rPr>
  </w:style>
  <w:style w:type="paragraph" w:customStyle="1" w:styleId="a2">
    <w:name w:val="حدیث"/>
    <w:basedOn w:val="Normal"/>
    <w:link w:val="Char2"/>
    <w:qFormat/>
    <w:rsid w:val="003057C9"/>
    <w:pPr>
      <w:ind w:firstLine="284"/>
      <w:jc w:val="both"/>
    </w:pPr>
    <w:rPr>
      <w:rFonts w:ascii="KFGQPC Uthman Taha Naskh" w:hAnsi="KFGQPC Uthman Taha Naskh" w:cs="KFGQPC Uthman Taha Naskh"/>
      <w:sz w:val="28"/>
      <w:szCs w:val="28"/>
      <w:lang w:bidi="fa-IR"/>
    </w:rPr>
  </w:style>
  <w:style w:type="character" w:customStyle="1" w:styleId="Heading2Char">
    <w:name w:val="Heading 2 Char"/>
    <w:link w:val="Heading2"/>
    <w:rsid w:val="00314844"/>
    <w:rPr>
      <w:rFonts w:ascii="B Zar" w:eastAsia="B Zar" w:hAnsi="B Zar" w:cs="B Zar"/>
      <w:b/>
      <w:bCs/>
      <w:sz w:val="26"/>
      <w:szCs w:val="28"/>
      <w:lang w:bidi="ar-SA"/>
    </w:rPr>
  </w:style>
  <w:style w:type="character" w:customStyle="1" w:styleId="Char1">
    <w:name w:val="تیتر دوم Char"/>
    <w:link w:val="a1"/>
    <w:rsid w:val="003C02E0"/>
    <w:rPr>
      <w:rFonts w:ascii="IRZar" w:eastAsia="B Zar" w:hAnsi="IRZar" w:cs="IRZar"/>
      <w:bCs/>
      <w:sz w:val="24"/>
      <w:szCs w:val="24"/>
      <w:lang w:bidi="fa-IR"/>
    </w:rPr>
  </w:style>
  <w:style w:type="paragraph" w:styleId="TOC3">
    <w:name w:val="toc 3"/>
    <w:basedOn w:val="Normal"/>
    <w:next w:val="Normal"/>
    <w:uiPriority w:val="39"/>
    <w:unhideWhenUsed/>
    <w:rsid w:val="003C02E0"/>
    <w:pPr>
      <w:ind w:left="284"/>
      <w:jc w:val="both"/>
    </w:pPr>
    <w:rPr>
      <w:rFonts w:ascii="IRNazli" w:eastAsia="Times New Roman" w:hAnsi="IRNazli" w:cs="IRNazli"/>
      <w:sz w:val="28"/>
      <w:szCs w:val="28"/>
    </w:rPr>
  </w:style>
  <w:style w:type="character" w:customStyle="1" w:styleId="Char2">
    <w:name w:val="حدیث Char"/>
    <w:link w:val="a2"/>
    <w:rsid w:val="003057C9"/>
    <w:rPr>
      <w:rFonts w:ascii="KFGQPC Uthman Taha Naskh" w:eastAsia="SimSun" w:hAnsi="KFGQPC Uthman Taha Naskh" w:cs="KFGQPC Uthman Taha Naskh"/>
      <w:sz w:val="28"/>
      <w:szCs w:val="28"/>
      <w:lang w:bidi="fa-IR"/>
    </w:rPr>
  </w:style>
  <w:style w:type="paragraph" w:styleId="TOC4">
    <w:name w:val="toc 4"/>
    <w:basedOn w:val="Normal"/>
    <w:next w:val="Normal"/>
    <w:autoRedefine/>
    <w:uiPriority w:val="39"/>
    <w:unhideWhenUsed/>
    <w:rsid w:val="001D729F"/>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1D729F"/>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1D729F"/>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1D729F"/>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1D729F"/>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1D729F"/>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1D729F"/>
    <w:rPr>
      <w:color w:val="0000FF"/>
      <w:u w:val="single"/>
    </w:rPr>
  </w:style>
  <w:style w:type="paragraph" w:customStyle="1" w:styleId="a3">
    <w:name w:val="متن"/>
    <w:basedOn w:val="a"/>
    <w:link w:val="Char3"/>
    <w:qFormat/>
    <w:rsid w:val="008C6E01"/>
    <w:pPr>
      <w:spacing w:before="0" w:after="0"/>
      <w:ind w:firstLine="284"/>
      <w:jc w:val="both"/>
      <w:outlineLvl w:val="9"/>
    </w:pPr>
    <w:rPr>
      <w:rFonts w:ascii="IRNazli" w:hAnsi="IRNazli" w:cs="IRNazli"/>
      <w:bCs w:val="0"/>
      <w:sz w:val="28"/>
      <w:szCs w:val="28"/>
    </w:rPr>
  </w:style>
  <w:style w:type="paragraph" w:customStyle="1" w:styleId="a4">
    <w:name w:val="متن پاورقی"/>
    <w:basedOn w:val="Normal"/>
    <w:link w:val="Char4"/>
    <w:qFormat/>
    <w:rsid w:val="00187002"/>
    <w:pPr>
      <w:ind w:left="272" w:hanging="272"/>
      <w:jc w:val="both"/>
    </w:pPr>
    <w:rPr>
      <w:rFonts w:ascii="IRNazli" w:hAnsi="IRNazli" w:cs="IRNazli"/>
      <w:sz w:val="24"/>
      <w:szCs w:val="24"/>
    </w:rPr>
  </w:style>
  <w:style w:type="character" w:customStyle="1" w:styleId="Char3">
    <w:name w:val="متن Char"/>
    <w:basedOn w:val="Char"/>
    <w:link w:val="a3"/>
    <w:rsid w:val="008C6E01"/>
    <w:rPr>
      <w:rFonts w:ascii="IRNazli" w:eastAsia="B Lotus" w:hAnsi="IRNazli" w:cs="IRNazli"/>
      <w:bCs w:val="0"/>
      <w:sz w:val="28"/>
      <w:szCs w:val="28"/>
      <w:lang w:bidi="fa-IR"/>
    </w:rPr>
  </w:style>
  <w:style w:type="paragraph" w:customStyle="1" w:styleId="a5">
    <w:name w:val="آیات پاورقی"/>
    <w:basedOn w:val="Normal"/>
    <w:link w:val="Char5"/>
    <w:qFormat/>
    <w:rsid w:val="00187002"/>
    <w:pPr>
      <w:ind w:left="272" w:hanging="272"/>
      <w:jc w:val="both"/>
    </w:pPr>
    <w:rPr>
      <w:rFonts w:ascii="KFGQPC Uthmanic Script HAFS" w:hAnsi="KFGQPC Uthmanic Script HAFS" w:cs="KFGQPC Uthmanic Script HAFS"/>
      <w:sz w:val="23"/>
      <w:szCs w:val="23"/>
    </w:rPr>
  </w:style>
  <w:style w:type="character" w:customStyle="1" w:styleId="Char4">
    <w:name w:val="متن پاورقی Char"/>
    <w:basedOn w:val="DefaultParagraphFont"/>
    <w:link w:val="a4"/>
    <w:rsid w:val="00187002"/>
    <w:rPr>
      <w:rFonts w:ascii="IRNazli" w:eastAsia="SimSun" w:hAnsi="IRNazli" w:cs="IRNazli"/>
      <w:sz w:val="24"/>
      <w:szCs w:val="24"/>
    </w:rPr>
  </w:style>
  <w:style w:type="paragraph" w:customStyle="1" w:styleId="a6">
    <w:name w:val="نص عربی پاورقی"/>
    <w:basedOn w:val="Normal"/>
    <w:link w:val="Char6"/>
    <w:qFormat/>
    <w:rsid w:val="009D39F2"/>
    <w:pPr>
      <w:ind w:left="272" w:hanging="272"/>
      <w:jc w:val="both"/>
    </w:pPr>
    <w:rPr>
      <w:rFonts w:ascii="mylotus" w:hAnsi="mylotus" w:cs="mylotus"/>
      <w:sz w:val="23"/>
      <w:szCs w:val="23"/>
    </w:rPr>
  </w:style>
  <w:style w:type="character" w:customStyle="1" w:styleId="Char5">
    <w:name w:val="آیات پاورقی Char"/>
    <w:basedOn w:val="DefaultParagraphFont"/>
    <w:link w:val="a5"/>
    <w:rsid w:val="00187002"/>
    <w:rPr>
      <w:rFonts w:ascii="KFGQPC Uthmanic Script HAFS" w:eastAsia="SimSun" w:hAnsi="KFGQPC Uthmanic Script HAFS" w:cs="KFGQPC Uthmanic Script HAFS"/>
      <w:sz w:val="23"/>
      <w:szCs w:val="23"/>
    </w:rPr>
  </w:style>
  <w:style w:type="paragraph" w:customStyle="1" w:styleId="a7">
    <w:name w:val="متن بولد"/>
    <w:basedOn w:val="Normal"/>
    <w:link w:val="Char7"/>
    <w:qFormat/>
    <w:rsid w:val="00171A35"/>
    <w:pPr>
      <w:ind w:firstLine="284"/>
      <w:jc w:val="both"/>
    </w:pPr>
    <w:rPr>
      <w:rFonts w:ascii="IRNazli" w:hAnsi="IRNazli" w:cs="IRNazli"/>
      <w:bCs/>
      <w:sz w:val="25"/>
      <w:szCs w:val="25"/>
      <w:lang w:bidi="fa-IR"/>
    </w:rPr>
  </w:style>
  <w:style w:type="character" w:customStyle="1" w:styleId="Char6">
    <w:name w:val="نص عربی پاورقی Char"/>
    <w:basedOn w:val="DefaultParagraphFont"/>
    <w:link w:val="a6"/>
    <w:rsid w:val="009D39F2"/>
    <w:rPr>
      <w:rFonts w:ascii="mylotus" w:eastAsia="SimSun" w:hAnsi="mylotus" w:cs="mylotus"/>
      <w:sz w:val="23"/>
      <w:szCs w:val="23"/>
    </w:rPr>
  </w:style>
  <w:style w:type="paragraph" w:customStyle="1" w:styleId="a8">
    <w:name w:val="تخريج آيات"/>
    <w:basedOn w:val="Normal"/>
    <w:link w:val="Char8"/>
    <w:qFormat/>
    <w:rsid w:val="008A0991"/>
    <w:pPr>
      <w:ind w:firstLine="284"/>
      <w:jc w:val="both"/>
    </w:pPr>
    <w:rPr>
      <w:rFonts w:ascii="IRLotus" w:hAnsi="IRLotus" w:cs="IRLotus"/>
      <w:sz w:val="24"/>
      <w:szCs w:val="24"/>
    </w:rPr>
  </w:style>
  <w:style w:type="character" w:customStyle="1" w:styleId="Char7">
    <w:name w:val="متن بولد Char"/>
    <w:basedOn w:val="DefaultParagraphFont"/>
    <w:link w:val="a7"/>
    <w:rsid w:val="00171A35"/>
    <w:rPr>
      <w:rFonts w:ascii="IRNazli" w:eastAsia="SimSun" w:hAnsi="IRNazli" w:cs="IRNazli"/>
      <w:bCs/>
      <w:sz w:val="25"/>
      <w:szCs w:val="25"/>
      <w:lang w:bidi="fa-IR"/>
    </w:rPr>
  </w:style>
  <w:style w:type="character" w:customStyle="1" w:styleId="Char8">
    <w:name w:val="تخريج آيات Char"/>
    <w:basedOn w:val="DefaultParagraphFont"/>
    <w:link w:val="a8"/>
    <w:rsid w:val="008A0991"/>
    <w:rPr>
      <w:rFonts w:ascii="IRLotus" w:eastAsia="SimSun" w:hAnsi="IRLotus" w:cs="IRLotus"/>
      <w:sz w:val="24"/>
      <w:szCs w:val="24"/>
    </w:rPr>
  </w:style>
  <w:style w:type="paragraph" w:customStyle="1" w:styleId="a9">
    <w:name w:val="عنوان بزرگ"/>
    <w:basedOn w:val="Normal"/>
    <w:link w:val="Char9"/>
    <w:qFormat/>
    <w:rsid w:val="002F7DBE"/>
    <w:pPr>
      <w:spacing w:before="3000" w:after="360"/>
      <w:jc w:val="center"/>
      <w:outlineLvl w:val="0"/>
    </w:pPr>
    <w:rPr>
      <w:rFonts w:ascii="IRTitr" w:hAnsi="IRTitr" w:cs="IRTitr"/>
      <w:sz w:val="50"/>
      <w:szCs w:val="50"/>
      <w:lang w:bidi="fa-IR"/>
    </w:rPr>
  </w:style>
  <w:style w:type="character" w:customStyle="1" w:styleId="Char9">
    <w:name w:val="عنوان بزرگ Char"/>
    <w:basedOn w:val="DefaultParagraphFont"/>
    <w:link w:val="a9"/>
    <w:rsid w:val="002F7DBE"/>
    <w:rPr>
      <w:rFonts w:ascii="IRTitr" w:eastAsia="SimSun" w:hAnsi="IRTitr" w:cs="IRTitr"/>
      <w:sz w:val="50"/>
      <w:szCs w:val="50"/>
      <w:lang w:bidi="fa-IR"/>
    </w:rPr>
  </w:style>
  <w:style w:type="paragraph" w:customStyle="1" w:styleId="aa">
    <w:name w:val="آیات"/>
    <w:basedOn w:val="Normal"/>
    <w:link w:val="Chara"/>
    <w:qFormat/>
    <w:rsid w:val="00144995"/>
    <w:pPr>
      <w:ind w:firstLine="284"/>
      <w:jc w:val="both"/>
    </w:pPr>
    <w:rPr>
      <w:rFonts w:ascii="KFGQPC Uthmanic Script HAFS" w:hAnsi="KFGQPC Uthmanic Script HAFS" w:cs="KFGQPC Uthmanic Script HAFS"/>
      <w:sz w:val="28"/>
      <w:szCs w:val="28"/>
    </w:rPr>
  </w:style>
  <w:style w:type="character" w:customStyle="1" w:styleId="Chara">
    <w:name w:val="آیات Char"/>
    <w:basedOn w:val="DefaultParagraphFont"/>
    <w:link w:val="aa"/>
    <w:rsid w:val="00144995"/>
    <w:rPr>
      <w:rFonts w:ascii="KFGQPC Uthmanic Script HAFS" w:eastAsia="SimSun" w:hAnsi="KFGQPC Uthmanic Script HAFS" w:cs="KFGQPC Uthmanic Script HAFS"/>
      <w:sz w:val="28"/>
      <w:szCs w:val="28"/>
    </w:rPr>
  </w:style>
  <w:style w:type="paragraph" w:styleId="BalloonText">
    <w:name w:val="Balloon Text"/>
    <w:basedOn w:val="Normal"/>
    <w:link w:val="BalloonTextChar"/>
    <w:rsid w:val="004254FC"/>
    <w:rPr>
      <w:rFonts w:ascii="Tahoma" w:hAnsi="Tahoma" w:cs="Tahoma"/>
      <w:sz w:val="16"/>
      <w:szCs w:val="16"/>
    </w:rPr>
  </w:style>
  <w:style w:type="character" w:customStyle="1" w:styleId="BalloonTextChar">
    <w:name w:val="Balloon Text Char"/>
    <w:basedOn w:val="DefaultParagraphFont"/>
    <w:link w:val="BalloonText"/>
    <w:rsid w:val="004254F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 w:id="984965193">
      <w:bodyDiv w:val="1"/>
      <w:marLeft w:val="0"/>
      <w:marRight w:val="0"/>
      <w:marTop w:val="0"/>
      <w:marBottom w:val="0"/>
      <w:divBdr>
        <w:top w:val="none" w:sz="0" w:space="0" w:color="auto"/>
        <w:left w:val="none" w:sz="0" w:space="0" w:color="auto"/>
        <w:bottom w:val="none" w:sz="0" w:space="0" w:color="auto"/>
        <w:right w:val="none" w:sz="0" w:space="0" w:color="auto"/>
      </w:divBdr>
    </w:div>
    <w:div w:id="1511985775">
      <w:bodyDiv w:val="1"/>
      <w:marLeft w:val="0"/>
      <w:marRight w:val="0"/>
      <w:marTop w:val="0"/>
      <w:marBottom w:val="0"/>
      <w:divBdr>
        <w:top w:val="none" w:sz="0" w:space="0" w:color="auto"/>
        <w:left w:val="none" w:sz="0" w:space="0" w:color="auto"/>
        <w:bottom w:val="none" w:sz="0" w:space="0" w:color="auto"/>
        <w:right w:val="none" w:sz="0" w:space="0" w:color="auto"/>
      </w:divBdr>
    </w:div>
    <w:div w:id="20499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5C59-1935-4AF2-AE4A-9D729252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44732</Words>
  <Characters>254978</Characters>
  <Application>Microsoft Office Word</Application>
  <DocSecurity>8</DocSecurity>
  <Lines>2124</Lines>
  <Paragraphs>598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نقد آثار خاور شناسان</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299112</CharactersWithSpaces>
  <SharedDoc>false</SharedDoc>
  <HLinks>
    <vt:vector size="552" baseType="variant">
      <vt:variant>
        <vt:i4>1835062</vt:i4>
      </vt:variant>
      <vt:variant>
        <vt:i4>548</vt:i4>
      </vt:variant>
      <vt:variant>
        <vt:i4>0</vt:i4>
      </vt:variant>
      <vt:variant>
        <vt:i4>5</vt:i4>
      </vt:variant>
      <vt:variant>
        <vt:lpwstr/>
      </vt:variant>
      <vt:variant>
        <vt:lpwstr>_Toc333836568</vt:lpwstr>
      </vt:variant>
      <vt:variant>
        <vt:i4>1835062</vt:i4>
      </vt:variant>
      <vt:variant>
        <vt:i4>542</vt:i4>
      </vt:variant>
      <vt:variant>
        <vt:i4>0</vt:i4>
      </vt:variant>
      <vt:variant>
        <vt:i4>5</vt:i4>
      </vt:variant>
      <vt:variant>
        <vt:lpwstr/>
      </vt:variant>
      <vt:variant>
        <vt:lpwstr>_Toc333836567</vt:lpwstr>
      </vt:variant>
      <vt:variant>
        <vt:i4>1835062</vt:i4>
      </vt:variant>
      <vt:variant>
        <vt:i4>536</vt:i4>
      </vt:variant>
      <vt:variant>
        <vt:i4>0</vt:i4>
      </vt:variant>
      <vt:variant>
        <vt:i4>5</vt:i4>
      </vt:variant>
      <vt:variant>
        <vt:lpwstr/>
      </vt:variant>
      <vt:variant>
        <vt:lpwstr>_Toc333836566</vt:lpwstr>
      </vt:variant>
      <vt:variant>
        <vt:i4>1835062</vt:i4>
      </vt:variant>
      <vt:variant>
        <vt:i4>530</vt:i4>
      </vt:variant>
      <vt:variant>
        <vt:i4>0</vt:i4>
      </vt:variant>
      <vt:variant>
        <vt:i4>5</vt:i4>
      </vt:variant>
      <vt:variant>
        <vt:lpwstr/>
      </vt:variant>
      <vt:variant>
        <vt:lpwstr>_Toc333836565</vt:lpwstr>
      </vt:variant>
      <vt:variant>
        <vt:i4>1835062</vt:i4>
      </vt:variant>
      <vt:variant>
        <vt:i4>524</vt:i4>
      </vt:variant>
      <vt:variant>
        <vt:i4>0</vt:i4>
      </vt:variant>
      <vt:variant>
        <vt:i4>5</vt:i4>
      </vt:variant>
      <vt:variant>
        <vt:lpwstr/>
      </vt:variant>
      <vt:variant>
        <vt:lpwstr>_Toc333836564</vt:lpwstr>
      </vt:variant>
      <vt:variant>
        <vt:i4>1835062</vt:i4>
      </vt:variant>
      <vt:variant>
        <vt:i4>518</vt:i4>
      </vt:variant>
      <vt:variant>
        <vt:i4>0</vt:i4>
      </vt:variant>
      <vt:variant>
        <vt:i4>5</vt:i4>
      </vt:variant>
      <vt:variant>
        <vt:lpwstr/>
      </vt:variant>
      <vt:variant>
        <vt:lpwstr>_Toc333836563</vt:lpwstr>
      </vt:variant>
      <vt:variant>
        <vt:i4>1835062</vt:i4>
      </vt:variant>
      <vt:variant>
        <vt:i4>512</vt:i4>
      </vt:variant>
      <vt:variant>
        <vt:i4>0</vt:i4>
      </vt:variant>
      <vt:variant>
        <vt:i4>5</vt:i4>
      </vt:variant>
      <vt:variant>
        <vt:lpwstr/>
      </vt:variant>
      <vt:variant>
        <vt:lpwstr>_Toc333836562</vt:lpwstr>
      </vt:variant>
      <vt:variant>
        <vt:i4>1835062</vt:i4>
      </vt:variant>
      <vt:variant>
        <vt:i4>506</vt:i4>
      </vt:variant>
      <vt:variant>
        <vt:i4>0</vt:i4>
      </vt:variant>
      <vt:variant>
        <vt:i4>5</vt:i4>
      </vt:variant>
      <vt:variant>
        <vt:lpwstr/>
      </vt:variant>
      <vt:variant>
        <vt:lpwstr>_Toc333836561</vt:lpwstr>
      </vt:variant>
      <vt:variant>
        <vt:i4>1835062</vt:i4>
      </vt:variant>
      <vt:variant>
        <vt:i4>500</vt:i4>
      </vt:variant>
      <vt:variant>
        <vt:i4>0</vt:i4>
      </vt:variant>
      <vt:variant>
        <vt:i4>5</vt:i4>
      </vt:variant>
      <vt:variant>
        <vt:lpwstr/>
      </vt:variant>
      <vt:variant>
        <vt:lpwstr>_Toc333836560</vt:lpwstr>
      </vt:variant>
      <vt:variant>
        <vt:i4>2031670</vt:i4>
      </vt:variant>
      <vt:variant>
        <vt:i4>494</vt:i4>
      </vt:variant>
      <vt:variant>
        <vt:i4>0</vt:i4>
      </vt:variant>
      <vt:variant>
        <vt:i4>5</vt:i4>
      </vt:variant>
      <vt:variant>
        <vt:lpwstr/>
      </vt:variant>
      <vt:variant>
        <vt:lpwstr>_Toc333836559</vt:lpwstr>
      </vt:variant>
      <vt:variant>
        <vt:i4>2031670</vt:i4>
      </vt:variant>
      <vt:variant>
        <vt:i4>488</vt:i4>
      </vt:variant>
      <vt:variant>
        <vt:i4>0</vt:i4>
      </vt:variant>
      <vt:variant>
        <vt:i4>5</vt:i4>
      </vt:variant>
      <vt:variant>
        <vt:lpwstr/>
      </vt:variant>
      <vt:variant>
        <vt:lpwstr>_Toc333836558</vt:lpwstr>
      </vt:variant>
      <vt:variant>
        <vt:i4>2031670</vt:i4>
      </vt:variant>
      <vt:variant>
        <vt:i4>482</vt:i4>
      </vt:variant>
      <vt:variant>
        <vt:i4>0</vt:i4>
      </vt:variant>
      <vt:variant>
        <vt:i4>5</vt:i4>
      </vt:variant>
      <vt:variant>
        <vt:lpwstr/>
      </vt:variant>
      <vt:variant>
        <vt:lpwstr>_Toc333836557</vt:lpwstr>
      </vt:variant>
      <vt:variant>
        <vt:i4>2031670</vt:i4>
      </vt:variant>
      <vt:variant>
        <vt:i4>476</vt:i4>
      </vt:variant>
      <vt:variant>
        <vt:i4>0</vt:i4>
      </vt:variant>
      <vt:variant>
        <vt:i4>5</vt:i4>
      </vt:variant>
      <vt:variant>
        <vt:lpwstr/>
      </vt:variant>
      <vt:variant>
        <vt:lpwstr>_Toc333836556</vt:lpwstr>
      </vt:variant>
      <vt:variant>
        <vt:i4>2031670</vt:i4>
      </vt:variant>
      <vt:variant>
        <vt:i4>470</vt:i4>
      </vt:variant>
      <vt:variant>
        <vt:i4>0</vt:i4>
      </vt:variant>
      <vt:variant>
        <vt:i4>5</vt:i4>
      </vt:variant>
      <vt:variant>
        <vt:lpwstr/>
      </vt:variant>
      <vt:variant>
        <vt:lpwstr>_Toc333836555</vt:lpwstr>
      </vt:variant>
      <vt:variant>
        <vt:i4>2031670</vt:i4>
      </vt:variant>
      <vt:variant>
        <vt:i4>464</vt:i4>
      </vt:variant>
      <vt:variant>
        <vt:i4>0</vt:i4>
      </vt:variant>
      <vt:variant>
        <vt:i4>5</vt:i4>
      </vt:variant>
      <vt:variant>
        <vt:lpwstr/>
      </vt:variant>
      <vt:variant>
        <vt:lpwstr>_Toc333836554</vt:lpwstr>
      </vt:variant>
      <vt:variant>
        <vt:i4>2031670</vt:i4>
      </vt:variant>
      <vt:variant>
        <vt:i4>458</vt:i4>
      </vt:variant>
      <vt:variant>
        <vt:i4>0</vt:i4>
      </vt:variant>
      <vt:variant>
        <vt:i4>5</vt:i4>
      </vt:variant>
      <vt:variant>
        <vt:lpwstr/>
      </vt:variant>
      <vt:variant>
        <vt:lpwstr>_Toc333836553</vt:lpwstr>
      </vt:variant>
      <vt:variant>
        <vt:i4>2031670</vt:i4>
      </vt:variant>
      <vt:variant>
        <vt:i4>452</vt:i4>
      </vt:variant>
      <vt:variant>
        <vt:i4>0</vt:i4>
      </vt:variant>
      <vt:variant>
        <vt:i4>5</vt:i4>
      </vt:variant>
      <vt:variant>
        <vt:lpwstr/>
      </vt:variant>
      <vt:variant>
        <vt:lpwstr>_Toc333836552</vt:lpwstr>
      </vt:variant>
      <vt:variant>
        <vt:i4>2031670</vt:i4>
      </vt:variant>
      <vt:variant>
        <vt:i4>446</vt:i4>
      </vt:variant>
      <vt:variant>
        <vt:i4>0</vt:i4>
      </vt:variant>
      <vt:variant>
        <vt:i4>5</vt:i4>
      </vt:variant>
      <vt:variant>
        <vt:lpwstr/>
      </vt:variant>
      <vt:variant>
        <vt:lpwstr>_Toc333836551</vt:lpwstr>
      </vt:variant>
      <vt:variant>
        <vt:i4>2031670</vt:i4>
      </vt:variant>
      <vt:variant>
        <vt:i4>440</vt:i4>
      </vt:variant>
      <vt:variant>
        <vt:i4>0</vt:i4>
      </vt:variant>
      <vt:variant>
        <vt:i4>5</vt:i4>
      </vt:variant>
      <vt:variant>
        <vt:lpwstr/>
      </vt:variant>
      <vt:variant>
        <vt:lpwstr>_Toc333836550</vt:lpwstr>
      </vt:variant>
      <vt:variant>
        <vt:i4>1966134</vt:i4>
      </vt:variant>
      <vt:variant>
        <vt:i4>434</vt:i4>
      </vt:variant>
      <vt:variant>
        <vt:i4>0</vt:i4>
      </vt:variant>
      <vt:variant>
        <vt:i4>5</vt:i4>
      </vt:variant>
      <vt:variant>
        <vt:lpwstr/>
      </vt:variant>
      <vt:variant>
        <vt:lpwstr>_Toc333836549</vt:lpwstr>
      </vt:variant>
      <vt:variant>
        <vt:i4>1966134</vt:i4>
      </vt:variant>
      <vt:variant>
        <vt:i4>428</vt:i4>
      </vt:variant>
      <vt:variant>
        <vt:i4>0</vt:i4>
      </vt:variant>
      <vt:variant>
        <vt:i4>5</vt:i4>
      </vt:variant>
      <vt:variant>
        <vt:lpwstr/>
      </vt:variant>
      <vt:variant>
        <vt:lpwstr>_Toc333836548</vt:lpwstr>
      </vt:variant>
      <vt:variant>
        <vt:i4>1966134</vt:i4>
      </vt:variant>
      <vt:variant>
        <vt:i4>422</vt:i4>
      </vt:variant>
      <vt:variant>
        <vt:i4>0</vt:i4>
      </vt:variant>
      <vt:variant>
        <vt:i4>5</vt:i4>
      </vt:variant>
      <vt:variant>
        <vt:lpwstr/>
      </vt:variant>
      <vt:variant>
        <vt:lpwstr>_Toc333836547</vt:lpwstr>
      </vt:variant>
      <vt:variant>
        <vt:i4>1966134</vt:i4>
      </vt:variant>
      <vt:variant>
        <vt:i4>416</vt:i4>
      </vt:variant>
      <vt:variant>
        <vt:i4>0</vt:i4>
      </vt:variant>
      <vt:variant>
        <vt:i4>5</vt:i4>
      </vt:variant>
      <vt:variant>
        <vt:lpwstr/>
      </vt:variant>
      <vt:variant>
        <vt:lpwstr>_Toc333836546</vt:lpwstr>
      </vt:variant>
      <vt:variant>
        <vt:i4>1966134</vt:i4>
      </vt:variant>
      <vt:variant>
        <vt:i4>410</vt:i4>
      </vt:variant>
      <vt:variant>
        <vt:i4>0</vt:i4>
      </vt:variant>
      <vt:variant>
        <vt:i4>5</vt:i4>
      </vt:variant>
      <vt:variant>
        <vt:lpwstr/>
      </vt:variant>
      <vt:variant>
        <vt:lpwstr>_Toc333836545</vt:lpwstr>
      </vt:variant>
      <vt:variant>
        <vt:i4>1966134</vt:i4>
      </vt:variant>
      <vt:variant>
        <vt:i4>404</vt:i4>
      </vt:variant>
      <vt:variant>
        <vt:i4>0</vt:i4>
      </vt:variant>
      <vt:variant>
        <vt:i4>5</vt:i4>
      </vt:variant>
      <vt:variant>
        <vt:lpwstr/>
      </vt:variant>
      <vt:variant>
        <vt:lpwstr>_Toc333836544</vt:lpwstr>
      </vt:variant>
      <vt:variant>
        <vt:i4>1966134</vt:i4>
      </vt:variant>
      <vt:variant>
        <vt:i4>398</vt:i4>
      </vt:variant>
      <vt:variant>
        <vt:i4>0</vt:i4>
      </vt:variant>
      <vt:variant>
        <vt:i4>5</vt:i4>
      </vt:variant>
      <vt:variant>
        <vt:lpwstr/>
      </vt:variant>
      <vt:variant>
        <vt:lpwstr>_Toc333836543</vt:lpwstr>
      </vt:variant>
      <vt:variant>
        <vt:i4>1966134</vt:i4>
      </vt:variant>
      <vt:variant>
        <vt:i4>392</vt:i4>
      </vt:variant>
      <vt:variant>
        <vt:i4>0</vt:i4>
      </vt:variant>
      <vt:variant>
        <vt:i4>5</vt:i4>
      </vt:variant>
      <vt:variant>
        <vt:lpwstr/>
      </vt:variant>
      <vt:variant>
        <vt:lpwstr>_Toc333836542</vt:lpwstr>
      </vt:variant>
      <vt:variant>
        <vt:i4>1966134</vt:i4>
      </vt:variant>
      <vt:variant>
        <vt:i4>386</vt:i4>
      </vt:variant>
      <vt:variant>
        <vt:i4>0</vt:i4>
      </vt:variant>
      <vt:variant>
        <vt:i4>5</vt:i4>
      </vt:variant>
      <vt:variant>
        <vt:lpwstr/>
      </vt:variant>
      <vt:variant>
        <vt:lpwstr>_Toc333836541</vt:lpwstr>
      </vt:variant>
      <vt:variant>
        <vt:i4>1966134</vt:i4>
      </vt:variant>
      <vt:variant>
        <vt:i4>380</vt:i4>
      </vt:variant>
      <vt:variant>
        <vt:i4>0</vt:i4>
      </vt:variant>
      <vt:variant>
        <vt:i4>5</vt:i4>
      </vt:variant>
      <vt:variant>
        <vt:lpwstr/>
      </vt:variant>
      <vt:variant>
        <vt:lpwstr>_Toc333836540</vt:lpwstr>
      </vt:variant>
      <vt:variant>
        <vt:i4>1638454</vt:i4>
      </vt:variant>
      <vt:variant>
        <vt:i4>374</vt:i4>
      </vt:variant>
      <vt:variant>
        <vt:i4>0</vt:i4>
      </vt:variant>
      <vt:variant>
        <vt:i4>5</vt:i4>
      </vt:variant>
      <vt:variant>
        <vt:lpwstr/>
      </vt:variant>
      <vt:variant>
        <vt:lpwstr>_Toc333836539</vt:lpwstr>
      </vt:variant>
      <vt:variant>
        <vt:i4>1638454</vt:i4>
      </vt:variant>
      <vt:variant>
        <vt:i4>368</vt:i4>
      </vt:variant>
      <vt:variant>
        <vt:i4>0</vt:i4>
      </vt:variant>
      <vt:variant>
        <vt:i4>5</vt:i4>
      </vt:variant>
      <vt:variant>
        <vt:lpwstr/>
      </vt:variant>
      <vt:variant>
        <vt:lpwstr>_Toc333836538</vt:lpwstr>
      </vt:variant>
      <vt:variant>
        <vt:i4>1638454</vt:i4>
      </vt:variant>
      <vt:variant>
        <vt:i4>362</vt:i4>
      </vt:variant>
      <vt:variant>
        <vt:i4>0</vt:i4>
      </vt:variant>
      <vt:variant>
        <vt:i4>5</vt:i4>
      </vt:variant>
      <vt:variant>
        <vt:lpwstr/>
      </vt:variant>
      <vt:variant>
        <vt:lpwstr>_Toc333836537</vt:lpwstr>
      </vt:variant>
      <vt:variant>
        <vt:i4>1638454</vt:i4>
      </vt:variant>
      <vt:variant>
        <vt:i4>356</vt:i4>
      </vt:variant>
      <vt:variant>
        <vt:i4>0</vt:i4>
      </vt:variant>
      <vt:variant>
        <vt:i4>5</vt:i4>
      </vt:variant>
      <vt:variant>
        <vt:lpwstr/>
      </vt:variant>
      <vt:variant>
        <vt:lpwstr>_Toc333836536</vt:lpwstr>
      </vt:variant>
      <vt:variant>
        <vt:i4>1638454</vt:i4>
      </vt:variant>
      <vt:variant>
        <vt:i4>350</vt:i4>
      </vt:variant>
      <vt:variant>
        <vt:i4>0</vt:i4>
      </vt:variant>
      <vt:variant>
        <vt:i4>5</vt:i4>
      </vt:variant>
      <vt:variant>
        <vt:lpwstr/>
      </vt:variant>
      <vt:variant>
        <vt:lpwstr>_Toc333836535</vt:lpwstr>
      </vt:variant>
      <vt:variant>
        <vt:i4>1638454</vt:i4>
      </vt:variant>
      <vt:variant>
        <vt:i4>344</vt:i4>
      </vt:variant>
      <vt:variant>
        <vt:i4>0</vt:i4>
      </vt:variant>
      <vt:variant>
        <vt:i4>5</vt:i4>
      </vt:variant>
      <vt:variant>
        <vt:lpwstr/>
      </vt:variant>
      <vt:variant>
        <vt:lpwstr>_Toc333836534</vt:lpwstr>
      </vt:variant>
      <vt:variant>
        <vt:i4>1638454</vt:i4>
      </vt:variant>
      <vt:variant>
        <vt:i4>338</vt:i4>
      </vt:variant>
      <vt:variant>
        <vt:i4>0</vt:i4>
      </vt:variant>
      <vt:variant>
        <vt:i4>5</vt:i4>
      </vt:variant>
      <vt:variant>
        <vt:lpwstr/>
      </vt:variant>
      <vt:variant>
        <vt:lpwstr>_Toc333836533</vt:lpwstr>
      </vt:variant>
      <vt:variant>
        <vt:i4>1638454</vt:i4>
      </vt:variant>
      <vt:variant>
        <vt:i4>332</vt:i4>
      </vt:variant>
      <vt:variant>
        <vt:i4>0</vt:i4>
      </vt:variant>
      <vt:variant>
        <vt:i4>5</vt:i4>
      </vt:variant>
      <vt:variant>
        <vt:lpwstr/>
      </vt:variant>
      <vt:variant>
        <vt:lpwstr>_Toc333836532</vt:lpwstr>
      </vt:variant>
      <vt:variant>
        <vt:i4>1638454</vt:i4>
      </vt:variant>
      <vt:variant>
        <vt:i4>326</vt:i4>
      </vt:variant>
      <vt:variant>
        <vt:i4>0</vt:i4>
      </vt:variant>
      <vt:variant>
        <vt:i4>5</vt:i4>
      </vt:variant>
      <vt:variant>
        <vt:lpwstr/>
      </vt:variant>
      <vt:variant>
        <vt:lpwstr>_Toc333836531</vt:lpwstr>
      </vt:variant>
      <vt:variant>
        <vt:i4>1638454</vt:i4>
      </vt:variant>
      <vt:variant>
        <vt:i4>320</vt:i4>
      </vt:variant>
      <vt:variant>
        <vt:i4>0</vt:i4>
      </vt:variant>
      <vt:variant>
        <vt:i4>5</vt:i4>
      </vt:variant>
      <vt:variant>
        <vt:lpwstr/>
      </vt:variant>
      <vt:variant>
        <vt:lpwstr>_Toc333836530</vt:lpwstr>
      </vt:variant>
      <vt:variant>
        <vt:i4>1572918</vt:i4>
      </vt:variant>
      <vt:variant>
        <vt:i4>314</vt:i4>
      </vt:variant>
      <vt:variant>
        <vt:i4>0</vt:i4>
      </vt:variant>
      <vt:variant>
        <vt:i4>5</vt:i4>
      </vt:variant>
      <vt:variant>
        <vt:lpwstr/>
      </vt:variant>
      <vt:variant>
        <vt:lpwstr>_Toc333836529</vt:lpwstr>
      </vt:variant>
      <vt:variant>
        <vt:i4>1572918</vt:i4>
      </vt:variant>
      <vt:variant>
        <vt:i4>308</vt:i4>
      </vt:variant>
      <vt:variant>
        <vt:i4>0</vt:i4>
      </vt:variant>
      <vt:variant>
        <vt:i4>5</vt:i4>
      </vt:variant>
      <vt:variant>
        <vt:lpwstr/>
      </vt:variant>
      <vt:variant>
        <vt:lpwstr>_Toc333836528</vt:lpwstr>
      </vt:variant>
      <vt:variant>
        <vt:i4>1572918</vt:i4>
      </vt:variant>
      <vt:variant>
        <vt:i4>302</vt:i4>
      </vt:variant>
      <vt:variant>
        <vt:i4>0</vt:i4>
      </vt:variant>
      <vt:variant>
        <vt:i4>5</vt:i4>
      </vt:variant>
      <vt:variant>
        <vt:lpwstr/>
      </vt:variant>
      <vt:variant>
        <vt:lpwstr>_Toc333836527</vt:lpwstr>
      </vt:variant>
      <vt:variant>
        <vt:i4>1572918</vt:i4>
      </vt:variant>
      <vt:variant>
        <vt:i4>296</vt:i4>
      </vt:variant>
      <vt:variant>
        <vt:i4>0</vt:i4>
      </vt:variant>
      <vt:variant>
        <vt:i4>5</vt:i4>
      </vt:variant>
      <vt:variant>
        <vt:lpwstr/>
      </vt:variant>
      <vt:variant>
        <vt:lpwstr>_Toc333836526</vt:lpwstr>
      </vt:variant>
      <vt:variant>
        <vt:i4>1572918</vt:i4>
      </vt:variant>
      <vt:variant>
        <vt:i4>290</vt:i4>
      </vt:variant>
      <vt:variant>
        <vt:i4>0</vt:i4>
      </vt:variant>
      <vt:variant>
        <vt:i4>5</vt:i4>
      </vt:variant>
      <vt:variant>
        <vt:lpwstr/>
      </vt:variant>
      <vt:variant>
        <vt:lpwstr>_Toc333836525</vt:lpwstr>
      </vt:variant>
      <vt:variant>
        <vt:i4>1572918</vt:i4>
      </vt:variant>
      <vt:variant>
        <vt:i4>284</vt:i4>
      </vt:variant>
      <vt:variant>
        <vt:i4>0</vt:i4>
      </vt:variant>
      <vt:variant>
        <vt:i4>5</vt:i4>
      </vt:variant>
      <vt:variant>
        <vt:lpwstr/>
      </vt:variant>
      <vt:variant>
        <vt:lpwstr>_Toc333836524</vt:lpwstr>
      </vt:variant>
      <vt:variant>
        <vt:i4>1572918</vt:i4>
      </vt:variant>
      <vt:variant>
        <vt:i4>278</vt:i4>
      </vt:variant>
      <vt:variant>
        <vt:i4>0</vt:i4>
      </vt:variant>
      <vt:variant>
        <vt:i4>5</vt:i4>
      </vt:variant>
      <vt:variant>
        <vt:lpwstr/>
      </vt:variant>
      <vt:variant>
        <vt:lpwstr>_Toc333836523</vt:lpwstr>
      </vt:variant>
      <vt:variant>
        <vt:i4>1572918</vt:i4>
      </vt:variant>
      <vt:variant>
        <vt:i4>272</vt:i4>
      </vt:variant>
      <vt:variant>
        <vt:i4>0</vt:i4>
      </vt:variant>
      <vt:variant>
        <vt:i4>5</vt:i4>
      </vt:variant>
      <vt:variant>
        <vt:lpwstr/>
      </vt:variant>
      <vt:variant>
        <vt:lpwstr>_Toc333836522</vt:lpwstr>
      </vt:variant>
      <vt:variant>
        <vt:i4>1572918</vt:i4>
      </vt:variant>
      <vt:variant>
        <vt:i4>266</vt:i4>
      </vt:variant>
      <vt:variant>
        <vt:i4>0</vt:i4>
      </vt:variant>
      <vt:variant>
        <vt:i4>5</vt:i4>
      </vt:variant>
      <vt:variant>
        <vt:lpwstr/>
      </vt:variant>
      <vt:variant>
        <vt:lpwstr>_Toc333836521</vt:lpwstr>
      </vt:variant>
      <vt:variant>
        <vt:i4>1572918</vt:i4>
      </vt:variant>
      <vt:variant>
        <vt:i4>260</vt:i4>
      </vt:variant>
      <vt:variant>
        <vt:i4>0</vt:i4>
      </vt:variant>
      <vt:variant>
        <vt:i4>5</vt:i4>
      </vt:variant>
      <vt:variant>
        <vt:lpwstr/>
      </vt:variant>
      <vt:variant>
        <vt:lpwstr>_Toc333836520</vt:lpwstr>
      </vt:variant>
      <vt:variant>
        <vt:i4>1769526</vt:i4>
      </vt:variant>
      <vt:variant>
        <vt:i4>254</vt:i4>
      </vt:variant>
      <vt:variant>
        <vt:i4>0</vt:i4>
      </vt:variant>
      <vt:variant>
        <vt:i4>5</vt:i4>
      </vt:variant>
      <vt:variant>
        <vt:lpwstr/>
      </vt:variant>
      <vt:variant>
        <vt:lpwstr>_Toc333836519</vt:lpwstr>
      </vt:variant>
      <vt:variant>
        <vt:i4>1769526</vt:i4>
      </vt:variant>
      <vt:variant>
        <vt:i4>248</vt:i4>
      </vt:variant>
      <vt:variant>
        <vt:i4>0</vt:i4>
      </vt:variant>
      <vt:variant>
        <vt:i4>5</vt:i4>
      </vt:variant>
      <vt:variant>
        <vt:lpwstr/>
      </vt:variant>
      <vt:variant>
        <vt:lpwstr>_Toc333836518</vt:lpwstr>
      </vt:variant>
      <vt:variant>
        <vt:i4>1769526</vt:i4>
      </vt:variant>
      <vt:variant>
        <vt:i4>242</vt:i4>
      </vt:variant>
      <vt:variant>
        <vt:i4>0</vt:i4>
      </vt:variant>
      <vt:variant>
        <vt:i4>5</vt:i4>
      </vt:variant>
      <vt:variant>
        <vt:lpwstr/>
      </vt:variant>
      <vt:variant>
        <vt:lpwstr>_Toc333836517</vt:lpwstr>
      </vt:variant>
      <vt:variant>
        <vt:i4>1769526</vt:i4>
      </vt:variant>
      <vt:variant>
        <vt:i4>236</vt:i4>
      </vt:variant>
      <vt:variant>
        <vt:i4>0</vt:i4>
      </vt:variant>
      <vt:variant>
        <vt:i4>5</vt:i4>
      </vt:variant>
      <vt:variant>
        <vt:lpwstr/>
      </vt:variant>
      <vt:variant>
        <vt:lpwstr>_Toc333836516</vt:lpwstr>
      </vt:variant>
      <vt:variant>
        <vt:i4>1769526</vt:i4>
      </vt:variant>
      <vt:variant>
        <vt:i4>230</vt:i4>
      </vt:variant>
      <vt:variant>
        <vt:i4>0</vt:i4>
      </vt:variant>
      <vt:variant>
        <vt:i4>5</vt:i4>
      </vt:variant>
      <vt:variant>
        <vt:lpwstr/>
      </vt:variant>
      <vt:variant>
        <vt:lpwstr>_Toc333836515</vt:lpwstr>
      </vt:variant>
      <vt:variant>
        <vt:i4>1769526</vt:i4>
      </vt:variant>
      <vt:variant>
        <vt:i4>224</vt:i4>
      </vt:variant>
      <vt:variant>
        <vt:i4>0</vt:i4>
      </vt:variant>
      <vt:variant>
        <vt:i4>5</vt:i4>
      </vt:variant>
      <vt:variant>
        <vt:lpwstr/>
      </vt:variant>
      <vt:variant>
        <vt:lpwstr>_Toc333836514</vt:lpwstr>
      </vt:variant>
      <vt:variant>
        <vt:i4>1769526</vt:i4>
      </vt:variant>
      <vt:variant>
        <vt:i4>218</vt:i4>
      </vt:variant>
      <vt:variant>
        <vt:i4>0</vt:i4>
      </vt:variant>
      <vt:variant>
        <vt:i4>5</vt:i4>
      </vt:variant>
      <vt:variant>
        <vt:lpwstr/>
      </vt:variant>
      <vt:variant>
        <vt:lpwstr>_Toc333836513</vt:lpwstr>
      </vt:variant>
      <vt:variant>
        <vt:i4>1769526</vt:i4>
      </vt:variant>
      <vt:variant>
        <vt:i4>212</vt:i4>
      </vt:variant>
      <vt:variant>
        <vt:i4>0</vt:i4>
      </vt:variant>
      <vt:variant>
        <vt:i4>5</vt:i4>
      </vt:variant>
      <vt:variant>
        <vt:lpwstr/>
      </vt:variant>
      <vt:variant>
        <vt:lpwstr>_Toc333836512</vt:lpwstr>
      </vt:variant>
      <vt:variant>
        <vt:i4>1769526</vt:i4>
      </vt:variant>
      <vt:variant>
        <vt:i4>206</vt:i4>
      </vt:variant>
      <vt:variant>
        <vt:i4>0</vt:i4>
      </vt:variant>
      <vt:variant>
        <vt:i4>5</vt:i4>
      </vt:variant>
      <vt:variant>
        <vt:lpwstr/>
      </vt:variant>
      <vt:variant>
        <vt:lpwstr>_Toc333836511</vt:lpwstr>
      </vt:variant>
      <vt:variant>
        <vt:i4>1769526</vt:i4>
      </vt:variant>
      <vt:variant>
        <vt:i4>200</vt:i4>
      </vt:variant>
      <vt:variant>
        <vt:i4>0</vt:i4>
      </vt:variant>
      <vt:variant>
        <vt:i4>5</vt:i4>
      </vt:variant>
      <vt:variant>
        <vt:lpwstr/>
      </vt:variant>
      <vt:variant>
        <vt:lpwstr>_Toc333836510</vt:lpwstr>
      </vt:variant>
      <vt:variant>
        <vt:i4>1703990</vt:i4>
      </vt:variant>
      <vt:variant>
        <vt:i4>194</vt:i4>
      </vt:variant>
      <vt:variant>
        <vt:i4>0</vt:i4>
      </vt:variant>
      <vt:variant>
        <vt:i4>5</vt:i4>
      </vt:variant>
      <vt:variant>
        <vt:lpwstr/>
      </vt:variant>
      <vt:variant>
        <vt:lpwstr>_Toc333836509</vt:lpwstr>
      </vt:variant>
      <vt:variant>
        <vt:i4>1703990</vt:i4>
      </vt:variant>
      <vt:variant>
        <vt:i4>188</vt:i4>
      </vt:variant>
      <vt:variant>
        <vt:i4>0</vt:i4>
      </vt:variant>
      <vt:variant>
        <vt:i4>5</vt:i4>
      </vt:variant>
      <vt:variant>
        <vt:lpwstr/>
      </vt:variant>
      <vt:variant>
        <vt:lpwstr>_Toc333836508</vt:lpwstr>
      </vt:variant>
      <vt:variant>
        <vt:i4>1703990</vt:i4>
      </vt:variant>
      <vt:variant>
        <vt:i4>182</vt:i4>
      </vt:variant>
      <vt:variant>
        <vt:i4>0</vt:i4>
      </vt:variant>
      <vt:variant>
        <vt:i4>5</vt:i4>
      </vt:variant>
      <vt:variant>
        <vt:lpwstr/>
      </vt:variant>
      <vt:variant>
        <vt:lpwstr>_Toc333836507</vt:lpwstr>
      </vt:variant>
      <vt:variant>
        <vt:i4>1703990</vt:i4>
      </vt:variant>
      <vt:variant>
        <vt:i4>176</vt:i4>
      </vt:variant>
      <vt:variant>
        <vt:i4>0</vt:i4>
      </vt:variant>
      <vt:variant>
        <vt:i4>5</vt:i4>
      </vt:variant>
      <vt:variant>
        <vt:lpwstr/>
      </vt:variant>
      <vt:variant>
        <vt:lpwstr>_Toc333836506</vt:lpwstr>
      </vt:variant>
      <vt:variant>
        <vt:i4>1703990</vt:i4>
      </vt:variant>
      <vt:variant>
        <vt:i4>170</vt:i4>
      </vt:variant>
      <vt:variant>
        <vt:i4>0</vt:i4>
      </vt:variant>
      <vt:variant>
        <vt:i4>5</vt:i4>
      </vt:variant>
      <vt:variant>
        <vt:lpwstr/>
      </vt:variant>
      <vt:variant>
        <vt:lpwstr>_Toc333836505</vt:lpwstr>
      </vt:variant>
      <vt:variant>
        <vt:i4>1703990</vt:i4>
      </vt:variant>
      <vt:variant>
        <vt:i4>164</vt:i4>
      </vt:variant>
      <vt:variant>
        <vt:i4>0</vt:i4>
      </vt:variant>
      <vt:variant>
        <vt:i4>5</vt:i4>
      </vt:variant>
      <vt:variant>
        <vt:lpwstr/>
      </vt:variant>
      <vt:variant>
        <vt:lpwstr>_Toc333836504</vt:lpwstr>
      </vt:variant>
      <vt:variant>
        <vt:i4>1703990</vt:i4>
      </vt:variant>
      <vt:variant>
        <vt:i4>158</vt:i4>
      </vt:variant>
      <vt:variant>
        <vt:i4>0</vt:i4>
      </vt:variant>
      <vt:variant>
        <vt:i4>5</vt:i4>
      </vt:variant>
      <vt:variant>
        <vt:lpwstr/>
      </vt:variant>
      <vt:variant>
        <vt:lpwstr>_Toc333836503</vt:lpwstr>
      </vt:variant>
      <vt:variant>
        <vt:i4>1703990</vt:i4>
      </vt:variant>
      <vt:variant>
        <vt:i4>152</vt:i4>
      </vt:variant>
      <vt:variant>
        <vt:i4>0</vt:i4>
      </vt:variant>
      <vt:variant>
        <vt:i4>5</vt:i4>
      </vt:variant>
      <vt:variant>
        <vt:lpwstr/>
      </vt:variant>
      <vt:variant>
        <vt:lpwstr>_Toc333836502</vt:lpwstr>
      </vt:variant>
      <vt:variant>
        <vt:i4>1703990</vt:i4>
      </vt:variant>
      <vt:variant>
        <vt:i4>146</vt:i4>
      </vt:variant>
      <vt:variant>
        <vt:i4>0</vt:i4>
      </vt:variant>
      <vt:variant>
        <vt:i4>5</vt:i4>
      </vt:variant>
      <vt:variant>
        <vt:lpwstr/>
      </vt:variant>
      <vt:variant>
        <vt:lpwstr>_Toc333836501</vt:lpwstr>
      </vt:variant>
      <vt:variant>
        <vt:i4>1703990</vt:i4>
      </vt:variant>
      <vt:variant>
        <vt:i4>140</vt:i4>
      </vt:variant>
      <vt:variant>
        <vt:i4>0</vt:i4>
      </vt:variant>
      <vt:variant>
        <vt:i4>5</vt:i4>
      </vt:variant>
      <vt:variant>
        <vt:lpwstr/>
      </vt:variant>
      <vt:variant>
        <vt:lpwstr>_Toc333836500</vt:lpwstr>
      </vt:variant>
      <vt:variant>
        <vt:i4>1245239</vt:i4>
      </vt:variant>
      <vt:variant>
        <vt:i4>134</vt:i4>
      </vt:variant>
      <vt:variant>
        <vt:i4>0</vt:i4>
      </vt:variant>
      <vt:variant>
        <vt:i4>5</vt:i4>
      </vt:variant>
      <vt:variant>
        <vt:lpwstr/>
      </vt:variant>
      <vt:variant>
        <vt:lpwstr>_Toc333836499</vt:lpwstr>
      </vt:variant>
      <vt:variant>
        <vt:i4>1245239</vt:i4>
      </vt:variant>
      <vt:variant>
        <vt:i4>128</vt:i4>
      </vt:variant>
      <vt:variant>
        <vt:i4>0</vt:i4>
      </vt:variant>
      <vt:variant>
        <vt:i4>5</vt:i4>
      </vt:variant>
      <vt:variant>
        <vt:lpwstr/>
      </vt:variant>
      <vt:variant>
        <vt:lpwstr>_Toc333836498</vt:lpwstr>
      </vt:variant>
      <vt:variant>
        <vt:i4>1245239</vt:i4>
      </vt:variant>
      <vt:variant>
        <vt:i4>122</vt:i4>
      </vt:variant>
      <vt:variant>
        <vt:i4>0</vt:i4>
      </vt:variant>
      <vt:variant>
        <vt:i4>5</vt:i4>
      </vt:variant>
      <vt:variant>
        <vt:lpwstr/>
      </vt:variant>
      <vt:variant>
        <vt:lpwstr>_Toc333836497</vt:lpwstr>
      </vt:variant>
      <vt:variant>
        <vt:i4>1245239</vt:i4>
      </vt:variant>
      <vt:variant>
        <vt:i4>116</vt:i4>
      </vt:variant>
      <vt:variant>
        <vt:i4>0</vt:i4>
      </vt:variant>
      <vt:variant>
        <vt:i4>5</vt:i4>
      </vt:variant>
      <vt:variant>
        <vt:lpwstr/>
      </vt:variant>
      <vt:variant>
        <vt:lpwstr>_Toc333836496</vt:lpwstr>
      </vt:variant>
      <vt:variant>
        <vt:i4>1245239</vt:i4>
      </vt:variant>
      <vt:variant>
        <vt:i4>110</vt:i4>
      </vt:variant>
      <vt:variant>
        <vt:i4>0</vt:i4>
      </vt:variant>
      <vt:variant>
        <vt:i4>5</vt:i4>
      </vt:variant>
      <vt:variant>
        <vt:lpwstr/>
      </vt:variant>
      <vt:variant>
        <vt:lpwstr>_Toc333836495</vt:lpwstr>
      </vt:variant>
      <vt:variant>
        <vt:i4>1245239</vt:i4>
      </vt:variant>
      <vt:variant>
        <vt:i4>104</vt:i4>
      </vt:variant>
      <vt:variant>
        <vt:i4>0</vt:i4>
      </vt:variant>
      <vt:variant>
        <vt:i4>5</vt:i4>
      </vt:variant>
      <vt:variant>
        <vt:lpwstr/>
      </vt:variant>
      <vt:variant>
        <vt:lpwstr>_Toc333836494</vt:lpwstr>
      </vt:variant>
      <vt:variant>
        <vt:i4>1245239</vt:i4>
      </vt:variant>
      <vt:variant>
        <vt:i4>98</vt:i4>
      </vt:variant>
      <vt:variant>
        <vt:i4>0</vt:i4>
      </vt:variant>
      <vt:variant>
        <vt:i4>5</vt:i4>
      </vt:variant>
      <vt:variant>
        <vt:lpwstr/>
      </vt:variant>
      <vt:variant>
        <vt:lpwstr>_Toc333836493</vt:lpwstr>
      </vt:variant>
      <vt:variant>
        <vt:i4>1245239</vt:i4>
      </vt:variant>
      <vt:variant>
        <vt:i4>92</vt:i4>
      </vt:variant>
      <vt:variant>
        <vt:i4>0</vt:i4>
      </vt:variant>
      <vt:variant>
        <vt:i4>5</vt:i4>
      </vt:variant>
      <vt:variant>
        <vt:lpwstr/>
      </vt:variant>
      <vt:variant>
        <vt:lpwstr>_Toc333836492</vt:lpwstr>
      </vt:variant>
      <vt:variant>
        <vt:i4>1245239</vt:i4>
      </vt:variant>
      <vt:variant>
        <vt:i4>86</vt:i4>
      </vt:variant>
      <vt:variant>
        <vt:i4>0</vt:i4>
      </vt:variant>
      <vt:variant>
        <vt:i4>5</vt:i4>
      </vt:variant>
      <vt:variant>
        <vt:lpwstr/>
      </vt:variant>
      <vt:variant>
        <vt:lpwstr>_Toc333836491</vt:lpwstr>
      </vt:variant>
      <vt:variant>
        <vt:i4>1245239</vt:i4>
      </vt:variant>
      <vt:variant>
        <vt:i4>80</vt:i4>
      </vt:variant>
      <vt:variant>
        <vt:i4>0</vt:i4>
      </vt:variant>
      <vt:variant>
        <vt:i4>5</vt:i4>
      </vt:variant>
      <vt:variant>
        <vt:lpwstr/>
      </vt:variant>
      <vt:variant>
        <vt:lpwstr>_Toc333836490</vt:lpwstr>
      </vt:variant>
      <vt:variant>
        <vt:i4>1179703</vt:i4>
      </vt:variant>
      <vt:variant>
        <vt:i4>74</vt:i4>
      </vt:variant>
      <vt:variant>
        <vt:i4>0</vt:i4>
      </vt:variant>
      <vt:variant>
        <vt:i4>5</vt:i4>
      </vt:variant>
      <vt:variant>
        <vt:lpwstr/>
      </vt:variant>
      <vt:variant>
        <vt:lpwstr>_Toc333836489</vt:lpwstr>
      </vt:variant>
      <vt:variant>
        <vt:i4>1179703</vt:i4>
      </vt:variant>
      <vt:variant>
        <vt:i4>68</vt:i4>
      </vt:variant>
      <vt:variant>
        <vt:i4>0</vt:i4>
      </vt:variant>
      <vt:variant>
        <vt:i4>5</vt:i4>
      </vt:variant>
      <vt:variant>
        <vt:lpwstr/>
      </vt:variant>
      <vt:variant>
        <vt:lpwstr>_Toc333836488</vt:lpwstr>
      </vt:variant>
      <vt:variant>
        <vt:i4>1179703</vt:i4>
      </vt:variant>
      <vt:variant>
        <vt:i4>62</vt:i4>
      </vt:variant>
      <vt:variant>
        <vt:i4>0</vt:i4>
      </vt:variant>
      <vt:variant>
        <vt:i4>5</vt:i4>
      </vt:variant>
      <vt:variant>
        <vt:lpwstr/>
      </vt:variant>
      <vt:variant>
        <vt:lpwstr>_Toc333836487</vt:lpwstr>
      </vt:variant>
      <vt:variant>
        <vt:i4>1179703</vt:i4>
      </vt:variant>
      <vt:variant>
        <vt:i4>56</vt:i4>
      </vt:variant>
      <vt:variant>
        <vt:i4>0</vt:i4>
      </vt:variant>
      <vt:variant>
        <vt:i4>5</vt:i4>
      </vt:variant>
      <vt:variant>
        <vt:lpwstr/>
      </vt:variant>
      <vt:variant>
        <vt:lpwstr>_Toc333836486</vt:lpwstr>
      </vt:variant>
      <vt:variant>
        <vt:i4>1179703</vt:i4>
      </vt:variant>
      <vt:variant>
        <vt:i4>50</vt:i4>
      </vt:variant>
      <vt:variant>
        <vt:i4>0</vt:i4>
      </vt:variant>
      <vt:variant>
        <vt:i4>5</vt:i4>
      </vt:variant>
      <vt:variant>
        <vt:lpwstr/>
      </vt:variant>
      <vt:variant>
        <vt:lpwstr>_Toc333836485</vt:lpwstr>
      </vt:variant>
      <vt:variant>
        <vt:i4>1179703</vt:i4>
      </vt:variant>
      <vt:variant>
        <vt:i4>44</vt:i4>
      </vt:variant>
      <vt:variant>
        <vt:i4>0</vt:i4>
      </vt:variant>
      <vt:variant>
        <vt:i4>5</vt:i4>
      </vt:variant>
      <vt:variant>
        <vt:lpwstr/>
      </vt:variant>
      <vt:variant>
        <vt:lpwstr>_Toc333836484</vt:lpwstr>
      </vt:variant>
      <vt:variant>
        <vt:i4>1179703</vt:i4>
      </vt:variant>
      <vt:variant>
        <vt:i4>38</vt:i4>
      </vt:variant>
      <vt:variant>
        <vt:i4>0</vt:i4>
      </vt:variant>
      <vt:variant>
        <vt:i4>5</vt:i4>
      </vt:variant>
      <vt:variant>
        <vt:lpwstr/>
      </vt:variant>
      <vt:variant>
        <vt:lpwstr>_Toc333836483</vt:lpwstr>
      </vt:variant>
      <vt:variant>
        <vt:i4>1179703</vt:i4>
      </vt:variant>
      <vt:variant>
        <vt:i4>32</vt:i4>
      </vt:variant>
      <vt:variant>
        <vt:i4>0</vt:i4>
      </vt:variant>
      <vt:variant>
        <vt:i4>5</vt:i4>
      </vt:variant>
      <vt:variant>
        <vt:lpwstr/>
      </vt:variant>
      <vt:variant>
        <vt:lpwstr>_Toc333836482</vt:lpwstr>
      </vt:variant>
      <vt:variant>
        <vt:i4>1179703</vt:i4>
      </vt:variant>
      <vt:variant>
        <vt:i4>26</vt:i4>
      </vt:variant>
      <vt:variant>
        <vt:i4>0</vt:i4>
      </vt:variant>
      <vt:variant>
        <vt:i4>5</vt:i4>
      </vt:variant>
      <vt:variant>
        <vt:lpwstr/>
      </vt:variant>
      <vt:variant>
        <vt:lpwstr>_Toc333836481</vt:lpwstr>
      </vt:variant>
      <vt:variant>
        <vt:i4>1179703</vt:i4>
      </vt:variant>
      <vt:variant>
        <vt:i4>20</vt:i4>
      </vt:variant>
      <vt:variant>
        <vt:i4>0</vt:i4>
      </vt:variant>
      <vt:variant>
        <vt:i4>5</vt:i4>
      </vt:variant>
      <vt:variant>
        <vt:lpwstr/>
      </vt:variant>
      <vt:variant>
        <vt:lpwstr>_Toc333836480</vt:lpwstr>
      </vt:variant>
      <vt:variant>
        <vt:i4>1900599</vt:i4>
      </vt:variant>
      <vt:variant>
        <vt:i4>14</vt:i4>
      </vt:variant>
      <vt:variant>
        <vt:i4>0</vt:i4>
      </vt:variant>
      <vt:variant>
        <vt:i4>5</vt:i4>
      </vt:variant>
      <vt:variant>
        <vt:lpwstr/>
      </vt:variant>
      <vt:variant>
        <vt:lpwstr>_Toc333836479</vt:lpwstr>
      </vt:variant>
      <vt:variant>
        <vt:i4>1900599</vt:i4>
      </vt:variant>
      <vt:variant>
        <vt:i4>8</vt:i4>
      </vt:variant>
      <vt:variant>
        <vt:i4>0</vt:i4>
      </vt:variant>
      <vt:variant>
        <vt:i4>5</vt:i4>
      </vt:variant>
      <vt:variant>
        <vt:lpwstr/>
      </vt:variant>
      <vt:variant>
        <vt:lpwstr>_Toc333836478</vt:lpwstr>
      </vt:variant>
      <vt:variant>
        <vt:i4>1900599</vt:i4>
      </vt:variant>
      <vt:variant>
        <vt:i4>2</vt:i4>
      </vt:variant>
      <vt:variant>
        <vt:i4>0</vt:i4>
      </vt:variant>
      <vt:variant>
        <vt:i4>5</vt:i4>
      </vt:variant>
      <vt:variant>
        <vt:lpwstr/>
      </vt:variant>
      <vt:variant>
        <vt:lpwstr>_Toc333836477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آثار خاور شناسان</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غرب; شبهات; دفاع; مستشرقین</cp:keywords>
  <dc:description>زندگی علمی و شیوه پژوهش بیست نفر از شاخص‌ترین اسلام‌پژوهان غربی را بیان کرده و نقاط قوت، ضعف و انحراف آثارشان را خاطرنشان می‌سازد. نویسنده در اثر حاضر، مهم‌ترین کتاب‌‌های خاورشناسان مذکور را که به زبان فارسی یا عربی ترجمه شده‌اند، به دقت بررسی نموده و علاوه بر ذکر نکات مثبت و برداشت‌های صحیح ایشان از اسلام، برخی اشتباهات و بعضاً، غرض‌ورزی‌های ایشان را نیز شرح داده است. هدف وی از نگارش این اثر آن است که جوانان و نسل جدید مسلمانان، از حدودِ توانایی خاورشناسان در شناخت حقیقت اسلام آگاهی یابند و به خواست پروردگار، از خطر غرب‌زدگی و تهاجم فرهنگی در این زمینه مصون باشند. وی در بخش پایانی، ده مورد از اشتباهات فاحش «دائره‌المعارف المعارف اسلام» را برگزیده و به طور مستدل بدانها پاسخ می‌گوید. برخی خاورشناسان مورد نقد در این اثر عبارتند از: ادوار براون، لویی ماسینیون، رینولد نیکلسون، تئودور نولدکه، پاولویچ پطروشفسکی، توماس آرنولد، ایگناس گلدزیهر، هامیلتون گیب، رژی بلاشر و ژوزف شاخت.</dc:description>
  <cp:lastModifiedBy>Samsung</cp:lastModifiedBy>
  <cp:revision>2</cp:revision>
  <cp:lastPrinted>2007-09-30T16:47:00Z</cp:lastPrinted>
  <dcterms:created xsi:type="dcterms:W3CDTF">2016-06-07T08:05:00Z</dcterms:created>
  <dcterms:modified xsi:type="dcterms:W3CDTF">2016-06-07T08:05:00Z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