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D16D4" w:rsidRDefault="009D16D4" w:rsidP="009C4D8B">
      <w:pPr>
        <w:ind w:firstLine="0"/>
        <w:jc w:val="center"/>
        <w:rPr>
          <w:rtl/>
          <w:lang w:bidi="fa-IR"/>
        </w:rPr>
      </w:pPr>
      <w:bookmarkStart w:id="0" w:name="_GoBack"/>
      <w:bookmarkEnd w:id="0"/>
    </w:p>
    <w:p w:rsidR="009C4D8B" w:rsidRDefault="009C4D8B" w:rsidP="009C4D8B">
      <w:pPr>
        <w:ind w:firstLine="0"/>
        <w:jc w:val="center"/>
        <w:rPr>
          <w:rtl/>
          <w:lang w:bidi="fa-IR"/>
        </w:rPr>
      </w:pPr>
    </w:p>
    <w:p w:rsidR="009C4D8B" w:rsidRDefault="009C4D8B" w:rsidP="009C4D8B">
      <w:pPr>
        <w:ind w:firstLine="0"/>
        <w:jc w:val="center"/>
        <w:rPr>
          <w:rtl/>
          <w:lang w:bidi="fa-IR"/>
        </w:rPr>
      </w:pPr>
    </w:p>
    <w:p w:rsidR="000D2840" w:rsidRDefault="000D2840" w:rsidP="009C4D8B">
      <w:pPr>
        <w:ind w:firstLine="0"/>
        <w:jc w:val="center"/>
        <w:rPr>
          <w:rtl/>
          <w:lang w:bidi="fa-IR"/>
        </w:rPr>
      </w:pPr>
    </w:p>
    <w:p w:rsidR="00A50AC4" w:rsidRDefault="000D2840" w:rsidP="00A50AC4">
      <w:pPr>
        <w:ind w:firstLine="0"/>
        <w:jc w:val="center"/>
        <w:rPr>
          <w:rFonts w:ascii="IRTitr" w:hAnsi="IRTitr" w:cs="IRTitr"/>
          <w:sz w:val="64"/>
          <w:szCs w:val="64"/>
          <w:rtl/>
          <w:lang w:bidi="fa-IR"/>
        </w:rPr>
      </w:pPr>
      <w:r>
        <w:rPr>
          <w:rFonts w:ascii="IRTitr" w:hAnsi="IRTitr" w:cs="IRTitr" w:hint="cs"/>
          <w:sz w:val="60"/>
          <w:szCs w:val="60"/>
          <w:rtl/>
          <w:lang w:bidi="fa-IR"/>
        </w:rPr>
        <w:t>تحریک سبّابه در تشهد</w:t>
      </w:r>
    </w:p>
    <w:p w:rsidR="00A112DD" w:rsidRPr="00CD3ECB" w:rsidRDefault="00A112DD" w:rsidP="009C4D8B">
      <w:pPr>
        <w:ind w:firstLine="0"/>
        <w:jc w:val="center"/>
        <w:rPr>
          <w:rFonts w:ascii="IRTitr" w:hAnsi="IRTitr" w:cs="IRTitr"/>
          <w:rtl/>
          <w:lang w:bidi="fa-IR"/>
        </w:rPr>
      </w:pPr>
    </w:p>
    <w:p w:rsidR="009C4D8B" w:rsidRDefault="009C4D8B" w:rsidP="009C4D8B">
      <w:pPr>
        <w:ind w:firstLine="0"/>
        <w:jc w:val="center"/>
        <w:rPr>
          <w:rtl/>
          <w:lang w:bidi="fa-IR"/>
        </w:rPr>
      </w:pPr>
    </w:p>
    <w:p w:rsidR="00A112DD" w:rsidRDefault="00A112DD" w:rsidP="009C4D8B">
      <w:pPr>
        <w:ind w:firstLine="0"/>
        <w:jc w:val="center"/>
        <w:rPr>
          <w:rtl/>
          <w:lang w:bidi="fa-IR"/>
        </w:rPr>
      </w:pPr>
    </w:p>
    <w:p w:rsidR="00A112DD" w:rsidRDefault="00A112DD" w:rsidP="009C4D8B">
      <w:pPr>
        <w:ind w:firstLine="0"/>
        <w:jc w:val="center"/>
        <w:rPr>
          <w:rtl/>
          <w:lang w:bidi="fa-IR"/>
        </w:rPr>
      </w:pPr>
    </w:p>
    <w:p w:rsidR="000D2840" w:rsidRDefault="000D2840" w:rsidP="009C4D8B">
      <w:pPr>
        <w:ind w:firstLine="0"/>
        <w:jc w:val="center"/>
        <w:rPr>
          <w:rtl/>
          <w:lang w:bidi="fa-IR"/>
        </w:rPr>
      </w:pPr>
    </w:p>
    <w:p w:rsidR="00A112DD" w:rsidRPr="00A112DD" w:rsidRDefault="00A50AC4" w:rsidP="009C4D8B">
      <w:pPr>
        <w:ind w:firstLine="0"/>
        <w:jc w:val="center"/>
        <w:rPr>
          <w:rFonts w:ascii="IRYakout" w:hAnsi="IRYakout" w:cs="IRYakout"/>
          <w:b/>
          <w:bCs/>
          <w:sz w:val="32"/>
          <w:szCs w:val="32"/>
          <w:rtl/>
          <w:lang w:bidi="fa-IR"/>
        </w:rPr>
      </w:pPr>
      <w:r>
        <w:rPr>
          <w:rFonts w:ascii="IRYakout" w:hAnsi="IRYakout" w:cs="IRYakout" w:hint="cs"/>
          <w:b/>
          <w:bCs/>
          <w:sz w:val="32"/>
          <w:szCs w:val="32"/>
          <w:rtl/>
          <w:lang w:bidi="fa-IR"/>
        </w:rPr>
        <w:t>مؤلف</w:t>
      </w:r>
      <w:r w:rsidR="00A112DD" w:rsidRPr="00A112DD">
        <w:rPr>
          <w:rFonts w:ascii="IRYakout" w:hAnsi="IRYakout" w:cs="IRYakout"/>
          <w:b/>
          <w:bCs/>
          <w:sz w:val="32"/>
          <w:szCs w:val="32"/>
          <w:rtl/>
          <w:lang w:bidi="fa-IR"/>
        </w:rPr>
        <w:t>:</w:t>
      </w:r>
    </w:p>
    <w:p w:rsidR="005609FC" w:rsidRPr="000D2840" w:rsidRDefault="000D2840" w:rsidP="00A112DD">
      <w:pPr>
        <w:ind w:firstLine="0"/>
        <w:jc w:val="center"/>
        <w:rPr>
          <w:rFonts w:ascii="IRYakout" w:hAnsi="IRYakout" w:cs="IRYakout"/>
          <w:b/>
          <w:bCs/>
          <w:sz w:val="36"/>
          <w:szCs w:val="36"/>
          <w:rtl/>
          <w:lang w:bidi="fa-IR"/>
        </w:rPr>
      </w:pPr>
      <w:r>
        <w:rPr>
          <w:rFonts w:ascii="IRYakout" w:hAnsi="IRYakout" w:cs="IRYakout" w:hint="cs"/>
          <w:b/>
          <w:bCs/>
          <w:sz w:val="36"/>
          <w:szCs w:val="36"/>
          <w:rtl/>
          <w:lang w:bidi="fa-IR"/>
        </w:rPr>
        <w:t>سید زکریا حسینی</w:t>
      </w:r>
    </w:p>
    <w:p w:rsidR="00A50AC4" w:rsidRPr="00A50AC4" w:rsidRDefault="00A50AC4" w:rsidP="00A112DD">
      <w:pPr>
        <w:ind w:firstLine="0"/>
        <w:jc w:val="center"/>
        <w:rPr>
          <w:rFonts w:ascii="IRYakout" w:hAnsi="IRYakout" w:cs="IRYakout"/>
          <w:b/>
          <w:bCs/>
          <w:sz w:val="24"/>
          <w:szCs w:val="24"/>
          <w:rtl/>
          <w:lang w:bidi="fa-IR"/>
        </w:rPr>
      </w:pPr>
    </w:p>
    <w:p w:rsidR="00A50AC4" w:rsidRPr="00A50AC4" w:rsidRDefault="00A50AC4" w:rsidP="00A112DD">
      <w:pPr>
        <w:ind w:firstLine="0"/>
        <w:jc w:val="center"/>
        <w:rPr>
          <w:rFonts w:ascii="IRYakout" w:hAnsi="IRYakout" w:cs="IRYakout"/>
          <w:b/>
          <w:bCs/>
          <w:sz w:val="24"/>
          <w:szCs w:val="24"/>
          <w:rtl/>
          <w:lang w:bidi="fa-IR"/>
        </w:rPr>
      </w:pPr>
    </w:p>
    <w:p w:rsidR="00A50AC4" w:rsidRDefault="00A50AC4" w:rsidP="00A112DD">
      <w:pPr>
        <w:ind w:firstLine="0"/>
        <w:jc w:val="center"/>
        <w:rPr>
          <w:rFonts w:ascii="IRYakout" w:hAnsi="IRYakout" w:cs="IRYakout"/>
          <w:b/>
          <w:bCs/>
          <w:sz w:val="32"/>
          <w:szCs w:val="32"/>
          <w:rtl/>
          <w:lang w:bidi="fa-IR"/>
        </w:rPr>
      </w:pPr>
    </w:p>
    <w:p w:rsidR="00A50AC4" w:rsidRPr="00A112DD" w:rsidRDefault="00A50AC4" w:rsidP="00A112DD">
      <w:pPr>
        <w:ind w:firstLine="0"/>
        <w:jc w:val="center"/>
        <w:rPr>
          <w:rFonts w:ascii="IRYakout" w:hAnsi="IRYakout" w:cs="IRYakout"/>
          <w:b/>
          <w:bCs/>
          <w:sz w:val="32"/>
          <w:szCs w:val="32"/>
          <w:rtl/>
          <w:lang w:bidi="fa-IR"/>
        </w:rPr>
      </w:pPr>
    </w:p>
    <w:p w:rsidR="009C4D8B" w:rsidRDefault="009C4D8B" w:rsidP="009C4D8B">
      <w:pPr>
        <w:ind w:firstLine="0"/>
        <w:jc w:val="center"/>
        <w:rPr>
          <w:rtl/>
          <w:lang w:bidi="fa-IR"/>
        </w:rPr>
      </w:pPr>
    </w:p>
    <w:p w:rsidR="009C4D8B" w:rsidRDefault="009C4D8B" w:rsidP="009C4D8B">
      <w:pPr>
        <w:ind w:firstLine="0"/>
        <w:rPr>
          <w:rFonts w:cs="Times New Roman"/>
          <w:rtl/>
          <w:lang w:bidi="fa-IR"/>
        </w:rPr>
        <w:sectPr w:rsidR="009C4D8B" w:rsidSect="008F5E76">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9F0608" w:rsidRPr="00C50D4D" w:rsidTr="004938F3">
        <w:trPr>
          <w:jc w:val="center"/>
        </w:trPr>
        <w:tc>
          <w:tcPr>
            <w:tcW w:w="1510" w:type="pct"/>
            <w:vAlign w:val="center"/>
          </w:tcPr>
          <w:p w:rsidR="009F0608" w:rsidRPr="008E0730" w:rsidRDefault="009F0608" w:rsidP="004938F3">
            <w:pPr>
              <w:spacing w:after="60"/>
              <w:ind w:firstLine="0"/>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67456" behindDoc="1" locked="0" layoutInCell="0" allowOverlap="1" wp14:anchorId="4286FB40" wp14:editId="4F61AF26">
                      <wp:simplePos x="0" y="0"/>
                      <wp:positionH relativeFrom="column">
                        <wp:align>center</wp:align>
                      </wp:positionH>
                      <wp:positionV relativeFrom="page">
                        <wp:align>top</wp:align>
                      </wp:positionV>
                      <wp:extent cx="6627495" cy="2524760"/>
                      <wp:effectExtent l="0" t="0" r="1905" b="8890"/>
                      <wp:wrapNone/>
                      <wp:docPr id="12" name="Rectangle 12"/>
                      <wp:cNvGraphicFramePr/>
                      <a:graphic xmlns:a="http://schemas.openxmlformats.org/drawingml/2006/main">
                        <a:graphicData uri="http://schemas.microsoft.com/office/word/2010/wordprocessingShape">
                          <wps:wsp>
                            <wps:cNvSpPr/>
                            <wps:spPr>
                              <a:xfrm>
                                <a:off x="0" y="0"/>
                                <a:ext cx="6627495" cy="2524836"/>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0;margin-top:0;width:521.85pt;height:198.8pt;z-index:-251649024;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490" w:type="pct"/>
            <w:gridSpan w:val="5"/>
            <w:vAlign w:val="center"/>
          </w:tcPr>
          <w:p w:rsidR="009F0608" w:rsidRPr="00C26922" w:rsidRDefault="009F0608" w:rsidP="009F0608">
            <w:pPr>
              <w:spacing w:before="60" w:after="60"/>
              <w:ind w:firstLine="0"/>
              <w:rPr>
                <w:rFonts w:ascii="IRMitra" w:hAnsi="IRMitra" w:cs="IRMitra"/>
                <w:color w:val="244061" w:themeColor="accent1" w:themeShade="80"/>
                <w:rtl/>
                <w:lang w:bidi="fa-IR"/>
              </w:rPr>
            </w:pPr>
            <w:r w:rsidRPr="009F0608">
              <w:rPr>
                <w:rFonts w:ascii="IRMitra" w:hAnsi="IRMitra" w:cs="IRMitra"/>
                <w:color w:val="244061" w:themeColor="accent1" w:themeShade="80"/>
                <w:rtl/>
                <w:lang w:bidi="fa-IR"/>
              </w:rPr>
              <w:t>تحر</w:t>
            </w:r>
            <w:r w:rsidRPr="009F0608">
              <w:rPr>
                <w:rFonts w:ascii="IRMitra" w:hAnsi="IRMitra" w:cs="IRMitra" w:hint="cs"/>
                <w:color w:val="244061" w:themeColor="accent1" w:themeShade="80"/>
                <w:rtl/>
                <w:lang w:bidi="fa-IR"/>
              </w:rPr>
              <w:t>یک</w:t>
            </w:r>
            <w:r w:rsidRPr="009F0608">
              <w:rPr>
                <w:rFonts w:ascii="IRMitra" w:hAnsi="IRMitra" w:cs="IRMitra"/>
                <w:color w:val="244061" w:themeColor="accent1" w:themeShade="80"/>
                <w:rtl/>
                <w:lang w:bidi="fa-IR"/>
              </w:rPr>
              <w:t xml:space="preserve"> سبّابه در تشهد</w:t>
            </w:r>
          </w:p>
        </w:tc>
      </w:tr>
      <w:tr w:rsidR="009F0608" w:rsidRPr="00C50D4D" w:rsidTr="004938F3">
        <w:trPr>
          <w:jc w:val="center"/>
        </w:trPr>
        <w:tc>
          <w:tcPr>
            <w:tcW w:w="1510" w:type="pct"/>
            <w:vAlign w:val="center"/>
          </w:tcPr>
          <w:p w:rsidR="009F0608" w:rsidRPr="008E0730" w:rsidRDefault="009F0608" w:rsidP="004938F3">
            <w:pPr>
              <w:spacing w:before="60" w:after="60"/>
              <w:ind w:firstLine="0"/>
              <w:rPr>
                <w:rFonts w:ascii="IRMitra" w:hAnsi="IRMitra" w:cs="IRMitra"/>
                <w:b/>
                <w:bCs/>
                <w:color w:val="FF0000"/>
                <w:sz w:val="26"/>
                <w:szCs w:val="26"/>
                <w:rtl/>
                <w:lang w:bidi="fa-IR"/>
              </w:rPr>
            </w:pPr>
            <w:r>
              <w:rPr>
                <w:rFonts w:ascii="IRMitra" w:hAnsi="IRMitra" w:cs="IRMitra" w:hint="cs"/>
                <w:b/>
                <w:bCs/>
                <w:sz w:val="26"/>
                <w:szCs w:val="26"/>
                <w:rtl/>
                <w:lang w:bidi="fa-IR"/>
              </w:rPr>
              <w:t>نویسنده</w:t>
            </w:r>
            <w:r w:rsidRPr="008E0730">
              <w:rPr>
                <w:rFonts w:ascii="IRMitra" w:hAnsi="IRMitra" w:cs="IRMitra" w:hint="cs"/>
                <w:b/>
                <w:bCs/>
                <w:sz w:val="26"/>
                <w:szCs w:val="26"/>
                <w:rtl/>
                <w:lang w:bidi="fa-IR"/>
              </w:rPr>
              <w:t xml:space="preserve">: </w:t>
            </w:r>
          </w:p>
        </w:tc>
        <w:tc>
          <w:tcPr>
            <w:tcW w:w="3490" w:type="pct"/>
            <w:gridSpan w:val="5"/>
            <w:vAlign w:val="center"/>
          </w:tcPr>
          <w:p w:rsidR="009F0608" w:rsidRPr="00C26922" w:rsidRDefault="009F0608" w:rsidP="009F0608">
            <w:pPr>
              <w:spacing w:before="60" w:after="60"/>
              <w:ind w:firstLine="0"/>
              <w:rPr>
                <w:rFonts w:ascii="IRMitra" w:hAnsi="IRMitra" w:cs="IRMitra"/>
                <w:color w:val="244061" w:themeColor="accent1" w:themeShade="80"/>
                <w:rtl/>
                <w:lang w:bidi="fa-IR"/>
              </w:rPr>
            </w:pPr>
            <w:r w:rsidRPr="009F0608">
              <w:rPr>
                <w:rFonts w:ascii="IRMitra" w:hAnsi="IRMitra" w:cs="IRMitra"/>
                <w:color w:val="244061" w:themeColor="accent1" w:themeShade="80"/>
                <w:rtl/>
                <w:lang w:bidi="fa-IR"/>
              </w:rPr>
              <w:t>س</w:t>
            </w:r>
            <w:r w:rsidRPr="009F0608">
              <w:rPr>
                <w:rFonts w:ascii="IRMitra" w:hAnsi="IRMitra" w:cs="IRMitra" w:hint="cs"/>
                <w:color w:val="244061" w:themeColor="accent1" w:themeShade="80"/>
                <w:rtl/>
                <w:lang w:bidi="fa-IR"/>
              </w:rPr>
              <w:t>ید</w:t>
            </w:r>
            <w:r w:rsidRPr="009F0608">
              <w:rPr>
                <w:rFonts w:ascii="IRMitra" w:hAnsi="IRMitra" w:cs="IRMitra"/>
                <w:color w:val="244061" w:themeColor="accent1" w:themeShade="80"/>
                <w:rtl/>
                <w:lang w:bidi="fa-IR"/>
              </w:rPr>
              <w:t xml:space="preserve"> زکر</w:t>
            </w:r>
            <w:r w:rsidRPr="009F0608">
              <w:rPr>
                <w:rFonts w:ascii="IRMitra" w:hAnsi="IRMitra" w:cs="IRMitra" w:hint="cs"/>
                <w:color w:val="244061" w:themeColor="accent1" w:themeShade="80"/>
                <w:rtl/>
                <w:lang w:bidi="fa-IR"/>
              </w:rPr>
              <w:t>یا</w:t>
            </w:r>
            <w:r w:rsidRPr="009F0608">
              <w:rPr>
                <w:rFonts w:ascii="IRMitra" w:hAnsi="IRMitra" w:cs="IRMitra"/>
                <w:color w:val="244061" w:themeColor="accent1" w:themeShade="80"/>
                <w:rtl/>
                <w:lang w:bidi="fa-IR"/>
              </w:rPr>
              <w:t xml:space="preserve"> حس</w:t>
            </w:r>
            <w:r w:rsidRPr="009F0608">
              <w:rPr>
                <w:rFonts w:ascii="IRMitra" w:hAnsi="IRMitra" w:cs="IRMitra" w:hint="cs"/>
                <w:color w:val="244061" w:themeColor="accent1" w:themeShade="80"/>
                <w:rtl/>
                <w:lang w:bidi="fa-IR"/>
              </w:rPr>
              <w:t>ینی</w:t>
            </w:r>
          </w:p>
        </w:tc>
      </w:tr>
      <w:tr w:rsidR="009F0608" w:rsidRPr="00C50D4D" w:rsidTr="004938F3">
        <w:trPr>
          <w:jc w:val="center"/>
        </w:trPr>
        <w:tc>
          <w:tcPr>
            <w:tcW w:w="1510" w:type="pct"/>
            <w:vAlign w:val="center"/>
          </w:tcPr>
          <w:p w:rsidR="009F0608" w:rsidRPr="008E0730" w:rsidRDefault="009F0608" w:rsidP="004938F3">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9F0608" w:rsidRPr="00C26922" w:rsidRDefault="006D7E85" w:rsidP="009F0608">
            <w:pPr>
              <w:spacing w:before="60" w:after="60"/>
              <w:ind w:firstLine="0"/>
              <w:rPr>
                <w:rFonts w:ascii="IRMitra" w:hAnsi="IRMitra" w:cs="IRMitra"/>
                <w:color w:val="244061" w:themeColor="accent1" w:themeShade="80"/>
                <w:rtl/>
                <w:lang w:bidi="fa-IR"/>
              </w:rPr>
            </w:pPr>
            <w:r w:rsidRPr="006D7E85">
              <w:rPr>
                <w:rFonts w:ascii="IRMitra" w:hAnsi="IRMitra" w:cs="IRMitra"/>
                <w:color w:val="244061" w:themeColor="accent1" w:themeShade="80"/>
                <w:rtl/>
                <w:lang w:bidi="fa-IR"/>
              </w:rPr>
              <w:t>فقه و اصول</w:t>
            </w:r>
            <w:r>
              <w:rPr>
                <w:rFonts w:ascii="IRMitra" w:hAnsi="IRMitra" w:cs="IRMitra" w:hint="cs"/>
                <w:color w:val="244061" w:themeColor="accent1" w:themeShade="80"/>
                <w:rtl/>
                <w:lang w:bidi="fa-IR"/>
              </w:rPr>
              <w:t xml:space="preserve"> - </w:t>
            </w:r>
            <w:r w:rsidRPr="006D7E85">
              <w:rPr>
                <w:rFonts w:ascii="IRMitra" w:hAnsi="IRMitra" w:cs="IRMitra"/>
                <w:color w:val="244061" w:themeColor="accent1" w:themeShade="80"/>
                <w:rtl/>
                <w:lang w:bidi="fa-IR"/>
              </w:rPr>
              <w:t>احکام عبادات (نماز، روزه، زکات و حج)</w:t>
            </w:r>
          </w:p>
        </w:tc>
      </w:tr>
      <w:tr w:rsidR="009F0608" w:rsidRPr="00C50D4D" w:rsidTr="004938F3">
        <w:trPr>
          <w:jc w:val="center"/>
        </w:trPr>
        <w:tc>
          <w:tcPr>
            <w:tcW w:w="1510" w:type="pct"/>
            <w:vAlign w:val="center"/>
          </w:tcPr>
          <w:p w:rsidR="009F0608" w:rsidRPr="008E0730" w:rsidRDefault="009F0608" w:rsidP="004938F3">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9F0608" w:rsidRPr="00C26922" w:rsidRDefault="009F0608" w:rsidP="009F0608">
            <w:pPr>
              <w:spacing w:before="60" w:after="60"/>
              <w:ind w:firstLine="0"/>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9F0608" w:rsidRPr="00C50D4D" w:rsidTr="004938F3">
        <w:trPr>
          <w:jc w:val="center"/>
        </w:trPr>
        <w:tc>
          <w:tcPr>
            <w:tcW w:w="1510" w:type="pct"/>
            <w:vAlign w:val="center"/>
          </w:tcPr>
          <w:p w:rsidR="009F0608" w:rsidRPr="008E0730" w:rsidRDefault="009F0608" w:rsidP="004938F3">
            <w:pPr>
              <w:spacing w:before="60" w:after="60"/>
              <w:ind w:firstLine="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9F0608" w:rsidRPr="00C26922" w:rsidRDefault="009F0608" w:rsidP="009F0608">
            <w:pPr>
              <w:spacing w:before="60" w:after="60"/>
              <w:ind w:firstLine="0"/>
              <w:rPr>
                <w:rFonts w:ascii="IRMitra" w:hAnsi="IRMitra" w:cs="IRMitra"/>
                <w:color w:val="244061" w:themeColor="accent1" w:themeShade="80"/>
                <w:rtl/>
                <w:lang w:bidi="fa-IR"/>
              </w:rPr>
            </w:pPr>
            <w:r w:rsidRPr="00372BEB">
              <w:rPr>
                <w:rFonts w:ascii="IRMitra" w:hAnsi="IRMitra" w:cs="IRMitra"/>
                <w:color w:val="244061" w:themeColor="accent1" w:themeShade="80"/>
                <w:rtl/>
                <w:lang w:bidi="fa-IR"/>
              </w:rPr>
              <w:t>شهر</w:t>
            </w:r>
            <w:r w:rsidRPr="00372BEB">
              <w:rPr>
                <w:rFonts w:ascii="IRMitra" w:hAnsi="IRMitra" w:cs="IRMitra" w:hint="cs"/>
                <w:color w:val="244061" w:themeColor="accent1" w:themeShade="80"/>
                <w:rtl/>
                <w:lang w:bidi="fa-IR"/>
              </w:rPr>
              <w:t>یور</w:t>
            </w:r>
            <w:r>
              <w:rPr>
                <w:rFonts w:ascii="IRMitra" w:hAnsi="IRMitra" w:cs="IRMitra"/>
                <w:color w:val="244061" w:themeColor="accent1" w:themeShade="80"/>
                <w:rtl/>
                <w:lang w:bidi="fa-IR"/>
              </w:rPr>
              <w:t xml:space="preserve"> (سن</w:t>
            </w:r>
            <w:r w:rsidRPr="00372BEB">
              <w:rPr>
                <w:rFonts w:ascii="IRMitra" w:hAnsi="IRMitra" w:cs="IRMitra"/>
                <w:color w:val="244061" w:themeColor="accent1" w:themeShade="80"/>
                <w:rtl/>
                <w:lang w:bidi="fa-IR"/>
              </w:rPr>
              <w:t>بله) 1396 ه‍ .ش - ذوالحجة 1438 ه‍ .ق</w:t>
            </w:r>
          </w:p>
        </w:tc>
      </w:tr>
      <w:tr w:rsidR="009F0608" w:rsidRPr="00C50D4D" w:rsidTr="004938F3">
        <w:trPr>
          <w:jc w:val="center"/>
        </w:trPr>
        <w:tc>
          <w:tcPr>
            <w:tcW w:w="1510" w:type="pct"/>
            <w:vAlign w:val="center"/>
          </w:tcPr>
          <w:p w:rsidR="009F0608" w:rsidRPr="008E0730" w:rsidRDefault="009F0608" w:rsidP="004938F3">
            <w:pPr>
              <w:spacing w:before="60" w:after="60"/>
              <w:ind w:firstLine="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9F0608" w:rsidRPr="00C26922" w:rsidRDefault="009F0608" w:rsidP="009F0608">
            <w:pPr>
              <w:spacing w:before="60" w:after="60"/>
              <w:ind w:firstLine="0"/>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قلم  </w:t>
            </w:r>
            <w:r w:rsidRPr="008E0730">
              <w:rPr>
                <w:rFonts w:ascii="IRMitra" w:hAnsi="IRMitra" w:cs="IRMitra"/>
                <w:color w:val="244061" w:themeColor="accent1" w:themeShade="80"/>
                <w:lang w:bidi="fa-IR"/>
              </w:rPr>
              <w:t>www.qalamlib.com</w:t>
            </w:r>
          </w:p>
        </w:tc>
      </w:tr>
      <w:tr w:rsidR="009F0608" w:rsidRPr="00C50D4D" w:rsidTr="004938F3">
        <w:trPr>
          <w:jc w:val="center"/>
        </w:trPr>
        <w:tc>
          <w:tcPr>
            <w:tcW w:w="3707" w:type="pct"/>
            <w:gridSpan w:val="5"/>
            <w:vAlign w:val="center"/>
          </w:tcPr>
          <w:p w:rsidR="009F0608" w:rsidRPr="00C26922" w:rsidRDefault="009F0608" w:rsidP="004938F3">
            <w:pPr>
              <w:ind w:firstLine="0"/>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9F0608" w:rsidRPr="00C26922" w:rsidRDefault="009F0608" w:rsidP="004938F3">
            <w:pPr>
              <w:spacing w:before="60" w:after="60"/>
              <w:ind w:firstLine="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9F0608" w:rsidRPr="00855B06" w:rsidRDefault="009F0608" w:rsidP="004938F3">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C9A83DA" wp14:editId="6EC1076D">
                  <wp:extent cx="893928" cy="893928"/>
                  <wp:effectExtent l="0" t="0" r="190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3615" cy="893615"/>
                          </a:xfrm>
                          <a:prstGeom prst="rect">
                            <a:avLst/>
                          </a:prstGeom>
                        </pic:spPr>
                      </pic:pic>
                    </a:graphicData>
                  </a:graphic>
                </wp:inline>
              </w:drawing>
            </w:r>
          </w:p>
        </w:tc>
      </w:tr>
      <w:tr w:rsidR="009F0608" w:rsidRPr="00C50D4D" w:rsidTr="004938F3">
        <w:trPr>
          <w:jc w:val="center"/>
        </w:trPr>
        <w:tc>
          <w:tcPr>
            <w:tcW w:w="1527" w:type="pct"/>
            <w:gridSpan w:val="2"/>
            <w:vAlign w:val="center"/>
          </w:tcPr>
          <w:p w:rsidR="009F0608" w:rsidRPr="00855B06" w:rsidRDefault="009F0608" w:rsidP="004938F3">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9F0608" w:rsidRPr="00855B06" w:rsidRDefault="009F0608" w:rsidP="004938F3">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9F0608" w:rsidRPr="00C50D4D" w:rsidTr="004938F3">
        <w:trPr>
          <w:jc w:val="center"/>
        </w:trPr>
        <w:tc>
          <w:tcPr>
            <w:tcW w:w="5000" w:type="pct"/>
            <w:gridSpan w:val="6"/>
            <w:vAlign w:val="bottom"/>
          </w:tcPr>
          <w:p w:rsidR="009F0608" w:rsidRPr="00855B06" w:rsidRDefault="009F0608" w:rsidP="004938F3">
            <w:pPr>
              <w:spacing w:before="18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9F0608" w:rsidRPr="00C50D4D" w:rsidTr="004938F3">
        <w:trPr>
          <w:jc w:val="center"/>
        </w:trPr>
        <w:tc>
          <w:tcPr>
            <w:tcW w:w="2295" w:type="pct"/>
            <w:gridSpan w:val="3"/>
            <w:shd w:val="clear" w:color="auto" w:fill="auto"/>
          </w:tcPr>
          <w:p w:rsidR="009F0608" w:rsidRPr="00FF22A9" w:rsidRDefault="009F0608" w:rsidP="004938F3">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www.mowahedin.com</w:t>
            </w:r>
          </w:p>
          <w:p w:rsidR="009F0608" w:rsidRPr="00FF22A9" w:rsidRDefault="009F0608" w:rsidP="004938F3">
            <w:pPr>
              <w:widowControl w:val="0"/>
              <w:tabs>
                <w:tab w:val="right" w:leader="dot" w:pos="5138"/>
              </w:tabs>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www.videofarsi.com</w:t>
            </w:r>
          </w:p>
          <w:p w:rsidR="009F0608" w:rsidRPr="00FF22A9" w:rsidRDefault="009F0608" w:rsidP="004938F3">
            <w:pPr>
              <w:spacing w:before="40" w:after="40"/>
              <w:ind w:firstLine="0"/>
              <w:jc w:val="right"/>
              <w:rPr>
                <w:rFonts w:ascii="Literata" w:hAnsi="Literata" w:cs="Times New Roman"/>
                <w:sz w:val="22"/>
                <w:szCs w:val="22"/>
                <w:lang w:bidi="fa-IR"/>
              </w:rPr>
            </w:pPr>
            <w:r w:rsidRPr="00FF22A9">
              <w:rPr>
                <w:rFonts w:ascii="Literata" w:hAnsi="Literata" w:cs="Times New Roman"/>
                <w:sz w:val="22"/>
                <w:szCs w:val="22"/>
                <w:lang w:bidi="fa-IR"/>
              </w:rPr>
              <w:t>www.zekr.tv</w:t>
            </w:r>
          </w:p>
          <w:p w:rsidR="009F0608" w:rsidRPr="00FF22A9" w:rsidRDefault="009F0608" w:rsidP="004938F3">
            <w:pPr>
              <w:spacing w:before="40" w:after="40"/>
              <w:ind w:firstLine="0"/>
              <w:jc w:val="right"/>
              <w:rPr>
                <w:rFonts w:ascii="IRMitra" w:hAnsi="IRMitra" w:cs="IRMitra"/>
                <w:b/>
                <w:bCs/>
                <w:sz w:val="22"/>
                <w:szCs w:val="22"/>
                <w:rtl/>
                <w:lang w:bidi="fa-IR"/>
              </w:rPr>
            </w:pPr>
            <w:r w:rsidRPr="00FF22A9">
              <w:rPr>
                <w:rFonts w:ascii="Literata" w:hAnsi="Literata" w:cs="Times New Roman"/>
                <w:sz w:val="22"/>
                <w:szCs w:val="22"/>
                <w:lang w:bidi="fa-IR"/>
              </w:rPr>
              <w:t>www.mowahed.com</w:t>
            </w:r>
          </w:p>
        </w:tc>
        <w:tc>
          <w:tcPr>
            <w:tcW w:w="360" w:type="pct"/>
          </w:tcPr>
          <w:p w:rsidR="009F0608" w:rsidRPr="00FF22A9" w:rsidRDefault="009F0608" w:rsidP="004938F3">
            <w:pPr>
              <w:spacing w:before="40" w:after="40"/>
              <w:ind w:firstLine="0"/>
              <w:jc w:val="right"/>
              <w:rPr>
                <w:rFonts w:ascii="IRMitra" w:hAnsi="IRMitra" w:cs="IRMitra"/>
                <w:sz w:val="22"/>
                <w:szCs w:val="22"/>
                <w:rtl/>
                <w:lang w:bidi="fa-IR"/>
              </w:rPr>
            </w:pPr>
          </w:p>
        </w:tc>
        <w:tc>
          <w:tcPr>
            <w:tcW w:w="2345" w:type="pct"/>
            <w:gridSpan w:val="2"/>
          </w:tcPr>
          <w:p w:rsidR="009F0608" w:rsidRPr="00FF22A9" w:rsidRDefault="009F0608" w:rsidP="004938F3">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www.qalamlib.com</w:t>
            </w:r>
          </w:p>
          <w:p w:rsidR="009F0608" w:rsidRPr="00FF22A9" w:rsidRDefault="009F0608" w:rsidP="004938F3">
            <w:pPr>
              <w:widowControl w:val="0"/>
              <w:tabs>
                <w:tab w:val="right" w:leader="dot" w:pos="5138"/>
              </w:tabs>
              <w:spacing w:before="40" w:after="40"/>
              <w:ind w:firstLine="0"/>
              <w:jc w:val="right"/>
              <w:rPr>
                <w:rFonts w:ascii="Literata" w:hAnsi="Literata" w:cs="Times New Roman"/>
                <w:sz w:val="22"/>
                <w:szCs w:val="22"/>
              </w:rPr>
            </w:pPr>
            <w:r w:rsidRPr="00FF22A9">
              <w:rPr>
                <w:rFonts w:ascii="Literata" w:hAnsi="Literata" w:cs="Times New Roman"/>
                <w:sz w:val="22"/>
                <w:szCs w:val="22"/>
              </w:rPr>
              <w:t>www.islamtxt.com</w:t>
            </w:r>
          </w:p>
          <w:p w:rsidR="009F0608" w:rsidRPr="00FF22A9" w:rsidRDefault="00C57C18" w:rsidP="004938F3">
            <w:pPr>
              <w:widowControl w:val="0"/>
              <w:tabs>
                <w:tab w:val="right" w:leader="dot" w:pos="5138"/>
              </w:tabs>
              <w:spacing w:before="40" w:after="40"/>
              <w:ind w:firstLine="0"/>
              <w:jc w:val="right"/>
              <w:rPr>
                <w:rFonts w:ascii="Literata" w:hAnsi="Literata" w:cs="Times New Roman"/>
                <w:sz w:val="22"/>
                <w:szCs w:val="22"/>
              </w:rPr>
            </w:pPr>
            <w:hyperlink r:id="rId12" w:history="1">
              <w:r w:rsidR="009F0608" w:rsidRPr="00FF22A9">
                <w:rPr>
                  <w:rStyle w:val="Hyperlink"/>
                  <w:rFonts w:ascii="Literata" w:hAnsi="Literata" w:cs="Times New Roman"/>
                  <w:color w:val="auto"/>
                  <w:sz w:val="22"/>
                  <w:szCs w:val="22"/>
                  <w:u w:val="none"/>
                </w:rPr>
                <w:t>www.shabnam.cc</w:t>
              </w:r>
            </w:hyperlink>
          </w:p>
          <w:p w:rsidR="009F0608" w:rsidRPr="00FF22A9" w:rsidRDefault="009F0608" w:rsidP="004938F3">
            <w:pPr>
              <w:spacing w:before="40" w:after="40"/>
              <w:ind w:firstLine="0"/>
              <w:jc w:val="right"/>
              <w:rPr>
                <w:rFonts w:ascii="IRMitra" w:hAnsi="IRMitra" w:cs="IRMitra"/>
                <w:sz w:val="22"/>
                <w:szCs w:val="22"/>
                <w:rtl/>
                <w:lang w:bidi="fa-IR"/>
              </w:rPr>
            </w:pPr>
            <w:r w:rsidRPr="00FF22A9">
              <w:rPr>
                <w:rFonts w:ascii="Literata" w:hAnsi="Literata" w:cs="Times New Roman"/>
                <w:sz w:val="22"/>
                <w:szCs w:val="22"/>
              </w:rPr>
              <w:t>www.sadaislam.com</w:t>
            </w:r>
          </w:p>
        </w:tc>
      </w:tr>
      <w:tr w:rsidR="009F0608" w:rsidRPr="00EA1553" w:rsidTr="004938F3">
        <w:trPr>
          <w:jc w:val="center"/>
        </w:trPr>
        <w:tc>
          <w:tcPr>
            <w:tcW w:w="2295" w:type="pct"/>
            <w:gridSpan w:val="3"/>
          </w:tcPr>
          <w:p w:rsidR="009F0608" w:rsidRPr="00617C85" w:rsidRDefault="009F0608" w:rsidP="004938F3">
            <w:pPr>
              <w:spacing w:before="60" w:after="60"/>
              <w:ind w:firstLine="0"/>
              <w:rPr>
                <w:rFonts w:ascii="IRMitra" w:hAnsi="IRMitra" w:cs="IRMitra"/>
                <w:b/>
                <w:bCs/>
                <w:sz w:val="2"/>
                <w:szCs w:val="2"/>
                <w:rtl/>
                <w:lang w:bidi="fa-IR"/>
              </w:rPr>
            </w:pPr>
          </w:p>
        </w:tc>
        <w:tc>
          <w:tcPr>
            <w:tcW w:w="2705" w:type="pct"/>
            <w:gridSpan w:val="3"/>
          </w:tcPr>
          <w:p w:rsidR="009F0608" w:rsidRPr="00617C85" w:rsidRDefault="009F0608" w:rsidP="004938F3">
            <w:pPr>
              <w:spacing w:before="60" w:after="60"/>
              <w:ind w:firstLine="0"/>
              <w:rPr>
                <w:rFonts w:ascii="IRMitra" w:hAnsi="IRMitra" w:cs="IRMitra"/>
                <w:color w:val="244061" w:themeColor="accent1" w:themeShade="80"/>
                <w:sz w:val="2"/>
                <w:szCs w:val="2"/>
                <w:rtl/>
                <w:lang w:bidi="fa-IR"/>
              </w:rPr>
            </w:pPr>
          </w:p>
        </w:tc>
      </w:tr>
      <w:tr w:rsidR="009F0608" w:rsidRPr="00C50D4D" w:rsidTr="004938F3">
        <w:trPr>
          <w:jc w:val="center"/>
        </w:trPr>
        <w:tc>
          <w:tcPr>
            <w:tcW w:w="5000" w:type="pct"/>
            <w:gridSpan w:val="6"/>
          </w:tcPr>
          <w:p w:rsidR="009F0608" w:rsidRPr="00855B06" w:rsidRDefault="009F0608" w:rsidP="004938F3">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2D1B870" wp14:editId="729D8F81">
                  <wp:extent cx="1363341" cy="70968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67007" cy="711592"/>
                          </a:xfrm>
                          <a:prstGeom prst="rect">
                            <a:avLst/>
                          </a:prstGeom>
                        </pic:spPr>
                      </pic:pic>
                    </a:graphicData>
                  </a:graphic>
                </wp:inline>
              </w:drawing>
            </w:r>
          </w:p>
        </w:tc>
      </w:tr>
      <w:tr w:rsidR="009F0608" w:rsidRPr="00C50D4D" w:rsidTr="004938F3">
        <w:trPr>
          <w:jc w:val="center"/>
        </w:trPr>
        <w:tc>
          <w:tcPr>
            <w:tcW w:w="5000" w:type="pct"/>
            <w:gridSpan w:val="6"/>
            <w:tcBorders>
              <w:bottom w:val="single" w:sz="4" w:space="0" w:color="auto"/>
            </w:tcBorders>
            <w:vAlign w:val="center"/>
          </w:tcPr>
          <w:p w:rsidR="009F0608" w:rsidRPr="008E0730" w:rsidRDefault="009F0608" w:rsidP="004938F3">
            <w:pPr>
              <w:spacing w:before="60" w:after="60"/>
              <w:ind w:firstLine="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9F0608" w:rsidRPr="00EA1553" w:rsidTr="004938F3">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9F0608" w:rsidRPr="001C3F71" w:rsidRDefault="009F0608" w:rsidP="004938F3">
            <w:pPr>
              <w:spacing w:before="60" w:after="40"/>
              <w:ind w:firstLine="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9C4D8B" w:rsidRPr="009F0608" w:rsidRDefault="009C4D8B" w:rsidP="009C4D8B">
      <w:pPr>
        <w:ind w:firstLine="0"/>
        <w:rPr>
          <w:sz w:val="2"/>
          <w:szCs w:val="2"/>
          <w:rtl/>
          <w:lang w:bidi="fa-IR"/>
        </w:rPr>
        <w:sectPr w:rsidR="009C4D8B" w:rsidRPr="009F0608" w:rsidSect="008F5E76">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Pr="00CD3ECB" w:rsidRDefault="009C4D8B" w:rsidP="004127B2">
      <w:pPr>
        <w:pStyle w:val="a1"/>
        <w:spacing w:before="240" w:after="240"/>
        <w:rPr>
          <w:rtl/>
        </w:rPr>
      </w:pPr>
      <w:bookmarkStart w:id="2" w:name="_Toc448066172"/>
      <w:bookmarkStart w:id="3" w:name="_Toc467615624"/>
      <w:r w:rsidRPr="00CD3ECB">
        <w:rPr>
          <w:rtl/>
        </w:rPr>
        <w:t>فهرست مطالب</w:t>
      </w:r>
      <w:bookmarkEnd w:id="2"/>
      <w:bookmarkEnd w:id="3"/>
    </w:p>
    <w:p w:rsidR="00EF5F31" w:rsidRDefault="00EF5F31">
      <w:pPr>
        <w:pStyle w:val="TOC1"/>
        <w:tabs>
          <w:tab w:val="right" w:leader="dot" w:pos="6226"/>
        </w:tabs>
        <w:rPr>
          <w:rFonts w:asciiTheme="minorHAnsi" w:eastAsiaTheme="minorEastAsia" w:hAnsiTheme="minorHAnsi" w:cstheme="minorBidi"/>
          <w:bCs w:val="0"/>
          <w:noProof/>
          <w:sz w:val="22"/>
          <w:szCs w:val="22"/>
          <w:rtl/>
        </w:rPr>
      </w:pPr>
      <w:r>
        <w:rPr>
          <w:bCs w:val="0"/>
          <w:rtl/>
        </w:rPr>
        <w:fldChar w:fldCharType="begin"/>
      </w:r>
      <w:r>
        <w:rPr>
          <w:bCs w:val="0"/>
          <w:rtl/>
        </w:rPr>
        <w:instrText xml:space="preserve"> </w:instrText>
      </w:r>
      <w:r>
        <w:rPr>
          <w:bCs w:val="0"/>
        </w:rPr>
        <w:instrText>TOC</w:instrText>
      </w:r>
      <w:r>
        <w:rPr>
          <w:bCs w:val="0"/>
          <w:rtl/>
        </w:rPr>
        <w:instrText xml:space="preserve"> \</w:instrText>
      </w:r>
      <w:r>
        <w:rPr>
          <w:bCs w:val="0"/>
        </w:rPr>
        <w:instrText>h \z \u \t</w:instrText>
      </w:r>
      <w:r>
        <w:rPr>
          <w:bCs w:val="0"/>
          <w:rtl/>
        </w:rPr>
        <w:instrText xml:space="preserve"> "تیتر اول,1,تیتر دوم,2,تیتر سوم,3" </w:instrText>
      </w:r>
      <w:r>
        <w:rPr>
          <w:bCs w:val="0"/>
          <w:rtl/>
        </w:rPr>
        <w:fldChar w:fldCharType="separate"/>
      </w:r>
      <w:hyperlink w:anchor="_Toc467615624" w:history="1">
        <w:r w:rsidRPr="00982DD1">
          <w:rPr>
            <w:rStyle w:val="Hyperlink"/>
            <w:noProof/>
            <w:rtl/>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Toc467615624 \h</w:instrText>
        </w:r>
        <w:r>
          <w:rPr>
            <w:noProof/>
            <w:webHidden/>
            <w:rtl/>
          </w:rPr>
          <w:instrText xml:space="preserve"> </w:instrText>
        </w:r>
        <w:r>
          <w:rPr>
            <w:noProof/>
            <w:webHidden/>
            <w:rtl/>
          </w:rPr>
        </w:r>
        <w:r>
          <w:rPr>
            <w:noProof/>
            <w:webHidden/>
            <w:rtl/>
          </w:rPr>
          <w:fldChar w:fldCharType="separate"/>
        </w:r>
        <w:r w:rsidR="00AB3E2B">
          <w:rPr>
            <w:rFonts w:hint="cs"/>
            <w:noProof/>
            <w:webHidden/>
            <w:rtl/>
          </w:rPr>
          <w:t>‌أ</w:t>
        </w:r>
        <w:r>
          <w:rPr>
            <w:noProof/>
            <w:webHidden/>
            <w:rtl/>
          </w:rPr>
          <w:fldChar w:fldCharType="end"/>
        </w:r>
      </w:hyperlink>
    </w:p>
    <w:p w:rsidR="00EF5F31" w:rsidRDefault="00C57C18">
      <w:pPr>
        <w:pStyle w:val="TOC1"/>
        <w:tabs>
          <w:tab w:val="right" w:leader="dot" w:pos="6226"/>
        </w:tabs>
        <w:rPr>
          <w:rFonts w:asciiTheme="minorHAnsi" w:eastAsiaTheme="minorEastAsia" w:hAnsiTheme="minorHAnsi" w:cstheme="minorBidi"/>
          <w:bCs w:val="0"/>
          <w:noProof/>
          <w:sz w:val="22"/>
          <w:szCs w:val="22"/>
          <w:rtl/>
        </w:rPr>
      </w:pPr>
      <w:hyperlink w:anchor="_Toc467615625" w:history="1">
        <w:r w:rsidR="00EF5F31" w:rsidRPr="00982DD1">
          <w:rPr>
            <w:rStyle w:val="Hyperlink"/>
            <w:noProof/>
            <w:rtl/>
            <w:lang w:bidi="fa-IR"/>
          </w:rPr>
          <w:t>پ</w:t>
        </w:r>
        <w:r w:rsidR="00EF5F31" w:rsidRPr="00982DD1">
          <w:rPr>
            <w:rStyle w:val="Hyperlink"/>
            <w:rFonts w:hint="cs"/>
            <w:noProof/>
            <w:rtl/>
            <w:lang w:bidi="fa-IR"/>
          </w:rPr>
          <w:t>ی</w:t>
        </w:r>
        <w:r w:rsidR="00EF5F31" w:rsidRPr="00982DD1">
          <w:rPr>
            <w:rStyle w:val="Hyperlink"/>
            <w:rFonts w:hint="eastAsia"/>
            <w:noProof/>
            <w:rtl/>
            <w:lang w:bidi="fa-IR"/>
          </w:rPr>
          <w:t>شگفتار</w:t>
        </w:r>
        <w:r w:rsidR="00EF5F31">
          <w:rPr>
            <w:noProof/>
            <w:webHidden/>
            <w:rtl/>
          </w:rPr>
          <w:tab/>
        </w:r>
        <w:r w:rsidR="00EF5F31">
          <w:rPr>
            <w:noProof/>
            <w:webHidden/>
            <w:rtl/>
          </w:rPr>
          <w:fldChar w:fldCharType="begin"/>
        </w:r>
        <w:r w:rsidR="00EF5F31">
          <w:rPr>
            <w:noProof/>
            <w:webHidden/>
            <w:rtl/>
          </w:rPr>
          <w:instrText xml:space="preserve"> </w:instrText>
        </w:r>
        <w:r w:rsidR="00EF5F31">
          <w:rPr>
            <w:noProof/>
            <w:webHidden/>
          </w:rPr>
          <w:instrText>PAGEREF</w:instrText>
        </w:r>
        <w:r w:rsidR="00EF5F31">
          <w:rPr>
            <w:noProof/>
            <w:webHidden/>
            <w:rtl/>
          </w:rPr>
          <w:instrText xml:space="preserve"> _</w:instrText>
        </w:r>
        <w:r w:rsidR="00EF5F31">
          <w:rPr>
            <w:noProof/>
            <w:webHidden/>
          </w:rPr>
          <w:instrText>Toc467615625 \h</w:instrText>
        </w:r>
        <w:r w:rsidR="00EF5F31">
          <w:rPr>
            <w:noProof/>
            <w:webHidden/>
            <w:rtl/>
          </w:rPr>
          <w:instrText xml:space="preserve"> </w:instrText>
        </w:r>
        <w:r w:rsidR="00EF5F31">
          <w:rPr>
            <w:noProof/>
            <w:webHidden/>
            <w:rtl/>
          </w:rPr>
        </w:r>
        <w:r w:rsidR="00EF5F31">
          <w:rPr>
            <w:noProof/>
            <w:webHidden/>
            <w:rtl/>
          </w:rPr>
          <w:fldChar w:fldCharType="separate"/>
        </w:r>
        <w:r w:rsidR="00AB3E2B">
          <w:rPr>
            <w:noProof/>
            <w:webHidden/>
            <w:rtl/>
          </w:rPr>
          <w:t>1</w:t>
        </w:r>
        <w:r w:rsidR="00EF5F31">
          <w:rPr>
            <w:noProof/>
            <w:webHidden/>
            <w:rtl/>
          </w:rPr>
          <w:fldChar w:fldCharType="end"/>
        </w:r>
      </w:hyperlink>
    </w:p>
    <w:p w:rsidR="00EF5F31" w:rsidRDefault="00C57C18" w:rsidP="005A3887">
      <w:pPr>
        <w:pStyle w:val="TOC1"/>
        <w:tabs>
          <w:tab w:val="right" w:leader="dot" w:pos="6226"/>
        </w:tabs>
        <w:rPr>
          <w:rFonts w:asciiTheme="minorHAnsi" w:eastAsiaTheme="minorEastAsia" w:hAnsiTheme="minorHAnsi" w:cstheme="minorBidi"/>
          <w:bCs w:val="0"/>
          <w:noProof/>
          <w:sz w:val="22"/>
          <w:szCs w:val="22"/>
          <w:rtl/>
        </w:rPr>
      </w:pPr>
      <w:hyperlink w:anchor="_Toc467615626" w:history="1">
        <w:r w:rsidR="00EF5F31" w:rsidRPr="00982DD1">
          <w:rPr>
            <w:rStyle w:val="Hyperlink"/>
            <w:noProof/>
            <w:rtl/>
          </w:rPr>
          <w:t>دلا</w:t>
        </w:r>
        <w:r w:rsidR="00EF5F31" w:rsidRPr="00982DD1">
          <w:rPr>
            <w:rStyle w:val="Hyperlink"/>
            <w:rFonts w:hint="cs"/>
            <w:noProof/>
            <w:rtl/>
          </w:rPr>
          <w:t>ی</w:t>
        </w:r>
        <w:r w:rsidR="00EF5F31" w:rsidRPr="00982DD1">
          <w:rPr>
            <w:rStyle w:val="Hyperlink"/>
            <w:rFonts w:hint="eastAsia"/>
            <w:noProof/>
            <w:rtl/>
          </w:rPr>
          <w:t>ل</w:t>
        </w:r>
        <w:r w:rsidR="00EF5F31" w:rsidRPr="00982DD1">
          <w:rPr>
            <w:rStyle w:val="Hyperlink"/>
            <w:noProof/>
            <w:rtl/>
          </w:rPr>
          <w:t xml:space="preserve"> تکان‌دادن انگشت سبّابه هنگام تشهد</w:t>
        </w:r>
        <w:r w:rsidR="00EF5F31">
          <w:rPr>
            <w:noProof/>
            <w:webHidden/>
            <w:rtl/>
          </w:rPr>
          <w:tab/>
        </w:r>
        <w:r w:rsidR="00EF5F31">
          <w:rPr>
            <w:noProof/>
            <w:webHidden/>
            <w:rtl/>
          </w:rPr>
          <w:fldChar w:fldCharType="begin"/>
        </w:r>
        <w:r w:rsidR="00EF5F31">
          <w:rPr>
            <w:noProof/>
            <w:webHidden/>
            <w:rtl/>
          </w:rPr>
          <w:instrText xml:space="preserve"> </w:instrText>
        </w:r>
        <w:r w:rsidR="00EF5F31">
          <w:rPr>
            <w:noProof/>
            <w:webHidden/>
          </w:rPr>
          <w:instrText>PAGEREF</w:instrText>
        </w:r>
        <w:r w:rsidR="00EF5F31">
          <w:rPr>
            <w:noProof/>
            <w:webHidden/>
            <w:rtl/>
          </w:rPr>
          <w:instrText xml:space="preserve"> _</w:instrText>
        </w:r>
        <w:r w:rsidR="00EF5F31">
          <w:rPr>
            <w:noProof/>
            <w:webHidden/>
          </w:rPr>
          <w:instrText>Toc467615626 \h</w:instrText>
        </w:r>
        <w:r w:rsidR="00EF5F31">
          <w:rPr>
            <w:noProof/>
            <w:webHidden/>
            <w:rtl/>
          </w:rPr>
          <w:instrText xml:space="preserve"> </w:instrText>
        </w:r>
        <w:r w:rsidR="00EF5F31">
          <w:rPr>
            <w:noProof/>
            <w:webHidden/>
            <w:rtl/>
          </w:rPr>
        </w:r>
        <w:r w:rsidR="00EF5F31">
          <w:rPr>
            <w:noProof/>
            <w:webHidden/>
            <w:rtl/>
          </w:rPr>
          <w:fldChar w:fldCharType="separate"/>
        </w:r>
        <w:r w:rsidR="00AB3E2B">
          <w:rPr>
            <w:noProof/>
            <w:webHidden/>
            <w:rtl/>
          </w:rPr>
          <w:t>3</w:t>
        </w:r>
        <w:r w:rsidR="00EF5F31">
          <w:rPr>
            <w:noProof/>
            <w:webHidden/>
            <w:rtl/>
          </w:rPr>
          <w:fldChar w:fldCharType="end"/>
        </w:r>
      </w:hyperlink>
    </w:p>
    <w:p w:rsidR="00EF5F31" w:rsidRDefault="00C57C18" w:rsidP="005A3887">
      <w:pPr>
        <w:pStyle w:val="TOC1"/>
        <w:tabs>
          <w:tab w:val="right" w:leader="dot" w:pos="6226"/>
        </w:tabs>
        <w:rPr>
          <w:rFonts w:asciiTheme="minorHAnsi" w:eastAsiaTheme="minorEastAsia" w:hAnsiTheme="minorHAnsi" w:cstheme="minorBidi"/>
          <w:bCs w:val="0"/>
          <w:noProof/>
          <w:sz w:val="22"/>
          <w:szCs w:val="22"/>
          <w:rtl/>
        </w:rPr>
      </w:pPr>
      <w:hyperlink w:anchor="_Toc467615627" w:history="1">
        <w:r w:rsidR="00EF5F31" w:rsidRPr="00982DD1">
          <w:rPr>
            <w:rStyle w:val="Hyperlink"/>
            <w:noProof/>
            <w:rtl/>
          </w:rPr>
          <w:t>دلا</w:t>
        </w:r>
        <w:r w:rsidR="00EF5F31" w:rsidRPr="00982DD1">
          <w:rPr>
            <w:rStyle w:val="Hyperlink"/>
            <w:rFonts w:hint="cs"/>
            <w:noProof/>
            <w:rtl/>
          </w:rPr>
          <w:t>ی</w:t>
        </w:r>
        <w:r w:rsidR="00EF5F31" w:rsidRPr="00982DD1">
          <w:rPr>
            <w:rStyle w:val="Hyperlink"/>
            <w:rFonts w:hint="eastAsia"/>
            <w:noProof/>
            <w:rtl/>
          </w:rPr>
          <w:t>ل</w:t>
        </w:r>
        <w:r w:rsidR="00EF5F31" w:rsidRPr="00982DD1">
          <w:rPr>
            <w:rStyle w:val="Hyperlink"/>
            <w:noProof/>
            <w:rtl/>
          </w:rPr>
          <w:t xml:space="preserve"> تکان‌ندادن انگشت سبّابه هنگام تشهد</w:t>
        </w:r>
        <w:r w:rsidR="00EF5F31">
          <w:rPr>
            <w:noProof/>
            <w:webHidden/>
            <w:rtl/>
          </w:rPr>
          <w:tab/>
        </w:r>
        <w:r w:rsidR="00EF5F31">
          <w:rPr>
            <w:noProof/>
            <w:webHidden/>
            <w:rtl/>
          </w:rPr>
          <w:fldChar w:fldCharType="begin"/>
        </w:r>
        <w:r w:rsidR="00EF5F31">
          <w:rPr>
            <w:noProof/>
            <w:webHidden/>
            <w:rtl/>
          </w:rPr>
          <w:instrText xml:space="preserve"> </w:instrText>
        </w:r>
        <w:r w:rsidR="00EF5F31">
          <w:rPr>
            <w:noProof/>
            <w:webHidden/>
          </w:rPr>
          <w:instrText>PAGEREF</w:instrText>
        </w:r>
        <w:r w:rsidR="00EF5F31">
          <w:rPr>
            <w:noProof/>
            <w:webHidden/>
            <w:rtl/>
          </w:rPr>
          <w:instrText xml:space="preserve"> _</w:instrText>
        </w:r>
        <w:r w:rsidR="00EF5F31">
          <w:rPr>
            <w:noProof/>
            <w:webHidden/>
          </w:rPr>
          <w:instrText>Toc467615627 \h</w:instrText>
        </w:r>
        <w:r w:rsidR="00EF5F31">
          <w:rPr>
            <w:noProof/>
            <w:webHidden/>
            <w:rtl/>
          </w:rPr>
          <w:instrText xml:space="preserve"> </w:instrText>
        </w:r>
        <w:r w:rsidR="00EF5F31">
          <w:rPr>
            <w:noProof/>
            <w:webHidden/>
            <w:rtl/>
          </w:rPr>
        </w:r>
        <w:r w:rsidR="00EF5F31">
          <w:rPr>
            <w:noProof/>
            <w:webHidden/>
            <w:rtl/>
          </w:rPr>
          <w:fldChar w:fldCharType="separate"/>
        </w:r>
        <w:r w:rsidR="00AB3E2B">
          <w:rPr>
            <w:noProof/>
            <w:webHidden/>
            <w:rtl/>
          </w:rPr>
          <w:t>11</w:t>
        </w:r>
        <w:r w:rsidR="00EF5F31">
          <w:rPr>
            <w:noProof/>
            <w:webHidden/>
            <w:rtl/>
          </w:rPr>
          <w:fldChar w:fldCharType="end"/>
        </w:r>
      </w:hyperlink>
    </w:p>
    <w:p w:rsidR="00EF5F31" w:rsidRDefault="00C57C18" w:rsidP="005A3887">
      <w:pPr>
        <w:pStyle w:val="TOC1"/>
        <w:tabs>
          <w:tab w:val="right" w:leader="dot" w:pos="6226"/>
        </w:tabs>
        <w:rPr>
          <w:rFonts w:asciiTheme="minorHAnsi" w:eastAsiaTheme="minorEastAsia" w:hAnsiTheme="minorHAnsi" w:cstheme="minorBidi"/>
          <w:bCs w:val="0"/>
          <w:noProof/>
          <w:sz w:val="22"/>
          <w:szCs w:val="22"/>
          <w:rtl/>
        </w:rPr>
      </w:pPr>
      <w:hyperlink w:anchor="_Toc467615628" w:history="1">
        <w:r w:rsidR="00EF5F31" w:rsidRPr="00982DD1">
          <w:rPr>
            <w:rStyle w:val="Hyperlink"/>
            <w:noProof/>
            <w:rtl/>
            <w:lang w:bidi="fa-IR"/>
          </w:rPr>
          <w:t>زمان اشاره‌کردن با انگشت سبابه در تشهد</w:t>
        </w:r>
        <w:r w:rsidR="00EF5F31">
          <w:rPr>
            <w:noProof/>
            <w:webHidden/>
            <w:rtl/>
          </w:rPr>
          <w:tab/>
        </w:r>
        <w:r w:rsidR="00EF5F31">
          <w:rPr>
            <w:noProof/>
            <w:webHidden/>
            <w:rtl/>
          </w:rPr>
          <w:fldChar w:fldCharType="begin"/>
        </w:r>
        <w:r w:rsidR="00EF5F31">
          <w:rPr>
            <w:noProof/>
            <w:webHidden/>
            <w:rtl/>
          </w:rPr>
          <w:instrText xml:space="preserve"> </w:instrText>
        </w:r>
        <w:r w:rsidR="00EF5F31">
          <w:rPr>
            <w:noProof/>
            <w:webHidden/>
          </w:rPr>
          <w:instrText>PAGEREF</w:instrText>
        </w:r>
        <w:r w:rsidR="00EF5F31">
          <w:rPr>
            <w:noProof/>
            <w:webHidden/>
            <w:rtl/>
          </w:rPr>
          <w:instrText xml:space="preserve"> _</w:instrText>
        </w:r>
        <w:r w:rsidR="00EF5F31">
          <w:rPr>
            <w:noProof/>
            <w:webHidden/>
          </w:rPr>
          <w:instrText>Toc467615628 \h</w:instrText>
        </w:r>
        <w:r w:rsidR="00EF5F31">
          <w:rPr>
            <w:noProof/>
            <w:webHidden/>
            <w:rtl/>
          </w:rPr>
          <w:instrText xml:space="preserve"> </w:instrText>
        </w:r>
        <w:r w:rsidR="00EF5F31">
          <w:rPr>
            <w:noProof/>
            <w:webHidden/>
            <w:rtl/>
          </w:rPr>
        </w:r>
        <w:r w:rsidR="00EF5F31">
          <w:rPr>
            <w:noProof/>
            <w:webHidden/>
            <w:rtl/>
          </w:rPr>
          <w:fldChar w:fldCharType="separate"/>
        </w:r>
        <w:r w:rsidR="00AB3E2B">
          <w:rPr>
            <w:noProof/>
            <w:webHidden/>
            <w:rtl/>
          </w:rPr>
          <w:t>17</w:t>
        </w:r>
        <w:r w:rsidR="00EF5F31">
          <w:rPr>
            <w:noProof/>
            <w:webHidden/>
            <w:rtl/>
          </w:rPr>
          <w:fldChar w:fldCharType="end"/>
        </w:r>
      </w:hyperlink>
    </w:p>
    <w:p w:rsidR="00EF5F31" w:rsidRDefault="00C57C18">
      <w:pPr>
        <w:pStyle w:val="TOC1"/>
        <w:tabs>
          <w:tab w:val="right" w:leader="dot" w:pos="6226"/>
        </w:tabs>
        <w:rPr>
          <w:rFonts w:asciiTheme="minorHAnsi" w:eastAsiaTheme="minorEastAsia" w:hAnsiTheme="minorHAnsi" w:cstheme="minorBidi"/>
          <w:bCs w:val="0"/>
          <w:noProof/>
          <w:sz w:val="22"/>
          <w:szCs w:val="22"/>
          <w:rtl/>
        </w:rPr>
      </w:pPr>
      <w:hyperlink w:anchor="_Toc467615629" w:history="1">
        <w:r w:rsidR="00EF5F31" w:rsidRPr="00982DD1">
          <w:rPr>
            <w:rStyle w:val="Hyperlink"/>
            <w:noProof/>
            <w:rtl/>
          </w:rPr>
          <w:t>فهرست منابع و مآخذ</w:t>
        </w:r>
        <w:r w:rsidR="00EF5F31">
          <w:rPr>
            <w:noProof/>
            <w:webHidden/>
            <w:rtl/>
          </w:rPr>
          <w:tab/>
        </w:r>
        <w:r w:rsidR="00EF5F31">
          <w:rPr>
            <w:noProof/>
            <w:webHidden/>
            <w:rtl/>
          </w:rPr>
          <w:fldChar w:fldCharType="begin"/>
        </w:r>
        <w:r w:rsidR="00EF5F31">
          <w:rPr>
            <w:noProof/>
            <w:webHidden/>
            <w:rtl/>
          </w:rPr>
          <w:instrText xml:space="preserve"> </w:instrText>
        </w:r>
        <w:r w:rsidR="00EF5F31">
          <w:rPr>
            <w:noProof/>
            <w:webHidden/>
          </w:rPr>
          <w:instrText>PAGEREF</w:instrText>
        </w:r>
        <w:r w:rsidR="00EF5F31">
          <w:rPr>
            <w:noProof/>
            <w:webHidden/>
            <w:rtl/>
          </w:rPr>
          <w:instrText xml:space="preserve"> _</w:instrText>
        </w:r>
        <w:r w:rsidR="00EF5F31">
          <w:rPr>
            <w:noProof/>
            <w:webHidden/>
          </w:rPr>
          <w:instrText>Toc467615629 \h</w:instrText>
        </w:r>
        <w:r w:rsidR="00EF5F31">
          <w:rPr>
            <w:noProof/>
            <w:webHidden/>
            <w:rtl/>
          </w:rPr>
          <w:instrText xml:space="preserve"> </w:instrText>
        </w:r>
        <w:r w:rsidR="00EF5F31">
          <w:rPr>
            <w:noProof/>
            <w:webHidden/>
            <w:rtl/>
          </w:rPr>
        </w:r>
        <w:r w:rsidR="00EF5F31">
          <w:rPr>
            <w:noProof/>
            <w:webHidden/>
            <w:rtl/>
          </w:rPr>
          <w:fldChar w:fldCharType="separate"/>
        </w:r>
        <w:r w:rsidR="00AB3E2B">
          <w:rPr>
            <w:noProof/>
            <w:webHidden/>
            <w:rtl/>
          </w:rPr>
          <w:t>20</w:t>
        </w:r>
        <w:r w:rsidR="00EF5F31">
          <w:rPr>
            <w:noProof/>
            <w:webHidden/>
            <w:rtl/>
          </w:rPr>
          <w:fldChar w:fldCharType="end"/>
        </w:r>
      </w:hyperlink>
    </w:p>
    <w:p w:rsidR="009C4D8B" w:rsidRDefault="00EF5F31" w:rsidP="009C4D8B">
      <w:pPr>
        <w:ind w:firstLine="0"/>
        <w:rPr>
          <w:rtl/>
        </w:rPr>
      </w:pPr>
      <w:r>
        <w:rPr>
          <w:rFonts w:ascii="IRNazli" w:hAnsi="IRNazli" w:cs="IRNazli"/>
          <w:bCs/>
          <w:sz w:val="26"/>
          <w:szCs w:val="26"/>
          <w:rtl/>
        </w:rPr>
        <w:fldChar w:fldCharType="end"/>
      </w:r>
    </w:p>
    <w:p w:rsidR="009C4D8B" w:rsidRDefault="009C4D8B" w:rsidP="008F5E76">
      <w:pPr>
        <w:ind w:firstLine="0"/>
        <w:rPr>
          <w:rtl/>
        </w:rPr>
      </w:pPr>
    </w:p>
    <w:p w:rsidR="008F5E76" w:rsidRDefault="008F5E76" w:rsidP="008F5E76">
      <w:pPr>
        <w:ind w:firstLine="0"/>
        <w:rPr>
          <w:rtl/>
        </w:rPr>
      </w:pPr>
    </w:p>
    <w:p w:rsidR="00BE7066" w:rsidRDefault="00BE7066" w:rsidP="00B0737B">
      <w:pPr>
        <w:ind w:firstLine="0"/>
        <w:rPr>
          <w:rtl/>
        </w:rPr>
        <w:sectPr w:rsidR="00BE7066" w:rsidSect="00E06649">
          <w:headerReference w:type="default" r:id="rId15"/>
          <w:headerReference w:type="first" r:id="rId16"/>
          <w:footnotePr>
            <w:numRestart w:val="eachPage"/>
          </w:footnotePr>
          <w:pgSz w:w="7938" w:h="11907" w:code="9"/>
          <w:pgMar w:top="567" w:right="851" w:bottom="851" w:left="851" w:header="454" w:footer="0" w:gutter="0"/>
          <w:pgNumType w:fmt="arabicAbjad" w:start="1"/>
          <w:cols w:space="708"/>
          <w:titlePg/>
          <w:bidi/>
          <w:rtlGutter/>
          <w:docGrid w:linePitch="360"/>
        </w:sectPr>
      </w:pPr>
    </w:p>
    <w:p w:rsidR="00B508BD" w:rsidRDefault="000D2840" w:rsidP="00460A41">
      <w:pPr>
        <w:pStyle w:val="a1"/>
        <w:rPr>
          <w:rtl/>
          <w:lang w:bidi="fa-IR"/>
        </w:rPr>
      </w:pPr>
      <w:bookmarkStart w:id="4" w:name="_Toc467615625"/>
      <w:r>
        <w:rPr>
          <w:rFonts w:hint="cs"/>
          <w:rtl/>
          <w:lang w:bidi="fa-IR"/>
        </w:rPr>
        <w:lastRenderedPageBreak/>
        <w:t>پیشگفتار</w:t>
      </w:r>
      <w:bookmarkEnd w:id="4"/>
    </w:p>
    <w:p w:rsidR="00AD1BF0" w:rsidRDefault="000D2840" w:rsidP="00AD1BF0">
      <w:pPr>
        <w:pStyle w:val="a0"/>
        <w:rPr>
          <w:rtl/>
          <w:lang w:bidi="fa-IR"/>
        </w:rPr>
      </w:pPr>
      <w:r w:rsidRPr="000D2840">
        <w:rPr>
          <w:rStyle w:val="Char3"/>
          <w:rFonts w:hint="cs"/>
          <w:rtl/>
        </w:rPr>
        <w:t>إن الحمد لله نحمده ونستعينه ونستغفره ونعوذ بالله من شرور أنفسنا وسيئات أعمالنا من يهده الله فلا مضل له ومن يضلل فلا هادي له ونشهد أن لا إله إلا الله وحده لا شريك له ونشهد أن محمداً عبده ورسوله.</w:t>
      </w:r>
    </w:p>
    <w:p w:rsidR="000D2840" w:rsidRDefault="000D2840" w:rsidP="000D2840">
      <w:pPr>
        <w:pStyle w:val="a0"/>
        <w:rPr>
          <w:rtl/>
          <w:lang w:bidi="fa-IR"/>
        </w:rPr>
      </w:pPr>
      <w:r>
        <w:rPr>
          <w:rFonts w:cs="Traditional Arabic"/>
          <w:color w:val="000000"/>
          <w:shd w:val="clear" w:color="auto" w:fill="FFFFFF"/>
          <w:rtl/>
          <w:lang w:bidi="fa-IR"/>
        </w:rPr>
        <w:t>﴿</w:t>
      </w:r>
      <w:r w:rsidRPr="00BE6708">
        <w:rPr>
          <w:rStyle w:val="Char8"/>
          <w:rtl/>
        </w:rPr>
        <w:t xml:space="preserve">يَٰٓأَيُّهَا </w:t>
      </w:r>
      <w:r w:rsidRPr="00BE6708">
        <w:rPr>
          <w:rStyle w:val="Char8"/>
          <w:rFonts w:hint="cs"/>
          <w:rtl/>
        </w:rPr>
        <w:t>ٱلنَّاسُ</w:t>
      </w:r>
      <w:r w:rsidRPr="00BE6708">
        <w:rPr>
          <w:rStyle w:val="Char8"/>
          <w:rtl/>
        </w:rPr>
        <w:t xml:space="preserve"> </w:t>
      </w:r>
      <w:r w:rsidRPr="00BE6708">
        <w:rPr>
          <w:rStyle w:val="Char8"/>
          <w:rFonts w:hint="cs"/>
          <w:rtl/>
        </w:rPr>
        <w:t>ٱتَّقُواْ</w:t>
      </w:r>
      <w:r w:rsidRPr="00BE6708">
        <w:rPr>
          <w:rStyle w:val="Char8"/>
          <w:rtl/>
        </w:rPr>
        <w:t xml:space="preserve"> رَبَّكُمُ </w:t>
      </w:r>
      <w:r w:rsidRPr="00BE6708">
        <w:rPr>
          <w:rStyle w:val="Char8"/>
          <w:rFonts w:hint="cs"/>
          <w:rtl/>
        </w:rPr>
        <w:t>ٱلَّذِي</w:t>
      </w:r>
      <w:r w:rsidRPr="00BE6708">
        <w:rPr>
          <w:rStyle w:val="Char8"/>
          <w:rtl/>
        </w:rPr>
        <w:t xml:space="preserve"> خَلَقَكُم مِّن نَّفۡسٖ وَٰحِدَةٖ وَخَلَقَ مِنۡهَا زَوۡجَهَا وَبَثَّ مِنۡهُمَا رِجَالٗا كَثِيرٗا وَنِسَآءٗۚ وَ</w:t>
      </w:r>
      <w:r w:rsidRPr="00BE6708">
        <w:rPr>
          <w:rStyle w:val="Char8"/>
          <w:rFonts w:hint="cs"/>
          <w:rtl/>
        </w:rPr>
        <w:t>ٱتَّقُواْ</w:t>
      </w:r>
      <w:r w:rsidRPr="00BE6708">
        <w:rPr>
          <w:rStyle w:val="Char8"/>
          <w:rtl/>
        </w:rPr>
        <w:t xml:space="preserve"> </w:t>
      </w:r>
      <w:r w:rsidRPr="00BE6708">
        <w:rPr>
          <w:rStyle w:val="Char8"/>
          <w:rFonts w:hint="cs"/>
          <w:rtl/>
        </w:rPr>
        <w:t>ٱللَّهَ</w:t>
      </w:r>
      <w:r w:rsidRPr="00BE6708">
        <w:rPr>
          <w:rStyle w:val="Char8"/>
          <w:rtl/>
        </w:rPr>
        <w:t xml:space="preserve"> </w:t>
      </w:r>
      <w:r w:rsidRPr="00BE6708">
        <w:rPr>
          <w:rStyle w:val="Char8"/>
          <w:rFonts w:hint="cs"/>
          <w:rtl/>
        </w:rPr>
        <w:t>ٱلَّذِي</w:t>
      </w:r>
      <w:r w:rsidRPr="00BE6708">
        <w:rPr>
          <w:rStyle w:val="Char8"/>
          <w:rtl/>
        </w:rPr>
        <w:t xml:space="preserve"> تَسَآءَلُونَ بِهِ</w:t>
      </w:r>
      <w:r w:rsidRPr="00BE6708">
        <w:rPr>
          <w:rStyle w:val="Char8"/>
          <w:rFonts w:hint="cs"/>
          <w:rtl/>
        </w:rPr>
        <w:t>ۦ</w:t>
      </w:r>
      <w:r w:rsidRPr="00BE6708">
        <w:rPr>
          <w:rStyle w:val="Char8"/>
          <w:rtl/>
        </w:rPr>
        <w:t xml:space="preserve"> وَ</w:t>
      </w:r>
      <w:r w:rsidRPr="00BE6708">
        <w:rPr>
          <w:rStyle w:val="Char8"/>
          <w:rFonts w:hint="cs"/>
          <w:rtl/>
        </w:rPr>
        <w:t>ٱلۡأَرۡحَامَۚ</w:t>
      </w:r>
      <w:r w:rsidRPr="00BE6708">
        <w:rPr>
          <w:rStyle w:val="Char8"/>
          <w:rtl/>
        </w:rPr>
        <w:t xml:space="preserve"> إِنَّ </w:t>
      </w:r>
      <w:r w:rsidRPr="00BE6708">
        <w:rPr>
          <w:rStyle w:val="Char8"/>
          <w:rFonts w:hint="cs"/>
          <w:rtl/>
        </w:rPr>
        <w:t>ٱللَّهَ</w:t>
      </w:r>
      <w:r w:rsidRPr="00BE6708">
        <w:rPr>
          <w:rStyle w:val="Char8"/>
          <w:rtl/>
        </w:rPr>
        <w:t xml:space="preserve"> كَانَ عَلَيۡكُمۡ رَ</w:t>
      </w:r>
      <w:r w:rsidRPr="00BE6708">
        <w:rPr>
          <w:rStyle w:val="Char8"/>
          <w:rFonts w:hint="cs"/>
          <w:rtl/>
        </w:rPr>
        <w:t>قِيبٗا</w:t>
      </w:r>
      <w:r w:rsidRPr="00BE6708">
        <w:rPr>
          <w:rStyle w:val="Char8"/>
          <w:rtl/>
        </w:rPr>
        <w:t>١</w:t>
      </w:r>
      <w:r>
        <w:rPr>
          <w:rFonts w:cs="Traditional Arabic"/>
          <w:color w:val="000000"/>
          <w:shd w:val="clear" w:color="auto" w:fill="FFFFFF"/>
          <w:rtl/>
          <w:lang w:bidi="fa-IR"/>
        </w:rPr>
        <w:t>﴾</w:t>
      </w:r>
      <w:r w:rsidRPr="000D2840">
        <w:rPr>
          <w:rtl/>
        </w:rPr>
        <w:t xml:space="preserve"> </w:t>
      </w:r>
      <w:r w:rsidRPr="00BE6708">
        <w:rPr>
          <w:rStyle w:val="Char"/>
          <w:rtl/>
        </w:rPr>
        <w:t>[النساء: 1]</w:t>
      </w:r>
      <w:r>
        <w:rPr>
          <w:rFonts w:hint="cs"/>
          <w:rtl/>
          <w:lang w:bidi="fa-IR"/>
        </w:rPr>
        <w:t>.</w:t>
      </w:r>
    </w:p>
    <w:p w:rsidR="000D2840" w:rsidRDefault="000D2840" w:rsidP="000D2840">
      <w:pPr>
        <w:pStyle w:val="a0"/>
        <w:rPr>
          <w:rFonts w:ascii="CTraditional Arabic" w:hAnsi="CTraditional Arabic"/>
          <w:rtl/>
          <w:lang w:bidi="fa-IR"/>
        </w:rPr>
      </w:pPr>
      <w:r w:rsidRPr="000D2840">
        <w:rPr>
          <w:rStyle w:val="Char5"/>
          <w:rFonts w:hint="cs"/>
          <w:rtl/>
        </w:rPr>
        <w:t>«ای مردمان! از (خشم) پروردگارتان بپرهیزید. پروردگاری که شما را از یک انسان بیافرید و (سپس) همسرش را از نوع او آفرید، و از آن دو نفر مردان و زنان فراوانی (بر روی زمین) منتشر ساخت. و از (خشم) خدائی بپرهیزید که همدیگر را بدو سوگند می‌دهید؛ و بپرهیزید از اینکه پیوند خویشاوندی را گسیخته دارید (و صله رحم را نادیده گیرید)، زیرا که بی‌گمان خداوند مراقب شما است (و کردار و رفتار شما از دیده او پنهان نمی‌ماند)»</w:t>
      </w:r>
      <w:r>
        <w:rPr>
          <w:rFonts w:ascii="CTraditional Arabic" w:hAnsi="CTraditional Arabic" w:hint="cs"/>
          <w:rtl/>
          <w:lang w:bidi="fa-IR"/>
        </w:rPr>
        <w:t>.</w:t>
      </w:r>
    </w:p>
    <w:p w:rsidR="00695B0C" w:rsidRDefault="00695B0C" w:rsidP="000D2840">
      <w:pPr>
        <w:pStyle w:val="a0"/>
        <w:rPr>
          <w:rFonts w:ascii="CTraditional Arabic" w:hAnsi="CTraditional Arabic"/>
          <w:rtl/>
          <w:lang w:bidi="fa-IR"/>
        </w:rPr>
      </w:pPr>
      <w:r>
        <w:rPr>
          <w:rFonts w:ascii="CTraditional Arabic" w:hAnsi="CTraditional Arabic" w:hint="cs"/>
          <w:rtl/>
          <w:lang w:bidi="fa-IR"/>
        </w:rPr>
        <w:t>و اما بعد:</w:t>
      </w:r>
    </w:p>
    <w:p w:rsidR="00695B0C" w:rsidRDefault="00695B0C" w:rsidP="00DB5F46">
      <w:pPr>
        <w:pStyle w:val="a0"/>
        <w:widowControl w:val="0"/>
        <w:rPr>
          <w:rFonts w:ascii="CTraditional Arabic" w:hAnsi="CTraditional Arabic"/>
          <w:rtl/>
          <w:lang w:bidi="fa-IR"/>
        </w:rPr>
      </w:pPr>
      <w:r>
        <w:rPr>
          <w:rFonts w:ascii="CTraditional Arabic" w:hAnsi="CTraditional Arabic" w:hint="cs"/>
          <w:rtl/>
          <w:lang w:bidi="fa-IR"/>
        </w:rPr>
        <w:t>در مورد</w:t>
      </w:r>
      <w:r w:rsidR="00706F8A">
        <w:rPr>
          <w:rFonts w:ascii="CTraditional Arabic" w:hAnsi="CTraditional Arabic" w:hint="cs"/>
          <w:rtl/>
          <w:lang w:bidi="fa-IR"/>
        </w:rPr>
        <w:t xml:space="preserve"> حرکت‌دادن انگشت </w:t>
      </w:r>
      <w:r w:rsidR="00DB5F46">
        <w:rPr>
          <w:rFonts w:ascii="CTraditional Arabic" w:hAnsi="CTraditional Arabic" w:hint="cs"/>
          <w:rtl/>
          <w:lang w:bidi="fa-IR"/>
        </w:rPr>
        <w:t>سبّابه</w:t>
      </w:r>
      <w:r w:rsidR="00706F8A">
        <w:rPr>
          <w:rFonts w:ascii="CTraditional Arabic" w:hAnsi="CTraditional Arabic" w:hint="cs"/>
          <w:rtl/>
          <w:lang w:bidi="fa-IR"/>
        </w:rPr>
        <w:t xml:space="preserve"> </w:t>
      </w:r>
      <w:r w:rsidR="00706F8A" w:rsidRPr="00AB3E2B">
        <w:rPr>
          <w:rFonts w:ascii="CTraditional Arabic" w:hAnsi="CTraditional Arabic" w:hint="cs"/>
          <w:rtl/>
          <w:lang w:bidi="fa-IR"/>
        </w:rPr>
        <w:t>هنگام ت</w:t>
      </w:r>
      <w:r w:rsidRPr="00AB3E2B">
        <w:rPr>
          <w:rFonts w:ascii="CTraditional Arabic" w:hAnsi="CTraditional Arabic" w:hint="cs"/>
          <w:rtl/>
          <w:lang w:bidi="fa-IR"/>
        </w:rPr>
        <w:t>ش</w:t>
      </w:r>
      <w:r w:rsidR="00706F8A" w:rsidRPr="00AB3E2B">
        <w:rPr>
          <w:rFonts w:ascii="CTraditional Arabic" w:hAnsi="CTraditional Arabic" w:hint="cs"/>
          <w:rtl/>
          <w:lang w:bidi="fa-IR"/>
        </w:rPr>
        <w:t>ه</w:t>
      </w:r>
      <w:r w:rsidRPr="00AB3E2B">
        <w:rPr>
          <w:rFonts w:ascii="CTraditional Arabic" w:hAnsi="CTraditional Arabic" w:hint="cs"/>
          <w:rtl/>
          <w:lang w:bidi="fa-IR"/>
        </w:rPr>
        <w:t xml:space="preserve">د احادیثی </w:t>
      </w:r>
      <w:r>
        <w:rPr>
          <w:rFonts w:ascii="CTraditional Arabic" w:hAnsi="CTraditional Arabic" w:hint="cs"/>
          <w:rtl/>
          <w:lang w:bidi="fa-IR"/>
        </w:rPr>
        <w:t>داریم که در ظاهر مخالفند؛ چرا که در روایتی آمده که پیامبر</w:t>
      </w:r>
      <w:r w:rsidR="005A3887">
        <w:rPr>
          <w:rFonts w:ascii="CTraditional Arabic" w:hAnsi="CTraditional Arabic" w:cs="CTraditional Arabic"/>
          <w:rtl/>
          <w:lang w:bidi="fa-IR"/>
        </w:rPr>
        <w:t> </w:t>
      </w:r>
      <w:r w:rsidR="005A3887" w:rsidRPr="00695B0C">
        <w:rPr>
          <w:rFonts w:ascii="CTraditional Arabic" w:hAnsi="CTraditional Arabic" w:cs="CTraditional Arabic"/>
          <w:rtl/>
          <w:lang w:bidi="fa-IR"/>
        </w:rPr>
        <w:t>ج</w:t>
      </w:r>
      <w:r>
        <w:rPr>
          <w:rFonts w:ascii="CTraditional Arabic" w:hAnsi="CTraditional Arabic" w:hint="cs"/>
          <w:rtl/>
          <w:lang w:bidi="fa-IR"/>
        </w:rPr>
        <w:t xml:space="preserve"> انگشتش را تکان نمی‌دادند و در روایتی دیگر هم آمده که ایشان</w:t>
      </w:r>
      <w:r w:rsidR="005A3887">
        <w:rPr>
          <w:rFonts w:ascii="CTraditional Arabic" w:hAnsi="CTraditional Arabic" w:cs="CTraditional Arabic"/>
          <w:rtl/>
          <w:lang w:bidi="fa-IR"/>
        </w:rPr>
        <w:t> </w:t>
      </w:r>
      <w:r w:rsidR="005A3887" w:rsidRPr="00695B0C">
        <w:rPr>
          <w:rFonts w:ascii="CTraditional Arabic" w:hAnsi="CTraditional Arabic" w:cs="CTraditional Arabic"/>
          <w:rtl/>
          <w:lang w:bidi="fa-IR"/>
        </w:rPr>
        <w:t>ج</w:t>
      </w:r>
      <w:r>
        <w:rPr>
          <w:rFonts w:ascii="CTraditional Arabic" w:hAnsi="CTraditional Arabic" w:hint="cs"/>
          <w:rtl/>
          <w:lang w:bidi="fa-IR"/>
        </w:rPr>
        <w:t xml:space="preserve"> آن را تکان می‌دادند؛ لذا ما قصد داریم که به بررسی احادیث آن‌ها بپردازیم تا بتوانیم آنچه که حق می‌باشد را بیان نماییم و از خداوند</w:t>
      </w:r>
      <w:r w:rsidR="005A3887">
        <w:rPr>
          <w:rFonts w:ascii="CTraditional Arabic" w:hAnsi="CTraditional Arabic" w:cs="CTraditional Arabic"/>
          <w:rtl/>
          <w:lang w:bidi="fa-IR"/>
        </w:rPr>
        <w:t> </w:t>
      </w:r>
      <w:r w:rsidR="005A3887">
        <w:rPr>
          <w:rFonts w:ascii="CTraditional Arabic" w:hAnsi="CTraditional Arabic" w:cs="CTraditional Arabic" w:hint="cs"/>
          <w:rtl/>
          <w:lang w:bidi="fa-IR"/>
        </w:rPr>
        <w:t>أ</w:t>
      </w:r>
      <w:r>
        <w:rPr>
          <w:rFonts w:ascii="CTraditional Arabic" w:hAnsi="CTraditional Arabic" w:hint="cs"/>
          <w:rtl/>
          <w:lang w:bidi="fa-IR"/>
        </w:rPr>
        <w:t xml:space="preserve"> هم درخواست داریم که به بنده توفیق عنایت فرماید تا بتوانیم بدون تعصب به بررسی آن بپردازیم و دیگران </w:t>
      </w:r>
      <w:r>
        <w:rPr>
          <w:rFonts w:ascii="CTraditional Arabic" w:hAnsi="CTraditional Arabic" w:hint="cs"/>
          <w:rtl/>
          <w:lang w:bidi="fa-IR"/>
        </w:rPr>
        <w:lastRenderedPageBreak/>
        <w:t>را هم بتوانیم به نظر حق راهنمایی کنیم و ما را امام متقیان قرار دهد که:</w:t>
      </w:r>
    </w:p>
    <w:p w:rsidR="00695B0C" w:rsidRDefault="00695B0C" w:rsidP="00695B0C">
      <w:pPr>
        <w:pStyle w:val="a0"/>
        <w:rPr>
          <w:rFonts w:ascii="CTraditional Arabic" w:hAnsi="CTraditional Arabic"/>
          <w:rtl/>
          <w:lang w:bidi="fa-IR"/>
        </w:rPr>
      </w:pPr>
      <w:r>
        <w:rPr>
          <w:rFonts w:ascii="CTraditional Arabic" w:hAnsi="CTraditional Arabic" w:cs="Traditional Arabic"/>
          <w:color w:val="000000"/>
          <w:shd w:val="clear" w:color="auto" w:fill="FFFFFF"/>
          <w:rtl/>
          <w:lang w:bidi="fa-IR"/>
        </w:rPr>
        <w:t>﴿</w:t>
      </w:r>
      <w:r w:rsidRPr="00BE6708">
        <w:rPr>
          <w:rStyle w:val="Char8"/>
          <w:rtl/>
        </w:rPr>
        <w:t>وَ</w:t>
      </w:r>
      <w:r w:rsidRPr="00BE6708">
        <w:rPr>
          <w:rStyle w:val="Char8"/>
          <w:rFonts w:hint="cs"/>
          <w:rtl/>
        </w:rPr>
        <w:t>ٱلَّذِينَ</w:t>
      </w:r>
      <w:r w:rsidRPr="00BE6708">
        <w:rPr>
          <w:rStyle w:val="Char8"/>
          <w:rtl/>
        </w:rPr>
        <w:t xml:space="preserve"> يَقُولُونَ رَبَّنَا هَبۡ لَنَا مِنۡ أَزۡوَٰجِنَا وَذُرِّيَّٰتِنَا قُرَّةَ أَعۡيُنٖ وَ</w:t>
      </w:r>
      <w:r w:rsidRPr="00BE6708">
        <w:rPr>
          <w:rStyle w:val="Char8"/>
          <w:rFonts w:hint="cs"/>
          <w:rtl/>
        </w:rPr>
        <w:t>ٱجۡعَلۡنَا</w:t>
      </w:r>
      <w:r w:rsidRPr="00BE6708">
        <w:rPr>
          <w:rStyle w:val="Char8"/>
          <w:rtl/>
        </w:rPr>
        <w:t xml:space="preserve"> لِلۡمُتَّقِينَ إِمَامًا٧٤</w:t>
      </w:r>
      <w:r>
        <w:rPr>
          <w:rFonts w:ascii="CTraditional Arabic" w:hAnsi="CTraditional Arabic" w:cs="Traditional Arabic"/>
          <w:color w:val="000000"/>
          <w:shd w:val="clear" w:color="auto" w:fill="FFFFFF"/>
          <w:rtl/>
          <w:lang w:bidi="fa-IR"/>
        </w:rPr>
        <w:t>﴾</w:t>
      </w:r>
      <w:r w:rsidRPr="00695B0C">
        <w:rPr>
          <w:rtl/>
        </w:rPr>
        <w:t xml:space="preserve"> </w:t>
      </w:r>
      <w:r w:rsidRPr="00BE6708">
        <w:rPr>
          <w:rStyle w:val="Char"/>
          <w:rtl/>
        </w:rPr>
        <w:t>[الفرقان: 74]</w:t>
      </w:r>
      <w:r>
        <w:rPr>
          <w:rFonts w:ascii="CTraditional Arabic" w:hAnsi="CTraditional Arabic" w:hint="cs"/>
          <w:rtl/>
          <w:lang w:bidi="fa-IR"/>
        </w:rPr>
        <w:t>.</w:t>
      </w:r>
    </w:p>
    <w:p w:rsidR="00695B0C" w:rsidRDefault="00695B0C" w:rsidP="00695B0C">
      <w:pPr>
        <w:pStyle w:val="a0"/>
        <w:rPr>
          <w:rFonts w:ascii="CTraditional Arabic" w:hAnsi="CTraditional Arabic"/>
          <w:rtl/>
          <w:lang w:bidi="fa-IR"/>
        </w:rPr>
      </w:pPr>
      <w:r w:rsidRPr="00695B0C">
        <w:rPr>
          <w:rStyle w:val="Char5"/>
          <w:rFonts w:hint="cs"/>
          <w:rtl/>
        </w:rPr>
        <w:t>«و (بندگان خدای رحمان) کسانیند که می‌گویند: پروردگارا! همسران و فرزندانی به ما عطاء فرما (که به سبب انجام طاعات و عبادات و دیگر کارهای پسندیده، مایه سرور ما و) باعث روشنی چشمان‌مان گردند، و ما را پیشوای پرهیزگاران گردان (به گونه‌ای که در صالحات و حسنات به ما اقتداء و از ما پیروی نمایند)»</w:t>
      </w:r>
      <w:r>
        <w:rPr>
          <w:rFonts w:ascii="CTraditional Arabic" w:hAnsi="CTraditional Arabic" w:hint="cs"/>
          <w:rtl/>
          <w:lang w:bidi="fa-IR"/>
        </w:rPr>
        <w:t>.</w:t>
      </w:r>
    </w:p>
    <w:p w:rsidR="00695B0C" w:rsidRDefault="00695B0C" w:rsidP="00DB5F46">
      <w:pPr>
        <w:pStyle w:val="a0"/>
        <w:rPr>
          <w:rFonts w:ascii="CTraditional Arabic" w:hAnsi="CTraditional Arabic"/>
          <w:rtl/>
          <w:lang w:bidi="fa-IR"/>
        </w:rPr>
      </w:pPr>
      <w:r>
        <w:rPr>
          <w:rFonts w:ascii="CTraditional Arabic" w:hAnsi="CTraditional Arabic" w:hint="cs"/>
          <w:rtl/>
          <w:lang w:bidi="fa-IR"/>
        </w:rPr>
        <w:t>و پدر و مادر و استادان و سایر مؤمنان را روز قیامت مورد مغفرت خویش</w:t>
      </w:r>
      <w:r w:rsidR="00DB5F46">
        <w:rPr>
          <w:rFonts w:ascii="CTraditional Arabic" w:hAnsi="CTraditional Arabic" w:hint="cs"/>
          <w:rtl/>
          <w:lang w:bidi="fa-IR"/>
        </w:rPr>
        <w:t xml:space="preserve"> </w:t>
      </w:r>
      <w:r>
        <w:rPr>
          <w:rFonts w:ascii="CTraditional Arabic" w:hAnsi="CTraditional Arabic" w:hint="cs"/>
          <w:rtl/>
          <w:lang w:bidi="fa-IR"/>
        </w:rPr>
        <w:t>قرار دهد و در جنات فردوس منزل نماید. آمین یا رب العالمین</w:t>
      </w:r>
    </w:p>
    <w:p w:rsidR="00695B0C" w:rsidRDefault="00695B0C" w:rsidP="00695B0C">
      <w:pPr>
        <w:pStyle w:val="a3"/>
        <w:ind w:left="720" w:firstLine="720"/>
        <w:jc w:val="center"/>
        <w:rPr>
          <w:rtl/>
        </w:rPr>
      </w:pPr>
      <w:r>
        <w:rPr>
          <w:rFonts w:hint="cs"/>
          <w:rtl/>
        </w:rPr>
        <w:t>وآخر دعوانا أن الحمد لله رب العالمين</w:t>
      </w:r>
    </w:p>
    <w:p w:rsidR="00695B0C" w:rsidRDefault="00695B0C" w:rsidP="00695B0C">
      <w:pPr>
        <w:pStyle w:val="a0"/>
        <w:rPr>
          <w:rStyle w:val="Char0"/>
          <w:rFonts w:asciiTheme="minorHAnsi" w:hAnsiTheme="minorHAnsi" w:cs="Times New Roman"/>
          <w:sz w:val="27"/>
          <w:szCs w:val="27"/>
          <w:rtl/>
        </w:rPr>
        <w:sectPr w:rsidR="00695B0C" w:rsidSect="00460A41">
          <w:headerReference w:type="default" r:id="rId17"/>
          <w:footnotePr>
            <w:numRestart w:val="eachPage"/>
          </w:footnotePr>
          <w:pgSz w:w="7938" w:h="11907" w:code="9"/>
          <w:pgMar w:top="567" w:right="851" w:bottom="851" w:left="851" w:header="454" w:footer="0" w:gutter="0"/>
          <w:pgNumType w:start="1"/>
          <w:cols w:space="708"/>
          <w:titlePg/>
          <w:bidi/>
          <w:rtlGutter/>
          <w:docGrid w:linePitch="360"/>
        </w:sectPr>
      </w:pPr>
    </w:p>
    <w:p w:rsidR="00695B0C" w:rsidRDefault="00695B0C" w:rsidP="00695B0C">
      <w:pPr>
        <w:pStyle w:val="a1"/>
        <w:rPr>
          <w:rStyle w:val="Char0"/>
        </w:rPr>
      </w:pPr>
      <w:bookmarkStart w:id="5" w:name="_Toc467615626"/>
      <w:r w:rsidRPr="00695B0C">
        <w:rPr>
          <w:rFonts w:hint="cs"/>
          <w:rtl/>
        </w:rPr>
        <w:lastRenderedPageBreak/>
        <w:t xml:space="preserve">دلایل تکان‌دادن انگشت </w:t>
      </w:r>
      <w:r w:rsidR="00DB5F46">
        <w:rPr>
          <w:rFonts w:hint="cs"/>
          <w:rtl/>
        </w:rPr>
        <w:t>سبّابه</w:t>
      </w:r>
      <w:r w:rsidRPr="00695B0C">
        <w:rPr>
          <w:rFonts w:hint="cs"/>
          <w:rtl/>
        </w:rPr>
        <w:t xml:space="preserve"> هنگام تشهد</w:t>
      </w:r>
      <w:bookmarkEnd w:id="5"/>
    </w:p>
    <w:p w:rsidR="00695B0C" w:rsidRDefault="00695B0C" w:rsidP="006A594F">
      <w:pPr>
        <w:pStyle w:val="a0"/>
        <w:rPr>
          <w:rStyle w:val="Char0"/>
          <w:rtl/>
        </w:rPr>
      </w:pPr>
      <w:r>
        <w:rPr>
          <w:rStyle w:val="Char0"/>
          <w:rFonts w:hint="cs"/>
          <w:rtl/>
        </w:rPr>
        <w:t>اما دلایلی که در مورد تحریک انگشت سبابه در تشهد به آن استناد شده عبارتند از:</w:t>
      </w:r>
    </w:p>
    <w:p w:rsidR="00F51596" w:rsidRDefault="00F51596" w:rsidP="00695B0C">
      <w:pPr>
        <w:pStyle w:val="a0"/>
        <w:rPr>
          <w:rStyle w:val="Char0"/>
          <w:rtl/>
        </w:rPr>
      </w:pPr>
      <w:r>
        <w:rPr>
          <w:rStyle w:val="Char0"/>
          <w:rFonts w:hint="cs"/>
          <w:rtl/>
        </w:rPr>
        <w:t>دلیل اول) امام نسایی</w:t>
      </w:r>
      <w:r w:rsidR="005A3887">
        <w:rPr>
          <w:rStyle w:val="Char0"/>
          <w:rFonts w:cs="CTraditional Arabic"/>
          <w:rtl/>
        </w:rPr>
        <w:t> </w:t>
      </w:r>
      <w:r w:rsidR="005A3887">
        <w:rPr>
          <w:rStyle w:val="Char0"/>
          <w:rFonts w:cs="CTraditional Arabic" w:hint="cs"/>
          <w:rtl/>
        </w:rPr>
        <w:t>/</w:t>
      </w:r>
      <w:r>
        <w:rPr>
          <w:rStyle w:val="Char0"/>
          <w:rFonts w:hint="cs"/>
          <w:rtl/>
        </w:rPr>
        <w:t xml:space="preserve"> روایت می‌کند:</w:t>
      </w:r>
    </w:p>
    <w:p w:rsidR="00F51596" w:rsidRDefault="006A594F" w:rsidP="006A594F">
      <w:pPr>
        <w:pStyle w:val="a0"/>
        <w:rPr>
          <w:rStyle w:val="Char0"/>
          <w:rtl/>
        </w:rPr>
      </w:pPr>
      <w:r w:rsidRPr="006A594F">
        <w:rPr>
          <w:rStyle w:val="Char7"/>
          <w:rtl/>
        </w:rPr>
        <w:t>أَخْبَرَنَا</w:t>
      </w:r>
      <w:r w:rsidRPr="006A594F">
        <w:rPr>
          <w:rStyle w:val="Charc"/>
          <w:rFonts w:eastAsia="B Badr"/>
          <w:rtl/>
          <w:lang w:bidi="ar-SA"/>
        </w:rPr>
        <w:footnoteReference w:id="1"/>
      </w:r>
      <w:r w:rsidRPr="006A594F">
        <w:rPr>
          <w:rStyle w:val="Char7"/>
          <w:rtl/>
        </w:rPr>
        <w:t xml:space="preserve"> سُوَيْدُ بْنُ نَصْرٍ قَالَ: أَ</w:t>
      </w:r>
      <w:r>
        <w:rPr>
          <w:rStyle w:val="Char7"/>
          <w:rFonts w:hint="cs"/>
          <w:rtl/>
        </w:rPr>
        <w:t>نبأنا</w:t>
      </w:r>
      <w:r w:rsidRPr="006A594F">
        <w:rPr>
          <w:rStyle w:val="Char7"/>
          <w:rtl/>
        </w:rPr>
        <w:t xml:space="preserve"> عَبْدُ اللهِ</w:t>
      </w:r>
      <w:r>
        <w:rPr>
          <w:rStyle w:val="Char7"/>
          <w:rFonts w:hint="cs"/>
          <w:rtl/>
        </w:rPr>
        <w:t xml:space="preserve"> بن المبار</w:t>
      </w:r>
      <w:r>
        <w:rPr>
          <w:rStyle w:val="Char7"/>
          <w:rFonts w:asciiTheme="minorHAnsi" w:hAnsiTheme="minorHAnsi" w:hint="cs"/>
          <w:rtl/>
        </w:rPr>
        <w:t>ك</w:t>
      </w:r>
      <w:r w:rsidRPr="006A594F">
        <w:rPr>
          <w:rStyle w:val="Char7"/>
          <w:rtl/>
        </w:rPr>
        <w:t>، عَنْ زَائِدَةَ قَالَ: حَدَّثَنَا عَاصِمُ بْنُ كُلَيْبٍ قَالَ: حَدَّثَنِي أَبِي، أَنَّ وَائِلَ بْنَ حُجْرٍ، أَخْبَرَهُ قَالَ: «قُلْتُ</w:t>
      </w:r>
      <w:r w:rsidR="00AE334F">
        <w:rPr>
          <w:rStyle w:val="Char7"/>
        </w:rPr>
        <w:t>:</w:t>
      </w:r>
      <w:r w:rsidRPr="006A594F">
        <w:rPr>
          <w:rStyle w:val="Char7"/>
          <w:rtl/>
        </w:rPr>
        <w:t xml:space="preserve"> لَأَنْظُرَنَّ إِلَى رَسُولِ اللهِ صَلَّى اللهُ عَلَيْهِ وَسَلَّمَ كَيْفَ يُصَلِّي، فَنَظَرْتُ إِلَيْهِ</w:t>
      </w:r>
      <w:r>
        <w:rPr>
          <w:rStyle w:val="Char7"/>
          <w:rFonts w:hint="cs"/>
          <w:rtl/>
        </w:rPr>
        <w:t xml:space="preserve"> ...</w:t>
      </w:r>
      <w:r w:rsidRPr="006A594F">
        <w:rPr>
          <w:rStyle w:val="Char7"/>
          <w:rtl/>
        </w:rPr>
        <w:t xml:space="preserve"> ثُمَّ قَبَضَ اثْنَتَيْنِ مِنْ أَصَابِعِهِ، وَحَلّ</w:t>
      </w:r>
      <w:r w:rsidR="00AE334F">
        <w:rPr>
          <w:rStyle w:val="Char7"/>
          <w:rtl/>
        </w:rPr>
        <w:t>َقَ حَلَقَةً، ثُمَّ رَفَعَ إصْب</w:t>
      </w:r>
      <w:r w:rsidR="00AE334F">
        <w:rPr>
          <w:rStyle w:val="Char7"/>
          <w:rFonts w:hint="cs"/>
          <w:rtl/>
        </w:rPr>
        <w:t>َ</w:t>
      </w:r>
      <w:r w:rsidRPr="006A594F">
        <w:rPr>
          <w:rStyle w:val="Char7"/>
          <w:rtl/>
        </w:rPr>
        <w:t>عَهُ، فَرَأَيْتُهُ يُحَرِّكُهَا يَدْعُو بِهَا</w:t>
      </w:r>
      <w:r w:rsidR="00F51596" w:rsidRPr="006A594F">
        <w:rPr>
          <w:rStyle w:val="Char7"/>
          <w:rFonts w:hint="cs"/>
          <w:rtl/>
        </w:rPr>
        <w:t>»</w:t>
      </w:r>
      <w:r w:rsidR="00F51596">
        <w:rPr>
          <w:rStyle w:val="Char0"/>
          <w:rFonts w:hint="cs"/>
          <w:rtl/>
        </w:rPr>
        <w:t>.</w:t>
      </w:r>
    </w:p>
    <w:p w:rsidR="006A594F" w:rsidRDefault="006A594F" w:rsidP="00AB3E2B">
      <w:pPr>
        <w:pStyle w:val="a0"/>
        <w:rPr>
          <w:rStyle w:val="Char0"/>
          <w:rtl/>
        </w:rPr>
      </w:pPr>
      <w:r>
        <w:rPr>
          <w:rStyle w:val="Char0"/>
          <w:rFonts w:hint="cs"/>
          <w:rtl/>
        </w:rPr>
        <w:t>وائل بن حجر</w:t>
      </w:r>
      <w:r w:rsidR="005A3887">
        <w:rPr>
          <w:rStyle w:val="Char0"/>
          <w:rFonts w:cs="CTraditional Arabic"/>
          <w:rtl/>
        </w:rPr>
        <w:t> </w:t>
      </w:r>
      <w:r w:rsidR="005A3887">
        <w:rPr>
          <w:rStyle w:val="Char0"/>
          <w:rFonts w:cs="CTraditional Arabic" w:hint="cs"/>
          <w:rtl/>
        </w:rPr>
        <w:t>س</w:t>
      </w:r>
      <w:r>
        <w:rPr>
          <w:rStyle w:val="Char0"/>
          <w:rFonts w:hint="cs"/>
          <w:rtl/>
        </w:rPr>
        <w:t xml:space="preserve"> می‌گوید: روزی با خودم گفتم باید به نماز رسول</w:t>
      </w:r>
      <w:r w:rsidR="00AB3E2B">
        <w:rPr>
          <w:rStyle w:val="Char0"/>
          <w:rFonts w:hint="cs"/>
          <w:rtl/>
        </w:rPr>
        <w:t>‌</w:t>
      </w:r>
      <w:r>
        <w:rPr>
          <w:rStyle w:val="Char0"/>
          <w:rFonts w:hint="cs"/>
          <w:rtl/>
        </w:rPr>
        <w:t>الله</w:t>
      </w:r>
      <w:r w:rsidR="005A3887">
        <w:rPr>
          <w:rStyle w:val="Char0"/>
          <w:rFonts w:cs="CTraditional Arabic"/>
          <w:rtl/>
        </w:rPr>
        <w:t> </w:t>
      </w:r>
      <w:r w:rsidR="005A3887">
        <w:rPr>
          <w:rStyle w:val="Char0"/>
          <w:rFonts w:cs="CTraditional Arabic" w:hint="cs"/>
          <w:rtl/>
        </w:rPr>
        <w:t>ج</w:t>
      </w:r>
      <w:r>
        <w:rPr>
          <w:rStyle w:val="Char0"/>
          <w:rFonts w:hint="cs"/>
          <w:rtl/>
        </w:rPr>
        <w:t xml:space="preserve"> نگاه کنم، ببینم چطوری نماز می‌خواند؛ لذا به وی نگاه می‌کردم ... و در تشهد دوتا از انگشتانش را حلقه کرد و سپس انگشت سبّابه‌اش را بلند نمودند؛ و دیدم که آن را تکان می‌دادند و همراه تکان‌دادنش دعا می‌کردند.</w:t>
      </w:r>
    </w:p>
    <w:p w:rsidR="00C23319" w:rsidRDefault="00705CC7" w:rsidP="00AE334F">
      <w:pPr>
        <w:pStyle w:val="a0"/>
        <w:rPr>
          <w:rStyle w:val="Char0"/>
          <w:rtl/>
        </w:rPr>
      </w:pPr>
      <w:r>
        <w:rPr>
          <w:rStyle w:val="Char0"/>
          <w:rFonts w:hint="cs"/>
          <w:rtl/>
        </w:rPr>
        <w:t xml:space="preserve">رجال این حدیث همگی «ثقة» می‌باشند و از نظر رجالی مشکلی ندارند، اما این روایت شاذ می‌باشد، چرا که همین حدیث را ثقات و اثباتی از «... عاصم بن کلیب از کلیب از وائل بن حجر» روایت کرده‌اند که عبارتند از: </w:t>
      </w:r>
      <w:r w:rsidR="00AE334F">
        <w:rPr>
          <w:rStyle w:val="Char0"/>
          <w:rFonts w:hint="cs"/>
          <w:rtl/>
        </w:rPr>
        <w:lastRenderedPageBreak/>
        <w:t>«شعبة</w:t>
      </w:r>
      <w:r>
        <w:rPr>
          <w:rStyle w:val="Char0"/>
          <w:rFonts w:hint="cs"/>
          <w:rtl/>
        </w:rPr>
        <w:t xml:space="preserve"> بن الحجاج</w:t>
      </w:r>
      <w:r w:rsidRPr="006A594F">
        <w:rPr>
          <w:rStyle w:val="Charc"/>
          <w:rFonts w:eastAsia="B Badr"/>
          <w:rtl/>
          <w:lang w:bidi="ar-SA"/>
        </w:rPr>
        <w:footnoteReference w:id="2"/>
      </w:r>
      <w:r>
        <w:rPr>
          <w:rStyle w:val="Char0"/>
          <w:rFonts w:hint="cs"/>
          <w:rtl/>
        </w:rPr>
        <w:t>، سفیان ثوری</w:t>
      </w:r>
      <w:r w:rsidRPr="006A594F">
        <w:rPr>
          <w:rStyle w:val="Charc"/>
          <w:rFonts w:eastAsia="B Badr"/>
          <w:rtl/>
          <w:lang w:bidi="ar-SA"/>
        </w:rPr>
        <w:footnoteReference w:id="3"/>
      </w:r>
      <w:r>
        <w:rPr>
          <w:rStyle w:val="Char0"/>
          <w:rFonts w:hint="cs"/>
          <w:rtl/>
        </w:rPr>
        <w:t>، بشر بن المفضل</w:t>
      </w:r>
      <w:r w:rsidRPr="006A594F">
        <w:rPr>
          <w:rStyle w:val="Charc"/>
          <w:rFonts w:eastAsia="B Badr"/>
          <w:rtl/>
          <w:lang w:bidi="ar-SA"/>
        </w:rPr>
        <w:footnoteReference w:id="4"/>
      </w:r>
      <w:r>
        <w:rPr>
          <w:rStyle w:val="Char0"/>
          <w:rFonts w:hint="cs"/>
          <w:rtl/>
        </w:rPr>
        <w:t>، ابوالاحوص</w:t>
      </w:r>
      <w:r w:rsidR="00C23319">
        <w:rPr>
          <w:rStyle w:val="Char0"/>
          <w:rFonts w:hint="cs"/>
          <w:rtl/>
        </w:rPr>
        <w:t xml:space="preserve"> سلام بن سلیم</w:t>
      </w:r>
      <w:r w:rsidR="00C23319" w:rsidRPr="006A594F">
        <w:rPr>
          <w:rStyle w:val="Charc"/>
          <w:rFonts w:eastAsia="B Badr"/>
          <w:rtl/>
          <w:lang w:bidi="ar-SA"/>
        </w:rPr>
        <w:footnoteReference w:id="5"/>
      </w:r>
      <w:r w:rsidR="00C23319">
        <w:rPr>
          <w:rStyle w:val="Char0"/>
          <w:rFonts w:hint="cs"/>
          <w:rtl/>
        </w:rPr>
        <w:t>، سفیان بن عیینه</w:t>
      </w:r>
      <w:r w:rsidR="00C23319" w:rsidRPr="006A594F">
        <w:rPr>
          <w:rStyle w:val="Charc"/>
          <w:rFonts w:eastAsia="B Badr"/>
          <w:rtl/>
          <w:lang w:bidi="ar-SA"/>
        </w:rPr>
        <w:footnoteReference w:id="6"/>
      </w:r>
      <w:r w:rsidR="00C23319">
        <w:rPr>
          <w:rStyle w:val="Char0"/>
          <w:rFonts w:hint="cs"/>
          <w:rtl/>
        </w:rPr>
        <w:t>، محمد بن فضیل</w:t>
      </w:r>
      <w:r w:rsidR="00C23319" w:rsidRPr="006A594F">
        <w:rPr>
          <w:rStyle w:val="Charc"/>
          <w:rFonts w:eastAsia="B Badr"/>
          <w:rtl/>
          <w:lang w:bidi="ar-SA"/>
        </w:rPr>
        <w:footnoteReference w:id="7"/>
      </w:r>
      <w:r w:rsidR="00C23319">
        <w:rPr>
          <w:rStyle w:val="Char0"/>
          <w:rFonts w:hint="cs"/>
          <w:rtl/>
        </w:rPr>
        <w:t>، خالد بن عبدالله</w:t>
      </w:r>
      <w:r w:rsidR="00C23319" w:rsidRPr="006A594F">
        <w:rPr>
          <w:rStyle w:val="Charc"/>
          <w:rFonts w:eastAsia="B Badr"/>
          <w:rtl/>
          <w:lang w:bidi="ar-SA"/>
        </w:rPr>
        <w:footnoteReference w:id="8"/>
      </w:r>
      <w:r w:rsidR="00C23319">
        <w:rPr>
          <w:rStyle w:val="Char0"/>
          <w:rFonts w:hint="cs"/>
          <w:rtl/>
        </w:rPr>
        <w:t>، عبدالواحد بن زیاد</w:t>
      </w:r>
      <w:r w:rsidR="00C23319" w:rsidRPr="006A594F">
        <w:rPr>
          <w:rStyle w:val="Charc"/>
          <w:rFonts w:eastAsia="B Badr"/>
          <w:rtl/>
          <w:lang w:bidi="ar-SA"/>
        </w:rPr>
        <w:footnoteReference w:id="9"/>
      </w:r>
      <w:r w:rsidR="00C23319">
        <w:rPr>
          <w:rStyle w:val="Char0"/>
          <w:rFonts w:hint="cs"/>
          <w:rtl/>
        </w:rPr>
        <w:t>، عبدالله بن ادریس</w:t>
      </w:r>
      <w:r w:rsidR="00C23319" w:rsidRPr="006A594F">
        <w:rPr>
          <w:rStyle w:val="Charc"/>
          <w:rFonts w:eastAsia="B Badr"/>
          <w:rtl/>
          <w:lang w:bidi="ar-SA"/>
        </w:rPr>
        <w:footnoteReference w:id="10"/>
      </w:r>
      <w:r w:rsidR="00C23319">
        <w:rPr>
          <w:rStyle w:val="Char0"/>
          <w:rFonts w:hint="cs"/>
          <w:rtl/>
        </w:rPr>
        <w:t>، ابوعوانه وضاح بن عبدالله</w:t>
      </w:r>
      <w:r w:rsidR="00C23319" w:rsidRPr="006A594F">
        <w:rPr>
          <w:rStyle w:val="Charc"/>
          <w:rFonts w:eastAsia="B Badr"/>
          <w:rtl/>
          <w:lang w:bidi="ar-SA"/>
        </w:rPr>
        <w:footnoteReference w:id="11"/>
      </w:r>
      <w:r w:rsidR="00C23319">
        <w:rPr>
          <w:rStyle w:val="Char0"/>
          <w:rFonts w:hint="cs"/>
          <w:rtl/>
        </w:rPr>
        <w:t>، موسی بن عائشه</w:t>
      </w:r>
      <w:r w:rsidR="00C23319" w:rsidRPr="006A594F">
        <w:rPr>
          <w:rStyle w:val="Charc"/>
          <w:rFonts w:eastAsia="B Badr"/>
          <w:rtl/>
          <w:lang w:bidi="ar-SA"/>
        </w:rPr>
        <w:footnoteReference w:id="12"/>
      </w:r>
      <w:r w:rsidR="00C23319">
        <w:rPr>
          <w:rStyle w:val="Char0"/>
          <w:rFonts w:hint="cs"/>
          <w:rtl/>
        </w:rPr>
        <w:t>، موسی بن ابی کثیر</w:t>
      </w:r>
      <w:r w:rsidR="00C23319" w:rsidRPr="006A594F">
        <w:rPr>
          <w:rStyle w:val="Charc"/>
          <w:rFonts w:eastAsia="B Badr"/>
          <w:rtl/>
          <w:lang w:bidi="ar-SA"/>
        </w:rPr>
        <w:footnoteReference w:id="13"/>
      </w:r>
      <w:r w:rsidR="00C23319">
        <w:rPr>
          <w:rStyle w:val="Char0"/>
          <w:rFonts w:hint="cs"/>
          <w:rtl/>
        </w:rPr>
        <w:t>، قیس بن ربیع</w:t>
      </w:r>
      <w:r w:rsidR="00C23319" w:rsidRPr="006A594F">
        <w:rPr>
          <w:rStyle w:val="Charc"/>
          <w:rFonts w:eastAsia="B Badr"/>
          <w:rtl/>
          <w:lang w:bidi="ar-SA"/>
        </w:rPr>
        <w:footnoteReference w:id="14"/>
      </w:r>
      <w:r w:rsidR="00C23319">
        <w:rPr>
          <w:rStyle w:val="Char0"/>
          <w:rFonts w:hint="cs"/>
          <w:rtl/>
        </w:rPr>
        <w:t xml:space="preserve"> و زائدة بن قدامة</w:t>
      </w:r>
      <w:r w:rsidR="00C23319" w:rsidRPr="006A594F">
        <w:rPr>
          <w:rStyle w:val="Charc"/>
          <w:rFonts w:eastAsia="B Badr"/>
          <w:rtl/>
          <w:lang w:bidi="ar-SA"/>
        </w:rPr>
        <w:footnoteReference w:id="15"/>
      </w:r>
      <w:r w:rsidR="00C23319">
        <w:rPr>
          <w:rStyle w:val="Char0"/>
          <w:rFonts w:hint="cs"/>
          <w:rtl/>
        </w:rPr>
        <w:t>».</w:t>
      </w:r>
    </w:p>
    <w:p w:rsidR="00C23319" w:rsidRDefault="00C23319" w:rsidP="00AE334F">
      <w:pPr>
        <w:pStyle w:val="a0"/>
        <w:rPr>
          <w:rStyle w:val="Char0"/>
          <w:rtl/>
        </w:rPr>
      </w:pPr>
      <w:r>
        <w:rPr>
          <w:rStyle w:val="Char0"/>
          <w:rFonts w:hint="cs"/>
          <w:rtl/>
        </w:rPr>
        <w:lastRenderedPageBreak/>
        <w:t xml:space="preserve">و تنها زائدة بن قدامة این لفظ </w:t>
      </w:r>
      <w:r w:rsidRPr="00AE334F">
        <w:rPr>
          <w:rStyle w:val="Char0"/>
          <w:rFonts w:cs="KFGQPC Uthman Taha Naskh" w:hint="cs"/>
          <w:rtl/>
        </w:rPr>
        <w:t>«</w:t>
      </w:r>
      <w:r w:rsidR="00AE334F" w:rsidRPr="00AE334F">
        <w:rPr>
          <w:rStyle w:val="Char0"/>
          <w:rFonts w:cs="KFGQPC Uthman Taha Naskh" w:hint="cs"/>
          <w:rtl/>
        </w:rPr>
        <w:t>يُ</w:t>
      </w:r>
      <w:r w:rsidR="00AE334F" w:rsidRPr="00AE334F">
        <w:rPr>
          <w:rStyle w:val="Char0"/>
          <w:rFonts w:cs="KFGQPC Uthman Taha Naskh"/>
          <w:rtl/>
        </w:rPr>
        <w:t>حَرِّكُهَا</w:t>
      </w:r>
      <w:r w:rsidRPr="00AE334F">
        <w:rPr>
          <w:rStyle w:val="Char0"/>
          <w:rFonts w:cs="KFGQPC Uthman Taha Naskh" w:hint="cs"/>
          <w:rtl/>
        </w:rPr>
        <w:t>»</w:t>
      </w:r>
      <w:r>
        <w:rPr>
          <w:rStyle w:val="Char0"/>
          <w:rFonts w:hint="cs"/>
          <w:rtl/>
        </w:rPr>
        <w:t xml:space="preserve"> را آورده است و تفردش در مقابل این همه ثقات و اثبات پذیرفته نمی‌گردد و زائدة هرچند راوی ثقه‌ای می‌باشد و لیکن کسی عصمت دارد که خداوند</w:t>
      </w:r>
      <w:r w:rsidR="005A3887">
        <w:rPr>
          <w:rStyle w:val="Char0"/>
          <w:rFonts w:cs="CTraditional Arabic"/>
          <w:rtl/>
        </w:rPr>
        <w:t> </w:t>
      </w:r>
      <w:r w:rsidR="005A3887">
        <w:rPr>
          <w:rStyle w:val="Char0"/>
          <w:rFonts w:cs="CTraditional Arabic" w:hint="cs"/>
          <w:rtl/>
        </w:rPr>
        <w:t>أ</w:t>
      </w:r>
      <w:r>
        <w:rPr>
          <w:rStyle w:val="Char0"/>
          <w:rFonts w:hint="cs"/>
          <w:rtl/>
        </w:rPr>
        <w:t xml:space="preserve"> وی را عصمت داده باشد و این، جزء خطاهای وی بوده است.</w:t>
      </w:r>
    </w:p>
    <w:p w:rsidR="005602BC" w:rsidRDefault="005602BC" w:rsidP="00C23319">
      <w:pPr>
        <w:pStyle w:val="a0"/>
        <w:rPr>
          <w:rStyle w:val="Char0"/>
          <w:rtl/>
        </w:rPr>
      </w:pPr>
      <w:r>
        <w:rPr>
          <w:rStyle w:val="Char0"/>
          <w:rFonts w:hint="cs"/>
          <w:rtl/>
        </w:rPr>
        <w:t>و علت اشتباه زائده ظاهراً قسمت آخر حدیثی است که کلیب روایت کرده است؛ امام نسایی</w:t>
      </w:r>
      <w:r w:rsidR="005A3887">
        <w:rPr>
          <w:rStyle w:val="Char0"/>
          <w:rFonts w:cs="CTraditional Arabic"/>
          <w:rtl/>
        </w:rPr>
        <w:t> </w:t>
      </w:r>
      <w:r w:rsidR="005A3887">
        <w:rPr>
          <w:rStyle w:val="Char0"/>
          <w:rFonts w:cs="CTraditional Arabic" w:hint="cs"/>
          <w:rtl/>
        </w:rPr>
        <w:t>/</w:t>
      </w:r>
      <w:r>
        <w:rPr>
          <w:rStyle w:val="Char0"/>
          <w:rFonts w:hint="cs"/>
          <w:rtl/>
        </w:rPr>
        <w:t xml:space="preserve"> روایت کرده است:</w:t>
      </w:r>
    </w:p>
    <w:p w:rsidR="005602BC" w:rsidRDefault="005602BC" w:rsidP="005602BC">
      <w:pPr>
        <w:pStyle w:val="a0"/>
        <w:rPr>
          <w:rStyle w:val="Char0"/>
          <w:rtl/>
        </w:rPr>
      </w:pPr>
      <w:r w:rsidRPr="005602BC">
        <w:rPr>
          <w:rStyle w:val="Char7"/>
          <w:rtl/>
        </w:rPr>
        <w:t>أَخْبَرَنَا</w:t>
      </w:r>
      <w:r w:rsidRPr="006A594F">
        <w:rPr>
          <w:rStyle w:val="Charc"/>
          <w:rFonts w:eastAsia="B Badr"/>
          <w:rtl/>
          <w:lang w:bidi="ar-SA"/>
        </w:rPr>
        <w:footnoteReference w:id="16"/>
      </w:r>
      <w:r w:rsidRPr="005602BC">
        <w:rPr>
          <w:rStyle w:val="Char7"/>
          <w:rtl/>
        </w:rPr>
        <w:t xml:space="preserve"> مُحَمَّدُ بْنُ عَبْدِ اللهِ بْنُ يَزِيدَ</w:t>
      </w:r>
      <w:r>
        <w:rPr>
          <w:rStyle w:val="Char7"/>
          <w:rFonts w:hint="cs"/>
          <w:rtl/>
        </w:rPr>
        <w:t xml:space="preserve"> المقرئ</w:t>
      </w:r>
      <w:r w:rsidRPr="005602BC">
        <w:rPr>
          <w:rStyle w:val="Char7"/>
          <w:rtl/>
        </w:rPr>
        <w:t xml:space="preserve"> قَالَ: حَدَّثَنَا سُفْيَانُ قَالَ: حَدَّثَنَا عَاصِمُ بْنُ كُلَيْبٍ، عَنْ أَبِيهِ، عَنْ وَائِلِ بْنِ حُجْرٍ قَالَ: أَتَيْتُ رَسُولَ اللهِ صَلَّى اللهُ عَلَيْهِ وَسَلَّمَ، فَرَأَيْتُهُ يَرْفَعُ يَدَيْهِ، إِذَا افْتَتَحَ الصَّلَاةَ حَتَّى يُحَاذِي مَنْكِبَيْهِ، وَإِذَا أَرَادَ أَنْ يَرْكَعَ، وَإِذَا جَلَسَ فِي الرَّكْعَتَيْنِ، أَضْجَعَ الْيُسْرَى، وَنَصَبَ الْيُمْنَى، وَوُضِعَ يَدَهُ الْيُمْنَى عَلَى فَخِذِهِ الْيُمْنَى، وَنَصَبَ إصْبُعَهُ الدَّعَّاءَةَ، وَوُضِعَ يَدَهُ الْيُسْرَى عَلَى </w:t>
      </w:r>
      <w:r>
        <w:rPr>
          <w:rStyle w:val="Char7"/>
          <w:rFonts w:hint="cs"/>
          <w:rtl/>
        </w:rPr>
        <w:t>ف</w:t>
      </w:r>
      <w:r w:rsidR="00AE334F">
        <w:rPr>
          <w:rStyle w:val="Char7"/>
          <w:rFonts w:hint="cs"/>
          <w:rtl/>
        </w:rPr>
        <w:t>َ</w:t>
      </w:r>
      <w:r>
        <w:rPr>
          <w:rStyle w:val="Char7"/>
          <w:rFonts w:hint="cs"/>
          <w:rtl/>
        </w:rPr>
        <w:t>خ</w:t>
      </w:r>
      <w:r w:rsidR="00AE334F">
        <w:rPr>
          <w:rStyle w:val="Char7"/>
          <w:rFonts w:hint="cs"/>
          <w:rtl/>
        </w:rPr>
        <w:t>ِ</w:t>
      </w:r>
      <w:r>
        <w:rPr>
          <w:rStyle w:val="Char7"/>
          <w:rFonts w:hint="cs"/>
          <w:rtl/>
        </w:rPr>
        <w:t>ذ</w:t>
      </w:r>
      <w:r w:rsidR="00AE334F">
        <w:rPr>
          <w:rStyle w:val="Char7"/>
          <w:rFonts w:hint="cs"/>
          <w:rtl/>
        </w:rPr>
        <w:t>ِ</w:t>
      </w:r>
      <w:r>
        <w:rPr>
          <w:rStyle w:val="Char7"/>
          <w:rFonts w:hint="cs"/>
          <w:rtl/>
        </w:rPr>
        <w:t>ه</w:t>
      </w:r>
      <w:r w:rsidR="00AE334F">
        <w:rPr>
          <w:rStyle w:val="Char7"/>
          <w:rFonts w:hint="cs"/>
          <w:rtl/>
        </w:rPr>
        <w:t>ِ</w:t>
      </w:r>
      <w:r w:rsidRPr="005602BC">
        <w:rPr>
          <w:rStyle w:val="Char7"/>
          <w:rtl/>
        </w:rPr>
        <w:t xml:space="preserve"> الْيُسْرَى قَالَ: «ثُمَّ أَتَيْتُهُمْ مِنْ قَابِلٍ فَرَأَيْتُهُمْ يَرْفَعُونَ أَيْدِيَهُمْ فِي الْبَرَانِسِ</w:t>
      </w:r>
      <w:r w:rsidRPr="005602BC">
        <w:rPr>
          <w:rStyle w:val="Char7"/>
          <w:rFonts w:hint="cs"/>
          <w:rtl/>
        </w:rPr>
        <w:t>»</w:t>
      </w:r>
      <w:r>
        <w:rPr>
          <w:rStyle w:val="Char0"/>
          <w:rFonts w:hint="cs"/>
          <w:rtl/>
        </w:rPr>
        <w:t>.</w:t>
      </w:r>
    </w:p>
    <w:p w:rsidR="00B67778" w:rsidRDefault="00B67778" w:rsidP="00A5028E">
      <w:pPr>
        <w:pStyle w:val="a0"/>
        <w:rPr>
          <w:rtl/>
          <w:lang w:bidi="fa-IR"/>
        </w:rPr>
      </w:pPr>
      <w:r>
        <w:rPr>
          <w:rStyle w:val="Char0"/>
          <w:rFonts w:hint="cs"/>
          <w:rtl/>
        </w:rPr>
        <w:t>وائل بن حجر</w:t>
      </w:r>
      <w:r w:rsidR="005A3887">
        <w:rPr>
          <w:rStyle w:val="Char0"/>
          <w:rFonts w:cs="CTraditional Arabic"/>
          <w:rtl/>
        </w:rPr>
        <w:t> </w:t>
      </w:r>
      <w:r w:rsidR="005A3887">
        <w:rPr>
          <w:rStyle w:val="Char0"/>
          <w:rFonts w:cs="CTraditional Arabic" w:hint="cs"/>
          <w:rtl/>
        </w:rPr>
        <w:t>س</w:t>
      </w:r>
      <w:r>
        <w:rPr>
          <w:rStyle w:val="Char0"/>
          <w:rFonts w:hint="cs"/>
          <w:rtl/>
        </w:rPr>
        <w:t xml:space="preserve"> می‌گوید: به نزد رسول الله</w:t>
      </w:r>
      <w:r w:rsidR="005A3887">
        <w:rPr>
          <w:rStyle w:val="Char0"/>
          <w:rFonts w:cs="CTraditional Arabic"/>
          <w:rtl/>
        </w:rPr>
        <w:t> </w:t>
      </w:r>
      <w:r w:rsidR="005A3887">
        <w:rPr>
          <w:rStyle w:val="Char0"/>
          <w:rFonts w:cs="CTraditional Arabic" w:hint="cs"/>
          <w:rtl/>
        </w:rPr>
        <w:t>ج</w:t>
      </w:r>
      <w:r>
        <w:rPr>
          <w:rStyle w:val="Char0"/>
          <w:rFonts w:hint="cs"/>
          <w:rtl/>
        </w:rPr>
        <w:t xml:space="preserve"> رفتم. دیدم که ایشان</w:t>
      </w:r>
      <w:r w:rsidR="005A3887">
        <w:rPr>
          <w:rStyle w:val="Char0"/>
          <w:rFonts w:cs="CTraditional Arabic"/>
          <w:rtl/>
        </w:rPr>
        <w:t> </w:t>
      </w:r>
      <w:r w:rsidR="005A3887">
        <w:rPr>
          <w:rStyle w:val="Char0"/>
          <w:rFonts w:cs="CTraditional Arabic" w:hint="cs"/>
          <w:rtl/>
        </w:rPr>
        <w:t>ج</w:t>
      </w:r>
      <w:r>
        <w:rPr>
          <w:rStyle w:val="Char0"/>
          <w:rFonts w:hint="cs"/>
          <w:rtl/>
        </w:rPr>
        <w:t xml:space="preserve"> هرگاه که شروع به نماز می‌کردند و به رکوع می‌رفتند دستانش را تا موازات شانه‌اش بالا می‌بردند؛ و هرگاه در رکعت دوم می‌نشستند پای چپش را می‌خواباند و پای راستش را بلند نگه می‌داشت؛ و دست راستش را بر روی ران راست قرار می‌دادند و انگشتش را برای دعاکردن بالا می‌آوردند و دست </w:t>
      </w:r>
      <w:r>
        <w:rPr>
          <w:rStyle w:val="Char0"/>
          <w:rFonts w:hint="cs"/>
          <w:rtl/>
        </w:rPr>
        <w:lastRenderedPageBreak/>
        <w:t xml:space="preserve">چپش را بر روی ران چپش قرار می‌دادند؛ سپس وائل گفت: روزی به نزد </w:t>
      </w:r>
      <w:r w:rsidRPr="00AB3E2B">
        <w:rPr>
          <w:rStyle w:val="Char0"/>
          <w:rFonts w:hint="cs"/>
          <w:spacing w:val="-4"/>
          <w:rtl/>
        </w:rPr>
        <w:t>آن‌ها رفتم دیدم که در زیر لباس‌هایشان (از شدت سرما)</w:t>
      </w:r>
      <w:r w:rsidRPr="00AB3E2B">
        <w:rPr>
          <w:rStyle w:val="Charc"/>
          <w:rFonts w:eastAsia="B Badr"/>
          <w:spacing w:val="-4"/>
          <w:rtl/>
          <w:lang w:bidi="ar-SA"/>
        </w:rPr>
        <w:footnoteReference w:id="17"/>
      </w:r>
      <w:r w:rsidRPr="00AB3E2B">
        <w:rPr>
          <w:rFonts w:hint="cs"/>
          <w:spacing w:val="-4"/>
          <w:rtl/>
        </w:rPr>
        <w:t xml:space="preserve"> رفع یدین می‌کنند.</w:t>
      </w:r>
    </w:p>
    <w:p w:rsidR="006466A9" w:rsidRDefault="006466A9" w:rsidP="009D18A0">
      <w:pPr>
        <w:pStyle w:val="a0"/>
        <w:rPr>
          <w:rtl/>
          <w:lang w:bidi="fa-IR"/>
        </w:rPr>
      </w:pPr>
      <w:r>
        <w:rPr>
          <w:rFonts w:hint="cs"/>
          <w:rtl/>
          <w:lang w:bidi="fa-IR"/>
        </w:rPr>
        <w:t xml:space="preserve">و در قسمت آخر حدیث آمده که </w:t>
      </w:r>
      <w:r w:rsidRPr="006466A9">
        <w:rPr>
          <w:rStyle w:val="Char3"/>
          <w:rFonts w:hint="cs"/>
          <w:rtl/>
        </w:rPr>
        <w:t>«</w:t>
      </w:r>
      <w:r w:rsidRPr="006466A9">
        <w:rPr>
          <w:rStyle w:val="Char3"/>
          <w:rtl/>
        </w:rPr>
        <w:t>يَرْفَعُونَ أَيْدِيَهُمْ فِي الْبَرَانِسِ</w:t>
      </w:r>
      <w:r w:rsidRPr="006466A9">
        <w:rPr>
          <w:rStyle w:val="Char3"/>
          <w:rFonts w:hint="cs"/>
          <w:rtl/>
        </w:rPr>
        <w:t>»</w:t>
      </w:r>
      <w:r>
        <w:rPr>
          <w:rFonts w:hint="cs"/>
          <w:rtl/>
          <w:lang w:bidi="fa-IR"/>
        </w:rPr>
        <w:t xml:space="preserve"> و این توهم برای زائدة ایجاد گردیده که انگشتان سبابه را هم همینطور تکان می‌دادند، لذا این لفظ را همچنانکه گفتیم برخلاف چهارده نفر از راویان دیگر و ثقات آورده است؛ و باید به نکته‌ای دیگر هم اشاره کنیم و اینکه این عبارت </w:t>
      </w:r>
      <w:r w:rsidRPr="006466A9">
        <w:rPr>
          <w:rStyle w:val="Char3"/>
          <w:rFonts w:hint="cs"/>
          <w:rtl/>
        </w:rPr>
        <w:t>«</w:t>
      </w:r>
      <w:r w:rsidRPr="006466A9">
        <w:rPr>
          <w:rStyle w:val="Char3"/>
          <w:rtl/>
        </w:rPr>
        <w:t>يَرْفَعُونَ أَيْدِيَهُمْ فِي الْبَرَانِسِ</w:t>
      </w:r>
      <w:r w:rsidRPr="006466A9">
        <w:rPr>
          <w:rStyle w:val="Char3"/>
          <w:rFonts w:hint="cs"/>
          <w:rtl/>
        </w:rPr>
        <w:t>»</w:t>
      </w:r>
      <w:r>
        <w:rPr>
          <w:rFonts w:hint="cs"/>
          <w:rtl/>
          <w:lang w:bidi="fa-IR"/>
        </w:rPr>
        <w:t xml:space="preserve"> مربوط به رفع یدین می‌باشد و نه سبابه چرا که انگشت سبابه را تحریک می‌کنند و نه «ترفیع ایدی» و در آخر همین حدیث هم آمده که «... أیدیهم» و نگفته که «اصبعه» پس قطعاً منظور از این قسمت </w:t>
      </w:r>
      <w:r w:rsidRPr="006466A9">
        <w:rPr>
          <w:rStyle w:val="Char3"/>
          <w:rFonts w:hint="cs"/>
          <w:rtl/>
        </w:rPr>
        <w:t>«</w:t>
      </w:r>
      <w:r w:rsidRPr="006466A9">
        <w:rPr>
          <w:rStyle w:val="Char3"/>
          <w:rtl/>
        </w:rPr>
        <w:t>يَرْفَعُونَ أَيْدِيَهُمْ فِي الْبَرَانِسِ</w:t>
      </w:r>
      <w:r w:rsidRPr="006466A9">
        <w:rPr>
          <w:rStyle w:val="Char3"/>
          <w:rFonts w:hint="cs"/>
          <w:rtl/>
        </w:rPr>
        <w:t>»</w:t>
      </w:r>
      <w:r>
        <w:rPr>
          <w:rFonts w:hint="cs"/>
          <w:rtl/>
          <w:lang w:bidi="fa-IR"/>
        </w:rPr>
        <w:t xml:space="preserve"> رفع یدین در هنگام رکوع و سجود بوده که خود زائدة بن قدامة هم آن را روایت کرده است و در</w:t>
      </w:r>
      <w:r w:rsidR="009D18A0">
        <w:rPr>
          <w:rFonts w:hint="cs"/>
          <w:rtl/>
          <w:lang w:bidi="fa-IR"/>
        </w:rPr>
        <w:t xml:space="preserve"> اول همین حدیث هم آمده است </w:t>
      </w:r>
      <w:r w:rsidR="009D18A0" w:rsidRPr="009D18A0">
        <w:rPr>
          <w:rStyle w:val="Char3"/>
          <w:rFonts w:hint="cs"/>
          <w:rtl/>
        </w:rPr>
        <w:t>«</w:t>
      </w:r>
      <w:r w:rsidR="009D18A0" w:rsidRPr="009D18A0">
        <w:rPr>
          <w:rStyle w:val="Char3"/>
          <w:rtl/>
        </w:rPr>
        <w:t>فَرَأَيْتُهُ يَرْفَعُ يَدَيْهِ، إِذَا افْتَتَحَ الصَّلَاةَ حَتَّى يُحَاذِي مَنْكِبَيْهِ، وَإِذَا أَرَادَ أَنْ يَرْكَعَ</w:t>
      </w:r>
      <w:r w:rsidR="009D18A0" w:rsidRPr="009D18A0">
        <w:rPr>
          <w:rStyle w:val="Char3"/>
          <w:rFonts w:hint="cs"/>
          <w:rtl/>
        </w:rPr>
        <w:t>»</w:t>
      </w:r>
      <w:r w:rsidR="009D18A0">
        <w:rPr>
          <w:rFonts w:hint="cs"/>
          <w:rtl/>
          <w:lang w:bidi="fa-IR"/>
        </w:rPr>
        <w:t xml:space="preserve"> ولی به اشتباه، این توهم در مورد انگشت سبابه برای وی ایجاد گردیده، مخصوصاً اینکه در احادیث صحیح آمده که پیامبر</w:t>
      </w:r>
      <w:r w:rsidR="005A3887">
        <w:rPr>
          <w:rFonts w:cs="CTraditional Arabic"/>
          <w:rtl/>
          <w:lang w:bidi="fa-IR"/>
        </w:rPr>
        <w:t> </w:t>
      </w:r>
      <w:r w:rsidR="005A3887">
        <w:rPr>
          <w:rFonts w:cs="CTraditional Arabic" w:hint="cs"/>
          <w:rtl/>
          <w:lang w:bidi="fa-IR"/>
        </w:rPr>
        <w:t>ج</w:t>
      </w:r>
      <w:r w:rsidR="009D18A0">
        <w:rPr>
          <w:rFonts w:hint="cs"/>
          <w:rtl/>
          <w:lang w:bidi="fa-IR"/>
        </w:rPr>
        <w:t xml:space="preserve"> با سبابه اشاره می‌نموده و با توجه به قسمت آخر حدیث، وی به اشتباه این روایت را نقل کرده است.</w:t>
      </w:r>
    </w:p>
    <w:p w:rsidR="009D18A0" w:rsidRDefault="009D18A0" w:rsidP="006466A9">
      <w:pPr>
        <w:pStyle w:val="a0"/>
        <w:rPr>
          <w:rtl/>
          <w:lang w:bidi="fa-IR"/>
        </w:rPr>
      </w:pPr>
      <w:r>
        <w:rPr>
          <w:rFonts w:hint="cs"/>
          <w:rtl/>
          <w:lang w:bidi="fa-IR"/>
        </w:rPr>
        <w:t>دلیل دوم) امام بیهقی</w:t>
      </w:r>
      <w:r w:rsidR="005A3887">
        <w:rPr>
          <w:rFonts w:cs="CTraditional Arabic"/>
          <w:rtl/>
          <w:lang w:bidi="fa-IR"/>
        </w:rPr>
        <w:t> </w:t>
      </w:r>
      <w:r w:rsidR="005A3887">
        <w:rPr>
          <w:rFonts w:cs="CTraditional Arabic" w:hint="cs"/>
          <w:rtl/>
          <w:lang w:bidi="fa-IR"/>
        </w:rPr>
        <w:t>/</w:t>
      </w:r>
      <w:r>
        <w:rPr>
          <w:rFonts w:hint="cs"/>
          <w:rtl/>
          <w:lang w:bidi="fa-IR"/>
        </w:rPr>
        <w:t xml:space="preserve"> روایت می‌کند:</w:t>
      </w:r>
    </w:p>
    <w:p w:rsidR="009D18A0" w:rsidRDefault="00BE540E" w:rsidP="00BE540E">
      <w:pPr>
        <w:pStyle w:val="a0"/>
        <w:rPr>
          <w:rtl/>
          <w:lang w:bidi="fa-IR"/>
        </w:rPr>
      </w:pPr>
      <w:r w:rsidRPr="00BE540E">
        <w:rPr>
          <w:rStyle w:val="Char7"/>
          <w:rtl/>
        </w:rPr>
        <w:t>أَخْبَرَنَا</w:t>
      </w:r>
      <w:r w:rsidRPr="006A594F">
        <w:rPr>
          <w:rStyle w:val="Charc"/>
          <w:rFonts w:eastAsia="B Badr"/>
          <w:rtl/>
          <w:lang w:bidi="ar-SA"/>
        </w:rPr>
        <w:footnoteReference w:id="18"/>
      </w:r>
      <w:r w:rsidRPr="00BE540E">
        <w:rPr>
          <w:rStyle w:val="Char7"/>
          <w:rtl/>
        </w:rPr>
        <w:t xml:space="preserve"> أَبُو عَبْدِ اللهِ الْحَافِظُ، أَخْبَرَنَا أَبُو بَكْرٍ</w:t>
      </w:r>
      <w:r>
        <w:rPr>
          <w:rStyle w:val="Char7"/>
          <w:rFonts w:hint="cs"/>
          <w:rtl/>
        </w:rPr>
        <w:t>:</w:t>
      </w:r>
      <w:r w:rsidRPr="00BE540E">
        <w:rPr>
          <w:rStyle w:val="Char7"/>
          <w:rtl/>
        </w:rPr>
        <w:t xml:space="preserve"> مُحَمَّدُ بْنُ إِبْرَاهِيمَ الشَّافِعِيُّ بِبَغْدَادَ ثنا مُحَمَّدُ بْنُ الْفَرَجِ، ثنا الْوَاقِدِيُّ، ثنا كَثِيرُ بْنُ زَيْدٍ، عَنْ نَافِعٍ، </w:t>
      </w:r>
      <w:r w:rsidRPr="00BE540E">
        <w:rPr>
          <w:rStyle w:val="Char7"/>
          <w:rtl/>
        </w:rPr>
        <w:lastRenderedPageBreak/>
        <w:t xml:space="preserve">عَنِ ابْنِ عُمَرَ، أَنَّ النَّبِيَّ صَلَّى اللهُ عَلَيْهِ وَسَلَّمَ قَالَ: </w:t>
      </w:r>
      <w:r>
        <w:rPr>
          <w:rStyle w:val="Char7"/>
          <w:rFonts w:hint="cs"/>
          <w:rtl/>
        </w:rPr>
        <w:t>«</w:t>
      </w:r>
      <w:r w:rsidRPr="00BE540E">
        <w:rPr>
          <w:rStyle w:val="Char7"/>
          <w:rtl/>
        </w:rPr>
        <w:t>تَحْرِيكُ الْأُصْبُعِ فِي الصَّلَاةِ مَذْعَرَةٌ لِلشَّيْطَانِ</w:t>
      </w:r>
      <w:r>
        <w:rPr>
          <w:rStyle w:val="Char7"/>
          <w:rFonts w:hint="cs"/>
          <w:rtl/>
        </w:rPr>
        <w:t>»</w:t>
      </w:r>
      <w:r w:rsidR="009D18A0">
        <w:rPr>
          <w:rFonts w:hint="cs"/>
          <w:rtl/>
          <w:lang w:bidi="fa-IR"/>
        </w:rPr>
        <w:t>.</w:t>
      </w:r>
    </w:p>
    <w:p w:rsidR="00BE540E" w:rsidRDefault="00BE540E" w:rsidP="00BE540E">
      <w:pPr>
        <w:pStyle w:val="a0"/>
        <w:rPr>
          <w:rtl/>
          <w:lang w:bidi="fa-IR"/>
        </w:rPr>
      </w:pPr>
      <w:r>
        <w:rPr>
          <w:rFonts w:hint="cs"/>
          <w:rtl/>
          <w:lang w:bidi="fa-IR"/>
        </w:rPr>
        <w:t>عبدالله بن عمر</w:t>
      </w:r>
      <w:r w:rsidR="005A3887">
        <w:rPr>
          <w:rFonts w:cs="CTraditional Arabic"/>
          <w:rtl/>
          <w:lang w:bidi="fa-IR"/>
        </w:rPr>
        <w:t> </w:t>
      </w:r>
      <w:r w:rsidR="005A3887">
        <w:rPr>
          <w:rFonts w:cs="CTraditional Arabic" w:hint="cs"/>
          <w:rtl/>
          <w:lang w:bidi="fa-IR"/>
        </w:rPr>
        <w:t>ب</w:t>
      </w:r>
      <w:r>
        <w:rPr>
          <w:rFonts w:hint="cs"/>
          <w:rtl/>
          <w:lang w:bidi="fa-IR"/>
        </w:rPr>
        <w:t xml:space="preserve"> می‌گوید که پیامبر</w:t>
      </w:r>
      <w:r w:rsidR="005A3887">
        <w:rPr>
          <w:rFonts w:cs="CTraditional Arabic"/>
          <w:rtl/>
          <w:lang w:bidi="fa-IR"/>
        </w:rPr>
        <w:t> </w:t>
      </w:r>
      <w:r w:rsidR="005A3887">
        <w:rPr>
          <w:rFonts w:cs="CTraditional Arabic" w:hint="cs"/>
          <w:rtl/>
          <w:lang w:bidi="fa-IR"/>
        </w:rPr>
        <w:t>ج</w:t>
      </w:r>
      <w:r>
        <w:rPr>
          <w:rFonts w:hint="cs"/>
          <w:rtl/>
          <w:lang w:bidi="fa-IR"/>
        </w:rPr>
        <w:t xml:space="preserve"> فرمودند: «تکان‌دادن انگشت در نماز شیطان را به ترس و لرز درمی‌آورد».</w:t>
      </w:r>
    </w:p>
    <w:p w:rsidR="002841AB" w:rsidRDefault="002841AB" w:rsidP="00BE540E">
      <w:pPr>
        <w:pStyle w:val="a0"/>
        <w:rPr>
          <w:rtl/>
          <w:lang w:bidi="fa-IR"/>
        </w:rPr>
      </w:pPr>
      <w:r>
        <w:rPr>
          <w:rFonts w:hint="cs"/>
          <w:rtl/>
          <w:lang w:bidi="fa-IR"/>
        </w:rPr>
        <w:t xml:space="preserve">اما این حدیث واهی می‌باشد، چرا که مدارش بر محمد بن عمر واقدی است که متروک الحدیث می‌باشد: و امامان بخاری و مسلم و ابن حجر و ابوزرعه و ابوحاتم و عبدالله بن نمیر و عبدالله بن مبارک و اسماعیل بن زکریا و عقیلی و ابوبشر دولابی گفته‌اند که «متروک الحدیث» می‌باشد و امامان احمد و اسحاق بن راهویه و نسایی و بندار و ابوحاتم در روایتی گفته‌اند که «کذاب می‌باشد» و امام شافعی می‌گوید: «کتاب‌های واقدی همه دروغ هستند»، امام ذهبی می‌گوید: «بر وَهن واقدی اجماع شکل گرفته شده است» امام یحیی بن معین گفته است که </w:t>
      </w:r>
      <w:r w:rsidRPr="002841AB">
        <w:rPr>
          <w:rStyle w:val="Char3"/>
          <w:rFonts w:hint="cs"/>
          <w:rtl/>
        </w:rPr>
        <w:t>«ضعيفٌ، وفي روايةٍ ليس بشيءٍ وفي روايةٍ ليس بثقةٍ»</w:t>
      </w:r>
      <w:r>
        <w:rPr>
          <w:rFonts w:hint="cs"/>
          <w:rtl/>
          <w:lang w:bidi="fa-IR"/>
        </w:rPr>
        <w:t xml:space="preserve"> امام دارقطنی می‌گوید: «ضعف وی در احادیثش واضح می‌باشد» امام ابن عدی می‌گوید: «احادیثش غیر محفوظ می‌باشد و همه آن‌ها هم به خاطر واقدی</w:t>
      </w:r>
      <w:r w:rsidR="00601CBD">
        <w:rPr>
          <w:rFonts w:hint="cs"/>
          <w:rtl/>
          <w:lang w:bidi="fa-IR"/>
        </w:rPr>
        <w:t xml:space="preserve"> است». امام حاکم ابواحمد می‌گوید: «ذاهبُ الحدیث است» امام علی بن مدینی گفته که </w:t>
      </w:r>
      <w:r w:rsidR="00601CBD" w:rsidRPr="002227A5">
        <w:rPr>
          <w:rStyle w:val="Char3"/>
          <w:rFonts w:hint="cs"/>
          <w:rtl/>
        </w:rPr>
        <w:t>«</w:t>
      </w:r>
      <w:r w:rsidR="002227A5" w:rsidRPr="002227A5">
        <w:rPr>
          <w:rStyle w:val="Char3"/>
          <w:rFonts w:hint="cs"/>
          <w:rtl/>
        </w:rPr>
        <w:t>عنده عشرون ألف حديث: يعني مالها أصلٌ</w:t>
      </w:r>
      <w:r w:rsidR="00601CBD" w:rsidRPr="002227A5">
        <w:rPr>
          <w:rStyle w:val="Char3"/>
          <w:rFonts w:hint="cs"/>
          <w:rtl/>
        </w:rPr>
        <w:t>»</w:t>
      </w:r>
      <w:r w:rsidR="00601CBD">
        <w:rPr>
          <w:rFonts w:hint="cs"/>
          <w:rtl/>
          <w:lang w:bidi="fa-IR"/>
        </w:rPr>
        <w:t xml:space="preserve"> و در روایتی گفته که «ابراهیم بن ابی </w:t>
      </w:r>
      <w:r w:rsidR="002227A5">
        <w:rPr>
          <w:rFonts w:hint="cs"/>
          <w:rtl/>
          <w:lang w:bidi="fa-IR"/>
        </w:rPr>
        <w:t xml:space="preserve">یحیی فرد کذابی است، ولی با این وجود از واقدی بهتر است» امام نسایی در روایتی دیگر می‌گوید: «لیس بثقةٍ» و عده‌ای هم از وی تعریف کرده‌اند، اما </w:t>
      </w:r>
      <w:r w:rsidR="002227A5">
        <w:rPr>
          <w:rFonts w:hint="cs"/>
          <w:rtl/>
          <w:lang w:bidi="fa-IR"/>
        </w:rPr>
        <w:lastRenderedPageBreak/>
        <w:t>در مقابل جرح این همه حاکمان و حافظان</w:t>
      </w:r>
      <w:r w:rsidR="00706F8A">
        <w:rPr>
          <w:rFonts w:hint="cs"/>
          <w:rtl/>
          <w:lang w:bidi="fa-IR"/>
        </w:rPr>
        <w:t>ِ</w:t>
      </w:r>
      <w:r w:rsidR="002227A5">
        <w:rPr>
          <w:rFonts w:hint="cs"/>
          <w:rtl/>
          <w:lang w:bidi="fa-IR"/>
        </w:rPr>
        <w:t xml:space="preserve"> حدیث</w:t>
      </w:r>
      <w:r w:rsidR="00706F8A">
        <w:rPr>
          <w:rFonts w:hint="cs"/>
          <w:rtl/>
          <w:lang w:bidi="fa-IR"/>
        </w:rPr>
        <w:t>،</w:t>
      </w:r>
      <w:r w:rsidR="002227A5">
        <w:rPr>
          <w:rFonts w:hint="cs"/>
          <w:rtl/>
          <w:lang w:bidi="fa-IR"/>
        </w:rPr>
        <w:t xml:space="preserve"> مشخص می‌گردد که آنان وی را نشناخته‌اند</w:t>
      </w:r>
      <w:r w:rsidR="002227A5" w:rsidRPr="006A594F">
        <w:rPr>
          <w:rStyle w:val="Charc"/>
          <w:rFonts w:eastAsia="B Badr"/>
          <w:rtl/>
          <w:lang w:bidi="ar-SA"/>
        </w:rPr>
        <w:footnoteReference w:id="19"/>
      </w:r>
      <w:r w:rsidR="002227A5">
        <w:rPr>
          <w:rFonts w:hint="cs"/>
          <w:rtl/>
        </w:rPr>
        <w:t>.</w:t>
      </w:r>
    </w:p>
    <w:p w:rsidR="002227A5" w:rsidRDefault="002227A5" w:rsidP="00BE540E">
      <w:pPr>
        <w:pStyle w:val="a0"/>
        <w:rPr>
          <w:rtl/>
          <w:lang w:bidi="fa-IR"/>
        </w:rPr>
      </w:pPr>
      <w:r>
        <w:rPr>
          <w:rFonts w:hint="cs"/>
          <w:rtl/>
          <w:lang w:bidi="fa-IR"/>
        </w:rPr>
        <w:t>دلیل سوم) امام ابن عدی</w:t>
      </w:r>
      <w:r w:rsidR="005A3887">
        <w:rPr>
          <w:rFonts w:cs="CTraditional Arabic"/>
          <w:rtl/>
          <w:lang w:bidi="fa-IR"/>
        </w:rPr>
        <w:t> </w:t>
      </w:r>
      <w:r w:rsidR="005A3887">
        <w:rPr>
          <w:rFonts w:cs="CTraditional Arabic" w:hint="cs"/>
          <w:rtl/>
          <w:lang w:bidi="fa-IR"/>
        </w:rPr>
        <w:t>/</w:t>
      </w:r>
      <w:r>
        <w:rPr>
          <w:rFonts w:hint="cs"/>
          <w:rtl/>
          <w:lang w:bidi="fa-IR"/>
        </w:rPr>
        <w:t xml:space="preserve"> روایت می‌کند:</w:t>
      </w:r>
    </w:p>
    <w:p w:rsidR="002227A5" w:rsidRDefault="002227A5" w:rsidP="002227A5">
      <w:pPr>
        <w:pStyle w:val="a0"/>
        <w:rPr>
          <w:rtl/>
          <w:lang w:bidi="fa-IR"/>
        </w:rPr>
      </w:pPr>
      <w:r w:rsidRPr="002227A5">
        <w:rPr>
          <w:rStyle w:val="Char7"/>
          <w:rtl/>
        </w:rPr>
        <w:t>حَدَّثَنَا</w:t>
      </w:r>
      <w:r w:rsidRPr="006A594F">
        <w:rPr>
          <w:rStyle w:val="Charc"/>
          <w:rFonts w:eastAsia="B Badr"/>
          <w:rtl/>
          <w:lang w:bidi="ar-SA"/>
        </w:rPr>
        <w:footnoteReference w:id="20"/>
      </w:r>
      <w:r w:rsidRPr="002227A5">
        <w:rPr>
          <w:rStyle w:val="Char7"/>
          <w:rtl/>
        </w:rPr>
        <w:t xml:space="preserve"> أَحْمَدُ بْنُ جَعْفَرٍ البلخي، قَال: حَدَّثَنا مُحَمد بْنُ عُمَر الْبَزَّارُ، قَال: ثَنا سُرَيج بن النُّعْمان، قَال: ثَنا عُثْمَانُ بْنُ مِقْسَمٍ عَنْ عَلْقَمَةَ بْنِ مَرْثَدٍ عَنْ زِرِّ بْنِ حُبَيْشٍ عَنْ سَعِيد بْنِ عَبد الرَّحْمَنِ بْنِ أَبْزَى، عَنْ أَبِيهِ عَنْ عُمَر بْنِ الْخَطَّابِ رَضِيَ الله عَنْهُ، قَالَ: </w:t>
      </w:r>
      <w:r>
        <w:rPr>
          <w:rStyle w:val="Char7"/>
          <w:rFonts w:hint="cs"/>
          <w:rtl/>
        </w:rPr>
        <w:t>«</w:t>
      </w:r>
      <w:r w:rsidRPr="002227A5">
        <w:rPr>
          <w:rStyle w:val="Char7"/>
          <w:rtl/>
        </w:rPr>
        <w:t>رأيتُ رَسُولَ اللَّهِ صَلَّى اللَّهُ عَلَيْهِ وَسَلَّمَ يَدْعُو هَكَذَا وَبَسَطَ شُرَيْحٌ كَفَّهُ الْيُسْرَى وَقَالَ بِإِصْبَعِهِ الْيُمْنَى يُحَرِّكُهَا السَّبَّابَّةَ</w:t>
      </w:r>
      <w:r w:rsidRPr="002227A5">
        <w:rPr>
          <w:rStyle w:val="Char7"/>
          <w:rFonts w:hint="cs"/>
          <w:rtl/>
        </w:rPr>
        <w:t>»</w:t>
      </w:r>
      <w:r>
        <w:rPr>
          <w:rFonts w:hint="cs"/>
          <w:rtl/>
          <w:lang w:bidi="fa-IR"/>
        </w:rPr>
        <w:t>.</w:t>
      </w:r>
    </w:p>
    <w:p w:rsidR="002227A5" w:rsidRDefault="002227A5" w:rsidP="002227A5">
      <w:pPr>
        <w:pStyle w:val="a0"/>
        <w:rPr>
          <w:rtl/>
          <w:lang w:bidi="fa-IR"/>
        </w:rPr>
      </w:pPr>
      <w:r>
        <w:rPr>
          <w:rFonts w:hint="cs"/>
          <w:rtl/>
          <w:lang w:bidi="fa-IR"/>
        </w:rPr>
        <w:t>عمر بن خطاب</w:t>
      </w:r>
      <w:r w:rsidR="005A3887">
        <w:rPr>
          <w:rFonts w:cs="CTraditional Arabic"/>
          <w:rtl/>
          <w:lang w:bidi="fa-IR"/>
        </w:rPr>
        <w:t> </w:t>
      </w:r>
      <w:r w:rsidR="005A3887">
        <w:rPr>
          <w:rFonts w:cs="CTraditional Arabic" w:hint="cs"/>
          <w:rtl/>
          <w:lang w:bidi="fa-IR"/>
        </w:rPr>
        <w:t>س</w:t>
      </w:r>
      <w:r>
        <w:rPr>
          <w:rFonts w:hint="cs"/>
          <w:rtl/>
          <w:lang w:bidi="fa-IR"/>
        </w:rPr>
        <w:t xml:space="preserve"> می‌گوید که پیامبر</w:t>
      </w:r>
      <w:r w:rsidR="005A3887">
        <w:rPr>
          <w:rFonts w:cs="CTraditional Arabic"/>
          <w:rtl/>
          <w:lang w:bidi="fa-IR"/>
        </w:rPr>
        <w:t> </w:t>
      </w:r>
      <w:r w:rsidR="005A3887">
        <w:rPr>
          <w:rFonts w:cs="CTraditional Arabic" w:hint="cs"/>
          <w:rtl/>
          <w:lang w:bidi="fa-IR"/>
        </w:rPr>
        <w:t>ج</w:t>
      </w:r>
      <w:r>
        <w:rPr>
          <w:rFonts w:hint="cs"/>
          <w:rtl/>
          <w:lang w:bidi="fa-IR"/>
        </w:rPr>
        <w:t xml:space="preserve"> را دیدم که اینطور دعا می‌کردند... و شریح بن نعمان اینطور شرح داد که کف دست چپش را باز کردند و انگشت سبابه دست راست‌شان را تکان می‌دادند.</w:t>
      </w:r>
    </w:p>
    <w:p w:rsidR="002227A5" w:rsidRDefault="002227A5" w:rsidP="002227A5">
      <w:pPr>
        <w:pStyle w:val="a0"/>
        <w:rPr>
          <w:rtl/>
          <w:lang w:bidi="fa-IR"/>
        </w:rPr>
      </w:pPr>
      <w:r>
        <w:rPr>
          <w:rFonts w:hint="cs"/>
          <w:rtl/>
          <w:lang w:bidi="fa-IR"/>
        </w:rPr>
        <w:t>اما این حدیث قابل استناد نمی‌باشد، چرا که:</w:t>
      </w:r>
    </w:p>
    <w:p w:rsidR="002227A5" w:rsidRDefault="002227A5" w:rsidP="002227A5">
      <w:pPr>
        <w:pStyle w:val="a0"/>
        <w:rPr>
          <w:rtl/>
        </w:rPr>
      </w:pPr>
      <w:r>
        <w:rPr>
          <w:rFonts w:hint="cs"/>
          <w:rtl/>
          <w:lang w:bidi="fa-IR"/>
        </w:rPr>
        <w:t>اولاً: راویش عثمان بن مقسم می‌باشد که متروک الحدیث می‌باشد، امامان یحیی قطان و عبدالله بن المبارک و ابوحاتم و نسایی و دارقطنی گفته‌اند که «متروکٌ» امام احمد می‌گوید: «حدیثه منکرٌ»</w:t>
      </w:r>
      <w:r w:rsidR="007045E4">
        <w:rPr>
          <w:rFonts w:hint="cs"/>
          <w:rtl/>
          <w:lang w:bidi="fa-IR"/>
        </w:rPr>
        <w:t xml:space="preserve"> امام جوزجانی می‌گوید: «کذابٌ» امام یحیی بن معین می‌گوید: «لیس بشيءٍ، و از کسانی است که به کذاب‌بودن و وضع حدیث معروف می‌باشد» امام ابن عدی </w:t>
      </w:r>
      <w:r w:rsidR="007045E4">
        <w:rPr>
          <w:rFonts w:hint="cs"/>
          <w:rtl/>
          <w:lang w:bidi="fa-IR"/>
        </w:rPr>
        <w:lastRenderedPageBreak/>
        <w:t>می‌گوید: «اکثر احادیثش از نظر سندی و متنی هیچ متابعه‌ای ندارد و خیلی خطا می‌کند و با وجود ضعفش احادیثش نوشته می‌گردد» امام عمرو بن علی فلاس می‌گوید: «فرد صدوق و بدعتگذاری بوده که در روایت حدیث زیاد اشتباه می‌کرده»</w:t>
      </w:r>
      <w:r w:rsidR="007045E4" w:rsidRPr="006A594F">
        <w:rPr>
          <w:rStyle w:val="Charc"/>
          <w:rFonts w:eastAsia="B Badr"/>
          <w:rtl/>
          <w:lang w:bidi="ar-SA"/>
        </w:rPr>
        <w:footnoteReference w:id="21"/>
      </w:r>
      <w:r w:rsidR="007045E4">
        <w:rPr>
          <w:rFonts w:hint="cs"/>
          <w:rtl/>
        </w:rPr>
        <w:t>.</w:t>
      </w:r>
    </w:p>
    <w:p w:rsidR="009F3A33" w:rsidRDefault="009F3A33" w:rsidP="009439D6">
      <w:pPr>
        <w:pStyle w:val="a0"/>
        <w:rPr>
          <w:rtl/>
        </w:rPr>
      </w:pPr>
      <w:r>
        <w:rPr>
          <w:rFonts w:hint="cs"/>
          <w:rtl/>
        </w:rPr>
        <w:t xml:space="preserve">ثانیاً: همچنانکه در روایت می‌بینیم این قسمت </w:t>
      </w:r>
      <w:r w:rsidR="009439D6" w:rsidRPr="009439D6">
        <w:rPr>
          <w:rStyle w:val="Char3"/>
          <w:rFonts w:hint="cs"/>
          <w:rtl/>
        </w:rPr>
        <w:t>«</w:t>
      </w:r>
      <w:r w:rsidR="009439D6" w:rsidRPr="009439D6">
        <w:rPr>
          <w:rStyle w:val="Char3"/>
          <w:rtl/>
        </w:rPr>
        <w:t>يُحَرِّكُهَا السَّبَّابَّةَ</w:t>
      </w:r>
      <w:r w:rsidR="009439D6" w:rsidRPr="009439D6">
        <w:rPr>
          <w:rStyle w:val="Char3"/>
          <w:rFonts w:hint="cs"/>
          <w:rtl/>
        </w:rPr>
        <w:t>»</w:t>
      </w:r>
      <w:r>
        <w:rPr>
          <w:rFonts w:hint="cs"/>
          <w:rtl/>
        </w:rPr>
        <w:t xml:space="preserve"> سخن شریح بن نعمان می‌باشد</w:t>
      </w:r>
      <w:r w:rsidR="009439D6">
        <w:rPr>
          <w:rFonts w:hint="cs"/>
          <w:rtl/>
        </w:rPr>
        <w:t xml:space="preserve"> که با شش واسطه آن را شرح می‌دهد، اگر یک واسطه هم در میان بود از وی قبول نمی‌گردید، چرا که شرح کسی معتبر است که خود شاهد ماجرا باشد؛ حال وی شرح داده در حالی که شش واسطه از وی تا پیامبر</w:t>
      </w:r>
      <w:r w:rsidR="005A3887">
        <w:rPr>
          <w:rFonts w:cs="CTraditional Arabic"/>
          <w:rtl/>
        </w:rPr>
        <w:t> </w:t>
      </w:r>
      <w:r w:rsidR="005A3887">
        <w:rPr>
          <w:rFonts w:cs="CTraditional Arabic" w:hint="cs"/>
          <w:rtl/>
        </w:rPr>
        <w:t>ج</w:t>
      </w:r>
      <w:r w:rsidR="009439D6">
        <w:rPr>
          <w:rFonts w:hint="cs"/>
          <w:rtl/>
        </w:rPr>
        <w:t xml:space="preserve"> فاصله دارد حکمش که معلوم است!!!</w:t>
      </w:r>
    </w:p>
    <w:p w:rsidR="009439D6" w:rsidRDefault="009439D6" w:rsidP="009439D6">
      <w:pPr>
        <w:pStyle w:val="a0"/>
        <w:rPr>
          <w:rtl/>
        </w:rPr>
      </w:pPr>
      <w:r>
        <w:rPr>
          <w:rFonts w:hint="cs"/>
          <w:rtl/>
        </w:rPr>
        <w:t>دلیل چهارم) امام احمد</w:t>
      </w:r>
      <w:r w:rsidR="005A3887">
        <w:rPr>
          <w:rFonts w:cs="CTraditional Arabic"/>
          <w:rtl/>
        </w:rPr>
        <w:t> </w:t>
      </w:r>
      <w:r w:rsidR="005A3887">
        <w:rPr>
          <w:rFonts w:cs="CTraditional Arabic" w:hint="cs"/>
          <w:rtl/>
        </w:rPr>
        <w:t>/</w:t>
      </w:r>
      <w:r>
        <w:rPr>
          <w:rFonts w:hint="cs"/>
          <w:rtl/>
        </w:rPr>
        <w:t xml:space="preserve"> روایت می‌کند:</w:t>
      </w:r>
    </w:p>
    <w:p w:rsidR="009439D6" w:rsidRDefault="009439D6" w:rsidP="00667F60">
      <w:pPr>
        <w:pStyle w:val="a0"/>
        <w:widowControl w:val="0"/>
        <w:rPr>
          <w:rtl/>
        </w:rPr>
      </w:pPr>
      <w:r w:rsidRPr="009439D6">
        <w:rPr>
          <w:rStyle w:val="Char7"/>
          <w:rtl/>
        </w:rPr>
        <w:t>حَدَّثَنَا</w:t>
      </w:r>
      <w:r w:rsidRPr="006A594F">
        <w:rPr>
          <w:rStyle w:val="Charc"/>
          <w:rFonts w:eastAsia="B Badr"/>
          <w:rtl/>
          <w:lang w:bidi="ar-SA"/>
        </w:rPr>
        <w:footnoteReference w:id="22"/>
      </w:r>
      <w:r w:rsidRPr="009439D6">
        <w:rPr>
          <w:rStyle w:val="Char7"/>
          <w:rtl/>
        </w:rPr>
        <w:t xml:space="preserve"> مُحَمَّدُ بْنُ عَبْدِ اللهِ أَبُو أَحْمَدَ الزُّبَيْرِيُّ، حَدَّثَنَا كَثِيرُ بْنُ زَيْدٍ، عَنْ نَافِعٍ قَالَ: كَانَ عَبْدُ اللهِ بْنُ عُمَرَ إِذَا جَلَسَ فِي الصَّلَاةِ وَضَعَ يَدَيْهِ عَلَى رُكْبَتَيْهِ، وَأَشَارَ بِإِصْبَعِهِ، وَأَتْبَعَهَا بَصَرَهُ، ثُمَّ قَالَ: قَالَ رَسُولُ اللهِ صَلَّى اللهُ عَلَيْهِ وَسَلَّمَ: </w:t>
      </w:r>
      <w:r>
        <w:rPr>
          <w:rStyle w:val="Char7"/>
          <w:rFonts w:hint="cs"/>
          <w:rtl/>
        </w:rPr>
        <w:t>«</w:t>
      </w:r>
      <w:r w:rsidRPr="009439D6">
        <w:rPr>
          <w:rStyle w:val="Char7"/>
          <w:rtl/>
        </w:rPr>
        <w:t>لَهِيَ أَشَدُّ عَلَى الشَّيْطَانِ مِنَ الْحَدِيدِ</w:t>
      </w:r>
      <w:r>
        <w:rPr>
          <w:rStyle w:val="Char7"/>
          <w:rFonts w:hint="cs"/>
          <w:rtl/>
        </w:rPr>
        <w:t>،</w:t>
      </w:r>
      <w:r w:rsidRPr="009439D6">
        <w:rPr>
          <w:rStyle w:val="Char7"/>
          <w:rtl/>
        </w:rPr>
        <w:t xml:space="preserve"> يَعْنِي السَّبَّابَةَ</w:t>
      </w:r>
      <w:r w:rsidRPr="009439D6">
        <w:rPr>
          <w:rStyle w:val="Char7"/>
          <w:rFonts w:hint="cs"/>
          <w:rtl/>
        </w:rPr>
        <w:t>»</w:t>
      </w:r>
      <w:r>
        <w:rPr>
          <w:rFonts w:hint="cs"/>
          <w:rtl/>
        </w:rPr>
        <w:t>.</w:t>
      </w:r>
    </w:p>
    <w:p w:rsidR="009439D6" w:rsidRDefault="009439D6" w:rsidP="00AB3E2B">
      <w:pPr>
        <w:pStyle w:val="a0"/>
        <w:rPr>
          <w:rtl/>
        </w:rPr>
      </w:pPr>
      <w:r>
        <w:rPr>
          <w:rFonts w:hint="cs"/>
          <w:rtl/>
        </w:rPr>
        <w:lastRenderedPageBreak/>
        <w:t xml:space="preserve">سندش حسن </w:t>
      </w:r>
      <w:r w:rsidRPr="00AB3E2B">
        <w:rPr>
          <w:rFonts w:hint="cs"/>
          <w:rtl/>
        </w:rPr>
        <w:t>می‌باشد</w:t>
      </w:r>
      <w:r>
        <w:rPr>
          <w:rFonts w:hint="cs"/>
          <w:rtl/>
        </w:rPr>
        <w:t>، چرا که رجال حدیث «ثقة» هستند به جز کثیر بن زید</w:t>
      </w:r>
      <w:r w:rsidRPr="006A594F">
        <w:rPr>
          <w:rStyle w:val="Charc"/>
          <w:rFonts w:eastAsia="B Badr"/>
          <w:rtl/>
          <w:lang w:bidi="ar-SA"/>
        </w:rPr>
        <w:footnoteReference w:id="23"/>
      </w:r>
      <w:r>
        <w:rPr>
          <w:rFonts w:hint="cs"/>
          <w:rtl/>
        </w:rPr>
        <w:t xml:space="preserve"> که صدوق و حسن الحدیث می‌باشد و گاهی خطا می‌کند.</w:t>
      </w:r>
    </w:p>
    <w:p w:rsidR="00D508B5" w:rsidRDefault="00D508B5" w:rsidP="009439D6">
      <w:pPr>
        <w:pStyle w:val="a0"/>
        <w:rPr>
          <w:rtl/>
        </w:rPr>
      </w:pPr>
      <w:r>
        <w:rPr>
          <w:rFonts w:hint="cs"/>
          <w:rtl/>
        </w:rPr>
        <w:t xml:space="preserve">اما به این حدیث برای حرکت‌دادن انگشت سبّابه در نماز، نمی‌توان استناد نمود، چرا که در حدیث آمده: </w:t>
      </w:r>
      <w:r w:rsidRPr="00D508B5">
        <w:rPr>
          <w:rStyle w:val="Char3"/>
          <w:rFonts w:hint="cs"/>
          <w:rtl/>
        </w:rPr>
        <w:t>«</w:t>
      </w:r>
      <w:r w:rsidRPr="00D508B5">
        <w:rPr>
          <w:rStyle w:val="Char3"/>
          <w:rtl/>
        </w:rPr>
        <w:t>أَشَارَ بِإِصْبَعِهِ</w:t>
      </w:r>
      <w:r w:rsidRPr="00D508B5">
        <w:rPr>
          <w:rStyle w:val="Char3"/>
          <w:rFonts w:hint="cs"/>
          <w:rtl/>
        </w:rPr>
        <w:t>»</w:t>
      </w:r>
      <w:r>
        <w:rPr>
          <w:rFonts w:hint="cs"/>
          <w:rtl/>
        </w:rPr>
        <w:t xml:space="preserve"> و در لغت اگر بگویند: «فردی با انگشت سبابه به چیزی اشاره می‌کند» همه اینگونه می‌فهمند که وی انگشت سبابه‌اش را روبه‌روی آن چیز نموده است، اما تکان</w:t>
      </w:r>
      <w:r w:rsidR="004127B2">
        <w:rPr>
          <w:rFonts w:hint="cs"/>
          <w:rtl/>
        </w:rPr>
        <w:t>‌دادن آن فهمیده نمی‌شود؛ و همچنین در لغت عرب اشاره‌کردن چیزی غیر از تکان‌دادن می‌باشد و نباید اشاره‌کردن را بر تکان‌دادن حمل نمود، مگر اینکه قرینه‌ای داشته باشیم و در اینجا هم قرینه‌ای موجود نمی‌باشد و لذا برای تکان‌دادن آن باید حدیثی باشد که آن را اثبات نماید، چرا که تکان‌دادن زائد بر اشاره‌کردن است.</w:t>
      </w:r>
    </w:p>
    <w:p w:rsidR="004127B2" w:rsidRDefault="004127B2" w:rsidP="009439D6">
      <w:pPr>
        <w:pStyle w:val="a0"/>
        <w:rPr>
          <w:rtl/>
        </w:rPr>
      </w:pPr>
      <w:r>
        <w:rPr>
          <w:rFonts w:hint="cs"/>
          <w:rtl/>
        </w:rPr>
        <w:t>و آنجا که پیامبر</w:t>
      </w:r>
      <w:r w:rsidR="005A3887">
        <w:rPr>
          <w:rFonts w:cs="CTraditional Arabic"/>
          <w:rtl/>
        </w:rPr>
        <w:t> </w:t>
      </w:r>
      <w:r w:rsidR="005A3887">
        <w:rPr>
          <w:rFonts w:cs="CTraditional Arabic" w:hint="cs"/>
          <w:rtl/>
        </w:rPr>
        <w:t>ج</w:t>
      </w:r>
      <w:r>
        <w:rPr>
          <w:rFonts w:hint="cs"/>
          <w:rtl/>
        </w:rPr>
        <w:t xml:space="preserve"> فرموده: «برای شیطان از آهن سخت‌تر است» به «سبابه» برمی‌گردد و نه به «تکان‌دادن»؛ چرا که ضمیر </w:t>
      </w:r>
      <w:r w:rsidRPr="00667F60">
        <w:rPr>
          <w:rStyle w:val="Char7"/>
          <w:rFonts w:hint="cs"/>
          <w:rtl/>
        </w:rPr>
        <w:t>«لَهِيَ»</w:t>
      </w:r>
      <w:r>
        <w:rPr>
          <w:rFonts w:hint="cs"/>
          <w:rtl/>
        </w:rPr>
        <w:t xml:space="preserve"> مؤنث می‌باشد و به سبابه که مونث است برمی‌گردد و نه به تحریک که مذکر می‌باشد. و زمانی که فرد انگشت سبابه‌اش را بالا می‌آورد و به توحید و یکتایی خداوند اقرار می‌کند، این اقرار است که برای شیطان از آهن سخت‌تر است.</w:t>
      </w:r>
    </w:p>
    <w:p w:rsidR="004127B2" w:rsidRDefault="004127B2" w:rsidP="00AB3E2B">
      <w:pPr>
        <w:pStyle w:val="a0"/>
        <w:spacing w:line="223" w:lineRule="auto"/>
        <w:rPr>
          <w:rtl/>
          <w:lang w:bidi="fa-IR"/>
        </w:rPr>
      </w:pPr>
      <w:r>
        <w:rPr>
          <w:rFonts w:hint="cs"/>
          <w:rtl/>
        </w:rPr>
        <w:t xml:space="preserve">احادیث دیگری هم از صحابه و تابعین روایت گردیده که هیچکدام قابل استناد نمی‌باشد، چرا که در همه آن‌ها آمده که </w:t>
      </w:r>
      <w:r w:rsidRPr="004127B2">
        <w:rPr>
          <w:rStyle w:val="Char3"/>
          <w:rFonts w:hint="cs"/>
          <w:rtl/>
        </w:rPr>
        <w:t>«</w:t>
      </w:r>
      <w:r>
        <w:rPr>
          <w:rStyle w:val="Char3"/>
          <w:rFonts w:hint="cs"/>
          <w:rtl/>
        </w:rPr>
        <w:t>أشار بِإِصْبُعِهِ</w:t>
      </w:r>
      <w:r w:rsidRPr="004127B2">
        <w:rPr>
          <w:rStyle w:val="Char3"/>
          <w:rFonts w:hint="cs"/>
          <w:rtl/>
        </w:rPr>
        <w:t>»</w:t>
      </w:r>
      <w:r>
        <w:rPr>
          <w:rFonts w:hint="cs"/>
          <w:rtl/>
        </w:rPr>
        <w:t xml:space="preserve"> یا </w:t>
      </w:r>
      <w:r w:rsidRPr="004127B2">
        <w:rPr>
          <w:rStyle w:val="Char3"/>
          <w:rFonts w:hint="cs"/>
          <w:rtl/>
        </w:rPr>
        <w:t>«</w:t>
      </w:r>
      <w:r>
        <w:rPr>
          <w:rStyle w:val="Char3"/>
          <w:rFonts w:hint="cs"/>
          <w:rtl/>
        </w:rPr>
        <w:t>يُشِيْرُ بِإِصْبُعِه</w:t>
      </w:r>
      <w:r w:rsidRPr="004127B2">
        <w:rPr>
          <w:rStyle w:val="Char3"/>
          <w:rFonts w:hint="cs"/>
          <w:rtl/>
        </w:rPr>
        <w:t>»</w:t>
      </w:r>
      <w:r>
        <w:rPr>
          <w:rFonts w:hint="cs"/>
          <w:rtl/>
        </w:rPr>
        <w:t xml:space="preserve"> و... و بحث اشاره‌شدن گردیده و نه تکان‌دادن انگشت (خوب دقت گردد).</w:t>
      </w:r>
    </w:p>
    <w:p w:rsidR="004127B2" w:rsidRDefault="004127B2" w:rsidP="004127B2">
      <w:pPr>
        <w:pStyle w:val="a1"/>
        <w:rPr>
          <w:rtl/>
          <w:lang w:bidi="fa-IR"/>
        </w:rPr>
      </w:pPr>
      <w:bookmarkStart w:id="6" w:name="_Toc467615627"/>
      <w:r w:rsidRPr="004127B2">
        <w:rPr>
          <w:rFonts w:hint="cs"/>
          <w:rtl/>
        </w:rPr>
        <w:t xml:space="preserve">دلایل تکان‌ندادن انگشت </w:t>
      </w:r>
      <w:r w:rsidR="00DB5F46">
        <w:rPr>
          <w:rFonts w:hint="cs"/>
          <w:rtl/>
        </w:rPr>
        <w:t>سبّابه</w:t>
      </w:r>
      <w:r w:rsidRPr="004127B2">
        <w:rPr>
          <w:rFonts w:hint="cs"/>
          <w:rtl/>
        </w:rPr>
        <w:t xml:space="preserve"> هنگام تشهد</w:t>
      </w:r>
      <w:bookmarkEnd w:id="6"/>
    </w:p>
    <w:p w:rsidR="004127B2" w:rsidRDefault="004127B2" w:rsidP="004127B2">
      <w:pPr>
        <w:pStyle w:val="a0"/>
        <w:rPr>
          <w:rtl/>
          <w:lang w:bidi="fa-IR"/>
        </w:rPr>
      </w:pPr>
      <w:r>
        <w:rPr>
          <w:rFonts w:hint="cs"/>
          <w:rtl/>
          <w:lang w:bidi="fa-IR"/>
        </w:rPr>
        <w:t>اما دلیلی که در مورد عدم تحریک انگشت سبابه در تشهد به آن استناد شده، روایتی است که امام بیهقی</w:t>
      </w:r>
      <w:r w:rsidR="005A3887">
        <w:rPr>
          <w:rFonts w:cs="CTraditional Arabic"/>
          <w:rtl/>
          <w:lang w:bidi="fa-IR"/>
        </w:rPr>
        <w:t> </w:t>
      </w:r>
      <w:r w:rsidR="005A3887">
        <w:rPr>
          <w:rFonts w:cs="CTraditional Arabic" w:hint="cs"/>
          <w:rtl/>
          <w:lang w:bidi="fa-IR"/>
        </w:rPr>
        <w:t>/</w:t>
      </w:r>
      <w:r>
        <w:rPr>
          <w:rFonts w:hint="cs"/>
          <w:rtl/>
          <w:lang w:bidi="fa-IR"/>
        </w:rPr>
        <w:t xml:space="preserve"> روایت می‌کند:</w:t>
      </w:r>
    </w:p>
    <w:p w:rsidR="009F2958" w:rsidRDefault="00E20772" w:rsidP="00E20772">
      <w:pPr>
        <w:pStyle w:val="a0"/>
        <w:rPr>
          <w:rtl/>
          <w:lang w:bidi="fa-IR"/>
        </w:rPr>
      </w:pPr>
      <w:r w:rsidRPr="00E20772">
        <w:rPr>
          <w:rStyle w:val="Char7"/>
          <w:rtl/>
        </w:rPr>
        <w:t>أَخْبَرَنَا</w:t>
      </w:r>
      <w:r w:rsidRPr="006A594F">
        <w:rPr>
          <w:rStyle w:val="Charc"/>
          <w:rFonts w:eastAsia="B Badr"/>
          <w:rtl/>
          <w:lang w:bidi="ar-SA"/>
        </w:rPr>
        <w:footnoteReference w:id="24"/>
      </w:r>
      <w:r w:rsidRPr="00E20772">
        <w:rPr>
          <w:rStyle w:val="Char7"/>
          <w:rtl/>
        </w:rPr>
        <w:t xml:space="preserve"> أَبُو عَبْدِ اللهِ الْحَافِظُ، </w:t>
      </w:r>
      <w:r>
        <w:rPr>
          <w:rStyle w:val="Char7"/>
          <w:rFonts w:hint="cs"/>
          <w:rtl/>
        </w:rPr>
        <w:t>حد</w:t>
      </w:r>
      <w:r w:rsidRPr="00E20772">
        <w:rPr>
          <w:rStyle w:val="Char7"/>
          <w:rtl/>
        </w:rPr>
        <w:t>ثنا أَبُو الْعَبَّاسِ</w:t>
      </w:r>
      <w:r>
        <w:rPr>
          <w:rStyle w:val="Char7"/>
          <w:rFonts w:hint="cs"/>
          <w:rtl/>
        </w:rPr>
        <w:t>:</w:t>
      </w:r>
      <w:r w:rsidRPr="00E20772">
        <w:rPr>
          <w:rStyle w:val="Char7"/>
          <w:rtl/>
        </w:rPr>
        <w:t xml:space="preserve"> مُحَمَّدُ بْنُ يَعْقُوبَ، </w:t>
      </w:r>
      <w:r>
        <w:rPr>
          <w:rStyle w:val="Char7"/>
          <w:rFonts w:hint="cs"/>
          <w:rtl/>
        </w:rPr>
        <w:t>حد</w:t>
      </w:r>
      <w:r w:rsidRPr="00E20772">
        <w:rPr>
          <w:rStyle w:val="Char7"/>
          <w:rtl/>
        </w:rPr>
        <w:t xml:space="preserve">ثنا مُحَمَّدُ بْنُ إِسْحَاقَ الصَّغَانِيُّ، </w:t>
      </w:r>
      <w:r>
        <w:rPr>
          <w:rStyle w:val="Char7"/>
          <w:rFonts w:hint="cs"/>
          <w:rtl/>
        </w:rPr>
        <w:t>حد</w:t>
      </w:r>
      <w:r w:rsidRPr="00E20772">
        <w:rPr>
          <w:rStyle w:val="Char7"/>
          <w:rtl/>
        </w:rPr>
        <w:t xml:space="preserve">ثنا الْفَضْلُ بْنُ يَعْقُوبَ، </w:t>
      </w:r>
      <w:r>
        <w:rPr>
          <w:rStyle w:val="Char7"/>
          <w:rFonts w:hint="cs"/>
          <w:rtl/>
        </w:rPr>
        <w:t>حد</w:t>
      </w:r>
      <w:r w:rsidRPr="00E20772">
        <w:rPr>
          <w:rStyle w:val="Char7"/>
          <w:rtl/>
        </w:rPr>
        <w:t xml:space="preserve">ثنا حَجَّاجُ بْنُ مُحَمَّدٍ قَالَ: قَالَ ابْنُ جُرَيْجٍ: أَخْبَرَنِي زِيَادٌ، عَنْ مُحَمَّدِ بْنِ عَجْلَانَ، عَنْ عَامِرِ بْنِ عَبْدِ اللهِ بْنِ الزُّبَيْرِ، عَنْ عَبْدِ اللهِ، أَنَّهُ ذَكَرَ أَنَّ النَّبِيَّ صَلَّى اللهُ عَلَيْهِ وَسَلَّمَ كَانَ </w:t>
      </w:r>
      <w:r>
        <w:rPr>
          <w:rStyle w:val="Char7"/>
          <w:rFonts w:hint="cs"/>
          <w:rtl/>
        </w:rPr>
        <w:t>«</w:t>
      </w:r>
      <w:r w:rsidRPr="00E20772">
        <w:rPr>
          <w:rStyle w:val="Char7"/>
          <w:rtl/>
        </w:rPr>
        <w:t>يُشِيرُ بِأُصْبُعِهِ إِذَا دَعَا لَا يُحَرِّكُهَا</w:t>
      </w:r>
      <w:r w:rsidR="009F2958" w:rsidRPr="00E20772">
        <w:rPr>
          <w:rStyle w:val="Char7"/>
          <w:rFonts w:hint="cs"/>
          <w:rtl/>
        </w:rPr>
        <w:t>»</w:t>
      </w:r>
      <w:r w:rsidR="009F2958">
        <w:rPr>
          <w:rFonts w:hint="cs"/>
          <w:rtl/>
          <w:lang w:bidi="fa-IR"/>
        </w:rPr>
        <w:t>.</w:t>
      </w:r>
    </w:p>
    <w:p w:rsidR="00E20772" w:rsidRDefault="00E20772" w:rsidP="00E20772">
      <w:pPr>
        <w:pStyle w:val="a0"/>
        <w:rPr>
          <w:rtl/>
          <w:lang w:bidi="fa-IR"/>
        </w:rPr>
      </w:pPr>
      <w:r>
        <w:rPr>
          <w:rFonts w:hint="cs"/>
          <w:rtl/>
          <w:lang w:bidi="fa-IR"/>
        </w:rPr>
        <w:t>عبدالله بن زبیر</w:t>
      </w:r>
      <w:r w:rsidR="005A3887">
        <w:rPr>
          <w:rFonts w:cs="CTraditional Arabic"/>
          <w:rtl/>
          <w:lang w:bidi="fa-IR"/>
        </w:rPr>
        <w:t> </w:t>
      </w:r>
      <w:r w:rsidR="005A3887">
        <w:rPr>
          <w:rFonts w:cs="CTraditional Arabic" w:hint="cs"/>
          <w:rtl/>
          <w:lang w:bidi="fa-IR"/>
        </w:rPr>
        <w:t>ب</w:t>
      </w:r>
      <w:r>
        <w:rPr>
          <w:rFonts w:hint="cs"/>
          <w:rtl/>
          <w:lang w:bidi="fa-IR"/>
        </w:rPr>
        <w:t xml:space="preserve"> می‌گوید که پیامبر</w:t>
      </w:r>
      <w:r w:rsidR="005A3887">
        <w:rPr>
          <w:rFonts w:cs="CTraditional Arabic"/>
          <w:rtl/>
          <w:lang w:bidi="fa-IR"/>
        </w:rPr>
        <w:t> </w:t>
      </w:r>
      <w:r w:rsidR="005A3887">
        <w:rPr>
          <w:rFonts w:cs="CTraditional Arabic" w:hint="cs"/>
          <w:rtl/>
          <w:lang w:bidi="fa-IR"/>
        </w:rPr>
        <w:t>ج</w:t>
      </w:r>
      <w:r>
        <w:rPr>
          <w:rFonts w:hint="cs"/>
          <w:rtl/>
          <w:lang w:bidi="fa-IR"/>
        </w:rPr>
        <w:t xml:space="preserve"> هرگاه دعا می‌نمودند با انگشت سبابه اشاره می‌نمودند و آن را تکان نمی‌دادند.</w:t>
      </w:r>
    </w:p>
    <w:p w:rsidR="00E20772" w:rsidRDefault="00E20772" w:rsidP="00E20772">
      <w:pPr>
        <w:pStyle w:val="a0"/>
        <w:rPr>
          <w:rtl/>
        </w:rPr>
      </w:pPr>
      <w:r>
        <w:rPr>
          <w:rFonts w:hint="cs"/>
          <w:rtl/>
          <w:lang w:bidi="fa-IR"/>
        </w:rPr>
        <w:t>تمام راویان این حدیث «ثقة» می‌باشند، و فقط محمد بن عجلان قرشی اندکی خطا می‌کند</w:t>
      </w:r>
      <w:r w:rsidRPr="006A594F">
        <w:rPr>
          <w:rStyle w:val="Charc"/>
          <w:rFonts w:eastAsia="B Badr"/>
          <w:rtl/>
          <w:lang w:bidi="ar-SA"/>
        </w:rPr>
        <w:footnoteReference w:id="25"/>
      </w:r>
      <w:r>
        <w:rPr>
          <w:rFonts w:hint="cs"/>
          <w:rtl/>
        </w:rPr>
        <w:t xml:space="preserve">؛ لیکن این قسمت از حدیث </w:t>
      </w:r>
      <w:r w:rsidRPr="00E20772">
        <w:rPr>
          <w:rStyle w:val="Char3"/>
          <w:rFonts w:hint="cs"/>
          <w:rtl/>
        </w:rPr>
        <w:t>«</w:t>
      </w:r>
      <w:r w:rsidRPr="00E20772">
        <w:rPr>
          <w:rStyle w:val="Char3"/>
          <w:rtl/>
        </w:rPr>
        <w:t>لَا يُحَرِّكُهَا</w:t>
      </w:r>
      <w:r w:rsidRPr="00E20772">
        <w:rPr>
          <w:rStyle w:val="Char3"/>
          <w:rFonts w:hint="cs"/>
          <w:rtl/>
        </w:rPr>
        <w:t>»</w:t>
      </w:r>
      <w:r>
        <w:rPr>
          <w:rFonts w:hint="cs"/>
          <w:rtl/>
        </w:rPr>
        <w:t xml:space="preserve"> مدرج و سخن محمد بن عجلان می‌باشد، چرا که همین حدیث رواتی مانند:</w:t>
      </w:r>
    </w:p>
    <w:p w:rsidR="00E20772" w:rsidRDefault="00E20772" w:rsidP="00E20772">
      <w:pPr>
        <w:pStyle w:val="a0"/>
        <w:rPr>
          <w:rtl/>
        </w:rPr>
      </w:pPr>
      <w:r>
        <w:rPr>
          <w:rFonts w:hint="cs"/>
          <w:rtl/>
        </w:rPr>
        <w:t>محمد بن عجلان</w:t>
      </w:r>
      <w:r w:rsidRPr="006A594F">
        <w:rPr>
          <w:rStyle w:val="Charc"/>
          <w:rFonts w:eastAsia="B Badr"/>
          <w:rtl/>
          <w:lang w:bidi="ar-SA"/>
        </w:rPr>
        <w:footnoteReference w:id="26"/>
      </w:r>
      <w:r>
        <w:rPr>
          <w:rFonts w:hint="cs"/>
          <w:rtl/>
        </w:rPr>
        <w:t>، عثمان بن حکیم</w:t>
      </w:r>
      <w:r w:rsidRPr="006A594F">
        <w:rPr>
          <w:rStyle w:val="Charc"/>
          <w:rFonts w:eastAsia="B Badr"/>
          <w:rtl/>
          <w:lang w:bidi="ar-SA"/>
        </w:rPr>
        <w:footnoteReference w:id="27"/>
      </w:r>
      <w:r>
        <w:rPr>
          <w:rFonts w:hint="cs"/>
          <w:rtl/>
        </w:rPr>
        <w:t>، عمرو بن دینار</w:t>
      </w:r>
      <w:r w:rsidRPr="006A594F">
        <w:rPr>
          <w:rStyle w:val="Charc"/>
          <w:rFonts w:eastAsia="B Badr"/>
          <w:rtl/>
          <w:lang w:bidi="ar-SA"/>
        </w:rPr>
        <w:footnoteReference w:id="28"/>
      </w:r>
      <w:r>
        <w:rPr>
          <w:rFonts w:hint="cs"/>
          <w:rtl/>
        </w:rPr>
        <w:t xml:space="preserve"> و زیاد بن سعد</w:t>
      </w:r>
      <w:r w:rsidRPr="006A594F">
        <w:rPr>
          <w:rStyle w:val="Charc"/>
          <w:rFonts w:eastAsia="B Badr"/>
          <w:rtl/>
          <w:lang w:bidi="ar-SA"/>
        </w:rPr>
        <w:footnoteReference w:id="29"/>
      </w:r>
      <w:r>
        <w:rPr>
          <w:rFonts w:hint="cs"/>
          <w:rtl/>
        </w:rPr>
        <w:t xml:space="preserve"> از عامر بن عبدالله بن زبیر (رحمة الله علیهم) نقل می‌کنند؛ و همچنین از خود محمد بن عجلان ثقات دیگری مانند:</w:t>
      </w:r>
    </w:p>
    <w:p w:rsidR="00F2573F" w:rsidRDefault="00F2573F" w:rsidP="00F94F04">
      <w:pPr>
        <w:pStyle w:val="a0"/>
        <w:rPr>
          <w:rtl/>
        </w:rPr>
      </w:pPr>
      <w:r>
        <w:rPr>
          <w:rFonts w:hint="cs"/>
          <w:rtl/>
        </w:rPr>
        <w:t>لیث بن سعد</w:t>
      </w:r>
      <w:r w:rsidRPr="006A594F">
        <w:rPr>
          <w:rStyle w:val="Charc"/>
          <w:rFonts w:eastAsia="B Badr"/>
          <w:rtl/>
          <w:lang w:bidi="ar-SA"/>
        </w:rPr>
        <w:footnoteReference w:id="30"/>
      </w:r>
      <w:r>
        <w:rPr>
          <w:rFonts w:hint="cs"/>
          <w:rtl/>
        </w:rPr>
        <w:t>، یحیی بن سعید قطان</w:t>
      </w:r>
      <w:r w:rsidRPr="006A594F">
        <w:rPr>
          <w:rStyle w:val="Charc"/>
          <w:rFonts w:eastAsia="B Badr"/>
          <w:rtl/>
          <w:lang w:bidi="ar-SA"/>
        </w:rPr>
        <w:footnoteReference w:id="31"/>
      </w:r>
      <w:r>
        <w:rPr>
          <w:rFonts w:hint="cs"/>
          <w:rtl/>
        </w:rPr>
        <w:t>، سفیان بن عیینه</w:t>
      </w:r>
      <w:r w:rsidRPr="006A594F">
        <w:rPr>
          <w:rStyle w:val="Charc"/>
          <w:rFonts w:eastAsia="B Badr"/>
          <w:rtl/>
          <w:lang w:bidi="ar-SA"/>
        </w:rPr>
        <w:footnoteReference w:id="32"/>
      </w:r>
      <w:r>
        <w:rPr>
          <w:rFonts w:hint="cs"/>
          <w:rtl/>
        </w:rPr>
        <w:t>، زیاد بن سعد</w:t>
      </w:r>
      <w:r w:rsidRPr="006A594F">
        <w:rPr>
          <w:rStyle w:val="Charc"/>
          <w:rFonts w:eastAsia="B Badr"/>
          <w:rtl/>
          <w:lang w:bidi="ar-SA"/>
        </w:rPr>
        <w:footnoteReference w:id="33"/>
      </w:r>
      <w:r>
        <w:rPr>
          <w:rFonts w:hint="cs"/>
          <w:rtl/>
        </w:rPr>
        <w:t xml:space="preserve"> و ابوخالد احمر</w:t>
      </w:r>
      <w:r w:rsidRPr="006A594F">
        <w:rPr>
          <w:rStyle w:val="Charc"/>
          <w:rFonts w:eastAsia="B Badr"/>
          <w:rtl/>
          <w:lang w:bidi="ar-SA"/>
        </w:rPr>
        <w:footnoteReference w:id="34"/>
      </w:r>
      <w:r>
        <w:rPr>
          <w:rFonts w:hint="cs"/>
          <w:rtl/>
        </w:rPr>
        <w:t xml:space="preserve"> نقل کرده‌اند و فقط در طریقی که «زیاد بن سعد از محمد بن عجلان از عامر بن عبدالله»</w:t>
      </w:r>
      <w:r w:rsidRPr="006A594F">
        <w:rPr>
          <w:rStyle w:val="Charc"/>
          <w:rFonts w:eastAsia="B Badr"/>
          <w:rtl/>
          <w:lang w:bidi="ar-SA"/>
        </w:rPr>
        <w:footnoteReference w:id="35"/>
      </w:r>
      <w:r>
        <w:rPr>
          <w:rFonts w:hint="cs"/>
          <w:rtl/>
        </w:rPr>
        <w:t xml:space="preserve"> روایت کرده این زیاده را دارد و سایر راویان این قسمت </w:t>
      </w:r>
      <w:r w:rsidR="00F94F04" w:rsidRPr="00E20772">
        <w:rPr>
          <w:rStyle w:val="Char3"/>
          <w:rFonts w:hint="cs"/>
          <w:rtl/>
        </w:rPr>
        <w:t>«</w:t>
      </w:r>
      <w:r w:rsidR="00F94F04" w:rsidRPr="00E20772">
        <w:rPr>
          <w:rStyle w:val="Char3"/>
          <w:rtl/>
        </w:rPr>
        <w:t>لَا يُحَرِّكُهَا</w:t>
      </w:r>
      <w:r w:rsidR="00F94F04" w:rsidRPr="00E20772">
        <w:rPr>
          <w:rStyle w:val="Char3"/>
          <w:rFonts w:hint="cs"/>
          <w:rtl/>
        </w:rPr>
        <w:t>»</w:t>
      </w:r>
      <w:r>
        <w:rPr>
          <w:rFonts w:hint="cs"/>
          <w:rtl/>
        </w:rPr>
        <w:t xml:space="preserve"> را روایت نکرده‌اند و همگی فقط گفته‌اند که </w:t>
      </w:r>
      <w:r w:rsidRPr="00F94F04">
        <w:rPr>
          <w:rStyle w:val="Char3"/>
          <w:rFonts w:hint="cs"/>
          <w:rtl/>
        </w:rPr>
        <w:t>«</w:t>
      </w:r>
      <w:r w:rsidR="00F94F04">
        <w:rPr>
          <w:rStyle w:val="Char3"/>
          <w:rFonts w:hint="cs"/>
          <w:rtl/>
        </w:rPr>
        <w:t>... وأشار بالسبابة</w:t>
      </w:r>
      <w:r w:rsidRPr="00F94F04">
        <w:rPr>
          <w:rStyle w:val="Char3"/>
          <w:rFonts w:hint="cs"/>
          <w:rtl/>
        </w:rPr>
        <w:t>»</w:t>
      </w:r>
      <w:r>
        <w:rPr>
          <w:rFonts w:hint="cs"/>
          <w:rtl/>
        </w:rPr>
        <w:t xml:space="preserve"> از طرفی زیاد بن سعد به نزد عامر بن عبدالله بن زبیر (رحمة الله علیهم) می‌رود و مستقیماً حدیث را از خود عامر بن عبدالله می‌شنود، ولی زمانی که عامر آن را برای وی تعریف می‌کند، این زیاده </w:t>
      </w:r>
      <w:r w:rsidR="00F94F04" w:rsidRPr="00E20772">
        <w:rPr>
          <w:rStyle w:val="Char3"/>
          <w:rFonts w:hint="cs"/>
          <w:rtl/>
        </w:rPr>
        <w:t>«</w:t>
      </w:r>
      <w:r w:rsidR="00F94F04" w:rsidRPr="00E20772">
        <w:rPr>
          <w:rStyle w:val="Char3"/>
          <w:rtl/>
        </w:rPr>
        <w:t>لَا يُحَرِّكُهَا</w:t>
      </w:r>
      <w:r w:rsidR="00F94F04" w:rsidRPr="00E20772">
        <w:rPr>
          <w:rStyle w:val="Char3"/>
          <w:rFonts w:hint="cs"/>
          <w:rtl/>
        </w:rPr>
        <w:t>»</w:t>
      </w:r>
      <w:r>
        <w:rPr>
          <w:rFonts w:hint="cs"/>
          <w:rtl/>
        </w:rPr>
        <w:t xml:space="preserve"> را روایت نمی‌کند</w:t>
      </w:r>
      <w:r w:rsidRPr="006A594F">
        <w:rPr>
          <w:rStyle w:val="Charc"/>
          <w:rFonts w:eastAsia="B Badr"/>
          <w:rtl/>
          <w:lang w:bidi="ar-SA"/>
        </w:rPr>
        <w:footnoteReference w:id="36"/>
      </w:r>
      <w:r>
        <w:rPr>
          <w:rFonts w:hint="cs"/>
          <w:rtl/>
        </w:rPr>
        <w:t>، پس مشخص می‌گردد که محمد</w:t>
      </w:r>
      <w:r w:rsidR="00F94F04">
        <w:rPr>
          <w:rFonts w:hint="cs"/>
          <w:rtl/>
        </w:rPr>
        <w:t xml:space="preserve"> بن عجلان این حدیث را برای لیث بن سعد، یحیی بن سعید قطان، سفیان بن عیینه، زید بن سعد و ابوخالد احمر بدون این زیاده </w:t>
      </w:r>
      <w:r w:rsidR="00F94F04" w:rsidRPr="00E20772">
        <w:rPr>
          <w:rStyle w:val="Char3"/>
          <w:rFonts w:hint="cs"/>
          <w:rtl/>
        </w:rPr>
        <w:t>«</w:t>
      </w:r>
      <w:r w:rsidR="00F94F04" w:rsidRPr="00E20772">
        <w:rPr>
          <w:rStyle w:val="Char3"/>
          <w:rtl/>
        </w:rPr>
        <w:t>لَا يُحَرِّكُهَا</w:t>
      </w:r>
      <w:r w:rsidR="00F94F04" w:rsidRPr="00E20772">
        <w:rPr>
          <w:rStyle w:val="Char3"/>
          <w:rFonts w:hint="cs"/>
          <w:rtl/>
        </w:rPr>
        <w:t>»</w:t>
      </w:r>
      <w:r w:rsidR="00F94F04">
        <w:rPr>
          <w:rFonts w:hint="cs"/>
          <w:rtl/>
        </w:rPr>
        <w:t xml:space="preserve"> روایت نموده، ولی هنگامی که آن را برای زیاد بن سعد روایت می‌کند لفظ </w:t>
      </w:r>
      <w:r w:rsidR="00F94F04" w:rsidRPr="00E20772">
        <w:rPr>
          <w:rStyle w:val="Char3"/>
          <w:rFonts w:hint="cs"/>
          <w:rtl/>
        </w:rPr>
        <w:t>«</w:t>
      </w:r>
      <w:r w:rsidR="00F94F04" w:rsidRPr="00E20772">
        <w:rPr>
          <w:rStyle w:val="Char3"/>
          <w:rtl/>
        </w:rPr>
        <w:t>لَا يُحَرِّكُهَا</w:t>
      </w:r>
      <w:r w:rsidR="00F94F04" w:rsidRPr="00E20772">
        <w:rPr>
          <w:rStyle w:val="Char3"/>
          <w:rFonts w:hint="cs"/>
          <w:rtl/>
        </w:rPr>
        <w:t>»</w:t>
      </w:r>
      <w:r w:rsidR="00F94F04">
        <w:rPr>
          <w:rFonts w:hint="cs"/>
          <w:rtl/>
        </w:rPr>
        <w:t xml:space="preserve"> را برای شرح قسمت </w:t>
      </w:r>
      <w:r w:rsidR="00F94F04" w:rsidRPr="00F94F04">
        <w:rPr>
          <w:rStyle w:val="Char3"/>
          <w:rFonts w:hint="cs"/>
          <w:rtl/>
        </w:rPr>
        <w:t>«</w:t>
      </w:r>
      <w:r w:rsidR="00F94F04">
        <w:rPr>
          <w:rStyle w:val="Char3"/>
          <w:rFonts w:hint="cs"/>
          <w:rtl/>
        </w:rPr>
        <w:t>أشار بالسبابة</w:t>
      </w:r>
      <w:r w:rsidR="00F94F04" w:rsidRPr="00F94F04">
        <w:rPr>
          <w:rStyle w:val="Char3"/>
          <w:rFonts w:hint="cs"/>
          <w:rtl/>
        </w:rPr>
        <w:t>»</w:t>
      </w:r>
      <w:r w:rsidR="00F94F04">
        <w:rPr>
          <w:rFonts w:hint="cs"/>
          <w:rtl/>
        </w:rPr>
        <w:t xml:space="preserve"> برای زیاد بن سعد آورده و برای زیاد بن سعد توضیح نداده و تفکیک نکرده که این قسمت از حدیث سخن خود اوست و زیاد بن سعد هم همینگونه آن را برای ابن جریح نقل کرده</w:t>
      </w:r>
      <w:r w:rsidR="00F94F04" w:rsidRPr="006A594F">
        <w:rPr>
          <w:rStyle w:val="Charc"/>
          <w:rFonts w:eastAsia="B Badr"/>
          <w:rtl/>
          <w:lang w:bidi="ar-SA"/>
        </w:rPr>
        <w:footnoteReference w:id="37"/>
      </w:r>
      <w:r w:rsidR="00F94F04">
        <w:rPr>
          <w:rFonts w:hint="cs"/>
          <w:rtl/>
        </w:rPr>
        <w:t>، ولی زمانی که زیاد بن سعد به نزد عامر بن عبدالله می‌رود و مستقیماً حدیث را از خود عامر می‌شنود، دیگر آن زیاده را نقل نکرده و برای سفیان بن عیینه بدون آن زیاده روایت کرده است:</w:t>
      </w:r>
    </w:p>
    <w:p w:rsidR="001531BF" w:rsidRDefault="001531BF" w:rsidP="001531BF">
      <w:pPr>
        <w:pStyle w:val="a0"/>
        <w:rPr>
          <w:rtl/>
        </w:rPr>
      </w:pPr>
      <w:r w:rsidRPr="001531BF">
        <w:rPr>
          <w:rStyle w:val="Char7"/>
          <w:rtl/>
        </w:rPr>
        <w:t>حَدَّثَنَا</w:t>
      </w:r>
      <w:r w:rsidRPr="006A594F">
        <w:rPr>
          <w:rStyle w:val="Charc"/>
          <w:rFonts w:eastAsia="B Badr"/>
          <w:rtl/>
          <w:lang w:bidi="ar-SA"/>
        </w:rPr>
        <w:footnoteReference w:id="38"/>
      </w:r>
      <w:r w:rsidRPr="001531BF">
        <w:rPr>
          <w:rStyle w:val="Char7"/>
          <w:rtl/>
        </w:rPr>
        <w:t xml:space="preserve"> الْحُمَيْدِيُّ قَالَ: ثنا سُفْيَانُ، قَالَ: ثنا زِيَادُ بْنُ سَعْدٍ، وَمُحَمَّدُ بْنُ عَجْلَانَ، أَنَّهُمَا سَمِعَا عَامِرَ بْنَ عَبْدِ اللَّهِ بْنِ الزُّبَيْرِ يُحَدِّثُ، عَنْ أَبِيهِ، أَنَّهُ «رَأَى رَسُولَ اللَّهِ صَلَّى اللهُ عَلَيْهِ وَسَلَّمَ يَدْعُو فِي الصَّلَاةِ هَكَذَا» وَقَبَضَ الْحُمَيْدِيُّ أَصَابِعَهُ الْأَرْبَعَةَ وَأَشَارَ بِالسَّبَّابَةِ</w:t>
      </w:r>
      <w:r>
        <w:rPr>
          <w:rFonts w:hint="cs"/>
          <w:rtl/>
        </w:rPr>
        <w:t>.</w:t>
      </w:r>
    </w:p>
    <w:p w:rsidR="001531BF" w:rsidRDefault="001531BF" w:rsidP="001531BF">
      <w:pPr>
        <w:pStyle w:val="a0"/>
        <w:rPr>
          <w:rtl/>
        </w:rPr>
      </w:pPr>
      <w:r>
        <w:rPr>
          <w:rFonts w:hint="cs"/>
          <w:rtl/>
        </w:rPr>
        <w:t>به نکته‌ای هم باید اشاره کنیم و اینکه عده‌ای از علمای معاصر اشتباه را به زیاد بن سعد نسبت داده و نه محمد بن عجلان؛ هرچند در هر صورت حدیث ضعیف می‌گردد، ولی چون زیاد بن سعد «ثقه‌تر» از محمد بن عجلان می‌باشد، لذا بهتر است اشتباه را به محمد بن عجلان نسبت دهیم و بگوییم که وی دوگونه حدیث را روایت کرده است</w:t>
      </w:r>
      <w:r w:rsidR="001928CB">
        <w:rPr>
          <w:rFonts w:hint="cs"/>
          <w:rtl/>
        </w:rPr>
        <w:t>،</w:t>
      </w:r>
      <w:r>
        <w:rPr>
          <w:rFonts w:hint="cs"/>
          <w:rtl/>
        </w:rPr>
        <w:t xml:space="preserve"> برای زیاد بن سعد اشتباهاً با آن زیاده و برای دیگران بدون آن زیاده حدیث را نقل کرده است:</w:t>
      </w:r>
    </w:p>
    <w:p w:rsidR="001531BF" w:rsidRDefault="001531BF" w:rsidP="001531BF">
      <w:pPr>
        <w:pStyle w:val="a0"/>
        <w:rPr>
          <w:rtl/>
        </w:rPr>
      </w:pPr>
    </w:p>
    <w:p w:rsidR="007C6295" w:rsidRPr="004C0050" w:rsidRDefault="009C45F0" w:rsidP="007C6295">
      <w:pPr>
        <w:pStyle w:val="a0"/>
        <w:spacing w:line="288" w:lineRule="auto"/>
        <w:rPr>
          <w:sz w:val="22"/>
          <w:szCs w:val="22"/>
          <w:rtl/>
        </w:rPr>
      </w:pPr>
      <w:r>
        <w:rPr>
          <w:rFonts w:hint="cs"/>
          <w:noProof/>
          <w:sz w:val="22"/>
          <w:szCs w:val="22"/>
          <w:rtl/>
        </w:rPr>
        <mc:AlternateContent>
          <mc:Choice Requires="wpg">
            <w:drawing>
              <wp:anchor distT="0" distB="0" distL="114300" distR="114300" simplePos="0" relativeHeight="251665408" behindDoc="0" locked="0" layoutInCell="1" allowOverlap="1" wp14:anchorId="3CE23BD5" wp14:editId="4E1E37D0">
                <wp:simplePos x="0" y="0"/>
                <wp:positionH relativeFrom="column">
                  <wp:posOffset>1228090</wp:posOffset>
                </wp:positionH>
                <wp:positionV relativeFrom="paragraph">
                  <wp:posOffset>116729</wp:posOffset>
                </wp:positionV>
                <wp:extent cx="2039343" cy="948059"/>
                <wp:effectExtent l="0" t="38100" r="37465" b="61595"/>
                <wp:wrapNone/>
                <wp:docPr id="20" name="Group 20"/>
                <wp:cNvGraphicFramePr/>
                <a:graphic xmlns:a="http://schemas.openxmlformats.org/drawingml/2006/main">
                  <a:graphicData uri="http://schemas.microsoft.com/office/word/2010/wordprocessingGroup">
                    <wpg:wgp>
                      <wpg:cNvGrpSpPr/>
                      <wpg:grpSpPr>
                        <a:xfrm>
                          <a:off x="0" y="0"/>
                          <a:ext cx="2039343" cy="948059"/>
                          <a:chOff x="0" y="0"/>
                          <a:chExt cx="2039343" cy="948059"/>
                        </a:xfrm>
                      </wpg:grpSpPr>
                      <wpg:grpSp>
                        <wpg:cNvPr id="11" name="Group 11"/>
                        <wpg:cNvGrpSpPr/>
                        <wpg:grpSpPr>
                          <a:xfrm>
                            <a:off x="1228725" y="0"/>
                            <a:ext cx="810618" cy="948059"/>
                            <a:chOff x="0" y="0"/>
                            <a:chExt cx="810618" cy="948059"/>
                          </a:xfrm>
                        </wpg:grpSpPr>
                        <wps:wsp>
                          <wps:cNvPr id="6" name="Straight Arrow Connector 6"/>
                          <wps:cNvCnPr/>
                          <wps:spPr>
                            <a:xfrm flipV="1">
                              <a:off x="0" y="0"/>
                              <a:ext cx="693448" cy="46229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flipV="1">
                              <a:off x="0" y="232808"/>
                              <a:ext cx="788628" cy="2311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flipV="1">
                              <a:off x="0" y="462810"/>
                              <a:ext cx="572135" cy="3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a:off x="0" y="468420"/>
                              <a:ext cx="731520" cy="24955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0" name="Straight Arrow Connector 10"/>
                          <wps:cNvCnPr/>
                          <wps:spPr>
                            <a:xfrm>
                              <a:off x="0" y="468420"/>
                              <a:ext cx="810618" cy="47963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grpSp>
                        <wpg:cNvPr id="19" name="Group 19"/>
                        <wpg:cNvGrpSpPr/>
                        <wpg:grpSpPr>
                          <a:xfrm>
                            <a:off x="0" y="234950"/>
                            <a:ext cx="692785" cy="713105"/>
                            <a:chOff x="0" y="0"/>
                            <a:chExt cx="692785" cy="713105"/>
                          </a:xfrm>
                        </wpg:grpSpPr>
                        <wps:wsp>
                          <wps:cNvPr id="14" name="Straight Arrow Connector 14"/>
                          <wps:cNvCnPr/>
                          <wps:spPr>
                            <a:xfrm flipV="1">
                              <a:off x="0" y="0"/>
                              <a:ext cx="692785" cy="23876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5" name="Straight Arrow Connector 15"/>
                          <wps:cNvCnPr/>
                          <wps:spPr>
                            <a:xfrm>
                              <a:off x="0" y="244475"/>
                              <a:ext cx="539750" cy="4686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flipV="1">
                              <a:off x="0" y="238125"/>
                              <a:ext cx="501650" cy="57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a:off x="0" y="244475"/>
                              <a:ext cx="644525"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id="Group 20" o:spid="_x0000_s1026" style="position:absolute;margin-left:96.7pt;margin-top:9.2pt;width:160.6pt;height:74.65pt;z-index:251665408" coordsize="20393,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">
                <v:group id="Group 11" o:spid="_x0000_s1027" style="position:absolute;left:12287;width:8106;height:9480" coordsize="8106,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32" coordsize="21600,21600" o:spt="32" o:oned="t" path="m,l21600,21600e" filled="f">
                    <v:path arrowok="t" fillok="f" o:connecttype="none"/>
                    <o:lock v:ext="edit" shapetype="t"/>
                  </v:shapetype>
                  <v:shape id="Straight Arrow Connector 6" o:spid="_x0000_s1028" type="#_x0000_t32" style="position:absolute;width:6934;height:462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mbaMQAAADaAAAADwAAAGRycy9kb3ducmV2LnhtbESPQWsCMRSE7wX/Q3iCt5pVi8pqFFHE&#10;FgulKoK3x+a5Wdy8rJuo23/fFIQeh5n5hpnOG1uKO9W+cKyg101AEGdOF5wrOOzXr2MQPiBrLB2T&#10;gh/yMJ+1XqaYavfgb7rvQi4ihH2KCkwIVSqlzwxZ9F1XEUfv7GqLIco6l7rGR4TbUvaTZCgtFhwX&#10;DFa0NJRddjerYPVxfBtdm+vXYHMynxkNRqf+YqtUp90sJiACNeE//Gy/awVD+LsSb4C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yZtoxAAAANoAAAAPAAAAAAAAAAAA&#10;AAAAAKECAABkcnMvZG93bnJldi54bWxQSwUGAAAAAAQABAD5AAAAkgMAAAAA&#10;" strokecolor="black [3040]">
                    <v:stroke endarrow="open"/>
                  </v:shape>
                  <v:shape id="Straight Arrow Connector 7" o:spid="_x0000_s1029" type="#_x0000_t32" style="position:absolute;top:2328;width:7886;height:23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U+88UAAADaAAAADwAAAGRycy9kb3ducmV2LnhtbESPQWvCQBSE74L/YXlCb2ajFlOiq4il&#10;1FKh1BbB2yP7zAazb2N21fTfdwtCj8PMfMPMl52txZVaXzlWMEpSEMSF0xWXCr6/XoZPIHxA1lg7&#10;JgU/5GG56PfmmGt340+67kIpIoR9jgpMCE0upS8MWfSJa4ijd3StxRBlW0rd4i3CbS3HaTqVFiuO&#10;CwYbWhsqTruLVfD8tn/Mzt35Y/J6MNuCJtlhvHpX6mHQrWYgAnXhP3xvb7SCDP6uxBs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U+88UAAADaAAAADwAAAAAAAAAA&#10;AAAAAAChAgAAZHJzL2Rvd25yZXYueG1sUEsFBgAAAAAEAAQA+QAAAJMDAAAAAA==&#10;" strokecolor="black [3040]">
                    <v:stroke endarrow="open"/>
                  </v:shape>
                  <v:shape id="Straight Arrow Connector 8" o:spid="_x0000_s1030" type="#_x0000_t32" style="position:absolute;top:4628;width:5721;height:3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qqgcIAAADaAAAADwAAAGRycy9kb3ducmV2LnhtbERPW2vCMBR+H/gfwhnsbU2nY0pnFFGG&#10;EwXxguDboTlris1JbaLWf28eBj5+fPfhuLWVuFLjS8cKPpIUBHHudMmFgv3u530AwgdkjZVjUnAn&#10;D+NR52WImXY33tB1GwoRQ9hnqMCEUGdS+tyQRZ+4mjhyf66xGCJsCqkbvMVwW8lumn5JiyXHBoM1&#10;TQ3lp+3FKpgtDp/9c3te9+ZHs8qp1z92J0ul3l7byTeIQG14iv/dv1pB3BqvxBsgR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qqgcIAAADaAAAADwAAAAAAAAAAAAAA&#10;AAChAgAAZHJzL2Rvd25yZXYueG1sUEsFBgAAAAAEAAQA+QAAAJADAAAAAA==&#10;" strokecolor="black [3040]">
                    <v:stroke endarrow="open"/>
                  </v:shape>
                  <v:shape id="Straight Arrow Connector 9" o:spid="_x0000_s1031" type="#_x0000_t32" style="position:absolute;top:4684;width:7315;height:24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Ef+L8AAADaAAAADwAAAGRycy9kb3ducmV2LnhtbESPzQrCMBCE74LvEFbwpqkeRKtRRCh4&#10;0IN/eF2atS02m9rEWt/eCILHYWa+YRar1pSiodoVlhWMhhEI4tTqgjMF51MymIJwHlljaZkUvMnB&#10;atntLDDW9sUHao4+EwHCLkYFufdVLKVLczLohrYiDt7N1gZ9kHUmdY2vADelHEfRRBosOCzkWNEm&#10;p/R+fBoFkZskj83pvm/OmT/srjLZvmcXpfq9dj0H4an1//CvvdUKZvC9Em6AX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ZEf+L8AAADaAAAADwAAAAAAAAAAAAAAAACh&#10;AgAAZHJzL2Rvd25yZXYueG1sUEsFBgAAAAAEAAQA+QAAAI0DAAAAAA==&#10;" strokecolor="black [3040]">
                    <v:stroke endarrow="open"/>
                  </v:shape>
                  <v:shape id="Straight Arrow Connector 10" o:spid="_x0000_s1032" type="#_x0000_t32" style="position:absolute;top:4684;width:8106;height:47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RwssMAAADbAAAADwAAAGRycy9kb3ducmV2LnhtbESPT4vCQAzF74LfYYiwN526B3Gro4hQ&#10;8KAH/+E1dGJb7GRqZ7bWb785CHtLeC/v/bJc965WHbWh8mxgOklAEefeVlwYuJyz8RxUiMgWa89k&#10;4E0B1qvhYImp9S8+UneKhZIQDikaKGNsUq1DXpLDMPENsWh33zqMsraFti2+JNzV+jtJZtphxdJQ&#10;YkPbkvLH6dcZSMIse27Pj0N3KeJxf9PZ7v1zNeZr1G8WoCL18d/8ud5ZwRd6+UUG0K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10cLLDAAAA2wAAAA8AAAAAAAAAAAAA&#10;AAAAoQIAAGRycy9kb3ducmV2LnhtbFBLBQYAAAAABAAEAPkAAACRAwAAAAA=&#10;" strokecolor="black [3040]">
                    <v:stroke endarrow="open"/>
                  </v:shape>
                </v:group>
                <v:group id="Group 19" o:spid="_x0000_s1033" style="position:absolute;top:2349;width:6927;height:7131" coordsize="6927,71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Straight Arrow Connector 14" o:spid="_x0000_s1034" type="#_x0000_t32" style="position:absolute;width:6927;height:238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P3V8QAAADbAAAADwAAAGRycy9kb3ducmV2LnhtbERP22rCQBB9L/gPywh9qxsv1BLdBFFK&#10;WyyIVgTfhuyYDWZnY3ar6d93hULf5nCuM887W4srtb5yrGA4SEAQF05XXCrYf70+vYDwAVlj7ZgU&#10;/JCHPOs9zDHV7sZbuu5CKWII+xQVmBCaVEpfGLLoB64hjtzJtRZDhG0pdYu3GG5rOUqSZ2mx4thg&#10;sKGloeK8+7YKVh+HyfTSXTbjt6P5LGg8PY4Wa6Ue+91iBiJQF/7Ff+53HedP4P5LPE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dXxAAAANsAAAAPAAAAAAAAAAAA&#10;AAAAAKECAABkcnMvZG93bnJldi54bWxQSwUGAAAAAAQABAD5AAAAkgMAAAAA&#10;" strokecolor="black [3040]">
                    <v:stroke endarrow="open"/>
                  </v:shape>
                  <v:shape id="Straight Arrow Connector 15" o:spid="_x0000_s1035" type="#_x0000_t32" style="position:absolute;top:2444;width:5397;height:468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PTKsIAAADbAAAADwAAAGRycy9kb3ducmV2LnhtbERPPWvDMBDdA/kP4gLdErmBhtaNHErA&#10;4KEdkjh0PayrbGydHEu1nX9fFQrd7vE+b3+YbSdGGnzjWMHjJgFBXDndsFFQXvL1MwgfkDV2jknB&#10;nTwcsuVij6l2E59oPAcjYgj7FBXUIfSplL6qyaLfuJ44cl9usBgiHIzUA04x3HZymyQ7abHh2FBj&#10;T8eaqvb8bRUkfpffjpf2YyxNOL1/yry4v1yVeljNb68gAs3hX/znLnSc/wS/v8QDZP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PTKsIAAADbAAAADwAAAAAAAAAAAAAA&#10;AAChAgAAZHJzL2Rvd25yZXYueG1sUEsFBgAAAAAEAAQA+QAAAJADAAAAAA==&#10;" strokecolor="black [3040]">
                    <v:stroke endarrow="open"/>
                  </v:shape>
                  <v:shape id="Straight Arrow Connector 16" o:spid="_x0000_s1036" type="#_x0000_t32" style="position:absolute;top:2381;width:5016;height: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3Mu8MAAADbAAAADwAAAGRycy9kb3ducmV2LnhtbERP32vCMBB+F/Y/hBvsTdOp6OhMi2yM&#10;KRNEJ4JvR3NryppLbTKt/70RBr7dx/fzZnlna3Gi1leOFTwPEhDEhdMVlwp23x/9FxA+IGusHZOC&#10;C3nIs4feDFPtzryh0zaUIoawT1GBCaFJpfSFIYt+4BriyP241mKIsC2lbvEcw20th0kykRYrjg0G&#10;G3ozVPxu/6yC9+V+PD12x/Xo82BWBY2mh+H8S6mnx27+CiJQF+7if/dCx/kTuP0SD5DZ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dzLvDAAAA2wAAAA8AAAAAAAAAAAAA&#10;AAAAoQIAAGRycy9kb3ducmV2LnhtbFBLBQYAAAAABAAEAPkAAACRAwAAAAA=&#10;" strokecolor="black [3040]">
                    <v:stroke endarrow="open"/>
                  </v:shape>
                  <v:shape id="Straight Arrow Connector 17" o:spid="_x0000_s1037" type="#_x0000_t32" style="position:absolute;top:2444;width:6445;height:2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3oxsEAAADbAAAADwAAAGRycy9kb3ducmV2LnhtbERPTYvCMBC9C/sfwizsTVM9qNs1FREK&#10;HtyDWtnr0My2pc2kNrHWf28Ewds83ues1oNpRE+dqywrmE4iEMS51RUXCrJTOl6CcB5ZY2OZFNzJ&#10;wTr5GK0w1vbGB+qPvhAhhF2MCkrv21hKl5dk0E1sSxy4f9sZ9AF2hdQd3kK4aeQsiubSYMWhocSW&#10;tiXl9fFqFERunl62p/q3zwp/2P/JdHf/Piv19TlsfkB4Gvxb/HLvdJi/gOcv4QCZ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nejGwQAAANsAAAAPAAAAAAAAAAAAAAAA&#10;AKECAABkcnMvZG93bnJldi54bWxQSwUGAAAAAAQABAD5AAAAjwMAAAAA&#10;" strokecolor="black [3040]">
                    <v:stroke endarrow="open"/>
                  </v:shape>
                </v:group>
              </v:group>
            </w:pict>
          </mc:Fallback>
        </mc:AlternateContent>
      </w:r>
      <w:r w:rsidR="007C6295" w:rsidRPr="004C0050">
        <w:rPr>
          <w:rFonts w:hint="cs"/>
          <w:sz w:val="22"/>
          <w:szCs w:val="22"/>
          <w:rtl/>
        </w:rPr>
        <w:t>* زیاد بن سعد</w:t>
      </w:r>
    </w:p>
    <w:p w:rsidR="007C6295" w:rsidRPr="004C0050" w:rsidRDefault="007C6295" w:rsidP="004C0050">
      <w:pPr>
        <w:pStyle w:val="a0"/>
        <w:spacing w:line="288" w:lineRule="auto"/>
        <w:rPr>
          <w:sz w:val="22"/>
          <w:szCs w:val="22"/>
          <w:rtl/>
        </w:rPr>
      </w:pPr>
      <w:r w:rsidRPr="004C0050">
        <w:rPr>
          <w:rFonts w:hint="cs"/>
          <w:sz w:val="22"/>
          <w:szCs w:val="22"/>
          <w:rtl/>
        </w:rPr>
        <w:t>لیث بن سعد</w:t>
      </w:r>
      <w:r w:rsidR="004C0050" w:rsidRPr="004C0050">
        <w:rPr>
          <w:rFonts w:hint="cs"/>
          <w:sz w:val="22"/>
          <w:szCs w:val="22"/>
          <w:rtl/>
        </w:rPr>
        <w:tab/>
      </w:r>
      <w:r w:rsidR="004C0050" w:rsidRPr="004C0050">
        <w:rPr>
          <w:rFonts w:hint="cs"/>
          <w:sz w:val="22"/>
          <w:szCs w:val="22"/>
          <w:rtl/>
        </w:rPr>
        <w:tab/>
        <w:t xml:space="preserve">   </w:t>
      </w:r>
      <w:r w:rsidR="004C0050">
        <w:rPr>
          <w:rFonts w:hint="cs"/>
          <w:sz w:val="22"/>
          <w:szCs w:val="22"/>
          <w:rtl/>
        </w:rPr>
        <w:t xml:space="preserve">  </w:t>
      </w:r>
      <w:r w:rsidR="004C0050" w:rsidRPr="004C0050">
        <w:rPr>
          <w:rFonts w:hint="cs"/>
          <w:sz w:val="22"/>
          <w:szCs w:val="22"/>
          <w:rtl/>
        </w:rPr>
        <w:t>زیاد بن سعد</w:t>
      </w:r>
    </w:p>
    <w:p w:rsidR="007C6295" w:rsidRPr="004C0050" w:rsidRDefault="007C6295" w:rsidP="004C0050">
      <w:pPr>
        <w:pStyle w:val="a0"/>
        <w:spacing w:line="288" w:lineRule="auto"/>
        <w:rPr>
          <w:sz w:val="22"/>
          <w:szCs w:val="22"/>
          <w:rtl/>
        </w:rPr>
      </w:pPr>
      <w:r w:rsidRPr="004C0050">
        <w:rPr>
          <w:rFonts w:hint="cs"/>
          <w:sz w:val="22"/>
          <w:szCs w:val="22"/>
          <w:rtl/>
        </w:rPr>
        <w:t>یحیی سعید قطان</w:t>
      </w:r>
      <w:r w:rsidR="004C0050" w:rsidRPr="004C0050">
        <w:rPr>
          <w:rFonts w:hint="cs"/>
          <w:sz w:val="22"/>
          <w:szCs w:val="22"/>
          <w:rtl/>
        </w:rPr>
        <w:tab/>
        <w:t xml:space="preserve">   </w:t>
      </w:r>
      <w:r w:rsidR="004C0050">
        <w:rPr>
          <w:rFonts w:hint="cs"/>
          <w:sz w:val="22"/>
          <w:szCs w:val="22"/>
          <w:rtl/>
        </w:rPr>
        <w:t xml:space="preserve">  </w:t>
      </w:r>
      <w:r w:rsidR="004C0050" w:rsidRPr="004C0050">
        <w:rPr>
          <w:rFonts w:hint="cs"/>
          <w:sz w:val="22"/>
          <w:szCs w:val="22"/>
          <w:rtl/>
        </w:rPr>
        <w:t>محمد بن عجلان</w:t>
      </w:r>
      <w:r w:rsidR="009C45F0">
        <w:rPr>
          <w:rFonts w:hint="cs"/>
          <w:sz w:val="22"/>
          <w:szCs w:val="22"/>
          <w:rtl/>
        </w:rPr>
        <w:t xml:space="preserve"> </w:t>
      </w:r>
      <w:r w:rsidR="009C45F0">
        <w:rPr>
          <w:rFonts w:hint="cs"/>
          <w:sz w:val="22"/>
          <w:szCs w:val="22"/>
          <w:rtl/>
        </w:rPr>
        <w:tab/>
      </w:r>
      <w:r w:rsidR="009C45F0">
        <w:rPr>
          <w:rFonts w:hint="cs"/>
          <w:sz w:val="22"/>
          <w:szCs w:val="22"/>
          <w:rtl/>
        </w:rPr>
        <w:tab/>
      </w:r>
      <w:r w:rsidR="009C45F0" w:rsidRPr="009C45F0">
        <w:rPr>
          <w:rFonts w:hint="cs"/>
          <w:sz w:val="14"/>
          <w:szCs w:val="14"/>
          <w:rtl/>
        </w:rPr>
        <w:t>عن عامر بن عبدالله عن أبیه عن رسول الله</w:t>
      </w:r>
    </w:p>
    <w:p w:rsidR="007C6295" w:rsidRPr="004C0050" w:rsidRDefault="007C6295" w:rsidP="004C0050">
      <w:pPr>
        <w:pStyle w:val="a0"/>
        <w:spacing w:line="288" w:lineRule="auto"/>
        <w:rPr>
          <w:sz w:val="22"/>
          <w:szCs w:val="22"/>
          <w:rtl/>
        </w:rPr>
      </w:pPr>
      <w:r w:rsidRPr="004C0050">
        <w:rPr>
          <w:rFonts w:hint="cs"/>
          <w:sz w:val="22"/>
          <w:szCs w:val="22"/>
          <w:rtl/>
        </w:rPr>
        <w:t>ابوخالد الاحمر</w:t>
      </w:r>
      <w:r w:rsidR="004C0050" w:rsidRPr="004C0050">
        <w:rPr>
          <w:rFonts w:hint="cs"/>
          <w:sz w:val="22"/>
          <w:szCs w:val="22"/>
          <w:rtl/>
        </w:rPr>
        <w:tab/>
      </w:r>
      <w:r w:rsidR="004C0050" w:rsidRPr="004C0050">
        <w:rPr>
          <w:rFonts w:hint="cs"/>
          <w:sz w:val="22"/>
          <w:szCs w:val="22"/>
          <w:rtl/>
        </w:rPr>
        <w:tab/>
        <w:t xml:space="preserve">   </w:t>
      </w:r>
      <w:r w:rsidR="004C0050">
        <w:rPr>
          <w:rFonts w:hint="cs"/>
          <w:sz w:val="22"/>
          <w:szCs w:val="22"/>
          <w:rtl/>
        </w:rPr>
        <w:t xml:space="preserve">  </w:t>
      </w:r>
      <w:r w:rsidR="004C0050" w:rsidRPr="004C0050">
        <w:rPr>
          <w:rFonts w:hint="cs"/>
          <w:sz w:val="22"/>
          <w:szCs w:val="22"/>
          <w:rtl/>
        </w:rPr>
        <w:t>عمرو بن دینار</w:t>
      </w:r>
    </w:p>
    <w:p w:rsidR="007C6295" w:rsidRPr="004C0050" w:rsidRDefault="007C6295" w:rsidP="004C0050">
      <w:pPr>
        <w:pStyle w:val="a0"/>
        <w:spacing w:line="288" w:lineRule="auto"/>
        <w:rPr>
          <w:sz w:val="22"/>
          <w:szCs w:val="22"/>
          <w:rtl/>
        </w:rPr>
      </w:pPr>
      <w:r w:rsidRPr="004C0050">
        <w:rPr>
          <w:rFonts w:hint="cs"/>
          <w:sz w:val="22"/>
          <w:szCs w:val="22"/>
          <w:rtl/>
        </w:rPr>
        <w:t>سفیان ثوری</w:t>
      </w:r>
      <w:r w:rsidR="004C0050" w:rsidRPr="004C0050">
        <w:rPr>
          <w:rFonts w:hint="cs"/>
          <w:sz w:val="22"/>
          <w:szCs w:val="22"/>
          <w:rtl/>
        </w:rPr>
        <w:t xml:space="preserve"> </w:t>
      </w:r>
      <w:r w:rsidR="004C0050" w:rsidRPr="004C0050">
        <w:rPr>
          <w:rFonts w:hint="cs"/>
          <w:sz w:val="22"/>
          <w:szCs w:val="22"/>
          <w:rtl/>
        </w:rPr>
        <w:tab/>
      </w:r>
      <w:r w:rsidR="004C0050" w:rsidRPr="004C0050">
        <w:rPr>
          <w:rFonts w:hint="cs"/>
          <w:sz w:val="22"/>
          <w:szCs w:val="22"/>
          <w:rtl/>
        </w:rPr>
        <w:tab/>
        <w:t xml:space="preserve">   </w:t>
      </w:r>
      <w:r w:rsidR="004C0050">
        <w:rPr>
          <w:rFonts w:hint="cs"/>
          <w:sz w:val="22"/>
          <w:szCs w:val="22"/>
          <w:rtl/>
        </w:rPr>
        <w:t xml:space="preserve">  </w:t>
      </w:r>
      <w:r w:rsidR="004C0050" w:rsidRPr="004C0050">
        <w:rPr>
          <w:rFonts w:hint="cs"/>
          <w:sz w:val="22"/>
          <w:szCs w:val="22"/>
          <w:rtl/>
        </w:rPr>
        <w:t>عثمان بن حکیم</w:t>
      </w:r>
    </w:p>
    <w:p w:rsidR="007C6295" w:rsidRDefault="007C6295" w:rsidP="001531BF">
      <w:pPr>
        <w:pStyle w:val="a0"/>
        <w:rPr>
          <w:rtl/>
        </w:rPr>
      </w:pPr>
    </w:p>
    <w:p w:rsidR="007C6295" w:rsidRDefault="007C6295" w:rsidP="007C6295">
      <w:pPr>
        <w:pStyle w:val="a0"/>
        <w:rPr>
          <w:rtl/>
        </w:rPr>
      </w:pPr>
      <w:r>
        <w:rPr>
          <w:rFonts w:hint="cs"/>
          <w:rtl/>
        </w:rPr>
        <w:t xml:space="preserve">پس مشخص می‌گردد که لفظ </w:t>
      </w:r>
      <w:r w:rsidRPr="00E20772">
        <w:rPr>
          <w:rStyle w:val="Char3"/>
          <w:rFonts w:hint="cs"/>
          <w:rtl/>
        </w:rPr>
        <w:t>«</w:t>
      </w:r>
      <w:r w:rsidRPr="00E20772">
        <w:rPr>
          <w:rStyle w:val="Char3"/>
          <w:rtl/>
        </w:rPr>
        <w:t>لَا يُحَرِّكُهَا</w:t>
      </w:r>
      <w:r w:rsidRPr="00E20772">
        <w:rPr>
          <w:rStyle w:val="Char3"/>
          <w:rFonts w:hint="cs"/>
          <w:rtl/>
        </w:rPr>
        <w:t>»</w:t>
      </w:r>
      <w:r>
        <w:rPr>
          <w:rFonts w:hint="cs"/>
          <w:rtl/>
        </w:rPr>
        <w:t xml:space="preserve"> سخن خود محمد بن عجلان می‌باشد و اصل حدیث اینگونه می‌باشد که امام مسلم</w:t>
      </w:r>
      <w:r w:rsidR="005A3887">
        <w:rPr>
          <w:rFonts w:cs="CTraditional Arabic"/>
          <w:rtl/>
        </w:rPr>
        <w:t> </w:t>
      </w:r>
      <w:r w:rsidR="005A3887">
        <w:rPr>
          <w:rFonts w:cs="CTraditional Arabic" w:hint="cs"/>
          <w:rtl/>
        </w:rPr>
        <w:t>/</w:t>
      </w:r>
      <w:r>
        <w:rPr>
          <w:rFonts w:hint="cs"/>
          <w:rtl/>
        </w:rPr>
        <w:t xml:space="preserve"> روایت کرده است:</w:t>
      </w:r>
    </w:p>
    <w:p w:rsidR="009C45F0" w:rsidRDefault="009C45F0" w:rsidP="007C6295">
      <w:pPr>
        <w:pStyle w:val="a0"/>
        <w:rPr>
          <w:rtl/>
        </w:rPr>
      </w:pPr>
      <w:r w:rsidRPr="009C45F0">
        <w:rPr>
          <w:rStyle w:val="Char7"/>
          <w:rtl/>
        </w:rPr>
        <w:t>حَدَّثَنَا</w:t>
      </w:r>
      <w:r w:rsidRPr="006A594F">
        <w:rPr>
          <w:rStyle w:val="Charc"/>
          <w:rFonts w:eastAsia="B Badr"/>
          <w:rtl/>
          <w:lang w:bidi="ar-SA"/>
        </w:rPr>
        <w:footnoteReference w:id="39"/>
      </w:r>
      <w:r w:rsidRPr="009C45F0">
        <w:rPr>
          <w:rStyle w:val="Char7"/>
          <w:rtl/>
        </w:rPr>
        <w:t xml:space="preserve"> قُتَيْبَةُ، حَدَّثَنَا لَيْثٌ، عَنِ ابْنِ عَجْلَانَ، ح قَالَ: وَحَدَّثَنَا أَبُو بَكْرِ بْنُ أَبِي شَيْبَةَ - وَاللَّفْظُ لَهُ - قَالَ: حَدَّثَنَا أَبُو خَالِدٍ الْأَحْمَرُ، عَنِ ابْنِ عَجْلَانَ، عَنْ عَامِرِ بْنِ عَبْدِ اللهِ بْنِ الزُّبَيْرِ، عَنْ أَبِيهِ، قَالَ: «كَانَ رَسُولُ اللهِ صَلَّى اللهُ عَلَيْهِ وَسَلَّمَ إِذَا قَعَدَ يَدْعُو، وَضَعَ يَدَهُ الْيُمْنَى عَلَى فَخِذِهِ الْيُمْنَى، وَيَدَهُ الْيُسْرَى عَلَى فَخِذِهِ الْيُسْرَى، وَأَشَارَ بِإِصْبَعِهِ السَّبَّابَةِ، وَوَضَعَ إِبْهَامَهُ عَلَى إِصْبَعِهِ الْوُسْطَى، وَيُلْقِمُ كَفَّهُ الْيُسْرَى رُكْبَتَهُ</w:t>
      </w:r>
      <w:r w:rsidRPr="009C45F0">
        <w:rPr>
          <w:rStyle w:val="Char7"/>
          <w:rFonts w:hint="cs"/>
          <w:rtl/>
        </w:rPr>
        <w:t>»</w:t>
      </w:r>
      <w:r>
        <w:rPr>
          <w:rFonts w:hint="cs"/>
          <w:rtl/>
        </w:rPr>
        <w:t>.</w:t>
      </w:r>
    </w:p>
    <w:p w:rsidR="00902708" w:rsidRDefault="00902708" w:rsidP="00902708">
      <w:pPr>
        <w:pStyle w:val="a0"/>
        <w:rPr>
          <w:rtl/>
        </w:rPr>
      </w:pPr>
      <w:r>
        <w:rPr>
          <w:rFonts w:hint="cs"/>
          <w:rtl/>
        </w:rPr>
        <w:t>عبدالله بن زبیر</w:t>
      </w:r>
      <w:r w:rsidR="005A3887">
        <w:rPr>
          <w:rFonts w:cs="CTraditional Arabic"/>
          <w:rtl/>
        </w:rPr>
        <w:t> </w:t>
      </w:r>
      <w:r w:rsidR="005A3887">
        <w:rPr>
          <w:rFonts w:cs="CTraditional Arabic" w:hint="cs"/>
          <w:rtl/>
        </w:rPr>
        <w:t>ب</w:t>
      </w:r>
      <w:r>
        <w:rPr>
          <w:rFonts w:hint="cs"/>
          <w:rtl/>
        </w:rPr>
        <w:t xml:space="preserve"> می‌گوید که پیامبر</w:t>
      </w:r>
      <w:r w:rsidR="005A3887">
        <w:rPr>
          <w:rFonts w:cs="CTraditional Arabic"/>
          <w:rtl/>
        </w:rPr>
        <w:t> </w:t>
      </w:r>
      <w:r w:rsidR="005A3887">
        <w:rPr>
          <w:rFonts w:cs="CTraditional Arabic" w:hint="cs"/>
          <w:rtl/>
        </w:rPr>
        <w:t>ج</w:t>
      </w:r>
      <w:r>
        <w:rPr>
          <w:rFonts w:hint="cs"/>
          <w:rtl/>
        </w:rPr>
        <w:t xml:space="preserve"> هرگاه (در نماز) می‌نشستند و دعا می‌کردند، دست راستش را روی ران راست و دست چپش را روی ران چپش قرار می‌دادند و با انگشت سبابه اشاره می‌کردند و انگشت ابهامش را بر انگشت وسطش قرار می‌دادند و کف دست چپش را روی زانویش قرار می‌دادند.</w:t>
      </w:r>
    </w:p>
    <w:p w:rsidR="00902708" w:rsidRDefault="00902708" w:rsidP="00902708">
      <w:pPr>
        <w:pStyle w:val="a0"/>
        <w:rPr>
          <w:rtl/>
        </w:rPr>
      </w:pPr>
      <w:r>
        <w:rPr>
          <w:rFonts w:hint="cs"/>
          <w:rtl/>
        </w:rPr>
        <w:t>پس فهمیدیم که روایت شده پیامبر</w:t>
      </w:r>
      <w:r w:rsidR="005A3887">
        <w:rPr>
          <w:rFonts w:cs="CTraditional Arabic"/>
          <w:rtl/>
        </w:rPr>
        <w:t> </w:t>
      </w:r>
      <w:r w:rsidR="005A3887">
        <w:rPr>
          <w:rFonts w:cs="CTraditional Arabic" w:hint="cs"/>
          <w:rtl/>
        </w:rPr>
        <w:t>ج</w:t>
      </w:r>
      <w:r>
        <w:rPr>
          <w:rFonts w:hint="cs"/>
          <w:rtl/>
        </w:rPr>
        <w:t xml:space="preserve"> با انگشت سبابه اشاره کرده‌اند، اما بعضی از راویان آن را شرح داده و گفته‌اند: </w:t>
      </w:r>
      <w:r w:rsidRPr="00902708">
        <w:rPr>
          <w:rStyle w:val="Char3"/>
          <w:rFonts w:hint="cs"/>
          <w:rtl/>
        </w:rPr>
        <w:t xml:space="preserve">«... </w:t>
      </w:r>
      <w:r w:rsidRPr="00902708">
        <w:rPr>
          <w:rStyle w:val="Char3"/>
          <w:rtl/>
        </w:rPr>
        <w:t>لَا يُحَرِّكُهَا</w:t>
      </w:r>
      <w:r w:rsidRPr="00902708">
        <w:rPr>
          <w:rStyle w:val="Char3"/>
          <w:rFonts w:hint="cs"/>
          <w:rtl/>
        </w:rPr>
        <w:t>»</w:t>
      </w:r>
      <w:r>
        <w:rPr>
          <w:rFonts w:hint="cs"/>
          <w:rtl/>
        </w:rPr>
        <w:t xml:space="preserve"> و بعضی دیگر گفته‌اند: </w:t>
      </w:r>
      <w:r w:rsidRPr="00902708">
        <w:rPr>
          <w:rStyle w:val="Char3"/>
          <w:rFonts w:hint="cs"/>
          <w:rtl/>
        </w:rPr>
        <w:t xml:space="preserve">«... </w:t>
      </w:r>
      <w:r w:rsidRPr="00902708">
        <w:rPr>
          <w:rStyle w:val="Char3"/>
          <w:rtl/>
        </w:rPr>
        <w:t>يُحَرِّكُهَا</w:t>
      </w:r>
      <w:r w:rsidRPr="00902708">
        <w:rPr>
          <w:rStyle w:val="Char3"/>
          <w:rFonts w:hint="cs"/>
          <w:rtl/>
        </w:rPr>
        <w:t>»</w:t>
      </w:r>
      <w:r>
        <w:rPr>
          <w:rFonts w:hint="cs"/>
          <w:rtl/>
        </w:rPr>
        <w:t>.</w:t>
      </w:r>
    </w:p>
    <w:p w:rsidR="00902708" w:rsidRDefault="00902708" w:rsidP="00902708">
      <w:pPr>
        <w:pStyle w:val="a0"/>
        <w:rPr>
          <w:rtl/>
        </w:rPr>
      </w:pPr>
      <w:r>
        <w:rPr>
          <w:rFonts w:hint="cs"/>
          <w:rtl/>
        </w:rPr>
        <w:t>اما اکنون کدامیک صحیح می‌باشد: تکان‌دادن انگشت سبابه در تشهد و هنگام دعاخواندن نماز؛ و یا تکان‌ندادن آن؟</w:t>
      </w:r>
    </w:p>
    <w:p w:rsidR="00902708" w:rsidRDefault="00902708" w:rsidP="00902708">
      <w:pPr>
        <w:pStyle w:val="a0"/>
        <w:rPr>
          <w:rtl/>
        </w:rPr>
      </w:pPr>
      <w:r>
        <w:rPr>
          <w:rFonts w:hint="cs"/>
          <w:rtl/>
        </w:rPr>
        <w:t>قول راجح این است که تکان‌ندادنش صحیح می‌باشد و نباید در تشهد آن را تکان دهیم؛ چرا که</w:t>
      </w:r>
    </w:p>
    <w:p w:rsidR="00902708" w:rsidRDefault="00902708" w:rsidP="00902708">
      <w:pPr>
        <w:pStyle w:val="a0"/>
        <w:rPr>
          <w:rtl/>
        </w:rPr>
      </w:pPr>
      <w:r>
        <w:rPr>
          <w:rFonts w:hint="cs"/>
          <w:rtl/>
        </w:rPr>
        <w:t>اولاً: همچنانکه دیدیم روایت صحیحی در مورد تکان‌دادنش در تشهد نداریم.</w:t>
      </w:r>
    </w:p>
    <w:p w:rsidR="00902708" w:rsidRDefault="00902708" w:rsidP="00902708">
      <w:pPr>
        <w:pStyle w:val="a0"/>
        <w:rPr>
          <w:rtl/>
        </w:rPr>
      </w:pPr>
      <w:r>
        <w:rPr>
          <w:rFonts w:hint="cs"/>
          <w:rtl/>
        </w:rPr>
        <w:t xml:space="preserve">ثانیاً: در روایات صحیحی که آمده لفظ اشاره‌کردن با سبابه </w:t>
      </w:r>
      <w:r w:rsidRPr="00902708">
        <w:rPr>
          <w:rStyle w:val="Char3"/>
          <w:rFonts w:hint="cs"/>
          <w:rtl/>
        </w:rPr>
        <w:t>«</w:t>
      </w:r>
      <w:r w:rsidRPr="00902708">
        <w:rPr>
          <w:rStyle w:val="Char3"/>
          <w:rtl/>
        </w:rPr>
        <w:t>أَشَارَ بِإِصْبَعِهِ السَّبَّابَةِ</w:t>
      </w:r>
      <w:r w:rsidRPr="00902708">
        <w:rPr>
          <w:rStyle w:val="Char3"/>
          <w:rFonts w:hint="cs"/>
          <w:rtl/>
        </w:rPr>
        <w:t>»</w:t>
      </w:r>
      <w:r>
        <w:rPr>
          <w:rFonts w:hint="cs"/>
          <w:rtl/>
        </w:rPr>
        <w:t xml:space="preserve"> می‌باشد و در لغت اگر بگویند: «فردی به چیزی با انگشت سبابه اشاره می‌کند» همه اینگونه می‌فهمند که وی انگشت سبابه‌اش را روبه‌روی آن چیز نموده است؛ اما از اشاره‌کردن با انگشت سبابه، تکان‌دادن آن فهمیده نمی‌گردد؛ و از طرفی اشاره‌کردن و تکان‌دادن باهم متفاوت هستند و نمی‌توان اشاره</w:t>
      </w:r>
      <w:r w:rsidR="00A63D97">
        <w:rPr>
          <w:rFonts w:hint="cs"/>
          <w:rtl/>
        </w:rPr>
        <w:t>‌کردن را بر تکان‌دادن حمل نمود، مگر اینکه قرینه‌ای داشته باشیم و در اینجا هم قرینه‌ای موجود نمی‌باشد، و تکان‌دادن چیزی زائد بر اشاره‌کردن است و برای آن هم باید دلیل داشته باشیم؛ لذا باید ما هم بر طبق لغت عرب و آیات و احادیث صحیح به تفسیر آیات الله</w:t>
      </w:r>
      <w:r w:rsidR="005A3887">
        <w:rPr>
          <w:rFonts w:cs="CTraditional Arabic"/>
          <w:rtl/>
        </w:rPr>
        <w:t> </w:t>
      </w:r>
      <w:r w:rsidR="005A3887">
        <w:rPr>
          <w:rFonts w:cs="CTraditional Arabic" w:hint="cs"/>
          <w:rtl/>
        </w:rPr>
        <w:t>أ</w:t>
      </w:r>
      <w:r w:rsidR="00A63D97">
        <w:rPr>
          <w:rFonts w:hint="cs"/>
          <w:rtl/>
        </w:rPr>
        <w:t xml:space="preserve"> و احادیث رسول الله</w:t>
      </w:r>
      <w:r w:rsidR="005A3887">
        <w:rPr>
          <w:rFonts w:cs="CTraditional Arabic"/>
          <w:rtl/>
        </w:rPr>
        <w:t> </w:t>
      </w:r>
      <w:r w:rsidR="005A3887">
        <w:rPr>
          <w:rFonts w:cs="CTraditional Arabic" w:hint="cs"/>
          <w:rtl/>
        </w:rPr>
        <w:t>ج</w:t>
      </w:r>
      <w:r w:rsidR="00A63D97">
        <w:rPr>
          <w:rFonts w:hint="cs"/>
          <w:rtl/>
        </w:rPr>
        <w:t xml:space="preserve"> بپردازیم و نه اینکه با توجه با قرینه‌های مانند احادیث شاذ و متروک به تأویل آن‌ها بپردازیم.</w:t>
      </w:r>
    </w:p>
    <w:p w:rsidR="00A63D97" w:rsidRDefault="00A63D97" w:rsidP="00AB3E2B">
      <w:pPr>
        <w:pStyle w:val="a0"/>
        <w:rPr>
          <w:rtl/>
        </w:rPr>
      </w:pPr>
      <w:r>
        <w:rPr>
          <w:rFonts w:hint="cs"/>
          <w:rtl/>
        </w:rPr>
        <w:t>پس اشاره‌کردن، همان بلندکردن انگشت سبابه می‌باشد و نه تکان‌دادن آن؛ چرا که اولاً: اصل اشاره‌کردن با سبابه به معنی روکردن انگشت سبابه به آن چیز است و ثانیاً: امام عبدالرزاق</w:t>
      </w:r>
      <w:r w:rsidR="005A3887">
        <w:rPr>
          <w:rFonts w:cs="CTraditional Arabic"/>
          <w:rtl/>
        </w:rPr>
        <w:t> </w:t>
      </w:r>
      <w:r w:rsidR="005A3887">
        <w:rPr>
          <w:rFonts w:cs="CTraditional Arabic" w:hint="cs"/>
          <w:rtl/>
        </w:rPr>
        <w:t>/</w:t>
      </w:r>
      <w:r>
        <w:rPr>
          <w:rFonts w:hint="cs"/>
          <w:rtl/>
        </w:rPr>
        <w:t xml:space="preserve"> هم با اسناد صحیح از عبدالله بن</w:t>
      </w:r>
      <w:r w:rsidR="00AB3E2B">
        <w:rPr>
          <w:rFonts w:hint="cs"/>
          <w:rtl/>
        </w:rPr>
        <w:t>‌</w:t>
      </w:r>
      <w:r>
        <w:rPr>
          <w:rFonts w:hint="cs"/>
          <w:rtl/>
        </w:rPr>
        <w:t>عمر</w:t>
      </w:r>
      <w:r w:rsidR="005A3887">
        <w:rPr>
          <w:rFonts w:cs="CTraditional Arabic"/>
          <w:rtl/>
        </w:rPr>
        <w:t> </w:t>
      </w:r>
      <w:r w:rsidR="005A3887">
        <w:rPr>
          <w:rFonts w:cs="CTraditional Arabic" w:hint="cs"/>
          <w:rtl/>
        </w:rPr>
        <w:t>ب</w:t>
      </w:r>
      <w:r>
        <w:rPr>
          <w:rFonts w:hint="cs"/>
          <w:rtl/>
        </w:rPr>
        <w:t xml:space="preserve"> روایت می‌کند:</w:t>
      </w:r>
    </w:p>
    <w:p w:rsidR="00A63D97" w:rsidRDefault="00F76AF0" w:rsidP="00F76AF0">
      <w:pPr>
        <w:pStyle w:val="a0"/>
        <w:rPr>
          <w:rtl/>
        </w:rPr>
      </w:pPr>
      <w:r>
        <w:rPr>
          <w:rStyle w:val="Char7"/>
          <w:rFonts w:hint="cs"/>
          <w:rtl/>
        </w:rPr>
        <w:t>أخبرنا</w:t>
      </w:r>
      <w:r w:rsidRPr="006A594F">
        <w:rPr>
          <w:rStyle w:val="Charc"/>
          <w:rFonts w:eastAsia="B Badr"/>
          <w:rtl/>
          <w:lang w:bidi="ar-SA"/>
        </w:rPr>
        <w:footnoteReference w:id="40"/>
      </w:r>
      <w:r w:rsidRPr="00F76AF0">
        <w:rPr>
          <w:rStyle w:val="Char7"/>
          <w:rtl/>
        </w:rPr>
        <w:t xml:space="preserve"> عَبْدُ الرَّزَّاقِ، قَالَ: </w:t>
      </w:r>
      <w:r>
        <w:rPr>
          <w:rStyle w:val="Char7"/>
          <w:rFonts w:hint="cs"/>
          <w:rtl/>
        </w:rPr>
        <w:t>أخبرنا</w:t>
      </w:r>
      <w:r w:rsidRPr="00F76AF0">
        <w:rPr>
          <w:rStyle w:val="Char7"/>
          <w:rtl/>
        </w:rPr>
        <w:t xml:space="preserve"> مَعْمَرٌ، عَنْ عُبَيْدِ اللَّهِ</w:t>
      </w:r>
      <w:r>
        <w:rPr>
          <w:rStyle w:val="Char7"/>
          <w:rFonts w:hint="cs"/>
          <w:rtl/>
        </w:rPr>
        <w:t xml:space="preserve"> بن عمر</w:t>
      </w:r>
      <w:r w:rsidRPr="00F76AF0">
        <w:rPr>
          <w:rStyle w:val="Char7"/>
          <w:rtl/>
        </w:rPr>
        <w:t>، عَنْ نَافِعٍ، عَنْ ابْنِ عُمَرَ، «أَنَّ رَسُولَ اللَّهِ صَلَّى اللهُ عَلَيْهِ وَسَلَّمَ كَانَ إِذَا جَلَسَ فِي الصَّلَاةِ وَضَعَ يَدَيْهِ عَلَى رُكْبَتَيْهِ، وَرَفَعَ أُصْبُعَهُ الَّتِي تَلِي الْإِبْهَامَ فَدَعَا بِهَا، وَيَدُهُ الْيُسْرَى عَلَى رُكْبَتِهِ بَاسِطُهَا عَلَيْهَا</w:t>
      </w:r>
      <w:r w:rsidR="00A63D97" w:rsidRPr="00F76AF0">
        <w:rPr>
          <w:rStyle w:val="Char7"/>
          <w:rFonts w:hint="cs"/>
          <w:rtl/>
        </w:rPr>
        <w:t>»</w:t>
      </w:r>
      <w:r w:rsidR="00A63D97">
        <w:rPr>
          <w:rFonts w:hint="cs"/>
          <w:rtl/>
        </w:rPr>
        <w:t>.</w:t>
      </w:r>
    </w:p>
    <w:p w:rsidR="00F76AF0" w:rsidRDefault="00F76AF0" w:rsidP="00F76AF0">
      <w:pPr>
        <w:pStyle w:val="a0"/>
        <w:rPr>
          <w:rtl/>
        </w:rPr>
      </w:pPr>
      <w:r>
        <w:rPr>
          <w:rFonts w:hint="cs"/>
          <w:rtl/>
        </w:rPr>
        <w:t>عبدالله بن عمر</w:t>
      </w:r>
      <w:r w:rsidR="005A3887">
        <w:rPr>
          <w:rFonts w:cs="CTraditional Arabic"/>
          <w:rtl/>
        </w:rPr>
        <w:t> </w:t>
      </w:r>
      <w:r w:rsidR="005A3887">
        <w:rPr>
          <w:rFonts w:cs="CTraditional Arabic" w:hint="cs"/>
          <w:rtl/>
        </w:rPr>
        <w:t>ب</w:t>
      </w:r>
      <w:r>
        <w:rPr>
          <w:rFonts w:hint="cs"/>
          <w:rtl/>
        </w:rPr>
        <w:t xml:space="preserve"> می‌گوید: وقتی که پیامبر</w:t>
      </w:r>
      <w:r w:rsidR="005A3887">
        <w:rPr>
          <w:rFonts w:cs="CTraditional Arabic"/>
          <w:rtl/>
        </w:rPr>
        <w:t> </w:t>
      </w:r>
      <w:r w:rsidR="005A3887">
        <w:rPr>
          <w:rFonts w:cs="CTraditional Arabic" w:hint="cs"/>
          <w:rtl/>
        </w:rPr>
        <w:t>ج</w:t>
      </w:r>
      <w:r>
        <w:rPr>
          <w:rFonts w:hint="cs"/>
          <w:rtl/>
        </w:rPr>
        <w:t xml:space="preserve"> در تشهد نماز می‌نشست، دست راستش را بر روی رانش قرار می‌داد و انگشت سبابه‌اش را بلند می‌کرد و با آن دعا می‌کرد و دست چپش را روی ران چپش قرار می‌داد.</w:t>
      </w:r>
    </w:p>
    <w:p w:rsidR="00F76AF0" w:rsidRDefault="00F76AF0" w:rsidP="005033D6">
      <w:pPr>
        <w:pStyle w:val="a0"/>
        <w:rPr>
          <w:rtl/>
        </w:rPr>
      </w:pPr>
      <w:r>
        <w:rPr>
          <w:rFonts w:hint="cs"/>
          <w:rtl/>
        </w:rPr>
        <w:t>و در اینجا می‌بینیم که عبدالله بن عمر</w:t>
      </w:r>
      <w:r w:rsidR="005A3887">
        <w:rPr>
          <w:rFonts w:cs="CTraditional Arabic"/>
          <w:rtl/>
        </w:rPr>
        <w:t> </w:t>
      </w:r>
      <w:r w:rsidR="005A3887">
        <w:rPr>
          <w:rFonts w:cs="CTraditional Arabic" w:hint="cs"/>
          <w:rtl/>
        </w:rPr>
        <w:t>ب</w:t>
      </w:r>
      <w:r>
        <w:rPr>
          <w:rFonts w:hint="cs"/>
          <w:rtl/>
        </w:rPr>
        <w:t xml:space="preserve"> به جای </w:t>
      </w:r>
      <w:r w:rsidR="005033D6" w:rsidRPr="005033D6">
        <w:rPr>
          <w:rStyle w:val="Char3"/>
          <w:rFonts w:hint="cs"/>
          <w:rtl/>
        </w:rPr>
        <w:t>«</w:t>
      </w:r>
      <w:r w:rsidR="005033D6" w:rsidRPr="005033D6">
        <w:rPr>
          <w:rStyle w:val="Char3"/>
          <w:rtl/>
        </w:rPr>
        <w:t>أَشَارَ بِإِصْبَعِهِ</w:t>
      </w:r>
      <w:r w:rsidR="005033D6" w:rsidRPr="005033D6">
        <w:rPr>
          <w:rStyle w:val="Char3"/>
          <w:rFonts w:hint="cs"/>
          <w:rtl/>
        </w:rPr>
        <w:t>»</w:t>
      </w:r>
      <w:r>
        <w:rPr>
          <w:rFonts w:hint="cs"/>
          <w:rtl/>
        </w:rPr>
        <w:t xml:space="preserve"> لفظ </w:t>
      </w:r>
      <w:r w:rsidR="005033D6" w:rsidRPr="005033D6">
        <w:rPr>
          <w:rStyle w:val="Char3"/>
          <w:rFonts w:hint="cs"/>
          <w:rtl/>
        </w:rPr>
        <w:t>«</w:t>
      </w:r>
      <w:r w:rsidR="005033D6" w:rsidRPr="005033D6">
        <w:rPr>
          <w:rStyle w:val="Char3"/>
          <w:rtl/>
        </w:rPr>
        <w:t>رَفَعَ أُصْبُعَهُ</w:t>
      </w:r>
      <w:r w:rsidR="005033D6" w:rsidRPr="005033D6">
        <w:rPr>
          <w:rStyle w:val="Char3"/>
          <w:rFonts w:hint="cs"/>
          <w:rtl/>
        </w:rPr>
        <w:t>»</w:t>
      </w:r>
      <w:r>
        <w:rPr>
          <w:rFonts w:hint="cs"/>
          <w:rtl/>
        </w:rPr>
        <w:t xml:space="preserve"> را به کار برده است، که این را می‌رساند که بلندکردن همان اشاره‌کردن است.</w:t>
      </w:r>
    </w:p>
    <w:p w:rsidR="005033D6" w:rsidRDefault="005033D6" w:rsidP="005033D6">
      <w:pPr>
        <w:pStyle w:val="a0"/>
        <w:rPr>
          <w:rtl/>
        </w:rPr>
      </w:pPr>
      <w:r>
        <w:rPr>
          <w:rFonts w:hint="cs"/>
          <w:rtl/>
        </w:rPr>
        <w:t>و در همان حدیث وائل بن حجر</w:t>
      </w:r>
      <w:r w:rsidR="005A3887">
        <w:rPr>
          <w:rFonts w:cs="CTraditional Arabic"/>
          <w:rtl/>
        </w:rPr>
        <w:t> </w:t>
      </w:r>
      <w:r w:rsidR="005A3887">
        <w:rPr>
          <w:rFonts w:cs="CTraditional Arabic" w:hint="cs"/>
          <w:rtl/>
        </w:rPr>
        <w:t>س</w:t>
      </w:r>
      <w:r>
        <w:rPr>
          <w:rFonts w:hint="cs"/>
          <w:rtl/>
        </w:rPr>
        <w:t xml:space="preserve"> که در ابتدا مورد بررسی قرار دادیم در بعضی طرقش به جای </w:t>
      </w:r>
      <w:r w:rsidRPr="005033D6">
        <w:rPr>
          <w:rStyle w:val="Char3"/>
          <w:rFonts w:hint="cs"/>
          <w:rtl/>
        </w:rPr>
        <w:t>«</w:t>
      </w:r>
      <w:r w:rsidRPr="005033D6">
        <w:rPr>
          <w:rStyle w:val="Char3"/>
          <w:rtl/>
        </w:rPr>
        <w:t>أَشَارَ بِإِصْبَعِهِ</w:t>
      </w:r>
      <w:r w:rsidRPr="005033D6">
        <w:rPr>
          <w:rStyle w:val="Char3"/>
          <w:rFonts w:hint="cs"/>
          <w:rtl/>
        </w:rPr>
        <w:t>»</w:t>
      </w:r>
      <w:r>
        <w:rPr>
          <w:rFonts w:hint="cs"/>
          <w:rtl/>
        </w:rPr>
        <w:t xml:space="preserve"> لفظ </w:t>
      </w:r>
      <w:r w:rsidRPr="005033D6">
        <w:rPr>
          <w:rStyle w:val="Char3"/>
          <w:rFonts w:hint="cs"/>
          <w:rtl/>
        </w:rPr>
        <w:t>«</w:t>
      </w:r>
      <w:r w:rsidRPr="005033D6">
        <w:rPr>
          <w:rStyle w:val="Char3"/>
          <w:rtl/>
        </w:rPr>
        <w:t>رَفَعَ أُصْبُعَهُ</w:t>
      </w:r>
      <w:r w:rsidRPr="005033D6">
        <w:rPr>
          <w:rStyle w:val="Char3"/>
          <w:rFonts w:hint="cs"/>
          <w:rtl/>
        </w:rPr>
        <w:t>»</w:t>
      </w:r>
      <w:r>
        <w:rPr>
          <w:rFonts w:hint="cs"/>
          <w:rtl/>
        </w:rPr>
        <w:t xml:space="preserve"> آمده است:</w:t>
      </w:r>
    </w:p>
    <w:p w:rsidR="00C77E0E" w:rsidRDefault="00C77E0E" w:rsidP="005033D6">
      <w:pPr>
        <w:pStyle w:val="a0"/>
        <w:rPr>
          <w:rtl/>
        </w:rPr>
      </w:pPr>
      <w:r>
        <w:rPr>
          <w:rFonts w:hint="cs"/>
          <w:rtl/>
        </w:rPr>
        <w:t>امام ابن ابی شیبه</w:t>
      </w:r>
      <w:r w:rsidR="005A3887">
        <w:rPr>
          <w:rFonts w:cs="CTraditional Arabic"/>
          <w:rtl/>
        </w:rPr>
        <w:t> </w:t>
      </w:r>
      <w:r w:rsidR="005A3887">
        <w:rPr>
          <w:rFonts w:cs="CTraditional Arabic" w:hint="cs"/>
          <w:rtl/>
        </w:rPr>
        <w:t>/</w:t>
      </w:r>
      <w:r>
        <w:rPr>
          <w:rFonts w:hint="cs"/>
          <w:rtl/>
        </w:rPr>
        <w:t xml:space="preserve"> با اسناد صحیح روایت می‌کند:</w:t>
      </w:r>
    </w:p>
    <w:p w:rsidR="00C77E0E" w:rsidRDefault="008858C5" w:rsidP="008858C5">
      <w:pPr>
        <w:pStyle w:val="a7"/>
        <w:rPr>
          <w:rtl/>
          <w:lang w:bidi="fa-IR"/>
        </w:rPr>
      </w:pPr>
      <w:r w:rsidRPr="008858C5">
        <w:rPr>
          <w:rtl/>
        </w:rPr>
        <w:t>حَدَّثَنَا</w:t>
      </w:r>
      <w:r w:rsidRPr="006A594F">
        <w:rPr>
          <w:rStyle w:val="Charc"/>
          <w:rFonts w:eastAsia="B Badr"/>
          <w:rtl/>
          <w:lang w:bidi="ar-SA"/>
        </w:rPr>
        <w:footnoteReference w:id="41"/>
      </w:r>
      <w:r w:rsidRPr="008858C5">
        <w:rPr>
          <w:rtl/>
        </w:rPr>
        <w:t xml:space="preserve"> عَبْدُ اللَّهِ بْنُ إِدْرِيسَ، عَنْ عَاصِمِ بْنِ كُلَيْبٍ، عَنْ أَبِيهِ، عَنْ وَائِلِ بْنِ حُجْرٍ، قَالَ: «رَأَيْتُ رَسُولَ اللَّهِ صَلَّى اللهُ عَلَيْهِ وَسَلَّمَ وَاضِعًا أَحَدَ مِرْفَقَيْهِ الْأَيْمَنَ عَلَى فَخِذِهِ الْيُمْنَى، وَحَلَّقَ بِالْإِبْهَامِ وَالْوُسْطَى وَرَفَعَ الَّتِي تَلِي الْإِبْهَامَ يَدْعُو بِهَا»</w:t>
      </w:r>
      <w:r>
        <w:rPr>
          <w:rFonts w:hint="cs"/>
          <w:rtl/>
        </w:rPr>
        <w:t>.</w:t>
      </w:r>
    </w:p>
    <w:p w:rsidR="00361E18" w:rsidRDefault="00361E18" w:rsidP="005033D6">
      <w:pPr>
        <w:pStyle w:val="a0"/>
        <w:rPr>
          <w:rtl/>
          <w:lang w:bidi="fa-IR"/>
        </w:rPr>
      </w:pPr>
      <w:r>
        <w:rPr>
          <w:rFonts w:hint="cs"/>
          <w:rtl/>
          <w:lang w:bidi="fa-IR"/>
        </w:rPr>
        <w:t>وائل بن حجر</w:t>
      </w:r>
      <w:r w:rsidR="005A3887">
        <w:rPr>
          <w:rFonts w:cs="CTraditional Arabic"/>
          <w:rtl/>
          <w:lang w:bidi="fa-IR"/>
        </w:rPr>
        <w:t> </w:t>
      </w:r>
      <w:r w:rsidR="005A3887">
        <w:rPr>
          <w:rFonts w:cs="CTraditional Arabic" w:hint="cs"/>
          <w:rtl/>
          <w:lang w:bidi="fa-IR"/>
        </w:rPr>
        <w:t>س</w:t>
      </w:r>
      <w:r>
        <w:rPr>
          <w:rFonts w:hint="cs"/>
          <w:rtl/>
          <w:lang w:bidi="fa-IR"/>
        </w:rPr>
        <w:t xml:space="preserve"> می‌گوید: پیامبر</w:t>
      </w:r>
      <w:r w:rsidR="005A3887">
        <w:rPr>
          <w:rFonts w:cs="CTraditional Arabic"/>
          <w:rtl/>
          <w:lang w:bidi="fa-IR"/>
        </w:rPr>
        <w:t> </w:t>
      </w:r>
      <w:r w:rsidR="005A3887">
        <w:rPr>
          <w:rFonts w:cs="CTraditional Arabic" w:hint="cs"/>
          <w:rtl/>
          <w:lang w:bidi="fa-IR"/>
        </w:rPr>
        <w:t>ج</w:t>
      </w:r>
      <w:r>
        <w:rPr>
          <w:rFonts w:hint="cs"/>
          <w:rtl/>
          <w:lang w:bidi="fa-IR"/>
        </w:rPr>
        <w:t xml:space="preserve"> را دیدم که آرنج راستش را روی ران راستش قرار داده و انگشت ابهام و وسطی را باهم حلقه کرده بودند؛ و انگشت سبابه‌اش را بالا آورده و با آن دعا می‌کردند.</w:t>
      </w:r>
    </w:p>
    <w:p w:rsidR="00361E18" w:rsidRDefault="00361E18" w:rsidP="00361E18">
      <w:pPr>
        <w:pStyle w:val="a1"/>
        <w:rPr>
          <w:rtl/>
          <w:lang w:bidi="fa-IR"/>
        </w:rPr>
      </w:pPr>
      <w:bookmarkStart w:id="7" w:name="_Toc467615628"/>
      <w:r>
        <w:rPr>
          <w:rFonts w:hint="cs"/>
          <w:rtl/>
          <w:lang w:bidi="fa-IR"/>
        </w:rPr>
        <w:t>زمان اشاره‌کردن با انگشت سبابه در تشهد</w:t>
      </w:r>
      <w:bookmarkEnd w:id="7"/>
    </w:p>
    <w:p w:rsidR="00361E18" w:rsidRDefault="00361E18" w:rsidP="005033D6">
      <w:pPr>
        <w:pStyle w:val="a0"/>
        <w:rPr>
          <w:rtl/>
          <w:lang w:bidi="fa-IR"/>
        </w:rPr>
      </w:pPr>
      <w:r>
        <w:rPr>
          <w:rFonts w:hint="cs"/>
          <w:rtl/>
          <w:lang w:bidi="fa-IR"/>
        </w:rPr>
        <w:t>اما زمان اشاره‌کردن با انگشت سبابه در تشهد، همان ابتدای نشستن و خواندن تحیات می‌باشد، اما اینکه در بین علما مشهور شده که هنگام گفتن لا إله إلا الله آن را بالا می‌آورند از نظر روایی دلیل صحیح ندارند، و تنها دلیل‌شان این است که می‌گویند: اشاره با سبابه نشان توحید است، لذا باید هنگام شهادتین بالا آورده شود.</w:t>
      </w:r>
    </w:p>
    <w:p w:rsidR="00361E18" w:rsidRDefault="00361E18" w:rsidP="005033D6">
      <w:pPr>
        <w:pStyle w:val="a0"/>
        <w:rPr>
          <w:rtl/>
          <w:lang w:bidi="fa-IR"/>
        </w:rPr>
      </w:pPr>
      <w:r>
        <w:rPr>
          <w:rFonts w:hint="cs"/>
          <w:rtl/>
          <w:lang w:bidi="fa-IR"/>
        </w:rPr>
        <w:t>اما باید بگوییم: آیا اگر فردی همان ابتدا دستش را به عنوان توحید بالا بیاورد، نشان توحید نمی‌باشد یا چیزی از وی کم می‌گردد؟ ثانیاً با عموم احادیثی که نشان می‌دهد پیامبر</w:t>
      </w:r>
      <w:r w:rsidR="005A3887">
        <w:rPr>
          <w:rFonts w:cs="CTraditional Arabic"/>
          <w:rtl/>
          <w:lang w:bidi="fa-IR"/>
        </w:rPr>
        <w:t> </w:t>
      </w:r>
      <w:r w:rsidR="005A3887">
        <w:rPr>
          <w:rFonts w:cs="CTraditional Arabic" w:hint="cs"/>
          <w:rtl/>
          <w:lang w:bidi="fa-IR"/>
        </w:rPr>
        <w:t>ج</w:t>
      </w:r>
      <w:r>
        <w:rPr>
          <w:rFonts w:hint="cs"/>
          <w:rtl/>
          <w:lang w:bidi="fa-IR"/>
        </w:rPr>
        <w:t xml:space="preserve"> در همان اول نشستن با انگشت سبابه اشاره می‌کردند و آن را بلند می‌کردند چه کار می‌کنند؟ پس بالا</w:t>
      </w:r>
      <w:r w:rsidR="001928CB">
        <w:rPr>
          <w:rFonts w:hint="cs"/>
          <w:rtl/>
          <w:lang w:bidi="fa-IR"/>
        </w:rPr>
        <w:t xml:space="preserve"> </w:t>
      </w:r>
      <w:r>
        <w:rPr>
          <w:rFonts w:hint="cs"/>
          <w:rtl/>
          <w:lang w:bidi="fa-IR"/>
        </w:rPr>
        <w:t>آوردن سبابه در همان ابتدا هم نشان توحید است؛</w:t>
      </w:r>
    </w:p>
    <w:p w:rsidR="00361E18" w:rsidRDefault="00361E18" w:rsidP="005033D6">
      <w:pPr>
        <w:pStyle w:val="a0"/>
        <w:rPr>
          <w:rtl/>
          <w:lang w:bidi="fa-IR"/>
        </w:rPr>
      </w:pPr>
      <w:r>
        <w:rPr>
          <w:rFonts w:hint="cs"/>
          <w:rtl/>
          <w:lang w:bidi="fa-IR"/>
        </w:rPr>
        <w:t>امام مسلم</w:t>
      </w:r>
      <w:r w:rsidR="005A3887">
        <w:rPr>
          <w:rFonts w:cs="CTraditional Arabic"/>
          <w:rtl/>
          <w:lang w:bidi="fa-IR"/>
        </w:rPr>
        <w:t> </w:t>
      </w:r>
      <w:r w:rsidR="005A3887">
        <w:rPr>
          <w:rFonts w:cs="CTraditional Arabic" w:hint="cs"/>
          <w:rtl/>
          <w:lang w:bidi="fa-IR"/>
        </w:rPr>
        <w:t>/</w:t>
      </w:r>
      <w:r>
        <w:rPr>
          <w:rFonts w:hint="cs"/>
          <w:rtl/>
          <w:lang w:bidi="fa-IR"/>
        </w:rPr>
        <w:t xml:space="preserve"> روایت می‌کند:</w:t>
      </w:r>
    </w:p>
    <w:p w:rsidR="006A1401" w:rsidRDefault="006A1401" w:rsidP="005033D6">
      <w:pPr>
        <w:pStyle w:val="a0"/>
        <w:rPr>
          <w:rtl/>
          <w:lang w:bidi="fa-IR"/>
        </w:rPr>
      </w:pPr>
      <w:r w:rsidRPr="009C45F0">
        <w:rPr>
          <w:rStyle w:val="Char7"/>
          <w:rtl/>
        </w:rPr>
        <w:t>حَدَّثَنَا</w:t>
      </w:r>
      <w:r w:rsidRPr="006A594F">
        <w:rPr>
          <w:rStyle w:val="Charc"/>
          <w:rFonts w:eastAsia="B Badr"/>
          <w:rtl/>
          <w:lang w:bidi="ar-SA"/>
        </w:rPr>
        <w:footnoteReference w:id="42"/>
      </w:r>
      <w:r w:rsidRPr="009C45F0">
        <w:rPr>
          <w:rStyle w:val="Char7"/>
          <w:rtl/>
        </w:rPr>
        <w:t xml:space="preserve"> قُتَيْبَةُ، حَدَّثَنَا لَيْثٌ، عَنِ ابْنِ عَجْلَانَ، ح قَالَ: وَحَدَّثَنَا أَبُو بَكْرِ بْنُ أَبِي شَيْبَةَ - وَاللَّفْظُ لَهُ - قَالَ: حَدَّثَنَا أَبُو خَالِدٍ الْأَحْمَرُ، عَنِ ابْنِ عَجْلَانَ، عَنْ عَامِرِ بْنِ عَبْدِ اللهِ بْنِ الزُّبَيْرِ، عَنْ أَبِيهِ، قَالَ: «كَانَ رَسُولُ اللهِ صَلَّى اللهُ عَلَيْهِ وَسَلَّمَ إِذَا قَعَدَ يَدْعُو، وَضَعَ يَدَهُ الْيُمْنَى عَلَى فَخِذِهِ الْيُمْنَى، وَيَدَهُ الْيُسْرَى عَلَى فَخِذِهِ الْيُسْرَى، وَأَشَارَ بِإِصْبَعِهِ السَّبَّابَةِ، وَوَضَعَ إِبْهَامَهُ عَلَى إِصْبَعِهِ الْوُسْطَى، وَيُلْقِمُ كَفَّهُ الْيُسْرَى رُكْبَتَهُ</w:t>
      </w:r>
      <w:r w:rsidRPr="009C45F0">
        <w:rPr>
          <w:rStyle w:val="Char7"/>
          <w:rFonts w:hint="cs"/>
          <w:rtl/>
        </w:rPr>
        <w:t>»</w:t>
      </w:r>
      <w:r>
        <w:rPr>
          <w:rFonts w:hint="cs"/>
          <w:rtl/>
          <w:lang w:bidi="fa-IR"/>
        </w:rPr>
        <w:t>.</w:t>
      </w:r>
    </w:p>
    <w:p w:rsidR="006A1401" w:rsidRDefault="006A1401" w:rsidP="005033D6">
      <w:pPr>
        <w:pStyle w:val="a0"/>
        <w:rPr>
          <w:rtl/>
          <w:lang w:bidi="fa-IR"/>
        </w:rPr>
      </w:pPr>
      <w:r>
        <w:rPr>
          <w:rFonts w:hint="cs"/>
          <w:rtl/>
          <w:lang w:bidi="fa-IR"/>
        </w:rPr>
        <w:t>عبدالله بن زبیر</w:t>
      </w:r>
      <w:r w:rsidR="005A3887">
        <w:rPr>
          <w:rFonts w:cs="CTraditional Arabic"/>
          <w:rtl/>
          <w:lang w:bidi="fa-IR"/>
        </w:rPr>
        <w:t> </w:t>
      </w:r>
      <w:r w:rsidR="005A3887">
        <w:rPr>
          <w:rFonts w:cs="CTraditional Arabic" w:hint="cs"/>
          <w:rtl/>
          <w:lang w:bidi="fa-IR"/>
        </w:rPr>
        <w:t>ب</w:t>
      </w:r>
      <w:r>
        <w:rPr>
          <w:rFonts w:hint="cs"/>
          <w:rtl/>
          <w:lang w:bidi="fa-IR"/>
        </w:rPr>
        <w:t xml:space="preserve"> می‌گوید که پیامبر</w:t>
      </w:r>
      <w:r w:rsidR="005A3887">
        <w:rPr>
          <w:rFonts w:cs="CTraditional Arabic"/>
          <w:rtl/>
          <w:lang w:bidi="fa-IR"/>
        </w:rPr>
        <w:t> </w:t>
      </w:r>
      <w:r w:rsidR="005A3887">
        <w:rPr>
          <w:rFonts w:cs="CTraditional Arabic" w:hint="cs"/>
          <w:rtl/>
          <w:lang w:bidi="fa-IR"/>
        </w:rPr>
        <w:t>ج</w:t>
      </w:r>
      <w:r>
        <w:rPr>
          <w:rFonts w:hint="cs"/>
          <w:rtl/>
          <w:lang w:bidi="fa-IR"/>
        </w:rPr>
        <w:t xml:space="preserve"> هرگاه (در نماز می‌نشستند) و دعا می‌کردند دست راستش را روی ران راست و دست چپش را روی ران چپش قرار می‌دادند و با انگشت سبّابه اشاره می‌کردند و انگشت ابهامش را بر انگشت وسط و کف دست چپش را روی زانویش قرار می‌دادند.</w:t>
      </w:r>
    </w:p>
    <w:p w:rsidR="006A1401" w:rsidRDefault="006A1401" w:rsidP="005033D6">
      <w:pPr>
        <w:pStyle w:val="a0"/>
        <w:rPr>
          <w:rtl/>
          <w:lang w:bidi="fa-IR"/>
        </w:rPr>
      </w:pPr>
      <w:r>
        <w:rPr>
          <w:rFonts w:hint="cs"/>
          <w:rtl/>
          <w:lang w:bidi="fa-IR"/>
        </w:rPr>
        <w:t>و هنگام اشاره‌کردن با انگشت سبابه فقط باید به انگشت سبابه نگاه کرد و تا آخر نماز هم باید آن را بالا نگه داشت؛ چرا که امام نسایی</w:t>
      </w:r>
      <w:r w:rsidR="005A3887">
        <w:rPr>
          <w:rFonts w:cs="CTraditional Arabic"/>
          <w:rtl/>
          <w:lang w:bidi="fa-IR"/>
        </w:rPr>
        <w:t> </w:t>
      </w:r>
      <w:r w:rsidR="005A3887">
        <w:rPr>
          <w:rFonts w:cs="CTraditional Arabic" w:hint="cs"/>
          <w:rtl/>
          <w:lang w:bidi="fa-IR"/>
        </w:rPr>
        <w:t>/</w:t>
      </w:r>
      <w:r>
        <w:rPr>
          <w:rFonts w:hint="cs"/>
          <w:rtl/>
          <w:lang w:bidi="fa-IR"/>
        </w:rPr>
        <w:t xml:space="preserve"> با اسناد صحیح روایت کرده است:</w:t>
      </w:r>
    </w:p>
    <w:p w:rsidR="006A1401" w:rsidRDefault="00F66BD9" w:rsidP="005033D6">
      <w:pPr>
        <w:pStyle w:val="a0"/>
        <w:rPr>
          <w:rtl/>
          <w:lang w:bidi="fa-IR"/>
        </w:rPr>
      </w:pPr>
      <w:r w:rsidRPr="00F66BD9">
        <w:rPr>
          <w:rStyle w:val="Char7"/>
          <w:rtl/>
        </w:rPr>
        <w:t>أَخْبَرَنَا</w:t>
      </w:r>
      <w:r w:rsidRPr="006A594F">
        <w:rPr>
          <w:rStyle w:val="Charc"/>
          <w:rFonts w:eastAsia="B Badr"/>
          <w:rtl/>
          <w:lang w:bidi="ar-SA"/>
        </w:rPr>
        <w:footnoteReference w:id="43"/>
      </w:r>
      <w:r w:rsidRPr="00F66BD9">
        <w:rPr>
          <w:rStyle w:val="Char7"/>
          <w:rtl/>
        </w:rPr>
        <w:t xml:space="preserve"> يَعْقُوبُ بْنُ إِبْرَاهِيمَ، حَدَّثَنَا يَحْيَى، عَنِ ابْنِ عَجْلَانَ، عَنْ عَامِرِ بْنِ عَبْدِ اللهِ بْنِ الزُّبَيْرِ، عَنْ أَبِيهِ، أَنَّ رَسُولَ اللهِ صَلَّى اللهُ عَلَيْهِ وَسَلَّمَ «كَانَ إِذَا قَعَدَ فِي التَّشَهُّدِ، وَضْعَ كَفَّهُ الْيُسْرَى عَلَى فَخِذِهِ الْيُسْرَى، وَأَشَارَ بِالسَّبَّابَةِ لَا يُجَاوِزُ بَصَرُهُ إِشَارَتَهُ</w:t>
      </w:r>
      <w:r w:rsidR="006A1401" w:rsidRPr="00F66BD9">
        <w:rPr>
          <w:rStyle w:val="Char7"/>
          <w:rFonts w:hint="cs"/>
          <w:rtl/>
        </w:rPr>
        <w:t>»</w:t>
      </w:r>
      <w:r w:rsidR="006A1401">
        <w:rPr>
          <w:rFonts w:hint="cs"/>
          <w:rtl/>
          <w:lang w:bidi="fa-IR"/>
        </w:rPr>
        <w:t>.</w:t>
      </w:r>
    </w:p>
    <w:p w:rsidR="00F66BD9" w:rsidRDefault="00F66BD9" w:rsidP="005033D6">
      <w:pPr>
        <w:pStyle w:val="a0"/>
        <w:rPr>
          <w:rtl/>
          <w:lang w:bidi="fa-IR"/>
        </w:rPr>
      </w:pPr>
      <w:r>
        <w:rPr>
          <w:rFonts w:hint="cs"/>
          <w:rtl/>
          <w:lang w:bidi="fa-IR"/>
        </w:rPr>
        <w:t>عبدالله بن زبیر</w:t>
      </w:r>
      <w:r w:rsidR="005A3887">
        <w:rPr>
          <w:rFonts w:cs="CTraditional Arabic"/>
          <w:rtl/>
          <w:lang w:bidi="fa-IR"/>
        </w:rPr>
        <w:t> </w:t>
      </w:r>
      <w:r w:rsidR="005A3887">
        <w:rPr>
          <w:rFonts w:cs="CTraditional Arabic" w:hint="cs"/>
          <w:rtl/>
          <w:lang w:bidi="fa-IR"/>
        </w:rPr>
        <w:t>ب</w:t>
      </w:r>
      <w:r>
        <w:rPr>
          <w:rFonts w:hint="cs"/>
          <w:rtl/>
          <w:lang w:bidi="fa-IR"/>
        </w:rPr>
        <w:t xml:space="preserve"> می‌گوید: پیامبر</w:t>
      </w:r>
      <w:r w:rsidR="005A3887">
        <w:rPr>
          <w:rFonts w:cs="CTraditional Arabic"/>
          <w:rtl/>
          <w:lang w:bidi="fa-IR"/>
        </w:rPr>
        <w:t> </w:t>
      </w:r>
      <w:r w:rsidR="005A3887">
        <w:rPr>
          <w:rFonts w:cs="CTraditional Arabic" w:hint="cs"/>
          <w:rtl/>
          <w:lang w:bidi="fa-IR"/>
        </w:rPr>
        <w:t>ج</w:t>
      </w:r>
      <w:r>
        <w:rPr>
          <w:rFonts w:hint="cs"/>
          <w:rtl/>
          <w:lang w:bidi="fa-IR"/>
        </w:rPr>
        <w:t xml:space="preserve"> هرگاه برای تشهد می‌نشست کف دست چپش را روی ران چپ قرار می‌داد و با انگشت سبابه اشاره می‌کرد و نگاهش از انگشتش تجاوز نمی‌کرد و چشمش فقط به انگشت سبابه‌اش بود.</w:t>
      </w:r>
    </w:p>
    <w:p w:rsidR="00515438" w:rsidRDefault="00515438" w:rsidP="005033D6">
      <w:pPr>
        <w:pStyle w:val="a0"/>
        <w:rPr>
          <w:rtl/>
          <w:lang w:bidi="fa-IR"/>
        </w:rPr>
      </w:pPr>
      <w:r>
        <w:rPr>
          <w:rFonts w:hint="cs"/>
          <w:rtl/>
          <w:lang w:bidi="fa-IR"/>
        </w:rPr>
        <w:t>پس کل مطلب ما این گردید که هنگام نشستن برای تشهد:</w:t>
      </w:r>
    </w:p>
    <w:p w:rsidR="00515438" w:rsidRDefault="00515438" w:rsidP="005033D6">
      <w:pPr>
        <w:pStyle w:val="a0"/>
        <w:rPr>
          <w:rtl/>
          <w:lang w:bidi="fa-IR"/>
        </w:rPr>
      </w:pPr>
      <w:r>
        <w:rPr>
          <w:rFonts w:hint="cs"/>
          <w:rtl/>
          <w:lang w:bidi="fa-IR"/>
        </w:rPr>
        <w:t>در همان ابتدا انگشت سبابه را بالا می‌آوریم و بدون تکان‌دادنش تا آخر نماز، به آن نگاه می‌کنیم.</w:t>
      </w:r>
    </w:p>
    <w:p w:rsidR="00515438" w:rsidRDefault="00515438" w:rsidP="00631366">
      <w:pPr>
        <w:pStyle w:val="a3"/>
        <w:ind w:left="720" w:firstLine="720"/>
        <w:jc w:val="center"/>
        <w:rPr>
          <w:rtl/>
          <w:lang w:bidi="fa-IR"/>
        </w:rPr>
      </w:pPr>
      <w:r>
        <w:rPr>
          <w:rFonts w:hint="cs"/>
          <w:rtl/>
        </w:rPr>
        <w:t>وآخر دعوانا أن الحمد لله رب العالمين</w:t>
      </w:r>
    </w:p>
    <w:p w:rsidR="00515438" w:rsidRDefault="00515438" w:rsidP="005033D6">
      <w:pPr>
        <w:pStyle w:val="a0"/>
        <w:rPr>
          <w:rStyle w:val="Char0"/>
          <w:rtl/>
          <w:lang w:bidi="fa-IR"/>
        </w:rPr>
        <w:sectPr w:rsidR="00515438" w:rsidSect="00695B0C">
          <w:headerReference w:type="default" r:id="rId18"/>
          <w:headerReference w:type="first" r:id="rId19"/>
          <w:footnotePr>
            <w:numRestart w:val="eachPage"/>
          </w:footnotePr>
          <w:pgSz w:w="7938" w:h="11907" w:code="9"/>
          <w:pgMar w:top="567" w:right="851" w:bottom="851" w:left="851" w:header="454" w:footer="0" w:gutter="0"/>
          <w:cols w:space="708"/>
          <w:titlePg/>
          <w:bidi/>
          <w:rtlGutter/>
          <w:docGrid w:linePitch="360"/>
        </w:sectPr>
      </w:pPr>
    </w:p>
    <w:p w:rsidR="00515438" w:rsidRDefault="00515438" w:rsidP="00515438">
      <w:pPr>
        <w:pStyle w:val="a1"/>
        <w:rPr>
          <w:rStyle w:val="Char0"/>
          <w:rtl/>
          <w:lang w:bidi="fa-IR"/>
        </w:rPr>
      </w:pPr>
      <w:bookmarkStart w:id="8" w:name="_Toc467615629"/>
      <w:r w:rsidRPr="00515438">
        <w:rPr>
          <w:rFonts w:hint="cs"/>
          <w:rtl/>
        </w:rPr>
        <w:t>فهرست منابع و مآخذ</w:t>
      </w:r>
      <w:bookmarkEnd w:id="8"/>
    </w:p>
    <w:p w:rsidR="00515438" w:rsidRPr="00AB3E2B" w:rsidRDefault="00515438" w:rsidP="00515438">
      <w:pPr>
        <w:pStyle w:val="a0"/>
        <w:numPr>
          <w:ilvl w:val="0"/>
          <w:numId w:val="12"/>
        </w:numPr>
        <w:rPr>
          <w:rStyle w:val="Char0"/>
          <w:lang w:bidi="fa-IR"/>
        </w:rPr>
      </w:pPr>
      <w:r w:rsidRPr="00AB3E2B">
        <w:rPr>
          <w:rStyle w:val="Char0"/>
          <w:rtl/>
          <w:lang w:bidi="fa-IR"/>
        </w:rPr>
        <w:t>القرآن الکریم.</w:t>
      </w:r>
    </w:p>
    <w:p w:rsidR="00515438" w:rsidRPr="00AB3E2B" w:rsidRDefault="00515438" w:rsidP="008858C5">
      <w:pPr>
        <w:pStyle w:val="a0"/>
        <w:numPr>
          <w:ilvl w:val="0"/>
          <w:numId w:val="12"/>
        </w:numPr>
        <w:rPr>
          <w:rStyle w:val="Char0"/>
        </w:rPr>
      </w:pPr>
      <w:r w:rsidRPr="00AB3E2B">
        <w:rPr>
          <w:rStyle w:val="Char0"/>
          <w:rtl/>
          <w:lang w:bidi="fa-IR"/>
        </w:rPr>
        <w:t>ا</w:t>
      </w:r>
      <w:r w:rsidRPr="00AB3E2B">
        <w:rPr>
          <w:rStyle w:val="Char0"/>
          <w:rtl/>
        </w:rPr>
        <w:t xml:space="preserve">بن ابی حاتم، عبدالرحمن بن ابوحاتم محمد بن </w:t>
      </w:r>
      <w:r w:rsidR="008858C5" w:rsidRPr="00AB3E2B">
        <w:rPr>
          <w:rStyle w:val="Char0"/>
          <w:rtl/>
        </w:rPr>
        <w:t>إ</w:t>
      </w:r>
      <w:r w:rsidRPr="00AB3E2B">
        <w:rPr>
          <w:rStyle w:val="Char0"/>
          <w:rtl/>
        </w:rPr>
        <w:t xml:space="preserve">دریس </w:t>
      </w:r>
      <w:r w:rsidR="008858C5" w:rsidRPr="00AB3E2B">
        <w:rPr>
          <w:rStyle w:val="Char0"/>
          <w:rtl/>
        </w:rPr>
        <w:t>ال</w:t>
      </w:r>
      <w:r w:rsidRPr="00AB3E2B">
        <w:rPr>
          <w:rStyle w:val="Char0"/>
          <w:rtl/>
        </w:rPr>
        <w:t xml:space="preserve">رازی، </w:t>
      </w:r>
      <w:r w:rsidR="008858C5" w:rsidRPr="00AB3E2B">
        <w:rPr>
          <w:rStyle w:val="Char4"/>
          <w:rtl/>
        </w:rPr>
        <w:t>الجرح والتعدیل</w:t>
      </w:r>
      <w:r w:rsidR="008858C5" w:rsidRPr="00AB3E2B">
        <w:rPr>
          <w:rStyle w:val="Char0"/>
          <w:rtl/>
        </w:rPr>
        <w:t>، بیروت، دار إ</w:t>
      </w:r>
      <w:r w:rsidRPr="00AB3E2B">
        <w:rPr>
          <w:rStyle w:val="Char0"/>
          <w:rtl/>
        </w:rPr>
        <w:t>حیاء التراث العرب</w:t>
      </w:r>
      <w:r w:rsidR="008858C5" w:rsidRPr="00AB3E2B">
        <w:rPr>
          <w:rStyle w:val="Char0"/>
          <w:rtl/>
        </w:rPr>
        <w:t>ي، الطبعة الأولى، 1371</w:t>
      </w:r>
      <w:r w:rsidRPr="00AB3E2B">
        <w:rPr>
          <w:rStyle w:val="Char0"/>
          <w:rtl/>
        </w:rPr>
        <w:t>هـ.</w:t>
      </w:r>
    </w:p>
    <w:p w:rsidR="00515438" w:rsidRPr="00AB3E2B" w:rsidRDefault="008858C5" w:rsidP="008858C5">
      <w:pPr>
        <w:pStyle w:val="a0"/>
        <w:numPr>
          <w:ilvl w:val="0"/>
          <w:numId w:val="12"/>
        </w:numPr>
        <w:rPr>
          <w:rStyle w:val="Char0"/>
        </w:rPr>
      </w:pPr>
      <w:r w:rsidRPr="00AB3E2B">
        <w:rPr>
          <w:rStyle w:val="Char0"/>
          <w:rtl/>
        </w:rPr>
        <w:t>ابن ابی شیبة</w:t>
      </w:r>
      <w:r w:rsidR="00515438" w:rsidRPr="00AB3E2B">
        <w:rPr>
          <w:rStyle w:val="Char0"/>
          <w:rtl/>
        </w:rPr>
        <w:t xml:space="preserve">، عبدالله بن محمد بن </w:t>
      </w:r>
      <w:r w:rsidRPr="00AB3E2B">
        <w:rPr>
          <w:rStyle w:val="Char0"/>
          <w:rtl/>
        </w:rPr>
        <w:t>أبي شيبة</w:t>
      </w:r>
      <w:r w:rsidR="00515438" w:rsidRPr="00AB3E2B">
        <w:rPr>
          <w:rStyle w:val="Char0"/>
          <w:rtl/>
        </w:rPr>
        <w:t xml:space="preserve">، </w:t>
      </w:r>
      <w:r w:rsidR="00515438" w:rsidRPr="00AB3E2B">
        <w:rPr>
          <w:rStyle w:val="Char4"/>
          <w:rtl/>
        </w:rPr>
        <w:t>المصنف،</w:t>
      </w:r>
      <w:r w:rsidR="00515438" w:rsidRPr="00AB3E2B">
        <w:rPr>
          <w:rStyle w:val="Char0"/>
          <w:rtl/>
        </w:rPr>
        <w:t xml:space="preserve"> تعلیق: سعید اللحام، بیروت، دارالفکر، 1409 هـ.</w:t>
      </w:r>
    </w:p>
    <w:p w:rsidR="00515438" w:rsidRPr="00AB3E2B" w:rsidRDefault="004A6BF4" w:rsidP="008858C5">
      <w:pPr>
        <w:pStyle w:val="a0"/>
        <w:numPr>
          <w:ilvl w:val="0"/>
          <w:numId w:val="12"/>
        </w:numPr>
        <w:rPr>
          <w:rStyle w:val="Char0"/>
        </w:rPr>
      </w:pPr>
      <w:r w:rsidRPr="00AB3E2B">
        <w:rPr>
          <w:rStyle w:val="Char0"/>
          <w:rtl/>
        </w:rPr>
        <w:t>ابن جارود، عبدالله بن علي</w:t>
      </w:r>
      <w:r w:rsidR="00515438" w:rsidRPr="00AB3E2B">
        <w:rPr>
          <w:rStyle w:val="Char0"/>
          <w:rtl/>
        </w:rPr>
        <w:t xml:space="preserve"> بن الجارود النیشابوری، </w:t>
      </w:r>
      <w:r w:rsidR="00515438" w:rsidRPr="00AB3E2B">
        <w:rPr>
          <w:rStyle w:val="Char4"/>
          <w:rtl/>
        </w:rPr>
        <w:t>المنتقی من السنن المسند</w:t>
      </w:r>
      <w:r w:rsidR="008858C5" w:rsidRPr="00AB3E2B">
        <w:rPr>
          <w:rStyle w:val="Char4"/>
          <w:rFonts w:hint="cs"/>
          <w:rtl/>
        </w:rPr>
        <w:t>ة</w:t>
      </w:r>
      <w:r w:rsidR="00515438" w:rsidRPr="00AB3E2B">
        <w:rPr>
          <w:rStyle w:val="Char0"/>
          <w:rtl/>
        </w:rPr>
        <w:t>، تحقیق: عبدالله عمر البارود</w:t>
      </w:r>
      <w:r w:rsidR="008858C5" w:rsidRPr="00AB3E2B">
        <w:rPr>
          <w:rStyle w:val="Char0"/>
          <w:rtl/>
        </w:rPr>
        <w:t>ي</w:t>
      </w:r>
      <w:r w:rsidR="00515438" w:rsidRPr="00AB3E2B">
        <w:rPr>
          <w:rStyle w:val="Char0"/>
          <w:rtl/>
        </w:rPr>
        <w:t>، بیروت، مؤسسة الکتاب الثقافی</w:t>
      </w:r>
      <w:r w:rsidR="008858C5" w:rsidRPr="00AB3E2B">
        <w:rPr>
          <w:rStyle w:val="Char0"/>
          <w:rtl/>
        </w:rPr>
        <w:t>ة، الطبعة الأولى</w:t>
      </w:r>
      <w:r w:rsidR="00515438" w:rsidRPr="00AB3E2B">
        <w:rPr>
          <w:rStyle w:val="Char0"/>
          <w:rtl/>
        </w:rPr>
        <w:t>، 1386 هـ.</w:t>
      </w:r>
    </w:p>
    <w:p w:rsidR="00515438" w:rsidRPr="00AB3E2B" w:rsidRDefault="00515438" w:rsidP="004A6BF4">
      <w:pPr>
        <w:pStyle w:val="a0"/>
        <w:numPr>
          <w:ilvl w:val="0"/>
          <w:numId w:val="12"/>
        </w:numPr>
        <w:rPr>
          <w:rStyle w:val="Char0"/>
        </w:rPr>
      </w:pPr>
      <w:r w:rsidRPr="00AB3E2B">
        <w:rPr>
          <w:rStyle w:val="Char0"/>
          <w:rtl/>
        </w:rPr>
        <w:t>ابن حبان، محمد بن حبان بن أحمد البست</w:t>
      </w:r>
      <w:r w:rsidR="004A6BF4" w:rsidRPr="00AB3E2B">
        <w:rPr>
          <w:rStyle w:val="Char0"/>
          <w:rtl/>
        </w:rPr>
        <w:t>ي</w:t>
      </w:r>
      <w:r w:rsidRPr="00AB3E2B">
        <w:rPr>
          <w:rStyle w:val="Char0"/>
          <w:rtl/>
        </w:rPr>
        <w:t xml:space="preserve">، </w:t>
      </w:r>
      <w:r w:rsidRPr="00AB3E2B">
        <w:rPr>
          <w:rStyle w:val="Char4"/>
          <w:rtl/>
        </w:rPr>
        <w:t>صحیح ابن حبان بترتیب ابن بلبان</w:t>
      </w:r>
      <w:r w:rsidRPr="00AB3E2B">
        <w:rPr>
          <w:rStyle w:val="Char0"/>
          <w:rtl/>
        </w:rPr>
        <w:t xml:space="preserve">، تحقیق: شعیب </w:t>
      </w:r>
      <w:r w:rsidR="004A6BF4" w:rsidRPr="00AB3E2B">
        <w:rPr>
          <w:rStyle w:val="Char0"/>
          <w:rtl/>
        </w:rPr>
        <w:t>أ</w:t>
      </w:r>
      <w:r w:rsidRPr="00AB3E2B">
        <w:rPr>
          <w:rStyle w:val="Char0"/>
          <w:rtl/>
        </w:rPr>
        <w:t>رنؤوط، بیروت، مؤسسة الرسالة، الطبعة الثانیة، 1414 هـ.</w:t>
      </w:r>
    </w:p>
    <w:p w:rsidR="00515438" w:rsidRPr="00AB3E2B" w:rsidRDefault="00515438" w:rsidP="004A6BF4">
      <w:pPr>
        <w:pStyle w:val="a0"/>
        <w:numPr>
          <w:ilvl w:val="0"/>
          <w:numId w:val="12"/>
        </w:numPr>
        <w:rPr>
          <w:rStyle w:val="Char0"/>
        </w:rPr>
      </w:pPr>
      <w:r w:rsidRPr="00AB3E2B">
        <w:rPr>
          <w:rStyle w:val="Char0"/>
          <w:rtl/>
        </w:rPr>
        <w:t>ابن حبان، محمد بن حبان بن أحمد البست</w:t>
      </w:r>
      <w:r w:rsidR="004A6BF4" w:rsidRPr="00AB3E2B">
        <w:rPr>
          <w:rStyle w:val="Char0"/>
          <w:rtl/>
        </w:rPr>
        <w:t>ي</w:t>
      </w:r>
      <w:r w:rsidRPr="00AB3E2B">
        <w:rPr>
          <w:rStyle w:val="Char0"/>
          <w:rtl/>
        </w:rPr>
        <w:t xml:space="preserve">، </w:t>
      </w:r>
      <w:r w:rsidRPr="00AB3E2B">
        <w:rPr>
          <w:rStyle w:val="Char4"/>
          <w:rtl/>
        </w:rPr>
        <w:t>الثقات</w:t>
      </w:r>
      <w:r w:rsidRPr="00AB3E2B">
        <w:rPr>
          <w:rStyle w:val="Char0"/>
          <w:rtl/>
        </w:rPr>
        <w:t>، تحقیق: سید شرف الد</w:t>
      </w:r>
      <w:r w:rsidR="004A6BF4" w:rsidRPr="00AB3E2B">
        <w:rPr>
          <w:rStyle w:val="Char0"/>
          <w:rtl/>
        </w:rPr>
        <w:t>ین أحمد، دارالفکر، الطبعة الأولى</w:t>
      </w:r>
      <w:r w:rsidRPr="00AB3E2B">
        <w:rPr>
          <w:rStyle w:val="Char0"/>
          <w:rtl/>
        </w:rPr>
        <w:t>، 1395.</w:t>
      </w:r>
    </w:p>
    <w:p w:rsidR="00515438" w:rsidRPr="00AB3E2B" w:rsidRDefault="00515438" w:rsidP="004A6BF4">
      <w:pPr>
        <w:pStyle w:val="a0"/>
        <w:numPr>
          <w:ilvl w:val="0"/>
          <w:numId w:val="12"/>
        </w:numPr>
        <w:rPr>
          <w:rStyle w:val="Char0"/>
        </w:rPr>
      </w:pPr>
      <w:r w:rsidRPr="00AB3E2B">
        <w:rPr>
          <w:rStyle w:val="Char0"/>
          <w:rtl/>
        </w:rPr>
        <w:t>ابن حبان، محمد بن حبان بن أحمد البست</w:t>
      </w:r>
      <w:r w:rsidR="004A6BF4" w:rsidRPr="00AB3E2B">
        <w:rPr>
          <w:rStyle w:val="Char0"/>
          <w:rtl/>
        </w:rPr>
        <w:t>ي</w:t>
      </w:r>
      <w:r w:rsidRPr="00AB3E2B">
        <w:rPr>
          <w:rStyle w:val="Char0"/>
          <w:rtl/>
        </w:rPr>
        <w:t>،</w:t>
      </w:r>
      <w:r w:rsidRPr="00AB3E2B">
        <w:rPr>
          <w:rStyle w:val="Char4"/>
          <w:rtl/>
        </w:rPr>
        <w:t xml:space="preserve"> المجروحین</w:t>
      </w:r>
      <w:r w:rsidRPr="00AB3E2B">
        <w:rPr>
          <w:rStyle w:val="Char0"/>
          <w:rtl/>
        </w:rPr>
        <w:t>، تحقیق: محمود إبراهیم زاید، حلب، دار الوعی، بی تا.</w:t>
      </w:r>
    </w:p>
    <w:p w:rsidR="00515438" w:rsidRPr="00AB3E2B" w:rsidRDefault="00515438" w:rsidP="00515438">
      <w:pPr>
        <w:pStyle w:val="a0"/>
        <w:numPr>
          <w:ilvl w:val="0"/>
          <w:numId w:val="12"/>
        </w:numPr>
        <w:rPr>
          <w:rStyle w:val="Char0"/>
        </w:rPr>
      </w:pPr>
      <w:r w:rsidRPr="00AB3E2B">
        <w:rPr>
          <w:rStyle w:val="Char0"/>
          <w:rtl/>
        </w:rPr>
        <w:t xml:space="preserve">ابن حجر، أحمد بن علی بن محمد ابن حجر العسقلانی، </w:t>
      </w:r>
      <w:r w:rsidRPr="00AB3E2B">
        <w:rPr>
          <w:rStyle w:val="Char4"/>
          <w:rtl/>
        </w:rPr>
        <w:t>تقریب التهذیب</w:t>
      </w:r>
      <w:r w:rsidRPr="00AB3E2B">
        <w:rPr>
          <w:rStyle w:val="Char0"/>
          <w:rtl/>
        </w:rPr>
        <w:t>، حلب</w:t>
      </w:r>
      <w:r w:rsidR="004A6BF4" w:rsidRPr="00AB3E2B">
        <w:rPr>
          <w:rStyle w:val="Char0"/>
          <w:rtl/>
        </w:rPr>
        <w:t>، طبعة دار الرشید، الطبعة الأولى</w:t>
      </w:r>
      <w:r w:rsidRPr="00AB3E2B">
        <w:rPr>
          <w:rStyle w:val="Char0"/>
          <w:rtl/>
        </w:rPr>
        <w:t>، 1406 هـ.</w:t>
      </w:r>
    </w:p>
    <w:p w:rsidR="00515438" w:rsidRPr="00AB3E2B" w:rsidRDefault="00515438" w:rsidP="00515438">
      <w:pPr>
        <w:pStyle w:val="a0"/>
        <w:numPr>
          <w:ilvl w:val="0"/>
          <w:numId w:val="12"/>
        </w:numPr>
        <w:rPr>
          <w:rStyle w:val="Char0"/>
        </w:rPr>
      </w:pPr>
      <w:r w:rsidRPr="00AB3E2B">
        <w:rPr>
          <w:rStyle w:val="Char0"/>
          <w:rtl/>
        </w:rPr>
        <w:t xml:space="preserve">ابن حجر، أحمد بن علی بن محمد بن حجر العسقلانی، </w:t>
      </w:r>
      <w:r w:rsidRPr="00AB3E2B">
        <w:rPr>
          <w:rStyle w:val="Char4"/>
          <w:rtl/>
        </w:rPr>
        <w:t>تهذیب التهذیب</w:t>
      </w:r>
      <w:r w:rsidRPr="00AB3E2B">
        <w:rPr>
          <w:rStyle w:val="Char0"/>
          <w:rtl/>
        </w:rPr>
        <w:t>، هند، دائرة</w:t>
      </w:r>
      <w:r w:rsidR="004A6BF4" w:rsidRPr="00AB3E2B">
        <w:rPr>
          <w:rStyle w:val="Char0"/>
          <w:rtl/>
        </w:rPr>
        <w:t xml:space="preserve"> المعارف النظامیة، الطبعة الأولى</w:t>
      </w:r>
      <w:r w:rsidRPr="00AB3E2B">
        <w:rPr>
          <w:rStyle w:val="Char0"/>
          <w:rtl/>
        </w:rPr>
        <w:t>، 1326 هـ.</w:t>
      </w:r>
    </w:p>
    <w:p w:rsidR="00515438" w:rsidRPr="00AB3E2B" w:rsidRDefault="00515438" w:rsidP="004A6BF4">
      <w:pPr>
        <w:pStyle w:val="a0"/>
        <w:numPr>
          <w:ilvl w:val="0"/>
          <w:numId w:val="12"/>
        </w:numPr>
        <w:rPr>
          <w:rStyle w:val="Char0"/>
        </w:rPr>
      </w:pPr>
      <w:r w:rsidRPr="00AB3E2B">
        <w:rPr>
          <w:rStyle w:val="Char0"/>
          <w:rtl/>
        </w:rPr>
        <w:t>ابن خزیم</w:t>
      </w:r>
      <w:r w:rsidR="004A6BF4" w:rsidRPr="00AB3E2B">
        <w:rPr>
          <w:rStyle w:val="Char0"/>
          <w:rtl/>
        </w:rPr>
        <w:t>ة</w:t>
      </w:r>
      <w:r w:rsidRPr="00AB3E2B">
        <w:rPr>
          <w:rStyle w:val="Char0"/>
          <w:rtl/>
        </w:rPr>
        <w:t xml:space="preserve">، محمد بن </w:t>
      </w:r>
      <w:r w:rsidR="004A6BF4" w:rsidRPr="00AB3E2B">
        <w:rPr>
          <w:rStyle w:val="Char0"/>
          <w:rtl/>
        </w:rPr>
        <w:t>إ</w:t>
      </w:r>
      <w:r w:rsidRPr="00AB3E2B">
        <w:rPr>
          <w:rStyle w:val="Char0"/>
          <w:rtl/>
        </w:rPr>
        <w:t xml:space="preserve">سحاق، </w:t>
      </w:r>
      <w:r w:rsidRPr="00AB3E2B">
        <w:rPr>
          <w:rStyle w:val="Char4"/>
          <w:rtl/>
        </w:rPr>
        <w:t>صحیح</w:t>
      </w:r>
      <w:r w:rsidRPr="00AB3E2B">
        <w:rPr>
          <w:rStyle w:val="Char0"/>
          <w:rtl/>
        </w:rPr>
        <w:t>، تحقیق: محمد مصطفی اعظمی، بیروت، المکتب الإسلام</w:t>
      </w:r>
      <w:r w:rsidR="004A6BF4" w:rsidRPr="00AB3E2B">
        <w:rPr>
          <w:rStyle w:val="Char0"/>
          <w:rtl/>
        </w:rPr>
        <w:t>ي</w:t>
      </w:r>
      <w:r w:rsidRPr="00AB3E2B">
        <w:rPr>
          <w:rStyle w:val="Char0"/>
          <w:rtl/>
        </w:rPr>
        <w:t>، 1390 هـ.</w:t>
      </w:r>
    </w:p>
    <w:p w:rsidR="00515438" w:rsidRPr="00AB3E2B" w:rsidRDefault="00515438" w:rsidP="004A6BF4">
      <w:pPr>
        <w:pStyle w:val="a0"/>
        <w:numPr>
          <w:ilvl w:val="0"/>
          <w:numId w:val="12"/>
        </w:numPr>
        <w:rPr>
          <w:rStyle w:val="Char0"/>
        </w:rPr>
      </w:pPr>
      <w:r w:rsidRPr="00AB3E2B">
        <w:rPr>
          <w:rStyle w:val="Char0"/>
          <w:rtl/>
        </w:rPr>
        <w:t>ابن عد</w:t>
      </w:r>
      <w:r w:rsidR="004A6BF4" w:rsidRPr="00AB3E2B">
        <w:rPr>
          <w:rStyle w:val="Char0"/>
          <w:rtl/>
        </w:rPr>
        <w:t>ي</w:t>
      </w:r>
      <w:r w:rsidRPr="00AB3E2B">
        <w:rPr>
          <w:rStyle w:val="Char0"/>
          <w:rtl/>
        </w:rPr>
        <w:t>، عبدالله بن عدی بن عبدالله بن محمد الجرجان</w:t>
      </w:r>
      <w:r w:rsidR="004A6BF4" w:rsidRPr="00AB3E2B">
        <w:rPr>
          <w:rStyle w:val="Char0"/>
          <w:rtl/>
        </w:rPr>
        <w:t>ي</w:t>
      </w:r>
      <w:r w:rsidRPr="00AB3E2B">
        <w:rPr>
          <w:rStyle w:val="Char0"/>
          <w:rtl/>
        </w:rPr>
        <w:t xml:space="preserve">، </w:t>
      </w:r>
      <w:r w:rsidRPr="00AB3E2B">
        <w:rPr>
          <w:rStyle w:val="Char4"/>
          <w:rtl/>
        </w:rPr>
        <w:t>الکامل ف</w:t>
      </w:r>
      <w:r w:rsidR="004A6BF4" w:rsidRPr="00AB3E2B">
        <w:rPr>
          <w:rStyle w:val="Char4"/>
          <w:rFonts w:hint="cs"/>
          <w:rtl/>
        </w:rPr>
        <w:t>ي</w:t>
      </w:r>
      <w:r w:rsidRPr="00AB3E2B">
        <w:rPr>
          <w:rStyle w:val="Char4"/>
          <w:rtl/>
        </w:rPr>
        <w:t xml:space="preserve"> ضعفاء الرجال</w:t>
      </w:r>
      <w:r w:rsidRPr="00AB3E2B">
        <w:rPr>
          <w:rStyle w:val="Char0"/>
          <w:rtl/>
        </w:rPr>
        <w:t>، تحقیق: یحیی مختار غزاوی، بیروت، دارالفکر، الطبعة الثانیة، 1409 هـ.</w:t>
      </w:r>
    </w:p>
    <w:p w:rsidR="00515438" w:rsidRPr="00AB3E2B" w:rsidRDefault="00515438" w:rsidP="004A6BF4">
      <w:pPr>
        <w:pStyle w:val="a0"/>
        <w:numPr>
          <w:ilvl w:val="0"/>
          <w:numId w:val="12"/>
        </w:numPr>
        <w:rPr>
          <w:rStyle w:val="Char0"/>
        </w:rPr>
      </w:pPr>
      <w:r w:rsidRPr="00AB3E2B">
        <w:rPr>
          <w:rStyle w:val="Char0"/>
          <w:rtl/>
        </w:rPr>
        <w:t>ابن عساکر، عل</w:t>
      </w:r>
      <w:r w:rsidR="004A6BF4" w:rsidRPr="00AB3E2B">
        <w:rPr>
          <w:rStyle w:val="Char0"/>
          <w:rtl/>
        </w:rPr>
        <w:t>ي</w:t>
      </w:r>
      <w:r w:rsidRPr="00AB3E2B">
        <w:rPr>
          <w:rStyle w:val="Char0"/>
          <w:rtl/>
        </w:rPr>
        <w:t xml:space="preserve"> بن حسن، </w:t>
      </w:r>
      <w:r w:rsidRPr="00AB3E2B">
        <w:rPr>
          <w:rStyle w:val="Char4"/>
          <w:rtl/>
        </w:rPr>
        <w:t>تاریخ دمشق،</w:t>
      </w:r>
      <w:r w:rsidRPr="00AB3E2B">
        <w:rPr>
          <w:rStyle w:val="Char0"/>
          <w:rtl/>
        </w:rPr>
        <w:t xml:space="preserve"> بیروت، دارالفکر، الطبعة </w:t>
      </w:r>
      <w:r w:rsidR="004A6BF4" w:rsidRPr="00AB3E2B">
        <w:rPr>
          <w:rStyle w:val="Char0"/>
          <w:rtl/>
        </w:rPr>
        <w:t>الأولى</w:t>
      </w:r>
      <w:r w:rsidRPr="00AB3E2B">
        <w:rPr>
          <w:rStyle w:val="Char0"/>
          <w:rtl/>
        </w:rPr>
        <w:t>، 1419 هـ.</w:t>
      </w:r>
    </w:p>
    <w:p w:rsidR="00515438" w:rsidRPr="00AB3E2B" w:rsidRDefault="00515438" w:rsidP="004A6BF4">
      <w:pPr>
        <w:pStyle w:val="a0"/>
        <w:numPr>
          <w:ilvl w:val="0"/>
          <w:numId w:val="12"/>
        </w:numPr>
        <w:rPr>
          <w:rStyle w:val="Char0"/>
        </w:rPr>
      </w:pPr>
      <w:r w:rsidRPr="00AB3E2B">
        <w:rPr>
          <w:rStyle w:val="Char0"/>
          <w:rtl/>
        </w:rPr>
        <w:t xml:space="preserve">ابن ماجه، محمد بن یزید القزوینی، </w:t>
      </w:r>
      <w:r w:rsidRPr="00AB3E2B">
        <w:rPr>
          <w:rStyle w:val="Char4"/>
          <w:rtl/>
        </w:rPr>
        <w:t>سنن</w:t>
      </w:r>
      <w:r w:rsidRPr="00AB3E2B">
        <w:rPr>
          <w:rStyle w:val="Char0"/>
          <w:rtl/>
        </w:rPr>
        <w:t>، تحقیق: محمد فؤاد عبدالباق</w:t>
      </w:r>
      <w:r w:rsidR="004A6BF4" w:rsidRPr="00AB3E2B">
        <w:rPr>
          <w:rStyle w:val="Char0"/>
          <w:rtl/>
        </w:rPr>
        <w:t>ي</w:t>
      </w:r>
      <w:r w:rsidRPr="00AB3E2B">
        <w:rPr>
          <w:rStyle w:val="Char0"/>
          <w:rtl/>
        </w:rPr>
        <w:t>، بیروت، دارالفکر، بی تا.</w:t>
      </w:r>
    </w:p>
    <w:p w:rsidR="00515438" w:rsidRPr="00AB3E2B" w:rsidRDefault="00515438" w:rsidP="00515438">
      <w:pPr>
        <w:pStyle w:val="a0"/>
        <w:numPr>
          <w:ilvl w:val="0"/>
          <w:numId w:val="12"/>
        </w:numPr>
        <w:rPr>
          <w:rStyle w:val="Char0"/>
        </w:rPr>
      </w:pPr>
      <w:r w:rsidRPr="00AB3E2B">
        <w:rPr>
          <w:rStyle w:val="Char0"/>
          <w:rtl/>
        </w:rPr>
        <w:t xml:space="preserve">ابوداود، سلیمان بن اشعث سجستانی، </w:t>
      </w:r>
      <w:r w:rsidRPr="00AB3E2B">
        <w:rPr>
          <w:rStyle w:val="Char4"/>
          <w:rtl/>
        </w:rPr>
        <w:t>سنن،</w:t>
      </w:r>
      <w:r w:rsidRPr="00AB3E2B">
        <w:rPr>
          <w:rStyle w:val="Char0"/>
          <w:rtl/>
        </w:rPr>
        <w:t xml:space="preserve"> بیروت، دارالکتب العربی، بی تا.</w:t>
      </w:r>
    </w:p>
    <w:p w:rsidR="00515438" w:rsidRPr="00AB3E2B" w:rsidRDefault="004A6BF4" w:rsidP="00515438">
      <w:pPr>
        <w:pStyle w:val="a0"/>
        <w:numPr>
          <w:ilvl w:val="0"/>
          <w:numId w:val="12"/>
        </w:numPr>
        <w:rPr>
          <w:rStyle w:val="Char0"/>
        </w:rPr>
      </w:pPr>
      <w:r w:rsidRPr="00AB3E2B">
        <w:rPr>
          <w:rStyle w:val="Char0"/>
          <w:rtl/>
        </w:rPr>
        <w:t>أ</w:t>
      </w:r>
      <w:r w:rsidR="00515438" w:rsidRPr="00AB3E2B">
        <w:rPr>
          <w:rStyle w:val="Char0"/>
          <w:rtl/>
        </w:rPr>
        <w:t xml:space="preserve">بونعیم، أحمد بن عبدالله إصفهانی، </w:t>
      </w:r>
      <w:r w:rsidR="00515438" w:rsidRPr="00AB3E2B">
        <w:rPr>
          <w:rStyle w:val="Char4"/>
          <w:rtl/>
        </w:rPr>
        <w:t>الضعفاء</w:t>
      </w:r>
      <w:r w:rsidR="00515438" w:rsidRPr="00AB3E2B">
        <w:rPr>
          <w:rStyle w:val="Char0"/>
          <w:rtl/>
        </w:rPr>
        <w:t xml:space="preserve">، تحقیق: فاروق حمادة، دار الثقافة – الدار البیضاء، الطبعة </w:t>
      </w:r>
      <w:r w:rsidRPr="00AB3E2B">
        <w:rPr>
          <w:rStyle w:val="Char0"/>
          <w:rtl/>
        </w:rPr>
        <w:t>الأولى</w:t>
      </w:r>
      <w:r w:rsidR="00515438" w:rsidRPr="00AB3E2B">
        <w:rPr>
          <w:rStyle w:val="Char0"/>
          <w:rtl/>
        </w:rPr>
        <w:t>، 1405 هـ.</w:t>
      </w:r>
    </w:p>
    <w:p w:rsidR="00515438" w:rsidRPr="00AB3E2B" w:rsidRDefault="00515438" w:rsidP="004A6BF4">
      <w:pPr>
        <w:pStyle w:val="a0"/>
        <w:numPr>
          <w:ilvl w:val="0"/>
          <w:numId w:val="12"/>
        </w:numPr>
        <w:rPr>
          <w:rStyle w:val="Char0"/>
        </w:rPr>
      </w:pPr>
      <w:r w:rsidRPr="00AB3E2B">
        <w:rPr>
          <w:rStyle w:val="Char0"/>
          <w:rtl/>
        </w:rPr>
        <w:t>أبو نعیم، أحمد بن عبدالله بن أحمد بن إسحاق بن موسی بن مهران الهران</w:t>
      </w:r>
      <w:r w:rsidR="004A6BF4" w:rsidRPr="00AB3E2B">
        <w:rPr>
          <w:rStyle w:val="Char0"/>
          <w:rtl/>
        </w:rPr>
        <w:t>ي</w:t>
      </w:r>
      <w:r w:rsidRPr="00AB3E2B">
        <w:rPr>
          <w:rStyle w:val="Char0"/>
          <w:rtl/>
        </w:rPr>
        <w:t xml:space="preserve"> الأصبهان</w:t>
      </w:r>
      <w:r w:rsidR="004A6BF4" w:rsidRPr="00AB3E2B">
        <w:rPr>
          <w:rStyle w:val="Char0"/>
          <w:rtl/>
        </w:rPr>
        <w:t>ي</w:t>
      </w:r>
      <w:r w:rsidRPr="00AB3E2B">
        <w:rPr>
          <w:rStyle w:val="Char0"/>
          <w:rtl/>
        </w:rPr>
        <w:t xml:space="preserve">، </w:t>
      </w:r>
      <w:r w:rsidRPr="00AB3E2B">
        <w:rPr>
          <w:rStyle w:val="Char4"/>
          <w:rtl/>
        </w:rPr>
        <w:t>المسند المستخرج علی صحیح الإمام مسلم</w:t>
      </w:r>
      <w:r w:rsidRPr="00AB3E2B">
        <w:rPr>
          <w:rStyle w:val="Char0"/>
          <w:rtl/>
        </w:rPr>
        <w:t>، تحقیق: محمد حسن محمد حسن إسماعیل الشافع</w:t>
      </w:r>
      <w:r w:rsidR="004A6BF4" w:rsidRPr="00AB3E2B">
        <w:rPr>
          <w:rStyle w:val="Char0"/>
          <w:rtl/>
        </w:rPr>
        <w:t>ي</w:t>
      </w:r>
      <w:r w:rsidRPr="00AB3E2B">
        <w:rPr>
          <w:rStyle w:val="Char0"/>
          <w:rtl/>
        </w:rPr>
        <w:t xml:space="preserve">، بیروت، دار الکتب العلمیة، الطبعة </w:t>
      </w:r>
      <w:r w:rsidR="004A6BF4" w:rsidRPr="00AB3E2B">
        <w:rPr>
          <w:rStyle w:val="Char0"/>
          <w:rtl/>
        </w:rPr>
        <w:t>الأولى</w:t>
      </w:r>
      <w:r w:rsidRPr="00AB3E2B">
        <w:rPr>
          <w:rStyle w:val="Char0"/>
          <w:rtl/>
        </w:rPr>
        <w:t>، 1417 هـ.</w:t>
      </w:r>
    </w:p>
    <w:p w:rsidR="00515438" w:rsidRPr="00AB3E2B" w:rsidRDefault="00515438" w:rsidP="00515438">
      <w:pPr>
        <w:pStyle w:val="a0"/>
        <w:numPr>
          <w:ilvl w:val="0"/>
          <w:numId w:val="12"/>
        </w:numPr>
        <w:rPr>
          <w:rStyle w:val="Char0"/>
        </w:rPr>
      </w:pPr>
      <w:r w:rsidRPr="00AB3E2B">
        <w:rPr>
          <w:rStyle w:val="Char0"/>
          <w:rtl/>
        </w:rPr>
        <w:t xml:space="preserve">ابویعلی، أحمد بن علی بن المثنی الموصلی، </w:t>
      </w:r>
      <w:r w:rsidRPr="00AB3E2B">
        <w:rPr>
          <w:rStyle w:val="Char4"/>
          <w:rtl/>
        </w:rPr>
        <w:t>المسند</w:t>
      </w:r>
      <w:r w:rsidRPr="00AB3E2B">
        <w:rPr>
          <w:rStyle w:val="Char0"/>
          <w:rtl/>
        </w:rPr>
        <w:t xml:space="preserve">، تحقیق: حسین سلیم أسد، دمشق، دارالمأمون للتراث، الطبعة </w:t>
      </w:r>
      <w:r w:rsidR="004A6BF4" w:rsidRPr="00AB3E2B">
        <w:rPr>
          <w:rStyle w:val="Char0"/>
          <w:rtl/>
        </w:rPr>
        <w:t>الأولى</w:t>
      </w:r>
      <w:r w:rsidRPr="00AB3E2B">
        <w:rPr>
          <w:rStyle w:val="Char0"/>
          <w:rtl/>
        </w:rPr>
        <w:t>، 1404.</w:t>
      </w:r>
    </w:p>
    <w:p w:rsidR="00515438" w:rsidRPr="00AB3E2B" w:rsidRDefault="00515438" w:rsidP="00515438">
      <w:pPr>
        <w:pStyle w:val="a0"/>
        <w:numPr>
          <w:ilvl w:val="0"/>
          <w:numId w:val="12"/>
        </w:numPr>
        <w:rPr>
          <w:rStyle w:val="Char0"/>
        </w:rPr>
      </w:pPr>
      <w:r w:rsidRPr="00AB3E2B">
        <w:rPr>
          <w:rStyle w:val="Char0"/>
          <w:rtl/>
        </w:rPr>
        <w:t xml:space="preserve">أحمد حنبل، أحمد بن محمد بن حنبل بن هلال الشیبانی، </w:t>
      </w:r>
      <w:r w:rsidRPr="00AB3E2B">
        <w:rPr>
          <w:rStyle w:val="Char4"/>
          <w:rtl/>
        </w:rPr>
        <w:t>المسند</w:t>
      </w:r>
      <w:r w:rsidRPr="00AB3E2B">
        <w:rPr>
          <w:rStyle w:val="Char0"/>
          <w:rtl/>
        </w:rPr>
        <w:t>، تحقیق: شعیب ارنؤوط و آخرون، مؤسسة الرسالة، الطبعة الثانیة، 1420 هـ.</w:t>
      </w:r>
    </w:p>
    <w:p w:rsidR="00515438" w:rsidRPr="00AB3E2B" w:rsidRDefault="00515438" w:rsidP="00515438">
      <w:pPr>
        <w:pStyle w:val="a0"/>
        <w:numPr>
          <w:ilvl w:val="0"/>
          <w:numId w:val="12"/>
        </w:numPr>
        <w:rPr>
          <w:rStyle w:val="Char0"/>
        </w:rPr>
      </w:pPr>
      <w:r w:rsidRPr="00AB3E2B">
        <w:rPr>
          <w:rStyle w:val="Char0"/>
          <w:rtl/>
        </w:rPr>
        <w:t xml:space="preserve">بخاری، محمد بن اسماعیل، </w:t>
      </w:r>
      <w:r w:rsidRPr="00AB3E2B">
        <w:rPr>
          <w:rStyle w:val="Char4"/>
          <w:rtl/>
        </w:rPr>
        <w:t>التاریخ الکبیر</w:t>
      </w:r>
      <w:r w:rsidRPr="00AB3E2B">
        <w:rPr>
          <w:rStyle w:val="Char0"/>
          <w:rtl/>
        </w:rPr>
        <w:t>، تحقیق: سید هاشم ندوی، دار الفکر، بی تا.</w:t>
      </w:r>
    </w:p>
    <w:p w:rsidR="00515438" w:rsidRPr="00AB3E2B" w:rsidRDefault="00515438" w:rsidP="00515438">
      <w:pPr>
        <w:pStyle w:val="a0"/>
        <w:numPr>
          <w:ilvl w:val="0"/>
          <w:numId w:val="12"/>
        </w:numPr>
        <w:rPr>
          <w:rStyle w:val="Char0"/>
        </w:rPr>
      </w:pPr>
      <w:r w:rsidRPr="00AB3E2B">
        <w:rPr>
          <w:rStyle w:val="Char0"/>
          <w:rtl/>
        </w:rPr>
        <w:t xml:space="preserve">بخاری، محمد بن اسماعیل، </w:t>
      </w:r>
      <w:r w:rsidRPr="00AB3E2B">
        <w:rPr>
          <w:rStyle w:val="Char4"/>
          <w:rtl/>
        </w:rPr>
        <w:t>الجامع المسند الصحیح</w:t>
      </w:r>
      <w:r w:rsidRPr="00AB3E2B">
        <w:rPr>
          <w:rStyle w:val="Char0"/>
          <w:rtl/>
        </w:rPr>
        <w:t xml:space="preserve">، تحقیق: محمد زهیر بن ناصر الناصر، دار طوق النجاة، الطبعة </w:t>
      </w:r>
      <w:r w:rsidR="004A6BF4" w:rsidRPr="00AB3E2B">
        <w:rPr>
          <w:rStyle w:val="Char0"/>
          <w:rtl/>
        </w:rPr>
        <w:t>الأولى</w:t>
      </w:r>
      <w:r w:rsidRPr="00AB3E2B">
        <w:rPr>
          <w:rStyle w:val="Char0"/>
          <w:rtl/>
        </w:rPr>
        <w:t>، 1422 هـ.</w:t>
      </w:r>
    </w:p>
    <w:p w:rsidR="00515438" w:rsidRPr="00AB3E2B" w:rsidRDefault="00515438" w:rsidP="004A6BF4">
      <w:pPr>
        <w:pStyle w:val="a0"/>
        <w:numPr>
          <w:ilvl w:val="0"/>
          <w:numId w:val="12"/>
        </w:numPr>
        <w:rPr>
          <w:rStyle w:val="Char0"/>
        </w:rPr>
      </w:pPr>
      <w:r w:rsidRPr="00AB3E2B">
        <w:rPr>
          <w:rStyle w:val="Char0"/>
          <w:rtl/>
        </w:rPr>
        <w:t xml:space="preserve">بزار، ابوبکر أحمد بن عمرو بن عبدالخالق، المسند، تحقیق: محفوظ الرحمن زین الله، بیروت – </w:t>
      </w:r>
      <w:r w:rsidRPr="00AB3E2B">
        <w:rPr>
          <w:rStyle w:val="Char4"/>
          <w:rtl/>
        </w:rPr>
        <w:t>المدین</w:t>
      </w:r>
      <w:r w:rsidR="004A6BF4" w:rsidRPr="00AB3E2B">
        <w:rPr>
          <w:rStyle w:val="Char4"/>
          <w:rFonts w:hint="cs"/>
          <w:rtl/>
        </w:rPr>
        <w:t>ة</w:t>
      </w:r>
      <w:r w:rsidRPr="00AB3E2B">
        <w:rPr>
          <w:rStyle w:val="Char0"/>
          <w:rtl/>
        </w:rPr>
        <w:t>، مؤسسة علوم القرآن ومکتب</w:t>
      </w:r>
      <w:r w:rsidR="004A6BF4" w:rsidRPr="00AB3E2B">
        <w:rPr>
          <w:rStyle w:val="Char0"/>
          <w:rtl/>
        </w:rPr>
        <w:t>ة</w:t>
      </w:r>
      <w:r w:rsidRPr="00AB3E2B">
        <w:rPr>
          <w:rStyle w:val="Char0"/>
          <w:rtl/>
        </w:rPr>
        <w:t xml:space="preserve"> العلوم والحکم، 1409 هـ.</w:t>
      </w:r>
    </w:p>
    <w:p w:rsidR="00515438" w:rsidRPr="00AB3E2B" w:rsidRDefault="00515438" w:rsidP="004A6BF4">
      <w:pPr>
        <w:pStyle w:val="a0"/>
        <w:numPr>
          <w:ilvl w:val="0"/>
          <w:numId w:val="12"/>
        </w:numPr>
        <w:rPr>
          <w:rStyle w:val="Char0"/>
        </w:rPr>
      </w:pPr>
      <w:r w:rsidRPr="00AB3E2B">
        <w:rPr>
          <w:rStyle w:val="Char0"/>
          <w:rtl/>
        </w:rPr>
        <w:t xml:space="preserve">بیهقی، ابوبکر أحمد بن الحسین، </w:t>
      </w:r>
      <w:r w:rsidRPr="00AB3E2B">
        <w:rPr>
          <w:rStyle w:val="Char4"/>
          <w:rtl/>
        </w:rPr>
        <w:t>ال</w:t>
      </w:r>
      <w:r w:rsidR="004A6BF4" w:rsidRPr="00AB3E2B">
        <w:rPr>
          <w:rStyle w:val="Char4"/>
          <w:rtl/>
        </w:rPr>
        <w:t>سنن الکبری و</w:t>
      </w:r>
      <w:r w:rsidR="004A6BF4" w:rsidRPr="00AB3E2B">
        <w:rPr>
          <w:rStyle w:val="Char4"/>
          <w:rFonts w:hint="cs"/>
          <w:rtl/>
        </w:rPr>
        <w:t>في</w:t>
      </w:r>
      <w:r w:rsidRPr="00AB3E2B">
        <w:rPr>
          <w:rStyle w:val="Char4"/>
          <w:rtl/>
        </w:rPr>
        <w:t xml:space="preserve"> ذیلة الجوهر النقی</w:t>
      </w:r>
      <w:r w:rsidRPr="00AB3E2B">
        <w:rPr>
          <w:rStyle w:val="Char0"/>
          <w:rtl/>
        </w:rPr>
        <w:t>، حیدرآباد</w:t>
      </w:r>
      <w:r w:rsidR="004A6BF4" w:rsidRPr="00AB3E2B">
        <w:rPr>
          <w:rStyle w:val="Char0"/>
          <w:rtl/>
        </w:rPr>
        <w:t xml:space="preserve"> هند، مجلس دائرة المعارف النظامية</w:t>
      </w:r>
      <w:r w:rsidRPr="00AB3E2B">
        <w:rPr>
          <w:rStyle w:val="Char0"/>
          <w:rtl/>
        </w:rPr>
        <w:t xml:space="preserve"> الکائن</w:t>
      </w:r>
      <w:r w:rsidR="004A6BF4" w:rsidRPr="00AB3E2B">
        <w:rPr>
          <w:rStyle w:val="Char0"/>
          <w:rtl/>
        </w:rPr>
        <w:t>ة</w:t>
      </w:r>
      <w:r w:rsidRPr="00AB3E2B">
        <w:rPr>
          <w:rStyle w:val="Char0"/>
          <w:rtl/>
        </w:rPr>
        <w:t xml:space="preserve">، الطبعة </w:t>
      </w:r>
      <w:r w:rsidR="004A6BF4" w:rsidRPr="00AB3E2B">
        <w:rPr>
          <w:rStyle w:val="Char0"/>
          <w:rtl/>
        </w:rPr>
        <w:t>الأولى</w:t>
      </w:r>
      <w:r w:rsidRPr="00AB3E2B">
        <w:rPr>
          <w:rStyle w:val="Char0"/>
          <w:rtl/>
        </w:rPr>
        <w:t>، 1344 هـ.</w:t>
      </w:r>
    </w:p>
    <w:p w:rsidR="00515438" w:rsidRPr="00AB3E2B" w:rsidRDefault="00515438" w:rsidP="00515438">
      <w:pPr>
        <w:pStyle w:val="a0"/>
        <w:numPr>
          <w:ilvl w:val="0"/>
          <w:numId w:val="12"/>
        </w:numPr>
        <w:rPr>
          <w:rStyle w:val="Char0"/>
        </w:rPr>
      </w:pPr>
      <w:r w:rsidRPr="00AB3E2B">
        <w:rPr>
          <w:rStyle w:val="Char0"/>
          <w:rtl/>
        </w:rPr>
        <w:t xml:space="preserve">ترمذی، محمد بن عیسی الترمذی، </w:t>
      </w:r>
      <w:r w:rsidRPr="00AB3E2B">
        <w:rPr>
          <w:rStyle w:val="Char4"/>
          <w:rtl/>
        </w:rPr>
        <w:t>الجامع الصحیح السنن</w:t>
      </w:r>
      <w:r w:rsidRPr="00AB3E2B">
        <w:rPr>
          <w:rStyle w:val="Char0"/>
          <w:rtl/>
        </w:rPr>
        <w:t>، تحقیق: أحمد محمد شاکر و آخرون، بیروت، دار إحیاء التراث العربی، بی تا.</w:t>
      </w:r>
    </w:p>
    <w:p w:rsidR="00515438" w:rsidRPr="00AB3E2B" w:rsidRDefault="00515438" w:rsidP="00515438">
      <w:pPr>
        <w:pStyle w:val="a0"/>
        <w:numPr>
          <w:ilvl w:val="0"/>
          <w:numId w:val="12"/>
        </w:numPr>
        <w:rPr>
          <w:rStyle w:val="Char0"/>
        </w:rPr>
      </w:pPr>
      <w:r w:rsidRPr="00AB3E2B">
        <w:rPr>
          <w:rStyle w:val="Char0"/>
          <w:rtl/>
        </w:rPr>
        <w:t xml:space="preserve">حمیدی، عبدالله بن الزبیر أبو بکر الحمیدی، </w:t>
      </w:r>
      <w:r w:rsidRPr="00AB3E2B">
        <w:rPr>
          <w:rStyle w:val="Char4"/>
          <w:rtl/>
        </w:rPr>
        <w:t>المسند</w:t>
      </w:r>
      <w:r w:rsidRPr="00AB3E2B">
        <w:rPr>
          <w:rStyle w:val="Char0"/>
          <w:rtl/>
        </w:rPr>
        <w:t>، تحقیق: حبیب الرحمن الأعظمی، بیروت، القاهرة، دار الکتب العلمیة، مکتبة المتنبی، بی تا.</w:t>
      </w:r>
    </w:p>
    <w:p w:rsidR="00515438" w:rsidRPr="00AB3E2B" w:rsidRDefault="00515438" w:rsidP="00515438">
      <w:pPr>
        <w:pStyle w:val="a0"/>
        <w:numPr>
          <w:ilvl w:val="0"/>
          <w:numId w:val="12"/>
        </w:numPr>
        <w:rPr>
          <w:rStyle w:val="Char0"/>
        </w:rPr>
      </w:pPr>
      <w:r w:rsidRPr="00AB3E2B">
        <w:rPr>
          <w:rStyle w:val="Char0"/>
          <w:rtl/>
        </w:rPr>
        <w:t xml:space="preserve">خطیب بغدادی، ابوبکر أحمد بن علی بن ثابت، </w:t>
      </w:r>
      <w:r w:rsidRPr="00AB3E2B">
        <w:rPr>
          <w:rStyle w:val="Char4"/>
          <w:rtl/>
        </w:rPr>
        <w:t>تاریخ بغداد</w:t>
      </w:r>
      <w:r w:rsidRPr="00AB3E2B">
        <w:rPr>
          <w:rStyle w:val="Char0"/>
          <w:rtl/>
        </w:rPr>
        <w:t>، بیروت، دار الکتب العلمیة، بی تا.</w:t>
      </w:r>
    </w:p>
    <w:p w:rsidR="00515438" w:rsidRPr="00AB3E2B" w:rsidRDefault="00515438" w:rsidP="00515438">
      <w:pPr>
        <w:pStyle w:val="a0"/>
        <w:numPr>
          <w:ilvl w:val="0"/>
          <w:numId w:val="12"/>
        </w:numPr>
        <w:rPr>
          <w:rStyle w:val="Char0"/>
        </w:rPr>
      </w:pPr>
      <w:r w:rsidRPr="00AB3E2B">
        <w:rPr>
          <w:rStyle w:val="Char0"/>
          <w:rtl/>
        </w:rPr>
        <w:t>دار قطنی، علی بن عمر البغدادی،</w:t>
      </w:r>
      <w:r w:rsidRPr="00AB3E2B">
        <w:rPr>
          <w:rStyle w:val="Char4"/>
          <w:rtl/>
        </w:rPr>
        <w:t xml:space="preserve"> السنن</w:t>
      </w:r>
      <w:r w:rsidRPr="00AB3E2B">
        <w:rPr>
          <w:rStyle w:val="Char0"/>
          <w:rtl/>
        </w:rPr>
        <w:t>، تحقیق: سید عبدالله هاشم یمان، بیروت، دار المعرفه، 1386 هـ.</w:t>
      </w:r>
    </w:p>
    <w:p w:rsidR="00515438" w:rsidRPr="00AB3E2B" w:rsidRDefault="00515438" w:rsidP="004A6BF4">
      <w:pPr>
        <w:pStyle w:val="a0"/>
        <w:numPr>
          <w:ilvl w:val="0"/>
          <w:numId w:val="12"/>
        </w:numPr>
        <w:rPr>
          <w:rStyle w:val="Char0"/>
        </w:rPr>
      </w:pPr>
      <w:r w:rsidRPr="00AB3E2B">
        <w:rPr>
          <w:rStyle w:val="Char0"/>
          <w:rtl/>
        </w:rPr>
        <w:t xml:space="preserve">دار قطنی، علی بن عمر البغدادی، </w:t>
      </w:r>
      <w:r w:rsidRPr="00AB3E2B">
        <w:rPr>
          <w:rStyle w:val="Char4"/>
          <w:rtl/>
        </w:rPr>
        <w:t>سئوالات الحاکم النیسابوری للدار قطن</w:t>
      </w:r>
      <w:r w:rsidR="004A6BF4" w:rsidRPr="00AB3E2B">
        <w:rPr>
          <w:rStyle w:val="Char4"/>
          <w:rFonts w:hint="cs"/>
          <w:rtl/>
        </w:rPr>
        <w:t>ي</w:t>
      </w:r>
      <w:r w:rsidRPr="00AB3E2B">
        <w:rPr>
          <w:rStyle w:val="Char0"/>
          <w:rtl/>
        </w:rPr>
        <w:t xml:space="preserve">، تحقیق: موفق بن عبدالله بن عبدالقادر، الریاض، مکتبة المعارف، الطبعة </w:t>
      </w:r>
      <w:r w:rsidR="004A6BF4" w:rsidRPr="00AB3E2B">
        <w:rPr>
          <w:rStyle w:val="Char0"/>
          <w:rtl/>
        </w:rPr>
        <w:t>الأولى</w:t>
      </w:r>
      <w:r w:rsidRPr="00AB3E2B">
        <w:rPr>
          <w:rStyle w:val="Char0"/>
          <w:rtl/>
        </w:rPr>
        <w:t>، 1404 هـ.</w:t>
      </w:r>
    </w:p>
    <w:p w:rsidR="00515438" w:rsidRPr="00AB3E2B" w:rsidRDefault="00515438" w:rsidP="00515438">
      <w:pPr>
        <w:pStyle w:val="a0"/>
        <w:numPr>
          <w:ilvl w:val="0"/>
          <w:numId w:val="12"/>
        </w:numPr>
        <w:rPr>
          <w:rStyle w:val="Char0"/>
        </w:rPr>
      </w:pPr>
      <w:r w:rsidRPr="00AB3E2B">
        <w:rPr>
          <w:rStyle w:val="Char0"/>
          <w:rtl/>
        </w:rPr>
        <w:t xml:space="preserve">دارمی، عبدالله بن عبدالرحمن، سنن، تحقیق: فواز أحمد زمرلی و </w:t>
      </w:r>
      <w:r w:rsidRPr="00AB3E2B">
        <w:rPr>
          <w:rStyle w:val="Char0"/>
          <w:spacing w:val="-5"/>
          <w:rtl/>
        </w:rPr>
        <w:t xml:space="preserve">خالد السبع العلمی، بیروت، دار الکتاب العربی، الطبعة </w:t>
      </w:r>
      <w:r w:rsidR="004A6BF4" w:rsidRPr="00AB3E2B">
        <w:rPr>
          <w:rStyle w:val="Char0"/>
          <w:spacing w:val="-5"/>
          <w:rtl/>
        </w:rPr>
        <w:t>الأولى</w:t>
      </w:r>
      <w:r w:rsidRPr="00AB3E2B">
        <w:rPr>
          <w:rStyle w:val="Char0"/>
          <w:spacing w:val="-5"/>
          <w:rtl/>
        </w:rPr>
        <w:t>، 1407 هـ.</w:t>
      </w:r>
    </w:p>
    <w:p w:rsidR="00515438" w:rsidRPr="00AB3E2B" w:rsidRDefault="00515438" w:rsidP="00804497">
      <w:pPr>
        <w:pStyle w:val="a0"/>
        <w:numPr>
          <w:ilvl w:val="0"/>
          <w:numId w:val="12"/>
        </w:numPr>
        <w:rPr>
          <w:rStyle w:val="Char0"/>
        </w:rPr>
      </w:pPr>
      <w:r w:rsidRPr="00AB3E2B">
        <w:rPr>
          <w:rStyle w:val="Char0"/>
          <w:rtl/>
        </w:rPr>
        <w:t xml:space="preserve">ذهبی، شمس الدین محمد بن أحمد، </w:t>
      </w:r>
      <w:r w:rsidRPr="00AB3E2B">
        <w:rPr>
          <w:rStyle w:val="Char4"/>
          <w:rtl/>
        </w:rPr>
        <w:t>الکاشف لمن له روایة ف</w:t>
      </w:r>
      <w:r w:rsidR="00804497" w:rsidRPr="00AB3E2B">
        <w:rPr>
          <w:rStyle w:val="Char4"/>
          <w:rFonts w:hint="cs"/>
          <w:rtl/>
        </w:rPr>
        <w:t>ي</w:t>
      </w:r>
      <w:r w:rsidRPr="00AB3E2B">
        <w:rPr>
          <w:rStyle w:val="Char4"/>
          <w:rtl/>
        </w:rPr>
        <w:t xml:space="preserve"> الکتب الستة</w:t>
      </w:r>
      <w:r w:rsidRPr="00AB3E2B">
        <w:rPr>
          <w:rStyle w:val="Char0"/>
          <w:rtl/>
        </w:rPr>
        <w:t xml:space="preserve">، تحقیق: محمد عوامة أحمد محمد نمر الخطیب، جدة، دار القبلة للثقافة الإسلامیة مؤسسة علوم القرآن، الطبعة </w:t>
      </w:r>
      <w:r w:rsidR="004A6BF4" w:rsidRPr="00AB3E2B">
        <w:rPr>
          <w:rStyle w:val="Char0"/>
          <w:rtl/>
        </w:rPr>
        <w:t>الأولى</w:t>
      </w:r>
      <w:r w:rsidRPr="00AB3E2B">
        <w:rPr>
          <w:rStyle w:val="Char0"/>
          <w:rtl/>
        </w:rPr>
        <w:t>، 1413 هـ.</w:t>
      </w:r>
    </w:p>
    <w:p w:rsidR="00515438" w:rsidRPr="00AB3E2B" w:rsidRDefault="00515438" w:rsidP="00515438">
      <w:pPr>
        <w:pStyle w:val="a0"/>
        <w:numPr>
          <w:ilvl w:val="0"/>
          <w:numId w:val="12"/>
        </w:numPr>
        <w:rPr>
          <w:rStyle w:val="Char0"/>
        </w:rPr>
      </w:pPr>
      <w:r w:rsidRPr="00AB3E2B">
        <w:rPr>
          <w:rStyle w:val="Char0"/>
          <w:rtl/>
        </w:rPr>
        <w:t xml:space="preserve">ذهبی، شمس الدین محمد بن أحمد، </w:t>
      </w:r>
      <w:r w:rsidRPr="00AB3E2B">
        <w:rPr>
          <w:rStyle w:val="Char4"/>
          <w:rtl/>
        </w:rPr>
        <w:t>میزان الاعتدال فی نقد الرجال</w:t>
      </w:r>
      <w:r w:rsidRPr="00AB3E2B">
        <w:rPr>
          <w:rStyle w:val="Char0"/>
          <w:rtl/>
        </w:rPr>
        <w:t>، تحقیق علی محمد البجاوی المجلد الأول، بیروت، دار المعرفة، بی تا.</w:t>
      </w:r>
    </w:p>
    <w:p w:rsidR="00515438" w:rsidRPr="00AB3E2B" w:rsidRDefault="00515438" w:rsidP="00515438">
      <w:pPr>
        <w:pStyle w:val="a0"/>
        <w:numPr>
          <w:ilvl w:val="0"/>
          <w:numId w:val="12"/>
        </w:numPr>
        <w:rPr>
          <w:rStyle w:val="Char0"/>
        </w:rPr>
      </w:pPr>
      <w:r w:rsidRPr="00AB3E2B">
        <w:rPr>
          <w:rStyle w:val="Char0"/>
          <w:rtl/>
        </w:rPr>
        <w:t xml:space="preserve">رویانی، ابوبکر محمد بن هارون، </w:t>
      </w:r>
      <w:r w:rsidRPr="00AB3E2B">
        <w:rPr>
          <w:rStyle w:val="Char4"/>
          <w:rtl/>
        </w:rPr>
        <w:t xml:space="preserve">المسند، </w:t>
      </w:r>
      <w:r w:rsidRPr="00AB3E2B">
        <w:rPr>
          <w:rStyle w:val="Char0"/>
          <w:rtl/>
        </w:rPr>
        <w:t>تحقیق: ایمن علی ابو یمانی، قاهرة، مؤسسة قرطبة، 1416 هـ.</w:t>
      </w:r>
    </w:p>
    <w:p w:rsidR="00515438" w:rsidRPr="00AB3E2B" w:rsidRDefault="00515438" w:rsidP="00515438">
      <w:pPr>
        <w:pStyle w:val="a0"/>
        <w:numPr>
          <w:ilvl w:val="0"/>
          <w:numId w:val="12"/>
        </w:numPr>
        <w:rPr>
          <w:rStyle w:val="Char0"/>
          <w:spacing w:val="-4"/>
        </w:rPr>
      </w:pPr>
      <w:r w:rsidRPr="00AB3E2B">
        <w:rPr>
          <w:rStyle w:val="Char0"/>
          <w:spacing w:val="-4"/>
          <w:rtl/>
        </w:rPr>
        <w:t xml:space="preserve">شافعی، محمد بن ادریس، </w:t>
      </w:r>
      <w:r w:rsidRPr="00AB3E2B">
        <w:rPr>
          <w:rStyle w:val="Char4"/>
          <w:spacing w:val="-4"/>
          <w:rtl/>
        </w:rPr>
        <w:t>المسند</w:t>
      </w:r>
      <w:r w:rsidRPr="00AB3E2B">
        <w:rPr>
          <w:rStyle w:val="Char0"/>
          <w:spacing w:val="-4"/>
          <w:rtl/>
        </w:rPr>
        <w:t>، بیروت، دار الکتب العلمیة، بی تا.</w:t>
      </w:r>
    </w:p>
    <w:p w:rsidR="00515438" w:rsidRPr="00AB3E2B" w:rsidRDefault="00515438" w:rsidP="00515438">
      <w:pPr>
        <w:pStyle w:val="a0"/>
        <w:numPr>
          <w:ilvl w:val="0"/>
          <w:numId w:val="12"/>
        </w:numPr>
        <w:rPr>
          <w:rStyle w:val="Char0"/>
        </w:rPr>
      </w:pPr>
      <w:r w:rsidRPr="00AB3E2B">
        <w:rPr>
          <w:rStyle w:val="Char0"/>
          <w:rtl/>
        </w:rPr>
        <w:t xml:space="preserve">طبرانی، سلیمان بن احمد، </w:t>
      </w:r>
      <w:r w:rsidRPr="00AB3E2B">
        <w:rPr>
          <w:rStyle w:val="Char4"/>
          <w:rtl/>
        </w:rPr>
        <w:t>الدعاء</w:t>
      </w:r>
      <w:r w:rsidRPr="00AB3E2B">
        <w:rPr>
          <w:rStyle w:val="Char0"/>
          <w:rtl/>
        </w:rPr>
        <w:t>، تحقیق: مصطفی عبدالقادر عطا، بیروت، دار الکتب العلمیة، الطبعة الاول، 1413 هـ.</w:t>
      </w:r>
    </w:p>
    <w:p w:rsidR="00515438" w:rsidRPr="00AB3E2B" w:rsidRDefault="00515438" w:rsidP="00515438">
      <w:pPr>
        <w:pStyle w:val="a0"/>
        <w:numPr>
          <w:ilvl w:val="0"/>
          <w:numId w:val="12"/>
        </w:numPr>
        <w:rPr>
          <w:rStyle w:val="Char0"/>
        </w:rPr>
      </w:pPr>
      <w:r w:rsidRPr="00AB3E2B">
        <w:rPr>
          <w:rStyle w:val="Char0"/>
          <w:rtl/>
        </w:rPr>
        <w:t xml:space="preserve">طبرانی، سلیمان بن احمد، </w:t>
      </w:r>
      <w:r w:rsidRPr="00AB3E2B">
        <w:rPr>
          <w:rStyle w:val="Char4"/>
          <w:rtl/>
        </w:rPr>
        <w:t>المعجم الکبیر</w:t>
      </w:r>
      <w:r w:rsidRPr="00AB3E2B">
        <w:rPr>
          <w:rStyle w:val="Char0"/>
          <w:rtl/>
        </w:rPr>
        <w:t>، تحقیق: حمدی بن عبدالمجید السلفی، الموصل، مکتبة العلوم والحکم، الطبعة الثانیة، 1404 هـ.</w:t>
      </w:r>
    </w:p>
    <w:p w:rsidR="00515438" w:rsidRPr="00AB3E2B" w:rsidRDefault="00515438" w:rsidP="00515438">
      <w:pPr>
        <w:pStyle w:val="a0"/>
        <w:numPr>
          <w:ilvl w:val="0"/>
          <w:numId w:val="12"/>
        </w:numPr>
        <w:rPr>
          <w:rStyle w:val="Char0"/>
        </w:rPr>
      </w:pPr>
      <w:r w:rsidRPr="00AB3E2B">
        <w:rPr>
          <w:rStyle w:val="Char0"/>
          <w:rtl/>
        </w:rPr>
        <w:t xml:space="preserve">طحاوی، أحمد بن محمد بن سلامه بن عبدالملک بن سلمه، </w:t>
      </w:r>
      <w:r w:rsidRPr="00AB3E2B">
        <w:rPr>
          <w:rStyle w:val="Char4"/>
          <w:rtl/>
        </w:rPr>
        <w:t>شرح معانی الآثار</w:t>
      </w:r>
      <w:r w:rsidRPr="00AB3E2B">
        <w:rPr>
          <w:rStyle w:val="Char0"/>
          <w:rtl/>
        </w:rPr>
        <w:t xml:space="preserve">، تحقیق: محمد زهری النجار، بیروت، دار الکتب العلمیة، الطبعة </w:t>
      </w:r>
      <w:r w:rsidR="004A6BF4" w:rsidRPr="00AB3E2B">
        <w:rPr>
          <w:rStyle w:val="Char0"/>
          <w:rtl/>
        </w:rPr>
        <w:t>الأولى</w:t>
      </w:r>
      <w:r w:rsidRPr="00AB3E2B">
        <w:rPr>
          <w:rStyle w:val="Char0"/>
          <w:rtl/>
        </w:rPr>
        <w:t>، 1399 هـ.</w:t>
      </w:r>
    </w:p>
    <w:p w:rsidR="00515438" w:rsidRPr="00AB3E2B" w:rsidRDefault="00515438" w:rsidP="00515438">
      <w:pPr>
        <w:pStyle w:val="a0"/>
        <w:numPr>
          <w:ilvl w:val="0"/>
          <w:numId w:val="12"/>
        </w:numPr>
        <w:rPr>
          <w:rStyle w:val="Char0"/>
        </w:rPr>
      </w:pPr>
      <w:r w:rsidRPr="00AB3E2B">
        <w:rPr>
          <w:rStyle w:val="Char0"/>
          <w:rtl/>
        </w:rPr>
        <w:t xml:space="preserve">طیالیسی، سلیمان بن داود بن الجارود، </w:t>
      </w:r>
      <w:r w:rsidRPr="00AB3E2B">
        <w:rPr>
          <w:rStyle w:val="Char4"/>
          <w:rtl/>
        </w:rPr>
        <w:t>المسند</w:t>
      </w:r>
      <w:r w:rsidRPr="00AB3E2B">
        <w:rPr>
          <w:rStyle w:val="Char0"/>
          <w:rtl/>
        </w:rPr>
        <w:t xml:space="preserve">، تحقیق: محمد بن عبدالمحسن ترکی، دار هجر، الطبعة </w:t>
      </w:r>
      <w:r w:rsidR="004A6BF4" w:rsidRPr="00AB3E2B">
        <w:rPr>
          <w:rStyle w:val="Char0"/>
          <w:rtl/>
        </w:rPr>
        <w:t>الأولى</w:t>
      </w:r>
      <w:r w:rsidRPr="00AB3E2B">
        <w:rPr>
          <w:rStyle w:val="Char0"/>
          <w:rtl/>
        </w:rPr>
        <w:t>، 1419 هـ.</w:t>
      </w:r>
    </w:p>
    <w:p w:rsidR="00515438" w:rsidRPr="00AB3E2B" w:rsidRDefault="00515438" w:rsidP="00515438">
      <w:pPr>
        <w:pStyle w:val="a0"/>
        <w:numPr>
          <w:ilvl w:val="0"/>
          <w:numId w:val="12"/>
        </w:numPr>
        <w:rPr>
          <w:rStyle w:val="Char0"/>
        </w:rPr>
      </w:pPr>
      <w:r w:rsidRPr="00AB3E2B">
        <w:rPr>
          <w:rStyle w:val="Char0"/>
          <w:rtl/>
        </w:rPr>
        <w:t xml:space="preserve">عبد بن حمید، ابو محمد عبد بن حمید بن نصر، </w:t>
      </w:r>
      <w:r w:rsidRPr="00AB3E2B">
        <w:rPr>
          <w:rStyle w:val="Char4"/>
          <w:rtl/>
        </w:rPr>
        <w:t>المسند</w:t>
      </w:r>
      <w:r w:rsidRPr="00AB3E2B">
        <w:rPr>
          <w:rStyle w:val="Char0"/>
          <w:rtl/>
        </w:rPr>
        <w:t>، تحقیق: صبحی البدری السامرایی و محمود محمد خلیل الصعیدی، قاهره، مکتبة السنة، 1408 هـ.</w:t>
      </w:r>
    </w:p>
    <w:p w:rsidR="00515438" w:rsidRPr="00AB3E2B" w:rsidRDefault="00515438" w:rsidP="00515438">
      <w:pPr>
        <w:pStyle w:val="a0"/>
        <w:numPr>
          <w:ilvl w:val="0"/>
          <w:numId w:val="12"/>
        </w:numPr>
        <w:rPr>
          <w:rStyle w:val="Char0"/>
        </w:rPr>
      </w:pPr>
      <w:r w:rsidRPr="00AB3E2B">
        <w:rPr>
          <w:rStyle w:val="Char0"/>
          <w:rtl/>
        </w:rPr>
        <w:t xml:space="preserve">عبد الرزاق، ابوبکر بن عبدالرزاق بن همام الصنعانی، </w:t>
      </w:r>
      <w:r w:rsidRPr="00AB3E2B">
        <w:rPr>
          <w:rStyle w:val="Char4"/>
          <w:rtl/>
        </w:rPr>
        <w:t>مصنف</w:t>
      </w:r>
      <w:r w:rsidRPr="00AB3E2B">
        <w:rPr>
          <w:rStyle w:val="Char0"/>
          <w:rtl/>
        </w:rPr>
        <w:t>، تحقیق: حبیب الرحمن الأعظمی، بیروت، المکتب الإسلامی، الطبعة الثانیة، 1403 هـ.</w:t>
      </w:r>
    </w:p>
    <w:p w:rsidR="00515438" w:rsidRPr="00AB3E2B" w:rsidRDefault="00515438" w:rsidP="00515438">
      <w:pPr>
        <w:pStyle w:val="a0"/>
        <w:numPr>
          <w:ilvl w:val="0"/>
          <w:numId w:val="12"/>
        </w:numPr>
        <w:rPr>
          <w:rStyle w:val="Char0"/>
        </w:rPr>
      </w:pPr>
      <w:r w:rsidRPr="00AB3E2B">
        <w:rPr>
          <w:rStyle w:val="Char0"/>
          <w:rtl/>
        </w:rPr>
        <w:t xml:space="preserve">عجلی، أحمد بن عبدالله بن صالح أبو الحسن العجلی الکوفی، </w:t>
      </w:r>
      <w:r w:rsidRPr="00AB3E2B">
        <w:rPr>
          <w:rStyle w:val="Char4"/>
          <w:rtl/>
        </w:rPr>
        <w:t>معرفة الثقات</w:t>
      </w:r>
      <w:r w:rsidRPr="00AB3E2B">
        <w:rPr>
          <w:rStyle w:val="Char0"/>
          <w:rtl/>
        </w:rPr>
        <w:t xml:space="preserve">، تحقیق: عبد العلیم عبد العظیم البستوی، المدینة المنورة، مکتبة الدار، الطبعة </w:t>
      </w:r>
      <w:r w:rsidR="004A6BF4" w:rsidRPr="00AB3E2B">
        <w:rPr>
          <w:rStyle w:val="Char0"/>
          <w:rtl/>
        </w:rPr>
        <w:t>الأولى</w:t>
      </w:r>
      <w:r w:rsidRPr="00AB3E2B">
        <w:rPr>
          <w:rStyle w:val="Char0"/>
          <w:rtl/>
        </w:rPr>
        <w:t xml:space="preserve"> 1405 هـ.</w:t>
      </w:r>
    </w:p>
    <w:p w:rsidR="00515438" w:rsidRPr="00AB3E2B" w:rsidRDefault="00515438" w:rsidP="00515438">
      <w:pPr>
        <w:pStyle w:val="a0"/>
        <w:numPr>
          <w:ilvl w:val="0"/>
          <w:numId w:val="12"/>
        </w:numPr>
        <w:rPr>
          <w:rStyle w:val="Char0"/>
        </w:rPr>
      </w:pPr>
      <w:r w:rsidRPr="00AB3E2B">
        <w:rPr>
          <w:rStyle w:val="Char0"/>
          <w:rtl/>
        </w:rPr>
        <w:t xml:space="preserve">عقیلی، </w:t>
      </w:r>
      <w:r w:rsidRPr="00AB3E2B">
        <w:rPr>
          <w:rStyle w:val="Char4"/>
          <w:rtl/>
        </w:rPr>
        <w:t>الضعفاء الکبیر</w:t>
      </w:r>
      <w:r w:rsidRPr="00AB3E2B">
        <w:rPr>
          <w:rStyle w:val="Char0"/>
          <w:rtl/>
        </w:rPr>
        <w:t xml:space="preserve">، محمد بن عمر بن موسی، تحقیق: عبدالمعطی امین قلعجی، بیروت، دار المکتبة العلمیة، الطبعة </w:t>
      </w:r>
      <w:r w:rsidR="004A6BF4" w:rsidRPr="00AB3E2B">
        <w:rPr>
          <w:rStyle w:val="Char0"/>
          <w:rtl/>
        </w:rPr>
        <w:t>الأولى</w:t>
      </w:r>
      <w:r w:rsidRPr="00AB3E2B">
        <w:rPr>
          <w:rStyle w:val="Char0"/>
          <w:rtl/>
        </w:rPr>
        <w:t>، 1404 هـ.</w:t>
      </w:r>
    </w:p>
    <w:p w:rsidR="00515438" w:rsidRPr="00AB3E2B" w:rsidRDefault="00515438" w:rsidP="00515438">
      <w:pPr>
        <w:pStyle w:val="a0"/>
        <w:numPr>
          <w:ilvl w:val="0"/>
          <w:numId w:val="12"/>
        </w:numPr>
        <w:rPr>
          <w:rStyle w:val="Char0"/>
        </w:rPr>
      </w:pPr>
      <w:r w:rsidRPr="00AB3E2B">
        <w:rPr>
          <w:rStyle w:val="Char0"/>
          <w:rtl/>
        </w:rPr>
        <w:t xml:space="preserve">مسلم، مسلم بن الحجاج بن مسلم القشیری، </w:t>
      </w:r>
      <w:r w:rsidRPr="00AB3E2B">
        <w:rPr>
          <w:rStyle w:val="Char4"/>
          <w:rtl/>
        </w:rPr>
        <w:t>الجامع الصحیح</w:t>
      </w:r>
      <w:r w:rsidRPr="00AB3E2B">
        <w:rPr>
          <w:rStyle w:val="Char0"/>
          <w:rtl/>
        </w:rPr>
        <w:t>، بیروت، دار الجیل و دار الآفاق الجدیده، بی تا.</w:t>
      </w:r>
    </w:p>
    <w:p w:rsidR="00515438" w:rsidRPr="00AB3E2B" w:rsidRDefault="00515438" w:rsidP="00515438">
      <w:pPr>
        <w:pStyle w:val="a0"/>
        <w:numPr>
          <w:ilvl w:val="0"/>
          <w:numId w:val="12"/>
        </w:numPr>
        <w:rPr>
          <w:rStyle w:val="Char0"/>
        </w:rPr>
      </w:pPr>
      <w:r w:rsidRPr="00AB3E2B">
        <w:rPr>
          <w:rStyle w:val="Char0"/>
          <w:rtl/>
        </w:rPr>
        <w:t xml:space="preserve">نسایی، أحمد بن شعیب، </w:t>
      </w:r>
      <w:r w:rsidRPr="00AB3E2B">
        <w:rPr>
          <w:rStyle w:val="Char4"/>
          <w:rtl/>
        </w:rPr>
        <w:t>الضعفاء والمتروکین</w:t>
      </w:r>
      <w:r w:rsidRPr="00AB3E2B">
        <w:rPr>
          <w:rStyle w:val="Char0"/>
          <w:rtl/>
        </w:rPr>
        <w:t xml:space="preserve">، تحقیق: محمود إبراهیم زاید، حلب، دار الوعی، الطبعة </w:t>
      </w:r>
      <w:r w:rsidR="004A6BF4" w:rsidRPr="00AB3E2B">
        <w:rPr>
          <w:rStyle w:val="Char0"/>
          <w:rtl/>
        </w:rPr>
        <w:t>الأولى</w:t>
      </w:r>
      <w:r w:rsidRPr="00AB3E2B">
        <w:rPr>
          <w:rStyle w:val="Char0"/>
          <w:rtl/>
        </w:rPr>
        <w:t>، 1369 هـ.</w:t>
      </w:r>
    </w:p>
    <w:p w:rsidR="00515438" w:rsidRPr="00AB3E2B" w:rsidRDefault="00515438" w:rsidP="00804497">
      <w:pPr>
        <w:pStyle w:val="a0"/>
        <w:numPr>
          <w:ilvl w:val="0"/>
          <w:numId w:val="12"/>
        </w:numPr>
        <w:rPr>
          <w:rStyle w:val="Char0"/>
          <w:rtl/>
          <w:lang w:bidi="fa-IR"/>
        </w:rPr>
      </w:pPr>
      <w:r w:rsidRPr="00AB3E2B">
        <w:rPr>
          <w:rStyle w:val="Char0"/>
          <w:spacing w:val="-5"/>
          <w:rtl/>
        </w:rPr>
        <w:t xml:space="preserve">نسایی، أحمد بن شعیب، </w:t>
      </w:r>
      <w:r w:rsidRPr="00AB3E2B">
        <w:rPr>
          <w:rStyle w:val="Char4"/>
          <w:spacing w:val="-5"/>
          <w:rtl/>
        </w:rPr>
        <w:t>المجتبی من السنن</w:t>
      </w:r>
      <w:r w:rsidRPr="00AB3E2B">
        <w:rPr>
          <w:rStyle w:val="Char0"/>
          <w:spacing w:val="-5"/>
          <w:rtl/>
        </w:rPr>
        <w:t>، تحقیق: عبدالفتاح ابوغدة،</w:t>
      </w:r>
      <w:r w:rsidRPr="00AB3E2B">
        <w:rPr>
          <w:rStyle w:val="Char0"/>
          <w:rtl/>
        </w:rPr>
        <w:t xml:space="preserve"> حلب، مکتب المطبوعات الإسلامیة، الطبعة الثانیة، 1406 هـ.</w:t>
      </w:r>
    </w:p>
    <w:sectPr w:rsidR="00515438" w:rsidRPr="00AB3E2B" w:rsidSect="00695B0C">
      <w:headerReference w:type="default" r:id="rId20"/>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E32" w:rsidRDefault="00C82E32">
      <w:r>
        <w:separator/>
      </w:r>
    </w:p>
  </w:endnote>
  <w:endnote w:type="continuationSeparator" w:id="0">
    <w:p w:rsidR="00C82E32" w:rsidRDefault="00C8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IRNazli">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altName w:val="Arial"/>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E32" w:rsidRDefault="00C82E32" w:rsidP="00957580">
      <w:pPr>
        <w:ind w:firstLine="0"/>
      </w:pPr>
      <w:r>
        <w:separator/>
      </w:r>
    </w:p>
  </w:footnote>
  <w:footnote w:type="continuationSeparator" w:id="0">
    <w:p w:rsidR="00C82E32" w:rsidRDefault="00C82E32" w:rsidP="00957580">
      <w:pPr>
        <w:ind w:firstLine="0"/>
      </w:pPr>
      <w:r>
        <w:continuationSeparator/>
      </w:r>
    </w:p>
  </w:footnote>
  <w:footnote w:id="1">
    <w:p w:rsidR="00515438" w:rsidRPr="001928CB" w:rsidRDefault="00515438" w:rsidP="00705CC7">
      <w:pPr>
        <w:pStyle w:val="aa"/>
        <w:rPr>
          <w:rtl/>
        </w:rPr>
      </w:pPr>
      <w:r w:rsidRPr="001928CB">
        <w:rPr>
          <w:rStyle w:val="FootnoteReference"/>
          <w:vertAlign w:val="baseline"/>
        </w:rPr>
        <w:footnoteRef/>
      </w:r>
      <w:r w:rsidRPr="001928CB">
        <w:rPr>
          <w:rFonts w:hint="cs"/>
          <w:rtl/>
        </w:rPr>
        <w:t>- نسایی (ش 889 و 1268) / دارمی، سنن (ش 1357) / ابن الجارود، المنتقی (ش 208) / ابن حبان (ش 1860) / ابن خزیمه (ش 714) / احمد (ش 18870) / معجم الکبیر (ج 22 ص 35) / بیهقی، سنن کبری (ش 2899).</w:t>
      </w:r>
    </w:p>
  </w:footnote>
  <w:footnote w:id="2">
    <w:p w:rsidR="00515438" w:rsidRPr="001928CB" w:rsidRDefault="00515438" w:rsidP="00705CC7">
      <w:pPr>
        <w:pStyle w:val="aa"/>
        <w:rPr>
          <w:rtl/>
        </w:rPr>
      </w:pPr>
      <w:r w:rsidRPr="001928CB">
        <w:rPr>
          <w:rStyle w:val="FootnoteReference"/>
          <w:vertAlign w:val="baseline"/>
        </w:rPr>
        <w:footnoteRef/>
      </w:r>
      <w:r w:rsidRPr="001928CB">
        <w:rPr>
          <w:rFonts w:hint="cs"/>
          <w:rtl/>
        </w:rPr>
        <w:t>- ابن خزیمة (ش 698) / احمد (ش 18855) / معجم الکبیر (ج 22 ص 35) / طبرانی، الدعاء (ش 637).</w:t>
      </w:r>
    </w:p>
  </w:footnote>
  <w:footnote w:id="3">
    <w:p w:rsidR="00515438" w:rsidRPr="001928CB" w:rsidRDefault="00515438" w:rsidP="00705CC7">
      <w:pPr>
        <w:pStyle w:val="aa"/>
        <w:rPr>
          <w:rtl/>
        </w:rPr>
      </w:pPr>
      <w:r w:rsidRPr="001928CB">
        <w:rPr>
          <w:rStyle w:val="FootnoteReference"/>
          <w:vertAlign w:val="baseline"/>
        </w:rPr>
        <w:footnoteRef/>
      </w:r>
      <w:r w:rsidRPr="001928CB">
        <w:rPr>
          <w:rFonts w:hint="cs"/>
          <w:rtl/>
        </w:rPr>
        <w:t>- عبدالرزاق (ج 2 ص 68) / نسایی (ش 1159 و 1263 و 1264) / احمد (ش 18858 و 18877) / معجم الکبیر (ج 22 ص 33 و 34 و 36) / حمیدی، المسند (ش  885).</w:t>
      </w:r>
    </w:p>
  </w:footnote>
  <w:footnote w:id="4">
    <w:p w:rsidR="00515438" w:rsidRPr="001928CB" w:rsidRDefault="00515438" w:rsidP="00705CC7">
      <w:pPr>
        <w:pStyle w:val="aa"/>
        <w:rPr>
          <w:rtl/>
        </w:rPr>
      </w:pPr>
      <w:r w:rsidRPr="001928CB">
        <w:rPr>
          <w:rStyle w:val="FootnoteReference"/>
          <w:vertAlign w:val="baseline"/>
        </w:rPr>
        <w:footnoteRef/>
      </w:r>
      <w:r w:rsidRPr="001928CB">
        <w:rPr>
          <w:rFonts w:hint="cs"/>
          <w:rtl/>
        </w:rPr>
        <w:t>- ابوداود (ش 726 و 958) / نسایی (ش 1265) / بزار (ش 4485).</w:t>
      </w:r>
    </w:p>
  </w:footnote>
  <w:footnote w:id="5">
    <w:p w:rsidR="00515438" w:rsidRPr="001928CB" w:rsidRDefault="00515438" w:rsidP="00C23319">
      <w:pPr>
        <w:pStyle w:val="aa"/>
        <w:rPr>
          <w:rtl/>
        </w:rPr>
      </w:pPr>
      <w:r w:rsidRPr="001928CB">
        <w:rPr>
          <w:rStyle w:val="FootnoteReference"/>
          <w:vertAlign w:val="baseline"/>
        </w:rPr>
        <w:footnoteRef/>
      </w:r>
      <w:r w:rsidRPr="001928CB">
        <w:rPr>
          <w:rFonts w:hint="cs"/>
          <w:rtl/>
        </w:rPr>
        <w:t>- طیالیسی، المسند (ش 1113) / طحاوی، شرح معانی الآثار (ج 1 ص 259) / معجم الکبیر (ج 22 ص 34).</w:t>
      </w:r>
    </w:p>
  </w:footnote>
  <w:footnote w:id="6">
    <w:p w:rsidR="00515438" w:rsidRPr="001928CB" w:rsidRDefault="00515438" w:rsidP="00C23319">
      <w:pPr>
        <w:pStyle w:val="aa"/>
        <w:rPr>
          <w:rtl/>
        </w:rPr>
      </w:pPr>
      <w:r w:rsidRPr="001928CB">
        <w:rPr>
          <w:rStyle w:val="FootnoteReference"/>
          <w:vertAlign w:val="baseline"/>
        </w:rPr>
        <w:footnoteRef/>
      </w:r>
      <w:r w:rsidRPr="001928CB">
        <w:rPr>
          <w:rFonts w:hint="cs"/>
          <w:rtl/>
        </w:rPr>
        <w:t>- دار قطنی (ج 1 ص 290).</w:t>
      </w:r>
    </w:p>
  </w:footnote>
  <w:footnote w:id="7">
    <w:p w:rsidR="00515438" w:rsidRPr="001928CB" w:rsidRDefault="00515438" w:rsidP="00C23319">
      <w:pPr>
        <w:pStyle w:val="aa"/>
        <w:rPr>
          <w:rtl/>
        </w:rPr>
      </w:pPr>
      <w:r w:rsidRPr="001928CB">
        <w:rPr>
          <w:rStyle w:val="FootnoteReference"/>
          <w:vertAlign w:val="baseline"/>
        </w:rPr>
        <w:footnoteRef/>
      </w:r>
      <w:r w:rsidRPr="001928CB">
        <w:rPr>
          <w:rFonts w:hint="cs"/>
          <w:rtl/>
        </w:rPr>
        <w:t>- ابن خزیمه (ش 713).</w:t>
      </w:r>
    </w:p>
  </w:footnote>
  <w:footnote w:id="8">
    <w:p w:rsidR="00515438" w:rsidRPr="001928CB" w:rsidRDefault="00515438" w:rsidP="00C23319">
      <w:pPr>
        <w:pStyle w:val="aa"/>
        <w:rPr>
          <w:rtl/>
        </w:rPr>
      </w:pPr>
      <w:r w:rsidRPr="001928CB">
        <w:rPr>
          <w:rStyle w:val="FootnoteReference"/>
          <w:vertAlign w:val="baseline"/>
        </w:rPr>
        <w:footnoteRef/>
      </w:r>
      <w:r w:rsidRPr="001928CB">
        <w:rPr>
          <w:rFonts w:hint="cs"/>
          <w:rtl/>
        </w:rPr>
        <w:t>- بیهقی، سنن کبری (ش 2895).</w:t>
      </w:r>
    </w:p>
  </w:footnote>
  <w:footnote w:id="9">
    <w:p w:rsidR="00515438" w:rsidRPr="001928CB" w:rsidRDefault="00515438" w:rsidP="00C23319">
      <w:pPr>
        <w:pStyle w:val="aa"/>
        <w:rPr>
          <w:rtl/>
        </w:rPr>
      </w:pPr>
      <w:r w:rsidRPr="001928CB">
        <w:rPr>
          <w:rStyle w:val="FootnoteReference"/>
          <w:vertAlign w:val="baseline"/>
        </w:rPr>
        <w:footnoteRef/>
      </w:r>
      <w:r w:rsidRPr="001928CB">
        <w:rPr>
          <w:rFonts w:hint="cs"/>
          <w:rtl/>
        </w:rPr>
        <w:t>- بیهقی، سنن کبری (ش 2617).</w:t>
      </w:r>
    </w:p>
  </w:footnote>
  <w:footnote w:id="10">
    <w:p w:rsidR="00515438" w:rsidRPr="001928CB" w:rsidRDefault="00515438" w:rsidP="00C23319">
      <w:pPr>
        <w:pStyle w:val="aa"/>
        <w:rPr>
          <w:rtl/>
        </w:rPr>
      </w:pPr>
      <w:r w:rsidRPr="001928CB">
        <w:rPr>
          <w:rStyle w:val="FootnoteReference"/>
          <w:vertAlign w:val="baseline"/>
        </w:rPr>
        <w:footnoteRef/>
      </w:r>
      <w:r w:rsidRPr="001928CB">
        <w:rPr>
          <w:rFonts w:hint="cs"/>
          <w:rtl/>
        </w:rPr>
        <w:t>- ابن ماجه (ش 912) / ابن خزیمه (ش 713) / ابن حبان (ش 1945) / ابن الجارود، المنتقی (ش 202) / ابن ابی شیبه (ج 2 ص 369).</w:t>
      </w:r>
    </w:p>
  </w:footnote>
  <w:footnote w:id="11">
    <w:p w:rsidR="00515438" w:rsidRPr="001928CB" w:rsidRDefault="00515438" w:rsidP="00C23319">
      <w:pPr>
        <w:pStyle w:val="aa"/>
        <w:rPr>
          <w:rtl/>
        </w:rPr>
      </w:pPr>
      <w:r w:rsidRPr="001928CB">
        <w:rPr>
          <w:rStyle w:val="FootnoteReference"/>
          <w:vertAlign w:val="baseline"/>
        </w:rPr>
        <w:footnoteRef/>
      </w:r>
      <w:r w:rsidRPr="001928CB">
        <w:rPr>
          <w:rFonts w:hint="cs"/>
          <w:rtl/>
        </w:rPr>
        <w:t>- معجم الکبیر (ج 22 ص 38).</w:t>
      </w:r>
    </w:p>
  </w:footnote>
  <w:footnote w:id="12">
    <w:p w:rsidR="00515438" w:rsidRPr="001928CB" w:rsidRDefault="00515438" w:rsidP="00C23319">
      <w:pPr>
        <w:pStyle w:val="aa"/>
        <w:rPr>
          <w:rtl/>
        </w:rPr>
      </w:pPr>
      <w:r w:rsidRPr="001928CB">
        <w:rPr>
          <w:rStyle w:val="FootnoteReference"/>
          <w:vertAlign w:val="baseline"/>
        </w:rPr>
        <w:footnoteRef/>
      </w:r>
      <w:r w:rsidRPr="001928CB">
        <w:rPr>
          <w:rFonts w:hint="cs"/>
          <w:rtl/>
        </w:rPr>
        <w:t>- بزار (ش 4489) / طبرانی، الدعاء (ش 637).</w:t>
      </w:r>
    </w:p>
  </w:footnote>
  <w:footnote w:id="13">
    <w:p w:rsidR="00515438" w:rsidRPr="001928CB" w:rsidRDefault="00515438" w:rsidP="00C23319">
      <w:pPr>
        <w:pStyle w:val="aa"/>
        <w:rPr>
          <w:rtl/>
        </w:rPr>
      </w:pPr>
      <w:r w:rsidRPr="001928CB">
        <w:rPr>
          <w:rStyle w:val="FootnoteReference"/>
          <w:vertAlign w:val="baseline"/>
        </w:rPr>
        <w:footnoteRef/>
      </w:r>
      <w:r w:rsidRPr="001928CB">
        <w:rPr>
          <w:rFonts w:hint="cs"/>
          <w:rtl/>
        </w:rPr>
        <w:t>- معجم الکبیر (ج 22 ص 37).</w:t>
      </w:r>
    </w:p>
  </w:footnote>
  <w:footnote w:id="14">
    <w:p w:rsidR="00515438" w:rsidRPr="001928CB" w:rsidRDefault="00515438" w:rsidP="00C23319">
      <w:pPr>
        <w:pStyle w:val="aa"/>
        <w:rPr>
          <w:rtl/>
        </w:rPr>
      </w:pPr>
      <w:r w:rsidRPr="001928CB">
        <w:rPr>
          <w:rStyle w:val="FootnoteReference"/>
          <w:vertAlign w:val="baseline"/>
        </w:rPr>
        <w:footnoteRef/>
      </w:r>
      <w:r w:rsidRPr="001928CB">
        <w:rPr>
          <w:rFonts w:hint="cs"/>
          <w:rtl/>
        </w:rPr>
        <w:t>- معجم الکبیر (ج 22 ص 33).</w:t>
      </w:r>
    </w:p>
  </w:footnote>
  <w:footnote w:id="15">
    <w:p w:rsidR="00515438" w:rsidRPr="001928CB" w:rsidRDefault="00515438" w:rsidP="00B67778">
      <w:pPr>
        <w:pStyle w:val="aa"/>
        <w:rPr>
          <w:rtl/>
        </w:rPr>
      </w:pPr>
      <w:r w:rsidRPr="001928CB">
        <w:rPr>
          <w:rStyle w:val="FootnoteReference"/>
          <w:vertAlign w:val="baseline"/>
        </w:rPr>
        <w:footnoteRef/>
      </w:r>
      <w:r w:rsidRPr="001928CB">
        <w:rPr>
          <w:rFonts w:hint="cs"/>
          <w:rtl/>
        </w:rPr>
        <w:t>- نسایی (ش 889 و 1268) / دارمی (ش 1357) / ابن حبان (ش 1860) / ابن خزیمه (ش 714) / احمد (ش 18870) / ابن الجارود، المنتقی (ش 208) / معجم الکبیر (ج 22 ص 35) / بیهقی، سنن کبری (ش 2899).</w:t>
      </w:r>
    </w:p>
  </w:footnote>
  <w:footnote w:id="16">
    <w:p w:rsidR="00515438" w:rsidRPr="001928CB" w:rsidRDefault="00515438" w:rsidP="00A5028E">
      <w:pPr>
        <w:pStyle w:val="aa"/>
        <w:rPr>
          <w:rtl/>
        </w:rPr>
      </w:pPr>
      <w:r w:rsidRPr="001928CB">
        <w:rPr>
          <w:rStyle w:val="FootnoteReference"/>
          <w:vertAlign w:val="baseline"/>
        </w:rPr>
        <w:footnoteRef/>
      </w:r>
      <w:r w:rsidRPr="001928CB">
        <w:rPr>
          <w:rFonts w:hint="cs"/>
          <w:rtl/>
        </w:rPr>
        <w:t>- نسایی (ش 1159) / ابن خزیمه (ش 457) / حمیدی، المسند (ش 885) / دارقطنی (ج 1 ص 290) / بیهقی، سنن کبری (ش 2398) / شافعی، المسند (ش 852) / معجم الکبیر (ج 22 ص 40) / ابوداود (ش 728) / طحاوی، شرح معانی الآثار (ج 1 ص 196) / احمد (ش 18847).</w:t>
      </w:r>
    </w:p>
  </w:footnote>
  <w:footnote w:id="17">
    <w:p w:rsidR="00515438" w:rsidRPr="001928CB" w:rsidRDefault="00515438" w:rsidP="00B67778">
      <w:pPr>
        <w:pStyle w:val="aa"/>
        <w:rPr>
          <w:rtl/>
        </w:rPr>
      </w:pPr>
      <w:r w:rsidRPr="001928CB">
        <w:rPr>
          <w:rStyle w:val="FootnoteReference"/>
          <w:vertAlign w:val="baseline"/>
        </w:rPr>
        <w:footnoteRef/>
      </w:r>
      <w:r w:rsidRPr="001928CB">
        <w:rPr>
          <w:rFonts w:hint="cs"/>
          <w:rtl/>
        </w:rPr>
        <w:t>- صحیح، بیهقی، سنن کبری (ش 2398) / معجم الکبیر (ج 22 ص 40) / دارقطنی (ج 1 ص 290) / احمد (ش 18847) / حمیدی، المسند (ش 885) / شافعی، المسند (ش 852).</w:t>
      </w:r>
    </w:p>
  </w:footnote>
  <w:footnote w:id="18">
    <w:p w:rsidR="00515438" w:rsidRPr="001928CB" w:rsidRDefault="00515438" w:rsidP="00BE540E">
      <w:pPr>
        <w:pStyle w:val="aa"/>
        <w:rPr>
          <w:rtl/>
        </w:rPr>
      </w:pPr>
      <w:r w:rsidRPr="001928CB">
        <w:rPr>
          <w:rStyle w:val="FootnoteReference"/>
          <w:vertAlign w:val="baseline"/>
        </w:rPr>
        <w:footnoteRef/>
      </w:r>
      <w:r w:rsidRPr="001928CB">
        <w:rPr>
          <w:rFonts w:hint="cs"/>
          <w:rtl/>
        </w:rPr>
        <w:t>- بیهقی، سنن کبری (ش 2900) / رویانی، السمند (ج 2 ص 423) / ابن عدی، الکامل (ج 6 ص 242).</w:t>
      </w:r>
    </w:p>
  </w:footnote>
  <w:footnote w:id="19">
    <w:p w:rsidR="00515438" w:rsidRPr="001928CB" w:rsidRDefault="00515438" w:rsidP="002227A5">
      <w:pPr>
        <w:pStyle w:val="aa"/>
        <w:rPr>
          <w:rtl/>
        </w:rPr>
      </w:pPr>
      <w:r w:rsidRPr="001928CB">
        <w:rPr>
          <w:rStyle w:val="FootnoteReference"/>
          <w:vertAlign w:val="baseline"/>
        </w:rPr>
        <w:footnoteRef/>
      </w:r>
      <w:r w:rsidRPr="001928CB">
        <w:rPr>
          <w:rFonts w:hint="cs"/>
          <w:rtl/>
        </w:rPr>
        <w:t>- ابن حجر، تهذیب التهذیب (ج 9 ص 363) / ابن حجر، تقریب التهذیب (ش 6175) / بخاری، التاریخ الکبیر (ج 1 ص 178) / ابن ابی حاتم، الجرح والتعدیل (ج 8 ص 20) / ابن حبان، المجروحین (ج 2 ص 226) / ابن عدی، الکامل (ج 6 ص 241) / عقیلی، الضعفاء (ج 4 ص 107) / ذهبی، میزان الإعتدال (ج 3 ص 662) / خطیب بغدادی، تاریخ بغداد (ج 3 ص 3) / ابونعیم، الضعفاء (ش 236).</w:t>
      </w:r>
    </w:p>
  </w:footnote>
  <w:footnote w:id="20">
    <w:p w:rsidR="00515438" w:rsidRPr="001928CB" w:rsidRDefault="00515438" w:rsidP="002227A5">
      <w:pPr>
        <w:pStyle w:val="aa"/>
        <w:rPr>
          <w:rtl/>
        </w:rPr>
      </w:pPr>
      <w:r w:rsidRPr="001928CB">
        <w:rPr>
          <w:rStyle w:val="FootnoteReference"/>
          <w:vertAlign w:val="baseline"/>
        </w:rPr>
        <w:footnoteRef/>
      </w:r>
      <w:r w:rsidRPr="001928CB">
        <w:rPr>
          <w:rFonts w:hint="cs"/>
          <w:rtl/>
        </w:rPr>
        <w:t>- ابن عدی، الکامل (ج 5 ص 157).</w:t>
      </w:r>
    </w:p>
  </w:footnote>
  <w:footnote w:id="21">
    <w:p w:rsidR="00515438" w:rsidRPr="001928CB" w:rsidRDefault="00515438" w:rsidP="007045E4">
      <w:pPr>
        <w:pStyle w:val="aa"/>
        <w:rPr>
          <w:rtl/>
        </w:rPr>
      </w:pPr>
      <w:r w:rsidRPr="001928CB">
        <w:rPr>
          <w:rStyle w:val="FootnoteReference"/>
          <w:vertAlign w:val="baseline"/>
        </w:rPr>
        <w:footnoteRef/>
      </w:r>
      <w:r w:rsidRPr="001928CB">
        <w:rPr>
          <w:rFonts w:hint="cs"/>
          <w:rtl/>
        </w:rPr>
        <w:t>- ابن عدی، الکامل (ج 5 ص 155) / بخاری، التاریخ الکبیر (ج 6 ص 252) / ابن ابی حاتم، الجرح والتعدیل (ج 6 ص 167) / نسایی، الضعفاء و المتروکین (ش 419) / دارقطنی، سوالات حاکم (ش 260) / ذهبی، میزان الإعتدال (ج 3 ص 56) / عقیلی، الضعفاء (ج 3 ص 217) / ابن حبان، المجروحین (ج 2 ص 25).</w:t>
      </w:r>
    </w:p>
  </w:footnote>
  <w:footnote w:id="22">
    <w:p w:rsidR="00515438" w:rsidRPr="001928CB" w:rsidRDefault="00515438" w:rsidP="009439D6">
      <w:pPr>
        <w:pStyle w:val="aa"/>
        <w:rPr>
          <w:rtl/>
        </w:rPr>
      </w:pPr>
      <w:r w:rsidRPr="001928CB">
        <w:rPr>
          <w:rStyle w:val="FootnoteReference"/>
          <w:vertAlign w:val="baseline"/>
        </w:rPr>
        <w:footnoteRef/>
      </w:r>
      <w:r w:rsidRPr="001928CB">
        <w:rPr>
          <w:rFonts w:hint="cs"/>
          <w:rtl/>
        </w:rPr>
        <w:t>- احمد (ش 6000) / بزار (ش 5917) / طبرانی، الدعاء (ش 642) / ابن عساکر، تاریخ دمشق (ج 50 ص 21).</w:t>
      </w:r>
    </w:p>
  </w:footnote>
  <w:footnote w:id="23">
    <w:p w:rsidR="00515438" w:rsidRPr="001928CB" w:rsidRDefault="00515438" w:rsidP="009439D6">
      <w:pPr>
        <w:pStyle w:val="aa"/>
        <w:rPr>
          <w:rtl/>
        </w:rPr>
      </w:pPr>
      <w:r w:rsidRPr="001928CB">
        <w:rPr>
          <w:rStyle w:val="FootnoteReference"/>
          <w:vertAlign w:val="baseline"/>
        </w:rPr>
        <w:footnoteRef/>
      </w:r>
      <w:r w:rsidRPr="001928CB">
        <w:rPr>
          <w:rFonts w:hint="cs"/>
          <w:rtl/>
        </w:rPr>
        <w:t>- ابن حجر، تهذیب التهذیب (ج 8 ص 413) / ذهبی، الکاشف فی من له روایة فی الکتب الستة (ش 4631).</w:t>
      </w:r>
    </w:p>
  </w:footnote>
  <w:footnote w:id="24">
    <w:p w:rsidR="00515438" w:rsidRPr="001928CB" w:rsidRDefault="00515438" w:rsidP="00E20772">
      <w:pPr>
        <w:pStyle w:val="aa"/>
        <w:rPr>
          <w:rtl/>
        </w:rPr>
      </w:pPr>
      <w:r w:rsidRPr="001928CB">
        <w:rPr>
          <w:rStyle w:val="FootnoteReference"/>
          <w:vertAlign w:val="baseline"/>
        </w:rPr>
        <w:footnoteRef/>
      </w:r>
      <w:r w:rsidRPr="001928CB">
        <w:rPr>
          <w:rFonts w:hint="cs"/>
          <w:rtl/>
        </w:rPr>
        <w:t>- بیهقی، سنن کبری (ش 2897) / طرانی، الدعاء (ش 638).</w:t>
      </w:r>
    </w:p>
  </w:footnote>
  <w:footnote w:id="25">
    <w:p w:rsidR="00515438" w:rsidRPr="001928CB" w:rsidRDefault="00515438" w:rsidP="00E20772">
      <w:pPr>
        <w:pStyle w:val="aa"/>
        <w:rPr>
          <w:rtl/>
        </w:rPr>
      </w:pPr>
      <w:r w:rsidRPr="001928CB">
        <w:rPr>
          <w:rStyle w:val="FootnoteReference"/>
          <w:vertAlign w:val="baseline"/>
        </w:rPr>
        <w:footnoteRef/>
      </w:r>
      <w:r w:rsidRPr="001928CB">
        <w:rPr>
          <w:rFonts w:hint="cs"/>
          <w:rtl/>
        </w:rPr>
        <w:t>- ابن حجر، تهذیب التهذیب (ج 9 ص 34) / ابن حجر، تقریب التهذیب (ش 6136) / بخاری، التاریخ الکبیر (ج 1 ص 196) / ابن ابی حاتم (ج 8 ص 49) / ابن حبان، الثقات (ج 7 ص 386) / عجلی، معرفة الثقات (ج 2 ص 386).</w:t>
      </w:r>
    </w:p>
  </w:footnote>
  <w:footnote w:id="26">
    <w:p w:rsidR="00515438" w:rsidRPr="001928CB" w:rsidRDefault="00515438" w:rsidP="00E20772">
      <w:pPr>
        <w:pStyle w:val="aa"/>
        <w:rPr>
          <w:rtl/>
        </w:rPr>
      </w:pPr>
      <w:r w:rsidRPr="001928CB">
        <w:rPr>
          <w:rStyle w:val="FootnoteReference"/>
          <w:vertAlign w:val="baseline"/>
        </w:rPr>
        <w:footnoteRef/>
      </w:r>
      <w:r w:rsidRPr="001928CB">
        <w:rPr>
          <w:rFonts w:hint="cs"/>
          <w:rtl/>
        </w:rPr>
        <w:t>- مسلم (ش 1336) / نسایی (ش 1275) / ابن خزیمه (ش 718) / ابن حبان (ش 1943 و 1944) / ابونعیم، المستخرج علی مسلم (ج 2 ص 180) / دارقطنی (ج 1 ص 349) / بزار (ش 2206 و 2205 و 2204) / حمیدی، المسند (ش 879) / ابن ابی شیبه (ج 2 ص 369) / عبد بن حمید، المسند (ش 99) / بیهقی، سنن کبری (ش 2894 و 2902 و 2897) / احمد (ش 2/16100) طبرانی، الدعاء (ش 638).</w:t>
      </w:r>
    </w:p>
  </w:footnote>
  <w:footnote w:id="27">
    <w:p w:rsidR="00515438" w:rsidRPr="001928CB" w:rsidRDefault="00515438" w:rsidP="00E20772">
      <w:pPr>
        <w:pStyle w:val="aa"/>
        <w:rPr>
          <w:rtl/>
        </w:rPr>
      </w:pPr>
      <w:r w:rsidRPr="001928CB">
        <w:rPr>
          <w:rStyle w:val="FootnoteReference"/>
          <w:vertAlign w:val="baseline"/>
        </w:rPr>
        <w:footnoteRef/>
      </w:r>
      <w:r w:rsidRPr="001928CB">
        <w:rPr>
          <w:rFonts w:hint="cs"/>
          <w:rtl/>
        </w:rPr>
        <w:t>- بیهقی، سنن کبری (ش 2893) / ابوداود (ش 990) / ابن خزیمه (ش 696) / ابونعیم، الستخرج علی مسلم (ج 2 ص 179).</w:t>
      </w:r>
    </w:p>
  </w:footnote>
  <w:footnote w:id="28">
    <w:p w:rsidR="00515438" w:rsidRPr="001928CB" w:rsidRDefault="00515438" w:rsidP="00E20772">
      <w:pPr>
        <w:pStyle w:val="aa"/>
        <w:rPr>
          <w:rtl/>
        </w:rPr>
      </w:pPr>
      <w:r w:rsidRPr="001928CB">
        <w:rPr>
          <w:rStyle w:val="FootnoteReference"/>
          <w:vertAlign w:val="baseline"/>
        </w:rPr>
        <w:footnoteRef/>
      </w:r>
      <w:r w:rsidRPr="001928CB">
        <w:rPr>
          <w:rFonts w:hint="cs"/>
          <w:rtl/>
        </w:rPr>
        <w:t>- بزار (ش 2204) / بیهقی، سنن کبری (ش 2898) / طبرانی، الدعاء (ش 638).</w:t>
      </w:r>
    </w:p>
  </w:footnote>
  <w:footnote w:id="29">
    <w:p w:rsidR="00515438" w:rsidRPr="001928CB" w:rsidRDefault="00515438" w:rsidP="00E20772">
      <w:pPr>
        <w:pStyle w:val="aa"/>
        <w:rPr>
          <w:rtl/>
        </w:rPr>
      </w:pPr>
      <w:r w:rsidRPr="001928CB">
        <w:rPr>
          <w:rStyle w:val="FootnoteReference"/>
          <w:vertAlign w:val="baseline"/>
        </w:rPr>
        <w:footnoteRef/>
      </w:r>
      <w:r w:rsidRPr="001928CB">
        <w:rPr>
          <w:rFonts w:hint="cs"/>
          <w:rtl/>
        </w:rPr>
        <w:t>- حمیدی، المسند (ش 879).</w:t>
      </w:r>
    </w:p>
  </w:footnote>
  <w:footnote w:id="30">
    <w:p w:rsidR="00515438" w:rsidRPr="001928CB" w:rsidRDefault="00515438" w:rsidP="00F2573F">
      <w:pPr>
        <w:pStyle w:val="aa"/>
        <w:rPr>
          <w:rtl/>
        </w:rPr>
      </w:pPr>
      <w:r w:rsidRPr="001928CB">
        <w:rPr>
          <w:rStyle w:val="FootnoteReference"/>
          <w:vertAlign w:val="baseline"/>
        </w:rPr>
        <w:footnoteRef/>
      </w:r>
      <w:r w:rsidRPr="001928CB">
        <w:rPr>
          <w:rFonts w:hint="cs"/>
          <w:rtl/>
        </w:rPr>
        <w:t>- مسلم (ش 1336) / ابونعیم، المستخرج علی مسلم (ج 2 ص 180).</w:t>
      </w:r>
    </w:p>
  </w:footnote>
  <w:footnote w:id="31">
    <w:p w:rsidR="00515438" w:rsidRPr="001928CB" w:rsidRDefault="00515438" w:rsidP="00F94F04">
      <w:pPr>
        <w:pStyle w:val="aa"/>
        <w:rPr>
          <w:rtl/>
        </w:rPr>
      </w:pPr>
      <w:r w:rsidRPr="001928CB">
        <w:rPr>
          <w:rStyle w:val="FootnoteReference"/>
          <w:vertAlign w:val="baseline"/>
        </w:rPr>
        <w:footnoteRef/>
      </w:r>
      <w:r w:rsidRPr="001928CB">
        <w:rPr>
          <w:rFonts w:hint="cs"/>
          <w:rtl/>
        </w:rPr>
        <w:t>- ابن حبان (ش 1944) / نسایی (ش 1275) / ابن خزیمه (ش 718) / بیهقی، سنن کبری (ش 2902) / بزار (ش 2206) / احمد (ش 2/16100).</w:t>
      </w:r>
    </w:p>
  </w:footnote>
  <w:footnote w:id="32">
    <w:p w:rsidR="00515438" w:rsidRPr="001928CB" w:rsidRDefault="00515438" w:rsidP="00F2573F">
      <w:pPr>
        <w:pStyle w:val="aa"/>
        <w:rPr>
          <w:rtl/>
        </w:rPr>
      </w:pPr>
      <w:r w:rsidRPr="001928CB">
        <w:rPr>
          <w:rStyle w:val="FootnoteReference"/>
          <w:vertAlign w:val="baseline"/>
        </w:rPr>
        <w:footnoteRef/>
      </w:r>
      <w:r w:rsidRPr="001928CB">
        <w:rPr>
          <w:rFonts w:hint="cs"/>
          <w:rtl/>
        </w:rPr>
        <w:t>- حمیدی، المسند (ش 879).</w:t>
      </w:r>
    </w:p>
  </w:footnote>
  <w:footnote w:id="33">
    <w:p w:rsidR="00515438" w:rsidRPr="001928CB" w:rsidRDefault="00515438" w:rsidP="00F2573F">
      <w:pPr>
        <w:pStyle w:val="aa"/>
        <w:rPr>
          <w:rtl/>
        </w:rPr>
      </w:pPr>
      <w:r w:rsidRPr="001928CB">
        <w:rPr>
          <w:rStyle w:val="FootnoteReference"/>
          <w:vertAlign w:val="baseline"/>
        </w:rPr>
        <w:footnoteRef/>
      </w:r>
      <w:r w:rsidRPr="001928CB">
        <w:rPr>
          <w:rFonts w:hint="cs"/>
          <w:rtl/>
        </w:rPr>
        <w:t>- بیهقی، سنن کبری (ش 2897) / بزار (ش 2205) / طبرانی، الدعاء (ش 638).</w:t>
      </w:r>
    </w:p>
  </w:footnote>
  <w:footnote w:id="34">
    <w:p w:rsidR="00515438" w:rsidRPr="001928CB" w:rsidRDefault="00515438" w:rsidP="00F2573F">
      <w:pPr>
        <w:pStyle w:val="aa"/>
        <w:rPr>
          <w:rtl/>
        </w:rPr>
      </w:pPr>
      <w:r w:rsidRPr="001928CB">
        <w:rPr>
          <w:rStyle w:val="FootnoteReference"/>
          <w:vertAlign w:val="baseline"/>
        </w:rPr>
        <w:footnoteRef/>
      </w:r>
      <w:r w:rsidRPr="001928CB">
        <w:rPr>
          <w:rFonts w:hint="cs"/>
          <w:rtl/>
        </w:rPr>
        <w:t>- ابن ابی شیبه (ج 2 ص 369) / عبد بن حمید، المسند (ش 99) / بیهقی، سنن کبری (ش 2894) / مسلم (ش 1336) / دارقطنی (ج 1 ص 349) / ابن حبان (ش 1943).</w:t>
      </w:r>
    </w:p>
  </w:footnote>
  <w:footnote w:id="35">
    <w:p w:rsidR="00515438" w:rsidRPr="001928CB" w:rsidRDefault="00515438" w:rsidP="00F2573F">
      <w:pPr>
        <w:pStyle w:val="aa"/>
        <w:rPr>
          <w:rtl/>
        </w:rPr>
      </w:pPr>
      <w:r w:rsidRPr="001928CB">
        <w:rPr>
          <w:rStyle w:val="FootnoteReference"/>
          <w:vertAlign w:val="baseline"/>
        </w:rPr>
        <w:footnoteRef/>
      </w:r>
      <w:r w:rsidRPr="001928CB">
        <w:rPr>
          <w:rFonts w:hint="cs"/>
          <w:rtl/>
        </w:rPr>
        <w:t>- بیهقی، سنن کبری (ش 2897) / بزار (ش 2205) / طبرانی، الدعاء (ش 638).</w:t>
      </w:r>
    </w:p>
  </w:footnote>
  <w:footnote w:id="36">
    <w:p w:rsidR="00515438" w:rsidRPr="001928CB" w:rsidRDefault="00515438" w:rsidP="00F2573F">
      <w:pPr>
        <w:pStyle w:val="aa"/>
        <w:rPr>
          <w:rtl/>
        </w:rPr>
      </w:pPr>
      <w:r w:rsidRPr="001928CB">
        <w:rPr>
          <w:rStyle w:val="FootnoteReference"/>
          <w:vertAlign w:val="baseline"/>
        </w:rPr>
        <w:footnoteRef/>
      </w:r>
      <w:r w:rsidRPr="001928CB">
        <w:rPr>
          <w:rFonts w:hint="cs"/>
          <w:rtl/>
        </w:rPr>
        <w:t>- حمیدی، المسند (ش 879).</w:t>
      </w:r>
    </w:p>
  </w:footnote>
  <w:footnote w:id="37">
    <w:p w:rsidR="00515438" w:rsidRPr="001928CB" w:rsidRDefault="00515438" w:rsidP="00F94F04">
      <w:pPr>
        <w:pStyle w:val="aa"/>
        <w:rPr>
          <w:rtl/>
        </w:rPr>
      </w:pPr>
      <w:r w:rsidRPr="001928CB">
        <w:rPr>
          <w:rStyle w:val="FootnoteReference"/>
          <w:vertAlign w:val="baseline"/>
        </w:rPr>
        <w:footnoteRef/>
      </w:r>
      <w:r w:rsidRPr="001928CB">
        <w:rPr>
          <w:rFonts w:hint="cs"/>
          <w:rtl/>
        </w:rPr>
        <w:t>- بیهقی، سنن کبری (ش 2897) / بزار (ش 2205) / طبرانی، الدعاء (ش 638).</w:t>
      </w:r>
    </w:p>
  </w:footnote>
  <w:footnote w:id="38">
    <w:p w:rsidR="00515438" w:rsidRPr="001928CB" w:rsidRDefault="00515438" w:rsidP="001531BF">
      <w:pPr>
        <w:pStyle w:val="aa"/>
        <w:rPr>
          <w:rtl/>
        </w:rPr>
      </w:pPr>
      <w:r w:rsidRPr="001928CB">
        <w:rPr>
          <w:rStyle w:val="FootnoteReference"/>
          <w:vertAlign w:val="baseline"/>
        </w:rPr>
        <w:footnoteRef/>
      </w:r>
      <w:r w:rsidRPr="001928CB">
        <w:rPr>
          <w:rFonts w:hint="cs"/>
          <w:rtl/>
        </w:rPr>
        <w:t>- حمیدی، المسند (ش 879).</w:t>
      </w:r>
    </w:p>
  </w:footnote>
  <w:footnote w:id="39">
    <w:p w:rsidR="00515438" w:rsidRPr="001928CB" w:rsidRDefault="00515438" w:rsidP="009C45F0">
      <w:pPr>
        <w:pStyle w:val="aa"/>
        <w:rPr>
          <w:rtl/>
        </w:rPr>
      </w:pPr>
      <w:r w:rsidRPr="001928CB">
        <w:rPr>
          <w:rStyle w:val="FootnoteReference"/>
          <w:vertAlign w:val="baseline"/>
        </w:rPr>
        <w:footnoteRef/>
      </w:r>
      <w:r w:rsidRPr="001928CB">
        <w:rPr>
          <w:rFonts w:hint="cs"/>
          <w:rtl/>
        </w:rPr>
        <w:t>- مسلم (ش 1336) / نسایی (ش 1275) / ابن خزیمه (ش 718) / ابن حبان (ش 1943 و 1944) / ابونعیم، المستخرج علی مسلم (ج 2 ص 180) / دارقطنی (ج 1 ص 349) / بزار (ش 2206 و 2205 و 2204) / حمیدی، المسند (ش 879) / ابن ابی شیبه (ج 2 ص 369) / عبد بن حمید، المسند (ش 99) / بیهقی، سنن کبری (ش 2894 و 2902) / احمد (ش 2 / 16100).</w:t>
      </w:r>
    </w:p>
  </w:footnote>
  <w:footnote w:id="40">
    <w:p w:rsidR="00515438" w:rsidRPr="001928CB" w:rsidRDefault="00515438" w:rsidP="00F76AF0">
      <w:pPr>
        <w:pStyle w:val="aa"/>
        <w:rPr>
          <w:rtl/>
        </w:rPr>
      </w:pPr>
      <w:r w:rsidRPr="001928CB">
        <w:rPr>
          <w:rStyle w:val="FootnoteReference"/>
          <w:vertAlign w:val="baseline"/>
        </w:rPr>
        <w:footnoteRef/>
      </w:r>
      <w:r w:rsidRPr="001928CB">
        <w:rPr>
          <w:rFonts w:hint="cs"/>
          <w:rtl/>
        </w:rPr>
        <w:t>- عبدالرزاق (ج 2 ص 248) / ترمذی (ش 294) / ابن ماجه (ش 913).</w:t>
      </w:r>
    </w:p>
  </w:footnote>
  <w:footnote w:id="41">
    <w:p w:rsidR="008858C5" w:rsidRPr="001928CB" w:rsidRDefault="008858C5" w:rsidP="008858C5">
      <w:pPr>
        <w:pStyle w:val="aa"/>
        <w:rPr>
          <w:rtl/>
        </w:rPr>
      </w:pPr>
      <w:r w:rsidRPr="001928CB">
        <w:rPr>
          <w:rStyle w:val="FootnoteReference"/>
          <w:vertAlign w:val="baseline"/>
        </w:rPr>
        <w:footnoteRef/>
      </w:r>
      <w:r w:rsidRPr="001928CB">
        <w:rPr>
          <w:rFonts w:hint="cs"/>
          <w:rtl/>
        </w:rPr>
        <w:t xml:space="preserve">- ابن ماجه (ش 912) / ابن حبان (ش 1945) / ابن خزیمه (ش 713 و 714) / </w:t>
      </w:r>
      <w:r w:rsidRPr="00AB3E2B">
        <w:rPr>
          <w:rFonts w:hint="cs"/>
          <w:spacing w:val="-4"/>
          <w:rtl/>
        </w:rPr>
        <w:t xml:space="preserve">نسایی (ش 1268) </w:t>
      </w:r>
      <w:r w:rsidRPr="00AB3E2B">
        <w:rPr>
          <w:rFonts w:hint="cs"/>
          <w:rtl/>
        </w:rPr>
        <w:t>/ بیهقی، سنن کبری (ش 2899) / معجم الکبیر (ج 22 ص 33) / دارمی، (ش 1357) / ابن ابی شیبه (ج 2 ص 369 ص 110) / احمد (ش 18870).</w:t>
      </w:r>
    </w:p>
  </w:footnote>
  <w:footnote w:id="42">
    <w:p w:rsidR="00515438" w:rsidRPr="001928CB" w:rsidRDefault="00515438" w:rsidP="006A1401">
      <w:pPr>
        <w:pStyle w:val="aa"/>
        <w:rPr>
          <w:rtl/>
        </w:rPr>
      </w:pPr>
      <w:r w:rsidRPr="001928CB">
        <w:rPr>
          <w:rStyle w:val="FootnoteReference"/>
          <w:vertAlign w:val="baseline"/>
        </w:rPr>
        <w:footnoteRef/>
      </w:r>
      <w:r w:rsidRPr="001928CB">
        <w:rPr>
          <w:rFonts w:hint="cs"/>
          <w:rtl/>
        </w:rPr>
        <w:t>- مسلم (ش 1336) / نسایی (ش 1275) / ابن خزیمه (ش 718) / ابن حبان (ش 1943 و 1944) / ابونعیم، المستخرج علی مسلم (ج 2 ص 180) / دارقطنی (ج 1 ص 349) / بزار (ش 2206 و 2205 و 2204) / حمیدی، المسند (ش 879) / ابن ابی شیبه (ج 2 ص 369) / عبد بن حمید، المسند (ش 99) / بیهقی، سنن کبری (ش 2894 و 2902) / احمد (ش 2 / 16100).</w:t>
      </w:r>
    </w:p>
  </w:footnote>
  <w:footnote w:id="43">
    <w:p w:rsidR="00515438" w:rsidRPr="001928CB" w:rsidRDefault="00515438" w:rsidP="00515438">
      <w:pPr>
        <w:pStyle w:val="aa"/>
        <w:rPr>
          <w:rtl/>
        </w:rPr>
      </w:pPr>
      <w:r w:rsidRPr="001928CB">
        <w:rPr>
          <w:rStyle w:val="FootnoteReference"/>
          <w:vertAlign w:val="baseline"/>
        </w:rPr>
        <w:footnoteRef/>
      </w:r>
      <w:r w:rsidRPr="001928CB">
        <w:rPr>
          <w:rFonts w:hint="cs"/>
          <w:rtl/>
        </w:rPr>
        <w:t>- نسایی (ش 1275) / ابن خزیمه (ش 718) / ابن حبان (ش 1944) / بیهقی، سنن کبری (ش 2902) / ابوداود (ش 992) / ابویعلی، المسند (ش 6807) / احمد (ش 2 / 16100).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438" w:rsidRPr="00C9167F" w:rsidRDefault="00515438" w:rsidP="00695B0C">
    <w:pPr>
      <w:pStyle w:val="Header"/>
      <w:tabs>
        <w:tab w:val="clear" w:pos="4153"/>
        <w:tab w:val="left" w:pos="1133"/>
        <w:tab w:val="center" w:pos="1416"/>
        <w:tab w:val="center" w:pos="1700"/>
        <w:tab w:val="right" w:pos="5952"/>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1BFDCA71" wp14:editId="724C11C9">
              <wp:simplePos x="0" y="0"/>
              <wp:positionH relativeFrom="column">
                <wp:posOffset>305</wp:posOffset>
              </wp:positionH>
              <wp:positionV relativeFrom="paragraph">
                <wp:posOffset>308058</wp:posOffset>
              </wp:positionV>
              <wp:extent cx="3959748" cy="0"/>
              <wp:effectExtent l="0" t="19050" r="31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748"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148851" id="Straight Connector 4"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25pt" to="311.8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57C18">
      <w:rPr>
        <w:rFonts w:ascii="IRNazli" w:hAnsi="IRNazli" w:cs="IRNazli"/>
        <w:noProof/>
        <w:rtl/>
      </w:rPr>
      <w:t>8</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sz w:val="26"/>
        <w:szCs w:val="26"/>
        <w:rtl/>
      </w:rPr>
      <w:tab/>
    </w:r>
    <w:r>
      <w:rPr>
        <w:rFonts w:ascii="IRNazanin" w:hAnsi="IRNazanin" w:cs="IRNazanin" w:hint="cs"/>
        <w:sz w:val="26"/>
        <w:szCs w:val="26"/>
        <w:rtl/>
      </w:rPr>
      <w:tab/>
    </w:r>
    <w:r>
      <w:rPr>
        <w:rFonts w:ascii="IRNazanin" w:hAnsi="IRNazanin" w:cs="IRNazanin" w:hint="cs"/>
        <w:b/>
        <w:bCs/>
        <w:sz w:val="26"/>
        <w:szCs w:val="26"/>
        <w:rtl/>
        <w:lang w:bidi="fa-IR"/>
      </w:rPr>
      <w:t>تحریک سبابّه در تشهد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438" w:rsidRPr="005E2A06" w:rsidRDefault="00515438" w:rsidP="00DA11A1">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6B5349D2" wp14:editId="7543FC97">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3F9567" id="Straight Connector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438" w:rsidRPr="009F0608" w:rsidRDefault="00515438" w:rsidP="009F06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438" w:rsidRPr="00C9167F" w:rsidRDefault="00515438" w:rsidP="008F5E76">
    <w:pPr>
      <w:pStyle w:val="Header"/>
      <w:tabs>
        <w:tab w:val="left" w:pos="284"/>
        <w:tab w:val="right" w:pos="5952"/>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54AFAED1" wp14:editId="72D25865">
              <wp:simplePos x="0" y="0"/>
              <wp:positionH relativeFrom="column">
                <wp:posOffset>0</wp:posOffset>
              </wp:positionH>
              <wp:positionV relativeFrom="paragraph">
                <wp:posOffset>288290</wp:posOffset>
              </wp:positionV>
              <wp:extent cx="3960000" cy="0"/>
              <wp:effectExtent l="0" t="19050" r="25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7F6F83" id="Straight Connector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Pr>
        <w:rFonts w:ascii="IRNazanin" w:hAnsi="IRNazanin" w:cs="IRNazanin" w:hint="cs"/>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cs"/>
        <w:noProof/>
        <w:rtl/>
      </w:rPr>
      <w:t>‌ج</w:t>
    </w:r>
    <w:r w:rsidRPr="00791E3A">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438" w:rsidRDefault="00515438">
    <w:pPr>
      <w:pStyle w:val="Header"/>
      <w:rPr>
        <w:rtl/>
        <w:lang w:bidi="fa-IR"/>
      </w:rPr>
    </w:pPr>
  </w:p>
  <w:p w:rsidR="00515438" w:rsidRPr="00BE7066" w:rsidRDefault="00515438">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438" w:rsidRPr="00C9167F" w:rsidRDefault="00515438"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5136" behindDoc="0" locked="0" layoutInCell="1" allowOverlap="1" wp14:anchorId="61127A83" wp14:editId="1CF2E050">
              <wp:simplePos x="0" y="0"/>
              <wp:positionH relativeFrom="column">
                <wp:posOffset>0</wp:posOffset>
              </wp:positionH>
              <wp:positionV relativeFrom="paragraph">
                <wp:posOffset>288290</wp:posOffset>
              </wp:positionV>
              <wp:extent cx="3960000" cy="0"/>
              <wp:effectExtent l="0" t="19050" r="254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B21B7A" id="Straight Connector 13" o:spid="_x0000_s1026" style="position:absolute;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MQWhGM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فهرست مطالب</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631366">
      <w:rPr>
        <w:rFonts w:ascii="IRNazli" w:hAnsi="IRNazli" w:cs="IRNazli"/>
        <w:noProof/>
        <w:rtl/>
      </w:rPr>
      <w:t>5</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66" w:rsidRPr="00C9167F" w:rsidRDefault="00631366"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7184" behindDoc="0" locked="0" layoutInCell="1" allowOverlap="1" wp14:anchorId="64990C61" wp14:editId="5E7CD601">
              <wp:simplePos x="0" y="0"/>
              <wp:positionH relativeFrom="column">
                <wp:posOffset>0</wp:posOffset>
              </wp:positionH>
              <wp:positionV relativeFrom="paragraph">
                <wp:posOffset>288290</wp:posOffset>
              </wp:positionV>
              <wp:extent cx="3960000" cy="0"/>
              <wp:effectExtent l="0" t="19050" r="254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8B87EB" id="Straight Connector 21" o:spid="_x0000_s1026" style="position:absolute;flip:x;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FoQSo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تحریک سبابّه در تشهد</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C57C18">
      <w:rPr>
        <w:rFonts w:ascii="IRNazli" w:hAnsi="IRNazli" w:cs="IRNazli"/>
        <w:noProof/>
        <w:rtl/>
      </w:rPr>
      <w:t>9</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438" w:rsidRDefault="00515438">
    <w:pPr>
      <w:pStyle w:val="Header"/>
      <w:rPr>
        <w:rtl/>
        <w:lang w:bidi="fa-IR"/>
      </w:rPr>
    </w:pPr>
  </w:p>
  <w:p w:rsidR="00515438" w:rsidRPr="00BE7066" w:rsidRDefault="00515438">
    <w:pPr>
      <w:pStyle w:val="Header"/>
      <w:rPr>
        <w:sz w:val="44"/>
        <w:szCs w:val="44"/>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366" w:rsidRPr="00C9167F" w:rsidRDefault="00631366" w:rsidP="001379B3">
    <w:pPr>
      <w:pStyle w:val="Header"/>
      <w:tabs>
        <w:tab w:val="left" w:pos="284"/>
        <w:tab w:val="right" w:pos="5952"/>
      </w:tabs>
      <w:spacing w:after="180"/>
      <w:ind w:left="284" w:right="284" w:firstLine="0"/>
      <w:jc w:val="both"/>
      <w:rPr>
        <w:rFonts w:ascii="IRLotus" w:hAnsi="IRLotus" w:cs="IRLotus"/>
        <w:sz w:val="22"/>
        <w:szCs w:val="22"/>
        <w:rtl/>
      </w:rPr>
    </w:pPr>
    <w:r w:rsidRPr="001379B3">
      <w:rPr>
        <w:rFonts w:ascii="IRNazanin" w:hAnsi="IRNazanin" w:cs="IRNazanin"/>
        <w:b/>
        <w:bCs/>
        <w:noProof/>
        <w:rtl/>
      </w:rPr>
      <mc:AlternateContent>
        <mc:Choice Requires="wps">
          <w:drawing>
            <wp:anchor distT="0" distB="0" distL="114300" distR="114300" simplePos="0" relativeHeight="251679232" behindDoc="0" locked="0" layoutInCell="1" allowOverlap="1" wp14:anchorId="25C3A06F" wp14:editId="5CEE81DD">
              <wp:simplePos x="0" y="0"/>
              <wp:positionH relativeFrom="column">
                <wp:posOffset>0</wp:posOffset>
              </wp:positionH>
              <wp:positionV relativeFrom="paragraph">
                <wp:posOffset>288290</wp:posOffset>
              </wp:positionV>
              <wp:extent cx="3960000" cy="0"/>
              <wp:effectExtent l="0" t="19050" r="254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9DEEFA" id="Straight Connector 22" o:spid="_x0000_s1026" style="position:absolute;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" strokeweight="3pt">
              <v:stroke linestyle="thinThin"/>
            </v:line>
          </w:pict>
        </mc:Fallback>
      </mc:AlternateContent>
    </w:r>
    <w:r>
      <w:rPr>
        <w:rFonts w:ascii="IRNazanin" w:hAnsi="IRNazanin" w:cs="IRNazanin" w:hint="cs"/>
        <w:b/>
        <w:bCs/>
        <w:sz w:val="26"/>
        <w:szCs w:val="26"/>
        <w:rtl/>
        <w:lang w:bidi="fa-IR"/>
      </w:rPr>
      <w:t>فهرست منابع و مآخذ</w:t>
    </w:r>
    <w:r>
      <w:rPr>
        <w:rFonts w:ascii="IRNazanin" w:hAnsi="IRNazanin" w:cs="IRNazanin"/>
        <w:sz w:val="26"/>
        <w:szCs w:val="26"/>
      </w:rPr>
      <w:tab/>
    </w:r>
    <w:r>
      <w:rPr>
        <w:rFonts w:ascii="IRNazanin" w:hAnsi="IRNazanin" w:cs="IRNazanin"/>
        <w:sz w:val="26"/>
        <w:szCs w:val="26"/>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AB3E2B">
      <w:rPr>
        <w:rFonts w:ascii="IRNazli" w:hAnsi="IRNazli" w:cs="IRNazli"/>
        <w:noProof/>
        <w:rtl/>
      </w:rPr>
      <w:t>23</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B3"/>
    <w:multiLevelType w:val="hybridMultilevel"/>
    <w:tmpl w:val="6A3C1AE2"/>
    <w:lvl w:ilvl="0" w:tplc="BC5E01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36C0619"/>
    <w:multiLevelType w:val="hybridMultilevel"/>
    <w:tmpl w:val="F9C0D748"/>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6D53919"/>
    <w:multiLevelType w:val="hybridMultilevel"/>
    <w:tmpl w:val="B0C4D4EA"/>
    <w:lvl w:ilvl="0" w:tplc="6142C00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7D6552"/>
    <w:multiLevelType w:val="hybridMultilevel"/>
    <w:tmpl w:val="E9E8F670"/>
    <w:lvl w:ilvl="0" w:tplc="0778CA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13B38BD"/>
    <w:multiLevelType w:val="hybridMultilevel"/>
    <w:tmpl w:val="915CF48A"/>
    <w:lvl w:ilvl="0" w:tplc="181A18B8">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DD827FA"/>
    <w:multiLevelType w:val="hybridMultilevel"/>
    <w:tmpl w:val="4CAE104E"/>
    <w:lvl w:ilvl="0" w:tplc="BC2EB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AE41D5E"/>
    <w:multiLevelType w:val="hybridMultilevel"/>
    <w:tmpl w:val="2C66A686"/>
    <w:lvl w:ilvl="0" w:tplc="F3C443C4">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D796720"/>
    <w:multiLevelType w:val="hybridMultilevel"/>
    <w:tmpl w:val="D6669DDC"/>
    <w:lvl w:ilvl="0" w:tplc="90BA99E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58F61F6C"/>
    <w:multiLevelType w:val="hybridMultilevel"/>
    <w:tmpl w:val="42B6A93A"/>
    <w:lvl w:ilvl="0" w:tplc="BB147854">
      <w:start w:val="1"/>
      <w:numFmt w:val="decimal"/>
      <w:lvlText w:val="%1."/>
      <w:lvlJc w:val="left"/>
      <w:pPr>
        <w:ind w:left="644" w:hanging="360"/>
      </w:pPr>
      <w:rPr>
        <w:rFonts w:ascii="IRNazli" w:hAnsi="IRNazli" w:cs="IRNazl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5D8749A0"/>
    <w:multiLevelType w:val="hybridMultilevel"/>
    <w:tmpl w:val="756AEDEE"/>
    <w:lvl w:ilvl="0" w:tplc="16CABE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75F47059"/>
    <w:multiLevelType w:val="hybridMultilevel"/>
    <w:tmpl w:val="1D362890"/>
    <w:lvl w:ilvl="0" w:tplc="CB30A2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BCA5ABC"/>
    <w:multiLevelType w:val="hybridMultilevel"/>
    <w:tmpl w:val="5DF260DE"/>
    <w:lvl w:ilvl="0" w:tplc="8B52420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0"/>
  </w:num>
  <w:num w:numId="2">
    <w:abstractNumId w:val="11"/>
  </w:num>
  <w:num w:numId="3">
    <w:abstractNumId w:val="1"/>
  </w:num>
  <w:num w:numId="4">
    <w:abstractNumId w:val="0"/>
  </w:num>
  <w:num w:numId="5">
    <w:abstractNumId w:val="7"/>
  </w:num>
  <w:num w:numId="6">
    <w:abstractNumId w:val="8"/>
  </w:num>
  <w:num w:numId="7">
    <w:abstractNumId w:val="5"/>
  </w:num>
  <w:num w:numId="8">
    <w:abstractNumId w:val="2"/>
  </w:num>
  <w:num w:numId="9">
    <w:abstractNumId w:val="3"/>
  </w:num>
  <w:num w:numId="10">
    <w:abstractNumId w:val="9"/>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documentProtection w:edit="comments" w:enforcement="1" w:cryptProviderType="rsaFull" w:cryptAlgorithmClass="hash" w:cryptAlgorithmType="typeAny" w:cryptAlgorithmSid="4" w:cryptSpinCount="100000" w:hash="ljPuDtn/xxqJNYaFil5ZEgnNzAE=" w:salt="2irsjUFEv8IF7yJk+rPIH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BD5"/>
    <w:rsid w:val="0000187F"/>
    <w:rsid w:val="00002144"/>
    <w:rsid w:val="0000362F"/>
    <w:rsid w:val="00004363"/>
    <w:rsid w:val="0000500E"/>
    <w:rsid w:val="0000666A"/>
    <w:rsid w:val="000069E3"/>
    <w:rsid w:val="00006A2E"/>
    <w:rsid w:val="000079A4"/>
    <w:rsid w:val="00010708"/>
    <w:rsid w:val="00010F2F"/>
    <w:rsid w:val="000116DC"/>
    <w:rsid w:val="00011DE9"/>
    <w:rsid w:val="00012B9F"/>
    <w:rsid w:val="00013DA2"/>
    <w:rsid w:val="00017740"/>
    <w:rsid w:val="0002098B"/>
    <w:rsid w:val="00020D7C"/>
    <w:rsid w:val="00021B05"/>
    <w:rsid w:val="00021E09"/>
    <w:rsid w:val="00023189"/>
    <w:rsid w:val="00023310"/>
    <w:rsid w:val="000248E1"/>
    <w:rsid w:val="00025339"/>
    <w:rsid w:val="00031849"/>
    <w:rsid w:val="00034102"/>
    <w:rsid w:val="000373FC"/>
    <w:rsid w:val="00037B7D"/>
    <w:rsid w:val="000432B2"/>
    <w:rsid w:val="00046588"/>
    <w:rsid w:val="00046B85"/>
    <w:rsid w:val="000474A0"/>
    <w:rsid w:val="00050C4C"/>
    <w:rsid w:val="0005174C"/>
    <w:rsid w:val="000527D9"/>
    <w:rsid w:val="00053944"/>
    <w:rsid w:val="00053E8A"/>
    <w:rsid w:val="00054641"/>
    <w:rsid w:val="00054B98"/>
    <w:rsid w:val="00054CB4"/>
    <w:rsid w:val="000558FE"/>
    <w:rsid w:val="00055EDE"/>
    <w:rsid w:val="00062148"/>
    <w:rsid w:val="000631C9"/>
    <w:rsid w:val="0006399C"/>
    <w:rsid w:val="000664AD"/>
    <w:rsid w:val="0006658B"/>
    <w:rsid w:val="00066D87"/>
    <w:rsid w:val="0006734E"/>
    <w:rsid w:val="00070AFE"/>
    <w:rsid w:val="00070BF0"/>
    <w:rsid w:val="00071654"/>
    <w:rsid w:val="00071941"/>
    <w:rsid w:val="000722C2"/>
    <w:rsid w:val="00072930"/>
    <w:rsid w:val="00072AFA"/>
    <w:rsid w:val="00073690"/>
    <w:rsid w:val="00073BA6"/>
    <w:rsid w:val="00075225"/>
    <w:rsid w:val="00076FBC"/>
    <w:rsid w:val="00077BA4"/>
    <w:rsid w:val="00081EA3"/>
    <w:rsid w:val="000838B3"/>
    <w:rsid w:val="0008508D"/>
    <w:rsid w:val="00087A70"/>
    <w:rsid w:val="00093743"/>
    <w:rsid w:val="00093BDB"/>
    <w:rsid w:val="00094396"/>
    <w:rsid w:val="00094962"/>
    <w:rsid w:val="000A1270"/>
    <w:rsid w:val="000A25D7"/>
    <w:rsid w:val="000A2D3A"/>
    <w:rsid w:val="000A33A6"/>
    <w:rsid w:val="000A574A"/>
    <w:rsid w:val="000A5EA5"/>
    <w:rsid w:val="000A63E2"/>
    <w:rsid w:val="000B1F72"/>
    <w:rsid w:val="000B2AAC"/>
    <w:rsid w:val="000B3F7C"/>
    <w:rsid w:val="000B4048"/>
    <w:rsid w:val="000B485D"/>
    <w:rsid w:val="000B57A1"/>
    <w:rsid w:val="000B57A6"/>
    <w:rsid w:val="000B57C8"/>
    <w:rsid w:val="000B737B"/>
    <w:rsid w:val="000C08D7"/>
    <w:rsid w:val="000C368D"/>
    <w:rsid w:val="000C393E"/>
    <w:rsid w:val="000C4061"/>
    <w:rsid w:val="000C5065"/>
    <w:rsid w:val="000C665B"/>
    <w:rsid w:val="000C6E28"/>
    <w:rsid w:val="000C72AB"/>
    <w:rsid w:val="000D02AB"/>
    <w:rsid w:val="000D06F0"/>
    <w:rsid w:val="000D079B"/>
    <w:rsid w:val="000D1F38"/>
    <w:rsid w:val="000D2295"/>
    <w:rsid w:val="000D24CC"/>
    <w:rsid w:val="000D2840"/>
    <w:rsid w:val="000D2FE1"/>
    <w:rsid w:val="000D5787"/>
    <w:rsid w:val="000D693E"/>
    <w:rsid w:val="000D7C04"/>
    <w:rsid w:val="000E0A57"/>
    <w:rsid w:val="000E1B0E"/>
    <w:rsid w:val="000E2289"/>
    <w:rsid w:val="000E4997"/>
    <w:rsid w:val="000E61C9"/>
    <w:rsid w:val="000E6FF3"/>
    <w:rsid w:val="000E7D69"/>
    <w:rsid w:val="000F073D"/>
    <w:rsid w:val="000F0A77"/>
    <w:rsid w:val="000F0CF4"/>
    <w:rsid w:val="000F1352"/>
    <w:rsid w:val="000F2879"/>
    <w:rsid w:val="000F3D33"/>
    <w:rsid w:val="000F4119"/>
    <w:rsid w:val="000F5214"/>
    <w:rsid w:val="000F52D2"/>
    <w:rsid w:val="000F57B1"/>
    <w:rsid w:val="000F7C8A"/>
    <w:rsid w:val="00100B02"/>
    <w:rsid w:val="00100EEF"/>
    <w:rsid w:val="00100F88"/>
    <w:rsid w:val="0010199E"/>
    <w:rsid w:val="001024B9"/>
    <w:rsid w:val="001036F4"/>
    <w:rsid w:val="00106612"/>
    <w:rsid w:val="00106825"/>
    <w:rsid w:val="00107C4E"/>
    <w:rsid w:val="0011338D"/>
    <w:rsid w:val="001137EF"/>
    <w:rsid w:val="00115247"/>
    <w:rsid w:val="0011575E"/>
    <w:rsid w:val="00117BA6"/>
    <w:rsid w:val="00120173"/>
    <w:rsid w:val="001203E7"/>
    <w:rsid w:val="00122CFF"/>
    <w:rsid w:val="00122FF7"/>
    <w:rsid w:val="001232F0"/>
    <w:rsid w:val="00124FF3"/>
    <w:rsid w:val="00126BA4"/>
    <w:rsid w:val="00126C4B"/>
    <w:rsid w:val="0012765B"/>
    <w:rsid w:val="00130313"/>
    <w:rsid w:val="0013162F"/>
    <w:rsid w:val="00131F48"/>
    <w:rsid w:val="00133EE7"/>
    <w:rsid w:val="00135F90"/>
    <w:rsid w:val="00137672"/>
    <w:rsid w:val="001379B3"/>
    <w:rsid w:val="00137EFF"/>
    <w:rsid w:val="001416E4"/>
    <w:rsid w:val="001422AC"/>
    <w:rsid w:val="0014289F"/>
    <w:rsid w:val="00143852"/>
    <w:rsid w:val="00143ED3"/>
    <w:rsid w:val="00144D9A"/>
    <w:rsid w:val="00144E33"/>
    <w:rsid w:val="001459F8"/>
    <w:rsid w:val="00150383"/>
    <w:rsid w:val="00150B88"/>
    <w:rsid w:val="00152334"/>
    <w:rsid w:val="00152575"/>
    <w:rsid w:val="001531BF"/>
    <w:rsid w:val="001535A5"/>
    <w:rsid w:val="00153653"/>
    <w:rsid w:val="0015457C"/>
    <w:rsid w:val="001545E5"/>
    <w:rsid w:val="00156BBE"/>
    <w:rsid w:val="00157372"/>
    <w:rsid w:val="00157804"/>
    <w:rsid w:val="00160296"/>
    <w:rsid w:val="00160A52"/>
    <w:rsid w:val="00160AD2"/>
    <w:rsid w:val="00160C97"/>
    <w:rsid w:val="0016432F"/>
    <w:rsid w:val="00164336"/>
    <w:rsid w:val="00164360"/>
    <w:rsid w:val="00164811"/>
    <w:rsid w:val="00165F19"/>
    <w:rsid w:val="00165F91"/>
    <w:rsid w:val="00166915"/>
    <w:rsid w:val="00171098"/>
    <w:rsid w:val="001729CC"/>
    <w:rsid w:val="00173EB1"/>
    <w:rsid w:val="001741E2"/>
    <w:rsid w:val="00177936"/>
    <w:rsid w:val="00177A84"/>
    <w:rsid w:val="00177F44"/>
    <w:rsid w:val="00180BD5"/>
    <w:rsid w:val="001841E8"/>
    <w:rsid w:val="00184944"/>
    <w:rsid w:val="001856B3"/>
    <w:rsid w:val="0018666C"/>
    <w:rsid w:val="00186C6B"/>
    <w:rsid w:val="00187355"/>
    <w:rsid w:val="0019042F"/>
    <w:rsid w:val="00191DC7"/>
    <w:rsid w:val="001925CE"/>
    <w:rsid w:val="001928CB"/>
    <w:rsid w:val="00192B5F"/>
    <w:rsid w:val="00192B6E"/>
    <w:rsid w:val="00192EFD"/>
    <w:rsid w:val="00194EE1"/>
    <w:rsid w:val="001957F0"/>
    <w:rsid w:val="00195CAD"/>
    <w:rsid w:val="00196D89"/>
    <w:rsid w:val="0019792E"/>
    <w:rsid w:val="001A0931"/>
    <w:rsid w:val="001A094C"/>
    <w:rsid w:val="001A189B"/>
    <w:rsid w:val="001A3D5B"/>
    <w:rsid w:val="001A55E8"/>
    <w:rsid w:val="001A5ABF"/>
    <w:rsid w:val="001A625A"/>
    <w:rsid w:val="001A62A3"/>
    <w:rsid w:val="001A72AC"/>
    <w:rsid w:val="001A79F3"/>
    <w:rsid w:val="001A7C8D"/>
    <w:rsid w:val="001A7CA4"/>
    <w:rsid w:val="001B19EF"/>
    <w:rsid w:val="001B1E58"/>
    <w:rsid w:val="001B2C2A"/>
    <w:rsid w:val="001B306B"/>
    <w:rsid w:val="001B4DE2"/>
    <w:rsid w:val="001B4F46"/>
    <w:rsid w:val="001B5653"/>
    <w:rsid w:val="001B5876"/>
    <w:rsid w:val="001B588D"/>
    <w:rsid w:val="001B76E2"/>
    <w:rsid w:val="001C0CC0"/>
    <w:rsid w:val="001C1504"/>
    <w:rsid w:val="001C18FF"/>
    <w:rsid w:val="001C1A7F"/>
    <w:rsid w:val="001C2CB6"/>
    <w:rsid w:val="001C2EC2"/>
    <w:rsid w:val="001C3692"/>
    <w:rsid w:val="001C4020"/>
    <w:rsid w:val="001C402C"/>
    <w:rsid w:val="001C4439"/>
    <w:rsid w:val="001C4AA7"/>
    <w:rsid w:val="001C52E4"/>
    <w:rsid w:val="001C6542"/>
    <w:rsid w:val="001C683D"/>
    <w:rsid w:val="001C6D7B"/>
    <w:rsid w:val="001C7391"/>
    <w:rsid w:val="001C7827"/>
    <w:rsid w:val="001D00A6"/>
    <w:rsid w:val="001D10CA"/>
    <w:rsid w:val="001D3496"/>
    <w:rsid w:val="001D4192"/>
    <w:rsid w:val="001D51A6"/>
    <w:rsid w:val="001D523F"/>
    <w:rsid w:val="001D54AA"/>
    <w:rsid w:val="001D6C21"/>
    <w:rsid w:val="001D6DAC"/>
    <w:rsid w:val="001D71DF"/>
    <w:rsid w:val="001D787C"/>
    <w:rsid w:val="001D7EA2"/>
    <w:rsid w:val="001E0C7B"/>
    <w:rsid w:val="001E1DCA"/>
    <w:rsid w:val="001E2643"/>
    <w:rsid w:val="001E43A2"/>
    <w:rsid w:val="001E4483"/>
    <w:rsid w:val="001E4FF5"/>
    <w:rsid w:val="001F1E7A"/>
    <w:rsid w:val="001F1EDD"/>
    <w:rsid w:val="001F2143"/>
    <w:rsid w:val="001F2999"/>
    <w:rsid w:val="001F5D72"/>
    <w:rsid w:val="00200EBE"/>
    <w:rsid w:val="002012F0"/>
    <w:rsid w:val="00201818"/>
    <w:rsid w:val="0020393D"/>
    <w:rsid w:val="0020433D"/>
    <w:rsid w:val="00204CED"/>
    <w:rsid w:val="00204D2D"/>
    <w:rsid w:val="00210D1D"/>
    <w:rsid w:val="00212532"/>
    <w:rsid w:val="00212E00"/>
    <w:rsid w:val="00213912"/>
    <w:rsid w:val="002155D3"/>
    <w:rsid w:val="00215702"/>
    <w:rsid w:val="00215987"/>
    <w:rsid w:val="00216774"/>
    <w:rsid w:val="00216F93"/>
    <w:rsid w:val="00220D14"/>
    <w:rsid w:val="00221587"/>
    <w:rsid w:val="002227A5"/>
    <w:rsid w:val="00223243"/>
    <w:rsid w:val="00223787"/>
    <w:rsid w:val="0022404C"/>
    <w:rsid w:val="002242ED"/>
    <w:rsid w:val="00224719"/>
    <w:rsid w:val="002267B0"/>
    <w:rsid w:val="00227949"/>
    <w:rsid w:val="00227E59"/>
    <w:rsid w:val="00230FCC"/>
    <w:rsid w:val="0023288F"/>
    <w:rsid w:val="00232EDC"/>
    <w:rsid w:val="00233119"/>
    <w:rsid w:val="00233BBC"/>
    <w:rsid w:val="00233DBF"/>
    <w:rsid w:val="0023423F"/>
    <w:rsid w:val="00234ACA"/>
    <w:rsid w:val="0023629F"/>
    <w:rsid w:val="00236A1D"/>
    <w:rsid w:val="00237167"/>
    <w:rsid w:val="00237D9D"/>
    <w:rsid w:val="00241123"/>
    <w:rsid w:val="00242815"/>
    <w:rsid w:val="00242FD5"/>
    <w:rsid w:val="002434B1"/>
    <w:rsid w:val="00243924"/>
    <w:rsid w:val="00244482"/>
    <w:rsid w:val="00245803"/>
    <w:rsid w:val="002468AB"/>
    <w:rsid w:val="002470C4"/>
    <w:rsid w:val="00247BEE"/>
    <w:rsid w:val="00247E87"/>
    <w:rsid w:val="00251602"/>
    <w:rsid w:val="00252512"/>
    <w:rsid w:val="00252EFC"/>
    <w:rsid w:val="002538C4"/>
    <w:rsid w:val="00256495"/>
    <w:rsid w:val="002568A0"/>
    <w:rsid w:val="00256BDC"/>
    <w:rsid w:val="00256E97"/>
    <w:rsid w:val="002577A2"/>
    <w:rsid w:val="00257AE7"/>
    <w:rsid w:val="00260CA7"/>
    <w:rsid w:val="00261009"/>
    <w:rsid w:val="00261CB2"/>
    <w:rsid w:val="00261E89"/>
    <w:rsid w:val="002632E9"/>
    <w:rsid w:val="0026381E"/>
    <w:rsid w:val="0026456F"/>
    <w:rsid w:val="002655B9"/>
    <w:rsid w:val="00267AC9"/>
    <w:rsid w:val="00270B96"/>
    <w:rsid w:val="002729B3"/>
    <w:rsid w:val="002729BF"/>
    <w:rsid w:val="0027313C"/>
    <w:rsid w:val="0027328E"/>
    <w:rsid w:val="00276003"/>
    <w:rsid w:val="002770C3"/>
    <w:rsid w:val="0027730B"/>
    <w:rsid w:val="002774A3"/>
    <w:rsid w:val="002810D4"/>
    <w:rsid w:val="00281255"/>
    <w:rsid w:val="002821D8"/>
    <w:rsid w:val="00283FE3"/>
    <w:rsid w:val="002841AB"/>
    <w:rsid w:val="00284A95"/>
    <w:rsid w:val="00284E90"/>
    <w:rsid w:val="002856FB"/>
    <w:rsid w:val="00287408"/>
    <w:rsid w:val="002902F9"/>
    <w:rsid w:val="00290FFF"/>
    <w:rsid w:val="0029174F"/>
    <w:rsid w:val="002948F7"/>
    <w:rsid w:val="002A139E"/>
    <w:rsid w:val="002A15C4"/>
    <w:rsid w:val="002A1F46"/>
    <w:rsid w:val="002A2089"/>
    <w:rsid w:val="002A2AB5"/>
    <w:rsid w:val="002A31FC"/>
    <w:rsid w:val="002A3845"/>
    <w:rsid w:val="002A3ABA"/>
    <w:rsid w:val="002A5C26"/>
    <w:rsid w:val="002A5DC5"/>
    <w:rsid w:val="002A5FC4"/>
    <w:rsid w:val="002A62BD"/>
    <w:rsid w:val="002A656A"/>
    <w:rsid w:val="002A7180"/>
    <w:rsid w:val="002A794B"/>
    <w:rsid w:val="002B0584"/>
    <w:rsid w:val="002B069A"/>
    <w:rsid w:val="002B3486"/>
    <w:rsid w:val="002B41D8"/>
    <w:rsid w:val="002B6ED7"/>
    <w:rsid w:val="002B70E2"/>
    <w:rsid w:val="002C079E"/>
    <w:rsid w:val="002C1C80"/>
    <w:rsid w:val="002C516C"/>
    <w:rsid w:val="002C6AFD"/>
    <w:rsid w:val="002C7D31"/>
    <w:rsid w:val="002D015C"/>
    <w:rsid w:val="002D0250"/>
    <w:rsid w:val="002D0C35"/>
    <w:rsid w:val="002D2E58"/>
    <w:rsid w:val="002D32A9"/>
    <w:rsid w:val="002D3C01"/>
    <w:rsid w:val="002D4B08"/>
    <w:rsid w:val="002D5A4B"/>
    <w:rsid w:val="002D5B5E"/>
    <w:rsid w:val="002D70C4"/>
    <w:rsid w:val="002D73D5"/>
    <w:rsid w:val="002E082B"/>
    <w:rsid w:val="002E0A4E"/>
    <w:rsid w:val="002E12A9"/>
    <w:rsid w:val="002E16C5"/>
    <w:rsid w:val="002E64D5"/>
    <w:rsid w:val="002E780F"/>
    <w:rsid w:val="002F0559"/>
    <w:rsid w:val="002F203A"/>
    <w:rsid w:val="002F3053"/>
    <w:rsid w:val="002F33E9"/>
    <w:rsid w:val="002F3757"/>
    <w:rsid w:val="002F511C"/>
    <w:rsid w:val="002F51A4"/>
    <w:rsid w:val="002F6403"/>
    <w:rsid w:val="002F6627"/>
    <w:rsid w:val="00301183"/>
    <w:rsid w:val="00301550"/>
    <w:rsid w:val="00302665"/>
    <w:rsid w:val="00302748"/>
    <w:rsid w:val="003036F3"/>
    <w:rsid w:val="00303F2B"/>
    <w:rsid w:val="0030435E"/>
    <w:rsid w:val="003047D8"/>
    <w:rsid w:val="00306137"/>
    <w:rsid w:val="003073CA"/>
    <w:rsid w:val="00311B1A"/>
    <w:rsid w:val="00314CF9"/>
    <w:rsid w:val="00315C28"/>
    <w:rsid w:val="00315F36"/>
    <w:rsid w:val="00317108"/>
    <w:rsid w:val="003172DB"/>
    <w:rsid w:val="00317881"/>
    <w:rsid w:val="00320A27"/>
    <w:rsid w:val="0032259A"/>
    <w:rsid w:val="00323EA3"/>
    <w:rsid w:val="00323F63"/>
    <w:rsid w:val="00324936"/>
    <w:rsid w:val="003264E1"/>
    <w:rsid w:val="00326769"/>
    <w:rsid w:val="003269AA"/>
    <w:rsid w:val="003351E5"/>
    <w:rsid w:val="003362C1"/>
    <w:rsid w:val="0033673A"/>
    <w:rsid w:val="0033710F"/>
    <w:rsid w:val="0033759A"/>
    <w:rsid w:val="00340686"/>
    <w:rsid w:val="003409C2"/>
    <w:rsid w:val="00340F78"/>
    <w:rsid w:val="00342E7E"/>
    <w:rsid w:val="00343000"/>
    <w:rsid w:val="00344713"/>
    <w:rsid w:val="003447DC"/>
    <w:rsid w:val="00345D31"/>
    <w:rsid w:val="00346D1A"/>
    <w:rsid w:val="003472D2"/>
    <w:rsid w:val="00350754"/>
    <w:rsid w:val="00350FEB"/>
    <w:rsid w:val="00352AD6"/>
    <w:rsid w:val="00354B48"/>
    <w:rsid w:val="003560A7"/>
    <w:rsid w:val="003569FB"/>
    <w:rsid w:val="00360304"/>
    <w:rsid w:val="003614AE"/>
    <w:rsid w:val="003617AC"/>
    <w:rsid w:val="00361C1D"/>
    <w:rsid w:val="00361D6C"/>
    <w:rsid w:val="00361E18"/>
    <w:rsid w:val="00364735"/>
    <w:rsid w:val="00364B72"/>
    <w:rsid w:val="00367796"/>
    <w:rsid w:val="00370A6D"/>
    <w:rsid w:val="00371BAB"/>
    <w:rsid w:val="0037275E"/>
    <w:rsid w:val="003731D0"/>
    <w:rsid w:val="00373861"/>
    <w:rsid w:val="0037606B"/>
    <w:rsid w:val="003776B2"/>
    <w:rsid w:val="00377ADA"/>
    <w:rsid w:val="00380076"/>
    <w:rsid w:val="003802B5"/>
    <w:rsid w:val="003802C1"/>
    <w:rsid w:val="003806C1"/>
    <w:rsid w:val="00380C56"/>
    <w:rsid w:val="00381D0C"/>
    <w:rsid w:val="003829D6"/>
    <w:rsid w:val="00383DBE"/>
    <w:rsid w:val="00384564"/>
    <w:rsid w:val="003849EB"/>
    <w:rsid w:val="00384C84"/>
    <w:rsid w:val="00385FAF"/>
    <w:rsid w:val="003875D6"/>
    <w:rsid w:val="003911BC"/>
    <w:rsid w:val="00391D1A"/>
    <w:rsid w:val="00391D3E"/>
    <w:rsid w:val="0039212A"/>
    <w:rsid w:val="0039391D"/>
    <w:rsid w:val="00393974"/>
    <w:rsid w:val="00394C80"/>
    <w:rsid w:val="0039550E"/>
    <w:rsid w:val="00395749"/>
    <w:rsid w:val="00395E50"/>
    <w:rsid w:val="003A2D25"/>
    <w:rsid w:val="003A3EED"/>
    <w:rsid w:val="003A4D34"/>
    <w:rsid w:val="003A5387"/>
    <w:rsid w:val="003A7215"/>
    <w:rsid w:val="003B2A65"/>
    <w:rsid w:val="003B2ECA"/>
    <w:rsid w:val="003B31D7"/>
    <w:rsid w:val="003B36F3"/>
    <w:rsid w:val="003B5010"/>
    <w:rsid w:val="003B5268"/>
    <w:rsid w:val="003B6725"/>
    <w:rsid w:val="003B6788"/>
    <w:rsid w:val="003B6F55"/>
    <w:rsid w:val="003B6F93"/>
    <w:rsid w:val="003B70CD"/>
    <w:rsid w:val="003B7479"/>
    <w:rsid w:val="003B7962"/>
    <w:rsid w:val="003B7C33"/>
    <w:rsid w:val="003C0A66"/>
    <w:rsid w:val="003C1C75"/>
    <w:rsid w:val="003C231A"/>
    <w:rsid w:val="003C51EA"/>
    <w:rsid w:val="003C551F"/>
    <w:rsid w:val="003C5B9A"/>
    <w:rsid w:val="003C5E16"/>
    <w:rsid w:val="003D08CF"/>
    <w:rsid w:val="003D2BE4"/>
    <w:rsid w:val="003D4B24"/>
    <w:rsid w:val="003D4B5F"/>
    <w:rsid w:val="003D5A6F"/>
    <w:rsid w:val="003D5BA2"/>
    <w:rsid w:val="003D5C41"/>
    <w:rsid w:val="003D62EA"/>
    <w:rsid w:val="003D6990"/>
    <w:rsid w:val="003E0A67"/>
    <w:rsid w:val="003E1AB0"/>
    <w:rsid w:val="003E322B"/>
    <w:rsid w:val="003E4A50"/>
    <w:rsid w:val="003E529F"/>
    <w:rsid w:val="003E5674"/>
    <w:rsid w:val="003E5E5D"/>
    <w:rsid w:val="003F1B38"/>
    <w:rsid w:val="003F2A7C"/>
    <w:rsid w:val="003F2F17"/>
    <w:rsid w:val="003F3275"/>
    <w:rsid w:val="003F55A4"/>
    <w:rsid w:val="003F55E2"/>
    <w:rsid w:val="003F57C3"/>
    <w:rsid w:val="003F5C77"/>
    <w:rsid w:val="003F6966"/>
    <w:rsid w:val="003F6C40"/>
    <w:rsid w:val="003F7723"/>
    <w:rsid w:val="003F78DD"/>
    <w:rsid w:val="003F7D2A"/>
    <w:rsid w:val="00400089"/>
    <w:rsid w:val="004014AE"/>
    <w:rsid w:val="00401F58"/>
    <w:rsid w:val="0040350B"/>
    <w:rsid w:val="0040566B"/>
    <w:rsid w:val="00405CC3"/>
    <w:rsid w:val="00406891"/>
    <w:rsid w:val="00407FCA"/>
    <w:rsid w:val="00410C97"/>
    <w:rsid w:val="00411552"/>
    <w:rsid w:val="004115FC"/>
    <w:rsid w:val="004127B2"/>
    <w:rsid w:val="0041295B"/>
    <w:rsid w:val="004135A3"/>
    <w:rsid w:val="00414620"/>
    <w:rsid w:val="004148D0"/>
    <w:rsid w:val="00416809"/>
    <w:rsid w:val="0041714A"/>
    <w:rsid w:val="004201B0"/>
    <w:rsid w:val="00420D20"/>
    <w:rsid w:val="00420E6D"/>
    <w:rsid w:val="00421F3C"/>
    <w:rsid w:val="00422233"/>
    <w:rsid w:val="00424278"/>
    <w:rsid w:val="004253CD"/>
    <w:rsid w:val="0042601B"/>
    <w:rsid w:val="00426B12"/>
    <w:rsid w:val="00427715"/>
    <w:rsid w:val="0043016E"/>
    <w:rsid w:val="00430A27"/>
    <w:rsid w:val="00430B7E"/>
    <w:rsid w:val="00431B33"/>
    <w:rsid w:val="00434DC2"/>
    <w:rsid w:val="0043522D"/>
    <w:rsid w:val="0043574E"/>
    <w:rsid w:val="00435F1D"/>
    <w:rsid w:val="00435FE9"/>
    <w:rsid w:val="0044020B"/>
    <w:rsid w:val="00440FB5"/>
    <w:rsid w:val="004413FF"/>
    <w:rsid w:val="00445A87"/>
    <w:rsid w:val="004472EC"/>
    <w:rsid w:val="00451149"/>
    <w:rsid w:val="0045135F"/>
    <w:rsid w:val="00451CB9"/>
    <w:rsid w:val="00451EE8"/>
    <w:rsid w:val="004537BA"/>
    <w:rsid w:val="004539BE"/>
    <w:rsid w:val="0045506D"/>
    <w:rsid w:val="00455682"/>
    <w:rsid w:val="00456FDA"/>
    <w:rsid w:val="00457177"/>
    <w:rsid w:val="00460477"/>
    <w:rsid w:val="00460A41"/>
    <w:rsid w:val="004615B8"/>
    <w:rsid w:val="004619AF"/>
    <w:rsid w:val="00461D83"/>
    <w:rsid w:val="004624C3"/>
    <w:rsid w:val="00463463"/>
    <w:rsid w:val="00463CA0"/>
    <w:rsid w:val="00463D43"/>
    <w:rsid w:val="00464071"/>
    <w:rsid w:val="00465E06"/>
    <w:rsid w:val="00465FAB"/>
    <w:rsid w:val="00466834"/>
    <w:rsid w:val="00466D82"/>
    <w:rsid w:val="00470A5D"/>
    <w:rsid w:val="00471241"/>
    <w:rsid w:val="004718A6"/>
    <w:rsid w:val="00471DB1"/>
    <w:rsid w:val="004721AD"/>
    <w:rsid w:val="00474214"/>
    <w:rsid w:val="004743EA"/>
    <w:rsid w:val="004744C9"/>
    <w:rsid w:val="00477197"/>
    <w:rsid w:val="00477FD3"/>
    <w:rsid w:val="00481BE2"/>
    <w:rsid w:val="00484117"/>
    <w:rsid w:val="004848BE"/>
    <w:rsid w:val="00484A8E"/>
    <w:rsid w:val="004857BB"/>
    <w:rsid w:val="004862CE"/>
    <w:rsid w:val="00486434"/>
    <w:rsid w:val="00491E77"/>
    <w:rsid w:val="00491E8F"/>
    <w:rsid w:val="00494096"/>
    <w:rsid w:val="00494D75"/>
    <w:rsid w:val="00496B3F"/>
    <w:rsid w:val="00497A12"/>
    <w:rsid w:val="004A18F4"/>
    <w:rsid w:val="004A3A3A"/>
    <w:rsid w:val="004A3FD6"/>
    <w:rsid w:val="004A54F4"/>
    <w:rsid w:val="004A6BF4"/>
    <w:rsid w:val="004A7A97"/>
    <w:rsid w:val="004B13F1"/>
    <w:rsid w:val="004B14A8"/>
    <w:rsid w:val="004B4C41"/>
    <w:rsid w:val="004B4E3A"/>
    <w:rsid w:val="004B7D03"/>
    <w:rsid w:val="004B7E36"/>
    <w:rsid w:val="004C0050"/>
    <w:rsid w:val="004C009D"/>
    <w:rsid w:val="004C04D9"/>
    <w:rsid w:val="004C0DEB"/>
    <w:rsid w:val="004C100B"/>
    <w:rsid w:val="004C121C"/>
    <w:rsid w:val="004C1319"/>
    <w:rsid w:val="004C23DC"/>
    <w:rsid w:val="004C2849"/>
    <w:rsid w:val="004C2952"/>
    <w:rsid w:val="004C2ADF"/>
    <w:rsid w:val="004C3699"/>
    <w:rsid w:val="004C3A29"/>
    <w:rsid w:val="004C3CD2"/>
    <w:rsid w:val="004C5594"/>
    <w:rsid w:val="004C6908"/>
    <w:rsid w:val="004C6E00"/>
    <w:rsid w:val="004D01EE"/>
    <w:rsid w:val="004D05FF"/>
    <w:rsid w:val="004D08B8"/>
    <w:rsid w:val="004D24E0"/>
    <w:rsid w:val="004D72CC"/>
    <w:rsid w:val="004D7313"/>
    <w:rsid w:val="004E011F"/>
    <w:rsid w:val="004E0404"/>
    <w:rsid w:val="004E2259"/>
    <w:rsid w:val="004E2F12"/>
    <w:rsid w:val="004E3A25"/>
    <w:rsid w:val="004E3BCE"/>
    <w:rsid w:val="004E3E22"/>
    <w:rsid w:val="004F1794"/>
    <w:rsid w:val="004F203A"/>
    <w:rsid w:val="004F2810"/>
    <w:rsid w:val="004F2FD0"/>
    <w:rsid w:val="004F32DE"/>
    <w:rsid w:val="004F36B2"/>
    <w:rsid w:val="004F41B0"/>
    <w:rsid w:val="004F627B"/>
    <w:rsid w:val="004F6608"/>
    <w:rsid w:val="004F7E04"/>
    <w:rsid w:val="004F7E32"/>
    <w:rsid w:val="005033D6"/>
    <w:rsid w:val="00503E84"/>
    <w:rsid w:val="00504B50"/>
    <w:rsid w:val="00505EEA"/>
    <w:rsid w:val="00505F42"/>
    <w:rsid w:val="0050723A"/>
    <w:rsid w:val="0050723D"/>
    <w:rsid w:val="00507685"/>
    <w:rsid w:val="00510635"/>
    <w:rsid w:val="00510B57"/>
    <w:rsid w:val="005136F4"/>
    <w:rsid w:val="00513B6E"/>
    <w:rsid w:val="00513CFA"/>
    <w:rsid w:val="00514C72"/>
    <w:rsid w:val="00514F05"/>
    <w:rsid w:val="00515438"/>
    <w:rsid w:val="00516282"/>
    <w:rsid w:val="00516D8E"/>
    <w:rsid w:val="005178DF"/>
    <w:rsid w:val="00520CF1"/>
    <w:rsid w:val="00520DF1"/>
    <w:rsid w:val="00520F66"/>
    <w:rsid w:val="005211CA"/>
    <w:rsid w:val="00521307"/>
    <w:rsid w:val="005218AD"/>
    <w:rsid w:val="00522002"/>
    <w:rsid w:val="00523CD5"/>
    <w:rsid w:val="005244FE"/>
    <w:rsid w:val="005245BD"/>
    <w:rsid w:val="00524AAA"/>
    <w:rsid w:val="005253E3"/>
    <w:rsid w:val="00530E7A"/>
    <w:rsid w:val="005321E7"/>
    <w:rsid w:val="0053289B"/>
    <w:rsid w:val="00532EBD"/>
    <w:rsid w:val="00534098"/>
    <w:rsid w:val="0053517C"/>
    <w:rsid w:val="00535FAF"/>
    <w:rsid w:val="005370CD"/>
    <w:rsid w:val="00540190"/>
    <w:rsid w:val="00540F64"/>
    <w:rsid w:val="0054551D"/>
    <w:rsid w:val="00545EE3"/>
    <w:rsid w:val="005472D6"/>
    <w:rsid w:val="00547645"/>
    <w:rsid w:val="00547B84"/>
    <w:rsid w:val="00547CA2"/>
    <w:rsid w:val="005500BF"/>
    <w:rsid w:val="005501FD"/>
    <w:rsid w:val="005513C0"/>
    <w:rsid w:val="005519F3"/>
    <w:rsid w:val="00552E70"/>
    <w:rsid w:val="00555B23"/>
    <w:rsid w:val="0055742D"/>
    <w:rsid w:val="005602BC"/>
    <w:rsid w:val="005609FC"/>
    <w:rsid w:val="00563B0C"/>
    <w:rsid w:val="00566C54"/>
    <w:rsid w:val="00567602"/>
    <w:rsid w:val="00570E79"/>
    <w:rsid w:val="00574DDC"/>
    <w:rsid w:val="00574F68"/>
    <w:rsid w:val="00575D48"/>
    <w:rsid w:val="0057684A"/>
    <w:rsid w:val="00580831"/>
    <w:rsid w:val="005841F0"/>
    <w:rsid w:val="005843CF"/>
    <w:rsid w:val="00584563"/>
    <w:rsid w:val="00584CC8"/>
    <w:rsid w:val="005859BC"/>
    <w:rsid w:val="005868C7"/>
    <w:rsid w:val="00590923"/>
    <w:rsid w:val="00592B37"/>
    <w:rsid w:val="00592CF8"/>
    <w:rsid w:val="00593C27"/>
    <w:rsid w:val="0059504B"/>
    <w:rsid w:val="00595445"/>
    <w:rsid w:val="00595B16"/>
    <w:rsid w:val="00596482"/>
    <w:rsid w:val="00596B5D"/>
    <w:rsid w:val="0059723E"/>
    <w:rsid w:val="005A0739"/>
    <w:rsid w:val="005A0921"/>
    <w:rsid w:val="005A3887"/>
    <w:rsid w:val="005A3DF0"/>
    <w:rsid w:val="005A3EB2"/>
    <w:rsid w:val="005A4279"/>
    <w:rsid w:val="005A6DA0"/>
    <w:rsid w:val="005A7547"/>
    <w:rsid w:val="005B0612"/>
    <w:rsid w:val="005B0982"/>
    <w:rsid w:val="005B28A0"/>
    <w:rsid w:val="005B4C6B"/>
    <w:rsid w:val="005B546A"/>
    <w:rsid w:val="005B5DB2"/>
    <w:rsid w:val="005B64FD"/>
    <w:rsid w:val="005B7851"/>
    <w:rsid w:val="005C079A"/>
    <w:rsid w:val="005C0BD1"/>
    <w:rsid w:val="005C1BBF"/>
    <w:rsid w:val="005C74D6"/>
    <w:rsid w:val="005C76C7"/>
    <w:rsid w:val="005C770E"/>
    <w:rsid w:val="005C78A2"/>
    <w:rsid w:val="005D00FF"/>
    <w:rsid w:val="005D116B"/>
    <w:rsid w:val="005D26A6"/>
    <w:rsid w:val="005D28A3"/>
    <w:rsid w:val="005D3900"/>
    <w:rsid w:val="005D405D"/>
    <w:rsid w:val="005D4E84"/>
    <w:rsid w:val="005D5684"/>
    <w:rsid w:val="005D5EF8"/>
    <w:rsid w:val="005D65DD"/>
    <w:rsid w:val="005D6C58"/>
    <w:rsid w:val="005D74F1"/>
    <w:rsid w:val="005D7827"/>
    <w:rsid w:val="005E02DD"/>
    <w:rsid w:val="005E32DC"/>
    <w:rsid w:val="005E36B2"/>
    <w:rsid w:val="005E3CB5"/>
    <w:rsid w:val="005E5792"/>
    <w:rsid w:val="005E5F80"/>
    <w:rsid w:val="005E6C84"/>
    <w:rsid w:val="005E7906"/>
    <w:rsid w:val="005E7A9D"/>
    <w:rsid w:val="005E7B44"/>
    <w:rsid w:val="005E7B7E"/>
    <w:rsid w:val="005F04CF"/>
    <w:rsid w:val="005F0EA8"/>
    <w:rsid w:val="005F4029"/>
    <w:rsid w:val="005F5BB3"/>
    <w:rsid w:val="005F7599"/>
    <w:rsid w:val="00601697"/>
    <w:rsid w:val="00601CBD"/>
    <w:rsid w:val="006021E2"/>
    <w:rsid w:val="006027FF"/>
    <w:rsid w:val="00603DE3"/>
    <w:rsid w:val="00603EBC"/>
    <w:rsid w:val="00604223"/>
    <w:rsid w:val="0060429D"/>
    <w:rsid w:val="0060436F"/>
    <w:rsid w:val="006053A1"/>
    <w:rsid w:val="006062E2"/>
    <w:rsid w:val="00606E6A"/>
    <w:rsid w:val="00606F2D"/>
    <w:rsid w:val="00610901"/>
    <w:rsid w:val="0061140E"/>
    <w:rsid w:val="00611B7F"/>
    <w:rsid w:val="006123AA"/>
    <w:rsid w:val="006143E7"/>
    <w:rsid w:val="006146CC"/>
    <w:rsid w:val="00616160"/>
    <w:rsid w:val="00616463"/>
    <w:rsid w:val="006166F6"/>
    <w:rsid w:val="00616957"/>
    <w:rsid w:val="0062056E"/>
    <w:rsid w:val="00620DAB"/>
    <w:rsid w:val="00625801"/>
    <w:rsid w:val="00626DC9"/>
    <w:rsid w:val="00630F8C"/>
    <w:rsid w:val="00631366"/>
    <w:rsid w:val="00631537"/>
    <w:rsid w:val="00631D56"/>
    <w:rsid w:val="00632A79"/>
    <w:rsid w:val="0063327A"/>
    <w:rsid w:val="00633F0F"/>
    <w:rsid w:val="00635649"/>
    <w:rsid w:val="006359B2"/>
    <w:rsid w:val="00636431"/>
    <w:rsid w:val="00637B3B"/>
    <w:rsid w:val="006401BF"/>
    <w:rsid w:val="0064195C"/>
    <w:rsid w:val="0064201B"/>
    <w:rsid w:val="006427B9"/>
    <w:rsid w:val="00643384"/>
    <w:rsid w:val="00643999"/>
    <w:rsid w:val="00644B87"/>
    <w:rsid w:val="00645905"/>
    <w:rsid w:val="006466A9"/>
    <w:rsid w:val="006471FC"/>
    <w:rsid w:val="0064746B"/>
    <w:rsid w:val="00647E24"/>
    <w:rsid w:val="0065237A"/>
    <w:rsid w:val="00654C02"/>
    <w:rsid w:val="00654F42"/>
    <w:rsid w:val="006561B7"/>
    <w:rsid w:val="0065639C"/>
    <w:rsid w:val="00657DE7"/>
    <w:rsid w:val="00657F8C"/>
    <w:rsid w:val="00662694"/>
    <w:rsid w:val="00662B3E"/>
    <w:rsid w:val="0066340A"/>
    <w:rsid w:val="00664362"/>
    <w:rsid w:val="00665620"/>
    <w:rsid w:val="00665F4B"/>
    <w:rsid w:val="00666732"/>
    <w:rsid w:val="00666B84"/>
    <w:rsid w:val="0066747B"/>
    <w:rsid w:val="00667AEF"/>
    <w:rsid w:val="00667B66"/>
    <w:rsid w:val="00667B83"/>
    <w:rsid w:val="00667F60"/>
    <w:rsid w:val="006704A5"/>
    <w:rsid w:val="00670CE8"/>
    <w:rsid w:val="006714C9"/>
    <w:rsid w:val="00671EEE"/>
    <w:rsid w:val="00673342"/>
    <w:rsid w:val="006734D4"/>
    <w:rsid w:val="0067395E"/>
    <w:rsid w:val="006751AC"/>
    <w:rsid w:val="00676DFF"/>
    <w:rsid w:val="006776B8"/>
    <w:rsid w:val="00677B4F"/>
    <w:rsid w:val="00680859"/>
    <w:rsid w:val="006808DC"/>
    <w:rsid w:val="00680DF9"/>
    <w:rsid w:val="006819B3"/>
    <w:rsid w:val="00681E7C"/>
    <w:rsid w:val="006823D5"/>
    <w:rsid w:val="0068265D"/>
    <w:rsid w:val="006835FF"/>
    <w:rsid w:val="00684BD7"/>
    <w:rsid w:val="00690B1B"/>
    <w:rsid w:val="00691860"/>
    <w:rsid w:val="00691D58"/>
    <w:rsid w:val="0069383F"/>
    <w:rsid w:val="006942D8"/>
    <w:rsid w:val="00694DA3"/>
    <w:rsid w:val="00695B0C"/>
    <w:rsid w:val="006964E8"/>
    <w:rsid w:val="006973B1"/>
    <w:rsid w:val="006976C6"/>
    <w:rsid w:val="006A003D"/>
    <w:rsid w:val="006A1401"/>
    <w:rsid w:val="006A15D4"/>
    <w:rsid w:val="006A1B97"/>
    <w:rsid w:val="006A3CE4"/>
    <w:rsid w:val="006A4E37"/>
    <w:rsid w:val="006A4FC2"/>
    <w:rsid w:val="006A5238"/>
    <w:rsid w:val="006A5685"/>
    <w:rsid w:val="006A594F"/>
    <w:rsid w:val="006A5D30"/>
    <w:rsid w:val="006B0B87"/>
    <w:rsid w:val="006B224A"/>
    <w:rsid w:val="006B2944"/>
    <w:rsid w:val="006B2D20"/>
    <w:rsid w:val="006B4C6D"/>
    <w:rsid w:val="006B5822"/>
    <w:rsid w:val="006B698E"/>
    <w:rsid w:val="006B6BAF"/>
    <w:rsid w:val="006B6E04"/>
    <w:rsid w:val="006C1254"/>
    <w:rsid w:val="006C17D3"/>
    <w:rsid w:val="006C282D"/>
    <w:rsid w:val="006C4306"/>
    <w:rsid w:val="006C49C1"/>
    <w:rsid w:val="006C56FD"/>
    <w:rsid w:val="006C573F"/>
    <w:rsid w:val="006C6111"/>
    <w:rsid w:val="006C6D8E"/>
    <w:rsid w:val="006C7ED9"/>
    <w:rsid w:val="006D08F5"/>
    <w:rsid w:val="006D149A"/>
    <w:rsid w:val="006D2999"/>
    <w:rsid w:val="006D2FDF"/>
    <w:rsid w:val="006D6B29"/>
    <w:rsid w:val="006D7583"/>
    <w:rsid w:val="006D7BA0"/>
    <w:rsid w:val="006D7E85"/>
    <w:rsid w:val="006E0993"/>
    <w:rsid w:val="006E1A78"/>
    <w:rsid w:val="006E24F6"/>
    <w:rsid w:val="006E2C40"/>
    <w:rsid w:val="006E31E6"/>
    <w:rsid w:val="006E3987"/>
    <w:rsid w:val="006E55FE"/>
    <w:rsid w:val="006E5F16"/>
    <w:rsid w:val="006F1003"/>
    <w:rsid w:val="006F3739"/>
    <w:rsid w:val="006F4A65"/>
    <w:rsid w:val="006F5112"/>
    <w:rsid w:val="006F6EF1"/>
    <w:rsid w:val="007002DC"/>
    <w:rsid w:val="00701440"/>
    <w:rsid w:val="00701704"/>
    <w:rsid w:val="00702B51"/>
    <w:rsid w:val="00703DA8"/>
    <w:rsid w:val="007045E4"/>
    <w:rsid w:val="0070564E"/>
    <w:rsid w:val="00705CC7"/>
    <w:rsid w:val="00706325"/>
    <w:rsid w:val="00706F8A"/>
    <w:rsid w:val="00707B97"/>
    <w:rsid w:val="00710DD6"/>
    <w:rsid w:val="00710E6F"/>
    <w:rsid w:val="007131EF"/>
    <w:rsid w:val="00713EA9"/>
    <w:rsid w:val="00715E8C"/>
    <w:rsid w:val="007211CE"/>
    <w:rsid w:val="00721FE7"/>
    <w:rsid w:val="00723385"/>
    <w:rsid w:val="00725476"/>
    <w:rsid w:val="00727156"/>
    <w:rsid w:val="00727A8C"/>
    <w:rsid w:val="00734760"/>
    <w:rsid w:val="00735A7F"/>
    <w:rsid w:val="007360AF"/>
    <w:rsid w:val="00737977"/>
    <w:rsid w:val="00740885"/>
    <w:rsid w:val="007409B5"/>
    <w:rsid w:val="007439CA"/>
    <w:rsid w:val="00744A3F"/>
    <w:rsid w:val="0074705D"/>
    <w:rsid w:val="00747B7B"/>
    <w:rsid w:val="00750A0B"/>
    <w:rsid w:val="00751EF6"/>
    <w:rsid w:val="00753882"/>
    <w:rsid w:val="007547A9"/>
    <w:rsid w:val="00756288"/>
    <w:rsid w:val="00756EEF"/>
    <w:rsid w:val="007573DF"/>
    <w:rsid w:val="007576A9"/>
    <w:rsid w:val="00757B22"/>
    <w:rsid w:val="007600FE"/>
    <w:rsid w:val="00763A04"/>
    <w:rsid w:val="00764D99"/>
    <w:rsid w:val="00765606"/>
    <w:rsid w:val="00765CDC"/>
    <w:rsid w:val="00765F24"/>
    <w:rsid w:val="00767108"/>
    <w:rsid w:val="007700AC"/>
    <w:rsid w:val="007725B5"/>
    <w:rsid w:val="007736DB"/>
    <w:rsid w:val="00775FDE"/>
    <w:rsid w:val="007767D6"/>
    <w:rsid w:val="00776B70"/>
    <w:rsid w:val="00780FA3"/>
    <w:rsid w:val="0078195A"/>
    <w:rsid w:val="0078298E"/>
    <w:rsid w:val="00783E95"/>
    <w:rsid w:val="00784745"/>
    <w:rsid w:val="0078539E"/>
    <w:rsid w:val="007854A7"/>
    <w:rsid w:val="0078591F"/>
    <w:rsid w:val="00785E8B"/>
    <w:rsid w:val="007874A4"/>
    <w:rsid w:val="007914FE"/>
    <w:rsid w:val="00791E01"/>
    <w:rsid w:val="00791FD9"/>
    <w:rsid w:val="0079214D"/>
    <w:rsid w:val="00792FA4"/>
    <w:rsid w:val="00793BA7"/>
    <w:rsid w:val="00794507"/>
    <w:rsid w:val="00795811"/>
    <w:rsid w:val="00795AB7"/>
    <w:rsid w:val="00796B06"/>
    <w:rsid w:val="007A2059"/>
    <w:rsid w:val="007A2B77"/>
    <w:rsid w:val="007A31CC"/>
    <w:rsid w:val="007A426D"/>
    <w:rsid w:val="007A42F6"/>
    <w:rsid w:val="007A56BA"/>
    <w:rsid w:val="007A70E6"/>
    <w:rsid w:val="007A71AB"/>
    <w:rsid w:val="007A7E77"/>
    <w:rsid w:val="007B319F"/>
    <w:rsid w:val="007B3597"/>
    <w:rsid w:val="007B6653"/>
    <w:rsid w:val="007C13A3"/>
    <w:rsid w:val="007C1A91"/>
    <w:rsid w:val="007C250B"/>
    <w:rsid w:val="007C2813"/>
    <w:rsid w:val="007C2CD2"/>
    <w:rsid w:val="007C2F45"/>
    <w:rsid w:val="007C34BC"/>
    <w:rsid w:val="007C4104"/>
    <w:rsid w:val="007C455A"/>
    <w:rsid w:val="007C5DEE"/>
    <w:rsid w:val="007C6295"/>
    <w:rsid w:val="007C6B34"/>
    <w:rsid w:val="007C6DA7"/>
    <w:rsid w:val="007C7EFB"/>
    <w:rsid w:val="007D1380"/>
    <w:rsid w:val="007D1D4D"/>
    <w:rsid w:val="007D32E8"/>
    <w:rsid w:val="007D5722"/>
    <w:rsid w:val="007D595C"/>
    <w:rsid w:val="007D5AEB"/>
    <w:rsid w:val="007D62C1"/>
    <w:rsid w:val="007D789D"/>
    <w:rsid w:val="007E0DDE"/>
    <w:rsid w:val="007E1A41"/>
    <w:rsid w:val="007E4921"/>
    <w:rsid w:val="007E549E"/>
    <w:rsid w:val="007E5A1F"/>
    <w:rsid w:val="007E607D"/>
    <w:rsid w:val="007E749A"/>
    <w:rsid w:val="007F00B3"/>
    <w:rsid w:val="007F1712"/>
    <w:rsid w:val="007F23B6"/>
    <w:rsid w:val="007F2A19"/>
    <w:rsid w:val="007F361C"/>
    <w:rsid w:val="007F4703"/>
    <w:rsid w:val="007F4E48"/>
    <w:rsid w:val="007F58A4"/>
    <w:rsid w:val="007F6D24"/>
    <w:rsid w:val="00800655"/>
    <w:rsid w:val="008008DE"/>
    <w:rsid w:val="0080158A"/>
    <w:rsid w:val="00804403"/>
    <w:rsid w:val="00804497"/>
    <w:rsid w:val="008046FC"/>
    <w:rsid w:val="00806F9F"/>
    <w:rsid w:val="00807200"/>
    <w:rsid w:val="00807E8E"/>
    <w:rsid w:val="0081080F"/>
    <w:rsid w:val="008149CA"/>
    <w:rsid w:val="00815870"/>
    <w:rsid w:val="00816B5A"/>
    <w:rsid w:val="008172F3"/>
    <w:rsid w:val="00817C8F"/>
    <w:rsid w:val="008208BE"/>
    <w:rsid w:val="008222A3"/>
    <w:rsid w:val="00822359"/>
    <w:rsid w:val="00823B32"/>
    <w:rsid w:val="008247F4"/>
    <w:rsid w:val="00824ADC"/>
    <w:rsid w:val="008254FD"/>
    <w:rsid w:val="0082603A"/>
    <w:rsid w:val="00826472"/>
    <w:rsid w:val="00827530"/>
    <w:rsid w:val="008302C6"/>
    <w:rsid w:val="0083065A"/>
    <w:rsid w:val="008306E9"/>
    <w:rsid w:val="00830D94"/>
    <w:rsid w:val="008316F9"/>
    <w:rsid w:val="008326D8"/>
    <w:rsid w:val="00832D12"/>
    <w:rsid w:val="00833F1D"/>
    <w:rsid w:val="00834047"/>
    <w:rsid w:val="00834C26"/>
    <w:rsid w:val="00834F99"/>
    <w:rsid w:val="00835B9F"/>
    <w:rsid w:val="00840B05"/>
    <w:rsid w:val="00841006"/>
    <w:rsid w:val="00841E30"/>
    <w:rsid w:val="008433BF"/>
    <w:rsid w:val="00844526"/>
    <w:rsid w:val="008445E6"/>
    <w:rsid w:val="00844AFD"/>
    <w:rsid w:val="008453E4"/>
    <w:rsid w:val="00846CEA"/>
    <w:rsid w:val="0084708C"/>
    <w:rsid w:val="008478D3"/>
    <w:rsid w:val="008519D1"/>
    <w:rsid w:val="0085428A"/>
    <w:rsid w:val="008556B3"/>
    <w:rsid w:val="00856822"/>
    <w:rsid w:val="00860040"/>
    <w:rsid w:val="00860BC3"/>
    <w:rsid w:val="0086127E"/>
    <w:rsid w:val="00861C13"/>
    <w:rsid w:val="008628CE"/>
    <w:rsid w:val="00862CD5"/>
    <w:rsid w:val="008645CB"/>
    <w:rsid w:val="008651D8"/>
    <w:rsid w:val="00865565"/>
    <w:rsid w:val="00866020"/>
    <w:rsid w:val="00867C00"/>
    <w:rsid w:val="00870242"/>
    <w:rsid w:val="00871857"/>
    <w:rsid w:val="00871AA8"/>
    <w:rsid w:val="00871FCA"/>
    <w:rsid w:val="00873AE3"/>
    <w:rsid w:val="0087613E"/>
    <w:rsid w:val="0088027F"/>
    <w:rsid w:val="0088051E"/>
    <w:rsid w:val="00880920"/>
    <w:rsid w:val="00881ED3"/>
    <w:rsid w:val="0088263E"/>
    <w:rsid w:val="00882D73"/>
    <w:rsid w:val="00883537"/>
    <w:rsid w:val="0088516E"/>
    <w:rsid w:val="00885334"/>
    <w:rsid w:val="008858C5"/>
    <w:rsid w:val="0088643E"/>
    <w:rsid w:val="00891060"/>
    <w:rsid w:val="00891E15"/>
    <w:rsid w:val="00892928"/>
    <w:rsid w:val="0089292A"/>
    <w:rsid w:val="008934CC"/>
    <w:rsid w:val="0089379D"/>
    <w:rsid w:val="008A0DFE"/>
    <w:rsid w:val="008A1FC8"/>
    <w:rsid w:val="008A4388"/>
    <w:rsid w:val="008A6346"/>
    <w:rsid w:val="008A6828"/>
    <w:rsid w:val="008A793C"/>
    <w:rsid w:val="008B0EED"/>
    <w:rsid w:val="008B21E8"/>
    <w:rsid w:val="008B2F81"/>
    <w:rsid w:val="008B374F"/>
    <w:rsid w:val="008B3AC6"/>
    <w:rsid w:val="008B4DCB"/>
    <w:rsid w:val="008C2967"/>
    <w:rsid w:val="008C3659"/>
    <w:rsid w:val="008C4CE6"/>
    <w:rsid w:val="008C659D"/>
    <w:rsid w:val="008C713F"/>
    <w:rsid w:val="008C786E"/>
    <w:rsid w:val="008D2997"/>
    <w:rsid w:val="008D4658"/>
    <w:rsid w:val="008D515E"/>
    <w:rsid w:val="008D6452"/>
    <w:rsid w:val="008D67DC"/>
    <w:rsid w:val="008D7313"/>
    <w:rsid w:val="008E2A84"/>
    <w:rsid w:val="008E41DE"/>
    <w:rsid w:val="008E4A97"/>
    <w:rsid w:val="008E55F0"/>
    <w:rsid w:val="008E618C"/>
    <w:rsid w:val="008E70F3"/>
    <w:rsid w:val="008E7CF2"/>
    <w:rsid w:val="008F1422"/>
    <w:rsid w:val="008F19E1"/>
    <w:rsid w:val="008F1CDF"/>
    <w:rsid w:val="008F1D02"/>
    <w:rsid w:val="008F1F80"/>
    <w:rsid w:val="008F269C"/>
    <w:rsid w:val="008F58D6"/>
    <w:rsid w:val="008F5E76"/>
    <w:rsid w:val="008F6DF5"/>
    <w:rsid w:val="008F732E"/>
    <w:rsid w:val="008F77E0"/>
    <w:rsid w:val="008F792E"/>
    <w:rsid w:val="008F7C93"/>
    <w:rsid w:val="00900620"/>
    <w:rsid w:val="00901DA0"/>
    <w:rsid w:val="0090269D"/>
    <w:rsid w:val="00902708"/>
    <w:rsid w:val="00902B65"/>
    <w:rsid w:val="009034F1"/>
    <w:rsid w:val="0090397A"/>
    <w:rsid w:val="00904B19"/>
    <w:rsid w:val="009060EC"/>
    <w:rsid w:val="00906EE7"/>
    <w:rsid w:val="00906FE8"/>
    <w:rsid w:val="0090732D"/>
    <w:rsid w:val="00910A21"/>
    <w:rsid w:val="0091279F"/>
    <w:rsid w:val="00914217"/>
    <w:rsid w:val="00914894"/>
    <w:rsid w:val="00914D8E"/>
    <w:rsid w:val="009152EE"/>
    <w:rsid w:val="009155C8"/>
    <w:rsid w:val="00916432"/>
    <w:rsid w:val="00917C2A"/>
    <w:rsid w:val="009200C9"/>
    <w:rsid w:val="009207A0"/>
    <w:rsid w:val="009216AB"/>
    <w:rsid w:val="00922B47"/>
    <w:rsid w:val="00923679"/>
    <w:rsid w:val="009247EA"/>
    <w:rsid w:val="00925283"/>
    <w:rsid w:val="00927B1F"/>
    <w:rsid w:val="0093565B"/>
    <w:rsid w:val="009411EA"/>
    <w:rsid w:val="00941DF3"/>
    <w:rsid w:val="0094302E"/>
    <w:rsid w:val="00943910"/>
    <w:rsid w:val="009439D6"/>
    <w:rsid w:val="00943BC4"/>
    <w:rsid w:val="00944037"/>
    <w:rsid w:val="009463D0"/>
    <w:rsid w:val="009470A7"/>
    <w:rsid w:val="009476E7"/>
    <w:rsid w:val="00951972"/>
    <w:rsid w:val="00951989"/>
    <w:rsid w:val="00951CFD"/>
    <w:rsid w:val="00952AD8"/>
    <w:rsid w:val="00954545"/>
    <w:rsid w:val="00957580"/>
    <w:rsid w:val="00957C35"/>
    <w:rsid w:val="009602A9"/>
    <w:rsid w:val="009608C5"/>
    <w:rsid w:val="00962594"/>
    <w:rsid w:val="00962FAD"/>
    <w:rsid w:val="00963945"/>
    <w:rsid w:val="00964381"/>
    <w:rsid w:val="00964D59"/>
    <w:rsid w:val="00965925"/>
    <w:rsid w:val="0096687A"/>
    <w:rsid w:val="00966C4A"/>
    <w:rsid w:val="0096743E"/>
    <w:rsid w:val="009677AE"/>
    <w:rsid w:val="009708F0"/>
    <w:rsid w:val="009708FC"/>
    <w:rsid w:val="00971B6D"/>
    <w:rsid w:val="00972D36"/>
    <w:rsid w:val="00972D62"/>
    <w:rsid w:val="00973B9C"/>
    <w:rsid w:val="00973EF0"/>
    <w:rsid w:val="00975ACB"/>
    <w:rsid w:val="00975E67"/>
    <w:rsid w:val="00977F0B"/>
    <w:rsid w:val="009805CF"/>
    <w:rsid w:val="00981B7A"/>
    <w:rsid w:val="009820B3"/>
    <w:rsid w:val="00982BC4"/>
    <w:rsid w:val="00983B38"/>
    <w:rsid w:val="0098473D"/>
    <w:rsid w:val="00986FB5"/>
    <w:rsid w:val="00987FFE"/>
    <w:rsid w:val="00990FA0"/>
    <w:rsid w:val="00991962"/>
    <w:rsid w:val="00992C3A"/>
    <w:rsid w:val="00993014"/>
    <w:rsid w:val="009934AF"/>
    <w:rsid w:val="00994587"/>
    <w:rsid w:val="0099635A"/>
    <w:rsid w:val="00997A0A"/>
    <w:rsid w:val="00997C56"/>
    <w:rsid w:val="009A028A"/>
    <w:rsid w:val="009A122B"/>
    <w:rsid w:val="009A13CF"/>
    <w:rsid w:val="009A1922"/>
    <w:rsid w:val="009A3741"/>
    <w:rsid w:val="009A48DA"/>
    <w:rsid w:val="009A4CCE"/>
    <w:rsid w:val="009A5119"/>
    <w:rsid w:val="009A562B"/>
    <w:rsid w:val="009A5B5B"/>
    <w:rsid w:val="009A6136"/>
    <w:rsid w:val="009A7D34"/>
    <w:rsid w:val="009B13F0"/>
    <w:rsid w:val="009B2679"/>
    <w:rsid w:val="009B2CC9"/>
    <w:rsid w:val="009B30F0"/>
    <w:rsid w:val="009B3E65"/>
    <w:rsid w:val="009B49A3"/>
    <w:rsid w:val="009B4ECF"/>
    <w:rsid w:val="009B713A"/>
    <w:rsid w:val="009B71C1"/>
    <w:rsid w:val="009B7805"/>
    <w:rsid w:val="009B7873"/>
    <w:rsid w:val="009C0185"/>
    <w:rsid w:val="009C05B8"/>
    <w:rsid w:val="009C45F0"/>
    <w:rsid w:val="009C4D8B"/>
    <w:rsid w:val="009C51F2"/>
    <w:rsid w:val="009D0AC9"/>
    <w:rsid w:val="009D1013"/>
    <w:rsid w:val="009D16D4"/>
    <w:rsid w:val="009D18A0"/>
    <w:rsid w:val="009D3296"/>
    <w:rsid w:val="009D4728"/>
    <w:rsid w:val="009D4E0A"/>
    <w:rsid w:val="009D577E"/>
    <w:rsid w:val="009E0A37"/>
    <w:rsid w:val="009E15F6"/>
    <w:rsid w:val="009E1D54"/>
    <w:rsid w:val="009E29E2"/>
    <w:rsid w:val="009E341E"/>
    <w:rsid w:val="009E3F6F"/>
    <w:rsid w:val="009E435A"/>
    <w:rsid w:val="009E5794"/>
    <w:rsid w:val="009E6844"/>
    <w:rsid w:val="009E696D"/>
    <w:rsid w:val="009E6D5A"/>
    <w:rsid w:val="009F03BE"/>
    <w:rsid w:val="009F0608"/>
    <w:rsid w:val="009F18EC"/>
    <w:rsid w:val="009F2958"/>
    <w:rsid w:val="009F2D0E"/>
    <w:rsid w:val="009F31BD"/>
    <w:rsid w:val="009F3A33"/>
    <w:rsid w:val="009F5288"/>
    <w:rsid w:val="009F562C"/>
    <w:rsid w:val="009F6573"/>
    <w:rsid w:val="009F6CEA"/>
    <w:rsid w:val="009F6F0C"/>
    <w:rsid w:val="009F7608"/>
    <w:rsid w:val="00A00FB2"/>
    <w:rsid w:val="00A01E3D"/>
    <w:rsid w:val="00A040F7"/>
    <w:rsid w:val="00A061F2"/>
    <w:rsid w:val="00A06707"/>
    <w:rsid w:val="00A07235"/>
    <w:rsid w:val="00A075A4"/>
    <w:rsid w:val="00A112DD"/>
    <w:rsid w:val="00A11763"/>
    <w:rsid w:val="00A1221B"/>
    <w:rsid w:val="00A13490"/>
    <w:rsid w:val="00A137DA"/>
    <w:rsid w:val="00A13D0F"/>
    <w:rsid w:val="00A13FF4"/>
    <w:rsid w:val="00A14387"/>
    <w:rsid w:val="00A16E30"/>
    <w:rsid w:val="00A17719"/>
    <w:rsid w:val="00A20574"/>
    <w:rsid w:val="00A22A6B"/>
    <w:rsid w:val="00A22FAC"/>
    <w:rsid w:val="00A23AE4"/>
    <w:rsid w:val="00A25C08"/>
    <w:rsid w:val="00A26190"/>
    <w:rsid w:val="00A2726A"/>
    <w:rsid w:val="00A27A52"/>
    <w:rsid w:val="00A31432"/>
    <w:rsid w:val="00A31DBE"/>
    <w:rsid w:val="00A32A85"/>
    <w:rsid w:val="00A33E85"/>
    <w:rsid w:val="00A34AB7"/>
    <w:rsid w:val="00A35ABB"/>
    <w:rsid w:val="00A35B7C"/>
    <w:rsid w:val="00A407EB"/>
    <w:rsid w:val="00A40A3A"/>
    <w:rsid w:val="00A437E7"/>
    <w:rsid w:val="00A445A5"/>
    <w:rsid w:val="00A449C7"/>
    <w:rsid w:val="00A44B4A"/>
    <w:rsid w:val="00A44C76"/>
    <w:rsid w:val="00A478E3"/>
    <w:rsid w:val="00A47B83"/>
    <w:rsid w:val="00A5028E"/>
    <w:rsid w:val="00A50AC4"/>
    <w:rsid w:val="00A534F3"/>
    <w:rsid w:val="00A53B83"/>
    <w:rsid w:val="00A5422F"/>
    <w:rsid w:val="00A5432C"/>
    <w:rsid w:val="00A5455A"/>
    <w:rsid w:val="00A567E9"/>
    <w:rsid w:val="00A56824"/>
    <w:rsid w:val="00A56A1D"/>
    <w:rsid w:val="00A60010"/>
    <w:rsid w:val="00A60EAF"/>
    <w:rsid w:val="00A61628"/>
    <w:rsid w:val="00A639AF"/>
    <w:rsid w:val="00A63D97"/>
    <w:rsid w:val="00A64223"/>
    <w:rsid w:val="00A643B7"/>
    <w:rsid w:val="00A64777"/>
    <w:rsid w:val="00A64FEA"/>
    <w:rsid w:val="00A65362"/>
    <w:rsid w:val="00A70540"/>
    <w:rsid w:val="00A71B8D"/>
    <w:rsid w:val="00A71C2B"/>
    <w:rsid w:val="00A73DC9"/>
    <w:rsid w:val="00A740FA"/>
    <w:rsid w:val="00A7418A"/>
    <w:rsid w:val="00A76849"/>
    <w:rsid w:val="00A77183"/>
    <w:rsid w:val="00A77768"/>
    <w:rsid w:val="00A7795B"/>
    <w:rsid w:val="00A816A4"/>
    <w:rsid w:val="00A81FD3"/>
    <w:rsid w:val="00A82BFE"/>
    <w:rsid w:val="00A84DE0"/>
    <w:rsid w:val="00A84EAF"/>
    <w:rsid w:val="00A86F9D"/>
    <w:rsid w:val="00A8750C"/>
    <w:rsid w:val="00A876B4"/>
    <w:rsid w:val="00A87C2D"/>
    <w:rsid w:val="00A87D89"/>
    <w:rsid w:val="00A87F96"/>
    <w:rsid w:val="00A917C5"/>
    <w:rsid w:val="00A932FB"/>
    <w:rsid w:val="00A937E3"/>
    <w:rsid w:val="00A95581"/>
    <w:rsid w:val="00A95C44"/>
    <w:rsid w:val="00A95E20"/>
    <w:rsid w:val="00A968B8"/>
    <w:rsid w:val="00A96A14"/>
    <w:rsid w:val="00A9789B"/>
    <w:rsid w:val="00AA060B"/>
    <w:rsid w:val="00AA06B4"/>
    <w:rsid w:val="00AA0B76"/>
    <w:rsid w:val="00AA0F1B"/>
    <w:rsid w:val="00AA1738"/>
    <w:rsid w:val="00AA1CDF"/>
    <w:rsid w:val="00AA2673"/>
    <w:rsid w:val="00AA3B1F"/>
    <w:rsid w:val="00AA432F"/>
    <w:rsid w:val="00AA608C"/>
    <w:rsid w:val="00AB052F"/>
    <w:rsid w:val="00AB09A2"/>
    <w:rsid w:val="00AB0E82"/>
    <w:rsid w:val="00AB1345"/>
    <w:rsid w:val="00AB1719"/>
    <w:rsid w:val="00AB2894"/>
    <w:rsid w:val="00AB2E25"/>
    <w:rsid w:val="00AB3E2B"/>
    <w:rsid w:val="00AB4056"/>
    <w:rsid w:val="00AB5D79"/>
    <w:rsid w:val="00AB5FC8"/>
    <w:rsid w:val="00AB62F3"/>
    <w:rsid w:val="00AB6430"/>
    <w:rsid w:val="00AB65E4"/>
    <w:rsid w:val="00AB7427"/>
    <w:rsid w:val="00AB7EF7"/>
    <w:rsid w:val="00AC0327"/>
    <w:rsid w:val="00AC1129"/>
    <w:rsid w:val="00AC23C7"/>
    <w:rsid w:val="00AC27B4"/>
    <w:rsid w:val="00AC2D06"/>
    <w:rsid w:val="00AC2F21"/>
    <w:rsid w:val="00AC3AA4"/>
    <w:rsid w:val="00AC5C3A"/>
    <w:rsid w:val="00AC659A"/>
    <w:rsid w:val="00AC73F8"/>
    <w:rsid w:val="00AC798B"/>
    <w:rsid w:val="00AD1BF0"/>
    <w:rsid w:val="00AD2000"/>
    <w:rsid w:val="00AD202A"/>
    <w:rsid w:val="00AD2A83"/>
    <w:rsid w:val="00AD441B"/>
    <w:rsid w:val="00AD4A8C"/>
    <w:rsid w:val="00AD6074"/>
    <w:rsid w:val="00AD75EE"/>
    <w:rsid w:val="00AE18BC"/>
    <w:rsid w:val="00AE334F"/>
    <w:rsid w:val="00AE3F50"/>
    <w:rsid w:val="00AE46BD"/>
    <w:rsid w:val="00AE59DE"/>
    <w:rsid w:val="00AE65F7"/>
    <w:rsid w:val="00AE6852"/>
    <w:rsid w:val="00AF0CB6"/>
    <w:rsid w:val="00AF10F1"/>
    <w:rsid w:val="00AF16B5"/>
    <w:rsid w:val="00AF2287"/>
    <w:rsid w:val="00AF384F"/>
    <w:rsid w:val="00AF440B"/>
    <w:rsid w:val="00AF4837"/>
    <w:rsid w:val="00AF50AF"/>
    <w:rsid w:val="00AF728F"/>
    <w:rsid w:val="00B01232"/>
    <w:rsid w:val="00B01DA3"/>
    <w:rsid w:val="00B01E66"/>
    <w:rsid w:val="00B01FF7"/>
    <w:rsid w:val="00B02FD4"/>
    <w:rsid w:val="00B0737B"/>
    <w:rsid w:val="00B10F13"/>
    <w:rsid w:val="00B11F86"/>
    <w:rsid w:val="00B12D4A"/>
    <w:rsid w:val="00B12EDD"/>
    <w:rsid w:val="00B13B87"/>
    <w:rsid w:val="00B13C2B"/>
    <w:rsid w:val="00B14AA5"/>
    <w:rsid w:val="00B17632"/>
    <w:rsid w:val="00B17E29"/>
    <w:rsid w:val="00B17F3E"/>
    <w:rsid w:val="00B21C32"/>
    <w:rsid w:val="00B247D7"/>
    <w:rsid w:val="00B24B33"/>
    <w:rsid w:val="00B25779"/>
    <w:rsid w:val="00B25930"/>
    <w:rsid w:val="00B259FE"/>
    <w:rsid w:val="00B25E6D"/>
    <w:rsid w:val="00B26339"/>
    <w:rsid w:val="00B265B7"/>
    <w:rsid w:val="00B276EE"/>
    <w:rsid w:val="00B35EAB"/>
    <w:rsid w:val="00B37387"/>
    <w:rsid w:val="00B4125C"/>
    <w:rsid w:val="00B446DB"/>
    <w:rsid w:val="00B44B35"/>
    <w:rsid w:val="00B451CB"/>
    <w:rsid w:val="00B45AC4"/>
    <w:rsid w:val="00B46C61"/>
    <w:rsid w:val="00B46D7B"/>
    <w:rsid w:val="00B46F2E"/>
    <w:rsid w:val="00B47040"/>
    <w:rsid w:val="00B508BD"/>
    <w:rsid w:val="00B51017"/>
    <w:rsid w:val="00B52AAE"/>
    <w:rsid w:val="00B54B01"/>
    <w:rsid w:val="00B55A4A"/>
    <w:rsid w:val="00B56E50"/>
    <w:rsid w:val="00B578F0"/>
    <w:rsid w:val="00B57FC7"/>
    <w:rsid w:val="00B633A6"/>
    <w:rsid w:val="00B634CE"/>
    <w:rsid w:val="00B63BDD"/>
    <w:rsid w:val="00B65599"/>
    <w:rsid w:val="00B65D35"/>
    <w:rsid w:val="00B6685E"/>
    <w:rsid w:val="00B669E3"/>
    <w:rsid w:val="00B669F6"/>
    <w:rsid w:val="00B66EDB"/>
    <w:rsid w:val="00B673EC"/>
    <w:rsid w:val="00B67778"/>
    <w:rsid w:val="00B677F5"/>
    <w:rsid w:val="00B67A4C"/>
    <w:rsid w:val="00B71AAC"/>
    <w:rsid w:val="00B71BD0"/>
    <w:rsid w:val="00B729C6"/>
    <w:rsid w:val="00B73812"/>
    <w:rsid w:val="00B74D04"/>
    <w:rsid w:val="00B77691"/>
    <w:rsid w:val="00B77D67"/>
    <w:rsid w:val="00B80F8E"/>
    <w:rsid w:val="00B81A54"/>
    <w:rsid w:val="00B83F79"/>
    <w:rsid w:val="00B85640"/>
    <w:rsid w:val="00B85A90"/>
    <w:rsid w:val="00B86BBB"/>
    <w:rsid w:val="00B90194"/>
    <w:rsid w:val="00B909D4"/>
    <w:rsid w:val="00B91FAF"/>
    <w:rsid w:val="00B92625"/>
    <w:rsid w:val="00B9344A"/>
    <w:rsid w:val="00B9351D"/>
    <w:rsid w:val="00B93DAB"/>
    <w:rsid w:val="00B952F5"/>
    <w:rsid w:val="00B95A4C"/>
    <w:rsid w:val="00B9647B"/>
    <w:rsid w:val="00BA011F"/>
    <w:rsid w:val="00BA1816"/>
    <w:rsid w:val="00BA1C82"/>
    <w:rsid w:val="00BA2528"/>
    <w:rsid w:val="00BA2DF2"/>
    <w:rsid w:val="00BA2F54"/>
    <w:rsid w:val="00BA3165"/>
    <w:rsid w:val="00BA3F00"/>
    <w:rsid w:val="00BA4213"/>
    <w:rsid w:val="00BA4AF9"/>
    <w:rsid w:val="00BA5052"/>
    <w:rsid w:val="00BA5522"/>
    <w:rsid w:val="00BA6164"/>
    <w:rsid w:val="00BA6722"/>
    <w:rsid w:val="00BA6CC7"/>
    <w:rsid w:val="00BA760E"/>
    <w:rsid w:val="00BA7E93"/>
    <w:rsid w:val="00BB04D5"/>
    <w:rsid w:val="00BB096B"/>
    <w:rsid w:val="00BB0C76"/>
    <w:rsid w:val="00BB16C9"/>
    <w:rsid w:val="00BB1C6D"/>
    <w:rsid w:val="00BB2BD2"/>
    <w:rsid w:val="00BB54E3"/>
    <w:rsid w:val="00BC0E41"/>
    <w:rsid w:val="00BC16E5"/>
    <w:rsid w:val="00BC1CF9"/>
    <w:rsid w:val="00BC2261"/>
    <w:rsid w:val="00BC2A62"/>
    <w:rsid w:val="00BC344A"/>
    <w:rsid w:val="00BC40F3"/>
    <w:rsid w:val="00BC5211"/>
    <w:rsid w:val="00BC5374"/>
    <w:rsid w:val="00BC5662"/>
    <w:rsid w:val="00BC6923"/>
    <w:rsid w:val="00BD0105"/>
    <w:rsid w:val="00BD0AAE"/>
    <w:rsid w:val="00BD1669"/>
    <w:rsid w:val="00BD1F5E"/>
    <w:rsid w:val="00BD208B"/>
    <w:rsid w:val="00BD2953"/>
    <w:rsid w:val="00BD2AF5"/>
    <w:rsid w:val="00BD373B"/>
    <w:rsid w:val="00BD37DC"/>
    <w:rsid w:val="00BD4D24"/>
    <w:rsid w:val="00BE02C2"/>
    <w:rsid w:val="00BE05B8"/>
    <w:rsid w:val="00BE4594"/>
    <w:rsid w:val="00BE4E64"/>
    <w:rsid w:val="00BE540E"/>
    <w:rsid w:val="00BE583B"/>
    <w:rsid w:val="00BE5D26"/>
    <w:rsid w:val="00BE5E5F"/>
    <w:rsid w:val="00BE647B"/>
    <w:rsid w:val="00BE6575"/>
    <w:rsid w:val="00BE6708"/>
    <w:rsid w:val="00BE6776"/>
    <w:rsid w:val="00BE68F5"/>
    <w:rsid w:val="00BE7066"/>
    <w:rsid w:val="00BF0DBE"/>
    <w:rsid w:val="00BF2444"/>
    <w:rsid w:val="00BF2B60"/>
    <w:rsid w:val="00BF2EDD"/>
    <w:rsid w:val="00BF4DC7"/>
    <w:rsid w:val="00BF641B"/>
    <w:rsid w:val="00C00659"/>
    <w:rsid w:val="00C006BD"/>
    <w:rsid w:val="00C00D71"/>
    <w:rsid w:val="00C0193E"/>
    <w:rsid w:val="00C01DE3"/>
    <w:rsid w:val="00C0359D"/>
    <w:rsid w:val="00C03CAD"/>
    <w:rsid w:val="00C04EFC"/>
    <w:rsid w:val="00C0695D"/>
    <w:rsid w:val="00C122CE"/>
    <w:rsid w:val="00C12E0D"/>
    <w:rsid w:val="00C12E16"/>
    <w:rsid w:val="00C135B9"/>
    <w:rsid w:val="00C1360A"/>
    <w:rsid w:val="00C14023"/>
    <w:rsid w:val="00C155F3"/>
    <w:rsid w:val="00C15846"/>
    <w:rsid w:val="00C215EA"/>
    <w:rsid w:val="00C22ED1"/>
    <w:rsid w:val="00C2325B"/>
    <w:rsid w:val="00C23319"/>
    <w:rsid w:val="00C24BAA"/>
    <w:rsid w:val="00C24CA9"/>
    <w:rsid w:val="00C26024"/>
    <w:rsid w:val="00C260D7"/>
    <w:rsid w:val="00C27645"/>
    <w:rsid w:val="00C32721"/>
    <w:rsid w:val="00C331E1"/>
    <w:rsid w:val="00C356BC"/>
    <w:rsid w:val="00C35ED1"/>
    <w:rsid w:val="00C361B3"/>
    <w:rsid w:val="00C379BF"/>
    <w:rsid w:val="00C40DA1"/>
    <w:rsid w:val="00C40DB6"/>
    <w:rsid w:val="00C44D07"/>
    <w:rsid w:val="00C458E0"/>
    <w:rsid w:val="00C45908"/>
    <w:rsid w:val="00C469C1"/>
    <w:rsid w:val="00C46C37"/>
    <w:rsid w:val="00C47319"/>
    <w:rsid w:val="00C47D1D"/>
    <w:rsid w:val="00C520B8"/>
    <w:rsid w:val="00C5322E"/>
    <w:rsid w:val="00C53663"/>
    <w:rsid w:val="00C53BC2"/>
    <w:rsid w:val="00C54BDB"/>
    <w:rsid w:val="00C55E12"/>
    <w:rsid w:val="00C57191"/>
    <w:rsid w:val="00C57C18"/>
    <w:rsid w:val="00C60D92"/>
    <w:rsid w:val="00C60ECC"/>
    <w:rsid w:val="00C61451"/>
    <w:rsid w:val="00C61D2B"/>
    <w:rsid w:val="00C61E27"/>
    <w:rsid w:val="00C61ED6"/>
    <w:rsid w:val="00C623E9"/>
    <w:rsid w:val="00C62453"/>
    <w:rsid w:val="00C62588"/>
    <w:rsid w:val="00C63A7F"/>
    <w:rsid w:val="00C642A6"/>
    <w:rsid w:val="00C64B50"/>
    <w:rsid w:val="00C66D8C"/>
    <w:rsid w:val="00C71B0E"/>
    <w:rsid w:val="00C71DE9"/>
    <w:rsid w:val="00C730F1"/>
    <w:rsid w:val="00C74AA9"/>
    <w:rsid w:val="00C7586F"/>
    <w:rsid w:val="00C75B63"/>
    <w:rsid w:val="00C75FBB"/>
    <w:rsid w:val="00C766A0"/>
    <w:rsid w:val="00C77317"/>
    <w:rsid w:val="00C77500"/>
    <w:rsid w:val="00C77E0E"/>
    <w:rsid w:val="00C8071D"/>
    <w:rsid w:val="00C813A7"/>
    <w:rsid w:val="00C82E32"/>
    <w:rsid w:val="00C835BE"/>
    <w:rsid w:val="00C837CD"/>
    <w:rsid w:val="00C856DC"/>
    <w:rsid w:val="00C867C3"/>
    <w:rsid w:val="00C91D95"/>
    <w:rsid w:val="00C931FB"/>
    <w:rsid w:val="00C934C5"/>
    <w:rsid w:val="00C93EBE"/>
    <w:rsid w:val="00C9505F"/>
    <w:rsid w:val="00C954E4"/>
    <w:rsid w:val="00C9596C"/>
    <w:rsid w:val="00CA0033"/>
    <w:rsid w:val="00CA013B"/>
    <w:rsid w:val="00CA1C31"/>
    <w:rsid w:val="00CA2458"/>
    <w:rsid w:val="00CA2C75"/>
    <w:rsid w:val="00CA36EA"/>
    <w:rsid w:val="00CA3CE2"/>
    <w:rsid w:val="00CA4839"/>
    <w:rsid w:val="00CA5307"/>
    <w:rsid w:val="00CA57D3"/>
    <w:rsid w:val="00CB1F93"/>
    <w:rsid w:val="00CB1FAB"/>
    <w:rsid w:val="00CB311F"/>
    <w:rsid w:val="00CB33F5"/>
    <w:rsid w:val="00CB346B"/>
    <w:rsid w:val="00CB3A5D"/>
    <w:rsid w:val="00CB4193"/>
    <w:rsid w:val="00CB4897"/>
    <w:rsid w:val="00CB7A1C"/>
    <w:rsid w:val="00CB7A22"/>
    <w:rsid w:val="00CC02B4"/>
    <w:rsid w:val="00CC1170"/>
    <w:rsid w:val="00CC31D4"/>
    <w:rsid w:val="00CC3B49"/>
    <w:rsid w:val="00CC3F2B"/>
    <w:rsid w:val="00CC5DE4"/>
    <w:rsid w:val="00CC6AB9"/>
    <w:rsid w:val="00CC7007"/>
    <w:rsid w:val="00CC73D9"/>
    <w:rsid w:val="00CD0FBB"/>
    <w:rsid w:val="00CD1D22"/>
    <w:rsid w:val="00CD30E4"/>
    <w:rsid w:val="00CD5ADA"/>
    <w:rsid w:val="00CE045D"/>
    <w:rsid w:val="00CE32A9"/>
    <w:rsid w:val="00CE6363"/>
    <w:rsid w:val="00CF05C4"/>
    <w:rsid w:val="00CF1654"/>
    <w:rsid w:val="00CF1EA3"/>
    <w:rsid w:val="00CF3F3F"/>
    <w:rsid w:val="00CF4994"/>
    <w:rsid w:val="00CF568B"/>
    <w:rsid w:val="00CF6B1A"/>
    <w:rsid w:val="00CF728B"/>
    <w:rsid w:val="00CF7F16"/>
    <w:rsid w:val="00D005C3"/>
    <w:rsid w:val="00D0292D"/>
    <w:rsid w:val="00D02B3B"/>
    <w:rsid w:val="00D02E27"/>
    <w:rsid w:val="00D032C8"/>
    <w:rsid w:val="00D03327"/>
    <w:rsid w:val="00D04911"/>
    <w:rsid w:val="00D04939"/>
    <w:rsid w:val="00D04BF7"/>
    <w:rsid w:val="00D04DD2"/>
    <w:rsid w:val="00D0520F"/>
    <w:rsid w:val="00D1011B"/>
    <w:rsid w:val="00D108F8"/>
    <w:rsid w:val="00D11B87"/>
    <w:rsid w:val="00D11C86"/>
    <w:rsid w:val="00D11D2D"/>
    <w:rsid w:val="00D12724"/>
    <w:rsid w:val="00D128AC"/>
    <w:rsid w:val="00D12E2A"/>
    <w:rsid w:val="00D137D9"/>
    <w:rsid w:val="00D14C68"/>
    <w:rsid w:val="00D160E3"/>
    <w:rsid w:val="00D249C5"/>
    <w:rsid w:val="00D24E2E"/>
    <w:rsid w:val="00D266D2"/>
    <w:rsid w:val="00D26D4D"/>
    <w:rsid w:val="00D2719C"/>
    <w:rsid w:val="00D271D9"/>
    <w:rsid w:val="00D2738D"/>
    <w:rsid w:val="00D300E6"/>
    <w:rsid w:val="00D327A1"/>
    <w:rsid w:val="00D32C40"/>
    <w:rsid w:val="00D338B4"/>
    <w:rsid w:val="00D35489"/>
    <w:rsid w:val="00D35575"/>
    <w:rsid w:val="00D3596D"/>
    <w:rsid w:val="00D360E4"/>
    <w:rsid w:val="00D368F0"/>
    <w:rsid w:val="00D369BC"/>
    <w:rsid w:val="00D36B3F"/>
    <w:rsid w:val="00D36E2A"/>
    <w:rsid w:val="00D37804"/>
    <w:rsid w:val="00D407FF"/>
    <w:rsid w:val="00D42C5A"/>
    <w:rsid w:val="00D450B3"/>
    <w:rsid w:val="00D47A8A"/>
    <w:rsid w:val="00D47B8D"/>
    <w:rsid w:val="00D508B5"/>
    <w:rsid w:val="00D51BE3"/>
    <w:rsid w:val="00D52920"/>
    <w:rsid w:val="00D53870"/>
    <w:rsid w:val="00D5519C"/>
    <w:rsid w:val="00D5560A"/>
    <w:rsid w:val="00D55642"/>
    <w:rsid w:val="00D5573D"/>
    <w:rsid w:val="00D573D5"/>
    <w:rsid w:val="00D5744C"/>
    <w:rsid w:val="00D62D58"/>
    <w:rsid w:val="00D63768"/>
    <w:rsid w:val="00D63BDB"/>
    <w:rsid w:val="00D63C86"/>
    <w:rsid w:val="00D65878"/>
    <w:rsid w:val="00D659A7"/>
    <w:rsid w:val="00D67900"/>
    <w:rsid w:val="00D7080D"/>
    <w:rsid w:val="00D70DAC"/>
    <w:rsid w:val="00D71A3E"/>
    <w:rsid w:val="00D71C54"/>
    <w:rsid w:val="00D72721"/>
    <w:rsid w:val="00D73D60"/>
    <w:rsid w:val="00D74379"/>
    <w:rsid w:val="00D74409"/>
    <w:rsid w:val="00D753AF"/>
    <w:rsid w:val="00D7545C"/>
    <w:rsid w:val="00D77EE7"/>
    <w:rsid w:val="00D80076"/>
    <w:rsid w:val="00D809FA"/>
    <w:rsid w:val="00D811F3"/>
    <w:rsid w:val="00D81EC4"/>
    <w:rsid w:val="00D8303F"/>
    <w:rsid w:val="00D83C0F"/>
    <w:rsid w:val="00D84C86"/>
    <w:rsid w:val="00D85940"/>
    <w:rsid w:val="00D861D3"/>
    <w:rsid w:val="00D87EE6"/>
    <w:rsid w:val="00D907F4"/>
    <w:rsid w:val="00D908F7"/>
    <w:rsid w:val="00D91AC1"/>
    <w:rsid w:val="00D92177"/>
    <w:rsid w:val="00D932B3"/>
    <w:rsid w:val="00D93BF2"/>
    <w:rsid w:val="00D93C33"/>
    <w:rsid w:val="00D94C6D"/>
    <w:rsid w:val="00D95042"/>
    <w:rsid w:val="00D9625A"/>
    <w:rsid w:val="00D9787D"/>
    <w:rsid w:val="00D97E0C"/>
    <w:rsid w:val="00DA00EC"/>
    <w:rsid w:val="00DA11A1"/>
    <w:rsid w:val="00DA1B75"/>
    <w:rsid w:val="00DA20D2"/>
    <w:rsid w:val="00DA2F75"/>
    <w:rsid w:val="00DA348D"/>
    <w:rsid w:val="00DA3611"/>
    <w:rsid w:val="00DA39BA"/>
    <w:rsid w:val="00DA5B25"/>
    <w:rsid w:val="00DA6635"/>
    <w:rsid w:val="00DA6AEF"/>
    <w:rsid w:val="00DA7A1B"/>
    <w:rsid w:val="00DB0815"/>
    <w:rsid w:val="00DB29BC"/>
    <w:rsid w:val="00DB3B1C"/>
    <w:rsid w:val="00DB5F46"/>
    <w:rsid w:val="00DB7EF4"/>
    <w:rsid w:val="00DC01B9"/>
    <w:rsid w:val="00DC146A"/>
    <w:rsid w:val="00DC2E86"/>
    <w:rsid w:val="00DC622F"/>
    <w:rsid w:val="00DC767A"/>
    <w:rsid w:val="00DC78E0"/>
    <w:rsid w:val="00DC7B58"/>
    <w:rsid w:val="00DD010E"/>
    <w:rsid w:val="00DD3B3C"/>
    <w:rsid w:val="00DD51F8"/>
    <w:rsid w:val="00DD66E8"/>
    <w:rsid w:val="00DD696E"/>
    <w:rsid w:val="00DD7740"/>
    <w:rsid w:val="00DD79D5"/>
    <w:rsid w:val="00DD7F88"/>
    <w:rsid w:val="00DE02B1"/>
    <w:rsid w:val="00DE1940"/>
    <w:rsid w:val="00DE1B93"/>
    <w:rsid w:val="00DE3448"/>
    <w:rsid w:val="00DE3A28"/>
    <w:rsid w:val="00DE418B"/>
    <w:rsid w:val="00DE52F6"/>
    <w:rsid w:val="00DE56DA"/>
    <w:rsid w:val="00DE5F08"/>
    <w:rsid w:val="00DE5F27"/>
    <w:rsid w:val="00DE72B2"/>
    <w:rsid w:val="00DE7C27"/>
    <w:rsid w:val="00DF036B"/>
    <w:rsid w:val="00DF174E"/>
    <w:rsid w:val="00DF1915"/>
    <w:rsid w:val="00DF4539"/>
    <w:rsid w:val="00DF4873"/>
    <w:rsid w:val="00DF4F85"/>
    <w:rsid w:val="00DF605C"/>
    <w:rsid w:val="00DF6C84"/>
    <w:rsid w:val="00DF735F"/>
    <w:rsid w:val="00E01121"/>
    <w:rsid w:val="00E01366"/>
    <w:rsid w:val="00E02462"/>
    <w:rsid w:val="00E036B2"/>
    <w:rsid w:val="00E03884"/>
    <w:rsid w:val="00E06649"/>
    <w:rsid w:val="00E07061"/>
    <w:rsid w:val="00E1137E"/>
    <w:rsid w:val="00E13A4F"/>
    <w:rsid w:val="00E14FB1"/>
    <w:rsid w:val="00E150A5"/>
    <w:rsid w:val="00E16663"/>
    <w:rsid w:val="00E16A38"/>
    <w:rsid w:val="00E20772"/>
    <w:rsid w:val="00E20C7C"/>
    <w:rsid w:val="00E20E00"/>
    <w:rsid w:val="00E21B91"/>
    <w:rsid w:val="00E21DAA"/>
    <w:rsid w:val="00E21E70"/>
    <w:rsid w:val="00E22991"/>
    <w:rsid w:val="00E22EB1"/>
    <w:rsid w:val="00E23444"/>
    <w:rsid w:val="00E24CA1"/>
    <w:rsid w:val="00E27F31"/>
    <w:rsid w:val="00E300E9"/>
    <w:rsid w:val="00E307BD"/>
    <w:rsid w:val="00E31315"/>
    <w:rsid w:val="00E3153D"/>
    <w:rsid w:val="00E327B8"/>
    <w:rsid w:val="00E32DBB"/>
    <w:rsid w:val="00E33B10"/>
    <w:rsid w:val="00E3431A"/>
    <w:rsid w:val="00E3498D"/>
    <w:rsid w:val="00E34B40"/>
    <w:rsid w:val="00E36DB8"/>
    <w:rsid w:val="00E3707E"/>
    <w:rsid w:val="00E4046D"/>
    <w:rsid w:val="00E41A01"/>
    <w:rsid w:val="00E423E5"/>
    <w:rsid w:val="00E42691"/>
    <w:rsid w:val="00E44350"/>
    <w:rsid w:val="00E44AF4"/>
    <w:rsid w:val="00E458AF"/>
    <w:rsid w:val="00E461DE"/>
    <w:rsid w:val="00E4635F"/>
    <w:rsid w:val="00E46A45"/>
    <w:rsid w:val="00E476A2"/>
    <w:rsid w:val="00E47BB4"/>
    <w:rsid w:val="00E50DEF"/>
    <w:rsid w:val="00E50E02"/>
    <w:rsid w:val="00E5102B"/>
    <w:rsid w:val="00E51598"/>
    <w:rsid w:val="00E53397"/>
    <w:rsid w:val="00E536A8"/>
    <w:rsid w:val="00E5393F"/>
    <w:rsid w:val="00E54037"/>
    <w:rsid w:val="00E5407B"/>
    <w:rsid w:val="00E543F1"/>
    <w:rsid w:val="00E546DA"/>
    <w:rsid w:val="00E55055"/>
    <w:rsid w:val="00E5656D"/>
    <w:rsid w:val="00E60738"/>
    <w:rsid w:val="00E60A8F"/>
    <w:rsid w:val="00E62AF2"/>
    <w:rsid w:val="00E65363"/>
    <w:rsid w:val="00E65B01"/>
    <w:rsid w:val="00E66617"/>
    <w:rsid w:val="00E70ABF"/>
    <w:rsid w:val="00E72D6B"/>
    <w:rsid w:val="00E72E96"/>
    <w:rsid w:val="00E72FFE"/>
    <w:rsid w:val="00E73085"/>
    <w:rsid w:val="00E74D17"/>
    <w:rsid w:val="00E754D1"/>
    <w:rsid w:val="00E77D62"/>
    <w:rsid w:val="00E77E14"/>
    <w:rsid w:val="00E80211"/>
    <w:rsid w:val="00E81356"/>
    <w:rsid w:val="00E819A4"/>
    <w:rsid w:val="00E83CB5"/>
    <w:rsid w:val="00E849E3"/>
    <w:rsid w:val="00E86B4C"/>
    <w:rsid w:val="00E87361"/>
    <w:rsid w:val="00E90514"/>
    <w:rsid w:val="00E90B15"/>
    <w:rsid w:val="00E90BA2"/>
    <w:rsid w:val="00E90FC5"/>
    <w:rsid w:val="00E93BE8"/>
    <w:rsid w:val="00E95477"/>
    <w:rsid w:val="00E9605C"/>
    <w:rsid w:val="00E96208"/>
    <w:rsid w:val="00E96C77"/>
    <w:rsid w:val="00E97400"/>
    <w:rsid w:val="00E97518"/>
    <w:rsid w:val="00EA0E24"/>
    <w:rsid w:val="00EA1B9A"/>
    <w:rsid w:val="00EA3125"/>
    <w:rsid w:val="00EA4282"/>
    <w:rsid w:val="00EA60E8"/>
    <w:rsid w:val="00EA7934"/>
    <w:rsid w:val="00EB06D0"/>
    <w:rsid w:val="00EB0D63"/>
    <w:rsid w:val="00EB14BB"/>
    <w:rsid w:val="00EB241E"/>
    <w:rsid w:val="00EB264E"/>
    <w:rsid w:val="00EB27B0"/>
    <w:rsid w:val="00EB2ADB"/>
    <w:rsid w:val="00EB4EE4"/>
    <w:rsid w:val="00EB52FC"/>
    <w:rsid w:val="00EB647F"/>
    <w:rsid w:val="00EB65E3"/>
    <w:rsid w:val="00EB766E"/>
    <w:rsid w:val="00EC0C66"/>
    <w:rsid w:val="00EC0F0B"/>
    <w:rsid w:val="00EC3843"/>
    <w:rsid w:val="00EC4965"/>
    <w:rsid w:val="00EC5305"/>
    <w:rsid w:val="00EC57A1"/>
    <w:rsid w:val="00EC6676"/>
    <w:rsid w:val="00EC6710"/>
    <w:rsid w:val="00EC78B7"/>
    <w:rsid w:val="00ED1091"/>
    <w:rsid w:val="00ED20F4"/>
    <w:rsid w:val="00ED2A91"/>
    <w:rsid w:val="00ED3392"/>
    <w:rsid w:val="00ED3A6D"/>
    <w:rsid w:val="00ED6CEA"/>
    <w:rsid w:val="00ED7748"/>
    <w:rsid w:val="00ED7CCC"/>
    <w:rsid w:val="00EE1107"/>
    <w:rsid w:val="00EE12D7"/>
    <w:rsid w:val="00EE1E7D"/>
    <w:rsid w:val="00EE1EDA"/>
    <w:rsid w:val="00EE2813"/>
    <w:rsid w:val="00EE2E54"/>
    <w:rsid w:val="00EE312B"/>
    <w:rsid w:val="00EE3A62"/>
    <w:rsid w:val="00EE5E39"/>
    <w:rsid w:val="00EE7948"/>
    <w:rsid w:val="00EE7BC2"/>
    <w:rsid w:val="00EF13B6"/>
    <w:rsid w:val="00EF26AD"/>
    <w:rsid w:val="00EF26CC"/>
    <w:rsid w:val="00EF2725"/>
    <w:rsid w:val="00EF2759"/>
    <w:rsid w:val="00EF323E"/>
    <w:rsid w:val="00EF33F6"/>
    <w:rsid w:val="00EF38E6"/>
    <w:rsid w:val="00EF3C4C"/>
    <w:rsid w:val="00EF3FD1"/>
    <w:rsid w:val="00EF4A3F"/>
    <w:rsid w:val="00EF5F31"/>
    <w:rsid w:val="00EF7088"/>
    <w:rsid w:val="00EF7730"/>
    <w:rsid w:val="00F00A50"/>
    <w:rsid w:val="00F026EE"/>
    <w:rsid w:val="00F037D3"/>
    <w:rsid w:val="00F04599"/>
    <w:rsid w:val="00F05705"/>
    <w:rsid w:val="00F06F66"/>
    <w:rsid w:val="00F0723B"/>
    <w:rsid w:val="00F10A4D"/>
    <w:rsid w:val="00F10F5D"/>
    <w:rsid w:val="00F1108D"/>
    <w:rsid w:val="00F119E9"/>
    <w:rsid w:val="00F11C7B"/>
    <w:rsid w:val="00F126B4"/>
    <w:rsid w:val="00F1388E"/>
    <w:rsid w:val="00F1396D"/>
    <w:rsid w:val="00F14A25"/>
    <w:rsid w:val="00F150F3"/>
    <w:rsid w:val="00F250DA"/>
    <w:rsid w:val="00F25537"/>
    <w:rsid w:val="00F2573F"/>
    <w:rsid w:val="00F26449"/>
    <w:rsid w:val="00F27D72"/>
    <w:rsid w:val="00F30C4B"/>
    <w:rsid w:val="00F316AC"/>
    <w:rsid w:val="00F34D17"/>
    <w:rsid w:val="00F34DB1"/>
    <w:rsid w:val="00F35670"/>
    <w:rsid w:val="00F35FD3"/>
    <w:rsid w:val="00F37127"/>
    <w:rsid w:val="00F40DDC"/>
    <w:rsid w:val="00F4314C"/>
    <w:rsid w:val="00F44FAD"/>
    <w:rsid w:val="00F45133"/>
    <w:rsid w:val="00F455D1"/>
    <w:rsid w:val="00F45ED6"/>
    <w:rsid w:val="00F46F6F"/>
    <w:rsid w:val="00F47373"/>
    <w:rsid w:val="00F508CA"/>
    <w:rsid w:val="00F50CFF"/>
    <w:rsid w:val="00F51596"/>
    <w:rsid w:val="00F51AAB"/>
    <w:rsid w:val="00F52060"/>
    <w:rsid w:val="00F53784"/>
    <w:rsid w:val="00F54EA9"/>
    <w:rsid w:val="00F55AD3"/>
    <w:rsid w:val="00F56228"/>
    <w:rsid w:val="00F5659D"/>
    <w:rsid w:val="00F56DC1"/>
    <w:rsid w:val="00F6063B"/>
    <w:rsid w:val="00F60D29"/>
    <w:rsid w:val="00F614FC"/>
    <w:rsid w:val="00F6242C"/>
    <w:rsid w:val="00F64714"/>
    <w:rsid w:val="00F66BD9"/>
    <w:rsid w:val="00F67B24"/>
    <w:rsid w:val="00F71449"/>
    <w:rsid w:val="00F71590"/>
    <w:rsid w:val="00F715F7"/>
    <w:rsid w:val="00F723D9"/>
    <w:rsid w:val="00F7577C"/>
    <w:rsid w:val="00F76AF0"/>
    <w:rsid w:val="00F77991"/>
    <w:rsid w:val="00F80021"/>
    <w:rsid w:val="00F802DF"/>
    <w:rsid w:val="00F81941"/>
    <w:rsid w:val="00F82B77"/>
    <w:rsid w:val="00F82B95"/>
    <w:rsid w:val="00F83525"/>
    <w:rsid w:val="00F84E5D"/>
    <w:rsid w:val="00F87AB4"/>
    <w:rsid w:val="00F93954"/>
    <w:rsid w:val="00F945EB"/>
    <w:rsid w:val="00F948A3"/>
    <w:rsid w:val="00F94F04"/>
    <w:rsid w:val="00F96056"/>
    <w:rsid w:val="00F968F8"/>
    <w:rsid w:val="00F97350"/>
    <w:rsid w:val="00F973AF"/>
    <w:rsid w:val="00F9775D"/>
    <w:rsid w:val="00FA02AC"/>
    <w:rsid w:val="00FA2FF7"/>
    <w:rsid w:val="00FA6677"/>
    <w:rsid w:val="00FA688A"/>
    <w:rsid w:val="00FA6F06"/>
    <w:rsid w:val="00FA755D"/>
    <w:rsid w:val="00FA7584"/>
    <w:rsid w:val="00FA7BE0"/>
    <w:rsid w:val="00FA7E26"/>
    <w:rsid w:val="00FB1193"/>
    <w:rsid w:val="00FB1B2D"/>
    <w:rsid w:val="00FB1F25"/>
    <w:rsid w:val="00FB2C1B"/>
    <w:rsid w:val="00FB3668"/>
    <w:rsid w:val="00FB3FFA"/>
    <w:rsid w:val="00FB440C"/>
    <w:rsid w:val="00FB4859"/>
    <w:rsid w:val="00FB530E"/>
    <w:rsid w:val="00FB5BF5"/>
    <w:rsid w:val="00FB5EA7"/>
    <w:rsid w:val="00FB74B7"/>
    <w:rsid w:val="00FB7B2C"/>
    <w:rsid w:val="00FC00C4"/>
    <w:rsid w:val="00FC0582"/>
    <w:rsid w:val="00FC172C"/>
    <w:rsid w:val="00FC27C5"/>
    <w:rsid w:val="00FC39D4"/>
    <w:rsid w:val="00FC426F"/>
    <w:rsid w:val="00FC6756"/>
    <w:rsid w:val="00FC6E03"/>
    <w:rsid w:val="00FC74E4"/>
    <w:rsid w:val="00FC7F10"/>
    <w:rsid w:val="00FD3DE9"/>
    <w:rsid w:val="00FD42C6"/>
    <w:rsid w:val="00FD4F5A"/>
    <w:rsid w:val="00FD52C4"/>
    <w:rsid w:val="00FD5758"/>
    <w:rsid w:val="00FD5F7B"/>
    <w:rsid w:val="00FD773E"/>
    <w:rsid w:val="00FD779C"/>
    <w:rsid w:val="00FE0524"/>
    <w:rsid w:val="00FE099E"/>
    <w:rsid w:val="00FE17C5"/>
    <w:rsid w:val="00FE391C"/>
    <w:rsid w:val="00FE44B0"/>
    <w:rsid w:val="00FE45FA"/>
    <w:rsid w:val="00FE57E6"/>
    <w:rsid w:val="00FE5FA2"/>
    <w:rsid w:val="00FE70BE"/>
    <w:rsid w:val="00FE718E"/>
    <w:rsid w:val="00FE7FDE"/>
    <w:rsid w:val="00FF099F"/>
    <w:rsid w:val="00FF29EC"/>
    <w:rsid w:val="00FF2B63"/>
    <w:rsid w:val="00FF42C9"/>
    <w:rsid w:val="00FF5039"/>
    <w:rsid w:val="00FF766E"/>
    <w:rsid w:val="00FF7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4127B2"/>
    <w:pPr>
      <w:spacing w:before="360" w:after="16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63C86"/>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4127B2"/>
    <w:rPr>
      <w:rFonts w:ascii="IRYakout" w:eastAsia="Calibri" w:hAnsi="IRYakout" w:cs="IRYakout"/>
      <w:bCs/>
      <w:sz w:val="32"/>
      <w:szCs w:val="32"/>
    </w:rPr>
  </w:style>
  <w:style w:type="character" w:customStyle="1" w:styleId="Char2">
    <w:name w:val="تیتر دوم Char"/>
    <w:basedOn w:val="Char0"/>
    <w:link w:val="a2"/>
    <w:rsid w:val="00D63C86"/>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534098"/>
    <w:pPr>
      <w:jc w:val="both"/>
    </w:pPr>
    <w:rPr>
      <w:rFonts w:ascii="KFGQPC Uthman Taha Naskh" w:hAnsi="KFGQPC Uthman Taha Naskh" w:cs="KFGQPC Uthman Taha Naskh"/>
    </w:rPr>
  </w:style>
  <w:style w:type="character" w:customStyle="1" w:styleId="Char7">
    <w:name w:val="احاديث Char"/>
    <w:basedOn w:val="Char0"/>
    <w:link w:val="a7"/>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متن 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متن 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631366"/>
    <w:pPr>
      <w:spacing w:before="60"/>
      <w:ind w:firstLine="0"/>
      <w:jc w:val="both"/>
    </w:pPr>
    <w:rPr>
      <w:rFonts w:ascii="IRNazli" w:hAnsi="IRNazli" w:cs="IRNazli"/>
      <w:bCs/>
      <w:sz w:val="26"/>
      <w:szCs w:val="26"/>
    </w:rPr>
  </w:style>
  <w:style w:type="paragraph" w:styleId="TOC2">
    <w:name w:val="toc 2"/>
    <w:basedOn w:val="Normal"/>
    <w:next w:val="Normal"/>
    <w:uiPriority w:val="39"/>
    <w:unhideWhenUsed/>
    <w:rsid w:val="00E06649"/>
    <w:pPr>
      <w:spacing w:before="100"/>
      <w:ind w:firstLine="0"/>
      <w:jc w:val="both"/>
    </w:pPr>
    <w:rPr>
      <w:rFonts w:ascii="IRYakout" w:hAnsi="IRYakout" w:cs="IRYakout"/>
      <w:bCs/>
    </w:rPr>
  </w:style>
  <w:style w:type="paragraph" w:styleId="TOC3">
    <w:name w:val="toc 3"/>
    <w:basedOn w:val="Normal"/>
    <w:next w:val="Normal"/>
    <w:uiPriority w:val="39"/>
    <w:unhideWhenUsed/>
    <w:rsid w:val="00E06649"/>
    <w:pPr>
      <w:ind w:left="284" w:firstLine="0"/>
      <w:jc w:val="both"/>
    </w:pPr>
    <w:rPr>
      <w:rFonts w:ascii="IRNazli" w:hAnsi="IRNazli" w:cs="IRNazli"/>
    </w:rPr>
  </w:style>
  <w:style w:type="paragraph" w:customStyle="1" w:styleId="ab">
    <w:name w:val="تیتر سوم"/>
    <w:basedOn w:val="a0"/>
    <w:link w:val="Charb"/>
    <w:qFormat/>
    <w:rsid w:val="00BA2F54"/>
    <w:pPr>
      <w:spacing w:before="240"/>
      <w:ind w:firstLine="0"/>
      <w:outlineLvl w:val="2"/>
    </w:pPr>
    <w:rPr>
      <w:bCs/>
      <w:sz w:val="26"/>
      <w:szCs w:val="26"/>
      <w:lang w:bidi="fa-IR"/>
    </w:rPr>
  </w:style>
  <w:style w:type="character" w:customStyle="1" w:styleId="Charb">
    <w:name w:val="تیتر سوم Char"/>
    <w:basedOn w:val="Char0"/>
    <w:link w:val="ab"/>
    <w:rsid w:val="00BA2F54"/>
    <w:rPr>
      <w:rFonts w:ascii="IRNazli" w:eastAsia="Calibri" w:hAnsi="IRNazli" w:cs="IRNazli"/>
      <w:bCs/>
      <w:sz w:val="26"/>
      <w:szCs w:val="26"/>
      <w:lang w:bidi="fa-IR"/>
    </w:rPr>
  </w:style>
  <w:style w:type="paragraph" w:customStyle="1" w:styleId="ac">
    <w:name w:val="شماره پاورقی"/>
    <w:basedOn w:val="Normal"/>
    <w:link w:val="Charc"/>
    <w:qFormat/>
    <w:rsid w:val="006A594F"/>
    <w:pPr>
      <w:jc w:val="both"/>
    </w:pPr>
    <w:rPr>
      <w:rFonts w:ascii="IRNazli" w:eastAsia="Times New Roman" w:hAnsi="IRNazli" w:cs="IRNazli"/>
      <w:vertAlign w:val="superscript"/>
      <w:lang w:bidi="fa-IR"/>
    </w:rPr>
  </w:style>
  <w:style w:type="character" w:customStyle="1" w:styleId="Charc">
    <w:name w:val="شماره پاورقی Char"/>
    <w:basedOn w:val="DefaultParagraphFont"/>
    <w:link w:val="ac"/>
    <w:rsid w:val="006A594F"/>
    <w:rPr>
      <w:rFonts w:ascii="IRNazli" w:eastAsia="Times New Roman" w:hAnsi="IRNazli" w:cs="IRNazli"/>
      <w:sz w:val="28"/>
      <w:szCs w:val="28"/>
      <w:vertAlign w:val="superscript"/>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E0664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06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66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تخریج آیات"/>
    <w:basedOn w:val="Normal"/>
    <w:link w:val="Char"/>
    <w:qFormat/>
    <w:rsid w:val="00D11B87"/>
    <w:pPr>
      <w:jc w:val="both"/>
    </w:pPr>
    <w:rPr>
      <w:rFonts w:ascii="IRLotus" w:eastAsiaTheme="minorHAnsi" w:hAnsi="IRLotus" w:cs="IRLotus"/>
      <w:sz w:val="24"/>
      <w:szCs w:val="24"/>
    </w:rPr>
  </w:style>
  <w:style w:type="character" w:customStyle="1" w:styleId="Char">
    <w:name w:val="تخریج آیات Char"/>
    <w:basedOn w:val="DefaultParagraphFont"/>
    <w:link w:val="a"/>
    <w:rsid w:val="00D11B87"/>
    <w:rPr>
      <w:rFonts w:ascii="IRLotus" w:hAnsi="IRLotus" w:cs="IRLotus"/>
      <w:sz w:val="24"/>
      <w:szCs w:val="24"/>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styleId="Footer">
    <w:name w:val="footer"/>
    <w:basedOn w:val="Normal"/>
    <w:link w:val="FooterChar"/>
    <w:uiPriority w:val="99"/>
    <w:unhideWhenUsed/>
    <w:rsid w:val="00E72D6B"/>
    <w:pPr>
      <w:tabs>
        <w:tab w:val="center" w:pos="4320"/>
        <w:tab w:val="right" w:pos="8640"/>
      </w:tabs>
    </w:pPr>
  </w:style>
  <w:style w:type="character" w:customStyle="1" w:styleId="FooterChar">
    <w:name w:val="Footer Char"/>
    <w:basedOn w:val="DefaultParagraphFont"/>
    <w:link w:val="Footer"/>
    <w:uiPriority w:val="99"/>
    <w:rsid w:val="00E72D6B"/>
    <w:rPr>
      <w:rFonts w:ascii="Times New Roman" w:eastAsia="Calibri" w:hAnsi="Times New Roman" w:cs="B Lotus"/>
      <w:sz w:val="28"/>
      <w:szCs w:val="28"/>
    </w:rPr>
  </w:style>
  <w:style w:type="paragraph" w:customStyle="1" w:styleId="a0">
    <w:name w:val="متن"/>
    <w:basedOn w:val="Normal"/>
    <w:link w:val="Char0"/>
    <w:qFormat/>
    <w:rsid w:val="00846CEA"/>
    <w:pPr>
      <w:jc w:val="both"/>
    </w:pPr>
    <w:rPr>
      <w:rFonts w:ascii="IRNazli" w:hAnsi="IRNazli" w:cs="IRNazli"/>
    </w:rPr>
  </w:style>
  <w:style w:type="paragraph" w:customStyle="1" w:styleId="a1">
    <w:name w:val="تیتر اول"/>
    <w:basedOn w:val="a0"/>
    <w:link w:val="Char1"/>
    <w:qFormat/>
    <w:rsid w:val="004127B2"/>
    <w:pPr>
      <w:spacing w:before="360" w:after="160"/>
      <w:ind w:firstLine="0"/>
      <w:jc w:val="center"/>
      <w:outlineLvl w:val="0"/>
    </w:pPr>
    <w:rPr>
      <w:rFonts w:ascii="IRYakout" w:hAnsi="IRYakout" w:cs="IRYakout"/>
      <w:bCs/>
      <w:sz w:val="32"/>
      <w:szCs w:val="32"/>
    </w:rPr>
  </w:style>
  <w:style w:type="character" w:customStyle="1" w:styleId="Char0">
    <w:name w:val="متن Char"/>
    <w:basedOn w:val="DefaultParagraphFont"/>
    <w:link w:val="a0"/>
    <w:rsid w:val="00846CEA"/>
    <w:rPr>
      <w:rFonts w:ascii="IRNazli" w:eastAsia="Calibri" w:hAnsi="IRNazli" w:cs="IRNazli"/>
      <w:sz w:val="28"/>
      <w:szCs w:val="28"/>
    </w:rPr>
  </w:style>
  <w:style w:type="paragraph" w:customStyle="1" w:styleId="a2">
    <w:name w:val="تیتر دوم"/>
    <w:basedOn w:val="a0"/>
    <w:link w:val="Char2"/>
    <w:qFormat/>
    <w:rsid w:val="00D63C86"/>
    <w:pPr>
      <w:spacing w:before="240" w:after="60"/>
      <w:ind w:firstLine="0"/>
      <w:outlineLvl w:val="1"/>
    </w:pPr>
    <w:rPr>
      <w:rFonts w:ascii="IRZar" w:hAnsi="IRZar" w:cs="IRZar"/>
      <w:bCs/>
      <w:sz w:val="24"/>
      <w:szCs w:val="24"/>
    </w:rPr>
  </w:style>
  <w:style w:type="character" w:customStyle="1" w:styleId="Char1">
    <w:name w:val="تیتر اول Char"/>
    <w:basedOn w:val="Char0"/>
    <w:link w:val="a1"/>
    <w:rsid w:val="004127B2"/>
    <w:rPr>
      <w:rFonts w:ascii="IRYakout" w:eastAsia="Calibri" w:hAnsi="IRYakout" w:cs="IRYakout"/>
      <w:bCs/>
      <w:sz w:val="32"/>
      <w:szCs w:val="32"/>
    </w:rPr>
  </w:style>
  <w:style w:type="character" w:customStyle="1" w:styleId="Char2">
    <w:name w:val="تیتر دوم Char"/>
    <w:basedOn w:val="Char0"/>
    <w:link w:val="a2"/>
    <w:rsid w:val="00D63C86"/>
    <w:rPr>
      <w:rFonts w:ascii="IRZar" w:eastAsia="Calibri" w:hAnsi="IRZar" w:cs="IRZar"/>
      <w:bCs/>
      <w:sz w:val="24"/>
      <w:szCs w:val="24"/>
    </w:rPr>
  </w:style>
  <w:style w:type="paragraph" w:customStyle="1" w:styleId="a3">
    <w:name w:val="نص عربي"/>
    <w:basedOn w:val="a0"/>
    <w:link w:val="Char3"/>
    <w:qFormat/>
    <w:rsid w:val="005519F3"/>
    <w:rPr>
      <w:rFonts w:ascii="mylotus" w:hAnsi="mylotus" w:cs="mylotus"/>
      <w:sz w:val="27"/>
      <w:szCs w:val="27"/>
    </w:rPr>
  </w:style>
  <w:style w:type="paragraph" w:customStyle="1" w:styleId="a4">
    <w:name w:val="متن بولد"/>
    <w:basedOn w:val="a0"/>
    <w:link w:val="Char4"/>
    <w:qFormat/>
    <w:rsid w:val="00DA00EC"/>
    <w:rPr>
      <w:bCs/>
      <w:sz w:val="24"/>
      <w:szCs w:val="24"/>
    </w:rPr>
  </w:style>
  <w:style w:type="character" w:customStyle="1" w:styleId="Char3">
    <w:name w:val="نص عربي Char"/>
    <w:basedOn w:val="Char0"/>
    <w:link w:val="a3"/>
    <w:rsid w:val="005519F3"/>
    <w:rPr>
      <w:rFonts w:ascii="mylotus" w:eastAsia="Calibri" w:hAnsi="mylotus" w:cs="mylotus"/>
      <w:sz w:val="27"/>
      <w:szCs w:val="27"/>
    </w:rPr>
  </w:style>
  <w:style w:type="paragraph" w:customStyle="1" w:styleId="a5">
    <w:name w:val="ترجمه آیات"/>
    <w:basedOn w:val="a0"/>
    <w:link w:val="Char5"/>
    <w:qFormat/>
    <w:rsid w:val="003036F3"/>
    <w:rPr>
      <w:sz w:val="26"/>
      <w:szCs w:val="26"/>
    </w:rPr>
  </w:style>
  <w:style w:type="character" w:customStyle="1" w:styleId="Char4">
    <w:name w:val="متن بولد Char"/>
    <w:basedOn w:val="Char0"/>
    <w:link w:val="a4"/>
    <w:rsid w:val="00DA00EC"/>
    <w:rPr>
      <w:rFonts w:ascii="IRNazli" w:eastAsia="Calibri" w:hAnsi="IRNazli" w:cs="IRNazli"/>
      <w:bCs/>
      <w:sz w:val="24"/>
      <w:szCs w:val="24"/>
    </w:rPr>
  </w:style>
  <w:style w:type="character" w:customStyle="1" w:styleId="Char5">
    <w:name w:val="ترجمه آیات Char"/>
    <w:basedOn w:val="Char0"/>
    <w:link w:val="a5"/>
    <w:rsid w:val="003036F3"/>
    <w:rPr>
      <w:rFonts w:ascii="IRNazli" w:eastAsia="Calibri" w:hAnsi="IRNazli" w:cs="IRNazli"/>
      <w:sz w:val="26"/>
      <w:szCs w:val="26"/>
    </w:rPr>
  </w:style>
  <w:style w:type="paragraph" w:customStyle="1" w:styleId="a6">
    <w:name w:val="متن بولد پاورقی"/>
    <w:basedOn w:val="a0"/>
    <w:link w:val="Char6"/>
    <w:rsid w:val="00A60EAF"/>
    <w:pPr>
      <w:ind w:left="272" w:hanging="272"/>
    </w:pPr>
    <w:rPr>
      <w:bCs/>
      <w:sz w:val="22"/>
      <w:szCs w:val="22"/>
    </w:rPr>
  </w:style>
  <w:style w:type="character" w:customStyle="1" w:styleId="Char6">
    <w:name w:val="متن بولد پاورقی Char"/>
    <w:basedOn w:val="Char0"/>
    <w:link w:val="a6"/>
    <w:rsid w:val="00A60EAF"/>
    <w:rPr>
      <w:rFonts w:ascii="IRNazli" w:eastAsia="Calibri" w:hAnsi="IRNazli" w:cs="IRNazli"/>
      <w:bCs/>
      <w:sz w:val="28"/>
      <w:szCs w:val="28"/>
    </w:rPr>
  </w:style>
  <w:style w:type="table" w:styleId="TableGrid">
    <w:name w:val="Table Grid"/>
    <w:basedOn w:val="TableNormal"/>
    <w:uiPriority w:val="59"/>
    <w:rsid w:val="008D67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احاديث"/>
    <w:basedOn w:val="Normal"/>
    <w:link w:val="Char7"/>
    <w:qFormat/>
    <w:rsid w:val="00534098"/>
    <w:pPr>
      <w:jc w:val="both"/>
    </w:pPr>
    <w:rPr>
      <w:rFonts w:ascii="KFGQPC Uthman Taha Naskh" w:hAnsi="KFGQPC Uthman Taha Naskh" w:cs="KFGQPC Uthman Taha Naskh"/>
    </w:rPr>
  </w:style>
  <w:style w:type="character" w:customStyle="1" w:styleId="Char7">
    <w:name w:val="احاديث Char"/>
    <w:basedOn w:val="Char0"/>
    <w:link w:val="a7"/>
    <w:rsid w:val="00534098"/>
    <w:rPr>
      <w:rFonts w:ascii="KFGQPC Uthman Taha Naskh" w:eastAsia="Calibri" w:hAnsi="KFGQPC Uthman Taha Naskh" w:cs="KFGQPC Uthman Taha Naskh"/>
      <w:sz w:val="28"/>
      <w:szCs w:val="28"/>
    </w:rPr>
  </w:style>
  <w:style w:type="paragraph" w:styleId="ListParagraph">
    <w:name w:val="List Paragraph"/>
    <w:basedOn w:val="Normal"/>
    <w:uiPriority w:val="34"/>
    <w:qFormat/>
    <w:rsid w:val="00F64714"/>
    <w:pPr>
      <w:ind w:left="720"/>
      <w:contextualSpacing/>
    </w:pPr>
  </w:style>
  <w:style w:type="paragraph" w:customStyle="1" w:styleId="a8">
    <w:name w:val="آيات"/>
    <w:basedOn w:val="a7"/>
    <w:link w:val="Char8"/>
    <w:qFormat/>
    <w:rsid w:val="00CD5ADA"/>
    <w:rPr>
      <w:rFonts w:ascii="Traditional Arabic" w:hAnsi="Traditional Arabic" w:cs="KFGQPC Uthmanic Script HAFS"/>
      <w:color w:val="000000"/>
      <w:shd w:val="clear" w:color="auto" w:fill="FFFFFF"/>
    </w:rPr>
  </w:style>
  <w:style w:type="character" w:customStyle="1" w:styleId="Char8">
    <w:name w:val="آيات Char"/>
    <w:basedOn w:val="Char7"/>
    <w:link w:val="a8"/>
    <w:rsid w:val="00CD5ADA"/>
    <w:rPr>
      <w:rFonts w:ascii="Traditional Arabic" w:eastAsia="Calibri" w:hAnsi="Traditional Arabic" w:cs="KFGQPC Uthmanic Script HAFS"/>
      <w:color w:val="000000"/>
      <w:sz w:val="28"/>
      <w:szCs w:val="28"/>
    </w:rPr>
  </w:style>
  <w:style w:type="paragraph" w:styleId="BalloonText">
    <w:name w:val="Balloon Text"/>
    <w:basedOn w:val="Normal"/>
    <w:link w:val="BalloonTextChar"/>
    <w:uiPriority w:val="99"/>
    <w:semiHidden/>
    <w:unhideWhenUsed/>
    <w:rsid w:val="00A112DD"/>
    <w:rPr>
      <w:rFonts w:ascii="Tahoma" w:hAnsi="Tahoma" w:cs="Tahoma"/>
      <w:sz w:val="16"/>
      <w:szCs w:val="16"/>
    </w:rPr>
  </w:style>
  <w:style w:type="character" w:customStyle="1" w:styleId="BalloonTextChar">
    <w:name w:val="Balloon Text Char"/>
    <w:basedOn w:val="DefaultParagraphFont"/>
    <w:link w:val="BalloonText"/>
    <w:uiPriority w:val="99"/>
    <w:semiHidden/>
    <w:rsid w:val="00A112DD"/>
    <w:rPr>
      <w:rFonts w:ascii="Tahoma" w:eastAsia="Calibri" w:hAnsi="Tahoma" w:cs="Tahoma"/>
      <w:sz w:val="16"/>
      <w:szCs w:val="16"/>
    </w:rPr>
  </w:style>
  <w:style w:type="character" w:styleId="FootnoteReference">
    <w:name w:val="footnote reference"/>
    <w:basedOn w:val="DefaultParagraphFont"/>
    <w:rsid w:val="005D00FF"/>
    <w:rPr>
      <w:vertAlign w:val="superscript"/>
    </w:rPr>
  </w:style>
  <w:style w:type="paragraph" w:customStyle="1" w:styleId="a9">
    <w:name w:val="آیات پاورقی"/>
    <w:basedOn w:val="a0"/>
    <w:link w:val="Char9"/>
    <w:qFormat/>
    <w:rsid w:val="005211CA"/>
    <w:pPr>
      <w:ind w:left="272" w:hanging="272"/>
    </w:pPr>
    <w:rPr>
      <w:rFonts w:ascii="KFGQPC Uthmanic Script HAFS" w:hAnsi="KFGQPC Uthmanic Script HAFS" w:cs="KFGQPC Uthmanic Script HAFS"/>
      <w:sz w:val="24"/>
      <w:szCs w:val="24"/>
      <w:lang w:bidi="fa-IR"/>
    </w:rPr>
  </w:style>
  <w:style w:type="character" w:customStyle="1" w:styleId="Char9">
    <w:name w:val="آیات پاورقی Char"/>
    <w:basedOn w:val="Char0"/>
    <w:link w:val="a9"/>
    <w:rsid w:val="005211CA"/>
    <w:rPr>
      <w:rFonts w:ascii="KFGQPC Uthmanic Script HAFS" w:eastAsia="Calibri" w:hAnsi="KFGQPC Uthmanic Script HAFS" w:cs="KFGQPC Uthmanic Script HAFS"/>
      <w:sz w:val="24"/>
      <w:szCs w:val="24"/>
      <w:lang w:bidi="fa-IR"/>
    </w:rPr>
  </w:style>
  <w:style w:type="paragraph" w:customStyle="1" w:styleId="aa">
    <w:name w:val="متن پاورقی"/>
    <w:basedOn w:val="Normal"/>
    <w:link w:val="Chara"/>
    <w:qFormat/>
    <w:rsid w:val="00957580"/>
    <w:pPr>
      <w:ind w:left="272" w:hanging="272"/>
      <w:jc w:val="both"/>
    </w:pPr>
    <w:rPr>
      <w:rFonts w:ascii="IRNazli" w:eastAsia="Times New Roman" w:hAnsi="IRNazli" w:cs="IRNazli"/>
      <w:sz w:val="24"/>
      <w:szCs w:val="24"/>
      <w:lang w:bidi="fa-IR"/>
    </w:rPr>
  </w:style>
  <w:style w:type="character" w:customStyle="1" w:styleId="Chara">
    <w:name w:val="متن پاورقی Char"/>
    <w:basedOn w:val="DefaultParagraphFont"/>
    <w:link w:val="aa"/>
    <w:rsid w:val="00957580"/>
    <w:rPr>
      <w:rFonts w:ascii="IRNazli" w:eastAsia="Times New Roman" w:hAnsi="IRNazli" w:cs="IRNazli"/>
      <w:sz w:val="24"/>
      <w:szCs w:val="24"/>
      <w:lang w:bidi="fa-IR"/>
    </w:rPr>
  </w:style>
  <w:style w:type="character" w:customStyle="1" w:styleId="Heading1Char">
    <w:name w:val="Heading 1 Char"/>
    <w:basedOn w:val="DefaultParagraphFont"/>
    <w:link w:val="Heading1"/>
    <w:uiPriority w:val="9"/>
    <w:rsid w:val="00E0664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664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6649"/>
    <w:rPr>
      <w:rFonts w:asciiTheme="majorHAnsi" w:eastAsiaTheme="majorEastAsia" w:hAnsiTheme="majorHAnsi" w:cstheme="majorBidi"/>
      <w:b/>
      <w:bCs/>
      <w:color w:val="4F81BD" w:themeColor="accent1"/>
      <w:sz w:val="28"/>
      <w:szCs w:val="28"/>
    </w:rPr>
  </w:style>
  <w:style w:type="paragraph" w:styleId="TOC1">
    <w:name w:val="toc 1"/>
    <w:basedOn w:val="Normal"/>
    <w:next w:val="Normal"/>
    <w:uiPriority w:val="39"/>
    <w:unhideWhenUsed/>
    <w:rsid w:val="00631366"/>
    <w:pPr>
      <w:spacing w:before="60"/>
      <w:ind w:firstLine="0"/>
      <w:jc w:val="both"/>
    </w:pPr>
    <w:rPr>
      <w:rFonts w:ascii="IRNazli" w:hAnsi="IRNazli" w:cs="IRNazli"/>
      <w:bCs/>
      <w:sz w:val="26"/>
      <w:szCs w:val="26"/>
    </w:rPr>
  </w:style>
  <w:style w:type="paragraph" w:styleId="TOC2">
    <w:name w:val="toc 2"/>
    <w:basedOn w:val="Normal"/>
    <w:next w:val="Normal"/>
    <w:uiPriority w:val="39"/>
    <w:unhideWhenUsed/>
    <w:rsid w:val="00E06649"/>
    <w:pPr>
      <w:spacing w:before="100"/>
      <w:ind w:firstLine="0"/>
      <w:jc w:val="both"/>
    </w:pPr>
    <w:rPr>
      <w:rFonts w:ascii="IRYakout" w:hAnsi="IRYakout" w:cs="IRYakout"/>
      <w:bCs/>
    </w:rPr>
  </w:style>
  <w:style w:type="paragraph" w:styleId="TOC3">
    <w:name w:val="toc 3"/>
    <w:basedOn w:val="Normal"/>
    <w:next w:val="Normal"/>
    <w:uiPriority w:val="39"/>
    <w:unhideWhenUsed/>
    <w:rsid w:val="00E06649"/>
    <w:pPr>
      <w:ind w:left="284" w:firstLine="0"/>
      <w:jc w:val="both"/>
    </w:pPr>
    <w:rPr>
      <w:rFonts w:ascii="IRNazli" w:hAnsi="IRNazli" w:cs="IRNazli"/>
    </w:rPr>
  </w:style>
  <w:style w:type="paragraph" w:customStyle="1" w:styleId="ab">
    <w:name w:val="تیتر سوم"/>
    <w:basedOn w:val="a0"/>
    <w:link w:val="Charb"/>
    <w:qFormat/>
    <w:rsid w:val="00BA2F54"/>
    <w:pPr>
      <w:spacing w:before="240"/>
      <w:ind w:firstLine="0"/>
      <w:outlineLvl w:val="2"/>
    </w:pPr>
    <w:rPr>
      <w:bCs/>
      <w:sz w:val="26"/>
      <w:szCs w:val="26"/>
      <w:lang w:bidi="fa-IR"/>
    </w:rPr>
  </w:style>
  <w:style w:type="character" w:customStyle="1" w:styleId="Charb">
    <w:name w:val="تیتر سوم Char"/>
    <w:basedOn w:val="Char0"/>
    <w:link w:val="ab"/>
    <w:rsid w:val="00BA2F54"/>
    <w:rPr>
      <w:rFonts w:ascii="IRNazli" w:eastAsia="Calibri" w:hAnsi="IRNazli" w:cs="IRNazli"/>
      <w:bCs/>
      <w:sz w:val="26"/>
      <w:szCs w:val="26"/>
      <w:lang w:bidi="fa-IR"/>
    </w:rPr>
  </w:style>
  <w:style w:type="paragraph" w:customStyle="1" w:styleId="ac">
    <w:name w:val="شماره پاورقی"/>
    <w:basedOn w:val="Normal"/>
    <w:link w:val="Charc"/>
    <w:qFormat/>
    <w:rsid w:val="006A594F"/>
    <w:pPr>
      <w:jc w:val="both"/>
    </w:pPr>
    <w:rPr>
      <w:rFonts w:ascii="IRNazli" w:eastAsia="Times New Roman" w:hAnsi="IRNazli" w:cs="IRNazli"/>
      <w:vertAlign w:val="superscript"/>
      <w:lang w:bidi="fa-IR"/>
    </w:rPr>
  </w:style>
  <w:style w:type="character" w:customStyle="1" w:styleId="Charc">
    <w:name w:val="شماره پاورقی Char"/>
    <w:basedOn w:val="DefaultParagraphFont"/>
    <w:link w:val="ac"/>
    <w:rsid w:val="006A594F"/>
    <w:rPr>
      <w:rFonts w:ascii="IRNazli" w:eastAsia="Times New Roman" w:hAnsi="IRNazli" w:cs="IRNazli"/>
      <w:sz w:val="28"/>
      <w:szCs w:val="28"/>
      <w:vertAlign w:val="superscript"/>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84A01-BDD7-457F-BFD8-5A76FDAE7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3936</Words>
  <Characters>22438</Characters>
  <Application>Microsoft Office Word</Application>
  <DocSecurity>8</DocSecurity>
  <Lines>186</Lines>
  <Paragraphs>52</Paragraphs>
  <ScaleCrop>false</ScaleCrop>
  <HeadingPairs>
    <vt:vector size="2" baseType="variant">
      <vt:variant>
        <vt:lpstr>Title</vt:lpstr>
      </vt:variant>
      <vt:variant>
        <vt:i4>1</vt:i4>
      </vt:variant>
    </vt:vector>
  </HeadingPairs>
  <TitlesOfParts>
    <vt:vector size="1" baseType="lpstr">
      <vt:lpstr>تحریک سبابه در تشهد</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تحریک سبابه در تشهد</dc:title>
  <dc:subject>فقه و اصول - احکام عبادات (نماز، روزه، زکات و حج)</dc:subject>
  <dc:creator>سید زکریا حسینی</dc:creator>
  <cp:keywords>کتابخانه; قلم; عقیده; موحدين; موحدین; کتاب; مكتبة; القلم; العقيدة; qalam; library; http:/qalamlib.com; http:/qalamlibrary.com; http:/mowahedin.com; http:/aqeedeh.com</cp:keywords>
  <dc:description>در مورد حرکت‌دادن انگشت سبّابة هنگام تشهد احادیثی مختلفی وجود دارد که در ظاهر مخالفند؛ چرا که در روایتی آمده که پیامبر صلی الله علیه وسلم انگشتش را تکان نمی‌دادند و در روایتی دیگر هم آمده که ایشان آن را تکان می‌دادند. این رساله مختصر به بررسی این احادیث می‌پردازد._x000d_
نویسنده مطلب خویش را با سه عنوان اصلی پی‌ریزی کرده است: اول: دلایل تکان‌دادن انگشت سبابه هنگام تشهد؛ دوم: دلایل تکان‌ندادن انگشت سبابه هنگام تشهد؛ و سوم: زمان اشاره‌کردن با انگشت سبابه در تشهد.</dc:description>
  <cp:revision>1</cp:revision>
  <dcterms:created xsi:type="dcterms:W3CDTF">2017-09-17T07:30:00Z</dcterms:created>
  <dcterms:modified xsi:type="dcterms:W3CDTF">2017-09-17T07:30:00Z</dcterms:modified>
  <cp:version>1.0 September 2017</cp:version>
</cp:coreProperties>
</file>