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6C" w:rsidRDefault="008F0D6C" w:rsidP="008F49F1">
      <w:pPr>
        <w:jc w:val="center"/>
        <w:rPr>
          <w:rFonts w:cs="B Titr"/>
          <w:b/>
          <w:bCs/>
          <w:rtl/>
          <w:lang w:bidi="fa-IR"/>
        </w:rPr>
      </w:pPr>
      <w:bookmarkStart w:id="0" w:name="_GoBack"/>
      <w:bookmarkEnd w:id="0"/>
    </w:p>
    <w:p w:rsidR="008F0D6C" w:rsidRDefault="008F0D6C" w:rsidP="00474582">
      <w:pPr>
        <w:rPr>
          <w:rFonts w:cs="B Titr"/>
          <w:b/>
          <w:bCs/>
          <w:rtl/>
          <w:lang w:bidi="fa-IR"/>
        </w:rPr>
      </w:pPr>
    </w:p>
    <w:p w:rsidR="008F0D6C" w:rsidRPr="00474582" w:rsidRDefault="008F0D6C" w:rsidP="00474582">
      <w:pPr>
        <w:rPr>
          <w:rFonts w:cs="B Titr"/>
          <w:b/>
          <w:bCs/>
          <w:rtl/>
          <w:lang w:bidi="fa-IR"/>
        </w:rPr>
      </w:pPr>
    </w:p>
    <w:p w:rsidR="00E81D9B" w:rsidRPr="009618D6" w:rsidRDefault="00E81D9B" w:rsidP="00E81D9B">
      <w:pPr>
        <w:jc w:val="center"/>
        <w:rPr>
          <w:rFonts w:ascii="IRTitr" w:hAnsi="IRTitr" w:cs="IRTitr"/>
          <w:sz w:val="70"/>
          <w:szCs w:val="70"/>
          <w:rtl/>
          <w:lang w:bidi="fa-IR"/>
        </w:rPr>
      </w:pPr>
      <w:r w:rsidRPr="009618D6">
        <w:rPr>
          <w:rFonts w:ascii="IRTitr" w:hAnsi="IRTitr" w:cs="IRTitr"/>
          <w:sz w:val="70"/>
          <w:szCs w:val="70"/>
          <w:rtl/>
          <w:lang w:bidi="fa-IR"/>
        </w:rPr>
        <w:t xml:space="preserve">پژوهشی درباره  </w:t>
      </w:r>
    </w:p>
    <w:p w:rsidR="00284F7F" w:rsidRPr="00E81D9B" w:rsidRDefault="00E81D9B" w:rsidP="00E81D9B">
      <w:pPr>
        <w:jc w:val="center"/>
        <w:rPr>
          <w:b/>
          <w:bCs/>
          <w:sz w:val="68"/>
          <w:szCs w:val="68"/>
          <w:rtl/>
          <w:lang w:bidi="fa-IR"/>
        </w:rPr>
      </w:pPr>
      <w:r w:rsidRPr="009618D6">
        <w:rPr>
          <w:rFonts w:ascii="IRTitr" w:hAnsi="IRTitr" w:cs="IRTitr"/>
          <w:sz w:val="70"/>
          <w:szCs w:val="70"/>
          <w:rtl/>
          <w:lang w:bidi="fa-IR"/>
        </w:rPr>
        <w:t>امامان اهل سن</w:t>
      </w:r>
      <w:r w:rsidR="004E04D9" w:rsidRPr="009618D6">
        <w:rPr>
          <w:rFonts w:ascii="IRTitr" w:hAnsi="IRTitr" w:cs="IRTitr"/>
          <w:sz w:val="70"/>
          <w:szCs w:val="70"/>
          <w:rtl/>
          <w:lang w:bidi="fa-IR"/>
        </w:rPr>
        <w:t>ّ</w:t>
      </w:r>
      <w:r w:rsidRPr="009618D6">
        <w:rPr>
          <w:rFonts w:ascii="IRTitr" w:hAnsi="IRTitr" w:cs="IRTitr"/>
          <w:sz w:val="70"/>
          <w:szCs w:val="70"/>
          <w:rtl/>
          <w:lang w:bidi="fa-IR"/>
        </w:rPr>
        <w:t>ت</w:t>
      </w:r>
    </w:p>
    <w:p w:rsidR="006177DE" w:rsidRPr="009618D6" w:rsidRDefault="00E81D9B" w:rsidP="00034F95">
      <w:pPr>
        <w:jc w:val="center"/>
        <w:rPr>
          <w:rFonts w:ascii="IRYakout" w:hAnsi="IRYakout" w:cs="IRYakout"/>
          <w:b/>
          <w:bCs/>
          <w:sz w:val="48"/>
          <w:szCs w:val="48"/>
          <w:rtl/>
          <w:lang w:bidi="fa-IR"/>
        </w:rPr>
      </w:pPr>
      <w:r w:rsidRPr="009618D6">
        <w:rPr>
          <w:rFonts w:ascii="IRYakout" w:hAnsi="IRYakout" w:cs="IRYakout"/>
          <w:b/>
          <w:bCs/>
          <w:sz w:val="48"/>
          <w:szCs w:val="48"/>
          <w:rtl/>
          <w:lang w:bidi="fa-IR"/>
        </w:rPr>
        <w:t>(امام ابوحنیفه، امام مالک، امام شافعی امام احمد)</w:t>
      </w:r>
    </w:p>
    <w:p w:rsidR="00E159AD" w:rsidRDefault="00E159AD" w:rsidP="00284F7F">
      <w:pPr>
        <w:jc w:val="center"/>
        <w:rPr>
          <w:rFonts w:ascii="IRYakout" w:hAnsi="IRYakout" w:cs="IRYakout"/>
          <w:b/>
          <w:bCs/>
          <w:sz w:val="32"/>
          <w:szCs w:val="32"/>
          <w:rtl/>
          <w:lang w:bidi="fa-IR"/>
        </w:rPr>
      </w:pPr>
    </w:p>
    <w:p w:rsidR="00284F7F" w:rsidRPr="009618D6" w:rsidRDefault="00E81D9B" w:rsidP="00284F7F">
      <w:pPr>
        <w:jc w:val="center"/>
        <w:rPr>
          <w:rFonts w:ascii="IRYakout" w:hAnsi="IRYakout" w:cs="IRYakout"/>
          <w:b/>
          <w:bCs/>
          <w:sz w:val="32"/>
          <w:szCs w:val="32"/>
          <w:rtl/>
          <w:lang w:bidi="fa-IR"/>
        </w:rPr>
      </w:pPr>
      <w:r w:rsidRPr="009618D6">
        <w:rPr>
          <w:rFonts w:ascii="IRYakout" w:hAnsi="IRYakout" w:cs="IRYakout"/>
          <w:b/>
          <w:bCs/>
          <w:sz w:val="32"/>
          <w:szCs w:val="32"/>
          <w:rtl/>
          <w:lang w:bidi="fa-IR"/>
        </w:rPr>
        <w:t>تألیف</w:t>
      </w:r>
      <w:r w:rsidR="00284F7F" w:rsidRPr="009618D6">
        <w:rPr>
          <w:rFonts w:ascii="IRYakout" w:hAnsi="IRYakout" w:cs="IRYakout"/>
          <w:b/>
          <w:bCs/>
          <w:sz w:val="32"/>
          <w:szCs w:val="32"/>
          <w:rtl/>
          <w:lang w:bidi="fa-IR"/>
        </w:rPr>
        <w:t>:</w:t>
      </w:r>
    </w:p>
    <w:p w:rsidR="00AE448C" w:rsidRPr="00284F7F" w:rsidRDefault="00E81D9B" w:rsidP="00E81D9B">
      <w:pPr>
        <w:jc w:val="center"/>
        <w:rPr>
          <w:rFonts w:cs="B Yagut"/>
          <w:b/>
          <w:bCs/>
          <w:sz w:val="10"/>
          <w:szCs w:val="10"/>
          <w:rtl/>
          <w:lang w:bidi="fa-IR"/>
        </w:rPr>
      </w:pPr>
      <w:r w:rsidRPr="009618D6">
        <w:rPr>
          <w:rFonts w:ascii="IRYakout" w:hAnsi="IRYakout" w:cs="IRYakout"/>
          <w:b/>
          <w:bCs/>
          <w:sz w:val="36"/>
          <w:szCs w:val="36"/>
          <w:rtl/>
          <w:lang w:bidi="fa-IR"/>
        </w:rPr>
        <w:t>فریدون سپهری</w:t>
      </w:r>
    </w:p>
    <w:p w:rsidR="00EB0368" w:rsidRPr="00B67020" w:rsidRDefault="0008304C" w:rsidP="00FF4809">
      <w:pPr>
        <w:rPr>
          <w:rStyle w:val="Char5"/>
          <w:rtl/>
        </w:rPr>
      </w:pPr>
      <w:r>
        <w:rPr>
          <w:rFonts w:cs="B Lotus"/>
          <w:noProof/>
          <w:sz w:val="24"/>
          <w:szCs w:val="24"/>
          <w:rtl/>
        </w:rPr>
        <mc:AlternateContent>
          <mc:Choice Requires="wps">
            <w:drawing>
              <wp:anchor distT="0" distB="0" distL="114300" distR="114300" simplePos="0" relativeHeight="251658240" behindDoc="0" locked="0" layoutInCell="1" allowOverlap="1">
                <wp:simplePos x="0" y="0"/>
                <wp:positionH relativeFrom="column">
                  <wp:posOffset>-70485</wp:posOffset>
                </wp:positionH>
                <wp:positionV relativeFrom="paragraph">
                  <wp:posOffset>199390</wp:posOffset>
                </wp:positionV>
                <wp:extent cx="4600575" cy="2110105"/>
                <wp:effectExtent l="0" t="0" r="28575" b="23495"/>
                <wp:wrapNone/>
                <wp:docPr id="17"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600575" cy="2110105"/>
                        </a:xfrm>
                        <a:prstGeom prst="foldedCorner">
                          <a:avLst>
                            <a:gd name="adj" fmla="val 26954"/>
                          </a:avLst>
                        </a:prstGeom>
                        <a:solidFill>
                          <a:srgbClr val="FFFFFF">
                            <a:alpha val="80000"/>
                          </a:srgbClr>
                        </a:solidFill>
                        <a:ln w="3810" cap="rnd">
                          <a:solidFill>
                            <a:srgbClr val="000000"/>
                          </a:solidFill>
                          <a:prstDash val="sysDot"/>
                          <a:round/>
                          <a:headEnd/>
                          <a:tailEnd/>
                        </a:ln>
                      </wps:spPr>
                      <wps:txbx>
                        <w:txbxContent>
                          <w:p w:rsidR="008F49F1" w:rsidRPr="008F49F1" w:rsidRDefault="006F5907" w:rsidP="008F49F1">
                            <w:pPr>
                              <w:jc w:val="center"/>
                              <w:rPr>
                                <w:rStyle w:val="Char5"/>
                                <w:sz w:val="27"/>
                                <w:szCs w:val="27"/>
                              </w:rPr>
                            </w:pPr>
                            <w:r w:rsidRPr="008F49F1">
                              <w:rPr>
                                <w:rStyle w:val="Char5"/>
                                <w:rFonts w:hint="cs"/>
                                <w:sz w:val="27"/>
                                <w:szCs w:val="27"/>
                                <w:rtl/>
                              </w:rPr>
                              <w:t>مطالب، نوشته‌ها و مندرجات کتاب چهار امام، چکیده و خلاصه‌ای است از آثار منظوم و منثور گروهی از نویسندگان معاصر اهل سنت و ادیبان، شاعران، مورخان، فقیهان و عارفان و صوفیان از قرن سوم هجری تا قرن دهم به گونه‌ای که نویسنده در نهایت امانتداری، مطالب و اشعار را عیناً نقل کرده است و در بعضی موارد، در پاورقی، دربارۀ لغات مشکل و نامأنوس و اصطلاحات نامفهوم توضیح کافی داده ........ (ص 40 کتاب)</w:t>
                            </w:r>
                          </w:p>
                          <w:p w:rsidR="006F5907" w:rsidRPr="007A4D50" w:rsidRDefault="006F5907" w:rsidP="004E0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95" o:spid="_x0000_s1026" type="#_x0000_t65" style="position:absolute;left:0;text-align:left;margin-left:-5.55pt;margin-top:15.7pt;width:362.25pt;height:166.1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EVZwIAAMYEAAAOAAAAZHJzL2Uyb0RvYy54bWysVNtu2zAMfR+wfxD0vtrOkl6MOkWRrMOA&#10;XQp0+wBGkmNtsqRRSpzs60fJbpd2b8P8IIgidUSeQ/r65tAbtlcYtLMNr85KzpQVTmq7bfi3r3dv&#10;LjkLEawE46xq+FEFfrN8/ep68LWauc4ZqZARiA314BvexejrogiiUz2EM+eVJWfrsIdIJm4LiTAQ&#10;em+KWVmeF4ND6dEJFQKdrkcnX2b8tlUifmnboCIzDafcYl4xr5u0FstrqLcIvtNiSgP+IYsetKVH&#10;n6DWEIHtUP8F1WuBLrg2ngnXF65ttVC5BqqmKl9U89CBV7kWIif4J5rC/4MVn/f3yLQk7S44s9CT&#10;Rre76PLTrLpaJIYGH2oKfPD3mGoM/qMTPwKzbtWB3apbRDd0CiTlVaX44tmFZAS6yjbDJycJHwg/&#10;k3VosWfoSJSqvCzTl4+JFXbIEh2fJFKHyAQdzs/LcnGx4EyQb1ZVRFpOsYA6oaX0PIb4XrmepU3D&#10;29RicuXQKszwsP8YYtZKTgWD/M5Z2xtSfg+Gzc6vFvNcB9RTMME/wmYGnNHyThuTDdxuVgYZXW34&#10;Xf7Gd4zvYDzNxU2IYQwnlojJUxxj2dDwt5cV9akAmgW0MgM9i5quj7iZs9zEL8FStmsI3RgXjmHt&#10;YkoAanQ7K/MuSfZu2kfQZtwTkrGThkm2Uf542BymTtg4eSQ1s26UKg0/sdw5/MXZQIPU8PBzB6g4&#10;Mx8sdcRVNZ+nycvGfHExIwNPPZtTD1hBUA2PnI3bVRyndedRb7vUKpkT61KXtjo+ttuY1ZQ3DUvm&#10;dxrsNI2ndo768/tZ/gYAAP//AwBQSwMEFAAGAAgAAAAhAMGyb7rgAAAACgEAAA8AAABkcnMvZG93&#10;bnJldi54bWxMj01OwzAQRvdI3MEaJDaodUxQi9I4FSpiAQukBg4wiadJaGxHsZsGTs+wKrv5efrm&#10;Tb6dbS8mGkPnnQa1TECQq73pXKPh8+Nl8QgiRHQGe+9IwzcF2BbXVzlmxp/dnqYyNoJDXMhQQxvj&#10;kEkZ6pYshqUfyPHu4EeLkduxkWbEM4fbXt4nyUpa7BxfaHGgXUv1sTxZDXf78nWaku4toOl3x6r8&#10;8c/vX1rf3sxPGxCR5niB4U+f1aFgp8qfnAmi17BQSjGqIVUPIBhYq5SLigerdA2yyOX/F4pfAAAA&#10;//8DAFBLAQItABQABgAIAAAAIQC2gziS/gAAAOEBAAATAAAAAAAAAAAAAAAAAAAAAABbQ29udGVu&#10;dF9UeXBlc10ueG1sUEsBAi0AFAAGAAgAAAAhADj9If/WAAAAlAEAAAsAAAAAAAAAAAAAAAAALwEA&#10;AF9yZWxzLy5yZWxzUEsBAi0AFAAGAAgAAAAhAAiRQRVnAgAAxgQAAA4AAAAAAAAAAAAAAAAALgIA&#10;AGRycy9lMm9Eb2MueG1sUEsBAi0AFAAGAAgAAAAhAMGyb7rgAAAACgEAAA8AAAAAAAAAAAAAAAAA&#10;wQQAAGRycy9kb3ducmV2LnhtbFBLBQYAAAAABAAEAPMAAADOBQAAAAA=&#10;" adj="15778" strokeweight=".3pt">
                <v:fill opacity="52428f"/>
                <v:stroke dashstyle="1 1" endcap="round"/>
                <v:textbox>
                  <w:txbxContent>
                    <w:p w:rsidR="008F49F1" w:rsidRPr="008F49F1" w:rsidRDefault="006F5907" w:rsidP="008F49F1">
                      <w:pPr>
                        <w:jc w:val="center"/>
                        <w:rPr>
                          <w:rStyle w:val="Char5"/>
                          <w:sz w:val="27"/>
                          <w:szCs w:val="27"/>
                        </w:rPr>
                      </w:pPr>
                      <w:r w:rsidRPr="008F49F1">
                        <w:rPr>
                          <w:rStyle w:val="Char5"/>
                          <w:rFonts w:hint="cs"/>
                          <w:sz w:val="27"/>
                          <w:szCs w:val="27"/>
                          <w:rtl/>
                        </w:rPr>
                        <w:t>مطالب، نوشته‌ها و مندرجات کتاب چهار امام، چکیده و خلاصه‌ای است از آثار منظوم و منثور گروهی از نویسندگان معاصر اهل سنت و ادیبان، شاعران، مورخان، فقیهان و عارفان و صوفیان از قرن سوم هجری تا قرن دهم به گونه‌ای که نویسنده در نهایت امانتداری، مطالب و اشعار را عیناً نقل کرده است و در بعضی موارد، در پاورقی، دربارۀ لغات مشکل و نامأنوس و اصطلاحات نامفهوم توضیح کافی داده ........ (ص 40 کتاب)</w:t>
                      </w:r>
                    </w:p>
                    <w:p w:rsidR="006F5907" w:rsidRPr="007A4D50" w:rsidRDefault="006F5907" w:rsidP="004E04D9">
                      <w:pPr>
                        <w:jc w:val="center"/>
                      </w:pPr>
                    </w:p>
                  </w:txbxContent>
                </v:textbox>
              </v:shape>
            </w:pict>
          </mc:Fallback>
        </mc:AlternateContent>
      </w:r>
    </w:p>
    <w:p w:rsidR="00E81D9B" w:rsidRPr="00B67020" w:rsidRDefault="00E81D9B" w:rsidP="00FF4809">
      <w:pPr>
        <w:rPr>
          <w:rStyle w:val="Char5"/>
          <w:rtl/>
        </w:rPr>
        <w:sectPr w:rsidR="00E81D9B" w:rsidRPr="00B67020" w:rsidSect="008F49F1">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pgNumType w:fmt="arabicAbjad"/>
          <w:cols w:space="708"/>
          <w:titlePg/>
          <w:bidi/>
          <w:rtlGutter/>
          <w:docGrid w:linePitch="381"/>
        </w:sectPr>
      </w:pPr>
    </w:p>
    <w:p w:rsidR="009618D6" w:rsidRPr="00F23511" w:rsidRDefault="009618D6" w:rsidP="009618D6">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E159AD" w:rsidRPr="00C50D4D" w:rsidTr="002D7749">
        <w:trPr>
          <w:jc w:val="center"/>
        </w:trPr>
        <w:tc>
          <w:tcPr>
            <w:tcW w:w="1529" w:type="pct"/>
            <w:vAlign w:val="center"/>
          </w:tcPr>
          <w:p w:rsidR="00E159AD" w:rsidRPr="00855B06" w:rsidRDefault="00E159AD" w:rsidP="002D7749">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E159AD" w:rsidRPr="00855B06" w:rsidRDefault="00E159AD" w:rsidP="002D7749">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پژوهشی درباره امامان اهل سنت</w:t>
            </w:r>
          </w:p>
        </w:tc>
      </w:tr>
      <w:tr w:rsidR="00E159AD" w:rsidRPr="00C50D4D" w:rsidTr="002D7749">
        <w:trPr>
          <w:jc w:val="center"/>
        </w:trPr>
        <w:tc>
          <w:tcPr>
            <w:tcW w:w="1529" w:type="pct"/>
            <w:vAlign w:val="center"/>
          </w:tcPr>
          <w:p w:rsidR="00E159AD" w:rsidRPr="00855B06" w:rsidRDefault="00E159AD" w:rsidP="002D7749">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E159AD" w:rsidRPr="00855B06" w:rsidRDefault="00E159AD" w:rsidP="002D774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فریدون سپهری</w:t>
            </w:r>
          </w:p>
        </w:tc>
      </w:tr>
      <w:tr w:rsidR="00E159AD" w:rsidRPr="00C50D4D" w:rsidTr="002D7749">
        <w:trPr>
          <w:jc w:val="center"/>
        </w:trPr>
        <w:tc>
          <w:tcPr>
            <w:tcW w:w="1529" w:type="pct"/>
            <w:vAlign w:val="center"/>
          </w:tcPr>
          <w:p w:rsidR="00E159AD" w:rsidRPr="00855B06" w:rsidRDefault="00E159AD"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E159AD" w:rsidRPr="00855B06" w:rsidRDefault="00D21052" w:rsidP="002D774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تاریخ اسلام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زندگینامه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علماء و اسلام‌شناسان</w:t>
            </w:r>
          </w:p>
        </w:tc>
      </w:tr>
      <w:tr w:rsidR="00E159AD" w:rsidRPr="00C50D4D" w:rsidTr="002D7749">
        <w:trPr>
          <w:jc w:val="center"/>
        </w:trPr>
        <w:tc>
          <w:tcPr>
            <w:tcW w:w="1529" w:type="pct"/>
            <w:vAlign w:val="center"/>
          </w:tcPr>
          <w:p w:rsidR="00E159AD" w:rsidRPr="00855B06" w:rsidRDefault="00E159AD"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E159AD" w:rsidRPr="00855B06" w:rsidRDefault="00E36843" w:rsidP="00557838">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E159AD" w:rsidRPr="00855B06">
              <w:rPr>
                <w:rFonts w:ascii="IRMitra" w:hAnsi="IRMitra" w:cs="IRMitra" w:hint="cs"/>
                <w:color w:val="244061" w:themeColor="accent1" w:themeShade="80"/>
                <w:sz w:val="30"/>
                <w:szCs w:val="30"/>
                <w:rtl/>
                <w:lang w:bidi="fa-IR"/>
              </w:rPr>
              <w:t xml:space="preserve"> (دیجیتال) </w:t>
            </w:r>
          </w:p>
        </w:tc>
      </w:tr>
      <w:tr w:rsidR="00E159AD" w:rsidRPr="00C50D4D" w:rsidTr="002D7749">
        <w:trPr>
          <w:jc w:val="center"/>
        </w:trPr>
        <w:tc>
          <w:tcPr>
            <w:tcW w:w="1529" w:type="pct"/>
            <w:vAlign w:val="center"/>
          </w:tcPr>
          <w:p w:rsidR="00E159AD" w:rsidRPr="00855B06" w:rsidRDefault="00E159AD"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E159AD" w:rsidRPr="00855B06" w:rsidRDefault="00E159AD" w:rsidP="002D7749">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E159AD" w:rsidRPr="00C50D4D" w:rsidTr="002D7749">
        <w:trPr>
          <w:jc w:val="center"/>
        </w:trPr>
        <w:tc>
          <w:tcPr>
            <w:tcW w:w="1529" w:type="pct"/>
            <w:vAlign w:val="center"/>
          </w:tcPr>
          <w:p w:rsidR="00E159AD" w:rsidRPr="00855B06" w:rsidRDefault="00E159AD" w:rsidP="002D7749">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E159AD" w:rsidRPr="00855B06" w:rsidRDefault="00E159AD" w:rsidP="002D7749">
            <w:pPr>
              <w:spacing w:before="60" w:after="60"/>
              <w:jc w:val="both"/>
              <w:rPr>
                <w:rFonts w:ascii="IRMitra" w:hAnsi="IRMitra" w:cs="IRMitra"/>
                <w:color w:val="244061" w:themeColor="accent1" w:themeShade="80"/>
                <w:sz w:val="30"/>
                <w:szCs w:val="30"/>
                <w:rtl/>
                <w:lang w:bidi="fa-IR"/>
              </w:rPr>
            </w:pPr>
          </w:p>
        </w:tc>
      </w:tr>
      <w:tr w:rsidR="00E159AD" w:rsidRPr="00C50D4D" w:rsidTr="002D7749">
        <w:trPr>
          <w:jc w:val="center"/>
        </w:trPr>
        <w:tc>
          <w:tcPr>
            <w:tcW w:w="3469" w:type="pct"/>
            <w:gridSpan w:val="4"/>
            <w:vAlign w:val="center"/>
          </w:tcPr>
          <w:p w:rsidR="00E159AD" w:rsidRPr="00AA082B" w:rsidRDefault="00E159AD" w:rsidP="002D7749">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E159AD" w:rsidRPr="00855B06" w:rsidRDefault="00E159AD" w:rsidP="002D7749">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E159AD" w:rsidRPr="00855B06" w:rsidRDefault="00E159AD" w:rsidP="002D774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6CC7BF5" wp14:editId="0DBC2FF6">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159AD" w:rsidRPr="00C50D4D" w:rsidTr="002D7749">
        <w:trPr>
          <w:jc w:val="center"/>
        </w:trPr>
        <w:tc>
          <w:tcPr>
            <w:tcW w:w="1529" w:type="pct"/>
            <w:vAlign w:val="center"/>
          </w:tcPr>
          <w:p w:rsidR="00E159AD" w:rsidRPr="00855B06" w:rsidRDefault="00E159AD" w:rsidP="002D7749">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E159AD" w:rsidRPr="00855B06" w:rsidRDefault="00E159AD" w:rsidP="002D7749">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E159AD" w:rsidRPr="00C50D4D" w:rsidTr="002D7749">
        <w:trPr>
          <w:jc w:val="center"/>
        </w:trPr>
        <w:tc>
          <w:tcPr>
            <w:tcW w:w="5000" w:type="pct"/>
            <w:gridSpan w:val="5"/>
            <w:vAlign w:val="bottom"/>
          </w:tcPr>
          <w:p w:rsidR="00E159AD" w:rsidRPr="00855B06" w:rsidRDefault="00E159AD" w:rsidP="002D7749">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159AD" w:rsidRPr="00C50D4D" w:rsidTr="002D7749">
        <w:trPr>
          <w:jc w:val="center"/>
        </w:trPr>
        <w:tc>
          <w:tcPr>
            <w:tcW w:w="2297" w:type="pct"/>
            <w:gridSpan w:val="2"/>
            <w:shd w:val="clear" w:color="auto" w:fill="auto"/>
          </w:tcPr>
          <w:p w:rsidR="00E159AD" w:rsidRPr="00AA082B" w:rsidRDefault="00E159AD" w:rsidP="002D7749">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E159AD" w:rsidRPr="00AA082B" w:rsidRDefault="00E159AD" w:rsidP="002D7749">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E159AD" w:rsidRDefault="00E159AD" w:rsidP="002D7749">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E159AD" w:rsidRPr="00855B06" w:rsidRDefault="00E159AD" w:rsidP="002D7749">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E159AD" w:rsidRPr="00855B06" w:rsidRDefault="00E159AD" w:rsidP="002D7749">
            <w:pPr>
              <w:spacing w:before="60" w:after="60"/>
              <w:rPr>
                <w:rFonts w:ascii="IRMitra" w:hAnsi="IRMitra" w:cs="IRMitra"/>
                <w:color w:val="244061" w:themeColor="accent1" w:themeShade="80"/>
                <w:sz w:val="30"/>
                <w:szCs w:val="30"/>
                <w:rtl/>
                <w:lang w:bidi="fa-IR"/>
              </w:rPr>
            </w:pPr>
          </w:p>
        </w:tc>
        <w:tc>
          <w:tcPr>
            <w:tcW w:w="2343" w:type="pct"/>
            <w:gridSpan w:val="2"/>
          </w:tcPr>
          <w:p w:rsidR="00E159AD" w:rsidRPr="00AA082B" w:rsidRDefault="00E159AD" w:rsidP="002D7749">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E159AD" w:rsidRPr="00AA082B" w:rsidRDefault="00E159AD" w:rsidP="002D7749">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E159AD" w:rsidRPr="008F0E0A" w:rsidRDefault="007B2DFE" w:rsidP="002D7749">
            <w:pPr>
              <w:widowControl w:val="0"/>
              <w:tabs>
                <w:tab w:val="right" w:leader="dot" w:pos="5138"/>
              </w:tabs>
              <w:spacing w:before="60" w:after="60"/>
              <w:rPr>
                <w:rFonts w:ascii="Literata" w:hAnsi="Literata" w:cs="Times New Roman"/>
                <w:sz w:val="24"/>
                <w:szCs w:val="24"/>
              </w:rPr>
            </w:pPr>
            <w:hyperlink r:id="rId14" w:history="1">
              <w:r w:rsidR="00E159AD" w:rsidRPr="008F0E0A">
                <w:rPr>
                  <w:rStyle w:val="Hyperlink"/>
                  <w:rFonts w:ascii="Literata" w:hAnsi="Literata"/>
                  <w:color w:val="auto"/>
                  <w:sz w:val="24"/>
                  <w:szCs w:val="24"/>
                  <w:u w:val="none"/>
                </w:rPr>
                <w:t>www.shabnam.cc</w:t>
              </w:r>
            </w:hyperlink>
          </w:p>
          <w:p w:rsidR="00E159AD" w:rsidRPr="00855B06" w:rsidRDefault="00E159AD" w:rsidP="002D7749">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E159AD" w:rsidRPr="00EA1553" w:rsidTr="002D7749">
        <w:trPr>
          <w:jc w:val="center"/>
        </w:trPr>
        <w:tc>
          <w:tcPr>
            <w:tcW w:w="2297" w:type="pct"/>
            <w:gridSpan w:val="2"/>
          </w:tcPr>
          <w:p w:rsidR="00E159AD" w:rsidRPr="00EA1553" w:rsidRDefault="00E159AD" w:rsidP="002D7749">
            <w:pPr>
              <w:spacing w:before="60" w:after="60"/>
              <w:rPr>
                <w:rFonts w:ascii="IRMitra" w:hAnsi="IRMitra" w:cs="IRMitra"/>
                <w:b/>
                <w:bCs/>
                <w:sz w:val="5"/>
                <w:szCs w:val="5"/>
                <w:rtl/>
                <w:lang w:bidi="fa-IR"/>
              </w:rPr>
            </w:pPr>
          </w:p>
        </w:tc>
        <w:tc>
          <w:tcPr>
            <w:tcW w:w="2703" w:type="pct"/>
            <w:gridSpan w:val="3"/>
          </w:tcPr>
          <w:p w:rsidR="00E159AD" w:rsidRPr="00EA1553" w:rsidRDefault="00E159AD" w:rsidP="002D7749">
            <w:pPr>
              <w:spacing w:before="60" w:after="60"/>
              <w:rPr>
                <w:rFonts w:ascii="IRMitra" w:hAnsi="IRMitra" w:cs="IRMitra"/>
                <w:color w:val="244061" w:themeColor="accent1" w:themeShade="80"/>
                <w:sz w:val="5"/>
                <w:szCs w:val="5"/>
                <w:rtl/>
                <w:lang w:bidi="fa-IR"/>
              </w:rPr>
            </w:pPr>
          </w:p>
        </w:tc>
      </w:tr>
      <w:tr w:rsidR="00E159AD" w:rsidRPr="00C50D4D" w:rsidTr="002D7749">
        <w:trPr>
          <w:jc w:val="center"/>
        </w:trPr>
        <w:tc>
          <w:tcPr>
            <w:tcW w:w="5000" w:type="pct"/>
            <w:gridSpan w:val="5"/>
          </w:tcPr>
          <w:p w:rsidR="00E159AD" w:rsidRPr="00855B06" w:rsidRDefault="00E159AD" w:rsidP="002D774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815DB76" wp14:editId="1990F04C">
                  <wp:extent cx="1576800" cy="820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159AD" w:rsidRPr="00C50D4D" w:rsidTr="002D7749">
        <w:trPr>
          <w:jc w:val="center"/>
        </w:trPr>
        <w:tc>
          <w:tcPr>
            <w:tcW w:w="5000" w:type="pct"/>
            <w:gridSpan w:val="5"/>
            <w:vAlign w:val="center"/>
          </w:tcPr>
          <w:p w:rsidR="00E159AD" w:rsidRDefault="00E159AD" w:rsidP="002D7749">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117B8" w:rsidRPr="00FA4E15" w:rsidRDefault="003117B8" w:rsidP="00FA4E15">
      <w:pPr>
        <w:widowControl w:val="0"/>
        <w:shd w:val="clear" w:color="auto" w:fill="FFFFFF"/>
        <w:tabs>
          <w:tab w:val="right" w:leader="dot" w:pos="5138"/>
        </w:tabs>
        <w:ind w:firstLine="284"/>
        <w:jc w:val="both"/>
        <w:rPr>
          <w:rStyle w:val="Char5"/>
          <w:rtl/>
        </w:rPr>
      </w:pPr>
    </w:p>
    <w:p w:rsidR="00492040" w:rsidRPr="00FA4E15" w:rsidRDefault="00492040" w:rsidP="00FA4E15">
      <w:pPr>
        <w:widowControl w:val="0"/>
        <w:shd w:val="clear" w:color="auto" w:fill="FFFFFF"/>
        <w:tabs>
          <w:tab w:val="right" w:leader="dot" w:pos="5138"/>
        </w:tabs>
        <w:ind w:firstLine="284"/>
        <w:jc w:val="both"/>
        <w:rPr>
          <w:rStyle w:val="Char5"/>
          <w:rtl/>
        </w:rPr>
      </w:pPr>
    </w:p>
    <w:p w:rsidR="004E73C7" w:rsidRPr="00FA4E15" w:rsidRDefault="004E73C7" w:rsidP="00FA4E15">
      <w:pPr>
        <w:widowControl w:val="0"/>
        <w:shd w:val="clear" w:color="auto" w:fill="FFFFFF"/>
        <w:tabs>
          <w:tab w:val="right" w:leader="dot" w:pos="5138"/>
        </w:tabs>
        <w:ind w:firstLine="284"/>
        <w:jc w:val="both"/>
        <w:rPr>
          <w:rStyle w:val="Char5"/>
          <w:rtl/>
        </w:rPr>
        <w:sectPr w:rsidR="004E73C7" w:rsidRPr="00FA4E15" w:rsidSect="008F49F1">
          <w:headerReference w:type="first" r:id="rId16"/>
          <w:footnotePr>
            <w:numRestart w:val="eachPage"/>
          </w:footnotePr>
          <w:pgSz w:w="9356" w:h="13608" w:code="9"/>
          <w:pgMar w:top="567" w:right="1134" w:bottom="851" w:left="1134"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8F49F1" w:rsidRDefault="005037D1" w:rsidP="008F49F1">
      <w:pPr>
        <w:pStyle w:val="a0"/>
        <w:rPr>
          <w:noProof/>
        </w:rPr>
      </w:pPr>
      <w:bookmarkStart w:id="3" w:name="_Toc275041238"/>
      <w:bookmarkStart w:id="4" w:name="_Toc432088609"/>
      <w:bookmarkStart w:id="5" w:name="_Toc436077646"/>
      <w:r w:rsidRPr="00D97A5E">
        <w:rPr>
          <w:rtl/>
        </w:rPr>
        <w:t xml:space="preserve">فهرست </w:t>
      </w:r>
      <w:r w:rsidRPr="009618D6">
        <w:rPr>
          <w:rtl/>
        </w:rPr>
        <w:t>مطال</w:t>
      </w:r>
      <w:bookmarkEnd w:id="1"/>
      <w:bookmarkEnd w:id="2"/>
      <w:bookmarkEnd w:id="3"/>
      <w:r w:rsidR="00BB0CA3" w:rsidRPr="009618D6">
        <w:rPr>
          <w:rtl/>
        </w:rPr>
        <w:t>ب</w:t>
      </w:r>
      <w:bookmarkEnd w:id="4"/>
      <w:bookmarkEnd w:id="5"/>
      <w:r w:rsidR="007D4AD3">
        <w:rPr>
          <w:rFonts w:ascii="IranNastaliq" w:hAnsi="IranNastaliq" w:cs="IranNastaliq"/>
          <w:b/>
          <w:bCs w:val="0"/>
          <w:sz w:val="30"/>
          <w:szCs w:val="30"/>
        </w:rPr>
        <w:t xml:space="preserve"> </w:t>
      </w:r>
      <w:r w:rsidR="006D7BF3">
        <w:rPr>
          <w:rFonts w:ascii="IranNastaliq" w:hAnsi="IranNastaliq" w:cs="IranNastaliq"/>
          <w:b/>
          <w:bCs w:val="0"/>
          <w:sz w:val="30"/>
          <w:szCs w:val="30"/>
          <w:rtl/>
        </w:rPr>
        <w:fldChar w:fldCharType="begin"/>
      </w:r>
      <w:r w:rsidR="006D7BF3">
        <w:rPr>
          <w:rFonts w:ascii="IranNastaliq" w:hAnsi="IranNastaliq" w:cs="IranNastaliq"/>
          <w:b/>
          <w:bCs w:val="0"/>
          <w:sz w:val="30"/>
          <w:szCs w:val="30"/>
          <w:rtl/>
        </w:rPr>
        <w:instrText xml:space="preserve"> </w:instrText>
      </w:r>
      <w:r w:rsidR="006D7BF3">
        <w:rPr>
          <w:rFonts w:ascii="IranNastaliq" w:hAnsi="IranNastaliq" w:cs="IranNastaliq"/>
          <w:b/>
          <w:bCs w:val="0"/>
          <w:sz w:val="30"/>
          <w:szCs w:val="30"/>
        </w:rPr>
        <w:instrText>TOC</w:instrText>
      </w:r>
      <w:r w:rsidR="006D7BF3">
        <w:rPr>
          <w:rFonts w:ascii="IranNastaliq" w:hAnsi="IranNastaliq" w:cs="IranNastaliq"/>
          <w:b/>
          <w:bCs w:val="0"/>
          <w:sz w:val="30"/>
          <w:szCs w:val="30"/>
          <w:rtl/>
        </w:rPr>
        <w:instrText xml:space="preserve"> \</w:instrText>
      </w:r>
      <w:r w:rsidR="006D7BF3">
        <w:rPr>
          <w:rFonts w:ascii="IranNastaliq" w:hAnsi="IranNastaliq" w:cs="IranNastaliq"/>
          <w:b/>
          <w:bCs w:val="0"/>
          <w:sz w:val="30"/>
          <w:szCs w:val="30"/>
        </w:rPr>
        <w:instrText>h \z \t</w:instrText>
      </w:r>
      <w:r w:rsidR="006D7BF3">
        <w:rPr>
          <w:rFonts w:ascii="IranNastaliq" w:hAnsi="IranNastaliq" w:cs="IranNastaliq"/>
          <w:b/>
          <w:bCs w:val="0"/>
          <w:sz w:val="30"/>
          <w:szCs w:val="30"/>
          <w:rtl/>
        </w:rPr>
        <w:instrText xml:space="preserve"> "تیتر اول,1,تیتر دوم,2,تیتر سوم,3" </w:instrText>
      </w:r>
      <w:r w:rsidR="006D7BF3">
        <w:rPr>
          <w:rFonts w:ascii="IranNastaliq" w:hAnsi="IranNastaliq" w:cs="IranNastaliq"/>
          <w:b/>
          <w:bCs w:val="0"/>
          <w:sz w:val="30"/>
          <w:szCs w:val="30"/>
          <w:rtl/>
        </w:rPr>
        <w:fldChar w:fldCharType="separate"/>
      </w:r>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646" w:history="1">
        <w:r w:rsidR="008F49F1" w:rsidRPr="00D516CE">
          <w:rPr>
            <w:rStyle w:val="Hyperlink"/>
            <w:rFonts w:hint="eastAsia"/>
            <w:noProof/>
            <w:rtl/>
            <w:lang w:bidi="fa-IR"/>
          </w:rPr>
          <w:t>فهرست</w:t>
        </w:r>
        <w:r w:rsidR="008F49F1" w:rsidRPr="00D516CE">
          <w:rPr>
            <w:rStyle w:val="Hyperlink"/>
            <w:noProof/>
            <w:rtl/>
            <w:lang w:bidi="fa-IR"/>
          </w:rPr>
          <w:t xml:space="preserve"> </w:t>
        </w:r>
        <w:r w:rsidR="008F49F1" w:rsidRPr="00D516CE">
          <w:rPr>
            <w:rStyle w:val="Hyperlink"/>
            <w:rFonts w:hint="eastAsia"/>
            <w:noProof/>
            <w:rtl/>
            <w:lang w:bidi="fa-IR"/>
          </w:rPr>
          <w:t>مطالب</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436077646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rFonts w:hint="eastAsia"/>
            <w:noProof/>
            <w:webHidden/>
            <w:rtl/>
          </w:rPr>
          <w:t>‌أ</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647" w:history="1">
        <w:r w:rsidR="008F49F1" w:rsidRPr="00D516CE">
          <w:rPr>
            <w:rStyle w:val="Hyperlink"/>
            <w:rFonts w:hint="eastAsia"/>
            <w:noProof/>
            <w:rtl/>
            <w:lang w:bidi="fa-IR"/>
          </w:rPr>
          <w:t>مقدمه</w:t>
        </w:r>
        <w:r w:rsidR="008F49F1" w:rsidRPr="00D516CE">
          <w:rPr>
            <w:rStyle w:val="Hyperlink"/>
            <w:noProof/>
            <w:rtl/>
            <w:lang w:bidi="fa-IR"/>
          </w:rPr>
          <w:t xml:space="preserve"> </w:t>
        </w:r>
        <w:r w:rsidR="008F49F1" w:rsidRPr="00D516CE">
          <w:rPr>
            <w:rStyle w:val="Hyperlink"/>
            <w:rFonts w:hint="eastAsia"/>
            <w:noProof/>
            <w:rtl/>
            <w:lang w:bidi="fa-IR"/>
          </w:rPr>
          <w:t>چاپ</w:t>
        </w:r>
        <w:r w:rsidR="008F49F1" w:rsidRPr="00D516CE">
          <w:rPr>
            <w:rStyle w:val="Hyperlink"/>
            <w:noProof/>
            <w:rtl/>
            <w:lang w:bidi="fa-IR"/>
          </w:rPr>
          <w:t xml:space="preserve"> </w:t>
        </w:r>
        <w:r w:rsidR="008F49F1" w:rsidRPr="00D516CE">
          <w:rPr>
            <w:rStyle w:val="Hyperlink"/>
            <w:rFonts w:hint="eastAsia"/>
            <w:noProof/>
            <w:rtl/>
            <w:lang w:bidi="fa-IR"/>
          </w:rPr>
          <w:t>دوم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436077647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648"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436077648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649"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436077649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7</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650"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11</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651"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652" w:history="1">
        <w:r w:rsidR="008F49F1" w:rsidRPr="00D516CE">
          <w:rPr>
            <w:rStyle w:val="Hyperlink"/>
            <w:rFonts w:hint="eastAsia"/>
            <w:noProof/>
            <w:rtl/>
            <w:lang w:bidi="fa-IR"/>
          </w:rPr>
          <w:t>مقدمه</w:t>
        </w:r>
        <w:r w:rsidR="008F49F1" w:rsidRPr="00D516CE">
          <w:rPr>
            <w:rStyle w:val="Hyperlink"/>
            <w:noProof/>
            <w:rtl/>
            <w:lang w:bidi="fa-IR"/>
          </w:rPr>
          <w:t xml:space="preserve"> </w:t>
        </w:r>
        <w:r w:rsidR="008F49F1" w:rsidRPr="00D516CE">
          <w:rPr>
            <w:rStyle w:val="Hyperlink"/>
            <w:rFonts w:hint="eastAsia"/>
            <w:noProof/>
            <w:rtl/>
            <w:lang w:bidi="fa-IR"/>
          </w:rPr>
          <w:t>چاپ</w:t>
        </w:r>
        <w:r w:rsidR="008F49F1" w:rsidRPr="00D516CE">
          <w:rPr>
            <w:rStyle w:val="Hyperlink"/>
            <w:noProof/>
            <w:rtl/>
            <w:lang w:bidi="fa-IR"/>
          </w:rPr>
          <w:t xml:space="preserve"> </w:t>
        </w:r>
        <w:r w:rsidR="008F49F1" w:rsidRPr="00D516CE">
          <w:rPr>
            <w:rStyle w:val="Hyperlink"/>
            <w:rFonts w:hint="eastAsia"/>
            <w:noProof/>
            <w:rtl/>
            <w:lang w:bidi="fa-IR"/>
          </w:rPr>
          <w:t>اول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653" w:history="1">
        <w:r w:rsidR="008F49F1" w:rsidRPr="00D516CE">
          <w:rPr>
            <w:rStyle w:val="Hyperlink"/>
            <w:rFonts w:hint="eastAsia"/>
            <w:noProof/>
            <w:rtl/>
            <w:lang w:bidi="fa-IR"/>
          </w:rPr>
          <w:t>فصل</w:t>
        </w:r>
        <w:r w:rsidR="008F49F1" w:rsidRPr="00D516CE">
          <w:rPr>
            <w:rStyle w:val="Hyperlink"/>
            <w:noProof/>
            <w:rtl/>
            <w:lang w:bidi="fa-IR"/>
          </w:rPr>
          <w:t xml:space="preserve"> </w:t>
        </w:r>
        <w:r w:rsidR="008F49F1" w:rsidRPr="00D516CE">
          <w:rPr>
            <w:rStyle w:val="Hyperlink"/>
            <w:rFonts w:hint="eastAsia"/>
            <w:noProof/>
            <w:rtl/>
            <w:lang w:bidi="fa-IR"/>
          </w:rPr>
          <w:t>اول</w:t>
        </w:r>
        <w:r w:rsidR="008F49F1" w:rsidRPr="00D516CE">
          <w:rPr>
            <w:rStyle w:val="Hyperlink"/>
            <w:noProof/>
            <w:rtl/>
            <w:lang w:bidi="fa-IR"/>
          </w:rPr>
          <w:t>:</w:t>
        </w:r>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ره</w:t>
        </w:r>
        <w:r w:rsidR="008F49F1" w:rsidRPr="00D516CE">
          <w:rPr>
            <w:rStyle w:val="Hyperlink"/>
            <w:noProof/>
            <w:rtl/>
            <w:lang w:bidi="fa-IR"/>
          </w:rPr>
          <w:t xml:space="preserve"> </w:t>
        </w:r>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امبر</w:t>
        </w:r>
        <w:r w:rsidR="008F49F1" w:rsidRPr="00D516CE">
          <w:rPr>
            <w:rStyle w:val="Hyperlink"/>
            <w:rFonts w:cs="CTraditional Arabic" w:hint="eastAsia"/>
            <w:b/>
            <w:noProof/>
            <w:rtl/>
            <w:lang w:bidi="fa-IR"/>
          </w:rPr>
          <w:t>ص</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خلفا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راشد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rFonts w:cs="CTraditional Arabic" w:hint="eastAsia"/>
            <w:b/>
            <w:noProof/>
            <w:rtl/>
            <w:lang w:bidi="fa-IR"/>
          </w:rPr>
          <w:t>ش</w:t>
        </w:r>
        <w:r w:rsidR="008F49F1" w:rsidRPr="00D516CE">
          <w:rPr>
            <w:rStyle w:val="Hyperlink"/>
            <w:rFonts w:cs="CTraditional Arabic"/>
            <w:noProof/>
            <w:rtl/>
            <w:lang w:bidi="fa-IR"/>
          </w:rPr>
          <w:t xml:space="preserve"> </w:t>
        </w:r>
        <w:r w:rsidR="008F49F1" w:rsidRPr="00D516CE">
          <w:rPr>
            <w:rStyle w:val="Hyperlink"/>
            <w:rFonts w:hint="eastAsia"/>
            <w:noProof/>
            <w:rtl/>
            <w:lang w:bidi="fa-IR"/>
          </w:rPr>
          <w:t>ظهور</w:t>
        </w:r>
        <w:r w:rsidR="008F49F1" w:rsidRPr="00D516CE">
          <w:rPr>
            <w:rStyle w:val="Hyperlink"/>
            <w:noProof/>
            <w:rtl/>
            <w:lang w:bidi="fa-IR"/>
          </w:rPr>
          <w:t xml:space="preserve"> </w:t>
        </w:r>
        <w:r w:rsidR="008F49F1" w:rsidRPr="00D516CE">
          <w:rPr>
            <w:rStyle w:val="Hyperlink"/>
            <w:rFonts w:hint="eastAsia"/>
            <w:noProof/>
            <w:rtl/>
            <w:lang w:bidi="fa-IR"/>
          </w:rPr>
          <w:t>فقها</w:t>
        </w:r>
        <w:r w:rsidR="008F49F1" w:rsidRPr="00D516CE">
          <w:rPr>
            <w:rStyle w:val="Hyperlink"/>
            <w:noProof/>
            <w:rtl/>
            <w:lang w:bidi="fa-IR"/>
          </w:rPr>
          <w:t xml:space="preserve"> </w:t>
        </w:r>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دا</w:t>
        </w:r>
        <w:r w:rsidR="008F49F1" w:rsidRPr="00D516CE">
          <w:rPr>
            <w:rStyle w:val="Hyperlink"/>
            <w:rFonts w:hint="cs"/>
            <w:noProof/>
            <w:rtl/>
            <w:lang w:bidi="fa-IR"/>
          </w:rPr>
          <w:t>ی</w:t>
        </w:r>
        <w:r w:rsidR="008F49F1" w:rsidRPr="00D516CE">
          <w:rPr>
            <w:rStyle w:val="Hyperlink"/>
            <w:rFonts w:hint="eastAsia"/>
            <w:noProof/>
            <w:rtl/>
            <w:lang w:bidi="fa-IR"/>
          </w:rPr>
          <w:t>ش</w:t>
        </w:r>
        <w:r w:rsidR="008F49F1" w:rsidRPr="00D516CE">
          <w:rPr>
            <w:rStyle w:val="Hyperlink"/>
            <w:noProof/>
            <w:rtl/>
            <w:lang w:bidi="fa-IR"/>
          </w:rPr>
          <w:t xml:space="preserve"> </w:t>
        </w:r>
        <w:r w:rsidR="008F49F1" w:rsidRPr="00D516CE">
          <w:rPr>
            <w:rStyle w:val="Hyperlink"/>
            <w:rFonts w:hint="eastAsia"/>
            <w:noProof/>
            <w:rtl/>
            <w:lang w:bidi="fa-IR"/>
          </w:rPr>
          <w:t>فقه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مکاتب</w:t>
        </w:r>
        <w:r w:rsidR="008F49F1" w:rsidRPr="00D516CE">
          <w:rPr>
            <w:rStyle w:val="Hyperlink"/>
            <w:noProof/>
            <w:rtl/>
            <w:lang w:bidi="fa-IR"/>
          </w:rPr>
          <w:t xml:space="preserve"> </w:t>
        </w:r>
        <w:r w:rsidR="008F49F1" w:rsidRPr="00D516CE">
          <w:rPr>
            <w:rStyle w:val="Hyperlink"/>
            <w:rFonts w:hint="eastAsia"/>
            <w:noProof/>
            <w:rtl/>
            <w:lang w:bidi="fa-IR"/>
          </w:rPr>
          <w:t>اسلام</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54" w:history="1">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ره</w:t>
        </w:r>
        <w:r w:rsidR="008F49F1" w:rsidRPr="00D516CE">
          <w:rPr>
            <w:rStyle w:val="Hyperlink"/>
            <w:noProof/>
            <w:rtl/>
            <w:lang w:bidi="fa-IR"/>
          </w:rPr>
          <w:t xml:space="preserve"> </w:t>
        </w:r>
        <w:r w:rsidR="008F49F1" w:rsidRPr="00D516CE">
          <w:rPr>
            <w:rStyle w:val="Hyperlink"/>
            <w:rFonts w:hint="eastAsia"/>
            <w:noProof/>
            <w:rtl/>
            <w:lang w:bidi="fa-IR"/>
          </w:rPr>
          <w:t>خلفا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راشد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55" w:history="1">
        <w:r w:rsidR="008F49F1" w:rsidRPr="00D516CE">
          <w:rPr>
            <w:rStyle w:val="Hyperlink"/>
            <w:rFonts w:hint="eastAsia"/>
            <w:noProof/>
            <w:rtl/>
            <w:lang w:bidi="fa-IR"/>
          </w:rPr>
          <w:t>فقهاء</w:t>
        </w:r>
        <w:r w:rsidR="008F49F1" w:rsidRPr="00D516CE">
          <w:rPr>
            <w:rStyle w:val="Hyperlink"/>
            <w:noProof/>
            <w:rtl/>
            <w:lang w:bidi="fa-IR"/>
          </w:rPr>
          <w:t xml:space="preserve"> </w:t>
        </w:r>
        <w:r w:rsidR="008F49F1" w:rsidRPr="00D516CE">
          <w:rPr>
            <w:rStyle w:val="Hyperlink"/>
            <w:rFonts w:hint="eastAsia"/>
            <w:noProof/>
            <w:rtl/>
            <w:lang w:bidi="fa-IR"/>
          </w:rPr>
          <w:t>صحابه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56" w:history="1">
        <w:r w:rsidR="008F49F1" w:rsidRPr="00D516CE">
          <w:rPr>
            <w:rStyle w:val="Hyperlink"/>
            <w:rFonts w:hint="eastAsia"/>
            <w:noProof/>
            <w:rtl/>
            <w:lang w:bidi="fa-IR"/>
          </w:rPr>
          <w:t>راو</w:t>
        </w:r>
        <w:r w:rsidR="008F49F1" w:rsidRPr="00D516CE">
          <w:rPr>
            <w:rStyle w:val="Hyperlink"/>
            <w:rFonts w:hint="cs"/>
            <w:noProof/>
            <w:rtl/>
            <w:lang w:bidi="fa-IR"/>
          </w:rPr>
          <w:t>ی</w:t>
        </w:r>
        <w:r w:rsidR="008F49F1" w:rsidRPr="00D516CE">
          <w:rPr>
            <w:rStyle w:val="Hyperlink"/>
            <w:rFonts w:hint="eastAsia"/>
            <w:noProof/>
            <w:rtl/>
            <w:lang w:bidi="fa-IR"/>
          </w:rPr>
          <w:t>ان</w:t>
        </w:r>
        <w:r w:rsidR="008F49F1" w:rsidRPr="00D516CE">
          <w:rPr>
            <w:rStyle w:val="Hyperlink"/>
            <w:noProof/>
            <w:rtl/>
            <w:lang w:bidi="fa-IR"/>
          </w:rPr>
          <w:t xml:space="preserve"> </w:t>
        </w:r>
        <w:r w:rsidR="008F49F1" w:rsidRPr="00D516CE">
          <w:rPr>
            <w:rStyle w:val="Hyperlink"/>
            <w:rFonts w:hint="eastAsia"/>
            <w:noProof/>
            <w:rtl/>
            <w:lang w:bidi="fa-IR"/>
          </w:rPr>
          <w:t>نقل</w:t>
        </w:r>
        <w:r w:rsidR="008F49F1" w:rsidRPr="00D516CE">
          <w:rPr>
            <w:rStyle w:val="Hyperlink"/>
            <w:noProof/>
            <w:rtl/>
            <w:lang w:bidi="fa-IR"/>
          </w:rPr>
          <w:t xml:space="preserve"> </w:t>
        </w:r>
        <w:r w:rsidR="008F49F1" w:rsidRPr="00D516CE">
          <w:rPr>
            <w:rStyle w:val="Hyperlink"/>
            <w:rFonts w:hint="eastAsia"/>
            <w:noProof/>
            <w:rtl/>
            <w:lang w:bidi="fa-IR"/>
          </w:rPr>
          <w:t>حد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خلفا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راشد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57" w:history="1">
        <w:r w:rsidR="008F49F1" w:rsidRPr="00D516CE">
          <w:rPr>
            <w:rStyle w:val="Hyperlink"/>
            <w:rFonts w:hint="eastAsia"/>
            <w:noProof/>
            <w:rtl/>
            <w:lang w:bidi="fa-IR"/>
          </w:rPr>
          <w:t>صحابه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فقه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58" w:history="1">
        <w:r w:rsidR="008F49F1" w:rsidRPr="00D516CE">
          <w:rPr>
            <w:rStyle w:val="Hyperlink"/>
            <w:rFonts w:hint="eastAsia"/>
            <w:noProof/>
            <w:rtl/>
            <w:lang w:bidi="fa-IR"/>
          </w:rPr>
          <w:t>فقهاء</w:t>
        </w:r>
        <w:r w:rsidR="008F49F1" w:rsidRPr="00D516CE">
          <w:rPr>
            <w:rStyle w:val="Hyperlink"/>
            <w:noProof/>
            <w:rtl/>
            <w:lang w:bidi="fa-IR"/>
          </w:rPr>
          <w:t xml:space="preserve"> </w:t>
        </w:r>
        <w:r w:rsidR="008F49F1" w:rsidRPr="00D516CE">
          <w:rPr>
            <w:rStyle w:val="Hyperlink"/>
            <w:rFonts w:hint="eastAsia"/>
            <w:noProof/>
            <w:rtl/>
            <w:lang w:bidi="fa-IR"/>
          </w:rPr>
          <w:t>تابع</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اتباع</w:t>
        </w:r>
        <w:r w:rsidR="008F49F1" w:rsidRPr="00D516CE">
          <w:rPr>
            <w:rStyle w:val="Hyperlink"/>
            <w:noProof/>
            <w:rtl/>
            <w:lang w:bidi="fa-IR"/>
          </w:rPr>
          <w:t xml:space="preserve"> </w:t>
        </w:r>
        <w:r w:rsidR="008F49F1" w:rsidRPr="00D516CE">
          <w:rPr>
            <w:rStyle w:val="Hyperlink"/>
            <w:rFonts w:hint="eastAsia"/>
            <w:noProof/>
            <w:rtl/>
            <w:lang w:bidi="fa-IR"/>
          </w:rPr>
          <w:t>آنها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59" w:history="1">
        <w:r w:rsidR="008F49F1" w:rsidRPr="00D516CE">
          <w:rPr>
            <w:rStyle w:val="Hyperlink"/>
            <w:rFonts w:hint="eastAsia"/>
            <w:noProof/>
            <w:rtl/>
            <w:lang w:bidi="fa-IR"/>
          </w:rPr>
          <w:t>فقهاء</w:t>
        </w:r>
        <w:r w:rsidR="008F49F1" w:rsidRPr="00D516CE">
          <w:rPr>
            <w:rStyle w:val="Hyperlink"/>
            <w:noProof/>
            <w:rtl/>
            <w:lang w:bidi="fa-IR"/>
          </w:rPr>
          <w:t xml:space="preserve"> </w:t>
        </w:r>
        <w:r w:rsidR="008F49F1" w:rsidRPr="00D516CE">
          <w:rPr>
            <w:rStyle w:val="Hyperlink"/>
            <w:rFonts w:hint="eastAsia"/>
            <w:noProof/>
            <w:rtl/>
            <w:lang w:bidi="fa-IR"/>
          </w:rPr>
          <w:t>تابع</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آ</w:t>
        </w:r>
        <w:r w:rsidR="008F49F1" w:rsidRPr="00D516CE">
          <w:rPr>
            <w:rStyle w:val="Hyperlink"/>
            <w:rFonts w:hint="cs"/>
            <w:noProof/>
            <w:rtl/>
            <w:lang w:bidi="fa-IR"/>
          </w:rPr>
          <w:t>ی</w:t>
        </w:r>
        <w:r w:rsidR="008F49F1" w:rsidRPr="00D516CE">
          <w:rPr>
            <w:rStyle w:val="Hyperlink"/>
            <w:rFonts w:hint="eastAsia"/>
            <w:noProof/>
            <w:rtl/>
            <w:lang w:bidi="fa-IR"/>
          </w:rPr>
          <w:t>ندگان</w:t>
        </w:r>
        <w:r w:rsidR="008F49F1" w:rsidRPr="00D516CE">
          <w:rPr>
            <w:rStyle w:val="Hyperlink"/>
            <w:noProof/>
            <w:rtl/>
            <w:lang w:bidi="fa-IR"/>
          </w:rPr>
          <w:t xml:space="preserve"> </w:t>
        </w:r>
        <w:r w:rsidR="008F49F1" w:rsidRPr="00D516CE">
          <w:rPr>
            <w:rStyle w:val="Hyperlink"/>
            <w:rFonts w:hint="eastAsia"/>
            <w:noProof/>
            <w:rtl/>
            <w:lang w:bidi="fa-IR"/>
          </w:rPr>
          <w:t>بعد</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آنها</w:t>
        </w:r>
        <w:r w:rsidR="008F49F1" w:rsidRPr="00D516CE">
          <w:rPr>
            <w:rStyle w:val="Hyperlink"/>
            <w:noProof/>
            <w:rtl/>
            <w:lang w:bidi="fa-IR"/>
          </w:rPr>
          <w:t xml:space="preserve"> </w:t>
        </w:r>
        <w:r w:rsidR="008F49F1" w:rsidRPr="00D516CE">
          <w:rPr>
            <w:rStyle w:val="Hyperlink"/>
            <w:rFonts w:hint="eastAsia"/>
            <w:noProof/>
            <w:rtl/>
            <w:lang w:bidi="fa-IR"/>
          </w:rPr>
          <w:t>که</w:t>
        </w:r>
        <w:r w:rsidR="008F49F1" w:rsidRPr="00D516CE">
          <w:rPr>
            <w:rStyle w:val="Hyperlink"/>
            <w:noProof/>
            <w:rtl/>
            <w:lang w:bidi="fa-IR"/>
          </w:rPr>
          <w:t xml:space="preserve"> </w:t>
        </w:r>
        <w:r w:rsidR="008F49F1" w:rsidRPr="00D516CE">
          <w:rPr>
            <w:rStyle w:val="Hyperlink"/>
            <w:rFonts w:hint="eastAsia"/>
            <w:noProof/>
            <w:rtl/>
            <w:lang w:bidi="fa-IR"/>
          </w:rPr>
          <w:t>مورد</w:t>
        </w:r>
        <w:r w:rsidR="008F49F1" w:rsidRPr="00D516CE">
          <w:rPr>
            <w:rStyle w:val="Hyperlink"/>
            <w:noProof/>
            <w:rtl/>
            <w:lang w:bidi="fa-IR"/>
          </w:rPr>
          <w:t xml:space="preserve"> </w:t>
        </w:r>
        <w:r w:rsidR="008F49F1" w:rsidRPr="00D516CE">
          <w:rPr>
            <w:rStyle w:val="Hyperlink"/>
            <w:rFonts w:hint="eastAsia"/>
            <w:noProof/>
            <w:rtl/>
            <w:lang w:bidi="fa-IR"/>
          </w:rPr>
          <w:t>فتوا</w:t>
        </w:r>
        <w:r w:rsidR="008F49F1" w:rsidRPr="00D516CE">
          <w:rPr>
            <w:rStyle w:val="Hyperlink"/>
            <w:noProof/>
            <w:rtl/>
            <w:lang w:bidi="fa-IR"/>
          </w:rPr>
          <w:t xml:space="preserve"> </w:t>
        </w:r>
        <w:r w:rsidR="008F49F1" w:rsidRPr="00D516CE">
          <w:rPr>
            <w:rStyle w:val="Hyperlink"/>
            <w:rFonts w:hint="eastAsia"/>
            <w:noProof/>
            <w:rtl/>
            <w:lang w:bidi="fa-IR"/>
          </w:rPr>
          <w:t>بودند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436077659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60" w:history="1">
        <w:r w:rsidR="008F49F1" w:rsidRPr="00D516CE">
          <w:rPr>
            <w:rStyle w:val="Hyperlink"/>
            <w:rFonts w:hint="eastAsia"/>
            <w:noProof/>
            <w:rtl/>
            <w:lang w:bidi="fa-IR"/>
          </w:rPr>
          <w:t>عصر</w:t>
        </w:r>
        <w:r w:rsidR="008F49F1" w:rsidRPr="00D516CE">
          <w:rPr>
            <w:rStyle w:val="Hyperlink"/>
            <w:noProof/>
            <w:rtl/>
            <w:lang w:bidi="fa-IR"/>
          </w:rPr>
          <w:t xml:space="preserve"> </w:t>
        </w:r>
        <w:r w:rsidR="008F49F1" w:rsidRPr="00D516CE">
          <w:rPr>
            <w:rStyle w:val="Hyperlink"/>
            <w:rFonts w:hint="eastAsia"/>
            <w:noProof/>
            <w:rtl/>
            <w:lang w:bidi="fa-IR"/>
          </w:rPr>
          <w:t>نشأت</w:t>
        </w:r>
        <w:r w:rsidR="008F49F1" w:rsidRPr="00D516CE">
          <w:rPr>
            <w:rStyle w:val="Hyperlink"/>
            <w:noProof/>
            <w:rtl/>
            <w:lang w:bidi="fa-IR"/>
          </w:rPr>
          <w:t xml:space="preserve"> </w:t>
        </w:r>
        <w:r w:rsidR="008F49F1" w:rsidRPr="00D516CE">
          <w:rPr>
            <w:rStyle w:val="Hyperlink"/>
            <w:rFonts w:hint="eastAsia"/>
            <w:noProof/>
            <w:rtl/>
            <w:lang w:bidi="fa-IR"/>
          </w:rPr>
          <w:t>مذاهب</w:t>
        </w:r>
        <w:r w:rsidR="008F49F1" w:rsidRPr="00D516CE">
          <w:rPr>
            <w:rStyle w:val="Hyperlink"/>
            <w:noProof/>
            <w:rtl/>
            <w:lang w:bidi="fa-IR"/>
          </w:rPr>
          <w:t xml:space="preserve"> </w:t>
        </w:r>
        <w:r w:rsidR="008F49F1" w:rsidRPr="00D516CE">
          <w:rPr>
            <w:rStyle w:val="Hyperlink"/>
            <w:rFonts w:hint="cs"/>
            <w:noProof/>
            <w:rtl/>
            <w:lang w:bidi="fa-IR"/>
          </w:rPr>
          <w:t>ی</w:t>
        </w:r>
        <w:r w:rsidR="008F49F1" w:rsidRPr="00D516CE">
          <w:rPr>
            <w:rStyle w:val="Hyperlink"/>
            <w:rFonts w:hint="eastAsia"/>
            <w:noProof/>
            <w:rtl/>
            <w:lang w:bidi="fa-IR"/>
          </w:rPr>
          <w:t>ا</w:t>
        </w:r>
        <w:r w:rsidR="008F49F1" w:rsidRPr="00D516CE">
          <w:rPr>
            <w:rStyle w:val="Hyperlink"/>
            <w:noProof/>
            <w:rtl/>
            <w:lang w:bidi="fa-IR"/>
          </w:rPr>
          <w:t xml:space="preserve"> </w:t>
        </w:r>
        <w:r w:rsidR="008F49F1" w:rsidRPr="00D516CE">
          <w:rPr>
            <w:rStyle w:val="Hyperlink"/>
            <w:rFonts w:hint="eastAsia"/>
            <w:noProof/>
            <w:rtl/>
            <w:lang w:bidi="fa-IR"/>
          </w:rPr>
          <w:t>عصر</w:t>
        </w:r>
        <w:r w:rsidR="008F49F1" w:rsidRPr="00D516CE">
          <w:rPr>
            <w:rStyle w:val="Hyperlink"/>
            <w:noProof/>
            <w:rtl/>
            <w:lang w:bidi="fa-IR"/>
          </w:rPr>
          <w:t xml:space="preserve"> </w:t>
        </w:r>
        <w:r w:rsidR="008F49F1" w:rsidRPr="00D516CE">
          <w:rPr>
            <w:rStyle w:val="Hyperlink"/>
            <w:rFonts w:hint="eastAsia"/>
            <w:noProof/>
            <w:rtl/>
            <w:lang w:bidi="fa-IR"/>
          </w:rPr>
          <w:t>اتباع</w:t>
        </w:r>
        <w:r w:rsidR="008F49F1" w:rsidRPr="00D516CE">
          <w:rPr>
            <w:rStyle w:val="Hyperlink"/>
            <w:noProof/>
            <w:rtl/>
            <w:lang w:bidi="fa-IR"/>
          </w:rPr>
          <w:t xml:space="preserve"> </w:t>
        </w:r>
        <w:r w:rsidR="008F49F1" w:rsidRPr="00D516CE">
          <w:rPr>
            <w:rStyle w:val="Hyperlink"/>
            <w:rFonts w:hint="eastAsia"/>
            <w:noProof/>
            <w:rtl/>
            <w:lang w:bidi="fa-IR"/>
          </w:rPr>
          <w:t>تابع</w:t>
        </w:r>
        <w:r w:rsidR="008F49F1" w:rsidRPr="00D516CE">
          <w:rPr>
            <w:rStyle w:val="Hyperlink"/>
            <w:rFonts w:hint="cs"/>
            <w:noProof/>
            <w:rtl/>
            <w:lang w:bidi="fa-IR"/>
          </w:rPr>
          <w:t>ی</w:t>
        </w:r>
        <w:r w:rsidR="008F49F1" w:rsidRPr="00D516CE">
          <w:rPr>
            <w:rStyle w:val="Hyperlink"/>
            <w:rFonts w:hint="eastAsia"/>
            <w:noProof/>
            <w:rtl/>
            <w:lang w:bidi="fa-IR"/>
          </w:rPr>
          <w:t>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61" w:history="1">
        <w:r w:rsidR="008F49F1" w:rsidRPr="00D516CE">
          <w:rPr>
            <w:rStyle w:val="Hyperlink"/>
            <w:rFonts w:hint="eastAsia"/>
            <w:noProof/>
            <w:rtl/>
            <w:lang w:bidi="fa-IR"/>
          </w:rPr>
          <w:t>مکاتب</w:t>
        </w:r>
        <w:r w:rsidR="008F49F1" w:rsidRPr="00D516CE">
          <w:rPr>
            <w:rStyle w:val="Hyperlink"/>
            <w:noProof/>
            <w:rtl/>
            <w:lang w:bidi="fa-IR"/>
          </w:rPr>
          <w:t xml:space="preserve"> </w:t>
        </w:r>
        <w:r w:rsidR="008F49F1" w:rsidRPr="00D516CE">
          <w:rPr>
            <w:rStyle w:val="Hyperlink"/>
            <w:rFonts w:hint="eastAsia"/>
            <w:noProof/>
            <w:rtl/>
            <w:lang w:bidi="fa-IR"/>
          </w:rPr>
          <w:t>آغاز</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جهان</w:t>
        </w:r>
        <w:r w:rsidR="008F49F1" w:rsidRPr="00D516CE">
          <w:rPr>
            <w:rStyle w:val="Hyperlink"/>
            <w:noProof/>
            <w:rtl/>
            <w:lang w:bidi="fa-IR"/>
          </w:rPr>
          <w:t xml:space="preserve"> </w:t>
        </w:r>
        <w:r w:rsidR="008F49F1" w:rsidRPr="00D516CE">
          <w:rPr>
            <w:rStyle w:val="Hyperlink"/>
            <w:rFonts w:hint="eastAsia"/>
            <w:noProof/>
            <w:rtl/>
            <w:lang w:bidi="fa-IR"/>
          </w:rPr>
          <w:t>اسلام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62"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اعظم</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63"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64"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37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65"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40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66"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کسب</w:t>
        </w:r>
        <w:r w:rsidR="008F49F1" w:rsidRPr="00D516CE">
          <w:rPr>
            <w:rStyle w:val="Hyperlink"/>
            <w:noProof/>
            <w:rtl/>
            <w:lang w:bidi="fa-IR"/>
          </w:rPr>
          <w:t xml:space="preserve"> </w:t>
        </w:r>
        <w:r w:rsidR="008F49F1" w:rsidRPr="00D516CE">
          <w:rPr>
            <w:rStyle w:val="Hyperlink"/>
            <w:rFonts w:hint="eastAsia"/>
            <w:noProof/>
            <w:rtl/>
            <w:lang w:bidi="fa-IR"/>
          </w:rPr>
          <w:t>علم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41</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667" w:history="1">
        <w:r w:rsidR="008F49F1" w:rsidRPr="00D516CE">
          <w:rPr>
            <w:rStyle w:val="Hyperlink"/>
            <w:rFonts w:hint="eastAsia"/>
            <w:noProof/>
            <w:rtl/>
            <w:lang w:bidi="fa-IR"/>
          </w:rPr>
          <w:t>استادان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42</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668" w:history="1">
        <w:r w:rsidR="008F49F1" w:rsidRPr="00D516CE">
          <w:rPr>
            <w:rStyle w:val="Hyperlink"/>
            <w:rFonts w:hint="eastAsia"/>
            <w:noProof/>
            <w:rtl/>
            <w:lang w:bidi="fa-IR"/>
          </w:rPr>
          <w:t>تدر</w:t>
        </w:r>
        <w:r w:rsidR="008F49F1" w:rsidRPr="00D516CE">
          <w:rPr>
            <w:rStyle w:val="Hyperlink"/>
            <w:rFonts w:hint="cs"/>
            <w:noProof/>
            <w:rtl/>
            <w:lang w:bidi="fa-IR"/>
          </w:rPr>
          <w:t>ی</w:t>
        </w:r>
        <w:r w:rsidR="008F49F1" w:rsidRPr="00D516CE">
          <w:rPr>
            <w:rStyle w:val="Hyperlink"/>
            <w:rFonts w:hint="eastAsia"/>
            <w:noProof/>
            <w:rtl/>
            <w:lang w:bidi="fa-IR"/>
          </w:rPr>
          <w:t>س</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43</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669" w:history="1">
        <w:r w:rsidR="008F49F1" w:rsidRPr="00D516CE">
          <w:rPr>
            <w:rStyle w:val="Hyperlink"/>
            <w:rFonts w:hint="eastAsia"/>
            <w:noProof/>
            <w:rtl/>
            <w:lang w:bidi="fa-IR"/>
          </w:rPr>
          <w:t>شاگردان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436077669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44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0" w:history="1">
        <w:r w:rsidR="008F49F1" w:rsidRPr="00D516CE">
          <w:rPr>
            <w:rStyle w:val="Hyperlink"/>
            <w:rFonts w:hint="eastAsia"/>
            <w:noProof/>
            <w:rtl/>
            <w:lang w:bidi="fa-IR"/>
          </w:rPr>
          <w:t>اصول</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46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1"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است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48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2" w:history="1">
        <w:r w:rsidR="008F49F1" w:rsidRPr="00D516CE">
          <w:rPr>
            <w:rStyle w:val="Hyperlink"/>
            <w:rFonts w:hint="eastAsia"/>
            <w:noProof/>
            <w:rtl/>
            <w:lang w:bidi="fa-IR"/>
          </w:rPr>
          <w:t>بعض</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وص</w:t>
        </w:r>
        <w:r w:rsidR="008F49F1" w:rsidRPr="00D516CE">
          <w:rPr>
            <w:rStyle w:val="Hyperlink"/>
            <w:rFonts w:hint="cs"/>
            <w:noProof/>
            <w:rtl/>
            <w:lang w:bidi="fa-IR"/>
          </w:rPr>
          <w:t>ی</w:t>
        </w:r>
        <w:r w:rsidR="008F49F1" w:rsidRPr="00D516CE">
          <w:rPr>
            <w:rStyle w:val="Hyperlink"/>
            <w:rFonts w:hint="eastAsia"/>
            <w:noProof/>
            <w:rtl/>
            <w:lang w:bidi="fa-IR"/>
          </w:rPr>
          <w:t>ت‌ها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49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3" w:history="1">
        <w:r w:rsidR="008F49F1" w:rsidRPr="00D516CE">
          <w:rPr>
            <w:rStyle w:val="Hyperlink"/>
            <w:rFonts w:hint="eastAsia"/>
            <w:noProof/>
            <w:rtl/>
            <w:lang w:bidi="fa-IR"/>
          </w:rPr>
          <w:t>علم</w:t>
        </w:r>
        <w:r w:rsidR="008F49F1" w:rsidRPr="00D516CE">
          <w:rPr>
            <w:rStyle w:val="Hyperlink"/>
            <w:noProof/>
            <w:rtl/>
            <w:lang w:bidi="fa-IR"/>
          </w:rPr>
          <w:t xml:space="preserve"> </w:t>
        </w:r>
        <w:r w:rsidR="008F49F1" w:rsidRPr="00D516CE">
          <w:rPr>
            <w:rStyle w:val="Hyperlink"/>
            <w:rFonts w:hint="eastAsia"/>
            <w:noProof/>
            <w:rtl/>
            <w:lang w:bidi="fa-IR"/>
          </w:rPr>
          <w:t>فقه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دا</w:t>
        </w:r>
        <w:r w:rsidR="008F49F1" w:rsidRPr="00D516CE">
          <w:rPr>
            <w:rStyle w:val="Hyperlink"/>
            <w:rFonts w:hint="cs"/>
            <w:noProof/>
            <w:rtl/>
            <w:lang w:bidi="fa-IR"/>
          </w:rPr>
          <w:t>ی</w:t>
        </w:r>
        <w:r w:rsidR="008F49F1" w:rsidRPr="00D516CE">
          <w:rPr>
            <w:rStyle w:val="Hyperlink"/>
            <w:rFonts w:hint="eastAsia"/>
            <w:noProof/>
            <w:rtl/>
            <w:lang w:bidi="fa-IR"/>
          </w:rPr>
          <w:t>ش</w:t>
        </w:r>
        <w:r w:rsidR="008F49F1" w:rsidRPr="00D516CE">
          <w:rPr>
            <w:rStyle w:val="Hyperlink"/>
            <w:noProof/>
            <w:rtl/>
            <w:lang w:bidi="fa-IR"/>
          </w:rPr>
          <w:t xml:space="preserve"> </w:t>
        </w:r>
        <w:r w:rsidR="008F49F1" w:rsidRPr="00D516CE">
          <w:rPr>
            <w:rStyle w:val="Hyperlink"/>
            <w:rFonts w:hint="eastAsia"/>
            <w:noProof/>
            <w:rtl/>
            <w:lang w:bidi="fa-IR"/>
          </w:rPr>
          <w:t>آن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4" w:history="1">
        <w:r w:rsidR="008F49F1" w:rsidRPr="00D516CE">
          <w:rPr>
            <w:rStyle w:val="Hyperlink"/>
            <w:rFonts w:hint="eastAsia"/>
            <w:noProof/>
            <w:rtl/>
            <w:lang w:bidi="fa-IR"/>
          </w:rPr>
          <w:t>مراکز</w:t>
        </w:r>
        <w:r w:rsidR="008F49F1" w:rsidRPr="00D516CE">
          <w:rPr>
            <w:rStyle w:val="Hyperlink"/>
            <w:noProof/>
            <w:rtl/>
            <w:lang w:bidi="fa-IR"/>
          </w:rPr>
          <w:t xml:space="preserve"> </w:t>
        </w:r>
        <w:r w:rsidR="008F49F1" w:rsidRPr="00D516CE">
          <w:rPr>
            <w:rStyle w:val="Hyperlink"/>
            <w:rFonts w:hint="eastAsia"/>
            <w:noProof/>
            <w:rtl/>
            <w:lang w:bidi="fa-IR"/>
          </w:rPr>
          <w:t>مهم</w:t>
        </w:r>
        <w:r w:rsidR="008F49F1" w:rsidRPr="00D516CE">
          <w:rPr>
            <w:rStyle w:val="Hyperlink"/>
            <w:noProof/>
            <w:rtl/>
            <w:lang w:bidi="fa-IR"/>
          </w:rPr>
          <w:t xml:space="preserve"> </w:t>
        </w:r>
        <w:r w:rsidR="008F49F1" w:rsidRPr="00D516CE">
          <w:rPr>
            <w:rStyle w:val="Hyperlink"/>
            <w:rFonts w:hint="eastAsia"/>
            <w:noProof/>
            <w:rtl/>
            <w:lang w:bidi="fa-IR"/>
          </w:rPr>
          <w:t>فتوا</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طر</w:t>
        </w:r>
        <w:r w:rsidR="008F49F1" w:rsidRPr="00D516CE">
          <w:rPr>
            <w:rStyle w:val="Hyperlink"/>
            <w:rFonts w:hint="cs"/>
            <w:noProof/>
            <w:rtl/>
            <w:lang w:bidi="fa-IR"/>
          </w:rPr>
          <w:t>ی</w:t>
        </w:r>
        <w:r w:rsidR="008F49F1" w:rsidRPr="00D516CE">
          <w:rPr>
            <w:rStyle w:val="Hyperlink"/>
            <w:rFonts w:hint="eastAsia"/>
            <w:noProof/>
            <w:rtl/>
            <w:lang w:bidi="fa-IR"/>
          </w:rPr>
          <w:t>قه</w:t>
        </w:r>
        <w:r w:rsidR="008F49F1" w:rsidRPr="00D516CE">
          <w:rPr>
            <w:rStyle w:val="Hyperlink"/>
            <w:noProof/>
            <w:rtl/>
            <w:lang w:bidi="fa-IR"/>
          </w:rPr>
          <w:t xml:space="preserve"> </w:t>
        </w:r>
        <w:r w:rsidR="008F49F1" w:rsidRPr="00D516CE">
          <w:rPr>
            <w:rStyle w:val="Hyperlink"/>
            <w:rFonts w:hint="eastAsia"/>
            <w:noProof/>
            <w:rtl/>
            <w:lang w:bidi="fa-IR"/>
          </w:rPr>
          <w:t>اهل</w:t>
        </w:r>
        <w:r w:rsidR="008F49F1" w:rsidRPr="00D516CE">
          <w:rPr>
            <w:rStyle w:val="Hyperlink"/>
            <w:noProof/>
            <w:rtl/>
            <w:lang w:bidi="fa-IR"/>
          </w:rPr>
          <w:t xml:space="preserve"> </w:t>
        </w:r>
        <w:r w:rsidR="008F49F1" w:rsidRPr="00D516CE">
          <w:rPr>
            <w:rStyle w:val="Hyperlink"/>
            <w:rFonts w:hint="eastAsia"/>
            <w:noProof/>
            <w:rtl/>
            <w:lang w:bidi="fa-IR"/>
          </w:rPr>
          <w:t>حد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اهل</w:t>
        </w:r>
        <w:r w:rsidR="008F49F1" w:rsidRPr="00D516CE">
          <w:rPr>
            <w:rStyle w:val="Hyperlink"/>
            <w:noProof/>
            <w:rtl/>
            <w:lang w:bidi="fa-IR"/>
          </w:rPr>
          <w:t xml:space="preserve"> </w:t>
        </w:r>
        <w:r w:rsidR="008F49F1" w:rsidRPr="00D516CE">
          <w:rPr>
            <w:rStyle w:val="Hyperlink"/>
            <w:rFonts w:hint="eastAsia"/>
            <w:noProof/>
            <w:rtl/>
            <w:lang w:bidi="fa-IR"/>
          </w:rPr>
          <w:t>رأ</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5"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شوا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اهل</w:t>
        </w:r>
        <w:r w:rsidR="008F49F1" w:rsidRPr="00D516CE">
          <w:rPr>
            <w:rStyle w:val="Hyperlink"/>
            <w:noProof/>
            <w:rtl/>
            <w:lang w:bidi="fa-IR"/>
          </w:rPr>
          <w:t xml:space="preserve"> </w:t>
        </w:r>
        <w:r w:rsidR="008F49F1" w:rsidRPr="00D516CE">
          <w:rPr>
            <w:rStyle w:val="Hyperlink"/>
            <w:rFonts w:hint="eastAsia"/>
            <w:noProof/>
            <w:rtl/>
            <w:lang w:bidi="fa-IR"/>
          </w:rPr>
          <w:t>رأ</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6"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ق</w:t>
        </w:r>
        <w:r w:rsidR="008F49F1" w:rsidRPr="00D516CE">
          <w:rPr>
            <w:rStyle w:val="Hyperlink"/>
            <w:rFonts w:hint="cs"/>
            <w:noProof/>
            <w:rtl/>
            <w:lang w:bidi="fa-IR"/>
          </w:rPr>
          <w:t>ی</w:t>
        </w:r>
        <w:r w:rsidR="008F49F1" w:rsidRPr="00D516CE">
          <w:rPr>
            <w:rStyle w:val="Hyperlink"/>
            <w:rFonts w:hint="eastAsia"/>
            <w:noProof/>
            <w:rtl/>
            <w:lang w:bidi="fa-IR"/>
          </w:rPr>
          <w:t>اس</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7" w:history="1">
        <w:r w:rsidR="008F49F1" w:rsidRPr="00D516CE">
          <w:rPr>
            <w:rStyle w:val="Hyperlink"/>
            <w:rFonts w:hint="eastAsia"/>
            <w:noProof/>
            <w:rtl/>
            <w:lang w:bidi="fa-IR"/>
          </w:rPr>
          <w:t>ق</w:t>
        </w:r>
        <w:r w:rsidR="008F49F1" w:rsidRPr="00D516CE">
          <w:rPr>
            <w:rStyle w:val="Hyperlink"/>
            <w:rFonts w:hint="cs"/>
            <w:noProof/>
            <w:rtl/>
            <w:lang w:bidi="fa-IR"/>
          </w:rPr>
          <w:t>ی</w:t>
        </w:r>
        <w:r w:rsidR="008F49F1" w:rsidRPr="00D516CE">
          <w:rPr>
            <w:rStyle w:val="Hyperlink"/>
            <w:rFonts w:hint="eastAsia"/>
            <w:noProof/>
            <w:rtl/>
            <w:lang w:bidi="fa-IR"/>
          </w:rPr>
          <w:t>اس</w:t>
        </w:r>
        <w:r w:rsidR="008F49F1" w:rsidRPr="00D516CE">
          <w:rPr>
            <w:rStyle w:val="Hyperlink"/>
            <w:noProof/>
            <w:rtl/>
            <w:lang w:bidi="fa-IR"/>
          </w:rPr>
          <w:t xml:space="preserve"> </w:t>
        </w:r>
        <w:r w:rsidR="008F49F1" w:rsidRPr="00D516CE">
          <w:rPr>
            <w:rStyle w:val="Hyperlink"/>
            <w:rFonts w:hint="eastAsia"/>
            <w:noProof/>
            <w:rtl/>
            <w:lang w:bidi="fa-IR"/>
          </w:rPr>
          <w:t>چ</w:t>
        </w:r>
        <w:r w:rsidR="008F49F1" w:rsidRPr="00D516CE">
          <w:rPr>
            <w:rStyle w:val="Hyperlink"/>
            <w:rFonts w:hint="cs"/>
            <w:noProof/>
            <w:rtl/>
            <w:lang w:bidi="fa-IR"/>
          </w:rPr>
          <w:t>ی</w:t>
        </w:r>
        <w:r w:rsidR="008F49F1" w:rsidRPr="00D516CE">
          <w:rPr>
            <w:rStyle w:val="Hyperlink"/>
            <w:rFonts w:hint="eastAsia"/>
            <w:noProof/>
            <w:rtl/>
            <w:lang w:bidi="fa-IR"/>
          </w:rPr>
          <w:t>ست؟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78" w:history="1">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انس</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حد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56</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679" w:history="1">
        <w:r w:rsidR="008F49F1" w:rsidRPr="00D516CE">
          <w:rPr>
            <w:rStyle w:val="Hyperlink"/>
            <w:rFonts w:hint="eastAsia"/>
            <w:noProof/>
            <w:rtl/>
            <w:lang w:bidi="fa-IR"/>
          </w:rPr>
          <w:t>نحوه</w:t>
        </w:r>
        <w:r w:rsidR="008F49F1" w:rsidRPr="00D516CE">
          <w:rPr>
            <w:rStyle w:val="Hyperlink"/>
            <w:noProof/>
            <w:rtl/>
            <w:lang w:bidi="fa-IR"/>
          </w:rPr>
          <w:t xml:space="preserve"> </w:t>
        </w:r>
        <w:r w:rsidR="008F49F1" w:rsidRPr="00D516CE">
          <w:rPr>
            <w:rStyle w:val="Hyperlink"/>
            <w:rFonts w:hint="eastAsia"/>
            <w:noProof/>
            <w:rtl/>
            <w:lang w:bidi="fa-IR"/>
          </w:rPr>
          <w:t>تمسک</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حد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436077679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56</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680" w:history="1">
        <w:r w:rsidR="008F49F1" w:rsidRPr="00D516CE">
          <w:rPr>
            <w:rStyle w:val="Hyperlink"/>
            <w:rFonts w:hint="eastAsia"/>
            <w:noProof/>
            <w:rtl/>
            <w:lang w:bidi="fa-IR"/>
          </w:rPr>
          <w:t>درس</w:t>
        </w:r>
        <w:r w:rsidR="008F49F1" w:rsidRPr="00D516CE">
          <w:rPr>
            <w:rStyle w:val="Hyperlink"/>
            <w:noProof/>
            <w:rtl/>
            <w:lang w:bidi="fa-IR"/>
          </w:rPr>
          <w:t xml:space="preserve"> </w:t>
        </w:r>
        <w:r w:rsidR="008F49F1" w:rsidRPr="00D516CE">
          <w:rPr>
            <w:rStyle w:val="Hyperlink"/>
            <w:rFonts w:hint="eastAsia"/>
            <w:noProof/>
            <w:rtl/>
            <w:lang w:bidi="fa-IR"/>
          </w:rPr>
          <w:t>خواندن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جوان</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خدمت</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1" w:history="1">
        <w:r w:rsidR="008F49F1" w:rsidRPr="00D516CE">
          <w:rPr>
            <w:rStyle w:val="Hyperlink"/>
            <w:rFonts w:hint="eastAsia"/>
            <w:noProof/>
            <w:rtl/>
            <w:lang w:bidi="fa-IR"/>
          </w:rPr>
          <w:t>محمد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ادر</w:t>
        </w:r>
        <w:r w:rsidR="008F49F1" w:rsidRPr="00D516CE">
          <w:rPr>
            <w:rStyle w:val="Hyperlink"/>
            <w:rFonts w:hint="cs"/>
            <w:noProof/>
            <w:rtl/>
            <w:lang w:bidi="fa-IR"/>
          </w:rPr>
          <w:t>ی</w:t>
        </w:r>
        <w:r w:rsidR="008F49F1" w:rsidRPr="00D516CE">
          <w:rPr>
            <w:rStyle w:val="Hyperlink"/>
            <w:rFonts w:hint="eastAsia"/>
            <w:noProof/>
            <w:rtl/>
            <w:lang w:bidi="fa-IR"/>
          </w:rPr>
          <w:t>س</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اصول</w:t>
        </w:r>
        <w:r w:rsidR="008F49F1" w:rsidRPr="00D516CE">
          <w:rPr>
            <w:rStyle w:val="Hyperlink"/>
            <w:noProof/>
            <w:rtl/>
            <w:lang w:bidi="fa-IR"/>
          </w:rPr>
          <w:t xml:space="preserve"> </w:t>
        </w:r>
        <w:r w:rsidR="008F49F1" w:rsidRPr="00D516CE">
          <w:rPr>
            <w:rStyle w:val="Hyperlink"/>
            <w:rFonts w:hint="eastAsia"/>
            <w:noProof/>
            <w:rtl/>
            <w:lang w:bidi="fa-IR"/>
          </w:rPr>
          <w:t>فقه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2"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حد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59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3" w:history="1">
        <w:r w:rsidR="008F49F1" w:rsidRPr="00D516CE">
          <w:rPr>
            <w:rStyle w:val="Hyperlink"/>
            <w:rFonts w:hint="eastAsia"/>
            <w:noProof/>
            <w:rtl/>
            <w:lang w:bidi="fa-IR"/>
          </w:rPr>
          <w:t>مراکز</w:t>
        </w:r>
        <w:r w:rsidR="008F49F1" w:rsidRPr="00D516CE">
          <w:rPr>
            <w:rStyle w:val="Hyperlink"/>
            <w:noProof/>
            <w:rtl/>
            <w:lang w:bidi="fa-IR"/>
          </w:rPr>
          <w:t xml:space="preserve"> </w:t>
        </w:r>
        <w:r w:rsidR="008F49F1" w:rsidRPr="00D516CE">
          <w:rPr>
            <w:rStyle w:val="Hyperlink"/>
            <w:rFonts w:hint="eastAsia"/>
            <w:noProof/>
            <w:rtl/>
            <w:lang w:bidi="fa-IR"/>
          </w:rPr>
          <w:t>تعل</w:t>
        </w:r>
        <w:r w:rsidR="008F49F1" w:rsidRPr="00D516CE">
          <w:rPr>
            <w:rStyle w:val="Hyperlink"/>
            <w:rFonts w:hint="cs"/>
            <w:noProof/>
            <w:rtl/>
            <w:lang w:bidi="fa-IR"/>
          </w:rPr>
          <w:t>ی</w:t>
        </w:r>
        <w:r w:rsidR="008F49F1" w:rsidRPr="00D516CE">
          <w:rPr>
            <w:rStyle w:val="Hyperlink"/>
            <w:rFonts w:hint="eastAsia"/>
            <w:noProof/>
            <w:rtl/>
            <w:lang w:bidi="fa-IR"/>
          </w:rPr>
          <w:t>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4" w:history="1">
        <w:r w:rsidR="008F49F1" w:rsidRPr="00D516CE">
          <w:rPr>
            <w:rStyle w:val="Hyperlink"/>
            <w:rFonts w:hint="eastAsia"/>
            <w:noProof/>
            <w:rtl/>
            <w:lang w:bidi="fa-IR"/>
          </w:rPr>
          <w:t>مذاهب</w:t>
        </w:r>
        <w:r w:rsidR="008F49F1" w:rsidRPr="00D516CE">
          <w:rPr>
            <w:rStyle w:val="Hyperlink"/>
            <w:noProof/>
            <w:rtl/>
            <w:lang w:bidi="fa-IR"/>
          </w:rPr>
          <w:t xml:space="preserve"> </w:t>
        </w:r>
        <w:r w:rsidR="008F49F1" w:rsidRPr="00D516CE">
          <w:rPr>
            <w:rStyle w:val="Hyperlink"/>
            <w:rFonts w:hint="eastAsia"/>
            <w:noProof/>
            <w:rtl/>
            <w:lang w:bidi="fa-IR"/>
          </w:rPr>
          <w:t>حاکم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5" w:history="1">
        <w:r w:rsidR="008F49F1" w:rsidRPr="00D516CE">
          <w:rPr>
            <w:rStyle w:val="Hyperlink"/>
            <w:rFonts w:hint="eastAsia"/>
            <w:noProof/>
            <w:rtl/>
            <w:lang w:bidi="fa-IR"/>
          </w:rPr>
          <w:t>تعصبات</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مشاجرات</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6" w:history="1">
        <w:r w:rsidR="008F49F1" w:rsidRPr="00D516CE">
          <w:rPr>
            <w:rStyle w:val="Hyperlink"/>
            <w:rFonts w:hint="eastAsia"/>
            <w:noProof/>
            <w:rtl/>
            <w:lang w:bidi="fa-IR"/>
          </w:rPr>
          <w:t>اجتهاد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7" w:history="1">
        <w:r w:rsidR="008F49F1" w:rsidRPr="00D516CE">
          <w:rPr>
            <w:rStyle w:val="Hyperlink"/>
            <w:rFonts w:hint="eastAsia"/>
            <w:noProof/>
            <w:rtl/>
            <w:lang w:bidi="fa-IR"/>
          </w:rPr>
          <w:t>منابع</w:t>
        </w:r>
        <w:r w:rsidR="008F49F1" w:rsidRPr="00D516CE">
          <w:rPr>
            <w:rStyle w:val="Hyperlink"/>
            <w:noProof/>
            <w:rtl/>
            <w:lang w:bidi="fa-IR"/>
          </w:rPr>
          <w:t xml:space="preserve"> </w:t>
        </w:r>
        <w:r w:rsidR="008F49F1" w:rsidRPr="00D516CE">
          <w:rPr>
            <w:rStyle w:val="Hyperlink"/>
            <w:rFonts w:hint="eastAsia"/>
            <w:noProof/>
            <w:rtl/>
            <w:lang w:bidi="fa-IR"/>
          </w:rPr>
          <w:t>اجتهاد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8" w:history="1">
        <w:r w:rsidR="008F49F1" w:rsidRPr="00D516CE">
          <w:rPr>
            <w:rStyle w:val="Hyperlink"/>
            <w:rFonts w:hint="eastAsia"/>
            <w:noProof/>
            <w:rtl/>
            <w:lang w:bidi="fa-IR"/>
          </w:rPr>
          <w:t>اقسام</w:t>
        </w:r>
        <w:r w:rsidR="008F49F1" w:rsidRPr="00D516CE">
          <w:rPr>
            <w:rStyle w:val="Hyperlink"/>
            <w:noProof/>
            <w:rtl/>
            <w:lang w:bidi="fa-IR"/>
          </w:rPr>
          <w:t xml:space="preserve"> </w:t>
        </w:r>
        <w:r w:rsidR="008F49F1" w:rsidRPr="00D516CE">
          <w:rPr>
            <w:rStyle w:val="Hyperlink"/>
            <w:rFonts w:hint="eastAsia"/>
            <w:noProof/>
            <w:rtl/>
            <w:lang w:bidi="fa-IR"/>
          </w:rPr>
          <w:t>اجتهاد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89" w:history="1">
        <w:r w:rsidR="008F49F1" w:rsidRPr="00D516CE">
          <w:rPr>
            <w:rStyle w:val="Hyperlink"/>
            <w:rFonts w:hint="eastAsia"/>
            <w:noProof/>
            <w:rtl/>
            <w:lang w:bidi="fa-IR"/>
          </w:rPr>
          <w:t>انواع</w:t>
        </w:r>
        <w:r w:rsidR="008F49F1" w:rsidRPr="00D516CE">
          <w:rPr>
            <w:rStyle w:val="Hyperlink"/>
            <w:noProof/>
            <w:rtl/>
            <w:lang w:bidi="fa-IR"/>
          </w:rPr>
          <w:t xml:space="preserve"> </w:t>
        </w:r>
        <w:r w:rsidR="008F49F1" w:rsidRPr="00D516CE">
          <w:rPr>
            <w:rStyle w:val="Hyperlink"/>
            <w:rFonts w:hint="eastAsia"/>
            <w:noProof/>
            <w:rtl/>
            <w:lang w:bidi="fa-IR"/>
          </w:rPr>
          <w:t>مجتهد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436077689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0" w:history="1">
        <w:r w:rsidR="008F49F1" w:rsidRPr="00D516CE">
          <w:rPr>
            <w:rStyle w:val="Hyperlink"/>
            <w:rFonts w:hint="eastAsia"/>
            <w:noProof/>
            <w:rtl/>
            <w:lang w:bidi="fa-IR"/>
          </w:rPr>
          <w:t>تجز</w:t>
        </w:r>
        <w:r w:rsidR="008F49F1" w:rsidRPr="00D516CE">
          <w:rPr>
            <w:rStyle w:val="Hyperlink"/>
            <w:rFonts w:hint="cs"/>
            <w:noProof/>
            <w:rtl/>
            <w:lang w:bidi="fa-IR"/>
          </w:rPr>
          <w:t>ی</w:t>
        </w:r>
        <w:r w:rsidR="008F49F1" w:rsidRPr="00D516CE">
          <w:rPr>
            <w:rStyle w:val="Hyperlink"/>
            <w:rFonts w:hint="eastAsia"/>
            <w:noProof/>
            <w:rtl/>
            <w:lang w:bidi="fa-IR"/>
          </w:rPr>
          <w:t>ه</w:t>
        </w:r>
        <w:r w:rsidR="008F49F1" w:rsidRPr="00D516CE">
          <w:rPr>
            <w:rStyle w:val="Hyperlink"/>
            <w:noProof/>
            <w:rtl/>
            <w:lang w:bidi="fa-IR"/>
          </w:rPr>
          <w:t xml:space="preserve"> </w:t>
        </w:r>
        <w:r w:rsidR="008F49F1" w:rsidRPr="00D516CE">
          <w:rPr>
            <w:rStyle w:val="Hyperlink"/>
            <w:rFonts w:hint="eastAsia"/>
            <w:noProof/>
            <w:rtl/>
            <w:lang w:bidi="fa-IR"/>
          </w:rPr>
          <w:t>اجتهاد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1" w:history="1">
        <w:r w:rsidR="008F49F1" w:rsidRPr="00D516CE">
          <w:rPr>
            <w:rStyle w:val="Hyperlink"/>
            <w:rFonts w:hint="eastAsia"/>
            <w:noProof/>
            <w:rtl/>
            <w:lang w:bidi="fa-IR"/>
          </w:rPr>
          <w:t>مجتهد</w:t>
        </w:r>
        <w:r w:rsidR="008F49F1" w:rsidRPr="00D516CE">
          <w:rPr>
            <w:rStyle w:val="Hyperlink"/>
            <w:noProof/>
            <w:rtl/>
            <w:lang w:bidi="fa-IR"/>
          </w:rPr>
          <w:t xml:space="preserve"> </w:t>
        </w:r>
        <w:r w:rsidR="008F49F1" w:rsidRPr="00D516CE">
          <w:rPr>
            <w:rStyle w:val="Hyperlink"/>
            <w:rFonts w:hint="eastAsia"/>
            <w:noProof/>
            <w:rtl/>
            <w:lang w:bidi="fa-IR"/>
          </w:rPr>
          <w:t>مطلق</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68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2" w:history="1">
        <w:r w:rsidR="008F49F1" w:rsidRPr="00D516CE">
          <w:rPr>
            <w:rStyle w:val="Hyperlink"/>
            <w:rFonts w:hint="eastAsia"/>
            <w:noProof/>
            <w:rtl/>
            <w:lang w:bidi="fa-IR"/>
          </w:rPr>
          <w:t>اجتهاد</w:t>
        </w:r>
        <w:r w:rsidR="008F49F1" w:rsidRPr="00D516CE">
          <w:rPr>
            <w:rStyle w:val="Hyperlink"/>
            <w:noProof/>
            <w:rtl/>
            <w:lang w:bidi="fa-IR"/>
          </w:rPr>
          <w:t xml:space="preserve"> </w:t>
        </w:r>
        <w:r w:rsidR="008F49F1" w:rsidRPr="00D516CE">
          <w:rPr>
            <w:rStyle w:val="Hyperlink"/>
            <w:rFonts w:hint="eastAsia"/>
            <w:noProof/>
            <w:rtl/>
            <w:lang w:bidi="fa-IR"/>
          </w:rPr>
          <w:t>خاص</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71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3" w:history="1">
        <w:r w:rsidR="008F49F1" w:rsidRPr="00D516CE">
          <w:rPr>
            <w:rStyle w:val="Hyperlink"/>
            <w:rFonts w:hint="eastAsia"/>
            <w:noProof/>
            <w:rtl/>
            <w:lang w:bidi="fa-IR"/>
          </w:rPr>
          <w:t>اجتهاد</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زمان</w:t>
        </w:r>
        <w:r w:rsidR="008F49F1" w:rsidRPr="00D516CE">
          <w:rPr>
            <w:rStyle w:val="Hyperlink"/>
            <w:noProof/>
            <w:rtl/>
            <w:lang w:bidi="fa-IR"/>
          </w:rPr>
          <w:t xml:space="preserve"> </w:t>
        </w:r>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غمبر</w:t>
        </w:r>
        <w:r w:rsidR="008F49F1" w:rsidRPr="00D516CE">
          <w:rPr>
            <w:rStyle w:val="Hyperlink"/>
            <w:rFonts w:cs="CTraditional Arabic" w:hint="eastAsia"/>
            <w:b/>
            <w:noProof/>
            <w:rtl/>
            <w:lang w:bidi="fa-IR"/>
          </w:rPr>
          <w:t>ص</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72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4" w:history="1">
        <w:r w:rsidR="008F49F1" w:rsidRPr="00D516CE">
          <w:rPr>
            <w:rStyle w:val="Hyperlink"/>
            <w:rFonts w:hint="eastAsia"/>
            <w:noProof/>
            <w:rtl/>
            <w:lang w:bidi="fa-IR"/>
          </w:rPr>
          <w:t>تقل</w:t>
        </w:r>
        <w:r w:rsidR="008F49F1" w:rsidRPr="00D516CE">
          <w:rPr>
            <w:rStyle w:val="Hyperlink"/>
            <w:rFonts w:hint="cs"/>
            <w:noProof/>
            <w:rtl/>
            <w:lang w:bidi="fa-IR"/>
          </w:rPr>
          <w:t>ی</w:t>
        </w:r>
        <w:r w:rsidR="008F49F1" w:rsidRPr="00D516CE">
          <w:rPr>
            <w:rStyle w:val="Hyperlink"/>
            <w:rFonts w:hint="eastAsia"/>
            <w:noProof/>
            <w:rtl/>
            <w:lang w:bidi="fa-IR"/>
          </w:rPr>
          <w:t>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73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5" w:history="1">
        <w:r w:rsidR="008F49F1" w:rsidRPr="00D516CE">
          <w:rPr>
            <w:rStyle w:val="Hyperlink"/>
            <w:rFonts w:hint="eastAsia"/>
            <w:noProof/>
            <w:rtl/>
            <w:lang w:bidi="fa-IR"/>
          </w:rPr>
          <w:t>اجماع</w:t>
        </w:r>
        <w:r w:rsidR="008F49F1" w:rsidRPr="00D516CE">
          <w:rPr>
            <w:rStyle w:val="Hyperlink"/>
            <w:noProof/>
            <w:rtl/>
            <w:lang w:bidi="fa-IR"/>
          </w:rPr>
          <w:t xml:space="preserve"> </w:t>
        </w:r>
        <w:r w:rsidR="008F49F1" w:rsidRPr="00D516CE">
          <w:rPr>
            <w:rStyle w:val="Hyperlink"/>
            <w:rFonts w:hint="eastAsia"/>
            <w:noProof/>
            <w:rtl/>
            <w:lang w:bidi="fa-IR"/>
          </w:rPr>
          <w:t>محقق</w:t>
        </w:r>
        <w:r w:rsidR="008F49F1" w:rsidRPr="00D516CE">
          <w:rPr>
            <w:rStyle w:val="Hyperlink"/>
            <w:rFonts w:hint="cs"/>
            <w:noProof/>
            <w:rtl/>
            <w:lang w:bidi="fa-IR"/>
          </w:rPr>
          <w:t>ی</w:t>
        </w:r>
        <w:r w:rsidR="008F49F1" w:rsidRPr="00D516CE">
          <w:rPr>
            <w:rStyle w:val="Hyperlink"/>
            <w:rFonts w:hint="eastAsia"/>
            <w:noProof/>
            <w:rtl/>
            <w:lang w:bidi="fa-IR"/>
          </w:rPr>
          <w:t>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78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6" w:history="1">
        <w:r w:rsidR="008F49F1" w:rsidRPr="00D516CE">
          <w:rPr>
            <w:rStyle w:val="Hyperlink"/>
            <w:rFonts w:hint="eastAsia"/>
            <w:noProof/>
            <w:rtl/>
            <w:lang w:bidi="fa-IR"/>
          </w:rPr>
          <w:t>خلوّ</w:t>
        </w:r>
        <w:r w:rsidR="008F49F1" w:rsidRPr="00D516CE">
          <w:rPr>
            <w:rStyle w:val="Hyperlink"/>
            <w:noProof/>
            <w:rtl/>
            <w:lang w:bidi="fa-IR"/>
          </w:rPr>
          <w:t xml:space="preserve"> </w:t>
        </w:r>
        <w:r w:rsidR="008F49F1" w:rsidRPr="00D516CE">
          <w:rPr>
            <w:rStyle w:val="Hyperlink"/>
            <w:rFonts w:hint="eastAsia"/>
            <w:noProof/>
            <w:rtl/>
            <w:lang w:bidi="fa-IR"/>
          </w:rPr>
          <w:t>زمان</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مجتهد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80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7" w:history="1">
        <w:r w:rsidR="008F49F1" w:rsidRPr="00D516CE">
          <w:rPr>
            <w:rStyle w:val="Hyperlink"/>
            <w:rFonts w:hint="eastAsia"/>
            <w:noProof/>
            <w:rtl/>
            <w:lang w:bidi="fa-IR"/>
          </w:rPr>
          <w:t>تخطئه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تصو</w:t>
        </w:r>
        <w:r w:rsidR="008F49F1" w:rsidRPr="00D516CE">
          <w:rPr>
            <w:rStyle w:val="Hyperlink"/>
            <w:rFonts w:hint="cs"/>
            <w:noProof/>
            <w:rtl/>
            <w:lang w:bidi="fa-IR"/>
          </w:rPr>
          <w:t>ی</w:t>
        </w:r>
        <w:r w:rsidR="008F49F1" w:rsidRPr="00D516CE">
          <w:rPr>
            <w:rStyle w:val="Hyperlink"/>
            <w:rFonts w:hint="eastAsia"/>
            <w:noProof/>
            <w:rtl/>
            <w:lang w:bidi="fa-IR"/>
          </w:rPr>
          <w:t>ب</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82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8" w:history="1">
        <w:r w:rsidR="008F49F1" w:rsidRPr="00D516CE">
          <w:rPr>
            <w:rStyle w:val="Hyperlink"/>
            <w:rFonts w:hint="eastAsia"/>
            <w:noProof/>
            <w:rtl/>
            <w:lang w:bidi="fa-IR"/>
          </w:rPr>
          <w:t>تفو</w:t>
        </w:r>
        <w:r w:rsidR="008F49F1" w:rsidRPr="00D516CE">
          <w:rPr>
            <w:rStyle w:val="Hyperlink"/>
            <w:rFonts w:hint="cs"/>
            <w:noProof/>
            <w:rtl/>
            <w:lang w:bidi="fa-IR"/>
          </w:rPr>
          <w:t>ی</w:t>
        </w:r>
        <w:r w:rsidR="008F49F1" w:rsidRPr="00D516CE">
          <w:rPr>
            <w:rStyle w:val="Hyperlink"/>
            <w:rFonts w:hint="eastAsia"/>
            <w:noProof/>
            <w:rtl/>
            <w:lang w:bidi="fa-IR"/>
          </w:rPr>
          <w:t>ض</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82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699" w:history="1">
        <w:r w:rsidR="008F49F1" w:rsidRPr="00D516CE">
          <w:rPr>
            <w:rStyle w:val="Hyperlink"/>
            <w:rFonts w:hint="eastAsia"/>
            <w:noProof/>
            <w:rtl/>
            <w:lang w:bidi="fa-IR"/>
          </w:rPr>
          <w:t>مفت</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آداب</w:t>
        </w:r>
        <w:r w:rsidR="008F49F1" w:rsidRPr="00D516CE">
          <w:rPr>
            <w:rStyle w:val="Hyperlink"/>
            <w:noProof/>
            <w:rtl/>
            <w:lang w:bidi="fa-IR"/>
          </w:rPr>
          <w:t xml:space="preserve"> </w:t>
        </w:r>
        <w:r w:rsidR="008F49F1" w:rsidRPr="00D516CE">
          <w:rPr>
            <w:rStyle w:val="Hyperlink"/>
            <w:rFonts w:hint="eastAsia"/>
            <w:noProof/>
            <w:rtl/>
            <w:lang w:bidi="fa-IR"/>
          </w:rPr>
          <w:t>فتوا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436077699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83</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700" w:history="1">
        <w:r w:rsidR="008F49F1" w:rsidRPr="00D516CE">
          <w:rPr>
            <w:rStyle w:val="Hyperlink"/>
            <w:rFonts w:hint="eastAsia"/>
            <w:noProof/>
            <w:rtl/>
            <w:lang w:bidi="fa-IR"/>
          </w:rPr>
          <w:t>فصل</w:t>
        </w:r>
        <w:r w:rsidR="008F49F1" w:rsidRPr="00D516CE">
          <w:rPr>
            <w:rStyle w:val="Hyperlink"/>
            <w:noProof/>
            <w:rtl/>
            <w:lang w:bidi="fa-IR"/>
          </w:rPr>
          <w:t xml:space="preserve"> </w:t>
        </w:r>
        <w:r w:rsidR="008F49F1" w:rsidRPr="00D516CE">
          <w:rPr>
            <w:rStyle w:val="Hyperlink"/>
            <w:rFonts w:hint="eastAsia"/>
            <w:noProof/>
            <w:rtl/>
            <w:lang w:bidi="fa-IR"/>
          </w:rPr>
          <w:t>دوم</w:t>
        </w:r>
        <w:r w:rsidR="008F49F1" w:rsidRPr="00D516CE">
          <w:rPr>
            <w:rStyle w:val="Hyperlink"/>
            <w:noProof/>
            <w:rtl/>
            <w:lang w:bidi="fa-IR"/>
          </w:rPr>
          <w:t xml:space="preserve">: </w:t>
        </w:r>
        <w:r w:rsidR="008F49F1" w:rsidRPr="00D516CE">
          <w:rPr>
            <w:rStyle w:val="Hyperlink"/>
            <w:rFonts w:hint="eastAsia"/>
            <w:noProof/>
            <w:rtl/>
            <w:lang w:bidi="fa-IR"/>
          </w:rPr>
          <w:t>ضرورت</w:t>
        </w:r>
        <w:r w:rsidR="008F49F1" w:rsidRPr="00D516CE">
          <w:rPr>
            <w:rStyle w:val="Hyperlink"/>
            <w:noProof/>
            <w:rtl/>
            <w:lang w:bidi="fa-IR"/>
          </w:rPr>
          <w:t xml:space="preserve"> </w:t>
        </w:r>
        <w:r w:rsidR="008F49F1" w:rsidRPr="00D516CE">
          <w:rPr>
            <w:rStyle w:val="Hyperlink"/>
            <w:rFonts w:hint="eastAsia"/>
            <w:noProof/>
            <w:rtl/>
            <w:lang w:bidi="fa-IR"/>
          </w:rPr>
          <w:t>اجتهاد</w:t>
        </w:r>
        <w:r w:rsidR="008F49F1" w:rsidRPr="00D516CE">
          <w:rPr>
            <w:rStyle w:val="Hyperlink"/>
            <w:noProof/>
            <w:rtl/>
            <w:lang w:bidi="fa-IR"/>
          </w:rPr>
          <w:t xml:space="preserve"> </w:t>
        </w:r>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دا</w:t>
        </w:r>
        <w:r w:rsidR="008F49F1" w:rsidRPr="00D516CE">
          <w:rPr>
            <w:rStyle w:val="Hyperlink"/>
            <w:rFonts w:hint="cs"/>
            <w:noProof/>
            <w:rtl/>
            <w:lang w:bidi="fa-IR"/>
          </w:rPr>
          <w:t>ی</w:t>
        </w:r>
        <w:r w:rsidR="008F49F1" w:rsidRPr="00D516CE">
          <w:rPr>
            <w:rStyle w:val="Hyperlink"/>
            <w:rFonts w:hint="eastAsia"/>
            <w:noProof/>
            <w:rtl/>
            <w:lang w:bidi="fa-IR"/>
          </w:rPr>
          <w:t>ش</w:t>
        </w:r>
        <w:r w:rsidR="008F49F1" w:rsidRPr="00D516CE">
          <w:rPr>
            <w:rStyle w:val="Hyperlink"/>
            <w:noProof/>
            <w:rtl/>
            <w:lang w:bidi="fa-IR"/>
          </w:rPr>
          <w:t xml:space="preserve"> </w:t>
        </w:r>
        <w:r w:rsidR="008F49F1" w:rsidRPr="00D516CE">
          <w:rPr>
            <w:rStyle w:val="Hyperlink"/>
            <w:rFonts w:hint="eastAsia"/>
            <w:noProof/>
            <w:rtl/>
            <w:lang w:bidi="fa-IR"/>
          </w:rPr>
          <w:t>مذاهب،</w:t>
        </w:r>
        <w:r w:rsidR="008F49F1" w:rsidRPr="00D516CE">
          <w:rPr>
            <w:rStyle w:val="Hyperlink"/>
            <w:noProof/>
            <w:rtl/>
            <w:lang w:bidi="fa-IR"/>
          </w:rPr>
          <w:t xml:space="preserve"> </w:t>
        </w:r>
        <w:r w:rsidR="008F49F1" w:rsidRPr="00D516CE">
          <w:rPr>
            <w:rStyle w:val="Hyperlink"/>
            <w:rFonts w:hint="eastAsia"/>
            <w:noProof/>
            <w:rtl/>
            <w:lang w:bidi="fa-IR"/>
          </w:rPr>
          <w:t>تصوف</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مذاهب</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85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01" w:history="1">
        <w:r w:rsidR="008F49F1" w:rsidRPr="00D516CE">
          <w:rPr>
            <w:rStyle w:val="Hyperlink"/>
            <w:rFonts w:hint="eastAsia"/>
            <w:noProof/>
            <w:rtl/>
            <w:lang w:bidi="fa-IR"/>
          </w:rPr>
          <w:t>ضرورت</w:t>
        </w:r>
        <w:r w:rsidR="008F49F1" w:rsidRPr="00D516CE">
          <w:rPr>
            <w:rStyle w:val="Hyperlink"/>
            <w:noProof/>
            <w:rtl/>
            <w:lang w:bidi="fa-IR"/>
          </w:rPr>
          <w:t xml:space="preserve"> </w:t>
        </w:r>
        <w:r w:rsidR="008F49F1" w:rsidRPr="00D516CE">
          <w:rPr>
            <w:rStyle w:val="Hyperlink"/>
            <w:rFonts w:hint="eastAsia"/>
            <w:noProof/>
            <w:rtl/>
            <w:lang w:bidi="fa-IR"/>
          </w:rPr>
          <w:t>اجتهاد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دا</w:t>
        </w:r>
        <w:r w:rsidR="008F49F1" w:rsidRPr="00D516CE">
          <w:rPr>
            <w:rStyle w:val="Hyperlink"/>
            <w:rFonts w:hint="cs"/>
            <w:noProof/>
            <w:rtl/>
            <w:lang w:bidi="fa-IR"/>
          </w:rPr>
          <w:t>ی</w:t>
        </w:r>
        <w:r w:rsidR="008F49F1" w:rsidRPr="00D516CE">
          <w:rPr>
            <w:rStyle w:val="Hyperlink"/>
            <w:rFonts w:hint="eastAsia"/>
            <w:noProof/>
            <w:rtl/>
            <w:lang w:bidi="fa-IR"/>
          </w:rPr>
          <w:t>ش</w:t>
        </w:r>
        <w:r w:rsidR="008F49F1" w:rsidRPr="00D516CE">
          <w:rPr>
            <w:rStyle w:val="Hyperlink"/>
            <w:noProof/>
            <w:rtl/>
            <w:lang w:bidi="fa-IR"/>
          </w:rPr>
          <w:t xml:space="preserve"> </w:t>
        </w:r>
        <w:r w:rsidR="008F49F1" w:rsidRPr="00D516CE">
          <w:rPr>
            <w:rStyle w:val="Hyperlink"/>
            <w:rFonts w:hint="eastAsia"/>
            <w:noProof/>
            <w:rtl/>
            <w:lang w:bidi="fa-IR"/>
          </w:rPr>
          <w:t>مذاهب</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85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02" w:history="1">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حد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sidRPr="00D516CE">
          <w:rPr>
            <w:rStyle w:val="Hyperlink"/>
            <w:noProof/>
            <w:rtl/>
            <w:lang w:bidi="fa-IR"/>
          </w:rPr>
          <w:t xml:space="preserve"> </w:t>
        </w:r>
        <w:r w:rsidR="008F49F1" w:rsidRPr="00D516CE">
          <w:rPr>
            <w:rStyle w:val="Hyperlink"/>
            <w:rFonts w:hint="eastAsia"/>
            <w:noProof/>
            <w:rtl/>
            <w:lang w:bidi="fa-IR"/>
          </w:rPr>
          <w:t>نبو</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89</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703" w:history="1">
        <w:r w:rsidR="008F49F1" w:rsidRPr="00D516CE">
          <w:rPr>
            <w:rStyle w:val="Hyperlink"/>
            <w:rFonts w:hint="eastAsia"/>
            <w:noProof/>
            <w:rtl/>
            <w:lang w:bidi="fa-IR"/>
          </w:rPr>
          <w:t>شاگردان</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04" w:history="1">
        <w:r w:rsidR="008F49F1" w:rsidRPr="00D516CE">
          <w:rPr>
            <w:rStyle w:val="Hyperlink"/>
            <w:rFonts w:hint="eastAsia"/>
            <w:noProof/>
            <w:rtl/>
            <w:lang w:bidi="fa-IR"/>
          </w:rPr>
          <w:t>موضع</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برابر</w:t>
        </w:r>
        <w:r w:rsidR="008F49F1" w:rsidRPr="00D516CE">
          <w:rPr>
            <w:rStyle w:val="Hyperlink"/>
            <w:noProof/>
            <w:rtl/>
            <w:lang w:bidi="fa-IR"/>
          </w:rPr>
          <w:t xml:space="preserve"> </w:t>
        </w:r>
        <w:r w:rsidR="008F49F1" w:rsidRPr="00D516CE">
          <w:rPr>
            <w:rStyle w:val="Hyperlink"/>
            <w:rFonts w:hint="eastAsia"/>
            <w:noProof/>
            <w:rtl/>
            <w:lang w:bidi="fa-IR"/>
          </w:rPr>
          <w:t>حکام</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شکنجه</w:t>
        </w:r>
        <w:r w:rsidR="008F49F1" w:rsidRPr="00D516CE">
          <w:rPr>
            <w:rStyle w:val="Hyperlink"/>
            <w:noProof/>
            <w:rtl/>
            <w:lang w:bidi="fa-IR"/>
          </w:rPr>
          <w:t xml:space="preserve"> </w:t>
        </w:r>
        <w:r w:rsidR="008F49F1" w:rsidRPr="00D516CE">
          <w:rPr>
            <w:rStyle w:val="Hyperlink"/>
            <w:rFonts w:hint="eastAsia"/>
            <w:noProof/>
            <w:rtl/>
            <w:lang w:bidi="fa-IR"/>
          </w:rPr>
          <w:t>شدن</w:t>
        </w:r>
        <w:r w:rsidR="008F49F1" w:rsidRPr="00D516CE">
          <w:rPr>
            <w:rStyle w:val="Hyperlink"/>
            <w:noProof/>
            <w:rtl/>
            <w:lang w:bidi="fa-IR"/>
          </w:rPr>
          <w:t xml:space="preserve"> </w:t>
        </w:r>
        <w:r w:rsidR="008F49F1" w:rsidRPr="00D516CE">
          <w:rPr>
            <w:rStyle w:val="Hyperlink"/>
            <w:rFonts w:hint="eastAsia"/>
            <w:noProof/>
            <w:rtl/>
            <w:lang w:bidi="fa-IR"/>
          </w:rPr>
          <w:t>او</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05" w:history="1">
        <w:r w:rsidR="008F49F1" w:rsidRPr="00D516CE">
          <w:rPr>
            <w:rStyle w:val="Hyperlink"/>
            <w:noProof/>
            <w:rtl/>
            <w:lang w:bidi="fa-IR"/>
          </w:rPr>
          <w:t>«</w:t>
        </w:r>
        <w:r w:rsidR="008F49F1" w:rsidRPr="00D516CE">
          <w:rPr>
            <w:rStyle w:val="Hyperlink"/>
            <w:rFonts w:hint="eastAsia"/>
            <w:noProof/>
            <w:rtl/>
            <w:lang w:bidi="fa-IR"/>
          </w:rPr>
          <w:t>الوقتُ</w:t>
        </w:r>
        <w:r w:rsidR="008F49F1" w:rsidRPr="00D516CE">
          <w:rPr>
            <w:rStyle w:val="Hyperlink"/>
            <w:noProof/>
            <w:rtl/>
            <w:lang w:bidi="fa-IR"/>
          </w:rPr>
          <w:t xml:space="preserve"> </w:t>
        </w:r>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فٌ»</w:t>
        </w:r>
        <w:r w:rsidR="008F49F1" w:rsidRPr="00D516CE">
          <w:rPr>
            <w:rStyle w:val="Hyperlink"/>
            <w:noProof/>
            <w:rtl/>
            <w:lang w:bidi="fa-IR"/>
          </w:rPr>
          <w:t xml:space="preserve"> </w:t>
        </w:r>
        <w:r w:rsidR="008F49F1" w:rsidRPr="00D516CE">
          <w:rPr>
            <w:rStyle w:val="Hyperlink"/>
            <w:rFonts w:hint="eastAsia"/>
            <w:noProof/>
            <w:rtl/>
            <w:lang w:bidi="fa-IR"/>
          </w:rPr>
          <w:t>کلام</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93</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706" w:history="1">
        <w:r w:rsidR="008F49F1" w:rsidRPr="00D516CE">
          <w:rPr>
            <w:rStyle w:val="Hyperlink"/>
            <w:rFonts w:hint="eastAsia"/>
            <w:noProof/>
            <w:rtl/>
            <w:lang w:bidi="fa-IR"/>
          </w:rPr>
          <w:t>استادان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95</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707" w:history="1">
        <w:r w:rsidR="008F49F1" w:rsidRPr="00D516CE">
          <w:rPr>
            <w:rStyle w:val="Hyperlink"/>
            <w:rFonts w:hint="eastAsia"/>
            <w:noProof/>
            <w:rtl/>
            <w:lang w:bidi="fa-IR"/>
          </w:rPr>
          <w:t>شاگردان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08" w:history="1">
        <w:r w:rsidR="008F49F1" w:rsidRPr="00D516CE">
          <w:rPr>
            <w:rStyle w:val="Hyperlink"/>
            <w:rFonts w:hint="eastAsia"/>
            <w:noProof/>
            <w:rtl/>
            <w:lang w:bidi="fa-IR"/>
          </w:rPr>
          <w:t>کتاب‌ها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97</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709" w:history="1">
        <w:r w:rsidR="008F49F1" w:rsidRPr="00D516CE">
          <w:rPr>
            <w:rStyle w:val="Hyperlink"/>
            <w:rFonts w:hint="eastAsia"/>
            <w:noProof/>
            <w:rtl/>
            <w:lang w:bidi="fa-IR"/>
          </w:rPr>
          <w:t>سخنان</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436077709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0" w:history="1">
        <w:r w:rsidR="008F49F1" w:rsidRPr="00D516CE">
          <w:rPr>
            <w:rStyle w:val="Hyperlink"/>
            <w:rFonts w:hint="eastAsia"/>
            <w:noProof/>
            <w:rtl/>
            <w:lang w:bidi="fa-IR"/>
          </w:rPr>
          <w:t>نظر</w:t>
        </w:r>
        <w:r w:rsidR="008F49F1" w:rsidRPr="00D516CE">
          <w:rPr>
            <w:rStyle w:val="Hyperlink"/>
            <w:noProof/>
            <w:rtl/>
            <w:lang w:bidi="fa-IR"/>
          </w:rPr>
          <w:t xml:space="preserve"> </w:t>
        </w:r>
        <w:r w:rsidR="008F49F1" w:rsidRPr="00D516CE">
          <w:rPr>
            <w:rStyle w:val="Hyperlink"/>
            <w:rFonts w:hint="eastAsia"/>
            <w:noProof/>
            <w:rtl/>
            <w:lang w:bidi="fa-IR"/>
          </w:rPr>
          <w:t>گذشتگان</w:t>
        </w:r>
        <w:r w:rsidR="008F49F1" w:rsidRPr="00D516CE">
          <w:rPr>
            <w:rStyle w:val="Hyperlink"/>
            <w:noProof/>
            <w:rtl/>
            <w:lang w:bidi="fa-IR"/>
          </w:rPr>
          <w:t xml:space="preserve"> </w:t>
        </w:r>
        <w:r w:rsidR="008F49F1" w:rsidRPr="00D516CE">
          <w:rPr>
            <w:rStyle w:val="Hyperlink"/>
            <w:rFonts w:hint="eastAsia"/>
            <w:noProof/>
            <w:rtl/>
            <w:lang w:bidi="fa-IR"/>
          </w:rPr>
          <w:t>دربار</w:t>
        </w:r>
        <w:r w:rsidR="008F49F1" w:rsidRPr="00D516CE">
          <w:rPr>
            <w:rStyle w:val="Hyperlink"/>
            <w:rFonts w:hint="cs"/>
            <w:noProof/>
            <w:rtl/>
            <w:lang w:bidi="fa-IR"/>
          </w:rPr>
          <w:t>ۀ</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1" w:history="1">
        <w:r w:rsidR="008F49F1" w:rsidRPr="00D516CE">
          <w:rPr>
            <w:rStyle w:val="Hyperlink"/>
            <w:rFonts w:hint="eastAsia"/>
            <w:noProof/>
            <w:rtl/>
            <w:lang w:bidi="fa-IR"/>
          </w:rPr>
          <w:t>استادان</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99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2" w:history="1">
        <w:r w:rsidR="008F49F1" w:rsidRPr="00D516CE">
          <w:rPr>
            <w:rStyle w:val="Hyperlink"/>
            <w:rFonts w:hint="eastAsia"/>
            <w:noProof/>
            <w:rtl/>
            <w:lang w:bidi="fa-IR"/>
          </w:rPr>
          <w:t>شاگردان</w:t>
        </w:r>
        <w:r w:rsidR="008F49F1" w:rsidRPr="00D516CE">
          <w:rPr>
            <w:rStyle w:val="Hyperlink"/>
            <w:noProof/>
            <w:rtl/>
            <w:lang w:bidi="fa-IR"/>
          </w:rPr>
          <w:t xml:space="preserve"> </w:t>
        </w:r>
        <w:r w:rsidR="008F49F1" w:rsidRPr="00D516CE">
          <w:rPr>
            <w:rStyle w:val="Hyperlink"/>
            <w:rFonts w:hint="eastAsia"/>
            <w:noProof/>
            <w:rtl/>
            <w:lang w:bidi="fa-IR"/>
          </w:rPr>
          <w:t>ابن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100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3" w:history="1">
        <w:r w:rsidR="008F49F1" w:rsidRPr="00D516CE">
          <w:rPr>
            <w:rStyle w:val="Hyperlink"/>
            <w:rFonts w:hint="eastAsia"/>
            <w:noProof/>
            <w:rtl/>
            <w:lang w:bidi="fa-IR"/>
          </w:rPr>
          <w:t>کتاب‌ها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101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4" w:history="1">
        <w:r w:rsidR="008F49F1" w:rsidRPr="00D516CE">
          <w:rPr>
            <w:rStyle w:val="Hyperlink"/>
            <w:rFonts w:hint="eastAsia"/>
            <w:noProof/>
            <w:rtl/>
            <w:lang w:bidi="fa-IR"/>
          </w:rPr>
          <w:t>سخنان</w:t>
        </w:r>
        <w:r w:rsidR="008F49F1" w:rsidRPr="00D516CE">
          <w:rPr>
            <w:rStyle w:val="Hyperlink"/>
            <w:noProof/>
            <w:rtl/>
            <w:lang w:bidi="fa-IR"/>
          </w:rPr>
          <w:t xml:space="preserve"> </w:t>
        </w:r>
        <w:r w:rsidR="008F49F1" w:rsidRPr="00D516CE">
          <w:rPr>
            <w:rStyle w:val="Hyperlink"/>
            <w:rFonts w:hint="eastAsia"/>
            <w:noProof/>
            <w:rtl/>
            <w:lang w:bidi="fa-IR"/>
          </w:rPr>
          <w:t>ابن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102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5" w:history="1">
        <w:r w:rsidR="008F49F1" w:rsidRPr="00D516CE">
          <w:rPr>
            <w:rStyle w:val="Hyperlink"/>
            <w:rFonts w:hint="eastAsia"/>
            <w:noProof/>
            <w:rtl/>
            <w:lang w:bidi="fa-IR"/>
          </w:rPr>
          <w:t>اظهار</w:t>
        </w:r>
        <w:r w:rsidR="008F49F1" w:rsidRPr="00D516CE">
          <w:rPr>
            <w:rStyle w:val="Hyperlink"/>
            <w:noProof/>
            <w:rtl/>
            <w:lang w:bidi="fa-IR"/>
          </w:rPr>
          <w:t xml:space="preserve"> </w:t>
        </w:r>
        <w:r w:rsidR="008F49F1" w:rsidRPr="00D516CE">
          <w:rPr>
            <w:rStyle w:val="Hyperlink"/>
            <w:rFonts w:hint="eastAsia"/>
            <w:noProof/>
            <w:rtl/>
            <w:lang w:bidi="fa-IR"/>
          </w:rPr>
          <w:t>نظر</w:t>
        </w:r>
        <w:r w:rsidR="008F49F1" w:rsidRPr="00D516CE">
          <w:rPr>
            <w:rStyle w:val="Hyperlink"/>
            <w:noProof/>
            <w:rtl/>
            <w:lang w:bidi="fa-IR"/>
          </w:rPr>
          <w:t xml:space="preserve"> </w:t>
        </w:r>
        <w:r w:rsidR="008F49F1" w:rsidRPr="00D516CE">
          <w:rPr>
            <w:rStyle w:val="Hyperlink"/>
            <w:rFonts w:hint="eastAsia"/>
            <w:noProof/>
            <w:rtl/>
            <w:lang w:bidi="fa-IR"/>
          </w:rPr>
          <w:t>گذشتگان</w:t>
        </w:r>
        <w:r w:rsidR="008F49F1" w:rsidRPr="00D516CE">
          <w:rPr>
            <w:rStyle w:val="Hyperlink"/>
            <w:noProof/>
            <w:rtl/>
            <w:lang w:bidi="fa-IR"/>
          </w:rPr>
          <w:t xml:space="preserve"> </w:t>
        </w:r>
        <w:r w:rsidR="008F49F1" w:rsidRPr="00D516CE">
          <w:rPr>
            <w:rStyle w:val="Hyperlink"/>
            <w:rFonts w:hint="eastAsia"/>
            <w:noProof/>
            <w:rtl/>
            <w:lang w:bidi="fa-IR"/>
          </w:rPr>
          <w:t>درباره</w:t>
        </w:r>
        <w:r w:rsidR="008F49F1" w:rsidRPr="00D516CE">
          <w:rPr>
            <w:rStyle w:val="Hyperlink"/>
            <w:noProof/>
            <w:rtl/>
            <w:lang w:bidi="fa-IR"/>
          </w:rPr>
          <w:t xml:space="preserve"> </w:t>
        </w:r>
        <w:r w:rsidR="008F49F1" w:rsidRPr="00D516CE">
          <w:rPr>
            <w:rStyle w:val="Hyperlink"/>
            <w:rFonts w:hint="eastAsia"/>
            <w:noProof/>
            <w:rtl/>
            <w:lang w:bidi="fa-IR"/>
          </w:rPr>
          <w:t>ابن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103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6" w:history="1">
        <w:r w:rsidR="008F49F1" w:rsidRPr="00D516CE">
          <w:rPr>
            <w:rStyle w:val="Hyperlink"/>
            <w:rFonts w:hint="eastAsia"/>
            <w:noProof/>
            <w:rtl/>
            <w:lang w:bidi="fa-IR"/>
          </w:rPr>
          <w:t>فرازها</w:t>
        </w:r>
        <w:r w:rsidR="008F49F1" w:rsidRPr="00D516CE">
          <w:rPr>
            <w:rStyle w:val="Hyperlink"/>
            <w:rFonts w:hint="cs"/>
            <w:noProof/>
            <w:rtl/>
            <w:lang w:bidi="fa-IR"/>
          </w:rPr>
          <w:t>یی</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104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7" w:history="1">
        <w:r w:rsidR="008F49F1" w:rsidRPr="00D516CE">
          <w:rPr>
            <w:rStyle w:val="Hyperlink"/>
            <w:rFonts w:hint="eastAsia"/>
            <w:noProof/>
            <w:rtl/>
            <w:lang w:bidi="fa-IR"/>
          </w:rPr>
          <w:t>کارنام</w:t>
        </w:r>
        <w:r w:rsidR="008F49F1" w:rsidRPr="00D516CE">
          <w:rPr>
            <w:rStyle w:val="Hyperlink"/>
            <w:rFonts w:hint="cs"/>
            <w:noProof/>
            <w:rtl/>
            <w:lang w:bidi="fa-IR"/>
          </w:rPr>
          <w:t>ۀ</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106</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718" w:history="1">
        <w:r w:rsidR="008F49F1" w:rsidRPr="00D516CE">
          <w:rPr>
            <w:rStyle w:val="Hyperlink"/>
            <w:noProof/>
            <w:rtl/>
            <w:lang w:bidi="fa-IR"/>
          </w:rPr>
          <w:t>(</w:t>
        </w:r>
        <w:r w:rsidR="008F49F1" w:rsidRPr="00D516CE">
          <w:rPr>
            <w:rStyle w:val="Hyperlink"/>
            <w:rFonts w:hint="eastAsia"/>
            <w:noProof/>
            <w:rtl/>
            <w:lang w:bidi="fa-IR"/>
          </w:rPr>
          <w:t>تدو</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قانون</w:t>
        </w:r>
        <w:r w:rsidR="008F49F1" w:rsidRPr="00D516CE">
          <w:rPr>
            <w:rStyle w:val="Hyperlink"/>
            <w:noProof/>
            <w:rtl/>
            <w:lang w:bidi="fa-IR"/>
          </w:rPr>
          <w:t xml:space="preserve"> </w:t>
        </w:r>
        <w:r w:rsidR="008F49F1" w:rsidRPr="00D516CE">
          <w:rPr>
            <w:rStyle w:val="Hyperlink"/>
            <w:rFonts w:hint="eastAsia"/>
            <w:noProof/>
            <w:rtl/>
            <w:lang w:bidi="fa-IR"/>
          </w:rPr>
          <w:t>اسلام</w:t>
        </w:r>
        <w:r w:rsidR="008F49F1" w:rsidRPr="00D516CE">
          <w:rPr>
            <w:rStyle w:val="Hyperlink"/>
            <w:rFonts w:hint="cs"/>
            <w:noProof/>
            <w:rtl/>
            <w:lang w:bidi="fa-IR"/>
          </w:rPr>
          <w:t>ی</w:t>
        </w:r>
        <w:r w:rsidR="008F49F1" w:rsidRPr="00D516CE">
          <w:rPr>
            <w:rStyle w:val="Hyperlink"/>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106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19"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حد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436077719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111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0"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ق</w:t>
        </w:r>
        <w:r w:rsidR="008F49F1" w:rsidRPr="00D516CE">
          <w:rPr>
            <w:rStyle w:val="Hyperlink"/>
            <w:rFonts w:hint="cs"/>
            <w:noProof/>
            <w:rtl/>
            <w:lang w:bidi="fa-IR"/>
          </w:rPr>
          <w:t>ی</w:t>
        </w:r>
        <w:r w:rsidR="008F49F1" w:rsidRPr="00D516CE">
          <w:rPr>
            <w:rStyle w:val="Hyperlink"/>
            <w:rFonts w:hint="eastAsia"/>
            <w:noProof/>
            <w:rtl/>
            <w:lang w:bidi="fa-IR"/>
          </w:rPr>
          <w:t>اس</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113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1" w:history="1">
        <w:r w:rsidR="008F49F1" w:rsidRPr="00D516CE">
          <w:rPr>
            <w:rStyle w:val="Hyperlink"/>
            <w:rFonts w:hint="eastAsia"/>
            <w:noProof/>
            <w:rtl/>
            <w:lang w:bidi="fa-IR"/>
          </w:rPr>
          <w:t>مسأله</w:t>
        </w:r>
        <w:r w:rsidR="008F49F1" w:rsidRPr="00D516CE">
          <w:rPr>
            <w:rStyle w:val="Hyperlink"/>
            <w:noProof/>
            <w:rtl/>
            <w:lang w:bidi="fa-IR"/>
          </w:rPr>
          <w:t xml:space="preserve"> </w:t>
        </w:r>
        <w:r w:rsidR="008F49F1" w:rsidRPr="00D516CE">
          <w:rPr>
            <w:rStyle w:val="Hyperlink"/>
            <w:rFonts w:hint="eastAsia"/>
            <w:noProof/>
            <w:rtl/>
            <w:lang w:bidi="fa-IR"/>
          </w:rPr>
          <w:t>حاکم</w:t>
        </w:r>
        <w:r w:rsidR="008F49F1" w:rsidRPr="00D516CE">
          <w:rPr>
            <w:rStyle w:val="Hyperlink"/>
            <w:rFonts w:hint="cs"/>
            <w:noProof/>
            <w:rtl/>
            <w:lang w:bidi="fa-IR"/>
          </w:rPr>
          <w:t>ی</w:t>
        </w:r>
        <w:r w:rsidR="008F49F1" w:rsidRPr="00D516CE">
          <w:rPr>
            <w:rStyle w:val="Hyperlink"/>
            <w:rFonts w:hint="eastAsia"/>
            <w:noProof/>
            <w:rtl/>
            <w:lang w:bidi="fa-IR"/>
          </w:rPr>
          <w:t>ت</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113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2" w:history="1">
        <w:r w:rsidR="008F49F1" w:rsidRPr="00D516CE">
          <w:rPr>
            <w:rStyle w:val="Hyperlink"/>
            <w:rFonts w:hint="eastAsia"/>
            <w:noProof/>
            <w:rtl/>
            <w:lang w:bidi="fa-IR"/>
          </w:rPr>
          <w:t>امامت</w:t>
        </w:r>
        <w:r w:rsidR="008F49F1" w:rsidRPr="00D516CE">
          <w:rPr>
            <w:rStyle w:val="Hyperlink"/>
            <w:noProof/>
            <w:rtl/>
            <w:lang w:bidi="fa-IR"/>
          </w:rPr>
          <w:t xml:space="preserve"> </w:t>
        </w:r>
        <w:r w:rsidR="008F49F1" w:rsidRPr="00D516CE">
          <w:rPr>
            <w:rStyle w:val="Hyperlink"/>
            <w:rFonts w:hint="eastAsia"/>
            <w:noProof/>
            <w:rtl/>
            <w:lang w:bidi="fa-IR"/>
          </w:rPr>
          <w:t>فاسق</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ستمگر</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115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3" w:history="1">
        <w:r w:rsidR="008F49F1" w:rsidRPr="00D516CE">
          <w:rPr>
            <w:rStyle w:val="Hyperlink"/>
            <w:rFonts w:hint="eastAsia"/>
            <w:noProof/>
            <w:rtl/>
            <w:lang w:bidi="fa-IR"/>
          </w:rPr>
          <w:t>تاز</w:t>
        </w:r>
        <w:r w:rsidR="008F49F1" w:rsidRPr="00D516CE">
          <w:rPr>
            <w:rStyle w:val="Hyperlink"/>
            <w:rFonts w:hint="cs"/>
            <w:noProof/>
            <w:rtl/>
            <w:lang w:bidi="fa-IR"/>
          </w:rPr>
          <w:t>ی</w:t>
        </w:r>
        <w:r w:rsidR="008F49F1" w:rsidRPr="00D516CE">
          <w:rPr>
            <w:rStyle w:val="Hyperlink"/>
            <w:rFonts w:hint="eastAsia"/>
            <w:noProof/>
            <w:rtl/>
            <w:lang w:bidi="fa-IR"/>
          </w:rPr>
          <w:t>انه</w:t>
        </w:r>
        <w:r w:rsidR="008F49F1" w:rsidRPr="00D516CE">
          <w:rPr>
            <w:rStyle w:val="Hyperlink"/>
            <w:noProof/>
            <w:rtl/>
            <w:lang w:bidi="fa-IR"/>
          </w:rPr>
          <w:t xml:space="preserve"> </w:t>
        </w:r>
        <w:r w:rsidR="008F49F1" w:rsidRPr="00D516CE">
          <w:rPr>
            <w:rStyle w:val="Hyperlink"/>
            <w:rFonts w:hint="eastAsia"/>
            <w:noProof/>
            <w:rtl/>
            <w:lang w:bidi="fa-IR"/>
          </w:rPr>
          <w:t>زدن</w:t>
        </w:r>
        <w:r w:rsidR="008F49F1" w:rsidRPr="00D516CE">
          <w:rPr>
            <w:rStyle w:val="Hyperlink"/>
            <w:noProof/>
            <w:rtl/>
            <w:lang w:bidi="fa-IR"/>
          </w:rPr>
          <w:t xml:space="preserve"> </w:t>
        </w:r>
        <w:r w:rsidR="008F49F1" w:rsidRPr="00D516CE">
          <w:rPr>
            <w:rStyle w:val="Hyperlink"/>
            <w:rFonts w:hint="eastAsia"/>
            <w:noProof/>
            <w:rtl/>
            <w:lang w:bidi="fa-IR"/>
          </w:rPr>
          <w:t>استاندار</w:t>
        </w:r>
        <w:r w:rsidR="008F49F1" w:rsidRPr="00D516CE">
          <w:rPr>
            <w:rStyle w:val="Hyperlink"/>
            <w:noProof/>
            <w:rtl/>
            <w:lang w:bidi="fa-IR"/>
          </w:rPr>
          <w:t xml:space="preserve"> </w:t>
        </w:r>
        <w:r w:rsidR="008F49F1" w:rsidRPr="00D516CE">
          <w:rPr>
            <w:rStyle w:val="Hyperlink"/>
            <w:rFonts w:hint="eastAsia"/>
            <w:noProof/>
            <w:rtl/>
            <w:lang w:bidi="fa-IR"/>
          </w:rPr>
          <w:t>عراق</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علت</w:t>
        </w:r>
        <w:r w:rsidR="008F49F1" w:rsidRPr="00D516CE">
          <w:rPr>
            <w:rStyle w:val="Hyperlink"/>
            <w:noProof/>
            <w:rtl/>
            <w:lang w:bidi="fa-IR"/>
          </w:rPr>
          <w:t xml:space="preserve"> </w:t>
        </w:r>
        <w:r w:rsidR="008F49F1" w:rsidRPr="00D516CE">
          <w:rPr>
            <w:rStyle w:val="Hyperlink"/>
            <w:rFonts w:hint="eastAsia"/>
            <w:noProof/>
            <w:rtl/>
            <w:lang w:bidi="fa-IR"/>
          </w:rPr>
          <w:t>نپذ</w:t>
        </w:r>
        <w:r w:rsidR="008F49F1" w:rsidRPr="00D516CE">
          <w:rPr>
            <w:rStyle w:val="Hyperlink"/>
            <w:rFonts w:hint="cs"/>
            <w:noProof/>
            <w:rtl/>
            <w:lang w:bidi="fa-IR"/>
          </w:rPr>
          <w:t>ی</w:t>
        </w:r>
        <w:r w:rsidR="008F49F1" w:rsidRPr="00D516CE">
          <w:rPr>
            <w:rStyle w:val="Hyperlink"/>
            <w:rFonts w:hint="eastAsia"/>
            <w:noProof/>
            <w:rtl/>
            <w:lang w:bidi="fa-IR"/>
          </w:rPr>
          <w:t>رفتن</w:t>
        </w:r>
        <w:r w:rsidR="008F49F1" w:rsidRPr="00D516CE">
          <w:rPr>
            <w:rStyle w:val="Hyperlink"/>
            <w:noProof/>
            <w:rtl/>
            <w:lang w:bidi="fa-IR"/>
          </w:rPr>
          <w:t xml:space="preserve"> </w:t>
        </w:r>
        <w:r w:rsidR="008F49F1" w:rsidRPr="00D516CE">
          <w:rPr>
            <w:rStyle w:val="Hyperlink"/>
            <w:rFonts w:hint="eastAsia"/>
            <w:noProof/>
            <w:rtl/>
            <w:lang w:bidi="fa-IR"/>
          </w:rPr>
          <w:t>منصب</w:t>
        </w:r>
        <w:r w:rsidR="008F49F1" w:rsidRPr="00D516CE">
          <w:rPr>
            <w:rStyle w:val="Hyperlink"/>
            <w:noProof/>
            <w:rtl/>
            <w:lang w:bidi="fa-IR"/>
          </w:rPr>
          <w:t xml:space="preserve"> </w:t>
        </w:r>
        <w:r w:rsidR="008F49F1" w:rsidRPr="00D516CE">
          <w:rPr>
            <w:rStyle w:val="Hyperlink"/>
            <w:rFonts w:hint="eastAsia"/>
            <w:noProof/>
            <w:rtl/>
            <w:lang w:bidi="fa-IR"/>
          </w:rPr>
          <w:t>قضا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117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4" w:history="1">
        <w:r w:rsidR="008F49F1" w:rsidRPr="00D516CE">
          <w:rPr>
            <w:rStyle w:val="Hyperlink"/>
            <w:rFonts w:hint="eastAsia"/>
            <w:noProof/>
            <w:rtl/>
            <w:lang w:bidi="fa-IR"/>
          </w:rPr>
          <w:t>تذکر</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119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5" w:history="1">
        <w:r w:rsidR="008F49F1" w:rsidRPr="00D516CE">
          <w:rPr>
            <w:rStyle w:val="Hyperlink"/>
            <w:rFonts w:hint="eastAsia"/>
            <w:noProof/>
            <w:rtl/>
            <w:lang w:bidi="fa-IR"/>
          </w:rPr>
          <w:t>عبرت</w:t>
        </w:r>
        <w:r w:rsidR="008F49F1" w:rsidRPr="00D516CE">
          <w:rPr>
            <w:rStyle w:val="Hyperlink"/>
            <w:noProof/>
            <w:rtl/>
            <w:lang w:bidi="fa-IR"/>
          </w:rPr>
          <w:t xml:space="preserve"> </w:t>
        </w:r>
        <w:r w:rsidR="008F49F1" w:rsidRPr="00D516CE">
          <w:rPr>
            <w:rStyle w:val="Hyperlink"/>
            <w:rFonts w:hint="eastAsia"/>
            <w:noProof/>
            <w:rtl/>
            <w:lang w:bidi="fa-IR"/>
          </w:rPr>
          <w:t>تار</w:t>
        </w:r>
        <w:r w:rsidR="008F49F1" w:rsidRPr="00D516CE">
          <w:rPr>
            <w:rStyle w:val="Hyperlink"/>
            <w:rFonts w:hint="cs"/>
            <w:noProof/>
            <w:rtl/>
            <w:lang w:bidi="fa-IR"/>
          </w:rPr>
          <w:t>ی</w:t>
        </w:r>
        <w:r w:rsidR="008F49F1" w:rsidRPr="00D516CE">
          <w:rPr>
            <w:rStyle w:val="Hyperlink"/>
            <w:rFonts w:hint="eastAsia"/>
            <w:noProof/>
            <w:rtl/>
            <w:lang w:bidi="fa-IR"/>
          </w:rPr>
          <w:t>خ</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آزاد‌اند</w:t>
        </w:r>
        <w:r w:rsidR="008F49F1" w:rsidRPr="00D516CE">
          <w:rPr>
            <w:rStyle w:val="Hyperlink"/>
            <w:rFonts w:hint="cs"/>
            <w:noProof/>
            <w:rtl/>
            <w:lang w:bidi="fa-IR"/>
          </w:rPr>
          <w:t>ی</w:t>
        </w:r>
        <w:r w:rsidR="008F49F1" w:rsidRPr="00D516CE">
          <w:rPr>
            <w:rStyle w:val="Hyperlink"/>
            <w:rFonts w:hint="eastAsia"/>
            <w:noProof/>
            <w:rtl/>
            <w:lang w:bidi="fa-IR"/>
          </w:rPr>
          <w:t>ش</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ابراز</w:t>
        </w:r>
        <w:r w:rsidR="008F49F1" w:rsidRPr="00D516CE">
          <w:rPr>
            <w:rStyle w:val="Hyperlink"/>
            <w:noProof/>
            <w:rtl/>
            <w:lang w:bidi="fa-IR"/>
          </w:rPr>
          <w:t xml:space="preserve"> </w:t>
        </w:r>
        <w:r w:rsidR="008F49F1" w:rsidRPr="00D516CE">
          <w:rPr>
            <w:rStyle w:val="Hyperlink"/>
            <w:rFonts w:hint="eastAsia"/>
            <w:noProof/>
            <w:rtl/>
            <w:lang w:bidi="fa-IR"/>
          </w:rPr>
          <w:t>عق</w:t>
        </w:r>
        <w:r w:rsidR="008F49F1" w:rsidRPr="00D516CE">
          <w:rPr>
            <w:rStyle w:val="Hyperlink"/>
            <w:rFonts w:hint="cs"/>
            <w:noProof/>
            <w:rtl/>
            <w:lang w:bidi="fa-IR"/>
          </w:rPr>
          <w:t>ی</w:t>
        </w:r>
        <w:r w:rsidR="008F49F1" w:rsidRPr="00D516CE">
          <w:rPr>
            <w:rStyle w:val="Hyperlink"/>
            <w:rFonts w:hint="eastAsia"/>
            <w:noProof/>
            <w:rtl/>
            <w:lang w:bidi="fa-IR"/>
          </w:rPr>
          <w:t>ده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120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6" w:history="1">
        <w:r w:rsidR="008F49F1" w:rsidRPr="00D516CE">
          <w:rPr>
            <w:rStyle w:val="Hyperlink"/>
            <w:rFonts w:hint="eastAsia"/>
            <w:noProof/>
            <w:rtl/>
            <w:lang w:bidi="fa-IR"/>
          </w:rPr>
          <w:t>خطرناک‌تر</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اقدام</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زمان</w:t>
        </w:r>
        <w:r w:rsidR="008F49F1" w:rsidRPr="00D516CE">
          <w:rPr>
            <w:rStyle w:val="Hyperlink"/>
            <w:noProof/>
            <w:rtl/>
            <w:lang w:bidi="fa-IR"/>
          </w:rPr>
          <w:t xml:space="preserve"> </w:t>
        </w:r>
        <w:r w:rsidR="008F49F1" w:rsidRPr="00D516CE">
          <w:rPr>
            <w:rStyle w:val="Hyperlink"/>
            <w:rFonts w:hint="eastAsia"/>
            <w:noProof/>
            <w:rtl/>
            <w:lang w:bidi="fa-IR"/>
          </w:rPr>
          <w:t>منصور</w:t>
        </w:r>
        <w:r w:rsidR="008F49F1" w:rsidRPr="00D516CE">
          <w:rPr>
            <w:rStyle w:val="Hyperlink"/>
            <w:noProof/>
            <w:rtl/>
            <w:lang w:bidi="fa-IR"/>
          </w:rPr>
          <w:t xml:space="preserve"> </w:t>
        </w:r>
        <w:r w:rsidR="008F49F1" w:rsidRPr="00D516CE">
          <w:rPr>
            <w:rStyle w:val="Hyperlink"/>
            <w:rFonts w:hint="eastAsia"/>
            <w:noProof/>
            <w:rtl/>
            <w:lang w:bidi="fa-IR"/>
          </w:rPr>
          <w:t>داون</w:t>
        </w:r>
        <w:r w:rsidR="008F49F1" w:rsidRPr="00D516CE">
          <w:rPr>
            <w:rStyle w:val="Hyperlink"/>
            <w:rFonts w:hint="cs"/>
            <w:noProof/>
            <w:rtl/>
            <w:lang w:bidi="fa-IR"/>
          </w:rPr>
          <w:t>ی</w:t>
        </w:r>
        <w:r w:rsidR="008F49F1" w:rsidRPr="00D516CE">
          <w:rPr>
            <w:rStyle w:val="Hyperlink"/>
            <w:rFonts w:hint="eastAsia"/>
            <w:noProof/>
            <w:rtl/>
            <w:lang w:bidi="fa-IR"/>
          </w:rPr>
          <w:t>ق</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123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7"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شهامت</w:t>
        </w:r>
        <w:r w:rsidR="008F49F1" w:rsidRPr="00D516CE">
          <w:rPr>
            <w:rStyle w:val="Hyperlink"/>
            <w:noProof/>
            <w:rtl/>
            <w:lang w:bidi="fa-IR"/>
          </w:rPr>
          <w:t xml:space="preserve"> </w:t>
        </w:r>
        <w:r w:rsidR="008F49F1" w:rsidRPr="00D516CE">
          <w:rPr>
            <w:rStyle w:val="Hyperlink"/>
            <w:rFonts w:hint="eastAsia"/>
            <w:noProof/>
            <w:rtl/>
            <w:lang w:bidi="fa-IR"/>
          </w:rPr>
          <w:t>او</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فتوا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عل</w:t>
        </w:r>
        <w:r w:rsidR="008F49F1" w:rsidRPr="00D516CE">
          <w:rPr>
            <w:rStyle w:val="Hyperlink"/>
            <w:rFonts w:hint="cs"/>
            <w:noProof/>
            <w:rtl/>
            <w:lang w:bidi="fa-IR"/>
          </w:rPr>
          <w:t>ی</w:t>
        </w:r>
        <w:r w:rsidR="008F49F1" w:rsidRPr="00D516CE">
          <w:rPr>
            <w:rStyle w:val="Hyperlink"/>
            <w:rFonts w:hint="eastAsia"/>
            <w:noProof/>
            <w:rtl/>
            <w:lang w:bidi="fa-IR"/>
          </w:rPr>
          <w:t>ه</w:t>
        </w:r>
        <w:r w:rsidR="008F49F1" w:rsidRPr="00D516CE">
          <w:rPr>
            <w:rStyle w:val="Hyperlink"/>
            <w:noProof/>
            <w:rtl/>
            <w:lang w:bidi="fa-IR"/>
          </w:rPr>
          <w:t xml:space="preserve"> </w:t>
        </w:r>
        <w:r w:rsidR="008F49F1" w:rsidRPr="00D516CE">
          <w:rPr>
            <w:rStyle w:val="Hyperlink"/>
            <w:rFonts w:hint="eastAsia"/>
            <w:noProof/>
            <w:rtl/>
            <w:lang w:bidi="fa-IR"/>
          </w:rPr>
          <w:t>منصور</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شکستن</w:t>
        </w:r>
        <w:r w:rsidR="008F49F1" w:rsidRPr="00D516CE">
          <w:rPr>
            <w:rStyle w:val="Hyperlink"/>
            <w:noProof/>
            <w:rtl/>
            <w:lang w:bidi="fa-IR"/>
          </w:rPr>
          <w:t xml:space="preserve"> </w:t>
        </w:r>
        <w:r w:rsidR="008F49F1" w:rsidRPr="00D516CE">
          <w:rPr>
            <w:rStyle w:val="Hyperlink"/>
            <w:rFonts w:hint="eastAsia"/>
            <w:noProof/>
            <w:rtl/>
            <w:lang w:bidi="fa-IR"/>
          </w:rPr>
          <w:t>دستش</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امر</w:t>
        </w:r>
        <w:r w:rsidR="008F49F1" w:rsidRPr="00D516CE">
          <w:rPr>
            <w:rStyle w:val="Hyperlink"/>
            <w:noProof/>
            <w:rtl/>
            <w:lang w:bidi="fa-IR"/>
          </w:rPr>
          <w:t xml:space="preserve"> </w:t>
        </w:r>
        <w:r w:rsidR="008F49F1" w:rsidRPr="00D516CE">
          <w:rPr>
            <w:rStyle w:val="Hyperlink"/>
            <w:rFonts w:hint="eastAsia"/>
            <w:noProof/>
            <w:rtl/>
            <w:lang w:bidi="fa-IR"/>
          </w:rPr>
          <w:t>استاندار</w:t>
        </w:r>
        <w:r w:rsidR="008F49F1" w:rsidRPr="00D516CE">
          <w:rPr>
            <w:rStyle w:val="Hyperlink"/>
            <w:noProof/>
            <w:rtl/>
            <w:lang w:bidi="fa-IR"/>
          </w:rPr>
          <w:t xml:space="preserve"> </w:t>
        </w:r>
        <w:r w:rsidR="008F49F1" w:rsidRPr="00D516CE">
          <w:rPr>
            <w:rStyle w:val="Hyperlink"/>
            <w:rFonts w:hint="eastAsia"/>
            <w:noProof/>
            <w:rtl/>
            <w:lang w:bidi="fa-IR"/>
          </w:rPr>
          <w:t>منصور</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124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8" w:history="1">
        <w:r w:rsidR="008F49F1" w:rsidRPr="00D516CE">
          <w:rPr>
            <w:rStyle w:val="Hyperlink"/>
            <w:rFonts w:hint="eastAsia"/>
            <w:noProof/>
            <w:rtl/>
            <w:lang w:bidi="fa-IR"/>
          </w:rPr>
          <w:t>آزاد</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مطلق</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حوزه</w:t>
        </w:r>
        <w:r w:rsidR="008F49F1" w:rsidRPr="00D516CE">
          <w:rPr>
            <w:rStyle w:val="Hyperlink"/>
            <w:noProof/>
            <w:rtl/>
            <w:lang w:bidi="fa-IR"/>
          </w:rPr>
          <w:t xml:space="preserve"> </w:t>
        </w:r>
        <w:r w:rsidR="008F49F1" w:rsidRPr="00D516CE">
          <w:rPr>
            <w:rStyle w:val="Hyperlink"/>
            <w:rFonts w:hint="eastAsia"/>
            <w:noProof/>
            <w:rtl/>
            <w:lang w:bidi="fa-IR"/>
          </w:rPr>
          <w:t>فقه</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حنف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125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29" w:history="1">
        <w:r w:rsidR="008F49F1" w:rsidRPr="00D516CE">
          <w:rPr>
            <w:rStyle w:val="Hyperlink"/>
            <w:rFonts w:hint="eastAsia"/>
            <w:noProof/>
            <w:rtl/>
            <w:lang w:bidi="fa-IR"/>
          </w:rPr>
          <w:t>نقد</w:t>
        </w:r>
        <w:r w:rsidR="008F49F1" w:rsidRPr="00D516CE">
          <w:rPr>
            <w:rStyle w:val="Hyperlink"/>
            <w:noProof/>
            <w:rtl/>
            <w:lang w:bidi="fa-IR"/>
          </w:rPr>
          <w:t xml:space="preserve"> </w:t>
        </w:r>
        <w:r w:rsidR="008F49F1" w:rsidRPr="00D516CE">
          <w:rPr>
            <w:rStyle w:val="Hyperlink"/>
            <w:rFonts w:hint="eastAsia"/>
            <w:noProof/>
            <w:rtl/>
            <w:lang w:bidi="fa-IR"/>
          </w:rPr>
          <w:t>منطق</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تفس</w:t>
        </w:r>
        <w:r w:rsidR="008F49F1" w:rsidRPr="00D516CE">
          <w:rPr>
            <w:rStyle w:val="Hyperlink"/>
            <w:rFonts w:hint="cs"/>
            <w:noProof/>
            <w:rtl/>
            <w:lang w:bidi="fa-IR"/>
          </w:rPr>
          <w:t>ی</w:t>
        </w:r>
        <w:r w:rsidR="008F49F1" w:rsidRPr="00D516CE">
          <w:rPr>
            <w:rStyle w:val="Hyperlink"/>
            <w:rFonts w:hint="eastAsia"/>
            <w:noProof/>
            <w:rtl/>
            <w:lang w:bidi="fa-IR"/>
          </w:rPr>
          <w:t>ر</w:t>
        </w:r>
        <w:r w:rsidR="008F49F1" w:rsidRPr="00D516CE">
          <w:rPr>
            <w:rStyle w:val="Hyperlink"/>
            <w:noProof/>
            <w:rtl/>
            <w:lang w:bidi="fa-IR"/>
          </w:rPr>
          <w:t xml:space="preserve"> </w:t>
        </w:r>
        <w:r w:rsidR="008F49F1" w:rsidRPr="00D516CE">
          <w:rPr>
            <w:rStyle w:val="Hyperlink"/>
            <w:rFonts w:hint="eastAsia"/>
            <w:noProof/>
            <w:rtl/>
            <w:lang w:bidi="fa-IR"/>
          </w:rPr>
          <w:t>قرآن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احاد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436077729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0" w:history="1">
        <w:r w:rsidR="008F49F1" w:rsidRPr="00D516CE">
          <w:rPr>
            <w:rStyle w:val="Hyperlink"/>
            <w:rFonts w:hint="eastAsia"/>
            <w:noProof/>
            <w:rtl/>
            <w:lang w:bidi="fa-IR"/>
          </w:rPr>
          <w:t>مسلک</w:t>
        </w:r>
        <w:r w:rsidR="008F49F1" w:rsidRPr="00D516CE">
          <w:rPr>
            <w:rStyle w:val="Hyperlink"/>
            <w:noProof/>
            <w:rtl/>
            <w:lang w:bidi="fa-IR"/>
          </w:rPr>
          <w:t xml:space="preserve"> </w:t>
        </w:r>
        <w:r w:rsidR="008F49F1" w:rsidRPr="00D516CE">
          <w:rPr>
            <w:rStyle w:val="Hyperlink"/>
            <w:rFonts w:hint="eastAsia"/>
            <w:noProof/>
            <w:rtl/>
            <w:lang w:bidi="fa-IR"/>
          </w:rPr>
          <w:t>غزال</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130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1" w:history="1">
        <w:r w:rsidR="008F49F1" w:rsidRPr="00D516CE">
          <w:rPr>
            <w:rStyle w:val="Hyperlink"/>
            <w:rFonts w:hint="eastAsia"/>
            <w:noProof/>
            <w:rtl/>
            <w:lang w:bidi="fa-IR"/>
          </w:rPr>
          <w:t>احساس</w:t>
        </w:r>
        <w:r w:rsidR="008F49F1" w:rsidRPr="00D516CE">
          <w:rPr>
            <w:rStyle w:val="Hyperlink"/>
            <w:noProof/>
            <w:rtl/>
            <w:lang w:bidi="fa-IR"/>
          </w:rPr>
          <w:t xml:space="preserve"> </w:t>
        </w:r>
        <w:r w:rsidR="008F49F1" w:rsidRPr="00D516CE">
          <w:rPr>
            <w:rStyle w:val="Hyperlink"/>
            <w:rFonts w:hint="eastAsia"/>
            <w:noProof/>
            <w:rtl/>
            <w:lang w:bidi="fa-IR"/>
          </w:rPr>
          <w:t>مسئول</w:t>
        </w:r>
        <w:r w:rsidR="008F49F1" w:rsidRPr="00D516CE">
          <w:rPr>
            <w:rStyle w:val="Hyperlink"/>
            <w:rFonts w:hint="cs"/>
            <w:noProof/>
            <w:rtl/>
            <w:lang w:bidi="fa-IR"/>
          </w:rPr>
          <w:t>ی</w:t>
        </w:r>
        <w:r w:rsidR="008F49F1" w:rsidRPr="00D516CE">
          <w:rPr>
            <w:rStyle w:val="Hyperlink"/>
            <w:rFonts w:hint="eastAsia"/>
            <w:noProof/>
            <w:rtl/>
            <w:lang w:bidi="fa-IR"/>
          </w:rPr>
          <w:t>ت</w:t>
        </w:r>
        <w:r w:rsidR="008F49F1" w:rsidRPr="00D516CE">
          <w:rPr>
            <w:rStyle w:val="Hyperlink"/>
            <w:noProof/>
            <w:rtl/>
            <w:lang w:bidi="fa-IR"/>
          </w:rPr>
          <w:t xml:space="preserve"> </w:t>
        </w:r>
        <w:r w:rsidR="008F49F1" w:rsidRPr="00D516CE">
          <w:rPr>
            <w:rStyle w:val="Hyperlink"/>
            <w:rFonts w:hint="eastAsia"/>
            <w:noProof/>
            <w:rtl/>
            <w:lang w:bidi="fa-IR"/>
          </w:rPr>
          <w:t>امامان</w:t>
        </w:r>
        <w:r w:rsidR="008F49F1" w:rsidRPr="00D516CE">
          <w:rPr>
            <w:rStyle w:val="Hyperlink"/>
            <w:noProof/>
            <w:rtl/>
            <w:lang w:bidi="fa-IR"/>
          </w:rPr>
          <w:t xml:space="preserve"> </w:t>
        </w:r>
        <w:r w:rsidR="008F49F1" w:rsidRPr="00D516CE">
          <w:rPr>
            <w:rStyle w:val="Hyperlink"/>
            <w:rFonts w:hint="eastAsia"/>
            <w:noProof/>
            <w:rtl/>
            <w:lang w:bidi="fa-IR"/>
          </w:rPr>
          <w:t>چهارگانه</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زم</w:t>
        </w:r>
        <w:r w:rsidR="008F49F1" w:rsidRPr="00D516CE">
          <w:rPr>
            <w:rStyle w:val="Hyperlink"/>
            <w:rFonts w:hint="cs"/>
            <w:noProof/>
            <w:rtl/>
            <w:lang w:bidi="fa-IR"/>
          </w:rPr>
          <w:t>ی</w:t>
        </w:r>
        <w:r w:rsidR="008F49F1" w:rsidRPr="00D516CE">
          <w:rPr>
            <w:rStyle w:val="Hyperlink"/>
            <w:rFonts w:hint="eastAsia"/>
            <w:noProof/>
            <w:rtl/>
            <w:lang w:bidi="fa-IR"/>
          </w:rPr>
          <w:t>نه‌ها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مختلف</w:t>
        </w:r>
        <w:r w:rsidR="008F49F1" w:rsidRPr="00D516CE">
          <w:rPr>
            <w:rStyle w:val="Hyperlink"/>
            <w:noProof/>
            <w:rtl/>
            <w:lang w:bidi="fa-IR"/>
          </w:rPr>
          <w:t xml:space="preserve"> </w:t>
        </w:r>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اس</w:t>
        </w:r>
        <w:r w:rsidR="008F49F1" w:rsidRPr="00D516CE">
          <w:rPr>
            <w:rStyle w:val="Hyperlink"/>
            <w:rFonts w:hint="cs"/>
            <w:noProof/>
            <w:rtl/>
            <w:lang w:bidi="fa-IR"/>
          </w:rPr>
          <w:t>ی</w:t>
        </w:r>
        <w:r w:rsidR="008F49F1" w:rsidRPr="00D516CE">
          <w:rPr>
            <w:rStyle w:val="Hyperlink"/>
            <w:rFonts w:hint="eastAsia"/>
            <w:noProof/>
            <w:rtl/>
            <w:lang w:bidi="fa-IR"/>
          </w:rPr>
          <w:t>،</w:t>
        </w:r>
        <w:r w:rsidR="008F49F1" w:rsidRPr="00D516CE">
          <w:rPr>
            <w:rStyle w:val="Hyperlink"/>
            <w:noProof/>
            <w:rtl/>
            <w:lang w:bidi="fa-IR"/>
          </w:rPr>
          <w:t xml:space="preserve"> </w:t>
        </w:r>
        <w:r w:rsidR="008F49F1" w:rsidRPr="00D516CE">
          <w:rPr>
            <w:rStyle w:val="Hyperlink"/>
            <w:rFonts w:hint="eastAsia"/>
            <w:noProof/>
            <w:rtl/>
            <w:lang w:bidi="fa-IR"/>
          </w:rPr>
          <w:t>اجتماع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132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2" w:history="1">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اهل</w:t>
        </w:r>
        <w:r w:rsidR="008F49F1" w:rsidRPr="00D516CE">
          <w:rPr>
            <w:rStyle w:val="Hyperlink"/>
            <w:noProof/>
            <w:rtl/>
            <w:lang w:bidi="fa-IR"/>
          </w:rPr>
          <w:t xml:space="preserve"> </w:t>
        </w:r>
        <w:r w:rsidR="008F49F1" w:rsidRPr="00D516CE">
          <w:rPr>
            <w:rStyle w:val="Hyperlink"/>
            <w:rFonts w:hint="eastAsia"/>
            <w:noProof/>
            <w:rtl/>
            <w:lang w:bidi="fa-IR"/>
          </w:rPr>
          <w:t>تصوف</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134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3" w:history="1">
        <w:r w:rsidR="008F49F1" w:rsidRPr="00D516CE">
          <w:rPr>
            <w:rStyle w:val="Hyperlink"/>
            <w:rFonts w:hint="eastAsia"/>
            <w:noProof/>
            <w:rtl/>
            <w:lang w:bidi="fa-IR"/>
          </w:rPr>
          <w:t>تسلط</w:t>
        </w:r>
        <w:r w:rsidR="008F49F1" w:rsidRPr="00D516CE">
          <w:rPr>
            <w:rStyle w:val="Hyperlink"/>
            <w:noProof/>
            <w:rtl/>
            <w:lang w:bidi="fa-IR"/>
          </w:rPr>
          <w:t xml:space="preserve"> </w:t>
        </w:r>
        <w:r w:rsidR="008F49F1" w:rsidRPr="00D516CE">
          <w:rPr>
            <w:rStyle w:val="Hyperlink"/>
            <w:rFonts w:hint="eastAsia"/>
            <w:noProof/>
            <w:rtl/>
            <w:lang w:bidi="fa-IR"/>
          </w:rPr>
          <w:t>علما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135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4" w:history="1">
        <w:r w:rsidR="008F49F1" w:rsidRPr="00D516CE">
          <w:rPr>
            <w:rStyle w:val="Hyperlink"/>
            <w:rFonts w:hint="eastAsia"/>
            <w:noProof/>
            <w:rtl/>
            <w:lang w:bidi="fa-IR"/>
          </w:rPr>
          <w:t>فقهاء</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صوف</w:t>
        </w:r>
        <w:r w:rsidR="008F49F1" w:rsidRPr="00D516CE">
          <w:rPr>
            <w:rStyle w:val="Hyperlink"/>
            <w:rFonts w:hint="cs"/>
            <w:noProof/>
            <w:rtl/>
            <w:lang w:bidi="fa-IR"/>
          </w:rPr>
          <w:t>ی</w:t>
        </w:r>
        <w:r w:rsidR="008F49F1" w:rsidRPr="00D516CE">
          <w:rPr>
            <w:rStyle w:val="Hyperlink"/>
            <w:rFonts w:hint="eastAsia"/>
            <w:noProof/>
            <w:rtl/>
            <w:lang w:bidi="fa-IR"/>
          </w:rPr>
          <w:t>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137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5" w:history="1">
        <w:r w:rsidR="008F49F1" w:rsidRPr="00D516CE">
          <w:rPr>
            <w:rStyle w:val="Hyperlink"/>
            <w:rFonts w:hint="eastAsia"/>
            <w:noProof/>
            <w:rtl/>
            <w:lang w:bidi="fa-IR"/>
          </w:rPr>
          <w:t>پاسخ</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ابن</w:t>
        </w:r>
        <w:r w:rsidR="008F49F1" w:rsidRPr="00D516CE">
          <w:rPr>
            <w:rStyle w:val="Hyperlink"/>
            <w:noProof/>
            <w:rtl/>
            <w:lang w:bidi="fa-IR"/>
          </w:rPr>
          <w:t xml:space="preserve"> </w:t>
        </w:r>
        <w:r w:rsidR="008F49F1" w:rsidRPr="00D516CE">
          <w:rPr>
            <w:rStyle w:val="Hyperlink"/>
            <w:rFonts w:hint="eastAsia"/>
            <w:noProof/>
            <w:rtl/>
            <w:lang w:bidi="fa-IR"/>
          </w:rPr>
          <w:t>جوز</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139</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736" w:history="1">
        <w:r w:rsidR="008F49F1" w:rsidRPr="00D516CE">
          <w:rPr>
            <w:rStyle w:val="Hyperlink"/>
            <w:rFonts w:hint="eastAsia"/>
            <w:noProof/>
            <w:rtl/>
            <w:lang w:bidi="fa-IR"/>
          </w:rPr>
          <w:t>فصل</w:t>
        </w:r>
        <w:r w:rsidR="008F49F1" w:rsidRPr="00D516CE">
          <w:rPr>
            <w:rStyle w:val="Hyperlink"/>
            <w:noProof/>
            <w:rtl/>
            <w:lang w:bidi="fa-IR"/>
          </w:rPr>
          <w:t xml:space="preserve"> </w:t>
        </w:r>
        <w:r w:rsidR="008F49F1" w:rsidRPr="00D516CE">
          <w:rPr>
            <w:rStyle w:val="Hyperlink"/>
            <w:rFonts w:hint="eastAsia"/>
            <w:noProof/>
            <w:rtl/>
            <w:lang w:bidi="fa-IR"/>
          </w:rPr>
          <w:t>سوم</w:t>
        </w:r>
        <w:r w:rsidR="008F49F1" w:rsidRPr="00D516CE">
          <w:rPr>
            <w:rStyle w:val="Hyperlink"/>
            <w:noProof/>
            <w:rtl/>
            <w:lang w:bidi="fa-IR"/>
          </w:rPr>
          <w:t xml:space="preserve">: </w:t>
        </w:r>
        <w:r w:rsidR="008F49F1" w:rsidRPr="00D516CE">
          <w:rPr>
            <w:rStyle w:val="Hyperlink"/>
            <w:rFonts w:hint="eastAsia"/>
            <w:noProof/>
            <w:rtl/>
            <w:lang w:bidi="fa-IR"/>
          </w:rPr>
          <w:t>نظرات</w:t>
        </w:r>
        <w:r w:rsidR="008F49F1" w:rsidRPr="00D516CE">
          <w:rPr>
            <w:rStyle w:val="Hyperlink"/>
            <w:noProof/>
            <w:rtl/>
            <w:lang w:bidi="fa-IR"/>
          </w:rPr>
          <w:t xml:space="preserve"> </w:t>
        </w:r>
        <w:r w:rsidR="008F49F1" w:rsidRPr="00D516CE">
          <w:rPr>
            <w:rStyle w:val="Hyperlink"/>
            <w:rFonts w:hint="eastAsia"/>
            <w:noProof/>
            <w:rtl/>
            <w:lang w:bidi="fa-IR"/>
          </w:rPr>
          <w:t>دانشمندان</w:t>
        </w:r>
        <w:r w:rsidR="008F49F1" w:rsidRPr="00D516CE">
          <w:rPr>
            <w:rStyle w:val="Hyperlink"/>
            <w:noProof/>
            <w:rtl/>
            <w:lang w:bidi="fa-IR"/>
          </w:rPr>
          <w:t xml:space="preserve"> </w:t>
        </w:r>
        <w:r w:rsidR="008F49F1" w:rsidRPr="00D516CE">
          <w:rPr>
            <w:rStyle w:val="Hyperlink"/>
            <w:rFonts w:hint="eastAsia"/>
            <w:noProof/>
            <w:rtl/>
            <w:lang w:bidi="fa-IR"/>
          </w:rPr>
          <w:t>اد</w:t>
        </w:r>
        <w:r w:rsidR="008F49F1" w:rsidRPr="00D516CE">
          <w:rPr>
            <w:rStyle w:val="Hyperlink"/>
            <w:rFonts w:hint="cs"/>
            <w:noProof/>
            <w:rtl/>
            <w:lang w:bidi="fa-IR"/>
          </w:rPr>
          <w:t>ی</w:t>
        </w:r>
        <w:r w:rsidR="008F49F1" w:rsidRPr="00D516CE">
          <w:rPr>
            <w:rStyle w:val="Hyperlink"/>
            <w:rFonts w:hint="eastAsia"/>
            <w:noProof/>
            <w:rtl/>
            <w:lang w:bidi="fa-IR"/>
          </w:rPr>
          <w:t>بان،</w:t>
        </w:r>
        <w:r w:rsidR="008F49F1" w:rsidRPr="00D516CE">
          <w:rPr>
            <w:rStyle w:val="Hyperlink"/>
            <w:noProof/>
            <w:rtl/>
            <w:lang w:bidi="fa-IR"/>
          </w:rPr>
          <w:t xml:space="preserve"> </w:t>
        </w:r>
        <w:r w:rsidR="008F49F1" w:rsidRPr="00D516CE">
          <w:rPr>
            <w:rStyle w:val="Hyperlink"/>
            <w:rFonts w:hint="eastAsia"/>
            <w:noProof/>
            <w:rtl/>
            <w:lang w:bidi="fa-IR"/>
          </w:rPr>
          <w:t>شاعران،</w:t>
        </w:r>
        <w:r w:rsidR="008F49F1" w:rsidRPr="00D516CE">
          <w:rPr>
            <w:rStyle w:val="Hyperlink"/>
            <w:noProof/>
            <w:rtl/>
            <w:lang w:bidi="fa-IR"/>
          </w:rPr>
          <w:t xml:space="preserve"> </w:t>
        </w:r>
        <w:r w:rsidR="008F49F1" w:rsidRPr="00D516CE">
          <w:rPr>
            <w:rStyle w:val="Hyperlink"/>
            <w:rFonts w:hint="eastAsia"/>
            <w:noProof/>
            <w:rtl/>
            <w:lang w:bidi="fa-IR"/>
          </w:rPr>
          <w:t>مورخان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صوف</w:t>
        </w:r>
        <w:r w:rsidR="008F49F1" w:rsidRPr="00D516CE">
          <w:rPr>
            <w:rStyle w:val="Hyperlink"/>
            <w:rFonts w:hint="cs"/>
            <w:noProof/>
            <w:rtl/>
            <w:lang w:bidi="fa-IR"/>
          </w:rPr>
          <w:t>ی</w:t>
        </w:r>
        <w:r w:rsidR="008F49F1" w:rsidRPr="00D516CE">
          <w:rPr>
            <w:rStyle w:val="Hyperlink"/>
            <w:rFonts w:hint="eastAsia"/>
            <w:noProof/>
            <w:rtl/>
            <w:lang w:bidi="fa-IR"/>
          </w:rPr>
          <w:t>ان</w:t>
        </w:r>
        <w:r w:rsidR="008F49F1" w:rsidRPr="00D516CE">
          <w:rPr>
            <w:rStyle w:val="Hyperlink"/>
            <w:noProof/>
            <w:rtl/>
            <w:lang w:bidi="fa-IR"/>
          </w:rPr>
          <w:t xml:space="preserve"> </w:t>
        </w:r>
        <w:r w:rsidR="008F49F1" w:rsidRPr="00D516CE">
          <w:rPr>
            <w:rStyle w:val="Hyperlink"/>
            <w:rFonts w:hint="eastAsia"/>
            <w:noProof/>
            <w:rtl/>
            <w:lang w:bidi="fa-IR"/>
          </w:rPr>
          <w:t>قرن</w:t>
        </w:r>
        <w:r w:rsidR="008F49F1" w:rsidRPr="00D516CE">
          <w:rPr>
            <w:rStyle w:val="Hyperlink"/>
            <w:noProof/>
            <w:rtl/>
            <w:lang w:bidi="fa-IR"/>
          </w:rPr>
          <w:t xml:space="preserve"> </w:t>
        </w:r>
        <w:r w:rsidR="008F49F1" w:rsidRPr="00D516CE">
          <w:rPr>
            <w:rStyle w:val="Hyperlink"/>
            <w:rFonts w:hint="eastAsia"/>
            <w:noProof/>
            <w:rtl/>
            <w:lang w:bidi="fa-IR"/>
          </w:rPr>
          <w:t>سوم</w:t>
        </w:r>
        <w:r w:rsidR="008F49F1" w:rsidRPr="00D516CE">
          <w:rPr>
            <w:rStyle w:val="Hyperlink"/>
            <w:noProof/>
            <w:rtl/>
            <w:lang w:bidi="fa-IR"/>
          </w:rPr>
          <w:t xml:space="preserve"> </w:t>
        </w:r>
        <w:r w:rsidR="008F49F1" w:rsidRPr="00D516CE">
          <w:rPr>
            <w:rStyle w:val="Hyperlink"/>
            <w:rFonts w:hint="eastAsia"/>
            <w:noProof/>
            <w:rtl/>
            <w:lang w:bidi="fa-IR"/>
          </w:rPr>
          <w:t>تا</w:t>
        </w:r>
        <w:r w:rsidR="008F49F1" w:rsidRPr="00D516CE">
          <w:rPr>
            <w:rStyle w:val="Hyperlink"/>
            <w:noProof/>
            <w:rtl/>
            <w:lang w:bidi="fa-IR"/>
          </w:rPr>
          <w:t xml:space="preserve"> </w:t>
        </w:r>
        <w:r w:rsidR="008F49F1" w:rsidRPr="00D516CE">
          <w:rPr>
            <w:rStyle w:val="Hyperlink"/>
            <w:rFonts w:hint="eastAsia"/>
            <w:noProof/>
            <w:rtl/>
            <w:lang w:bidi="fa-IR"/>
          </w:rPr>
          <w:t>ششم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7"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بلاذر</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متوف</w:t>
        </w:r>
        <w:r w:rsidR="008F49F1" w:rsidRPr="00D516CE">
          <w:rPr>
            <w:rStyle w:val="Hyperlink"/>
            <w:rFonts w:hint="cs"/>
            <w:noProof/>
            <w:rtl/>
            <w:lang w:bidi="fa-IR"/>
          </w:rPr>
          <w:t>ی</w:t>
        </w:r>
        <w:r w:rsidR="008F49F1" w:rsidRPr="00D516CE">
          <w:rPr>
            <w:rStyle w:val="Hyperlink"/>
            <w:noProof/>
            <w:rtl/>
            <w:lang w:bidi="fa-IR"/>
          </w:rPr>
          <w:t xml:space="preserve"> (279 </w:t>
        </w:r>
        <w:r w:rsidR="008F49F1" w:rsidRPr="00D516CE">
          <w:rPr>
            <w:rStyle w:val="Hyperlink"/>
            <w:rFonts w:hint="eastAsia"/>
            <w:noProof/>
            <w:rtl/>
            <w:lang w:bidi="fa-IR"/>
          </w:rPr>
          <w:t>هجر</w:t>
        </w:r>
        <w:r w:rsidR="008F49F1" w:rsidRPr="00D516CE">
          <w:rPr>
            <w:rStyle w:val="Hyperlink"/>
            <w:rFonts w:hint="cs"/>
            <w:noProof/>
            <w:rtl/>
            <w:lang w:bidi="fa-IR"/>
          </w:rPr>
          <w:t>ی</w:t>
        </w:r>
        <w:r w:rsidR="008F49F1" w:rsidRPr="00D516CE">
          <w:rPr>
            <w:rStyle w:val="Hyperlink"/>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8" w:history="1">
        <w:r w:rsidR="008F49F1" w:rsidRPr="00D516CE">
          <w:rPr>
            <w:rStyle w:val="Hyperlink"/>
            <w:rFonts w:hint="eastAsia"/>
            <w:noProof/>
            <w:rtl/>
            <w:lang w:bidi="fa-IR"/>
          </w:rPr>
          <w:t>قول</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دربار</w:t>
        </w:r>
        <w:r w:rsidR="008F49F1" w:rsidRPr="00D516CE">
          <w:rPr>
            <w:rStyle w:val="Hyperlink"/>
            <w:rFonts w:hint="cs"/>
            <w:noProof/>
            <w:rtl/>
            <w:lang w:bidi="fa-IR"/>
          </w:rPr>
          <w:t>ۀ</w:t>
        </w:r>
        <w:r w:rsidR="008F49F1" w:rsidRPr="00D516CE">
          <w:rPr>
            <w:rStyle w:val="Hyperlink"/>
            <w:noProof/>
            <w:rtl/>
            <w:lang w:bidi="fa-IR"/>
          </w:rPr>
          <w:t xml:space="preserve"> </w:t>
        </w:r>
        <w:r w:rsidR="008F49F1" w:rsidRPr="00D516CE">
          <w:rPr>
            <w:rStyle w:val="Hyperlink"/>
            <w:rFonts w:hint="eastAsia"/>
            <w:noProof/>
            <w:rtl/>
            <w:lang w:bidi="fa-IR"/>
          </w:rPr>
          <w:t>فتح</w:t>
        </w:r>
        <w:r w:rsidR="008F49F1" w:rsidRPr="00D516CE">
          <w:rPr>
            <w:rStyle w:val="Hyperlink"/>
            <w:noProof/>
            <w:rtl/>
            <w:lang w:bidi="fa-IR"/>
          </w:rPr>
          <w:t xml:space="preserve"> </w:t>
        </w:r>
        <w:r w:rsidR="008F49F1" w:rsidRPr="00D516CE">
          <w:rPr>
            <w:rStyle w:val="Hyperlink"/>
            <w:rFonts w:hint="eastAsia"/>
            <w:noProof/>
            <w:rtl/>
            <w:lang w:bidi="fa-IR"/>
          </w:rPr>
          <w:t>سرزم</w:t>
        </w:r>
        <w:r w:rsidR="008F49F1" w:rsidRPr="00D516CE">
          <w:rPr>
            <w:rStyle w:val="Hyperlink"/>
            <w:rFonts w:hint="cs"/>
            <w:noProof/>
            <w:rtl/>
            <w:lang w:bidi="fa-IR"/>
          </w:rPr>
          <w:t>ی</w:t>
        </w:r>
        <w:r w:rsidR="008F49F1" w:rsidRPr="00D516CE">
          <w:rPr>
            <w:rStyle w:val="Hyperlink"/>
            <w:rFonts w:hint="eastAsia"/>
            <w:noProof/>
            <w:rtl/>
            <w:lang w:bidi="fa-IR"/>
          </w:rPr>
          <w:t>ن‌ها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39" w:history="1">
        <w:r w:rsidR="008F49F1" w:rsidRPr="00D516CE">
          <w:rPr>
            <w:rStyle w:val="Hyperlink"/>
            <w:rFonts w:hint="eastAsia"/>
            <w:noProof/>
            <w:rtl/>
            <w:lang w:bidi="fa-IR"/>
          </w:rPr>
          <w:t>نظر</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انس</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د</w:t>
        </w:r>
        <w:r w:rsidR="008F49F1" w:rsidRPr="00D516CE">
          <w:rPr>
            <w:rStyle w:val="Hyperlink"/>
            <w:rFonts w:hint="cs"/>
            <w:noProof/>
            <w:rtl/>
            <w:lang w:bidi="fa-IR"/>
          </w:rPr>
          <w:t>ی</w:t>
        </w:r>
        <w:r w:rsidR="008F49F1" w:rsidRPr="00D516CE">
          <w:rPr>
            <w:rStyle w:val="Hyperlink"/>
            <w:rFonts w:hint="eastAsia"/>
            <w:noProof/>
            <w:rtl/>
            <w:lang w:bidi="fa-IR"/>
          </w:rPr>
          <w:t>گران</w:t>
        </w:r>
        <w:r w:rsidR="008F49F1" w:rsidRPr="00D516CE">
          <w:rPr>
            <w:rStyle w:val="Hyperlink"/>
            <w:noProof/>
            <w:rtl/>
            <w:lang w:bidi="fa-IR"/>
          </w:rPr>
          <w:t xml:space="preserve"> </w:t>
        </w:r>
        <w:r w:rsidR="008F49F1" w:rsidRPr="00D516CE">
          <w:rPr>
            <w:rStyle w:val="Hyperlink"/>
            <w:rFonts w:hint="eastAsia"/>
            <w:noProof/>
            <w:rtl/>
            <w:lang w:bidi="fa-IR"/>
          </w:rPr>
          <w:t>دربارة</w:t>
        </w:r>
        <w:r w:rsidR="008F49F1" w:rsidRPr="00D516CE">
          <w:rPr>
            <w:rStyle w:val="Hyperlink"/>
            <w:noProof/>
            <w:rtl/>
            <w:lang w:bidi="fa-IR"/>
          </w:rPr>
          <w:t xml:space="preserve"> </w:t>
        </w:r>
        <w:r w:rsidR="008F49F1" w:rsidRPr="00D516CE">
          <w:rPr>
            <w:rStyle w:val="Hyperlink"/>
            <w:rFonts w:hint="eastAsia"/>
            <w:noProof/>
            <w:rtl/>
            <w:lang w:bidi="fa-IR"/>
          </w:rPr>
          <w:t>فتوحات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436077739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0" w:history="1">
        <w:r w:rsidR="008F49F1" w:rsidRPr="00D516CE">
          <w:rPr>
            <w:rStyle w:val="Hyperlink"/>
            <w:rFonts w:hint="eastAsia"/>
            <w:noProof/>
            <w:rtl/>
            <w:lang w:bidi="fa-IR"/>
          </w:rPr>
          <w:t>اختلاف</w:t>
        </w:r>
        <w:r w:rsidR="008F49F1" w:rsidRPr="00D516CE">
          <w:rPr>
            <w:rStyle w:val="Hyperlink"/>
            <w:noProof/>
            <w:rtl/>
            <w:lang w:bidi="fa-IR"/>
          </w:rPr>
          <w:t xml:space="preserve"> </w:t>
        </w:r>
        <w:r w:rsidR="008F49F1" w:rsidRPr="00D516CE">
          <w:rPr>
            <w:rStyle w:val="Hyperlink"/>
            <w:rFonts w:hint="eastAsia"/>
            <w:noProof/>
            <w:rtl/>
            <w:lang w:bidi="fa-IR"/>
          </w:rPr>
          <w:t>نظر</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1" w:history="1">
        <w:r w:rsidR="008F49F1" w:rsidRPr="00D516CE">
          <w:rPr>
            <w:rStyle w:val="Hyperlink"/>
            <w:rFonts w:hint="eastAsia"/>
            <w:noProof/>
            <w:rtl/>
            <w:lang w:bidi="fa-IR"/>
          </w:rPr>
          <w:t>ابوسع</w:t>
        </w:r>
        <w:r w:rsidR="008F49F1" w:rsidRPr="00D516CE">
          <w:rPr>
            <w:rStyle w:val="Hyperlink"/>
            <w:rFonts w:hint="cs"/>
            <w:noProof/>
            <w:rtl/>
            <w:lang w:bidi="fa-IR"/>
          </w:rPr>
          <w:t>ی</w:t>
        </w:r>
        <w:r w:rsidR="008F49F1" w:rsidRPr="00D516CE">
          <w:rPr>
            <w:rStyle w:val="Hyperlink"/>
            <w:rFonts w:hint="eastAsia"/>
            <w:noProof/>
            <w:rtl/>
            <w:lang w:bidi="fa-IR"/>
          </w:rPr>
          <w:t>د</w:t>
        </w:r>
        <w:r w:rsidR="008F49F1" w:rsidRPr="00D516CE">
          <w:rPr>
            <w:rStyle w:val="Hyperlink"/>
            <w:noProof/>
            <w:rtl/>
            <w:lang w:bidi="fa-IR"/>
          </w:rPr>
          <w:t xml:space="preserve"> </w:t>
        </w:r>
        <w:r w:rsidR="008F49F1" w:rsidRPr="00D516CE">
          <w:rPr>
            <w:rStyle w:val="Hyperlink"/>
            <w:rFonts w:hint="eastAsia"/>
            <w:noProof/>
            <w:rtl/>
            <w:lang w:bidi="fa-IR"/>
          </w:rPr>
          <w:t>ابوالخ</w:t>
        </w:r>
        <w:r w:rsidR="008F49F1" w:rsidRPr="00D516CE">
          <w:rPr>
            <w:rStyle w:val="Hyperlink"/>
            <w:rFonts w:hint="cs"/>
            <w:noProof/>
            <w:rtl/>
            <w:lang w:bidi="fa-IR"/>
          </w:rPr>
          <w:t>ی</w:t>
        </w:r>
        <w:r w:rsidR="008F49F1" w:rsidRPr="00D516CE">
          <w:rPr>
            <w:rStyle w:val="Hyperlink"/>
            <w:rFonts w:hint="eastAsia"/>
            <w:noProof/>
            <w:rtl/>
            <w:lang w:bidi="fa-IR"/>
          </w:rPr>
          <w:t>ر</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2"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سراج</w:t>
        </w:r>
        <w:r w:rsidR="008F49F1" w:rsidRPr="00D516CE">
          <w:rPr>
            <w:rStyle w:val="Hyperlink"/>
            <w:noProof/>
            <w:rtl/>
            <w:lang w:bidi="fa-IR"/>
          </w:rPr>
          <w:t xml:space="preserve"> </w:t>
        </w:r>
        <w:r w:rsidR="008F49F1" w:rsidRPr="00D516CE">
          <w:rPr>
            <w:rStyle w:val="Hyperlink"/>
            <w:rFonts w:hint="eastAsia"/>
            <w:noProof/>
            <w:rtl/>
            <w:lang w:bidi="fa-IR"/>
          </w:rPr>
          <w:t>امت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3" w:history="1">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انس</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4" w:history="1">
        <w:r w:rsidR="008F49F1" w:rsidRPr="00D516CE">
          <w:rPr>
            <w:rStyle w:val="Hyperlink"/>
            <w:rFonts w:hint="eastAsia"/>
            <w:noProof/>
            <w:rtl/>
            <w:lang w:bidi="fa-IR"/>
          </w:rPr>
          <w:t>ابوالحسن</w:t>
        </w:r>
        <w:r w:rsidR="008F49F1" w:rsidRPr="00D516CE">
          <w:rPr>
            <w:rStyle w:val="Hyperlink"/>
            <w:noProof/>
            <w:rtl/>
            <w:lang w:bidi="fa-IR"/>
          </w:rPr>
          <w:t xml:space="preserve"> </w:t>
        </w:r>
        <w:r w:rsidR="008F49F1" w:rsidRPr="00D516CE">
          <w:rPr>
            <w:rStyle w:val="Hyperlink"/>
            <w:rFonts w:hint="eastAsia"/>
            <w:noProof/>
            <w:rtl/>
            <w:lang w:bidi="fa-IR"/>
          </w:rPr>
          <w:t>عل</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عثمان</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اب</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عل</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الجلاب</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الهجو</w:t>
        </w:r>
        <w:r w:rsidR="008F49F1" w:rsidRPr="00D516CE">
          <w:rPr>
            <w:rStyle w:val="Hyperlink"/>
            <w:rFonts w:hint="cs"/>
            <w:noProof/>
            <w:rtl/>
            <w:lang w:bidi="fa-IR"/>
          </w:rPr>
          <w:t>ی</w:t>
        </w:r>
        <w:r w:rsidR="008F49F1" w:rsidRPr="00D516CE">
          <w:rPr>
            <w:rStyle w:val="Hyperlink"/>
            <w:rFonts w:hint="eastAsia"/>
            <w:noProof/>
            <w:rtl/>
            <w:lang w:bidi="fa-IR"/>
          </w:rPr>
          <w:t>ر</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146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5" w:history="1">
        <w:r w:rsidR="008F49F1" w:rsidRPr="00D516CE">
          <w:rPr>
            <w:rStyle w:val="Hyperlink"/>
            <w:rFonts w:hint="eastAsia"/>
            <w:noProof/>
            <w:rtl/>
            <w:lang w:bidi="fa-IR"/>
          </w:rPr>
          <w:t>ا</w:t>
        </w:r>
        <w:r w:rsidR="008F49F1" w:rsidRPr="00D516CE">
          <w:rPr>
            <w:rStyle w:val="Hyperlink"/>
            <w:rFonts w:hint="cs"/>
            <w:noProof/>
            <w:rtl/>
            <w:lang w:bidi="fa-IR"/>
          </w:rPr>
          <w:t>ی</w:t>
        </w:r>
        <w:r w:rsidR="008F49F1" w:rsidRPr="00D516CE">
          <w:rPr>
            <w:rStyle w:val="Hyperlink"/>
            <w:rFonts w:hint="eastAsia"/>
            <w:noProof/>
            <w:rtl/>
            <w:lang w:bidi="fa-IR"/>
          </w:rPr>
          <w:t>مان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6"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استادِ</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7" w:history="1">
        <w:r w:rsidR="008F49F1" w:rsidRPr="00D516CE">
          <w:rPr>
            <w:rStyle w:val="Hyperlink"/>
            <w:rFonts w:hint="eastAsia"/>
            <w:noProof/>
            <w:rtl/>
            <w:lang w:bidi="fa-IR"/>
          </w:rPr>
          <w:t>ابوالقاسم</w:t>
        </w:r>
        <w:r w:rsidR="008F49F1" w:rsidRPr="00D516CE">
          <w:rPr>
            <w:rStyle w:val="Hyperlink"/>
            <w:noProof/>
            <w:rtl/>
            <w:lang w:bidi="fa-IR"/>
          </w:rPr>
          <w:t xml:space="preserve"> </w:t>
        </w:r>
        <w:r w:rsidR="008F49F1" w:rsidRPr="00D516CE">
          <w:rPr>
            <w:rStyle w:val="Hyperlink"/>
            <w:rFonts w:hint="eastAsia"/>
            <w:noProof/>
            <w:rtl/>
            <w:lang w:bidi="fa-IR"/>
          </w:rPr>
          <w:t>عبدالکر</w:t>
        </w:r>
        <w:r w:rsidR="008F49F1" w:rsidRPr="00D516CE">
          <w:rPr>
            <w:rStyle w:val="Hyperlink"/>
            <w:rFonts w:hint="cs"/>
            <w:noProof/>
            <w:rtl/>
            <w:lang w:bidi="fa-IR"/>
          </w:rPr>
          <w:t>ی</w:t>
        </w:r>
        <w:r w:rsidR="008F49F1" w:rsidRPr="00D516CE">
          <w:rPr>
            <w:rStyle w:val="Hyperlink"/>
            <w:rFonts w:hint="eastAsia"/>
            <w:noProof/>
            <w:rtl/>
            <w:lang w:bidi="fa-IR"/>
          </w:rPr>
          <w:t>م</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هوازن</w:t>
        </w:r>
        <w:r w:rsidR="008F49F1" w:rsidRPr="00D516CE">
          <w:rPr>
            <w:rStyle w:val="Hyperlink"/>
            <w:noProof/>
            <w:rtl/>
            <w:lang w:bidi="fa-IR"/>
          </w:rPr>
          <w:t xml:space="preserve"> </w:t>
        </w:r>
        <w:r w:rsidR="008F49F1" w:rsidRPr="00D516CE">
          <w:rPr>
            <w:rStyle w:val="Hyperlink"/>
            <w:rFonts w:hint="eastAsia"/>
            <w:noProof/>
            <w:rtl/>
            <w:lang w:bidi="fa-IR"/>
          </w:rPr>
          <w:t>قش</w:t>
        </w:r>
        <w:r w:rsidR="008F49F1" w:rsidRPr="00D516CE">
          <w:rPr>
            <w:rStyle w:val="Hyperlink"/>
            <w:rFonts w:hint="cs"/>
            <w:noProof/>
            <w:rtl/>
            <w:lang w:bidi="fa-IR"/>
          </w:rPr>
          <w:t>ی</w:t>
        </w:r>
        <w:r w:rsidR="008F49F1" w:rsidRPr="00D516CE">
          <w:rPr>
            <w:rStyle w:val="Hyperlink"/>
            <w:rFonts w:hint="eastAsia"/>
            <w:noProof/>
            <w:rtl/>
            <w:lang w:bidi="fa-IR"/>
          </w:rPr>
          <w:t>ر</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8"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ابوسل</w:t>
        </w:r>
        <w:r w:rsidR="008F49F1" w:rsidRPr="00D516CE">
          <w:rPr>
            <w:rStyle w:val="Hyperlink"/>
            <w:rFonts w:hint="cs"/>
            <w:noProof/>
            <w:rtl/>
            <w:lang w:bidi="fa-IR"/>
          </w:rPr>
          <w:t>ی</w:t>
        </w:r>
        <w:r w:rsidR="008F49F1" w:rsidRPr="00D516CE">
          <w:rPr>
            <w:rStyle w:val="Hyperlink"/>
            <w:rFonts w:hint="eastAsia"/>
            <w:noProof/>
            <w:rtl/>
            <w:lang w:bidi="fa-IR"/>
          </w:rPr>
          <w:t>مان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داود</w:t>
        </w:r>
        <w:r w:rsidR="008F49F1" w:rsidRPr="00D516CE">
          <w:rPr>
            <w:rStyle w:val="Hyperlink"/>
            <w:noProof/>
            <w:rtl/>
            <w:lang w:bidi="fa-IR"/>
          </w:rPr>
          <w:t xml:space="preserve"> </w:t>
        </w:r>
        <w:r w:rsidR="008F49F1" w:rsidRPr="00D516CE">
          <w:rPr>
            <w:rStyle w:val="Hyperlink"/>
            <w:rFonts w:hint="eastAsia"/>
            <w:noProof/>
            <w:rtl/>
            <w:lang w:bidi="fa-IR"/>
          </w:rPr>
          <w:t>طائ</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49" w:history="1">
        <w:r w:rsidR="008F49F1" w:rsidRPr="00D516CE">
          <w:rPr>
            <w:rStyle w:val="Hyperlink"/>
            <w:rFonts w:hint="eastAsia"/>
            <w:noProof/>
            <w:rtl/>
            <w:lang w:bidi="fa-IR"/>
          </w:rPr>
          <w:t>ورع</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436077749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0" w:history="1">
        <w:r w:rsidR="008F49F1" w:rsidRPr="00D516CE">
          <w:rPr>
            <w:rStyle w:val="Hyperlink"/>
            <w:rFonts w:hint="eastAsia"/>
            <w:noProof/>
            <w:rtl/>
            <w:lang w:bidi="fa-IR"/>
          </w:rPr>
          <w:t>فراست</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1" w:history="1">
        <w:r w:rsidR="008F49F1" w:rsidRPr="00D516CE">
          <w:rPr>
            <w:rStyle w:val="Hyperlink"/>
            <w:rFonts w:hint="eastAsia"/>
            <w:noProof/>
            <w:rtl/>
            <w:lang w:bidi="fa-IR"/>
          </w:rPr>
          <w:t>بخشش</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2"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خواهر</w:t>
        </w:r>
        <w:r w:rsidR="008F49F1" w:rsidRPr="00D516CE">
          <w:rPr>
            <w:rStyle w:val="Hyperlink"/>
            <w:noProof/>
            <w:rtl/>
            <w:lang w:bidi="fa-IR"/>
          </w:rPr>
          <w:t xml:space="preserve"> </w:t>
        </w:r>
        <w:r w:rsidR="008F49F1" w:rsidRPr="00D516CE">
          <w:rPr>
            <w:rStyle w:val="Hyperlink"/>
            <w:rFonts w:hint="eastAsia"/>
            <w:noProof/>
            <w:rtl/>
            <w:lang w:bidi="fa-IR"/>
          </w:rPr>
          <w:t>بشر</w:t>
        </w:r>
        <w:r w:rsidR="008F49F1" w:rsidRPr="00D516CE">
          <w:rPr>
            <w:rStyle w:val="Hyperlink"/>
            <w:noProof/>
            <w:rtl/>
            <w:lang w:bidi="fa-IR"/>
          </w:rPr>
          <w:t xml:space="preserve"> </w:t>
        </w:r>
        <w:r w:rsidR="008F49F1" w:rsidRPr="00D516CE">
          <w:rPr>
            <w:rStyle w:val="Hyperlink"/>
            <w:rFonts w:hint="eastAsia"/>
            <w:noProof/>
            <w:rtl/>
            <w:lang w:bidi="fa-IR"/>
          </w:rPr>
          <w:t>حاف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3" w:history="1">
        <w:r w:rsidR="008F49F1" w:rsidRPr="00D516CE">
          <w:rPr>
            <w:rStyle w:val="Hyperlink"/>
            <w:rFonts w:hint="eastAsia"/>
            <w:noProof/>
            <w:rtl/>
            <w:lang w:bidi="fa-IR"/>
          </w:rPr>
          <w:t>ورع</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4"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زهد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5"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خوف</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6" w:history="1">
        <w:r w:rsidR="008F49F1" w:rsidRPr="00D516CE">
          <w:rPr>
            <w:rStyle w:val="Hyperlink"/>
            <w:rFonts w:hint="eastAsia"/>
            <w:noProof/>
            <w:rtl/>
            <w:lang w:bidi="fa-IR"/>
          </w:rPr>
          <w:t>خواب</w:t>
        </w:r>
        <w:r w:rsidR="008F49F1" w:rsidRPr="00D516CE">
          <w:rPr>
            <w:rStyle w:val="Hyperlink"/>
            <w:noProof/>
            <w:rtl/>
            <w:lang w:bidi="fa-IR"/>
          </w:rPr>
          <w:t xml:space="preserve"> </w:t>
        </w:r>
        <w:r w:rsidR="008F49F1" w:rsidRPr="00D516CE">
          <w:rPr>
            <w:rStyle w:val="Hyperlink"/>
            <w:rFonts w:hint="eastAsia"/>
            <w:noProof/>
            <w:rtl/>
            <w:lang w:bidi="fa-IR"/>
          </w:rPr>
          <w:t>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محمد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خز</w:t>
        </w:r>
        <w:r w:rsidR="008F49F1" w:rsidRPr="00D516CE">
          <w:rPr>
            <w:rStyle w:val="Hyperlink"/>
            <w:rFonts w:hint="cs"/>
            <w:noProof/>
            <w:rtl/>
            <w:lang w:bidi="fa-IR"/>
          </w:rPr>
          <w:t>ی</w:t>
        </w:r>
        <w:r w:rsidR="008F49F1" w:rsidRPr="00D516CE">
          <w:rPr>
            <w:rStyle w:val="Hyperlink"/>
            <w:rFonts w:hint="eastAsia"/>
            <w:noProof/>
            <w:rtl/>
            <w:lang w:bidi="fa-IR"/>
          </w:rPr>
          <w:t>مه</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را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7" w:history="1">
        <w:r w:rsidR="008F49F1" w:rsidRPr="00D516CE">
          <w:rPr>
            <w:rStyle w:val="Hyperlink"/>
            <w:rFonts w:hint="eastAsia"/>
            <w:noProof/>
            <w:rtl/>
            <w:lang w:bidi="fa-IR"/>
          </w:rPr>
          <w:t>احمدحنبل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سر</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سقط</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8" w:history="1">
        <w:r w:rsidR="008F49F1" w:rsidRPr="00D516CE">
          <w:rPr>
            <w:rStyle w:val="Hyperlink"/>
            <w:rFonts w:hint="eastAsia"/>
            <w:noProof/>
            <w:rtl/>
            <w:lang w:bidi="fa-IR"/>
          </w:rPr>
          <w:t>ابوابراه</w:t>
        </w:r>
        <w:r w:rsidR="008F49F1" w:rsidRPr="00D516CE">
          <w:rPr>
            <w:rStyle w:val="Hyperlink"/>
            <w:rFonts w:hint="cs"/>
            <w:noProof/>
            <w:rtl/>
            <w:lang w:bidi="fa-IR"/>
          </w:rPr>
          <w:t>ی</w:t>
        </w:r>
        <w:r w:rsidR="008F49F1" w:rsidRPr="00D516CE">
          <w:rPr>
            <w:rStyle w:val="Hyperlink"/>
            <w:rFonts w:hint="eastAsia"/>
            <w:noProof/>
            <w:rtl/>
            <w:lang w:bidi="fa-IR"/>
          </w:rPr>
          <w:t>م</w:t>
        </w:r>
        <w:r w:rsidR="008F49F1" w:rsidRPr="00D516CE">
          <w:rPr>
            <w:rStyle w:val="Hyperlink"/>
            <w:noProof/>
            <w:rtl/>
            <w:lang w:bidi="fa-IR"/>
          </w:rPr>
          <w:t xml:space="preserve"> </w:t>
        </w:r>
        <w:r w:rsidR="008F49F1" w:rsidRPr="00D516CE">
          <w:rPr>
            <w:rStyle w:val="Hyperlink"/>
            <w:rFonts w:hint="eastAsia"/>
            <w:noProof/>
            <w:rtl/>
            <w:lang w:bidi="fa-IR"/>
          </w:rPr>
          <w:t>اسماع</w:t>
        </w:r>
        <w:r w:rsidR="008F49F1" w:rsidRPr="00D516CE">
          <w:rPr>
            <w:rStyle w:val="Hyperlink"/>
            <w:rFonts w:hint="cs"/>
            <w:noProof/>
            <w:rtl/>
            <w:lang w:bidi="fa-IR"/>
          </w:rPr>
          <w:t>ی</w:t>
        </w:r>
        <w:r w:rsidR="008F49F1" w:rsidRPr="00D516CE">
          <w:rPr>
            <w:rStyle w:val="Hyperlink"/>
            <w:rFonts w:hint="eastAsia"/>
            <w:noProof/>
            <w:rtl/>
            <w:lang w:bidi="fa-IR"/>
          </w:rPr>
          <w:t>ل</w:t>
        </w:r>
        <w:r w:rsidR="008F49F1" w:rsidRPr="00D516CE">
          <w:rPr>
            <w:rStyle w:val="Hyperlink"/>
            <w:noProof/>
            <w:rtl/>
            <w:lang w:bidi="fa-IR"/>
          </w:rPr>
          <w:t xml:space="preserve"> </w:t>
        </w:r>
        <w:r w:rsidR="008F49F1" w:rsidRPr="00D516CE">
          <w:rPr>
            <w:rStyle w:val="Hyperlink"/>
            <w:rFonts w:hint="eastAsia"/>
            <w:noProof/>
            <w:rtl/>
            <w:lang w:bidi="fa-IR"/>
          </w:rPr>
          <w:t>بخار</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59" w:history="1">
        <w:r w:rsidR="008F49F1" w:rsidRPr="00D516CE">
          <w:rPr>
            <w:rStyle w:val="Hyperlink"/>
            <w:rFonts w:hint="eastAsia"/>
            <w:noProof/>
            <w:rtl/>
            <w:lang w:bidi="fa-IR"/>
          </w:rPr>
          <w:t>اصحاب</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داود</w:t>
        </w:r>
        <w:r w:rsidR="008F49F1" w:rsidRPr="00D516CE">
          <w:rPr>
            <w:rStyle w:val="Hyperlink"/>
            <w:noProof/>
            <w:rtl/>
            <w:lang w:bidi="fa-IR"/>
          </w:rPr>
          <w:t xml:space="preserve"> </w:t>
        </w:r>
        <w:r w:rsidR="008F49F1" w:rsidRPr="00D516CE">
          <w:rPr>
            <w:rStyle w:val="Hyperlink"/>
            <w:rFonts w:hint="eastAsia"/>
            <w:noProof/>
            <w:rtl/>
            <w:lang w:bidi="fa-IR"/>
          </w:rPr>
          <w:t>طائ</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436077759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0" w:history="1">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ابوبکر</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اب</w:t>
        </w:r>
        <w:r w:rsidR="008F49F1" w:rsidRPr="00D516CE">
          <w:rPr>
            <w:rStyle w:val="Hyperlink"/>
            <w:rFonts w:hint="cs"/>
            <w:noProof/>
            <w:rtl/>
            <w:lang w:bidi="fa-IR"/>
          </w:rPr>
          <w:t>ی‌</w:t>
        </w:r>
        <w:r w:rsidR="008F49F1" w:rsidRPr="00D516CE">
          <w:rPr>
            <w:rStyle w:val="Hyperlink"/>
            <w:rFonts w:hint="eastAsia"/>
            <w:noProof/>
            <w:rtl/>
            <w:lang w:bidi="fa-IR"/>
          </w:rPr>
          <w:t>اسحاق</w:t>
        </w:r>
        <w:r w:rsidR="008F49F1" w:rsidRPr="00D516CE">
          <w:rPr>
            <w:rStyle w:val="Hyperlink"/>
            <w:noProof/>
            <w:rtl/>
            <w:lang w:bidi="fa-IR"/>
          </w:rPr>
          <w:t xml:space="preserve"> </w:t>
        </w:r>
        <w:r w:rsidR="008F49F1" w:rsidRPr="00D516CE">
          <w:rPr>
            <w:rStyle w:val="Hyperlink"/>
            <w:rFonts w:hint="eastAsia"/>
            <w:noProof/>
            <w:rtl/>
            <w:lang w:bidi="fa-IR"/>
          </w:rPr>
          <w:t>کلاباد</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1" w:history="1">
        <w:r w:rsidR="008F49F1" w:rsidRPr="00D516CE">
          <w:rPr>
            <w:rStyle w:val="Hyperlink"/>
            <w:rFonts w:hint="eastAsia"/>
            <w:noProof/>
            <w:rtl/>
            <w:lang w:bidi="fa-IR"/>
          </w:rPr>
          <w:t>نظر</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درباره</w:t>
        </w:r>
        <w:r w:rsidR="008F49F1" w:rsidRPr="00D516CE">
          <w:rPr>
            <w:rStyle w:val="Hyperlink"/>
            <w:noProof/>
            <w:rtl/>
            <w:lang w:bidi="fa-IR"/>
          </w:rPr>
          <w:t xml:space="preserve"> </w:t>
        </w:r>
        <w:r w:rsidR="008F49F1" w:rsidRPr="00D516CE">
          <w:rPr>
            <w:rStyle w:val="Hyperlink"/>
            <w:rFonts w:hint="eastAsia"/>
            <w:noProof/>
            <w:rtl/>
            <w:lang w:bidi="fa-IR"/>
          </w:rPr>
          <w:t>توف</w:t>
        </w:r>
        <w:r w:rsidR="008F49F1" w:rsidRPr="00D516CE">
          <w:rPr>
            <w:rStyle w:val="Hyperlink"/>
            <w:rFonts w:hint="cs"/>
            <w:noProof/>
            <w:rtl/>
            <w:lang w:bidi="fa-IR"/>
          </w:rPr>
          <w:t>ی</w:t>
        </w:r>
        <w:r w:rsidR="008F49F1" w:rsidRPr="00D516CE">
          <w:rPr>
            <w:rStyle w:val="Hyperlink"/>
            <w:rFonts w:hint="eastAsia"/>
            <w:noProof/>
            <w:rtl/>
            <w:lang w:bidi="fa-IR"/>
          </w:rPr>
          <w:t>ق</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خذلان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2"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w:t>
        </w:r>
        <w:r w:rsidR="008F49F1" w:rsidRPr="00D516CE">
          <w:rPr>
            <w:rStyle w:val="Hyperlink"/>
            <w:rFonts w:hint="cs"/>
            <w:noProof/>
            <w:rtl/>
            <w:lang w:bidi="fa-IR"/>
          </w:rPr>
          <w:t>ی</w:t>
        </w:r>
        <w:r w:rsidR="008F49F1" w:rsidRPr="00D516CE">
          <w:rPr>
            <w:rStyle w:val="Hyperlink"/>
            <w:rFonts w:hint="eastAsia"/>
            <w:noProof/>
            <w:rtl/>
            <w:lang w:bidi="fa-IR"/>
          </w:rPr>
          <w:t>مان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3" w:history="1">
        <w:r w:rsidR="008F49F1" w:rsidRPr="00D516CE">
          <w:rPr>
            <w:rStyle w:val="Hyperlink"/>
            <w:rFonts w:hint="eastAsia"/>
            <w:noProof/>
            <w:rtl/>
            <w:lang w:bidi="fa-IR"/>
          </w:rPr>
          <w:t>تقل</w:t>
        </w:r>
        <w:r w:rsidR="008F49F1" w:rsidRPr="00D516CE">
          <w:rPr>
            <w:rStyle w:val="Hyperlink"/>
            <w:rFonts w:hint="cs"/>
            <w:noProof/>
            <w:rtl/>
            <w:lang w:bidi="fa-IR"/>
          </w:rPr>
          <w:t>ی</w:t>
        </w:r>
        <w:r w:rsidR="008F49F1" w:rsidRPr="00D516CE">
          <w:rPr>
            <w:rStyle w:val="Hyperlink"/>
            <w:rFonts w:hint="eastAsia"/>
            <w:noProof/>
            <w:rtl/>
            <w:lang w:bidi="fa-IR"/>
          </w:rPr>
          <w:t>د</w:t>
        </w:r>
        <w:r w:rsidR="008F49F1" w:rsidRPr="00D516CE">
          <w:rPr>
            <w:rStyle w:val="Hyperlink"/>
            <w:noProof/>
            <w:rtl/>
            <w:lang w:bidi="fa-IR"/>
          </w:rPr>
          <w:t xml:space="preserve"> </w:t>
        </w:r>
        <w:r w:rsidR="008F49F1" w:rsidRPr="00D516CE">
          <w:rPr>
            <w:rStyle w:val="Hyperlink"/>
            <w:rFonts w:hint="eastAsia"/>
            <w:noProof/>
            <w:rtl/>
            <w:lang w:bidi="fa-IR"/>
          </w:rPr>
          <w:t>مجتهد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4" w:history="1">
        <w:r w:rsidR="008F49F1" w:rsidRPr="00D516CE">
          <w:rPr>
            <w:rStyle w:val="Hyperlink"/>
            <w:rFonts w:hint="eastAsia"/>
            <w:noProof/>
            <w:rtl/>
            <w:lang w:bidi="fa-IR"/>
          </w:rPr>
          <w:t>کودکان</w:t>
        </w:r>
        <w:r w:rsidR="008F49F1" w:rsidRPr="00D516CE">
          <w:rPr>
            <w:rStyle w:val="Hyperlink"/>
            <w:noProof/>
            <w:rtl/>
            <w:lang w:bidi="fa-IR"/>
          </w:rPr>
          <w:t xml:space="preserve"> </w:t>
        </w:r>
        <w:r w:rsidR="008F49F1" w:rsidRPr="00D516CE">
          <w:rPr>
            <w:rStyle w:val="Hyperlink"/>
            <w:rFonts w:hint="eastAsia"/>
            <w:noProof/>
            <w:rtl/>
            <w:lang w:bidi="fa-IR"/>
          </w:rPr>
          <w:t>مشرکان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159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5" w:history="1">
        <w:r w:rsidR="008F49F1" w:rsidRPr="00D516CE">
          <w:rPr>
            <w:rStyle w:val="Hyperlink"/>
            <w:rFonts w:hint="eastAsia"/>
            <w:noProof/>
            <w:rtl/>
            <w:lang w:bidi="fa-IR"/>
          </w:rPr>
          <w:t>پره</w:t>
        </w:r>
        <w:r w:rsidR="008F49F1" w:rsidRPr="00D516CE">
          <w:rPr>
            <w:rStyle w:val="Hyperlink"/>
            <w:rFonts w:hint="cs"/>
            <w:noProof/>
            <w:rtl/>
            <w:lang w:bidi="fa-IR"/>
          </w:rPr>
          <w:t>ی</w:t>
        </w:r>
        <w:r w:rsidR="008F49F1" w:rsidRPr="00D516CE">
          <w:rPr>
            <w:rStyle w:val="Hyperlink"/>
            <w:rFonts w:hint="eastAsia"/>
            <w:noProof/>
            <w:rtl/>
            <w:lang w:bidi="fa-IR"/>
          </w:rPr>
          <w:t>زگار</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6" w:history="1">
        <w:r w:rsidR="008F49F1" w:rsidRPr="00D516CE">
          <w:rPr>
            <w:rStyle w:val="Hyperlink"/>
            <w:rFonts w:hint="eastAsia"/>
            <w:noProof/>
            <w:rtl/>
            <w:lang w:bidi="fa-IR"/>
          </w:rPr>
          <w:t>ابوالفضل</w:t>
        </w:r>
        <w:r w:rsidR="008F49F1" w:rsidRPr="00D516CE">
          <w:rPr>
            <w:rStyle w:val="Hyperlink"/>
            <w:noProof/>
            <w:rtl/>
            <w:lang w:bidi="fa-IR"/>
          </w:rPr>
          <w:t xml:space="preserve"> </w:t>
        </w:r>
        <w:r w:rsidR="008F49F1" w:rsidRPr="00D516CE">
          <w:rPr>
            <w:rStyle w:val="Hyperlink"/>
            <w:rFonts w:hint="eastAsia"/>
            <w:noProof/>
            <w:rtl/>
            <w:lang w:bidi="fa-IR"/>
          </w:rPr>
          <w:t>ب</w:t>
        </w:r>
        <w:r w:rsidR="008F49F1" w:rsidRPr="00D516CE">
          <w:rPr>
            <w:rStyle w:val="Hyperlink"/>
            <w:rFonts w:hint="cs"/>
            <w:noProof/>
            <w:rtl/>
            <w:lang w:bidi="fa-IR"/>
          </w:rPr>
          <w:t>ی</w:t>
        </w:r>
        <w:r w:rsidR="008F49F1" w:rsidRPr="00D516CE">
          <w:rPr>
            <w:rStyle w:val="Hyperlink"/>
            <w:rFonts w:hint="eastAsia"/>
            <w:noProof/>
            <w:rtl/>
            <w:lang w:bidi="fa-IR"/>
          </w:rPr>
          <w:t>هق</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7" w:history="1">
        <w:r w:rsidR="008F49F1" w:rsidRPr="00D516CE">
          <w:rPr>
            <w:rStyle w:val="Hyperlink"/>
            <w:rFonts w:hint="eastAsia"/>
            <w:noProof/>
            <w:rtl/>
            <w:lang w:bidi="fa-IR"/>
          </w:rPr>
          <w:t>تبّان</w:t>
        </w:r>
        <w:r w:rsidR="008F49F1" w:rsidRPr="00D516CE">
          <w:rPr>
            <w:rStyle w:val="Hyperlink"/>
            <w:rFonts w:hint="cs"/>
            <w:noProof/>
            <w:rtl/>
            <w:lang w:bidi="fa-IR"/>
          </w:rPr>
          <w:t>ی</w:t>
        </w:r>
        <w:r w:rsidR="008F49F1" w:rsidRPr="00D516CE">
          <w:rPr>
            <w:rStyle w:val="Hyperlink"/>
            <w:rFonts w:hint="eastAsia"/>
            <w:noProof/>
            <w:rtl/>
            <w:lang w:bidi="fa-IR"/>
          </w:rPr>
          <w:t>ان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شاگردان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8" w:history="1">
        <w:r w:rsidR="008F49F1" w:rsidRPr="00D516CE">
          <w:rPr>
            <w:rStyle w:val="Hyperlink"/>
            <w:rFonts w:hint="eastAsia"/>
            <w:noProof/>
            <w:rtl/>
            <w:lang w:bidi="fa-IR"/>
          </w:rPr>
          <w:t>ابو</w:t>
        </w:r>
        <w:r w:rsidR="008F49F1" w:rsidRPr="00D516CE">
          <w:rPr>
            <w:rStyle w:val="Hyperlink"/>
            <w:rFonts w:hint="cs"/>
            <w:noProof/>
            <w:rtl/>
            <w:lang w:bidi="fa-IR"/>
          </w:rPr>
          <w:t>ی</w:t>
        </w:r>
        <w:r w:rsidR="008F49F1" w:rsidRPr="00D516CE">
          <w:rPr>
            <w:rStyle w:val="Hyperlink"/>
            <w:rFonts w:hint="eastAsia"/>
            <w:noProof/>
            <w:rtl/>
            <w:lang w:bidi="fa-IR"/>
          </w:rPr>
          <w:t>وسف</w:t>
        </w:r>
        <w:r w:rsidR="008F49F1" w:rsidRPr="00D516CE">
          <w:rPr>
            <w:rStyle w:val="Hyperlink"/>
            <w:noProof/>
            <w:rtl/>
            <w:lang w:bidi="fa-IR"/>
          </w:rPr>
          <w:t xml:space="preserve"> </w:t>
        </w:r>
        <w:r w:rsidR="008F49F1" w:rsidRPr="00D516CE">
          <w:rPr>
            <w:rStyle w:val="Hyperlink"/>
            <w:rFonts w:hint="eastAsia"/>
            <w:noProof/>
            <w:rtl/>
            <w:lang w:bidi="fa-IR"/>
          </w:rPr>
          <w:t>شاگرد</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قاض</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القضاه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69" w:history="1">
        <w:r w:rsidR="008F49F1" w:rsidRPr="00D516CE">
          <w:rPr>
            <w:rStyle w:val="Hyperlink"/>
            <w:rFonts w:hint="eastAsia"/>
            <w:noProof/>
            <w:rtl/>
            <w:lang w:bidi="fa-IR"/>
          </w:rPr>
          <w:t>تبّان</w:t>
        </w:r>
        <w:r w:rsidR="008F49F1" w:rsidRPr="00D516CE">
          <w:rPr>
            <w:rStyle w:val="Hyperlink"/>
            <w:rFonts w:hint="cs"/>
            <w:noProof/>
            <w:rtl/>
            <w:lang w:bidi="fa-IR"/>
          </w:rPr>
          <w:t>ی</w:t>
        </w:r>
        <w:r w:rsidR="008F49F1" w:rsidRPr="00D516CE">
          <w:rPr>
            <w:rStyle w:val="Hyperlink"/>
            <w:rFonts w:hint="eastAsia"/>
            <w:noProof/>
            <w:rtl/>
            <w:lang w:bidi="fa-IR"/>
          </w:rPr>
          <w:t>ان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436077769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0" w:history="1">
        <w:r w:rsidR="008F49F1" w:rsidRPr="00D516CE">
          <w:rPr>
            <w:rStyle w:val="Hyperlink"/>
            <w:rFonts w:hint="eastAsia"/>
            <w:noProof/>
            <w:rtl/>
            <w:lang w:bidi="fa-IR"/>
          </w:rPr>
          <w:t>همه</w:t>
        </w:r>
        <w:r w:rsidR="008F49F1" w:rsidRPr="00D516CE">
          <w:rPr>
            <w:rStyle w:val="Hyperlink"/>
            <w:noProof/>
            <w:rtl/>
            <w:lang w:bidi="fa-IR"/>
          </w:rPr>
          <w:t xml:space="preserve"> </w:t>
        </w:r>
        <w:r w:rsidR="008F49F1" w:rsidRPr="00D516CE">
          <w:rPr>
            <w:rStyle w:val="Hyperlink"/>
            <w:rFonts w:hint="eastAsia"/>
            <w:noProof/>
            <w:rtl/>
            <w:lang w:bidi="fa-IR"/>
          </w:rPr>
          <w:t>مناظره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کار</w:t>
        </w:r>
        <w:r w:rsidR="008F49F1" w:rsidRPr="00D516CE">
          <w:rPr>
            <w:rStyle w:val="Hyperlink"/>
            <w:noProof/>
            <w:rtl/>
            <w:lang w:bidi="fa-IR"/>
          </w:rPr>
          <w:t xml:space="preserve"> </w:t>
        </w:r>
        <w:r w:rsidR="008F49F1" w:rsidRPr="00D516CE">
          <w:rPr>
            <w:rStyle w:val="Hyperlink"/>
            <w:rFonts w:hint="eastAsia"/>
            <w:noProof/>
            <w:rtl/>
            <w:lang w:bidi="fa-IR"/>
          </w:rPr>
          <w:t>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م</w:t>
        </w:r>
        <w:r w:rsidR="008F49F1" w:rsidRPr="00D516CE">
          <w:rPr>
            <w:rStyle w:val="Hyperlink"/>
            <w:rFonts w:hint="cs"/>
            <w:noProof/>
            <w:rtl/>
            <w:lang w:bidi="fa-IR"/>
          </w:rPr>
          <w:t>ی‌</w:t>
        </w:r>
        <w:r w:rsidR="008F49F1" w:rsidRPr="00D516CE">
          <w:rPr>
            <w:rStyle w:val="Hyperlink"/>
            <w:rFonts w:hint="eastAsia"/>
            <w:noProof/>
            <w:rtl/>
            <w:lang w:bidi="fa-IR"/>
          </w:rPr>
          <w:t>آرد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1" w:history="1">
        <w:r w:rsidR="008F49F1" w:rsidRPr="00D516CE">
          <w:rPr>
            <w:rStyle w:val="Hyperlink"/>
            <w:rFonts w:hint="eastAsia"/>
            <w:noProof/>
            <w:rtl/>
            <w:lang w:bidi="fa-IR"/>
          </w:rPr>
          <w:t>خواجه</w:t>
        </w:r>
        <w:r w:rsidR="008F49F1" w:rsidRPr="00D516CE">
          <w:rPr>
            <w:rStyle w:val="Hyperlink"/>
            <w:noProof/>
            <w:rtl/>
            <w:lang w:bidi="fa-IR"/>
          </w:rPr>
          <w:t xml:space="preserve"> </w:t>
        </w:r>
        <w:r w:rsidR="008F49F1" w:rsidRPr="00D516CE">
          <w:rPr>
            <w:rStyle w:val="Hyperlink"/>
            <w:rFonts w:hint="eastAsia"/>
            <w:noProof/>
            <w:rtl/>
            <w:lang w:bidi="fa-IR"/>
          </w:rPr>
          <w:t>عبدالله</w:t>
        </w:r>
        <w:r w:rsidR="008F49F1" w:rsidRPr="00D516CE">
          <w:rPr>
            <w:rStyle w:val="Hyperlink"/>
            <w:noProof/>
            <w:rtl/>
            <w:lang w:bidi="fa-IR"/>
          </w:rPr>
          <w:t xml:space="preserve"> </w:t>
        </w:r>
        <w:r w:rsidR="008F49F1" w:rsidRPr="00D516CE">
          <w:rPr>
            <w:rStyle w:val="Hyperlink"/>
            <w:rFonts w:hint="eastAsia"/>
            <w:noProof/>
            <w:rtl/>
            <w:lang w:bidi="fa-IR"/>
          </w:rPr>
          <w:t>انصار</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2" w:history="1">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خواجه</w:t>
        </w:r>
        <w:r w:rsidR="008F49F1" w:rsidRPr="00D516CE">
          <w:rPr>
            <w:rStyle w:val="Hyperlink"/>
            <w:noProof/>
            <w:rtl/>
            <w:lang w:bidi="fa-IR"/>
          </w:rPr>
          <w:t xml:space="preserve"> </w:t>
        </w:r>
        <w:r w:rsidR="008F49F1" w:rsidRPr="00D516CE">
          <w:rPr>
            <w:rStyle w:val="Hyperlink"/>
            <w:rFonts w:hint="eastAsia"/>
            <w:noProof/>
            <w:rtl/>
            <w:lang w:bidi="fa-IR"/>
          </w:rPr>
          <w:t>عبدالله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3" w:history="1">
        <w:r w:rsidR="008F49F1" w:rsidRPr="00D516CE">
          <w:rPr>
            <w:rStyle w:val="Hyperlink"/>
            <w:rFonts w:hint="eastAsia"/>
            <w:noProof/>
            <w:rtl/>
            <w:lang w:bidi="fa-IR"/>
          </w:rPr>
          <w:t>ذوالنون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4"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معروف</w:t>
        </w:r>
        <w:r w:rsidR="008F49F1" w:rsidRPr="00D516CE">
          <w:rPr>
            <w:rStyle w:val="Hyperlink"/>
            <w:noProof/>
            <w:rtl/>
            <w:lang w:bidi="fa-IR"/>
          </w:rPr>
          <w:t xml:space="preserve"> </w:t>
        </w:r>
        <w:r w:rsidR="008F49F1" w:rsidRPr="00D516CE">
          <w:rPr>
            <w:rStyle w:val="Hyperlink"/>
            <w:rFonts w:hint="eastAsia"/>
            <w:noProof/>
            <w:rtl/>
            <w:lang w:bidi="fa-IR"/>
          </w:rPr>
          <w:t>کرخ</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5" w:history="1">
        <w:r w:rsidR="008F49F1" w:rsidRPr="00D516CE">
          <w:rPr>
            <w:rStyle w:val="Hyperlink"/>
            <w:rFonts w:hint="eastAsia"/>
            <w:noProof/>
            <w:rtl/>
            <w:lang w:bidi="fa-IR"/>
          </w:rPr>
          <w:t>استاد</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6"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داود</w:t>
        </w:r>
        <w:r w:rsidR="008F49F1" w:rsidRPr="00D516CE">
          <w:rPr>
            <w:rStyle w:val="Hyperlink"/>
            <w:noProof/>
            <w:rtl/>
            <w:lang w:bidi="fa-IR"/>
          </w:rPr>
          <w:t xml:space="preserve"> </w:t>
        </w:r>
        <w:r w:rsidR="008F49F1" w:rsidRPr="00D516CE">
          <w:rPr>
            <w:rStyle w:val="Hyperlink"/>
            <w:rFonts w:hint="eastAsia"/>
            <w:noProof/>
            <w:rtl/>
            <w:lang w:bidi="fa-IR"/>
          </w:rPr>
          <w:t>طائ</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7"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بشر</w:t>
        </w:r>
        <w:r w:rsidR="008F49F1" w:rsidRPr="00D516CE">
          <w:rPr>
            <w:rStyle w:val="Hyperlink"/>
            <w:noProof/>
            <w:rtl/>
            <w:lang w:bidi="fa-IR"/>
          </w:rPr>
          <w:t xml:space="preserve"> </w:t>
        </w:r>
        <w:r w:rsidR="008F49F1" w:rsidRPr="00D516CE">
          <w:rPr>
            <w:rStyle w:val="Hyperlink"/>
            <w:rFonts w:hint="eastAsia"/>
            <w:noProof/>
            <w:rtl/>
            <w:lang w:bidi="fa-IR"/>
          </w:rPr>
          <w:t>حاف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8" w:history="1">
        <w:r w:rsidR="008F49F1" w:rsidRPr="00D516CE">
          <w:rPr>
            <w:rStyle w:val="Hyperlink"/>
            <w:rFonts w:hint="eastAsia"/>
            <w:noProof/>
            <w:rtl/>
            <w:lang w:bidi="fa-IR"/>
          </w:rPr>
          <w:t>ابوالمعال</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محمد</w:t>
        </w:r>
        <w:r w:rsidR="008F49F1" w:rsidRPr="00D516CE">
          <w:rPr>
            <w:rStyle w:val="Hyperlink"/>
            <w:noProof/>
            <w:rtl/>
            <w:lang w:bidi="fa-IR"/>
          </w:rPr>
          <w:t xml:space="preserve"> </w:t>
        </w:r>
        <w:r w:rsidR="008F49F1" w:rsidRPr="00D516CE">
          <w:rPr>
            <w:rStyle w:val="Hyperlink"/>
            <w:rFonts w:hint="eastAsia"/>
            <w:noProof/>
            <w:rtl/>
            <w:lang w:bidi="fa-IR"/>
          </w:rPr>
          <w:t>الحس</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العلو</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79"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محمد</w:t>
        </w:r>
        <w:r w:rsidR="008F49F1" w:rsidRPr="00D516CE">
          <w:rPr>
            <w:rStyle w:val="Hyperlink"/>
            <w:noProof/>
            <w:rtl/>
            <w:lang w:bidi="fa-IR"/>
          </w:rPr>
          <w:t xml:space="preserve"> </w:t>
        </w:r>
        <w:r w:rsidR="008F49F1" w:rsidRPr="00D516CE">
          <w:rPr>
            <w:rStyle w:val="Hyperlink"/>
            <w:rFonts w:hint="eastAsia"/>
            <w:noProof/>
            <w:rtl/>
            <w:lang w:bidi="fa-IR"/>
          </w:rPr>
          <w:t>غزال</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436077779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0" w:history="1">
        <w:r w:rsidR="008F49F1" w:rsidRPr="00D516CE">
          <w:rPr>
            <w:rStyle w:val="Hyperlink"/>
            <w:rFonts w:hint="eastAsia"/>
            <w:noProof/>
            <w:rtl/>
            <w:lang w:bidi="fa-IR"/>
          </w:rPr>
          <w:t>قرآن</w:t>
        </w:r>
        <w:r w:rsidR="008F49F1" w:rsidRPr="00D516CE">
          <w:rPr>
            <w:rStyle w:val="Hyperlink"/>
            <w:noProof/>
            <w:rtl/>
            <w:lang w:bidi="fa-IR"/>
          </w:rPr>
          <w:t xml:space="preserve"> </w:t>
        </w:r>
        <w:r w:rsidR="008F49F1" w:rsidRPr="00D516CE">
          <w:rPr>
            <w:rStyle w:val="Hyperlink"/>
            <w:rFonts w:hint="eastAsia"/>
            <w:noProof/>
            <w:rtl/>
            <w:lang w:bidi="fa-IR"/>
          </w:rPr>
          <w:t>خواندن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1"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آزاد</w:t>
        </w:r>
        <w:r w:rsidR="008F49F1" w:rsidRPr="00D516CE">
          <w:rPr>
            <w:rStyle w:val="Hyperlink"/>
            <w:noProof/>
            <w:rtl/>
            <w:lang w:bidi="fa-IR"/>
          </w:rPr>
          <w:t xml:space="preserve"> </w:t>
        </w:r>
        <w:r w:rsidR="008F49F1" w:rsidRPr="00D516CE">
          <w:rPr>
            <w:rStyle w:val="Hyperlink"/>
            <w:rFonts w:hint="eastAsia"/>
            <w:noProof/>
            <w:rtl/>
            <w:lang w:bidi="fa-IR"/>
          </w:rPr>
          <w:t>شدن</w:t>
        </w:r>
        <w:r w:rsidR="008F49F1" w:rsidRPr="00D516CE">
          <w:rPr>
            <w:rStyle w:val="Hyperlink"/>
            <w:noProof/>
            <w:rtl/>
            <w:lang w:bidi="fa-IR"/>
          </w:rPr>
          <w:t xml:space="preserve"> </w:t>
        </w:r>
        <w:r w:rsidR="008F49F1" w:rsidRPr="00D516CE">
          <w:rPr>
            <w:rStyle w:val="Hyperlink"/>
            <w:rFonts w:hint="eastAsia"/>
            <w:noProof/>
            <w:rtl/>
            <w:lang w:bidi="fa-IR"/>
          </w:rPr>
          <w:t>کن</w:t>
        </w:r>
        <w:r w:rsidR="008F49F1" w:rsidRPr="00D516CE">
          <w:rPr>
            <w:rStyle w:val="Hyperlink"/>
            <w:rFonts w:hint="cs"/>
            <w:noProof/>
            <w:rtl/>
            <w:lang w:bidi="fa-IR"/>
          </w:rPr>
          <w:t>ی</w:t>
        </w:r>
        <w:r w:rsidR="008F49F1" w:rsidRPr="00D516CE">
          <w:rPr>
            <w:rStyle w:val="Hyperlink"/>
            <w:rFonts w:hint="eastAsia"/>
            <w:noProof/>
            <w:rtl/>
            <w:lang w:bidi="fa-IR"/>
          </w:rPr>
          <w:t>زک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2"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سرمه‌دان</w:t>
        </w:r>
        <w:r w:rsidR="008F49F1" w:rsidRPr="00D516CE">
          <w:rPr>
            <w:rStyle w:val="Hyperlink"/>
            <w:noProof/>
            <w:rtl/>
            <w:lang w:bidi="fa-IR"/>
          </w:rPr>
          <w:t xml:space="preserve"> </w:t>
        </w:r>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م</w:t>
        </w:r>
        <w:r w:rsidR="008F49F1" w:rsidRPr="00D516CE">
          <w:rPr>
            <w:rStyle w:val="Hyperlink"/>
            <w:rFonts w:hint="cs"/>
            <w:noProof/>
            <w:rtl/>
            <w:lang w:bidi="fa-IR"/>
          </w:rPr>
          <w:t>ی</w:t>
        </w:r>
        <w:r w:rsidR="008F49F1" w:rsidRPr="00D516CE">
          <w:rPr>
            <w:rStyle w:val="Hyperlink"/>
            <w:rFonts w:hint="eastAsia"/>
            <w:noProof/>
            <w:rtl/>
            <w:lang w:bidi="fa-IR"/>
          </w:rPr>
          <w:t>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3"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بخور</w:t>
        </w:r>
        <w:r w:rsidR="008F49F1" w:rsidRPr="00D516CE">
          <w:rPr>
            <w:rStyle w:val="Hyperlink"/>
            <w:noProof/>
            <w:rtl/>
            <w:lang w:bidi="fa-IR"/>
          </w:rPr>
          <w:t xml:space="preserve"> </w:t>
        </w:r>
        <w:r w:rsidR="008F49F1" w:rsidRPr="00D516CE">
          <w:rPr>
            <w:rStyle w:val="Hyperlink"/>
            <w:rFonts w:hint="eastAsia"/>
            <w:noProof/>
            <w:rtl/>
            <w:lang w:bidi="fa-IR"/>
          </w:rPr>
          <w:t>سلطان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4"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گرانان</w:t>
        </w:r>
        <w:r w:rsidR="008F49F1" w:rsidRPr="00D516CE">
          <w:rPr>
            <w:rStyle w:val="Hyperlink"/>
            <w:noProof/>
            <w:rtl/>
            <w:lang w:bidi="fa-IR"/>
          </w:rPr>
          <w:t xml:space="preserve"> </w:t>
        </w:r>
        <w:r w:rsidR="008F49F1" w:rsidRPr="00D516CE">
          <w:rPr>
            <w:rStyle w:val="Hyperlink"/>
            <w:rFonts w:hint="eastAsia"/>
            <w:noProof/>
            <w:rtl/>
            <w:lang w:bidi="fa-IR"/>
          </w:rPr>
          <w:t>بد</w:t>
        </w:r>
        <w:r w:rsidR="008F49F1" w:rsidRPr="00D516CE">
          <w:rPr>
            <w:rStyle w:val="Hyperlink"/>
            <w:noProof/>
            <w:rtl/>
            <w:lang w:bidi="fa-IR"/>
          </w:rPr>
          <w:t xml:space="preserve"> </w:t>
        </w:r>
        <w:r w:rsidR="008F49F1" w:rsidRPr="00D516CE">
          <w:rPr>
            <w:rStyle w:val="Hyperlink"/>
            <w:rFonts w:hint="eastAsia"/>
            <w:noProof/>
            <w:rtl/>
            <w:lang w:bidi="fa-IR"/>
          </w:rPr>
          <w:t>خلق</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5"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cs"/>
            <w:noProof/>
            <w:rtl/>
            <w:lang w:bidi="fa-IR"/>
          </w:rPr>
          <w:t>ی</w:t>
        </w:r>
        <w:r w:rsidR="008F49F1" w:rsidRPr="00D516CE">
          <w:rPr>
            <w:rStyle w:val="Hyperlink"/>
            <w:rFonts w:hint="eastAsia"/>
            <w:noProof/>
            <w:rtl/>
            <w:lang w:bidi="fa-IR"/>
          </w:rPr>
          <w:t>ح</w:t>
        </w:r>
        <w:r w:rsidR="008F49F1" w:rsidRPr="00D516CE">
          <w:rPr>
            <w:rStyle w:val="Hyperlink"/>
            <w:rFonts w:hint="cs"/>
            <w:noProof/>
            <w:rtl/>
            <w:lang w:bidi="fa-IR"/>
          </w:rPr>
          <w:t>یی</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معاذ</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6" w:history="1">
        <w:r w:rsidR="008F49F1" w:rsidRPr="00D516CE">
          <w:rPr>
            <w:rStyle w:val="Hyperlink"/>
            <w:rFonts w:hint="eastAsia"/>
            <w:noProof/>
            <w:rtl/>
            <w:lang w:bidi="fa-IR"/>
          </w:rPr>
          <w:t>بدعت</w:t>
        </w:r>
        <w:r w:rsidR="008F49F1" w:rsidRPr="00D516CE">
          <w:rPr>
            <w:rStyle w:val="Hyperlink"/>
            <w:noProof/>
            <w:rtl/>
            <w:lang w:bidi="fa-IR"/>
          </w:rPr>
          <w:t xml:space="preserve"> </w:t>
        </w:r>
        <w:r w:rsidR="008F49F1" w:rsidRPr="00D516CE">
          <w:rPr>
            <w:rStyle w:val="Hyperlink"/>
            <w:rFonts w:hint="eastAsia"/>
            <w:noProof/>
            <w:rtl/>
            <w:lang w:bidi="fa-IR"/>
          </w:rPr>
          <w:t>ن</w:t>
        </w:r>
        <w:r w:rsidR="008F49F1" w:rsidRPr="00D516CE">
          <w:rPr>
            <w:rStyle w:val="Hyperlink"/>
            <w:rFonts w:hint="cs"/>
            <w:noProof/>
            <w:rtl/>
            <w:lang w:bidi="fa-IR"/>
          </w:rPr>
          <w:t>ی</w:t>
        </w:r>
        <w:r w:rsidR="008F49F1" w:rsidRPr="00D516CE">
          <w:rPr>
            <w:rStyle w:val="Hyperlink"/>
            <w:rFonts w:hint="eastAsia"/>
            <w:noProof/>
            <w:rtl/>
            <w:lang w:bidi="fa-IR"/>
          </w:rPr>
          <w:t>کو</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169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7"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داود</w:t>
        </w:r>
        <w:r w:rsidR="008F49F1" w:rsidRPr="00D516CE">
          <w:rPr>
            <w:rStyle w:val="Hyperlink"/>
            <w:noProof/>
            <w:rtl/>
            <w:lang w:bidi="fa-IR"/>
          </w:rPr>
          <w:t xml:space="preserve"> </w:t>
        </w:r>
        <w:r w:rsidR="008F49F1" w:rsidRPr="00D516CE">
          <w:rPr>
            <w:rStyle w:val="Hyperlink"/>
            <w:rFonts w:hint="eastAsia"/>
            <w:noProof/>
            <w:rtl/>
            <w:lang w:bidi="fa-IR"/>
          </w:rPr>
          <w:t>طائ</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8" w:history="1">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بن‌انس</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جدل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89"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قضا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436077789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0"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خوف</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1" w:history="1">
        <w:r w:rsidR="008F49F1" w:rsidRPr="00D516CE">
          <w:rPr>
            <w:rStyle w:val="Hyperlink"/>
            <w:rFonts w:hint="eastAsia"/>
            <w:noProof/>
            <w:rtl/>
            <w:lang w:bidi="fa-IR"/>
          </w:rPr>
          <w:t>دن</w:t>
        </w:r>
        <w:r w:rsidR="008F49F1" w:rsidRPr="00D516CE">
          <w:rPr>
            <w:rStyle w:val="Hyperlink"/>
            <w:rFonts w:hint="cs"/>
            <w:noProof/>
            <w:rtl/>
            <w:lang w:bidi="fa-IR"/>
          </w:rPr>
          <w:t>ی</w:t>
        </w:r>
        <w:r w:rsidR="008F49F1" w:rsidRPr="00D516CE">
          <w:rPr>
            <w:rStyle w:val="Hyperlink"/>
            <w:rFonts w:hint="eastAsia"/>
            <w:noProof/>
            <w:rtl/>
            <w:lang w:bidi="fa-IR"/>
          </w:rPr>
          <w:t>اگر</w:t>
        </w:r>
        <w:r w:rsidR="008F49F1" w:rsidRPr="00D516CE">
          <w:rPr>
            <w:rStyle w:val="Hyperlink"/>
            <w:rFonts w:hint="cs"/>
            <w:noProof/>
            <w:rtl/>
            <w:lang w:bidi="fa-IR"/>
          </w:rPr>
          <w:t>ی</w:t>
        </w:r>
        <w:r w:rsidR="008F49F1" w:rsidRPr="00D516CE">
          <w:rPr>
            <w:rStyle w:val="Hyperlink"/>
            <w:rFonts w:hint="eastAsia"/>
            <w:noProof/>
            <w:rtl/>
            <w:lang w:bidi="fa-IR"/>
          </w:rPr>
          <w:t>ز</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2"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رب</w:t>
        </w:r>
        <w:r w:rsidR="008F49F1" w:rsidRPr="00D516CE">
          <w:rPr>
            <w:rStyle w:val="Hyperlink"/>
            <w:rFonts w:hint="cs"/>
            <w:noProof/>
            <w:rtl/>
            <w:lang w:bidi="fa-IR"/>
          </w:rPr>
          <w:t>ی</w:t>
        </w:r>
        <w:r w:rsidR="008F49F1" w:rsidRPr="00D516CE">
          <w:rPr>
            <w:rStyle w:val="Hyperlink"/>
            <w:rFonts w:hint="eastAsia"/>
            <w:noProof/>
            <w:rtl/>
            <w:lang w:bidi="fa-IR"/>
          </w:rPr>
          <w:t>ع</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سل</w:t>
        </w:r>
        <w:r w:rsidR="008F49F1" w:rsidRPr="00D516CE">
          <w:rPr>
            <w:rStyle w:val="Hyperlink"/>
            <w:rFonts w:hint="cs"/>
            <w:noProof/>
            <w:rtl/>
            <w:lang w:bidi="fa-IR"/>
          </w:rPr>
          <w:t>ی</w:t>
        </w:r>
        <w:r w:rsidR="008F49F1" w:rsidRPr="00D516CE">
          <w:rPr>
            <w:rStyle w:val="Hyperlink"/>
            <w:rFonts w:hint="eastAsia"/>
            <w:noProof/>
            <w:rtl/>
            <w:lang w:bidi="fa-IR"/>
          </w:rPr>
          <w:t>مان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3" w:history="1">
        <w:r w:rsidR="008F49F1" w:rsidRPr="00D516CE">
          <w:rPr>
            <w:rStyle w:val="Hyperlink"/>
            <w:rFonts w:hint="eastAsia"/>
            <w:noProof/>
            <w:rtl/>
            <w:lang w:bidi="fa-IR"/>
          </w:rPr>
          <w:t>خواب</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4"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کتاب</w:t>
        </w:r>
        <w:r w:rsidR="008F49F1" w:rsidRPr="00D516CE">
          <w:rPr>
            <w:rStyle w:val="Hyperlink"/>
            <w:noProof/>
            <w:rtl/>
            <w:lang w:bidi="fa-IR"/>
          </w:rPr>
          <w:t xml:space="preserve"> </w:t>
        </w:r>
        <w:r w:rsidR="008F49F1" w:rsidRPr="00D516CE">
          <w:rPr>
            <w:rStyle w:val="Hyperlink"/>
            <w:rFonts w:hint="eastAsia"/>
            <w:noProof/>
            <w:rtl/>
            <w:lang w:bidi="fa-IR"/>
          </w:rPr>
          <w:t>المنخول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5" w:history="1">
        <w:r w:rsidR="008F49F1" w:rsidRPr="00D516CE">
          <w:rPr>
            <w:rStyle w:val="Hyperlink"/>
            <w:noProof/>
            <w:rtl/>
            <w:lang w:bidi="fa-IR"/>
          </w:rPr>
          <w:t xml:space="preserve">3-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مقتدا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امت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6" w:history="1">
        <w:r w:rsidR="008F49F1" w:rsidRPr="00D516CE">
          <w:rPr>
            <w:rStyle w:val="Hyperlink"/>
            <w:rFonts w:hint="eastAsia"/>
            <w:noProof/>
            <w:rtl/>
            <w:lang w:bidi="fa-IR"/>
          </w:rPr>
          <w:t>شهاب‌الد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سمعان</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7" w:history="1">
        <w:r w:rsidR="008F49F1" w:rsidRPr="00D516CE">
          <w:rPr>
            <w:rStyle w:val="Hyperlink"/>
            <w:rFonts w:hint="eastAsia"/>
            <w:noProof/>
            <w:rtl/>
            <w:lang w:bidi="fa-IR"/>
          </w:rPr>
          <w:t>ب</w:t>
        </w:r>
        <w:r w:rsidR="008F49F1" w:rsidRPr="00D516CE">
          <w:rPr>
            <w:rStyle w:val="Hyperlink"/>
            <w:rFonts w:hint="cs"/>
            <w:noProof/>
            <w:rtl/>
            <w:lang w:bidi="fa-IR"/>
          </w:rPr>
          <w:t>ی</w:t>
        </w:r>
        <w:r w:rsidR="008F49F1" w:rsidRPr="00D516CE">
          <w:rPr>
            <w:rStyle w:val="Hyperlink"/>
            <w:rFonts w:hint="eastAsia"/>
            <w:noProof/>
            <w:rtl/>
            <w:lang w:bidi="fa-IR"/>
          </w:rPr>
          <w:t>ع</w:t>
        </w:r>
        <w:r w:rsidR="008F49F1" w:rsidRPr="00D516CE">
          <w:rPr>
            <w:rStyle w:val="Hyperlink"/>
            <w:noProof/>
            <w:rtl/>
            <w:lang w:bidi="fa-IR"/>
          </w:rPr>
          <w:t xml:space="preserve"> </w:t>
        </w:r>
        <w:r w:rsidR="008F49F1" w:rsidRPr="00D516CE">
          <w:rPr>
            <w:rStyle w:val="Hyperlink"/>
            <w:rFonts w:hint="eastAsia"/>
            <w:noProof/>
            <w:rtl/>
            <w:lang w:bidi="fa-IR"/>
          </w:rPr>
          <w:t>غا</w:t>
        </w:r>
        <w:r w:rsidR="008F49F1" w:rsidRPr="00D516CE">
          <w:rPr>
            <w:rStyle w:val="Hyperlink"/>
            <w:rFonts w:hint="cs"/>
            <w:noProof/>
            <w:rtl/>
            <w:lang w:bidi="fa-IR"/>
          </w:rPr>
          <w:t>ی</w:t>
        </w:r>
        <w:r w:rsidR="008F49F1" w:rsidRPr="00D516CE">
          <w:rPr>
            <w:rStyle w:val="Hyperlink"/>
            <w:rFonts w:hint="eastAsia"/>
            <w:noProof/>
            <w:rtl/>
            <w:lang w:bidi="fa-IR"/>
          </w:rPr>
          <w:t>ب</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نظر</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8" w:history="1">
        <w:r w:rsidR="008F49F1" w:rsidRPr="00D516CE">
          <w:rPr>
            <w:rStyle w:val="Hyperlink"/>
            <w:rFonts w:hint="eastAsia"/>
            <w:noProof/>
            <w:rtl/>
            <w:lang w:bidi="fa-IR"/>
          </w:rPr>
          <w:t>سنا</w:t>
        </w:r>
        <w:r w:rsidR="008F49F1" w:rsidRPr="00D516CE">
          <w:rPr>
            <w:rStyle w:val="Hyperlink"/>
            <w:rFonts w:hint="cs"/>
            <w:noProof/>
            <w:rtl/>
            <w:lang w:bidi="fa-IR"/>
          </w:rPr>
          <w:t>یی</w:t>
        </w:r>
        <w:r w:rsidR="008F49F1" w:rsidRPr="00D516CE">
          <w:rPr>
            <w:rStyle w:val="Hyperlink"/>
            <w:noProof/>
            <w:rtl/>
            <w:lang w:bidi="fa-IR"/>
          </w:rPr>
          <w:t xml:space="preserve"> </w:t>
        </w:r>
        <w:r w:rsidR="008F49F1" w:rsidRPr="00D516CE">
          <w:rPr>
            <w:rStyle w:val="Hyperlink"/>
            <w:rFonts w:hint="eastAsia"/>
            <w:noProof/>
            <w:rtl/>
            <w:lang w:bidi="fa-IR"/>
          </w:rPr>
          <w:t>غزنو</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799" w:history="1">
        <w:r w:rsidR="008F49F1" w:rsidRPr="00D516CE">
          <w:rPr>
            <w:rStyle w:val="Hyperlink"/>
            <w:rFonts w:hint="eastAsia"/>
            <w:noProof/>
            <w:rtl/>
            <w:lang w:bidi="fa-IR"/>
          </w:rPr>
          <w:t>تشب</w:t>
        </w:r>
        <w:r w:rsidR="008F49F1" w:rsidRPr="00D516CE">
          <w:rPr>
            <w:rStyle w:val="Hyperlink"/>
            <w:rFonts w:hint="cs"/>
            <w:noProof/>
            <w:rtl/>
            <w:lang w:bidi="fa-IR"/>
          </w:rPr>
          <w:t>ی</w:t>
        </w:r>
        <w:r w:rsidR="008F49F1" w:rsidRPr="00D516CE">
          <w:rPr>
            <w:rStyle w:val="Hyperlink"/>
            <w:rFonts w:hint="eastAsia"/>
            <w:noProof/>
            <w:rtl/>
            <w:lang w:bidi="fa-IR"/>
          </w:rPr>
          <w:t>ه</w:t>
        </w:r>
        <w:r w:rsidR="008F49F1" w:rsidRPr="00D516CE">
          <w:rPr>
            <w:rStyle w:val="Hyperlink"/>
            <w:noProof/>
            <w:rtl/>
            <w:lang w:bidi="fa-IR"/>
          </w:rPr>
          <w:t xml:space="preserve"> </w:t>
        </w:r>
        <w:r w:rsidR="008F49F1" w:rsidRPr="00D516CE">
          <w:rPr>
            <w:rStyle w:val="Hyperlink"/>
            <w:rFonts w:hint="eastAsia"/>
            <w:noProof/>
            <w:rtl/>
            <w:lang w:bidi="fa-IR"/>
          </w:rPr>
          <w:t>قاض</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عبدالودود</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436077799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0" w:history="1">
        <w:r w:rsidR="008F49F1" w:rsidRPr="00D516CE">
          <w:rPr>
            <w:rStyle w:val="Hyperlink"/>
            <w:rFonts w:hint="eastAsia"/>
            <w:noProof/>
            <w:rtl/>
            <w:lang w:bidi="fa-IR"/>
          </w:rPr>
          <w:t>سَرِ</w:t>
        </w:r>
        <w:r w:rsidR="008F49F1" w:rsidRPr="00D516CE">
          <w:rPr>
            <w:rStyle w:val="Hyperlink"/>
            <w:noProof/>
            <w:rtl/>
            <w:lang w:bidi="fa-IR"/>
          </w:rPr>
          <w:t xml:space="preserve"> </w:t>
        </w:r>
        <w:r w:rsidR="008F49F1" w:rsidRPr="00D516CE">
          <w:rPr>
            <w:rStyle w:val="Hyperlink"/>
            <w:rFonts w:hint="eastAsia"/>
            <w:noProof/>
            <w:rtl/>
            <w:lang w:bidi="fa-IR"/>
          </w:rPr>
          <w:t>اصحاب</w:t>
        </w:r>
        <w:r w:rsidR="008F49F1" w:rsidRPr="00D516CE">
          <w:rPr>
            <w:rStyle w:val="Hyperlink"/>
            <w:noProof/>
            <w:rtl/>
            <w:lang w:bidi="fa-IR"/>
          </w:rPr>
          <w:t xml:space="preserve"> </w:t>
        </w:r>
        <w:r w:rsidR="008F49F1" w:rsidRPr="00D516CE">
          <w:rPr>
            <w:rStyle w:val="Hyperlink"/>
            <w:rFonts w:hint="eastAsia"/>
            <w:noProof/>
            <w:rtl/>
            <w:lang w:bidi="fa-IR"/>
          </w:rPr>
          <w:t>نعمان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w:t>
        </w:r>
        <w:r w:rsidR="008F49F1" w:rsidRPr="00D516CE">
          <w:rPr>
            <w:rStyle w:val="Hyperlink"/>
            <w:rFonts w:hint="eastAsia"/>
            <w:noProof/>
            <w:rtl/>
            <w:lang w:bidi="fa-IR"/>
          </w:rPr>
          <w:t>،</w:t>
        </w:r>
        <w:r w:rsidR="008F49F1" w:rsidRPr="00D516CE">
          <w:rPr>
            <w:rStyle w:val="Hyperlink"/>
            <w:noProof/>
            <w:rtl/>
            <w:lang w:bidi="fa-IR"/>
          </w:rPr>
          <w:t xml:space="preserve"> </w:t>
        </w:r>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ف</w:t>
        </w:r>
        <w:r w:rsidR="008F49F1" w:rsidRPr="00D516CE">
          <w:rPr>
            <w:rStyle w:val="Hyperlink"/>
            <w:noProof/>
            <w:rtl/>
            <w:lang w:bidi="fa-IR"/>
          </w:rPr>
          <w:t xml:space="preserve"> </w:t>
        </w:r>
        <w:r w:rsidR="008F49F1" w:rsidRPr="00D516CE">
          <w:rPr>
            <w:rStyle w:val="Hyperlink"/>
            <w:rFonts w:hint="eastAsia"/>
            <w:noProof/>
            <w:rtl/>
            <w:lang w:bidi="fa-IR"/>
          </w:rPr>
          <w:t>الحقّ</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1" w:history="1">
        <w:r w:rsidR="008F49F1" w:rsidRPr="00D516CE">
          <w:rPr>
            <w:rStyle w:val="Hyperlink"/>
            <w:rFonts w:hint="eastAsia"/>
            <w:noProof/>
            <w:rtl/>
            <w:lang w:bidi="fa-IR"/>
          </w:rPr>
          <w:t>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رفت</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قال</w:t>
        </w:r>
        <w:r w:rsidR="008F49F1" w:rsidRPr="00D516CE">
          <w:rPr>
            <w:rStyle w:val="Hyperlink"/>
            <w:noProof/>
            <w:rtl/>
            <w:lang w:bidi="fa-IR"/>
          </w:rPr>
          <w:t xml:space="preserve"> </w:t>
        </w:r>
        <w:r w:rsidR="008F49F1" w:rsidRPr="00D516CE">
          <w:rPr>
            <w:rStyle w:val="Hyperlink"/>
            <w:rFonts w:hint="eastAsia"/>
            <w:noProof/>
            <w:rtl/>
            <w:lang w:bidi="fa-IR"/>
          </w:rPr>
          <w:t>ماند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2" w:history="1">
        <w:r w:rsidR="008F49F1" w:rsidRPr="00D516CE">
          <w:rPr>
            <w:rStyle w:val="Hyperlink"/>
            <w:rFonts w:hint="eastAsia"/>
            <w:noProof/>
            <w:rtl/>
            <w:lang w:bidi="fa-IR"/>
          </w:rPr>
          <w:t>مطلع</w:t>
        </w:r>
        <w:r w:rsidR="008F49F1" w:rsidRPr="00D516CE">
          <w:rPr>
            <w:rStyle w:val="Hyperlink"/>
            <w:noProof/>
            <w:rtl/>
            <w:lang w:bidi="fa-IR"/>
          </w:rPr>
          <w:t xml:space="preserve"> </w:t>
        </w:r>
        <w:r w:rsidR="008F49F1" w:rsidRPr="00D516CE">
          <w:rPr>
            <w:rStyle w:val="Hyperlink"/>
            <w:rFonts w:hint="eastAsia"/>
            <w:noProof/>
            <w:rtl/>
            <w:lang w:bidi="fa-IR"/>
          </w:rPr>
          <w:t>قص</w:t>
        </w:r>
        <w:r w:rsidR="008F49F1" w:rsidRPr="00D516CE">
          <w:rPr>
            <w:rStyle w:val="Hyperlink"/>
            <w:rFonts w:hint="cs"/>
            <w:noProof/>
            <w:rtl/>
            <w:lang w:bidi="fa-IR"/>
          </w:rPr>
          <w:t>ی</w:t>
        </w:r>
        <w:r w:rsidR="008F49F1" w:rsidRPr="00D516CE">
          <w:rPr>
            <w:rStyle w:val="Hyperlink"/>
            <w:rFonts w:hint="eastAsia"/>
            <w:noProof/>
            <w:rtl/>
            <w:lang w:bidi="fa-IR"/>
          </w:rPr>
          <w:t>ده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3" w:history="1">
        <w:r w:rsidR="008F49F1" w:rsidRPr="00D516CE">
          <w:rPr>
            <w:rStyle w:val="Hyperlink"/>
            <w:rFonts w:hint="eastAsia"/>
            <w:noProof/>
            <w:rtl/>
            <w:lang w:bidi="fa-IR"/>
          </w:rPr>
          <w:t>چراغ</w:t>
        </w:r>
        <w:r w:rsidR="008F49F1" w:rsidRPr="00D516CE">
          <w:rPr>
            <w:rStyle w:val="Hyperlink"/>
            <w:noProof/>
            <w:rtl/>
            <w:lang w:bidi="fa-IR"/>
          </w:rPr>
          <w:t xml:space="preserve"> </w:t>
        </w:r>
        <w:r w:rsidR="008F49F1" w:rsidRPr="00D516CE">
          <w:rPr>
            <w:rStyle w:val="Hyperlink"/>
            <w:rFonts w:hint="eastAsia"/>
            <w:noProof/>
            <w:rtl/>
            <w:lang w:bidi="fa-IR"/>
          </w:rPr>
          <w:t>امّتان،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4" w:history="1">
        <w:r w:rsidR="008F49F1" w:rsidRPr="00D516CE">
          <w:rPr>
            <w:rStyle w:val="Hyperlink"/>
            <w:rFonts w:hint="eastAsia"/>
            <w:noProof/>
            <w:rtl/>
            <w:lang w:bidi="fa-IR"/>
          </w:rPr>
          <w:t>سؤال</w:t>
        </w:r>
        <w:r w:rsidR="008F49F1" w:rsidRPr="00D516CE">
          <w:rPr>
            <w:rStyle w:val="Hyperlink"/>
            <w:noProof/>
            <w:rtl/>
            <w:lang w:bidi="fa-IR"/>
          </w:rPr>
          <w:t xml:space="preserve"> </w:t>
        </w:r>
        <w:r w:rsidR="008F49F1" w:rsidRPr="00D516CE">
          <w:rPr>
            <w:rStyle w:val="Hyperlink"/>
            <w:rFonts w:hint="eastAsia"/>
            <w:noProof/>
            <w:rtl/>
            <w:lang w:bidi="fa-IR"/>
          </w:rPr>
          <w:t>دهر</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5" w:history="1">
        <w:r w:rsidR="008F49F1" w:rsidRPr="00D516CE">
          <w:rPr>
            <w:rStyle w:val="Hyperlink"/>
            <w:rFonts w:hint="eastAsia"/>
            <w:noProof/>
            <w:rtl/>
            <w:lang w:bidi="fa-IR"/>
          </w:rPr>
          <w:t>پاسخ</w:t>
        </w:r>
        <w:r w:rsidR="008F49F1" w:rsidRPr="00D516CE">
          <w:rPr>
            <w:rStyle w:val="Hyperlink"/>
            <w:noProof/>
            <w:rtl/>
            <w:lang w:bidi="fa-IR"/>
          </w:rPr>
          <w:t xml:space="preserve"> </w:t>
        </w:r>
        <w:r w:rsidR="008F49F1" w:rsidRPr="00D516CE">
          <w:rPr>
            <w:rStyle w:val="Hyperlink"/>
            <w:rFonts w:hint="eastAsia"/>
            <w:noProof/>
            <w:rtl/>
            <w:lang w:bidi="fa-IR"/>
          </w:rPr>
          <w:t>مُلحد</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ادعا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استدلال</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اثبات</w:t>
        </w:r>
        <w:r w:rsidR="008F49F1" w:rsidRPr="00D516CE">
          <w:rPr>
            <w:rStyle w:val="Hyperlink"/>
            <w:noProof/>
            <w:rtl/>
            <w:lang w:bidi="fa-IR"/>
          </w:rPr>
          <w:t xml:space="preserve"> </w:t>
        </w:r>
        <w:r w:rsidR="008F49F1" w:rsidRPr="00D516CE">
          <w:rPr>
            <w:rStyle w:val="Hyperlink"/>
            <w:rFonts w:hint="eastAsia"/>
            <w:noProof/>
            <w:rtl/>
            <w:lang w:bidi="fa-IR"/>
          </w:rPr>
          <w:t>صانع</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6" w:history="1">
        <w:r w:rsidR="008F49F1" w:rsidRPr="00D516CE">
          <w:rPr>
            <w:rStyle w:val="Hyperlink"/>
            <w:rFonts w:hint="eastAsia"/>
            <w:noProof/>
            <w:rtl/>
            <w:lang w:bidi="fa-IR"/>
          </w:rPr>
          <w:t>خاموش</w:t>
        </w:r>
        <w:r w:rsidR="008F49F1" w:rsidRPr="00D516CE">
          <w:rPr>
            <w:rStyle w:val="Hyperlink"/>
            <w:noProof/>
            <w:rtl/>
            <w:lang w:bidi="fa-IR"/>
          </w:rPr>
          <w:t xml:space="preserve"> </w:t>
        </w:r>
        <w:r w:rsidR="008F49F1" w:rsidRPr="00D516CE">
          <w:rPr>
            <w:rStyle w:val="Hyperlink"/>
            <w:rFonts w:hint="eastAsia"/>
            <w:noProof/>
            <w:rtl/>
            <w:lang w:bidi="fa-IR"/>
          </w:rPr>
          <w:t>شدن</w:t>
        </w:r>
        <w:r w:rsidR="008F49F1" w:rsidRPr="00D516CE">
          <w:rPr>
            <w:rStyle w:val="Hyperlink"/>
            <w:noProof/>
            <w:rtl/>
            <w:lang w:bidi="fa-IR"/>
          </w:rPr>
          <w:t xml:space="preserve"> </w:t>
        </w:r>
        <w:r w:rsidR="008F49F1" w:rsidRPr="00D516CE">
          <w:rPr>
            <w:rStyle w:val="Hyperlink"/>
            <w:rFonts w:hint="eastAsia"/>
            <w:noProof/>
            <w:rtl/>
            <w:lang w:bidi="fa-IR"/>
          </w:rPr>
          <w:t>ملحد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دار</w:t>
        </w:r>
        <w:r w:rsidR="008F49F1" w:rsidRPr="00D516CE">
          <w:rPr>
            <w:rStyle w:val="Hyperlink"/>
            <w:noProof/>
            <w:rtl/>
            <w:lang w:bidi="fa-IR"/>
          </w:rPr>
          <w:t xml:space="preserve"> </w:t>
        </w:r>
        <w:r w:rsidR="008F49F1" w:rsidRPr="00D516CE">
          <w:rPr>
            <w:rStyle w:val="Hyperlink"/>
            <w:rFonts w:hint="eastAsia"/>
            <w:noProof/>
            <w:rtl/>
            <w:lang w:bidi="fa-IR"/>
          </w:rPr>
          <w:t>زدن</w:t>
        </w:r>
        <w:r w:rsidR="008F49F1" w:rsidRPr="00D516CE">
          <w:rPr>
            <w:rStyle w:val="Hyperlink"/>
            <w:noProof/>
            <w:rtl/>
            <w:lang w:bidi="fa-IR"/>
          </w:rPr>
          <w:t xml:space="preserve"> </w:t>
        </w:r>
        <w:r w:rsidR="008F49F1" w:rsidRPr="00D516CE">
          <w:rPr>
            <w:rStyle w:val="Hyperlink"/>
            <w:rFonts w:hint="eastAsia"/>
            <w:noProof/>
            <w:rtl/>
            <w:lang w:bidi="fa-IR"/>
          </w:rPr>
          <w:t>او</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179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7" w:history="1">
        <w:r w:rsidR="008F49F1" w:rsidRPr="00D516CE">
          <w:rPr>
            <w:rStyle w:val="Hyperlink"/>
            <w:rFonts w:hint="eastAsia"/>
            <w:noProof/>
            <w:rtl/>
            <w:lang w:bidi="fa-IR"/>
          </w:rPr>
          <w:t>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مقتدا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امت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8" w:history="1">
        <w:r w:rsidR="008F49F1" w:rsidRPr="00D516CE">
          <w:rPr>
            <w:rStyle w:val="Hyperlink"/>
            <w:rFonts w:hint="eastAsia"/>
            <w:noProof/>
            <w:rtl/>
            <w:lang w:bidi="fa-IR"/>
          </w:rPr>
          <w:t>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علم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09" w:history="1">
        <w:r w:rsidR="008F49F1" w:rsidRPr="00D516CE">
          <w:rPr>
            <w:rStyle w:val="Hyperlink"/>
            <w:rFonts w:hint="eastAsia"/>
            <w:noProof/>
            <w:rtl/>
            <w:lang w:bidi="fa-IR"/>
          </w:rPr>
          <w:t>بوحن</w:t>
        </w:r>
        <w:r w:rsidR="008F49F1" w:rsidRPr="00D516CE">
          <w:rPr>
            <w:rStyle w:val="Hyperlink"/>
            <w:rFonts w:hint="cs"/>
            <w:noProof/>
            <w:rtl/>
            <w:lang w:bidi="fa-IR"/>
          </w:rPr>
          <w:t>ی</w:t>
        </w:r>
        <w:r w:rsidR="008F49F1" w:rsidRPr="00D516CE">
          <w:rPr>
            <w:rStyle w:val="Hyperlink"/>
            <w:rFonts w:hint="eastAsia"/>
            <w:noProof/>
            <w:rtl/>
            <w:lang w:bidi="fa-IR"/>
          </w:rPr>
          <w:t>فه‌وار</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436077809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10"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11" w:history="1">
        <w:r w:rsidR="008F49F1" w:rsidRPr="00D516CE">
          <w:rPr>
            <w:rStyle w:val="Hyperlink"/>
            <w:rFonts w:hint="eastAsia"/>
            <w:noProof/>
            <w:rtl/>
            <w:lang w:bidi="fa-IR"/>
          </w:rPr>
          <w:t>ش</w:t>
        </w:r>
        <w:r w:rsidR="008F49F1" w:rsidRPr="00D516CE">
          <w:rPr>
            <w:rStyle w:val="Hyperlink"/>
            <w:rFonts w:hint="cs"/>
            <w:noProof/>
            <w:rtl/>
            <w:lang w:bidi="fa-IR"/>
          </w:rPr>
          <w:t>ی</w:t>
        </w:r>
        <w:r w:rsidR="008F49F1" w:rsidRPr="00D516CE">
          <w:rPr>
            <w:rStyle w:val="Hyperlink"/>
            <w:rFonts w:hint="eastAsia"/>
            <w:noProof/>
            <w:rtl/>
            <w:lang w:bidi="fa-IR"/>
          </w:rPr>
          <w:t>خ</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جام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12"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13" w:history="1">
        <w:r w:rsidR="008F49F1" w:rsidRPr="00D516CE">
          <w:rPr>
            <w:rStyle w:val="Hyperlink"/>
            <w:rFonts w:hint="eastAsia"/>
            <w:noProof/>
            <w:rtl/>
            <w:lang w:bidi="fa-IR"/>
          </w:rPr>
          <w:t>خاقان</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شروان</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14" w:history="1">
        <w:r w:rsidR="008F49F1" w:rsidRPr="00D516CE">
          <w:rPr>
            <w:rStyle w:val="Hyperlink"/>
            <w:rFonts w:hint="eastAsia"/>
            <w:noProof/>
            <w:rtl/>
            <w:lang w:bidi="fa-IR"/>
          </w:rPr>
          <w:t>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15" w:history="1">
        <w:r w:rsidR="008F49F1" w:rsidRPr="00D516CE">
          <w:rPr>
            <w:rStyle w:val="Hyperlink"/>
            <w:rFonts w:hint="eastAsia"/>
            <w:noProof/>
            <w:rtl/>
            <w:lang w:bidi="fa-IR"/>
          </w:rPr>
          <w:t>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مرتبت</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ب</w:t>
        </w:r>
        <w:r w:rsidR="008F49F1" w:rsidRPr="00D516CE">
          <w:rPr>
            <w:rStyle w:val="Hyperlink"/>
            <w:rFonts w:hint="cs"/>
            <w:noProof/>
            <w:rtl/>
            <w:lang w:bidi="fa-IR"/>
          </w:rPr>
          <w:t>ی</w:t>
        </w:r>
        <w:r w:rsidR="008F49F1" w:rsidRPr="00D516CE">
          <w:rPr>
            <w:rStyle w:val="Hyperlink"/>
            <w:rFonts w:hint="eastAsia"/>
            <w:noProof/>
            <w:rtl/>
            <w:lang w:bidi="fa-IR"/>
          </w:rPr>
          <w:t>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185</w:t>
        </w:r>
        <w:r w:rsidR="008F49F1">
          <w:rPr>
            <w:noProof/>
            <w:webHidden/>
            <w:rtl/>
          </w:rPr>
          <w:fldChar w:fldCharType="end"/>
        </w:r>
      </w:hyperlink>
    </w:p>
    <w:p w:rsidR="008F49F1" w:rsidRDefault="007B2DFE">
      <w:pPr>
        <w:pStyle w:val="TOC3"/>
        <w:tabs>
          <w:tab w:val="right" w:leader="dot" w:pos="7078"/>
        </w:tabs>
        <w:rPr>
          <w:rFonts w:asciiTheme="minorHAnsi" w:eastAsiaTheme="minorEastAsia" w:hAnsiTheme="minorHAnsi" w:cstheme="minorBidi"/>
          <w:noProof/>
          <w:sz w:val="22"/>
          <w:szCs w:val="22"/>
          <w:rtl/>
        </w:rPr>
      </w:pPr>
      <w:hyperlink w:anchor="_Toc436077816" w:history="1">
        <w:r w:rsidR="008F49F1" w:rsidRPr="00D516CE">
          <w:rPr>
            <w:rStyle w:val="Hyperlink"/>
            <w:rFonts w:hint="eastAsia"/>
            <w:noProof/>
            <w:rtl/>
            <w:lang w:bidi="fa-IR"/>
          </w:rPr>
          <w:t>نعمان</w:t>
        </w:r>
        <w:r w:rsidR="008F49F1" w:rsidRPr="00D516CE">
          <w:rPr>
            <w:rStyle w:val="Hyperlink"/>
            <w:noProof/>
            <w:rtl/>
            <w:lang w:bidi="fa-IR"/>
          </w:rPr>
          <w:t xml:space="preserve"> </w:t>
        </w:r>
        <w:r w:rsidR="008F49F1" w:rsidRPr="00D516CE">
          <w:rPr>
            <w:rStyle w:val="Hyperlink"/>
            <w:rFonts w:hint="eastAsia"/>
            <w:noProof/>
            <w:rtl/>
            <w:lang w:bidi="fa-IR"/>
          </w:rPr>
          <w:t>لفظ،</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را</w:t>
        </w:r>
        <w:r w:rsidR="008F49F1" w:rsidRPr="00D516CE">
          <w:rPr>
            <w:rStyle w:val="Hyperlink"/>
            <w:rFonts w:hint="cs"/>
            <w:noProof/>
            <w:rtl/>
            <w:lang w:bidi="fa-IR"/>
          </w:rPr>
          <w:t>ی</w:t>
        </w:r>
        <w:r w:rsidR="008F49F1" w:rsidRPr="00D516CE">
          <w:rPr>
            <w:rStyle w:val="Hyperlink"/>
            <w:rFonts w:hint="eastAsia"/>
            <w:noProof/>
            <w:rtl/>
            <w:lang w:bidi="fa-IR"/>
          </w:rPr>
          <w:t>،</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دم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17" w:history="1">
        <w:r w:rsidR="008F49F1" w:rsidRPr="00D516CE">
          <w:rPr>
            <w:rStyle w:val="Hyperlink"/>
            <w:rFonts w:hint="eastAsia"/>
            <w:noProof/>
            <w:rtl/>
            <w:lang w:bidi="fa-IR"/>
          </w:rPr>
          <w:t>درگذشت</w:t>
        </w:r>
        <w:r w:rsidR="008F49F1" w:rsidRPr="00D516CE">
          <w:rPr>
            <w:rStyle w:val="Hyperlink"/>
            <w:noProof/>
            <w:rtl/>
            <w:lang w:bidi="fa-IR"/>
          </w:rPr>
          <w:t xml:space="preserve"> </w:t>
        </w:r>
        <w:r w:rsidR="008F49F1" w:rsidRPr="00D516CE">
          <w:rPr>
            <w:rStyle w:val="Hyperlink"/>
            <w:rFonts w:hint="eastAsia"/>
            <w:noProof/>
            <w:rtl/>
            <w:lang w:bidi="fa-IR"/>
          </w:rPr>
          <w:t>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زادن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18" w:history="1">
        <w:r w:rsidR="008F49F1" w:rsidRPr="00D516CE">
          <w:rPr>
            <w:rStyle w:val="Hyperlink"/>
            <w:rFonts w:hint="eastAsia"/>
            <w:noProof/>
            <w:rtl/>
            <w:lang w:bidi="fa-IR"/>
          </w:rPr>
          <w:t>ستا</w:t>
        </w:r>
        <w:r w:rsidR="008F49F1" w:rsidRPr="00D516CE">
          <w:rPr>
            <w:rStyle w:val="Hyperlink"/>
            <w:rFonts w:hint="cs"/>
            <w:noProof/>
            <w:rtl/>
            <w:lang w:bidi="fa-IR"/>
          </w:rPr>
          <w:t>ی</w:t>
        </w:r>
        <w:r w:rsidR="008F49F1" w:rsidRPr="00D516CE">
          <w:rPr>
            <w:rStyle w:val="Hyperlink"/>
            <w:rFonts w:hint="eastAsia"/>
            <w:noProof/>
            <w:rtl/>
            <w:lang w:bidi="fa-IR"/>
          </w:rPr>
          <w:t>ش</w:t>
        </w:r>
        <w:r w:rsidR="008F49F1" w:rsidRPr="00D516CE">
          <w:rPr>
            <w:rStyle w:val="Hyperlink"/>
            <w:noProof/>
            <w:rtl/>
            <w:lang w:bidi="fa-IR"/>
          </w:rPr>
          <w:t xml:space="preserve"> </w:t>
        </w:r>
        <w:r w:rsidR="008F49F1" w:rsidRPr="00D516CE">
          <w:rPr>
            <w:rStyle w:val="Hyperlink"/>
            <w:rFonts w:hint="eastAsia"/>
            <w:noProof/>
            <w:rtl/>
            <w:lang w:bidi="fa-IR"/>
          </w:rPr>
          <w:t>ممدوح</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نعمان،</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186</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819" w:history="1">
        <w:r w:rsidR="008F49F1" w:rsidRPr="00D516CE">
          <w:rPr>
            <w:rStyle w:val="Hyperlink"/>
            <w:rFonts w:hint="eastAsia"/>
            <w:noProof/>
            <w:rtl/>
            <w:lang w:bidi="fa-IR"/>
          </w:rPr>
          <w:t>فصل</w:t>
        </w:r>
        <w:r w:rsidR="008F49F1" w:rsidRPr="00D516CE">
          <w:rPr>
            <w:rStyle w:val="Hyperlink"/>
            <w:noProof/>
            <w:rtl/>
            <w:lang w:bidi="fa-IR"/>
          </w:rPr>
          <w:t xml:space="preserve"> </w:t>
        </w:r>
        <w:r w:rsidR="008F49F1" w:rsidRPr="00D516CE">
          <w:rPr>
            <w:rStyle w:val="Hyperlink"/>
            <w:rFonts w:hint="eastAsia"/>
            <w:noProof/>
            <w:rtl/>
            <w:lang w:bidi="fa-IR"/>
          </w:rPr>
          <w:t>چهارم</w:t>
        </w:r>
        <w:r w:rsidR="008F49F1" w:rsidRPr="00D516CE">
          <w:rPr>
            <w:rStyle w:val="Hyperlink"/>
            <w:noProof/>
            <w:rtl/>
            <w:lang w:bidi="fa-IR"/>
          </w:rPr>
          <w:t xml:space="preserve">:  </w:t>
        </w:r>
        <w:r w:rsidR="008F49F1" w:rsidRPr="00D516CE">
          <w:rPr>
            <w:rStyle w:val="Hyperlink"/>
            <w:rFonts w:hint="eastAsia"/>
            <w:noProof/>
            <w:rtl/>
            <w:lang w:bidi="fa-IR"/>
          </w:rPr>
          <w:t>نظرات</w:t>
        </w:r>
        <w:r w:rsidR="008F49F1" w:rsidRPr="00D516CE">
          <w:rPr>
            <w:rStyle w:val="Hyperlink"/>
            <w:noProof/>
            <w:rtl/>
            <w:lang w:bidi="fa-IR"/>
          </w:rPr>
          <w:t xml:space="preserve"> </w:t>
        </w:r>
        <w:r w:rsidR="008F49F1" w:rsidRPr="00D516CE">
          <w:rPr>
            <w:rStyle w:val="Hyperlink"/>
            <w:rFonts w:hint="eastAsia"/>
            <w:noProof/>
            <w:rtl/>
            <w:lang w:bidi="fa-IR"/>
          </w:rPr>
          <w:t>دانشمندان،</w:t>
        </w:r>
        <w:r w:rsidR="008F49F1" w:rsidRPr="00D516CE">
          <w:rPr>
            <w:rStyle w:val="Hyperlink"/>
            <w:noProof/>
            <w:rtl/>
            <w:lang w:bidi="fa-IR"/>
          </w:rPr>
          <w:t xml:space="preserve"> </w:t>
        </w:r>
        <w:r w:rsidR="008F49F1" w:rsidRPr="00D516CE">
          <w:rPr>
            <w:rStyle w:val="Hyperlink"/>
            <w:rFonts w:hint="eastAsia"/>
            <w:noProof/>
            <w:rtl/>
            <w:lang w:bidi="fa-IR"/>
          </w:rPr>
          <w:t>اد</w:t>
        </w:r>
        <w:r w:rsidR="008F49F1" w:rsidRPr="00D516CE">
          <w:rPr>
            <w:rStyle w:val="Hyperlink"/>
            <w:rFonts w:hint="cs"/>
            <w:noProof/>
            <w:rtl/>
            <w:lang w:bidi="fa-IR"/>
          </w:rPr>
          <w:t>ی</w:t>
        </w:r>
        <w:r w:rsidR="008F49F1" w:rsidRPr="00D516CE">
          <w:rPr>
            <w:rStyle w:val="Hyperlink"/>
            <w:rFonts w:hint="eastAsia"/>
            <w:noProof/>
            <w:rtl/>
            <w:lang w:bidi="fa-IR"/>
          </w:rPr>
          <w:t>بان،</w:t>
        </w:r>
        <w:r w:rsidR="008F49F1" w:rsidRPr="00D516CE">
          <w:rPr>
            <w:rStyle w:val="Hyperlink"/>
            <w:noProof/>
            <w:rtl/>
            <w:lang w:bidi="fa-IR"/>
          </w:rPr>
          <w:t xml:space="preserve"> </w:t>
        </w:r>
        <w:r w:rsidR="008F49F1" w:rsidRPr="00D516CE">
          <w:rPr>
            <w:rStyle w:val="Hyperlink"/>
            <w:rFonts w:hint="eastAsia"/>
            <w:noProof/>
            <w:rtl/>
            <w:lang w:bidi="fa-IR"/>
          </w:rPr>
          <w:t>شاعران،</w:t>
        </w:r>
        <w:r w:rsidR="008F49F1" w:rsidRPr="00D516CE">
          <w:rPr>
            <w:rStyle w:val="Hyperlink"/>
            <w:noProof/>
            <w:rtl/>
            <w:lang w:bidi="fa-IR"/>
          </w:rPr>
          <w:t xml:space="preserve"> </w:t>
        </w:r>
        <w:r w:rsidR="008F49F1" w:rsidRPr="00D516CE">
          <w:rPr>
            <w:rStyle w:val="Hyperlink"/>
            <w:rFonts w:hint="eastAsia"/>
            <w:noProof/>
            <w:rtl/>
            <w:lang w:bidi="fa-IR"/>
          </w:rPr>
          <w:t>مورخان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صوف</w:t>
        </w:r>
        <w:r w:rsidR="008F49F1" w:rsidRPr="00D516CE">
          <w:rPr>
            <w:rStyle w:val="Hyperlink"/>
            <w:rFonts w:hint="cs"/>
            <w:noProof/>
            <w:rtl/>
            <w:lang w:bidi="fa-IR"/>
          </w:rPr>
          <w:t>ی</w:t>
        </w:r>
        <w:r w:rsidR="008F49F1" w:rsidRPr="00D516CE">
          <w:rPr>
            <w:rStyle w:val="Hyperlink"/>
            <w:rFonts w:hint="eastAsia"/>
            <w:noProof/>
            <w:rtl/>
            <w:lang w:bidi="fa-IR"/>
          </w:rPr>
          <w:t>ان</w:t>
        </w:r>
        <w:r w:rsidR="008F49F1" w:rsidRPr="00D516CE">
          <w:rPr>
            <w:rStyle w:val="Hyperlink"/>
            <w:noProof/>
            <w:rtl/>
            <w:lang w:bidi="fa-IR"/>
          </w:rPr>
          <w:t xml:space="preserve"> </w:t>
        </w:r>
        <w:r w:rsidR="008F49F1" w:rsidRPr="00D516CE">
          <w:rPr>
            <w:rStyle w:val="Hyperlink"/>
            <w:rFonts w:hint="eastAsia"/>
            <w:noProof/>
            <w:rtl/>
            <w:lang w:bidi="fa-IR"/>
          </w:rPr>
          <w:t>قرن</w:t>
        </w:r>
        <w:r w:rsidR="008F49F1" w:rsidRPr="00D516CE">
          <w:rPr>
            <w:rStyle w:val="Hyperlink"/>
            <w:noProof/>
            <w:rtl/>
            <w:lang w:bidi="fa-IR"/>
          </w:rPr>
          <w:t xml:space="preserve"> </w:t>
        </w:r>
        <w:r w:rsidR="008F49F1" w:rsidRPr="00D516CE">
          <w:rPr>
            <w:rStyle w:val="Hyperlink"/>
            <w:rFonts w:hint="eastAsia"/>
            <w:noProof/>
            <w:rtl/>
            <w:lang w:bidi="fa-IR"/>
          </w:rPr>
          <w:t>هفتم</w:t>
        </w:r>
        <w:r w:rsidR="008F49F1" w:rsidRPr="00D516CE">
          <w:rPr>
            <w:rStyle w:val="Hyperlink"/>
            <w:noProof/>
            <w:rtl/>
            <w:lang w:bidi="fa-IR"/>
          </w:rPr>
          <w:t xml:space="preserve"> </w:t>
        </w:r>
        <w:r w:rsidR="008F49F1" w:rsidRPr="00D516CE">
          <w:rPr>
            <w:rStyle w:val="Hyperlink"/>
            <w:rFonts w:hint="eastAsia"/>
            <w:noProof/>
            <w:rtl/>
            <w:lang w:bidi="fa-IR"/>
          </w:rPr>
          <w:t>تا</w:t>
        </w:r>
        <w:r w:rsidR="008F49F1" w:rsidRPr="00D516CE">
          <w:rPr>
            <w:rStyle w:val="Hyperlink"/>
            <w:noProof/>
            <w:rtl/>
            <w:lang w:bidi="fa-IR"/>
          </w:rPr>
          <w:t xml:space="preserve"> </w:t>
        </w:r>
        <w:r w:rsidR="008F49F1" w:rsidRPr="00D516CE">
          <w:rPr>
            <w:rStyle w:val="Hyperlink"/>
            <w:rFonts w:hint="eastAsia"/>
            <w:noProof/>
            <w:rtl/>
            <w:lang w:bidi="fa-IR"/>
          </w:rPr>
          <w:t>دهم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436077819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0" w:history="1">
        <w:r w:rsidR="008F49F1" w:rsidRPr="00D516CE">
          <w:rPr>
            <w:rStyle w:val="Hyperlink"/>
            <w:rFonts w:hint="eastAsia"/>
            <w:noProof/>
            <w:rtl/>
            <w:lang w:bidi="fa-IR"/>
          </w:rPr>
          <w:t>فر</w:t>
        </w:r>
        <w:r w:rsidR="008F49F1" w:rsidRPr="00D516CE">
          <w:rPr>
            <w:rStyle w:val="Hyperlink"/>
            <w:rFonts w:hint="cs"/>
            <w:noProof/>
            <w:rtl/>
            <w:lang w:bidi="fa-IR"/>
          </w:rPr>
          <w:t>ی</w:t>
        </w:r>
        <w:r w:rsidR="008F49F1" w:rsidRPr="00D516CE">
          <w:rPr>
            <w:rStyle w:val="Hyperlink"/>
            <w:rFonts w:hint="eastAsia"/>
            <w:noProof/>
            <w:rtl/>
            <w:lang w:bidi="fa-IR"/>
          </w:rPr>
          <w:t>د‌الد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عطار</w:t>
        </w:r>
        <w:r w:rsidR="008F49F1" w:rsidRPr="00D516CE">
          <w:rPr>
            <w:rStyle w:val="Hyperlink"/>
            <w:noProof/>
            <w:rtl/>
            <w:lang w:bidi="fa-IR"/>
          </w:rPr>
          <w:t xml:space="preserve"> </w:t>
        </w:r>
        <w:r w:rsidR="008F49F1" w:rsidRPr="00D516CE">
          <w:rPr>
            <w:rStyle w:val="Hyperlink"/>
            <w:rFonts w:hint="eastAsia"/>
            <w:noProof/>
            <w:rtl/>
            <w:lang w:bidi="fa-IR"/>
          </w:rPr>
          <w:t>ن</w:t>
        </w:r>
        <w:r w:rsidR="008F49F1" w:rsidRPr="00D516CE">
          <w:rPr>
            <w:rStyle w:val="Hyperlink"/>
            <w:rFonts w:hint="cs"/>
            <w:noProof/>
            <w:rtl/>
            <w:lang w:bidi="fa-IR"/>
          </w:rPr>
          <w:t>ی</w:t>
        </w:r>
        <w:r w:rsidR="008F49F1" w:rsidRPr="00D516CE">
          <w:rPr>
            <w:rStyle w:val="Hyperlink"/>
            <w:rFonts w:hint="eastAsia"/>
            <w:noProof/>
            <w:rtl/>
            <w:lang w:bidi="fa-IR"/>
          </w:rPr>
          <w:t>شابور</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1" w:history="1">
        <w:r w:rsidR="008F49F1" w:rsidRPr="00D516CE">
          <w:rPr>
            <w:rStyle w:val="Hyperlink"/>
            <w:rFonts w:hint="eastAsia"/>
            <w:noProof/>
            <w:rtl/>
            <w:lang w:bidi="fa-IR"/>
          </w:rPr>
          <w:t>ذکر</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جهان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2" w:history="1">
        <w:r w:rsidR="008F49F1" w:rsidRPr="00D516CE">
          <w:rPr>
            <w:rStyle w:val="Hyperlink"/>
            <w:rFonts w:hint="eastAsia"/>
            <w:noProof/>
            <w:rtl/>
            <w:lang w:bidi="fa-IR"/>
          </w:rPr>
          <w:t>شهامت</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189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3" w:history="1">
        <w:r w:rsidR="008F49F1" w:rsidRPr="00D516CE">
          <w:rPr>
            <w:rStyle w:val="Hyperlink"/>
            <w:rFonts w:hint="eastAsia"/>
            <w:noProof/>
            <w:rtl/>
            <w:lang w:bidi="fa-IR"/>
          </w:rPr>
          <w:t>داود</w:t>
        </w:r>
        <w:r w:rsidR="008F49F1" w:rsidRPr="00D516CE">
          <w:rPr>
            <w:rStyle w:val="Hyperlink"/>
            <w:noProof/>
            <w:rtl/>
            <w:lang w:bidi="fa-IR"/>
          </w:rPr>
          <w:t xml:space="preserve"> </w:t>
        </w:r>
        <w:r w:rsidR="008F49F1" w:rsidRPr="00D516CE">
          <w:rPr>
            <w:rStyle w:val="Hyperlink"/>
            <w:rFonts w:hint="eastAsia"/>
            <w:noProof/>
            <w:rtl/>
            <w:lang w:bidi="fa-IR"/>
          </w:rPr>
          <w:t>طائ</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4" w:history="1">
        <w:r w:rsidR="008F49F1" w:rsidRPr="00D516CE">
          <w:rPr>
            <w:rStyle w:val="Hyperlink"/>
            <w:rFonts w:hint="eastAsia"/>
            <w:noProof/>
            <w:rtl/>
            <w:lang w:bidi="fa-IR"/>
          </w:rPr>
          <w:t>پند</w:t>
        </w:r>
        <w:r w:rsidR="008F49F1" w:rsidRPr="00D516CE">
          <w:rPr>
            <w:rStyle w:val="Hyperlink"/>
            <w:noProof/>
            <w:rtl/>
            <w:lang w:bidi="fa-IR"/>
          </w:rPr>
          <w:t xml:space="preserve"> </w:t>
        </w:r>
        <w:r w:rsidR="008F49F1" w:rsidRPr="00D516CE">
          <w:rPr>
            <w:rStyle w:val="Hyperlink"/>
            <w:rFonts w:hint="eastAsia"/>
            <w:noProof/>
            <w:rtl/>
            <w:lang w:bidi="fa-IR"/>
          </w:rPr>
          <w:t>دادن</w:t>
        </w:r>
        <w:r w:rsidR="008F49F1" w:rsidRPr="00D516CE">
          <w:rPr>
            <w:rStyle w:val="Hyperlink"/>
            <w:noProof/>
            <w:rtl/>
            <w:lang w:bidi="fa-IR"/>
          </w:rPr>
          <w:t xml:space="preserve"> </w:t>
        </w:r>
        <w:r w:rsidR="008F49F1" w:rsidRPr="00D516CE">
          <w:rPr>
            <w:rStyle w:val="Hyperlink"/>
            <w:rFonts w:hint="eastAsia"/>
            <w:noProof/>
            <w:rtl/>
            <w:lang w:bidi="fa-IR"/>
          </w:rPr>
          <w:t>کودک</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5" w:history="1">
        <w:r w:rsidR="008F49F1" w:rsidRPr="00D516CE">
          <w:rPr>
            <w:rStyle w:val="Hyperlink"/>
            <w:rFonts w:hint="eastAsia"/>
            <w:noProof/>
            <w:rtl/>
            <w:lang w:bidi="fa-IR"/>
          </w:rPr>
          <w:t>شرم</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حاضر</w:t>
        </w:r>
        <w:r w:rsidR="008F49F1" w:rsidRPr="00D516CE">
          <w:rPr>
            <w:rStyle w:val="Hyperlink"/>
            <w:noProof/>
            <w:rtl/>
            <w:lang w:bidi="fa-IR"/>
          </w:rPr>
          <w:t xml:space="preserve"> </w:t>
        </w:r>
        <w:r w:rsidR="008F49F1" w:rsidRPr="00D516CE">
          <w:rPr>
            <w:rStyle w:val="Hyperlink"/>
            <w:rFonts w:hint="eastAsia"/>
            <w:noProof/>
            <w:rtl/>
            <w:lang w:bidi="fa-IR"/>
          </w:rPr>
          <w:t>جواب</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6" w:history="1">
        <w:r w:rsidR="008F49F1" w:rsidRPr="00D516CE">
          <w:rPr>
            <w:rStyle w:val="Hyperlink"/>
            <w:rFonts w:hint="eastAsia"/>
            <w:noProof/>
            <w:rtl/>
            <w:lang w:bidi="fa-IR"/>
          </w:rPr>
          <w:t>خواب</w:t>
        </w:r>
        <w:r w:rsidR="008F49F1" w:rsidRPr="00D516CE">
          <w:rPr>
            <w:rStyle w:val="Hyperlink"/>
            <w:noProof/>
            <w:rtl/>
            <w:lang w:bidi="fa-IR"/>
          </w:rPr>
          <w:t xml:space="preserve"> </w:t>
        </w:r>
        <w:r w:rsidR="008F49F1" w:rsidRPr="00D516CE">
          <w:rPr>
            <w:rStyle w:val="Hyperlink"/>
            <w:rFonts w:hint="eastAsia"/>
            <w:noProof/>
            <w:rtl/>
            <w:lang w:bidi="fa-IR"/>
          </w:rPr>
          <w:t>خل</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بغداد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تعب</w:t>
        </w:r>
        <w:r w:rsidR="008F49F1" w:rsidRPr="00D516CE">
          <w:rPr>
            <w:rStyle w:val="Hyperlink"/>
            <w:rFonts w:hint="cs"/>
            <w:noProof/>
            <w:rtl/>
            <w:lang w:bidi="fa-IR"/>
          </w:rPr>
          <w:t>ی</w:t>
        </w:r>
        <w:r w:rsidR="008F49F1" w:rsidRPr="00D516CE">
          <w:rPr>
            <w:rStyle w:val="Hyperlink"/>
            <w:rFonts w:hint="eastAsia"/>
            <w:noProof/>
            <w:rtl/>
            <w:lang w:bidi="fa-IR"/>
          </w:rPr>
          <w:t>ر</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7" w:history="1">
        <w:r w:rsidR="008F49F1" w:rsidRPr="00D516CE">
          <w:rPr>
            <w:rStyle w:val="Hyperlink"/>
            <w:rFonts w:hint="eastAsia"/>
            <w:noProof/>
            <w:rtl/>
            <w:lang w:bidi="fa-IR"/>
          </w:rPr>
          <w:t>فتوا</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تقوا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8" w:history="1">
        <w:r w:rsidR="008F49F1" w:rsidRPr="00D516CE">
          <w:rPr>
            <w:rStyle w:val="Hyperlink"/>
            <w:rFonts w:hint="eastAsia"/>
            <w:noProof/>
            <w:rtl/>
            <w:lang w:bidi="fa-IR"/>
          </w:rPr>
          <w:t>کفاره</w:t>
        </w:r>
        <w:r w:rsidR="008F49F1" w:rsidRPr="00D516CE">
          <w:rPr>
            <w:rStyle w:val="Hyperlink"/>
            <w:noProof/>
            <w:rtl/>
            <w:lang w:bidi="fa-IR"/>
          </w:rPr>
          <w:t xml:space="preserve"> </w:t>
        </w:r>
        <w:r w:rsidR="008F49F1" w:rsidRPr="00D516CE">
          <w:rPr>
            <w:rStyle w:val="Hyperlink"/>
            <w:rFonts w:hint="eastAsia"/>
            <w:noProof/>
            <w:rtl/>
            <w:lang w:bidi="fa-IR"/>
          </w:rPr>
          <w:t>دادن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29" w:history="1">
        <w:r w:rsidR="008F49F1" w:rsidRPr="00D516CE">
          <w:rPr>
            <w:rStyle w:val="Hyperlink"/>
            <w:rFonts w:hint="eastAsia"/>
            <w:noProof/>
            <w:rtl/>
            <w:lang w:bidi="fa-IR"/>
          </w:rPr>
          <w:t>پره</w:t>
        </w:r>
        <w:r w:rsidR="008F49F1" w:rsidRPr="00D516CE">
          <w:rPr>
            <w:rStyle w:val="Hyperlink"/>
            <w:rFonts w:hint="cs"/>
            <w:noProof/>
            <w:rtl/>
            <w:lang w:bidi="fa-IR"/>
          </w:rPr>
          <w:t>ی</w:t>
        </w:r>
        <w:r w:rsidR="008F49F1" w:rsidRPr="00D516CE">
          <w:rPr>
            <w:rStyle w:val="Hyperlink"/>
            <w:rFonts w:hint="eastAsia"/>
            <w:noProof/>
            <w:rtl/>
            <w:lang w:bidi="fa-IR"/>
          </w:rPr>
          <w:t>زگار</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436077829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0" w:history="1">
        <w:r w:rsidR="008F49F1" w:rsidRPr="00D516CE">
          <w:rPr>
            <w:rStyle w:val="Hyperlink"/>
            <w:rFonts w:hint="eastAsia"/>
            <w:noProof/>
            <w:rtl/>
            <w:lang w:bidi="fa-IR"/>
          </w:rPr>
          <w:t>داود</w:t>
        </w:r>
        <w:r w:rsidR="008F49F1" w:rsidRPr="00D516CE">
          <w:rPr>
            <w:rStyle w:val="Hyperlink"/>
            <w:noProof/>
            <w:rtl/>
            <w:lang w:bidi="fa-IR"/>
          </w:rPr>
          <w:t xml:space="preserve"> </w:t>
        </w:r>
        <w:r w:rsidR="008F49F1" w:rsidRPr="00D516CE">
          <w:rPr>
            <w:rStyle w:val="Hyperlink"/>
            <w:rFonts w:hint="eastAsia"/>
            <w:noProof/>
            <w:rtl/>
            <w:lang w:bidi="fa-IR"/>
          </w:rPr>
          <w:t>طائ</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1" w:history="1">
        <w:r w:rsidR="008F49F1" w:rsidRPr="00D516CE">
          <w:rPr>
            <w:rStyle w:val="Hyperlink"/>
            <w:rFonts w:hint="eastAsia"/>
            <w:noProof/>
            <w:rtl/>
            <w:lang w:bidi="fa-IR"/>
          </w:rPr>
          <w:t>ذکر</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المطّلب</w:t>
        </w:r>
        <w:r w:rsidR="008F49F1" w:rsidRPr="00D516CE">
          <w:rPr>
            <w:rStyle w:val="Hyperlink"/>
            <w:rFonts w:hint="cs"/>
            <w:noProof/>
            <w:rtl/>
            <w:lang w:bidi="fa-IR"/>
          </w:rPr>
          <w:t>ی</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2" w:history="1">
        <w:r w:rsidR="008F49F1" w:rsidRPr="00D516CE">
          <w:rPr>
            <w:rStyle w:val="Hyperlink"/>
            <w:rFonts w:hint="eastAsia"/>
            <w:noProof/>
            <w:rtl/>
            <w:lang w:bidi="fa-IR"/>
          </w:rPr>
          <w:t>نظر</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درباره</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3" w:history="1">
        <w:r w:rsidR="008F49F1" w:rsidRPr="00D516CE">
          <w:rPr>
            <w:rStyle w:val="Hyperlink"/>
            <w:rFonts w:hint="eastAsia"/>
            <w:noProof/>
            <w:rtl/>
            <w:lang w:bidi="fa-IR"/>
          </w:rPr>
          <w:t>سل</w:t>
        </w:r>
        <w:r w:rsidR="008F49F1" w:rsidRPr="00D516CE">
          <w:rPr>
            <w:rStyle w:val="Hyperlink"/>
            <w:rFonts w:hint="cs"/>
            <w:noProof/>
            <w:rtl/>
            <w:lang w:bidi="fa-IR"/>
          </w:rPr>
          <w:t>ی</w:t>
        </w:r>
        <w:r w:rsidR="008F49F1" w:rsidRPr="00D516CE">
          <w:rPr>
            <w:rStyle w:val="Hyperlink"/>
            <w:rFonts w:hint="eastAsia"/>
            <w:noProof/>
            <w:rtl/>
            <w:lang w:bidi="fa-IR"/>
          </w:rPr>
          <w:t>م</w:t>
        </w:r>
        <w:r w:rsidR="008F49F1" w:rsidRPr="00D516CE">
          <w:rPr>
            <w:rStyle w:val="Hyperlink"/>
            <w:noProof/>
            <w:rtl/>
            <w:lang w:bidi="fa-IR"/>
          </w:rPr>
          <w:t xml:space="preserve"> </w:t>
        </w:r>
        <w:r w:rsidR="008F49F1" w:rsidRPr="00D516CE">
          <w:rPr>
            <w:rStyle w:val="Hyperlink"/>
            <w:rFonts w:hint="eastAsia"/>
            <w:noProof/>
            <w:rtl/>
            <w:lang w:bidi="fa-IR"/>
          </w:rPr>
          <w:t>راع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4" w:history="1">
        <w:r w:rsidR="008F49F1" w:rsidRPr="00D516CE">
          <w:rPr>
            <w:rStyle w:val="Hyperlink"/>
            <w:rFonts w:hint="eastAsia"/>
            <w:noProof/>
            <w:rtl/>
            <w:lang w:bidi="fa-IR"/>
          </w:rPr>
          <w:t>هوش</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6 </w:t>
        </w:r>
        <w:r w:rsidR="008F49F1" w:rsidRPr="00D516CE">
          <w:rPr>
            <w:rStyle w:val="Hyperlink"/>
            <w:rFonts w:hint="eastAsia"/>
            <w:noProof/>
            <w:rtl/>
            <w:lang w:bidi="fa-IR"/>
          </w:rPr>
          <w:t>سالگ</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5" w:history="1">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استاد</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6" w:history="1">
        <w:r w:rsidR="008F49F1" w:rsidRPr="00D516CE">
          <w:rPr>
            <w:rStyle w:val="Hyperlink"/>
            <w:rFonts w:hint="eastAsia"/>
            <w:noProof/>
            <w:rtl/>
            <w:lang w:bidi="fa-IR"/>
          </w:rPr>
          <w:t>پره</w:t>
        </w:r>
        <w:r w:rsidR="008F49F1" w:rsidRPr="00D516CE">
          <w:rPr>
            <w:rStyle w:val="Hyperlink"/>
            <w:rFonts w:hint="cs"/>
            <w:noProof/>
            <w:rtl/>
            <w:lang w:bidi="fa-IR"/>
          </w:rPr>
          <w:t>ی</w:t>
        </w:r>
        <w:r w:rsidR="008F49F1" w:rsidRPr="00D516CE">
          <w:rPr>
            <w:rStyle w:val="Hyperlink"/>
            <w:rFonts w:hint="eastAsia"/>
            <w:noProof/>
            <w:rtl/>
            <w:lang w:bidi="fa-IR"/>
          </w:rPr>
          <w:t>زگار</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7" w:history="1">
        <w:r w:rsidR="008F49F1" w:rsidRPr="00D516CE">
          <w:rPr>
            <w:rStyle w:val="Hyperlink"/>
            <w:rFonts w:hint="eastAsia"/>
            <w:noProof/>
            <w:rtl/>
            <w:lang w:bidi="fa-IR"/>
          </w:rPr>
          <w:t>پندها</w:t>
        </w:r>
        <w:r w:rsidR="008F49F1" w:rsidRPr="00D516CE">
          <w:rPr>
            <w:rStyle w:val="Hyperlink"/>
            <w:rFonts w:hint="cs"/>
            <w:noProof/>
            <w:rtl/>
            <w:lang w:bidi="fa-IR"/>
          </w:rPr>
          <w:t>یی</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8" w:history="1">
        <w:r w:rsidR="008F49F1" w:rsidRPr="00D516CE">
          <w:rPr>
            <w:rStyle w:val="Hyperlink"/>
            <w:rFonts w:hint="eastAsia"/>
            <w:noProof/>
            <w:rtl/>
            <w:lang w:bidi="fa-IR"/>
          </w:rPr>
          <w:t>ذکر</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sidRPr="00D516CE">
          <w:rPr>
            <w:rStyle w:val="Hyperlink"/>
            <w:rFonts w:cs="CTraditional Arabic"/>
            <w:b/>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39" w:history="1">
        <w:r w:rsidR="008F49F1" w:rsidRPr="00D516CE">
          <w:rPr>
            <w:rStyle w:val="Hyperlink"/>
            <w:rFonts w:hint="eastAsia"/>
            <w:noProof/>
            <w:rtl/>
            <w:lang w:bidi="fa-IR"/>
          </w:rPr>
          <w:t>شفا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ب</w:t>
        </w:r>
        <w:r w:rsidR="008F49F1" w:rsidRPr="00D516CE">
          <w:rPr>
            <w:rStyle w:val="Hyperlink"/>
            <w:rFonts w:hint="cs"/>
            <w:noProof/>
            <w:rtl/>
            <w:lang w:bidi="fa-IR"/>
          </w:rPr>
          <w:t>ی</w:t>
        </w:r>
        <w:r w:rsidR="008F49F1" w:rsidRPr="00D516CE">
          <w:rPr>
            <w:rStyle w:val="Hyperlink"/>
            <w:rFonts w:hint="eastAsia"/>
            <w:noProof/>
            <w:rtl/>
            <w:lang w:bidi="fa-IR"/>
          </w:rPr>
          <w:t>مار</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436077839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0" w:history="1">
        <w:r w:rsidR="008F49F1" w:rsidRPr="00D516CE">
          <w:rPr>
            <w:rStyle w:val="Hyperlink"/>
            <w:rFonts w:hint="eastAsia"/>
            <w:noProof/>
            <w:rtl/>
            <w:lang w:bidi="fa-IR"/>
          </w:rPr>
          <w:t>ورع</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1" w:history="1">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راهن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شلوار</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2" w:history="1">
        <w:r w:rsidR="008F49F1" w:rsidRPr="00D516CE">
          <w:rPr>
            <w:rStyle w:val="Hyperlink"/>
            <w:rFonts w:hint="eastAsia"/>
            <w:noProof/>
            <w:rtl/>
            <w:lang w:bidi="fa-IR"/>
          </w:rPr>
          <w:t>عبدالله</w:t>
        </w:r>
        <w:r w:rsidR="008F49F1" w:rsidRPr="00D516CE">
          <w:rPr>
            <w:rStyle w:val="Hyperlink"/>
            <w:noProof/>
            <w:rtl/>
            <w:lang w:bidi="fa-IR"/>
          </w:rPr>
          <w:t xml:space="preserve"> </w:t>
        </w:r>
        <w:r w:rsidR="008F49F1" w:rsidRPr="00D516CE">
          <w:rPr>
            <w:rStyle w:val="Hyperlink"/>
            <w:rFonts w:hint="eastAsia"/>
            <w:noProof/>
            <w:rtl/>
            <w:lang w:bidi="fa-IR"/>
          </w:rPr>
          <w:t>مبارک</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199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3" w:history="1">
        <w:r w:rsidR="008F49F1" w:rsidRPr="00D516CE">
          <w:rPr>
            <w:rStyle w:val="Hyperlink"/>
            <w:rFonts w:hint="eastAsia"/>
            <w:noProof/>
            <w:rtl/>
            <w:lang w:bidi="fa-IR"/>
          </w:rPr>
          <w:t>نه</w:t>
        </w:r>
        <w:r w:rsidR="008F49F1" w:rsidRPr="00D516CE">
          <w:rPr>
            <w:rStyle w:val="Hyperlink"/>
            <w:noProof/>
            <w:rtl/>
            <w:lang w:bidi="fa-IR"/>
          </w:rPr>
          <w:t xml:space="preserve"> </w:t>
        </w:r>
        <w:r w:rsidR="008F49F1" w:rsidRPr="00D516CE">
          <w:rPr>
            <w:rStyle w:val="Hyperlink"/>
            <w:rFonts w:hint="eastAsia"/>
            <w:noProof/>
            <w:rtl/>
            <w:lang w:bidi="fa-IR"/>
          </w:rPr>
          <w:t>هنوز</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4"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کارگر</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5" w:history="1">
        <w:r w:rsidR="008F49F1" w:rsidRPr="00D516CE">
          <w:rPr>
            <w:rStyle w:val="Hyperlink"/>
            <w:rFonts w:hint="eastAsia"/>
            <w:noProof/>
            <w:rtl/>
            <w:lang w:bidi="fa-IR"/>
          </w:rPr>
          <w:t>زهد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6" w:history="1">
        <w:r w:rsidR="008F49F1" w:rsidRPr="00D516CE">
          <w:rPr>
            <w:rStyle w:val="Hyperlink"/>
            <w:rFonts w:hint="eastAsia"/>
            <w:noProof/>
            <w:rtl/>
            <w:lang w:bidi="fa-IR"/>
          </w:rPr>
          <w:t>ش</w:t>
        </w:r>
        <w:r w:rsidR="008F49F1" w:rsidRPr="00D516CE">
          <w:rPr>
            <w:rStyle w:val="Hyperlink"/>
            <w:rFonts w:hint="cs"/>
            <w:noProof/>
            <w:rtl/>
            <w:lang w:bidi="fa-IR"/>
          </w:rPr>
          <w:t>ی</w:t>
        </w:r>
        <w:r w:rsidR="008F49F1" w:rsidRPr="00D516CE">
          <w:rPr>
            <w:rStyle w:val="Hyperlink"/>
            <w:rFonts w:hint="eastAsia"/>
            <w:noProof/>
            <w:rtl/>
            <w:lang w:bidi="fa-IR"/>
          </w:rPr>
          <w:t>خ</w:t>
        </w:r>
        <w:r w:rsidR="008F49F1" w:rsidRPr="00D516CE">
          <w:rPr>
            <w:rStyle w:val="Hyperlink"/>
            <w:noProof/>
            <w:rtl/>
            <w:lang w:bidi="fa-IR"/>
          </w:rPr>
          <w:t xml:space="preserve"> </w:t>
        </w:r>
        <w:r w:rsidR="008F49F1" w:rsidRPr="00D516CE">
          <w:rPr>
            <w:rStyle w:val="Hyperlink"/>
            <w:rFonts w:hint="eastAsia"/>
            <w:noProof/>
            <w:rtl/>
            <w:lang w:bidi="fa-IR"/>
          </w:rPr>
          <w:t>شهاب‌الد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سهرورد</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7"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بوا</w:t>
        </w:r>
        <w:r w:rsidR="008F49F1" w:rsidRPr="00D516CE">
          <w:rPr>
            <w:rStyle w:val="Hyperlink"/>
            <w:rFonts w:hint="cs"/>
            <w:noProof/>
            <w:rtl/>
            <w:lang w:bidi="fa-IR"/>
          </w:rPr>
          <w:t>ی</w:t>
        </w:r>
        <w:r w:rsidR="008F49F1" w:rsidRPr="00D516CE">
          <w:rPr>
            <w:rStyle w:val="Hyperlink"/>
            <w:rFonts w:hint="eastAsia"/>
            <w:noProof/>
            <w:rtl/>
            <w:lang w:bidi="fa-IR"/>
          </w:rPr>
          <w:t>وب</w:t>
        </w:r>
        <w:r w:rsidR="008F49F1" w:rsidRPr="00D516CE">
          <w:rPr>
            <w:rStyle w:val="Hyperlink"/>
            <w:noProof/>
            <w:rtl/>
            <w:lang w:bidi="fa-IR"/>
          </w:rPr>
          <w:t xml:space="preserve"> </w:t>
        </w:r>
        <w:r w:rsidR="008F49F1" w:rsidRPr="00D516CE">
          <w:rPr>
            <w:rStyle w:val="Hyperlink"/>
            <w:rFonts w:hint="eastAsia"/>
            <w:noProof/>
            <w:rtl/>
            <w:lang w:bidi="fa-IR"/>
          </w:rPr>
          <w:t>حمّال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8"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تتابع</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49" w:history="1">
        <w:r w:rsidR="008F49F1" w:rsidRPr="00D516CE">
          <w:rPr>
            <w:rStyle w:val="Hyperlink"/>
            <w:rFonts w:hint="eastAsia"/>
            <w:noProof/>
            <w:rtl/>
            <w:lang w:bidi="fa-IR"/>
          </w:rPr>
          <w:t>محمد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عل</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راوند</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436077849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0" w:history="1">
        <w:r w:rsidR="008F49F1" w:rsidRPr="00D516CE">
          <w:rPr>
            <w:rStyle w:val="Hyperlink"/>
            <w:rFonts w:hint="eastAsia"/>
            <w:noProof/>
            <w:rtl/>
            <w:lang w:bidi="fa-IR"/>
          </w:rPr>
          <w:t>آرزو</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شفاعت</w:t>
        </w:r>
        <w:r w:rsidR="008F49F1" w:rsidRPr="00D516CE">
          <w:rPr>
            <w:rStyle w:val="Hyperlink"/>
            <w:noProof/>
            <w:rtl/>
            <w:lang w:bidi="fa-IR"/>
          </w:rPr>
          <w:t xml:space="preserve"> </w:t>
        </w:r>
        <w:r w:rsidR="008F49F1" w:rsidRPr="00D516CE">
          <w:rPr>
            <w:rStyle w:val="Hyperlink"/>
            <w:rFonts w:hint="eastAsia"/>
            <w:noProof/>
            <w:rtl/>
            <w:lang w:bidi="fa-IR"/>
          </w:rPr>
          <w:t>کردن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ستا</w:t>
        </w:r>
        <w:r w:rsidR="008F49F1" w:rsidRPr="00D516CE">
          <w:rPr>
            <w:rStyle w:val="Hyperlink"/>
            <w:rFonts w:hint="cs"/>
            <w:noProof/>
            <w:rtl/>
            <w:lang w:bidi="fa-IR"/>
          </w:rPr>
          <w:t>ی</w:t>
        </w:r>
        <w:r w:rsidR="008F49F1" w:rsidRPr="00D516CE">
          <w:rPr>
            <w:rStyle w:val="Hyperlink"/>
            <w:rFonts w:hint="eastAsia"/>
            <w:noProof/>
            <w:rtl/>
            <w:lang w:bidi="fa-IR"/>
          </w:rPr>
          <w:t>ش</w:t>
        </w:r>
        <w:r w:rsidR="008F49F1" w:rsidRPr="00D516CE">
          <w:rPr>
            <w:rStyle w:val="Hyperlink"/>
            <w:noProof/>
            <w:rtl/>
            <w:lang w:bidi="fa-IR"/>
          </w:rPr>
          <w:t xml:space="preserve"> </w:t>
        </w:r>
        <w:r w:rsidR="008F49F1" w:rsidRPr="00D516CE">
          <w:rPr>
            <w:rStyle w:val="Hyperlink"/>
            <w:rFonts w:hint="eastAsia"/>
            <w:noProof/>
            <w:rtl/>
            <w:lang w:bidi="fa-IR"/>
          </w:rPr>
          <w:t>ائمه</w:t>
        </w:r>
        <w:r w:rsidR="008F49F1" w:rsidRPr="00D516CE">
          <w:rPr>
            <w:rStyle w:val="Hyperlink"/>
            <w:noProof/>
            <w:rtl/>
            <w:lang w:bidi="fa-IR"/>
          </w:rPr>
          <w:t xml:space="preserve"> </w:t>
        </w:r>
        <w:r w:rsidR="008F49F1" w:rsidRPr="00D516CE">
          <w:rPr>
            <w:rStyle w:val="Hyperlink"/>
            <w:rFonts w:hint="eastAsia"/>
            <w:noProof/>
            <w:rtl/>
            <w:lang w:bidi="fa-IR"/>
          </w:rPr>
          <w:t>اجتهاد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1" w:history="1">
        <w:r w:rsidR="008F49F1" w:rsidRPr="00D516CE">
          <w:rPr>
            <w:rStyle w:val="Hyperlink"/>
            <w:rFonts w:hint="eastAsia"/>
            <w:noProof/>
            <w:rtl/>
            <w:lang w:bidi="fa-IR"/>
          </w:rPr>
          <w:t>سخن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دربارة</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2" w:history="1">
        <w:r w:rsidR="008F49F1" w:rsidRPr="00D516CE">
          <w:rPr>
            <w:rStyle w:val="Hyperlink"/>
            <w:rFonts w:hint="eastAsia"/>
            <w:noProof/>
            <w:rtl/>
            <w:lang w:bidi="fa-IR"/>
          </w:rPr>
          <w:t>اب</w:t>
        </w:r>
        <w:r w:rsidR="008F49F1" w:rsidRPr="00D516CE">
          <w:rPr>
            <w:rStyle w:val="Hyperlink"/>
            <w:rFonts w:hint="cs"/>
            <w:noProof/>
            <w:rtl/>
            <w:lang w:bidi="fa-IR"/>
          </w:rPr>
          <w:t>ی</w:t>
        </w:r>
        <w:r w:rsidR="008F49F1" w:rsidRPr="00D516CE">
          <w:rPr>
            <w:rStyle w:val="Hyperlink"/>
            <w:rFonts w:hint="eastAsia"/>
            <w:noProof/>
            <w:rtl/>
            <w:lang w:bidi="fa-IR"/>
          </w:rPr>
          <w:t>ات</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ستا</w:t>
        </w:r>
        <w:r w:rsidR="008F49F1" w:rsidRPr="00D516CE">
          <w:rPr>
            <w:rStyle w:val="Hyperlink"/>
            <w:rFonts w:hint="cs"/>
            <w:noProof/>
            <w:rtl/>
            <w:lang w:bidi="fa-IR"/>
          </w:rPr>
          <w:t>ی</w:t>
        </w:r>
        <w:r w:rsidR="008F49F1" w:rsidRPr="00D516CE">
          <w:rPr>
            <w:rStyle w:val="Hyperlink"/>
            <w:rFonts w:hint="eastAsia"/>
            <w:noProof/>
            <w:rtl/>
            <w:lang w:bidi="fa-IR"/>
          </w:rPr>
          <w:t>ش</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3" w:history="1">
        <w:r w:rsidR="008F49F1" w:rsidRPr="00D516CE">
          <w:rPr>
            <w:rStyle w:val="Hyperlink"/>
            <w:rFonts w:hint="eastAsia"/>
            <w:noProof/>
            <w:rtl/>
            <w:lang w:bidi="fa-IR"/>
          </w:rPr>
          <w:t>درا</w:t>
        </w:r>
        <w:r w:rsidR="008F49F1" w:rsidRPr="00D516CE">
          <w:rPr>
            <w:rStyle w:val="Hyperlink"/>
            <w:rFonts w:hint="cs"/>
            <w:noProof/>
            <w:rtl/>
            <w:lang w:bidi="fa-IR"/>
          </w:rPr>
          <w:t>ی</w:t>
        </w:r>
        <w:r w:rsidR="008F49F1" w:rsidRPr="00D516CE">
          <w:rPr>
            <w:rStyle w:val="Hyperlink"/>
            <w:rFonts w:hint="eastAsia"/>
            <w:noProof/>
            <w:rtl/>
            <w:lang w:bidi="fa-IR"/>
          </w:rPr>
          <w:t>ت</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4" w:history="1">
        <w:r w:rsidR="008F49F1" w:rsidRPr="00D516CE">
          <w:rPr>
            <w:rStyle w:val="Hyperlink"/>
            <w:rFonts w:hint="eastAsia"/>
            <w:noProof/>
            <w:rtl/>
            <w:lang w:bidi="fa-IR"/>
          </w:rPr>
          <w:t>تعصب</w:t>
        </w:r>
        <w:r w:rsidR="008F49F1" w:rsidRPr="00D516CE">
          <w:rPr>
            <w:rStyle w:val="Hyperlink"/>
            <w:noProof/>
            <w:rtl/>
            <w:lang w:bidi="fa-IR"/>
          </w:rPr>
          <w:t xml:space="preserve"> </w:t>
        </w:r>
        <w:r w:rsidR="008F49F1" w:rsidRPr="00D516CE">
          <w:rPr>
            <w:rStyle w:val="Hyperlink"/>
            <w:rFonts w:hint="eastAsia"/>
            <w:noProof/>
            <w:rtl/>
            <w:lang w:bidi="fa-IR"/>
          </w:rPr>
          <w:t>سلاط</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امرا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خراسان</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ماوراءالنهر</w:t>
        </w:r>
        <w:r w:rsidR="008F49F1" w:rsidRPr="00D516CE">
          <w:rPr>
            <w:rStyle w:val="Hyperlink"/>
            <w:noProof/>
            <w:rtl/>
            <w:lang w:bidi="fa-IR"/>
          </w:rPr>
          <w:t xml:space="preserve"> </w:t>
        </w:r>
        <w:r w:rsidR="008F49F1" w:rsidRPr="00D516CE">
          <w:rPr>
            <w:rStyle w:val="Hyperlink"/>
            <w:rFonts w:hint="eastAsia"/>
            <w:noProof/>
            <w:rtl/>
            <w:lang w:bidi="fa-IR"/>
          </w:rPr>
          <w:t>نسبت</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پ</w:t>
        </w:r>
        <w:r w:rsidR="008F49F1" w:rsidRPr="00D516CE">
          <w:rPr>
            <w:rStyle w:val="Hyperlink"/>
            <w:rFonts w:hint="cs"/>
            <w:noProof/>
            <w:rtl/>
            <w:lang w:bidi="fa-IR"/>
          </w:rPr>
          <w:t>ی</w:t>
        </w:r>
        <w:r w:rsidR="008F49F1" w:rsidRPr="00D516CE">
          <w:rPr>
            <w:rStyle w:val="Hyperlink"/>
            <w:rFonts w:hint="eastAsia"/>
            <w:noProof/>
            <w:rtl/>
            <w:lang w:bidi="fa-IR"/>
          </w:rPr>
          <w:t>روانش</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5" w:history="1">
        <w:r w:rsidR="008F49F1" w:rsidRPr="00D516CE">
          <w:rPr>
            <w:rStyle w:val="Hyperlink"/>
            <w:rFonts w:hint="eastAsia"/>
            <w:noProof/>
            <w:rtl/>
            <w:lang w:bidi="fa-IR"/>
          </w:rPr>
          <w:t>جلال‌الد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محمد</w:t>
        </w:r>
        <w:r w:rsidR="008F49F1" w:rsidRPr="00D516CE">
          <w:rPr>
            <w:rStyle w:val="Hyperlink"/>
            <w:noProof/>
            <w:rtl/>
            <w:lang w:bidi="fa-IR"/>
          </w:rPr>
          <w:t xml:space="preserve"> </w:t>
        </w:r>
        <w:r w:rsidR="008F49F1" w:rsidRPr="00D516CE">
          <w:rPr>
            <w:rStyle w:val="Hyperlink"/>
            <w:rFonts w:hint="eastAsia"/>
            <w:noProof/>
            <w:rtl/>
            <w:lang w:bidi="fa-IR"/>
          </w:rPr>
          <w:t>مولو</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6" w:history="1">
        <w:r w:rsidR="008F49F1" w:rsidRPr="00D516CE">
          <w:rPr>
            <w:rStyle w:val="Hyperlink"/>
            <w:rFonts w:hint="eastAsia"/>
            <w:noProof/>
            <w:rtl/>
            <w:lang w:bidi="fa-IR"/>
          </w:rPr>
          <w:t>سراج‌الد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ارمو</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7"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8" w:history="1">
        <w:r w:rsidR="008F49F1" w:rsidRPr="00D516CE">
          <w:rPr>
            <w:rStyle w:val="Hyperlink"/>
            <w:rFonts w:hint="eastAsia"/>
            <w:noProof/>
            <w:rtl/>
            <w:lang w:bidi="fa-IR"/>
          </w:rPr>
          <w:t>سخن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خشم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209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59" w:history="1">
        <w:r w:rsidR="008F49F1" w:rsidRPr="00D516CE">
          <w:rPr>
            <w:rStyle w:val="Hyperlink"/>
            <w:rFonts w:hint="eastAsia"/>
            <w:noProof/>
            <w:rtl/>
            <w:lang w:bidi="fa-IR"/>
          </w:rPr>
          <w:t>سخن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رنج</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436077859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0" w:history="1">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د</w:t>
        </w:r>
        <w:r w:rsidR="008F49F1" w:rsidRPr="00D516CE">
          <w:rPr>
            <w:rStyle w:val="Hyperlink"/>
            <w:noProof/>
            <w:rtl/>
            <w:lang w:bidi="fa-IR"/>
          </w:rPr>
          <w:t xml:space="preserve"> </w:t>
        </w:r>
        <w:r w:rsidR="008F49F1" w:rsidRPr="00D516CE">
          <w:rPr>
            <w:rStyle w:val="Hyperlink"/>
            <w:rFonts w:hint="eastAsia"/>
            <w:noProof/>
            <w:rtl/>
            <w:lang w:bidi="fa-IR"/>
          </w:rPr>
          <w:t>محمد</w:t>
        </w:r>
        <w:r w:rsidR="008F49F1" w:rsidRPr="00D516CE">
          <w:rPr>
            <w:rStyle w:val="Hyperlink"/>
            <w:noProof/>
            <w:rtl/>
            <w:lang w:bidi="fa-IR"/>
          </w:rPr>
          <w:t xml:space="preserve"> </w:t>
        </w:r>
        <w:r w:rsidR="008F49F1" w:rsidRPr="00D516CE">
          <w:rPr>
            <w:rStyle w:val="Hyperlink"/>
            <w:rFonts w:hint="eastAsia"/>
            <w:noProof/>
            <w:rtl/>
            <w:lang w:bidi="fa-IR"/>
          </w:rPr>
          <w:t>بخار</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1" w:history="1">
        <w:r w:rsidR="008F49F1" w:rsidRPr="00D516CE">
          <w:rPr>
            <w:rStyle w:val="Hyperlink"/>
            <w:rFonts w:hint="eastAsia"/>
            <w:noProof/>
            <w:rtl/>
            <w:lang w:bidi="fa-IR"/>
          </w:rPr>
          <w:t>پاسخ</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2" w:history="1">
        <w:r w:rsidR="008F49F1" w:rsidRPr="00D516CE">
          <w:rPr>
            <w:rStyle w:val="Hyperlink"/>
            <w:rFonts w:hint="eastAsia"/>
            <w:noProof/>
            <w:rtl/>
            <w:lang w:bidi="fa-IR"/>
          </w:rPr>
          <w:t>اهل</w:t>
        </w:r>
        <w:r w:rsidR="008F49F1" w:rsidRPr="00D516CE">
          <w:rPr>
            <w:rStyle w:val="Hyperlink"/>
            <w:noProof/>
            <w:rtl/>
            <w:lang w:bidi="fa-IR"/>
          </w:rPr>
          <w:t xml:space="preserve"> </w:t>
        </w:r>
        <w:r w:rsidR="008F49F1" w:rsidRPr="00D516CE">
          <w:rPr>
            <w:rStyle w:val="Hyperlink"/>
            <w:rFonts w:hint="eastAsia"/>
            <w:noProof/>
            <w:rtl/>
            <w:lang w:bidi="fa-IR"/>
          </w:rPr>
          <w:t>مذاهب</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3" w:history="1">
        <w:r w:rsidR="008F49F1" w:rsidRPr="00D516CE">
          <w:rPr>
            <w:rStyle w:val="Hyperlink"/>
            <w:rFonts w:hint="eastAsia"/>
            <w:noProof/>
            <w:rtl/>
            <w:lang w:bidi="fa-IR"/>
          </w:rPr>
          <w:t>حد</w:t>
        </w:r>
        <w:r w:rsidR="008F49F1" w:rsidRPr="00D516CE">
          <w:rPr>
            <w:rStyle w:val="Hyperlink"/>
            <w:rFonts w:hint="cs"/>
            <w:noProof/>
            <w:rtl/>
            <w:lang w:bidi="fa-IR"/>
          </w:rPr>
          <w:t>ی</w:t>
        </w:r>
        <w:r w:rsidR="008F49F1" w:rsidRPr="00D516CE">
          <w:rPr>
            <w:rStyle w:val="Hyperlink"/>
            <w:rFonts w:hint="eastAsia"/>
            <w:noProof/>
            <w:rtl/>
            <w:lang w:bidi="fa-IR"/>
          </w:rPr>
          <w:t>ث</w:t>
        </w:r>
        <w:r w:rsidR="008F49F1" w:rsidRPr="00D516CE">
          <w:rPr>
            <w:rStyle w:val="Hyperlink"/>
            <w:noProof/>
            <w:rtl/>
            <w:lang w:bidi="fa-IR"/>
          </w:rPr>
          <w:t xml:space="preserve"> </w:t>
        </w:r>
        <w:r w:rsidR="008F49F1" w:rsidRPr="00D516CE">
          <w:rPr>
            <w:rStyle w:val="Hyperlink"/>
            <w:rFonts w:hint="eastAsia"/>
            <w:noProof/>
            <w:rtl/>
            <w:lang w:bidi="fa-IR"/>
          </w:rPr>
          <w:t>حسن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4" w:history="1">
        <w:r w:rsidR="008F49F1" w:rsidRPr="00D516CE">
          <w:rPr>
            <w:rStyle w:val="Hyperlink"/>
            <w:rFonts w:hint="eastAsia"/>
            <w:noProof/>
            <w:rtl/>
            <w:lang w:bidi="fa-IR"/>
          </w:rPr>
          <w:t>تعصب</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مذاهب</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5" w:history="1">
        <w:r w:rsidR="008F49F1" w:rsidRPr="00D516CE">
          <w:rPr>
            <w:rStyle w:val="Hyperlink"/>
            <w:rFonts w:hint="eastAsia"/>
            <w:noProof/>
            <w:rtl/>
            <w:lang w:bidi="fa-IR"/>
          </w:rPr>
          <w:t>علامت</w:t>
        </w:r>
        <w:r w:rsidR="008F49F1" w:rsidRPr="00D516CE">
          <w:rPr>
            <w:rStyle w:val="Hyperlink"/>
            <w:noProof/>
            <w:rtl/>
            <w:lang w:bidi="fa-IR"/>
          </w:rPr>
          <w:t xml:space="preserve"> </w:t>
        </w:r>
        <w:r w:rsidR="008F49F1" w:rsidRPr="00D516CE">
          <w:rPr>
            <w:rStyle w:val="Hyperlink"/>
            <w:rFonts w:hint="eastAsia"/>
            <w:noProof/>
            <w:rtl/>
            <w:lang w:bidi="fa-IR"/>
          </w:rPr>
          <w:t>صدق</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6" w:history="1">
        <w:r w:rsidR="008F49F1" w:rsidRPr="00D516CE">
          <w:rPr>
            <w:rStyle w:val="Hyperlink"/>
            <w:rFonts w:hint="eastAsia"/>
            <w:noProof/>
            <w:rtl/>
            <w:lang w:bidi="fa-IR"/>
          </w:rPr>
          <w:t>علاء‌الدوله</w:t>
        </w:r>
        <w:r w:rsidR="008F49F1" w:rsidRPr="00D516CE">
          <w:rPr>
            <w:rStyle w:val="Hyperlink"/>
            <w:noProof/>
            <w:rtl/>
            <w:lang w:bidi="fa-IR"/>
          </w:rPr>
          <w:t xml:space="preserve"> </w:t>
        </w:r>
        <w:r w:rsidR="008F49F1" w:rsidRPr="00D516CE">
          <w:rPr>
            <w:rStyle w:val="Hyperlink"/>
            <w:rFonts w:hint="eastAsia"/>
            <w:noProof/>
            <w:rtl/>
            <w:lang w:bidi="fa-IR"/>
          </w:rPr>
          <w:t>سمنان</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7"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کوف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8" w:history="1">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69" w:history="1">
        <w:r w:rsidR="008F49F1" w:rsidRPr="00D516CE">
          <w:rPr>
            <w:rStyle w:val="Hyperlink"/>
            <w:rFonts w:hint="eastAsia"/>
            <w:noProof/>
            <w:rtl/>
            <w:lang w:bidi="fa-IR"/>
          </w:rPr>
          <w:t>چهار</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436077869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0" w:history="1">
        <w:r w:rsidR="008F49F1" w:rsidRPr="00D516CE">
          <w:rPr>
            <w:rStyle w:val="Hyperlink"/>
            <w:rFonts w:hint="eastAsia"/>
            <w:noProof/>
            <w:rtl/>
            <w:lang w:bidi="fa-IR"/>
          </w:rPr>
          <w:t>حمدالله</w:t>
        </w:r>
        <w:r w:rsidR="008F49F1" w:rsidRPr="00D516CE">
          <w:rPr>
            <w:rStyle w:val="Hyperlink"/>
            <w:noProof/>
            <w:rtl/>
            <w:lang w:bidi="fa-IR"/>
          </w:rPr>
          <w:t xml:space="preserve"> </w:t>
        </w:r>
        <w:r w:rsidR="008F49F1" w:rsidRPr="00D516CE">
          <w:rPr>
            <w:rStyle w:val="Hyperlink"/>
            <w:rFonts w:hint="eastAsia"/>
            <w:noProof/>
            <w:rtl/>
            <w:lang w:bidi="fa-IR"/>
          </w:rPr>
          <w:t>مستوف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1" w:history="1">
        <w:r w:rsidR="008F49F1" w:rsidRPr="00D516CE">
          <w:rPr>
            <w:rStyle w:val="Hyperlink"/>
            <w:rFonts w:hint="eastAsia"/>
            <w:noProof/>
            <w:rtl/>
            <w:lang w:bidi="fa-IR"/>
          </w:rPr>
          <w:t>مولد</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غزّه</w:t>
        </w:r>
        <w:r w:rsidR="008F49F1" w:rsidRPr="00D516CE">
          <w:rPr>
            <w:rStyle w:val="Hyperlink"/>
            <w:noProof/>
            <w:rtl/>
            <w:lang w:bidi="fa-IR"/>
          </w:rPr>
          <w:t>)</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2" w:history="1">
        <w:r w:rsidR="008F49F1" w:rsidRPr="00D516CE">
          <w:rPr>
            <w:rStyle w:val="Hyperlink"/>
            <w:rFonts w:hint="eastAsia"/>
            <w:noProof/>
            <w:rtl/>
            <w:lang w:bidi="fa-IR"/>
          </w:rPr>
          <w:t>قبر</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قرافه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3" w:history="1">
        <w:r w:rsidR="008F49F1" w:rsidRPr="00D516CE">
          <w:rPr>
            <w:rStyle w:val="Hyperlink"/>
            <w:rFonts w:hint="eastAsia"/>
            <w:noProof/>
            <w:rtl/>
            <w:lang w:bidi="fa-IR"/>
          </w:rPr>
          <w:t>قطب‌الد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ش</w:t>
        </w:r>
        <w:r w:rsidR="008F49F1" w:rsidRPr="00D516CE">
          <w:rPr>
            <w:rStyle w:val="Hyperlink"/>
            <w:rFonts w:hint="cs"/>
            <w:noProof/>
            <w:rtl/>
            <w:lang w:bidi="fa-IR"/>
          </w:rPr>
          <w:t>ی</w:t>
        </w:r>
        <w:r w:rsidR="008F49F1" w:rsidRPr="00D516CE">
          <w:rPr>
            <w:rStyle w:val="Hyperlink"/>
            <w:rFonts w:hint="eastAsia"/>
            <w:noProof/>
            <w:rtl/>
            <w:lang w:bidi="fa-IR"/>
          </w:rPr>
          <w:t>راز</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4" w:history="1">
        <w:r w:rsidR="008F49F1" w:rsidRPr="00D516CE">
          <w:rPr>
            <w:rStyle w:val="Hyperlink"/>
            <w:rFonts w:hint="eastAsia"/>
            <w:noProof/>
            <w:rtl/>
            <w:lang w:bidi="fa-IR"/>
          </w:rPr>
          <w:t>بخشش</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5" w:history="1">
        <w:r w:rsidR="008F49F1" w:rsidRPr="00D516CE">
          <w:rPr>
            <w:rStyle w:val="Hyperlink"/>
            <w:rFonts w:hint="eastAsia"/>
            <w:noProof/>
            <w:rtl/>
            <w:lang w:bidi="fa-IR"/>
          </w:rPr>
          <w:t>شجاعت</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w:t>
        </w:r>
        <w:r w:rsidR="008F49F1" w:rsidRPr="00D516CE">
          <w:rPr>
            <w:rStyle w:val="Hyperlink"/>
            <w:rFonts w:hint="cs"/>
            <w:noProof/>
            <w:rtl/>
            <w:lang w:bidi="fa-IR"/>
          </w:rPr>
          <w:t>ی</w:t>
        </w:r>
        <w:r w:rsidR="008F49F1" w:rsidRPr="00D516CE">
          <w:rPr>
            <w:rStyle w:val="Hyperlink"/>
            <w:rFonts w:hint="eastAsia"/>
            <w:noProof/>
            <w:rtl/>
            <w:lang w:bidi="fa-IR"/>
          </w:rPr>
          <w:t>مان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برابر</w:t>
        </w:r>
        <w:r w:rsidR="008F49F1" w:rsidRPr="00D516CE">
          <w:rPr>
            <w:rStyle w:val="Hyperlink"/>
            <w:noProof/>
            <w:rtl/>
            <w:lang w:bidi="fa-IR"/>
          </w:rPr>
          <w:t xml:space="preserve"> </w:t>
        </w:r>
        <w:r w:rsidR="008F49F1" w:rsidRPr="00D516CE">
          <w:rPr>
            <w:rStyle w:val="Hyperlink"/>
            <w:rFonts w:hint="eastAsia"/>
            <w:noProof/>
            <w:rtl/>
            <w:lang w:bidi="fa-IR"/>
          </w:rPr>
          <w:t>خل</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بغداد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6" w:history="1">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انس</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هارون</w:t>
        </w:r>
        <w:r w:rsidR="008F49F1" w:rsidRPr="00D516CE">
          <w:rPr>
            <w:rStyle w:val="Hyperlink"/>
            <w:noProof/>
            <w:rtl/>
            <w:lang w:bidi="fa-IR"/>
          </w:rPr>
          <w:t xml:space="preserve"> </w:t>
        </w:r>
        <w:r w:rsidR="008F49F1" w:rsidRPr="00D516CE">
          <w:rPr>
            <w:rStyle w:val="Hyperlink"/>
            <w:rFonts w:hint="eastAsia"/>
            <w:noProof/>
            <w:rtl/>
            <w:lang w:bidi="fa-IR"/>
          </w:rPr>
          <w:t>الرش</w:t>
        </w:r>
        <w:r w:rsidR="008F49F1" w:rsidRPr="00D516CE">
          <w:rPr>
            <w:rStyle w:val="Hyperlink"/>
            <w:rFonts w:hint="cs"/>
            <w:noProof/>
            <w:rtl/>
            <w:lang w:bidi="fa-IR"/>
          </w:rPr>
          <w:t>ی</w:t>
        </w:r>
        <w:r w:rsidR="008F49F1" w:rsidRPr="00D516CE">
          <w:rPr>
            <w:rStyle w:val="Hyperlink"/>
            <w:rFonts w:hint="eastAsia"/>
            <w:noProof/>
            <w:rtl/>
            <w:lang w:bidi="fa-IR"/>
          </w:rPr>
          <w:t>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219</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7" w:history="1">
        <w:r w:rsidR="008F49F1" w:rsidRPr="00D516CE">
          <w:rPr>
            <w:rStyle w:val="Hyperlink"/>
            <w:rFonts w:hint="eastAsia"/>
            <w:noProof/>
            <w:rtl/>
            <w:lang w:bidi="fa-IR"/>
          </w:rPr>
          <w:t>ض</w:t>
        </w:r>
        <w:r w:rsidR="008F49F1" w:rsidRPr="00D516CE">
          <w:rPr>
            <w:rStyle w:val="Hyperlink"/>
            <w:rFonts w:hint="cs"/>
            <w:noProof/>
            <w:rtl/>
            <w:lang w:bidi="fa-IR"/>
          </w:rPr>
          <w:t>ی</w:t>
        </w:r>
        <w:r w:rsidR="008F49F1" w:rsidRPr="00D516CE">
          <w:rPr>
            <w:rStyle w:val="Hyperlink"/>
            <w:rFonts w:hint="eastAsia"/>
            <w:noProof/>
            <w:rtl/>
            <w:lang w:bidi="fa-IR"/>
          </w:rPr>
          <w:t>ا‌ءالد</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نخشب</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8" w:history="1">
        <w:r w:rsidR="008F49F1" w:rsidRPr="00D516CE">
          <w:rPr>
            <w:rStyle w:val="Hyperlink"/>
            <w:rFonts w:hint="eastAsia"/>
            <w:noProof/>
            <w:rtl/>
            <w:lang w:bidi="fa-IR"/>
          </w:rPr>
          <w:t>درا</w:t>
        </w:r>
        <w:r w:rsidR="008F49F1" w:rsidRPr="00D516CE">
          <w:rPr>
            <w:rStyle w:val="Hyperlink"/>
            <w:rFonts w:hint="cs"/>
            <w:noProof/>
            <w:rtl/>
            <w:lang w:bidi="fa-IR"/>
          </w:rPr>
          <w:t>ی</w:t>
        </w:r>
        <w:r w:rsidR="008F49F1" w:rsidRPr="00D516CE">
          <w:rPr>
            <w:rStyle w:val="Hyperlink"/>
            <w:rFonts w:hint="eastAsia"/>
            <w:noProof/>
            <w:rtl/>
            <w:lang w:bidi="fa-IR"/>
          </w:rPr>
          <w:t>ت</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اعظم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220</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79"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ن</w:t>
        </w:r>
        <w:r w:rsidR="008F49F1" w:rsidRPr="00D516CE">
          <w:rPr>
            <w:rStyle w:val="Hyperlink"/>
            <w:rFonts w:hint="cs"/>
            <w:noProof/>
            <w:rtl/>
            <w:lang w:bidi="fa-IR"/>
          </w:rPr>
          <w:t>ی</w:t>
        </w:r>
        <w:r w:rsidR="008F49F1" w:rsidRPr="00D516CE">
          <w:rPr>
            <w:rStyle w:val="Hyperlink"/>
            <w:rFonts w:hint="eastAsia"/>
            <w:noProof/>
            <w:rtl/>
            <w:lang w:bidi="fa-IR"/>
          </w:rPr>
          <w:t>ا</w:t>
        </w:r>
        <w:r w:rsidR="008F49F1" w:rsidRPr="00D516CE">
          <w:rPr>
            <w:rStyle w:val="Hyperlink"/>
            <w:rFonts w:hint="cs"/>
            <w:noProof/>
            <w:rtl/>
            <w:lang w:bidi="fa-IR"/>
          </w:rPr>
          <w:t>ی</w:t>
        </w:r>
        <w:r w:rsidR="008F49F1" w:rsidRPr="00D516CE">
          <w:rPr>
            <w:rStyle w:val="Hyperlink"/>
            <w:rFonts w:hint="eastAsia"/>
            <w:noProof/>
            <w:rtl/>
            <w:lang w:bidi="fa-IR"/>
          </w:rPr>
          <w:t>ش</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436077879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0" w:history="1">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افلاک</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1"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نعمان‌</w:t>
        </w:r>
        <w:r w:rsidR="008F49F1" w:rsidRPr="00D516CE">
          <w:rPr>
            <w:rStyle w:val="Hyperlink"/>
            <w:noProof/>
            <w:rtl/>
            <w:lang w:bidi="fa-IR"/>
          </w:rPr>
          <w:t xml:space="preserve"> </w:t>
        </w:r>
        <w:r w:rsidR="008F49F1" w:rsidRPr="00D516CE">
          <w:rPr>
            <w:rStyle w:val="Hyperlink"/>
            <w:rFonts w:hint="eastAsia"/>
            <w:noProof/>
            <w:rtl/>
            <w:lang w:bidi="fa-IR"/>
          </w:rPr>
          <w:t>ثان</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221</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2" w:history="1">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نقش</w:t>
        </w:r>
        <w:r w:rsidR="008F49F1" w:rsidRPr="00D516CE">
          <w:rPr>
            <w:rStyle w:val="Hyperlink"/>
            <w:noProof/>
            <w:rtl/>
            <w:lang w:bidi="fa-IR"/>
          </w:rPr>
          <w:t xml:space="preserve"> </w:t>
        </w:r>
        <w:r w:rsidR="008F49F1" w:rsidRPr="00D516CE">
          <w:rPr>
            <w:rStyle w:val="Hyperlink"/>
            <w:rFonts w:hint="eastAsia"/>
            <w:noProof/>
            <w:rtl/>
            <w:lang w:bidi="fa-IR"/>
          </w:rPr>
          <w:t>بند</w:t>
        </w:r>
        <w:r w:rsidR="008F49F1" w:rsidRPr="00D516CE">
          <w:rPr>
            <w:rStyle w:val="Hyperlink"/>
            <w:rFonts w:hint="cs"/>
            <w:noProof/>
            <w:rtl/>
            <w:lang w:bidi="fa-IR"/>
          </w:rPr>
          <w:t>ی</w:t>
        </w:r>
        <w:r w:rsidR="008F49F1" w:rsidRPr="00D516CE">
          <w:rPr>
            <w:rStyle w:val="Hyperlink"/>
            <w:rFonts w:hint="eastAsia"/>
            <w:noProof/>
            <w:rtl/>
            <w:lang w:bidi="fa-IR"/>
          </w:rPr>
          <w:t>ان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222</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3" w:history="1">
        <w:r w:rsidR="008F49F1" w:rsidRPr="00D516CE">
          <w:rPr>
            <w:rStyle w:val="Hyperlink"/>
            <w:rFonts w:hint="eastAsia"/>
            <w:noProof/>
            <w:rtl/>
            <w:lang w:bidi="fa-IR"/>
          </w:rPr>
          <w:t>الهام</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سخن</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223</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4" w:history="1">
        <w:r w:rsidR="008F49F1" w:rsidRPr="00D516CE">
          <w:rPr>
            <w:rStyle w:val="Hyperlink"/>
            <w:rFonts w:hint="eastAsia"/>
            <w:noProof/>
            <w:rtl/>
            <w:lang w:bidi="fa-IR"/>
          </w:rPr>
          <w:t>شاه</w:t>
        </w:r>
        <w:r w:rsidR="008F49F1" w:rsidRPr="00D516CE">
          <w:rPr>
            <w:rStyle w:val="Hyperlink"/>
            <w:noProof/>
            <w:rtl/>
            <w:lang w:bidi="fa-IR"/>
          </w:rPr>
          <w:t xml:space="preserve"> </w:t>
        </w:r>
        <w:r w:rsidR="008F49F1" w:rsidRPr="00D516CE">
          <w:rPr>
            <w:rStyle w:val="Hyperlink"/>
            <w:rFonts w:hint="eastAsia"/>
            <w:noProof/>
            <w:rtl/>
            <w:lang w:bidi="fa-IR"/>
          </w:rPr>
          <w:t>نعمت‌الله</w:t>
        </w:r>
        <w:r w:rsidR="008F49F1" w:rsidRPr="00D516CE">
          <w:rPr>
            <w:rStyle w:val="Hyperlink"/>
            <w:noProof/>
            <w:rtl/>
            <w:lang w:bidi="fa-IR"/>
          </w:rPr>
          <w:t xml:space="preserve"> </w:t>
        </w:r>
        <w:r w:rsidR="008F49F1" w:rsidRPr="00D516CE">
          <w:rPr>
            <w:rStyle w:val="Hyperlink"/>
            <w:rFonts w:hint="eastAsia"/>
            <w:noProof/>
            <w:rtl/>
            <w:lang w:bidi="fa-IR"/>
          </w:rPr>
          <w:t>ول</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5" w:history="1">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جامع</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224</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6" w:history="1">
        <w:r w:rsidR="008F49F1" w:rsidRPr="00D516CE">
          <w:rPr>
            <w:rStyle w:val="Hyperlink"/>
            <w:rFonts w:hint="eastAsia"/>
            <w:noProof/>
            <w:rtl/>
            <w:lang w:bidi="fa-IR"/>
          </w:rPr>
          <w:t>ک</w:t>
        </w:r>
        <w:r w:rsidR="008F49F1" w:rsidRPr="00D516CE">
          <w:rPr>
            <w:rStyle w:val="Hyperlink"/>
            <w:rFonts w:hint="cs"/>
            <w:noProof/>
            <w:rtl/>
            <w:lang w:bidi="fa-IR"/>
          </w:rPr>
          <w:t>ی</w:t>
        </w:r>
        <w:r w:rsidR="008F49F1" w:rsidRPr="00D516CE">
          <w:rPr>
            <w:rStyle w:val="Hyperlink"/>
            <w:rFonts w:hint="eastAsia"/>
            <w:noProof/>
            <w:rtl/>
            <w:lang w:bidi="fa-IR"/>
          </w:rPr>
          <w:t>م</w:t>
        </w:r>
        <w:r w:rsidR="008F49F1" w:rsidRPr="00D516CE">
          <w:rPr>
            <w:rStyle w:val="Hyperlink"/>
            <w:rFonts w:hint="cs"/>
            <w:noProof/>
            <w:rtl/>
            <w:lang w:bidi="fa-IR"/>
          </w:rPr>
          <w:t>ی</w:t>
        </w:r>
        <w:r w:rsidR="008F49F1" w:rsidRPr="00D516CE">
          <w:rPr>
            <w:rStyle w:val="Hyperlink"/>
            <w:rFonts w:hint="eastAsia"/>
            <w:noProof/>
            <w:rtl/>
            <w:lang w:bidi="fa-IR"/>
          </w:rPr>
          <w:t>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خاک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7" w:history="1">
        <w:r w:rsidR="008F49F1" w:rsidRPr="00D516CE">
          <w:rPr>
            <w:rStyle w:val="Hyperlink"/>
            <w:rFonts w:hint="eastAsia"/>
            <w:noProof/>
            <w:rtl/>
            <w:lang w:bidi="fa-IR"/>
          </w:rPr>
          <w:t>آ</w:t>
        </w:r>
        <w:r w:rsidR="008F49F1" w:rsidRPr="00D516CE">
          <w:rPr>
            <w:rStyle w:val="Hyperlink"/>
            <w:rFonts w:hint="cs"/>
            <w:noProof/>
            <w:rtl/>
            <w:lang w:bidi="fa-IR"/>
          </w:rPr>
          <w:t>یی</w:t>
        </w:r>
        <w:r w:rsidR="008F49F1" w:rsidRPr="00D516CE">
          <w:rPr>
            <w:rStyle w:val="Hyperlink"/>
            <w:rFonts w:hint="eastAsia"/>
            <w:noProof/>
            <w:rtl/>
            <w:lang w:bidi="fa-IR"/>
          </w:rPr>
          <w:t>نه</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حنف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8" w:history="1">
        <w:r w:rsidR="008F49F1" w:rsidRPr="00D516CE">
          <w:rPr>
            <w:rStyle w:val="Hyperlink"/>
            <w:rFonts w:hint="eastAsia"/>
            <w:noProof/>
            <w:rtl/>
            <w:lang w:bidi="fa-IR"/>
          </w:rPr>
          <w:t>عبدالرحمن</w:t>
        </w:r>
        <w:r w:rsidR="008F49F1" w:rsidRPr="00D516CE">
          <w:rPr>
            <w:rStyle w:val="Hyperlink"/>
            <w:noProof/>
            <w:rtl/>
            <w:lang w:bidi="fa-IR"/>
          </w:rPr>
          <w:t xml:space="preserve"> </w:t>
        </w:r>
        <w:r w:rsidR="008F49F1" w:rsidRPr="00D516CE">
          <w:rPr>
            <w:rStyle w:val="Hyperlink"/>
            <w:rFonts w:hint="eastAsia"/>
            <w:noProof/>
            <w:rtl/>
            <w:lang w:bidi="fa-IR"/>
          </w:rPr>
          <w:t>جام</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225</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89" w:history="1">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جام</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436077889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0"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محبت</w:t>
        </w:r>
        <w:r w:rsidR="008F49F1" w:rsidRPr="00D516CE">
          <w:rPr>
            <w:rStyle w:val="Hyperlink"/>
            <w:noProof/>
            <w:rtl/>
            <w:lang w:bidi="fa-IR"/>
          </w:rPr>
          <w:t xml:space="preserve"> </w:t>
        </w:r>
        <w:r w:rsidR="008F49F1" w:rsidRPr="00D516CE">
          <w:rPr>
            <w:rStyle w:val="Hyperlink"/>
            <w:rFonts w:hint="eastAsia"/>
            <w:noProof/>
            <w:rtl/>
            <w:lang w:bidi="fa-IR"/>
          </w:rPr>
          <w:t>اهل</w:t>
        </w:r>
        <w:r w:rsidR="008F49F1" w:rsidRPr="00D516CE">
          <w:rPr>
            <w:rStyle w:val="Hyperlink"/>
            <w:noProof/>
            <w:rtl/>
            <w:lang w:bidi="fa-IR"/>
          </w:rPr>
          <w:t xml:space="preserve"> </w:t>
        </w:r>
        <w:r w:rsidR="008F49F1" w:rsidRPr="00D516CE">
          <w:rPr>
            <w:rStyle w:val="Hyperlink"/>
            <w:rFonts w:hint="eastAsia"/>
            <w:noProof/>
            <w:rtl/>
            <w:lang w:bidi="fa-IR"/>
          </w:rPr>
          <w:t>ب</w:t>
        </w:r>
        <w:r w:rsidR="008F49F1" w:rsidRPr="00D516CE">
          <w:rPr>
            <w:rStyle w:val="Hyperlink"/>
            <w:rFonts w:hint="cs"/>
            <w:noProof/>
            <w:rtl/>
            <w:lang w:bidi="fa-IR"/>
          </w:rPr>
          <w:t>ی</w:t>
        </w:r>
        <w:r w:rsidR="008F49F1" w:rsidRPr="00D516CE">
          <w:rPr>
            <w:rStyle w:val="Hyperlink"/>
            <w:rFonts w:hint="eastAsia"/>
            <w:noProof/>
            <w:rtl/>
            <w:lang w:bidi="fa-IR"/>
          </w:rPr>
          <w:t>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226</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1" w:history="1">
        <w:r w:rsidR="008F49F1" w:rsidRPr="00D516CE">
          <w:rPr>
            <w:rStyle w:val="Hyperlink"/>
            <w:rFonts w:hint="eastAsia"/>
            <w:noProof/>
            <w:rtl/>
            <w:lang w:bidi="fa-IR"/>
          </w:rPr>
          <w:t>وللّشافع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227</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2" w:history="1">
        <w:r w:rsidR="008F49F1" w:rsidRPr="00D516CE">
          <w:rPr>
            <w:rStyle w:val="Hyperlink"/>
            <w:rFonts w:hint="eastAsia"/>
            <w:noProof/>
            <w:rtl/>
            <w:lang w:bidi="fa-IR"/>
          </w:rPr>
          <w:t>گل</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چون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لالة</w:t>
        </w:r>
        <w:r w:rsidR="008F49F1" w:rsidRPr="00D516CE">
          <w:rPr>
            <w:rStyle w:val="Hyperlink"/>
            <w:noProof/>
            <w:rtl/>
            <w:lang w:bidi="fa-IR"/>
          </w:rPr>
          <w:t xml:space="preserve"> </w:t>
        </w:r>
        <w:r w:rsidR="008F49F1" w:rsidRPr="00D516CE">
          <w:rPr>
            <w:rStyle w:val="Hyperlink"/>
            <w:rFonts w:hint="eastAsia"/>
            <w:noProof/>
            <w:rtl/>
            <w:lang w:bidi="fa-IR"/>
          </w:rPr>
          <w:t>نعمان</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3" w:history="1">
        <w:r w:rsidR="008F49F1" w:rsidRPr="00D516CE">
          <w:rPr>
            <w:rStyle w:val="Hyperlink"/>
            <w:rFonts w:hint="eastAsia"/>
            <w:noProof/>
            <w:rtl/>
            <w:lang w:bidi="fa-IR"/>
          </w:rPr>
          <w:t>فضل‌الله</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روزبهان</w:t>
        </w:r>
        <w:r w:rsidR="008F49F1" w:rsidRPr="00D516CE">
          <w:rPr>
            <w:rStyle w:val="Hyperlink"/>
            <w:noProof/>
            <w:rtl/>
            <w:lang w:bidi="fa-IR"/>
          </w:rPr>
          <w:t xml:space="preserve"> </w:t>
        </w:r>
        <w:r w:rsidR="008F49F1" w:rsidRPr="00D516CE">
          <w:rPr>
            <w:rStyle w:val="Hyperlink"/>
            <w:rFonts w:hint="eastAsia"/>
            <w:noProof/>
            <w:rtl/>
            <w:lang w:bidi="fa-IR"/>
          </w:rPr>
          <w:t>خنج</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4" w:history="1">
        <w:r w:rsidR="008F49F1" w:rsidRPr="00D516CE">
          <w:rPr>
            <w:rStyle w:val="Hyperlink"/>
            <w:rFonts w:hint="eastAsia"/>
            <w:noProof/>
            <w:rtl/>
            <w:lang w:bidi="fa-IR"/>
          </w:rPr>
          <w:t>اهم</w:t>
        </w:r>
        <w:r w:rsidR="008F49F1" w:rsidRPr="00D516CE">
          <w:rPr>
            <w:rStyle w:val="Hyperlink"/>
            <w:rFonts w:hint="cs"/>
            <w:noProof/>
            <w:rtl/>
            <w:lang w:bidi="fa-IR"/>
          </w:rPr>
          <w:t>ی</w:t>
        </w:r>
        <w:r w:rsidR="008F49F1" w:rsidRPr="00D516CE">
          <w:rPr>
            <w:rStyle w:val="Hyperlink"/>
            <w:rFonts w:hint="eastAsia"/>
            <w:noProof/>
            <w:rtl/>
            <w:lang w:bidi="fa-IR"/>
          </w:rPr>
          <w:t>ت</w:t>
        </w:r>
        <w:r w:rsidR="008F49F1" w:rsidRPr="00D516CE">
          <w:rPr>
            <w:rStyle w:val="Hyperlink"/>
            <w:noProof/>
            <w:rtl/>
            <w:lang w:bidi="fa-IR"/>
          </w:rPr>
          <w:t xml:space="preserve"> </w:t>
        </w:r>
        <w:r w:rsidR="008F49F1" w:rsidRPr="00D516CE">
          <w:rPr>
            <w:rStyle w:val="Hyperlink"/>
            <w:rFonts w:hint="eastAsia"/>
            <w:noProof/>
            <w:rtl/>
            <w:lang w:bidi="fa-IR"/>
          </w:rPr>
          <w:t>سلوک</w:t>
        </w:r>
        <w:r w:rsidR="008F49F1" w:rsidRPr="00D516CE">
          <w:rPr>
            <w:rStyle w:val="Hyperlink"/>
            <w:noProof/>
            <w:rtl/>
            <w:lang w:bidi="fa-IR"/>
          </w:rPr>
          <w:t xml:space="preserve"> </w:t>
        </w:r>
        <w:r w:rsidR="008F49F1" w:rsidRPr="00D516CE">
          <w:rPr>
            <w:rStyle w:val="Hyperlink"/>
            <w:rFonts w:hint="eastAsia"/>
            <w:noProof/>
            <w:rtl/>
            <w:lang w:bidi="fa-IR"/>
          </w:rPr>
          <w:t>الملوک</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5" w:history="1">
        <w:r w:rsidR="008F49F1" w:rsidRPr="00D516CE">
          <w:rPr>
            <w:rStyle w:val="Hyperlink"/>
            <w:rFonts w:hint="eastAsia"/>
            <w:noProof/>
            <w:rtl/>
            <w:lang w:bidi="fa-IR"/>
          </w:rPr>
          <w:t>اجتهاد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مراد</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آن</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6" w:history="1">
        <w:r w:rsidR="008F49F1" w:rsidRPr="00D516CE">
          <w:rPr>
            <w:rStyle w:val="Hyperlink"/>
            <w:rFonts w:hint="eastAsia"/>
            <w:noProof/>
            <w:rtl/>
            <w:lang w:bidi="fa-IR"/>
          </w:rPr>
          <w:t>شرا</w:t>
        </w:r>
        <w:r w:rsidR="008F49F1" w:rsidRPr="00D516CE">
          <w:rPr>
            <w:rStyle w:val="Hyperlink"/>
            <w:rFonts w:hint="cs"/>
            <w:noProof/>
            <w:rtl/>
            <w:lang w:bidi="fa-IR"/>
          </w:rPr>
          <w:t>ی</w:t>
        </w:r>
        <w:r w:rsidR="008F49F1" w:rsidRPr="00D516CE">
          <w:rPr>
            <w:rStyle w:val="Hyperlink"/>
            <w:rFonts w:hint="eastAsia"/>
            <w:noProof/>
            <w:rtl/>
            <w:lang w:bidi="fa-IR"/>
          </w:rPr>
          <w:t>ط</w:t>
        </w:r>
        <w:r w:rsidR="008F49F1" w:rsidRPr="00D516CE">
          <w:rPr>
            <w:rStyle w:val="Hyperlink"/>
            <w:noProof/>
            <w:rtl/>
            <w:lang w:bidi="fa-IR"/>
          </w:rPr>
          <w:t xml:space="preserve"> </w:t>
        </w:r>
        <w:r w:rsidR="008F49F1" w:rsidRPr="00D516CE">
          <w:rPr>
            <w:rStyle w:val="Hyperlink"/>
            <w:rFonts w:hint="eastAsia"/>
            <w:noProof/>
            <w:rtl/>
            <w:lang w:bidi="fa-IR"/>
          </w:rPr>
          <w:t>اجتهاد</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حنف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7" w:history="1">
        <w:r w:rsidR="008F49F1" w:rsidRPr="00D516CE">
          <w:rPr>
            <w:rStyle w:val="Hyperlink"/>
            <w:rFonts w:hint="eastAsia"/>
            <w:noProof/>
            <w:rtl/>
            <w:lang w:bidi="fa-IR"/>
          </w:rPr>
          <w:t>مجتهد</w:t>
        </w:r>
        <w:r w:rsidR="008F49F1" w:rsidRPr="00D516CE">
          <w:rPr>
            <w:rStyle w:val="Hyperlink"/>
            <w:noProof/>
            <w:rtl/>
            <w:lang w:bidi="fa-IR"/>
          </w:rPr>
          <w:t xml:space="preserve"> </w:t>
        </w:r>
        <w:r w:rsidR="008F49F1" w:rsidRPr="00D516CE">
          <w:rPr>
            <w:rStyle w:val="Hyperlink"/>
            <w:rFonts w:hint="eastAsia"/>
            <w:noProof/>
            <w:rtl/>
            <w:lang w:bidi="fa-IR"/>
          </w:rPr>
          <w:t>با</w:t>
        </w:r>
        <w:r w:rsidR="008F49F1" w:rsidRPr="00D516CE">
          <w:rPr>
            <w:rStyle w:val="Hyperlink"/>
            <w:rFonts w:hint="cs"/>
            <w:noProof/>
            <w:rtl/>
            <w:lang w:bidi="fa-IR"/>
          </w:rPr>
          <w:t>ی</w:t>
        </w:r>
        <w:r w:rsidR="008F49F1" w:rsidRPr="00D516CE">
          <w:rPr>
            <w:rStyle w:val="Hyperlink"/>
            <w:rFonts w:hint="eastAsia"/>
            <w:noProof/>
            <w:rtl/>
            <w:lang w:bidi="fa-IR"/>
          </w:rPr>
          <w:t>د</w:t>
        </w:r>
        <w:r w:rsidR="008F49F1" w:rsidRPr="00D516CE">
          <w:rPr>
            <w:rStyle w:val="Hyperlink"/>
            <w:noProof/>
            <w:rtl/>
            <w:lang w:bidi="fa-IR"/>
          </w:rPr>
          <w:t xml:space="preserve"> </w:t>
        </w:r>
        <w:r w:rsidR="008F49F1" w:rsidRPr="00D516CE">
          <w:rPr>
            <w:rStyle w:val="Hyperlink"/>
            <w:rFonts w:hint="eastAsia"/>
            <w:noProof/>
            <w:rtl/>
            <w:lang w:bidi="fa-IR"/>
          </w:rPr>
          <w:t>چه</w:t>
        </w:r>
        <w:r w:rsidR="008F49F1" w:rsidRPr="00D516CE">
          <w:rPr>
            <w:rStyle w:val="Hyperlink"/>
            <w:noProof/>
            <w:rtl/>
            <w:lang w:bidi="fa-IR"/>
          </w:rPr>
          <w:t xml:space="preserve"> </w:t>
        </w:r>
        <w:r w:rsidR="008F49F1" w:rsidRPr="00D516CE">
          <w:rPr>
            <w:rStyle w:val="Hyperlink"/>
            <w:rFonts w:hint="eastAsia"/>
            <w:noProof/>
            <w:rtl/>
            <w:lang w:bidi="fa-IR"/>
          </w:rPr>
          <w:t>چ</w:t>
        </w:r>
        <w:r w:rsidR="008F49F1" w:rsidRPr="00D516CE">
          <w:rPr>
            <w:rStyle w:val="Hyperlink"/>
            <w:rFonts w:hint="cs"/>
            <w:noProof/>
            <w:rtl/>
            <w:lang w:bidi="fa-IR"/>
          </w:rPr>
          <w:t>ی</w:t>
        </w:r>
        <w:r w:rsidR="008F49F1" w:rsidRPr="00D516CE">
          <w:rPr>
            <w:rStyle w:val="Hyperlink"/>
            <w:rFonts w:hint="eastAsia"/>
            <w:noProof/>
            <w:rtl/>
            <w:lang w:bidi="fa-IR"/>
          </w:rPr>
          <w:t>زها</w:t>
        </w:r>
        <w:r w:rsidR="008F49F1" w:rsidRPr="00D516CE">
          <w:rPr>
            <w:rStyle w:val="Hyperlink"/>
            <w:rFonts w:hint="cs"/>
            <w:noProof/>
            <w:rtl/>
            <w:lang w:bidi="fa-IR"/>
          </w:rPr>
          <w:t>یی</w:t>
        </w:r>
        <w:r w:rsidR="008F49F1" w:rsidRPr="00D516CE">
          <w:rPr>
            <w:rStyle w:val="Hyperlink"/>
            <w:noProof/>
            <w:rtl/>
            <w:lang w:bidi="fa-IR"/>
          </w:rPr>
          <w:t xml:space="preserve"> </w:t>
        </w:r>
        <w:r w:rsidR="008F49F1" w:rsidRPr="00D516CE">
          <w:rPr>
            <w:rStyle w:val="Hyperlink"/>
            <w:rFonts w:hint="eastAsia"/>
            <w:noProof/>
            <w:rtl/>
            <w:lang w:bidi="fa-IR"/>
          </w:rPr>
          <w:t>بداند؟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8" w:history="1">
        <w:r w:rsidR="008F49F1" w:rsidRPr="00D516CE">
          <w:rPr>
            <w:rStyle w:val="Hyperlink"/>
            <w:rFonts w:hint="eastAsia"/>
            <w:noProof/>
            <w:rtl/>
            <w:lang w:bidi="fa-IR"/>
          </w:rPr>
          <w:t>شرا</w:t>
        </w:r>
        <w:r w:rsidR="008F49F1" w:rsidRPr="00D516CE">
          <w:rPr>
            <w:rStyle w:val="Hyperlink"/>
            <w:rFonts w:hint="cs"/>
            <w:noProof/>
            <w:rtl/>
            <w:lang w:bidi="fa-IR"/>
          </w:rPr>
          <w:t>ی</w:t>
        </w:r>
        <w:r w:rsidR="008F49F1" w:rsidRPr="00D516CE">
          <w:rPr>
            <w:rStyle w:val="Hyperlink"/>
            <w:rFonts w:hint="eastAsia"/>
            <w:noProof/>
            <w:rtl/>
            <w:lang w:bidi="fa-IR"/>
          </w:rPr>
          <w:t>ط</w:t>
        </w:r>
        <w:r w:rsidR="008F49F1" w:rsidRPr="00D516CE">
          <w:rPr>
            <w:rStyle w:val="Hyperlink"/>
            <w:noProof/>
            <w:rtl/>
            <w:lang w:bidi="fa-IR"/>
          </w:rPr>
          <w:t xml:space="preserve"> </w:t>
        </w:r>
        <w:r w:rsidR="008F49F1" w:rsidRPr="00D516CE">
          <w:rPr>
            <w:rStyle w:val="Hyperlink"/>
            <w:rFonts w:hint="eastAsia"/>
            <w:noProof/>
            <w:rtl/>
            <w:lang w:bidi="fa-IR"/>
          </w:rPr>
          <w:t>اجتهاد</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899" w:history="1">
        <w:r w:rsidR="008F49F1" w:rsidRPr="00D516CE">
          <w:rPr>
            <w:rStyle w:val="Hyperlink"/>
            <w:rFonts w:hint="eastAsia"/>
            <w:noProof/>
            <w:rtl/>
            <w:lang w:bidi="fa-IR"/>
          </w:rPr>
          <w:t>مفت</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ک</w:t>
        </w:r>
        <w:r w:rsidR="008F49F1" w:rsidRPr="00D516CE">
          <w:rPr>
            <w:rStyle w:val="Hyperlink"/>
            <w:rFonts w:hint="cs"/>
            <w:noProof/>
            <w:rtl/>
            <w:lang w:bidi="fa-IR"/>
          </w:rPr>
          <w:t>ی</w:t>
        </w:r>
        <w:r w:rsidR="008F49F1" w:rsidRPr="00D516CE">
          <w:rPr>
            <w:rStyle w:val="Hyperlink"/>
            <w:rFonts w:hint="eastAsia"/>
            <w:noProof/>
            <w:rtl/>
            <w:lang w:bidi="fa-IR"/>
          </w:rPr>
          <w:t>ست؟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436077899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0" w:history="1">
        <w:r w:rsidR="008F49F1" w:rsidRPr="00D516CE">
          <w:rPr>
            <w:rStyle w:val="Hyperlink"/>
            <w:rFonts w:hint="eastAsia"/>
            <w:noProof/>
            <w:rtl/>
            <w:lang w:bidi="fa-IR"/>
          </w:rPr>
          <w:t>شرا</w:t>
        </w:r>
        <w:r w:rsidR="008F49F1" w:rsidRPr="00D516CE">
          <w:rPr>
            <w:rStyle w:val="Hyperlink"/>
            <w:rFonts w:hint="cs"/>
            <w:noProof/>
            <w:rtl/>
            <w:lang w:bidi="fa-IR"/>
          </w:rPr>
          <w:t>ی</w:t>
        </w:r>
        <w:r w:rsidR="008F49F1" w:rsidRPr="00D516CE">
          <w:rPr>
            <w:rStyle w:val="Hyperlink"/>
            <w:rFonts w:hint="eastAsia"/>
            <w:noProof/>
            <w:rtl/>
            <w:lang w:bidi="fa-IR"/>
          </w:rPr>
          <w:t>ط</w:t>
        </w:r>
        <w:r w:rsidR="008F49F1" w:rsidRPr="00D516CE">
          <w:rPr>
            <w:rStyle w:val="Hyperlink"/>
            <w:noProof/>
            <w:rtl/>
            <w:lang w:bidi="fa-IR"/>
          </w:rPr>
          <w:t xml:space="preserve"> </w:t>
        </w:r>
        <w:r w:rsidR="008F49F1" w:rsidRPr="00D516CE">
          <w:rPr>
            <w:rStyle w:val="Hyperlink"/>
            <w:rFonts w:hint="eastAsia"/>
            <w:noProof/>
            <w:rtl/>
            <w:lang w:bidi="fa-IR"/>
          </w:rPr>
          <w:t>مُفت</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حنف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1" w:history="1">
        <w:r w:rsidR="008F49F1" w:rsidRPr="00D516CE">
          <w:rPr>
            <w:rStyle w:val="Hyperlink"/>
            <w:rFonts w:hint="eastAsia"/>
            <w:noProof/>
            <w:rtl/>
            <w:lang w:bidi="fa-IR"/>
          </w:rPr>
          <w:t>شرا</w:t>
        </w:r>
        <w:r w:rsidR="008F49F1" w:rsidRPr="00D516CE">
          <w:rPr>
            <w:rStyle w:val="Hyperlink"/>
            <w:rFonts w:hint="cs"/>
            <w:noProof/>
            <w:rtl/>
            <w:lang w:bidi="fa-IR"/>
          </w:rPr>
          <w:t>ی</w:t>
        </w:r>
        <w:r w:rsidR="008F49F1" w:rsidRPr="00D516CE">
          <w:rPr>
            <w:rStyle w:val="Hyperlink"/>
            <w:rFonts w:hint="eastAsia"/>
            <w:noProof/>
            <w:rtl/>
            <w:lang w:bidi="fa-IR"/>
          </w:rPr>
          <w:t>ط</w:t>
        </w:r>
        <w:r w:rsidR="008F49F1" w:rsidRPr="00D516CE">
          <w:rPr>
            <w:rStyle w:val="Hyperlink"/>
            <w:noProof/>
            <w:rtl/>
            <w:lang w:bidi="fa-IR"/>
          </w:rPr>
          <w:t xml:space="preserve"> </w:t>
        </w:r>
        <w:r w:rsidR="008F49F1" w:rsidRPr="00D516CE">
          <w:rPr>
            <w:rStyle w:val="Hyperlink"/>
            <w:rFonts w:hint="eastAsia"/>
            <w:noProof/>
            <w:rtl/>
            <w:lang w:bidi="fa-IR"/>
          </w:rPr>
          <w:t>مُفت</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2" w:history="1">
        <w:r w:rsidR="008F49F1" w:rsidRPr="00D516CE">
          <w:rPr>
            <w:rStyle w:val="Hyperlink"/>
            <w:rFonts w:hint="eastAsia"/>
            <w:noProof/>
            <w:rtl/>
            <w:lang w:bidi="fa-IR"/>
          </w:rPr>
          <w:t>تقل</w:t>
        </w:r>
        <w:r w:rsidR="008F49F1" w:rsidRPr="00D516CE">
          <w:rPr>
            <w:rStyle w:val="Hyperlink"/>
            <w:rFonts w:hint="cs"/>
            <w:noProof/>
            <w:rtl/>
            <w:lang w:bidi="fa-IR"/>
          </w:rPr>
          <w:t>ی</w:t>
        </w:r>
        <w:r w:rsidR="008F49F1" w:rsidRPr="00D516CE">
          <w:rPr>
            <w:rStyle w:val="Hyperlink"/>
            <w:rFonts w:hint="eastAsia"/>
            <w:noProof/>
            <w:rtl/>
            <w:lang w:bidi="fa-IR"/>
          </w:rPr>
          <w:t>د</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مجتهد</w:t>
        </w:r>
        <w:r w:rsidR="008F49F1" w:rsidRPr="00D516CE">
          <w:rPr>
            <w:rStyle w:val="Hyperlink"/>
            <w:noProof/>
            <w:rtl/>
            <w:lang w:bidi="fa-IR"/>
          </w:rPr>
          <w:t xml:space="preserve"> </w:t>
        </w:r>
        <w:r w:rsidR="008F49F1" w:rsidRPr="00D516CE">
          <w:rPr>
            <w:rStyle w:val="Hyperlink"/>
            <w:rFonts w:hint="eastAsia"/>
            <w:noProof/>
            <w:rtl/>
            <w:lang w:bidi="fa-IR"/>
          </w:rPr>
          <w:t>مرده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3" w:history="1">
        <w:r w:rsidR="008F49F1" w:rsidRPr="00D516CE">
          <w:rPr>
            <w:rStyle w:val="Hyperlink"/>
            <w:rFonts w:hint="eastAsia"/>
            <w:noProof/>
            <w:rtl/>
            <w:lang w:bidi="fa-IR"/>
          </w:rPr>
          <w:t>انواع</w:t>
        </w:r>
        <w:r w:rsidR="008F49F1" w:rsidRPr="00D516CE">
          <w:rPr>
            <w:rStyle w:val="Hyperlink"/>
            <w:noProof/>
            <w:rtl/>
            <w:lang w:bidi="fa-IR"/>
          </w:rPr>
          <w:t xml:space="preserve"> </w:t>
        </w:r>
        <w:r w:rsidR="008F49F1" w:rsidRPr="00D516CE">
          <w:rPr>
            <w:rStyle w:val="Hyperlink"/>
            <w:rFonts w:hint="eastAsia"/>
            <w:noProof/>
            <w:rtl/>
            <w:lang w:bidi="fa-IR"/>
          </w:rPr>
          <w:t>منتسب</w:t>
        </w:r>
        <w:r w:rsidR="008F49F1" w:rsidRPr="00D516CE">
          <w:rPr>
            <w:rStyle w:val="Hyperlink"/>
            <w:rFonts w:hint="cs"/>
            <w:noProof/>
            <w:rtl/>
            <w:lang w:bidi="fa-IR"/>
          </w:rPr>
          <w:t>ی</w:t>
        </w:r>
        <w:r w:rsidR="008F49F1" w:rsidRPr="00D516CE">
          <w:rPr>
            <w:rStyle w:val="Hyperlink"/>
            <w:rFonts w:hint="eastAsia"/>
            <w:noProof/>
            <w:rtl/>
            <w:lang w:bidi="fa-IR"/>
          </w:rPr>
          <w:t>ن</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cs"/>
            <w:noProof/>
            <w:rtl/>
            <w:lang w:bidi="fa-IR"/>
          </w:rPr>
          <w:t>ی</w:t>
        </w:r>
        <w:r w:rsidR="008F49F1" w:rsidRPr="00D516CE">
          <w:rPr>
            <w:rStyle w:val="Hyperlink"/>
            <w:rFonts w:hint="eastAsia"/>
            <w:noProof/>
            <w:rtl/>
            <w:lang w:bidi="fa-IR"/>
          </w:rPr>
          <w:t>ک</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مکتب‌ها</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فقه</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4" w:history="1">
        <w:r w:rsidR="008F49F1" w:rsidRPr="00D516CE">
          <w:rPr>
            <w:rStyle w:val="Hyperlink"/>
            <w:rFonts w:hint="eastAsia"/>
            <w:noProof/>
            <w:rtl/>
            <w:lang w:bidi="fa-IR"/>
          </w:rPr>
          <w:t>اوصاف</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آداب</w:t>
        </w:r>
        <w:r w:rsidR="008F49F1" w:rsidRPr="00D516CE">
          <w:rPr>
            <w:rStyle w:val="Hyperlink"/>
            <w:noProof/>
            <w:rtl/>
            <w:lang w:bidi="fa-IR"/>
          </w:rPr>
          <w:t xml:space="preserve"> </w:t>
        </w:r>
        <w:r w:rsidR="008F49F1" w:rsidRPr="00D516CE">
          <w:rPr>
            <w:rStyle w:val="Hyperlink"/>
            <w:rFonts w:hint="eastAsia"/>
            <w:noProof/>
            <w:rtl/>
            <w:lang w:bidi="fa-IR"/>
          </w:rPr>
          <w:t>مفت</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5" w:history="1">
        <w:r w:rsidR="008F49F1" w:rsidRPr="00D516CE">
          <w:rPr>
            <w:rStyle w:val="Hyperlink"/>
            <w:rFonts w:hint="eastAsia"/>
            <w:noProof/>
            <w:rtl/>
            <w:lang w:bidi="fa-IR"/>
          </w:rPr>
          <w:t>مفت</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قبول</w:t>
        </w:r>
        <w:r w:rsidR="008F49F1" w:rsidRPr="00D516CE">
          <w:rPr>
            <w:rStyle w:val="Hyperlink"/>
            <w:noProof/>
            <w:rtl/>
            <w:lang w:bidi="fa-IR"/>
          </w:rPr>
          <w:t xml:space="preserve"> </w:t>
        </w:r>
        <w:r w:rsidR="008F49F1" w:rsidRPr="00D516CE">
          <w:rPr>
            <w:rStyle w:val="Hyperlink"/>
            <w:rFonts w:hint="eastAsia"/>
            <w:noProof/>
            <w:rtl/>
            <w:lang w:bidi="fa-IR"/>
          </w:rPr>
          <w:t>هد</w:t>
        </w:r>
        <w:r w:rsidR="008F49F1" w:rsidRPr="00D516CE">
          <w:rPr>
            <w:rStyle w:val="Hyperlink"/>
            <w:rFonts w:hint="cs"/>
            <w:noProof/>
            <w:rtl/>
            <w:lang w:bidi="fa-IR"/>
          </w:rPr>
          <w:t>ی</w:t>
        </w:r>
        <w:r w:rsidR="008F49F1" w:rsidRPr="00D516CE">
          <w:rPr>
            <w:rStyle w:val="Hyperlink"/>
            <w:rFonts w:hint="eastAsia"/>
            <w:noProof/>
            <w:rtl/>
            <w:lang w:bidi="fa-IR"/>
          </w:rPr>
          <w:t>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6" w:history="1">
        <w:r w:rsidR="008F49F1" w:rsidRPr="00D516CE">
          <w:rPr>
            <w:rStyle w:val="Hyperlink"/>
            <w:rFonts w:hint="eastAsia"/>
            <w:noProof/>
            <w:rtl/>
            <w:lang w:bidi="fa-IR"/>
          </w:rPr>
          <w:t>تقل</w:t>
        </w:r>
        <w:r w:rsidR="008F49F1" w:rsidRPr="00D516CE">
          <w:rPr>
            <w:rStyle w:val="Hyperlink"/>
            <w:rFonts w:hint="cs"/>
            <w:noProof/>
            <w:rtl/>
            <w:lang w:bidi="fa-IR"/>
          </w:rPr>
          <w:t>ی</w:t>
        </w:r>
        <w:r w:rsidR="008F49F1" w:rsidRPr="00D516CE">
          <w:rPr>
            <w:rStyle w:val="Hyperlink"/>
            <w:rFonts w:hint="eastAsia"/>
            <w:noProof/>
            <w:rtl/>
            <w:lang w:bidi="fa-IR"/>
          </w:rPr>
          <w:t>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7" w:history="1">
        <w:r w:rsidR="008F49F1" w:rsidRPr="00D516CE">
          <w:rPr>
            <w:rStyle w:val="Hyperlink"/>
            <w:rFonts w:hint="eastAsia"/>
            <w:noProof/>
            <w:rtl/>
            <w:lang w:bidi="fa-IR"/>
          </w:rPr>
          <w:t>قضا</w:t>
        </w:r>
        <w:r w:rsidR="008F49F1" w:rsidRPr="00D516CE">
          <w:rPr>
            <w:rStyle w:val="Hyperlink"/>
            <w:noProof/>
            <w:rtl/>
            <w:lang w:bidi="fa-IR"/>
          </w:rPr>
          <w:t xml:space="preserve"> </w:t>
        </w:r>
        <w:r w:rsidR="008F49F1" w:rsidRPr="00D516CE">
          <w:rPr>
            <w:rStyle w:val="Hyperlink"/>
            <w:rFonts w:hint="eastAsia"/>
            <w:noProof/>
            <w:rtl/>
            <w:lang w:bidi="fa-IR"/>
          </w:rPr>
          <w:t>چ</w:t>
        </w:r>
        <w:r w:rsidR="008F49F1" w:rsidRPr="00D516CE">
          <w:rPr>
            <w:rStyle w:val="Hyperlink"/>
            <w:rFonts w:hint="cs"/>
            <w:noProof/>
            <w:rtl/>
            <w:lang w:bidi="fa-IR"/>
          </w:rPr>
          <w:t>ی</w:t>
        </w:r>
        <w:r w:rsidR="008F49F1" w:rsidRPr="00D516CE">
          <w:rPr>
            <w:rStyle w:val="Hyperlink"/>
            <w:rFonts w:hint="eastAsia"/>
            <w:noProof/>
            <w:rtl/>
            <w:lang w:bidi="fa-IR"/>
          </w:rPr>
          <w:t>ست؟</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8" w:history="1">
        <w:r w:rsidR="008F49F1" w:rsidRPr="00D516CE">
          <w:rPr>
            <w:rStyle w:val="Hyperlink"/>
            <w:rFonts w:hint="eastAsia"/>
            <w:noProof/>
            <w:rtl/>
            <w:lang w:bidi="fa-IR"/>
          </w:rPr>
          <w:t>معن</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اصطلاح</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قضا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09" w:history="1">
        <w:r w:rsidR="008F49F1" w:rsidRPr="00D516CE">
          <w:rPr>
            <w:rStyle w:val="Hyperlink"/>
            <w:rFonts w:hint="eastAsia"/>
            <w:noProof/>
            <w:rtl/>
            <w:lang w:bidi="fa-IR"/>
          </w:rPr>
          <w:t>نامه</w:t>
        </w:r>
        <w:r w:rsidR="008F49F1" w:rsidRPr="00D516CE">
          <w:rPr>
            <w:rStyle w:val="Hyperlink"/>
            <w:noProof/>
            <w:rtl/>
            <w:lang w:bidi="fa-IR"/>
          </w:rPr>
          <w:t xml:space="preserve"> </w:t>
        </w:r>
        <w:r w:rsidR="008F49F1" w:rsidRPr="00D516CE">
          <w:rPr>
            <w:rStyle w:val="Hyperlink"/>
            <w:rFonts w:hint="eastAsia"/>
            <w:noProof/>
            <w:rtl/>
            <w:lang w:bidi="fa-IR"/>
          </w:rPr>
          <w:t>عمر</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خطاب</w:t>
        </w:r>
        <w:r w:rsidR="008F49F1" w:rsidRPr="00D516CE">
          <w:rPr>
            <w:rStyle w:val="Hyperlink"/>
            <w:rFonts w:cs="CTraditional Arabic" w:hint="eastAsia"/>
            <w:b/>
            <w:noProof/>
            <w:rtl/>
            <w:lang w:bidi="fa-IR"/>
          </w:rPr>
          <w:t>س</w:t>
        </w:r>
        <w:r w:rsidR="008F49F1" w:rsidRPr="00D516CE">
          <w:rPr>
            <w:rStyle w:val="Hyperlink"/>
            <w:rFonts w:cs="CTraditional Arabic"/>
            <w:noProof/>
            <w:rtl/>
            <w:lang w:bidi="fa-IR"/>
          </w:rPr>
          <w:t xml:space="preserve"> </w:t>
        </w:r>
        <w:r w:rsidR="008F49F1" w:rsidRPr="00D516CE">
          <w:rPr>
            <w:rStyle w:val="Hyperlink"/>
            <w:rFonts w:hint="eastAsia"/>
            <w:noProof/>
            <w:rtl/>
            <w:lang w:bidi="fa-IR"/>
          </w:rPr>
          <w:t>دربار</w:t>
        </w:r>
        <w:r w:rsidR="008F49F1" w:rsidRPr="00D516CE">
          <w:rPr>
            <w:rStyle w:val="Hyperlink"/>
            <w:rFonts w:hint="cs"/>
            <w:noProof/>
            <w:rtl/>
            <w:lang w:bidi="fa-IR"/>
          </w:rPr>
          <w:t>ۀ</w:t>
        </w:r>
        <w:r w:rsidR="008F49F1" w:rsidRPr="00D516CE">
          <w:rPr>
            <w:rStyle w:val="Hyperlink"/>
            <w:noProof/>
            <w:rtl/>
            <w:lang w:bidi="fa-IR"/>
          </w:rPr>
          <w:t xml:space="preserve"> </w:t>
        </w:r>
        <w:r w:rsidR="008F49F1" w:rsidRPr="00D516CE">
          <w:rPr>
            <w:rStyle w:val="Hyperlink"/>
            <w:rFonts w:hint="eastAsia"/>
            <w:noProof/>
            <w:rtl/>
            <w:lang w:bidi="fa-IR"/>
          </w:rPr>
          <w:t>قضا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436077909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0"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قضا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1" w:history="1">
        <w:r w:rsidR="008F49F1" w:rsidRPr="00D516CE">
          <w:rPr>
            <w:rStyle w:val="Hyperlink"/>
            <w:rFonts w:hint="eastAsia"/>
            <w:noProof/>
            <w:rtl/>
            <w:lang w:bidi="fa-IR"/>
          </w:rPr>
          <w:t>شرا</w:t>
        </w:r>
        <w:r w:rsidR="008F49F1" w:rsidRPr="00D516CE">
          <w:rPr>
            <w:rStyle w:val="Hyperlink"/>
            <w:rFonts w:hint="cs"/>
            <w:noProof/>
            <w:rtl/>
            <w:lang w:bidi="fa-IR"/>
          </w:rPr>
          <w:t>ی</w:t>
        </w:r>
        <w:r w:rsidR="008F49F1" w:rsidRPr="00D516CE">
          <w:rPr>
            <w:rStyle w:val="Hyperlink"/>
            <w:rFonts w:hint="eastAsia"/>
            <w:noProof/>
            <w:rtl/>
            <w:lang w:bidi="fa-IR"/>
          </w:rPr>
          <w:t>ط</w:t>
        </w:r>
        <w:r w:rsidR="008F49F1" w:rsidRPr="00D516CE">
          <w:rPr>
            <w:rStyle w:val="Hyperlink"/>
            <w:noProof/>
            <w:rtl/>
            <w:lang w:bidi="fa-IR"/>
          </w:rPr>
          <w:t xml:space="preserve"> </w:t>
        </w:r>
        <w:r w:rsidR="008F49F1" w:rsidRPr="00D516CE">
          <w:rPr>
            <w:rStyle w:val="Hyperlink"/>
            <w:rFonts w:hint="eastAsia"/>
            <w:noProof/>
            <w:rtl/>
            <w:lang w:bidi="fa-IR"/>
          </w:rPr>
          <w:t>قاض</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2" w:history="1">
        <w:r w:rsidR="008F49F1" w:rsidRPr="00D516CE">
          <w:rPr>
            <w:rStyle w:val="Hyperlink"/>
            <w:rFonts w:hint="eastAsia"/>
            <w:noProof/>
            <w:rtl/>
            <w:lang w:bidi="fa-IR"/>
          </w:rPr>
          <w:t>روش</w:t>
        </w:r>
        <w:r w:rsidR="008F49F1" w:rsidRPr="00D516CE">
          <w:rPr>
            <w:rStyle w:val="Hyperlink"/>
            <w:noProof/>
            <w:rtl/>
            <w:lang w:bidi="fa-IR"/>
          </w:rPr>
          <w:t xml:space="preserve"> </w:t>
        </w:r>
        <w:r w:rsidR="008F49F1" w:rsidRPr="00D516CE">
          <w:rPr>
            <w:rStyle w:val="Hyperlink"/>
            <w:rFonts w:hint="eastAsia"/>
            <w:noProof/>
            <w:rtl/>
            <w:lang w:bidi="fa-IR"/>
          </w:rPr>
          <w:t>زندگ</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برنامه</w:t>
        </w:r>
        <w:r w:rsidR="008F49F1" w:rsidRPr="00D516CE">
          <w:rPr>
            <w:rStyle w:val="Hyperlink"/>
            <w:noProof/>
            <w:rtl/>
            <w:lang w:bidi="fa-IR"/>
          </w:rPr>
          <w:t xml:space="preserve"> </w:t>
        </w:r>
        <w:r w:rsidR="008F49F1" w:rsidRPr="00D516CE">
          <w:rPr>
            <w:rStyle w:val="Hyperlink"/>
            <w:rFonts w:hint="eastAsia"/>
            <w:noProof/>
            <w:rtl/>
            <w:lang w:bidi="fa-IR"/>
          </w:rPr>
          <w:t>کار</w:t>
        </w:r>
        <w:r w:rsidR="008F49F1" w:rsidRPr="00D516CE">
          <w:rPr>
            <w:rStyle w:val="Hyperlink"/>
            <w:noProof/>
            <w:rtl/>
            <w:lang w:bidi="fa-IR"/>
          </w:rPr>
          <w:t xml:space="preserve"> </w:t>
        </w:r>
        <w:r w:rsidR="008F49F1" w:rsidRPr="00D516CE">
          <w:rPr>
            <w:rStyle w:val="Hyperlink"/>
            <w:rFonts w:hint="eastAsia"/>
            <w:noProof/>
            <w:rtl/>
            <w:lang w:bidi="fa-IR"/>
          </w:rPr>
          <w:t>قاض</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حنف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3" w:history="1">
        <w:r w:rsidR="008F49F1" w:rsidRPr="00D516CE">
          <w:rPr>
            <w:rStyle w:val="Hyperlink"/>
            <w:rFonts w:hint="eastAsia"/>
            <w:noProof/>
            <w:rtl/>
            <w:lang w:bidi="fa-IR"/>
          </w:rPr>
          <w:t>نظر</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نصب</w:t>
        </w:r>
        <w:r w:rsidR="008F49F1" w:rsidRPr="00D516CE">
          <w:rPr>
            <w:rStyle w:val="Hyperlink"/>
            <w:noProof/>
            <w:rtl/>
            <w:lang w:bidi="fa-IR"/>
          </w:rPr>
          <w:t xml:space="preserve"> </w:t>
        </w:r>
        <w:r w:rsidR="008F49F1" w:rsidRPr="00D516CE">
          <w:rPr>
            <w:rStyle w:val="Hyperlink"/>
            <w:rFonts w:hint="eastAsia"/>
            <w:noProof/>
            <w:rtl/>
            <w:lang w:bidi="fa-IR"/>
          </w:rPr>
          <w:t>قاض</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4" w:history="1">
        <w:r w:rsidR="008F49F1" w:rsidRPr="00D516CE">
          <w:rPr>
            <w:rStyle w:val="Hyperlink"/>
            <w:rFonts w:hint="eastAsia"/>
            <w:noProof/>
            <w:rtl/>
            <w:lang w:bidi="fa-IR"/>
          </w:rPr>
          <w:t>آشنا</w:t>
        </w:r>
        <w:r w:rsidR="008F49F1" w:rsidRPr="00D516CE">
          <w:rPr>
            <w:rStyle w:val="Hyperlink"/>
            <w:rFonts w:hint="cs"/>
            <w:noProof/>
            <w:rtl/>
            <w:lang w:bidi="fa-IR"/>
          </w:rPr>
          <w:t>یی</w:t>
        </w:r>
        <w:r w:rsidR="008F49F1" w:rsidRPr="00D516CE">
          <w:rPr>
            <w:rStyle w:val="Hyperlink"/>
            <w:noProof/>
            <w:rtl/>
            <w:lang w:bidi="fa-IR"/>
          </w:rPr>
          <w:t xml:space="preserve"> </w:t>
        </w:r>
        <w:r w:rsidR="008F49F1" w:rsidRPr="00D516CE">
          <w:rPr>
            <w:rStyle w:val="Hyperlink"/>
            <w:rFonts w:hint="eastAsia"/>
            <w:noProof/>
            <w:rtl/>
            <w:lang w:bidi="fa-IR"/>
          </w:rPr>
          <w:t>قاض</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با</w:t>
        </w:r>
        <w:r w:rsidR="008F49F1" w:rsidRPr="00D516CE">
          <w:rPr>
            <w:rStyle w:val="Hyperlink"/>
            <w:noProof/>
            <w:rtl/>
            <w:lang w:bidi="fa-IR"/>
          </w:rPr>
          <w:t xml:space="preserve"> </w:t>
        </w:r>
        <w:r w:rsidR="008F49F1" w:rsidRPr="00D516CE">
          <w:rPr>
            <w:rStyle w:val="Hyperlink"/>
            <w:rFonts w:hint="eastAsia"/>
            <w:noProof/>
            <w:rtl/>
            <w:lang w:bidi="fa-IR"/>
          </w:rPr>
          <w:t>مح</w:t>
        </w:r>
        <w:r w:rsidR="008F49F1" w:rsidRPr="00D516CE">
          <w:rPr>
            <w:rStyle w:val="Hyperlink"/>
            <w:rFonts w:hint="cs"/>
            <w:noProof/>
            <w:rtl/>
            <w:lang w:bidi="fa-IR"/>
          </w:rPr>
          <w:t>ی</w:t>
        </w:r>
        <w:r w:rsidR="008F49F1" w:rsidRPr="00D516CE">
          <w:rPr>
            <w:rStyle w:val="Hyperlink"/>
            <w:rFonts w:hint="eastAsia"/>
            <w:noProof/>
            <w:rtl/>
            <w:lang w:bidi="fa-IR"/>
          </w:rPr>
          <w:t>ط</w:t>
        </w:r>
        <w:r w:rsidR="008F49F1" w:rsidRPr="00D516CE">
          <w:rPr>
            <w:rStyle w:val="Hyperlink"/>
            <w:noProof/>
            <w:rtl/>
            <w:lang w:bidi="fa-IR"/>
          </w:rPr>
          <w:t xml:space="preserve"> </w:t>
        </w:r>
        <w:r w:rsidR="008F49F1" w:rsidRPr="00D516CE">
          <w:rPr>
            <w:rStyle w:val="Hyperlink"/>
            <w:rFonts w:hint="eastAsia"/>
            <w:noProof/>
            <w:rtl/>
            <w:lang w:bidi="fa-IR"/>
          </w:rPr>
          <w:t>کار</w:t>
        </w:r>
        <w:r w:rsidR="008F49F1" w:rsidRPr="00D516CE">
          <w:rPr>
            <w:rStyle w:val="Hyperlink"/>
            <w:noProof/>
            <w:rtl/>
            <w:lang w:bidi="fa-IR"/>
          </w:rPr>
          <w:t xml:space="preserve"> </w:t>
        </w:r>
        <w:r w:rsidR="008F49F1" w:rsidRPr="00D516CE">
          <w:rPr>
            <w:rStyle w:val="Hyperlink"/>
            <w:rFonts w:hint="eastAsia"/>
            <w:noProof/>
            <w:rtl/>
            <w:lang w:bidi="fa-IR"/>
          </w:rPr>
          <w:t>خود</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5" w:history="1">
        <w:r w:rsidR="008F49F1" w:rsidRPr="00D516CE">
          <w:rPr>
            <w:rStyle w:val="Hyperlink"/>
            <w:rFonts w:hint="eastAsia"/>
            <w:noProof/>
            <w:rtl/>
            <w:lang w:bidi="fa-IR"/>
          </w:rPr>
          <w:t>خواند</w:t>
        </w:r>
        <w:r w:rsidR="008F49F1" w:rsidRPr="00D516CE">
          <w:rPr>
            <w:rStyle w:val="Hyperlink"/>
            <w:noProof/>
            <w:rtl/>
            <w:lang w:bidi="fa-IR"/>
          </w:rPr>
          <w:t xml:space="preserve"> </w:t>
        </w:r>
        <w:r w:rsidR="008F49F1" w:rsidRPr="00D516CE">
          <w:rPr>
            <w:rStyle w:val="Hyperlink"/>
            <w:rFonts w:hint="eastAsia"/>
            <w:noProof/>
            <w:rtl/>
            <w:lang w:bidi="fa-IR"/>
          </w:rPr>
          <w:t>م</w:t>
        </w:r>
        <w:r w:rsidR="008F49F1" w:rsidRPr="00D516CE">
          <w:rPr>
            <w:rStyle w:val="Hyperlink"/>
            <w:rFonts w:hint="cs"/>
            <w:noProof/>
            <w:rtl/>
            <w:lang w:bidi="fa-IR"/>
          </w:rPr>
          <w:t>ی</w:t>
        </w:r>
        <w:r w:rsidR="008F49F1" w:rsidRPr="00D516CE">
          <w:rPr>
            <w:rStyle w:val="Hyperlink"/>
            <w:rFonts w:hint="eastAsia"/>
            <w:noProof/>
            <w:rtl/>
            <w:lang w:bidi="fa-IR"/>
          </w:rPr>
          <w:t>ر</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6" w:history="1">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صحابه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7" w:history="1">
        <w:r w:rsidR="008F49F1" w:rsidRPr="00D516CE">
          <w:rPr>
            <w:rStyle w:val="Hyperlink"/>
            <w:rFonts w:hint="eastAsia"/>
            <w:noProof/>
            <w:rtl/>
            <w:lang w:bidi="fa-IR"/>
          </w:rPr>
          <w:t>نپذ</w:t>
        </w:r>
        <w:r w:rsidR="008F49F1" w:rsidRPr="00D516CE">
          <w:rPr>
            <w:rStyle w:val="Hyperlink"/>
            <w:rFonts w:hint="cs"/>
            <w:noProof/>
            <w:rtl/>
            <w:lang w:bidi="fa-IR"/>
          </w:rPr>
          <w:t>ی</w:t>
        </w:r>
        <w:r w:rsidR="008F49F1" w:rsidRPr="00D516CE">
          <w:rPr>
            <w:rStyle w:val="Hyperlink"/>
            <w:rFonts w:hint="eastAsia"/>
            <w:noProof/>
            <w:rtl/>
            <w:lang w:bidi="fa-IR"/>
          </w:rPr>
          <w:t>رفتن</w:t>
        </w:r>
        <w:r w:rsidR="008F49F1" w:rsidRPr="00D516CE">
          <w:rPr>
            <w:rStyle w:val="Hyperlink"/>
            <w:noProof/>
            <w:rtl/>
            <w:lang w:bidi="fa-IR"/>
          </w:rPr>
          <w:t xml:space="preserve"> </w:t>
        </w:r>
        <w:r w:rsidR="008F49F1" w:rsidRPr="00D516CE">
          <w:rPr>
            <w:rStyle w:val="Hyperlink"/>
            <w:rFonts w:hint="eastAsia"/>
            <w:noProof/>
            <w:rtl/>
            <w:lang w:bidi="fa-IR"/>
          </w:rPr>
          <w:t>منصب</w:t>
        </w:r>
        <w:r w:rsidR="008F49F1" w:rsidRPr="00D516CE">
          <w:rPr>
            <w:rStyle w:val="Hyperlink"/>
            <w:noProof/>
            <w:rtl/>
            <w:lang w:bidi="fa-IR"/>
          </w:rPr>
          <w:t xml:space="preserve"> </w:t>
        </w:r>
        <w:r w:rsidR="008F49F1" w:rsidRPr="00D516CE">
          <w:rPr>
            <w:rStyle w:val="Hyperlink"/>
            <w:rFonts w:hint="eastAsia"/>
            <w:noProof/>
            <w:rtl/>
            <w:lang w:bidi="fa-IR"/>
          </w:rPr>
          <w:t>قضا</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8" w:history="1">
        <w:r w:rsidR="008F49F1" w:rsidRPr="00D516CE">
          <w:rPr>
            <w:rStyle w:val="Hyperlink"/>
            <w:rFonts w:hint="eastAsia"/>
            <w:noProof/>
            <w:rtl/>
            <w:lang w:bidi="fa-IR"/>
          </w:rPr>
          <w:t>مسموم</w:t>
        </w:r>
        <w:r w:rsidR="008F49F1" w:rsidRPr="00D516CE">
          <w:rPr>
            <w:rStyle w:val="Hyperlink"/>
            <w:noProof/>
            <w:rtl/>
            <w:lang w:bidi="fa-IR"/>
          </w:rPr>
          <w:t xml:space="preserve"> </w:t>
        </w:r>
        <w:r w:rsidR="008F49F1" w:rsidRPr="00D516CE">
          <w:rPr>
            <w:rStyle w:val="Hyperlink"/>
            <w:rFonts w:hint="eastAsia"/>
            <w:noProof/>
            <w:rtl/>
            <w:lang w:bidi="fa-IR"/>
          </w:rPr>
          <w:t>کردن</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19" w:history="1">
        <w:r w:rsidR="008F49F1" w:rsidRPr="00D516CE">
          <w:rPr>
            <w:rStyle w:val="Hyperlink"/>
            <w:rFonts w:hint="eastAsia"/>
            <w:noProof/>
            <w:rtl/>
            <w:lang w:bidi="fa-IR"/>
          </w:rPr>
          <w:t>نسب</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سال</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تولد</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وفات</w:t>
        </w:r>
        <w:r w:rsidR="008F49F1" w:rsidRPr="00D516CE">
          <w:rPr>
            <w:rStyle w:val="Hyperlink"/>
            <w:noProof/>
            <w:rtl/>
            <w:lang w:bidi="fa-IR"/>
          </w:rPr>
          <w:t xml:space="preserve"> </w:t>
        </w:r>
        <w:r w:rsidR="008F49F1" w:rsidRPr="00D516CE">
          <w:rPr>
            <w:rStyle w:val="Hyperlink"/>
            <w:rFonts w:hint="eastAsia"/>
            <w:noProof/>
            <w:rtl/>
            <w:lang w:bidi="fa-IR"/>
          </w:rPr>
          <w:t>او</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436077919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0" w:history="1">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1" w:history="1">
        <w:r w:rsidR="008F49F1" w:rsidRPr="00D516CE">
          <w:rPr>
            <w:rStyle w:val="Hyperlink"/>
            <w:rFonts w:hint="eastAsia"/>
            <w:noProof/>
            <w:rtl/>
            <w:lang w:bidi="fa-IR"/>
          </w:rPr>
          <w:t>س</w:t>
        </w:r>
        <w:r w:rsidR="008F49F1" w:rsidRPr="00D516CE">
          <w:rPr>
            <w:rStyle w:val="Hyperlink"/>
            <w:rFonts w:hint="cs"/>
            <w:noProof/>
            <w:rtl/>
            <w:lang w:bidi="fa-IR"/>
          </w:rPr>
          <w:t>ی</w:t>
        </w:r>
        <w:r w:rsidR="008F49F1" w:rsidRPr="00D516CE">
          <w:rPr>
            <w:rStyle w:val="Hyperlink"/>
            <w:rFonts w:hint="eastAsia"/>
            <w:noProof/>
            <w:rtl/>
            <w:lang w:bidi="fa-IR"/>
          </w:rPr>
          <w:t>د</w:t>
        </w:r>
        <w:r w:rsidR="008F49F1" w:rsidRPr="00D516CE">
          <w:rPr>
            <w:rStyle w:val="Hyperlink"/>
            <w:noProof/>
            <w:rtl/>
            <w:lang w:bidi="fa-IR"/>
          </w:rPr>
          <w:t xml:space="preserve"> </w:t>
        </w:r>
        <w:r w:rsidR="008F49F1" w:rsidRPr="00D516CE">
          <w:rPr>
            <w:rStyle w:val="Hyperlink"/>
            <w:rFonts w:hint="cs"/>
            <w:noProof/>
            <w:rtl/>
            <w:lang w:bidi="fa-IR"/>
          </w:rPr>
          <w:t>ی</w:t>
        </w:r>
        <w:r w:rsidR="008F49F1" w:rsidRPr="00D516CE">
          <w:rPr>
            <w:rStyle w:val="Hyperlink"/>
            <w:rFonts w:hint="eastAsia"/>
            <w:noProof/>
            <w:rtl/>
            <w:lang w:bidi="fa-IR"/>
          </w:rPr>
          <w:t>ح</w:t>
        </w:r>
        <w:r w:rsidR="008F49F1" w:rsidRPr="00D516CE">
          <w:rPr>
            <w:rStyle w:val="Hyperlink"/>
            <w:rFonts w:hint="cs"/>
            <w:noProof/>
            <w:rtl/>
            <w:lang w:bidi="fa-IR"/>
          </w:rPr>
          <w:t>یی</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ز</w:t>
        </w:r>
        <w:r w:rsidR="008F49F1" w:rsidRPr="00D516CE">
          <w:rPr>
            <w:rStyle w:val="Hyperlink"/>
            <w:rFonts w:hint="cs"/>
            <w:noProof/>
            <w:rtl/>
            <w:lang w:bidi="fa-IR"/>
          </w:rPr>
          <w:t>ی</w:t>
        </w:r>
        <w:r w:rsidR="008F49F1" w:rsidRPr="00D516CE">
          <w:rPr>
            <w:rStyle w:val="Hyperlink"/>
            <w:rFonts w:hint="eastAsia"/>
            <w:noProof/>
            <w:rtl/>
            <w:lang w:bidi="fa-IR"/>
          </w:rPr>
          <w:t>د</w:t>
        </w:r>
        <w:r w:rsidR="008F49F1" w:rsidRPr="00D516CE">
          <w:rPr>
            <w:rStyle w:val="Hyperlink"/>
            <w:rFonts w:hint="cs"/>
            <w:noProof/>
            <w:rtl/>
            <w:lang w:bidi="fa-IR"/>
          </w:rPr>
          <w:t>ی</w:t>
        </w:r>
        <w:r w:rsidR="008F49F1" w:rsidRPr="00D516CE">
          <w:rPr>
            <w:rStyle w:val="Hyperlink"/>
            <w:rFonts w:hint="eastAsia"/>
            <w:noProof/>
            <w:rtl/>
            <w:lang w:bidi="fa-IR"/>
          </w:rPr>
          <w:t>ه</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ابوحن</w:t>
        </w:r>
        <w:r w:rsidR="008F49F1" w:rsidRPr="00D516CE">
          <w:rPr>
            <w:rStyle w:val="Hyperlink"/>
            <w:rFonts w:hint="cs"/>
            <w:noProof/>
            <w:rtl/>
            <w:lang w:bidi="fa-IR"/>
          </w:rPr>
          <w:t>ی</w:t>
        </w:r>
        <w:r w:rsidR="008F49F1" w:rsidRPr="00D516CE">
          <w:rPr>
            <w:rStyle w:val="Hyperlink"/>
            <w:rFonts w:hint="eastAsia"/>
            <w:noProof/>
            <w:rtl/>
            <w:lang w:bidi="fa-IR"/>
          </w:rPr>
          <w:t>فه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2" w:history="1">
        <w:r w:rsidR="008F49F1" w:rsidRPr="00D516CE">
          <w:rPr>
            <w:rStyle w:val="Hyperlink"/>
            <w:rFonts w:hint="eastAsia"/>
            <w:noProof/>
            <w:rtl/>
            <w:lang w:bidi="fa-IR"/>
          </w:rPr>
          <w:t>وفات</w:t>
        </w:r>
        <w:r w:rsidR="008F49F1" w:rsidRPr="00D516CE">
          <w:rPr>
            <w:rStyle w:val="Hyperlink"/>
            <w:noProof/>
            <w:rtl/>
            <w:lang w:bidi="fa-IR"/>
          </w:rPr>
          <w:t xml:space="preserve"> </w:t>
        </w:r>
        <w:r w:rsidR="008F49F1" w:rsidRPr="00D516CE">
          <w:rPr>
            <w:rStyle w:val="Hyperlink"/>
            <w:rFonts w:hint="eastAsia"/>
            <w:noProof/>
            <w:rtl/>
            <w:lang w:bidi="fa-IR"/>
          </w:rPr>
          <w:t>مالک‌</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انس</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3" w:history="1">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ولادت</w:t>
        </w:r>
        <w:r w:rsidR="008F49F1" w:rsidRPr="00D516CE">
          <w:rPr>
            <w:rStyle w:val="Hyperlink"/>
            <w:noProof/>
            <w:rtl/>
            <w:lang w:bidi="fa-IR"/>
          </w:rPr>
          <w:t xml:space="preserve"> </w:t>
        </w:r>
        <w:r w:rsidR="008F49F1" w:rsidRPr="00D516CE">
          <w:rPr>
            <w:rStyle w:val="Hyperlink"/>
            <w:rFonts w:hint="eastAsia"/>
            <w:noProof/>
            <w:rtl/>
            <w:lang w:bidi="fa-IR"/>
          </w:rPr>
          <w:t>تا</w:t>
        </w:r>
        <w:r w:rsidR="008F49F1" w:rsidRPr="00D516CE">
          <w:rPr>
            <w:rStyle w:val="Hyperlink"/>
            <w:noProof/>
            <w:rtl/>
            <w:lang w:bidi="fa-IR"/>
          </w:rPr>
          <w:t xml:space="preserve"> </w:t>
        </w:r>
        <w:r w:rsidR="008F49F1" w:rsidRPr="00D516CE">
          <w:rPr>
            <w:rStyle w:val="Hyperlink"/>
            <w:rFonts w:hint="eastAsia"/>
            <w:noProof/>
            <w:rtl/>
            <w:lang w:bidi="fa-IR"/>
          </w:rPr>
          <w:t>وفات</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sidRPr="00D516CE">
          <w:rPr>
            <w:rStyle w:val="Hyperlink"/>
            <w:noProof/>
            <w:rtl/>
            <w:lang w:bidi="fa-IR"/>
          </w:rPr>
          <w:t xml:space="preserve"> </w:t>
        </w:r>
        <w:r w:rsidR="008F49F1" w:rsidRPr="00D516CE">
          <w:rPr>
            <w:rStyle w:val="Hyperlink"/>
            <w:rFonts w:hint="eastAsia"/>
            <w:noProof/>
            <w:rtl/>
            <w:lang w:bidi="fa-IR"/>
          </w:rPr>
          <w:t>احمد</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noProof/>
            <w:rtl/>
            <w:lang w:bidi="fa-IR"/>
          </w:rPr>
          <w:t xml:space="preserve"> </w:t>
        </w:r>
        <w:r w:rsidR="008F49F1" w:rsidRPr="00D516CE">
          <w:rPr>
            <w:rStyle w:val="Hyperlink"/>
            <w:rFonts w:hint="eastAsia"/>
            <w:noProof/>
            <w:rtl/>
            <w:lang w:bidi="fa-IR"/>
          </w:rPr>
          <w:t>حنبل</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436077923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4" w:history="1">
        <w:r w:rsidR="008F49F1" w:rsidRPr="00D516CE">
          <w:rPr>
            <w:rStyle w:val="Hyperlink"/>
            <w:rFonts w:hint="eastAsia"/>
            <w:noProof/>
            <w:rtl/>
            <w:lang w:bidi="fa-IR"/>
          </w:rPr>
          <w:t>ناصر</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رساله</w:t>
        </w:r>
        <w:r w:rsidR="008F49F1" w:rsidRPr="00D516CE">
          <w:rPr>
            <w:rStyle w:val="Hyperlink"/>
            <w:noProof/>
            <w:rtl/>
            <w:lang w:bidi="fa-IR"/>
          </w:rPr>
          <w:t xml:space="preserve"> </w:t>
        </w:r>
        <w:r w:rsidR="008F49F1" w:rsidRPr="00D516CE">
          <w:rPr>
            <w:rStyle w:val="Hyperlink"/>
            <w:rFonts w:hint="eastAsia"/>
            <w:noProof/>
            <w:rtl/>
            <w:lang w:bidi="fa-IR"/>
          </w:rPr>
          <w:t>در</w:t>
        </w:r>
        <w:r w:rsidR="008F49F1" w:rsidRPr="00D516CE">
          <w:rPr>
            <w:rStyle w:val="Hyperlink"/>
            <w:noProof/>
            <w:rtl/>
            <w:lang w:bidi="fa-IR"/>
          </w:rPr>
          <w:t xml:space="preserve"> </w:t>
        </w:r>
        <w:r w:rsidR="008F49F1" w:rsidRPr="00D516CE">
          <w:rPr>
            <w:rStyle w:val="Hyperlink"/>
            <w:rFonts w:hint="eastAsia"/>
            <w:noProof/>
            <w:rtl/>
            <w:lang w:bidi="fa-IR"/>
          </w:rPr>
          <w:t>فضا</w:t>
        </w:r>
        <w:r w:rsidR="008F49F1" w:rsidRPr="00D516CE">
          <w:rPr>
            <w:rStyle w:val="Hyperlink"/>
            <w:rFonts w:hint="cs"/>
            <w:noProof/>
            <w:rtl/>
            <w:lang w:bidi="fa-IR"/>
          </w:rPr>
          <w:t>ی</w:t>
        </w:r>
        <w:r w:rsidR="008F49F1" w:rsidRPr="00D516CE">
          <w:rPr>
            <w:rStyle w:val="Hyperlink"/>
            <w:rFonts w:hint="eastAsia"/>
            <w:noProof/>
            <w:rtl/>
            <w:lang w:bidi="fa-IR"/>
          </w:rPr>
          <w:t>ل</w:t>
        </w:r>
        <w:r w:rsidR="008F49F1" w:rsidRPr="00D516CE">
          <w:rPr>
            <w:rStyle w:val="Hyperlink"/>
            <w:noProof/>
            <w:rtl/>
            <w:lang w:bidi="fa-IR"/>
          </w:rPr>
          <w:t xml:space="preserve"> </w:t>
        </w:r>
        <w:r w:rsidR="008F49F1" w:rsidRPr="00D516CE">
          <w:rPr>
            <w:rStyle w:val="Hyperlink"/>
            <w:rFonts w:hint="eastAsia"/>
            <w:noProof/>
            <w:rtl/>
            <w:lang w:bidi="fa-IR"/>
          </w:rPr>
          <w:t>امام</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436077924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5" w:history="1">
        <w:r w:rsidR="008F49F1" w:rsidRPr="00D516CE">
          <w:rPr>
            <w:rStyle w:val="Hyperlink"/>
            <w:rFonts w:hint="eastAsia"/>
            <w:noProof/>
            <w:rtl/>
            <w:lang w:bidi="fa-IR"/>
          </w:rPr>
          <w:t>تغ</w:t>
        </w:r>
        <w:r w:rsidR="008F49F1" w:rsidRPr="00D516CE">
          <w:rPr>
            <w:rStyle w:val="Hyperlink"/>
            <w:rFonts w:hint="cs"/>
            <w:noProof/>
            <w:rtl/>
            <w:lang w:bidi="fa-IR"/>
          </w:rPr>
          <w:t>یی</w:t>
        </w:r>
        <w:r w:rsidR="008F49F1" w:rsidRPr="00D516CE">
          <w:rPr>
            <w:rStyle w:val="Hyperlink"/>
            <w:rFonts w:hint="eastAsia"/>
            <w:noProof/>
            <w:rtl/>
            <w:lang w:bidi="fa-IR"/>
          </w:rPr>
          <w:t>ر</w:t>
        </w:r>
        <w:r w:rsidR="008F49F1" w:rsidRPr="00D516CE">
          <w:rPr>
            <w:rStyle w:val="Hyperlink"/>
            <w:noProof/>
            <w:rtl/>
            <w:lang w:bidi="fa-IR"/>
          </w:rPr>
          <w:t xml:space="preserve"> </w:t>
        </w:r>
        <w:r w:rsidR="008F49F1" w:rsidRPr="00D516CE">
          <w:rPr>
            <w:rStyle w:val="Hyperlink"/>
            <w:rFonts w:hint="eastAsia"/>
            <w:noProof/>
            <w:rtl/>
            <w:lang w:bidi="fa-IR"/>
          </w:rPr>
          <w:t>مذهب</w:t>
        </w:r>
        <w:r w:rsidR="008F49F1" w:rsidRPr="00D516CE">
          <w:rPr>
            <w:rStyle w:val="Hyperlink"/>
            <w:noProof/>
            <w:rtl/>
            <w:lang w:bidi="fa-IR"/>
          </w:rPr>
          <w:t xml:space="preserve"> </w:t>
        </w:r>
        <w:r w:rsidR="008F49F1" w:rsidRPr="00D516CE">
          <w:rPr>
            <w:rStyle w:val="Hyperlink"/>
            <w:rFonts w:hint="eastAsia"/>
            <w:noProof/>
            <w:rtl/>
            <w:lang w:bidi="fa-IR"/>
          </w:rPr>
          <w:t>دادن،</w:t>
        </w:r>
        <w:r w:rsidR="008F49F1" w:rsidRPr="00D516CE">
          <w:rPr>
            <w:rStyle w:val="Hyperlink"/>
            <w:noProof/>
            <w:rtl/>
            <w:lang w:bidi="fa-IR"/>
          </w:rPr>
          <w:t xml:space="preserve"> </w:t>
        </w:r>
        <w:r w:rsidR="008F49F1" w:rsidRPr="00D516CE">
          <w:rPr>
            <w:rStyle w:val="Hyperlink"/>
            <w:rFonts w:hint="eastAsia"/>
            <w:noProof/>
            <w:rtl/>
            <w:lang w:bidi="fa-IR"/>
          </w:rPr>
          <w:t>از</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به</w:t>
        </w:r>
        <w:r w:rsidR="008F49F1" w:rsidRPr="00D516CE">
          <w:rPr>
            <w:rStyle w:val="Hyperlink"/>
            <w:noProof/>
            <w:rtl/>
            <w:lang w:bidi="fa-IR"/>
          </w:rPr>
          <w:t xml:space="preserve"> </w:t>
        </w:r>
        <w:r w:rsidR="008F49F1" w:rsidRPr="00D516CE">
          <w:rPr>
            <w:rStyle w:val="Hyperlink"/>
            <w:rFonts w:hint="eastAsia"/>
            <w:noProof/>
            <w:rtl/>
            <w:lang w:bidi="fa-IR"/>
          </w:rPr>
          <w:t>حنف</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436077925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6" w:history="1">
        <w:r w:rsidR="008F49F1" w:rsidRPr="00D516CE">
          <w:rPr>
            <w:rStyle w:val="Hyperlink"/>
            <w:rFonts w:hint="eastAsia"/>
            <w:noProof/>
            <w:rtl/>
            <w:lang w:bidi="fa-IR"/>
          </w:rPr>
          <w:t>محمد</w:t>
        </w:r>
        <w:r w:rsidR="008F49F1" w:rsidRPr="00D516CE">
          <w:rPr>
            <w:rStyle w:val="Hyperlink"/>
            <w:noProof/>
            <w:rtl/>
            <w:lang w:bidi="fa-IR"/>
          </w:rPr>
          <w:t xml:space="preserve"> </w:t>
        </w:r>
        <w:r w:rsidR="008F49F1" w:rsidRPr="00D516CE">
          <w:rPr>
            <w:rStyle w:val="Hyperlink"/>
            <w:rFonts w:hint="eastAsia"/>
            <w:noProof/>
            <w:rtl/>
            <w:lang w:bidi="fa-IR"/>
          </w:rPr>
          <w:t>عل</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مدرس</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436077926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7" w:history="1">
        <w:r w:rsidR="008F49F1" w:rsidRPr="00D516CE">
          <w:rPr>
            <w:rStyle w:val="Hyperlink"/>
            <w:rFonts w:hint="eastAsia"/>
            <w:noProof/>
            <w:rtl/>
            <w:lang w:bidi="fa-IR"/>
          </w:rPr>
          <w:t>استادان</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436077927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8"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rFonts w:hint="eastAsia"/>
            <w:noProof/>
            <w:rtl/>
            <w:lang w:bidi="fa-IR"/>
          </w:rPr>
          <w:t>،</w:t>
        </w:r>
        <w:r w:rsidR="008F49F1" w:rsidRPr="00D516CE">
          <w:rPr>
            <w:rStyle w:val="Hyperlink"/>
            <w:noProof/>
            <w:rtl/>
            <w:lang w:bidi="fa-IR"/>
          </w:rPr>
          <w:t xml:space="preserve">  </w:t>
        </w:r>
        <w:r w:rsidR="008F49F1" w:rsidRPr="00D516CE">
          <w:rPr>
            <w:rStyle w:val="Hyperlink"/>
            <w:rFonts w:hint="eastAsia"/>
            <w:noProof/>
            <w:rtl/>
            <w:lang w:bidi="fa-IR"/>
          </w:rPr>
          <w:t>بن</w:t>
        </w:r>
        <w:r w:rsidR="008F49F1" w:rsidRPr="00D516CE">
          <w:rPr>
            <w:rStyle w:val="Hyperlink"/>
            <w:rFonts w:hint="cs"/>
            <w:noProof/>
            <w:rtl/>
            <w:lang w:bidi="fa-IR"/>
          </w:rPr>
          <w:t>ی</w:t>
        </w:r>
        <w:r w:rsidR="008F49F1" w:rsidRPr="00D516CE">
          <w:rPr>
            <w:rStyle w:val="Hyperlink"/>
            <w:rFonts w:hint="eastAsia"/>
            <w:noProof/>
            <w:rtl/>
            <w:lang w:bidi="fa-IR"/>
          </w:rPr>
          <w:t>انگذار</w:t>
        </w:r>
        <w:r w:rsidR="008F49F1" w:rsidRPr="00D516CE">
          <w:rPr>
            <w:rStyle w:val="Hyperlink"/>
            <w:noProof/>
            <w:rtl/>
            <w:lang w:bidi="fa-IR"/>
          </w:rPr>
          <w:t xml:space="preserve"> </w:t>
        </w:r>
        <w:r w:rsidR="008F49F1" w:rsidRPr="00D516CE">
          <w:rPr>
            <w:rStyle w:val="Hyperlink"/>
            <w:rFonts w:hint="eastAsia"/>
            <w:noProof/>
            <w:rtl/>
            <w:lang w:bidi="fa-IR"/>
          </w:rPr>
          <w:t>علم</w:t>
        </w:r>
        <w:r w:rsidR="008F49F1" w:rsidRPr="00D516CE">
          <w:rPr>
            <w:rStyle w:val="Hyperlink"/>
            <w:noProof/>
            <w:rtl/>
            <w:lang w:bidi="fa-IR"/>
          </w:rPr>
          <w:t xml:space="preserve"> </w:t>
        </w:r>
        <w:r w:rsidR="008F49F1" w:rsidRPr="00D516CE">
          <w:rPr>
            <w:rStyle w:val="Hyperlink"/>
            <w:rFonts w:hint="eastAsia"/>
            <w:noProof/>
            <w:rtl/>
            <w:lang w:bidi="fa-IR"/>
          </w:rPr>
          <w:t>اصول</w:t>
        </w:r>
        <w:r w:rsidR="008F49F1" w:rsidRPr="00D516CE">
          <w:rPr>
            <w:rStyle w:val="Hyperlink"/>
            <w:noProof/>
            <w:rtl/>
            <w:lang w:bidi="fa-IR"/>
          </w:rPr>
          <w:t xml:space="preserve"> </w:t>
        </w:r>
        <w:r w:rsidR="008F49F1" w:rsidRPr="00D516CE">
          <w:rPr>
            <w:rStyle w:val="Hyperlink"/>
            <w:rFonts w:hint="eastAsia"/>
            <w:noProof/>
            <w:rtl/>
            <w:lang w:bidi="fa-IR"/>
          </w:rPr>
          <w:t>فقه</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436077928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29" w:history="1">
        <w:r w:rsidR="008F49F1" w:rsidRPr="00D516CE">
          <w:rPr>
            <w:rStyle w:val="Hyperlink"/>
            <w:rFonts w:hint="eastAsia"/>
            <w:noProof/>
            <w:rtl/>
            <w:lang w:bidi="fa-IR"/>
          </w:rPr>
          <w:t>تأل</w:t>
        </w:r>
        <w:r w:rsidR="008F49F1" w:rsidRPr="00D516CE">
          <w:rPr>
            <w:rStyle w:val="Hyperlink"/>
            <w:rFonts w:hint="cs"/>
            <w:noProof/>
            <w:rtl/>
            <w:lang w:bidi="fa-IR"/>
          </w:rPr>
          <w:t>ی</w:t>
        </w:r>
        <w:r w:rsidR="008F49F1" w:rsidRPr="00D516CE">
          <w:rPr>
            <w:rStyle w:val="Hyperlink"/>
            <w:rFonts w:hint="eastAsia"/>
            <w:noProof/>
            <w:rtl/>
            <w:lang w:bidi="fa-IR"/>
          </w:rPr>
          <w:t>فات</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436077929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30" w:history="1">
        <w:r w:rsidR="008F49F1" w:rsidRPr="00D516CE">
          <w:rPr>
            <w:rStyle w:val="Hyperlink"/>
            <w:rFonts w:hint="eastAsia"/>
            <w:noProof/>
            <w:rtl/>
            <w:lang w:bidi="fa-IR"/>
          </w:rPr>
          <w:t>شافع</w:t>
        </w:r>
        <w:r w:rsidR="008F49F1" w:rsidRPr="00D516CE">
          <w:rPr>
            <w:rStyle w:val="Hyperlink"/>
            <w:rFonts w:hint="cs"/>
            <w:noProof/>
            <w:rtl/>
            <w:lang w:bidi="fa-IR"/>
          </w:rPr>
          <w:t>ی</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مرد</w:t>
        </w:r>
        <w:r w:rsidR="008F49F1" w:rsidRPr="00D516CE">
          <w:rPr>
            <w:rStyle w:val="Hyperlink"/>
            <w:noProof/>
            <w:rtl/>
            <w:lang w:bidi="fa-IR"/>
          </w:rPr>
          <w:t xml:space="preserve"> </w:t>
        </w:r>
        <w:r w:rsidR="008F49F1" w:rsidRPr="00D516CE">
          <w:rPr>
            <w:rStyle w:val="Hyperlink"/>
            <w:rFonts w:hint="eastAsia"/>
            <w:noProof/>
            <w:rtl/>
            <w:lang w:bidi="fa-IR"/>
          </w:rPr>
          <w:t>عاشق</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436077930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2"/>
        <w:tabs>
          <w:tab w:val="right" w:leader="dot" w:pos="7078"/>
        </w:tabs>
        <w:rPr>
          <w:rFonts w:asciiTheme="minorHAnsi" w:eastAsiaTheme="minorEastAsia" w:hAnsiTheme="minorHAnsi" w:cstheme="minorBidi"/>
          <w:noProof/>
          <w:sz w:val="22"/>
          <w:szCs w:val="22"/>
          <w:rtl/>
        </w:rPr>
      </w:pPr>
      <w:hyperlink w:anchor="_Toc436077931" w:history="1">
        <w:r w:rsidR="008F49F1" w:rsidRPr="00D516CE">
          <w:rPr>
            <w:rStyle w:val="Hyperlink"/>
            <w:rFonts w:hint="eastAsia"/>
            <w:noProof/>
            <w:rtl/>
            <w:lang w:bidi="fa-IR"/>
          </w:rPr>
          <w:t>اشعار</w:t>
        </w:r>
        <w:r w:rsidR="008F49F1" w:rsidRPr="00D516CE">
          <w:rPr>
            <w:rStyle w:val="Hyperlink"/>
            <w:noProof/>
            <w:rtl/>
            <w:lang w:bidi="fa-IR"/>
          </w:rPr>
          <w:t xml:space="preserve"> </w:t>
        </w:r>
        <w:r w:rsidR="008F49F1" w:rsidRPr="00D516CE">
          <w:rPr>
            <w:rStyle w:val="Hyperlink"/>
            <w:rFonts w:hint="eastAsia"/>
            <w:noProof/>
            <w:rtl/>
            <w:lang w:bidi="fa-IR"/>
          </w:rPr>
          <w:t>شافع</w:t>
        </w:r>
        <w:r w:rsidR="008F49F1" w:rsidRPr="00D516CE">
          <w:rPr>
            <w:rStyle w:val="Hyperlink"/>
            <w:rFonts w:hint="cs"/>
            <w:noProof/>
            <w:rtl/>
            <w:lang w:bidi="fa-IR"/>
          </w:rPr>
          <w:t>ی</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436077931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8F49F1" w:rsidRDefault="007B2DFE">
      <w:pPr>
        <w:pStyle w:val="TOC1"/>
        <w:tabs>
          <w:tab w:val="right" w:leader="dot" w:pos="7078"/>
        </w:tabs>
        <w:rPr>
          <w:rFonts w:asciiTheme="minorHAnsi" w:eastAsiaTheme="minorEastAsia" w:hAnsiTheme="minorHAnsi" w:cstheme="minorBidi"/>
          <w:bCs w:val="0"/>
          <w:noProof/>
          <w:sz w:val="22"/>
          <w:szCs w:val="22"/>
          <w:rtl/>
        </w:rPr>
      </w:pPr>
      <w:hyperlink w:anchor="_Toc436077932" w:history="1">
        <w:r w:rsidR="008F49F1" w:rsidRPr="00D516CE">
          <w:rPr>
            <w:rStyle w:val="Hyperlink"/>
            <w:rFonts w:hint="eastAsia"/>
            <w:noProof/>
            <w:rtl/>
            <w:lang w:bidi="fa-IR"/>
          </w:rPr>
          <w:t>فهرست</w:t>
        </w:r>
        <w:r w:rsidR="008F49F1" w:rsidRPr="00D516CE">
          <w:rPr>
            <w:rStyle w:val="Hyperlink"/>
            <w:noProof/>
            <w:rtl/>
            <w:lang w:bidi="fa-IR"/>
          </w:rPr>
          <w:t xml:space="preserve"> </w:t>
        </w:r>
        <w:r w:rsidR="008F49F1" w:rsidRPr="00D516CE">
          <w:rPr>
            <w:rStyle w:val="Hyperlink"/>
            <w:rFonts w:hint="eastAsia"/>
            <w:noProof/>
            <w:rtl/>
            <w:lang w:bidi="fa-IR"/>
          </w:rPr>
          <w:t>منابع</w:t>
        </w:r>
        <w:r w:rsidR="008F49F1" w:rsidRPr="00D516CE">
          <w:rPr>
            <w:rStyle w:val="Hyperlink"/>
            <w:noProof/>
            <w:rtl/>
            <w:lang w:bidi="fa-IR"/>
          </w:rPr>
          <w:t xml:space="preserve"> </w:t>
        </w:r>
        <w:r w:rsidR="008F49F1" w:rsidRPr="00D516CE">
          <w:rPr>
            <w:rStyle w:val="Hyperlink"/>
            <w:rFonts w:hint="eastAsia"/>
            <w:noProof/>
            <w:rtl/>
            <w:lang w:bidi="fa-IR"/>
          </w:rPr>
          <w:t>و</w:t>
        </w:r>
        <w:r w:rsidR="008F49F1" w:rsidRPr="00D516CE">
          <w:rPr>
            <w:rStyle w:val="Hyperlink"/>
            <w:noProof/>
            <w:rtl/>
            <w:lang w:bidi="fa-IR"/>
          </w:rPr>
          <w:t xml:space="preserve"> </w:t>
        </w:r>
        <w:r w:rsidR="008F49F1" w:rsidRPr="00D516CE">
          <w:rPr>
            <w:rStyle w:val="Hyperlink"/>
            <w:rFonts w:hint="eastAsia"/>
            <w:noProof/>
            <w:rtl/>
            <w:lang w:bidi="fa-IR"/>
          </w:rPr>
          <w:t>مأخذ</w:t>
        </w:r>
        <w:r w:rsidR="008F49F1">
          <w:rPr>
            <w:noProof/>
            <w:webHidden/>
            <w:rtl/>
          </w:rPr>
          <w:tab/>
        </w:r>
        <w:r w:rsidR="008F49F1">
          <w:rPr>
            <w:noProof/>
            <w:webHidden/>
            <w:rtl/>
          </w:rPr>
          <w:fldChar w:fldCharType="begin"/>
        </w:r>
        <w:r w:rsidR="008F49F1">
          <w:rPr>
            <w:noProof/>
            <w:webHidden/>
            <w:rtl/>
          </w:rPr>
          <w:instrText xml:space="preserve"> </w:instrText>
        </w:r>
        <w:r w:rsidR="008F49F1">
          <w:rPr>
            <w:noProof/>
            <w:webHidden/>
          </w:rPr>
          <w:instrText>PAGEREF</w:instrText>
        </w:r>
        <w:r w:rsidR="008F49F1">
          <w:rPr>
            <w:noProof/>
            <w:webHidden/>
            <w:rtl/>
          </w:rPr>
          <w:instrText xml:space="preserve"> _</w:instrText>
        </w:r>
        <w:r w:rsidR="008F49F1">
          <w:rPr>
            <w:noProof/>
            <w:webHidden/>
          </w:rPr>
          <w:instrText>Toc</w:instrText>
        </w:r>
        <w:r w:rsidR="008F49F1">
          <w:rPr>
            <w:noProof/>
            <w:webHidden/>
            <w:rtl/>
          </w:rPr>
          <w:instrText xml:space="preserve">436077932 </w:instrText>
        </w:r>
        <w:r w:rsidR="008F49F1">
          <w:rPr>
            <w:noProof/>
            <w:webHidden/>
          </w:rPr>
          <w:instrText>\h</w:instrText>
        </w:r>
        <w:r w:rsidR="008F49F1">
          <w:rPr>
            <w:noProof/>
            <w:webHidden/>
            <w:rtl/>
          </w:rPr>
          <w:instrText xml:space="preserve"> </w:instrText>
        </w:r>
        <w:r w:rsidR="008F49F1">
          <w:rPr>
            <w:noProof/>
            <w:webHidden/>
            <w:rtl/>
          </w:rPr>
        </w:r>
        <w:r w:rsidR="008F49F1">
          <w:rPr>
            <w:noProof/>
            <w:webHidden/>
            <w:rtl/>
          </w:rPr>
          <w:fldChar w:fldCharType="separate"/>
        </w:r>
        <w:r w:rsidR="00E159AD">
          <w:rPr>
            <w:noProof/>
            <w:webHidden/>
            <w:rtl/>
          </w:rPr>
          <w:t>228</w:t>
        </w:r>
        <w:r w:rsidR="008F49F1">
          <w:rPr>
            <w:noProof/>
            <w:webHidden/>
            <w:rtl/>
          </w:rPr>
          <w:fldChar w:fldCharType="end"/>
        </w:r>
      </w:hyperlink>
    </w:p>
    <w:p w:rsidR="00474582" w:rsidRPr="00474582" w:rsidRDefault="006D7BF3" w:rsidP="006177DE">
      <w:pPr>
        <w:pStyle w:val="Heading1"/>
        <w:jc w:val="center"/>
        <w:rPr>
          <w:rFonts w:ascii="IranNastaliq" w:hAnsi="IranNastaliq" w:cs="IranNastaliq"/>
          <w:b w:val="0"/>
          <w:bCs w:val="0"/>
          <w:sz w:val="30"/>
          <w:szCs w:val="30"/>
          <w:rtl/>
          <w:lang w:bidi="fa-IR"/>
        </w:rPr>
        <w:sectPr w:rsidR="00474582" w:rsidRPr="00474582" w:rsidSect="008F49F1">
          <w:headerReference w:type="even" r:id="rId17"/>
          <w:headerReference w:type="default" r:id="rId18"/>
          <w:headerReference w:type="first" r:id="rId19"/>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EA06DC" w:rsidRDefault="00EA06DC" w:rsidP="00EA06DC">
      <w:pPr>
        <w:pStyle w:val="a0"/>
        <w:rPr>
          <w:rtl/>
        </w:rPr>
      </w:pPr>
      <w:bookmarkStart w:id="6" w:name="_Toc436077647"/>
      <w:r>
        <w:rPr>
          <w:rFonts w:hint="cs"/>
          <w:rtl/>
        </w:rPr>
        <w:t>مقدمه چاپ دوم</w:t>
      </w:r>
      <w:bookmarkEnd w:id="6"/>
    </w:p>
    <w:p w:rsidR="00EA06DC" w:rsidRPr="00FA4E15" w:rsidRDefault="00EA06DC" w:rsidP="00FA4E15">
      <w:pPr>
        <w:ind w:firstLine="284"/>
        <w:jc w:val="both"/>
        <w:rPr>
          <w:rStyle w:val="Char5"/>
        </w:rPr>
      </w:pPr>
      <w:r w:rsidRPr="00FA4E15">
        <w:rPr>
          <w:rStyle w:val="Char5"/>
          <w:rFonts w:hint="cs"/>
          <w:rtl/>
        </w:rPr>
        <w:t>خدای دانا و توانا آفریدگار شنوا و بینا را سپاس می‌گویم که این فرصت را به من ارزانی داشت تا بر چاپ دوم کتابِ «پژوهشی دربار</w:t>
      </w:r>
      <w:r w:rsidR="003042A9" w:rsidRPr="00FA4E15">
        <w:rPr>
          <w:rStyle w:val="Char5"/>
          <w:rFonts w:hint="cs"/>
          <w:rtl/>
        </w:rPr>
        <w:t>ه</w:t>
      </w:r>
      <w:r w:rsidRPr="00FA4E15">
        <w:rPr>
          <w:rStyle w:val="Char5"/>
          <w:rFonts w:hint="cs"/>
          <w:rtl/>
        </w:rPr>
        <w:t xml:space="preserve"> امامان اهل سنّت» مقدمه‌ای  بنویسم و سرزمین دلم را با آب حق‌شناسی از حوصله و طاقت خوانندگان، آبیاری کنم و خود را همچنان به امواج دریای رحمت و عنایات حضرت ربوبیت بسپارم و روحم را از تنگناهای قید و  بندها، به استماع پیام‌های معنوی عالم فراخوانم و خود هم از تکاپو در بریدن زنجیرها</w:t>
      </w:r>
      <w:r w:rsidR="003042A9" w:rsidRPr="00FA4E15">
        <w:rPr>
          <w:rStyle w:val="Char5"/>
          <w:rFonts w:hint="cs"/>
          <w:rtl/>
        </w:rPr>
        <w:t>ی اسارت ‌بار نفسانی، باز نمانم.</w:t>
      </w:r>
    </w:p>
    <w:p w:rsidR="00EA06DC" w:rsidRPr="00FA4E15" w:rsidRDefault="00EA06DC" w:rsidP="00FA4E15">
      <w:pPr>
        <w:ind w:firstLine="284"/>
        <w:jc w:val="both"/>
        <w:rPr>
          <w:rStyle w:val="Char5"/>
          <w:rtl/>
        </w:rPr>
      </w:pPr>
      <w:r w:rsidRPr="00FA4E15">
        <w:rPr>
          <w:rStyle w:val="Char5"/>
          <w:rFonts w:hint="cs"/>
          <w:rtl/>
        </w:rPr>
        <w:t>هر چند که تلاش‌ها و کوشش‌ها در این زمینه آنچنان نباشد که ما را به هدف غایی برساند. به هر صورت برای اینکه بهتر بتوانم کتاب را حکّ و اصلاح کنم آن را به دوست فاصل و وارسته‌ام سید عبدالرحمان حسینی سپردم و از وی خواستم که بار دیگر آن را بخواند و نکات اشتباهی و احیاناً نامفهوم را مشخص کند. این بزرگوار با صبر و حوصل</w:t>
      </w:r>
      <w:r w:rsidR="003042A9" w:rsidRPr="00FA4E15">
        <w:rPr>
          <w:rStyle w:val="Char5"/>
          <w:rFonts w:hint="cs"/>
          <w:rtl/>
        </w:rPr>
        <w:t>ه</w:t>
      </w:r>
      <w:r w:rsidRPr="00FA4E15">
        <w:rPr>
          <w:rStyle w:val="Char5"/>
          <w:rFonts w:hint="cs"/>
          <w:rtl/>
        </w:rPr>
        <w:t xml:space="preserve"> فراوان به این مهم پرداخت و تا آنجا که لازم بود و اقتضا می‌کرد</w:t>
      </w:r>
      <w:r w:rsidR="00BB56BD">
        <w:rPr>
          <w:rStyle w:val="Char5"/>
          <w:rFonts w:hint="cs"/>
          <w:rtl/>
        </w:rPr>
        <w:t xml:space="preserve"> نظرات‌شان</w:t>
      </w:r>
      <w:r w:rsidRPr="00FA4E15">
        <w:rPr>
          <w:rStyle w:val="Char5"/>
          <w:rFonts w:hint="cs"/>
          <w:rtl/>
        </w:rPr>
        <w:t xml:space="preserve"> را در تجدید نظر رعایت کردم و آنجا که اصطلاحات مربوط به نقل قول‌ها بود، به علت رعایت موازین امانتداری از اجرای نظرات درست و</w:t>
      </w:r>
      <w:r w:rsidR="00BB56BD">
        <w:rPr>
          <w:rStyle w:val="Char5"/>
          <w:rFonts w:hint="cs"/>
        </w:rPr>
        <w:t>‌</w:t>
      </w:r>
      <w:r w:rsidR="00BB56BD">
        <w:rPr>
          <w:rStyle w:val="Char5"/>
          <w:rFonts w:hint="cs"/>
          <w:rtl/>
        </w:rPr>
        <w:t xml:space="preserve"> اصلاحی‌شان</w:t>
      </w:r>
      <w:r w:rsidRPr="00FA4E15">
        <w:rPr>
          <w:rStyle w:val="Char5"/>
          <w:rFonts w:hint="cs"/>
          <w:rtl/>
        </w:rPr>
        <w:t xml:space="preserve"> خودداری نمودم و از ای</w:t>
      </w:r>
      <w:r w:rsidR="003042A9" w:rsidRPr="00FA4E15">
        <w:rPr>
          <w:rStyle w:val="Char5"/>
          <w:rFonts w:hint="cs"/>
          <w:rtl/>
        </w:rPr>
        <w:t>ن نظر از محضرشان پوزش می‌خواهم.</w:t>
      </w:r>
    </w:p>
    <w:p w:rsidR="00EA06DC" w:rsidRPr="00FA4E15" w:rsidRDefault="00EA06DC" w:rsidP="00FA4E15">
      <w:pPr>
        <w:widowControl w:val="0"/>
        <w:ind w:firstLine="284"/>
        <w:jc w:val="both"/>
        <w:rPr>
          <w:rStyle w:val="Char5"/>
          <w:rtl/>
        </w:rPr>
      </w:pPr>
      <w:r w:rsidRPr="00FA4E15">
        <w:rPr>
          <w:rStyle w:val="Char5"/>
          <w:rFonts w:hint="cs"/>
          <w:rtl/>
        </w:rPr>
        <w:t xml:space="preserve">هدف نویسنده در نوشتن کتاب، شرح حال و بیوگرافی امامان چهارگانه ابوحنیفه، مالک، شافعی و </w:t>
      </w:r>
      <w:r w:rsidR="004E04D9" w:rsidRPr="00FA4E15">
        <w:rPr>
          <w:rStyle w:val="Char5"/>
          <w:rFonts w:hint="cs"/>
          <w:rtl/>
        </w:rPr>
        <w:t xml:space="preserve">ابن </w:t>
      </w:r>
      <w:r w:rsidRPr="00FA4E15">
        <w:rPr>
          <w:rStyle w:val="Char5"/>
          <w:rFonts w:hint="cs"/>
          <w:rtl/>
        </w:rPr>
        <w:t>حنبل نبوده است بلکه می‌خواستم به شیو</w:t>
      </w:r>
      <w:r w:rsidR="003042A9" w:rsidRPr="00FA4E15">
        <w:rPr>
          <w:rStyle w:val="Char5"/>
          <w:rFonts w:hint="cs"/>
          <w:rtl/>
        </w:rPr>
        <w:t>ه</w:t>
      </w:r>
      <w:r w:rsidRPr="00FA4E15">
        <w:rPr>
          <w:rStyle w:val="Char5"/>
          <w:rFonts w:hint="cs"/>
          <w:rtl/>
        </w:rPr>
        <w:t xml:space="preserve"> کتاب خلفای راشدین در قلمرو نظم و نثر فارسی، تأثیرات شگرفت و حیرت‌انگیز این بزرگان را در ایجاد فرهنگ پویای اسلامی، نشان دهم و قلمرو حکومت فکری و عملی آنان را در گستر</w:t>
      </w:r>
      <w:r w:rsidR="003042A9" w:rsidRPr="00FA4E15">
        <w:rPr>
          <w:rStyle w:val="Char5"/>
          <w:rFonts w:hint="cs"/>
          <w:rtl/>
        </w:rPr>
        <w:t>ه</w:t>
      </w:r>
      <w:r w:rsidRPr="00FA4E15">
        <w:rPr>
          <w:rStyle w:val="Char5"/>
          <w:rFonts w:hint="cs"/>
          <w:rtl/>
        </w:rPr>
        <w:t xml:space="preserve"> سرزمین‌های اسلامی، ترسیم کنم و از حمد خدا در این مورد، توفیق الهی دست داد و اینک که کتاب، برای چاپ دوم آماده می‌گردد نظر خوانندگان گرام</w:t>
      </w:r>
      <w:r w:rsidR="003042A9" w:rsidRPr="00FA4E15">
        <w:rPr>
          <w:rStyle w:val="Char5"/>
          <w:rFonts w:hint="cs"/>
          <w:rtl/>
        </w:rPr>
        <w:t>ی را به نکات زیر معطوف می‌دارم:</w:t>
      </w:r>
    </w:p>
    <w:p w:rsidR="00EA06DC" w:rsidRPr="00FA4E15" w:rsidRDefault="00EA06DC" w:rsidP="00573E25">
      <w:pPr>
        <w:numPr>
          <w:ilvl w:val="0"/>
          <w:numId w:val="4"/>
        </w:numPr>
        <w:tabs>
          <w:tab w:val="left" w:pos="680"/>
        </w:tabs>
        <w:ind w:left="641" w:hanging="357"/>
        <w:jc w:val="both"/>
        <w:rPr>
          <w:rStyle w:val="Char5"/>
          <w:rtl/>
        </w:rPr>
      </w:pPr>
      <w:r w:rsidRPr="00FA4E15">
        <w:rPr>
          <w:rStyle w:val="Char5"/>
          <w:rFonts w:hint="cs"/>
          <w:rtl/>
        </w:rPr>
        <w:t>در آغاز، بحثی دربار</w:t>
      </w:r>
      <w:r w:rsidR="003042A9" w:rsidRPr="00FA4E15">
        <w:rPr>
          <w:rStyle w:val="Char5"/>
          <w:rFonts w:hint="cs"/>
          <w:rtl/>
        </w:rPr>
        <w:t>ه</w:t>
      </w:r>
      <w:r w:rsidRPr="00FA4E15">
        <w:rPr>
          <w:rStyle w:val="Char5"/>
          <w:rFonts w:hint="cs"/>
          <w:rtl/>
        </w:rPr>
        <w:t xml:space="preserve"> نحو</w:t>
      </w:r>
      <w:r w:rsidR="003042A9" w:rsidRPr="00FA4E15">
        <w:rPr>
          <w:rStyle w:val="Char5"/>
          <w:rFonts w:hint="cs"/>
          <w:rtl/>
        </w:rPr>
        <w:t>ه</w:t>
      </w:r>
      <w:r w:rsidRPr="00FA4E15">
        <w:rPr>
          <w:rStyle w:val="Char5"/>
          <w:rFonts w:hint="cs"/>
          <w:rtl/>
        </w:rPr>
        <w:t xml:space="preserve"> زندگی و خط‌مشی امامان به کتاب، افزوده می‌شود</w:t>
      </w:r>
      <w:r w:rsidR="003042A9" w:rsidRPr="00FA4E15">
        <w:rPr>
          <w:rStyle w:val="Char5"/>
          <w:rFonts w:hint="cs"/>
          <w:rtl/>
        </w:rPr>
        <w:t>،</w:t>
      </w:r>
      <w:r w:rsidRPr="00FA4E15">
        <w:rPr>
          <w:rStyle w:val="Char5"/>
          <w:rFonts w:hint="cs"/>
          <w:rtl/>
        </w:rPr>
        <w:t xml:space="preserve"> به گونه‌ای که شرح حال و چگونگی حیات علمی و عملی هر امام، جداگانه نوشته شده است. و از این نظر خوانندگان، پیش از خواندن متن کتاب به بیوگرافی این ب</w:t>
      </w:r>
      <w:r w:rsidR="003042A9" w:rsidRPr="00FA4E15">
        <w:rPr>
          <w:rStyle w:val="Char5"/>
          <w:rFonts w:hint="cs"/>
          <w:rtl/>
        </w:rPr>
        <w:t>زرگواران آگاهی پیدا خواهند کرد.</w:t>
      </w:r>
    </w:p>
    <w:p w:rsidR="00EA06DC" w:rsidRPr="00FA4E15" w:rsidRDefault="00EA06DC" w:rsidP="00573E25">
      <w:pPr>
        <w:numPr>
          <w:ilvl w:val="0"/>
          <w:numId w:val="4"/>
        </w:numPr>
        <w:tabs>
          <w:tab w:val="left" w:pos="680"/>
        </w:tabs>
        <w:ind w:left="641" w:hanging="357"/>
        <w:jc w:val="both"/>
        <w:rPr>
          <w:rStyle w:val="Char5"/>
          <w:rtl/>
        </w:rPr>
      </w:pPr>
      <w:r w:rsidRPr="00FA4E15">
        <w:rPr>
          <w:rStyle w:val="Char5"/>
          <w:rFonts w:hint="cs"/>
          <w:rtl/>
        </w:rPr>
        <w:t>در زمینه اجتهاد که از ضروریات اسلام است به مباحث فکری کاوشگران، ب</w:t>
      </w:r>
      <w:r w:rsidR="003042A9" w:rsidRPr="00FA4E15">
        <w:rPr>
          <w:rStyle w:val="Char5"/>
          <w:rFonts w:hint="cs"/>
          <w:rtl/>
        </w:rPr>
        <w:t>ر م</w:t>
      </w:r>
      <w:r w:rsidRPr="00FA4E15">
        <w:rPr>
          <w:rStyle w:val="Char5"/>
          <w:rFonts w:hint="cs"/>
          <w:rtl/>
        </w:rPr>
        <w:t>بنای دفاع از «اجتهاد باز» و «اجتهاد بسته» اشاره شده است که به پویایی نظری</w:t>
      </w:r>
      <w:r w:rsidR="003042A9" w:rsidRPr="00FA4E15">
        <w:rPr>
          <w:rStyle w:val="Char5"/>
          <w:rFonts w:hint="cs"/>
          <w:rtl/>
        </w:rPr>
        <w:t>ه</w:t>
      </w:r>
      <w:r w:rsidRPr="00FA4E15">
        <w:rPr>
          <w:rStyle w:val="Char5"/>
          <w:rFonts w:hint="cs"/>
          <w:rtl/>
        </w:rPr>
        <w:t xml:space="preserve"> اجتهاد باز می‌انجامد و در متن، در شرح انواع اج</w:t>
      </w:r>
      <w:r w:rsidR="003042A9" w:rsidRPr="00FA4E15">
        <w:rPr>
          <w:rStyle w:val="Char5"/>
          <w:rFonts w:hint="cs"/>
          <w:rtl/>
        </w:rPr>
        <w:t>تهاد، دقت کافی به عمل آمده است.</w:t>
      </w:r>
    </w:p>
    <w:p w:rsidR="00EA06DC" w:rsidRPr="00FA4E15" w:rsidRDefault="00EA06DC" w:rsidP="00573E25">
      <w:pPr>
        <w:numPr>
          <w:ilvl w:val="0"/>
          <w:numId w:val="4"/>
        </w:numPr>
        <w:tabs>
          <w:tab w:val="left" w:pos="680"/>
        </w:tabs>
        <w:ind w:left="641" w:hanging="357"/>
        <w:jc w:val="both"/>
        <w:rPr>
          <w:rStyle w:val="Char5"/>
          <w:rtl/>
        </w:rPr>
      </w:pPr>
      <w:r w:rsidRPr="00FA4E15">
        <w:rPr>
          <w:rStyle w:val="Char5"/>
          <w:rFonts w:hint="cs"/>
          <w:rtl/>
        </w:rPr>
        <w:t>مقصود از بکار بردن واژ</w:t>
      </w:r>
      <w:r w:rsidR="003042A9" w:rsidRPr="00FA4E15">
        <w:rPr>
          <w:rStyle w:val="Char5"/>
          <w:rFonts w:hint="cs"/>
          <w:rtl/>
        </w:rPr>
        <w:t>ه</w:t>
      </w:r>
      <w:r w:rsidRPr="00FA4E15">
        <w:rPr>
          <w:rStyle w:val="Char5"/>
          <w:rFonts w:hint="cs"/>
          <w:rtl/>
        </w:rPr>
        <w:t xml:space="preserve"> «امام» به معنی اصطلاحی آن در حوز</w:t>
      </w:r>
      <w:r w:rsidR="003042A9" w:rsidRPr="00FA4E15">
        <w:rPr>
          <w:rStyle w:val="Char5"/>
          <w:rFonts w:hint="cs"/>
          <w:rtl/>
        </w:rPr>
        <w:t>ه</w:t>
      </w:r>
      <w:r w:rsidRPr="00FA4E15">
        <w:rPr>
          <w:rStyle w:val="Char5"/>
          <w:rFonts w:hint="cs"/>
          <w:rtl/>
        </w:rPr>
        <w:t xml:space="preserve"> فرهنگ تشیّع نیست و هرگز امامان اهل سنت و</w:t>
      </w:r>
      <w:r w:rsidR="005046AB">
        <w:rPr>
          <w:rStyle w:val="Char5"/>
          <w:rFonts w:hint="cs"/>
          <w:rtl/>
        </w:rPr>
        <w:t xml:space="preserve"> پیروان‌شان</w:t>
      </w:r>
      <w:r w:rsidRPr="00FA4E15">
        <w:rPr>
          <w:rStyle w:val="Char5"/>
          <w:rFonts w:hint="cs"/>
          <w:rtl/>
        </w:rPr>
        <w:t xml:space="preserve"> مدعی جهت فراسویی و ماورایی امامت نبوده‌اند. امام در اصطلاح اهل سنّت به معنی پیشوا و آگ</w:t>
      </w:r>
      <w:r w:rsidR="003042A9" w:rsidRPr="00FA4E15">
        <w:rPr>
          <w:rStyle w:val="Char5"/>
          <w:rFonts w:hint="cs"/>
          <w:rtl/>
        </w:rPr>
        <w:t>اه به مسایل فقهی و اجتهادی است.</w:t>
      </w:r>
    </w:p>
    <w:p w:rsidR="00EA06DC" w:rsidRPr="00FA4E15" w:rsidRDefault="00EA06DC" w:rsidP="00573E25">
      <w:pPr>
        <w:numPr>
          <w:ilvl w:val="0"/>
          <w:numId w:val="4"/>
        </w:numPr>
        <w:tabs>
          <w:tab w:val="left" w:pos="680"/>
        </w:tabs>
        <w:ind w:left="641" w:hanging="357"/>
        <w:jc w:val="both"/>
        <w:rPr>
          <w:rStyle w:val="Char5"/>
          <w:rtl/>
        </w:rPr>
      </w:pPr>
      <w:r w:rsidRPr="00FA4E15">
        <w:rPr>
          <w:rStyle w:val="Char5"/>
          <w:rFonts w:hint="cs"/>
          <w:rtl/>
        </w:rPr>
        <w:t>از خوانندگان گرامی تقاضا دارم که نظرات، پیشنهادات، و انتقادات خود را به آدرس ناشر برای اینجانب ارسال فرمایند تا به هنگام</w:t>
      </w:r>
      <w:r w:rsidR="003042A9" w:rsidRPr="00FA4E15">
        <w:rPr>
          <w:rStyle w:val="Char5"/>
          <w:rFonts w:hint="cs"/>
          <w:rtl/>
        </w:rPr>
        <w:t xml:space="preserve"> تجدید چاپ از آنها استفاده شود.</w:t>
      </w:r>
    </w:p>
    <w:p w:rsidR="00EA06DC" w:rsidRDefault="00EA06DC" w:rsidP="001F0382">
      <w:pPr>
        <w:pStyle w:val="a9"/>
        <w:ind w:firstLine="0"/>
        <w:jc w:val="right"/>
        <w:rPr>
          <w:rtl/>
        </w:rPr>
      </w:pPr>
      <w:r w:rsidRPr="0045762D">
        <w:rPr>
          <w:rFonts w:hint="cs"/>
          <w:rtl/>
        </w:rPr>
        <w:t>فریدون سپری</w:t>
      </w:r>
    </w:p>
    <w:p w:rsidR="00EA06DC" w:rsidRPr="00FA4E15" w:rsidRDefault="00EA06DC" w:rsidP="001F0382">
      <w:pPr>
        <w:pStyle w:val="a9"/>
        <w:ind w:firstLine="0"/>
        <w:jc w:val="right"/>
        <w:rPr>
          <w:rStyle w:val="Char5"/>
          <w:rtl/>
        </w:rPr>
      </w:pPr>
      <w:r w:rsidRPr="0045762D">
        <w:rPr>
          <w:rFonts w:hint="cs"/>
          <w:rtl/>
        </w:rPr>
        <w:t>3/4/83</w:t>
      </w:r>
    </w:p>
    <w:p w:rsidR="000F39C2" w:rsidRPr="00FA4E15" w:rsidRDefault="000F39C2" w:rsidP="00FA4E15">
      <w:pPr>
        <w:ind w:firstLine="284"/>
        <w:jc w:val="both"/>
        <w:rPr>
          <w:rStyle w:val="Char5"/>
          <w:rtl/>
        </w:rPr>
        <w:sectPr w:rsidR="000F39C2" w:rsidRPr="00FA4E15" w:rsidSect="008F49F1">
          <w:headerReference w:type="default" r:id="rId20"/>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EA06DC" w:rsidRDefault="00EA06DC" w:rsidP="00EA06DC">
      <w:pPr>
        <w:pStyle w:val="a0"/>
        <w:rPr>
          <w:rtl/>
        </w:rPr>
      </w:pPr>
      <w:bookmarkStart w:id="7" w:name="_Toc436077648"/>
      <w:r>
        <w:rPr>
          <w:rFonts w:hint="cs"/>
          <w:rtl/>
        </w:rPr>
        <w:t>امام ابوحنیفه</w:t>
      </w:r>
      <w:r w:rsidRPr="005046AB">
        <w:rPr>
          <w:rFonts w:cs="CTraditional Arabic" w:hint="cs"/>
          <w:b/>
          <w:bCs w:val="0"/>
          <w:rtl/>
        </w:rPr>
        <w:t>/</w:t>
      </w:r>
      <w:bookmarkEnd w:id="7"/>
      <w:r w:rsidRPr="005046AB">
        <w:rPr>
          <w:rFonts w:hint="cs"/>
          <w:b/>
          <w:bCs w:val="0"/>
          <w:rtl/>
        </w:rPr>
        <w:t xml:space="preserve"> </w:t>
      </w:r>
    </w:p>
    <w:p w:rsidR="00EA06DC" w:rsidRPr="00FA4E15" w:rsidRDefault="00EA06DC" w:rsidP="00FA4E15">
      <w:pPr>
        <w:ind w:firstLine="284"/>
        <w:jc w:val="both"/>
        <w:rPr>
          <w:rStyle w:val="Char5"/>
          <w:rtl/>
        </w:rPr>
      </w:pPr>
      <w:r w:rsidRPr="00FA4E15">
        <w:rPr>
          <w:rStyle w:val="Char5"/>
          <w:rFonts w:hint="cs"/>
          <w:rtl/>
        </w:rPr>
        <w:t>ابوحنیفه</w:t>
      </w:r>
      <w:r w:rsidR="003042A9" w:rsidRPr="00FA4E15">
        <w:rPr>
          <w:rStyle w:val="Char5"/>
          <w:rFonts w:hint="cs"/>
          <w:rtl/>
        </w:rPr>
        <w:t xml:space="preserve"> نعمان</w:t>
      </w:r>
      <w:r w:rsidRPr="003042A9">
        <w:rPr>
          <w:rStyle w:val="Char2"/>
          <w:rFonts w:hint="cs"/>
          <w:rtl/>
        </w:rPr>
        <w:t>‌</w:t>
      </w:r>
      <w:r w:rsidRPr="00FA4E15">
        <w:rPr>
          <w:rStyle w:val="Char5"/>
          <w:rFonts w:hint="cs"/>
          <w:rtl/>
        </w:rPr>
        <w:t xml:space="preserve"> بن ثابت  بن زوطی  بن ماه در سال 80 هجری در کوفه به دنیا آمد و در سال 150 در بغداد درگذشت. ابوحنیفه از حماد ‌ بن ابی‌سلیمان اشعری فقیه کوفی به مدت 18 سال فقه و حدیث را آموخت و از محضر ابراهیم نخعی، علقمه  بن قیس، و شعبی هم برای آموختن فقه بهره‌مند شد. امام نَوَوی در </w:t>
      </w:r>
      <w:r w:rsidRPr="005046AB">
        <w:rPr>
          <w:rStyle w:val="Char1"/>
          <w:rFonts w:hint="cs"/>
          <w:rtl/>
        </w:rPr>
        <w:t>«تهذیب ال</w:t>
      </w:r>
      <w:r w:rsidR="003042A9" w:rsidRPr="005046AB">
        <w:rPr>
          <w:rStyle w:val="Char1"/>
          <w:rFonts w:hint="cs"/>
          <w:rtl/>
        </w:rPr>
        <w:t>أسماء و</w:t>
      </w:r>
      <w:r w:rsidRPr="005046AB">
        <w:rPr>
          <w:rStyle w:val="Char1"/>
          <w:rFonts w:hint="cs"/>
          <w:rtl/>
        </w:rPr>
        <w:t>اللغات»</w:t>
      </w:r>
      <w:r w:rsidRPr="00FA4E15">
        <w:rPr>
          <w:rStyle w:val="Char5"/>
          <w:rFonts w:hint="cs"/>
          <w:rtl/>
        </w:rPr>
        <w:t xml:space="preserve"> می‌گوید: ابوحنیفه از امام عاصم‌ قرائت قرآن را فراگرفت. وی چهار تن از اصحاب نبی</w:t>
      </w:r>
      <w:r>
        <w:rPr>
          <w:rFonts w:cs="CTraditional Arabic" w:hint="cs"/>
          <w:rtl/>
          <w:lang w:bidi="fa-IR"/>
        </w:rPr>
        <w:t>ص</w:t>
      </w:r>
      <w:r w:rsidRPr="00FA4E15">
        <w:rPr>
          <w:rStyle w:val="Char5"/>
          <w:rFonts w:hint="cs"/>
          <w:rtl/>
        </w:rPr>
        <w:t>؛ انس‌ بن مالک، عبدالله  بن اوفی در کوفه، سهل‌ بن سعد ساعدی در مدینه، ابوطفیل عامر بن وائله را در مکه درک نمود ولی از آنان چیزی نیاموخت. گویند عصر عبدالله  بن انس الجهنی، عبدالله  بن الحارث  بن جزء زبیدی، جابر بن عبدالله، معقل‌ بن یسار، عایشه  بنت عجرد، سهل‌  بن سعد، ثابت  بن خلاء  بن سوید، ثابت  بن یزید، عبدالله  بن ب</w:t>
      </w:r>
      <w:r w:rsidR="003042A9" w:rsidRPr="00FA4E15">
        <w:rPr>
          <w:rStyle w:val="Char5"/>
          <w:rFonts w:hint="cs"/>
          <w:rtl/>
        </w:rPr>
        <w:t>صره، محمود  بن ربیع و عبدالله ا</w:t>
      </w:r>
      <w:r w:rsidRPr="00FA4E15">
        <w:rPr>
          <w:rStyle w:val="Char5"/>
          <w:rFonts w:hint="cs"/>
          <w:rtl/>
        </w:rPr>
        <w:t>بن جعفر ابوامامه را نیز درک کرده است. حوز</w:t>
      </w:r>
      <w:r w:rsidR="003042A9" w:rsidRPr="00FA4E15">
        <w:rPr>
          <w:rStyle w:val="Char5"/>
          <w:rFonts w:hint="cs"/>
          <w:rtl/>
        </w:rPr>
        <w:t>ه</w:t>
      </w:r>
      <w:r w:rsidRPr="00FA4E15">
        <w:rPr>
          <w:rStyle w:val="Char5"/>
          <w:rFonts w:hint="cs"/>
          <w:rtl/>
        </w:rPr>
        <w:t xml:space="preserve"> فقهی کوفه بر خلاف حوز</w:t>
      </w:r>
      <w:r w:rsidR="003042A9" w:rsidRPr="00FA4E15">
        <w:rPr>
          <w:rStyle w:val="Char5"/>
          <w:rFonts w:hint="cs"/>
          <w:rtl/>
        </w:rPr>
        <w:t>ه</w:t>
      </w:r>
      <w:r w:rsidRPr="00FA4E15">
        <w:rPr>
          <w:rStyle w:val="Char5"/>
          <w:rFonts w:hint="cs"/>
          <w:rtl/>
        </w:rPr>
        <w:t xml:space="preserve"> مدینه به قیاس و رأی توجه می‌کرد و تبعیت صرف از حدیث را به فکر و رأی، مبدل کرد هر چند خود نیز در برابر حدیث صحیح و متصل السند، تسلیم می‌شد به هر حال دوری از مرکزیت مدینه، و آشنایی با روش‌های گوناگون صاح بنظران صحابه و تابعین، این دو قلمرو حد</w:t>
      </w:r>
      <w:r w:rsidR="003042A9" w:rsidRPr="00FA4E15">
        <w:rPr>
          <w:rStyle w:val="Char5"/>
          <w:rFonts w:hint="cs"/>
          <w:rtl/>
        </w:rPr>
        <w:t>یث و قیاس را از هم متمایز ساخت.</w:t>
      </w:r>
    </w:p>
    <w:p w:rsidR="00EA06DC" w:rsidRPr="00FA4E15" w:rsidRDefault="00EA06DC" w:rsidP="00FA4E15">
      <w:pPr>
        <w:ind w:firstLine="284"/>
        <w:jc w:val="both"/>
        <w:rPr>
          <w:rStyle w:val="Char5"/>
          <w:rtl/>
        </w:rPr>
      </w:pPr>
      <w:r w:rsidRPr="00FA4E15">
        <w:rPr>
          <w:rStyle w:val="Char5"/>
          <w:rFonts w:hint="cs"/>
          <w:rtl/>
        </w:rPr>
        <w:t>مخالفان به ابوحنیفه اعتراض کردند که او، رأی و اجتهاد را در استنباط حکم به کار می‌گیرد و عمل به حدیث را کنار گذاشته است، ابوحنیفه در پاسخ گفت: مردمان عجیبی هستند، مرا متهم می‌کنند که فقط به رأی حکم کرده‌ام، در صورتی که چنین نیست، جز با توجه به سنت هیچ فتوایی نداده‌ام</w:t>
      </w:r>
      <w:r w:rsidRPr="00694B9D">
        <w:rPr>
          <w:rStyle w:val="Char5"/>
          <w:vertAlign w:val="superscript"/>
          <w:rtl/>
        </w:rPr>
        <w:footnoteReference w:id="1"/>
      </w:r>
      <w:r w:rsidR="003042A9"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ابوحنیفه می‌گوید: برای استنباط احکام، نخست به کتاب خدای‌تعالی مراجعه می‌کنم، اگر نتوانستم از کتاب خدا و سنت پیغمبر</w:t>
      </w:r>
      <w:r>
        <w:rPr>
          <w:rFonts w:cs="CTraditional Arabic" w:hint="cs"/>
          <w:rtl/>
          <w:lang w:bidi="fa-IR"/>
        </w:rPr>
        <w:t>ص</w:t>
      </w:r>
      <w:r w:rsidRPr="00FA4E15">
        <w:rPr>
          <w:rStyle w:val="Char5"/>
          <w:rFonts w:hint="cs"/>
          <w:rtl/>
        </w:rPr>
        <w:t xml:space="preserve"> حکمی را استنباط کنم از گفته‌های صحابه به</w:t>
      </w:r>
      <w:r w:rsidR="003042A9" w:rsidRPr="00FA4E15">
        <w:rPr>
          <w:rStyle w:val="Char5"/>
          <w:rFonts w:hint="cs"/>
          <w:rtl/>
        </w:rPr>
        <w:t>ره گرفته، بقیه را رها می‌نمایم.</w:t>
      </w:r>
    </w:p>
    <w:p w:rsidR="00EA06DC" w:rsidRPr="00FA4E15" w:rsidRDefault="00EA06DC" w:rsidP="00FA4E15">
      <w:pPr>
        <w:ind w:firstLine="284"/>
        <w:jc w:val="both"/>
        <w:rPr>
          <w:rStyle w:val="Char5"/>
          <w:rtl/>
        </w:rPr>
      </w:pPr>
      <w:r w:rsidRPr="00FA4E15">
        <w:rPr>
          <w:rStyle w:val="Char5"/>
          <w:rFonts w:hint="cs"/>
          <w:rtl/>
        </w:rPr>
        <w:t>درایت، قو</w:t>
      </w:r>
      <w:r w:rsidR="003042A9" w:rsidRPr="00FA4E15">
        <w:rPr>
          <w:rStyle w:val="Char5"/>
          <w:rFonts w:hint="cs"/>
          <w:rtl/>
        </w:rPr>
        <w:t>ه</w:t>
      </w:r>
      <w:r w:rsidRPr="00FA4E15">
        <w:rPr>
          <w:rStyle w:val="Char5"/>
          <w:rFonts w:hint="cs"/>
          <w:rtl/>
        </w:rPr>
        <w:t xml:space="preserve"> استنباط، تیزهوشی، احاط</w:t>
      </w:r>
      <w:r w:rsidR="0007388D" w:rsidRPr="00FA4E15">
        <w:rPr>
          <w:rStyle w:val="Char5"/>
          <w:rFonts w:hint="cs"/>
          <w:rtl/>
        </w:rPr>
        <w:t>ۀ</w:t>
      </w:r>
      <w:r w:rsidRPr="00FA4E15">
        <w:rPr>
          <w:rStyle w:val="Char5"/>
          <w:rFonts w:hint="cs"/>
          <w:rtl/>
        </w:rPr>
        <w:t xml:space="preserve"> بر معانی و مفاهیم آیات، و پویایی در تشخیص احادیث صحیحه، ابوحنیفه را در تمامر ادوار فرهنگ فقاهت، شاخص و ممتاز گردانیده است. آبی که از سرچشم</w:t>
      </w:r>
      <w:r w:rsidR="003042A9" w:rsidRPr="00FA4E15">
        <w:rPr>
          <w:rStyle w:val="Char5"/>
          <w:rFonts w:hint="cs"/>
          <w:rtl/>
        </w:rPr>
        <w:t>ه</w:t>
      </w:r>
      <w:r w:rsidRPr="00FA4E15">
        <w:rPr>
          <w:rStyle w:val="Char5"/>
          <w:rFonts w:hint="cs"/>
          <w:rtl/>
        </w:rPr>
        <w:t xml:space="preserve"> علم امام ابوحنیفه جاری شد، شطی ایجاد کرد که به حاصلخیزی سرزمین فقه و مبانی حقوق اسلامی انجامید و هم</w:t>
      </w:r>
      <w:r w:rsidR="003042A9" w:rsidRPr="00FA4E15">
        <w:rPr>
          <w:rStyle w:val="Char5"/>
          <w:rFonts w:hint="cs"/>
          <w:rtl/>
        </w:rPr>
        <w:t>ه</w:t>
      </w:r>
      <w:r w:rsidRPr="00FA4E15">
        <w:rPr>
          <w:rStyle w:val="Char5"/>
          <w:rFonts w:hint="cs"/>
          <w:rtl/>
        </w:rPr>
        <w:t xml:space="preserve"> طلیعه‌داران حوز</w:t>
      </w:r>
      <w:r w:rsidR="003042A9" w:rsidRPr="00FA4E15">
        <w:rPr>
          <w:rStyle w:val="Char5"/>
          <w:rFonts w:hint="cs"/>
          <w:rtl/>
        </w:rPr>
        <w:t>ه</w:t>
      </w:r>
      <w:r w:rsidRPr="00FA4E15">
        <w:rPr>
          <w:rStyle w:val="Char5"/>
          <w:rFonts w:hint="cs"/>
          <w:rtl/>
        </w:rPr>
        <w:t xml:space="preserve"> فروع این دین الهی، یکی پس از دیگری از آن سیراب شدند و  بنی</w:t>
      </w:r>
      <w:r w:rsidR="003042A9" w:rsidRPr="00FA4E15">
        <w:rPr>
          <w:rStyle w:val="Char5"/>
          <w:rFonts w:hint="cs"/>
          <w:rtl/>
        </w:rPr>
        <w:t>ه</w:t>
      </w:r>
      <w:r w:rsidRPr="00FA4E15">
        <w:rPr>
          <w:rStyle w:val="Char5"/>
          <w:rFonts w:hint="cs"/>
          <w:rtl/>
        </w:rPr>
        <w:t xml:space="preserve"> درخت تنومند و شجر</w:t>
      </w:r>
      <w:r w:rsidR="003042A9" w:rsidRPr="00FA4E15">
        <w:rPr>
          <w:rStyle w:val="Char5"/>
          <w:rFonts w:hint="cs"/>
          <w:rtl/>
        </w:rPr>
        <w:t>ه</w:t>
      </w:r>
      <w:r w:rsidRPr="00FA4E15">
        <w:rPr>
          <w:rStyle w:val="Char5"/>
          <w:rFonts w:hint="cs"/>
          <w:rtl/>
        </w:rPr>
        <w:t xml:space="preserve"> طیب</w:t>
      </w:r>
      <w:r w:rsidR="003042A9" w:rsidRPr="00FA4E15">
        <w:rPr>
          <w:rStyle w:val="Char5"/>
          <w:rFonts w:hint="cs"/>
          <w:rtl/>
        </w:rPr>
        <w:t>ه</w:t>
      </w:r>
      <w:r w:rsidRPr="00FA4E15">
        <w:rPr>
          <w:rStyle w:val="Char5"/>
          <w:rFonts w:hint="cs"/>
          <w:rtl/>
        </w:rPr>
        <w:t xml:space="preserve"> صدور احکام،</w:t>
      </w:r>
      <w:r w:rsidR="003042A9" w:rsidRPr="00FA4E15">
        <w:rPr>
          <w:rStyle w:val="Char5"/>
          <w:rFonts w:hint="cs"/>
          <w:rtl/>
        </w:rPr>
        <w:t xml:space="preserve"> استحکامی درخور تقدیر پیدا کرد.</w:t>
      </w:r>
    </w:p>
    <w:p w:rsidR="00EA06DC" w:rsidRPr="00FA4E15" w:rsidRDefault="00EA06DC" w:rsidP="00FA4E15">
      <w:pPr>
        <w:ind w:firstLine="284"/>
        <w:jc w:val="both"/>
        <w:rPr>
          <w:rStyle w:val="Char5"/>
          <w:rtl/>
        </w:rPr>
      </w:pPr>
      <w:r w:rsidRPr="00FA4E15">
        <w:rPr>
          <w:rStyle w:val="Char5"/>
          <w:rFonts w:hint="cs"/>
          <w:rtl/>
        </w:rPr>
        <w:t>نبوغ ابوحنیفه زمانی به نهایت رسید که از استادانش پیشی گرفت و توانست نحل</w:t>
      </w:r>
      <w:r w:rsidR="003042A9" w:rsidRPr="00FA4E15">
        <w:rPr>
          <w:rStyle w:val="Char5"/>
          <w:rFonts w:hint="cs"/>
          <w:rtl/>
        </w:rPr>
        <w:t>ه</w:t>
      </w:r>
      <w:r w:rsidRPr="00FA4E15">
        <w:rPr>
          <w:rStyle w:val="Char5"/>
          <w:rFonts w:hint="cs"/>
          <w:rtl/>
        </w:rPr>
        <w:t xml:space="preserve"> مستقلی را پایه‌گذاری کند و حور</w:t>
      </w:r>
      <w:r w:rsidR="003042A9" w:rsidRPr="00FA4E15">
        <w:rPr>
          <w:rStyle w:val="Char5"/>
          <w:rFonts w:hint="cs"/>
          <w:rtl/>
        </w:rPr>
        <w:t>ه</w:t>
      </w:r>
      <w:r w:rsidRPr="00FA4E15">
        <w:rPr>
          <w:rStyle w:val="Char5"/>
          <w:rFonts w:hint="cs"/>
          <w:rtl/>
        </w:rPr>
        <w:t xml:space="preserve"> فقاهت را در مسیری قرار دهد که با تکیه بر کتاب و سنت، محوریت کلام خدا را در اجتهاد خویش بپذیرد و اجماع و قیاس را در خدمت کتاب و سنت به کار گیرد و تعریف جامع و مانعی برای برای اجتهاد بیابد و جوامع رو به رشد اسلامی را از تشتّت آراء و افک</w:t>
      </w:r>
      <w:r w:rsidR="003042A9" w:rsidRPr="00FA4E15">
        <w:rPr>
          <w:rStyle w:val="Char5"/>
          <w:rFonts w:hint="cs"/>
          <w:rtl/>
        </w:rPr>
        <w:t>ار نابسامان و انحرافی نجات دهد.</w:t>
      </w:r>
    </w:p>
    <w:p w:rsidR="00EA06DC" w:rsidRPr="00FA4E15" w:rsidRDefault="00EA06DC" w:rsidP="00EB086F">
      <w:pPr>
        <w:ind w:firstLine="284"/>
        <w:jc w:val="both"/>
        <w:rPr>
          <w:rStyle w:val="Char5"/>
          <w:rtl/>
        </w:rPr>
      </w:pPr>
      <w:r w:rsidRPr="00FA4E15">
        <w:rPr>
          <w:rStyle w:val="Char5"/>
          <w:rFonts w:hint="cs"/>
          <w:rtl/>
        </w:rPr>
        <w:t>ابوحنیفه هیچگاه بدون تحقیق و تفحص، حدیثی را نمی‌پذیرفت و به اندازه‌ای در این زمینه دقت می‌کرد که جای هیچ نوع شک و شبهه را باقی نمی‌گذاشت. می‌گوید: اگر حدیثی از پیغمبر</w:t>
      </w:r>
      <w:r w:rsidR="00EB086F">
        <w:rPr>
          <w:rStyle w:val="Char5"/>
        </w:rPr>
        <w:t xml:space="preserve"> </w:t>
      </w:r>
      <w:r w:rsidR="00EB086F">
        <w:rPr>
          <w:rStyle w:val="Char5"/>
          <w:rFonts w:cs="CTraditional Arabic" w:hint="cs"/>
          <w:rtl/>
        </w:rPr>
        <w:t>ج</w:t>
      </w:r>
      <w:r w:rsidR="00EB086F">
        <w:rPr>
          <w:rStyle w:val="Char5"/>
        </w:rPr>
        <w:t xml:space="preserve"> </w:t>
      </w:r>
      <w:r w:rsidRPr="00FA4E15">
        <w:rPr>
          <w:rStyle w:val="Char5"/>
          <w:rFonts w:hint="cs"/>
          <w:rtl/>
        </w:rPr>
        <w:t>به ما برسد، آن را به کار می‌ بندیم و اگر از صحابه باشد در پذیرفتن آن مختاریم، و اگر از تابعین باشد با آن مقابله می‌کنیم</w:t>
      </w:r>
      <w:r w:rsidRPr="00694B9D">
        <w:rPr>
          <w:rStyle w:val="Char5"/>
          <w:vertAlign w:val="superscript"/>
          <w:rtl/>
        </w:rPr>
        <w:footnoteReference w:id="2"/>
      </w:r>
      <w:r w:rsidR="003042A9" w:rsidRPr="00FA4E15">
        <w:rPr>
          <w:rStyle w:val="Char5"/>
          <w:rFonts w:hint="cs"/>
          <w:rtl/>
        </w:rPr>
        <w:t>.</w:t>
      </w:r>
    </w:p>
    <w:p w:rsidR="00EA06DC" w:rsidRPr="00FA4E15" w:rsidRDefault="00EA06DC" w:rsidP="00AF00EB">
      <w:pPr>
        <w:pStyle w:val="ab"/>
        <w:rPr>
          <w:rStyle w:val="Char5"/>
          <w:rtl/>
        </w:rPr>
      </w:pPr>
      <w:r w:rsidRPr="00FA4E15">
        <w:rPr>
          <w:rStyle w:val="Char5"/>
          <w:rFonts w:hint="cs"/>
          <w:rtl/>
        </w:rPr>
        <w:t>امام سپس ادامه می‌دهد که: به خدا قسم هر که بگوید که ما قیاس را بر نصّ مقدم داشته‌ایم، صحت ندارد، و دربار</w:t>
      </w:r>
      <w:r w:rsidR="003042A9" w:rsidRPr="00FA4E15">
        <w:rPr>
          <w:rStyle w:val="Char5"/>
          <w:rFonts w:hint="cs"/>
          <w:rtl/>
        </w:rPr>
        <w:t>ه</w:t>
      </w:r>
      <w:r w:rsidRPr="00FA4E15">
        <w:rPr>
          <w:rStyle w:val="Char5"/>
          <w:rFonts w:hint="cs"/>
          <w:rtl/>
        </w:rPr>
        <w:t xml:space="preserve"> اینکه آیا بعد از نصّ به قیاس نیاز هست؟ اظهار می‌دارد که: نخست به کتاب خدا عمل می‌کنیم، سپس به سنت. پس از آن به نظریات صحابه که در آن متفق‌</w:t>
      </w:r>
      <w:r w:rsidR="003042A9" w:rsidRPr="00FA4E15">
        <w:rPr>
          <w:rStyle w:val="Char5"/>
          <w:rFonts w:hint="cs"/>
          <w:rtl/>
        </w:rPr>
        <w:t xml:space="preserve"> </w:t>
      </w:r>
      <w:r w:rsidRPr="00FA4E15">
        <w:rPr>
          <w:rStyle w:val="Char5"/>
          <w:rFonts w:hint="cs"/>
          <w:rtl/>
        </w:rPr>
        <w:t>القول باشند، و اگر در قضیه‌ای اختلاف کرده باشند، در صورتی که بین دو حکم، علتی یافت شود با استفاده از قیاس، حکمی را بر حکم دیگری ترجیح می‌دهیم تا معنی روشن گردد</w:t>
      </w:r>
      <w:r w:rsidRPr="00694B9D">
        <w:rPr>
          <w:rStyle w:val="Char5"/>
          <w:vertAlign w:val="superscript"/>
          <w:rtl/>
        </w:rPr>
        <w:footnoteReference w:id="3"/>
      </w:r>
      <w:r w:rsidR="003042A9" w:rsidRPr="00FA4E15">
        <w:rPr>
          <w:rStyle w:val="Char5"/>
          <w:rFonts w:hint="cs"/>
          <w:rtl/>
        </w:rPr>
        <w:t>.</w:t>
      </w:r>
    </w:p>
    <w:p w:rsidR="003042A9" w:rsidRPr="00FA4E15" w:rsidRDefault="00EA06DC" w:rsidP="00FA4E15">
      <w:pPr>
        <w:ind w:firstLine="284"/>
        <w:jc w:val="both"/>
        <w:rPr>
          <w:rStyle w:val="Char5"/>
          <w:rtl/>
        </w:rPr>
      </w:pPr>
      <w:r w:rsidRPr="00FA4E15">
        <w:rPr>
          <w:rStyle w:val="Char5"/>
          <w:rFonts w:hint="cs"/>
          <w:rtl/>
        </w:rPr>
        <w:t>ابوحنیفه از تابعین است زیرا عصر صحابه را درک کرده است و با تمام وجود کوشیده است که از حریم قرآن و سنت دفاع کند و اصل قیاس، استحسان و عرف را به خدمت کتاب و سنت به کار گیرد و خود و شاگردان  بنامش، چندین هزار مسئل</w:t>
      </w:r>
      <w:r w:rsidR="003042A9" w:rsidRPr="00FA4E15">
        <w:rPr>
          <w:rStyle w:val="Char5"/>
          <w:rFonts w:hint="cs"/>
          <w:rtl/>
        </w:rPr>
        <w:t>ه</w:t>
      </w:r>
      <w:r w:rsidRPr="00FA4E15">
        <w:rPr>
          <w:rStyle w:val="Char5"/>
          <w:rFonts w:hint="cs"/>
          <w:rtl/>
        </w:rPr>
        <w:t xml:space="preserve"> اساسی را حل کردند و درهای ادراک و استنباط را به روی دیگران گشودند و اجتهاد را رونق بخشیدند. شاگردان ابوحنیفه از قبیل ابویوسف، حسن شیبانی، زفَر و دیگران در ترویج و اشاع</w:t>
      </w:r>
      <w:r w:rsidR="003042A9" w:rsidRPr="00FA4E15">
        <w:rPr>
          <w:rStyle w:val="Char5"/>
          <w:rFonts w:hint="cs"/>
          <w:rtl/>
        </w:rPr>
        <w:t>ه</w:t>
      </w:r>
      <w:r w:rsidRPr="00FA4E15">
        <w:rPr>
          <w:rStyle w:val="Char5"/>
          <w:rFonts w:hint="cs"/>
          <w:rtl/>
        </w:rPr>
        <w:t xml:space="preserve"> مکتب ابوحنیفه مردانه کوشیدند و جهات فکری و عملی اسلامی را، به جهانیان شناساندند. آنچه ابوحنیفه را به شهرت رسانیده است تنها اجتهاد پویا و قو</w:t>
      </w:r>
      <w:r w:rsidR="003042A9" w:rsidRPr="00FA4E15">
        <w:rPr>
          <w:rStyle w:val="Char5"/>
          <w:rFonts w:hint="cs"/>
          <w:rtl/>
        </w:rPr>
        <w:t>ه</w:t>
      </w:r>
      <w:r w:rsidRPr="00FA4E15">
        <w:rPr>
          <w:rStyle w:val="Char5"/>
          <w:rFonts w:hint="cs"/>
          <w:rtl/>
        </w:rPr>
        <w:t xml:space="preserve"> ادراک و استنباط او و شاگردانش نیست، بلکه امام ابوحنیفه با تمام مکرها و نیرنگ‌هایی که حکومت‌های اموی و عباسی دربار</w:t>
      </w:r>
      <w:r w:rsidR="003042A9" w:rsidRPr="00FA4E15">
        <w:rPr>
          <w:rStyle w:val="Char5"/>
          <w:rFonts w:hint="cs"/>
          <w:rtl/>
        </w:rPr>
        <w:t>ه</w:t>
      </w:r>
      <w:r w:rsidRPr="00FA4E15">
        <w:rPr>
          <w:rStyle w:val="Char5"/>
          <w:rFonts w:hint="cs"/>
          <w:rtl/>
        </w:rPr>
        <w:t xml:space="preserve"> او به کار بردند که شغل قضا را بپذیرد، تسلیم اراد</w:t>
      </w:r>
      <w:r w:rsidR="003042A9" w:rsidRPr="00FA4E15">
        <w:rPr>
          <w:rStyle w:val="Char5"/>
          <w:rFonts w:hint="cs"/>
          <w:rtl/>
        </w:rPr>
        <w:t>ه</w:t>
      </w:r>
      <w:r w:rsidRPr="00FA4E15">
        <w:rPr>
          <w:rStyle w:val="Char5"/>
          <w:rFonts w:hint="cs"/>
          <w:rtl/>
        </w:rPr>
        <w:t xml:space="preserve"> آنان نشد و  بند و زنجیر و شلاق زندانبانان و کارگزاران زورگو را به جان خرید و از عقاید و آراء خویش سرباز نزد؛ چنانکه یزید بن عمرو  بن هبیره حاکم اموی کوفه از وی خواست که شغل قضا را قبول کند و امام همچنان پذیرفتن این سمت، خودداری کرد و یزید چنان خشمگین شد که دستور داد در مدت 11 روز 110 تازیانه به او بزنند و امام با صلابت رأی و استحکام فکر، همه را تحمل کرد. عاقبت از جور حکام ستمگر اموی به مکه گریخت و حدد 6 سال در آنجا به تدریس فقه و حدیث پرداخت و با روی کار آمدن عباسیان به بغداد برگشت و این بار هم به علت نپذیرفتن منصب قضا، چندین بار به زندان رفت. می‌گویند: منصور عباسی برای اینکه امام ابوحنیفه را وادار کند که کار قضا را بپذیرد، او را به بغداد احضار کرد و دستگیر ساخت و منصور سوگند یاد کرد که قضاوت را به او بقبولاند و ابوحنیفه هم سوگند خورد که قبول نکند که در آن جلسه ربیع حاجب حضور داشت و به ابوحنیفه گفت: آیا متوجه هستی که در مقابل قسم منصور شما هم سوگند یاد می‌کنی؟! ابوحنیفه در جواب گفت: امیرالمؤمنین در پرداخت کفار</w:t>
      </w:r>
      <w:r w:rsidR="003042A9" w:rsidRPr="00FA4E15">
        <w:rPr>
          <w:rStyle w:val="Char5"/>
          <w:rFonts w:hint="cs"/>
          <w:rtl/>
        </w:rPr>
        <w:t>ه</w:t>
      </w:r>
      <w:r w:rsidRPr="00FA4E15">
        <w:rPr>
          <w:rStyle w:val="Char5"/>
          <w:rFonts w:hint="cs"/>
          <w:rtl/>
        </w:rPr>
        <w:t xml:space="preserve"> قسم از من تواناتر است. منصور بار دیگر درخواستش را تکرار کرد ابوحنیفه به او گفت: من صلاحیت قضاوت را ندارم. منصور گفت: دروغ می‌گویی! ابوحنیفه گفت: با نسبت دادن دروغ به من، حکم عدم صلاحیتم را برای احراز قضاوت صادر کردی، چون اگر دروغگو باشم به درد این کار نمی‌خورم، زیرا دروغگو نمی‌تواند قاضی باشد و اگر راستگو هستم امیرالمؤمنین را گفته‌ام که صلاحیت قضاوت را ندارم. منصور از این پاسخ سخت خشمگین شد دوباره او را به زندان فرستاد. بعد از آنکه چند بار او را زندانی و آزاد می‌کرد، مجدداً می‌خواست با تهدید، شغل قضاوت را بپذیرد. این بود که ابوحنیفه به خلیفه گفت: ای منصور از خدا بترس! کسی را به کار گمار که از خدای‌تعالی بترسد به خدا من در حالت آرامش قابل اعتماد نیستم پس چگونه در خشم مورد اعتماد هستم؟ روایت می‌کنند که ابوحنیفه همچنان در زندان بماند تا وفات یافت. در تاریخ امام یافعی آمده است که امام به امر منصور در زندان مسموم شد و درگذشت. اکثر مسلمانان هندوستان، پاکستان،  بنگلادش، ترکیه، افغانستان و آسیای مرکزی و قسمتی از شرق ای</w:t>
      </w:r>
      <w:bookmarkStart w:id="8" w:name="_Toc178871291"/>
      <w:r w:rsidR="000F39C2" w:rsidRPr="00FA4E15">
        <w:rPr>
          <w:rStyle w:val="Char5"/>
          <w:rFonts w:hint="cs"/>
          <w:rtl/>
        </w:rPr>
        <w:t>ران تابع مذهب حنفی می‌باشند.</w:t>
      </w:r>
    </w:p>
    <w:p w:rsidR="004E04D9" w:rsidRPr="00FA4E15" w:rsidRDefault="004E04D9" w:rsidP="00FA4E15">
      <w:pPr>
        <w:ind w:firstLine="284"/>
        <w:jc w:val="both"/>
        <w:rPr>
          <w:rStyle w:val="Char5"/>
          <w:rtl/>
        </w:rPr>
        <w:sectPr w:rsidR="004E04D9" w:rsidRPr="00FA4E15" w:rsidSect="008F49F1">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EA06DC" w:rsidRDefault="00EA06DC" w:rsidP="000F39C2">
      <w:pPr>
        <w:pStyle w:val="a0"/>
        <w:rPr>
          <w:rtl/>
        </w:rPr>
      </w:pPr>
      <w:bookmarkStart w:id="9" w:name="_Toc436077649"/>
      <w:r>
        <w:rPr>
          <w:rFonts w:hint="cs"/>
          <w:rtl/>
        </w:rPr>
        <w:t>امام مالک</w:t>
      </w:r>
      <w:bookmarkEnd w:id="8"/>
      <w:r w:rsidRPr="00694B9D">
        <w:rPr>
          <w:rFonts w:cs="CTraditional Arabic" w:hint="cs"/>
          <w:b/>
          <w:bCs w:val="0"/>
          <w:rtl/>
        </w:rPr>
        <w:t>/</w:t>
      </w:r>
      <w:bookmarkEnd w:id="9"/>
      <w:r w:rsidRPr="00694B9D">
        <w:rPr>
          <w:rFonts w:hint="cs"/>
          <w:b/>
          <w:bCs w:val="0"/>
          <w:rtl/>
        </w:rPr>
        <w:t xml:space="preserve"> </w:t>
      </w:r>
    </w:p>
    <w:p w:rsidR="00EA06DC" w:rsidRPr="00C7556E" w:rsidRDefault="00EA06DC" w:rsidP="00FA4E15">
      <w:pPr>
        <w:ind w:firstLine="284"/>
        <w:jc w:val="both"/>
        <w:rPr>
          <w:rStyle w:val="Char5"/>
          <w:spacing w:val="-2"/>
          <w:rtl/>
        </w:rPr>
      </w:pPr>
      <w:r w:rsidRPr="00C7556E">
        <w:rPr>
          <w:rStyle w:val="Char5"/>
          <w:rFonts w:hint="cs"/>
          <w:spacing w:val="-2"/>
          <w:rtl/>
        </w:rPr>
        <w:t xml:space="preserve">ابوعبدالله مالک  بن انس  بن مالک  بن ابی‌عامر  بن عمرو بن حرث  بن عثمان  بن جثیل  بن سعد  بن ذی اصبح اصبحی است. </w:t>
      </w:r>
      <w:r w:rsidR="004E04D9" w:rsidRPr="00C7556E">
        <w:rPr>
          <w:rStyle w:val="Char5"/>
          <w:rFonts w:hint="cs"/>
          <w:spacing w:val="-2"/>
          <w:rtl/>
        </w:rPr>
        <w:t xml:space="preserve">ابن </w:t>
      </w:r>
      <w:r w:rsidRPr="00C7556E">
        <w:rPr>
          <w:rStyle w:val="Char5"/>
          <w:rFonts w:hint="cs"/>
          <w:spacing w:val="-2"/>
          <w:rtl/>
        </w:rPr>
        <w:t>خلّکان می‌گوید: در سال 90، یا 93، یا 95 در مدینه به دنیا آمده و در سال 179 زندگانی را بدرود گفته است. مالک مدت 7 سال نزد عبدالرحمان  بن هرمز الاعرج درس خوانده و از ربیعه  بن ابی‌</w:t>
      </w:r>
      <w:r w:rsidR="004E04D9" w:rsidRPr="00C7556E">
        <w:rPr>
          <w:rStyle w:val="Char5"/>
          <w:rFonts w:hint="cs"/>
          <w:spacing w:val="-2"/>
          <w:rtl/>
        </w:rPr>
        <w:t>صالح فروخ هم کسب فیض نموده است.</w:t>
      </w:r>
    </w:p>
    <w:p w:rsidR="00EA06DC" w:rsidRPr="00FA4E15" w:rsidRDefault="00EA06DC" w:rsidP="00FA4E15">
      <w:pPr>
        <w:ind w:firstLine="284"/>
        <w:jc w:val="both"/>
        <w:rPr>
          <w:rStyle w:val="Char5"/>
          <w:rtl/>
        </w:rPr>
      </w:pPr>
      <w:r w:rsidRPr="00FA4E15">
        <w:rPr>
          <w:rStyle w:val="Char5"/>
          <w:rFonts w:hint="cs"/>
          <w:rtl/>
        </w:rPr>
        <w:t>دیگر استادان او، نافع،  بند</w:t>
      </w:r>
      <w:r w:rsidR="003042A9" w:rsidRPr="00FA4E15">
        <w:rPr>
          <w:rStyle w:val="Char5"/>
          <w:rFonts w:hint="cs"/>
          <w:rtl/>
        </w:rPr>
        <w:t>ه</w:t>
      </w:r>
      <w:r w:rsidRPr="00FA4E15">
        <w:rPr>
          <w:rStyle w:val="Char5"/>
          <w:rFonts w:hint="cs"/>
          <w:rtl/>
        </w:rPr>
        <w:t xml:space="preserve"> آزاد شد</w:t>
      </w:r>
      <w:r w:rsidR="003042A9" w:rsidRPr="00FA4E15">
        <w:rPr>
          <w:rStyle w:val="Char5"/>
          <w:rFonts w:hint="cs"/>
          <w:rtl/>
        </w:rPr>
        <w:t>ه</w:t>
      </w:r>
      <w:r w:rsidRPr="00FA4E15">
        <w:rPr>
          <w:rStyle w:val="Char5"/>
          <w:rFonts w:hint="cs"/>
          <w:rtl/>
        </w:rPr>
        <w:t xml:space="preserve"> عبدالله  بن عمر، محمد  بن مسلم الزهری، عبدالرحمن  بن ذکوان، یحیی  بن سعید الانصاری، ابوحازم سلمه‌ بن دینار، محمد بن المنکدر و عبدالله  بن دینار و  بنا به گفته نَوَوی گروه دیگری از تابعین می‌باشند. امام مالک خود از تابعین است، امام مالک در حوز</w:t>
      </w:r>
      <w:r w:rsidR="003042A9" w:rsidRPr="00FA4E15">
        <w:rPr>
          <w:rStyle w:val="Char5"/>
          <w:rFonts w:hint="cs"/>
          <w:rtl/>
        </w:rPr>
        <w:t>ه</w:t>
      </w:r>
      <w:r w:rsidRPr="00FA4E15">
        <w:rPr>
          <w:rStyle w:val="Char5"/>
          <w:rFonts w:hint="cs"/>
          <w:rtl/>
        </w:rPr>
        <w:t xml:space="preserve"> اهل مدینه، فقه و حدیث را فراگرفت و در اجتهاد خویش، سنت نبوی را مفسر قرآن می‌دانست و به علم الحدیث رونق خاصی بخشید و با تمام وجود در برابر احادیث، سامع بود و با استماع آنها جانش را طراوت می‌بخشید. می‌گویند: زمانی که حدیثی را نقل می‌کرد، وضو می‌گرفت و به خود عطر می‌زد و لباس نیکو می‌پوشید و سر بندش را محکم می‌نمود و با لحن ملایم آن را می‌خواند و می‌گفت: در حضور حدیث حضرت رسالت نباید صدا را بلند کرد. روزی به هنگام خواندن حدیثی کژدمی پایش را می‌گزد امام مالک درد نیش را تا پایان حدیث تحمل می‌کند و سپس جورابش را بیرون می‌آورد و کژدم </w:t>
      </w:r>
      <w:r w:rsidR="003042A9" w:rsidRPr="00FA4E15">
        <w:rPr>
          <w:rStyle w:val="Char5"/>
          <w:rFonts w:hint="cs"/>
          <w:rtl/>
        </w:rPr>
        <w:t>را از گزیدن دوباره باز می‌دارد.</w:t>
      </w:r>
    </w:p>
    <w:p w:rsidR="00EA06DC" w:rsidRPr="00FA4E15" w:rsidRDefault="00EA06DC" w:rsidP="00FA4E15">
      <w:pPr>
        <w:ind w:firstLine="284"/>
        <w:jc w:val="both"/>
        <w:rPr>
          <w:rStyle w:val="Char5"/>
          <w:rtl/>
        </w:rPr>
      </w:pPr>
      <w:r w:rsidRPr="00C7556E">
        <w:rPr>
          <w:rStyle w:val="Char5"/>
          <w:rFonts w:hint="cs"/>
          <w:spacing w:val="-2"/>
          <w:rtl/>
        </w:rPr>
        <w:t>در این فضای معنوی امام مالک کتاب «موطّأ» را نوشت. ابوبکر  بن عربی دربار</w:t>
      </w:r>
      <w:r w:rsidR="003042A9" w:rsidRPr="00C7556E">
        <w:rPr>
          <w:rStyle w:val="Char5"/>
          <w:rFonts w:hint="cs"/>
          <w:spacing w:val="-2"/>
          <w:rtl/>
        </w:rPr>
        <w:t>ه</w:t>
      </w:r>
      <w:r w:rsidRPr="00C7556E">
        <w:rPr>
          <w:rStyle w:val="Char5"/>
          <w:rFonts w:hint="cs"/>
          <w:spacing w:val="-2"/>
          <w:rtl/>
        </w:rPr>
        <w:t xml:space="preserve"> این کتاب می‌گوید: «</w:t>
      </w:r>
      <w:r w:rsidRPr="00C7556E">
        <w:rPr>
          <w:rFonts w:ascii="mylotus" w:hAnsi="mylotus" w:cs="mylotus"/>
          <w:spacing w:val="-2"/>
          <w:rtl/>
          <w:lang w:bidi="fa-IR"/>
        </w:rPr>
        <w:t>ال</w:t>
      </w:r>
      <w:r w:rsidR="003042A9" w:rsidRPr="00C7556E">
        <w:rPr>
          <w:rFonts w:ascii="mylotus" w:hAnsi="mylotus" w:cs="mylotus"/>
          <w:spacing w:val="-2"/>
          <w:rtl/>
          <w:lang w:bidi="fa-IR"/>
        </w:rPr>
        <w:t>ـ</w:t>
      </w:r>
      <w:r w:rsidRPr="00C7556E">
        <w:rPr>
          <w:rFonts w:ascii="mylotus" w:hAnsi="mylotus" w:cs="mylotus"/>
          <w:spacing w:val="-2"/>
          <w:rtl/>
          <w:lang w:bidi="fa-IR"/>
        </w:rPr>
        <w:t>موطّأ</w:t>
      </w:r>
      <w:r w:rsidRPr="00C7556E">
        <w:rPr>
          <w:rStyle w:val="Char5"/>
          <w:rFonts w:hint="cs"/>
          <w:spacing w:val="-2"/>
          <w:rtl/>
        </w:rPr>
        <w:t>» اص</w:t>
      </w:r>
      <w:r w:rsidR="003042A9" w:rsidRPr="00C7556E">
        <w:rPr>
          <w:rStyle w:val="Char5"/>
          <w:rFonts w:hint="cs"/>
          <w:spacing w:val="-2"/>
          <w:rtl/>
        </w:rPr>
        <w:t>ل اول است و کتاب بخاری اصل دوم</w:t>
      </w:r>
      <w:r w:rsidR="003042A9"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علام</w:t>
      </w:r>
      <w:r w:rsidR="003042A9" w:rsidRPr="00FA4E15">
        <w:rPr>
          <w:rStyle w:val="Char5"/>
          <w:rFonts w:hint="cs"/>
          <w:rtl/>
        </w:rPr>
        <w:t>ه</w:t>
      </w:r>
      <w:r w:rsidRPr="00FA4E15">
        <w:rPr>
          <w:rStyle w:val="Char5"/>
          <w:rFonts w:hint="cs"/>
          <w:rtl/>
        </w:rPr>
        <w:t xml:space="preserve"> </w:t>
      </w:r>
      <w:r w:rsidR="004E04D9" w:rsidRPr="00FA4E15">
        <w:rPr>
          <w:rStyle w:val="Char5"/>
          <w:rFonts w:hint="cs"/>
          <w:rtl/>
        </w:rPr>
        <w:t xml:space="preserve">ابن </w:t>
      </w:r>
      <w:r w:rsidRPr="00FA4E15">
        <w:rPr>
          <w:rStyle w:val="Char5"/>
          <w:rFonts w:hint="cs"/>
          <w:rtl/>
        </w:rPr>
        <w:t xml:space="preserve">اثیر آن را به جای حدیث </w:t>
      </w:r>
      <w:r w:rsidR="004E04D9" w:rsidRPr="00FA4E15">
        <w:rPr>
          <w:rStyle w:val="Char5"/>
          <w:rFonts w:hint="cs"/>
          <w:rtl/>
        </w:rPr>
        <w:t xml:space="preserve">ابن </w:t>
      </w:r>
      <w:r w:rsidRPr="00FA4E15">
        <w:rPr>
          <w:rStyle w:val="Char5"/>
          <w:rFonts w:hint="cs"/>
          <w:rtl/>
        </w:rPr>
        <w:t>ماجه، ششمین صحیح از صحاح ستّه می‌داند. محمد بن عبدالباقی زر</w:t>
      </w:r>
      <w:r w:rsidR="003042A9" w:rsidRPr="00FA4E15">
        <w:rPr>
          <w:rStyle w:val="Char5"/>
          <w:rFonts w:hint="cs"/>
          <w:rtl/>
        </w:rPr>
        <w:t>قانی شرحی بر آن کتاب نوشته است.</w:t>
      </w:r>
    </w:p>
    <w:p w:rsidR="00EA06DC" w:rsidRPr="00FA4E15" w:rsidRDefault="00EA06DC" w:rsidP="00FA4E15">
      <w:pPr>
        <w:ind w:firstLine="284"/>
        <w:jc w:val="both"/>
        <w:rPr>
          <w:rStyle w:val="Char5"/>
          <w:rtl/>
        </w:rPr>
      </w:pPr>
      <w:r w:rsidRPr="00FA4E15">
        <w:rPr>
          <w:rStyle w:val="Char5"/>
          <w:rFonts w:hint="cs"/>
          <w:rtl/>
        </w:rPr>
        <w:t>مالک توانست در حوز</w:t>
      </w:r>
      <w:r w:rsidR="003042A9" w:rsidRPr="00FA4E15">
        <w:rPr>
          <w:rStyle w:val="Char5"/>
          <w:rFonts w:hint="cs"/>
          <w:rtl/>
        </w:rPr>
        <w:t>ه</w:t>
      </w:r>
      <w:r w:rsidRPr="00FA4E15">
        <w:rPr>
          <w:rStyle w:val="Char5"/>
          <w:rFonts w:hint="cs"/>
          <w:rtl/>
        </w:rPr>
        <w:t xml:space="preserve"> حدیث مدینه، شاگردانی را پرورش دهد که هر یک چهره‌های درخشانی در فقاهت و حدیث بوده‌اند از قبیل زهری، ایوب سختیانی، ابوالاسود، ربیعه  بن ابی‌عبدالرحمن، یحیی ‌ بن سعید الانصاری، عبدالله  بن وهب، عبدالرحمن  بن قاسم، اشهب  بن عبدالعزیز، اسد  بن الفرات، موسی ‌ بن عقبه و هشام  بن عروه و دیگران. و امام شافعی نیز مدت 8 </w:t>
      </w:r>
      <w:r w:rsidR="003042A9" w:rsidRPr="00FA4E15">
        <w:rPr>
          <w:rStyle w:val="Char5"/>
          <w:rFonts w:hint="cs"/>
          <w:rtl/>
        </w:rPr>
        <w:t>ماه در خدمت امام مالک تلمذ کرد.</w:t>
      </w:r>
    </w:p>
    <w:p w:rsidR="00EA06DC" w:rsidRPr="00FA4E15" w:rsidRDefault="00EA06DC" w:rsidP="00FA4E15">
      <w:pPr>
        <w:ind w:firstLine="284"/>
        <w:jc w:val="both"/>
        <w:rPr>
          <w:rStyle w:val="Char5"/>
          <w:rtl/>
        </w:rPr>
      </w:pPr>
      <w:r w:rsidRPr="00FA4E15">
        <w:rPr>
          <w:rStyle w:val="Char5"/>
          <w:rFonts w:hint="cs"/>
          <w:rtl/>
        </w:rPr>
        <w:t>مالک به اندازه‌ای به حدیث پای بند بود که حتی به خبر واحد، مشروط بر آنکه صحیح یا حسن</w:t>
      </w:r>
      <w:r w:rsidRPr="00694B9D">
        <w:rPr>
          <w:rStyle w:val="Char5"/>
          <w:vertAlign w:val="superscript"/>
          <w:rtl/>
        </w:rPr>
        <w:footnoteReference w:id="4"/>
      </w:r>
      <w:r w:rsidRPr="00FA4E15">
        <w:rPr>
          <w:rStyle w:val="Char5"/>
          <w:rFonts w:hint="cs"/>
          <w:rtl/>
        </w:rPr>
        <w:t xml:space="preserve"> باشد اکتفا می‌کرد. و در مسئل</w:t>
      </w:r>
      <w:r w:rsidR="003042A9" w:rsidRPr="00FA4E15">
        <w:rPr>
          <w:rStyle w:val="Char5"/>
          <w:rFonts w:hint="cs"/>
          <w:rtl/>
        </w:rPr>
        <w:t>ه</w:t>
      </w:r>
      <w:r w:rsidRPr="00FA4E15">
        <w:rPr>
          <w:rStyle w:val="Char5"/>
          <w:rFonts w:hint="cs"/>
          <w:rtl/>
        </w:rPr>
        <w:t xml:space="preserve"> اجماع، روش اهل مدینه یا اکثریت آنها را می‌پذیرفت. آنچه که به حلق</w:t>
      </w:r>
      <w:r w:rsidR="004E04D9" w:rsidRPr="00FA4E15">
        <w:rPr>
          <w:rStyle w:val="Char5"/>
          <w:rFonts w:hint="cs"/>
          <w:rtl/>
        </w:rPr>
        <w:t>ه</w:t>
      </w:r>
      <w:r w:rsidRPr="00FA4E15">
        <w:rPr>
          <w:rStyle w:val="Char5"/>
          <w:rFonts w:hint="cs"/>
          <w:rtl/>
        </w:rPr>
        <w:t xml:space="preserve"> تدریس امام مالک رونق بیشتر بخشیده است روض</w:t>
      </w:r>
      <w:r w:rsidR="003042A9" w:rsidRPr="00FA4E15">
        <w:rPr>
          <w:rStyle w:val="Char5"/>
          <w:rFonts w:hint="cs"/>
          <w:rtl/>
        </w:rPr>
        <w:t>ه</w:t>
      </w:r>
      <w:r w:rsidRPr="00FA4E15">
        <w:rPr>
          <w:rStyle w:val="Char5"/>
          <w:rFonts w:hint="cs"/>
          <w:rtl/>
        </w:rPr>
        <w:t xml:space="preserve"> مبارک</w:t>
      </w:r>
      <w:r w:rsidR="003042A9" w:rsidRPr="00FA4E15">
        <w:rPr>
          <w:rStyle w:val="Char5"/>
          <w:rFonts w:hint="cs"/>
          <w:rtl/>
        </w:rPr>
        <w:t>ه</w:t>
      </w:r>
      <w:r w:rsidRPr="00FA4E15">
        <w:rPr>
          <w:rStyle w:val="Char5"/>
          <w:rFonts w:hint="cs"/>
          <w:rtl/>
        </w:rPr>
        <w:t xml:space="preserve"> نبوی است که امام در آنجا به تدریس می‌پرداخت و عمر طولانی 90 سال</w:t>
      </w:r>
      <w:r w:rsidR="003042A9" w:rsidRPr="00FA4E15">
        <w:rPr>
          <w:rStyle w:val="Char5"/>
          <w:rFonts w:hint="cs"/>
          <w:rtl/>
        </w:rPr>
        <w:t>ه</w:t>
      </w:r>
      <w:r w:rsidRPr="00FA4E15">
        <w:rPr>
          <w:rStyle w:val="Char5"/>
          <w:rFonts w:hint="cs"/>
          <w:rtl/>
        </w:rPr>
        <w:t xml:space="preserve"> امام نیز در این باره فرصت ز</w:t>
      </w:r>
      <w:r w:rsidR="003042A9" w:rsidRPr="00FA4E15">
        <w:rPr>
          <w:rStyle w:val="Char5"/>
          <w:rFonts w:hint="cs"/>
          <w:rtl/>
        </w:rPr>
        <w:t>یادی در تدریس به او بخشیده است.</w:t>
      </w:r>
    </w:p>
    <w:p w:rsidR="00EA06DC" w:rsidRPr="00FA4E15" w:rsidRDefault="00EA06DC" w:rsidP="00FA4E15">
      <w:pPr>
        <w:ind w:firstLine="284"/>
        <w:jc w:val="both"/>
        <w:rPr>
          <w:rStyle w:val="Char5"/>
          <w:rtl/>
        </w:rPr>
      </w:pPr>
      <w:r w:rsidRPr="00FA4E15">
        <w:rPr>
          <w:rStyle w:val="Char5"/>
          <w:rFonts w:hint="cs"/>
          <w:rtl/>
        </w:rPr>
        <w:t>منابع اجتهاد در مذهب امام مالک: کتاب، سنت، اقوال اصحاب، اجماع، عمل اهل مدینه، قیاس، استحسان، مصالح مُرسله، عرف و سدّ ذرایع است</w:t>
      </w:r>
      <w:r w:rsidRPr="00694B9D">
        <w:rPr>
          <w:rStyle w:val="Char5"/>
          <w:vertAlign w:val="superscript"/>
          <w:rtl/>
        </w:rPr>
        <w:footnoteReference w:id="5"/>
      </w:r>
      <w:r w:rsidR="003042A9" w:rsidRPr="00FA4E15">
        <w:rPr>
          <w:rStyle w:val="Char5"/>
          <w:rFonts w:hint="cs"/>
          <w:rtl/>
        </w:rPr>
        <w:t>.</w:t>
      </w:r>
    </w:p>
    <w:p w:rsidR="00EA06DC" w:rsidRDefault="00EA06DC" w:rsidP="00C7556E">
      <w:pPr>
        <w:widowControl w:val="0"/>
        <w:ind w:firstLine="284"/>
        <w:jc w:val="both"/>
        <w:rPr>
          <w:rStyle w:val="Char5"/>
        </w:rPr>
      </w:pPr>
      <w:r w:rsidRPr="00FA4E15">
        <w:rPr>
          <w:rStyle w:val="Char5"/>
          <w:rFonts w:hint="cs"/>
          <w:rtl/>
        </w:rPr>
        <w:t>گرچه امام مالک، حدیث و اجماع اهل مدینه را مُبین و مفسر قرآن می‌دانست و در این باره هیچ وقت کوتاهی نکرده است اما وسعت نظر امام در اجتهاد او را به پذیرش استحسان، مصالح مُرسله، عرف و سدّ ذرایع وادار کرده است چنانکه دست سرباز دزدی را به علت نرفتن به سوی سپاه دشمن نمی‌برید و در حوزه مصالح جامعه، آنچه را که به صلاح مسلمانان می‌دانست و با کتاب و س</w:t>
      </w:r>
      <w:r w:rsidR="003042A9" w:rsidRPr="00FA4E15">
        <w:rPr>
          <w:rStyle w:val="Char5"/>
          <w:rFonts w:hint="cs"/>
          <w:rtl/>
        </w:rPr>
        <w:t>نت، مخالفتی نداشت، فتوا می‌داد.</w:t>
      </w:r>
    </w:p>
    <w:p w:rsidR="00EA06DC" w:rsidRPr="00FA4E15" w:rsidRDefault="00EA06DC" w:rsidP="00FA4E15">
      <w:pPr>
        <w:ind w:firstLine="284"/>
        <w:jc w:val="both"/>
        <w:rPr>
          <w:rStyle w:val="Char5"/>
          <w:rtl/>
        </w:rPr>
      </w:pPr>
      <w:r w:rsidRPr="00FA4E15">
        <w:rPr>
          <w:rStyle w:val="Char5"/>
          <w:rFonts w:hint="cs"/>
          <w:rtl/>
        </w:rPr>
        <w:t>این نوع اجتهاد در فقه مالکی کاملاً آشکار است و مقید شدن به احادیث او را از گسترش اندیشه در اجتهاد پویا، با</w:t>
      </w:r>
      <w:r w:rsidR="003042A9" w:rsidRPr="00FA4E15">
        <w:rPr>
          <w:rStyle w:val="Char5"/>
          <w:rFonts w:hint="cs"/>
          <w:rtl/>
        </w:rPr>
        <w:t>ز نمی‌داشت.</w:t>
      </w:r>
    </w:p>
    <w:p w:rsidR="00EA06DC" w:rsidRPr="00FA4E15" w:rsidRDefault="00EA06DC" w:rsidP="00FA4E15">
      <w:pPr>
        <w:widowControl w:val="0"/>
        <w:ind w:firstLine="284"/>
        <w:jc w:val="both"/>
        <w:rPr>
          <w:rStyle w:val="Char5"/>
          <w:rtl/>
        </w:rPr>
      </w:pPr>
      <w:r w:rsidRPr="00FA4E15">
        <w:rPr>
          <w:rStyle w:val="Char5"/>
          <w:rFonts w:hint="cs"/>
          <w:rtl/>
        </w:rPr>
        <w:t>در زمینه‌های اجتماعی و سیاسی نیز، امام مالک هیچگاه تسلیم اراد</w:t>
      </w:r>
      <w:r w:rsidR="003042A9" w:rsidRPr="00FA4E15">
        <w:rPr>
          <w:rStyle w:val="Char5"/>
          <w:rFonts w:hint="cs"/>
          <w:rtl/>
        </w:rPr>
        <w:t>ه</w:t>
      </w:r>
      <w:r w:rsidRPr="00FA4E15">
        <w:rPr>
          <w:rStyle w:val="Char5"/>
          <w:rFonts w:hint="cs"/>
          <w:rtl/>
        </w:rPr>
        <w:t xml:space="preserve"> حکومتیان اقتدارگرا نشد. و بارها از آنان انتقاد می‌کرد. گویند منصور داونیقی خلیف</w:t>
      </w:r>
      <w:r w:rsidR="003042A9" w:rsidRPr="00FA4E15">
        <w:rPr>
          <w:rStyle w:val="Char5"/>
          <w:rFonts w:hint="cs"/>
          <w:rtl/>
        </w:rPr>
        <w:t>ه</w:t>
      </w:r>
      <w:r w:rsidRPr="00FA4E15">
        <w:rPr>
          <w:rStyle w:val="Char5"/>
          <w:rFonts w:hint="cs"/>
          <w:rtl/>
        </w:rPr>
        <w:t xml:space="preserve"> عباسی از او خواست که از خواندن حدیث</w:t>
      </w:r>
      <w:r w:rsidR="003042A9" w:rsidRPr="00FA4E15">
        <w:rPr>
          <w:rStyle w:val="Char5"/>
          <w:rFonts w:hint="cs"/>
          <w:rtl/>
        </w:rPr>
        <w:t xml:space="preserve"> </w:t>
      </w:r>
      <w:r w:rsidR="003042A9" w:rsidRPr="00444E52">
        <w:rPr>
          <w:rStyle w:val="Char2"/>
          <w:rFonts w:hint="cs"/>
          <w:rtl/>
        </w:rPr>
        <w:t>«</w:t>
      </w:r>
      <w:r w:rsidRPr="00444E52">
        <w:rPr>
          <w:rStyle w:val="Char2"/>
          <w:rtl/>
        </w:rPr>
        <w:t>لیس علی مستکرةٍ طلاقٌ</w:t>
      </w:r>
      <w:r w:rsidR="003042A9" w:rsidRPr="00444E52">
        <w:rPr>
          <w:rStyle w:val="Char2"/>
          <w:rFonts w:hint="cs"/>
          <w:rtl/>
        </w:rPr>
        <w:t>»</w:t>
      </w:r>
      <w:r w:rsidRPr="00694B9D">
        <w:rPr>
          <w:rStyle w:val="Char5"/>
          <w:vertAlign w:val="superscript"/>
          <w:rtl/>
        </w:rPr>
        <w:footnoteReference w:id="6"/>
      </w:r>
      <w:r w:rsidRPr="00FA4E15">
        <w:rPr>
          <w:rStyle w:val="Char5"/>
          <w:rFonts w:hint="cs"/>
          <w:rtl/>
        </w:rPr>
        <w:t xml:space="preserve"> خودداری کند زیرا معاندان اما، به خلیفه گفته بودند که این حدیث  بنیاد خلافت عباسیان را متزلزل می‌گرداند! امام مالک نپذیرفت، منصور دستور داد که او را هفتاد تازیانه بزنند و باز </w:t>
      </w:r>
      <w:r w:rsidR="003042A9" w:rsidRPr="00FA4E15">
        <w:rPr>
          <w:rStyle w:val="Char5"/>
          <w:rFonts w:hint="cs"/>
          <w:rtl/>
        </w:rPr>
        <w:t>هم از اجرای خواسته او سرباز زد.</w:t>
      </w:r>
    </w:p>
    <w:p w:rsidR="00EA06DC" w:rsidRPr="00FA4E15" w:rsidRDefault="00EA06DC" w:rsidP="00FA4E15">
      <w:pPr>
        <w:ind w:firstLine="284"/>
        <w:jc w:val="both"/>
        <w:rPr>
          <w:rStyle w:val="Char5"/>
          <w:rtl/>
        </w:rPr>
      </w:pPr>
      <w:r w:rsidRPr="00FA4E15">
        <w:rPr>
          <w:rStyle w:val="Char5"/>
          <w:rFonts w:hint="cs"/>
          <w:rtl/>
        </w:rPr>
        <w:t>هارون‌ الرشید نیز از او خواست که از خواندن و تدریس حدیثی، خودداری کند اما باز هم آن را قبول نکرد و نخواست که به خاطر وی با کتمان حق، از راه راست منحرف شود. گویند جعفر بن سلیمان استاندار عباسی آنچنان او را زد که دستش از شانه‌اش کنده شد</w:t>
      </w:r>
      <w:r w:rsidRPr="00694B9D">
        <w:rPr>
          <w:rStyle w:val="Char5"/>
          <w:vertAlign w:val="superscript"/>
          <w:rtl/>
        </w:rPr>
        <w:footnoteReference w:id="7"/>
      </w:r>
      <w:r w:rsidR="00C12B2D"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عصر امام مالک به علت وسعت قلمرو مسلمانان و آمیزش ملت‌های گوناگون با یکدیگر بخصوص ارتباط اعراب با ایرانیان و هندیان، علوم حدیث، فقه و قضا، رونق خاصی گرفت و جوامع به فتاوای فقهی نیاز پیدا کردند. امام مالک از طرفی شاهد مبارزه میان عباسیان و علویان و شورش خوارج و از طرف دیگر ناظر جدال بین شیعه و اهل سنت و نیز درگیری خوارج با دیگران بود. معهذا تا توانست خود را از قید و  بندهای جدلی نجات داد و با اندیش</w:t>
      </w:r>
      <w:r w:rsidR="003042A9" w:rsidRPr="00FA4E15">
        <w:rPr>
          <w:rStyle w:val="Char5"/>
          <w:rFonts w:hint="cs"/>
          <w:rtl/>
        </w:rPr>
        <w:t>ه</w:t>
      </w:r>
      <w:r w:rsidRPr="00FA4E15">
        <w:rPr>
          <w:rStyle w:val="Char5"/>
          <w:rFonts w:hint="cs"/>
          <w:rtl/>
        </w:rPr>
        <w:t xml:space="preserve"> استوار اجتهادی، به رفع و حل و فصل مشکلات فقهی مسلمانان همت گماشت و در این باره از اصل «مصالح مرسله» کمک ‌گرفت تا آنجا که فتوا داد هر گاه بیت‌المال خالی باشد ولی امر می‌تواند، مخارج مجاهدان و لشکریان را از ثروتمندان کمک بگیرد تا بیت‌المال جوابگو باشد. به عقید</w:t>
      </w:r>
      <w:r w:rsidR="003042A9" w:rsidRPr="00FA4E15">
        <w:rPr>
          <w:rStyle w:val="Char5"/>
          <w:rFonts w:hint="cs"/>
          <w:rtl/>
        </w:rPr>
        <w:t>ه</w:t>
      </w:r>
      <w:r w:rsidRPr="00FA4E15">
        <w:rPr>
          <w:rStyle w:val="Char5"/>
          <w:rFonts w:hint="cs"/>
          <w:rtl/>
        </w:rPr>
        <w:t xml:space="preserve"> امام مالک م</w:t>
      </w:r>
      <w:r w:rsidR="003042A9" w:rsidRPr="00FA4E15">
        <w:rPr>
          <w:rStyle w:val="Char5"/>
          <w:rFonts w:hint="cs"/>
          <w:rtl/>
        </w:rPr>
        <w:t>صالح مرسله دارای شرایط زیر است:</w:t>
      </w:r>
    </w:p>
    <w:p w:rsidR="00EA06DC" w:rsidRPr="00FA4E15" w:rsidRDefault="00EA06DC" w:rsidP="003027DB">
      <w:pPr>
        <w:numPr>
          <w:ilvl w:val="0"/>
          <w:numId w:val="6"/>
        </w:numPr>
        <w:tabs>
          <w:tab w:val="left" w:pos="680"/>
        </w:tabs>
        <w:ind w:left="641" w:hanging="357"/>
        <w:jc w:val="both"/>
        <w:rPr>
          <w:rStyle w:val="Char5"/>
          <w:rtl/>
        </w:rPr>
      </w:pPr>
      <w:r w:rsidRPr="00FA4E15">
        <w:rPr>
          <w:rStyle w:val="Char5"/>
          <w:rFonts w:hint="cs"/>
          <w:rtl/>
        </w:rPr>
        <w:t xml:space="preserve">با هیچکدام از اصول اسلام و دلایل آن منافات نداشته باشد. </w:t>
      </w:r>
    </w:p>
    <w:p w:rsidR="00EA06DC" w:rsidRPr="00FA4E15" w:rsidRDefault="00EA06DC" w:rsidP="003027DB">
      <w:pPr>
        <w:widowControl w:val="0"/>
        <w:numPr>
          <w:ilvl w:val="0"/>
          <w:numId w:val="6"/>
        </w:numPr>
        <w:tabs>
          <w:tab w:val="left" w:pos="680"/>
        </w:tabs>
        <w:ind w:left="641" w:hanging="357"/>
        <w:jc w:val="both"/>
        <w:rPr>
          <w:rStyle w:val="Char5"/>
          <w:rtl/>
        </w:rPr>
      </w:pPr>
      <w:r w:rsidRPr="00FA4E15">
        <w:rPr>
          <w:rStyle w:val="Char5"/>
          <w:rFonts w:hint="cs"/>
          <w:rtl/>
        </w:rPr>
        <w:t xml:space="preserve">مورد قبول دانایان باشد. </w:t>
      </w:r>
    </w:p>
    <w:p w:rsidR="00EA06DC" w:rsidRPr="00FA4E15" w:rsidRDefault="00EA06DC" w:rsidP="003027DB">
      <w:pPr>
        <w:widowControl w:val="0"/>
        <w:numPr>
          <w:ilvl w:val="0"/>
          <w:numId w:val="6"/>
        </w:numPr>
        <w:tabs>
          <w:tab w:val="left" w:pos="680"/>
        </w:tabs>
        <w:ind w:left="641" w:hanging="357"/>
        <w:jc w:val="both"/>
        <w:rPr>
          <w:rStyle w:val="Char5"/>
          <w:rtl/>
        </w:rPr>
      </w:pPr>
      <w:r w:rsidRPr="00FA4E15">
        <w:rPr>
          <w:rStyle w:val="Char5"/>
          <w:rFonts w:hint="cs"/>
          <w:rtl/>
        </w:rPr>
        <w:t>به وسیل</w:t>
      </w:r>
      <w:r w:rsidR="0007388D" w:rsidRPr="00FA4E15">
        <w:rPr>
          <w:rStyle w:val="Char5"/>
          <w:rFonts w:hint="cs"/>
          <w:rtl/>
        </w:rPr>
        <w:t>ۀ</w:t>
      </w:r>
      <w:r w:rsidRPr="00FA4E15">
        <w:rPr>
          <w:rStyle w:val="Char5"/>
          <w:rFonts w:hint="cs"/>
          <w:rtl/>
        </w:rPr>
        <w:t xml:space="preserve"> آن بتوان از تنگنا نجات پیدا کرد. </w:t>
      </w:r>
    </w:p>
    <w:p w:rsidR="002330F9" w:rsidRPr="00FA4E15" w:rsidRDefault="00EA06DC" w:rsidP="00FA4E15">
      <w:pPr>
        <w:widowControl w:val="0"/>
        <w:ind w:firstLine="284"/>
        <w:jc w:val="both"/>
        <w:rPr>
          <w:rStyle w:val="Char5"/>
          <w:rtl/>
        </w:rPr>
      </w:pPr>
      <w:r w:rsidRPr="00FA4E15">
        <w:rPr>
          <w:rStyle w:val="Char5"/>
          <w:rFonts w:hint="cs"/>
          <w:rtl/>
        </w:rPr>
        <w:t>در حال حاضر مردم شمال آفریقا، لیبی، تونس، الجزایر و مغرب</w:t>
      </w:r>
      <w:bookmarkStart w:id="10" w:name="_Toc178871292"/>
      <w:r w:rsidR="002330F9" w:rsidRPr="00FA4E15">
        <w:rPr>
          <w:rStyle w:val="Char5"/>
          <w:rFonts w:hint="cs"/>
          <w:rtl/>
        </w:rPr>
        <w:t xml:space="preserve"> اقصی پیرو مذهب مالکی می‌باشند.</w:t>
      </w:r>
    </w:p>
    <w:p w:rsidR="000F39C2" w:rsidRPr="00FA4E15" w:rsidRDefault="000F39C2" w:rsidP="00FA4E15">
      <w:pPr>
        <w:ind w:firstLine="284"/>
        <w:jc w:val="both"/>
        <w:rPr>
          <w:rStyle w:val="Char5"/>
          <w:rtl/>
        </w:rPr>
        <w:sectPr w:rsidR="000F39C2" w:rsidRPr="00FA4E15" w:rsidSect="008F49F1">
          <w:footnotePr>
            <w:numRestart w:val="eachPage"/>
          </w:footnotePr>
          <w:type w:val="oddPage"/>
          <w:pgSz w:w="9356" w:h="13608" w:code="9"/>
          <w:pgMar w:top="567" w:right="1134" w:bottom="851" w:left="1134" w:header="454" w:footer="0" w:gutter="0"/>
          <w:cols w:space="708"/>
          <w:titlePg/>
          <w:bidi/>
          <w:rtlGutter/>
          <w:docGrid w:linePitch="381"/>
        </w:sectPr>
      </w:pPr>
    </w:p>
    <w:p w:rsidR="00EA06DC" w:rsidRDefault="00EA06DC" w:rsidP="00EA06DC">
      <w:pPr>
        <w:pStyle w:val="a0"/>
        <w:rPr>
          <w:rtl/>
        </w:rPr>
      </w:pPr>
      <w:bookmarkStart w:id="11" w:name="_Toc436077650"/>
      <w:r>
        <w:rPr>
          <w:rFonts w:hint="cs"/>
          <w:rtl/>
        </w:rPr>
        <w:t>امام شافعی</w:t>
      </w:r>
      <w:bookmarkEnd w:id="10"/>
      <w:r w:rsidRPr="003027DB">
        <w:rPr>
          <w:rFonts w:cs="CTraditional Arabic" w:hint="cs"/>
          <w:b/>
          <w:bCs w:val="0"/>
          <w:rtl/>
        </w:rPr>
        <w:t>/</w:t>
      </w:r>
      <w:bookmarkEnd w:id="1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ابوعبدالله، محمد بن ادریس  بن عثما‌ن  بن شافع  بن سائب  بن عبید‌  بن عبد یزید  بن ه</w:t>
      </w:r>
      <w:r w:rsidR="003042A9" w:rsidRPr="00FA4E15">
        <w:rPr>
          <w:rStyle w:val="Char5"/>
          <w:rFonts w:hint="cs"/>
          <w:rtl/>
        </w:rPr>
        <w:t>اشم  بن عبدالمطلب  بن عبد مناف.</w:t>
      </w:r>
    </w:p>
    <w:p w:rsidR="00EA06DC" w:rsidRPr="00FA4E15" w:rsidRDefault="00EA06DC" w:rsidP="00FA4E15">
      <w:pPr>
        <w:ind w:firstLine="284"/>
        <w:jc w:val="both"/>
        <w:rPr>
          <w:rStyle w:val="Char5"/>
          <w:rtl/>
        </w:rPr>
      </w:pPr>
      <w:r w:rsidRPr="00FA4E15">
        <w:rPr>
          <w:rStyle w:val="Char5"/>
          <w:rFonts w:hint="cs"/>
          <w:rtl/>
        </w:rPr>
        <w:t>مادر او فاطمه  بنت عبدالله  بن الحسن المثنّی  بن الحسن</w:t>
      </w:r>
      <w:r w:rsidRPr="00694B9D">
        <w:rPr>
          <w:rStyle w:val="Char5"/>
          <w:vertAlign w:val="superscript"/>
          <w:rtl/>
        </w:rPr>
        <w:footnoteReference w:id="8"/>
      </w:r>
      <w:r w:rsidRPr="00FA4E15">
        <w:rPr>
          <w:rStyle w:val="Char5"/>
          <w:rFonts w:hint="cs"/>
          <w:rtl/>
        </w:rPr>
        <w:t xml:space="preserve">  بن علی‌ بن ابی</w:t>
      </w:r>
      <w:r w:rsidR="003042A9" w:rsidRPr="00FA4E15">
        <w:rPr>
          <w:rStyle w:val="Char5"/>
          <w:rFonts w:hint="eastAsia"/>
          <w:rtl/>
        </w:rPr>
        <w:t>‌</w:t>
      </w:r>
      <w:r w:rsidRPr="00FA4E15">
        <w:rPr>
          <w:rStyle w:val="Char5"/>
          <w:rFonts w:hint="cs"/>
          <w:rtl/>
        </w:rPr>
        <w:t>طالب از قبیل</w:t>
      </w:r>
      <w:r w:rsidR="003042A9" w:rsidRPr="00FA4E15">
        <w:rPr>
          <w:rStyle w:val="Char5"/>
          <w:rFonts w:hint="cs"/>
          <w:rtl/>
        </w:rPr>
        <w:t>ه</w:t>
      </w:r>
      <w:r w:rsidRPr="00FA4E15">
        <w:rPr>
          <w:rStyle w:val="Char5"/>
          <w:rFonts w:hint="cs"/>
          <w:rtl/>
        </w:rPr>
        <w:t xml:space="preserve"> «ازد» است. وی در سال 150 هجری، سال فوت ابوحنیفه در شهر غزه به </w:t>
      </w:r>
      <w:r w:rsidR="00C12B2D" w:rsidRPr="00FA4E15">
        <w:rPr>
          <w:rStyle w:val="Char5"/>
          <w:rFonts w:hint="cs"/>
          <w:rtl/>
        </w:rPr>
        <w:t>دنیا آمد خاقانی شروانی می‌گوید:</w:t>
      </w:r>
    </w:p>
    <w:tbl>
      <w:tblPr>
        <w:bidiVisual/>
        <w:tblW w:w="0" w:type="auto"/>
        <w:tblInd w:w="79" w:type="dxa"/>
        <w:tblLook w:val="04A0" w:firstRow="1" w:lastRow="0" w:firstColumn="1" w:lastColumn="0" w:noHBand="0" w:noVBand="1"/>
      </w:tblPr>
      <w:tblGrid>
        <w:gridCol w:w="3274"/>
        <w:gridCol w:w="549"/>
        <w:gridCol w:w="3402"/>
      </w:tblGrid>
      <w:tr w:rsidR="003042A9" w:rsidRPr="004D6D77" w:rsidTr="00495D6A">
        <w:tc>
          <w:tcPr>
            <w:tcW w:w="3402" w:type="dxa"/>
          </w:tcPr>
          <w:p w:rsidR="003042A9" w:rsidRPr="004D6D77" w:rsidRDefault="003042A9" w:rsidP="003027DB">
            <w:pPr>
              <w:jc w:val="lowKashida"/>
              <w:rPr>
                <w:rFonts w:cs="B Lotus"/>
                <w:sz w:val="2"/>
                <w:szCs w:val="2"/>
                <w:rtl/>
                <w:lang w:bidi="fa-IR"/>
              </w:rPr>
            </w:pPr>
            <w:r w:rsidRPr="00FA4E15">
              <w:rPr>
                <w:rStyle w:val="Char5"/>
                <w:rFonts w:hint="cs"/>
                <w:rtl/>
              </w:rPr>
              <w:t>اول شب بوحنیفه درگذشت</w:t>
            </w:r>
            <w:r w:rsidRPr="00FA4E15">
              <w:rPr>
                <w:rStyle w:val="Char5"/>
                <w:rtl/>
              </w:rPr>
              <w:br/>
            </w:r>
          </w:p>
        </w:tc>
        <w:tc>
          <w:tcPr>
            <w:tcW w:w="567" w:type="dxa"/>
          </w:tcPr>
          <w:p w:rsidR="003042A9" w:rsidRPr="00B67020" w:rsidRDefault="003042A9" w:rsidP="003027DB">
            <w:pPr>
              <w:jc w:val="lowKashida"/>
              <w:rPr>
                <w:rStyle w:val="Char5"/>
                <w:rtl/>
              </w:rPr>
            </w:pPr>
          </w:p>
        </w:tc>
        <w:tc>
          <w:tcPr>
            <w:tcW w:w="3544" w:type="dxa"/>
          </w:tcPr>
          <w:p w:rsidR="003042A9" w:rsidRPr="00104881" w:rsidRDefault="003042A9" w:rsidP="003027DB">
            <w:pPr>
              <w:jc w:val="lowKashida"/>
              <w:rPr>
                <w:rStyle w:val="Char5"/>
                <w:sz w:val="2"/>
                <w:szCs w:val="2"/>
                <w:rtl/>
              </w:rPr>
            </w:pPr>
            <w:r w:rsidRPr="00FA4E15">
              <w:rPr>
                <w:rStyle w:val="Char5"/>
                <w:rFonts w:hint="cs"/>
                <w:rtl/>
              </w:rPr>
              <w:t>شافعی، آخر شب از مادر بزاد</w:t>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 xml:space="preserve">شافعی در سال 198 یا 199 به مصر رفت و در روز جمعه آخرین روز ماه رجب سال 204 در مصر فوت کرد و در مقبره </w:t>
      </w:r>
      <w:r w:rsidRPr="003027DB">
        <w:rPr>
          <w:rStyle w:val="Char1"/>
          <w:rFonts w:hint="cs"/>
          <w:rtl/>
        </w:rPr>
        <w:t>«</w:t>
      </w:r>
      <w:r w:rsidRPr="003027DB">
        <w:rPr>
          <w:rStyle w:val="Char1"/>
          <w:rtl/>
        </w:rPr>
        <w:t>قرافه الصغری</w:t>
      </w:r>
      <w:r w:rsidRPr="003027DB">
        <w:rPr>
          <w:rStyle w:val="Char1"/>
          <w:rFonts w:hint="cs"/>
          <w:rtl/>
        </w:rPr>
        <w:t>»</w:t>
      </w:r>
      <w:r w:rsidRPr="00FA4E15">
        <w:rPr>
          <w:rStyle w:val="Char5"/>
          <w:rFonts w:hint="cs"/>
          <w:rtl/>
        </w:rPr>
        <w:t xml:space="preserve"> در عصر آن روز دفن گردید. تاریخ زندگانی امام شافعی به روایت ابوبکر محمد بن المنذر، «مناقب شافعی رازی»، «</w:t>
      </w:r>
      <w:r w:rsidRPr="003042A9">
        <w:rPr>
          <w:rFonts w:ascii="mylotus" w:hAnsi="mylotus" w:cs="mylotus"/>
          <w:rtl/>
          <w:lang w:bidi="fa-IR"/>
        </w:rPr>
        <w:t>شذورات الذهب</w:t>
      </w:r>
      <w:r w:rsidRPr="00FA4E15">
        <w:rPr>
          <w:rStyle w:val="Char5"/>
          <w:rFonts w:hint="cs"/>
          <w:rtl/>
        </w:rPr>
        <w:t xml:space="preserve">» </w:t>
      </w:r>
      <w:r w:rsidR="004E04D9" w:rsidRPr="00FA4E15">
        <w:rPr>
          <w:rStyle w:val="Char5"/>
          <w:rFonts w:hint="cs"/>
          <w:rtl/>
        </w:rPr>
        <w:t xml:space="preserve">ابن </w:t>
      </w:r>
      <w:r w:rsidRPr="00FA4E15">
        <w:rPr>
          <w:rStyle w:val="Char5"/>
          <w:rFonts w:hint="cs"/>
          <w:rtl/>
        </w:rPr>
        <w:t xml:space="preserve">عماد، </w:t>
      </w:r>
      <w:r w:rsidRPr="003027DB">
        <w:rPr>
          <w:rStyle w:val="Char1"/>
          <w:rFonts w:hint="cs"/>
          <w:rtl/>
        </w:rPr>
        <w:t>«</w:t>
      </w:r>
      <w:r w:rsidRPr="003027DB">
        <w:rPr>
          <w:rStyle w:val="Char1"/>
          <w:rtl/>
        </w:rPr>
        <w:t>وفیات الآعیان</w:t>
      </w:r>
      <w:r w:rsidRPr="003027DB">
        <w:rPr>
          <w:rStyle w:val="Char1"/>
          <w:rFonts w:hint="cs"/>
          <w:rtl/>
        </w:rPr>
        <w:t>»</w:t>
      </w:r>
      <w:r w:rsidRPr="00FA4E15">
        <w:rPr>
          <w:rStyle w:val="Char5"/>
          <w:rFonts w:hint="cs"/>
          <w:rtl/>
        </w:rPr>
        <w:t xml:space="preserve"> </w:t>
      </w:r>
      <w:r w:rsidR="004E04D9" w:rsidRPr="00FA4E15">
        <w:rPr>
          <w:rStyle w:val="Char5"/>
          <w:rFonts w:hint="cs"/>
          <w:rtl/>
        </w:rPr>
        <w:t xml:space="preserve">ابن </w:t>
      </w:r>
      <w:r w:rsidRPr="00FA4E15">
        <w:rPr>
          <w:rStyle w:val="Char5"/>
          <w:rFonts w:hint="cs"/>
          <w:rtl/>
        </w:rPr>
        <w:t xml:space="preserve">خلّکان و </w:t>
      </w:r>
      <w:r w:rsidRPr="003027DB">
        <w:rPr>
          <w:rStyle w:val="Char1"/>
          <w:rFonts w:hint="cs"/>
          <w:rtl/>
        </w:rPr>
        <w:t>«</w:t>
      </w:r>
      <w:r w:rsidRPr="003027DB">
        <w:rPr>
          <w:rStyle w:val="Char1"/>
          <w:rtl/>
        </w:rPr>
        <w:t>رحل</w:t>
      </w:r>
      <w:r w:rsidR="003042A9" w:rsidRPr="003027DB">
        <w:rPr>
          <w:rStyle w:val="Char1"/>
          <w:rFonts w:hint="cs"/>
          <w:rtl/>
        </w:rPr>
        <w:t>ة</w:t>
      </w:r>
      <w:r w:rsidRPr="003027DB">
        <w:rPr>
          <w:rStyle w:val="Char1"/>
          <w:rtl/>
        </w:rPr>
        <w:t xml:space="preserve"> الامام الشافعی</w:t>
      </w:r>
      <w:r w:rsidRPr="003027DB">
        <w:rPr>
          <w:rStyle w:val="Char1"/>
          <w:rFonts w:hint="cs"/>
          <w:rtl/>
        </w:rPr>
        <w:t>»</w:t>
      </w:r>
      <w:r w:rsidRPr="00FA4E15">
        <w:rPr>
          <w:rStyle w:val="Char5"/>
          <w:rFonts w:hint="cs"/>
          <w:rtl/>
        </w:rPr>
        <w:t>، مُنیر ادهم و تحقیقات محمد زهری النجار مصحّح کتاب «</w:t>
      </w:r>
      <w:r w:rsidRPr="003042A9">
        <w:rPr>
          <w:rFonts w:ascii="mylotus" w:hAnsi="mylotus" w:cs="mylotus"/>
          <w:rtl/>
          <w:lang w:bidi="fa-IR"/>
        </w:rPr>
        <w:t>ال</w:t>
      </w:r>
      <w:r w:rsidR="003042A9">
        <w:rPr>
          <w:rFonts w:ascii="mylotus" w:hAnsi="mylotus" w:cs="mylotus" w:hint="cs"/>
          <w:rtl/>
          <w:lang w:bidi="fa-IR"/>
        </w:rPr>
        <w:t>أ</w:t>
      </w:r>
      <w:r w:rsidRPr="003042A9">
        <w:rPr>
          <w:rFonts w:ascii="mylotus" w:hAnsi="mylotus" w:cs="mylotus"/>
          <w:rtl/>
          <w:lang w:bidi="fa-IR"/>
        </w:rPr>
        <w:t>م</w:t>
      </w:r>
      <w:r w:rsidR="003042A9" w:rsidRPr="00FA4E15">
        <w:rPr>
          <w:rStyle w:val="Char5"/>
          <w:rFonts w:hint="cs"/>
          <w:rtl/>
        </w:rPr>
        <w:t>» امام شافعی، چنین است:</w:t>
      </w:r>
    </w:p>
    <w:p w:rsidR="00EA06DC" w:rsidRPr="00FA4E15" w:rsidRDefault="00EA06DC" w:rsidP="00FA4E15">
      <w:pPr>
        <w:widowControl w:val="0"/>
        <w:ind w:firstLine="284"/>
        <w:jc w:val="both"/>
        <w:rPr>
          <w:rStyle w:val="Char5"/>
          <w:rtl/>
        </w:rPr>
      </w:pPr>
      <w:r w:rsidRPr="00FA4E15">
        <w:rPr>
          <w:rStyle w:val="Char5"/>
          <w:rFonts w:hint="cs"/>
          <w:rtl/>
        </w:rPr>
        <w:t>پدر امام شافعی، فقیری حجازی بود که از مکه به شام هجرت کرد و در «غزه» و «عسقلان» اقامت گزید و مدتی پس از به دنیا آمدن شافعی درگذشت و مادرش سرپرستی او را به عهده گرفت. مادرش در دو سالگی او را از غزه به مکه برد و در نزدیکی حرم سکونت اختیار کرد شافعی در سن 7 یا 9 سالگی هم</w:t>
      </w:r>
      <w:r w:rsidR="003042A9" w:rsidRPr="00FA4E15">
        <w:rPr>
          <w:rStyle w:val="Char5"/>
          <w:rFonts w:hint="cs"/>
          <w:rtl/>
        </w:rPr>
        <w:t>ه</w:t>
      </w:r>
      <w:r w:rsidRPr="00FA4E15">
        <w:rPr>
          <w:rStyle w:val="Char5"/>
          <w:rFonts w:hint="cs"/>
          <w:rtl/>
        </w:rPr>
        <w:t xml:space="preserve"> قرآن را حفظ نمود و به فراگیری علوم لغت و تشخیص لهجه‌های عربی پرداخت آنگاه به تعلم فقه و تفسیر قرآن و حدیث روی آورد. و قرآن را از اسماعیل  بن قسطنطین و حدیث را از سفیان‌ بن عیینه، مسلم‌ بن خالد الزنجی، سعید‌ بن سالم القداح، داود  بن عبدالرحمن العطار و عبدالمجی</w:t>
      </w:r>
      <w:r w:rsidR="003042A9" w:rsidRPr="00FA4E15">
        <w:rPr>
          <w:rStyle w:val="Char5"/>
          <w:rFonts w:hint="cs"/>
          <w:rtl/>
        </w:rPr>
        <w:t>د عبدالعزیز  بن ابی‌رواد آموخت.</w:t>
      </w:r>
    </w:p>
    <w:p w:rsidR="00EA06DC" w:rsidRPr="00FA4E15" w:rsidRDefault="00EA06DC" w:rsidP="00FA4E15">
      <w:pPr>
        <w:ind w:firstLine="284"/>
        <w:jc w:val="both"/>
        <w:rPr>
          <w:rStyle w:val="Char5"/>
          <w:rtl/>
        </w:rPr>
      </w:pPr>
      <w:r w:rsidRPr="00FA4E15">
        <w:rPr>
          <w:rStyle w:val="Char5"/>
          <w:rFonts w:hint="cs"/>
          <w:rtl/>
        </w:rPr>
        <w:t>مسلم ‌ بن خالد، مفتی مکه در سن 15 سالگی به او اجاز</w:t>
      </w:r>
      <w:r w:rsidR="003042A9" w:rsidRPr="00FA4E15">
        <w:rPr>
          <w:rStyle w:val="Char5"/>
          <w:rFonts w:hint="cs"/>
          <w:rtl/>
        </w:rPr>
        <w:t>ه</w:t>
      </w:r>
      <w:r w:rsidRPr="00FA4E15">
        <w:rPr>
          <w:rStyle w:val="Char5"/>
          <w:rFonts w:hint="cs"/>
          <w:rtl/>
        </w:rPr>
        <w:t xml:space="preserve"> فتوا داد. سپب به مدینه رفت و مدت 8 ماه در محضر امام مالک، تفسیر، کلام و حدیث را فراگرفت و از ابراهیم سعد الانصاری، عبدالعزیز  بن محمد الدراوردی، ابراهیم  بن ابی‌ یحیی الاسامی، محمد بن سعید  بن ابی‌فدیک و عبدالله  بن نا</w:t>
      </w:r>
      <w:r w:rsidR="003042A9" w:rsidRPr="00FA4E15">
        <w:rPr>
          <w:rStyle w:val="Char5"/>
          <w:rFonts w:hint="cs"/>
          <w:rtl/>
        </w:rPr>
        <w:t>فع الصائغ علم حدیث را یاد گرفت.</w:t>
      </w:r>
    </w:p>
    <w:p w:rsidR="00EA06DC" w:rsidRPr="00FA4E15" w:rsidRDefault="00EA06DC" w:rsidP="00FA4E15">
      <w:pPr>
        <w:ind w:firstLine="284"/>
        <w:jc w:val="both"/>
        <w:rPr>
          <w:rStyle w:val="Char5"/>
          <w:rtl/>
        </w:rPr>
      </w:pPr>
      <w:r w:rsidRPr="00FA4E15">
        <w:rPr>
          <w:rStyle w:val="Char5"/>
          <w:rFonts w:hint="cs"/>
          <w:rtl/>
        </w:rPr>
        <w:t>امام شافعی تا امام مالک زنده بود، ملازم وی بود و آنگاه که مالک زندگانی را بدرود گفت. در سال 195 به بغداد رفت و دو سال در آنجا ماند بعد بر حسب لزوم به مکه روی نهاد و در سال 198 به بغداد بازگشت. در عراق حدیث، فقه و علوم قرآنی را، وکیع‌  بن الجراح، ابواسامه حماد  بن اسامه الکوفی، اسماعیل ‌ بن علیه و عبدالوهاب  بن عبدالمجید البصری به او آموختند. امام در اثناء اقامت خود در عراق با محمد حسن شیبانی شاگرد ابوحنیفه آشنایی یافت و از او فقه را به روش فقهای عراق فراگرفت و بدین ترتیب خصوصیات اهل حدیث و اهل رأی</w:t>
      </w:r>
      <w:r w:rsidR="00570464">
        <w:rPr>
          <w:rStyle w:val="Char5"/>
          <w:rFonts w:hint="cs"/>
          <w:rtl/>
        </w:rPr>
        <w:t xml:space="preserve"> هردو</w:t>
      </w:r>
      <w:r w:rsidRPr="00FA4E15">
        <w:rPr>
          <w:rStyle w:val="Char5"/>
          <w:rFonts w:hint="cs"/>
          <w:rtl/>
        </w:rPr>
        <w:t xml:space="preserve"> در او جمع شد و آنگاه در این روش، تصرفاتی به </w:t>
      </w:r>
      <w:r w:rsidR="003042A9" w:rsidRPr="00FA4E15">
        <w:rPr>
          <w:rStyle w:val="Char5"/>
          <w:rFonts w:hint="cs"/>
          <w:rtl/>
        </w:rPr>
        <w:t>عمل آورد و قواعدی به وجود آورد.</w:t>
      </w:r>
    </w:p>
    <w:p w:rsidR="00EA06DC" w:rsidRPr="00FA4E15" w:rsidRDefault="00EA06DC" w:rsidP="00FA4E15">
      <w:pPr>
        <w:widowControl w:val="0"/>
        <w:ind w:firstLine="284"/>
        <w:jc w:val="both"/>
        <w:rPr>
          <w:rStyle w:val="Char5"/>
          <w:rtl/>
        </w:rPr>
      </w:pPr>
      <w:r w:rsidRPr="00FA4E15">
        <w:rPr>
          <w:rStyle w:val="Char5"/>
          <w:rFonts w:hint="cs"/>
          <w:rtl/>
        </w:rPr>
        <w:t>امام شافعی در یمن، حدیث و فقه را از مطرف‌ بن مازن، هشا‌م‌ بن یوسف قاضی «صنعاء»، عمرو بن ابی‌سلمه، مُصاحب الاوزاعی و یحیی‌ بن حسان، مُصاحب اللیث  بن سعد فراگرفت. بنابراین استادانش 19 نفر بودند</w:t>
      </w:r>
      <w:r w:rsidR="003042A9" w:rsidRPr="00FA4E15">
        <w:rPr>
          <w:rStyle w:val="Char5"/>
          <w:rFonts w:hint="cs"/>
          <w:rtl/>
        </w:rPr>
        <w:t>،</w:t>
      </w:r>
      <w:r w:rsidRPr="00FA4E15">
        <w:rPr>
          <w:rStyle w:val="Char5"/>
          <w:rFonts w:hint="cs"/>
          <w:rtl/>
        </w:rPr>
        <w:t xml:space="preserve"> پنج نفر از مکه، شش نفر از مدینه، چهار نفر از یمن و چهار نفر از عراق. از شاگردان امام شافعی، احمد بن حنبل، حسن‌ بن محمد، صباح زعفرانی، حسین‌ بن علی کرابیسی، ابوثور ابراهیم  بن خالد کلبی ابوابراهیم اسماعیل  بن یحیی مزنی، ابومحمد ربیع  بن سلیمان مرادی، ربیع‌ بن سلیمان جیزی، ابویعقوب یوسف  بن یحیی بُوَیْطی، ابوحفص حرمله‌ بن یحیی، ابویوسف یونس  بن عبدالاعلی، محمد بن عبدالله  بن عبدالحکم مصری، عبدالله  بن زبیر حمیدی و موسی  بن ا</w:t>
      </w:r>
      <w:r w:rsidR="003042A9" w:rsidRPr="00FA4E15">
        <w:rPr>
          <w:rStyle w:val="Char5"/>
          <w:rFonts w:hint="cs"/>
          <w:rtl/>
        </w:rPr>
        <w:t>بی‌الاجارود را می‌توان نام برد.</w:t>
      </w:r>
    </w:p>
    <w:p w:rsidR="00EA06DC" w:rsidRPr="00FA4E15" w:rsidRDefault="00EA06DC" w:rsidP="00FA4E15">
      <w:pPr>
        <w:ind w:firstLine="284"/>
        <w:jc w:val="both"/>
        <w:rPr>
          <w:rStyle w:val="Char5"/>
          <w:rtl/>
        </w:rPr>
      </w:pPr>
      <w:r w:rsidRPr="00FA4E15">
        <w:rPr>
          <w:rStyle w:val="Char5"/>
          <w:rFonts w:hint="cs"/>
          <w:rtl/>
        </w:rPr>
        <w:t>امام شافعی گرچه از محضر استادان خویش به تعلم پرداخت هیچگاه آزادی فکر و استقلال رأی را از دست نداد چنانکه در آغاز ورود به مدینه و کسب فیض از محضر امام مالک، «موطّا»ی مالک را حفظ کرد و آن ر</w:t>
      </w:r>
      <w:r w:rsidR="003042A9" w:rsidRPr="00FA4E15">
        <w:rPr>
          <w:rStyle w:val="Char5"/>
          <w:rFonts w:hint="cs"/>
          <w:rtl/>
        </w:rPr>
        <w:t>ا برای مردم می‌خواند و می‌نوشت.</w:t>
      </w:r>
    </w:p>
    <w:p w:rsidR="00EA06DC" w:rsidRPr="00FA4E15" w:rsidRDefault="00EA06DC" w:rsidP="00FA4E15">
      <w:pPr>
        <w:ind w:firstLine="284"/>
        <w:jc w:val="both"/>
        <w:rPr>
          <w:rStyle w:val="Char5"/>
          <w:rtl/>
        </w:rPr>
      </w:pPr>
      <w:r w:rsidRPr="00FA4E15">
        <w:rPr>
          <w:rStyle w:val="Char5"/>
          <w:rFonts w:hint="cs"/>
          <w:rtl/>
        </w:rPr>
        <w:t>محوریت اندیش</w:t>
      </w:r>
      <w:r w:rsidR="003042A9" w:rsidRPr="00FA4E15">
        <w:rPr>
          <w:rStyle w:val="Char5"/>
          <w:rFonts w:hint="cs"/>
          <w:rtl/>
        </w:rPr>
        <w:t>ه</w:t>
      </w:r>
      <w:r w:rsidRPr="00FA4E15">
        <w:rPr>
          <w:rStyle w:val="Char5"/>
          <w:rFonts w:hint="cs"/>
          <w:rtl/>
        </w:rPr>
        <w:t xml:space="preserve"> امام شافعی بر کتاب و سنت است. آنگاه که در مدینه بود از مکتب حدیث امام مالک نهایت بهره‌مندی یافت و در هم</w:t>
      </w:r>
      <w:r w:rsidR="0007388D" w:rsidRPr="00FA4E15">
        <w:rPr>
          <w:rStyle w:val="Char5"/>
          <w:rFonts w:hint="cs"/>
          <w:rtl/>
        </w:rPr>
        <w:t>ۀ</w:t>
      </w:r>
      <w:r w:rsidRPr="00FA4E15">
        <w:rPr>
          <w:rStyle w:val="Char5"/>
          <w:rFonts w:hint="cs"/>
          <w:rtl/>
        </w:rPr>
        <w:t xml:space="preserve"> علوم اسلامی و فقاهت صاحب نظر شد و زمانی که به بغداد آمد با محمد حسن شیبانی شاگرد توانای ابوحنیفه آشنا گردید و به نسخه‌پردازی مطالب پرداخت و از محضر وی تلمذ کرد و با آراء و عقاید اهل رأی و قیاس بیشتر آشنا شد و با امام ابویوسف شاگرد دیگر ابوحنیفه که از برجستگان مکتب حنفی است باب مراوده را گشود و می‌گویند یک بار شتر از آثار آنان را با خود به ارمغا</w:t>
      </w:r>
      <w:r w:rsidR="003042A9" w:rsidRPr="00FA4E15">
        <w:rPr>
          <w:rStyle w:val="Char5"/>
          <w:rFonts w:hint="cs"/>
          <w:rtl/>
        </w:rPr>
        <w:t>ن برد.</w:t>
      </w:r>
    </w:p>
    <w:p w:rsidR="00EA06DC" w:rsidRPr="00FA4E15" w:rsidRDefault="00EA06DC" w:rsidP="00FA4E15">
      <w:pPr>
        <w:ind w:firstLine="284"/>
        <w:jc w:val="both"/>
        <w:rPr>
          <w:rStyle w:val="Char5"/>
          <w:rtl/>
        </w:rPr>
      </w:pPr>
      <w:r w:rsidRPr="00FA4E15">
        <w:rPr>
          <w:rStyle w:val="Char5"/>
          <w:rFonts w:hint="cs"/>
          <w:rtl/>
        </w:rPr>
        <w:t>امام شافعی پس از وفات امام مالک به یمن رفت و گروه کثیری از علما و مردم به محضرش رسیدند و در صنعاء به تعلیم و تعلم پرداخت و از مطرف‌ بن مازن و هشام‌ بن یوسف قاضی صنعاء و چند نفر دیگر به تکمیل علوم پرداخت و در آنجا به شهرت رسید. حاسدان که نمی‌توانستند علوّ مقام و تسلط علمی امام را ببینند او را متهم کردند که رهبر نهضت سیاسی علویان است و از خلافت عبدالله‌ محض‌ بن حسن مثنی  بن امام حسن حمایت می‌کند و جریان به هارون‌ الرشید خلیفه عباسی گزارش گردید. هارون یکی از فرماندهان خود را برای تحقیق دربار</w:t>
      </w:r>
      <w:r w:rsidR="0007388D" w:rsidRPr="00FA4E15">
        <w:rPr>
          <w:rStyle w:val="Char5"/>
          <w:rFonts w:hint="cs"/>
          <w:rtl/>
        </w:rPr>
        <w:t>ۀ</w:t>
      </w:r>
      <w:r w:rsidRPr="00FA4E15">
        <w:rPr>
          <w:rStyle w:val="Char5"/>
          <w:rFonts w:hint="cs"/>
          <w:rtl/>
        </w:rPr>
        <w:t xml:space="preserve"> چگونگی قضیه به یمن فرستاد. نیرنگ حاسدان کارگر شد و نماینده خلیفه، نامه‌ای به هارون نوشت و او را از خطر شافعی و علویان آگاه کرد و دربار</w:t>
      </w:r>
      <w:r w:rsidR="003042A9" w:rsidRPr="00FA4E15">
        <w:rPr>
          <w:rStyle w:val="Char5"/>
          <w:rFonts w:hint="cs"/>
          <w:rtl/>
        </w:rPr>
        <w:t>ه</w:t>
      </w:r>
      <w:r w:rsidRPr="00FA4E15">
        <w:rPr>
          <w:rStyle w:val="Char5"/>
          <w:rFonts w:hint="cs"/>
          <w:rtl/>
        </w:rPr>
        <w:t xml:space="preserve"> امام شافعی اظهار داشت: کاری که او با زبان می‌کند هیچگاه رزمنده مجاهد نمی‌ت</w:t>
      </w:r>
      <w:r w:rsidR="003042A9" w:rsidRPr="00FA4E15">
        <w:rPr>
          <w:rStyle w:val="Char5"/>
          <w:rFonts w:hint="cs"/>
          <w:rtl/>
        </w:rPr>
        <w:t>واند با شمشیر و نیزه انجام دهد!.</w:t>
      </w:r>
    </w:p>
    <w:p w:rsidR="00EA06DC" w:rsidRPr="00143749" w:rsidRDefault="00EA06DC" w:rsidP="00FA4E15">
      <w:pPr>
        <w:ind w:firstLine="284"/>
        <w:jc w:val="both"/>
        <w:rPr>
          <w:rStyle w:val="Char5"/>
          <w:spacing w:val="-2"/>
          <w:rtl/>
        </w:rPr>
      </w:pPr>
      <w:r w:rsidRPr="00143749">
        <w:rPr>
          <w:rStyle w:val="Char5"/>
          <w:rFonts w:hint="cs"/>
          <w:spacing w:val="-2"/>
          <w:rtl/>
        </w:rPr>
        <w:t>هارون سخت خشمگین شد و دستور داد</w:t>
      </w:r>
      <w:r w:rsidR="003042A9" w:rsidRPr="00143749">
        <w:rPr>
          <w:rStyle w:val="Char5"/>
          <w:rFonts w:hint="cs"/>
          <w:spacing w:val="-2"/>
          <w:rtl/>
        </w:rPr>
        <w:t xml:space="preserve"> که علویان را به بغداد آورند درحالی</w:t>
      </w:r>
      <w:r w:rsidRPr="00143749">
        <w:rPr>
          <w:rStyle w:val="Char5"/>
          <w:rFonts w:hint="cs"/>
          <w:spacing w:val="-2"/>
          <w:rtl/>
        </w:rPr>
        <w:t>که پاهای امام شافعی را به زنجیر بسته بودند شافعی با درایت و حسن خلق و کلام بلیغ از آن مهلکه نجات یافت. شافعی که دیدگاه خلیفه را دید ناچار شد که به مکه مسافرت کند و خود را از توطئ</w:t>
      </w:r>
      <w:r w:rsidR="003042A9" w:rsidRPr="00143749">
        <w:rPr>
          <w:rStyle w:val="Char5"/>
          <w:rFonts w:hint="cs"/>
          <w:spacing w:val="-2"/>
          <w:rtl/>
        </w:rPr>
        <w:t>ه</w:t>
      </w:r>
      <w:r w:rsidRPr="00143749">
        <w:rPr>
          <w:rStyle w:val="Char5"/>
          <w:rFonts w:hint="cs"/>
          <w:spacing w:val="-2"/>
          <w:rtl/>
        </w:rPr>
        <w:t xml:space="preserve"> حاسدان و کارگزاران حکومتی نجات دهد و در سال 180 به مکه رسید و 17 سال در آنجا به انتشار عقاید و آراء خود پرداخت و حاجیان سرزمین‌های اسلامی را با اجتهاد خویش آشنا کرد. آنان نیز نظریات و عقاید شافعی را در سرزمین‌هایشان، به مردم رسانیدند و آواز</w:t>
      </w:r>
      <w:r w:rsidR="003042A9" w:rsidRPr="00143749">
        <w:rPr>
          <w:rStyle w:val="Char5"/>
          <w:rFonts w:hint="cs"/>
          <w:spacing w:val="-2"/>
          <w:rtl/>
        </w:rPr>
        <w:t>ه</w:t>
      </w:r>
      <w:r w:rsidRPr="00143749">
        <w:rPr>
          <w:rStyle w:val="Char5"/>
          <w:rFonts w:hint="cs"/>
          <w:spacing w:val="-2"/>
          <w:rtl/>
        </w:rPr>
        <w:t xml:space="preserve"> امام، حوز</w:t>
      </w:r>
      <w:r w:rsidR="003042A9" w:rsidRPr="00143749">
        <w:rPr>
          <w:rStyle w:val="Char5"/>
          <w:rFonts w:hint="cs"/>
          <w:spacing w:val="-2"/>
          <w:rtl/>
        </w:rPr>
        <w:t>ه ممالک اسلامی را فراگرفت.</w:t>
      </w:r>
    </w:p>
    <w:p w:rsidR="00EA06DC" w:rsidRPr="00FA4E15" w:rsidRDefault="00EA06DC" w:rsidP="00FA4E15">
      <w:pPr>
        <w:ind w:firstLine="284"/>
        <w:jc w:val="both"/>
        <w:rPr>
          <w:rStyle w:val="Char5"/>
          <w:rtl/>
        </w:rPr>
      </w:pPr>
      <w:r w:rsidRPr="00FA4E15">
        <w:rPr>
          <w:rStyle w:val="Char5"/>
          <w:rFonts w:hint="cs"/>
          <w:rtl/>
        </w:rPr>
        <w:t>در این میان، در سال 182 ابویوسف و در سال 188 محمد بن حسن شیبانی درگذشتند و در سال 193 هارون الرشید نیز از جهان رخت بربست و مأمون به جای او به خلافت نشست و ظاهراً به دفاع از علویان پرداخت و نسبت به آنان مهربانی کرد. امام شافعی فرصت را غنیمت شمرد و بار دیگر به بغداد آمد و یک ماه در آنجا به تدریس و تعلیم و تربیت سرگرم شد و از 20 حلق</w:t>
      </w:r>
      <w:r w:rsidR="003042A9" w:rsidRPr="00FA4E15">
        <w:rPr>
          <w:rStyle w:val="Char5"/>
          <w:rFonts w:hint="cs"/>
          <w:rtl/>
        </w:rPr>
        <w:t>ه</w:t>
      </w:r>
      <w:r w:rsidRPr="00FA4E15">
        <w:rPr>
          <w:rStyle w:val="Char5"/>
          <w:rFonts w:hint="cs"/>
          <w:rtl/>
        </w:rPr>
        <w:t xml:space="preserve"> درسی علمی، همه به حضور امام </w:t>
      </w:r>
      <w:r w:rsidR="003042A9" w:rsidRPr="00FA4E15">
        <w:rPr>
          <w:rStyle w:val="Char5"/>
          <w:rFonts w:hint="cs"/>
          <w:rtl/>
        </w:rPr>
        <w:t>آمدند و تنها سه حلقه باقی ماند.</w:t>
      </w:r>
    </w:p>
    <w:p w:rsidR="00EA06DC" w:rsidRPr="00FA4E15" w:rsidRDefault="00EA06DC" w:rsidP="00FA4E15">
      <w:pPr>
        <w:ind w:firstLine="284"/>
        <w:jc w:val="both"/>
        <w:rPr>
          <w:rStyle w:val="Char5"/>
          <w:rtl/>
        </w:rPr>
      </w:pPr>
      <w:r w:rsidRPr="00FA4E15">
        <w:rPr>
          <w:rStyle w:val="Char5"/>
          <w:rFonts w:hint="cs"/>
          <w:rtl/>
        </w:rPr>
        <w:t>شافعی که از بسیاری از توطئه‌ها باخبر بود، صلاح را در این دید که از مرکز خلافت دور شود و در 28 شوال 198 همراه حاکم جدید مصر عباس‌ بن</w:t>
      </w:r>
      <w:r w:rsidR="003042A9" w:rsidRPr="00FA4E15">
        <w:rPr>
          <w:rStyle w:val="Char5"/>
          <w:rFonts w:hint="cs"/>
          <w:rtl/>
        </w:rPr>
        <w:t xml:space="preserve"> موسی به مصر وارد شد.</w:t>
      </w:r>
    </w:p>
    <w:p w:rsidR="00EA06DC" w:rsidRPr="00FA4E15" w:rsidRDefault="00EA06DC" w:rsidP="00FA4E15">
      <w:pPr>
        <w:ind w:firstLine="284"/>
        <w:jc w:val="both"/>
        <w:rPr>
          <w:rStyle w:val="Char5"/>
          <w:rtl/>
        </w:rPr>
      </w:pPr>
      <w:r w:rsidRPr="00FA4E15">
        <w:rPr>
          <w:rStyle w:val="Char5"/>
          <w:rFonts w:hint="cs"/>
          <w:rtl/>
        </w:rPr>
        <w:t>شافعی هنگامی که از بغداد بیرون می‌آمد، عد</w:t>
      </w:r>
      <w:r w:rsidR="003042A9" w:rsidRPr="00FA4E15">
        <w:rPr>
          <w:rStyle w:val="Char5"/>
          <w:rFonts w:hint="cs"/>
          <w:rtl/>
        </w:rPr>
        <w:t>ه</w:t>
      </w:r>
      <w:r w:rsidRPr="00FA4E15">
        <w:rPr>
          <w:rStyle w:val="Char5"/>
          <w:rFonts w:hint="cs"/>
          <w:rtl/>
        </w:rPr>
        <w:t xml:space="preserve"> کثیری از جمله احمد بن حنبل به مشایعت او آمده بو</w:t>
      </w:r>
      <w:r w:rsidR="003042A9" w:rsidRPr="00FA4E15">
        <w:rPr>
          <w:rStyle w:val="Char5"/>
          <w:rFonts w:hint="cs"/>
          <w:rtl/>
        </w:rPr>
        <w:t>دند، شافعی دست او راگرفت و گفت:</w:t>
      </w:r>
    </w:p>
    <w:tbl>
      <w:tblPr>
        <w:bidiVisual/>
        <w:tblW w:w="0" w:type="auto"/>
        <w:tblInd w:w="79" w:type="dxa"/>
        <w:tblLook w:val="04A0" w:firstRow="1" w:lastRow="0" w:firstColumn="1" w:lastColumn="0" w:noHBand="0" w:noVBand="1"/>
      </w:tblPr>
      <w:tblGrid>
        <w:gridCol w:w="3146"/>
        <w:gridCol w:w="236"/>
        <w:gridCol w:w="2991"/>
      </w:tblGrid>
      <w:tr w:rsidR="003042A9" w:rsidRPr="004D6D77" w:rsidTr="00143749">
        <w:tc>
          <w:tcPr>
            <w:tcW w:w="3146" w:type="dxa"/>
          </w:tcPr>
          <w:p w:rsidR="003042A9" w:rsidRPr="001F0382" w:rsidRDefault="003042A9" w:rsidP="00143749">
            <w:pPr>
              <w:pStyle w:val="a3"/>
              <w:ind w:firstLine="0"/>
              <w:jc w:val="lowKashida"/>
              <w:rPr>
                <w:rStyle w:val="Char5"/>
                <w:sz w:val="2"/>
                <w:szCs w:val="2"/>
                <w:rtl/>
              </w:rPr>
            </w:pPr>
            <w:r w:rsidRPr="000E6B9E">
              <w:rPr>
                <w:rtl/>
              </w:rPr>
              <w:t xml:space="preserve">لقد اصحبت نفسی تتوق </w:t>
            </w:r>
            <w:r>
              <w:rPr>
                <w:rFonts w:hint="cs"/>
                <w:rtl/>
              </w:rPr>
              <w:t>إ</w:t>
            </w:r>
            <w:r w:rsidRPr="000E6B9E">
              <w:rPr>
                <w:rtl/>
              </w:rPr>
              <w:t>لی مص</w:t>
            </w:r>
            <w:r>
              <w:rPr>
                <w:rFonts w:hint="cs"/>
                <w:rtl/>
              </w:rPr>
              <w:t>ر</w:t>
            </w:r>
            <w:r w:rsidRPr="00FA4E15">
              <w:rPr>
                <w:rStyle w:val="Char5"/>
                <w:rtl/>
              </w:rPr>
              <w:br/>
            </w:r>
          </w:p>
        </w:tc>
        <w:tc>
          <w:tcPr>
            <w:tcW w:w="236" w:type="dxa"/>
          </w:tcPr>
          <w:p w:rsidR="003042A9" w:rsidRPr="00FA4E15" w:rsidRDefault="003042A9" w:rsidP="00143749">
            <w:pPr>
              <w:pStyle w:val="a3"/>
              <w:jc w:val="lowKashida"/>
              <w:rPr>
                <w:rStyle w:val="Char5"/>
                <w:rtl/>
              </w:rPr>
            </w:pPr>
          </w:p>
        </w:tc>
        <w:tc>
          <w:tcPr>
            <w:tcW w:w="2991" w:type="dxa"/>
          </w:tcPr>
          <w:p w:rsidR="003042A9" w:rsidRPr="001F0382" w:rsidRDefault="003042A9" w:rsidP="00143749">
            <w:pPr>
              <w:pStyle w:val="a3"/>
              <w:ind w:firstLine="0"/>
              <w:jc w:val="lowKashida"/>
              <w:rPr>
                <w:rStyle w:val="Char5"/>
                <w:sz w:val="2"/>
                <w:szCs w:val="2"/>
                <w:rtl/>
              </w:rPr>
            </w:pPr>
            <w:r>
              <w:rPr>
                <w:rtl/>
              </w:rPr>
              <w:t>و</w:t>
            </w:r>
            <w:r w:rsidRPr="000E6B9E">
              <w:rPr>
                <w:rtl/>
              </w:rPr>
              <w:t xml:space="preserve">من دونها </w:t>
            </w:r>
            <w:r w:rsidRPr="000E6B9E">
              <w:rPr>
                <w:rFonts w:hint="cs"/>
                <w:rtl/>
              </w:rPr>
              <w:t>أ</w:t>
            </w:r>
            <w:r w:rsidRPr="000E6B9E">
              <w:rPr>
                <w:rtl/>
              </w:rPr>
              <w:t>رض ال</w:t>
            </w:r>
            <w:r>
              <w:rPr>
                <w:rFonts w:hint="cs"/>
                <w:rtl/>
              </w:rPr>
              <w:t>ـ</w:t>
            </w:r>
            <w:r>
              <w:rPr>
                <w:rtl/>
              </w:rPr>
              <w:t>مهامة و</w:t>
            </w:r>
            <w:r w:rsidRPr="000E6B9E">
              <w:rPr>
                <w:rtl/>
              </w:rPr>
              <w:t>القفر</w:t>
            </w:r>
            <w:r w:rsidRPr="00FA4E15">
              <w:rPr>
                <w:rStyle w:val="Char5"/>
                <w:rtl/>
              </w:rPr>
              <w:br/>
            </w:r>
          </w:p>
        </w:tc>
      </w:tr>
      <w:tr w:rsidR="003042A9" w:rsidRPr="004D6D77" w:rsidTr="00143749">
        <w:tc>
          <w:tcPr>
            <w:tcW w:w="3146" w:type="dxa"/>
          </w:tcPr>
          <w:p w:rsidR="003042A9" w:rsidRPr="003042A9" w:rsidRDefault="003042A9" w:rsidP="00143749">
            <w:pPr>
              <w:pStyle w:val="a3"/>
              <w:ind w:firstLine="0"/>
              <w:jc w:val="lowKashida"/>
              <w:rPr>
                <w:sz w:val="2"/>
                <w:szCs w:val="2"/>
                <w:rtl/>
              </w:rPr>
            </w:pPr>
            <w:r>
              <w:rPr>
                <w:rtl/>
              </w:rPr>
              <w:t>و</w:t>
            </w:r>
            <w:r w:rsidRPr="000E6B9E">
              <w:rPr>
                <w:rtl/>
              </w:rPr>
              <w:t>والله لا</w:t>
            </w:r>
            <w:r w:rsidRPr="000E6B9E">
              <w:rPr>
                <w:rFonts w:hint="cs"/>
                <w:rtl/>
              </w:rPr>
              <w:t xml:space="preserve"> </w:t>
            </w:r>
            <w:r>
              <w:rPr>
                <w:rtl/>
              </w:rPr>
              <w:t>ادری العزّ و</w:t>
            </w:r>
            <w:r w:rsidRPr="000E6B9E">
              <w:rPr>
                <w:rtl/>
              </w:rPr>
              <w:t>الغن</w:t>
            </w:r>
            <w:r w:rsidRPr="000E6B9E">
              <w:rPr>
                <w:rFonts w:hint="cs"/>
                <w:rtl/>
              </w:rPr>
              <w:t>ی</w:t>
            </w:r>
            <w:r>
              <w:rPr>
                <w:rFonts w:hint="cs"/>
                <w:rtl/>
              </w:rPr>
              <w:br/>
            </w:r>
          </w:p>
        </w:tc>
        <w:tc>
          <w:tcPr>
            <w:tcW w:w="236" w:type="dxa"/>
          </w:tcPr>
          <w:p w:rsidR="003042A9" w:rsidRPr="00FA4E15" w:rsidRDefault="003042A9" w:rsidP="00143749">
            <w:pPr>
              <w:pStyle w:val="a3"/>
              <w:jc w:val="lowKashida"/>
              <w:rPr>
                <w:rStyle w:val="Char5"/>
                <w:rtl/>
              </w:rPr>
            </w:pPr>
          </w:p>
        </w:tc>
        <w:tc>
          <w:tcPr>
            <w:tcW w:w="2991" w:type="dxa"/>
          </w:tcPr>
          <w:p w:rsidR="003042A9" w:rsidRPr="003042A9" w:rsidRDefault="003042A9" w:rsidP="00143749">
            <w:pPr>
              <w:pStyle w:val="a3"/>
              <w:ind w:firstLine="0"/>
              <w:jc w:val="lowKashida"/>
              <w:rPr>
                <w:sz w:val="2"/>
                <w:szCs w:val="2"/>
                <w:rtl/>
              </w:rPr>
            </w:pPr>
            <w:r w:rsidRPr="000E6B9E">
              <w:rPr>
                <w:rtl/>
              </w:rPr>
              <w:t xml:space="preserve">اساق الیها </w:t>
            </w:r>
            <w:r w:rsidRPr="000E6B9E">
              <w:rPr>
                <w:rFonts w:hint="cs"/>
                <w:rtl/>
              </w:rPr>
              <w:t>أ</w:t>
            </w:r>
            <w:r w:rsidRPr="000E6B9E">
              <w:rPr>
                <w:rtl/>
              </w:rPr>
              <w:t xml:space="preserve">م اساق </w:t>
            </w:r>
            <w:r w:rsidRPr="000E6B9E">
              <w:rPr>
                <w:rFonts w:hint="cs"/>
                <w:rtl/>
              </w:rPr>
              <w:t>إ</w:t>
            </w:r>
            <w:r w:rsidRPr="000E6B9E">
              <w:rPr>
                <w:rtl/>
              </w:rPr>
              <w:t>لی القبر</w:t>
            </w:r>
            <w:r>
              <w:rPr>
                <w:rFonts w:hint="cs"/>
                <w:rtl/>
              </w:rPr>
              <w:br/>
            </w:r>
          </w:p>
        </w:tc>
      </w:tr>
    </w:tbl>
    <w:p w:rsidR="00EA06DC" w:rsidRPr="00FA4E15" w:rsidRDefault="00EA06DC" w:rsidP="00FA4E15">
      <w:pPr>
        <w:widowControl w:val="0"/>
        <w:ind w:firstLine="284"/>
        <w:jc w:val="both"/>
        <w:rPr>
          <w:rStyle w:val="Char5"/>
          <w:rtl/>
        </w:rPr>
      </w:pPr>
      <w:r w:rsidRPr="00FA4E15">
        <w:rPr>
          <w:rStyle w:val="Char5"/>
          <w:rFonts w:hint="cs"/>
          <w:rtl/>
        </w:rPr>
        <w:t xml:space="preserve">شافعی احساس کرده بود که در مصر می‌میرد و همانجا مدفون می‌گردد. </w:t>
      </w:r>
      <w:r w:rsidR="004E04D9" w:rsidRPr="00FA4E15">
        <w:rPr>
          <w:rStyle w:val="Char5"/>
          <w:rFonts w:hint="cs"/>
          <w:rtl/>
        </w:rPr>
        <w:t xml:space="preserve">ابن </w:t>
      </w:r>
      <w:r w:rsidRPr="00FA4E15">
        <w:rPr>
          <w:rStyle w:val="Char5"/>
          <w:rFonts w:hint="cs"/>
          <w:rtl/>
        </w:rPr>
        <w:t xml:space="preserve">حنبل از مشایعت بازگشت و به مردم گفت: </w:t>
      </w:r>
      <w:r w:rsidR="003042A9" w:rsidRPr="00143749">
        <w:rPr>
          <w:rStyle w:val="Char1"/>
          <w:rFonts w:hint="cs"/>
          <w:rtl/>
        </w:rPr>
        <w:t>«</w:t>
      </w:r>
      <w:r w:rsidRPr="00143749">
        <w:rPr>
          <w:rStyle w:val="Char1"/>
          <w:rtl/>
        </w:rPr>
        <w:t>لقد کان الفقه قفلاً ففتحه الله بالشّافعی</w:t>
      </w:r>
      <w:r w:rsidR="003042A9" w:rsidRPr="00143749">
        <w:rPr>
          <w:rStyle w:val="Char1"/>
          <w:rFonts w:hint="cs"/>
          <w:rtl/>
        </w:rPr>
        <w:t>»</w:t>
      </w:r>
      <w:r w:rsidRPr="00B67020">
        <w:rPr>
          <w:rStyle w:val="Char5"/>
          <w:rFonts w:hint="cs"/>
          <w:rtl/>
        </w:rPr>
        <w:t xml:space="preserve"> </w:t>
      </w:r>
      <w:r w:rsidRPr="00FA4E15">
        <w:rPr>
          <w:rStyle w:val="Char5"/>
          <w:rFonts w:hint="cs"/>
          <w:rtl/>
        </w:rPr>
        <w:t>با شافعی گروه کثیری از جمله ربیع‌ بن سلیمان مرادی و عبدالله  بن</w:t>
      </w:r>
      <w:r w:rsidR="003042A9" w:rsidRPr="00FA4E15">
        <w:rPr>
          <w:rStyle w:val="Char5"/>
          <w:rFonts w:hint="cs"/>
          <w:rtl/>
        </w:rPr>
        <w:t xml:space="preserve"> زبیر حمیدی همراه بودند.</w:t>
      </w:r>
    </w:p>
    <w:p w:rsidR="00EA06DC" w:rsidRPr="00FA4E15" w:rsidRDefault="00EA06DC" w:rsidP="00FA4E15">
      <w:pPr>
        <w:widowControl w:val="0"/>
        <w:ind w:firstLine="284"/>
        <w:jc w:val="both"/>
        <w:rPr>
          <w:rStyle w:val="Char5"/>
          <w:rtl/>
        </w:rPr>
      </w:pPr>
      <w:r w:rsidRPr="00FA4E15">
        <w:rPr>
          <w:rStyle w:val="Char5"/>
          <w:rFonts w:hint="cs"/>
          <w:rtl/>
        </w:rPr>
        <w:t>امام در جامع</w:t>
      </w:r>
      <w:r w:rsidR="003042A9" w:rsidRPr="00FA4E15">
        <w:rPr>
          <w:rStyle w:val="Char5"/>
          <w:rFonts w:hint="cs"/>
          <w:rtl/>
        </w:rPr>
        <w:t>ه</w:t>
      </w:r>
      <w:r w:rsidRPr="00FA4E15">
        <w:rPr>
          <w:rStyle w:val="Char5"/>
          <w:rFonts w:hint="cs"/>
          <w:rtl/>
        </w:rPr>
        <w:t xml:space="preserve"> عمر</w:t>
      </w:r>
      <w:r w:rsidR="003042A9" w:rsidRPr="00FA4E15">
        <w:rPr>
          <w:rStyle w:val="Char5"/>
          <w:rFonts w:hint="cs"/>
          <w:rtl/>
        </w:rPr>
        <w:t>وعاص حیات علمی خود را شروع کرد.</w:t>
      </w:r>
    </w:p>
    <w:p w:rsidR="00EA06DC" w:rsidRPr="00FA4E15" w:rsidRDefault="00EA06DC" w:rsidP="00FA4E15">
      <w:pPr>
        <w:widowControl w:val="0"/>
        <w:ind w:firstLine="284"/>
        <w:jc w:val="both"/>
        <w:rPr>
          <w:rStyle w:val="Char5"/>
          <w:rtl/>
        </w:rPr>
      </w:pPr>
      <w:r w:rsidRPr="00FA4E15">
        <w:rPr>
          <w:rStyle w:val="Char5"/>
          <w:rFonts w:hint="cs"/>
          <w:rtl/>
        </w:rPr>
        <w:t>شیخ ابراهیم بیجوری می‌گوید: امام شافعی هنگامی که به بغداد عزیمت نمود مذهب قدم خود را  بنا نهاد و آنگاه به مکه بازگشت و بار دیگر به بغداد عزیمت نمود و یک ماه ماند و به مصر عزیمت کرد و در مسجد جامع عمروعاص مذهب جدید خود را  بنا نمود</w:t>
      </w:r>
      <w:r w:rsidRPr="00694B9D">
        <w:rPr>
          <w:rStyle w:val="Char5"/>
          <w:vertAlign w:val="superscript"/>
          <w:rtl/>
        </w:rPr>
        <w:footnoteReference w:id="9"/>
      </w:r>
      <w:r w:rsidR="003042A9"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شیخ  بن حجر هیثمی گفته است: «مذهب قدیم امام شافعی آن است که قبل از ورود به مصر آن را گفته و در کتاب </w:t>
      </w:r>
      <w:r w:rsidRPr="00143749">
        <w:rPr>
          <w:rStyle w:val="Char1"/>
          <w:rFonts w:hint="cs"/>
          <w:rtl/>
        </w:rPr>
        <w:t>«</w:t>
      </w:r>
      <w:r w:rsidRPr="00143749">
        <w:rPr>
          <w:rStyle w:val="Char1"/>
          <w:rtl/>
        </w:rPr>
        <w:t>حجة</w:t>
      </w:r>
      <w:r w:rsidR="003042A9" w:rsidRPr="00143749">
        <w:rPr>
          <w:rStyle w:val="Char1"/>
          <w:rFonts w:hint="cs"/>
          <w:rtl/>
        </w:rPr>
        <w:t>»</w:t>
      </w:r>
      <w:r w:rsidR="003042A9" w:rsidRPr="00FA4E15">
        <w:rPr>
          <w:rStyle w:val="Char5"/>
          <w:rFonts w:hint="cs"/>
          <w:rtl/>
        </w:rPr>
        <w:t xml:space="preserve"> تألیف نموده است.</w:t>
      </w:r>
    </w:p>
    <w:p w:rsidR="00EA06DC" w:rsidRPr="00FA4E15" w:rsidRDefault="003042A9" w:rsidP="00FA4E15">
      <w:pPr>
        <w:ind w:firstLine="284"/>
        <w:jc w:val="both"/>
        <w:rPr>
          <w:rStyle w:val="Char5"/>
          <w:rtl/>
        </w:rPr>
      </w:pPr>
      <w:r w:rsidRPr="00FA4E15">
        <w:rPr>
          <w:rStyle w:val="Char5"/>
          <w:rFonts w:hint="cs"/>
          <w:rtl/>
        </w:rPr>
        <w:t>م</w:t>
      </w:r>
      <w:r w:rsidR="00EA06DC" w:rsidRPr="00FA4E15">
        <w:rPr>
          <w:rStyle w:val="Char5"/>
          <w:rFonts w:hint="cs"/>
          <w:rtl/>
        </w:rPr>
        <w:t>بنای عمل، مذهب جدید است و جز در بیست یا سی و چند مسأله، عمل به مذهب قدیم شافعی جایز نیست. آن حضرت گفته است: «هرگاه حدیث صحیح بدون معارضی را یافتید، آن حدیث، مذهب من است». خطیب شربینی گفته است: «مذهب قدیم آن است که امام شافعی آن را در بغداد گفته و در کتاب «حجه» تألیف نموده است و جمعی مانند احمد‌ بن حنبل، زعفرانی و کرابیسی آن را روایت کرده‌اند و امام شافعی از آن مذهب پشیمان گردیده و گفته است: «حلال نمی‌کنم کسی را که مسایل آ</w:t>
      </w:r>
      <w:r w:rsidRPr="00FA4E15">
        <w:rPr>
          <w:rStyle w:val="Char5"/>
          <w:rFonts w:hint="cs"/>
          <w:rtl/>
        </w:rPr>
        <w:t>ن مذهب را به نام من روایت کند».</w:t>
      </w:r>
    </w:p>
    <w:p w:rsidR="00EA06DC" w:rsidRPr="00FA4E15" w:rsidRDefault="00EA06DC" w:rsidP="00FA4E15">
      <w:pPr>
        <w:ind w:firstLine="284"/>
        <w:jc w:val="both"/>
        <w:rPr>
          <w:rStyle w:val="Char5"/>
          <w:rtl/>
        </w:rPr>
      </w:pPr>
      <w:r w:rsidRPr="00FA4E15">
        <w:rPr>
          <w:rStyle w:val="Char5"/>
          <w:rFonts w:hint="cs"/>
          <w:rtl/>
        </w:rPr>
        <w:t>مذهب جدید شافعی آن است که در مصر آن را گفته و کتابی را در آن تألیف نموده است و بُوَیطی، مُزنی، ربیع، حرمله و ... آن را نقل کرده‌اند</w:t>
      </w:r>
      <w:r w:rsidRPr="00694B9D">
        <w:rPr>
          <w:rStyle w:val="Char5"/>
          <w:vertAlign w:val="superscript"/>
          <w:rtl/>
        </w:rPr>
        <w:footnoteReference w:id="10"/>
      </w:r>
      <w:r w:rsidR="003042A9"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مذهب قدیم در کتاب «حجه» بر م بنای اجتهادات امام مالک است. امام از سال 189 به بعد یعنی ده سال قبل از ورود به مصر به اجتهادات جدید خود پرداخت و مذ</w:t>
      </w:r>
      <w:r w:rsidR="003042A9" w:rsidRPr="00FA4E15">
        <w:rPr>
          <w:rStyle w:val="Char5"/>
          <w:rFonts w:hint="cs"/>
          <w:rtl/>
        </w:rPr>
        <w:t>هب مستقل خود را پایه‌گذاری کرد.</w:t>
      </w:r>
    </w:p>
    <w:p w:rsidR="00EA06DC" w:rsidRPr="00FA4E15" w:rsidRDefault="00EA06DC" w:rsidP="00FA4E15">
      <w:pPr>
        <w:ind w:firstLine="284"/>
        <w:jc w:val="both"/>
        <w:rPr>
          <w:rStyle w:val="Char5"/>
          <w:rtl/>
        </w:rPr>
      </w:pPr>
      <w:r w:rsidRPr="00FA4E15">
        <w:rPr>
          <w:rStyle w:val="Char5"/>
          <w:rFonts w:hint="cs"/>
          <w:rtl/>
        </w:rPr>
        <w:t xml:space="preserve">در ریحانه الادب از قول </w:t>
      </w:r>
      <w:r w:rsidR="004E04D9" w:rsidRPr="00FA4E15">
        <w:rPr>
          <w:rStyle w:val="Char5"/>
          <w:rFonts w:hint="cs"/>
          <w:rtl/>
        </w:rPr>
        <w:t xml:space="preserve">ابن </w:t>
      </w:r>
      <w:r w:rsidRPr="00FA4E15">
        <w:rPr>
          <w:rStyle w:val="Char5"/>
          <w:rFonts w:hint="cs"/>
          <w:rtl/>
        </w:rPr>
        <w:t xml:space="preserve">ندیم تألیفات امام شافعی، متجاوز از صد کتاب است و در </w:t>
      </w:r>
      <w:r w:rsidR="003042A9" w:rsidRPr="00143749">
        <w:rPr>
          <w:rStyle w:val="Char1"/>
          <w:rFonts w:hint="cs"/>
          <w:rtl/>
        </w:rPr>
        <w:t>«</w:t>
      </w:r>
      <w:r w:rsidRPr="00143749">
        <w:rPr>
          <w:rStyle w:val="Char1"/>
          <w:rtl/>
        </w:rPr>
        <w:t>معجم ال</w:t>
      </w:r>
      <w:r w:rsidR="003042A9" w:rsidRPr="00143749">
        <w:rPr>
          <w:rStyle w:val="Char1"/>
          <w:rFonts w:hint="cs"/>
          <w:rtl/>
        </w:rPr>
        <w:t>أ</w:t>
      </w:r>
      <w:r w:rsidRPr="00143749">
        <w:rPr>
          <w:rStyle w:val="Char1"/>
          <w:rtl/>
        </w:rPr>
        <w:t>دبا</w:t>
      </w:r>
      <w:r w:rsidR="003042A9" w:rsidRPr="00143749">
        <w:rPr>
          <w:rStyle w:val="Char1"/>
          <w:rFonts w:hint="cs"/>
          <w:rtl/>
        </w:rPr>
        <w:t>»</w:t>
      </w:r>
      <w:r w:rsidRPr="00FA4E15">
        <w:rPr>
          <w:rStyle w:val="Char5"/>
          <w:rFonts w:hint="cs"/>
          <w:rtl/>
        </w:rPr>
        <w:t xml:space="preserve">، صد و چهل و اندی به شمار آورده است. کتاب «حجه» همان کتاب «زعفران» است که امام آن را درباره سهو در نماز نوشت. از کتاب‌های مشهور دیگر امام </w:t>
      </w:r>
      <w:r w:rsidRPr="00143749">
        <w:rPr>
          <w:rStyle w:val="Char1"/>
          <w:rFonts w:hint="cs"/>
          <w:rtl/>
        </w:rPr>
        <w:t>«</w:t>
      </w:r>
      <w:r w:rsidRPr="00143749">
        <w:rPr>
          <w:rStyle w:val="Char1"/>
          <w:rtl/>
        </w:rPr>
        <w:t>الرسال</w:t>
      </w:r>
      <w:r w:rsidR="003042A9" w:rsidRPr="00143749">
        <w:rPr>
          <w:rStyle w:val="Char1"/>
          <w:rFonts w:hint="cs"/>
          <w:rtl/>
        </w:rPr>
        <w:t>ة</w:t>
      </w:r>
      <w:r w:rsidRPr="00143749">
        <w:rPr>
          <w:rStyle w:val="Char1"/>
          <w:rFonts w:hint="cs"/>
          <w:rtl/>
        </w:rPr>
        <w:t>»</w:t>
      </w:r>
      <w:r w:rsidRPr="00FA4E15">
        <w:rPr>
          <w:rStyle w:val="Char5"/>
          <w:rFonts w:hint="cs"/>
          <w:rtl/>
        </w:rPr>
        <w:t xml:space="preserve"> در اصول فقه </w:t>
      </w:r>
      <w:r w:rsidRPr="00143749">
        <w:rPr>
          <w:rStyle w:val="Char1"/>
          <w:rFonts w:hint="cs"/>
          <w:rtl/>
        </w:rPr>
        <w:t>«</w:t>
      </w:r>
      <w:r w:rsidRPr="00143749">
        <w:rPr>
          <w:rStyle w:val="Char1"/>
          <w:rtl/>
        </w:rPr>
        <w:t>جماع العلم</w:t>
      </w:r>
      <w:r w:rsidRPr="00143749">
        <w:rPr>
          <w:rStyle w:val="Char1"/>
          <w:rFonts w:hint="cs"/>
          <w:rtl/>
        </w:rPr>
        <w:t>»</w:t>
      </w:r>
      <w:r w:rsidRPr="00FA4E15">
        <w:rPr>
          <w:rStyle w:val="Char5"/>
          <w:rFonts w:hint="cs"/>
          <w:rtl/>
        </w:rPr>
        <w:t xml:space="preserve"> در حجیت سنت در شریعت، </w:t>
      </w:r>
      <w:r w:rsidRPr="00143749">
        <w:rPr>
          <w:rStyle w:val="Char1"/>
          <w:rFonts w:hint="cs"/>
          <w:rtl/>
        </w:rPr>
        <w:t>«</w:t>
      </w:r>
      <w:r w:rsidRPr="00143749">
        <w:rPr>
          <w:rStyle w:val="Char1"/>
          <w:rtl/>
        </w:rPr>
        <w:t>املاء الصغیر</w:t>
      </w:r>
      <w:r w:rsidRPr="00143749">
        <w:rPr>
          <w:rStyle w:val="Char1"/>
          <w:rFonts w:hint="cs"/>
          <w:rtl/>
        </w:rPr>
        <w:t>»</w:t>
      </w:r>
      <w:r w:rsidRPr="00FA4E15">
        <w:rPr>
          <w:rStyle w:val="Char5"/>
          <w:rFonts w:hint="cs"/>
          <w:rtl/>
        </w:rPr>
        <w:t xml:space="preserve">، </w:t>
      </w:r>
      <w:r w:rsidRPr="00A978AD">
        <w:rPr>
          <w:rStyle w:val="Char1"/>
          <w:rFonts w:hint="cs"/>
          <w:rtl/>
        </w:rPr>
        <w:t>«</w:t>
      </w:r>
      <w:r w:rsidRPr="00A978AD">
        <w:rPr>
          <w:rStyle w:val="Char1"/>
          <w:rtl/>
        </w:rPr>
        <w:t>الامالی الکبری</w:t>
      </w:r>
      <w:r w:rsidRPr="00A978AD">
        <w:rPr>
          <w:rStyle w:val="Char1"/>
          <w:rFonts w:hint="cs"/>
          <w:rtl/>
        </w:rPr>
        <w:t>»</w:t>
      </w:r>
      <w:r w:rsidRPr="00FA4E15">
        <w:rPr>
          <w:rStyle w:val="Char5"/>
          <w:rFonts w:hint="cs"/>
          <w:rtl/>
        </w:rPr>
        <w:t xml:space="preserve">، </w:t>
      </w:r>
      <w:r w:rsidRPr="00A978AD">
        <w:rPr>
          <w:rStyle w:val="Char1"/>
          <w:rFonts w:hint="cs"/>
          <w:rtl/>
        </w:rPr>
        <w:t>«</w:t>
      </w:r>
      <w:r w:rsidRPr="00A978AD">
        <w:rPr>
          <w:rStyle w:val="Char1"/>
          <w:rtl/>
        </w:rPr>
        <w:t>مختصر ال</w:t>
      </w:r>
      <w:r w:rsidR="003042A9" w:rsidRPr="00A978AD">
        <w:rPr>
          <w:rStyle w:val="Char1"/>
          <w:rFonts w:hint="cs"/>
          <w:rtl/>
        </w:rPr>
        <w:t>ـ</w:t>
      </w:r>
      <w:r w:rsidRPr="00A978AD">
        <w:rPr>
          <w:rStyle w:val="Char1"/>
          <w:rtl/>
        </w:rPr>
        <w:t>مُزنی</w:t>
      </w:r>
      <w:r w:rsidRPr="00A978AD">
        <w:rPr>
          <w:rStyle w:val="Char1"/>
          <w:rFonts w:hint="cs"/>
          <w:rtl/>
        </w:rPr>
        <w:t>»</w:t>
      </w:r>
      <w:r w:rsidRPr="00FA4E15">
        <w:rPr>
          <w:rStyle w:val="Char5"/>
          <w:rFonts w:hint="cs"/>
          <w:rtl/>
        </w:rPr>
        <w:t xml:space="preserve">، </w:t>
      </w:r>
      <w:r w:rsidRPr="00A978AD">
        <w:rPr>
          <w:rStyle w:val="Char1"/>
          <w:rFonts w:hint="cs"/>
          <w:rtl/>
        </w:rPr>
        <w:t>«</w:t>
      </w:r>
      <w:r w:rsidRPr="00A978AD">
        <w:rPr>
          <w:rStyle w:val="Char1"/>
          <w:rtl/>
        </w:rPr>
        <w:t>مختصر البُوَیطی</w:t>
      </w:r>
      <w:r w:rsidRPr="00A978AD">
        <w:rPr>
          <w:rStyle w:val="Char1"/>
          <w:rFonts w:hint="cs"/>
          <w:rtl/>
        </w:rPr>
        <w:t>»</w:t>
      </w:r>
      <w:r w:rsidRPr="00FA4E15">
        <w:rPr>
          <w:rStyle w:val="Char5"/>
          <w:rFonts w:hint="cs"/>
          <w:rtl/>
        </w:rPr>
        <w:t xml:space="preserve">، </w:t>
      </w:r>
      <w:r w:rsidRPr="00A978AD">
        <w:rPr>
          <w:rStyle w:val="Char1"/>
          <w:rFonts w:hint="cs"/>
          <w:rtl/>
        </w:rPr>
        <w:t>«</w:t>
      </w:r>
      <w:r w:rsidR="003042A9" w:rsidRPr="00A978AD">
        <w:rPr>
          <w:rStyle w:val="Char1"/>
          <w:rFonts w:hint="cs"/>
          <w:rtl/>
        </w:rPr>
        <w:t>أ</w:t>
      </w:r>
      <w:r w:rsidRPr="00A978AD">
        <w:rPr>
          <w:rStyle w:val="Char1"/>
          <w:rtl/>
        </w:rPr>
        <w:t>حکام القرآن</w:t>
      </w:r>
      <w:r w:rsidRPr="00A978AD">
        <w:rPr>
          <w:rStyle w:val="Char1"/>
          <w:rFonts w:hint="cs"/>
          <w:rtl/>
        </w:rPr>
        <w:t>»</w:t>
      </w:r>
      <w:r w:rsidRPr="00FA4E15">
        <w:rPr>
          <w:rStyle w:val="Char5"/>
          <w:rFonts w:hint="cs"/>
          <w:rtl/>
        </w:rPr>
        <w:t xml:space="preserve">، </w:t>
      </w:r>
      <w:r w:rsidRPr="00A978AD">
        <w:rPr>
          <w:rStyle w:val="Char1"/>
          <w:rFonts w:hint="cs"/>
          <w:rtl/>
        </w:rPr>
        <w:t>«</w:t>
      </w:r>
      <w:r w:rsidRPr="00A978AD">
        <w:rPr>
          <w:rStyle w:val="Char1"/>
          <w:rtl/>
        </w:rPr>
        <w:t>اختلاف الحدیث</w:t>
      </w:r>
      <w:r w:rsidRPr="00A978AD">
        <w:rPr>
          <w:rStyle w:val="Char1"/>
          <w:rFonts w:hint="cs"/>
          <w:rtl/>
        </w:rPr>
        <w:t>»</w:t>
      </w:r>
      <w:r w:rsidRPr="00FA4E15">
        <w:rPr>
          <w:rStyle w:val="Char5"/>
          <w:rFonts w:hint="cs"/>
          <w:rtl/>
        </w:rPr>
        <w:t xml:space="preserve">، </w:t>
      </w:r>
      <w:r w:rsidRPr="00CC146F">
        <w:rPr>
          <w:rStyle w:val="Char1"/>
          <w:rFonts w:hint="cs"/>
          <w:rtl/>
        </w:rPr>
        <w:t>«</w:t>
      </w:r>
      <w:r w:rsidRPr="00CC146F">
        <w:rPr>
          <w:rStyle w:val="Char1"/>
          <w:rtl/>
        </w:rPr>
        <w:t>ابطال الاستحسان</w:t>
      </w:r>
      <w:r w:rsidRPr="00CC146F">
        <w:rPr>
          <w:rStyle w:val="Char1"/>
          <w:rFonts w:hint="cs"/>
          <w:rtl/>
        </w:rPr>
        <w:t>»</w:t>
      </w:r>
      <w:r w:rsidRPr="00FA4E15">
        <w:rPr>
          <w:rStyle w:val="Char5"/>
          <w:rFonts w:hint="cs"/>
          <w:rtl/>
        </w:rPr>
        <w:t xml:space="preserve"> است. اعتقاد شافعی به تحقیق و تبیین حقایق بیشتر از آن است که به تصور آید. با آن همه علاق</w:t>
      </w:r>
      <w:r w:rsidR="003042A9" w:rsidRPr="00FA4E15">
        <w:rPr>
          <w:rStyle w:val="Char5"/>
          <w:rFonts w:hint="cs"/>
          <w:rtl/>
        </w:rPr>
        <w:t>ه</w:t>
      </w:r>
      <w:r w:rsidRPr="00FA4E15">
        <w:rPr>
          <w:rStyle w:val="Char5"/>
          <w:rFonts w:hint="cs"/>
          <w:rtl/>
        </w:rPr>
        <w:t xml:space="preserve"> شدیدی که به امام مالک داشت پس از رسیدن به درجات علمی و تبحر در فقاهت و اجتهاد مطلق به نقد و بررسی آراء و نظرات امام مالک پرداخت و کتاب «خلاف مالک» را نوشت و در آن گفت که: رأی با حدیث قابل جمع‌ بندی نیستند. و به احترام مالک تا یک سال از انتشار کتاب خودداری کرد. همچنین بر آراء ابوحنیفه و اوزاعی نقد نوشت و متوجه شد که مکتب مالک، به علت افراط در اخذ احادیث و نحل</w:t>
      </w:r>
      <w:r w:rsidR="003042A9" w:rsidRPr="00FA4E15">
        <w:rPr>
          <w:rStyle w:val="Char5"/>
          <w:rFonts w:hint="cs"/>
          <w:rtl/>
        </w:rPr>
        <w:t>ه</w:t>
      </w:r>
      <w:r w:rsidRPr="00FA4E15">
        <w:rPr>
          <w:rStyle w:val="Char5"/>
          <w:rFonts w:hint="cs"/>
          <w:rtl/>
        </w:rPr>
        <w:t xml:space="preserve"> ابوحنیفه، به علت زیاده‌روی در رأی و قیاس،</w:t>
      </w:r>
      <w:r w:rsidR="00570464">
        <w:rPr>
          <w:rStyle w:val="Char5"/>
          <w:rFonts w:hint="cs"/>
          <w:rtl/>
        </w:rPr>
        <w:t xml:space="preserve"> هردو</w:t>
      </w:r>
      <w:r w:rsidRPr="00FA4E15">
        <w:rPr>
          <w:rStyle w:val="Char5"/>
          <w:rFonts w:hint="cs"/>
          <w:rtl/>
        </w:rPr>
        <w:t xml:space="preserve"> جوابگو نخواهند بود. و امام مذهب خود را بر م بنای میانه‌روی و ارتباط بین </w:t>
      </w:r>
      <w:r w:rsidR="003042A9" w:rsidRPr="00FA4E15">
        <w:rPr>
          <w:rStyle w:val="Char5"/>
          <w:rFonts w:hint="cs"/>
          <w:rtl/>
        </w:rPr>
        <w:t>فقه مدینه و فقه عراق  بنا نهاد.</w:t>
      </w:r>
    </w:p>
    <w:p w:rsidR="002330F9" w:rsidRPr="00FA4E15" w:rsidRDefault="00EA06DC" w:rsidP="00FA4E15">
      <w:pPr>
        <w:ind w:firstLine="284"/>
        <w:jc w:val="both"/>
        <w:rPr>
          <w:rStyle w:val="Char5"/>
          <w:rtl/>
        </w:rPr>
      </w:pPr>
      <w:r w:rsidRPr="00FA4E15">
        <w:rPr>
          <w:rStyle w:val="Char5"/>
          <w:rFonts w:hint="cs"/>
          <w:rtl/>
        </w:rPr>
        <w:t>امروزه قسمتی از مردم آفریقا و اکثر مردم شام، عراق، مصر، شافعی مذه بند و اکثر اهل تسنن ایران به ویژه مردم کردس</w:t>
      </w:r>
      <w:bookmarkStart w:id="12" w:name="_Toc178871293"/>
      <w:r w:rsidR="002330F9" w:rsidRPr="00FA4E15">
        <w:rPr>
          <w:rStyle w:val="Char5"/>
          <w:rFonts w:hint="cs"/>
          <w:rtl/>
        </w:rPr>
        <w:t>تان تابع مذهب آن امام همام‌اند.</w:t>
      </w:r>
    </w:p>
    <w:p w:rsidR="003042A9" w:rsidRPr="00FA4E15" w:rsidRDefault="003042A9" w:rsidP="00FA4E15">
      <w:pPr>
        <w:ind w:firstLine="284"/>
        <w:jc w:val="both"/>
        <w:rPr>
          <w:rStyle w:val="Char5"/>
          <w:rtl/>
        </w:rPr>
        <w:sectPr w:rsidR="003042A9" w:rsidRPr="00FA4E15" w:rsidSect="008F49F1">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EA06DC" w:rsidRDefault="00EA06DC" w:rsidP="00EA06DC">
      <w:pPr>
        <w:pStyle w:val="a0"/>
        <w:rPr>
          <w:rtl/>
        </w:rPr>
      </w:pPr>
      <w:bookmarkStart w:id="13" w:name="_Toc436077651"/>
      <w:r>
        <w:rPr>
          <w:rFonts w:hint="cs"/>
          <w:rtl/>
        </w:rPr>
        <w:t>امام احمد بن حنبل</w:t>
      </w:r>
      <w:bookmarkEnd w:id="12"/>
      <w:r w:rsidRPr="00CC146F">
        <w:rPr>
          <w:rFonts w:cs="CTraditional Arabic" w:hint="cs"/>
          <w:b/>
          <w:bCs w:val="0"/>
          <w:rtl/>
        </w:rPr>
        <w:t>/</w:t>
      </w:r>
      <w:bookmarkEnd w:id="13"/>
      <w:r>
        <w:rPr>
          <w:rFonts w:hint="cs"/>
          <w:rtl/>
        </w:rPr>
        <w:t xml:space="preserve"> </w:t>
      </w:r>
    </w:p>
    <w:p w:rsidR="00EA06DC" w:rsidRPr="00AC3DE3" w:rsidRDefault="00EA06DC" w:rsidP="00FA4E15">
      <w:pPr>
        <w:ind w:firstLine="284"/>
        <w:jc w:val="both"/>
        <w:rPr>
          <w:rStyle w:val="Char5"/>
          <w:spacing w:val="-2"/>
          <w:rtl/>
        </w:rPr>
      </w:pPr>
      <w:r w:rsidRPr="00AC3DE3">
        <w:rPr>
          <w:rStyle w:val="Char5"/>
          <w:rFonts w:hint="cs"/>
          <w:spacing w:val="-2"/>
          <w:rtl/>
        </w:rPr>
        <w:t>ابوعبدالله احمد بن محمد بن هلال شیبانی مَروزی بغدادی در سال 164 هجری در بغداد متولد شد و در سال 241 زندگی را بدرود گفت. وی از اصحاب حدیث نیز می‌باشد و امامان مسلم و بخاری، از او روایت کرده‌اند. امام احمد در حدیث و فقه امام بوده است و حافظ</w:t>
      </w:r>
      <w:r w:rsidR="003042A9" w:rsidRPr="00AC3DE3">
        <w:rPr>
          <w:rStyle w:val="Char5"/>
          <w:rFonts w:hint="cs"/>
          <w:spacing w:val="-2"/>
          <w:rtl/>
        </w:rPr>
        <w:t>ه قوی و درایت کامل داشت.</w:t>
      </w:r>
    </w:p>
    <w:p w:rsidR="00EA06DC" w:rsidRPr="00FA4E15" w:rsidRDefault="00EA06DC" w:rsidP="00FA4E15">
      <w:pPr>
        <w:ind w:firstLine="284"/>
        <w:jc w:val="both"/>
        <w:rPr>
          <w:rStyle w:val="Char5"/>
          <w:rtl/>
        </w:rPr>
      </w:pPr>
      <w:r w:rsidRPr="00FA4E15">
        <w:rPr>
          <w:rStyle w:val="Char5"/>
          <w:rFonts w:hint="cs"/>
          <w:rtl/>
        </w:rPr>
        <w:t>امام احمد برای کسب علم حدیث و تفقه در دین به شهرهای یمن، شام، الجریزه،</w:t>
      </w:r>
      <w:r w:rsidR="003042A9" w:rsidRPr="00FA4E15">
        <w:rPr>
          <w:rStyle w:val="Char5"/>
          <w:rFonts w:hint="cs"/>
          <w:rtl/>
        </w:rPr>
        <w:t xml:space="preserve"> کوفه، حجاز و مدینه مسافرت کرد.</w:t>
      </w:r>
    </w:p>
    <w:p w:rsidR="00EA06DC" w:rsidRPr="00FA4E15" w:rsidRDefault="00EA06DC" w:rsidP="00FA4E15">
      <w:pPr>
        <w:ind w:firstLine="284"/>
        <w:jc w:val="both"/>
        <w:rPr>
          <w:rStyle w:val="Char5"/>
          <w:rtl/>
        </w:rPr>
      </w:pPr>
      <w:r w:rsidRPr="00FA4E15">
        <w:rPr>
          <w:rStyle w:val="Char5"/>
          <w:rFonts w:hint="cs"/>
          <w:rtl/>
        </w:rPr>
        <w:t xml:space="preserve">در آغاز، فقه و حدیث را از امام ابویوسف شاگرد ابوحنیفه و قاضی بغداد فراگرفت. گروهی می‌گویند: اولین استادش «هشیم‌ بن بشیر بن ابی‌خازم الواسطی» بوده است که </w:t>
      </w:r>
      <w:r w:rsidR="004E04D9" w:rsidRPr="00FA4E15">
        <w:rPr>
          <w:rStyle w:val="Char5"/>
          <w:rFonts w:hint="cs"/>
          <w:rtl/>
        </w:rPr>
        <w:t xml:space="preserve">ابن </w:t>
      </w:r>
      <w:r w:rsidRPr="00FA4E15">
        <w:rPr>
          <w:rStyle w:val="Char5"/>
          <w:rFonts w:hint="cs"/>
          <w:rtl/>
        </w:rPr>
        <w:t xml:space="preserve">حنبل در مدت چهار سال، بیش از سه هزار حدیث را از وی شنید و یادداشت کرده است. </w:t>
      </w:r>
    </w:p>
    <w:p w:rsidR="00EA06DC" w:rsidRPr="00FA4E15" w:rsidRDefault="00EA06DC" w:rsidP="00FA4E15">
      <w:pPr>
        <w:ind w:firstLine="284"/>
        <w:jc w:val="both"/>
        <w:rPr>
          <w:rStyle w:val="Char5"/>
          <w:rtl/>
        </w:rPr>
      </w:pPr>
      <w:r w:rsidRPr="00FA4E15">
        <w:rPr>
          <w:rStyle w:val="Char5"/>
          <w:rFonts w:hint="cs"/>
          <w:rtl/>
        </w:rPr>
        <w:t xml:space="preserve">امام احمد از محضر «عمیر‌ بن عبدالله» و «ابوبکر  بن عیاش» نیز استفاده کرده است. اما کسی که بیشتر بر امام احمد تأثیر گذاشته امام شافعی است که می‌توان او را دومین استاد </w:t>
      </w:r>
      <w:r w:rsidR="004E04D9" w:rsidRPr="00FA4E15">
        <w:rPr>
          <w:rStyle w:val="Char5"/>
          <w:rFonts w:hint="cs"/>
          <w:rtl/>
        </w:rPr>
        <w:t xml:space="preserve">ابن </w:t>
      </w:r>
      <w:r w:rsidRPr="00FA4E15">
        <w:rPr>
          <w:rStyle w:val="Char5"/>
          <w:rFonts w:hint="cs"/>
          <w:rtl/>
        </w:rPr>
        <w:t>حنبل دانست. امام احمد از شافعی درک و استنباط و استخراج احکام را فراگرفت و آن چنان مورد علاق</w:t>
      </w:r>
      <w:r w:rsidR="003042A9" w:rsidRPr="00FA4E15">
        <w:rPr>
          <w:rStyle w:val="Char5"/>
          <w:rFonts w:hint="cs"/>
          <w:rtl/>
        </w:rPr>
        <w:t>ه</w:t>
      </w:r>
      <w:r w:rsidRPr="00FA4E15">
        <w:rPr>
          <w:rStyle w:val="Char5"/>
          <w:rFonts w:hint="cs"/>
          <w:rtl/>
        </w:rPr>
        <w:t xml:space="preserve"> امام شافعی بود که از او خواست همراهش به مصر برود ولی </w:t>
      </w:r>
      <w:r w:rsidR="004E04D9" w:rsidRPr="00FA4E15">
        <w:rPr>
          <w:rStyle w:val="Char5"/>
          <w:rFonts w:hint="cs"/>
          <w:rtl/>
        </w:rPr>
        <w:t xml:space="preserve">ابن </w:t>
      </w:r>
      <w:r w:rsidRPr="00FA4E15">
        <w:rPr>
          <w:rStyle w:val="Char5"/>
          <w:rFonts w:hint="cs"/>
          <w:rtl/>
        </w:rPr>
        <w:t>حنبل با وجود اشتیاق زیاد نتوانست با وی همسفر گردد</w:t>
      </w:r>
      <w:r w:rsidR="003042A9" w:rsidRPr="00FA4E15">
        <w:rPr>
          <w:rStyle w:val="Char5"/>
          <w:rFonts w:hint="cs"/>
          <w:rtl/>
        </w:rPr>
        <w:t>.</w:t>
      </w:r>
    </w:p>
    <w:p w:rsidR="00EA06DC" w:rsidRPr="00FA4E15" w:rsidRDefault="00EA06DC" w:rsidP="00FA4E15">
      <w:pPr>
        <w:widowControl w:val="0"/>
        <w:ind w:firstLine="284"/>
        <w:jc w:val="both"/>
        <w:rPr>
          <w:rStyle w:val="Char5"/>
          <w:rtl/>
        </w:rPr>
      </w:pPr>
      <w:r w:rsidRPr="00FA4E15">
        <w:rPr>
          <w:rStyle w:val="Char5"/>
          <w:rFonts w:hint="cs"/>
          <w:rtl/>
        </w:rPr>
        <w:t>ابن حنبل از ابراهیم  بن سعد و یحیی القطان و وکیع هم استفاده نمود و می‌خواست به خدمت امام مالک برسد که مالک وفات یافت و از این جهت مستقیماً از محضر آن بزرگوار محروم شد و در عوض از «سفیان‌ بن عیینه در مکه بهره‌ یافت چنانکه خود امام احمد می‌گوید: مالک را از دست دادم و در عوض خداوند مرا از محضر س</w:t>
      </w:r>
      <w:r w:rsidR="003042A9" w:rsidRPr="00FA4E15">
        <w:rPr>
          <w:rStyle w:val="Char5"/>
          <w:rFonts w:hint="cs"/>
          <w:rtl/>
        </w:rPr>
        <w:t>فیان‌ بن عیینه، بهره‌مند ساخت».</w:t>
      </w:r>
    </w:p>
    <w:p w:rsidR="00EA06DC" w:rsidRPr="00FA4E15" w:rsidRDefault="00EA06DC" w:rsidP="00FA4E15">
      <w:pPr>
        <w:widowControl w:val="0"/>
        <w:ind w:firstLine="284"/>
        <w:jc w:val="both"/>
        <w:rPr>
          <w:rStyle w:val="Char5"/>
          <w:rtl/>
        </w:rPr>
      </w:pPr>
      <w:r w:rsidRPr="00FA4E15">
        <w:rPr>
          <w:rStyle w:val="Char5"/>
          <w:rFonts w:hint="cs"/>
          <w:rtl/>
        </w:rPr>
        <w:t>اگرچه امام احمد مؤسس مذهب حنبلی است ولی برخی از بزرگان مانند محمد بن جریر طبری او را فقیه به حساب نیاورده است. می‌گفت: او مرد حدیث است چنانکه اساس علم خود را بر کتاب، حدیث و سنت قرا</w:t>
      </w:r>
      <w:r w:rsidR="003042A9" w:rsidRPr="00FA4E15">
        <w:rPr>
          <w:rStyle w:val="Char5"/>
          <w:rFonts w:hint="cs"/>
          <w:rtl/>
        </w:rPr>
        <w:t>ر داده</w:t>
      </w:r>
      <w:r w:rsidR="003042A9" w:rsidRPr="00FA4E15">
        <w:rPr>
          <w:rStyle w:val="Char5"/>
          <w:rFonts w:hint="eastAsia"/>
          <w:rtl/>
        </w:rPr>
        <w:t>‌</w:t>
      </w:r>
      <w:r w:rsidRPr="00FA4E15">
        <w:rPr>
          <w:rStyle w:val="Char5"/>
          <w:rFonts w:hint="cs"/>
          <w:rtl/>
        </w:rPr>
        <w:t>است و هر فتوا را که از صحابه نقل شده بود، قبول داشت و از میان چند فتوا از صحابه آن را می‌پذیرفت که اقرب به کتاب و سنت باشد. وقتی حدیث مُرسل</w:t>
      </w:r>
      <w:r w:rsidRPr="00694B9D">
        <w:rPr>
          <w:rStyle w:val="Char5"/>
          <w:vertAlign w:val="superscript"/>
          <w:rtl/>
        </w:rPr>
        <w:footnoteReference w:id="11"/>
      </w:r>
      <w:r w:rsidRPr="00FA4E15">
        <w:rPr>
          <w:rStyle w:val="Char5"/>
          <w:rFonts w:hint="cs"/>
          <w:rtl/>
        </w:rPr>
        <w:t xml:space="preserve"> یا ضعیف</w:t>
      </w:r>
      <w:r w:rsidRPr="00694B9D">
        <w:rPr>
          <w:rStyle w:val="Char5"/>
          <w:vertAlign w:val="superscript"/>
          <w:rtl/>
        </w:rPr>
        <w:footnoteReference w:id="12"/>
      </w:r>
      <w:r w:rsidR="003042A9" w:rsidRPr="00FA4E15">
        <w:rPr>
          <w:rStyle w:val="Char5"/>
          <w:rFonts w:hint="cs"/>
          <w:rtl/>
        </w:rPr>
        <w:t xml:space="preserve"> را هم بر قیاس ترجیح داده</w:t>
      </w:r>
      <w:r w:rsidR="003042A9" w:rsidRPr="00FA4E15">
        <w:rPr>
          <w:rStyle w:val="Char5"/>
          <w:rFonts w:hint="eastAsia"/>
          <w:rtl/>
        </w:rPr>
        <w:t>‌</w:t>
      </w:r>
      <w:r w:rsidRPr="00FA4E15">
        <w:rPr>
          <w:rStyle w:val="Char5"/>
          <w:rFonts w:hint="cs"/>
          <w:rtl/>
        </w:rPr>
        <w:t>است و از قیاس جز در مواردی که ضرورت و نیاز به نهایت رسیده باشد استفاده نمی</w:t>
      </w:r>
      <w:r w:rsidR="003042A9" w:rsidRPr="00FA4E15">
        <w:rPr>
          <w:rStyle w:val="Char5"/>
          <w:rFonts w:hint="cs"/>
          <w:rtl/>
        </w:rPr>
        <w:t>‌کرد.</w:t>
      </w:r>
    </w:p>
    <w:p w:rsidR="00EA06DC" w:rsidRPr="00FA4E15" w:rsidRDefault="00EA06DC" w:rsidP="00FA4E15">
      <w:pPr>
        <w:ind w:firstLine="284"/>
        <w:jc w:val="both"/>
        <w:rPr>
          <w:rStyle w:val="Char5"/>
          <w:rtl/>
        </w:rPr>
      </w:pPr>
      <w:r w:rsidRPr="00FA4E15">
        <w:rPr>
          <w:rStyle w:val="Char5"/>
          <w:rFonts w:hint="cs"/>
          <w:rtl/>
        </w:rPr>
        <w:t xml:space="preserve">شاگردان  بنام امام احمد عبارتند از یحیی  بن آدم، یزید بن هارون، علی‌ بن المدینی، بخاری، مسلم، ابوذرعه، ابوحاتم رازی، دمشقی، ابراهیم الحربی، ابوبکر احمد بن محمد بن هارون الطایی الاشرم، احمد بن محمد مروزی، محمد بن اسحاق الصاغانی، احمد بن ابی‌الحواری، موسی‌ بن هارون، حنبل‌ بن اسحاق، عثمان‌ بن سعید الدارمی و گروهی دیگر. احمد بن محمد الخلال فقه </w:t>
      </w:r>
      <w:r w:rsidR="004E04D9" w:rsidRPr="00FA4E15">
        <w:rPr>
          <w:rStyle w:val="Char5"/>
          <w:rFonts w:hint="cs"/>
          <w:rtl/>
        </w:rPr>
        <w:t xml:space="preserve">ابن </w:t>
      </w:r>
      <w:r w:rsidR="003042A9" w:rsidRPr="00FA4E15">
        <w:rPr>
          <w:rStyle w:val="Char5"/>
          <w:rFonts w:hint="cs"/>
          <w:rtl/>
        </w:rPr>
        <w:t>حنبل را جمع‌آوری و منتشر کرد.</w:t>
      </w:r>
    </w:p>
    <w:p w:rsidR="00EA06DC" w:rsidRPr="00FA4E15" w:rsidRDefault="00EA06DC" w:rsidP="00FA4E15">
      <w:pPr>
        <w:ind w:firstLine="284"/>
        <w:jc w:val="both"/>
        <w:rPr>
          <w:rStyle w:val="Char5"/>
          <w:rtl/>
        </w:rPr>
      </w:pPr>
      <w:r w:rsidRPr="00FA4E15">
        <w:rPr>
          <w:rStyle w:val="Char5"/>
          <w:rFonts w:hint="cs"/>
          <w:rtl/>
        </w:rPr>
        <w:t>امام احمد در سال 180 هجری کتاب «</w:t>
      </w:r>
      <w:r w:rsidRPr="003042A9">
        <w:rPr>
          <w:rFonts w:ascii="mylotus" w:hAnsi="mylotus" w:cs="mylotus"/>
          <w:rtl/>
          <w:lang w:bidi="fa-IR"/>
        </w:rPr>
        <w:t>ال</w:t>
      </w:r>
      <w:r w:rsidR="003042A9" w:rsidRPr="003042A9">
        <w:rPr>
          <w:rFonts w:ascii="mylotus" w:hAnsi="mylotus" w:cs="mylotus"/>
          <w:rtl/>
          <w:lang w:bidi="fa-IR"/>
        </w:rPr>
        <w:t>ـ</w:t>
      </w:r>
      <w:r w:rsidRPr="003042A9">
        <w:rPr>
          <w:rFonts w:ascii="mylotus" w:hAnsi="mylotus" w:cs="mylotus"/>
          <w:rtl/>
          <w:lang w:bidi="fa-IR"/>
        </w:rPr>
        <w:t>مُسنَد</w:t>
      </w:r>
      <w:r w:rsidRPr="00FA4E15">
        <w:rPr>
          <w:rStyle w:val="Char5"/>
          <w:rFonts w:hint="cs"/>
          <w:rtl/>
        </w:rPr>
        <w:t>» مشتمل بر احادیث رسول خدا</w:t>
      </w:r>
      <w:r>
        <w:rPr>
          <w:rFonts w:cs="CTraditional Arabic" w:hint="cs"/>
          <w:rtl/>
          <w:lang w:bidi="fa-IR"/>
        </w:rPr>
        <w:t>ص</w:t>
      </w:r>
      <w:r w:rsidRPr="00FA4E15">
        <w:rPr>
          <w:rStyle w:val="Char5"/>
          <w:rFonts w:hint="cs"/>
          <w:rtl/>
        </w:rPr>
        <w:t xml:space="preserve"> را نوشت و آن را برای رفع اختلاف در زمین</w:t>
      </w:r>
      <w:r w:rsidR="003042A9" w:rsidRPr="00FA4E15">
        <w:rPr>
          <w:rStyle w:val="Char5"/>
          <w:rFonts w:hint="cs"/>
          <w:rtl/>
        </w:rPr>
        <w:t>ه</w:t>
      </w:r>
      <w:r w:rsidRPr="00FA4E15">
        <w:rPr>
          <w:rStyle w:val="Char5"/>
          <w:rFonts w:hint="cs"/>
          <w:rtl/>
        </w:rPr>
        <w:t xml:space="preserve"> احادیث نبوی معرفی </w:t>
      </w:r>
      <w:r w:rsidR="003042A9" w:rsidRPr="00FA4E15">
        <w:rPr>
          <w:rStyle w:val="Char5"/>
          <w:rFonts w:hint="cs"/>
          <w:rtl/>
        </w:rPr>
        <w:t>می‌نماید.</w:t>
      </w:r>
    </w:p>
    <w:p w:rsidR="00EA06DC" w:rsidRPr="00FA4E15" w:rsidRDefault="00EA06DC" w:rsidP="0068479E">
      <w:pPr>
        <w:ind w:firstLine="284"/>
        <w:jc w:val="both"/>
        <w:rPr>
          <w:rStyle w:val="Char5"/>
          <w:rtl/>
        </w:rPr>
      </w:pPr>
      <w:r w:rsidRPr="00FA4E15">
        <w:rPr>
          <w:rStyle w:val="Char5"/>
          <w:rFonts w:hint="cs"/>
          <w:rtl/>
        </w:rPr>
        <w:t>چنانکه می‌گوید:</w:t>
      </w:r>
      <w:r w:rsidR="003042A9" w:rsidRPr="00FA4E15">
        <w:rPr>
          <w:rStyle w:val="Char5"/>
          <w:rFonts w:hint="cs"/>
          <w:rtl/>
        </w:rPr>
        <w:t xml:space="preserve"> </w:t>
      </w:r>
      <w:r w:rsidR="003042A9" w:rsidRPr="0068479E">
        <w:rPr>
          <w:rStyle w:val="Char1"/>
          <w:rFonts w:hint="cs"/>
          <w:rtl/>
        </w:rPr>
        <w:t>«</w:t>
      </w:r>
      <w:r w:rsidRPr="0068479E">
        <w:rPr>
          <w:rStyle w:val="Char1"/>
          <w:rtl/>
        </w:rPr>
        <w:t>ما اختلفتم فیه من حدیث رسول</w:t>
      </w:r>
      <w:r w:rsidRPr="0068479E">
        <w:rPr>
          <w:rStyle w:val="Char1"/>
          <w:rFonts w:ascii="Times New Roman" w:hAnsi="Times New Roman" w:cs="Times New Roman" w:hint="cs"/>
          <w:rtl/>
        </w:rPr>
        <w:t>‌</w:t>
      </w:r>
      <w:r w:rsidRPr="0068479E">
        <w:rPr>
          <w:rStyle w:val="Char1"/>
          <w:rFonts w:hint="cs"/>
          <w:rtl/>
        </w:rPr>
        <w:t>الله</w:t>
      </w:r>
      <w:r w:rsidR="00EB086F" w:rsidRPr="0068479E">
        <w:rPr>
          <w:rStyle w:val="Char1"/>
          <w:rFonts w:hint="cs"/>
          <w:rtl/>
          <w:lang w:bidi="ar-SA"/>
        </w:rPr>
        <w:t xml:space="preserve"> </w:t>
      </w:r>
      <w:r w:rsidR="0068479E">
        <w:rPr>
          <w:rStyle w:val="Char1"/>
          <w:rFonts w:cs="CTraditional Arabic" w:hint="cs"/>
          <w:rtl/>
        </w:rPr>
        <w:t>ج</w:t>
      </w:r>
      <w:r w:rsidR="00EB086F" w:rsidRPr="0068479E">
        <w:rPr>
          <w:rStyle w:val="Char1"/>
          <w:rFonts w:hint="cs"/>
          <w:rtl/>
          <w:lang w:bidi="ar-SA"/>
        </w:rPr>
        <w:t xml:space="preserve"> </w:t>
      </w:r>
      <w:r w:rsidRPr="0068479E">
        <w:rPr>
          <w:rStyle w:val="Char1"/>
          <w:rtl/>
        </w:rPr>
        <w:t xml:space="preserve">فارجعوا </w:t>
      </w:r>
      <w:r w:rsidR="004E04D9" w:rsidRPr="0068479E">
        <w:rPr>
          <w:rStyle w:val="Char1"/>
          <w:rFonts w:hint="cs"/>
          <w:rtl/>
        </w:rPr>
        <w:t>إ</w:t>
      </w:r>
      <w:r w:rsidRPr="0068479E">
        <w:rPr>
          <w:rStyle w:val="Char1"/>
          <w:rtl/>
        </w:rPr>
        <w:t>لیه فإن و</w:t>
      </w:r>
      <w:r w:rsidRPr="0068479E">
        <w:rPr>
          <w:rStyle w:val="Char1"/>
          <w:rFonts w:hint="cs"/>
          <w:rtl/>
        </w:rPr>
        <w:t>ج</w:t>
      </w:r>
      <w:r w:rsidR="003042A9" w:rsidRPr="0068479E">
        <w:rPr>
          <w:rStyle w:val="Char1"/>
          <w:rtl/>
        </w:rPr>
        <w:t>دتموه، و</w:t>
      </w:r>
      <w:r w:rsidRPr="0068479E">
        <w:rPr>
          <w:rStyle w:val="Char1"/>
          <w:rtl/>
        </w:rPr>
        <w:t>الاّ فلیس بحجةٍ</w:t>
      </w:r>
      <w:r w:rsidR="003042A9" w:rsidRPr="0068479E">
        <w:rPr>
          <w:rStyle w:val="Char1"/>
          <w:rFonts w:hint="cs"/>
          <w:rtl/>
        </w:rPr>
        <w:t>»</w:t>
      </w:r>
      <w:r w:rsidR="003042A9" w:rsidRPr="00B67020">
        <w:rPr>
          <w:rStyle w:val="Char5"/>
          <w:rFonts w:hint="cs"/>
          <w:rtl/>
        </w:rPr>
        <w:t>.</w:t>
      </w:r>
      <w:r w:rsidRPr="00B67020">
        <w:rPr>
          <w:rStyle w:val="Char5"/>
          <w:rFonts w:hint="cs"/>
          <w:rtl/>
        </w:rPr>
        <w:t xml:space="preserve"> </w:t>
      </w:r>
      <w:r w:rsidRPr="00FA4E15">
        <w:rPr>
          <w:rStyle w:val="Char5"/>
          <w:rFonts w:hint="cs"/>
          <w:rtl/>
        </w:rPr>
        <w:t>یعنی</w:t>
      </w:r>
      <w:r w:rsidR="003042A9" w:rsidRPr="00FA4E15">
        <w:rPr>
          <w:rStyle w:val="Char5"/>
          <w:rFonts w:hint="cs"/>
          <w:rtl/>
        </w:rPr>
        <w:t>:</w:t>
      </w:r>
      <w:r w:rsidRPr="00FA4E15">
        <w:rPr>
          <w:rStyle w:val="Char5"/>
          <w:rFonts w:hint="cs"/>
          <w:rtl/>
        </w:rPr>
        <w:t xml:space="preserve"> </w:t>
      </w:r>
      <w:r w:rsidR="003042A9" w:rsidRPr="003042A9">
        <w:rPr>
          <w:rFonts w:cs="Traditional Arabic" w:hint="cs"/>
          <w:sz w:val="26"/>
          <w:szCs w:val="26"/>
          <w:rtl/>
          <w:lang w:bidi="fa-IR"/>
        </w:rPr>
        <w:t>«</w:t>
      </w:r>
      <w:r w:rsidRPr="00B67020">
        <w:rPr>
          <w:rStyle w:val="Char5"/>
          <w:rFonts w:hint="cs"/>
          <w:rtl/>
        </w:rPr>
        <w:t>اگر در حدیثی منسوب به رسو‌ل‌الله</w:t>
      </w:r>
      <w:r w:rsidRPr="003042A9">
        <w:rPr>
          <w:rFonts w:cs="CTraditional Arabic" w:hint="cs"/>
          <w:sz w:val="26"/>
          <w:szCs w:val="26"/>
          <w:rtl/>
          <w:lang w:bidi="fa-IR"/>
        </w:rPr>
        <w:t>ص</w:t>
      </w:r>
      <w:r w:rsidRPr="00B67020">
        <w:rPr>
          <w:rStyle w:val="Char5"/>
          <w:rFonts w:hint="cs"/>
          <w:rtl/>
        </w:rPr>
        <w:t xml:space="preserve"> اختلاف نمودید به </w:t>
      </w:r>
      <w:r w:rsidRPr="0068479E">
        <w:rPr>
          <w:rStyle w:val="Char1"/>
          <w:rFonts w:hint="cs"/>
          <w:rtl/>
        </w:rPr>
        <w:t>«</w:t>
      </w:r>
      <w:r w:rsidRPr="0068479E">
        <w:rPr>
          <w:rStyle w:val="Char1"/>
          <w:rtl/>
        </w:rPr>
        <w:t>المسند</w:t>
      </w:r>
      <w:r w:rsidRPr="0068479E">
        <w:rPr>
          <w:rStyle w:val="Char1"/>
          <w:rFonts w:hint="cs"/>
          <w:rtl/>
        </w:rPr>
        <w:t>»</w:t>
      </w:r>
      <w:r w:rsidRPr="00B67020">
        <w:rPr>
          <w:rStyle w:val="Char5"/>
          <w:rFonts w:hint="cs"/>
          <w:rtl/>
        </w:rPr>
        <w:t xml:space="preserve"> رجوع نمایید. چنانکه آن را در </w:t>
      </w:r>
      <w:r w:rsidRPr="00B67020">
        <w:rPr>
          <w:rStyle w:val="Char1"/>
          <w:rFonts w:hint="cs"/>
          <w:rtl/>
        </w:rPr>
        <w:t>«</w:t>
      </w:r>
      <w:r w:rsidRPr="00B67020">
        <w:rPr>
          <w:rStyle w:val="Char1"/>
          <w:rtl/>
        </w:rPr>
        <w:t>ال</w:t>
      </w:r>
      <w:r w:rsidR="003042A9" w:rsidRPr="00B67020">
        <w:rPr>
          <w:rStyle w:val="Char1"/>
          <w:rtl/>
        </w:rPr>
        <w:t>ـ</w:t>
      </w:r>
      <w:r w:rsidRPr="00B67020">
        <w:rPr>
          <w:rStyle w:val="Char1"/>
          <w:rtl/>
        </w:rPr>
        <w:t>مسند</w:t>
      </w:r>
      <w:r w:rsidRPr="00B67020">
        <w:rPr>
          <w:rStyle w:val="Char1"/>
          <w:rFonts w:hint="cs"/>
          <w:rtl/>
        </w:rPr>
        <w:t>»</w:t>
      </w:r>
      <w:r w:rsidRPr="00B67020">
        <w:rPr>
          <w:rStyle w:val="Char5"/>
          <w:rFonts w:hint="cs"/>
          <w:rtl/>
        </w:rPr>
        <w:t xml:space="preserve"> نیافتید، قابل اعتماد نیست</w:t>
      </w:r>
      <w:r w:rsidR="003042A9" w:rsidRPr="003042A9">
        <w:rPr>
          <w:rFonts w:cs="Traditional Arabic" w:hint="cs"/>
          <w:sz w:val="26"/>
          <w:szCs w:val="26"/>
          <w:rtl/>
          <w:lang w:bidi="fa-IR"/>
        </w:rPr>
        <w:t>»</w:t>
      </w:r>
      <w:r w:rsidRPr="00B67020">
        <w:rPr>
          <w:rStyle w:val="Char5"/>
          <w:rFonts w:hint="cs"/>
          <w:rtl/>
        </w:rPr>
        <w:t xml:space="preserve">. </w:t>
      </w:r>
      <w:r w:rsidRPr="00FA4E15">
        <w:rPr>
          <w:rStyle w:val="Char5"/>
          <w:rFonts w:hint="cs"/>
          <w:rtl/>
        </w:rPr>
        <w:t xml:space="preserve">و دیگر کتاب‌های وی عبارتند از: </w:t>
      </w:r>
      <w:r w:rsidRPr="0068479E">
        <w:rPr>
          <w:rStyle w:val="Char1"/>
          <w:rFonts w:hint="cs"/>
          <w:rtl/>
        </w:rPr>
        <w:t>«</w:t>
      </w:r>
      <w:r w:rsidRPr="0068479E">
        <w:rPr>
          <w:rStyle w:val="Char1"/>
          <w:rtl/>
        </w:rPr>
        <w:t>الزهد</w:t>
      </w:r>
      <w:r w:rsidRPr="0068479E">
        <w:rPr>
          <w:rStyle w:val="Char1"/>
          <w:rFonts w:hint="cs"/>
          <w:rtl/>
        </w:rPr>
        <w:t>»</w:t>
      </w:r>
      <w:r w:rsidRPr="00FA4E15">
        <w:rPr>
          <w:rStyle w:val="Char5"/>
          <w:rFonts w:hint="cs"/>
          <w:rtl/>
        </w:rPr>
        <w:t xml:space="preserve">، </w:t>
      </w:r>
      <w:r w:rsidRPr="0068479E">
        <w:rPr>
          <w:rStyle w:val="Char1"/>
          <w:rFonts w:hint="cs"/>
          <w:rtl/>
        </w:rPr>
        <w:t>«</w:t>
      </w:r>
      <w:r w:rsidRPr="0068479E">
        <w:rPr>
          <w:rStyle w:val="Char1"/>
          <w:rtl/>
        </w:rPr>
        <w:t>الصلاة</w:t>
      </w:r>
      <w:r w:rsidRPr="0068479E">
        <w:rPr>
          <w:rStyle w:val="Char1"/>
          <w:rFonts w:hint="cs"/>
          <w:rtl/>
        </w:rPr>
        <w:t>»</w:t>
      </w:r>
      <w:r w:rsidRPr="00FA4E15">
        <w:rPr>
          <w:rStyle w:val="Char5"/>
          <w:rFonts w:hint="cs"/>
          <w:rtl/>
        </w:rPr>
        <w:t xml:space="preserve">، </w:t>
      </w:r>
      <w:r w:rsidRPr="0068479E">
        <w:rPr>
          <w:rStyle w:val="Char1"/>
          <w:rFonts w:hint="cs"/>
          <w:rtl/>
        </w:rPr>
        <w:t>«</w:t>
      </w:r>
      <w:r w:rsidRPr="0068479E">
        <w:rPr>
          <w:rStyle w:val="Char1"/>
          <w:rtl/>
        </w:rPr>
        <w:t>ال</w:t>
      </w:r>
      <w:r w:rsidR="003042A9" w:rsidRPr="0068479E">
        <w:rPr>
          <w:rStyle w:val="Char1"/>
          <w:rFonts w:hint="cs"/>
          <w:rtl/>
        </w:rPr>
        <w:t>ـ</w:t>
      </w:r>
      <w:r w:rsidRPr="0068479E">
        <w:rPr>
          <w:rStyle w:val="Char1"/>
          <w:rtl/>
        </w:rPr>
        <w:t>مناس</w:t>
      </w:r>
      <w:r w:rsidR="003042A9" w:rsidRPr="0068479E">
        <w:rPr>
          <w:rStyle w:val="Char1"/>
          <w:rFonts w:hint="cs"/>
          <w:rtl/>
        </w:rPr>
        <w:t>ك</w:t>
      </w:r>
      <w:r w:rsidRPr="0068479E">
        <w:rPr>
          <w:rStyle w:val="Char1"/>
          <w:rtl/>
        </w:rPr>
        <w:t xml:space="preserve"> الکبیر</w:t>
      </w:r>
      <w:r w:rsidRPr="0068479E">
        <w:rPr>
          <w:rStyle w:val="Char1"/>
          <w:rFonts w:hint="cs"/>
          <w:rtl/>
        </w:rPr>
        <w:t>»</w:t>
      </w:r>
      <w:r w:rsidRPr="00FA4E15">
        <w:rPr>
          <w:rStyle w:val="Char5"/>
          <w:rFonts w:hint="cs"/>
          <w:rtl/>
        </w:rPr>
        <w:t xml:space="preserve">، </w:t>
      </w:r>
      <w:r w:rsidRPr="0068479E">
        <w:rPr>
          <w:rStyle w:val="Char1"/>
          <w:rFonts w:hint="cs"/>
          <w:rtl/>
        </w:rPr>
        <w:t>«</w:t>
      </w:r>
      <w:r w:rsidRPr="0068479E">
        <w:rPr>
          <w:rStyle w:val="Char1"/>
          <w:rtl/>
        </w:rPr>
        <w:t>ال</w:t>
      </w:r>
      <w:r w:rsidR="003042A9" w:rsidRPr="0068479E">
        <w:rPr>
          <w:rStyle w:val="Char1"/>
          <w:rFonts w:hint="cs"/>
          <w:rtl/>
        </w:rPr>
        <w:t>ـ</w:t>
      </w:r>
      <w:r w:rsidRPr="0068479E">
        <w:rPr>
          <w:rStyle w:val="Char1"/>
          <w:rtl/>
        </w:rPr>
        <w:t>مناس</w:t>
      </w:r>
      <w:r w:rsidR="003042A9" w:rsidRPr="0068479E">
        <w:rPr>
          <w:rStyle w:val="Char1"/>
          <w:rFonts w:hint="cs"/>
          <w:rtl/>
        </w:rPr>
        <w:t>ك</w:t>
      </w:r>
      <w:r w:rsidRPr="0068479E">
        <w:rPr>
          <w:rStyle w:val="Char1"/>
          <w:rtl/>
        </w:rPr>
        <w:t xml:space="preserve"> الصغیر</w:t>
      </w:r>
      <w:r w:rsidRPr="0068479E">
        <w:rPr>
          <w:rStyle w:val="Char1"/>
          <w:rFonts w:hint="cs"/>
          <w:rtl/>
        </w:rPr>
        <w:t>»</w:t>
      </w:r>
      <w:r w:rsidRPr="00FA4E15">
        <w:rPr>
          <w:rStyle w:val="Char5"/>
          <w:rFonts w:hint="cs"/>
          <w:rtl/>
        </w:rPr>
        <w:t xml:space="preserve">، </w:t>
      </w:r>
      <w:r w:rsidRPr="0068479E">
        <w:rPr>
          <w:rStyle w:val="Char1"/>
          <w:rFonts w:hint="cs"/>
          <w:rtl/>
        </w:rPr>
        <w:t>«</w:t>
      </w:r>
      <w:r w:rsidRPr="0068479E">
        <w:rPr>
          <w:rStyle w:val="Char1"/>
          <w:rtl/>
        </w:rPr>
        <w:t>التاریخ</w:t>
      </w:r>
      <w:r w:rsidRPr="0068479E">
        <w:rPr>
          <w:rStyle w:val="Char1"/>
          <w:rFonts w:hint="cs"/>
          <w:rtl/>
        </w:rPr>
        <w:t>»</w:t>
      </w:r>
      <w:r w:rsidRPr="00FA4E15">
        <w:rPr>
          <w:rStyle w:val="Char5"/>
          <w:rFonts w:hint="cs"/>
          <w:rtl/>
        </w:rPr>
        <w:t xml:space="preserve">، </w:t>
      </w:r>
      <w:r w:rsidRPr="0068479E">
        <w:rPr>
          <w:rStyle w:val="Char1"/>
          <w:rFonts w:hint="cs"/>
          <w:rtl/>
        </w:rPr>
        <w:t>«</w:t>
      </w:r>
      <w:r w:rsidR="003042A9" w:rsidRPr="0068479E">
        <w:rPr>
          <w:rStyle w:val="Char1"/>
          <w:rtl/>
        </w:rPr>
        <w:t>الناسخ و</w:t>
      </w:r>
      <w:r w:rsidRPr="0068479E">
        <w:rPr>
          <w:rStyle w:val="Char1"/>
          <w:rtl/>
        </w:rPr>
        <w:t>ال</w:t>
      </w:r>
      <w:r w:rsidR="003042A9" w:rsidRPr="0068479E">
        <w:rPr>
          <w:rStyle w:val="Char1"/>
          <w:rFonts w:hint="cs"/>
          <w:rtl/>
        </w:rPr>
        <w:t>ـ</w:t>
      </w:r>
      <w:r w:rsidRPr="0068479E">
        <w:rPr>
          <w:rStyle w:val="Char1"/>
          <w:rtl/>
        </w:rPr>
        <w:t>منسوخ</w:t>
      </w:r>
      <w:r w:rsidRPr="0068479E">
        <w:rPr>
          <w:rStyle w:val="Char1"/>
          <w:rFonts w:hint="cs"/>
          <w:rtl/>
        </w:rPr>
        <w:t>»</w:t>
      </w:r>
      <w:r w:rsidRPr="00FA4E15">
        <w:rPr>
          <w:rStyle w:val="Char5"/>
          <w:rFonts w:hint="cs"/>
          <w:rtl/>
        </w:rPr>
        <w:t xml:space="preserve">، </w:t>
      </w:r>
      <w:r w:rsidRPr="0068479E">
        <w:rPr>
          <w:rStyle w:val="Char1"/>
          <w:rFonts w:hint="cs"/>
          <w:rtl/>
        </w:rPr>
        <w:t>«</w:t>
      </w:r>
      <w:r w:rsidRPr="0068479E">
        <w:rPr>
          <w:rStyle w:val="Char1"/>
          <w:rtl/>
        </w:rPr>
        <w:t>ال</w:t>
      </w:r>
      <w:r w:rsidR="003042A9" w:rsidRPr="0068479E">
        <w:rPr>
          <w:rStyle w:val="Char1"/>
          <w:rFonts w:hint="cs"/>
          <w:rtl/>
        </w:rPr>
        <w:t>ـ</w:t>
      </w:r>
      <w:r w:rsidR="003042A9" w:rsidRPr="0068479E">
        <w:rPr>
          <w:rStyle w:val="Char1"/>
          <w:rtl/>
        </w:rPr>
        <w:t>مقدّم و</w:t>
      </w:r>
      <w:r w:rsidRPr="0068479E">
        <w:rPr>
          <w:rStyle w:val="Char1"/>
          <w:rtl/>
        </w:rPr>
        <w:t>ال</w:t>
      </w:r>
      <w:r w:rsidR="003042A9" w:rsidRPr="0068479E">
        <w:rPr>
          <w:rStyle w:val="Char1"/>
          <w:rFonts w:hint="cs"/>
          <w:rtl/>
        </w:rPr>
        <w:t>ـ</w:t>
      </w:r>
      <w:r w:rsidRPr="0068479E">
        <w:rPr>
          <w:rStyle w:val="Char1"/>
          <w:rtl/>
        </w:rPr>
        <w:t>مؤخر»</w:t>
      </w:r>
      <w:r w:rsidRPr="003042A9">
        <w:rPr>
          <w:rFonts w:ascii="mylotus" w:hAnsi="mylotus" w:cs="mylotus"/>
          <w:rtl/>
          <w:lang w:bidi="fa-IR"/>
        </w:rPr>
        <w:t xml:space="preserve">، </w:t>
      </w:r>
      <w:r w:rsidRPr="0068479E">
        <w:rPr>
          <w:rStyle w:val="Char1"/>
          <w:rFonts w:hint="cs"/>
          <w:rtl/>
        </w:rPr>
        <w:t>«</w:t>
      </w:r>
      <w:r w:rsidRPr="0068479E">
        <w:rPr>
          <w:rStyle w:val="Char1"/>
          <w:rtl/>
        </w:rPr>
        <w:t>ف</w:t>
      </w:r>
      <w:r w:rsidR="003042A9" w:rsidRPr="0068479E">
        <w:rPr>
          <w:rStyle w:val="Char1"/>
          <w:rFonts w:hint="cs"/>
          <w:rtl/>
        </w:rPr>
        <w:t>ي</w:t>
      </w:r>
      <w:r w:rsidRPr="0068479E">
        <w:rPr>
          <w:rStyle w:val="Char1"/>
          <w:rtl/>
        </w:rPr>
        <w:t xml:space="preserve"> کتاب الله تعالی</w:t>
      </w:r>
      <w:r w:rsidRPr="0068479E">
        <w:rPr>
          <w:rStyle w:val="Char1"/>
          <w:rFonts w:hint="cs"/>
          <w:rtl/>
        </w:rPr>
        <w:t>»</w:t>
      </w:r>
      <w:r w:rsidRPr="00FA4E15">
        <w:rPr>
          <w:rStyle w:val="Char5"/>
          <w:rFonts w:hint="cs"/>
          <w:rtl/>
        </w:rPr>
        <w:t xml:space="preserve">، </w:t>
      </w:r>
      <w:r w:rsidRPr="0068479E">
        <w:rPr>
          <w:rStyle w:val="Char1"/>
          <w:rFonts w:hint="cs"/>
          <w:rtl/>
        </w:rPr>
        <w:t>«فضا</w:t>
      </w:r>
      <w:r w:rsidRPr="0068479E">
        <w:rPr>
          <w:rStyle w:val="Char1"/>
          <w:rtl/>
        </w:rPr>
        <w:t>یل الصحاب</w:t>
      </w:r>
      <w:r w:rsidR="003042A9" w:rsidRPr="0068479E">
        <w:rPr>
          <w:rStyle w:val="Char1"/>
          <w:rFonts w:hint="cs"/>
          <w:rtl/>
        </w:rPr>
        <w:t>ة»</w:t>
      </w:r>
      <w:r w:rsidR="003042A9" w:rsidRPr="00FA4E15">
        <w:rPr>
          <w:rStyle w:val="Char5"/>
          <w:rFonts w:hint="cs"/>
          <w:rtl/>
        </w:rPr>
        <w:t xml:space="preserve"> و غیره.</w:t>
      </w:r>
    </w:p>
    <w:p w:rsidR="00EA06DC" w:rsidRPr="00FA4E15" w:rsidRDefault="00EA06DC" w:rsidP="00FA4E15">
      <w:pPr>
        <w:ind w:firstLine="284"/>
        <w:jc w:val="both"/>
        <w:rPr>
          <w:rStyle w:val="Char5"/>
          <w:rtl/>
        </w:rPr>
      </w:pPr>
      <w:r w:rsidRPr="00FA4E15">
        <w:rPr>
          <w:rStyle w:val="Char5"/>
          <w:rFonts w:hint="cs"/>
          <w:rtl/>
        </w:rPr>
        <w:t>گرچه امام شافعی کوشید که در بین مکتب قیاس و رأی و اهل حدیث، پیوندی ایجاد نماید، امام احمد به شیو</w:t>
      </w:r>
      <w:r w:rsidR="003042A9" w:rsidRPr="00FA4E15">
        <w:rPr>
          <w:rStyle w:val="Char5"/>
          <w:rFonts w:hint="cs"/>
          <w:rtl/>
        </w:rPr>
        <w:t>ه</w:t>
      </w:r>
      <w:r w:rsidRPr="00FA4E15">
        <w:rPr>
          <w:rStyle w:val="Char5"/>
          <w:rFonts w:hint="cs"/>
          <w:rtl/>
        </w:rPr>
        <w:t xml:space="preserve"> اهل حدیث عمل کرد و در ا</w:t>
      </w:r>
      <w:r w:rsidR="003042A9" w:rsidRPr="00FA4E15">
        <w:rPr>
          <w:rStyle w:val="Char5"/>
          <w:rFonts w:hint="cs"/>
          <w:rtl/>
        </w:rPr>
        <w:t>ین راه بسیار دقیق و سختگیر بود.</w:t>
      </w:r>
    </w:p>
    <w:p w:rsidR="00EA06DC" w:rsidRPr="00FA4E15" w:rsidRDefault="00EA06DC" w:rsidP="00FA4E15">
      <w:pPr>
        <w:ind w:firstLine="284"/>
        <w:jc w:val="both"/>
        <w:rPr>
          <w:rStyle w:val="Char5"/>
          <w:rtl/>
        </w:rPr>
      </w:pPr>
      <w:r w:rsidRPr="00FA4E15">
        <w:rPr>
          <w:rStyle w:val="Char5"/>
          <w:rFonts w:hint="cs"/>
          <w:rtl/>
        </w:rPr>
        <w:t>مصادر فقهی امام احمد عبارتند از: کتاب، سنت، اقوال صحابه و فتاوای آنها، قیاس و ا</w:t>
      </w:r>
      <w:r w:rsidR="003042A9" w:rsidRPr="00FA4E15">
        <w:rPr>
          <w:rStyle w:val="Char5"/>
          <w:rFonts w:hint="cs"/>
          <w:rtl/>
        </w:rPr>
        <w:t>جماع، مصالح مُرسله و سدّ ذرایع.</w:t>
      </w:r>
    </w:p>
    <w:p w:rsidR="00EA06DC" w:rsidRPr="00FA4E15" w:rsidRDefault="00EA06DC" w:rsidP="00FA4E15">
      <w:pPr>
        <w:ind w:firstLine="284"/>
        <w:jc w:val="both"/>
        <w:rPr>
          <w:rStyle w:val="Char5"/>
          <w:rtl/>
        </w:rPr>
      </w:pPr>
      <w:r w:rsidRPr="00FA4E15">
        <w:rPr>
          <w:rStyle w:val="Char5"/>
          <w:rFonts w:hint="cs"/>
          <w:rtl/>
        </w:rPr>
        <w:t>امام احمد بسیار پارسا و اهل ورع بود، و فقه حنبلی در پاره‌ای از امور بسیار سختیگر است و به کسی که در امور دینی بسیار دقیق و محتاط ب</w:t>
      </w:r>
      <w:r w:rsidR="003042A9" w:rsidRPr="00FA4E15">
        <w:rPr>
          <w:rStyle w:val="Char5"/>
          <w:rFonts w:hint="cs"/>
          <w:rtl/>
        </w:rPr>
        <w:t>اشد، گویند گویا حنبلی مذهب است.</w:t>
      </w:r>
    </w:p>
    <w:p w:rsidR="00EA06DC" w:rsidRDefault="00EA06DC" w:rsidP="00FA4E15">
      <w:pPr>
        <w:ind w:firstLine="284"/>
        <w:jc w:val="both"/>
        <w:rPr>
          <w:rStyle w:val="Char5"/>
          <w:rtl/>
        </w:rPr>
      </w:pPr>
      <w:r w:rsidRPr="00FA4E15">
        <w:rPr>
          <w:rStyle w:val="Char5"/>
          <w:rFonts w:hint="cs"/>
          <w:rtl/>
        </w:rPr>
        <w:t>امام احمد هیچگاه از افکار و اندیشه‌های اسلامیش دست نمی‌کشید و نیرنگ‌ها و فشارهای حکومتیان نیز نمی‌توانست او را از بیان اعتقادش بازدارد. چنانکه گروه معتزله در بغداد نفوذ و قدرت فراوانی پیدا کردند، به گونه‌ای که امام احمد را تحت فشار قرار دادند که بگوید: قرآن که کلام خداست، حادث است</w:t>
      </w:r>
      <w:r w:rsidRPr="00694B9D">
        <w:rPr>
          <w:rStyle w:val="Char5"/>
          <w:vertAlign w:val="superscript"/>
          <w:rtl/>
        </w:rPr>
        <w:footnoteReference w:id="13"/>
      </w:r>
      <w:r w:rsidRPr="00FA4E15">
        <w:rPr>
          <w:rStyle w:val="Char5"/>
          <w:rFonts w:hint="cs"/>
          <w:rtl/>
        </w:rPr>
        <w:t>. امام نپذیرفت و آنان، خلیفه را وادار کردند که او را مجازات کند، خلیفه دستور داد که او را تازیانه زنند. گویند به علت پیری از زدن هم</w:t>
      </w:r>
      <w:r w:rsidR="003042A9" w:rsidRPr="00FA4E15">
        <w:rPr>
          <w:rStyle w:val="Char5"/>
          <w:rFonts w:hint="cs"/>
          <w:rtl/>
        </w:rPr>
        <w:t>ه</w:t>
      </w:r>
      <w:r w:rsidRPr="00FA4E15">
        <w:rPr>
          <w:rStyle w:val="Char5"/>
          <w:rFonts w:hint="cs"/>
          <w:rtl/>
        </w:rPr>
        <w:t xml:space="preserve"> تازیانه‌ها، دست بداشتند و امام آن چنان جراحتی پیدا کرد که تا پایان حیاتش بهبودی نیافت و با آن وفات یافت. به امام احمد گفتند: دربار</w:t>
      </w:r>
      <w:r w:rsidR="003042A9" w:rsidRPr="00FA4E15">
        <w:rPr>
          <w:rStyle w:val="Char5"/>
          <w:rFonts w:hint="cs"/>
          <w:rtl/>
        </w:rPr>
        <w:t>ه</w:t>
      </w:r>
      <w:r w:rsidRPr="00FA4E15">
        <w:rPr>
          <w:rStyle w:val="Char5"/>
          <w:rFonts w:hint="cs"/>
          <w:rtl/>
        </w:rPr>
        <w:t xml:space="preserve"> این قومی که تو را تازیانه زدند چه می‌گویی؟ گفت: چه بگویم که آنان فکر می‌کردند که من بر باطلم و برای خداوند مرا زدند اگر ایشان برحقند به خاطر این جراح</w:t>
      </w:r>
      <w:bookmarkStart w:id="14" w:name="_Toc178871294"/>
      <w:r w:rsidR="002330F9" w:rsidRPr="00FA4E15">
        <w:rPr>
          <w:rStyle w:val="Char5"/>
          <w:rFonts w:hint="cs"/>
          <w:rtl/>
        </w:rPr>
        <w:t>ت در قیامت با ایشان دشمنی نکنم.</w:t>
      </w:r>
    </w:p>
    <w:p w:rsidR="0068479E" w:rsidRDefault="0068479E" w:rsidP="00FA4E15">
      <w:pPr>
        <w:ind w:firstLine="284"/>
        <w:jc w:val="both"/>
        <w:rPr>
          <w:rStyle w:val="Char5"/>
          <w:rtl/>
        </w:rPr>
      </w:pPr>
    </w:p>
    <w:p w:rsidR="0068479E" w:rsidRPr="00FA4E15" w:rsidRDefault="0068479E" w:rsidP="00FA4E15">
      <w:pPr>
        <w:ind w:firstLine="284"/>
        <w:jc w:val="both"/>
        <w:rPr>
          <w:rStyle w:val="Char5"/>
          <w:rtl/>
        </w:rPr>
        <w:sectPr w:rsidR="0068479E" w:rsidRPr="00FA4E15" w:rsidSect="008F49F1">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EA06DC" w:rsidRDefault="00EA06DC" w:rsidP="00EA06DC">
      <w:pPr>
        <w:pStyle w:val="a0"/>
        <w:rPr>
          <w:rtl/>
        </w:rPr>
      </w:pPr>
      <w:bookmarkStart w:id="15" w:name="_Toc436077652"/>
      <w:r>
        <w:rPr>
          <w:rFonts w:hint="cs"/>
          <w:rtl/>
        </w:rPr>
        <w:t>مقدمه چاپ اول</w:t>
      </w:r>
      <w:bookmarkEnd w:id="14"/>
      <w:bookmarkEnd w:id="15"/>
    </w:p>
    <w:p w:rsidR="00EA06DC" w:rsidRPr="00FA4E15" w:rsidRDefault="00EA06DC" w:rsidP="00FA4E15">
      <w:pPr>
        <w:ind w:firstLine="284"/>
        <w:jc w:val="both"/>
        <w:rPr>
          <w:rStyle w:val="Char5"/>
          <w:rtl/>
        </w:rPr>
      </w:pPr>
      <w:r w:rsidRPr="00FA4E15">
        <w:rPr>
          <w:rStyle w:val="Char5"/>
          <w:rFonts w:hint="cs"/>
          <w:rtl/>
        </w:rPr>
        <w:t>خداوند تبارک و تعالی را سپاس می‌گویم که به این  بند</w:t>
      </w:r>
      <w:r w:rsidR="003042A9" w:rsidRPr="00FA4E15">
        <w:rPr>
          <w:rStyle w:val="Char5"/>
          <w:rFonts w:hint="cs"/>
          <w:rtl/>
        </w:rPr>
        <w:t>ه</w:t>
      </w:r>
      <w:r w:rsidRPr="00FA4E15">
        <w:rPr>
          <w:rStyle w:val="Char5"/>
          <w:rFonts w:hint="cs"/>
          <w:rtl/>
        </w:rPr>
        <w:t xml:space="preserve"> ناچیز موهبتی عنایت فرمود که در مدت کوتاهی بتوانم کتاب «امامان اهل سنت در قلمرو نظم و نثر فارسی» را  بنویسم و به مشتاقان فرهنگ اصیل فقه و بمانی حقوق اسلامی و شیفتگا</w:t>
      </w:r>
      <w:r w:rsidR="003042A9" w:rsidRPr="00FA4E15">
        <w:rPr>
          <w:rStyle w:val="Char5"/>
          <w:rFonts w:hint="cs"/>
          <w:rtl/>
        </w:rPr>
        <w:t>ن زبان و ادب فارسی تقدیم نمایم.</w:t>
      </w:r>
    </w:p>
    <w:p w:rsidR="00EA06DC" w:rsidRPr="00FA4E15" w:rsidRDefault="00EA06DC" w:rsidP="00FA4E15">
      <w:pPr>
        <w:ind w:firstLine="284"/>
        <w:jc w:val="both"/>
        <w:rPr>
          <w:rStyle w:val="Char5"/>
          <w:rtl/>
        </w:rPr>
      </w:pPr>
      <w:r w:rsidRPr="00FA4E15">
        <w:rPr>
          <w:rStyle w:val="Char5"/>
          <w:rFonts w:hint="cs"/>
          <w:rtl/>
        </w:rPr>
        <w:t>استقبال شایسته‌ای که خوانندگان گرامی از دو اثر دیگر نویسنده به نام‌های «پژوهشی درباره روح و شبح» و «خلفای راشدین در قلمرو نظم و نثر فارسی» به عمل آوردند مرا بیشتر از پیش به ادام</w:t>
      </w:r>
      <w:r w:rsidR="003042A9" w:rsidRPr="00FA4E15">
        <w:rPr>
          <w:rStyle w:val="Char5"/>
          <w:rFonts w:hint="cs"/>
          <w:rtl/>
        </w:rPr>
        <w:t>ه</w:t>
      </w:r>
      <w:r w:rsidRPr="00FA4E15">
        <w:rPr>
          <w:rStyle w:val="Char5"/>
          <w:rFonts w:hint="cs"/>
          <w:rtl/>
        </w:rPr>
        <w:t xml:space="preserve"> کار تشویق کرد و راه تازه‌ای را برای کسب فراوان‌تر دانش و کندوکاو دربار</w:t>
      </w:r>
      <w:r w:rsidR="003042A9" w:rsidRPr="00FA4E15">
        <w:rPr>
          <w:rStyle w:val="Char5"/>
          <w:rFonts w:hint="cs"/>
          <w:rtl/>
        </w:rPr>
        <w:t>ه</w:t>
      </w:r>
      <w:r w:rsidRPr="00FA4E15">
        <w:rPr>
          <w:rStyle w:val="Char5"/>
          <w:rFonts w:hint="cs"/>
          <w:rtl/>
        </w:rPr>
        <w:t xml:space="preserve"> مسایل دینی، معرف</w:t>
      </w:r>
      <w:r w:rsidR="003042A9" w:rsidRPr="00FA4E15">
        <w:rPr>
          <w:rStyle w:val="Char5"/>
          <w:rFonts w:hint="cs"/>
          <w:rtl/>
        </w:rPr>
        <w:t>تی و فرهنگی و ... به رویم گشود.</w:t>
      </w:r>
    </w:p>
    <w:p w:rsidR="00EA06DC" w:rsidRPr="00FA4E15" w:rsidRDefault="00EA06DC" w:rsidP="00FA4E15">
      <w:pPr>
        <w:ind w:firstLine="284"/>
        <w:jc w:val="both"/>
        <w:rPr>
          <w:rStyle w:val="Char5"/>
          <w:rtl/>
        </w:rPr>
      </w:pPr>
      <w:r w:rsidRPr="00FA4E15">
        <w:rPr>
          <w:rStyle w:val="Char5"/>
          <w:rFonts w:hint="cs"/>
          <w:rtl/>
        </w:rPr>
        <w:t>در پناه این عنایت الهی در تمام نوشته‌هایم به دنبال هویت حقیقی انسان می‌گردم و رهایی را در آزاد شدن از قید و  بندهای بادکنکی دست و پاگیر می‌دانم. و در لابلای آثار ادیبان، شاعران، نویسندگان، فقیهان، تاریخ‌نویسان، عارفان و هنرمندان به دنبال گمشده‌ام می‌گردم. هر چند عمر تکافو نکنند و در نیمه راه بمانم. چه شب‌ها تا دیر وقت کتاب‌ها را ورق زده و خوانده‌ام تا پرد</w:t>
      </w:r>
      <w:r w:rsidR="0007388D" w:rsidRPr="00FA4E15">
        <w:rPr>
          <w:rStyle w:val="Char5"/>
          <w:rFonts w:hint="cs"/>
          <w:rtl/>
        </w:rPr>
        <w:t>ۀ</w:t>
      </w:r>
      <w:r w:rsidRPr="00FA4E15">
        <w:rPr>
          <w:rStyle w:val="Char5"/>
          <w:rFonts w:hint="cs"/>
          <w:rtl/>
        </w:rPr>
        <w:t xml:space="preserve"> اوهام را از مقابل چشمانم‌ باز کنم و «منِ برتر» یا «هویت گم</w:t>
      </w:r>
      <w:r w:rsidR="003042A9" w:rsidRPr="00FA4E15">
        <w:rPr>
          <w:rStyle w:val="Char5"/>
          <w:rFonts w:hint="cs"/>
          <w:rtl/>
        </w:rPr>
        <w:t>شد</w:t>
      </w:r>
      <w:r w:rsidR="0007388D" w:rsidRPr="00FA4E15">
        <w:rPr>
          <w:rStyle w:val="Char5"/>
          <w:rFonts w:hint="cs"/>
          <w:rtl/>
        </w:rPr>
        <w:t>ۀ</w:t>
      </w:r>
      <w:r w:rsidR="003042A9" w:rsidRPr="00FA4E15">
        <w:rPr>
          <w:rStyle w:val="Char5"/>
          <w:rFonts w:hint="cs"/>
          <w:rtl/>
        </w:rPr>
        <w:t>» خود را بیابم!.</w:t>
      </w:r>
    </w:p>
    <w:p w:rsidR="00EA06DC" w:rsidRPr="00FA4E15" w:rsidRDefault="00EA06DC" w:rsidP="00FA4E15">
      <w:pPr>
        <w:widowControl w:val="0"/>
        <w:ind w:firstLine="284"/>
        <w:jc w:val="both"/>
        <w:rPr>
          <w:rStyle w:val="Char5"/>
          <w:rtl/>
        </w:rPr>
      </w:pPr>
      <w:r w:rsidRPr="00FA4E15">
        <w:rPr>
          <w:rStyle w:val="Char5"/>
          <w:rFonts w:hint="cs"/>
          <w:rtl/>
        </w:rPr>
        <w:t>انسان چه موجود شگفت‌انگیزی است! شخصیت کاذبانه خود را به تصویری ناقص از «منِ برتر» می‌آراید و در سراشیب حیات به قعر چاهِ خود نیابی سقوط می‌کند و تصور خیالی را صورتی حقیقی می‌بخشد و در پایان به نوحه‌سرایی می‌پردازد و بر لاش</w:t>
      </w:r>
      <w:r w:rsidR="003042A9" w:rsidRPr="00FA4E15">
        <w:rPr>
          <w:rStyle w:val="Char5"/>
          <w:rFonts w:hint="cs"/>
          <w:rtl/>
        </w:rPr>
        <w:t>ه</w:t>
      </w:r>
      <w:r w:rsidRPr="00FA4E15">
        <w:rPr>
          <w:rStyle w:val="Char5"/>
          <w:rFonts w:hint="cs"/>
          <w:rtl/>
        </w:rPr>
        <w:t xml:space="preserve"> افکار توهمی خ</w:t>
      </w:r>
      <w:r w:rsidR="003042A9" w:rsidRPr="00FA4E15">
        <w:rPr>
          <w:rStyle w:val="Char5"/>
          <w:rFonts w:hint="cs"/>
          <w:rtl/>
        </w:rPr>
        <w:t>ود سرود غم سرمی‌دهد.</w:t>
      </w:r>
    </w:p>
    <w:p w:rsidR="00EA06DC" w:rsidRPr="00FA4E15" w:rsidRDefault="00EA06DC" w:rsidP="00FA4E15">
      <w:pPr>
        <w:widowControl w:val="0"/>
        <w:ind w:firstLine="284"/>
        <w:jc w:val="both"/>
        <w:rPr>
          <w:rStyle w:val="Char5"/>
          <w:rtl/>
        </w:rPr>
      </w:pPr>
      <w:r w:rsidRPr="00FA4E15">
        <w:rPr>
          <w:rStyle w:val="Char5"/>
          <w:rFonts w:hint="cs"/>
          <w:rtl/>
        </w:rPr>
        <w:t>پیامبران ظهور کردند که نحو</w:t>
      </w:r>
      <w:r w:rsidR="0007388D" w:rsidRPr="00FA4E15">
        <w:rPr>
          <w:rStyle w:val="Char5"/>
          <w:rFonts w:hint="cs"/>
          <w:rtl/>
        </w:rPr>
        <w:t>ۀ</w:t>
      </w:r>
      <w:r w:rsidRPr="00FA4E15">
        <w:rPr>
          <w:rStyle w:val="Char5"/>
          <w:rFonts w:hint="cs"/>
          <w:rtl/>
        </w:rPr>
        <w:t xml:space="preserve"> پیدایش و چگونگی این «هویت» را به آدمی بیاموزند. و او را به شناخت خود، هستی و خدا تشویق نمایند و رهاییش را در پیروی از پروردگار و دوری از دستورها</w:t>
      </w:r>
      <w:r w:rsidR="003042A9" w:rsidRPr="00FA4E15">
        <w:rPr>
          <w:rStyle w:val="Char5"/>
          <w:rFonts w:hint="cs"/>
          <w:rtl/>
        </w:rPr>
        <w:t>ی شیطان و اوامر نفسانی دانستند.</w:t>
      </w:r>
    </w:p>
    <w:p w:rsidR="00EA06DC" w:rsidRPr="0068479E" w:rsidRDefault="00EA06DC" w:rsidP="00FA4E15">
      <w:pPr>
        <w:ind w:firstLine="284"/>
        <w:jc w:val="both"/>
        <w:rPr>
          <w:rStyle w:val="Char5"/>
          <w:spacing w:val="-4"/>
          <w:rtl/>
        </w:rPr>
      </w:pPr>
      <w:r w:rsidRPr="0068479E">
        <w:rPr>
          <w:rStyle w:val="Char5"/>
          <w:rFonts w:hint="cs"/>
          <w:spacing w:val="-4"/>
          <w:rtl/>
        </w:rPr>
        <w:t>تلاطم‌های حیات، آزادگی و اسارت‌های انسان را ارزیابی می‌کنند و فروریختن در باطلاق‌های نفسانی، زلت و ذ</w:t>
      </w:r>
      <w:r w:rsidR="003042A9" w:rsidRPr="0068479E">
        <w:rPr>
          <w:rStyle w:val="Char5"/>
          <w:rFonts w:hint="cs"/>
          <w:spacing w:val="-4"/>
          <w:rtl/>
        </w:rPr>
        <w:t>لت و هلاکت را به تصویر می‌کشند!.</w:t>
      </w:r>
    </w:p>
    <w:p w:rsidR="00EA06DC" w:rsidRPr="00FA4E15" w:rsidRDefault="00EA06DC" w:rsidP="00FA4E15">
      <w:pPr>
        <w:ind w:firstLine="284"/>
        <w:jc w:val="both"/>
        <w:rPr>
          <w:rStyle w:val="Char5"/>
          <w:rtl/>
        </w:rPr>
      </w:pPr>
      <w:r w:rsidRPr="00FA4E15">
        <w:rPr>
          <w:rStyle w:val="Char5"/>
          <w:rFonts w:hint="cs"/>
          <w:rtl/>
        </w:rPr>
        <w:t>اسلام به ما می‌گوید: «هویت» انسانی در بازشناسی خویشتن و بریدن زنجیرهای «خودمداری» است</w:t>
      </w:r>
      <w:r w:rsidR="003042A9" w:rsidRPr="00FA4E15">
        <w:rPr>
          <w:rStyle w:val="Char5"/>
          <w:rFonts w:hint="cs"/>
          <w:rtl/>
        </w:rPr>
        <w:t>،</w:t>
      </w:r>
      <w:r w:rsidRPr="00FA4E15">
        <w:rPr>
          <w:rStyle w:val="Char5"/>
          <w:rFonts w:hint="cs"/>
          <w:rtl/>
        </w:rPr>
        <w:t xml:space="preserve"> آنچنان که حیات را نقطه‌های اتصالی در خط «خدامداری» بدانیم و از هرچه که رنگ و جلای خودپرستی و «شهوت‌زایی» دارد، دور شویم و از منفی‌های وجود شیطانی و نفسانی دست بکشیم و مثبت‌ها را که </w:t>
      </w:r>
      <w:r w:rsidR="003042A9" w:rsidRPr="00FA4E15">
        <w:rPr>
          <w:rStyle w:val="Char5"/>
          <w:rFonts w:hint="cs"/>
          <w:rtl/>
        </w:rPr>
        <w:t>زحماتی است به خط حیات بیفزاییم.</w:t>
      </w:r>
    </w:p>
    <w:p w:rsidR="00EA06DC" w:rsidRPr="00FA4E15" w:rsidRDefault="00EA06DC" w:rsidP="00FA4E15">
      <w:pPr>
        <w:ind w:firstLine="284"/>
        <w:jc w:val="both"/>
        <w:rPr>
          <w:rStyle w:val="Char5"/>
          <w:rtl/>
        </w:rPr>
      </w:pPr>
      <w:r w:rsidRPr="00FA4E15">
        <w:rPr>
          <w:rStyle w:val="Char5"/>
          <w:rFonts w:hint="cs"/>
          <w:rtl/>
        </w:rPr>
        <w:t>قرآن و سنت نبوی کشف ماهیت و حقیقت وجود را در «عبودیت» می‌دانند</w:t>
      </w:r>
      <w:r w:rsidR="003042A9" w:rsidRPr="00FA4E15">
        <w:rPr>
          <w:rStyle w:val="Char5"/>
          <w:rFonts w:hint="cs"/>
          <w:rtl/>
        </w:rPr>
        <w:t>،</w:t>
      </w:r>
      <w:r w:rsidRPr="00FA4E15">
        <w:rPr>
          <w:rStyle w:val="Char5"/>
          <w:rFonts w:hint="cs"/>
          <w:rtl/>
        </w:rPr>
        <w:t xml:space="preserve"> عبودیت یعنی خدا را  بندگی کردن و حیات را در راه او قرار دادن در این نوع نگرش، زندگی مجموع</w:t>
      </w:r>
      <w:r w:rsidR="003042A9" w:rsidRPr="00FA4E15">
        <w:rPr>
          <w:rStyle w:val="Char5"/>
          <w:rFonts w:hint="cs"/>
          <w:rtl/>
        </w:rPr>
        <w:t>ه</w:t>
      </w:r>
      <w:r w:rsidRPr="00FA4E15">
        <w:rPr>
          <w:rStyle w:val="Char5"/>
          <w:rFonts w:hint="cs"/>
          <w:rtl/>
        </w:rPr>
        <w:t xml:space="preserve"> نقطه‌های خط فرضی وجود است که از تولد </w:t>
      </w:r>
      <w:r w:rsidR="003042A9" w:rsidRPr="00FA4E15">
        <w:rPr>
          <w:rStyle w:val="Char5"/>
          <w:rFonts w:hint="cs"/>
          <w:rtl/>
        </w:rPr>
        <w:t>آغاز می‌شود و به مرگ می‌انجامد.</w:t>
      </w:r>
    </w:p>
    <w:p w:rsidR="00EA06DC" w:rsidRPr="00FA4E15" w:rsidRDefault="00EA06DC" w:rsidP="00FA4E15">
      <w:pPr>
        <w:ind w:firstLine="284"/>
        <w:jc w:val="both"/>
        <w:rPr>
          <w:rStyle w:val="Char5"/>
          <w:rtl/>
        </w:rPr>
      </w:pPr>
      <w:r w:rsidRPr="00FA4E15">
        <w:rPr>
          <w:rStyle w:val="Char5"/>
          <w:rFonts w:hint="cs"/>
          <w:rtl/>
        </w:rPr>
        <w:t>مثبت‌ها، نقطه‌های اتصالی اندیش</w:t>
      </w:r>
      <w:r w:rsidR="004E04D9" w:rsidRPr="00FA4E15">
        <w:rPr>
          <w:rStyle w:val="Char5"/>
          <w:rFonts w:hint="cs"/>
          <w:rtl/>
        </w:rPr>
        <w:t>ه</w:t>
      </w:r>
      <w:r w:rsidRPr="00FA4E15">
        <w:rPr>
          <w:rStyle w:val="Char5"/>
          <w:rFonts w:hint="cs"/>
          <w:rtl/>
        </w:rPr>
        <w:t xml:space="preserve"> خدامداری و منفی‌ها، </w:t>
      </w:r>
      <w:r w:rsidR="003042A9" w:rsidRPr="00FA4E15">
        <w:rPr>
          <w:rStyle w:val="Char5"/>
          <w:rFonts w:hint="cs"/>
          <w:rtl/>
        </w:rPr>
        <w:t>اتصالات وجود آدمی به شیطان است.</w:t>
      </w:r>
    </w:p>
    <w:p w:rsidR="003042A9" w:rsidRPr="0068479E" w:rsidRDefault="00EA06DC" w:rsidP="00FA4E15">
      <w:pPr>
        <w:ind w:firstLine="284"/>
        <w:jc w:val="both"/>
        <w:rPr>
          <w:rStyle w:val="Char5"/>
          <w:spacing w:val="-2"/>
          <w:rtl/>
        </w:rPr>
      </w:pPr>
      <w:r w:rsidRPr="0068479E">
        <w:rPr>
          <w:rStyle w:val="Char5"/>
          <w:rFonts w:hint="cs"/>
          <w:spacing w:val="-2"/>
          <w:rtl/>
        </w:rPr>
        <w:t>در عصر سعادت نبوی قرآن و سنت حاکم بر رفتار و کردار مسلمانان بود و شورای اهل حل و عقد</w:t>
      </w:r>
      <w:r w:rsidR="003042A9" w:rsidRPr="0068479E">
        <w:rPr>
          <w:rStyle w:val="Char5"/>
          <w:rFonts w:hint="cs"/>
          <w:spacing w:val="-2"/>
          <w:rtl/>
        </w:rPr>
        <w:t>،</w:t>
      </w:r>
      <w:r w:rsidRPr="0068479E">
        <w:rPr>
          <w:rStyle w:val="Char5"/>
          <w:rFonts w:hint="cs"/>
          <w:spacing w:val="-2"/>
          <w:rtl/>
        </w:rPr>
        <w:t xml:space="preserve"> مرکز تجمع اندیشه‌ه</w:t>
      </w:r>
      <w:r w:rsidR="003042A9" w:rsidRPr="0068479E">
        <w:rPr>
          <w:rStyle w:val="Char5"/>
          <w:rFonts w:hint="cs"/>
          <w:spacing w:val="-2"/>
          <w:rtl/>
        </w:rPr>
        <w:t>ا و برخورد عقاید متضاد، به حکم:</w:t>
      </w:r>
    </w:p>
    <w:p w:rsidR="003042A9" w:rsidRPr="00B67020" w:rsidRDefault="003042A9" w:rsidP="00FA4E15">
      <w:pPr>
        <w:ind w:firstLine="284"/>
        <w:jc w:val="both"/>
        <w:rPr>
          <w:rStyle w:val="Char5"/>
          <w:rtl/>
        </w:rPr>
      </w:pPr>
      <w:r>
        <w:rPr>
          <w:rFonts w:cs="Traditional Arabic" w:hint="cs"/>
          <w:rtl/>
          <w:lang w:bidi="fa-IR"/>
        </w:rPr>
        <w:t>﴿</w:t>
      </w:r>
      <w:r w:rsidR="00E81D9B" w:rsidRPr="008D73BE">
        <w:rPr>
          <w:rStyle w:val="Chara"/>
          <w:rFonts w:hint="eastAsia"/>
          <w:rtl/>
        </w:rPr>
        <w:t>وَشَاوِر</w:t>
      </w:r>
      <w:r w:rsidR="00E81D9B" w:rsidRPr="008D73BE">
        <w:rPr>
          <w:rStyle w:val="Chara"/>
          <w:rFonts w:hint="cs"/>
          <w:rtl/>
        </w:rPr>
        <w:t>ۡ</w:t>
      </w:r>
      <w:r w:rsidR="00E81D9B" w:rsidRPr="008D73BE">
        <w:rPr>
          <w:rStyle w:val="Chara"/>
          <w:rFonts w:hint="eastAsia"/>
          <w:rtl/>
        </w:rPr>
        <w:t>هُم</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فِي</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أَم</w:t>
      </w:r>
      <w:r w:rsidR="00E81D9B" w:rsidRPr="008D73BE">
        <w:rPr>
          <w:rStyle w:val="Chara"/>
          <w:rFonts w:hint="cs"/>
          <w:rtl/>
        </w:rPr>
        <w:t>ۡ</w:t>
      </w:r>
      <w:r w:rsidR="00E81D9B" w:rsidRPr="008D73BE">
        <w:rPr>
          <w:rStyle w:val="Chara"/>
          <w:rFonts w:hint="eastAsia"/>
          <w:rtl/>
        </w:rPr>
        <w:t>رِ</w:t>
      </w:r>
      <w:r>
        <w:rPr>
          <w:rFonts w:cs="Traditional Arabic" w:hint="cs"/>
          <w:rtl/>
          <w:lang w:bidi="fa-IR"/>
        </w:rPr>
        <w:t>﴾</w:t>
      </w:r>
      <w:r w:rsidRPr="00FA4E15">
        <w:rPr>
          <w:rStyle w:val="Char5"/>
          <w:rFonts w:hint="cs"/>
          <w:rtl/>
        </w:rPr>
        <w:t xml:space="preserve"> </w:t>
      </w:r>
      <w:r w:rsidRPr="0068479E">
        <w:rPr>
          <w:rStyle w:val="Char9"/>
          <w:rFonts w:hint="cs"/>
          <w:rtl/>
          <w:lang w:bidi="fa-IR"/>
        </w:rPr>
        <w:t>[آل‌عمران: 159]</w:t>
      </w:r>
      <w:r w:rsidRPr="0068479E">
        <w:rPr>
          <w:rStyle w:val="Char9"/>
          <w:rFonts w:hint="cs"/>
          <w:rtl/>
        </w:rPr>
        <w:t>.</w:t>
      </w:r>
    </w:p>
    <w:p w:rsidR="00EA06DC" w:rsidRPr="00B67020" w:rsidRDefault="003042A9" w:rsidP="003042A9">
      <w:pPr>
        <w:ind w:firstLine="284"/>
        <w:jc w:val="both"/>
        <w:rPr>
          <w:rStyle w:val="Char5"/>
          <w:rtl/>
        </w:rPr>
      </w:pPr>
      <w:r>
        <w:rPr>
          <w:rFonts w:cs="Traditional Arabic" w:hint="cs"/>
          <w:sz w:val="26"/>
          <w:szCs w:val="26"/>
          <w:rtl/>
          <w:lang w:bidi="fa-IR"/>
        </w:rPr>
        <w:t>«</w:t>
      </w:r>
      <w:r w:rsidR="00EA06DC" w:rsidRPr="00B67020">
        <w:rPr>
          <w:rStyle w:val="Char5"/>
          <w:rFonts w:hint="cs"/>
          <w:rtl/>
        </w:rPr>
        <w:t>ای پیامبر</w:t>
      </w:r>
      <w:r w:rsidR="00EA06DC">
        <w:rPr>
          <w:rFonts w:cs="CTraditional Arabic" w:hint="cs"/>
          <w:sz w:val="26"/>
          <w:szCs w:val="26"/>
          <w:rtl/>
          <w:lang w:bidi="fa-IR"/>
        </w:rPr>
        <w:t>ص</w:t>
      </w:r>
      <w:r w:rsidR="00EA06DC" w:rsidRPr="00B67020">
        <w:rPr>
          <w:rStyle w:val="Char5"/>
          <w:rFonts w:hint="cs"/>
          <w:rtl/>
        </w:rPr>
        <w:t xml:space="preserve"> در امر دین با آنان مشورت کن</w:t>
      </w:r>
      <w:r>
        <w:rPr>
          <w:rFonts w:cs="Traditional Arabic" w:hint="cs"/>
          <w:sz w:val="26"/>
          <w:szCs w:val="26"/>
          <w:rtl/>
          <w:lang w:bidi="fa-IR"/>
        </w:rPr>
        <w:t>»</w:t>
      </w:r>
      <w:r w:rsidR="00EA06DC" w:rsidRPr="00B67020">
        <w:rPr>
          <w:rStyle w:val="Char5"/>
          <w:rFonts w:hint="cs"/>
          <w:rtl/>
        </w:rPr>
        <w:t>.</w:t>
      </w:r>
    </w:p>
    <w:p w:rsidR="003042A9" w:rsidRPr="0068479E" w:rsidRDefault="003042A9" w:rsidP="00FA4E15">
      <w:pPr>
        <w:ind w:firstLine="284"/>
        <w:jc w:val="both"/>
        <w:rPr>
          <w:rStyle w:val="Char9"/>
          <w:rtl/>
        </w:rPr>
      </w:pPr>
      <w:r w:rsidRPr="003042A9">
        <w:rPr>
          <w:rFonts w:cs="Traditional Arabic" w:hint="cs"/>
          <w:rtl/>
          <w:lang w:bidi="fa-IR"/>
        </w:rPr>
        <w:t>﴿</w:t>
      </w:r>
      <w:r w:rsidR="00E81D9B" w:rsidRPr="008D73BE">
        <w:rPr>
          <w:rStyle w:val="Chara"/>
          <w:rtl/>
        </w:rPr>
        <w:t xml:space="preserve"> </w:t>
      </w:r>
      <w:r w:rsidR="00E81D9B" w:rsidRPr="008D73BE">
        <w:rPr>
          <w:rStyle w:val="Chara"/>
          <w:rFonts w:hint="eastAsia"/>
          <w:rtl/>
        </w:rPr>
        <w:t>وَأَم</w:t>
      </w:r>
      <w:r w:rsidR="00E81D9B" w:rsidRPr="008D73BE">
        <w:rPr>
          <w:rStyle w:val="Chara"/>
          <w:rFonts w:hint="cs"/>
          <w:rtl/>
        </w:rPr>
        <w:t>ۡ</w:t>
      </w:r>
      <w:r w:rsidR="00E81D9B" w:rsidRPr="008D73BE">
        <w:rPr>
          <w:rStyle w:val="Chara"/>
          <w:rFonts w:hint="eastAsia"/>
          <w:rtl/>
        </w:rPr>
        <w:t>رُهُم</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شُورَى</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بَي</w:t>
      </w:r>
      <w:r w:rsidR="00E81D9B" w:rsidRPr="008D73BE">
        <w:rPr>
          <w:rStyle w:val="Chara"/>
          <w:rFonts w:hint="cs"/>
          <w:rtl/>
        </w:rPr>
        <w:t>ۡ</w:t>
      </w:r>
      <w:r w:rsidR="00E81D9B" w:rsidRPr="008D73BE">
        <w:rPr>
          <w:rStyle w:val="Chara"/>
          <w:rFonts w:hint="eastAsia"/>
          <w:rtl/>
        </w:rPr>
        <w:t>نَهُم</w:t>
      </w:r>
      <w:r w:rsidR="00E81D9B" w:rsidRPr="008D73BE">
        <w:rPr>
          <w:rStyle w:val="Chara"/>
          <w:rFonts w:hint="cs"/>
          <w:rtl/>
        </w:rPr>
        <w:t>ۡ</w:t>
      </w:r>
      <w:r w:rsidRPr="003042A9">
        <w:rPr>
          <w:rFonts w:cs="Traditional Arabic" w:hint="cs"/>
          <w:rtl/>
          <w:lang w:bidi="fa-IR"/>
        </w:rPr>
        <w:t>﴾</w:t>
      </w:r>
      <w:r w:rsidRPr="00FA4E15">
        <w:rPr>
          <w:rStyle w:val="Char5"/>
          <w:rFonts w:hint="cs"/>
          <w:rtl/>
        </w:rPr>
        <w:t xml:space="preserve"> </w:t>
      </w:r>
      <w:r w:rsidRPr="0068479E">
        <w:rPr>
          <w:rStyle w:val="Char9"/>
          <w:rFonts w:hint="cs"/>
          <w:rtl/>
          <w:lang w:bidi="fa-IR"/>
        </w:rPr>
        <w:t>[الشوری: 38]</w:t>
      </w:r>
      <w:r w:rsidRPr="0068479E">
        <w:rPr>
          <w:rStyle w:val="Char9"/>
          <w:rFonts w:hint="cs"/>
          <w:rtl/>
        </w:rPr>
        <w:t>.</w:t>
      </w:r>
    </w:p>
    <w:p w:rsidR="00EA06DC" w:rsidRPr="00B67020" w:rsidRDefault="003042A9" w:rsidP="003042A9">
      <w:pPr>
        <w:ind w:firstLine="284"/>
        <w:jc w:val="both"/>
        <w:rPr>
          <w:rStyle w:val="Char5"/>
          <w:rtl/>
        </w:rPr>
      </w:pPr>
      <w:r>
        <w:rPr>
          <w:rFonts w:cs="Traditional Arabic" w:hint="cs"/>
          <w:sz w:val="26"/>
          <w:szCs w:val="26"/>
          <w:rtl/>
          <w:lang w:bidi="fa-IR"/>
        </w:rPr>
        <w:t>«</w:t>
      </w:r>
      <w:r w:rsidRPr="00B67020">
        <w:rPr>
          <w:rStyle w:val="Char5"/>
          <w:rFonts w:hint="cs"/>
          <w:rtl/>
        </w:rPr>
        <w:t>و در</w:t>
      </w:r>
      <w:r w:rsidR="00EA06DC" w:rsidRPr="00B67020">
        <w:rPr>
          <w:rStyle w:val="Char5"/>
          <w:rFonts w:hint="cs"/>
          <w:rtl/>
        </w:rPr>
        <w:t>میان خود کارشان با شورا انجام می‌پذیرد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مشکلات جامع</w:t>
      </w:r>
      <w:r w:rsidR="003042A9" w:rsidRPr="00FA4E15">
        <w:rPr>
          <w:rStyle w:val="Char5"/>
          <w:rFonts w:hint="cs"/>
          <w:rtl/>
        </w:rPr>
        <w:t>ه</w:t>
      </w:r>
      <w:r w:rsidRPr="00FA4E15">
        <w:rPr>
          <w:rStyle w:val="Char5"/>
          <w:rFonts w:hint="cs"/>
          <w:rtl/>
        </w:rPr>
        <w:t xml:space="preserve"> مسلمانان را حل می‌کرد. و به کشف هویت حقیقی آدمی می‌پرداخت. اسلام به ما آموخته است که تکیه و اعتماد به رأی و نظر خود، استبداد آفرین است و مشورت کردن آدمی را از سیطر</w:t>
      </w:r>
      <w:r w:rsidR="003042A9" w:rsidRPr="00FA4E15">
        <w:rPr>
          <w:rStyle w:val="Char5"/>
          <w:rFonts w:hint="cs"/>
          <w:rtl/>
        </w:rPr>
        <w:t>ه</w:t>
      </w:r>
      <w:r w:rsidRPr="00FA4E15">
        <w:rPr>
          <w:rStyle w:val="Char5"/>
          <w:rFonts w:hint="cs"/>
          <w:rtl/>
        </w:rPr>
        <w:t xml:space="preserve"> خودکامگی و انحصارطلبی نجات می‌دهد. تا زمانی که «شوری» بر کارهای مسلمانان نظارت می‌کرد اختلاف، تشتّت و تنگ‌نظری نمی‌توانست وحدت مسلمانان را به خطر اندازد. در چنین جامع</w:t>
      </w:r>
      <w:r w:rsidR="003042A9" w:rsidRPr="00FA4E15">
        <w:rPr>
          <w:rStyle w:val="Char5"/>
          <w:rFonts w:hint="cs"/>
          <w:rtl/>
        </w:rPr>
        <w:t>ه</w:t>
      </w:r>
      <w:r w:rsidRPr="00FA4E15">
        <w:rPr>
          <w:rStyle w:val="Char5"/>
          <w:rFonts w:hint="cs"/>
          <w:rtl/>
        </w:rPr>
        <w:t xml:space="preserve"> توحیدی، نصّ و سنت مجالی به انحراف و استبداد رأی نمی‌داد و اگر در پاره‌ای موارد، نصّی (آیه و آیاتی) وجود نداشت به سنت نبوی مراجعه می‌شد و در صورت عدم سنت نبوی به شورای اهل حل و عقد ارجاع می‌گردید. و هیچگاه اجتهاد در ب</w:t>
      </w:r>
      <w:r w:rsidR="003042A9" w:rsidRPr="00FA4E15">
        <w:rPr>
          <w:rStyle w:val="Char5"/>
          <w:rFonts w:hint="cs"/>
          <w:rtl/>
        </w:rPr>
        <w:t>رابر نصّ و سنت قرار نگرفته است.</w:t>
      </w:r>
    </w:p>
    <w:p w:rsidR="00EA06DC" w:rsidRPr="00FA4E15" w:rsidRDefault="00EA06DC" w:rsidP="00FA4E15">
      <w:pPr>
        <w:ind w:firstLine="284"/>
        <w:jc w:val="both"/>
        <w:rPr>
          <w:rStyle w:val="Char5"/>
          <w:rtl/>
        </w:rPr>
      </w:pPr>
      <w:r w:rsidRPr="00FA4E15">
        <w:rPr>
          <w:rStyle w:val="Char5"/>
          <w:rFonts w:hint="cs"/>
          <w:rtl/>
        </w:rPr>
        <w:t>در راستای این تفکر، بر آن شدم که از هویت‌داران مشهور و تلاشگران آغازین سنگر اجتهاد و</w:t>
      </w:r>
      <w:r w:rsidR="003042A9" w:rsidRPr="00FA4E15">
        <w:rPr>
          <w:rStyle w:val="Char5"/>
          <w:rFonts w:hint="cs"/>
          <w:rtl/>
        </w:rPr>
        <w:t xml:space="preserve"> فقه، یادی کنم ومطالبی  بنگارم.</w:t>
      </w:r>
    </w:p>
    <w:p w:rsidR="00EA06DC" w:rsidRPr="00FA4E15" w:rsidRDefault="00EA06DC" w:rsidP="00FA4E15">
      <w:pPr>
        <w:ind w:firstLine="284"/>
        <w:jc w:val="both"/>
        <w:rPr>
          <w:rStyle w:val="Char5"/>
          <w:rtl/>
        </w:rPr>
      </w:pPr>
      <w:r w:rsidRPr="00FA4E15">
        <w:rPr>
          <w:rStyle w:val="Char5"/>
          <w:rFonts w:hint="cs"/>
          <w:rtl/>
        </w:rPr>
        <w:t>در اندیش</w:t>
      </w:r>
      <w:r w:rsidR="003042A9" w:rsidRPr="00FA4E15">
        <w:rPr>
          <w:rStyle w:val="Char5"/>
          <w:rFonts w:hint="cs"/>
          <w:rtl/>
        </w:rPr>
        <w:t>ه</w:t>
      </w:r>
      <w:r w:rsidRPr="00FA4E15">
        <w:rPr>
          <w:rStyle w:val="Char5"/>
          <w:rFonts w:hint="cs"/>
          <w:rtl/>
        </w:rPr>
        <w:t xml:space="preserve"> این «هویت‌یابی» به ترسیم چهره‌های معنوی کاربردی امامان اهل سنت (ابوحنیفه، مالک، شافعی و</w:t>
      </w:r>
      <w:r w:rsidR="003042A9" w:rsidRPr="00FA4E15">
        <w:rPr>
          <w:rStyle w:val="Char5"/>
          <w:rFonts w:hint="cs"/>
          <w:rtl/>
        </w:rPr>
        <w:t xml:space="preserve"> احمد حنبل) رحمهم‌الله پرداختم.</w:t>
      </w:r>
    </w:p>
    <w:p w:rsidR="00EA06DC" w:rsidRPr="00FA4E15" w:rsidRDefault="00EA06DC" w:rsidP="0068479E">
      <w:pPr>
        <w:ind w:firstLine="284"/>
        <w:jc w:val="both"/>
        <w:rPr>
          <w:rStyle w:val="Char5"/>
          <w:rtl/>
        </w:rPr>
      </w:pPr>
      <w:r w:rsidRPr="00FA4E15">
        <w:rPr>
          <w:rStyle w:val="Char5"/>
          <w:rFonts w:hint="cs"/>
          <w:rtl/>
        </w:rPr>
        <w:t>پرداختی از نوع تصویرگری خلفای راشدین</w:t>
      </w:r>
      <w:r w:rsidR="0068479E">
        <w:rPr>
          <w:rStyle w:val="Char5"/>
          <w:rFonts w:cs="CTraditional Arabic" w:hint="cs"/>
          <w:rtl/>
        </w:rPr>
        <w:t>ش</w:t>
      </w:r>
      <w:r w:rsidR="0068479E">
        <w:rPr>
          <w:rStyle w:val="Char5"/>
        </w:rPr>
        <w:t xml:space="preserve"> </w:t>
      </w:r>
      <w:r w:rsidRPr="00FA4E15">
        <w:rPr>
          <w:rStyle w:val="Char5"/>
          <w:rFonts w:hint="cs"/>
          <w:rtl/>
        </w:rPr>
        <w:t>در کتاب «خلفای راشدین در قلمرو نظم و نثر فارسی» که با تکیه و اتکاء به منابع و مأخذ کلاسیک فرهنگ و ادب فارسی، از عهد</w:t>
      </w:r>
      <w:r w:rsidR="0007388D" w:rsidRPr="00FA4E15">
        <w:rPr>
          <w:rStyle w:val="Char5"/>
          <w:rFonts w:hint="cs"/>
          <w:rtl/>
        </w:rPr>
        <w:t>ۀ</w:t>
      </w:r>
      <w:r w:rsidRPr="00FA4E15">
        <w:rPr>
          <w:rStyle w:val="Char5"/>
          <w:rFonts w:hint="cs"/>
          <w:rtl/>
        </w:rPr>
        <w:t xml:space="preserve"> انجام این مهم</w:t>
      </w:r>
      <w:r w:rsidR="003042A9" w:rsidRPr="00FA4E15">
        <w:rPr>
          <w:rStyle w:val="Char5"/>
          <w:rFonts w:hint="cs"/>
          <w:rtl/>
        </w:rPr>
        <w:t xml:space="preserve"> برآمدم.</w:t>
      </w:r>
    </w:p>
    <w:p w:rsidR="00EA06DC" w:rsidRPr="00FA4E15" w:rsidRDefault="00EA06DC" w:rsidP="00FA4E15">
      <w:pPr>
        <w:ind w:firstLine="284"/>
        <w:jc w:val="both"/>
        <w:rPr>
          <w:rStyle w:val="Char5"/>
          <w:rtl/>
        </w:rPr>
      </w:pPr>
      <w:r w:rsidRPr="00FA4E15">
        <w:rPr>
          <w:rStyle w:val="Char5"/>
          <w:rFonts w:hint="cs"/>
          <w:rtl/>
        </w:rPr>
        <w:t>صورتگری معماران کاخ رفیع فقاهت کار آسانی نبود؛ زیرا از طرفی تبیین ضرورت اجتهاد و فتوامداری به تسلط کامل دینی و فقهی نیاز داشت که فاقد آن بودم و علاق</w:t>
      </w:r>
      <w:r w:rsidR="003042A9" w:rsidRPr="00FA4E15">
        <w:rPr>
          <w:rStyle w:val="Char5"/>
          <w:rFonts w:hint="cs"/>
          <w:rtl/>
        </w:rPr>
        <w:t>ه</w:t>
      </w:r>
      <w:r w:rsidRPr="00FA4E15">
        <w:rPr>
          <w:rStyle w:val="Char5"/>
          <w:rFonts w:hint="cs"/>
          <w:rtl/>
        </w:rPr>
        <w:t xml:space="preserve"> به کاوشگری، من را به وارد شدن در دریایی که کرانه نداشت وادار می‌کرد. از طرف دیگر پذیرفتن قرائت‌های مختلف از دین به نام «مذاهب» و اجتهاد را برخلاف مصالح امت واحده و یکپارچگی مسلمانان می‌دانستم. بهر صورت پس از دقت نظر و تفکر زیاد دربار</w:t>
      </w:r>
      <w:r w:rsidR="003042A9" w:rsidRPr="00FA4E15">
        <w:rPr>
          <w:rStyle w:val="Char5"/>
          <w:rFonts w:hint="cs"/>
          <w:rtl/>
        </w:rPr>
        <w:t>ه</w:t>
      </w:r>
      <w:r w:rsidRPr="00FA4E15">
        <w:rPr>
          <w:rStyle w:val="Char5"/>
          <w:rFonts w:hint="cs"/>
          <w:rtl/>
        </w:rPr>
        <w:t xml:space="preserve"> موضوع به حقیقتی دست یافتم که طوفان وجودم را به آرامش تبدیل کرد</w:t>
      </w:r>
      <w:r w:rsidR="003042A9" w:rsidRPr="00FA4E15">
        <w:rPr>
          <w:rStyle w:val="Char5"/>
          <w:rFonts w:hint="cs"/>
          <w:rtl/>
        </w:rPr>
        <w:t>،</w:t>
      </w:r>
      <w:r w:rsidRPr="00FA4E15">
        <w:rPr>
          <w:rStyle w:val="Char5"/>
          <w:rFonts w:hint="cs"/>
          <w:rtl/>
        </w:rPr>
        <w:t xml:space="preserve"> نوری به روزن</w:t>
      </w:r>
      <w:r w:rsidR="003042A9" w:rsidRPr="00FA4E15">
        <w:rPr>
          <w:rStyle w:val="Char5"/>
          <w:rFonts w:hint="cs"/>
          <w:rtl/>
        </w:rPr>
        <w:t>ه</w:t>
      </w:r>
      <w:r w:rsidRPr="00FA4E15">
        <w:rPr>
          <w:rStyle w:val="Char5"/>
          <w:rFonts w:hint="cs"/>
          <w:rtl/>
        </w:rPr>
        <w:t xml:space="preserve"> دل تابید و مرا از قید و  بندهای شک و ظن آزاد کرد. و آن اعتقاد راسخ به «انتخابگری» انسان است، یعنی آدمی در بررسی اندیشه‌ها و افکار و رفتارها و کردارها، به مقایسه و انتخاب می‌پردازد و در میان دو فکر و</w:t>
      </w:r>
      <w:r w:rsidR="003042A9" w:rsidRPr="00FA4E15">
        <w:rPr>
          <w:rStyle w:val="Char5"/>
          <w:rFonts w:hint="cs"/>
          <w:rtl/>
        </w:rPr>
        <w:t xml:space="preserve"> نظریه یکی را برمی‌گزیند و بر م</w:t>
      </w:r>
      <w:r w:rsidRPr="00FA4E15">
        <w:rPr>
          <w:rStyle w:val="Char5"/>
          <w:rFonts w:hint="cs"/>
          <w:rtl/>
        </w:rPr>
        <w:t>بنای آن عمل می‌کند. پذیرفتن سیستم‌های فلسفی، نظری، عملی جهان جز انتخاب نیست و اجتهاد گونه‌‌ای انتخاب است نه در برابر نصّ و</w:t>
      </w:r>
      <w:r w:rsidR="003042A9" w:rsidRPr="00FA4E15">
        <w:rPr>
          <w:rStyle w:val="Char5"/>
          <w:rFonts w:hint="cs"/>
          <w:rtl/>
        </w:rPr>
        <w:t xml:space="preserve"> سنت بلکه گزینشی در اثبات آنها.</w:t>
      </w:r>
    </w:p>
    <w:p w:rsidR="00EA06DC" w:rsidRPr="00FA4E15" w:rsidRDefault="00EA06DC" w:rsidP="00FA4E15">
      <w:pPr>
        <w:ind w:firstLine="284"/>
        <w:jc w:val="both"/>
        <w:rPr>
          <w:rStyle w:val="Char5"/>
          <w:rtl/>
        </w:rPr>
      </w:pPr>
      <w:r w:rsidRPr="00FA4E15">
        <w:rPr>
          <w:rStyle w:val="Char5"/>
          <w:rFonts w:hint="cs"/>
          <w:rtl/>
        </w:rPr>
        <w:t>پس از رحلت رسول خدا</w:t>
      </w:r>
      <w:r>
        <w:rPr>
          <w:rFonts w:cs="CTraditional Arabic" w:hint="cs"/>
          <w:rtl/>
          <w:lang w:bidi="fa-IR"/>
        </w:rPr>
        <w:t>ص</w:t>
      </w:r>
      <w:r w:rsidRPr="00FA4E15">
        <w:rPr>
          <w:rStyle w:val="Char5"/>
          <w:rFonts w:hint="cs"/>
          <w:rtl/>
        </w:rPr>
        <w:t xml:space="preserve"> صحابه بر </w:t>
      </w:r>
      <w:r w:rsidR="004E04D9" w:rsidRPr="00FA4E15">
        <w:rPr>
          <w:rStyle w:val="Char5"/>
          <w:rFonts w:hint="cs"/>
          <w:rtl/>
        </w:rPr>
        <w:t>م</w:t>
      </w:r>
      <w:r w:rsidRPr="00FA4E15">
        <w:rPr>
          <w:rStyle w:val="Char5"/>
          <w:rFonts w:hint="cs"/>
          <w:rtl/>
        </w:rPr>
        <w:t>بنای کتاب و سنت عمل می‌کردند و زمانی که یاران و مصاحبان و مونسان رسول گرامی</w:t>
      </w:r>
      <w:r>
        <w:rPr>
          <w:rFonts w:cs="CTraditional Arabic" w:hint="cs"/>
          <w:rtl/>
          <w:lang w:bidi="fa-IR"/>
        </w:rPr>
        <w:t>ص</w:t>
      </w:r>
      <w:r w:rsidRPr="00FA4E15">
        <w:rPr>
          <w:rStyle w:val="Char5"/>
          <w:rFonts w:hint="cs"/>
          <w:rtl/>
        </w:rPr>
        <w:t xml:space="preserve"> به سرای باقی شتافتند، تابعین و تابعان تابعین به بررسی و تبیین منابع فقهی و حقوقی پرداختند و سه مکتب بزرگ ظهور کرد، مکتب تفسیر به امامت ابن عباس در مکه و مکتب اهل رأی و قیاس به امامت ابوحنیفه در کوفه و مکتب اهل حد</w:t>
      </w:r>
      <w:r w:rsidR="003042A9" w:rsidRPr="00FA4E15">
        <w:rPr>
          <w:rStyle w:val="Char5"/>
          <w:rFonts w:hint="cs"/>
          <w:rtl/>
        </w:rPr>
        <w:t>یث به رهبری امام مالک در مدینه.</w:t>
      </w:r>
    </w:p>
    <w:p w:rsidR="00EA06DC" w:rsidRPr="00FA4E15" w:rsidRDefault="00EA06DC" w:rsidP="00FA4E15">
      <w:pPr>
        <w:ind w:firstLine="284"/>
        <w:jc w:val="both"/>
        <w:rPr>
          <w:rStyle w:val="Char5"/>
          <w:rtl/>
        </w:rPr>
      </w:pPr>
      <w:r w:rsidRPr="00FA4E15">
        <w:rPr>
          <w:rStyle w:val="Char5"/>
          <w:rFonts w:hint="cs"/>
          <w:rtl/>
        </w:rPr>
        <w:t>محققان، صحابه و یاران رسول اکرم</w:t>
      </w:r>
      <w:r>
        <w:rPr>
          <w:rFonts w:cs="CTraditional Arabic" w:hint="cs"/>
          <w:rtl/>
          <w:lang w:bidi="fa-IR"/>
        </w:rPr>
        <w:t>ص</w:t>
      </w:r>
      <w:r w:rsidRPr="00FA4E15">
        <w:rPr>
          <w:rStyle w:val="Char5"/>
          <w:rFonts w:hint="cs"/>
          <w:rtl/>
        </w:rPr>
        <w:t xml:space="preserve"> را فقیه نمی‌شمارند بلکه ظهور فقاهت </w:t>
      </w:r>
      <w:r w:rsidR="003042A9" w:rsidRPr="00FA4E15">
        <w:rPr>
          <w:rStyle w:val="Char5"/>
          <w:rFonts w:hint="cs"/>
          <w:rtl/>
        </w:rPr>
        <w:t>پس از عصر صحابه بوده است.</w:t>
      </w:r>
    </w:p>
    <w:p w:rsidR="00EA06DC" w:rsidRPr="00FA4E15" w:rsidRDefault="00EA06DC" w:rsidP="00FA4E15">
      <w:pPr>
        <w:ind w:firstLine="284"/>
        <w:jc w:val="both"/>
        <w:rPr>
          <w:rStyle w:val="Char5"/>
          <w:rtl/>
        </w:rPr>
      </w:pPr>
      <w:r w:rsidRPr="00FA4E15">
        <w:rPr>
          <w:rStyle w:val="Char5"/>
          <w:rFonts w:hint="cs"/>
          <w:rtl/>
        </w:rPr>
        <w:t>مجتهدان و امامان چهارگانه کوشیدند که در هم</w:t>
      </w:r>
      <w:r w:rsidR="003042A9" w:rsidRPr="00FA4E15">
        <w:rPr>
          <w:rStyle w:val="Char5"/>
          <w:rFonts w:hint="cs"/>
          <w:rtl/>
        </w:rPr>
        <w:t>ه</w:t>
      </w:r>
      <w:r w:rsidRPr="00FA4E15">
        <w:rPr>
          <w:rStyle w:val="Char5"/>
          <w:rFonts w:hint="cs"/>
          <w:rtl/>
        </w:rPr>
        <w:t xml:space="preserve"> جوانب به تجزیه و تحلیل مسایل دینی بپردازند و کسان دیگری از قبیل اوزاعی، سفیان‌ ثوری و لیث  بن سعد و محمد بن جریر طبری با وسعت معلومات و دانش فراوانی که داشتند مذاهبی را پایه‌گذاری کردند که در قرون بعدی از شدت نفوذ آنها کاسته شد و کم‌کم از بین رفتند و مذاهب اسلامی امهل سنت منحصر در چهار امام ابوحنیفه،</w:t>
      </w:r>
      <w:r w:rsidR="003042A9" w:rsidRPr="00FA4E15">
        <w:rPr>
          <w:rStyle w:val="Char5"/>
          <w:rFonts w:hint="cs"/>
          <w:rtl/>
        </w:rPr>
        <w:t xml:space="preserve"> مالک، شافعی و </w:t>
      </w:r>
      <w:r w:rsidR="004E04D9" w:rsidRPr="00FA4E15">
        <w:rPr>
          <w:rStyle w:val="Char5"/>
          <w:rFonts w:hint="cs"/>
          <w:rtl/>
        </w:rPr>
        <w:t xml:space="preserve">ابن </w:t>
      </w:r>
      <w:r w:rsidR="003042A9" w:rsidRPr="00FA4E15">
        <w:rPr>
          <w:rStyle w:val="Char5"/>
          <w:rFonts w:hint="cs"/>
          <w:rtl/>
        </w:rPr>
        <w:t>حنبل گردید.</w:t>
      </w:r>
    </w:p>
    <w:p w:rsidR="00EA06DC" w:rsidRPr="00FA4E15" w:rsidRDefault="00EA06DC" w:rsidP="00FA4E15">
      <w:pPr>
        <w:ind w:firstLine="284"/>
        <w:jc w:val="both"/>
        <w:rPr>
          <w:rStyle w:val="Char5"/>
          <w:rtl/>
        </w:rPr>
      </w:pPr>
      <w:r w:rsidRPr="00FA4E15">
        <w:rPr>
          <w:rStyle w:val="Char5"/>
          <w:rFonts w:hint="cs"/>
          <w:rtl/>
        </w:rPr>
        <w:t>بنابراین ظهور مذاهب ضرورتی است در اسلام، ضرورتی بر م بنای انتخابگری و تلاش بر پای</w:t>
      </w:r>
      <w:r w:rsidR="003042A9" w:rsidRPr="00FA4E15">
        <w:rPr>
          <w:rStyle w:val="Char5"/>
          <w:rFonts w:hint="cs"/>
          <w:rtl/>
        </w:rPr>
        <w:t>ه</w:t>
      </w:r>
      <w:r w:rsidRPr="00FA4E15">
        <w:rPr>
          <w:rStyle w:val="Char5"/>
          <w:rFonts w:hint="cs"/>
          <w:rtl/>
        </w:rPr>
        <w:t xml:space="preserve"> استدلال در کشف مجهولات و ارائه راه درست و مستدل دینی و فقهی که منابع را در «کتاب، </w:t>
      </w:r>
      <w:r w:rsidR="003042A9" w:rsidRPr="00FA4E15">
        <w:rPr>
          <w:rStyle w:val="Char5"/>
          <w:rFonts w:hint="cs"/>
          <w:rtl/>
        </w:rPr>
        <w:t>سنت، اجماع و قیاس» منحصر کردند.</w:t>
      </w:r>
    </w:p>
    <w:p w:rsidR="00EA06DC" w:rsidRPr="00FA4E15" w:rsidRDefault="00EA06DC" w:rsidP="00FA4E15">
      <w:pPr>
        <w:ind w:firstLine="284"/>
        <w:jc w:val="both"/>
        <w:rPr>
          <w:rStyle w:val="Char5"/>
          <w:rtl/>
        </w:rPr>
      </w:pPr>
      <w:r w:rsidRPr="00FA4E15">
        <w:rPr>
          <w:rStyle w:val="Char5"/>
          <w:rFonts w:hint="cs"/>
          <w:rtl/>
        </w:rPr>
        <w:t>علیهذا نویسنده دربار</w:t>
      </w:r>
      <w:r w:rsidR="003042A9" w:rsidRPr="00FA4E15">
        <w:rPr>
          <w:rStyle w:val="Char5"/>
          <w:rFonts w:hint="cs"/>
          <w:rtl/>
        </w:rPr>
        <w:t>ه</w:t>
      </w:r>
      <w:r w:rsidRPr="00FA4E15">
        <w:rPr>
          <w:rStyle w:val="Char5"/>
          <w:rFonts w:hint="cs"/>
          <w:rtl/>
        </w:rPr>
        <w:t xml:space="preserve"> کتاب «امامان اهل سنت در قلمرو نظم و نثر فارسی» خاطر گرامی خوانندگان محتر</w:t>
      </w:r>
      <w:r w:rsidR="003042A9" w:rsidRPr="00FA4E15">
        <w:rPr>
          <w:rStyle w:val="Char5"/>
          <w:rFonts w:hint="cs"/>
          <w:rtl/>
        </w:rPr>
        <w:t>م را به نکات ذیل معطوف می‌دارد:</w:t>
      </w:r>
    </w:p>
    <w:p w:rsidR="00EA06DC" w:rsidRPr="0068479E" w:rsidRDefault="00EA06DC" w:rsidP="0068479E">
      <w:pPr>
        <w:pStyle w:val="ListParagraph"/>
        <w:numPr>
          <w:ilvl w:val="0"/>
          <w:numId w:val="28"/>
        </w:numPr>
        <w:ind w:left="641" w:hanging="357"/>
        <w:jc w:val="both"/>
        <w:rPr>
          <w:rFonts w:cs="Times New Roman"/>
          <w:rtl/>
          <w:lang w:bidi="fa-IR"/>
        </w:rPr>
      </w:pPr>
      <w:r w:rsidRPr="00FA4E15">
        <w:rPr>
          <w:rStyle w:val="Char5"/>
          <w:rFonts w:hint="cs"/>
          <w:rtl/>
        </w:rPr>
        <w:t>امامان چهارگانه هیچکدام نخواسته‌اند که اجتهاد و نظر خود را اولین و آخرین اجتهاد و نظر معرفی کنند چنانکه بارها خواسته‌اند که مردم از پیروی از فتوای آنها بدون دلیل خودداری کنند.</w:t>
      </w:r>
    </w:p>
    <w:p w:rsidR="00EA06DC" w:rsidRPr="00FA4E15" w:rsidRDefault="00EA06DC" w:rsidP="0068479E">
      <w:pPr>
        <w:pStyle w:val="ListParagraph"/>
        <w:numPr>
          <w:ilvl w:val="0"/>
          <w:numId w:val="28"/>
        </w:numPr>
        <w:ind w:left="641" w:hanging="357"/>
        <w:jc w:val="both"/>
        <w:rPr>
          <w:rStyle w:val="Char5"/>
          <w:rtl/>
        </w:rPr>
      </w:pPr>
      <w:r w:rsidRPr="00FA4E15">
        <w:rPr>
          <w:rStyle w:val="Char5"/>
          <w:rFonts w:hint="cs"/>
          <w:rtl/>
        </w:rPr>
        <w:t>هر چهار امام، نمونه‌های ارزشمندی در تفکر، اندیشه، صلاحیت، ابتکار، دقت نظر، بینش، اعتماد به نفس، پاکدامنی، ایمان و اعتقاد بودند و هرگز حقایق را به زرق و برق دنیا نفروختند و دل را از حضرت حق نبریدند! امام ابوحنیفه</w:t>
      </w:r>
      <w:r w:rsidR="0068479E">
        <w:rPr>
          <w:rStyle w:val="Char5"/>
          <w:rFonts w:hint="cs"/>
          <w:rtl/>
        </w:rPr>
        <w:t xml:space="preserve"> بر ضد دستگاه خلافت  بنی‌امیه و</w:t>
      </w:r>
      <w:r w:rsidR="0068479E">
        <w:rPr>
          <w:rStyle w:val="Char5"/>
        </w:rPr>
        <w:t xml:space="preserve"> </w:t>
      </w:r>
      <w:r w:rsidRPr="00FA4E15">
        <w:rPr>
          <w:rStyle w:val="Char5"/>
          <w:rFonts w:hint="cs"/>
          <w:rtl/>
        </w:rPr>
        <w:t>بنی‌عباس به مبارزه برخاست و در این راه، زندان و تازیانه و بی‌حرمتی هیأت حاکمه را به جان خرید و هرگز در برابر تهدیدها و فشارهای پی در پی آنان، سکوت نکرد و از انجام وظیف</w:t>
      </w:r>
      <w:r w:rsidR="003042A9" w:rsidRPr="00FA4E15">
        <w:rPr>
          <w:rStyle w:val="Char5"/>
          <w:rFonts w:hint="cs"/>
          <w:rtl/>
        </w:rPr>
        <w:t>ه</w:t>
      </w:r>
      <w:r w:rsidRPr="00FA4E15">
        <w:rPr>
          <w:rStyle w:val="Char5"/>
          <w:rFonts w:hint="cs"/>
          <w:rtl/>
        </w:rPr>
        <w:t xml:space="preserve"> رهبری معنوی سرباز نزد. بدسگالان هوسباز و داعیان خلافت، امام مالک را تازیانه زدند و کتف و شانه او را شکستند و مالک از گفتن حقایق و فتواهای خویش، لب فرونبست و دست برنداشت. امام شافعی را به اتهام دفاع از علویان به غل و زنجیر به بارگاه خلیف</w:t>
      </w:r>
      <w:r w:rsidR="003042A9" w:rsidRPr="00FA4E15">
        <w:rPr>
          <w:rStyle w:val="Char5"/>
          <w:rFonts w:hint="cs"/>
          <w:rtl/>
        </w:rPr>
        <w:t>ه</w:t>
      </w:r>
      <w:r w:rsidRPr="00FA4E15">
        <w:rPr>
          <w:rStyle w:val="Char5"/>
          <w:rFonts w:hint="cs"/>
          <w:rtl/>
        </w:rPr>
        <w:t xml:space="preserve"> بغداد آوردند و امام احمد حنبل را هفتاد تازیانه زدند که از شدت درد بیهوش شد و جراحت پیدا کرد و گویند با همان جر</w:t>
      </w:r>
      <w:r w:rsidR="003042A9" w:rsidRPr="00FA4E15">
        <w:rPr>
          <w:rStyle w:val="Char5"/>
          <w:rFonts w:hint="cs"/>
          <w:rtl/>
        </w:rPr>
        <w:t>احت و زخم به سرای جاودان شتافت.</w:t>
      </w:r>
    </w:p>
    <w:p w:rsidR="00EA06DC" w:rsidRPr="00FA4E15" w:rsidRDefault="00EA06DC" w:rsidP="00FA4E15">
      <w:pPr>
        <w:ind w:firstLine="284"/>
        <w:jc w:val="both"/>
        <w:rPr>
          <w:rStyle w:val="Char5"/>
          <w:rtl/>
        </w:rPr>
      </w:pPr>
      <w:r w:rsidRPr="00FA4E15">
        <w:rPr>
          <w:rStyle w:val="Char5"/>
          <w:rFonts w:hint="cs"/>
          <w:rtl/>
        </w:rPr>
        <w:t>آنان آزادگانی وارسته بودند که به قرآن و سنت عشق می‌ورزیدند و از سنگر علم و تقوا و ایمانشان پاسداری می‌کردند. هوش سرشار و نبوغ ذاتی و استعداد فراوانشان، از آغاز نوج</w:t>
      </w:r>
      <w:r w:rsidR="003042A9" w:rsidRPr="00FA4E15">
        <w:rPr>
          <w:rStyle w:val="Char5"/>
          <w:rFonts w:hint="cs"/>
          <w:rtl/>
        </w:rPr>
        <w:t>وانی زبانزد خاص و عام بوده است.</w:t>
      </w:r>
    </w:p>
    <w:p w:rsidR="00EA06DC" w:rsidRPr="00FA4E15" w:rsidRDefault="00EA06DC" w:rsidP="00FA4E15">
      <w:pPr>
        <w:ind w:firstLine="284"/>
        <w:jc w:val="both"/>
        <w:rPr>
          <w:rStyle w:val="Char5"/>
          <w:rtl/>
        </w:rPr>
      </w:pPr>
      <w:r w:rsidRPr="00FA4E15">
        <w:rPr>
          <w:rStyle w:val="Char5"/>
          <w:rFonts w:hint="cs"/>
          <w:rtl/>
        </w:rPr>
        <w:t xml:space="preserve">امام شافعی در سن سیزده سالگی در حرم کعبه می‌گفت: </w:t>
      </w:r>
      <w:r w:rsidR="003042A9" w:rsidRPr="0068479E">
        <w:rPr>
          <w:rStyle w:val="Char1"/>
          <w:rFonts w:hint="cs"/>
          <w:rtl/>
        </w:rPr>
        <w:t>«</w:t>
      </w:r>
      <w:r w:rsidRPr="0068479E">
        <w:rPr>
          <w:rStyle w:val="Char1"/>
          <w:rtl/>
        </w:rPr>
        <w:t>سلونی ماشئتم</w:t>
      </w:r>
      <w:r w:rsidR="003042A9" w:rsidRPr="0068479E">
        <w:rPr>
          <w:rStyle w:val="Char1"/>
          <w:rFonts w:hint="cs"/>
          <w:rtl/>
        </w:rPr>
        <w:t>»</w:t>
      </w:r>
      <w:r w:rsidRPr="00694B9D">
        <w:rPr>
          <w:rStyle w:val="Char5"/>
          <w:vertAlign w:val="superscript"/>
          <w:rtl/>
        </w:rPr>
        <w:footnoteReference w:id="14"/>
      </w:r>
      <w:r w:rsidR="003042A9" w:rsidRPr="00FA4E15">
        <w:rPr>
          <w:rStyle w:val="Char5"/>
          <w:rFonts w:hint="cs"/>
          <w:rtl/>
        </w:rPr>
        <w:t>.</w:t>
      </w:r>
      <w:r w:rsidRPr="00FA4E15">
        <w:rPr>
          <w:rStyle w:val="Char5"/>
          <w:rFonts w:hint="cs"/>
          <w:rtl/>
        </w:rPr>
        <w:t xml:space="preserve"> و در پانزده سالگی فتوا می‌داد. شهامت ابوحنیفه در حدی بود که در جواب استفتاء منصور عباسی نوشت «کسی که به امام و خلیفه توهین یا تهدید به قتل کند، زندانی کردن او جایز نیست». دایر</w:t>
      </w:r>
      <w:r w:rsidR="003042A9" w:rsidRPr="00FA4E15">
        <w:rPr>
          <w:rStyle w:val="Char5"/>
          <w:rFonts w:hint="cs"/>
          <w:rtl/>
        </w:rPr>
        <w:t>ه</w:t>
      </w:r>
      <w:r w:rsidRPr="00FA4E15">
        <w:rPr>
          <w:rStyle w:val="Char5"/>
          <w:rFonts w:hint="cs"/>
          <w:rtl/>
        </w:rPr>
        <w:t xml:space="preserve"> تدبر و میدان تفکر آنان چنان وسیع بود که قید و  بندها را می‌گسلاندند و در زمینه‌های اخلاقی، اجتماعی، دینی، سیاسی و فرهنگی عالی‌ترین سخن را به زبان می‌آوردند</w:t>
      </w:r>
      <w:r w:rsidR="003042A9" w:rsidRPr="00FA4E15">
        <w:rPr>
          <w:rStyle w:val="Char5"/>
          <w:rFonts w:hint="cs"/>
          <w:rtl/>
        </w:rPr>
        <w:t>،</w:t>
      </w:r>
      <w:r w:rsidRPr="00FA4E15">
        <w:rPr>
          <w:rStyle w:val="Char5"/>
          <w:rFonts w:hint="cs"/>
          <w:rtl/>
        </w:rPr>
        <w:t xml:space="preserve"> امام احمد می‌گفت: «اظهار فضل، ریاست است </w:t>
      </w:r>
      <w:r w:rsidR="003042A9" w:rsidRPr="00FA4E15">
        <w:rPr>
          <w:rStyle w:val="Char5"/>
          <w:rFonts w:hint="cs"/>
          <w:rtl/>
        </w:rPr>
        <w:t>-</w:t>
      </w:r>
      <w:r w:rsidRPr="00FA4E15">
        <w:rPr>
          <w:rStyle w:val="Char5"/>
          <w:rFonts w:hint="cs"/>
          <w:rtl/>
        </w:rPr>
        <w:t xml:space="preserve"> اگر کسی را دیدید که سخن گفتن را دوست دارد، از وی بپرهیزید». </w:t>
      </w:r>
    </w:p>
    <w:p w:rsidR="00EA06DC" w:rsidRPr="00FA4E15" w:rsidRDefault="00EA06DC" w:rsidP="00FA4E15">
      <w:pPr>
        <w:ind w:firstLine="284"/>
        <w:jc w:val="both"/>
        <w:rPr>
          <w:rStyle w:val="Char5"/>
          <w:rtl/>
        </w:rPr>
      </w:pPr>
      <w:r w:rsidRPr="00FA4E15">
        <w:rPr>
          <w:rStyle w:val="Char5"/>
          <w:rFonts w:hint="cs"/>
          <w:rtl/>
        </w:rPr>
        <w:t>شافعی با وجود احترام بیش از حد و زایدالوصفی که برای استادش امام مالک قایل بود، در نقد آراء و عقاید او، کتابی نوشت و آراء و عقاید ابوحنیفه و شاگرد توانایش ابویوسف را به نقد کشید و در مقایس</w:t>
      </w:r>
      <w:r w:rsidR="003042A9" w:rsidRPr="00FA4E15">
        <w:rPr>
          <w:rStyle w:val="Char5"/>
          <w:rFonts w:hint="cs"/>
          <w:rtl/>
        </w:rPr>
        <w:t>ه</w:t>
      </w:r>
      <w:r w:rsidRPr="00FA4E15">
        <w:rPr>
          <w:rStyle w:val="Char5"/>
          <w:rFonts w:hint="cs"/>
          <w:rtl/>
        </w:rPr>
        <w:t xml:space="preserve"> آراء و عقاید اهل رأی (ابوحنیفه و کوفیان) و اهل حدیث (امام مالک و اهل مدینه) شیو</w:t>
      </w:r>
      <w:r w:rsidR="003042A9" w:rsidRPr="00FA4E15">
        <w:rPr>
          <w:rStyle w:val="Char5"/>
          <w:rFonts w:hint="cs"/>
          <w:rtl/>
        </w:rPr>
        <w:t>ه بینابین و جدیدی ارائه داد.</w:t>
      </w:r>
    </w:p>
    <w:p w:rsidR="00EA06DC" w:rsidRPr="00FA4E15" w:rsidRDefault="00EA06DC" w:rsidP="00FA4E15">
      <w:pPr>
        <w:ind w:firstLine="284"/>
        <w:jc w:val="both"/>
        <w:rPr>
          <w:rStyle w:val="Char5"/>
          <w:rtl/>
        </w:rPr>
      </w:pPr>
      <w:r w:rsidRPr="00FA4E15">
        <w:rPr>
          <w:rStyle w:val="Char5"/>
          <w:rFonts w:hint="cs"/>
          <w:rtl/>
        </w:rPr>
        <w:t>دربار</w:t>
      </w:r>
      <w:r w:rsidR="003042A9" w:rsidRPr="00FA4E15">
        <w:rPr>
          <w:rStyle w:val="Char5"/>
          <w:rFonts w:hint="cs"/>
          <w:rtl/>
        </w:rPr>
        <w:t>ه</w:t>
      </w:r>
      <w:r w:rsidRPr="00FA4E15">
        <w:rPr>
          <w:rStyle w:val="Char5"/>
          <w:rFonts w:hint="cs"/>
          <w:rtl/>
        </w:rPr>
        <w:t xml:space="preserve"> آزاد‌اندیشی مجتهدان و گریز از تعصبات کورکورانه همین بس که مکتب قیاس و رأی در کوفه و مکتب حدیث مدینه در برابر هم موضع‌گیری کردند و ارزش و اعتبار ویژه‌ای به رأی و حدیث بخشیدند و در تاریخ اسلام هیچگاه ای</w:t>
      </w:r>
      <w:r w:rsidR="003042A9" w:rsidRPr="00FA4E15">
        <w:rPr>
          <w:rStyle w:val="Char5"/>
          <w:rFonts w:hint="cs"/>
          <w:rtl/>
        </w:rPr>
        <w:t>ن چندگانگی روش، محکوم نشده است.</w:t>
      </w:r>
    </w:p>
    <w:p w:rsidR="00EA06DC" w:rsidRPr="00FA4E15" w:rsidRDefault="00EA06DC" w:rsidP="00FA4E15">
      <w:pPr>
        <w:ind w:firstLine="284"/>
        <w:jc w:val="both"/>
        <w:rPr>
          <w:rStyle w:val="Char5"/>
          <w:rtl/>
        </w:rPr>
      </w:pPr>
      <w:r w:rsidRPr="00FA4E15">
        <w:rPr>
          <w:rStyle w:val="Char5"/>
          <w:rFonts w:hint="cs"/>
          <w:rtl/>
        </w:rPr>
        <w:t>آزادگی در سیستم باز اندیش</w:t>
      </w:r>
      <w:r w:rsidR="003042A9" w:rsidRPr="00FA4E15">
        <w:rPr>
          <w:rStyle w:val="Char5"/>
          <w:rFonts w:hint="cs"/>
          <w:rtl/>
        </w:rPr>
        <w:t>ه</w:t>
      </w:r>
      <w:r w:rsidRPr="00FA4E15">
        <w:rPr>
          <w:rStyle w:val="Char5"/>
          <w:rFonts w:hint="cs"/>
          <w:rtl/>
        </w:rPr>
        <w:t xml:space="preserve"> امامان چهارگانه چنان جلوه‌گر است که شافعی می‌گوید: «کسی که شهوت دنیا بر وی غالب می‌شود برد</w:t>
      </w:r>
      <w:r w:rsidR="003042A9" w:rsidRPr="00FA4E15">
        <w:rPr>
          <w:rStyle w:val="Char5"/>
          <w:rFonts w:hint="cs"/>
          <w:rtl/>
        </w:rPr>
        <w:t>ه</w:t>
      </w:r>
      <w:r w:rsidRPr="00FA4E15">
        <w:rPr>
          <w:rStyle w:val="Char5"/>
          <w:rFonts w:hint="cs"/>
          <w:rtl/>
        </w:rPr>
        <w:t xml:space="preserve"> دنیاداران خواهد بود». و «ک</w:t>
      </w:r>
      <w:r w:rsidR="003042A9" w:rsidRPr="00FA4E15">
        <w:rPr>
          <w:rStyle w:val="Char5"/>
          <w:rFonts w:hint="cs"/>
          <w:rtl/>
        </w:rPr>
        <w:t>سب علم برتر از نماز نافله است».</w:t>
      </w:r>
    </w:p>
    <w:p w:rsidR="00EA06DC" w:rsidRPr="00FA4E15" w:rsidRDefault="00EA06DC" w:rsidP="00FA4E15">
      <w:pPr>
        <w:ind w:firstLine="284"/>
        <w:jc w:val="both"/>
        <w:rPr>
          <w:rStyle w:val="Char5"/>
          <w:rtl/>
        </w:rPr>
      </w:pPr>
      <w:r w:rsidRPr="00FA4E15">
        <w:rPr>
          <w:rStyle w:val="Char5"/>
          <w:rFonts w:hint="cs"/>
          <w:rtl/>
        </w:rPr>
        <w:t>همچنین ابوحنیف</w:t>
      </w:r>
      <w:r w:rsidR="003042A9" w:rsidRPr="00FA4E15">
        <w:rPr>
          <w:rStyle w:val="Char5"/>
          <w:rFonts w:hint="cs"/>
          <w:rtl/>
        </w:rPr>
        <w:t>ه در وصیت به ابویوسف می‌فرماید:</w:t>
      </w:r>
    </w:p>
    <w:p w:rsidR="00EA06DC" w:rsidRPr="00FA4E15" w:rsidRDefault="00EA06DC" w:rsidP="00FA4E15">
      <w:pPr>
        <w:ind w:firstLine="284"/>
        <w:jc w:val="both"/>
        <w:rPr>
          <w:rStyle w:val="Char5"/>
          <w:rtl/>
        </w:rPr>
      </w:pPr>
      <w:r w:rsidRPr="00FA4E15">
        <w:rPr>
          <w:rStyle w:val="Char5"/>
          <w:rFonts w:hint="cs"/>
          <w:rtl/>
        </w:rPr>
        <w:t>«در جوار خان</w:t>
      </w:r>
      <w:r w:rsidR="003042A9" w:rsidRPr="00FA4E15">
        <w:rPr>
          <w:rStyle w:val="Char5"/>
          <w:rFonts w:hint="cs"/>
          <w:rtl/>
        </w:rPr>
        <w:t>ه</w:t>
      </w:r>
      <w:r w:rsidRPr="00FA4E15">
        <w:rPr>
          <w:rStyle w:val="Char5"/>
          <w:rFonts w:hint="cs"/>
          <w:rtl/>
        </w:rPr>
        <w:t xml:space="preserve"> سلطان سکونت منما» «در محاکم</w:t>
      </w:r>
      <w:r w:rsidR="003042A9" w:rsidRPr="00FA4E15">
        <w:rPr>
          <w:rStyle w:val="Char5"/>
          <w:rFonts w:hint="cs"/>
          <w:rtl/>
        </w:rPr>
        <w:t>ه</w:t>
      </w:r>
      <w:r w:rsidRPr="00FA4E15">
        <w:rPr>
          <w:rStyle w:val="Char5"/>
          <w:rFonts w:hint="cs"/>
          <w:rtl/>
        </w:rPr>
        <w:t xml:space="preserve"> سلاطین حضور بهم نرسان مگر اینکه چنانکه سخن</w:t>
      </w:r>
      <w:r w:rsidR="003042A9" w:rsidRPr="00FA4E15">
        <w:rPr>
          <w:rStyle w:val="Char5"/>
          <w:rFonts w:hint="cs"/>
          <w:rtl/>
        </w:rPr>
        <w:t xml:space="preserve"> گفتنی در مقابل حق تسلیم شوند».</w:t>
      </w:r>
    </w:p>
    <w:p w:rsidR="00EA06DC" w:rsidRPr="00FA4E15" w:rsidRDefault="00EA06DC" w:rsidP="00FA4E15">
      <w:pPr>
        <w:ind w:firstLine="284"/>
        <w:jc w:val="both"/>
        <w:rPr>
          <w:rStyle w:val="Char5"/>
          <w:rtl/>
        </w:rPr>
      </w:pPr>
      <w:r w:rsidRPr="00FA4E15">
        <w:rPr>
          <w:rStyle w:val="Char5"/>
          <w:rFonts w:hint="cs"/>
          <w:rtl/>
        </w:rPr>
        <w:t>از امام احمد حنبل پرسیدند: «اگر کسی در مسجدی باشد که بخور سلطان را می‌سوزانند تکلیفش چیست؟ گفت: باید بیرو</w:t>
      </w:r>
      <w:r w:rsidR="003042A9" w:rsidRPr="00FA4E15">
        <w:rPr>
          <w:rStyle w:val="Char5"/>
          <w:rFonts w:hint="cs"/>
          <w:rtl/>
        </w:rPr>
        <w:t>ن بیاید تا بو را استشمام نکند».</w:t>
      </w:r>
    </w:p>
    <w:p w:rsidR="00EA06DC" w:rsidRPr="00FA4E15" w:rsidRDefault="00EA06DC" w:rsidP="00FA4E15">
      <w:pPr>
        <w:ind w:firstLine="284"/>
        <w:jc w:val="both"/>
        <w:rPr>
          <w:rStyle w:val="Char5"/>
          <w:rtl/>
        </w:rPr>
      </w:pPr>
      <w:r w:rsidRPr="00FA4E15">
        <w:rPr>
          <w:rStyle w:val="Char5"/>
          <w:rFonts w:hint="cs"/>
          <w:rtl/>
        </w:rPr>
        <w:t xml:space="preserve">امام مالک بر شخصی که حاکم را ثنا می‌گفت و ستایش می‌کرد، خشم گرفت و او را از این کار منع کرد. هنگامی که به علت نپذیرفتن اوامر دستگاه خلافت او را تازیانه زدند، اهل مدینه در </w:t>
      </w:r>
      <w:r w:rsidR="003042A9" w:rsidRPr="00FA4E15">
        <w:rPr>
          <w:rStyle w:val="Char5"/>
          <w:rFonts w:hint="cs"/>
          <w:rtl/>
        </w:rPr>
        <w:t>اعتراض به این واقعه شورش کردند.</w:t>
      </w:r>
    </w:p>
    <w:p w:rsidR="00EA06DC" w:rsidRPr="00FA4E15" w:rsidRDefault="00EA06DC" w:rsidP="0068479E">
      <w:pPr>
        <w:ind w:firstLine="284"/>
        <w:jc w:val="both"/>
        <w:rPr>
          <w:rStyle w:val="Char5"/>
          <w:rtl/>
        </w:rPr>
      </w:pPr>
      <w:r w:rsidRPr="00FA4E15">
        <w:rPr>
          <w:rStyle w:val="Char5"/>
          <w:rFonts w:hint="cs"/>
          <w:rtl/>
        </w:rPr>
        <w:t>امام شافعی در اعتراض به شهادت امام موسی کاظم</w:t>
      </w:r>
      <w:r w:rsidR="0068479E">
        <w:rPr>
          <w:rStyle w:val="Char5"/>
          <w:rFonts w:cs="CTraditional Arabic" w:hint="cs"/>
          <w:rtl/>
        </w:rPr>
        <w:t>÷</w:t>
      </w:r>
      <w:r w:rsidR="0068479E">
        <w:rPr>
          <w:rStyle w:val="Char5"/>
        </w:rPr>
        <w:t xml:space="preserve"> </w:t>
      </w:r>
      <w:r w:rsidRPr="00FA4E15">
        <w:rPr>
          <w:rStyle w:val="Char5"/>
          <w:rFonts w:hint="cs"/>
          <w:rtl/>
        </w:rPr>
        <w:t xml:space="preserve">به مصر </w:t>
      </w:r>
      <w:r w:rsidR="003042A9" w:rsidRPr="00FA4E15">
        <w:rPr>
          <w:rStyle w:val="Char5"/>
          <w:rFonts w:hint="cs"/>
          <w:rtl/>
        </w:rPr>
        <w:t>سفر کرد و از مرکز خلافت دور شد.</w:t>
      </w:r>
    </w:p>
    <w:p w:rsidR="00EA06DC" w:rsidRPr="00FA4E15" w:rsidRDefault="00EA06DC" w:rsidP="00226744">
      <w:pPr>
        <w:pStyle w:val="ListParagraph"/>
        <w:numPr>
          <w:ilvl w:val="0"/>
          <w:numId w:val="28"/>
        </w:numPr>
        <w:ind w:left="641" w:hanging="357"/>
        <w:jc w:val="both"/>
        <w:rPr>
          <w:rStyle w:val="Char5"/>
          <w:rtl/>
        </w:rPr>
      </w:pPr>
      <w:r w:rsidRPr="00FA4E15">
        <w:rPr>
          <w:rStyle w:val="Char5"/>
          <w:rFonts w:hint="cs"/>
          <w:rtl/>
        </w:rPr>
        <w:t>اجتهاد یعنی کوشش در حل معضلات و مشکلات جامع</w:t>
      </w:r>
      <w:r w:rsidR="003042A9" w:rsidRPr="00FA4E15">
        <w:rPr>
          <w:rStyle w:val="Char5"/>
          <w:rFonts w:hint="cs"/>
          <w:rtl/>
        </w:rPr>
        <w:t>ه</w:t>
      </w:r>
      <w:r w:rsidRPr="00FA4E15">
        <w:rPr>
          <w:rStyle w:val="Char5"/>
          <w:rFonts w:hint="cs"/>
          <w:rtl/>
        </w:rPr>
        <w:t xml:space="preserve"> مسلمانان و استفاده کردن از قو</w:t>
      </w:r>
      <w:r w:rsidR="003042A9" w:rsidRPr="00FA4E15">
        <w:rPr>
          <w:rStyle w:val="Char5"/>
          <w:rFonts w:hint="cs"/>
          <w:rtl/>
        </w:rPr>
        <w:t>ه</w:t>
      </w:r>
      <w:r w:rsidRPr="00FA4E15">
        <w:rPr>
          <w:rStyle w:val="Char5"/>
          <w:rFonts w:hint="cs"/>
          <w:rtl/>
        </w:rPr>
        <w:t xml:space="preserve"> استنباط و نیروی حافظه و فهم آیات موضوعی قرآن و طبقه‌ بندی آنها،  بنابراین اجتهاد تضمینی است برای رشد تفکر و تشخیص و انتخاب جهت درست به گونه‌ای که دایر</w:t>
      </w:r>
      <w:r w:rsidR="003042A9" w:rsidRPr="00FA4E15">
        <w:rPr>
          <w:rStyle w:val="Char5"/>
          <w:rFonts w:hint="cs"/>
          <w:rtl/>
        </w:rPr>
        <w:t>ه</w:t>
      </w:r>
      <w:r w:rsidRPr="00FA4E15">
        <w:rPr>
          <w:rStyle w:val="Char5"/>
          <w:rFonts w:hint="cs"/>
          <w:rtl/>
        </w:rPr>
        <w:t xml:space="preserve"> تنگ و محدود حکم را که نصّی در ردّ یا قبول آن نیست، وسعت می‌بخشد و افق رأی و اندیشه را باز و روشن می‌نماید. زیرا مسایل تازه و پدیده‌های نوظهور، به توسع</w:t>
      </w:r>
      <w:r w:rsidR="003042A9" w:rsidRPr="00FA4E15">
        <w:rPr>
          <w:rStyle w:val="Char5"/>
          <w:rFonts w:hint="cs"/>
          <w:rtl/>
        </w:rPr>
        <w:t>ه</w:t>
      </w:r>
      <w:r w:rsidRPr="00FA4E15">
        <w:rPr>
          <w:rStyle w:val="Char5"/>
          <w:rFonts w:hint="cs"/>
          <w:rtl/>
        </w:rPr>
        <w:t xml:space="preserve"> فکر و سیستم باز ارزیابی نیازمند است، چنانکه به نام «سدّ ذرایع» دست سربازی را که در میدان جنگ دزدی کرده نمی‌برند تا وارد سپاه دشمن نشود. و در دفاع از کیان اسلام و حقوق امت اسلامی، اصل مصالح مرسله را پیش می‌کشند. مجتهد، در شناخت وجود به</w:t>
      </w:r>
      <w:r w:rsidR="00570464">
        <w:rPr>
          <w:rStyle w:val="Char5"/>
          <w:rFonts w:hint="cs"/>
          <w:rtl/>
        </w:rPr>
        <w:t xml:space="preserve"> هردو</w:t>
      </w:r>
      <w:r w:rsidRPr="00FA4E15">
        <w:rPr>
          <w:rStyle w:val="Char5"/>
          <w:rFonts w:hint="cs"/>
          <w:rtl/>
        </w:rPr>
        <w:t xml:space="preserve"> عنصر فکر و عمل می‌اندیشد و هر قدر، میان این دو عنصر فاصله کم</w:t>
      </w:r>
      <w:r w:rsidR="003042A9" w:rsidRPr="00FA4E15">
        <w:rPr>
          <w:rStyle w:val="Char5"/>
          <w:rFonts w:hint="eastAsia"/>
          <w:rtl/>
        </w:rPr>
        <w:t>‌</w:t>
      </w:r>
      <w:r w:rsidRPr="00FA4E15">
        <w:rPr>
          <w:rStyle w:val="Char5"/>
          <w:rFonts w:hint="cs"/>
          <w:rtl/>
        </w:rPr>
        <w:t>تر باشد، هویت حقیقی آدمی بیشتر متجلی می‌گردد. بازشناسی هستی انسان، به گریز از تخیل‌های  بند‌آفرین و گسستن زنجیرهای اسارت اندیشه و شجاعت در بیان حق و حقیقت نیاز دارد</w:t>
      </w:r>
      <w:r w:rsidR="003042A9" w:rsidRPr="00FA4E15">
        <w:rPr>
          <w:rStyle w:val="Char5"/>
          <w:rFonts w:hint="cs"/>
          <w:rtl/>
        </w:rPr>
        <w:t>،</w:t>
      </w:r>
      <w:r w:rsidRPr="00FA4E15">
        <w:rPr>
          <w:rStyle w:val="Char5"/>
          <w:rFonts w:hint="cs"/>
          <w:rtl/>
        </w:rPr>
        <w:t xml:space="preserve"> نیازی بالاتر از برآوردن احتیاجات عاطفی، اخلاقی و روانی و ... .</w:t>
      </w:r>
    </w:p>
    <w:p w:rsidR="00EA06DC" w:rsidRPr="00FA4E15" w:rsidRDefault="00EA06DC" w:rsidP="00FA4E15">
      <w:pPr>
        <w:ind w:firstLine="284"/>
        <w:jc w:val="both"/>
        <w:rPr>
          <w:rStyle w:val="Char5"/>
          <w:rtl/>
        </w:rPr>
      </w:pPr>
      <w:r w:rsidRPr="00FA4E15">
        <w:rPr>
          <w:rStyle w:val="Char5"/>
          <w:rFonts w:hint="cs"/>
          <w:rtl/>
        </w:rPr>
        <w:t xml:space="preserve">اجتهاد یعنی توانایی در ابداع سیستم‌ باز و پویا، و رهایی از قید و  بند سیستم بسته و ناپویا، و باز شدن فکر نباید به تلاش علیه نصّ و سنت بینجامد بلکه فکر با تضمین قیاس و اجماع در خطّ السیر اتصالی حیات خدامداری قرار می‌گیرد و تداوم اندیشه در ارائه نظر، پویایی </w:t>
      </w:r>
      <w:r w:rsidR="003042A9" w:rsidRPr="00FA4E15">
        <w:rPr>
          <w:rStyle w:val="Char5"/>
          <w:rFonts w:hint="cs"/>
          <w:rtl/>
        </w:rPr>
        <w:t>حرکت منظم عقلی را اثبات می‌کند.</w:t>
      </w:r>
    </w:p>
    <w:p w:rsidR="00EA06DC" w:rsidRPr="00226744" w:rsidRDefault="00EA06DC" w:rsidP="00FA4E15">
      <w:pPr>
        <w:ind w:firstLine="284"/>
        <w:jc w:val="both"/>
        <w:rPr>
          <w:rStyle w:val="Char5"/>
          <w:spacing w:val="-2"/>
          <w:rtl/>
        </w:rPr>
      </w:pPr>
      <w:r w:rsidRPr="00226744">
        <w:rPr>
          <w:rStyle w:val="Char5"/>
          <w:rFonts w:hint="cs"/>
          <w:spacing w:val="-2"/>
          <w:rtl/>
        </w:rPr>
        <w:t>به عبارتی دیگر اجتهاد، به معنی علت‌یابی احکام «بایدها و نبایدها» و «بکن‌ها و مکن‌ها» است که حوزه‌های عبادات، معاملات، مناکحات و سیاسات را فرامی‌گیرد و در قیاس با نصّ و سنت</w:t>
      </w:r>
      <w:r w:rsidR="003042A9" w:rsidRPr="00226744">
        <w:rPr>
          <w:rStyle w:val="Char5"/>
          <w:rFonts w:hint="cs"/>
          <w:spacing w:val="-2"/>
          <w:rtl/>
        </w:rPr>
        <w:t xml:space="preserve"> فتوا می‌دهد و حکم صادر می‌کند.</w:t>
      </w:r>
    </w:p>
    <w:p w:rsidR="00EA06DC" w:rsidRPr="00FA4E15" w:rsidRDefault="00EA06DC" w:rsidP="00FA4E15">
      <w:pPr>
        <w:ind w:firstLine="284"/>
        <w:jc w:val="both"/>
        <w:rPr>
          <w:rStyle w:val="Char5"/>
          <w:rtl/>
        </w:rPr>
      </w:pPr>
      <w:r w:rsidRPr="00FA4E15">
        <w:rPr>
          <w:rStyle w:val="Char5"/>
          <w:rFonts w:hint="cs"/>
          <w:rtl/>
        </w:rPr>
        <w:t>در اجتهاد کوشش مجتهد بر ظن غالب است، و ظن غالب پل</w:t>
      </w:r>
      <w:r w:rsidR="003042A9" w:rsidRPr="00FA4E15">
        <w:rPr>
          <w:rStyle w:val="Char5"/>
          <w:rFonts w:hint="cs"/>
          <w:rtl/>
        </w:rPr>
        <w:t>ه</w:t>
      </w:r>
      <w:r w:rsidRPr="00FA4E15">
        <w:rPr>
          <w:rStyle w:val="Char5"/>
          <w:rFonts w:hint="cs"/>
          <w:rtl/>
        </w:rPr>
        <w:t xml:space="preserve"> </w:t>
      </w:r>
      <w:r w:rsidR="003042A9" w:rsidRPr="00FA4E15">
        <w:rPr>
          <w:rStyle w:val="Char5"/>
          <w:rFonts w:hint="cs"/>
          <w:rtl/>
        </w:rPr>
        <w:t>نردبان رسیدن به اجتهاد می‌باشد.</w:t>
      </w:r>
    </w:p>
    <w:p w:rsidR="00EA06DC" w:rsidRPr="00FA4E15" w:rsidRDefault="00EA06DC" w:rsidP="00FA4E15">
      <w:pPr>
        <w:ind w:firstLine="284"/>
        <w:jc w:val="both"/>
        <w:rPr>
          <w:rStyle w:val="Char5"/>
          <w:rtl/>
        </w:rPr>
      </w:pPr>
      <w:r w:rsidRPr="00FA4E15">
        <w:rPr>
          <w:rStyle w:val="Char5"/>
          <w:rFonts w:hint="cs"/>
          <w:rtl/>
        </w:rPr>
        <w:t>ظن مجتهد، به علت غاب بودن به یقین نزدیک است، زیرا محور اصلی حکم و نظر، سنجش‌ها، مقایسه‌ها، بررسی‌ها، تشخیص ناسخ‌ها و منسوخ‌ها و عام‌ها و خاص‌ها است و برای خود مجتهد، علم به علت حکم و افتاء اجتهاد، یقینی است گو اینکه در تعبیر و تفسی</w:t>
      </w:r>
      <w:r w:rsidR="003042A9" w:rsidRPr="00FA4E15">
        <w:rPr>
          <w:rStyle w:val="Char5"/>
          <w:rFonts w:hint="cs"/>
          <w:rtl/>
        </w:rPr>
        <w:t>ر محققان به ظن غالب تعبیر ‌شود.</w:t>
      </w:r>
    </w:p>
    <w:p w:rsidR="00EA06DC" w:rsidRPr="00226744" w:rsidRDefault="00EA06DC" w:rsidP="00226744">
      <w:pPr>
        <w:pStyle w:val="ListParagraph"/>
        <w:numPr>
          <w:ilvl w:val="0"/>
          <w:numId w:val="28"/>
        </w:numPr>
        <w:ind w:left="641" w:hanging="357"/>
        <w:jc w:val="both"/>
        <w:rPr>
          <w:rStyle w:val="Char5"/>
          <w:spacing w:val="-4"/>
          <w:rtl/>
        </w:rPr>
      </w:pPr>
      <w:r w:rsidRPr="00226744">
        <w:rPr>
          <w:rStyle w:val="Char5"/>
          <w:rFonts w:hint="cs"/>
          <w:spacing w:val="-4"/>
          <w:rtl/>
        </w:rPr>
        <w:t>مطالب، نوشته‌ها و مندرجات کتاب چهار امام، چکیده و خلاصه‌ای است از آثار منظوم و منثور گروهی از نویسندگان معاصر اهل سنت و ادیبان، شاعران، مورخان، فقیهان و عارفان و صوفیان از قرن سوم هجری تا قرن دهم به گونه‌ای که نویسنده در نهایت امانتداری، مطالب و اشعار را عیناً نقل کرده است و در بعضی موارد، در پاورقی، دربار</w:t>
      </w:r>
      <w:r w:rsidR="003042A9" w:rsidRPr="00226744">
        <w:rPr>
          <w:rStyle w:val="Char5"/>
          <w:rFonts w:hint="cs"/>
          <w:spacing w:val="-4"/>
          <w:rtl/>
        </w:rPr>
        <w:t>ه</w:t>
      </w:r>
      <w:r w:rsidRPr="00226744">
        <w:rPr>
          <w:rStyle w:val="Char5"/>
          <w:rFonts w:hint="cs"/>
          <w:spacing w:val="-4"/>
          <w:rtl/>
        </w:rPr>
        <w:t xml:space="preserve"> لغات مشکل و نامأنوس و اصطلاحات نامفهوم توضیح کافی داده شده و از تحقیقات و تتبعات دانشمندانی مانند دکتر قاسم غنی و دکتر ذبیح‌ا</w:t>
      </w:r>
      <w:r w:rsidR="003042A9" w:rsidRPr="00226744">
        <w:rPr>
          <w:rStyle w:val="Char5"/>
          <w:rFonts w:hint="cs"/>
          <w:spacing w:val="-4"/>
          <w:rtl/>
        </w:rPr>
        <w:t>لله صفا نیز استفاده گردیده است.</w:t>
      </w:r>
    </w:p>
    <w:p w:rsidR="00EA06DC" w:rsidRPr="00FA4E15" w:rsidRDefault="00EA06DC" w:rsidP="00226744">
      <w:pPr>
        <w:pStyle w:val="ListParagraph"/>
        <w:numPr>
          <w:ilvl w:val="0"/>
          <w:numId w:val="28"/>
        </w:numPr>
        <w:ind w:left="641" w:hanging="357"/>
        <w:jc w:val="both"/>
        <w:rPr>
          <w:rStyle w:val="Char5"/>
          <w:rtl/>
        </w:rPr>
      </w:pPr>
      <w:r w:rsidRPr="00FA4E15">
        <w:rPr>
          <w:rStyle w:val="Char5"/>
          <w:rFonts w:hint="cs"/>
          <w:rtl/>
        </w:rPr>
        <w:t>در نقل بعضی از نوشته‌ها، به علت نارسایی سخن و رعایت نکردن اصول ترجمه به زبان فارسی، برای خوانند</w:t>
      </w:r>
      <w:r w:rsidR="003042A9" w:rsidRPr="00FA4E15">
        <w:rPr>
          <w:rStyle w:val="Char5"/>
          <w:rFonts w:hint="cs"/>
          <w:rtl/>
        </w:rPr>
        <w:t>ه</w:t>
      </w:r>
      <w:r w:rsidRPr="00FA4E15">
        <w:rPr>
          <w:rStyle w:val="Char5"/>
          <w:rFonts w:hint="cs"/>
          <w:rtl/>
        </w:rPr>
        <w:t xml:space="preserve"> مبتدی اشکالاتی در تفهم و ادراک مطالب، ایجاد می‌شود که در پاورقی دربار</w:t>
      </w:r>
      <w:r w:rsidR="003042A9" w:rsidRPr="00FA4E15">
        <w:rPr>
          <w:rStyle w:val="Char5"/>
          <w:rFonts w:hint="cs"/>
          <w:rtl/>
        </w:rPr>
        <w:t>ه آنها توضیح کافی داده شده است.</w:t>
      </w:r>
    </w:p>
    <w:p w:rsidR="00EA06DC" w:rsidRPr="00FA4E15" w:rsidRDefault="00EA06DC" w:rsidP="00226744">
      <w:pPr>
        <w:pStyle w:val="ListParagraph"/>
        <w:numPr>
          <w:ilvl w:val="0"/>
          <w:numId w:val="28"/>
        </w:numPr>
        <w:ind w:left="641" w:hanging="357"/>
        <w:jc w:val="both"/>
        <w:rPr>
          <w:rStyle w:val="Char5"/>
          <w:rtl/>
        </w:rPr>
      </w:pPr>
      <w:r w:rsidRPr="00FA4E15">
        <w:rPr>
          <w:rStyle w:val="Char5"/>
          <w:rFonts w:hint="cs"/>
          <w:rtl/>
        </w:rPr>
        <w:t>به منظور آشنا کردن خوانندگان به ویژه جوانان به سبک نگارش متون گذشت</w:t>
      </w:r>
      <w:r w:rsidR="003042A9" w:rsidRPr="00FA4E15">
        <w:rPr>
          <w:rStyle w:val="Char5"/>
          <w:rFonts w:hint="cs"/>
          <w:rtl/>
        </w:rPr>
        <w:t>ه</w:t>
      </w:r>
      <w:r w:rsidRPr="00FA4E15">
        <w:rPr>
          <w:rStyle w:val="Char5"/>
          <w:rFonts w:hint="cs"/>
          <w:rtl/>
        </w:rPr>
        <w:t xml:space="preserve"> ادب فارسی، جملات و عبارات عیناً نقل گردیده و در آنها تغییراتی داده نشده و در بسیاری از موارد، یک واقعه یا شرح حال از چند مأخذ، چند بار تکرار شده است که نویسنده صلاح دید که آنها را حذف ننماید و به یک مطلب در یکجا اکتفا نکند  بنابراین اگر در شرح احوال و واقعه‌ها، تکراره</w:t>
      </w:r>
      <w:r w:rsidR="003042A9" w:rsidRPr="00FA4E15">
        <w:rPr>
          <w:rStyle w:val="Char5"/>
          <w:rFonts w:hint="cs"/>
          <w:rtl/>
        </w:rPr>
        <w:t>ایی مشاهده می‌شود پوزش می‌طلبم.</w:t>
      </w:r>
    </w:p>
    <w:p w:rsidR="00EA06DC" w:rsidRPr="00FA4E15" w:rsidRDefault="00EA06DC" w:rsidP="00226744">
      <w:pPr>
        <w:pStyle w:val="ListParagraph"/>
        <w:numPr>
          <w:ilvl w:val="0"/>
          <w:numId w:val="28"/>
        </w:numPr>
        <w:ind w:left="641" w:hanging="357"/>
        <w:jc w:val="both"/>
        <w:rPr>
          <w:rStyle w:val="Char5"/>
          <w:rtl/>
        </w:rPr>
      </w:pPr>
      <w:r w:rsidRPr="00FA4E15">
        <w:rPr>
          <w:rStyle w:val="Char5"/>
          <w:rFonts w:hint="cs"/>
          <w:rtl/>
        </w:rPr>
        <w:t>در نقل اشعار و مطالب نویسندگان به ویژه در ترجمه‌ها، از نظر دستور زبان فارسی،</w:t>
      </w:r>
      <w:r w:rsidR="003042A9" w:rsidRPr="00FA4E15">
        <w:rPr>
          <w:rStyle w:val="Char5"/>
          <w:rFonts w:hint="cs"/>
          <w:rtl/>
        </w:rPr>
        <w:t xml:space="preserve"> ایرادهایی وجود دارد برای مثال:</w:t>
      </w:r>
    </w:p>
    <w:p w:rsidR="00EA06DC" w:rsidRPr="00FA4E15" w:rsidRDefault="00EA06DC" w:rsidP="00FA4E15">
      <w:pPr>
        <w:ind w:firstLine="284"/>
        <w:jc w:val="both"/>
        <w:rPr>
          <w:rStyle w:val="Char5"/>
          <w:rtl/>
        </w:rPr>
      </w:pPr>
      <w:r w:rsidRPr="00FA4E15">
        <w:rPr>
          <w:rStyle w:val="Char5"/>
          <w:rFonts w:hint="cs"/>
          <w:rtl/>
        </w:rPr>
        <w:t>حرف یا حروفی باید نوشته یا حذف شود که در بین پرانتز مشخص گردیده است مانند «قرار گرفته (و) به خشم آمد» که (و) اضافی است و باید حذف گردد. یا «دست‌درازی (به) همچون شخص متنفذ</w:t>
      </w:r>
      <w:r w:rsidR="003042A9" w:rsidRPr="00FA4E15">
        <w:rPr>
          <w:rStyle w:val="Char5"/>
          <w:rFonts w:hint="cs"/>
          <w:rtl/>
        </w:rPr>
        <w:t>ی ...» که (به) باید اضافه گردد.</w:t>
      </w:r>
    </w:p>
    <w:p w:rsidR="00EA06DC" w:rsidRPr="00FA4E15" w:rsidRDefault="00EA06DC" w:rsidP="00FA4E15">
      <w:pPr>
        <w:ind w:firstLine="284"/>
        <w:jc w:val="both"/>
        <w:rPr>
          <w:rStyle w:val="Char5"/>
          <w:rtl/>
        </w:rPr>
      </w:pPr>
      <w:r w:rsidRPr="00FA4E15">
        <w:rPr>
          <w:rStyle w:val="Char5"/>
          <w:rFonts w:hint="cs"/>
          <w:rtl/>
        </w:rPr>
        <w:t>در پاره‌ای مواضع هم، جملات بر خلاف روش و دستور زبان فارسی ترجمه گردیده که در این بار</w:t>
      </w:r>
      <w:r w:rsidR="003042A9" w:rsidRPr="00FA4E15">
        <w:rPr>
          <w:rStyle w:val="Char5"/>
          <w:rFonts w:hint="cs"/>
          <w:rtl/>
        </w:rPr>
        <w:t>ه هم توضیح کافی داده شده است.</w:t>
      </w:r>
    </w:p>
    <w:p w:rsidR="00EA06DC" w:rsidRPr="00FA4E15" w:rsidRDefault="00EA06DC" w:rsidP="00226744">
      <w:pPr>
        <w:pStyle w:val="ListParagraph"/>
        <w:numPr>
          <w:ilvl w:val="0"/>
          <w:numId w:val="28"/>
        </w:numPr>
        <w:ind w:left="641" w:hanging="357"/>
        <w:jc w:val="both"/>
        <w:rPr>
          <w:rStyle w:val="Char5"/>
          <w:rtl/>
        </w:rPr>
      </w:pPr>
      <w:r w:rsidRPr="00FA4E15">
        <w:rPr>
          <w:rStyle w:val="Char5"/>
          <w:rFonts w:hint="cs"/>
          <w:rtl/>
        </w:rPr>
        <w:t>در بعضی موارد، القاب و عناوینی به بعضی از شخصیت‌های بزرگ، داده شده که مربوط به متون کتاب‌های مأخذ است و نویسنده عیناً آنها را نقل ک</w:t>
      </w:r>
      <w:r w:rsidR="003042A9" w:rsidRPr="00FA4E15">
        <w:rPr>
          <w:rStyle w:val="Char5"/>
          <w:rFonts w:hint="cs"/>
          <w:rtl/>
        </w:rPr>
        <w:t>رده و تغییری در آنها نداده است.</w:t>
      </w:r>
    </w:p>
    <w:p w:rsidR="00EA06DC" w:rsidRPr="00FA4E15" w:rsidRDefault="00EA06DC" w:rsidP="00226744">
      <w:pPr>
        <w:pStyle w:val="ListParagraph"/>
        <w:numPr>
          <w:ilvl w:val="0"/>
          <w:numId w:val="28"/>
        </w:numPr>
        <w:ind w:left="641" w:hanging="357"/>
        <w:jc w:val="both"/>
        <w:rPr>
          <w:rStyle w:val="Char5"/>
          <w:rtl/>
        </w:rPr>
      </w:pPr>
      <w:r w:rsidRPr="00FA4E15">
        <w:rPr>
          <w:rStyle w:val="Char5"/>
          <w:rFonts w:hint="cs"/>
          <w:rtl/>
        </w:rPr>
        <w:t>تمام همّ و غم و تلاش نویسنده بر این بوده که در نوشتن مطالب و آثار منظوم و منثور بزرگان فرهنگ و ادب فارسی، رسالت نویسندگی و حرمت اهل قلم و تحقیق را نگه ‌دارد و از تنگ‌نظری و یک سویی دوری نماید و اگر نوعی کوتاهی در این زمینه اتفاق افتاده باشد، با کمال ش</w:t>
      </w:r>
      <w:r w:rsidR="003042A9" w:rsidRPr="00FA4E15">
        <w:rPr>
          <w:rStyle w:val="Char5"/>
          <w:rFonts w:hint="cs"/>
          <w:rtl/>
        </w:rPr>
        <w:t>رمندگی از آن عذرخواهی می‌نماید.</w:t>
      </w:r>
    </w:p>
    <w:p w:rsidR="00EA06DC" w:rsidRPr="00FA4E15" w:rsidRDefault="00EA06DC" w:rsidP="00FA4E15">
      <w:pPr>
        <w:widowControl w:val="0"/>
        <w:ind w:firstLine="284"/>
        <w:jc w:val="both"/>
        <w:rPr>
          <w:rStyle w:val="Char5"/>
          <w:rtl/>
        </w:rPr>
      </w:pPr>
      <w:r w:rsidRPr="00FA4E15">
        <w:rPr>
          <w:rStyle w:val="Char5"/>
          <w:rFonts w:hint="cs"/>
          <w:rtl/>
        </w:rPr>
        <w:t>10- از نویسندگان توانای اهل تسنن که در نهایت شهامت و ایمان و اخلاص به تحقیق و تتبع پرداخته‌اند سپاسگزاری می‌کنم و خوشحالم که با امانتداری و رعایت موازین اخلاقی و فرهنگی از بعضی از آثار</w:t>
      </w:r>
      <w:r w:rsidR="00226744">
        <w:rPr>
          <w:rStyle w:val="Char5"/>
          <w:rFonts w:hint="cs"/>
          <w:rtl/>
        </w:rPr>
        <w:t xml:space="preserve"> گرانبهای‌شان</w:t>
      </w:r>
      <w:r w:rsidRPr="00FA4E15">
        <w:rPr>
          <w:rStyle w:val="Char5"/>
          <w:rFonts w:hint="cs"/>
          <w:rtl/>
        </w:rPr>
        <w:t xml:space="preserve"> بهره‌مند شده‌ام و نقل نوشته‌ها و</w:t>
      </w:r>
      <w:r w:rsidR="00226744">
        <w:rPr>
          <w:rStyle w:val="Char5"/>
          <w:rFonts w:hint="cs"/>
          <w:rtl/>
        </w:rPr>
        <w:t xml:space="preserve"> تحقیقات‌شان</w:t>
      </w:r>
      <w:r w:rsidRPr="00FA4E15">
        <w:rPr>
          <w:rStyle w:val="Char5"/>
          <w:rFonts w:hint="cs"/>
          <w:rtl/>
        </w:rPr>
        <w:t xml:space="preserve"> مرا از منابع و مأخذ دیگر بی‌نیاز کرده است. </w:t>
      </w:r>
    </w:p>
    <w:p w:rsidR="00EA06DC" w:rsidRPr="00FA4E15" w:rsidRDefault="00EA06DC" w:rsidP="00FA4E15">
      <w:pPr>
        <w:ind w:firstLine="284"/>
        <w:jc w:val="both"/>
        <w:rPr>
          <w:rStyle w:val="Char5"/>
          <w:rtl/>
        </w:rPr>
      </w:pPr>
      <w:r w:rsidRPr="00FA4E15">
        <w:rPr>
          <w:rStyle w:val="Char5"/>
          <w:rFonts w:hint="cs"/>
          <w:rtl/>
        </w:rPr>
        <w:t>از اینکه به بعضی از کتاب‌های ارزشمند عزیزان دیگر دسترسی نداشته یا از آنها بی‌خبر بوده‌ام تأ</w:t>
      </w:r>
      <w:r w:rsidR="003042A9" w:rsidRPr="00FA4E15">
        <w:rPr>
          <w:rStyle w:val="Char5"/>
          <w:rFonts w:hint="cs"/>
          <w:rtl/>
        </w:rPr>
        <w:t>سف می‌خورم و عذرخواهی می‌نمایم.</w:t>
      </w:r>
    </w:p>
    <w:p w:rsidR="00EA06DC" w:rsidRPr="00FA4E15" w:rsidRDefault="00EA06DC" w:rsidP="00FA4E15">
      <w:pPr>
        <w:ind w:firstLine="284"/>
        <w:jc w:val="both"/>
        <w:rPr>
          <w:rStyle w:val="Char5"/>
          <w:rtl/>
        </w:rPr>
      </w:pPr>
      <w:r w:rsidRPr="00FA4E15">
        <w:rPr>
          <w:rStyle w:val="Char5"/>
          <w:rFonts w:hint="cs"/>
          <w:rtl/>
        </w:rPr>
        <w:t>در خاتمه از همسر باوفا و تلاشگر و گرامیم خانم بهیّه درزیور که در نهایت خلوص و صبر و حوصله مرا در نوشتن کتاب‌هایم یاری و تشویق کرده</w:t>
      </w:r>
      <w:r w:rsidR="003042A9" w:rsidRPr="00FA4E15">
        <w:rPr>
          <w:rStyle w:val="Char5"/>
          <w:rFonts w:hint="cs"/>
          <w:rtl/>
        </w:rPr>
        <w:t xml:space="preserve"> است سپاسگزاری می‌کنم.</w:t>
      </w:r>
    </w:p>
    <w:p w:rsidR="00EA06DC" w:rsidRPr="003042A9" w:rsidRDefault="003042A9" w:rsidP="00226744">
      <w:pPr>
        <w:pStyle w:val="a3"/>
        <w:ind w:firstLine="0"/>
        <w:jc w:val="center"/>
        <w:rPr>
          <w:sz w:val="30"/>
          <w:rtl/>
        </w:rPr>
      </w:pPr>
      <w:r>
        <w:rPr>
          <w:sz w:val="30"/>
          <w:rtl/>
        </w:rPr>
        <w:t>و</w:t>
      </w:r>
      <w:r w:rsidR="00EA06DC" w:rsidRPr="003042A9">
        <w:rPr>
          <w:sz w:val="30"/>
          <w:rtl/>
        </w:rPr>
        <w:t>آخردعوانا ان الحمدالله ربّ العال</w:t>
      </w:r>
      <w:r>
        <w:rPr>
          <w:rFonts w:hint="cs"/>
          <w:sz w:val="30"/>
          <w:rtl/>
        </w:rPr>
        <w:t>ـ</w:t>
      </w:r>
      <w:r w:rsidR="00EA06DC" w:rsidRPr="003042A9">
        <w:rPr>
          <w:sz w:val="30"/>
          <w:rtl/>
        </w:rPr>
        <w:t>مین</w:t>
      </w:r>
    </w:p>
    <w:p w:rsidR="003042A9" w:rsidRDefault="00EA06DC" w:rsidP="001F0382">
      <w:pPr>
        <w:pStyle w:val="a9"/>
        <w:ind w:firstLine="0"/>
        <w:jc w:val="right"/>
        <w:rPr>
          <w:rtl/>
        </w:rPr>
      </w:pPr>
      <w:r>
        <w:rPr>
          <w:rFonts w:hint="cs"/>
          <w:rtl/>
        </w:rPr>
        <w:t xml:space="preserve">    </w:t>
      </w:r>
      <w:r w:rsidRPr="00B30EBA">
        <w:rPr>
          <w:rFonts w:hint="cs"/>
          <w:rtl/>
        </w:rPr>
        <w:t>فریدون سپری</w:t>
      </w:r>
    </w:p>
    <w:p w:rsidR="00EA06DC" w:rsidRPr="00FA4E15" w:rsidRDefault="003042A9" w:rsidP="001F0382">
      <w:pPr>
        <w:pStyle w:val="a9"/>
        <w:ind w:firstLine="0"/>
        <w:jc w:val="right"/>
        <w:rPr>
          <w:rStyle w:val="Char5"/>
          <w:rtl/>
        </w:rPr>
      </w:pPr>
      <w:r>
        <w:rPr>
          <w:rFonts w:hint="cs"/>
          <w:rtl/>
        </w:rPr>
        <w:t xml:space="preserve">    </w:t>
      </w:r>
      <w:r w:rsidR="00EA06DC" w:rsidRPr="00B30EBA">
        <w:rPr>
          <w:rFonts w:hint="cs"/>
          <w:rtl/>
        </w:rPr>
        <w:t>24/6/1379</w:t>
      </w:r>
    </w:p>
    <w:p w:rsidR="00EA06DC" w:rsidRPr="00FA4E15" w:rsidRDefault="00EA06DC" w:rsidP="00FA4E15">
      <w:pPr>
        <w:ind w:firstLine="284"/>
        <w:jc w:val="both"/>
        <w:rPr>
          <w:rStyle w:val="Char5"/>
          <w:rtl/>
        </w:rPr>
      </w:pPr>
    </w:p>
    <w:p w:rsidR="00EA06DC" w:rsidRPr="00FA4E15" w:rsidRDefault="00EA06DC" w:rsidP="00FA4E15">
      <w:pPr>
        <w:ind w:firstLine="284"/>
        <w:jc w:val="both"/>
        <w:rPr>
          <w:rStyle w:val="Char5"/>
          <w:rtl/>
        </w:rPr>
        <w:sectPr w:rsidR="00EA06DC" w:rsidRPr="00FA4E15" w:rsidSect="008F49F1">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EA06DC" w:rsidRPr="002330F9" w:rsidRDefault="00EA06DC" w:rsidP="002330F9">
      <w:pPr>
        <w:pStyle w:val="a0"/>
        <w:rPr>
          <w:rtl/>
        </w:rPr>
      </w:pPr>
      <w:bookmarkStart w:id="16" w:name="_Toc436077653"/>
      <w:r w:rsidRPr="002330F9">
        <w:rPr>
          <w:rFonts w:hint="cs"/>
          <w:sz w:val="44"/>
          <w:rtl/>
        </w:rPr>
        <w:t>فصل اول</w:t>
      </w:r>
      <w:r w:rsidR="002330F9" w:rsidRPr="002330F9">
        <w:rPr>
          <w:rFonts w:hint="cs"/>
          <w:sz w:val="44"/>
          <w:rtl/>
        </w:rPr>
        <w:t>:</w:t>
      </w:r>
      <w:r w:rsidRPr="002330F9">
        <w:rPr>
          <w:rFonts w:hint="cs"/>
          <w:rtl/>
        </w:rPr>
        <w:t>سیره پیامبر</w:t>
      </w:r>
      <w:r w:rsidR="002330F9" w:rsidRPr="00226744">
        <w:rPr>
          <w:rFonts w:cs="CTraditional Arabic" w:hint="cs"/>
          <w:b/>
          <w:bCs w:val="0"/>
          <w:rtl/>
        </w:rPr>
        <w:t>ص</w:t>
      </w:r>
      <w:r w:rsidRPr="002330F9">
        <w:rPr>
          <w:rFonts w:hint="cs"/>
          <w:rtl/>
        </w:rPr>
        <w:t xml:space="preserve"> و خلفای راشدین</w:t>
      </w:r>
      <w:r w:rsidR="008C3D67" w:rsidRPr="001F0382">
        <w:rPr>
          <w:rFonts w:cs="CTraditional Arabic" w:hint="cs"/>
          <w:b/>
          <w:bCs w:val="0"/>
          <w:sz w:val="20"/>
          <w:rtl/>
        </w:rPr>
        <w:t>ش</w:t>
      </w:r>
      <w:r w:rsidR="002330F9" w:rsidRPr="0068479E">
        <w:rPr>
          <w:rFonts w:cs="CTraditional Arabic" w:hint="cs"/>
          <w:rtl/>
        </w:rPr>
        <w:t xml:space="preserve"> </w:t>
      </w:r>
      <w:r w:rsidRPr="002330F9">
        <w:rPr>
          <w:rFonts w:hint="cs"/>
          <w:rtl/>
        </w:rPr>
        <w:t>ظهور فقها پیدایش فقه و مکاتب اسلامی</w:t>
      </w:r>
      <w:bookmarkEnd w:id="16"/>
      <w:r w:rsidRPr="002330F9">
        <w:t xml:space="preserve"> </w:t>
      </w:r>
    </w:p>
    <w:p w:rsidR="00EA06DC" w:rsidRDefault="00EA06DC" w:rsidP="00226744">
      <w:pPr>
        <w:pStyle w:val="a1"/>
        <w:rPr>
          <w:rtl/>
        </w:rPr>
      </w:pPr>
      <w:bookmarkStart w:id="17" w:name="_Toc178871295"/>
      <w:bookmarkStart w:id="18" w:name="_Toc436077654"/>
      <w:r>
        <w:rPr>
          <w:rFonts w:hint="cs"/>
          <w:rtl/>
        </w:rPr>
        <w:t>سیر</w:t>
      </w:r>
      <w:r w:rsidR="003042A9">
        <w:rPr>
          <w:rFonts w:hint="cs"/>
          <w:rtl/>
        </w:rPr>
        <w:t>ه</w:t>
      </w:r>
      <w:r>
        <w:rPr>
          <w:rFonts w:hint="cs"/>
          <w:rtl/>
        </w:rPr>
        <w:t xml:space="preserve"> خلفای </w:t>
      </w:r>
      <w:r w:rsidRPr="00226744">
        <w:rPr>
          <w:rFonts w:hint="cs"/>
          <w:rtl/>
        </w:rPr>
        <w:t>راشدین</w:t>
      </w:r>
      <w:bookmarkEnd w:id="17"/>
      <w:bookmarkEnd w:id="1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پیغمبر گرامی</w:t>
      </w:r>
      <w:r>
        <w:rPr>
          <w:rFonts w:cs="CTraditional Arabic" w:hint="cs"/>
          <w:rtl/>
          <w:lang w:bidi="fa-IR"/>
        </w:rPr>
        <w:t>ص</w:t>
      </w:r>
      <w:r w:rsidRPr="00FA4E15">
        <w:rPr>
          <w:rStyle w:val="Char5"/>
          <w:rFonts w:hint="cs"/>
          <w:rtl/>
        </w:rPr>
        <w:t xml:space="preserve"> احکام فقهی را از قرآن می‌گرفت و مردم نیز دستورات و اوامر خداوند را به گوش جان می‌شنیدند و در حد امکان به آنها عمل می‌کردند. زمانی که قرآن در زمینه‌ای ساکت و صامت بود، پیامبر</w:t>
      </w:r>
      <w:r>
        <w:rPr>
          <w:rFonts w:cs="CTraditional Arabic" w:hint="cs"/>
          <w:rtl/>
          <w:lang w:bidi="fa-IR"/>
        </w:rPr>
        <w:t>ص</w:t>
      </w:r>
      <w:r w:rsidRPr="00FA4E15">
        <w:rPr>
          <w:rStyle w:val="Char5"/>
          <w:rFonts w:hint="cs"/>
          <w:rtl/>
        </w:rPr>
        <w:t xml:space="preserve"> به «شوری» مراجعه می‌کرد، و پس از شنیدن تصمیمات و نظرات، دربار</w:t>
      </w:r>
      <w:r w:rsidR="003042A9" w:rsidRPr="00FA4E15">
        <w:rPr>
          <w:rStyle w:val="Char5"/>
          <w:rFonts w:hint="cs"/>
          <w:rtl/>
        </w:rPr>
        <w:t>ه</w:t>
      </w:r>
      <w:r w:rsidRPr="00FA4E15">
        <w:rPr>
          <w:rStyle w:val="Char5"/>
          <w:rFonts w:hint="cs"/>
          <w:rtl/>
        </w:rPr>
        <w:t xml:space="preserve"> چگونگی اجرا یا ردّ آنها تصمیم می‌گرفت و در بیشتر موارد، به نظرها و پیشنهادها</w:t>
      </w:r>
      <w:r w:rsidR="003042A9" w:rsidRPr="00FA4E15">
        <w:rPr>
          <w:rStyle w:val="Char5"/>
          <w:rFonts w:hint="cs"/>
          <w:rtl/>
        </w:rPr>
        <w:t>ی «شوری» عمل می‌نمود.</w:t>
      </w:r>
    </w:p>
    <w:p w:rsidR="00EA06DC" w:rsidRPr="00FA4E15" w:rsidRDefault="00EA06DC" w:rsidP="00FA4E15">
      <w:pPr>
        <w:ind w:firstLine="284"/>
        <w:jc w:val="both"/>
        <w:rPr>
          <w:rStyle w:val="Char5"/>
          <w:rtl/>
        </w:rPr>
      </w:pPr>
      <w:r w:rsidRPr="00FA4E15">
        <w:rPr>
          <w:rStyle w:val="Char5"/>
          <w:rFonts w:hint="cs"/>
          <w:rtl/>
        </w:rPr>
        <w:t>پس از رحلت پیامبر</w:t>
      </w:r>
      <w:r>
        <w:rPr>
          <w:rFonts w:cs="CTraditional Arabic" w:hint="cs"/>
          <w:rtl/>
          <w:lang w:bidi="fa-IR"/>
        </w:rPr>
        <w:t>ص</w:t>
      </w:r>
      <w:r w:rsidRPr="00FA4E15">
        <w:rPr>
          <w:rStyle w:val="Char5"/>
          <w:rFonts w:hint="cs"/>
          <w:rtl/>
        </w:rPr>
        <w:t xml:space="preserve"> ابوبکر صدیق</w:t>
      </w:r>
      <w:r w:rsidR="00A55AFD" w:rsidRPr="00A55AFD">
        <w:rPr>
          <w:rStyle w:val="Char5"/>
          <w:rFonts w:cs="CTraditional Arabic" w:hint="cs"/>
          <w:rtl/>
        </w:rPr>
        <w:t xml:space="preserve">س </w:t>
      </w:r>
      <w:r w:rsidRPr="00FA4E15">
        <w:rPr>
          <w:rStyle w:val="Char5"/>
          <w:rFonts w:hint="cs"/>
          <w:rtl/>
        </w:rPr>
        <w:t>به قرآن و سنت نبوی تمسک می‌نمود و اگر موضوع را از قرآن و سنت نمی‌یافت از صحابه می‌پرسید که آنچه را در این باره از رسول اکرم</w:t>
      </w:r>
      <w:r>
        <w:rPr>
          <w:rFonts w:cs="CTraditional Arabic" w:hint="cs"/>
          <w:rtl/>
          <w:lang w:bidi="fa-IR"/>
        </w:rPr>
        <w:t>ص</w:t>
      </w:r>
      <w:r w:rsidRPr="00FA4E15">
        <w:rPr>
          <w:rStyle w:val="Char5"/>
          <w:rFonts w:hint="cs"/>
          <w:rtl/>
        </w:rPr>
        <w:t xml:space="preserve"> شنیده یا دیده‌اند برایش بازگو کنند و عمر و عثمان و علی</w:t>
      </w:r>
      <w:r w:rsidR="008C3D67" w:rsidRPr="008C3D67">
        <w:rPr>
          <w:rFonts w:cs="CTraditional Arabic" w:hint="cs"/>
          <w:rtl/>
          <w:lang w:bidi="fa-IR"/>
        </w:rPr>
        <w:t>ش</w:t>
      </w:r>
      <w:r w:rsidR="003042A9" w:rsidRPr="0068479E">
        <w:rPr>
          <w:rStyle w:val="Char5"/>
          <w:rFonts w:cs="CTraditional Arabic" w:hint="cs"/>
          <w:rtl/>
        </w:rPr>
        <w:t xml:space="preserve"> </w:t>
      </w:r>
      <w:r w:rsidR="003042A9" w:rsidRPr="00FA4E15">
        <w:rPr>
          <w:rStyle w:val="Char5"/>
          <w:rFonts w:hint="cs"/>
          <w:rtl/>
        </w:rPr>
        <w:t>نیز اینگونه عمل می‌کردند.</w:t>
      </w:r>
    </w:p>
    <w:p w:rsidR="00EA06DC" w:rsidRPr="00FA4E15" w:rsidRDefault="00EA06DC" w:rsidP="00FA4E15">
      <w:pPr>
        <w:ind w:firstLine="284"/>
        <w:jc w:val="both"/>
        <w:rPr>
          <w:rStyle w:val="Char5"/>
          <w:rtl/>
        </w:rPr>
      </w:pPr>
      <w:r w:rsidRPr="00FA4E15">
        <w:rPr>
          <w:rStyle w:val="Char5"/>
          <w:rFonts w:hint="cs"/>
          <w:rtl/>
        </w:rPr>
        <w:t>امور مسلمانان در صدر اسلام با شوری حل و فصل می‌شد و زمانی که شوری تعطیل گردید زمین</w:t>
      </w:r>
      <w:r w:rsidR="003042A9" w:rsidRPr="00FA4E15">
        <w:rPr>
          <w:rStyle w:val="Char5"/>
          <w:rFonts w:hint="cs"/>
          <w:rtl/>
        </w:rPr>
        <w:t>ه</w:t>
      </w:r>
      <w:r w:rsidRPr="00FA4E15">
        <w:rPr>
          <w:rStyle w:val="Char5"/>
          <w:rFonts w:hint="cs"/>
          <w:rtl/>
        </w:rPr>
        <w:t xml:space="preserve"> ابراز برداشت‌ها و نظرات شخصی و استنباطات پیش آمد و د</w:t>
      </w:r>
      <w:r w:rsidR="003042A9" w:rsidRPr="00FA4E15">
        <w:rPr>
          <w:rStyle w:val="Char5"/>
          <w:rFonts w:hint="cs"/>
          <w:rtl/>
        </w:rPr>
        <w:t>ر پایان به ایجاد مذاهب منجر شد.</w:t>
      </w:r>
    </w:p>
    <w:p w:rsidR="00EA06DC" w:rsidRDefault="00EA06DC" w:rsidP="00C03CE5">
      <w:pPr>
        <w:pStyle w:val="a1"/>
        <w:rPr>
          <w:rtl/>
        </w:rPr>
      </w:pPr>
      <w:bookmarkStart w:id="19" w:name="_Toc178871296"/>
      <w:bookmarkStart w:id="20" w:name="_Toc436077655"/>
      <w:r>
        <w:rPr>
          <w:rFonts w:hint="cs"/>
          <w:rtl/>
        </w:rPr>
        <w:t>فقهاء صحابه</w:t>
      </w:r>
      <w:bookmarkEnd w:id="19"/>
      <w:bookmarkEnd w:id="20"/>
      <w:r>
        <w:rPr>
          <w:rFonts w:hint="cs"/>
          <w:rtl/>
        </w:rPr>
        <w:t xml:space="preserve"> </w:t>
      </w:r>
    </w:p>
    <w:p w:rsidR="00EA06DC" w:rsidRPr="00C03CE5" w:rsidRDefault="00EA06DC" w:rsidP="00FA4E15">
      <w:pPr>
        <w:ind w:firstLine="284"/>
        <w:jc w:val="both"/>
        <w:rPr>
          <w:rStyle w:val="Char5"/>
          <w:spacing w:val="-4"/>
          <w:rtl/>
        </w:rPr>
      </w:pPr>
      <w:r w:rsidRPr="00C03CE5">
        <w:rPr>
          <w:rStyle w:val="Char5"/>
          <w:rFonts w:hint="cs"/>
          <w:spacing w:val="-4"/>
          <w:rtl/>
        </w:rPr>
        <w:t xml:space="preserve">شیخ ابواسحاق شیرازی در </w:t>
      </w:r>
      <w:r w:rsidR="003042A9" w:rsidRPr="00C03CE5">
        <w:rPr>
          <w:rStyle w:val="Char1"/>
          <w:rFonts w:hint="cs"/>
          <w:spacing w:val="-4"/>
          <w:rtl/>
        </w:rPr>
        <w:t>«</w:t>
      </w:r>
      <w:r w:rsidRPr="00C03CE5">
        <w:rPr>
          <w:rStyle w:val="Char1"/>
          <w:rFonts w:hint="cs"/>
          <w:spacing w:val="-4"/>
          <w:rtl/>
        </w:rPr>
        <w:t>طبقات الفقهاء</w:t>
      </w:r>
      <w:r w:rsidR="003042A9" w:rsidRPr="00C03CE5">
        <w:rPr>
          <w:rStyle w:val="Char1"/>
          <w:rFonts w:hint="cs"/>
          <w:spacing w:val="-4"/>
          <w:rtl/>
        </w:rPr>
        <w:t>»</w:t>
      </w:r>
      <w:r w:rsidRPr="00C03CE5">
        <w:rPr>
          <w:rStyle w:val="Char5"/>
          <w:rFonts w:hint="cs"/>
          <w:spacing w:val="-4"/>
          <w:rtl/>
        </w:rPr>
        <w:t xml:space="preserve"> تحت عنوان ذکر فقهاء صحابه ابتدا به ذکر خلفا راشدین می‌پردازد</w:t>
      </w:r>
      <w:r w:rsidR="003042A9" w:rsidRPr="00C03CE5">
        <w:rPr>
          <w:rStyle w:val="Char5"/>
          <w:rFonts w:hint="cs"/>
          <w:spacing w:val="-4"/>
          <w:rtl/>
        </w:rPr>
        <w:t>،</w:t>
      </w:r>
      <w:r w:rsidRPr="00C03CE5">
        <w:rPr>
          <w:rStyle w:val="Char5"/>
          <w:rFonts w:hint="cs"/>
          <w:spacing w:val="-4"/>
          <w:rtl/>
        </w:rPr>
        <w:t xml:space="preserve"> ... سپس</w:t>
      </w:r>
      <w:r w:rsidR="003042A9" w:rsidRPr="00C03CE5">
        <w:rPr>
          <w:rStyle w:val="Char5"/>
          <w:rFonts w:hint="cs"/>
          <w:spacing w:val="-4"/>
          <w:rtl/>
        </w:rPr>
        <w:t xml:space="preserve"> فقهای صحابه را نیز نام می‌برد:</w:t>
      </w:r>
    </w:p>
    <w:p w:rsidR="00EA06DC" w:rsidRPr="00FA4E15" w:rsidRDefault="003042A9" w:rsidP="00C03CE5">
      <w:pPr>
        <w:widowControl w:val="0"/>
        <w:numPr>
          <w:ilvl w:val="0"/>
          <w:numId w:val="8"/>
        </w:numPr>
        <w:tabs>
          <w:tab w:val="left" w:pos="680"/>
        </w:tabs>
        <w:ind w:left="641" w:hanging="357"/>
        <w:jc w:val="both"/>
        <w:rPr>
          <w:rStyle w:val="Char5"/>
          <w:rtl/>
        </w:rPr>
      </w:pPr>
      <w:r w:rsidRPr="00FA4E15">
        <w:rPr>
          <w:rStyle w:val="Char5"/>
          <w:rFonts w:hint="cs"/>
          <w:rtl/>
        </w:rPr>
        <w:t>ابوبکر صدیق (وفات 13 هجری)</w:t>
      </w:r>
    </w:p>
    <w:p w:rsidR="00EA06DC" w:rsidRPr="00FA4E15" w:rsidRDefault="003042A9" w:rsidP="00C03CE5">
      <w:pPr>
        <w:widowControl w:val="0"/>
        <w:numPr>
          <w:ilvl w:val="0"/>
          <w:numId w:val="8"/>
        </w:numPr>
        <w:tabs>
          <w:tab w:val="left" w:pos="680"/>
        </w:tabs>
        <w:ind w:left="641" w:hanging="357"/>
        <w:jc w:val="both"/>
        <w:rPr>
          <w:rStyle w:val="Char5"/>
          <w:rtl/>
        </w:rPr>
      </w:pPr>
      <w:r w:rsidRPr="00FA4E15">
        <w:rPr>
          <w:rStyle w:val="Char5"/>
          <w:rFonts w:hint="cs"/>
          <w:rtl/>
        </w:rPr>
        <w:t>عمر فاروق (وفات 23 هجری)</w:t>
      </w:r>
    </w:p>
    <w:p w:rsidR="00EA06DC" w:rsidRPr="00FA4E15" w:rsidRDefault="00EA06DC" w:rsidP="00C03CE5">
      <w:pPr>
        <w:widowControl w:val="0"/>
        <w:numPr>
          <w:ilvl w:val="0"/>
          <w:numId w:val="8"/>
        </w:numPr>
        <w:tabs>
          <w:tab w:val="left" w:pos="680"/>
        </w:tabs>
        <w:ind w:left="641" w:hanging="357"/>
        <w:jc w:val="both"/>
        <w:rPr>
          <w:rStyle w:val="Char5"/>
          <w:rtl/>
        </w:rPr>
      </w:pPr>
      <w:r w:rsidRPr="00FA4E15">
        <w:rPr>
          <w:rStyle w:val="Char5"/>
          <w:rFonts w:hint="cs"/>
          <w:rtl/>
        </w:rPr>
        <w:t>عثمان‌ بن عفان (وفات 36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علی‌ بن ابی</w:t>
      </w:r>
      <w:r w:rsidR="003042A9" w:rsidRPr="00FA4E15">
        <w:rPr>
          <w:rStyle w:val="Char5"/>
          <w:rFonts w:hint="eastAsia"/>
          <w:rtl/>
        </w:rPr>
        <w:t>‌</w:t>
      </w:r>
      <w:r w:rsidRPr="00FA4E15">
        <w:rPr>
          <w:rStyle w:val="Char5"/>
          <w:rFonts w:hint="cs"/>
          <w:rtl/>
        </w:rPr>
        <w:t>طالب (وفات 40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عبدالله  بن مسعود (وفات 32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معاذ بن جبل (وفات 17 یا 18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زید بن ثابت (وفات 45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ابودرداء عویمر بن مالک (وفات 57 یا 58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عبدالله  بن عباس (وفات 68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عبدالله  بن عمر (وفات 72، 73، 74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عبدالله  بن زبیر عوام (وفات 73 هجری)</w:t>
      </w:r>
    </w:p>
    <w:p w:rsidR="00EA06DC" w:rsidRPr="00FA4E15" w:rsidRDefault="00EA06DC" w:rsidP="00C03CE5">
      <w:pPr>
        <w:numPr>
          <w:ilvl w:val="0"/>
          <w:numId w:val="8"/>
        </w:numPr>
        <w:tabs>
          <w:tab w:val="left" w:pos="680"/>
        </w:tabs>
        <w:ind w:left="641" w:hanging="357"/>
        <w:jc w:val="both"/>
        <w:rPr>
          <w:rStyle w:val="Char5"/>
          <w:rtl/>
        </w:rPr>
      </w:pPr>
      <w:r w:rsidRPr="00FA4E15">
        <w:rPr>
          <w:rStyle w:val="Char5"/>
          <w:rFonts w:hint="cs"/>
          <w:rtl/>
        </w:rPr>
        <w:t>عبدالله  بن عمروعاص (وفات 65 یا 77 هجری)</w:t>
      </w:r>
    </w:p>
    <w:p w:rsidR="00EA06DC" w:rsidRPr="00FA4E15" w:rsidRDefault="00EA06DC" w:rsidP="00FA4E15">
      <w:pPr>
        <w:ind w:firstLine="284"/>
        <w:jc w:val="both"/>
        <w:rPr>
          <w:rStyle w:val="Char5"/>
          <w:rtl/>
        </w:rPr>
      </w:pPr>
      <w:r w:rsidRPr="00FA4E15">
        <w:rPr>
          <w:rStyle w:val="Char5"/>
          <w:rFonts w:hint="cs"/>
          <w:rtl/>
        </w:rPr>
        <w:t>ابوبکر صدیق تنها کسی بود که در حضور خاتم‌ انبیاء</w:t>
      </w:r>
      <w:r w:rsidR="00AE21F3">
        <w:rPr>
          <w:rFonts w:cs="CTraditional Arabic" w:hint="cs"/>
          <w:rtl/>
          <w:lang w:bidi="fa-IR"/>
        </w:rPr>
        <w:t>‡</w:t>
      </w:r>
      <w:r w:rsidRPr="00FA4E15">
        <w:rPr>
          <w:rStyle w:val="Char5"/>
          <w:rFonts w:hint="cs"/>
          <w:rtl/>
        </w:rPr>
        <w:t xml:space="preserve"> فتوا می‌داد. محمد بن سهل‌ بن حثمه از پدرش نقل می‌کند که سه نفر از مهاجرین: عمر و عثمان و علی و سه نفر از انصار: ابی‌ بن کعب و معاذ بن جبل و زید بن ثابت در عهد رسول خدا</w:t>
      </w:r>
      <w:r>
        <w:rPr>
          <w:rFonts w:cs="CTraditional Arabic" w:hint="cs"/>
          <w:rtl/>
          <w:lang w:bidi="fa-IR"/>
        </w:rPr>
        <w:t>ص</w:t>
      </w:r>
      <w:r w:rsidRPr="00FA4E15">
        <w:rPr>
          <w:rStyle w:val="Char5"/>
          <w:rFonts w:hint="cs"/>
          <w:rtl/>
        </w:rPr>
        <w:t xml:space="preserve"> فتوا می‌داده‌اند</w:t>
      </w:r>
      <w:r w:rsidRPr="00694B9D">
        <w:rPr>
          <w:rStyle w:val="Char5"/>
          <w:vertAlign w:val="superscript"/>
          <w:rtl/>
        </w:rPr>
        <w:footnoteReference w:id="15"/>
      </w:r>
      <w:r w:rsidR="00AE21F3" w:rsidRPr="00FA4E15">
        <w:rPr>
          <w:rStyle w:val="Char5"/>
          <w:rFonts w:hint="cs"/>
          <w:rtl/>
        </w:rPr>
        <w:t>.</w:t>
      </w:r>
    </w:p>
    <w:p w:rsidR="00EA06DC" w:rsidRDefault="00EA06DC" w:rsidP="00C03CE5">
      <w:pPr>
        <w:pStyle w:val="a1"/>
        <w:rPr>
          <w:rtl/>
        </w:rPr>
      </w:pPr>
      <w:bookmarkStart w:id="21" w:name="_Toc178871297"/>
      <w:bookmarkStart w:id="22" w:name="_Toc436077656"/>
      <w:r>
        <w:rPr>
          <w:rFonts w:hint="cs"/>
          <w:rtl/>
        </w:rPr>
        <w:t>راویان نقل حدیث از خلفای راشدین</w:t>
      </w:r>
      <w:bookmarkEnd w:id="21"/>
      <w:bookmarkEnd w:id="22"/>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«1- کسانی که از ابوبکر صدیق روایت کرده‌اند عبارتند از: عمر بن خطاب، عثمان‌ بن عفان، علی‌ بن ابی</w:t>
      </w:r>
      <w:r w:rsidR="00AE21F3" w:rsidRPr="00FA4E15">
        <w:rPr>
          <w:rStyle w:val="Char5"/>
          <w:rFonts w:hint="eastAsia"/>
          <w:rtl/>
        </w:rPr>
        <w:t>‌</w:t>
      </w:r>
      <w:r w:rsidRPr="00FA4E15">
        <w:rPr>
          <w:rStyle w:val="Char5"/>
          <w:rFonts w:hint="cs"/>
          <w:rtl/>
        </w:rPr>
        <w:t xml:space="preserve">طالب، </w:t>
      </w:r>
      <w:r w:rsidR="004E04D9" w:rsidRPr="00FA4E15">
        <w:rPr>
          <w:rStyle w:val="Char5"/>
          <w:rFonts w:hint="cs"/>
          <w:rtl/>
        </w:rPr>
        <w:t xml:space="preserve">ابن </w:t>
      </w:r>
      <w:r w:rsidRPr="00FA4E15">
        <w:rPr>
          <w:rStyle w:val="Char5"/>
          <w:rFonts w:hint="cs"/>
          <w:rtl/>
        </w:rPr>
        <w:t xml:space="preserve">عوف، </w:t>
      </w:r>
      <w:r w:rsidR="004E04D9" w:rsidRPr="00FA4E15">
        <w:rPr>
          <w:rStyle w:val="Char5"/>
          <w:rFonts w:hint="cs"/>
          <w:rtl/>
        </w:rPr>
        <w:t xml:space="preserve">ابن </w:t>
      </w:r>
      <w:r w:rsidRPr="00FA4E15">
        <w:rPr>
          <w:rStyle w:val="Char5"/>
          <w:rFonts w:hint="cs"/>
          <w:rtl/>
        </w:rPr>
        <w:t xml:space="preserve">مسعود، حذیفه، </w:t>
      </w:r>
      <w:r w:rsidR="004E04D9" w:rsidRPr="00FA4E15">
        <w:rPr>
          <w:rStyle w:val="Char5"/>
          <w:rFonts w:hint="cs"/>
          <w:rtl/>
        </w:rPr>
        <w:t xml:space="preserve">ابن </w:t>
      </w:r>
      <w:r w:rsidRPr="00FA4E15">
        <w:rPr>
          <w:rStyle w:val="Char5"/>
          <w:rFonts w:hint="cs"/>
          <w:rtl/>
        </w:rPr>
        <w:t xml:space="preserve">عمر، </w:t>
      </w:r>
      <w:r w:rsidR="004E04D9" w:rsidRPr="00FA4E15">
        <w:rPr>
          <w:rStyle w:val="Char5"/>
          <w:rFonts w:hint="cs"/>
          <w:rtl/>
        </w:rPr>
        <w:t xml:space="preserve">ابن </w:t>
      </w:r>
      <w:r w:rsidRPr="00FA4E15">
        <w:rPr>
          <w:rStyle w:val="Char5"/>
          <w:rFonts w:hint="cs"/>
          <w:rtl/>
        </w:rPr>
        <w:t xml:space="preserve">زبیر، </w:t>
      </w:r>
      <w:r w:rsidR="004E04D9" w:rsidRPr="00FA4E15">
        <w:rPr>
          <w:rStyle w:val="Char5"/>
          <w:rFonts w:hint="cs"/>
          <w:rtl/>
        </w:rPr>
        <w:t xml:space="preserve">ابن </w:t>
      </w:r>
      <w:r w:rsidRPr="00FA4E15">
        <w:rPr>
          <w:rStyle w:val="Char5"/>
          <w:rFonts w:hint="cs"/>
          <w:rtl/>
        </w:rPr>
        <w:t>عباس، زید بن</w:t>
      </w:r>
      <w:r w:rsidR="00AE21F3" w:rsidRPr="00FA4E15">
        <w:rPr>
          <w:rStyle w:val="Char5"/>
          <w:rFonts w:hint="cs"/>
          <w:rtl/>
        </w:rPr>
        <w:t xml:space="preserve"> ثابت، براء</w:t>
      </w:r>
      <w:r w:rsidRPr="00FA4E15">
        <w:rPr>
          <w:rStyle w:val="Char5"/>
          <w:rFonts w:hint="cs"/>
          <w:rtl/>
        </w:rPr>
        <w:t xml:space="preserve"> بن عازب، ابوهریره، عقبه‌ بن الحارث و عبدالرحمن پسرش، زید بن ارقم، عبدالله  بن مغفل، عقبه‌ بن عاملی جهنی، عمران‌ بن حصین، ابوبرزه اسلمی، ابوسعید خدری، ابوموسی اشعری، ابوطفیل لیثی، جابر بن‌عبدالله انصاری، بلال، و عایشه دخترش و از تابعین اسلم مولی</w:t>
      </w:r>
      <w:r w:rsidRPr="00694B9D">
        <w:rPr>
          <w:rStyle w:val="Char5"/>
          <w:vertAlign w:val="superscript"/>
          <w:rtl/>
        </w:rPr>
        <w:footnoteReference w:id="16"/>
      </w:r>
      <w:r w:rsidRPr="00FA4E15">
        <w:rPr>
          <w:rStyle w:val="Char5"/>
          <w:rFonts w:hint="cs"/>
          <w:rtl/>
        </w:rPr>
        <w:t xml:space="preserve"> عُمَر و واسط بجلی و غیره بوده‌اند. جمع احادیثی که</w:t>
      </w:r>
      <w:r w:rsidR="00AE21F3" w:rsidRPr="00FA4E15">
        <w:rPr>
          <w:rStyle w:val="Char5"/>
          <w:rFonts w:hint="cs"/>
          <w:rtl/>
        </w:rPr>
        <w:t xml:space="preserve"> از او روایت شده 142 حدیث است».</w:t>
      </w:r>
    </w:p>
    <w:p w:rsidR="00EA06DC" w:rsidRPr="00FA4E15" w:rsidRDefault="00EA06DC" w:rsidP="00FA4E15">
      <w:pPr>
        <w:widowControl w:val="0"/>
        <w:ind w:firstLine="284"/>
        <w:jc w:val="both"/>
        <w:rPr>
          <w:rStyle w:val="Char5"/>
          <w:rtl/>
        </w:rPr>
      </w:pPr>
      <w:r w:rsidRPr="00FA4E15">
        <w:rPr>
          <w:rStyle w:val="Char5"/>
          <w:rFonts w:hint="cs"/>
          <w:rtl/>
        </w:rPr>
        <w:t>«2- گروهی که از عمر بن خطاب روایت حدیث کرده‌اند عبارتند از: عثمان‌ بن عفان، علی‌ بن ابی</w:t>
      </w:r>
      <w:r w:rsidR="00AE21F3" w:rsidRPr="00FA4E15">
        <w:rPr>
          <w:rStyle w:val="Char5"/>
          <w:rFonts w:hint="eastAsia"/>
          <w:rtl/>
        </w:rPr>
        <w:t>‌</w:t>
      </w:r>
      <w:r w:rsidRPr="00FA4E15">
        <w:rPr>
          <w:rStyle w:val="Char5"/>
          <w:rFonts w:hint="cs"/>
          <w:rtl/>
        </w:rPr>
        <w:t>طالب، طلحه‌ بن عبیدالله، سعد بن</w:t>
      </w:r>
      <w:r w:rsidR="00AE21F3" w:rsidRPr="00FA4E15">
        <w:rPr>
          <w:rStyle w:val="Char5"/>
          <w:rFonts w:hint="cs"/>
          <w:rtl/>
        </w:rPr>
        <w:t xml:space="preserve"> ابی‌وقاص، عبدالرحمن  بن عوف، ا</w:t>
      </w:r>
      <w:r w:rsidRPr="00FA4E15">
        <w:rPr>
          <w:rStyle w:val="Char5"/>
          <w:rFonts w:hint="cs"/>
          <w:rtl/>
        </w:rPr>
        <w:t>بن مسعود، ابوذر، عمر بن عبسه و پسرش عبدالله،</w:t>
      </w:r>
      <w:r w:rsidR="00AE21F3" w:rsidRPr="00FA4E15">
        <w:rPr>
          <w:rStyle w:val="Char5"/>
          <w:rFonts w:hint="cs"/>
          <w:rtl/>
        </w:rPr>
        <w:t xml:space="preserve"> ابن عباس، ا</w:t>
      </w:r>
      <w:r w:rsidRPr="00FA4E15">
        <w:rPr>
          <w:rStyle w:val="Char5"/>
          <w:rFonts w:hint="cs"/>
          <w:rtl/>
        </w:rPr>
        <w:t xml:space="preserve">بن زبیر، انس، ابوهریره، عمرو بن عاص، ابوموسی اشعری، براء‌ بن عازب، ابوسعید خدری و غیره از صحابه بوده‌اند که </w:t>
      </w:r>
      <w:r w:rsidR="00AE21F3" w:rsidRPr="00FA4E15">
        <w:rPr>
          <w:rStyle w:val="Char5"/>
          <w:rFonts w:hint="cs"/>
          <w:rtl/>
        </w:rPr>
        <w:t>539 حدیث از او روایت کرده‌اند».</w:t>
      </w:r>
    </w:p>
    <w:p w:rsidR="00EA06DC" w:rsidRPr="00FA4E15" w:rsidRDefault="00EA06DC" w:rsidP="00FA4E15">
      <w:pPr>
        <w:ind w:firstLine="284"/>
        <w:jc w:val="both"/>
        <w:rPr>
          <w:rStyle w:val="Char5"/>
          <w:rtl/>
        </w:rPr>
      </w:pPr>
      <w:r w:rsidRPr="00FA4E15">
        <w:rPr>
          <w:rStyle w:val="Char5"/>
          <w:rFonts w:hint="cs"/>
          <w:rtl/>
        </w:rPr>
        <w:t xml:space="preserve">«3- جماعتی که از عثمان‌ بن عفان روایت حدیث کرده‌اند عبارتند از: زید بن خالد جهنی، </w:t>
      </w:r>
      <w:r w:rsidR="004E04D9" w:rsidRPr="00FA4E15">
        <w:rPr>
          <w:rStyle w:val="Char5"/>
          <w:rFonts w:hint="cs"/>
          <w:rtl/>
        </w:rPr>
        <w:t xml:space="preserve">ابن </w:t>
      </w:r>
      <w:r w:rsidRPr="00FA4E15">
        <w:rPr>
          <w:rStyle w:val="Char5"/>
          <w:rFonts w:hint="cs"/>
          <w:rtl/>
        </w:rPr>
        <w:t>زبیر، سائب  بن یزید، انس  بن مالک، زید بن ثابت، سلمه  بن اکوع، ابوامام</w:t>
      </w:r>
      <w:r w:rsidR="00AE21F3" w:rsidRPr="00FA4E15">
        <w:rPr>
          <w:rStyle w:val="Char5"/>
          <w:rFonts w:hint="cs"/>
          <w:rtl/>
        </w:rPr>
        <w:t>ه باهلی، ابن عباس، ا</w:t>
      </w:r>
      <w:r w:rsidRPr="00FA4E15">
        <w:rPr>
          <w:rStyle w:val="Char5"/>
          <w:rFonts w:hint="cs"/>
          <w:rtl/>
        </w:rPr>
        <w:t>بن عمر، عبدالله‌ بن مغفل، ابوقتاده، ابوهریره و عده دیگری از صحابه و از تابعین ابان  بن ع</w:t>
      </w:r>
      <w:r w:rsidR="00AE21F3" w:rsidRPr="00FA4E15">
        <w:rPr>
          <w:rStyle w:val="Char5"/>
          <w:rFonts w:hint="cs"/>
          <w:rtl/>
        </w:rPr>
        <w:t>ثمان، عبیدالله  بن عدی، حمران و</w:t>
      </w:r>
      <w:r w:rsidRPr="00FA4E15">
        <w:rPr>
          <w:rStyle w:val="Char5"/>
          <w:rFonts w:hint="cs"/>
          <w:rtl/>
        </w:rPr>
        <w:t>غیره ...، عده احادیثی که از رسول خدا از او روایت شده 146 ح</w:t>
      </w:r>
      <w:r w:rsidR="00AE21F3" w:rsidRPr="00FA4E15">
        <w:rPr>
          <w:rStyle w:val="Char5"/>
          <w:rFonts w:hint="cs"/>
          <w:rtl/>
        </w:rPr>
        <w:t>دیث می‌باشد».</w:t>
      </w:r>
    </w:p>
    <w:p w:rsidR="00EA06DC" w:rsidRPr="00FA4E15" w:rsidRDefault="00EA06DC" w:rsidP="00FA4E15">
      <w:pPr>
        <w:ind w:firstLine="284"/>
        <w:jc w:val="both"/>
        <w:rPr>
          <w:rStyle w:val="Char5"/>
          <w:rtl/>
        </w:rPr>
      </w:pPr>
      <w:r w:rsidRPr="00FA4E15">
        <w:rPr>
          <w:rStyle w:val="Char5"/>
          <w:rFonts w:hint="cs"/>
          <w:rtl/>
        </w:rPr>
        <w:t>«4- آنان که از علی‌ بن ابی</w:t>
      </w:r>
      <w:r w:rsidR="00AE21F3" w:rsidRPr="00FA4E15">
        <w:rPr>
          <w:rStyle w:val="Char5"/>
          <w:rFonts w:hint="eastAsia"/>
          <w:rtl/>
        </w:rPr>
        <w:t>‌</w:t>
      </w:r>
      <w:r w:rsidRPr="00FA4E15">
        <w:rPr>
          <w:rStyle w:val="Char5"/>
          <w:rFonts w:hint="cs"/>
          <w:rtl/>
        </w:rPr>
        <w:t>طالب روایت حدیث رسول خدا</w:t>
      </w:r>
      <w:r>
        <w:rPr>
          <w:rFonts w:cs="CTraditional Arabic" w:hint="cs"/>
          <w:rtl/>
          <w:lang w:bidi="fa-IR"/>
        </w:rPr>
        <w:t>ص</w:t>
      </w:r>
      <w:r w:rsidRPr="00FA4E15">
        <w:rPr>
          <w:rStyle w:val="Char5"/>
          <w:rFonts w:hint="cs"/>
          <w:rtl/>
        </w:rPr>
        <w:t xml:space="preserve"> کرده‌اند عبارتند از سه پسرش</w:t>
      </w:r>
      <w:r w:rsidR="00AE21F3" w:rsidRPr="00FA4E15">
        <w:rPr>
          <w:rStyle w:val="Char5"/>
          <w:rFonts w:hint="cs"/>
          <w:rtl/>
        </w:rPr>
        <w:t>،</w:t>
      </w:r>
      <w:r w:rsidRPr="00FA4E15">
        <w:rPr>
          <w:rStyle w:val="Char5"/>
          <w:rFonts w:hint="cs"/>
          <w:rtl/>
        </w:rPr>
        <w:t xml:space="preserve"> حسن، حسین </w:t>
      </w:r>
      <w:r w:rsidR="00AE21F3" w:rsidRPr="00FA4E15">
        <w:rPr>
          <w:rStyle w:val="Char5"/>
          <w:rFonts w:hint="cs"/>
          <w:rtl/>
        </w:rPr>
        <w:t>و محمد  بن حنیفه، ابن مسعود، ابن عمر، ا</w:t>
      </w:r>
      <w:r w:rsidRPr="00FA4E15">
        <w:rPr>
          <w:rStyle w:val="Char5"/>
          <w:rFonts w:hint="cs"/>
          <w:rtl/>
        </w:rPr>
        <w:t>بن</w:t>
      </w:r>
      <w:r w:rsidR="00AE21F3" w:rsidRPr="00FA4E15">
        <w:rPr>
          <w:rStyle w:val="Char5"/>
          <w:rFonts w:hint="cs"/>
          <w:rtl/>
        </w:rPr>
        <w:t xml:space="preserve"> ‌عباس، ا</w:t>
      </w:r>
      <w:r w:rsidRPr="00FA4E15">
        <w:rPr>
          <w:rStyle w:val="Char5"/>
          <w:rFonts w:hint="cs"/>
          <w:rtl/>
        </w:rPr>
        <w:t xml:space="preserve">بن زبیر، ابوموسی، ابوسعید، زید بن ارقم، جابر بن عبدالله، ابوامامه، و ابوهریره. و عده دیگری از صحابه و تابعین </w:t>
      </w:r>
      <w:r w:rsidRPr="008C3D67">
        <w:rPr>
          <w:rStyle w:val="Char1"/>
          <w:rFonts w:hint="cs"/>
          <w:rtl/>
        </w:rPr>
        <w:t>رضوان</w:t>
      </w:r>
      <w:r w:rsidR="00AE21F3" w:rsidRPr="008C3D67">
        <w:rPr>
          <w:rStyle w:val="Char1"/>
          <w:rFonts w:hint="cs"/>
          <w:rtl/>
        </w:rPr>
        <w:t xml:space="preserve"> </w:t>
      </w:r>
      <w:r w:rsidRPr="008C3D67">
        <w:rPr>
          <w:rStyle w:val="Char1"/>
          <w:rFonts w:ascii="Times New Roman" w:hAnsi="Times New Roman" w:cs="Times New Roman" w:hint="cs"/>
          <w:rtl/>
        </w:rPr>
        <w:t>‌</w:t>
      </w:r>
      <w:r w:rsidRPr="008C3D67">
        <w:rPr>
          <w:rStyle w:val="Char1"/>
          <w:rFonts w:hint="cs"/>
          <w:rtl/>
        </w:rPr>
        <w:t xml:space="preserve">الله تعالی علیهم </w:t>
      </w:r>
      <w:r w:rsidR="00AE21F3" w:rsidRPr="008C3D67">
        <w:rPr>
          <w:rStyle w:val="Char1"/>
          <w:rFonts w:hint="cs"/>
          <w:rtl/>
        </w:rPr>
        <w:t>أ</w:t>
      </w:r>
      <w:r w:rsidRPr="008C3D67">
        <w:rPr>
          <w:rStyle w:val="Char1"/>
          <w:rFonts w:hint="cs"/>
          <w:rtl/>
        </w:rPr>
        <w:t>جمعین.</w:t>
      </w:r>
    </w:p>
    <w:p w:rsidR="00EA06DC" w:rsidRPr="00FA4E15" w:rsidRDefault="00EA06DC" w:rsidP="00FA4E15">
      <w:pPr>
        <w:ind w:firstLine="284"/>
        <w:jc w:val="both"/>
        <w:rPr>
          <w:rStyle w:val="Char5"/>
          <w:rtl/>
        </w:rPr>
      </w:pPr>
      <w:r w:rsidRPr="00FA4E15">
        <w:rPr>
          <w:rStyle w:val="Char5"/>
          <w:rFonts w:hint="cs"/>
          <w:rtl/>
        </w:rPr>
        <w:t>عده‌ احادیثی که از رسول خدا</w:t>
      </w:r>
      <w:r>
        <w:rPr>
          <w:rFonts w:cs="CTraditional Arabic" w:hint="cs"/>
          <w:rtl/>
          <w:lang w:bidi="fa-IR"/>
        </w:rPr>
        <w:t>ص</w:t>
      </w:r>
      <w:r w:rsidRPr="00FA4E15">
        <w:rPr>
          <w:rStyle w:val="Char5"/>
          <w:rFonts w:hint="cs"/>
          <w:rtl/>
        </w:rPr>
        <w:t xml:space="preserve"> از او روایت شده 586 حدیث می‌باشد»</w:t>
      </w:r>
      <w:r w:rsidRPr="00694B9D">
        <w:rPr>
          <w:rStyle w:val="Char5"/>
          <w:vertAlign w:val="superscript"/>
          <w:rtl/>
        </w:rPr>
        <w:footnoteReference w:id="17"/>
      </w:r>
      <w:r w:rsidR="00AE21F3" w:rsidRPr="00FA4E15">
        <w:rPr>
          <w:rStyle w:val="Char5"/>
          <w:rFonts w:hint="cs"/>
          <w:rtl/>
        </w:rPr>
        <w:t>.</w:t>
      </w:r>
    </w:p>
    <w:p w:rsidR="00EA06DC" w:rsidRDefault="00EA06DC" w:rsidP="008C3D67">
      <w:pPr>
        <w:pStyle w:val="a1"/>
        <w:rPr>
          <w:rtl/>
        </w:rPr>
      </w:pPr>
      <w:bookmarkStart w:id="23" w:name="_Toc178871298"/>
      <w:bookmarkStart w:id="24" w:name="_Toc436077657"/>
      <w:r w:rsidRPr="008C3D67">
        <w:rPr>
          <w:rFonts w:hint="cs"/>
          <w:rtl/>
        </w:rPr>
        <w:t>صحابه</w:t>
      </w:r>
      <w:r>
        <w:rPr>
          <w:rFonts w:hint="cs"/>
          <w:rtl/>
        </w:rPr>
        <w:t xml:space="preserve"> و فقه</w:t>
      </w:r>
      <w:bookmarkEnd w:id="23"/>
      <w:bookmarkEnd w:id="24"/>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در کتاب ارزشمند اصحاب صحاح ستّه دربار</w:t>
      </w:r>
      <w:r w:rsidR="00AE21F3" w:rsidRPr="00FA4E15">
        <w:rPr>
          <w:rStyle w:val="Char5"/>
          <w:rFonts w:hint="cs"/>
          <w:rtl/>
        </w:rPr>
        <w:t>ه</w:t>
      </w:r>
      <w:r w:rsidRPr="00FA4E15">
        <w:rPr>
          <w:rStyle w:val="Char5"/>
          <w:rFonts w:hint="cs"/>
          <w:rtl/>
        </w:rPr>
        <w:t xml:space="preserve"> صحابه بزرگوار و فقه چنین آمده است:</w:t>
      </w:r>
    </w:p>
    <w:p w:rsidR="00EA06DC" w:rsidRPr="00FA4E15" w:rsidRDefault="00EA06DC" w:rsidP="00FA4E15">
      <w:pPr>
        <w:widowControl w:val="0"/>
        <w:ind w:firstLine="284"/>
        <w:jc w:val="both"/>
        <w:rPr>
          <w:rStyle w:val="Char5"/>
          <w:rtl/>
        </w:rPr>
      </w:pPr>
      <w:r w:rsidRPr="00FA4E15">
        <w:rPr>
          <w:rStyle w:val="Char5"/>
          <w:rFonts w:hint="cs"/>
          <w:rtl/>
        </w:rPr>
        <w:t>«از آنان که از صحاب</w:t>
      </w:r>
      <w:r w:rsidR="00AE21F3" w:rsidRPr="00FA4E15">
        <w:rPr>
          <w:rStyle w:val="Char5"/>
          <w:rFonts w:hint="cs"/>
          <w:rtl/>
        </w:rPr>
        <w:t>ه</w:t>
      </w:r>
      <w:r w:rsidRPr="00FA4E15">
        <w:rPr>
          <w:rStyle w:val="Char5"/>
          <w:rFonts w:hint="cs"/>
          <w:rtl/>
        </w:rPr>
        <w:t xml:space="preserve"> کرام</w:t>
      </w:r>
      <w:r w:rsidR="008C3D67" w:rsidRPr="008C3D67">
        <w:rPr>
          <w:rStyle w:val="Char5"/>
          <w:rFonts w:cs="CTraditional Arabic" w:hint="cs"/>
          <w:rtl/>
        </w:rPr>
        <w:t>ش</w:t>
      </w:r>
      <w:r w:rsidRPr="0068479E">
        <w:rPr>
          <w:rStyle w:val="Char5"/>
          <w:rFonts w:cs="CTraditional Arabic" w:hint="cs"/>
          <w:rtl/>
        </w:rPr>
        <w:t xml:space="preserve"> </w:t>
      </w:r>
      <w:r w:rsidRPr="00FA4E15">
        <w:rPr>
          <w:rStyle w:val="Char5"/>
          <w:rFonts w:hint="cs"/>
          <w:rtl/>
        </w:rPr>
        <w:t>اخذ فقه شده، ابوسعید خدری، ابوهریره دوسی، جابر بن عبدالله انصاری و رافع  بن خدیج، سلمه  بن الاکوع، ابوواقد لیثی و عبدال</w:t>
      </w:r>
      <w:r w:rsidR="00AE21F3" w:rsidRPr="00FA4E15">
        <w:rPr>
          <w:rStyle w:val="Char5"/>
          <w:rFonts w:hint="cs"/>
          <w:rtl/>
        </w:rPr>
        <w:t>له  بن یحیی را می‌توان نام برد.</w:t>
      </w:r>
    </w:p>
    <w:p w:rsidR="00EA06DC" w:rsidRPr="00FA4E15" w:rsidRDefault="00EA06DC" w:rsidP="008C3D67">
      <w:pPr>
        <w:ind w:firstLine="284"/>
        <w:jc w:val="both"/>
        <w:rPr>
          <w:rStyle w:val="Char5"/>
          <w:rtl/>
        </w:rPr>
      </w:pPr>
      <w:r w:rsidRPr="00FA4E15">
        <w:rPr>
          <w:rStyle w:val="Char5"/>
          <w:rFonts w:hint="cs"/>
          <w:rtl/>
        </w:rPr>
        <w:t>از آن عده از صحابه که فقه از آنها نقل شده در طبقات الفقهاء شیرازی بدین قرار است:</w:t>
      </w:r>
      <w:r w:rsidR="00AE21F3" w:rsidRPr="00FA4E15">
        <w:rPr>
          <w:rStyle w:val="Char5"/>
          <w:rFonts w:hint="cs"/>
          <w:rtl/>
        </w:rPr>
        <w:t xml:space="preserve"> </w:t>
      </w:r>
      <w:r w:rsidRPr="00FA4E15">
        <w:rPr>
          <w:rStyle w:val="Char5"/>
          <w:rFonts w:hint="cs"/>
          <w:rtl/>
        </w:rPr>
        <w:t>عبدالله  بن مغفل مزنی، ابونجید عمران  بن حصیل اسلمی خزاعی، ابوحمزه انس  بن مالک و عد</w:t>
      </w:r>
      <w:r w:rsidR="00AE21F3" w:rsidRPr="00FA4E15">
        <w:rPr>
          <w:rStyle w:val="Char5"/>
          <w:rFonts w:hint="cs"/>
          <w:rtl/>
        </w:rPr>
        <w:t>ه</w:t>
      </w:r>
      <w:r w:rsidRPr="00FA4E15">
        <w:rPr>
          <w:rStyle w:val="Char5"/>
          <w:rFonts w:hint="cs"/>
          <w:rtl/>
        </w:rPr>
        <w:t xml:space="preserve"> کثیری دیگر از صحابه مانند طلحه‌ بن عبیدالله، زبیر بن عوام، سعد بن ابی‌</w:t>
      </w:r>
      <w:r w:rsidR="00AE21F3" w:rsidRPr="00FA4E15">
        <w:rPr>
          <w:rStyle w:val="Char5"/>
          <w:rFonts w:hint="eastAsia"/>
          <w:rtl/>
        </w:rPr>
        <w:t>‌</w:t>
      </w:r>
      <w:r w:rsidRPr="00FA4E15">
        <w:rPr>
          <w:rStyle w:val="Char5"/>
          <w:rFonts w:hint="cs"/>
          <w:rtl/>
        </w:rPr>
        <w:t xml:space="preserve">وقاص، سعید بن زید بن عمر، </w:t>
      </w:r>
      <w:r w:rsidR="004E04D9" w:rsidRPr="00FA4E15">
        <w:rPr>
          <w:rStyle w:val="Char5"/>
          <w:rFonts w:hint="cs"/>
          <w:rtl/>
        </w:rPr>
        <w:t xml:space="preserve">ابن </w:t>
      </w:r>
      <w:r w:rsidRPr="00FA4E15">
        <w:rPr>
          <w:rStyle w:val="Char5"/>
          <w:rFonts w:hint="cs"/>
          <w:rtl/>
        </w:rPr>
        <w:t>نفیل، عبدالرحمن  بن عوف، ابوعبیده ابن جراح، حذیفه  بن یمان، امام حسن، امام حسین، معاویه  بن ابی‌سفیان، عمرو بن عاص، خالد بن ولید، مسعود بن مخرمه، ضحاک  بن قیس، عمار بن یاسر، ابوذر غفاری، ابونصر غفاری، سلمان‌ فارسی، عباده  بن صامت، شداد  بن اوس، فضاله‌ بن عبیدالله انصاری، ابومسعود بدری، ابوایوب انصاری، ابوقتاده انصاری، ابوطلحه انصاری، ابواسید ابن مالک  بن ربیع</w:t>
      </w:r>
      <w:r w:rsidR="00AE21F3" w:rsidRPr="00FA4E15">
        <w:rPr>
          <w:rStyle w:val="Char5"/>
          <w:rFonts w:hint="cs"/>
          <w:rtl/>
        </w:rPr>
        <w:t>ه</w:t>
      </w:r>
      <w:r w:rsidRPr="00FA4E15">
        <w:rPr>
          <w:rStyle w:val="Char5"/>
          <w:rFonts w:hint="cs"/>
          <w:rtl/>
        </w:rPr>
        <w:t xml:space="preserve"> انصاری، نعمان‌ بن بشیر، برّا بن عازب بن ابی‌اوفی الاسلمی، واثله بن اسقع اللیثی، ابوامامه باهلی، عقبه  بن عامر الجهنی، سمره به جندب الفزازی، عبدالرحمن  بن ابزی و غیرهم</w:t>
      </w:r>
      <w:r w:rsidR="008C3D67">
        <w:rPr>
          <w:rStyle w:val="Char5"/>
          <w:rFonts w:cs="CTraditional Arabic" w:hint="cs"/>
          <w:rtl/>
        </w:rPr>
        <w:t>ش</w:t>
      </w:r>
      <w:r w:rsidR="00AE21F3"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از زنان: فاطمه </w:t>
      </w:r>
      <w:r w:rsidR="00AE21F3" w:rsidRPr="00FA4E15">
        <w:rPr>
          <w:rStyle w:val="Char5"/>
          <w:rFonts w:hint="cs"/>
          <w:rtl/>
        </w:rPr>
        <w:t>-</w:t>
      </w:r>
      <w:r w:rsidR="00AE21F3" w:rsidRPr="00AE21F3">
        <w:rPr>
          <w:rStyle w:val="Char1"/>
          <w:rFonts w:hint="cs"/>
          <w:rtl/>
        </w:rPr>
        <w:t>سلام</w:t>
      </w:r>
      <w:r w:rsidR="00AE21F3" w:rsidRPr="00AE21F3">
        <w:rPr>
          <w:rStyle w:val="Char1"/>
          <w:rFonts w:ascii="Times New Roman" w:hAnsi="Times New Roman" w:cs="Times New Roman" w:hint="cs"/>
          <w:rtl/>
        </w:rPr>
        <w:t>‌</w:t>
      </w:r>
      <w:r w:rsidR="00AE21F3" w:rsidRPr="00AE21F3">
        <w:rPr>
          <w:rStyle w:val="Char1"/>
          <w:rFonts w:hint="cs"/>
          <w:rtl/>
        </w:rPr>
        <w:t>الله علیها</w:t>
      </w:r>
      <w:r w:rsidR="00AE21F3" w:rsidRPr="00FA4E15">
        <w:rPr>
          <w:rStyle w:val="Char5"/>
          <w:rFonts w:hint="cs"/>
          <w:rtl/>
        </w:rPr>
        <w:t>-</w:t>
      </w:r>
      <w:r w:rsidRPr="00FA4E15">
        <w:rPr>
          <w:rStyle w:val="Char5"/>
          <w:rFonts w:hint="cs"/>
          <w:rtl/>
        </w:rPr>
        <w:t xml:space="preserve"> دختر رسول خدا</w:t>
      </w:r>
      <w:r>
        <w:rPr>
          <w:rFonts w:cs="CTraditional Arabic" w:hint="cs"/>
          <w:rtl/>
          <w:lang w:bidi="fa-IR"/>
        </w:rPr>
        <w:t>ص</w:t>
      </w:r>
      <w:r w:rsidRPr="00FA4E15">
        <w:rPr>
          <w:rStyle w:val="Char5"/>
          <w:rFonts w:hint="cs"/>
          <w:rtl/>
        </w:rPr>
        <w:t>، عایشه، حفصه  بنت عمر، ام‌سلمه، ام حبیب اسماء  بنت ابی‌بکر، ام‌الفضل  بنت الحارث و ام‌هانی  بنت ابی</w:t>
      </w:r>
      <w:r w:rsidR="00AE21F3" w:rsidRPr="00FA4E15">
        <w:rPr>
          <w:rStyle w:val="Char5"/>
          <w:rFonts w:hint="eastAsia"/>
          <w:rtl/>
        </w:rPr>
        <w:t>‌</w:t>
      </w:r>
      <w:r w:rsidRPr="00FA4E15">
        <w:rPr>
          <w:rStyle w:val="Char5"/>
          <w:rFonts w:hint="cs"/>
          <w:rtl/>
        </w:rPr>
        <w:t>طالب رضی‌الله عنهنّ بوده‌اند. به غیر از اینها عد</w:t>
      </w:r>
      <w:r w:rsidR="00AE21F3" w:rsidRPr="00FA4E15">
        <w:rPr>
          <w:rStyle w:val="Char5"/>
          <w:rFonts w:hint="cs"/>
          <w:rtl/>
        </w:rPr>
        <w:t>ه</w:t>
      </w:r>
      <w:r w:rsidRPr="00FA4E15">
        <w:rPr>
          <w:rStyle w:val="Char5"/>
          <w:rFonts w:hint="cs"/>
          <w:rtl/>
        </w:rPr>
        <w:t xml:space="preserve"> دیگر از زنان و مردان نیز فقیه بوده‌اند و از آنها اخذ فقه شده است و عصر صحاب</w:t>
      </w:r>
      <w:r w:rsidR="00AE21F3" w:rsidRPr="00FA4E15">
        <w:rPr>
          <w:rStyle w:val="Char5"/>
          <w:rFonts w:hint="cs"/>
          <w:rtl/>
        </w:rPr>
        <w:t>ه</w:t>
      </w:r>
      <w:r w:rsidRPr="00FA4E15">
        <w:rPr>
          <w:rStyle w:val="Char5"/>
          <w:rFonts w:hint="cs"/>
          <w:rtl/>
        </w:rPr>
        <w:t xml:space="preserve"> کرام ما </w:t>
      </w:r>
      <w:r w:rsidR="00AE21F3" w:rsidRPr="00FA4E15">
        <w:rPr>
          <w:rStyle w:val="Char5"/>
          <w:rFonts w:hint="cs"/>
          <w:rtl/>
        </w:rPr>
        <w:t>بین نود تا صد هجری انقراض یافت.</w:t>
      </w:r>
    </w:p>
    <w:p w:rsidR="00EA06DC" w:rsidRPr="00FA4E15" w:rsidRDefault="00EA06DC" w:rsidP="00FA4E15">
      <w:pPr>
        <w:widowControl w:val="0"/>
        <w:ind w:firstLine="284"/>
        <w:jc w:val="both"/>
        <w:rPr>
          <w:rStyle w:val="Char5"/>
          <w:rtl/>
        </w:rPr>
      </w:pPr>
      <w:r w:rsidRPr="00FA4E15">
        <w:rPr>
          <w:rStyle w:val="Char5"/>
          <w:rFonts w:hint="cs"/>
          <w:rtl/>
        </w:rPr>
        <w:t>واقدی گوید: آخرین صحابی در کوفه، عبدالله بن اوفا بود که در سال 86 هجری زندگی را بدرود گفت، و در مدینه سهل‌ بن سعد ساعدی بود که در سال 91 هجری در صد سالگی چشم از زندگی فروبست، و در بصره، انس‌ بن مالک بود که در سال 91 یا 93 به جمع صحاب</w:t>
      </w:r>
      <w:r w:rsidR="00AE21F3" w:rsidRPr="00FA4E15">
        <w:rPr>
          <w:rStyle w:val="Char5"/>
          <w:rFonts w:hint="cs"/>
          <w:rtl/>
        </w:rPr>
        <w:t>ه</w:t>
      </w:r>
      <w:r w:rsidRPr="00FA4E15">
        <w:rPr>
          <w:rStyle w:val="Char5"/>
          <w:rFonts w:hint="cs"/>
          <w:rtl/>
        </w:rPr>
        <w:t xml:space="preserve"> سلف پیوست، و در شام عبدالله  بن یسر بود که در سال 84 به دار آخرت رحلت نمود، و ابوطفیل آخرین صحابه بود که پیغمبر</w:t>
      </w:r>
      <w:r>
        <w:rPr>
          <w:rFonts w:cs="CTraditional Arabic" w:hint="cs"/>
          <w:spacing w:val="-4"/>
          <w:rtl/>
          <w:lang w:bidi="fa-IR"/>
        </w:rPr>
        <w:t>ص</w:t>
      </w:r>
      <w:r w:rsidRPr="00FA4E15">
        <w:rPr>
          <w:rStyle w:val="Char5"/>
          <w:rFonts w:hint="cs"/>
          <w:rtl/>
        </w:rPr>
        <w:t xml:space="preserve"> را دیده و بعد از تمام صحابه و عصر آنها، بعد از صد هجری به عنوان خاتم</w:t>
      </w:r>
      <w:r w:rsidR="00AE21F3" w:rsidRPr="00FA4E15">
        <w:rPr>
          <w:rStyle w:val="Char5"/>
          <w:rFonts w:hint="cs"/>
          <w:rtl/>
        </w:rPr>
        <w:t>ه</w:t>
      </w:r>
      <w:r w:rsidRPr="00FA4E15">
        <w:rPr>
          <w:rStyle w:val="Char5"/>
          <w:rFonts w:hint="cs"/>
          <w:rtl/>
        </w:rPr>
        <w:t xml:space="preserve"> اصحاب نبی زندگی را بدرود گفت ...»</w:t>
      </w:r>
      <w:r w:rsidRPr="00694B9D">
        <w:rPr>
          <w:rStyle w:val="Char5"/>
          <w:vertAlign w:val="superscript"/>
          <w:rtl/>
        </w:rPr>
        <w:footnoteReference w:id="18"/>
      </w:r>
      <w:r w:rsidR="00AE21F3" w:rsidRPr="00FA4E15">
        <w:rPr>
          <w:rStyle w:val="Char5"/>
          <w:rFonts w:hint="cs"/>
          <w:rtl/>
        </w:rPr>
        <w:t>.</w:t>
      </w:r>
    </w:p>
    <w:p w:rsidR="00EA06DC" w:rsidRPr="002330F9" w:rsidRDefault="00EA06DC" w:rsidP="002330F9">
      <w:pPr>
        <w:pStyle w:val="a1"/>
        <w:rPr>
          <w:rtl/>
        </w:rPr>
      </w:pPr>
      <w:bookmarkStart w:id="25" w:name="_Toc178871299"/>
      <w:bookmarkStart w:id="26" w:name="_Toc436077658"/>
      <w:r w:rsidRPr="002330F9">
        <w:rPr>
          <w:rFonts w:hint="cs"/>
          <w:rtl/>
        </w:rPr>
        <w:t>فقهاء تابعین و اتباع آنها</w:t>
      </w:r>
      <w:bookmarkEnd w:id="25"/>
      <w:bookmarkEnd w:id="26"/>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نویسنده کتاب اصحاب صحاح ستّه درباره عصر تابعین یعنی کسانی که صحابه را دیده‌اند ولی نتوانسته‌اند به درک حضور و رسول گرامی</w:t>
      </w:r>
      <w:r>
        <w:rPr>
          <w:rFonts w:cs="CTraditional Arabic" w:hint="cs"/>
          <w:rtl/>
          <w:lang w:bidi="fa-IR"/>
        </w:rPr>
        <w:t>ص</w:t>
      </w:r>
      <w:r w:rsidRPr="00FA4E15">
        <w:rPr>
          <w:rStyle w:val="Char5"/>
          <w:rFonts w:hint="cs"/>
          <w:rtl/>
        </w:rPr>
        <w:t xml:space="preserve"> برسند به تفصیل سخن گفته است که ما </w:t>
      </w:r>
      <w:r w:rsidR="00AE21F3" w:rsidRPr="00FA4E15">
        <w:rPr>
          <w:rStyle w:val="Char5"/>
          <w:rFonts w:hint="cs"/>
          <w:rtl/>
        </w:rPr>
        <w:t>به قسمتی از آن استناد می‌جوییم:</w:t>
      </w:r>
    </w:p>
    <w:p w:rsidR="00EA06DC" w:rsidRPr="00FA4E15" w:rsidRDefault="00EA06DC" w:rsidP="00FA4E15">
      <w:pPr>
        <w:ind w:firstLine="284"/>
        <w:jc w:val="both"/>
        <w:rPr>
          <w:rStyle w:val="Char5"/>
          <w:rtl/>
        </w:rPr>
      </w:pPr>
      <w:r w:rsidRPr="00FA4E15">
        <w:rPr>
          <w:rStyle w:val="Char5"/>
          <w:rFonts w:hint="cs"/>
          <w:rtl/>
        </w:rPr>
        <w:t>«بعد از عصر صحابه «تابعین» به قرآن و حدیث و روش صحابه، عمل می‌کردند، و اتباع تابعین نیز با گذشتگان خود از صحابه و تابعین اقتدا می‌کردن</w:t>
      </w:r>
      <w:r w:rsidR="00AE21F3" w:rsidRPr="00FA4E15">
        <w:rPr>
          <w:rStyle w:val="Char5"/>
          <w:rFonts w:hint="cs"/>
          <w:rtl/>
        </w:rPr>
        <w:t>د و استفاده می‌نمودند.</w:t>
      </w:r>
    </w:p>
    <w:p w:rsidR="00EA06DC" w:rsidRPr="00247EB2" w:rsidRDefault="00EA06DC" w:rsidP="00FA4E15">
      <w:pPr>
        <w:ind w:firstLine="284"/>
        <w:jc w:val="both"/>
        <w:rPr>
          <w:rStyle w:val="Char5"/>
          <w:spacing w:val="-2"/>
          <w:rtl/>
        </w:rPr>
      </w:pPr>
      <w:r w:rsidRPr="00247EB2">
        <w:rPr>
          <w:rStyle w:val="Char5"/>
          <w:rFonts w:hint="cs"/>
          <w:spacing w:val="-2"/>
          <w:rtl/>
        </w:rPr>
        <w:t>در عصر صحابه و تابعین در شهرهای اسلامی مدارس و مکاتب عدیده‌ای برای تعلیم فقه وجود داشت که مردم برای تعلیم و جهاد و مرابطه در راه خدا تربیت می‌شدند، نگهدارندگان این مدارس معمولاً (در آن روزگار) از جلّه علماء صحابه و اخلاف آنها بودند، که این فقهاء ب</w:t>
      </w:r>
      <w:r w:rsidR="00AE21F3" w:rsidRPr="00247EB2">
        <w:rPr>
          <w:rStyle w:val="Char5"/>
          <w:rFonts w:hint="cs"/>
          <w:spacing w:val="-2"/>
          <w:rtl/>
        </w:rPr>
        <w:t>زرگ مرجع فتوا به شمار می‌رفتند.</w:t>
      </w:r>
    </w:p>
    <w:p w:rsidR="00EA06DC" w:rsidRDefault="004E04D9" w:rsidP="00FA4E15">
      <w:pPr>
        <w:ind w:firstLine="284"/>
        <w:jc w:val="both"/>
        <w:rPr>
          <w:rStyle w:val="Char5"/>
        </w:rPr>
      </w:pPr>
      <w:r w:rsidRPr="00FA4E15">
        <w:rPr>
          <w:rStyle w:val="Char5"/>
          <w:rFonts w:hint="cs"/>
          <w:rtl/>
        </w:rPr>
        <w:t>ا</w:t>
      </w:r>
      <w:r w:rsidR="00EA06DC" w:rsidRPr="00FA4E15">
        <w:rPr>
          <w:rStyle w:val="Char5"/>
          <w:rFonts w:hint="cs"/>
          <w:rtl/>
        </w:rPr>
        <w:t>بن حزم مت</w:t>
      </w:r>
      <w:r w:rsidR="00AE21F3" w:rsidRPr="00FA4E15">
        <w:rPr>
          <w:rStyle w:val="Char5"/>
          <w:rFonts w:hint="cs"/>
          <w:rtl/>
        </w:rPr>
        <w:t>وفی به سال 456 هجری قمری، گوید:</w:t>
      </w:r>
    </w:p>
    <w:p w:rsidR="00EA06DC" w:rsidRDefault="00EA06DC" w:rsidP="002330F9">
      <w:pPr>
        <w:pStyle w:val="a1"/>
        <w:rPr>
          <w:rtl/>
        </w:rPr>
      </w:pPr>
      <w:bookmarkStart w:id="27" w:name="_Toc178871300"/>
      <w:bookmarkStart w:id="28" w:name="_Toc436077659"/>
      <w:r>
        <w:rPr>
          <w:rFonts w:hint="cs"/>
          <w:rtl/>
        </w:rPr>
        <w:t>فقهاء تابعین و آیندگان بعد از آنها که مورد فتوا بودند</w:t>
      </w:r>
      <w:bookmarkEnd w:id="27"/>
      <w:bookmarkEnd w:id="28"/>
    </w:p>
    <w:p w:rsidR="00EA06DC" w:rsidRDefault="00EA06DC" w:rsidP="00FA4E15">
      <w:pPr>
        <w:ind w:firstLine="284"/>
        <w:jc w:val="both"/>
        <w:rPr>
          <w:rStyle w:val="Char5"/>
        </w:rPr>
      </w:pPr>
      <w:r w:rsidRPr="00F21CA9">
        <w:rPr>
          <w:rStyle w:val="Char6"/>
          <w:rFonts w:hint="cs"/>
          <w:rtl/>
        </w:rPr>
        <w:t>در مکه</w:t>
      </w:r>
      <w:r w:rsidRPr="00FA4E15">
        <w:rPr>
          <w:rStyle w:val="Char5"/>
          <w:rFonts w:hint="cs"/>
          <w:rtl/>
        </w:rPr>
        <w:t>: عطا‌ بن ابی‌رباح، طاوس  بن کیسان فارسی، عمر بن دینار و عکرمه، که از اصحاب ابن عباس بودند و همین عده از حضرت علی‌ بن ابی</w:t>
      </w:r>
      <w:r w:rsidR="00AE21F3" w:rsidRPr="00FA4E15">
        <w:rPr>
          <w:rStyle w:val="Char5"/>
          <w:rFonts w:hint="eastAsia"/>
          <w:rtl/>
        </w:rPr>
        <w:t>‌</w:t>
      </w:r>
      <w:r w:rsidRPr="00FA4E15">
        <w:rPr>
          <w:rStyle w:val="Char5"/>
          <w:rFonts w:hint="cs"/>
          <w:rtl/>
        </w:rPr>
        <w:t>طالب</w:t>
      </w:r>
      <w:r w:rsidR="00A55AFD" w:rsidRPr="00A55AFD">
        <w:rPr>
          <w:rStyle w:val="Char5"/>
          <w:rFonts w:cs="CTraditional Arabic" w:hint="cs"/>
          <w:rtl/>
        </w:rPr>
        <w:t xml:space="preserve">س </w:t>
      </w:r>
      <w:r w:rsidRPr="00FA4E15">
        <w:rPr>
          <w:rStyle w:val="Char5"/>
          <w:rFonts w:hint="cs"/>
          <w:rtl/>
        </w:rPr>
        <w:t>و حضرت ام‌المؤمنین عایشه</w:t>
      </w:r>
      <w:r w:rsidR="00AE21F3">
        <w:rPr>
          <w:rFonts w:cs="CTraditional Arabic" w:hint="cs"/>
          <w:rtl/>
          <w:lang w:bidi="fa-IR"/>
        </w:rPr>
        <w:t>ل</w:t>
      </w:r>
      <w:r w:rsidRPr="00FA4E15">
        <w:rPr>
          <w:rStyle w:val="Char5"/>
          <w:rFonts w:hint="cs"/>
          <w:rtl/>
        </w:rPr>
        <w:t xml:space="preserve"> و جابر بن عبدالله انصاری اخذ فقه و حدیث و روایت کرده‌اند و سپس ابو زبیر مکی و عبدالله  بن خالد و عبدالله  بن طاووس و غیره بوده‌اند. سپس مسلم  بن خالد زنجی و سعد بن سالم قداح و بعد محمد بن ادریس</w:t>
      </w:r>
      <w:r w:rsidR="00AE21F3" w:rsidRPr="00FA4E15">
        <w:rPr>
          <w:rStyle w:val="Char5"/>
          <w:rFonts w:hint="cs"/>
          <w:rtl/>
        </w:rPr>
        <w:t xml:space="preserve"> شافعی بوده‌اند.</w:t>
      </w:r>
    </w:p>
    <w:p w:rsidR="00EA06DC" w:rsidRPr="00FA4E15" w:rsidRDefault="00EA06DC" w:rsidP="00FA4E15">
      <w:pPr>
        <w:ind w:firstLine="284"/>
        <w:jc w:val="both"/>
        <w:rPr>
          <w:rStyle w:val="Char5"/>
          <w:rtl/>
        </w:rPr>
      </w:pPr>
      <w:r w:rsidRPr="00F21CA9">
        <w:rPr>
          <w:rStyle w:val="Char6"/>
          <w:rFonts w:hint="cs"/>
          <w:rtl/>
        </w:rPr>
        <w:t>در مدینه</w:t>
      </w:r>
      <w:r w:rsidRPr="00FA4E15">
        <w:rPr>
          <w:rStyle w:val="Char5"/>
          <w:rFonts w:hint="cs"/>
          <w:rtl/>
        </w:rPr>
        <w:t>: سعید بن مسیب مخزون، عروه‌ بن زبیر عوام، سپس ابان  بن عثمان  بن عفان، عبدالله و سالم</w:t>
      </w:r>
      <w:r w:rsidRPr="00694B9D">
        <w:rPr>
          <w:rStyle w:val="Char5"/>
          <w:vertAlign w:val="superscript"/>
          <w:rtl/>
        </w:rPr>
        <w:footnoteReference w:id="19"/>
      </w:r>
      <w:r w:rsidRPr="00FA4E15">
        <w:rPr>
          <w:rStyle w:val="Char5"/>
          <w:rFonts w:hint="cs"/>
          <w:rtl/>
        </w:rPr>
        <w:t xml:space="preserve"> پسر</w:t>
      </w:r>
      <w:r w:rsidR="00AE21F3" w:rsidRPr="00FA4E15">
        <w:rPr>
          <w:rStyle w:val="Char5"/>
          <w:rFonts w:hint="cs"/>
          <w:rtl/>
        </w:rPr>
        <w:t>ان عمر بن خطاب و غیره بوده‌اند.</w:t>
      </w:r>
    </w:p>
    <w:p w:rsidR="00EA06DC" w:rsidRPr="00FA4E15" w:rsidRDefault="00EA06DC" w:rsidP="00FA4E15">
      <w:pPr>
        <w:ind w:firstLine="284"/>
        <w:jc w:val="both"/>
        <w:rPr>
          <w:rStyle w:val="Char5"/>
          <w:rtl/>
        </w:rPr>
      </w:pPr>
      <w:r w:rsidRPr="00F21CA9">
        <w:rPr>
          <w:rStyle w:val="Char6"/>
          <w:rFonts w:hint="cs"/>
          <w:rtl/>
        </w:rPr>
        <w:t>در بصره:</w:t>
      </w:r>
      <w:r w:rsidRPr="00FA4E15">
        <w:rPr>
          <w:rStyle w:val="Char5"/>
          <w:rFonts w:hint="cs"/>
          <w:rtl/>
        </w:rPr>
        <w:t xml:space="preserve"> حسن‌ بن حسن که پانصد نفر از صحابه را درک کرده است و بعضی از فقهاء، فتاوی او را در هفت اسفار</w:t>
      </w:r>
      <w:r w:rsidRPr="00694B9D">
        <w:rPr>
          <w:rStyle w:val="Char5"/>
          <w:vertAlign w:val="superscript"/>
          <w:rtl/>
        </w:rPr>
        <w:footnoteReference w:id="20"/>
      </w:r>
      <w:r w:rsidRPr="00FA4E15">
        <w:rPr>
          <w:rStyle w:val="Char5"/>
          <w:rFonts w:hint="cs"/>
          <w:rtl/>
        </w:rPr>
        <w:t xml:space="preserve"> قطور جمع کرده‌اند و جابر بن زید و</w:t>
      </w:r>
      <w:r w:rsidR="00AE21F3" w:rsidRPr="00FA4E15">
        <w:rPr>
          <w:rStyle w:val="Char5"/>
          <w:rFonts w:hint="cs"/>
          <w:rtl/>
        </w:rPr>
        <w:t xml:space="preserve"> محمد بن سیرین و غیره بوده‌اند.</w:t>
      </w:r>
    </w:p>
    <w:p w:rsidR="00EA06DC" w:rsidRPr="00FA4E15" w:rsidRDefault="00EA06DC" w:rsidP="00FA4E15">
      <w:pPr>
        <w:ind w:firstLine="284"/>
        <w:jc w:val="both"/>
        <w:rPr>
          <w:rStyle w:val="Char5"/>
          <w:rtl/>
        </w:rPr>
      </w:pPr>
      <w:r w:rsidRPr="00F21CA9">
        <w:rPr>
          <w:rStyle w:val="Char6"/>
          <w:rFonts w:hint="cs"/>
          <w:rtl/>
        </w:rPr>
        <w:t>از فقهاء کوفه</w:t>
      </w:r>
      <w:r w:rsidRPr="00FA4E15">
        <w:rPr>
          <w:rStyle w:val="Char5"/>
          <w:rFonts w:hint="cs"/>
          <w:rtl/>
        </w:rPr>
        <w:t>: نجد بن حزم و عده‌ای از تابعین مانند ابراهیم نخعی، عامر شعبی، سعید بن جبیر، سپس حماد بن ابی‌سلیمان، سفیان  بن سعید ثوری، ابوحنیفه نعمان  بن ثابت و غیره بوده‌اند ... .</w:t>
      </w:r>
    </w:p>
    <w:p w:rsidR="00EA06DC" w:rsidRPr="00FA4E15" w:rsidRDefault="00EA06DC" w:rsidP="00FA4E15">
      <w:pPr>
        <w:ind w:firstLine="284"/>
        <w:jc w:val="both"/>
        <w:rPr>
          <w:rStyle w:val="Char5"/>
          <w:rtl/>
        </w:rPr>
      </w:pPr>
      <w:r w:rsidRPr="00F21CA9">
        <w:rPr>
          <w:rStyle w:val="Char6"/>
          <w:rFonts w:hint="cs"/>
          <w:rtl/>
        </w:rPr>
        <w:t>از اهل مصر</w:t>
      </w:r>
      <w:r w:rsidRPr="00FA4E15">
        <w:rPr>
          <w:rStyle w:val="Char5"/>
          <w:rFonts w:hint="cs"/>
          <w:rtl/>
        </w:rPr>
        <w:t xml:space="preserve">: یزید بن حبیب، بکیر بن عبدالله  بن الاشجع، و عمر بن الحارث بوده‌اند. </w:t>
      </w:r>
    </w:p>
    <w:p w:rsidR="00EA06DC" w:rsidRPr="00FA4E15" w:rsidRDefault="00EA06DC" w:rsidP="00FA4E15">
      <w:pPr>
        <w:ind w:firstLine="284"/>
        <w:jc w:val="both"/>
        <w:rPr>
          <w:rStyle w:val="Char5"/>
          <w:rtl/>
        </w:rPr>
      </w:pPr>
      <w:r w:rsidRPr="00F21CA9">
        <w:rPr>
          <w:rStyle w:val="Char6"/>
          <w:rFonts w:hint="cs"/>
          <w:rtl/>
        </w:rPr>
        <w:t>از قیروان</w:t>
      </w:r>
      <w:r w:rsidRPr="00FA4E15">
        <w:rPr>
          <w:rStyle w:val="Char5"/>
          <w:rFonts w:hint="cs"/>
          <w:rtl/>
        </w:rPr>
        <w:t>: سحنون  بن سعید و از اندلس</w:t>
      </w:r>
      <w:r w:rsidRPr="00694B9D">
        <w:rPr>
          <w:rStyle w:val="Char5"/>
          <w:vertAlign w:val="superscript"/>
          <w:rtl/>
        </w:rPr>
        <w:footnoteReference w:id="21"/>
      </w:r>
      <w:r w:rsidRPr="00FA4E15">
        <w:rPr>
          <w:rStyle w:val="Char5"/>
          <w:rFonts w:hint="cs"/>
          <w:rtl/>
        </w:rPr>
        <w:t xml:space="preserve"> یحیی‌ بن یحیی و عبدالملک  بن حبیب و غیره بوده‌اند. این خلاص</w:t>
      </w:r>
      <w:r w:rsidR="00AE21F3" w:rsidRPr="00FA4E15">
        <w:rPr>
          <w:rStyle w:val="Char5"/>
          <w:rFonts w:hint="cs"/>
          <w:rtl/>
        </w:rPr>
        <w:t>ه</w:t>
      </w:r>
      <w:r w:rsidR="00F21CA9">
        <w:rPr>
          <w:rStyle w:val="Char5"/>
          <w:rFonts w:hint="cs"/>
          <w:rtl/>
        </w:rPr>
        <w:t xml:space="preserve"> آنچه بود که ابن حزم گفته است</w:t>
      </w:r>
      <w:r w:rsidRPr="00FA4E15">
        <w:rPr>
          <w:rStyle w:val="Char5"/>
          <w:rFonts w:hint="cs"/>
          <w:rtl/>
        </w:rPr>
        <w:t>...»</w:t>
      </w:r>
      <w:r w:rsidRPr="00694B9D">
        <w:rPr>
          <w:rStyle w:val="Char5"/>
          <w:vertAlign w:val="superscript"/>
          <w:rtl/>
        </w:rPr>
        <w:footnoteReference w:id="22"/>
      </w:r>
      <w:r w:rsidR="00AE21F3" w:rsidRPr="00FA4E15">
        <w:rPr>
          <w:rStyle w:val="Char5"/>
          <w:rFonts w:hint="cs"/>
          <w:rtl/>
        </w:rPr>
        <w:t>.</w:t>
      </w:r>
    </w:p>
    <w:p w:rsidR="00EA06DC" w:rsidRDefault="00EA06DC" w:rsidP="002330F9">
      <w:pPr>
        <w:pStyle w:val="a1"/>
        <w:rPr>
          <w:rtl/>
        </w:rPr>
      </w:pPr>
      <w:bookmarkStart w:id="29" w:name="_Toc178871301"/>
      <w:bookmarkStart w:id="30" w:name="_Toc436077660"/>
      <w:r>
        <w:rPr>
          <w:rFonts w:hint="cs"/>
          <w:rtl/>
        </w:rPr>
        <w:t>عصر نشأت مذاهب یا عصر اتباع تابعین</w:t>
      </w:r>
      <w:bookmarkEnd w:id="29"/>
      <w:bookmarkEnd w:id="30"/>
      <w:r>
        <w:rPr>
          <w:rFonts w:hint="cs"/>
          <w:rtl/>
        </w:rPr>
        <w:t xml:space="preserve"> </w:t>
      </w:r>
    </w:p>
    <w:p w:rsidR="00EA06DC" w:rsidRPr="00F21CA9" w:rsidRDefault="00EA06DC" w:rsidP="00FA4E15">
      <w:pPr>
        <w:ind w:firstLine="284"/>
        <w:jc w:val="both"/>
        <w:rPr>
          <w:rStyle w:val="Char5"/>
          <w:spacing w:val="-2"/>
          <w:rtl/>
        </w:rPr>
      </w:pPr>
      <w:r w:rsidRPr="00F21CA9">
        <w:rPr>
          <w:rStyle w:val="Char5"/>
          <w:rFonts w:hint="cs"/>
          <w:spacing w:val="-2"/>
          <w:rtl/>
        </w:rPr>
        <w:t>در خلاء زمانی وجود اصحاب و تابعین، شرایطی به وجود آمد که مذاهب فقهی متعددی رشد کردند و در کتاب</w:t>
      </w:r>
      <w:r w:rsidR="00AE21F3" w:rsidRPr="00F21CA9">
        <w:rPr>
          <w:rStyle w:val="Char5"/>
          <w:rFonts w:hint="cs"/>
          <w:spacing w:val="-2"/>
          <w:rtl/>
        </w:rPr>
        <w:t xml:space="preserve"> اصحاب صحاح ستّه چنین آمده است.</w:t>
      </w:r>
    </w:p>
    <w:p w:rsidR="00EA06DC" w:rsidRPr="00FA4E15" w:rsidRDefault="00EA06DC" w:rsidP="00FA4E15">
      <w:pPr>
        <w:ind w:firstLine="284"/>
        <w:jc w:val="both"/>
        <w:rPr>
          <w:rStyle w:val="Char5"/>
          <w:rtl/>
        </w:rPr>
      </w:pPr>
      <w:r w:rsidRPr="00FA4E15">
        <w:rPr>
          <w:rStyle w:val="Char5"/>
          <w:rFonts w:hint="cs"/>
          <w:rtl/>
        </w:rPr>
        <w:t>«در این عصر اسباب و عوامل مختلف و متعددی وجود داشت که باعث بر تدوین مذهب گردید، و این عوامل</w:t>
      </w:r>
      <w:r w:rsidR="00AE21F3" w:rsidRPr="00FA4E15">
        <w:rPr>
          <w:rStyle w:val="Char5"/>
          <w:rFonts w:hint="cs"/>
          <w:rtl/>
        </w:rPr>
        <w:t xml:space="preserve"> مُنتج به نتایجی بدین قرار است:</w:t>
      </w:r>
    </w:p>
    <w:p w:rsidR="00EA06DC" w:rsidRPr="00FA4E15" w:rsidRDefault="00EA06DC" w:rsidP="00F21CA9">
      <w:pPr>
        <w:numPr>
          <w:ilvl w:val="0"/>
          <w:numId w:val="10"/>
        </w:numPr>
        <w:tabs>
          <w:tab w:val="left" w:pos="680"/>
        </w:tabs>
        <w:ind w:left="641" w:hanging="357"/>
        <w:jc w:val="both"/>
        <w:rPr>
          <w:rStyle w:val="Char5"/>
          <w:rtl/>
        </w:rPr>
      </w:pPr>
      <w:r w:rsidRPr="00FA4E15">
        <w:rPr>
          <w:rStyle w:val="Char5"/>
          <w:rFonts w:hint="cs"/>
          <w:rtl/>
        </w:rPr>
        <w:t>طبیعی بود که اتباع تابعین از آنهایی که درک حضورشان می‌کردند استفاده می‌نمودند و در مسایل مورد اختلاف</w:t>
      </w:r>
      <w:r w:rsidR="006E51C0">
        <w:rPr>
          <w:rStyle w:val="Char5"/>
          <w:rFonts w:hint="cs"/>
          <w:rtl/>
        </w:rPr>
        <w:t xml:space="preserve"> هرکدام</w:t>
      </w:r>
      <w:r w:rsidRPr="00FA4E15">
        <w:rPr>
          <w:rStyle w:val="Char5"/>
          <w:rFonts w:hint="cs"/>
          <w:rtl/>
        </w:rPr>
        <w:t xml:space="preserve"> از دو گروه، مذهب شیوخ و </w:t>
      </w:r>
      <w:r w:rsidR="00AE21F3" w:rsidRPr="00FA4E15">
        <w:rPr>
          <w:rStyle w:val="Char5"/>
          <w:rFonts w:hint="cs"/>
          <w:rtl/>
        </w:rPr>
        <w:t>اهل شهر خود را اختیار می‌کردند.</w:t>
      </w:r>
    </w:p>
    <w:p w:rsidR="00EA06DC" w:rsidRPr="00FA4E15" w:rsidRDefault="00EA06DC" w:rsidP="00F21CA9">
      <w:pPr>
        <w:numPr>
          <w:ilvl w:val="0"/>
          <w:numId w:val="10"/>
        </w:numPr>
        <w:tabs>
          <w:tab w:val="left" w:pos="680"/>
        </w:tabs>
        <w:ind w:left="641" w:hanging="357"/>
        <w:jc w:val="both"/>
        <w:rPr>
          <w:rStyle w:val="Char5"/>
          <w:rtl/>
        </w:rPr>
      </w:pPr>
      <w:r w:rsidRPr="00FA4E15">
        <w:rPr>
          <w:rStyle w:val="Char5"/>
          <w:rFonts w:hint="cs"/>
          <w:rtl/>
        </w:rPr>
        <w:t>بنابراین، مذهب هر امامی در شهر خود بالا گرفت و اهل هر شهری تابع مذهب امام شهر خود بودند، ولی نه به صورت تقلید بلکه به وسیل</w:t>
      </w:r>
      <w:r w:rsidR="00284103" w:rsidRPr="00FA4E15">
        <w:rPr>
          <w:rStyle w:val="Char5"/>
          <w:rFonts w:hint="cs"/>
          <w:rtl/>
        </w:rPr>
        <w:t>ه</w:t>
      </w:r>
      <w:r w:rsidRPr="00FA4E15">
        <w:rPr>
          <w:rStyle w:val="Char5"/>
          <w:rFonts w:hint="cs"/>
          <w:rtl/>
        </w:rPr>
        <w:t xml:space="preserve"> علاق</w:t>
      </w:r>
      <w:r w:rsidR="00284103" w:rsidRPr="00FA4E15">
        <w:rPr>
          <w:rStyle w:val="Char5"/>
          <w:rFonts w:hint="cs"/>
          <w:rtl/>
        </w:rPr>
        <w:t>ه</w:t>
      </w:r>
      <w:r w:rsidRPr="00FA4E15">
        <w:rPr>
          <w:rStyle w:val="Char5"/>
          <w:rFonts w:hint="cs"/>
          <w:rtl/>
        </w:rPr>
        <w:t xml:space="preserve"> همشهری بوده قناعت می‌کردند، و این امامان شهر مانند: سفیان </w:t>
      </w:r>
      <w:r w:rsidR="004E04D9" w:rsidRPr="00FA4E15">
        <w:rPr>
          <w:rStyle w:val="Char5"/>
          <w:rFonts w:hint="cs"/>
          <w:rtl/>
        </w:rPr>
        <w:t>ثوری، و ابن ابی‌لیلی در کوفه، ا</w:t>
      </w:r>
      <w:r w:rsidRPr="00FA4E15">
        <w:rPr>
          <w:rStyle w:val="Char5"/>
          <w:rFonts w:hint="cs"/>
          <w:rtl/>
        </w:rPr>
        <w:t>بن جریح در مکه، مالک‌ بن ماجشون در مدینه، اوزاعی در شام و لیث‌ بن سعد در مصر. و اگر مسئله‌ای از تابعین شهر خود نمی‌یافتند اجتهاد می‌کردند، و طبیعتاً اجت</w:t>
      </w:r>
      <w:r w:rsidR="00AE21F3" w:rsidRPr="00FA4E15">
        <w:rPr>
          <w:rStyle w:val="Char5"/>
          <w:rFonts w:hint="cs"/>
          <w:rtl/>
        </w:rPr>
        <w:t>هاد به رأی ایجاد اختلاف می‌کند.</w:t>
      </w:r>
    </w:p>
    <w:p w:rsidR="00EA06DC" w:rsidRPr="00FA4E15" w:rsidRDefault="00EA06DC" w:rsidP="00F21CA9">
      <w:pPr>
        <w:numPr>
          <w:ilvl w:val="0"/>
          <w:numId w:val="10"/>
        </w:numPr>
        <w:tabs>
          <w:tab w:val="left" w:pos="680"/>
        </w:tabs>
        <w:ind w:left="641" w:hanging="357"/>
        <w:jc w:val="both"/>
        <w:rPr>
          <w:rStyle w:val="Char5"/>
          <w:rtl/>
        </w:rPr>
      </w:pPr>
      <w:r w:rsidRPr="00FA4E15">
        <w:rPr>
          <w:rStyle w:val="Char5"/>
          <w:rFonts w:hint="cs"/>
          <w:rtl/>
        </w:rPr>
        <w:t>در عصر تَبَع</w:t>
      </w:r>
      <w:r w:rsidRPr="00694B9D">
        <w:rPr>
          <w:rStyle w:val="Char5"/>
          <w:vertAlign w:val="superscript"/>
          <w:rtl/>
        </w:rPr>
        <w:footnoteReference w:id="23"/>
      </w:r>
      <w:r w:rsidRPr="00FA4E15">
        <w:rPr>
          <w:rStyle w:val="Char5"/>
          <w:rFonts w:hint="cs"/>
          <w:rtl/>
        </w:rPr>
        <w:t>، اتباع فقهاء، چند طبقه شدند که در زمان و مشیخت فرق داشتند، و چون آراء و مذاهب زیاد شد دیگر جای آن بود که دانشمندانی مانند طبری و بیهقی به بعضی از تألیفات انفرادی بپردازند، زیرا مانند امروز مذاهب معروفه نبود که مردم یک شهر یا اقلیم و</w:t>
      </w:r>
      <w:r w:rsidR="00AE21F3" w:rsidRPr="00FA4E15">
        <w:rPr>
          <w:rStyle w:val="Char5"/>
          <w:rFonts w:hint="cs"/>
          <w:rtl/>
        </w:rPr>
        <w:t xml:space="preserve"> یا غیره را تحت کنترل قرار دهد.</w:t>
      </w:r>
    </w:p>
    <w:p w:rsidR="00EA06DC" w:rsidRPr="00FA4E15" w:rsidRDefault="00EA06DC" w:rsidP="00F21CA9">
      <w:pPr>
        <w:numPr>
          <w:ilvl w:val="0"/>
          <w:numId w:val="10"/>
        </w:numPr>
        <w:tabs>
          <w:tab w:val="left" w:pos="680"/>
        </w:tabs>
        <w:ind w:left="641" w:hanging="357"/>
        <w:jc w:val="both"/>
        <w:rPr>
          <w:rStyle w:val="Char5"/>
          <w:rtl/>
        </w:rPr>
      </w:pPr>
      <w:r w:rsidRPr="00FA4E15">
        <w:rPr>
          <w:rStyle w:val="Char5"/>
          <w:rFonts w:hint="cs"/>
          <w:rtl/>
        </w:rPr>
        <w:t>در عصر تبع و پیروان این و آن، مذاهب مختلفه‌ای به وجود آمد مانند مذاهب ائم</w:t>
      </w:r>
      <w:r w:rsidR="0007388D" w:rsidRPr="00FA4E15">
        <w:rPr>
          <w:rStyle w:val="Char5"/>
          <w:rFonts w:hint="cs"/>
          <w:rtl/>
        </w:rPr>
        <w:t>ۀ</w:t>
      </w:r>
      <w:r w:rsidRPr="00FA4E15">
        <w:rPr>
          <w:rStyle w:val="Char5"/>
          <w:rFonts w:hint="cs"/>
          <w:rtl/>
        </w:rPr>
        <w:t xml:space="preserve"> اربعه و مذاهبی دیگر، بعضی از این مذاهب برای همیشه جاوید ماند و بعضی دیگر نابود و محو گردید. و همان مذاهبی که از بین رفتند مانند مذهب اوزاعی در شام متوفی سال 157 و مذهب سفیان ثوری در کوفه متوفی به سال 161 و مذهب لیث‌ بن سعد متوفی سال 175 در مص</w:t>
      </w:r>
      <w:r w:rsidR="00AE21F3" w:rsidRPr="00FA4E15">
        <w:rPr>
          <w:rStyle w:val="Char5"/>
          <w:rFonts w:hint="cs"/>
          <w:rtl/>
        </w:rPr>
        <w:t>ر که کمتر از سایر مذاهب نبودند.</w:t>
      </w:r>
    </w:p>
    <w:p w:rsidR="00EA06DC" w:rsidRPr="00FA4E15" w:rsidRDefault="00EA06DC" w:rsidP="00FA4E15">
      <w:pPr>
        <w:ind w:firstLine="284"/>
        <w:jc w:val="both"/>
        <w:rPr>
          <w:rStyle w:val="Char5"/>
          <w:rtl/>
        </w:rPr>
      </w:pPr>
      <w:r w:rsidRPr="00FA4E15">
        <w:rPr>
          <w:rStyle w:val="Char5"/>
          <w:rFonts w:hint="cs"/>
          <w:rtl/>
        </w:rPr>
        <w:t>در قیام دولت عباسی اهتمام و توجه به فقه و رجال آن بیشتر شد و اهتمام به سنت و جمع و تدوین گردید و در قرن دوم و سوم مذاهب چهارگانه تسنن باشکوه و عظمت،</w:t>
      </w:r>
      <w:r w:rsidR="00AE21F3" w:rsidRPr="00FA4E15">
        <w:rPr>
          <w:rStyle w:val="Char5"/>
          <w:rFonts w:hint="cs"/>
          <w:rtl/>
        </w:rPr>
        <w:t xml:space="preserve"> سراسر ممالک اسلامی را فراگرفت.</w:t>
      </w:r>
    </w:p>
    <w:p w:rsidR="00EA06DC" w:rsidRDefault="00EA06DC" w:rsidP="002330F9">
      <w:pPr>
        <w:pStyle w:val="a1"/>
        <w:rPr>
          <w:rtl/>
        </w:rPr>
      </w:pPr>
      <w:bookmarkStart w:id="31" w:name="_Toc178871302"/>
      <w:bookmarkStart w:id="32" w:name="_Toc436077661"/>
      <w:r>
        <w:rPr>
          <w:rFonts w:hint="cs"/>
          <w:rtl/>
        </w:rPr>
        <w:t>مکاتب آغازین جهان اسلام</w:t>
      </w:r>
      <w:bookmarkEnd w:id="31"/>
      <w:bookmarkEnd w:id="3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روزگاران اولیه و آغا</w:t>
      </w:r>
      <w:r w:rsidR="00AE21F3" w:rsidRPr="00FA4E15">
        <w:rPr>
          <w:rStyle w:val="Char5"/>
          <w:rFonts w:hint="cs"/>
          <w:rtl/>
        </w:rPr>
        <w:t>ز ظهور اسلام سه مکتب وجود داشت:</w:t>
      </w:r>
    </w:p>
    <w:p w:rsidR="00EA06DC" w:rsidRPr="00FA4E15" w:rsidRDefault="00EA06DC" w:rsidP="00FA4E15">
      <w:pPr>
        <w:ind w:firstLine="284"/>
        <w:jc w:val="both"/>
        <w:rPr>
          <w:rStyle w:val="Char5"/>
          <w:rtl/>
        </w:rPr>
      </w:pPr>
      <w:r w:rsidRPr="00F21CA9">
        <w:rPr>
          <w:rStyle w:val="Char6"/>
          <w:rFonts w:hint="cs"/>
          <w:rtl/>
        </w:rPr>
        <w:t>اول</w:t>
      </w:r>
      <w:r w:rsidRPr="00FA4E15">
        <w:rPr>
          <w:rStyle w:val="Char5"/>
          <w:rFonts w:hint="cs"/>
          <w:rtl/>
        </w:rPr>
        <w:t>- مکتب اهل تفسیر که مرکز آن شهر مکه مکرمه [بود] و رهبر آن عبدالله  بن عباس صحاب</w:t>
      </w:r>
      <w:r w:rsidR="00AE21F3" w:rsidRPr="00FA4E15">
        <w:rPr>
          <w:rStyle w:val="Char5"/>
          <w:rFonts w:hint="cs"/>
          <w:rtl/>
        </w:rPr>
        <w:t>ی و شاگردان او.</w:t>
      </w:r>
    </w:p>
    <w:p w:rsidR="00EA06DC" w:rsidRPr="00FA4E15" w:rsidRDefault="00EA06DC" w:rsidP="00FA4E15">
      <w:pPr>
        <w:ind w:firstLine="284"/>
        <w:jc w:val="both"/>
        <w:rPr>
          <w:rStyle w:val="Char5"/>
          <w:rtl/>
        </w:rPr>
      </w:pPr>
      <w:r w:rsidRPr="00FA4E15">
        <w:rPr>
          <w:rStyle w:val="Char5"/>
          <w:rFonts w:hint="cs"/>
          <w:rtl/>
        </w:rPr>
        <w:t>از تابعین مانند سعید بن جبیر و مجاهد و طاوس و عکرمه.</w:t>
      </w:r>
    </w:p>
    <w:p w:rsidR="00EA06DC" w:rsidRPr="00FA4E15" w:rsidRDefault="00EA06DC" w:rsidP="00FA4E15">
      <w:pPr>
        <w:ind w:firstLine="284"/>
        <w:jc w:val="both"/>
        <w:rPr>
          <w:rStyle w:val="Char5"/>
          <w:rtl/>
        </w:rPr>
      </w:pPr>
      <w:r w:rsidRPr="00FA4E15">
        <w:rPr>
          <w:rStyle w:val="Char5"/>
          <w:rFonts w:hint="cs"/>
          <w:rtl/>
        </w:rPr>
        <w:t>از اتب</w:t>
      </w:r>
      <w:r w:rsidR="004E04D9" w:rsidRPr="00FA4E15">
        <w:rPr>
          <w:rStyle w:val="Char5"/>
          <w:rFonts w:hint="cs"/>
          <w:rtl/>
        </w:rPr>
        <w:t>اع تابعین مانند شعبه و وکیع و ابن عیینه و ابن هارون و عبدالرزاق و ابی‌ ابن ایاس و ابن راهویه و سنید و ا</w:t>
      </w:r>
      <w:r w:rsidRPr="00FA4E15">
        <w:rPr>
          <w:rStyle w:val="Char5"/>
          <w:rFonts w:hint="cs"/>
          <w:rtl/>
        </w:rPr>
        <w:t>بن شیبه</w:t>
      </w:r>
      <w:r w:rsidRPr="00694B9D">
        <w:rPr>
          <w:rStyle w:val="Char5"/>
          <w:vertAlign w:val="superscript"/>
          <w:rtl/>
        </w:rPr>
        <w:footnoteReference w:id="24"/>
      </w:r>
      <w:r w:rsidR="00AE21F3" w:rsidRPr="00FA4E15">
        <w:rPr>
          <w:rStyle w:val="Char5"/>
          <w:rFonts w:hint="cs"/>
          <w:rtl/>
        </w:rPr>
        <w:t xml:space="preserve"> [بودند].</w:t>
      </w:r>
    </w:p>
    <w:p w:rsidR="00EA06DC" w:rsidRPr="00FA4E15" w:rsidRDefault="00EA06DC" w:rsidP="00FA4E15">
      <w:pPr>
        <w:ind w:firstLine="284"/>
        <w:jc w:val="both"/>
        <w:rPr>
          <w:rStyle w:val="Char5"/>
          <w:rtl/>
        </w:rPr>
      </w:pPr>
      <w:r w:rsidRPr="00F21CA9">
        <w:rPr>
          <w:rStyle w:val="Char6"/>
          <w:rFonts w:hint="cs"/>
          <w:rtl/>
        </w:rPr>
        <w:t>دوم</w:t>
      </w:r>
      <w:r w:rsidRPr="00FA4E15">
        <w:rPr>
          <w:rStyle w:val="Char5"/>
          <w:rFonts w:hint="cs"/>
          <w:rtl/>
        </w:rPr>
        <w:t>- مکتب اهل حدیث [اخباریون] که مرکز آن در مدینه [بود] و اعضای اصلی آن از اصحاب کرام ام‌المؤمنین عایشه و فاروق اعظم عمر بن خطاب و عثمان‌ بن عفان و عبدالله  بن عمر و زید بن ثابت</w:t>
      </w:r>
      <w:r w:rsidR="008C3D67" w:rsidRPr="008C3D67">
        <w:rPr>
          <w:rStyle w:val="Char5"/>
          <w:rFonts w:cs="CTraditional Arabic" w:hint="cs"/>
          <w:rtl/>
        </w:rPr>
        <w:t>ش</w:t>
      </w:r>
      <w:r w:rsidR="00AE21F3"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و از تابعین: سالم‌ بن عبدالله، خارجه‌ بن زید  بن ثابت، سعید بن المسیب، قاسم‌ بن محمد بن ابوبکر، عروه‌ بن زبیر، سلیمان‌ بن بسا، و زهری و نافع و ابوالزّناد و ربیعه الر</w:t>
      </w:r>
      <w:r w:rsidR="00AE21F3" w:rsidRPr="00FA4E15">
        <w:rPr>
          <w:rStyle w:val="Char5"/>
          <w:rFonts w:hint="cs"/>
          <w:rtl/>
        </w:rPr>
        <w:t>ا</w:t>
      </w:r>
      <w:r w:rsidRPr="00FA4E15">
        <w:rPr>
          <w:rStyle w:val="Char5"/>
          <w:rFonts w:hint="cs"/>
          <w:rtl/>
        </w:rPr>
        <w:t xml:space="preserve">ی و یحیی‌ بن سعید [بودند]. </w:t>
      </w:r>
    </w:p>
    <w:p w:rsidR="00EA06DC" w:rsidRPr="00FA4E15" w:rsidRDefault="00EA06DC" w:rsidP="00FA4E15">
      <w:pPr>
        <w:ind w:firstLine="284"/>
        <w:jc w:val="both"/>
        <w:rPr>
          <w:rStyle w:val="Char5"/>
          <w:rtl/>
        </w:rPr>
      </w:pPr>
      <w:r w:rsidRPr="00FA4E15">
        <w:rPr>
          <w:rStyle w:val="Char5"/>
          <w:rFonts w:hint="cs"/>
          <w:rtl/>
        </w:rPr>
        <w:t>از اتباع تابعین: امام مالک، پیشوا و رهبر این مکتب بود. پیروان این مکتب به احادیث اهمیت خیلی زیاد می‌دادند و احادیث را تکیه‌گاه اصلی مکتب به شمار می‌آوردند، به همین جهت نسبت به طرق و اسناد احادیث و راویان آنها دقت عجیبی به عمل می‌آوردند، و از این جهات به پیشرفت زیادی نایل آمده بودند و فضلا و دانشمندان از راه‌های دور برای کسب فیض از مکتب اهل حدیث به مدینه می‌آمدند و...</w:t>
      </w:r>
    </w:p>
    <w:p w:rsidR="00EA06DC" w:rsidRPr="00FA4E15" w:rsidRDefault="00EA06DC" w:rsidP="00FA4E15">
      <w:pPr>
        <w:ind w:firstLine="284"/>
        <w:jc w:val="both"/>
        <w:rPr>
          <w:rStyle w:val="Char5"/>
          <w:rtl/>
        </w:rPr>
      </w:pPr>
      <w:r w:rsidRPr="00FA4E15">
        <w:rPr>
          <w:rStyle w:val="Char5"/>
          <w:rFonts w:hint="cs"/>
          <w:rtl/>
        </w:rPr>
        <w:t>شافعی نیز رنج سفر به مدینه را به خاطر خواندن «موطأ» در محضر امام مالک، تحمل کرد و مزایای مکتب اهل تفسیر را با مزایای مکتب اهل حدیث بهم‌آمیخته، از</w:t>
      </w:r>
      <w:r w:rsidR="00570464">
        <w:rPr>
          <w:rStyle w:val="Char5"/>
          <w:rFonts w:hint="cs"/>
          <w:rtl/>
        </w:rPr>
        <w:t xml:space="preserve"> هردو</w:t>
      </w:r>
      <w:r w:rsidRPr="00FA4E15">
        <w:rPr>
          <w:rStyle w:val="Char5"/>
          <w:rFonts w:hint="cs"/>
          <w:rtl/>
        </w:rPr>
        <w:t xml:space="preserve"> مکتب به حد کافی استفاده نمود</w:t>
      </w:r>
      <w:r w:rsidRPr="00694B9D">
        <w:rPr>
          <w:rStyle w:val="Char5"/>
          <w:vertAlign w:val="superscript"/>
          <w:rtl/>
        </w:rPr>
        <w:footnoteReference w:id="25"/>
      </w:r>
      <w:r w:rsidR="00495D6A" w:rsidRPr="00FA4E15">
        <w:rPr>
          <w:rStyle w:val="Char5"/>
          <w:rFonts w:hint="cs"/>
          <w:rtl/>
        </w:rPr>
        <w:t>.</w:t>
      </w:r>
    </w:p>
    <w:p w:rsidR="00EA06DC" w:rsidRPr="00FA4E15" w:rsidRDefault="00EA06DC" w:rsidP="00FA4E15">
      <w:pPr>
        <w:ind w:firstLine="284"/>
        <w:jc w:val="both"/>
        <w:rPr>
          <w:rStyle w:val="Char5"/>
          <w:rtl/>
        </w:rPr>
      </w:pPr>
      <w:r w:rsidRPr="00F21CA9">
        <w:rPr>
          <w:rStyle w:val="Char6"/>
          <w:rFonts w:hint="cs"/>
          <w:rtl/>
        </w:rPr>
        <w:t>سوم</w:t>
      </w:r>
      <w:r w:rsidRPr="00FA4E15">
        <w:rPr>
          <w:rStyle w:val="Char5"/>
          <w:rFonts w:hint="cs"/>
          <w:rtl/>
        </w:rPr>
        <w:t>- مکتب اهل رأی (عقلیون) که مرکز اصلی آن شهر کوفه و شعب</w:t>
      </w:r>
      <w:r w:rsidR="00495D6A" w:rsidRPr="00FA4E15">
        <w:rPr>
          <w:rStyle w:val="Char5"/>
          <w:rFonts w:hint="cs"/>
          <w:rtl/>
        </w:rPr>
        <w:t>ه</w:t>
      </w:r>
      <w:r w:rsidRPr="00FA4E15">
        <w:rPr>
          <w:rStyle w:val="Char5"/>
          <w:rFonts w:hint="cs"/>
          <w:rtl/>
        </w:rPr>
        <w:t xml:space="preserve"> بزرگ آن در بغداد بود، رهبران این مکتب از اصحاب کرام علی مرتضی و عبدالله  بن م</w:t>
      </w:r>
      <w:r w:rsidR="00495D6A" w:rsidRPr="00FA4E15">
        <w:rPr>
          <w:rStyle w:val="Char5"/>
          <w:rFonts w:hint="cs"/>
          <w:rtl/>
        </w:rPr>
        <w:t>سعود [بودند].</w:t>
      </w:r>
    </w:p>
    <w:p w:rsidR="00EA06DC" w:rsidRPr="00FA4E15" w:rsidRDefault="00EA06DC" w:rsidP="00FA4E15">
      <w:pPr>
        <w:ind w:firstLine="284"/>
        <w:jc w:val="both"/>
        <w:rPr>
          <w:rStyle w:val="Char5"/>
          <w:rtl/>
        </w:rPr>
      </w:pPr>
      <w:r w:rsidRPr="00FA4E15">
        <w:rPr>
          <w:rStyle w:val="Char5"/>
          <w:rFonts w:hint="cs"/>
          <w:rtl/>
        </w:rPr>
        <w:t>از طبق</w:t>
      </w:r>
      <w:r w:rsidR="00495D6A" w:rsidRPr="00FA4E15">
        <w:rPr>
          <w:rStyle w:val="Char5"/>
          <w:rFonts w:hint="cs"/>
          <w:rtl/>
        </w:rPr>
        <w:t>ه</w:t>
      </w:r>
      <w:r w:rsidRPr="00FA4E15">
        <w:rPr>
          <w:rStyle w:val="Char5"/>
          <w:rFonts w:hint="cs"/>
          <w:rtl/>
        </w:rPr>
        <w:t xml:space="preserve"> اول تابعین: شریح  بن حارث و علقمه  بن قیس نخعی، مسرو</w:t>
      </w:r>
      <w:r w:rsidR="00495D6A" w:rsidRPr="00FA4E15">
        <w:rPr>
          <w:rStyle w:val="Char5"/>
          <w:rFonts w:hint="cs"/>
          <w:rtl/>
        </w:rPr>
        <w:t>ق  بن اجدع و اسود بن یزید نخعی.</w:t>
      </w:r>
    </w:p>
    <w:p w:rsidR="00EA06DC" w:rsidRPr="00FA4E15" w:rsidRDefault="00EA06DC" w:rsidP="00FA4E15">
      <w:pPr>
        <w:ind w:firstLine="284"/>
        <w:jc w:val="both"/>
        <w:rPr>
          <w:rStyle w:val="Char5"/>
          <w:rtl/>
        </w:rPr>
      </w:pPr>
      <w:r w:rsidRPr="00FA4E15">
        <w:rPr>
          <w:rStyle w:val="Char5"/>
          <w:rFonts w:hint="cs"/>
          <w:rtl/>
        </w:rPr>
        <w:t>از طبق</w:t>
      </w:r>
      <w:r w:rsidR="00495D6A" w:rsidRPr="00FA4E15">
        <w:rPr>
          <w:rStyle w:val="Char5"/>
          <w:rFonts w:hint="cs"/>
          <w:rtl/>
        </w:rPr>
        <w:t>ه</w:t>
      </w:r>
      <w:r w:rsidRPr="00FA4E15">
        <w:rPr>
          <w:rStyle w:val="Char5"/>
          <w:rFonts w:hint="cs"/>
          <w:rtl/>
        </w:rPr>
        <w:t xml:space="preserve"> دوم تابعین: ابراهیم  بن شراحیل و عماد بن ابی‌سلیمان و امام ابوحنیفه بودند. پیروان مکتب اهل رأی بیشتر بر منطق و استدلال و نتایج قیاس‌ها و از قدرت استدلال و استفاده از نیروی عقل، بهر</w:t>
      </w:r>
      <w:r w:rsidR="00495D6A" w:rsidRPr="00FA4E15">
        <w:rPr>
          <w:rStyle w:val="Char5"/>
          <w:rFonts w:hint="cs"/>
          <w:rtl/>
        </w:rPr>
        <w:t>ه</w:t>
      </w:r>
      <w:r w:rsidRPr="00FA4E15">
        <w:rPr>
          <w:rStyle w:val="Char5"/>
          <w:rFonts w:hint="cs"/>
          <w:rtl/>
        </w:rPr>
        <w:t xml:space="preserve"> زیادی داشتند ولی از اخبار و احادیث پیامبر</w:t>
      </w:r>
      <w:r>
        <w:rPr>
          <w:rFonts w:cs="CTraditional Arabic" w:hint="cs"/>
          <w:rtl/>
          <w:lang w:bidi="fa-IR"/>
        </w:rPr>
        <w:t>ص</w:t>
      </w:r>
      <w:r w:rsidRPr="00FA4E15">
        <w:rPr>
          <w:rStyle w:val="Char5"/>
          <w:rFonts w:hint="cs"/>
          <w:rtl/>
        </w:rPr>
        <w:t xml:space="preserve"> اطلاع زیادی نداشتند</w:t>
      </w:r>
      <w:r w:rsidRPr="00694B9D">
        <w:rPr>
          <w:rStyle w:val="Char5"/>
          <w:vertAlign w:val="superscript"/>
          <w:rtl/>
        </w:rPr>
        <w:footnoteReference w:id="26"/>
      </w:r>
      <w:r w:rsidRPr="00FA4E15">
        <w:rPr>
          <w:rStyle w:val="Char5"/>
          <w:rFonts w:hint="cs"/>
          <w:rtl/>
        </w:rPr>
        <w:t>. عده‌ای از اصحاب و شاگردان او به نام مذهب او را دریافته و تدوین ‌نمودند. عبدالله  بن مبارک و وکیع، نیز از او روایت کرده‌اند و او چهار تن از اصحاب نبی</w:t>
      </w:r>
      <w:r>
        <w:rPr>
          <w:rFonts w:cs="CTraditional Arabic" w:hint="cs"/>
          <w:rtl/>
          <w:lang w:bidi="fa-IR"/>
        </w:rPr>
        <w:t>ص</w:t>
      </w:r>
      <w:r w:rsidRPr="00FA4E15">
        <w:rPr>
          <w:rStyle w:val="Char5"/>
          <w:rFonts w:hint="cs"/>
          <w:rtl/>
        </w:rPr>
        <w:t xml:space="preserve"> را مانند انس  بن مالک، و عبدالله  بن اوفا در کوفه، و سهل‌ بن سعد ساعدی در مدینه، و ابوطفیل عامر بن وائله، در مکه درک نمود لکن به آنها نرسید، و اخذ از آنها نکرد. او از علمای درجه اول اسلام و مؤسس مذهب حنیفه است. اکثریت مسلمانان هندوستان، پاکستان،  بنگلادش، ترکیه، افغانستان و آسیای مرکز</w:t>
      </w:r>
      <w:r w:rsidR="00495D6A" w:rsidRPr="00FA4E15">
        <w:rPr>
          <w:rStyle w:val="Char5"/>
          <w:rFonts w:hint="cs"/>
          <w:rtl/>
        </w:rPr>
        <w:t>ی تابع مذهب او می‌باشند و او در</w:t>
      </w:r>
      <w:r w:rsidRPr="00FA4E15">
        <w:rPr>
          <w:rStyle w:val="Char5"/>
          <w:rFonts w:hint="cs"/>
          <w:rtl/>
        </w:rPr>
        <w:t>میان مسلمین عنوان «امام اعظم» را دارد</w:t>
      </w:r>
      <w:r w:rsidRPr="00694B9D">
        <w:rPr>
          <w:rStyle w:val="Char5"/>
          <w:vertAlign w:val="superscript"/>
          <w:rtl/>
        </w:rPr>
        <w:footnoteReference w:id="27"/>
      </w:r>
      <w:r w:rsidR="00495D6A"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اینجا به مناسبت مقال درباره مؤسسین مذاهب چهارگانه اهل سنت و جماعت که فقیه و محدث و مجتهد جامع‌الشرایط بوده‌اند، و دارای مسانیدی هم می‌باشند مختصری بحث می‌کنیم:</w:t>
      </w:r>
      <w:r w:rsidRPr="00694B9D">
        <w:rPr>
          <w:rStyle w:val="Char5"/>
          <w:vertAlign w:val="superscript"/>
          <w:rtl/>
        </w:rPr>
        <w:footnoteReference w:id="28"/>
      </w:r>
    </w:p>
    <w:p w:rsidR="00EA06DC" w:rsidRDefault="00EA06DC" w:rsidP="002330F9">
      <w:pPr>
        <w:pStyle w:val="a1"/>
        <w:rPr>
          <w:rtl/>
        </w:rPr>
      </w:pPr>
      <w:bookmarkStart w:id="33" w:name="_Toc178871303"/>
      <w:bookmarkStart w:id="34" w:name="_Toc436077662"/>
      <w:r>
        <w:rPr>
          <w:rFonts w:hint="cs"/>
          <w:rtl/>
        </w:rPr>
        <w:t>امام اعظم ابوحنیفه</w:t>
      </w:r>
      <w:bookmarkEnd w:id="33"/>
      <w:r w:rsidRPr="009224A2">
        <w:rPr>
          <w:rFonts w:cs="CTraditional Arabic" w:hint="cs"/>
          <w:b/>
          <w:bCs w:val="0"/>
          <w:rtl/>
        </w:rPr>
        <w:t>/</w:t>
      </w:r>
      <w:bookmarkEnd w:id="3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ابوحنیفه نعمان‌ بن ثابت بن زوطی  بن ماه «در ریحانه الادب» گوید: «نسب او به یزدجرد  بن شهریار، آخرین ملوک ساسانی می‌رسد». در سال 80 هجری در کوفه متولد شد و در سال 150 در بغداد درگذشت. </w:t>
      </w:r>
    </w:p>
    <w:p w:rsidR="00EA06DC" w:rsidRPr="00FA4E15" w:rsidRDefault="00EA06DC" w:rsidP="00FA4E15">
      <w:pPr>
        <w:ind w:firstLine="284"/>
        <w:jc w:val="both"/>
        <w:rPr>
          <w:rStyle w:val="Char5"/>
          <w:rtl/>
        </w:rPr>
      </w:pPr>
      <w:r w:rsidRPr="00FA4E15">
        <w:rPr>
          <w:rStyle w:val="Char5"/>
          <w:rFonts w:hint="cs"/>
          <w:rtl/>
        </w:rPr>
        <w:t>وی</w:t>
      </w:r>
      <w:r w:rsidR="00495D6A">
        <w:rPr>
          <w:rFonts w:cs="CTraditional Arabic" w:hint="cs"/>
          <w:rtl/>
          <w:lang w:bidi="fa-IR"/>
        </w:rPr>
        <w:t>/</w:t>
      </w:r>
      <w:r w:rsidRPr="00FA4E15">
        <w:rPr>
          <w:rStyle w:val="Char5"/>
          <w:rFonts w:hint="cs"/>
          <w:rtl/>
        </w:rPr>
        <w:t>، بسیار عالم، عامل، وارع، اهل زهد و پرهیز، کثیرالخشو</w:t>
      </w:r>
      <w:r w:rsidR="00495D6A" w:rsidRPr="00FA4E15">
        <w:rPr>
          <w:rStyle w:val="Char5"/>
          <w:rFonts w:hint="cs"/>
          <w:rtl/>
        </w:rPr>
        <w:t>ع و دائم التضرع به</w:t>
      </w:r>
      <w:r w:rsidR="00495D6A" w:rsidRPr="00FA4E15">
        <w:rPr>
          <w:rStyle w:val="Char5"/>
          <w:rFonts w:hint="eastAsia"/>
          <w:rtl/>
        </w:rPr>
        <w:t>‌</w:t>
      </w:r>
      <w:r w:rsidR="00495D6A" w:rsidRPr="00FA4E15">
        <w:rPr>
          <w:rStyle w:val="Char5"/>
          <w:rFonts w:hint="cs"/>
          <w:rtl/>
        </w:rPr>
        <w:t>سوی خدا بود.</w:t>
      </w:r>
    </w:p>
    <w:p w:rsidR="00EA06DC" w:rsidRPr="00FA4E15" w:rsidRDefault="00EA06DC" w:rsidP="00FA4E15">
      <w:pPr>
        <w:ind w:firstLine="284"/>
        <w:jc w:val="both"/>
        <w:rPr>
          <w:rStyle w:val="Char5"/>
          <w:rtl/>
        </w:rPr>
      </w:pPr>
      <w:r w:rsidRPr="00FA4E15">
        <w:rPr>
          <w:rStyle w:val="Char5"/>
          <w:rFonts w:hint="cs"/>
          <w:rtl/>
        </w:rPr>
        <w:t>از حماد بن ابی‌سلیمان، و از ابراهیم نخعی و علقمه به قیس شاگرد عبدالله  بن مسعود، علم فقه و حدیث را اخذ و تلقی نمود. امام شافعی و امام مالک به کمالات او معترف بوده‌اند</w:t>
      </w:r>
      <w:r w:rsidRPr="00694B9D">
        <w:rPr>
          <w:rStyle w:val="Char5"/>
          <w:vertAlign w:val="superscript"/>
          <w:rtl/>
        </w:rPr>
        <w:footnoteReference w:id="29"/>
      </w:r>
      <w:r w:rsidR="00495D6A" w:rsidRPr="00FA4E15">
        <w:rPr>
          <w:rStyle w:val="Char5"/>
          <w:rFonts w:hint="cs"/>
          <w:rtl/>
        </w:rPr>
        <w:t>.</w:t>
      </w:r>
    </w:p>
    <w:p w:rsidR="00EA06DC" w:rsidRDefault="00EA06DC" w:rsidP="002330F9">
      <w:pPr>
        <w:pStyle w:val="a1"/>
        <w:rPr>
          <w:rtl/>
        </w:rPr>
      </w:pPr>
      <w:bookmarkStart w:id="35" w:name="_Toc178871304"/>
      <w:bookmarkStart w:id="36" w:name="_Toc436077663"/>
      <w:r>
        <w:rPr>
          <w:rFonts w:hint="cs"/>
          <w:rtl/>
        </w:rPr>
        <w:t>امام مالک</w:t>
      </w:r>
      <w:bookmarkEnd w:id="35"/>
      <w:r w:rsidRPr="00F21CA9">
        <w:rPr>
          <w:rFonts w:cs="CTraditional Arabic" w:hint="cs"/>
          <w:b/>
          <w:bCs w:val="0"/>
          <w:rtl/>
        </w:rPr>
        <w:t>/</w:t>
      </w:r>
      <w:bookmarkEnd w:id="36"/>
      <w:r>
        <w:rPr>
          <w:rFonts w:hint="cs"/>
          <w:rtl/>
        </w:rPr>
        <w:t xml:space="preserve"> </w:t>
      </w:r>
    </w:p>
    <w:p w:rsidR="00EA06DC" w:rsidRPr="00B95AF8" w:rsidRDefault="00EA06DC" w:rsidP="00FA4E15">
      <w:pPr>
        <w:ind w:firstLine="284"/>
        <w:jc w:val="both"/>
        <w:rPr>
          <w:rStyle w:val="Char5"/>
          <w:spacing w:val="-2"/>
          <w:rtl/>
        </w:rPr>
      </w:pPr>
      <w:r w:rsidRPr="00B95AF8">
        <w:rPr>
          <w:rStyle w:val="Char5"/>
          <w:rFonts w:hint="cs"/>
          <w:spacing w:val="-2"/>
          <w:rtl/>
        </w:rPr>
        <w:t>ابوعبدالله مالک  بن انس  بن مالک  بن ابی‌عامر  بن عمرو بن حرث  بن عثمان‌ بن جثیل  بن سعد  بن ذی‌ اصبح اصبحی، نیز از ائم</w:t>
      </w:r>
      <w:r w:rsidR="00495D6A" w:rsidRPr="00B95AF8">
        <w:rPr>
          <w:rStyle w:val="Char5"/>
          <w:rFonts w:hint="cs"/>
          <w:spacing w:val="-2"/>
          <w:rtl/>
        </w:rPr>
        <w:t>ه</w:t>
      </w:r>
      <w:r w:rsidRPr="00B95AF8">
        <w:rPr>
          <w:rStyle w:val="Char5"/>
          <w:rFonts w:hint="cs"/>
          <w:spacing w:val="-2"/>
          <w:rtl/>
        </w:rPr>
        <w:t xml:space="preserve"> حدیث و امام دارالهجر</w:t>
      </w:r>
      <w:r w:rsidR="00495D6A" w:rsidRPr="00B95AF8">
        <w:rPr>
          <w:rStyle w:val="Char5"/>
          <w:rFonts w:hint="cs"/>
          <w:spacing w:val="-2"/>
          <w:rtl/>
        </w:rPr>
        <w:t>ه</w:t>
      </w:r>
      <w:r w:rsidRPr="00B95AF8">
        <w:rPr>
          <w:rStyle w:val="Char5"/>
          <w:rFonts w:hint="cs"/>
          <w:spacing w:val="-2"/>
          <w:rtl/>
        </w:rPr>
        <w:t xml:space="preserve"> نبوی بوده است. اصل او از امراء قحطانی یمنی است. وی مؤسس مذهب مالکیه می‌</w:t>
      </w:r>
      <w:r w:rsidR="004E04D9" w:rsidRPr="00B95AF8">
        <w:rPr>
          <w:rStyle w:val="Char5"/>
          <w:rFonts w:hint="cs"/>
          <w:spacing w:val="-2"/>
          <w:rtl/>
        </w:rPr>
        <w:t>باشد و از نافع، مقبری، زهری و ا</w:t>
      </w:r>
      <w:r w:rsidRPr="00B95AF8">
        <w:rPr>
          <w:rStyle w:val="Char5"/>
          <w:rFonts w:hint="cs"/>
          <w:spacing w:val="-2"/>
          <w:rtl/>
        </w:rPr>
        <w:t>بن دینار روایت کرده است.</w:t>
      </w:r>
    </w:p>
    <w:p w:rsidR="00EA06DC" w:rsidRPr="00FA4E15" w:rsidRDefault="00EA06DC" w:rsidP="00FA4E15">
      <w:pPr>
        <w:ind w:firstLine="284"/>
        <w:jc w:val="both"/>
        <w:rPr>
          <w:rStyle w:val="Char5"/>
          <w:rtl/>
        </w:rPr>
      </w:pPr>
      <w:r w:rsidRPr="00FA4E15">
        <w:rPr>
          <w:rStyle w:val="Char5"/>
          <w:rFonts w:hint="cs"/>
          <w:rtl/>
        </w:rPr>
        <w:t>ابن مبارک، قطان و ابن مهدی از او روایت کرده‌اند. امام شافعی دربار</w:t>
      </w:r>
      <w:r w:rsidR="00495D6A" w:rsidRPr="00FA4E15">
        <w:rPr>
          <w:rStyle w:val="Char5"/>
          <w:rFonts w:hint="cs"/>
          <w:rtl/>
        </w:rPr>
        <w:t>ه</w:t>
      </w:r>
      <w:r w:rsidRPr="00FA4E15">
        <w:rPr>
          <w:rStyle w:val="Char5"/>
          <w:rFonts w:hint="cs"/>
          <w:rtl/>
        </w:rPr>
        <w:t xml:space="preserve"> او گفته است:</w:t>
      </w:r>
      <w:r w:rsidR="00495D6A" w:rsidRPr="00FA4E15">
        <w:rPr>
          <w:rStyle w:val="Char5"/>
          <w:rFonts w:hint="cs"/>
          <w:rtl/>
        </w:rPr>
        <w:t xml:space="preserve"> </w:t>
      </w:r>
      <w:r w:rsidR="00495D6A" w:rsidRPr="00295135">
        <w:rPr>
          <w:rStyle w:val="Char1"/>
          <w:rFonts w:hint="cs"/>
          <w:rtl/>
        </w:rPr>
        <w:t>«إ</w:t>
      </w:r>
      <w:r w:rsidRPr="00295135">
        <w:rPr>
          <w:rStyle w:val="Char1"/>
          <w:rtl/>
        </w:rPr>
        <w:t>ذا ذکر العلماء فمال</w:t>
      </w:r>
      <w:r w:rsidR="00495D6A" w:rsidRPr="00295135">
        <w:rPr>
          <w:rStyle w:val="Char1"/>
          <w:rFonts w:hint="cs"/>
          <w:rtl/>
        </w:rPr>
        <w:t>ك</w:t>
      </w:r>
      <w:r w:rsidRPr="00295135">
        <w:rPr>
          <w:rStyle w:val="Char1"/>
          <w:rtl/>
        </w:rPr>
        <w:t xml:space="preserve"> النجم</w:t>
      </w:r>
      <w:r w:rsidR="00495D6A" w:rsidRPr="00295135">
        <w:rPr>
          <w:rStyle w:val="Char1"/>
          <w:rFonts w:hint="cs"/>
          <w:rtl/>
        </w:rPr>
        <w:t>»</w:t>
      </w:r>
      <w:r w:rsidRPr="00694B9D">
        <w:rPr>
          <w:rStyle w:val="Char5"/>
          <w:vertAlign w:val="superscript"/>
          <w:rtl/>
        </w:rPr>
        <w:footnoteReference w:id="30"/>
      </w:r>
      <w:r w:rsidRPr="00FA4E15">
        <w:rPr>
          <w:rStyle w:val="Char5"/>
          <w:rFonts w:hint="cs"/>
          <w:rtl/>
        </w:rPr>
        <w:t xml:space="preserve"> و باز گوید: اگر مالک و ابن عیینه نمی‌بودند علم از حجاز می‌رفت</w:t>
      </w:r>
      <w:r w:rsidRPr="00694B9D">
        <w:rPr>
          <w:rStyle w:val="Char5"/>
          <w:vertAlign w:val="superscript"/>
          <w:rtl/>
        </w:rPr>
        <w:footnoteReference w:id="31"/>
      </w:r>
      <w:r w:rsidR="00495D6A" w:rsidRPr="00FA4E15">
        <w:rPr>
          <w:rStyle w:val="Char5"/>
          <w:rFonts w:hint="cs"/>
          <w:rtl/>
        </w:rPr>
        <w:t>.</w:t>
      </w:r>
    </w:p>
    <w:p w:rsidR="00EA06DC" w:rsidRPr="00FA4E15" w:rsidRDefault="00EA06DC" w:rsidP="00FA4E15">
      <w:pPr>
        <w:widowControl w:val="0"/>
        <w:ind w:firstLine="284"/>
        <w:jc w:val="both"/>
        <w:rPr>
          <w:rStyle w:val="Char5"/>
          <w:rtl/>
        </w:rPr>
      </w:pPr>
      <w:r w:rsidRPr="00FA4E15">
        <w:rPr>
          <w:rStyle w:val="Char5"/>
          <w:rFonts w:hint="cs"/>
          <w:rtl/>
        </w:rPr>
        <w:t>وی</w:t>
      </w:r>
      <w:r w:rsidR="00495D6A">
        <w:rPr>
          <w:rFonts w:cs="CTraditional Arabic" w:hint="cs"/>
          <w:rtl/>
          <w:lang w:bidi="fa-IR"/>
        </w:rPr>
        <w:t>/</w:t>
      </w:r>
      <w:r w:rsidRPr="00FA4E15">
        <w:rPr>
          <w:rStyle w:val="Char5"/>
          <w:rFonts w:hint="cs"/>
          <w:rtl/>
        </w:rPr>
        <w:t xml:space="preserve"> در سال 93 در مدینه متولد شد،</w:t>
      </w:r>
      <w:r w:rsidR="004E04D9" w:rsidRPr="00FA4E15">
        <w:rPr>
          <w:rStyle w:val="Char5"/>
          <w:rFonts w:hint="cs"/>
          <w:rtl/>
        </w:rPr>
        <w:t xml:space="preserve"> و بعضی گفته‌اند: در سال 90 و ا</w:t>
      </w:r>
      <w:r w:rsidRPr="00FA4E15">
        <w:rPr>
          <w:rStyle w:val="Char5"/>
          <w:rFonts w:hint="cs"/>
          <w:rtl/>
        </w:rPr>
        <w:t>بن خلکان گوید: در سال 95 متولد شده و در سال 179 هجری زندگی را بدرود گفت. کتاب «</w:t>
      </w:r>
      <w:r w:rsidRPr="00495D6A">
        <w:rPr>
          <w:rFonts w:ascii="mylotus" w:hAnsi="mylotus" w:cs="mylotus"/>
          <w:rtl/>
          <w:lang w:bidi="fa-IR"/>
        </w:rPr>
        <w:t>ال</w:t>
      </w:r>
      <w:r w:rsidR="00495D6A" w:rsidRPr="00495D6A">
        <w:rPr>
          <w:rFonts w:ascii="mylotus" w:hAnsi="mylotus" w:cs="mylotus"/>
          <w:rtl/>
          <w:lang w:bidi="fa-IR"/>
        </w:rPr>
        <w:t>ـ</w:t>
      </w:r>
      <w:r w:rsidRPr="00495D6A">
        <w:rPr>
          <w:rFonts w:ascii="mylotus" w:hAnsi="mylotus" w:cs="mylotus"/>
          <w:rtl/>
          <w:lang w:bidi="fa-IR"/>
        </w:rPr>
        <w:t>موطأ</w:t>
      </w:r>
      <w:r w:rsidRPr="00FA4E15">
        <w:rPr>
          <w:rStyle w:val="Char5"/>
          <w:rFonts w:hint="cs"/>
          <w:rtl/>
        </w:rPr>
        <w:t>» از تألیفات مهم او است و</w:t>
      </w:r>
      <w:r w:rsidR="004E04D9" w:rsidRPr="00FA4E15">
        <w:rPr>
          <w:rStyle w:val="Char5"/>
          <w:rFonts w:hint="cs"/>
          <w:rtl/>
        </w:rPr>
        <w:t xml:space="preserve"> آن اصل کتب صحیحه است. ابوبکر ا</w:t>
      </w:r>
      <w:r w:rsidRPr="00FA4E15">
        <w:rPr>
          <w:rStyle w:val="Char5"/>
          <w:rFonts w:hint="cs"/>
          <w:rtl/>
        </w:rPr>
        <w:t>بن عربی گوید: الموطأ اصل اول است و کتاب بخاری</w:t>
      </w:r>
      <w:r w:rsidRPr="00694B9D">
        <w:rPr>
          <w:rStyle w:val="Char5"/>
          <w:vertAlign w:val="superscript"/>
          <w:rtl/>
        </w:rPr>
        <w:footnoteReference w:id="32"/>
      </w:r>
      <w:r w:rsidR="004E04D9" w:rsidRPr="00FA4E15">
        <w:rPr>
          <w:rStyle w:val="Char5"/>
          <w:rFonts w:hint="cs"/>
          <w:rtl/>
        </w:rPr>
        <w:t xml:space="preserve"> اصل دوم است. در این باب ا</w:t>
      </w:r>
      <w:r w:rsidRPr="00FA4E15">
        <w:rPr>
          <w:rStyle w:val="Char5"/>
          <w:rFonts w:hint="cs"/>
          <w:rtl/>
        </w:rPr>
        <w:t xml:space="preserve">بن اثیر به جای </w:t>
      </w:r>
      <w:r w:rsidR="004E04D9" w:rsidRPr="00FA4E15">
        <w:rPr>
          <w:rStyle w:val="Char5"/>
          <w:rFonts w:hint="cs"/>
          <w:rtl/>
        </w:rPr>
        <w:t>کتاب ا</w:t>
      </w:r>
      <w:r w:rsidRPr="00FA4E15">
        <w:rPr>
          <w:rStyle w:val="Char5"/>
          <w:rFonts w:hint="cs"/>
          <w:rtl/>
        </w:rPr>
        <w:t>بن ماجه</w:t>
      </w:r>
      <w:r w:rsidRPr="00694B9D">
        <w:rPr>
          <w:rStyle w:val="Char5"/>
          <w:vertAlign w:val="superscript"/>
          <w:rtl/>
        </w:rPr>
        <w:footnoteReference w:id="33"/>
      </w:r>
      <w:r w:rsidRPr="00FA4E15">
        <w:rPr>
          <w:rStyle w:val="Char5"/>
          <w:rFonts w:hint="cs"/>
          <w:rtl/>
        </w:rPr>
        <w:t xml:space="preserve"> آن را ششم ستّه صحیحه می‌داند و محمد عبدالباقی زر</w:t>
      </w:r>
      <w:r w:rsidR="00495D6A" w:rsidRPr="00FA4E15">
        <w:rPr>
          <w:rStyle w:val="Char5"/>
          <w:rFonts w:hint="cs"/>
          <w:rtl/>
        </w:rPr>
        <w:t>قانی شرحی بر آن کتاب نوشته است.</w:t>
      </w:r>
    </w:p>
    <w:p w:rsidR="00EA06DC" w:rsidRPr="00FA4E15" w:rsidRDefault="00EA06DC" w:rsidP="00FA4E15">
      <w:pPr>
        <w:ind w:firstLine="284"/>
        <w:jc w:val="both"/>
        <w:rPr>
          <w:rStyle w:val="Char5"/>
          <w:rtl/>
        </w:rPr>
      </w:pPr>
      <w:r w:rsidRPr="00FA4E15">
        <w:rPr>
          <w:rStyle w:val="Char5"/>
          <w:rFonts w:hint="cs"/>
          <w:rtl/>
        </w:rPr>
        <w:t>در حال حاضر پیروان مالک  بن انس، مردم شمال آفریقا، لیبی و تونس و الجزایر و مغرب اقصی هستند</w:t>
      </w:r>
      <w:r w:rsidRPr="00694B9D">
        <w:rPr>
          <w:rStyle w:val="Char5"/>
          <w:vertAlign w:val="superscript"/>
          <w:rtl/>
        </w:rPr>
        <w:footnoteReference w:id="34"/>
      </w:r>
      <w:r w:rsidR="00495D6A" w:rsidRPr="00FA4E15">
        <w:rPr>
          <w:rStyle w:val="Char5"/>
          <w:rFonts w:hint="cs"/>
          <w:rtl/>
        </w:rPr>
        <w:t>.</w:t>
      </w:r>
    </w:p>
    <w:p w:rsidR="00EA06DC" w:rsidRDefault="00EA06DC" w:rsidP="002330F9">
      <w:pPr>
        <w:pStyle w:val="a1"/>
        <w:rPr>
          <w:rtl/>
        </w:rPr>
      </w:pPr>
      <w:bookmarkStart w:id="37" w:name="_Toc178871305"/>
      <w:bookmarkStart w:id="38" w:name="_Toc436077664"/>
      <w:r>
        <w:rPr>
          <w:rFonts w:hint="cs"/>
          <w:rtl/>
        </w:rPr>
        <w:t>امام شافعی</w:t>
      </w:r>
      <w:bookmarkEnd w:id="37"/>
      <w:r w:rsidRPr="00295135">
        <w:rPr>
          <w:rFonts w:cs="CTraditional Arabic" w:hint="cs"/>
          <w:b/>
          <w:bCs w:val="0"/>
          <w:rtl/>
        </w:rPr>
        <w:t>/</w:t>
      </w:r>
      <w:bookmarkEnd w:id="38"/>
      <w:r w:rsidRPr="008311EB">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ابوعبدالله محمد بن ادریس  بن عثمان  بن شافع  بن سائب  بن عبید  بن عبد یزید  بن هاشم بن عبدالمطلب بن عبدمناف جدّ چهارم پیغمبر</w:t>
      </w:r>
      <w:r>
        <w:rPr>
          <w:rFonts w:cs="CTraditional Arabic" w:hint="cs"/>
          <w:rtl/>
          <w:lang w:bidi="fa-IR"/>
        </w:rPr>
        <w:t>ص</w:t>
      </w:r>
      <w:r w:rsidRPr="00FA4E15">
        <w:rPr>
          <w:rStyle w:val="Char5"/>
          <w:rFonts w:hint="cs"/>
          <w:rtl/>
        </w:rPr>
        <w:t xml:space="preserve"> مادر او فاطمه بنت عبدالله  بن الحسن  بن الحسین</w:t>
      </w:r>
      <w:r w:rsidRPr="00694B9D">
        <w:rPr>
          <w:rStyle w:val="Char5"/>
          <w:vertAlign w:val="superscript"/>
          <w:rtl/>
        </w:rPr>
        <w:footnoteReference w:id="35"/>
      </w:r>
      <w:r w:rsidRPr="00FA4E15">
        <w:rPr>
          <w:rStyle w:val="Char5"/>
          <w:rFonts w:hint="cs"/>
          <w:rtl/>
        </w:rPr>
        <w:t xml:space="preserve"> بن علی‌ بن عبدالمطلب است. وی در شهر غزه در سال 150، سال فوت ابوحنیفه تولد ی</w:t>
      </w:r>
      <w:r w:rsidR="00495D6A" w:rsidRPr="00FA4E15">
        <w:rPr>
          <w:rStyle w:val="Char5"/>
          <w:rFonts w:hint="cs"/>
          <w:rtl/>
        </w:rPr>
        <w:t>افت. استاد ابراهیم خاقانی گوید:</w:t>
      </w:r>
    </w:p>
    <w:tbl>
      <w:tblPr>
        <w:bidiVisual/>
        <w:tblW w:w="0" w:type="auto"/>
        <w:tblInd w:w="79" w:type="dxa"/>
        <w:tblLook w:val="04A0" w:firstRow="1" w:lastRow="0" w:firstColumn="1" w:lastColumn="0" w:noHBand="0" w:noVBand="1"/>
      </w:tblPr>
      <w:tblGrid>
        <w:gridCol w:w="3274"/>
        <w:gridCol w:w="549"/>
        <w:gridCol w:w="3402"/>
      </w:tblGrid>
      <w:tr w:rsidR="00495D6A" w:rsidRPr="004D6D77" w:rsidTr="00495D6A">
        <w:tc>
          <w:tcPr>
            <w:tcW w:w="3402" w:type="dxa"/>
          </w:tcPr>
          <w:p w:rsidR="00495D6A" w:rsidRPr="00295135" w:rsidRDefault="00495D6A" w:rsidP="00295135">
            <w:pPr>
              <w:jc w:val="lowKashida"/>
              <w:rPr>
                <w:rFonts w:cs="B Lotus"/>
                <w:sz w:val="2"/>
                <w:szCs w:val="2"/>
                <w:rtl/>
                <w:lang w:bidi="fa-IR"/>
              </w:rPr>
            </w:pPr>
            <w:r w:rsidRPr="00FA4E15">
              <w:rPr>
                <w:rStyle w:val="Char5"/>
                <w:rFonts w:hint="cs"/>
                <w:rtl/>
              </w:rPr>
              <w:t>اول شب بوحنیفه درگذشت</w:t>
            </w:r>
            <w:r w:rsidRPr="00FA4E15">
              <w:rPr>
                <w:rStyle w:val="Char5"/>
                <w:rtl/>
              </w:rPr>
              <w:br/>
            </w:r>
          </w:p>
        </w:tc>
        <w:tc>
          <w:tcPr>
            <w:tcW w:w="567" w:type="dxa"/>
          </w:tcPr>
          <w:p w:rsidR="00495D6A" w:rsidRPr="00B67020" w:rsidRDefault="00495D6A" w:rsidP="00295135">
            <w:pPr>
              <w:jc w:val="lowKashida"/>
              <w:rPr>
                <w:rStyle w:val="Char5"/>
                <w:rtl/>
              </w:rPr>
            </w:pPr>
          </w:p>
        </w:tc>
        <w:tc>
          <w:tcPr>
            <w:tcW w:w="3544" w:type="dxa"/>
          </w:tcPr>
          <w:p w:rsidR="00495D6A" w:rsidRPr="00295135" w:rsidRDefault="00495D6A" w:rsidP="00295135">
            <w:pPr>
              <w:jc w:val="lowKashida"/>
              <w:rPr>
                <w:rStyle w:val="Char5"/>
                <w:sz w:val="2"/>
                <w:szCs w:val="2"/>
                <w:rtl/>
              </w:rPr>
            </w:pPr>
            <w:r w:rsidRPr="00FA4E15">
              <w:rPr>
                <w:rStyle w:val="Char5"/>
                <w:rFonts w:hint="cs"/>
                <w:rtl/>
              </w:rPr>
              <w:t>شافعی، آخر شب، از مادر بزاد</w:t>
            </w:r>
            <w:r w:rsidRPr="00B67020">
              <w:rPr>
                <w:rStyle w:val="Char5"/>
                <w:rtl/>
              </w:rPr>
              <w:br/>
            </w:r>
          </w:p>
        </w:tc>
      </w:tr>
    </w:tbl>
    <w:p w:rsidR="00EA06DC" w:rsidRPr="00FA4E15" w:rsidRDefault="00EA06DC" w:rsidP="00FA4E15">
      <w:pPr>
        <w:ind w:firstLine="284"/>
        <w:jc w:val="both"/>
        <w:rPr>
          <w:rStyle w:val="Char5"/>
          <w:rtl/>
        </w:rPr>
      </w:pPr>
      <w:r w:rsidRPr="00FA4E15">
        <w:rPr>
          <w:rStyle w:val="Char5"/>
          <w:rFonts w:hint="cs"/>
          <w:rtl/>
        </w:rPr>
        <w:t>ش</w:t>
      </w:r>
      <w:r w:rsidR="00495D6A" w:rsidRPr="00FA4E15">
        <w:rPr>
          <w:rStyle w:val="Char5"/>
          <w:rFonts w:hint="cs"/>
          <w:rtl/>
        </w:rPr>
        <w:t xml:space="preserve">افعی در سال 198 </w:t>
      </w:r>
      <w:r w:rsidRPr="00FA4E15">
        <w:rPr>
          <w:rStyle w:val="Char5"/>
          <w:rFonts w:hint="cs"/>
          <w:rtl/>
        </w:rPr>
        <w:t>ه‍</w:t>
      </w:r>
      <w:r w:rsidRPr="00694B9D">
        <w:rPr>
          <w:rStyle w:val="Char5"/>
          <w:vertAlign w:val="superscript"/>
          <w:rtl/>
        </w:rPr>
        <w:footnoteReference w:id="36"/>
      </w:r>
      <w:r w:rsidRPr="00FA4E15">
        <w:rPr>
          <w:rStyle w:val="Char5"/>
          <w:rFonts w:hint="cs"/>
          <w:rtl/>
        </w:rPr>
        <w:t xml:space="preserve"> به مصر رفت و در روز جمعه آخرین روز ماه رجب سال 204 در مصر فوت کرد و در مقبر</w:t>
      </w:r>
      <w:r w:rsidR="00495D6A" w:rsidRPr="00FA4E15">
        <w:rPr>
          <w:rStyle w:val="Char5"/>
          <w:rFonts w:hint="cs"/>
          <w:rtl/>
        </w:rPr>
        <w:t>ه</w:t>
      </w:r>
      <w:r w:rsidRPr="00FA4E15">
        <w:rPr>
          <w:rStyle w:val="Char5"/>
          <w:rFonts w:hint="cs"/>
          <w:rtl/>
        </w:rPr>
        <w:t xml:space="preserve"> قرافه الصغری در عصر آن روز دفن گردید، اکنون مرقد</w:t>
      </w:r>
      <w:r w:rsidR="00495D6A" w:rsidRPr="00FA4E15">
        <w:rPr>
          <w:rStyle w:val="Char5"/>
          <w:rFonts w:hint="cs"/>
          <w:rtl/>
        </w:rPr>
        <w:t xml:space="preserve"> او زیارتگاه و مطاف مسلمین است.</w:t>
      </w:r>
    </w:p>
    <w:p w:rsidR="00EA06DC" w:rsidRPr="00FA4E15" w:rsidRDefault="00EA06DC" w:rsidP="00FA4E15">
      <w:pPr>
        <w:ind w:firstLine="284"/>
        <w:jc w:val="both"/>
        <w:rPr>
          <w:rStyle w:val="Char5"/>
          <w:rtl/>
        </w:rPr>
      </w:pPr>
      <w:r w:rsidRPr="00FA4E15">
        <w:rPr>
          <w:rStyle w:val="Char5"/>
          <w:rFonts w:hint="cs"/>
          <w:rtl/>
        </w:rPr>
        <w:t>ملاّ ابوبکر مصنف کُرد در کتاب طبقات الشافعی گوید: وی</w:t>
      </w:r>
      <w:r w:rsidR="00495D6A">
        <w:rPr>
          <w:rFonts w:cs="CTraditional Arabic" w:hint="cs"/>
          <w:rtl/>
          <w:lang w:bidi="fa-IR"/>
        </w:rPr>
        <w:t>/</w:t>
      </w:r>
      <w:r w:rsidRPr="00FA4E15">
        <w:rPr>
          <w:rStyle w:val="Char5"/>
          <w:rFonts w:hint="cs"/>
          <w:rtl/>
        </w:rPr>
        <w:t xml:space="preserve"> در دهی از شام مشهور به «غزه» به دنیا آمد، در دو سالگی او را به مکه بردند و در آنجا نشأت یافت و قرآن را حفظ نمود در حالی که هفت سال داشت، سپس [مادرش]</w:t>
      </w:r>
      <w:r w:rsidRPr="00694B9D">
        <w:rPr>
          <w:rStyle w:val="Char5"/>
          <w:vertAlign w:val="superscript"/>
          <w:rtl/>
        </w:rPr>
        <w:footnoteReference w:id="37"/>
      </w:r>
      <w:r w:rsidRPr="00FA4E15">
        <w:rPr>
          <w:rStyle w:val="Char5"/>
          <w:rFonts w:hint="cs"/>
          <w:rtl/>
        </w:rPr>
        <w:t xml:space="preserve"> جهت فراگرفتن فقه او را به مسلم‌ بن خالد، مفتی مکه سپرد و [خالد] به او اجاز</w:t>
      </w:r>
      <w:r w:rsidR="00495D6A" w:rsidRPr="00FA4E15">
        <w:rPr>
          <w:rStyle w:val="Char5"/>
          <w:rFonts w:hint="cs"/>
          <w:rtl/>
        </w:rPr>
        <w:t>ه</w:t>
      </w:r>
      <w:r w:rsidRPr="00FA4E15">
        <w:rPr>
          <w:rStyle w:val="Char5"/>
          <w:rFonts w:hint="cs"/>
          <w:rtl/>
        </w:rPr>
        <w:t xml:space="preserve"> فتوا داد در حالی که پانزده سال داشت. به نزد امام مالک در مدینه رفت و ملازم او بود تا مالک زندگی را بدرود گفت، در سال 195 به بغداد رفت و دو سال در آنجا ماند، بعد بر حسب لزوم، به مکه رفت، و در سال 198 به بغداد بازگشت، دو ماه در آنجا بود چون حضرت امام موسی کاظم شهید گردید، بر اثر دلگیری بغداد را ترک گفت و به مصرف مهاجرت فرمود و در آنجا به نشر و تصنیف پر</w:t>
      </w:r>
      <w:r w:rsidR="00495D6A" w:rsidRPr="00FA4E15">
        <w:rPr>
          <w:rStyle w:val="Char5"/>
          <w:rFonts w:hint="cs"/>
          <w:rtl/>
        </w:rPr>
        <w:t>داخت و تا دم واپسین در مصر بود.</w:t>
      </w:r>
    </w:p>
    <w:p w:rsidR="00EA06DC" w:rsidRPr="00FA4E15" w:rsidRDefault="00EA06DC" w:rsidP="00FA4E15">
      <w:pPr>
        <w:ind w:firstLine="284"/>
        <w:jc w:val="both"/>
        <w:rPr>
          <w:rStyle w:val="Char5"/>
          <w:rtl/>
        </w:rPr>
      </w:pPr>
      <w:r w:rsidRPr="00FA4E15">
        <w:rPr>
          <w:rStyle w:val="Char5"/>
          <w:rFonts w:hint="cs"/>
          <w:rtl/>
        </w:rPr>
        <w:t xml:space="preserve">امام شافعی در علم حدیث، فقه، لغت، نحو و علوم اسلامی سرآمد دهر بود. ثقت، امانت، زهد، ورع، عفت نفس، حسن سیرت، علو قدرت، منزلت و سخاوت او زبانزد خاص و عام بود و مؤسس و واضع </w:t>
      </w:r>
      <w:r w:rsidR="00495D6A" w:rsidRPr="00FA4E15">
        <w:rPr>
          <w:rStyle w:val="Char5"/>
          <w:rFonts w:hint="cs"/>
          <w:rtl/>
        </w:rPr>
        <w:t>علم اصول می‌باشد.</w:t>
      </w:r>
    </w:p>
    <w:p w:rsidR="00EA06DC" w:rsidRPr="00FA4E15" w:rsidRDefault="00EA06DC" w:rsidP="00295135">
      <w:pPr>
        <w:ind w:firstLine="284"/>
        <w:jc w:val="both"/>
        <w:rPr>
          <w:rStyle w:val="Char5"/>
          <w:rtl/>
        </w:rPr>
      </w:pPr>
      <w:r w:rsidRPr="00FA4E15">
        <w:rPr>
          <w:rStyle w:val="Char5"/>
          <w:rFonts w:hint="cs"/>
          <w:rtl/>
        </w:rPr>
        <w:t xml:space="preserve">اولین کتاب را در علم اصول فقه به نام </w:t>
      </w:r>
      <w:r w:rsidRPr="00295135">
        <w:rPr>
          <w:rStyle w:val="Char1"/>
          <w:rFonts w:hint="cs"/>
          <w:rtl/>
        </w:rPr>
        <w:t>«</w:t>
      </w:r>
      <w:r w:rsidRPr="00295135">
        <w:rPr>
          <w:rStyle w:val="Char1"/>
          <w:rtl/>
        </w:rPr>
        <w:t>الرسال</w:t>
      </w:r>
      <w:r w:rsidR="00495D6A" w:rsidRPr="00295135">
        <w:rPr>
          <w:rStyle w:val="Char1"/>
          <w:rFonts w:hint="cs"/>
          <w:rtl/>
        </w:rPr>
        <w:t>ة</w:t>
      </w:r>
      <w:r w:rsidRPr="00295135">
        <w:rPr>
          <w:rStyle w:val="Char1"/>
          <w:rFonts w:hint="cs"/>
          <w:rtl/>
        </w:rPr>
        <w:t>»</w:t>
      </w:r>
      <w:r w:rsidRPr="00FA4E15">
        <w:rPr>
          <w:rStyle w:val="Char5"/>
          <w:rFonts w:hint="cs"/>
          <w:rtl/>
        </w:rPr>
        <w:t xml:space="preserve"> نوشت و در نزد امام مالک کتاب </w:t>
      </w:r>
      <w:r w:rsidRPr="00295135">
        <w:rPr>
          <w:rStyle w:val="Char1"/>
          <w:rFonts w:hint="cs"/>
          <w:rtl/>
        </w:rPr>
        <w:t>«</w:t>
      </w:r>
      <w:r w:rsidRPr="00295135">
        <w:rPr>
          <w:rStyle w:val="Char1"/>
          <w:rtl/>
        </w:rPr>
        <w:t>ال</w:t>
      </w:r>
      <w:r w:rsidR="00495D6A" w:rsidRPr="00295135">
        <w:rPr>
          <w:rStyle w:val="Char1"/>
          <w:rFonts w:hint="cs"/>
          <w:rtl/>
        </w:rPr>
        <w:t>ـ</w:t>
      </w:r>
      <w:r w:rsidRPr="00295135">
        <w:rPr>
          <w:rStyle w:val="Char1"/>
          <w:rtl/>
        </w:rPr>
        <w:t>موطأ</w:t>
      </w:r>
      <w:r w:rsidRPr="00295135">
        <w:rPr>
          <w:rStyle w:val="Char1"/>
          <w:rFonts w:hint="cs"/>
          <w:rtl/>
        </w:rPr>
        <w:t>»</w:t>
      </w:r>
      <w:r w:rsidRPr="00FA4E15">
        <w:rPr>
          <w:rStyle w:val="Char5"/>
          <w:rFonts w:hint="cs"/>
          <w:rtl/>
        </w:rPr>
        <w:t xml:space="preserve"> او را حفظ نمود. اهل حفظ و اتقان بود و در پانزده سالگی به درج</w:t>
      </w:r>
      <w:r w:rsidR="00495D6A" w:rsidRPr="00FA4E15">
        <w:rPr>
          <w:rStyle w:val="Char5"/>
          <w:rFonts w:hint="cs"/>
          <w:rtl/>
        </w:rPr>
        <w:t>ه</w:t>
      </w:r>
      <w:r w:rsidR="00295135">
        <w:rPr>
          <w:rStyle w:val="Char5"/>
          <w:rFonts w:hint="cs"/>
          <w:rtl/>
        </w:rPr>
        <w:t xml:space="preserve"> اجتهاد رسید. وی</w:t>
      </w:r>
      <w:r w:rsidR="00295135">
        <w:rPr>
          <w:rStyle w:val="Char5"/>
          <w:rFonts w:cs="CTraditional Arabic" w:hint="cs"/>
          <w:rtl/>
        </w:rPr>
        <w:t>/</w:t>
      </w:r>
      <w:r w:rsidRPr="00FA4E15">
        <w:rPr>
          <w:rStyle w:val="Char5"/>
          <w:rFonts w:hint="cs"/>
          <w:rtl/>
        </w:rPr>
        <w:t xml:space="preserve"> مؤسس مذهب شافعیه و کتاب </w:t>
      </w:r>
      <w:r w:rsidRPr="00295135">
        <w:rPr>
          <w:rStyle w:val="Char1"/>
          <w:rFonts w:hint="cs"/>
          <w:rtl/>
        </w:rPr>
        <w:t>«</w:t>
      </w:r>
      <w:r w:rsidRPr="00295135">
        <w:rPr>
          <w:rStyle w:val="Char1"/>
          <w:rtl/>
        </w:rPr>
        <w:t>الأم</w:t>
      </w:r>
      <w:r w:rsidRPr="00295135">
        <w:rPr>
          <w:rStyle w:val="Char1"/>
          <w:rFonts w:hint="cs"/>
          <w:rtl/>
        </w:rPr>
        <w:t>»</w:t>
      </w:r>
      <w:r w:rsidRPr="00FA4E15">
        <w:rPr>
          <w:rStyle w:val="Char5"/>
          <w:rFonts w:hint="cs"/>
          <w:rtl/>
        </w:rPr>
        <w:t xml:space="preserve"> او در علم فقه مشهور است. </w:t>
      </w:r>
    </w:p>
    <w:p w:rsidR="00EA06DC" w:rsidRPr="00295135" w:rsidRDefault="00EA06DC" w:rsidP="00FA4E15">
      <w:pPr>
        <w:ind w:firstLine="284"/>
        <w:jc w:val="both"/>
        <w:rPr>
          <w:rStyle w:val="Char5"/>
          <w:spacing w:val="-2"/>
          <w:rtl/>
        </w:rPr>
      </w:pPr>
      <w:r w:rsidRPr="00295135">
        <w:rPr>
          <w:rStyle w:val="Char5"/>
          <w:rFonts w:hint="cs"/>
          <w:spacing w:val="-2"/>
          <w:rtl/>
        </w:rPr>
        <w:t xml:space="preserve">در </w:t>
      </w:r>
      <w:r w:rsidR="00495D6A" w:rsidRPr="00295135">
        <w:rPr>
          <w:rStyle w:val="Char1"/>
          <w:rFonts w:hint="cs"/>
          <w:spacing w:val="-2"/>
          <w:rtl/>
        </w:rPr>
        <w:t>«</w:t>
      </w:r>
      <w:r w:rsidRPr="00295135">
        <w:rPr>
          <w:rStyle w:val="Char1"/>
          <w:spacing w:val="-2"/>
          <w:rtl/>
        </w:rPr>
        <w:t>ریحانه ال</w:t>
      </w:r>
      <w:r w:rsidR="00495D6A" w:rsidRPr="00295135">
        <w:rPr>
          <w:rStyle w:val="Char1"/>
          <w:rFonts w:hint="cs"/>
          <w:spacing w:val="-2"/>
          <w:rtl/>
        </w:rPr>
        <w:t>أ</w:t>
      </w:r>
      <w:r w:rsidRPr="00295135">
        <w:rPr>
          <w:rStyle w:val="Char1"/>
          <w:spacing w:val="-2"/>
          <w:rtl/>
        </w:rPr>
        <w:t>دب</w:t>
      </w:r>
      <w:r w:rsidR="00495D6A" w:rsidRPr="00295135">
        <w:rPr>
          <w:rStyle w:val="Char1"/>
          <w:rFonts w:hint="cs"/>
          <w:spacing w:val="-2"/>
          <w:rtl/>
        </w:rPr>
        <w:t>»</w:t>
      </w:r>
      <w:r w:rsidR="004E04D9" w:rsidRPr="00295135">
        <w:rPr>
          <w:rStyle w:val="Char5"/>
          <w:rFonts w:hint="cs"/>
          <w:spacing w:val="-2"/>
          <w:rtl/>
        </w:rPr>
        <w:t xml:space="preserve"> مسطور است: ا</w:t>
      </w:r>
      <w:r w:rsidRPr="00295135">
        <w:rPr>
          <w:rStyle w:val="Char5"/>
          <w:rFonts w:hint="cs"/>
          <w:spacing w:val="-2"/>
          <w:rtl/>
        </w:rPr>
        <w:t xml:space="preserve">بن ندیم تألیفات شافعی را متجاوز از صد کتاب نوشته و در </w:t>
      </w:r>
      <w:r w:rsidR="00495D6A" w:rsidRPr="00295135">
        <w:rPr>
          <w:rStyle w:val="Char5"/>
          <w:rFonts w:hint="cs"/>
          <w:spacing w:val="-2"/>
          <w:rtl/>
        </w:rPr>
        <w:t>«</w:t>
      </w:r>
      <w:r w:rsidRPr="00295135">
        <w:rPr>
          <w:rFonts w:ascii="mylotus" w:hAnsi="mylotus" w:cs="mylotus"/>
          <w:spacing w:val="-2"/>
          <w:rtl/>
          <w:lang w:bidi="fa-IR"/>
        </w:rPr>
        <w:t>معجم</w:t>
      </w:r>
      <w:r w:rsidRPr="00295135">
        <w:rPr>
          <w:rStyle w:val="Char5"/>
          <w:spacing w:val="-2"/>
        </w:rPr>
        <w:t>‌</w:t>
      </w:r>
      <w:r w:rsidRPr="00295135">
        <w:rPr>
          <w:rFonts w:ascii="mylotus" w:hAnsi="mylotus" w:cs="mylotus"/>
          <w:spacing w:val="-2"/>
          <w:rtl/>
          <w:lang w:bidi="fa-IR"/>
        </w:rPr>
        <w:t xml:space="preserve"> ال</w:t>
      </w:r>
      <w:r w:rsidR="00495D6A" w:rsidRPr="00295135">
        <w:rPr>
          <w:rFonts w:ascii="mylotus" w:hAnsi="mylotus" w:cs="mylotus" w:hint="cs"/>
          <w:spacing w:val="-2"/>
          <w:rtl/>
          <w:lang w:bidi="fa-IR"/>
        </w:rPr>
        <w:t>أ</w:t>
      </w:r>
      <w:r w:rsidRPr="00295135">
        <w:rPr>
          <w:rFonts w:ascii="mylotus" w:hAnsi="mylotus" w:cs="mylotus"/>
          <w:spacing w:val="-2"/>
          <w:rtl/>
          <w:lang w:bidi="fa-IR"/>
        </w:rPr>
        <w:t>دبا</w:t>
      </w:r>
      <w:r w:rsidR="00495D6A" w:rsidRPr="00295135">
        <w:rPr>
          <w:rStyle w:val="Char5"/>
          <w:rFonts w:hint="cs"/>
          <w:spacing w:val="-2"/>
          <w:rtl/>
        </w:rPr>
        <w:t>»</w:t>
      </w:r>
      <w:r w:rsidRPr="00295135">
        <w:rPr>
          <w:rStyle w:val="Char5"/>
          <w:rFonts w:hint="cs"/>
          <w:spacing w:val="-2"/>
          <w:rtl/>
        </w:rPr>
        <w:t xml:space="preserve"> صد </w:t>
      </w:r>
      <w:r w:rsidR="00495D6A" w:rsidRPr="00295135">
        <w:rPr>
          <w:rStyle w:val="Char5"/>
          <w:rFonts w:hint="cs"/>
          <w:spacing w:val="-2"/>
          <w:rtl/>
        </w:rPr>
        <w:t>و چهل و اندی به شمار آورده است.</w:t>
      </w:r>
    </w:p>
    <w:p w:rsidR="00EA06DC" w:rsidRPr="00FA4E15" w:rsidRDefault="00EA06DC" w:rsidP="00FA4E15">
      <w:pPr>
        <w:ind w:firstLine="284"/>
        <w:jc w:val="both"/>
        <w:rPr>
          <w:rStyle w:val="Char5"/>
          <w:rtl/>
        </w:rPr>
      </w:pPr>
      <w:r w:rsidRPr="00FA4E15">
        <w:rPr>
          <w:rStyle w:val="Char5"/>
          <w:rFonts w:hint="cs"/>
          <w:rtl/>
        </w:rPr>
        <w:t>اکثریت مردم عراق و شام و مصر و قسمتی از آفریقا مذهب او را متابعت می‌نمایند و اکثر اهل تسنن ایران بالخصوص کردستان به مذهب او می‌باشند</w:t>
      </w:r>
      <w:r w:rsidRPr="00694B9D">
        <w:rPr>
          <w:rStyle w:val="Char5"/>
          <w:vertAlign w:val="superscript"/>
          <w:rtl/>
        </w:rPr>
        <w:footnoteReference w:id="38"/>
      </w:r>
      <w:r w:rsidR="00495D6A"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ملاعبدالله احمدیان نویسنده کرد، در شرح حال امام شافعی، با نثری شیوا و روان فرازهایی از زندگ</w:t>
      </w:r>
      <w:r w:rsidR="00495D6A" w:rsidRPr="00FA4E15">
        <w:rPr>
          <w:rStyle w:val="Char5"/>
          <w:rFonts w:hint="cs"/>
          <w:rtl/>
        </w:rPr>
        <w:t>ی امام را چنین به تصویر می‌کشد:</w:t>
      </w:r>
    </w:p>
    <w:p w:rsidR="00EA06DC" w:rsidRPr="00FA4E15" w:rsidRDefault="00EA06DC" w:rsidP="00FA4E15">
      <w:pPr>
        <w:ind w:firstLine="284"/>
        <w:jc w:val="both"/>
        <w:rPr>
          <w:rStyle w:val="Char5"/>
          <w:rtl/>
        </w:rPr>
      </w:pPr>
      <w:r w:rsidRPr="00FA4E15">
        <w:rPr>
          <w:rStyle w:val="Char5"/>
          <w:rFonts w:hint="cs"/>
          <w:rtl/>
        </w:rPr>
        <w:t>«شافعی بعد از ازدواج نیز چندین سال در مسند قضاوت شهر نجران یمن باقی ماند، و در این دیار از دو چیز بسیار لذت می‌برد، یکی اینکه مقررات فقه و احکام دینی را در عمل مشاهده می‌کرد و هر روز بر استنباط و معلوماتش افزوده می‌گردید و سای</w:t>
      </w:r>
      <w:r w:rsidR="00495D6A" w:rsidRPr="00FA4E15">
        <w:rPr>
          <w:rStyle w:val="Char5"/>
          <w:rFonts w:hint="cs"/>
          <w:rtl/>
        </w:rPr>
        <w:t>ه</w:t>
      </w:r>
      <w:r w:rsidRPr="00FA4E15">
        <w:rPr>
          <w:rStyle w:val="Char5"/>
          <w:rFonts w:hint="cs"/>
          <w:rtl/>
        </w:rPr>
        <w:t xml:space="preserve"> سیاه و ستبر جهل را بیشتر از خود دور می‌کرد و دیگر اینکه ستمگران زورمند را (با) هر نامی که داشتند و در هر مقامی که بودند، به پای ترازوی عدالت می‌کشانید و حق ستمدیدگان را از آنان می‌گرفت و نقاب از چهر</w:t>
      </w:r>
      <w:r w:rsidR="00495D6A" w:rsidRPr="00FA4E15">
        <w:rPr>
          <w:rStyle w:val="Char5"/>
          <w:rFonts w:hint="cs"/>
          <w:rtl/>
        </w:rPr>
        <w:t>ه</w:t>
      </w:r>
      <w:r w:rsidRPr="00FA4E15">
        <w:rPr>
          <w:rStyle w:val="Char5"/>
          <w:rFonts w:hint="cs"/>
          <w:rtl/>
        </w:rPr>
        <w:t xml:space="preserve"> اهل تزویر برمی‌داشت، و تقدس‌مآبی و شخصیت کاذب اهل زور و زر و تزویر را چه به هنگام قضاوت و داوری و چه به هنگام بحث و گفتگو در محافل و مجالس برای مردم روشن می‌کرد و مسئولین بی‌لیاقت و مزدور و ستمگر حکومت را به باد انتقاد می‌گرفت و گاهی با نقل یک داستان فکاهی با طرح سؤال و جواب طنزآمیز، ساده‌اندیشی و بی‌کفایتی و حقارت و مزدوری آنها را خاطر نشان می‌نمود</w:t>
      </w:r>
      <w:r w:rsidRPr="00694B9D">
        <w:rPr>
          <w:rStyle w:val="Char5"/>
          <w:vertAlign w:val="superscript"/>
          <w:rtl/>
        </w:rPr>
        <w:footnoteReference w:id="39"/>
      </w:r>
      <w:r w:rsidR="00495D6A"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کتاب «تجزیه و</w:t>
      </w:r>
      <w:r w:rsidR="00495D6A" w:rsidRPr="00FA4E15">
        <w:rPr>
          <w:rStyle w:val="Char5"/>
          <w:rFonts w:hint="cs"/>
          <w:rtl/>
        </w:rPr>
        <w:t xml:space="preserve"> </w:t>
      </w:r>
      <w:r w:rsidRPr="00FA4E15">
        <w:rPr>
          <w:rStyle w:val="Char5"/>
          <w:rFonts w:hint="cs"/>
          <w:rtl/>
        </w:rPr>
        <w:t>تحلیل زندگانی امام شافعی» دربار</w:t>
      </w:r>
      <w:r w:rsidR="00495D6A" w:rsidRPr="00FA4E15">
        <w:rPr>
          <w:rStyle w:val="Char5"/>
          <w:rFonts w:hint="cs"/>
          <w:rtl/>
        </w:rPr>
        <w:t>ه</w:t>
      </w:r>
      <w:r w:rsidRPr="00FA4E15">
        <w:rPr>
          <w:rStyle w:val="Char5"/>
          <w:rFonts w:hint="cs"/>
          <w:rtl/>
        </w:rPr>
        <w:t xml:space="preserve"> مبارزات امام و موضع‌گیری‌هایش در برابر ستمگران و مسئولان عباسیا</w:t>
      </w:r>
      <w:r w:rsidR="00495D6A" w:rsidRPr="00FA4E15">
        <w:rPr>
          <w:rStyle w:val="Char5"/>
          <w:rFonts w:hint="cs"/>
          <w:rtl/>
        </w:rPr>
        <w:t>ن چنین آمده است:</w:t>
      </w:r>
    </w:p>
    <w:p w:rsidR="00EA06DC" w:rsidRPr="00FA4E15" w:rsidRDefault="00EA06DC" w:rsidP="00295135">
      <w:pPr>
        <w:pStyle w:val="ListParagraph"/>
        <w:numPr>
          <w:ilvl w:val="0"/>
          <w:numId w:val="33"/>
        </w:numPr>
        <w:ind w:left="641" w:hanging="357"/>
        <w:jc w:val="both"/>
        <w:rPr>
          <w:rStyle w:val="Char5"/>
          <w:rtl/>
        </w:rPr>
      </w:pPr>
      <w:r w:rsidRPr="00FA4E15">
        <w:rPr>
          <w:rStyle w:val="Char5"/>
          <w:rFonts w:hint="cs"/>
          <w:rtl/>
        </w:rPr>
        <w:t>والی ستمگر و درمانده و ناتوان نجران، از راه فریب و طفره به مردم هیجان‌زد</w:t>
      </w:r>
      <w:r w:rsidR="00495D6A" w:rsidRPr="00FA4E15">
        <w:rPr>
          <w:rStyle w:val="Char5"/>
          <w:rFonts w:hint="cs"/>
          <w:rtl/>
        </w:rPr>
        <w:t>ه</w:t>
      </w:r>
      <w:r w:rsidRPr="00FA4E15">
        <w:rPr>
          <w:rStyle w:val="Char5"/>
          <w:rFonts w:hint="cs"/>
          <w:rtl/>
        </w:rPr>
        <w:t xml:space="preserve"> شهر، مژده داده بود که به زودی ارزاق فراوانی از بغداد به نجران می‌رسد و عصر همان روز به شافعی خبر دادند که والی و ملازمانش را در راه نجران به بغداد دیده‌اند، شافعی گفت: شاید آن بیچاره در دروغ خود به شک افتاده، و برای استقبال از کاروان ارزاق به راه بغداد شتافته باشد، همان‌گونه که بچه‌ها سر به سر (اشعب)</w:t>
      </w:r>
      <w:r w:rsidRPr="00694B9D">
        <w:rPr>
          <w:rStyle w:val="Char5"/>
          <w:vertAlign w:val="superscript"/>
          <w:rtl/>
        </w:rPr>
        <w:footnoteReference w:id="40"/>
      </w:r>
      <w:r w:rsidRPr="00FA4E15">
        <w:rPr>
          <w:rStyle w:val="Char5"/>
          <w:rFonts w:hint="cs"/>
          <w:rtl/>
        </w:rPr>
        <w:t xml:space="preserve"> طمعکار گذاشته و او را مسخره می‌کردند و او برای نجات خود به آنها گفت: بچه‌</w:t>
      </w:r>
      <w:r w:rsidR="00495D6A" w:rsidRPr="00FA4E15">
        <w:rPr>
          <w:rStyle w:val="Char5"/>
          <w:rFonts w:hint="cs"/>
          <w:rtl/>
        </w:rPr>
        <w:t xml:space="preserve">ها برای چه ایستاده‌اید؟ در فلان </w:t>
      </w:r>
      <w:r w:rsidRPr="00FA4E15">
        <w:rPr>
          <w:rStyle w:val="Char5"/>
          <w:rFonts w:hint="cs"/>
          <w:rtl/>
        </w:rPr>
        <w:t>جا، گردو توزیع می‌کنند، بچه‌ها فریب خوردند و به سوی آن مکان دویدند، و اشعب از مشاهد</w:t>
      </w:r>
      <w:r w:rsidR="00495D6A" w:rsidRPr="00FA4E15">
        <w:rPr>
          <w:rStyle w:val="Char5"/>
          <w:rFonts w:hint="cs"/>
          <w:rtl/>
        </w:rPr>
        <w:t>ه</w:t>
      </w:r>
      <w:r w:rsidRPr="00FA4E15">
        <w:rPr>
          <w:rStyle w:val="Char5"/>
          <w:rFonts w:hint="cs"/>
          <w:rtl/>
        </w:rPr>
        <w:t xml:space="preserve"> دویدن آنها در دروغ خود به شک افتاد و در دل خود گفت شاید راست گفته باشم و او نیز به آنجا شتافت و بار دیگر گریبان خود ر</w:t>
      </w:r>
      <w:r w:rsidR="00495D6A" w:rsidRPr="00FA4E15">
        <w:rPr>
          <w:rStyle w:val="Char5"/>
          <w:rFonts w:hint="cs"/>
          <w:rtl/>
        </w:rPr>
        <w:t>ا در دست بچه‌های بازیگوش گذاشت!.</w:t>
      </w:r>
    </w:p>
    <w:p w:rsidR="00EA06DC" w:rsidRPr="00FA4E15" w:rsidRDefault="00EA06DC" w:rsidP="00295135">
      <w:pPr>
        <w:pStyle w:val="ListParagraph"/>
        <w:numPr>
          <w:ilvl w:val="0"/>
          <w:numId w:val="33"/>
        </w:numPr>
        <w:ind w:left="641" w:hanging="357"/>
        <w:jc w:val="both"/>
        <w:rPr>
          <w:rStyle w:val="Char5"/>
          <w:rtl/>
        </w:rPr>
      </w:pPr>
      <w:r w:rsidRPr="00FA4E15">
        <w:rPr>
          <w:rStyle w:val="Char5"/>
          <w:rFonts w:hint="cs"/>
          <w:rtl/>
        </w:rPr>
        <w:t>مهره‌های اطلاعاتی با وجود فراست و هوش سرشار و حقوق و مستمری و مزایای بی‌شماری که از حکومت عباسی دریافت می‌کردند، قادر به کشف توطئه‌های سیاسی نبودند و بسیار اتفاق می‌افتاد که تا دیرزمانی از فعالیت گروه‌های سیاسی غافل مانده و جان سالم بدر می‌بردند و در جهت اشاره به ستمگری و مزدوری این مهره‌های اطلاعاتی عباسیان، شافعی می‌گفت: «کسی از من سؤال کرد که به هنگام شکار، چرا سگ‌های شکاری، با وجود ساق‌های بلند و فنری و کمر باریک و این همه سرعت و تیزروی باز غالباً به خرگوش‌ها نمی‌رسند؟ در جواب گفتم: «علتش این است که خرگوش‌ها در جهت مصلحت خود و نجات جانشان می‌دوند، اما سگ‌های شکاری در جهت مصلحت دیگران و پیدا کردن لقم</w:t>
      </w:r>
      <w:r w:rsidR="00495D6A" w:rsidRPr="00FA4E15">
        <w:rPr>
          <w:rStyle w:val="Char5"/>
          <w:rFonts w:hint="cs"/>
          <w:rtl/>
        </w:rPr>
        <w:t>ه</w:t>
      </w:r>
      <w:r w:rsidRPr="00FA4E15">
        <w:rPr>
          <w:rStyle w:val="Char5"/>
          <w:rFonts w:hint="cs"/>
          <w:rtl/>
        </w:rPr>
        <w:t xml:space="preserve"> چربی برای آنها می‌دوند و بسیار فرق است در بین بیم جان و امید نان و بین مصلحت خود و مصلحت دیگران»</w:t>
      </w:r>
      <w:r w:rsidRPr="00694B9D">
        <w:rPr>
          <w:rStyle w:val="Char5"/>
          <w:vertAlign w:val="superscript"/>
          <w:rtl/>
        </w:rPr>
        <w:footnoteReference w:id="41"/>
      </w:r>
      <w:r w:rsidR="00495D6A" w:rsidRPr="00FA4E15">
        <w:rPr>
          <w:rStyle w:val="Char5"/>
          <w:rFonts w:hint="cs"/>
          <w:rtl/>
        </w:rPr>
        <w:t>.</w:t>
      </w:r>
    </w:p>
    <w:p w:rsidR="00EA06DC" w:rsidRDefault="00EA06DC" w:rsidP="002330F9">
      <w:pPr>
        <w:pStyle w:val="a1"/>
        <w:rPr>
          <w:rtl/>
        </w:rPr>
      </w:pPr>
      <w:bookmarkStart w:id="39" w:name="_Toc178871306"/>
      <w:bookmarkStart w:id="40" w:name="_Toc436077665"/>
      <w:r>
        <w:rPr>
          <w:rFonts w:hint="cs"/>
          <w:rtl/>
        </w:rPr>
        <w:t>امام احمد</w:t>
      </w:r>
      <w:bookmarkEnd w:id="39"/>
      <w:r w:rsidRPr="00295135">
        <w:rPr>
          <w:rFonts w:cs="CTraditional Arabic" w:hint="cs"/>
          <w:b/>
          <w:bCs w:val="0"/>
          <w:rtl/>
        </w:rPr>
        <w:t>/</w:t>
      </w:r>
      <w:bookmarkEnd w:id="40"/>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امام ابوعبدالله احمد بن محمدحنبل  بن هلال شبیانی مروزی ثم بغدادی به سال 164 در بغداد متولد شد و در سال 241 زندگی را بدرود گفت. وی </w:t>
      </w:r>
      <w:r w:rsidR="00495D6A">
        <w:rPr>
          <w:rFonts w:cs="CTraditional Arabic" w:hint="cs"/>
          <w:rtl/>
          <w:lang w:bidi="fa-IR"/>
        </w:rPr>
        <w:t>/</w:t>
      </w:r>
      <w:r w:rsidRPr="00FA4E15">
        <w:rPr>
          <w:rStyle w:val="Char5"/>
          <w:rFonts w:hint="cs"/>
          <w:rtl/>
        </w:rPr>
        <w:t xml:space="preserve"> از اصحاب حدیث</w:t>
      </w:r>
      <w:r w:rsidR="004E04D9" w:rsidRPr="00FA4E15">
        <w:rPr>
          <w:rStyle w:val="Char5"/>
          <w:rFonts w:hint="cs"/>
          <w:rtl/>
        </w:rPr>
        <w:t xml:space="preserve"> نیز می‌باشد. از امام شافعی و ا</w:t>
      </w:r>
      <w:r w:rsidRPr="00FA4E15">
        <w:rPr>
          <w:rStyle w:val="Char5"/>
          <w:rFonts w:hint="cs"/>
          <w:rtl/>
        </w:rPr>
        <w:t>بن مهدی روایت کرده و شیخین «مسلم</w:t>
      </w:r>
      <w:r w:rsidR="00495D6A" w:rsidRPr="00FA4E15">
        <w:rPr>
          <w:rStyle w:val="Char5"/>
          <w:rFonts w:hint="cs"/>
          <w:rtl/>
        </w:rPr>
        <w:t xml:space="preserve"> و بخاری» از او روایت کرده‌اند.</w:t>
      </w:r>
    </w:p>
    <w:p w:rsidR="00EA06DC" w:rsidRPr="00FA4E15" w:rsidRDefault="00EA06DC" w:rsidP="00FA4E15">
      <w:pPr>
        <w:widowControl w:val="0"/>
        <w:ind w:firstLine="284"/>
        <w:jc w:val="both"/>
        <w:rPr>
          <w:rStyle w:val="Char5"/>
          <w:rtl/>
        </w:rPr>
      </w:pPr>
      <w:r w:rsidRPr="00FA4E15">
        <w:rPr>
          <w:rStyle w:val="Char5"/>
          <w:rFonts w:hint="cs"/>
          <w:rtl/>
        </w:rPr>
        <w:t>امام احمد در حدیث و فقه امام بود، حافظه قوی و درایت کامل داشت. اهل ورع و عبادت بود. کتاب «</w:t>
      </w:r>
      <w:r w:rsidRPr="00495D6A">
        <w:rPr>
          <w:rFonts w:ascii="mylotus" w:hAnsi="mylotus" w:cs="mylotus"/>
          <w:spacing w:val="-2"/>
          <w:rtl/>
          <w:lang w:bidi="fa-IR"/>
        </w:rPr>
        <w:t>ال</w:t>
      </w:r>
      <w:r w:rsidR="00495D6A" w:rsidRPr="00495D6A">
        <w:rPr>
          <w:rFonts w:ascii="mylotus" w:hAnsi="mylotus" w:cs="mylotus"/>
          <w:spacing w:val="-2"/>
          <w:rtl/>
          <w:lang w:bidi="fa-IR"/>
        </w:rPr>
        <w:t>ـ</w:t>
      </w:r>
      <w:r w:rsidRPr="00495D6A">
        <w:rPr>
          <w:rFonts w:ascii="mylotus" w:hAnsi="mylotus" w:cs="mylotus"/>
          <w:spacing w:val="-2"/>
          <w:rtl/>
          <w:lang w:bidi="fa-IR"/>
        </w:rPr>
        <w:t>مسند</w:t>
      </w:r>
      <w:r w:rsidRPr="00FA4E15">
        <w:rPr>
          <w:rStyle w:val="Char5"/>
          <w:rFonts w:hint="cs"/>
          <w:rtl/>
        </w:rPr>
        <w:t>» او در حدیث مشهور است. این کتاب مشتمل بر هشت مسند است: اول آن، مسند العشره می‌باشد، و عبدالله پسرش با روایت از پدرش زیاداتی به آن ضمیمه کرده است. مشهور است که آن کتاب جامع چهار هزار حدیث با مکرر</w:t>
      </w:r>
      <w:r w:rsidRPr="00694B9D">
        <w:rPr>
          <w:rStyle w:val="Char5"/>
          <w:vertAlign w:val="superscript"/>
          <w:rtl/>
        </w:rPr>
        <w:footnoteReference w:id="42"/>
      </w:r>
      <w:r w:rsidR="00495D6A" w:rsidRPr="00FA4E15">
        <w:rPr>
          <w:rStyle w:val="Char5"/>
          <w:rFonts w:hint="cs"/>
          <w:rtl/>
        </w:rPr>
        <w:t xml:space="preserve"> می‌باشد.</w:t>
      </w:r>
    </w:p>
    <w:p w:rsidR="00EA06DC" w:rsidRPr="00FA4E15" w:rsidRDefault="00EA06DC" w:rsidP="00FA4E15">
      <w:pPr>
        <w:widowControl w:val="0"/>
        <w:ind w:firstLine="284"/>
        <w:jc w:val="both"/>
        <w:rPr>
          <w:rStyle w:val="Char5"/>
          <w:rtl/>
        </w:rPr>
      </w:pPr>
      <w:r w:rsidRPr="00FA4E15">
        <w:rPr>
          <w:rStyle w:val="Char5"/>
          <w:rFonts w:hint="cs"/>
          <w:rtl/>
        </w:rPr>
        <w:t>او از ائم</w:t>
      </w:r>
      <w:r w:rsidR="0007388D" w:rsidRPr="00FA4E15">
        <w:rPr>
          <w:rStyle w:val="Char5"/>
          <w:rFonts w:hint="cs"/>
          <w:rtl/>
        </w:rPr>
        <w:t>ۀ</w:t>
      </w:r>
      <w:r w:rsidRPr="00FA4E15">
        <w:rPr>
          <w:rStyle w:val="Char5"/>
          <w:rFonts w:hint="cs"/>
          <w:rtl/>
        </w:rPr>
        <w:t xml:space="preserve"> کبار و اهل حفظ و اتقان و ورع بود و به شهرهای شام و یمن و حجاز در طلب علم حدیث مسافرت کرد. او مؤسس مذهب حنبلیه است. مردم قسمتی از آفریقا و عربستان و حجاز و شام و فلسطین پیرو مذهب او هستند</w:t>
      </w:r>
      <w:r w:rsidRPr="00694B9D">
        <w:rPr>
          <w:rStyle w:val="Char5"/>
          <w:vertAlign w:val="superscript"/>
          <w:rtl/>
        </w:rPr>
        <w:footnoteReference w:id="43"/>
      </w:r>
      <w:r w:rsidR="00495D6A" w:rsidRPr="00FA4E15">
        <w:rPr>
          <w:rStyle w:val="Char5"/>
          <w:rFonts w:hint="cs"/>
          <w:rtl/>
        </w:rPr>
        <w:t>.</w:t>
      </w:r>
    </w:p>
    <w:p w:rsidR="00EA06DC" w:rsidRPr="00661B20" w:rsidRDefault="00EA06DC" w:rsidP="00FA4E15">
      <w:pPr>
        <w:ind w:firstLine="284"/>
        <w:jc w:val="both"/>
        <w:rPr>
          <w:rStyle w:val="Char5"/>
          <w:spacing w:val="-2"/>
          <w:rtl/>
        </w:rPr>
      </w:pPr>
      <w:r w:rsidRPr="00661B20">
        <w:rPr>
          <w:rStyle w:val="Char5"/>
          <w:rFonts w:hint="cs"/>
          <w:spacing w:val="-2"/>
          <w:rtl/>
        </w:rPr>
        <w:t>امامان چهارگانه با ذکاوت و تیزهوشی و ورع و پیروی از کتاب و سنت، خلاء وجود صحابه را برای مسلمانان پر می‌کردند و در نهایت فروتنی و اخلاص، روش حیات معقول و زندگی مؤمنانه را به مردم می‌آموختند در کتاب «چهار امام اهل سنت و جماعت» دربار</w:t>
      </w:r>
      <w:r w:rsidR="00495D6A" w:rsidRPr="00661B20">
        <w:rPr>
          <w:rStyle w:val="Char5"/>
          <w:rFonts w:hint="cs"/>
          <w:spacing w:val="-2"/>
          <w:rtl/>
        </w:rPr>
        <w:t>ه ائم</w:t>
      </w:r>
      <w:r w:rsidR="0007388D" w:rsidRPr="00661B20">
        <w:rPr>
          <w:rStyle w:val="Char5"/>
          <w:rFonts w:hint="cs"/>
          <w:spacing w:val="-2"/>
          <w:rtl/>
        </w:rPr>
        <w:t>ۀ</w:t>
      </w:r>
      <w:r w:rsidR="00495D6A" w:rsidRPr="00661B20">
        <w:rPr>
          <w:rStyle w:val="Char5"/>
          <w:rFonts w:hint="cs"/>
          <w:spacing w:val="-2"/>
          <w:rtl/>
        </w:rPr>
        <w:t xml:space="preserve"> اجتهاد این چنین آمده است:</w:t>
      </w:r>
    </w:p>
    <w:p w:rsidR="00EA06DC" w:rsidRDefault="00EA06DC" w:rsidP="002330F9">
      <w:pPr>
        <w:pStyle w:val="a1"/>
        <w:rPr>
          <w:rtl/>
        </w:rPr>
      </w:pPr>
      <w:bookmarkStart w:id="41" w:name="_Toc178871307"/>
      <w:bookmarkStart w:id="42" w:name="_Toc436077666"/>
      <w:r>
        <w:rPr>
          <w:rFonts w:hint="cs"/>
          <w:rtl/>
        </w:rPr>
        <w:t>ابوحنیفه و کسب علم</w:t>
      </w:r>
      <w:bookmarkEnd w:id="41"/>
      <w:bookmarkEnd w:id="4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ابوحنیفه در عصر عبدالمالک  بن مروان، خلیف</w:t>
      </w:r>
      <w:r w:rsidR="0007388D" w:rsidRPr="00FA4E15">
        <w:rPr>
          <w:rStyle w:val="Char5"/>
          <w:rFonts w:hint="cs"/>
          <w:rtl/>
        </w:rPr>
        <w:t>ۀ</w:t>
      </w:r>
      <w:r w:rsidRPr="00FA4E15">
        <w:rPr>
          <w:rStyle w:val="Char5"/>
          <w:rFonts w:hint="cs"/>
          <w:rtl/>
        </w:rPr>
        <w:t xml:space="preserve"> اموی به دنیا آمد و در زمان ولایت حجاج ثقفی، والی عراق به سن رشد رسید، و در عهد خلافت خلیف</w:t>
      </w:r>
      <w:r w:rsidR="00495D6A" w:rsidRPr="00FA4E15">
        <w:rPr>
          <w:rStyle w:val="Char5"/>
          <w:rFonts w:hint="cs"/>
          <w:rtl/>
        </w:rPr>
        <w:t>ه</w:t>
      </w:r>
      <w:r w:rsidRPr="00FA4E15">
        <w:rPr>
          <w:rStyle w:val="Char5"/>
          <w:rFonts w:hint="cs"/>
          <w:rtl/>
        </w:rPr>
        <w:t xml:space="preserve"> دادگر (عمر بن عبدالعزیز) نبوغ و استعدادش آشکار گردید. در این زمان، کوفه از لحاظ علمی خلی پیشرفته بود. طبیعی است که ابوحنیفه در چنان محیطی می‌توانست استعداد خویش را به مرحله آزمایش درآورد. که ابتدا به فراگیری علم نحو پرداخت ... چنان دخالت دادن عقل و رأی در نحو زیاد ممکن نبود، ابوحنیفه علم نحو را چندان پیگیری نکرد و در مقابل، توجه خود را به فقه معطوف داشت و در جوار آن به علم «کلام»</w:t>
      </w:r>
      <w:r w:rsidRPr="00694B9D">
        <w:rPr>
          <w:rStyle w:val="Char5"/>
          <w:vertAlign w:val="superscript"/>
          <w:rtl/>
        </w:rPr>
        <w:footnoteReference w:id="44"/>
      </w:r>
      <w:r w:rsidRPr="00FA4E15">
        <w:rPr>
          <w:rStyle w:val="Char5"/>
          <w:rFonts w:hint="cs"/>
          <w:rtl/>
        </w:rPr>
        <w:t xml:space="preserve"> هم پرداخت، و رسایلی تحت عنوان </w:t>
      </w:r>
      <w:r w:rsidRPr="00661B20">
        <w:rPr>
          <w:rStyle w:val="Char1"/>
          <w:rFonts w:hint="cs"/>
          <w:rtl/>
        </w:rPr>
        <w:t>«الفقه ال</w:t>
      </w:r>
      <w:r w:rsidR="00495D6A" w:rsidRPr="00661B20">
        <w:rPr>
          <w:rStyle w:val="Char1"/>
          <w:rFonts w:hint="cs"/>
          <w:rtl/>
        </w:rPr>
        <w:t>أ</w:t>
      </w:r>
      <w:r w:rsidRPr="00661B20">
        <w:rPr>
          <w:rStyle w:val="Char1"/>
          <w:rFonts w:hint="cs"/>
          <w:rtl/>
        </w:rPr>
        <w:t>کبر»</w:t>
      </w:r>
      <w:r w:rsidRPr="00FA4E15">
        <w:rPr>
          <w:rStyle w:val="Char5"/>
          <w:rFonts w:hint="cs"/>
          <w:rtl/>
        </w:rPr>
        <w:t xml:space="preserve"> و </w:t>
      </w:r>
      <w:r w:rsidRPr="00661B20">
        <w:rPr>
          <w:rStyle w:val="Char1"/>
          <w:rFonts w:hint="cs"/>
          <w:rtl/>
        </w:rPr>
        <w:t>«الفقه الابسط»</w:t>
      </w:r>
      <w:r w:rsidRPr="00FA4E15">
        <w:rPr>
          <w:rStyle w:val="Char5"/>
          <w:rFonts w:hint="cs"/>
          <w:rtl/>
        </w:rPr>
        <w:t xml:space="preserve"> و </w:t>
      </w:r>
      <w:r w:rsidRPr="00661B20">
        <w:rPr>
          <w:rStyle w:val="Char1"/>
          <w:rFonts w:hint="cs"/>
          <w:rtl/>
        </w:rPr>
        <w:t>«</w:t>
      </w:r>
      <w:r w:rsidR="00495D6A" w:rsidRPr="00661B20">
        <w:rPr>
          <w:rStyle w:val="Char1"/>
          <w:rFonts w:hint="cs"/>
          <w:rtl/>
        </w:rPr>
        <w:t>العالم و</w:t>
      </w:r>
      <w:r w:rsidRPr="00661B20">
        <w:rPr>
          <w:rStyle w:val="Char1"/>
          <w:rFonts w:hint="cs"/>
          <w:rtl/>
        </w:rPr>
        <w:t>ال</w:t>
      </w:r>
      <w:r w:rsidR="00495D6A" w:rsidRPr="00661B20">
        <w:rPr>
          <w:rStyle w:val="Char1"/>
          <w:rFonts w:hint="cs"/>
          <w:rtl/>
        </w:rPr>
        <w:t>ـ</w:t>
      </w:r>
      <w:r w:rsidRPr="00661B20">
        <w:rPr>
          <w:rStyle w:val="Char1"/>
          <w:rFonts w:hint="cs"/>
          <w:rtl/>
        </w:rPr>
        <w:t>متعلم»</w:t>
      </w:r>
      <w:r w:rsidRPr="00FA4E15">
        <w:rPr>
          <w:rStyle w:val="Char5"/>
          <w:rFonts w:hint="cs"/>
          <w:rtl/>
        </w:rPr>
        <w:t xml:space="preserve"> </w:t>
      </w:r>
      <w:r w:rsidR="00495D6A" w:rsidRPr="00661B20">
        <w:rPr>
          <w:rStyle w:val="Char1"/>
          <w:rFonts w:hint="cs"/>
          <w:rtl/>
        </w:rPr>
        <w:t>«و</w:t>
      </w:r>
      <w:r w:rsidRPr="00661B20">
        <w:rPr>
          <w:rStyle w:val="Char1"/>
          <w:rFonts w:hint="cs"/>
          <w:rtl/>
        </w:rPr>
        <w:t>الرد علی القدریّ</w:t>
      </w:r>
      <w:r w:rsidR="00495D6A" w:rsidRPr="00661B20">
        <w:rPr>
          <w:rStyle w:val="Char1"/>
          <w:rFonts w:hint="cs"/>
          <w:rtl/>
        </w:rPr>
        <w:t>ة</w:t>
      </w:r>
      <w:r w:rsidRPr="00661B20">
        <w:rPr>
          <w:rStyle w:val="Char1"/>
          <w:rFonts w:hint="cs"/>
          <w:rtl/>
        </w:rPr>
        <w:t>»</w:t>
      </w:r>
      <w:r w:rsidRPr="00FA4E15">
        <w:rPr>
          <w:rStyle w:val="Char5"/>
          <w:rFonts w:hint="cs"/>
          <w:rtl/>
        </w:rPr>
        <w:t xml:space="preserve"> و </w:t>
      </w:r>
      <w:r w:rsidRPr="00661B20">
        <w:rPr>
          <w:rStyle w:val="Char1"/>
          <w:rFonts w:hint="cs"/>
          <w:rtl/>
        </w:rPr>
        <w:t>«الوصیّ</w:t>
      </w:r>
      <w:r w:rsidR="00495D6A" w:rsidRPr="00661B20">
        <w:rPr>
          <w:rStyle w:val="Char1"/>
          <w:rFonts w:hint="cs"/>
          <w:rtl/>
        </w:rPr>
        <w:t>ة</w:t>
      </w:r>
      <w:r w:rsidRPr="00661B20">
        <w:rPr>
          <w:rStyle w:val="Char1"/>
          <w:rFonts w:hint="cs"/>
          <w:rtl/>
        </w:rPr>
        <w:t>»</w:t>
      </w:r>
      <w:r w:rsidRPr="00FA4E15">
        <w:rPr>
          <w:rStyle w:val="Char5"/>
          <w:rFonts w:hint="cs"/>
          <w:rtl/>
        </w:rPr>
        <w:t xml:space="preserve"> نوشت و رساله‌ای هم خطاب به </w:t>
      </w:r>
      <w:r w:rsidRPr="00661B20">
        <w:rPr>
          <w:rStyle w:val="Char1"/>
          <w:rFonts w:hint="cs"/>
          <w:rtl/>
        </w:rPr>
        <w:t>«مسلم البتی»</w:t>
      </w:r>
      <w:r w:rsidRPr="00FA4E15">
        <w:rPr>
          <w:rStyle w:val="Char5"/>
          <w:rFonts w:hint="cs"/>
          <w:rtl/>
        </w:rPr>
        <w:t xml:space="preserve"> به رشته تحریر درآورد</w:t>
      </w:r>
      <w:r w:rsidRPr="00694B9D">
        <w:rPr>
          <w:rStyle w:val="Char5"/>
          <w:vertAlign w:val="superscript"/>
          <w:rtl/>
        </w:rPr>
        <w:footnoteReference w:id="45"/>
      </w:r>
      <w:r w:rsidR="00495D6A" w:rsidRPr="00FA4E15">
        <w:rPr>
          <w:rStyle w:val="Char5"/>
          <w:rFonts w:hint="cs"/>
          <w:rtl/>
        </w:rPr>
        <w:t>.</w:t>
      </w:r>
    </w:p>
    <w:p w:rsidR="009224A2" w:rsidRDefault="009224A2" w:rsidP="005D535E">
      <w:pPr>
        <w:pStyle w:val="a4"/>
      </w:pPr>
      <w:bookmarkStart w:id="43" w:name="_Toc178871308"/>
    </w:p>
    <w:p w:rsidR="00EA06DC" w:rsidRDefault="00EA06DC" w:rsidP="005D535E">
      <w:pPr>
        <w:pStyle w:val="a4"/>
        <w:rPr>
          <w:rtl/>
        </w:rPr>
      </w:pPr>
      <w:bookmarkStart w:id="44" w:name="_Toc436077667"/>
      <w:r>
        <w:rPr>
          <w:rFonts w:hint="cs"/>
          <w:rtl/>
        </w:rPr>
        <w:t>استادان ابوحنیفه</w:t>
      </w:r>
      <w:bookmarkEnd w:id="43"/>
      <w:bookmarkEnd w:id="4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روزی ابوحنیفه به دیدار منصور خلیفه عباسی رفت. عیسی‌ بن موسی در حضور او بود. عیسی دربار</w:t>
      </w:r>
      <w:r w:rsidR="00495D6A" w:rsidRPr="00FA4E15">
        <w:rPr>
          <w:rStyle w:val="Char5"/>
          <w:rFonts w:hint="cs"/>
          <w:rtl/>
        </w:rPr>
        <w:t>ه</w:t>
      </w:r>
      <w:r w:rsidRPr="00FA4E15">
        <w:rPr>
          <w:rStyle w:val="Char5"/>
          <w:rFonts w:hint="cs"/>
          <w:rtl/>
        </w:rPr>
        <w:t xml:space="preserve"> ابوحنیفه به منصور می‌گوید: این، دانشمند جهان امروز است. آنگاه منصور خطاب به ابوحنیفه می‌گوید: یا نعمان علم را از که آموختی؟ ابوحنیفه در جواب می‌گوید: از اصحاب عمر، و آنها هم از عمر، و از اصحاب علی، و آنها هم از علی، و از یاران عبدالله  بن عباس و آنها نیز از عبدالله که در زمان خودش کسی از او عالم</w:t>
      </w:r>
      <w:r w:rsidR="00495D6A" w:rsidRPr="00FA4E15">
        <w:rPr>
          <w:rStyle w:val="Char5"/>
          <w:rFonts w:hint="eastAsia"/>
          <w:rtl/>
        </w:rPr>
        <w:t>‌</w:t>
      </w:r>
      <w:r w:rsidRPr="00FA4E15">
        <w:rPr>
          <w:rStyle w:val="Char5"/>
          <w:rFonts w:hint="cs"/>
          <w:rtl/>
        </w:rPr>
        <w:t>تر نبود. منصور با اشاره به جواب ابوحنیفه در جواب منصور گفته است: علم را از ابراهیم</w:t>
      </w:r>
      <w:r w:rsidRPr="00694B9D">
        <w:rPr>
          <w:rStyle w:val="Char5"/>
          <w:vertAlign w:val="superscript"/>
          <w:rtl/>
        </w:rPr>
        <w:footnoteReference w:id="46"/>
      </w:r>
      <w:r w:rsidRPr="00FA4E15">
        <w:rPr>
          <w:rStyle w:val="Char5"/>
          <w:rFonts w:hint="cs"/>
          <w:rtl/>
        </w:rPr>
        <w:t xml:space="preserve"> فراگرفته‌ام که او نیز آن را از عمر بن خطاب، علی‌ بن ابیطالب، عبدالله  بن مسعود و عبدالله  بن عباس آموخته است و منصور گفته است</w:t>
      </w:r>
      <w:r w:rsidR="00495D6A" w:rsidRPr="00FA4E15">
        <w:rPr>
          <w:rStyle w:val="Char5"/>
          <w:rFonts w:hint="cs"/>
          <w:rtl/>
        </w:rPr>
        <w:t>،</w:t>
      </w:r>
      <w:r w:rsidRPr="00FA4E15">
        <w:rPr>
          <w:rStyle w:val="Char5"/>
          <w:rFonts w:hint="cs"/>
          <w:rtl/>
        </w:rPr>
        <w:t xml:space="preserve"> آفرین بر تو درست می‌گویی، درود خدا</w:t>
      </w:r>
      <w:r w:rsidR="00495D6A" w:rsidRPr="00FA4E15">
        <w:rPr>
          <w:rStyle w:val="Char5"/>
          <w:rFonts w:hint="cs"/>
          <w:rtl/>
        </w:rPr>
        <w:t xml:space="preserve"> بر استادان پاک و مبارک تو باد.</w:t>
      </w:r>
    </w:p>
    <w:p w:rsidR="00EA06DC" w:rsidRPr="00FA4E15" w:rsidRDefault="00EA06DC" w:rsidP="00FA4E15">
      <w:pPr>
        <w:ind w:firstLine="284"/>
        <w:jc w:val="both"/>
        <w:rPr>
          <w:rStyle w:val="Char5"/>
          <w:rtl/>
        </w:rPr>
      </w:pPr>
      <w:r w:rsidRPr="00FA4E15">
        <w:rPr>
          <w:rStyle w:val="Char5"/>
          <w:rFonts w:hint="cs"/>
          <w:rtl/>
        </w:rPr>
        <w:t xml:space="preserve">مشهورترین استادان ابوحنیفه، حماد بن ابی‌سلیمان اشعری، فقیه کوفی متولی در سال 120 هجری می‌باشد. که ابوحنیفه درباره‌اش چنین می‌گوید: در معدن علم و فقه قرار گرفتم با اهل آن همنشینی کردم و فقیهی از فقهای آن را برگزیدم». وی مدت 18 سال نزد «حماد» به تحصیل فقه و حدیث اشتغال داشت و از محضر ابراهیم نخعی و شعبی هم برای فراگیری فقه استفاده نمود، تا اینکه بعد از چهل سالگی مستقلاً توانایی </w:t>
      </w:r>
      <w:r w:rsidR="00495D6A" w:rsidRPr="00FA4E15">
        <w:rPr>
          <w:rStyle w:val="Char5"/>
          <w:rFonts w:hint="cs"/>
          <w:rtl/>
        </w:rPr>
        <w:t>تدریس در مسجد کوفه را پیدا کرد.</w:t>
      </w:r>
    </w:p>
    <w:p w:rsidR="00EA06DC" w:rsidRPr="00FA4E15" w:rsidRDefault="00EA06DC" w:rsidP="00FA4E15">
      <w:pPr>
        <w:ind w:firstLine="284"/>
        <w:jc w:val="both"/>
        <w:rPr>
          <w:rStyle w:val="Char5"/>
          <w:rtl/>
        </w:rPr>
      </w:pPr>
      <w:r w:rsidRPr="00FA4E15">
        <w:rPr>
          <w:rStyle w:val="Char5"/>
          <w:rFonts w:hint="cs"/>
          <w:rtl/>
        </w:rPr>
        <w:t xml:space="preserve">در کتاب </w:t>
      </w:r>
      <w:r w:rsidRPr="005D535E">
        <w:rPr>
          <w:rStyle w:val="Char1"/>
          <w:rFonts w:hint="cs"/>
          <w:rtl/>
        </w:rPr>
        <w:t>«</w:t>
      </w:r>
      <w:r w:rsidR="00495D6A" w:rsidRPr="005D535E">
        <w:rPr>
          <w:rStyle w:val="Char1"/>
          <w:rFonts w:hint="cs"/>
          <w:rtl/>
        </w:rPr>
        <w:t>تهذیب الاسماء و</w:t>
      </w:r>
      <w:r w:rsidRPr="005D535E">
        <w:rPr>
          <w:rStyle w:val="Char1"/>
          <w:rFonts w:hint="cs"/>
          <w:rtl/>
        </w:rPr>
        <w:t>اللغات»</w:t>
      </w:r>
      <w:r w:rsidRPr="00FA4E15">
        <w:rPr>
          <w:rStyle w:val="Char5"/>
          <w:rFonts w:hint="cs"/>
          <w:rtl/>
        </w:rPr>
        <w:t xml:space="preserve"> نَوَوی، به اسامی افرادی برخورد می‌کنیم که ابوحنیفه از آنها کسب فیض نموده، و یا آنها را بهره‌مند ساخته است، که یکی از آنها «امام عاصم» یکی از قراء هفتگانه می‌باشد که قرائت قرآن را به ابوحنیفه یاد داده است...</w:t>
      </w:r>
    </w:p>
    <w:p w:rsidR="00EA06DC" w:rsidRPr="00FA4E15" w:rsidRDefault="00EA06DC" w:rsidP="00FA4E15">
      <w:pPr>
        <w:ind w:firstLine="284"/>
        <w:jc w:val="both"/>
        <w:rPr>
          <w:rStyle w:val="Char5"/>
          <w:rtl/>
        </w:rPr>
      </w:pPr>
      <w:r w:rsidRPr="00FA4E15">
        <w:rPr>
          <w:rStyle w:val="Char5"/>
          <w:rFonts w:hint="cs"/>
          <w:rtl/>
        </w:rPr>
        <w:t>ابوحنیفه چون عصر صحابه را درک کرده است جزء تابعین به شمار می‌رود، وی از چند نفر از صحابه که می‌توان آنها را استادان وی نامید نقل حدیث کرده است از جمله: انس‌ بن مالک، عبدالله  بن انس الجهنی، عبدالله  بن الحارث  بن جزء زبیدی، جابر بن عبدالله، عبدالله  بن ابی‌اوفا، واثله  بن الاسقع، معقل  بن یسار، ابوطفیل، عامر بن وائله، عایشه  بنت عجرد، سهل‌ بن سعد، ثابت  بن خلاد  بن سوید، ثابت  بن یزید بن سعید، عبدالله  بن بصره، محمود  بن الربیع، و عبدالله  بن جعفر ابوامامه</w:t>
      </w:r>
      <w:r w:rsidRPr="00694B9D">
        <w:rPr>
          <w:rStyle w:val="Char5"/>
          <w:vertAlign w:val="superscript"/>
          <w:rtl/>
        </w:rPr>
        <w:footnoteReference w:id="47"/>
      </w:r>
      <w:r w:rsidR="00495D6A" w:rsidRPr="00FA4E15">
        <w:rPr>
          <w:rStyle w:val="Char5"/>
          <w:rFonts w:hint="cs"/>
          <w:rtl/>
        </w:rPr>
        <w:t>.</w:t>
      </w:r>
    </w:p>
    <w:p w:rsidR="00EA06DC" w:rsidRDefault="00EA06DC" w:rsidP="009A3BBC">
      <w:pPr>
        <w:pStyle w:val="a4"/>
        <w:rPr>
          <w:rtl/>
        </w:rPr>
      </w:pPr>
      <w:bookmarkStart w:id="45" w:name="_Toc178871309"/>
      <w:bookmarkStart w:id="46" w:name="_Toc436077668"/>
      <w:r>
        <w:rPr>
          <w:rFonts w:hint="cs"/>
          <w:rtl/>
        </w:rPr>
        <w:t>تدریس</w:t>
      </w:r>
      <w:r w:rsidRPr="0092187E">
        <w:rPr>
          <w:rFonts w:hint="cs"/>
          <w:rtl/>
        </w:rPr>
        <w:t xml:space="preserve"> </w:t>
      </w:r>
      <w:r>
        <w:rPr>
          <w:rFonts w:hint="cs"/>
          <w:rtl/>
        </w:rPr>
        <w:t>ابوحنیفه</w:t>
      </w:r>
      <w:bookmarkEnd w:id="45"/>
      <w:bookmarkEnd w:id="4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ابوحنیفه تا مرگ استادش «حماد» او را تنها نگذاشت و از وفاداریش نسبت به استاد کاسته نشد. می‌گوید: تصمیم داشتم که مستقلاً جلسه تدریس را تشکیل دهم، شبی برای این کار از خانه خارج شدم، ولی به محض اینکه با استاد برخورد نمودم، شرمم آمد و از این کار منصرف شدم. بعدها شرایطی به وجود آمد که ابوحنیفه برای نخستین بار جلسه تدریس را تشکیل دهد و آن هم چنین بود که «حماد» ضرورتاً به انجام مسافرتی پرداخت و از ابوحنیفه خواست تا بازگشت وی از مسافرت، کلاس درست را اداره نماید، ابوحنیفه خواهش استاد را پذیرفت. در مدت تدریس، شصت سؤال از ابوحنیفه شد که به هم</w:t>
      </w:r>
      <w:r w:rsidR="00495D6A" w:rsidRPr="00FA4E15">
        <w:rPr>
          <w:rStyle w:val="Char5"/>
          <w:rFonts w:hint="cs"/>
          <w:rtl/>
        </w:rPr>
        <w:t>ه</w:t>
      </w:r>
      <w:r w:rsidRPr="00FA4E15">
        <w:rPr>
          <w:rStyle w:val="Char5"/>
          <w:rFonts w:hint="cs"/>
          <w:rtl/>
        </w:rPr>
        <w:t xml:space="preserve"> آنها جواب داد و جواب‌ها را نیز یادداشت کرد، و چون «حماد» از سفر بازگشت ابوحنیفه جواب سؤالات را به نظرش رسانید. «حماد» از شصت سؤال، چهل فقره را تصدیق نمود و مخالفت خود را هم با بیست جواب دیگر با ذکر دلایل برای ابوحنیفه بیان کرد. این رویداد باعث شد تا ابوحنی</w:t>
      </w:r>
      <w:r w:rsidR="00495D6A" w:rsidRPr="00FA4E15">
        <w:rPr>
          <w:rStyle w:val="Char5"/>
          <w:rFonts w:hint="cs"/>
          <w:rtl/>
        </w:rPr>
        <w:t>فه بیشتر در کار خویش دقت نماید.</w:t>
      </w:r>
    </w:p>
    <w:p w:rsidR="00EA06DC" w:rsidRPr="00FA4E15" w:rsidRDefault="00EA06DC" w:rsidP="00FA4E15">
      <w:pPr>
        <w:ind w:firstLine="284"/>
        <w:jc w:val="both"/>
        <w:rPr>
          <w:rStyle w:val="Char5"/>
          <w:rtl/>
        </w:rPr>
      </w:pPr>
      <w:r w:rsidRPr="00FA4E15">
        <w:rPr>
          <w:rStyle w:val="Char5"/>
          <w:rFonts w:hint="cs"/>
          <w:rtl/>
        </w:rPr>
        <w:t>پس از وفات «حماد» ابوحنیفه به تدریس فقه پرداخت و استعدادش را به کار انداخت. بیشتر شاگردانش افراد پخته‌ای بودند که می‌توا</w:t>
      </w:r>
      <w:r w:rsidR="00495D6A" w:rsidRPr="00FA4E15">
        <w:rPr>
          <w:rStyle w:val="Char5"/>
          <w:rFonts w:hint="cs"/>
          <w:rtl/>
        </w:rPr>
        <w:t>ن آنها را «شاگردان کبار» نامید.</w:t>
      </w:r>
    </w:p>
    <w:p w:rsidR="00EA06DC" w:rsidRPr="009A3BBC" w:rsidRDefault="00EA06DC" w:rsidP="00FA4E15">
      <w:pPr>
        <w:ind w:firstLine="284"/>
        <w:jc w:val="both"/>
        <w:rPr>
          <w:rStyle w:val="Char5"/>
          <w:spacing w:val="-2"/>
          <w:rtl/>
        </w:rPr>
      </w:pPr>
      <w:r w:rsidRPr="009A3BBC">
        <w:rPr>
          <w:rStyle w:val="Char5"/>
          <w:rFonts w:hint="cs"/>
          <w:spacing w:val="-2"/>
          <w:rtl/>
        </w:rPr>
        <w:t>روزی یک نفر در مجلس «وکیع‌ بن الجراح» فقیه مشهور، خطایی را به ابوحنیفه نسبت داد</w:t>
      </w:r>
      <w:r w:rsidR="00495D6A" w:rsidRPr="009A3BBC">
        <w:rPr>
          <w:rStyle w:val="Char5"/>
          <w:rFonts w:hint="cs"/>
          <w:spacing w:val="-2"/>
          <w:rtl/>
        </w:rPr>
        <w:t>،</w:t>
      </w:r>
      <w:r w:rsidRPr="009A3BBC">
        <w:rPr>
          <w:rStyle w:val="Char5"/>
          <w:rFonts w:hint="cs"/>
          <w:spacing w:val="-2"/>
          <w:rtl/>
        </w:rPr>
        <w:t xml:space="preserve"> «وکیع» گفت: چگونه ممکن است ابوحنیفه با داشتن دستیارانی چون «ابی‌یوسف» و «زفر» در قیاس و «یحیی  بن ابی‌زائده» و «حفص‌ بن غیاث» و «حبان‌ و مندل» در به خاطر سپردن حدیث، و «قاسم‌ بن معن» در آگاهی به زبان عرب، و نیز داود طایی و فضیل عیاض در وارستگی، مرتکب خطا شود؟ بدیهی است کسی که چنین همنشینانی داشته باشد خطا نمی‌کند، و اگر خطایی هم مرتکب شود او را از خطا باز می‌دارند. </w:t>
      </w:r>
    </w:p>
    <w:p w:rsidR="00EA06DC" w:rsidRPr="00FA4E15" w:rsidRDefault="00EA06DC" w:rsidP="00FA4E15">
      <w:pPr>
        <w:widowControl w:val="0"/>
        <w:ind w:firstLine="284"/>
        <w:jc w:val="both"/>
        <w:rPr>
          <w:rStyle w:val="Char5"/>
          <w:rtl/>
        </w:rPr>
      </w:pPr>
      <w:r w:rsidRPr="00FA4E15">
        <w:rPr>
          <w:rStyle w:val="Char5"/>
          <w:rFonts w:hint="cs"/>
          <w:rtl/>
        </w:rPr>
        <w:t>گفت</w:t>
      </w:r>
      <w:r w:rsidR="00495D6A" w:rsidRPr="00FA4E15">
        <w:rPr>
          <w:rStyle w:val="Char5"/>
          <w:rFonts w:hint="cs"/>
          <w:rtl/>
        </w:rPr>
        <w:t>ه</w:t>
      </w:r>
      <w:r w:rsidRPr="00FA4E15">
        <w:rPr>
          <w:rStyle w:val="Char5"/>
          <w:rFonts w:hint="cs"/>
          <w:rtl/>
        </w:rPr>
        <w:t xml:space="preserve"> وکیع می‌رساند که همنشینان ابوحنیفه، افرادی بصیر و آگاه به علوم مختلف بوده‌اند که توانسته‌اند اشتباهات احتمالیش را تصحیح نمایند. و همچنین دلالت دارد بر اینکه ابوحنیفه از علم و دقت فراوانی برخوردار بوده که چنان شاگردانی در مج</w:t>
      </w:r>
      <w:r w:rsidR="00495D6A" w:rsidRPr="00FA4E15">
        <w:rPr>
          <w:rStyle w:val="Char5"/>
          <w:rFonts w:hint="cs"/>
          <w:rtl/>
        </w:rPr>
        <w:t>لس درس و افتایش حضور یافته‌اند.</w:t>
      </w:r>
    </w:p>
    <w:p w:rsidR="00EA06DC" w:rsidRDefault="00EA06DC" w:rsidP="009A3BBC">
      <w:pPr>
        <w:pStyle w:val="a4"/>
        <w:rPr>
          <w:rtl/>
        </w:rPr>
      </w:pPr>
      <w:bookmarkStart w:id="47" w:name="_Toc178871310"/>
      <w:bookmarkStart w:id="48" w:name="_Toc436077669"/>
      <w:r>
        <w:rPr>
          <w:rFonts w:hint="cs"/>
          <w:rtl/>
        </w:rPr>
        <w:t>شاگردان ابوحنیفه</w:t>
      </w:r>
      <w:bookmarkEnd w:id="47"/>
      <w:bookmarkEnd w:id="4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کتاب چهار امام اهل سنت و جماعت به نقل از «</w:t>
      </w:r>
      <w:r w:rsidRPr="00495D6A">
        <w:rPr>
          <w:rStyle w:val="Char1"/>
          <w:rFonts w:hint="cs"/>
          <w:rtl/>
        </w:rPr>
        <w:t>الفهرست</w:t>
      </w:r>
      <w:r w:rsidRPr="00FA4E15">
        <w:rPr>
          <w:rStyle w:val="Char5"/>
          <w:rFonts w:hint="cs"/>
          <w:rtl/>
        </w:rPr>
        <w:t>»</w:t>
      </w:r>
      <w:r w:rsidRPr="00694B9D">
        <w:rPr>
          <w:rStyle w:val="Char5"/>
          <w:vertAlign w:val="superscript"/>
          <w:rtl/>
        </w:rPr>
        <w:footnoteReference w:id="48"/>
      </w:r>
      <w:r w:rsidRPr="00FA4E15">
        <w:rPr>
          <w:rStyle w:val="Char5"/>
          <w:rFonts w:hint="cs"/>
          <w:rtl/>
        </w:rPr>
        <w:t>، «</w:t>
      </w:r>
      <w:r w:rsidRPr="00495D6A">
        <w:rPr>
          <w:rStyle w:val="Char1"/>
          <w:rFonts w:hint="cs"/>
          <w:rtl/>
        </w:rPr>
        <w:t>ال</w:t>
      </w:r>
      <w:r w:rsidR="00495D6A">
        <w:rPr>
          <w:rStyle w:val="Char1"/>
          <w:rFonts w:hint="cs"/>
          <w:rtl/>
        </w:rPr>
        <w:t>أ</w:t>
      </w:r>
      <w:r w:rsidRPr="00495D6A">
        <w:rPr>
          <w:rStyle w:val="Char1"/>
          <w:rFonts w:hint="cs"/>
          <w:rtl/>
        </w:rPr>
        <w:t>ئمه ال</w:t>
      </w:r>
      <w:r w:rsidR="00495D6A">
        <w:rPr>
          <w:rStyle w:val="Char1"/>
          <w:rFonts w:hint="cs"/>
          <w:rtl/>
        </w:rPr>
        <w:t>أ</w:t>
      </w:r>
      <w:r w:rsidRPr="00495D6A">
        <w:rPr>
          <w:rStyle w:val="Char1"/>
          <w:rFonts w:hint="cs"/>
          <w:rtl/>
        </w:rPr>
        <w:t>ربع</w:t>
      </w:r>
      <w:r w:rsidR="00495D6A">
        <w:rPr>
          <w:rStyle w:val="Char1"/>
          <w:rFonts w:hint="cs"/>
          <w:rtl/>
        </w:rPr>
        <w:t>ة</w:t>
      </w:r>
      <w:r w:rsidRPr="00FA4E15">
        <w:rPr>
          <w:rStyle w:val="Char5"/>
          <w:rFonts w:hint="cs"/>
          <w:rtl/>
        </w:rPr>
        <w:t>»</w:t>
      </w:r>
      <w:r w:rsidRPr="00694B9D">
        <w:rPr>
          <w:rStyle w:val="Char5"/>
          <w:vertAlign w:val="superscript"/>
          <w:rtl/>
        </w:rPr>
        <w:footnoteReference w:id="49"/>
      </w:r>
      <w:r w:rsidRPr="00FA4E15">
        <w:rPr>
          <w:rStyle w:val="Char5"/>
          <w:rFonts w:hint="cs"/>
          <w:rtl/>
        </w:rPr>
        <w:t>، «</w:t>
      </w:r>
      <w:r w:rsidRPr="00495D6A">
        <w:rPr>
          <w:rStyle w:val="Char1"/>
          <w:rFonts w:hint="cs"/>
          <w:rtl/>
        </w:rPr>
        <w:t>وفیات الاعیان</w:t>
      </w:r>
      <w:r w:rsidRPr="00FA4E15">
        <w:rPr>
          <w:rStyle w:val="Char5"/>
          <w:rFonts w:hint="cs"/>
          <w:rtl/>
        </w:rPr>
        <w:t>» ابن خلکان و «</w:t>
      </w:r>
      <w:r w:rsidRPr="00495D6A">
        <w:rPr>
          <w:rStyle w:val="Char1"/>
          <w:rFonts w:hint="cs"/>
          <w:rtl/>
        </w:rPr>
        <w:t>الاعلام</w:t>
      </w:r>
      <w:r w:rsidRPr="00FA4E15">
        <w:rPr>
          <w:rStyle w:val="Char5"/>
          <w:rFonts w:hint="cs"/>
          <w:rtl/>
        </w:rPr>
        <w:t>» زرکلی، دربار</w:t>
      </w:r>
      <w:r w:rsidR="00495D6A" w:rsidRPr="00FA4E15">
        <w:rPr>
          <w:rStyle w:val="Char5"/>
          <w:rFonts w:hint="cs"/>
          <w:rtl/>
        </w:rPr>
        <w:t>ه</w:t>
      </w:r>
      <w:r w:rsidRPr="00FA4E15">
        <w:rPr>
          <w:rStyle w:val="Char5"/>
          <w:rFonts w:hint="cs"/>
          <w:rtl/>
        </w:rPr>
        <w:t xml:space="preserve"> شاگردان ابوحنیفه مطالبی آمده است که خلاصه‌ای از آنها را نقل</w:t>
      </w:r>
      <w:r w:rsidR="00495D6A" w:rsidRPr="00FA4E15">
        <w:rPr>
          <w:rStyle w:val="Char5"/>
          <w:rFonts w:hint="cs"/>
          <w:rtl/>
        </w:rPr>
        <w:t xml:space="preserve"> می‌کنیم:</w:t>
      </w:r>
    </w:p>
    <w:p w:rsidR="00EA06DC" w:rsidRPr="00FA4E15" w:rsidRDefault="00EA06DC" w:rsidP="00FA4E15">
      <w:pPr>
        <w:ind w:firstLine="284"/>
        <w:jc w:val="both"/>
        <w:rPr>
          <w:rStyle w:val="Char5"/>
          <w:rtl/>
        </w:rPr>
      </w:pPr>
      <w:r w:rsidRPr="00FA4E15">
        <w:rPr>
          <w:rStyle w:val="Char5"/>
          <w:rFonts w:hint="cs"/>
          <w:rtl/>
        </w:rPr>
        <w:t>شاگردان برجست</w:t>
      </w:r>
      <w:r w:rsidR="00495D6A" w:rsidRPr="00FA4E15">
        <w:rPr>
          <w:rStyle w:val="Char5"/>
          <w:rFonts w:hint="cs"/>
          <w:rtl/>
        </w:rPr>
        <w:t>ه</w:t>
      </w:r>
      <w:r w:rsidRPr="00FA4E15">
        <w:rPr>
          <w:rStyle w:val="Char5"/>
          <w:rFonts w:hint="cs"/>
          <w:rtl/>
        </w:rPr>
        <w:t xml:space="preserve"> ابوحنیفه که در گسترش فقه و مذهب وی بر</w:t>
      </w:r>
      <w:r w:rsidR="00495D6A" w:rsidRPr="00FA4E15">
        <w:rPr>
          <w:rStyle w:val="Char5"/>
          <w:rFonts w:hint="cs"/>
          <w:rtl/>
        </w:rPr>
        <w:t xml:space="preserve"> دیگران برتری دارند عبارتند از:</w:t>
      </w:r>
    </w:p>
    <w:p w:rsidR="00EA06DC" w:rsidRPr="00FA4E15" w:rsidRDefault="00495D6A" w:rsidP="007F5B41">
      <w:pPr>
        <w:pStyle w:val="ListParagraph"/>
        <w:numPr>
          <w:ilvl w:val="0"/>
          <w:numId w:val="35"/>
        </w:numPr>
        <w:jc w:val="both"/>
        <w:rPr>
          <w:rStyle w:val="Char5"/>
          <w:rtl/>
        </w:rPr>
      </w:pPr>
      <w:r w:rsidRPr="00FA4E15">
        <w:rPr>
          <w:rStyle w:val="Char5"/>
          <w:rFonts w:hint="cs"/>
          <w:rtl/>
        </w:rPr>
        <w:t>ابویوسف:</w:t>
      </w:r>
      <w:r w:rsidR="00EA06DC" w:rsidRPr="00FA4E15">
        <w:rPr>
          <w:rStyle w:val="Char5"/>
          <w:rFonts w:hint="cs"/>
          <w:rtl/>
        </w:rPr>
        <w:t xml:space="preserve"> وی در سال 113 هجری به دنیا </w:t>
      </w:r>
      <w:r w:rsidRPr="00FA4E15">
        <w:rPr>
          <w:rStyle w:val="Char5"/>
          <w:rFonts w:hint="cs"/>
          <w:rtl/>
        </w:rPr>
        <w:t>آمد و در سال 182 وفات نموده است</w:t>
      </w:r>
      <w:r w:rsidR="00EA06DC" w:rsidRPr="00FA4E15">
        <w:rPr>
          <w:rStyle w:val="Char5"/>
          <w:rFonts w:hint="cs"/>
          <w:rtl/>
        </w:rPr>
        <w:t>... ابویو</w:t>
      </w:r>
      <w:r w:rsidR="004E04D9" w:rsidRPr="00FA4E15">
        <w:rPr>
          <w:rStyle w:val="Char5"/>
          <w:rFonts w:hint="cs"/>
          <w:rtl/>
        </w:rPr>
        <w:t>سف نخست به مدت هفت سال شاگرد «ا</w:t>
      </w:r>
      <w:r w:rsidR="00EA06DC" w:rsidRPr="00FA4E15">
        <w:rPr>
          <w:rStyle w:val="Char5"/>
          <w:rFonts w:hint="cs"/>
          <w:rtl/>
        </w:rPr>
        <w:t>بن ابی‌لیلی» بود. سپس به خدمت ابوحنیفه شتافت و در نتیج</w:t>
      </w:r>
      <w:r w:rsidRPr="00FA4E15">
        <w:rPr>
          <w:rStyle w:val="Char5"/>
          <w:rFonts w:hint="cs"/>
          <w:rtl/>
        </w:rPr>
        <w:t>ه</w:t>
      </w:r>
      <w:r w:rsidR="00EA06DC" w:rsidRPr="00FA4E15">
        <w:rPr>
          <w:rStyle w:val="Char5"/>
          <w:rFonts w:hint="cs"/>
          <w:rtl/>
        </w:rPr>
        <w:t xml:space="preserve"> کسب فیض از او، به صورت فقیهی دانشمند درآمد و توسط مهدی و هادی و رشید خلفای  </w:t>
      </w:r>
      <w:r w:rsidRPr="00FA4E15">
        <w:rPr>
          <w:rStyle w:val="Char5"/>
          <w:rFonts w:hint="cs"/>
          <w:rtl/>
        </w:rPr>
        <w:t>بنی‌عباس به سمت قاضی انتخاب شد.</w:t>
      </w:r>
    </w:p>
    <w:p w:rsidR="00EA06DC" w:rsidRPr="00FA4E15" w:rsidRDefault="00EA06DC" w:rsidP="00FA4E15">
      <w:pPr>
        <w:ind w:firstLine="284"/>
        <w:jc w:val="both"/>
        <w:rPr>
          <w:rStyle w:val="Char5"/>
          <w:rtl/>
        </w:rPr>
      </w:pPr>
      <w:r w:rsidRPr="00FA4E15">
        <w:rPr>
          <w:rStyle w:val="Char5"/>
          <w:rFonts w:hint="cs"/>
          <w:rtl/>
        </w:rPr>
        <w:t>او در کار قضاوت از آگاهی و تجربه و توانایی خود بر طبق ا</w:t>
      </w:r>
      <w:r w:rsidR="00495D6A" w:rsidRPr="00FA4E15">
        <w:rPr>
          <w:rStyle w:val="Char5"/>
          <w:rFonts w:hint="cs"/>
          <w:rtl/>
        </w:rPr>
        <w:t>حکام سود برده و رأی خود را بر م</w:t>
      </w:r>
      <w:r w:rsidRPr="00FA4E15">
        <w:rPr>
          <w:rStyle w:val="Char5"/>
          <w:rFonts w:hint="cs"/>
          <w:rtl/>
        </w:rPr>
        <w:t xml:space="preserve">بنای حدیث پایه‌گذاری کرد و کتاب‌های زیادی را در عبادات، معاملات و حدود نوشته است که مشهورترین آنها کتاب </w:t>
      </w:r>
      <w:r w:rsidRPr="009A3BBC">
        <w:rPr>
          <w:rStyle w:val="Char1"/>
          <w:rFonts w:hint="cs"/>
          <w:rtl/>
        </w:rPr>
        <w:t>«الخراج»</w:t>
      </w:r>
      <w:r w:rsidRPr="00FA4E15">
        <w:rPr>
          <w:rStyle w:val="Char5"/>
          <w:rFonts w:hint="cs"/>
          <w:rtl/>
        </w:rPr>
        <w:t xml:space="preserve"> می‌باشد ... .</w:t>
      </w:r>
    </w:p>
    <w:p w:rsidR="00EA06DC" w:rsidRPr="00FA4E15" w:rsidRDefault="00EA06DC" w:rsidP="00FA4E15">
      <w:pPr>
        <w:widowControl w:val="0"/>
        <w:ind w:firstLine="284"/>
        <w:jc w:val="both"/>
        <w:rPr>
          <w:rStyle w:val="Char5"/>
          <w:rtl/>
        </w:rPr>
      </w:pPr>
      <w:r w:rsidRPr="00FA4E15">
        <w:rPr>
          <w:rStyle w:val="Char5"/>
          <w:rFonts w:hint="cs"/>
          <w:rtl/>
        </w:rPr>
        <w:t xml:space="preserve">کتاب‌های دیگری هم دارد از قبیل </w:t>
      </w:r>
      <w:r w:rsidRPr="007F5B41">
        <w:rPr>
          <w:rStyle w:val="Char1"/>
          <w:rFonts w:hint="cs"/>
          <w:rtl/>
        </w:rPr>
        <w:t>«الآثار»</w:t>
      </w:r>
      <w:r w:rsidRPr="00FA4E15">
        <w:rPr>
          <w:rStyle w:val="Char5"/>
          <w:rFonts w:hint="cs"/>
          <w:rtl/>
        </w:rPr>
        <w:t xml:space="preserve"> و </w:t>
      </w:r>
      <w:r w:rsidRPr="007F5B41">
        <w:rPr>
          <w:rStyle w:val="Char1"/>
          <w:rFonts w:hint="cs"/>
          <w:rtl/>
        </w:rPr>
        <w:t>«الرد علی سیر الاوزاعی فیما خالف فیه اباحنیفه»</w:t>
      </w:r>
      <w:r w:rsidRPr="00FA4E15">
        <w:rPr>
          <w:rStyle w:val="Char5"/>
          <w:rFonts w:hint="cs"/>
          <w:rtl/>
        </w:rPr>
        <w:t>. ابن ندیم هم کتاب‌های دیگری به ابویوسف نسبت داده است. و آنها عبارتند از:</w:t>
      </w:r>
      <w:r w:rsidR="00495D6A" w:rsidRPr="00FA4E15">
        <w:rPr>
          <w:rStyle w:val="Char5"/>
          <w:rFonts w:hint="cs"/>
          <w:rtl/>
        </w:rPr>
        <w:t xml:space="preserve"> </w:t>
      </w:r>
      <w:r w:rsidR="00495D6A" w:rsidRPr="007F5B41">
        <w:rPr>
          <w:rStyle w:val="Char1"/>
          <w:rFonts w:hint="cs"/>
          <w:rtl/>
        </w:rPr>
        <w:t>«</w:t>
      </w:r>
      <w:r w:rsidRPr="007F5B41">
        <w:rPr>
          <w:rStyle w:val="Char1"/>
          <w:rFonts w:hint="cs"/>
          <w:rtl/>
        </w:rPr>
        <w:t>کتاب الصلو</w:t>
      </w:r>
      <w:r w:rsidR="00495D6A" w:rsidRPr="007F5B41">
        <w:rPr>
          <w:rStyle w:val="Char1"/>
          <w:rFonts w:hint="cs"/>
          <w:rtl/>
        </w:rPr>
        <w:t>ة</w:t>
      </w:r>
      <w:r w:rsidRPr="007F5B41">
        <w:rPr>
          <w:rStyle w:val="Char1"/>
          <w:rFonts w:hint="cs"/>
          <w:rtl/>
        </w:rPr>
        <w:t>، کتاب الزکا</w:t>
      </w:r>
      <w:r w:rsidR="00495D6A" w:rsidRPr="007F5B41">
        <w:rPr>
          <w:rStyle w:val="Char1"/>
          <w:rFonts w:hint="cs"/>
          <w:rtl/>
        </w:rPr>
        <w:t>ة</w:t>
      </w:r>
      <w:r w:rsidRPr="007F5B41">
        <w:rPr>
          <w:rStyle w:val="Char1"/>
          <w:rFonts w:hint="cs"/>
          <w:rtl/>
        </w:rPr>
        <w:t>، کتاب الصیام، کتاب الفرائض، کتاب البیوع، کتاب الحدود و ...</w:t>
      </w:r>
      <w:r w:rsidR="00495D6A" w:rsidRPr="007F5B41">
        <w:rPr>
          <w:rStyle w:val="Char1"/>
          <w:rFonts w:hint="cs"/>
          <w:rtl/>
        </w:rPr>
        <w:t>»</w:t>
      </w:r>
      <w:r w:rsidRPr="00FA4E15">
        <w:rPr>
          <w:rStyle w:val="Char5"/>
          <w:rFonts w:hint="cs"/>
          <w:rtl/>
        </w:rPr>
        <w:t>.</w:t>
      </w:r>
    </w:p>
    <w:p w:rsidR="00EA06DC" w:rsidRPr="00FA4E15" w:rsidRDefault="00EA06DC" w:rsidP="007F5B41">
      <w:pPr>
        <w:pStyle w:val="ListParagraph"/>
        <w:widowControl w:val="0"/>
        <w:numPr>
          <w:ilvl w:val="0"/>
          <w:numId w:val="35"/>
        </w:numPr>
        <w:ind w:left="641" w:hanging="357"/>
        <w:jc w:val="both"/>
        <w:rPr>
          <w:rStyle w:val="Char5"/>
          <w:rtl/>
        </w:rPr>
      </w:pPr>
      <w:r w:rsidRPr="00FA4E15">
        <w:rPr>
          <w:rStyle w:val="Char5"/>
          <w:rFonts w:hint="cs"/>
          <w:rtl/>
        </w:rPr>
        <w:t>ابوعبدال</w:t>
      </w:r>
      <w:r w:rsidR="00495D6A" w:rsidRPr="00FA4E15">
        <w:rPr>
          <w:rStyle w:val="Char5"/>
          <w:rFonts w:hint="cs"/>
          <w:rtl/>
        </w:rPr>
        <w:t>له محمد بن حسن شیبانی (132-187):</w:t>
      </w:r>
      <w:r w:rsidRPr="00FA4E15">
        <w:rPr>
          <w:rStyle w:val="Char5"/>
          <w:rFonts w:hint="cs"/>
          <w:rtl/>
        </w:rPr>
        <w:t xml:space="preserve"> شیبانی مدت زیادی شاگرد ابوحنیفه بود، پس از وی نزد ابی‌یوسف، سفیان ثوری و اوزاعی به شاگردی پرداخت و نیز از امام مالک  بن انس، فقه الحدیث و روایت را آموخت شیبانی مردی بوده خویشتن‌دار، کریم و دارای عزت نفس. در حدود شصت کتاب نوشته است ... که </w:t>
      </w:r>
      <w:r w:rsidRPr="007F5B41">
        <w:rPr>
          <w:rStyle w:val="Char1"/>
          <w:rFonts w:hint="cs"/>
          <w:rtl/>
        </w:rPr>
        <w:t>«</w:t>
      </w:r>
      <w:r w:rsidRPr="007F5B41">
        <w:rPr>
          <w:rStyle w:val="Char1"/>
          <w:rtl/>
        </w:rPr>
        <w:t>ال</w:t>
      </w:r>
      <w:r w:rsidR="00495D6A" w:rsidRPr="007F5B41">
        <w:rPr>
          <w:rStyle w:val="Char1"/>
          <w:rtl/>
        </w:rPr>
        <w:t>ـ</w:t>
      </w:r>
      <w:r w:rsidRPr="007F5B41">
        <w:rPr>
          <w:rStyle w:val="Char1"/>
          <w:rtl/>
        </w:rPr>
        <w:t>مبسوط</w:t>
      </w:r>
      <w:r w:rsidR="00495D6A" w:rsidRPr="007F5B41">
        <w:rPr>
          <w:rStyle w:val="Char1"/>
          <w:rFonts w:hint="cs"/>
          <w:rtl/>
        </w:rPr>
        <w:t>»</w:t>
      </w:r>
      <w:r w:rsidR="00495D6A" w:rsidRPr="00FA4E15">
        <w:rPr>
          <w:rStyle w:val="Char5"/>
          <w:rFonts w:hint="cs"/>
          <w:rtl/>
        </w:rPr>
        <w:t xml:space="preserve"> از همه آنها مشهورتر است.</w:t>
      </w:r>
    </w:p>
    <w:p w:rsidR="00EA06DC" w:rsidRPr="00FA4E15" w:rsidRDefault="00EA06DC" w:rsidP="007F5B41">
      <w:pPr>
        <w:pStyle w:val="ListParagraph"/>
        <w:widowControl w:val="0"/>
        <w:numPr>
          <w:ilvl w:val="0"/>
          <w:numId w:val="35"/>
        </w:numPr>
        <w:ind w:left="641" w:hanging="357"/>
        <w:jc w:val="both"/>
        <w:rPr>
          <w:rStyle w:val="Char5"/>
          <w:rtl/>
        </w:rPr>
      </w:pPr>
      <w:r w:rsidRPr="00FA4E15">
        <w:rPr>
          <w:rStyle w:val="Char5"/>
          <w:rFonts w:hint="cs"/>
          <w:rtl/>
        </w:rPr>
        <w:t>زفر بن الهذیل (110-158</w:t>
      </w:r>
      <w:r w:rsidR="00495D6A" w:rsidRPr="00FA4E15">
        <w:rPr>
          <w:rStyle w:val="Char5"/>
          <w:rFonts w:hint="cs"/>
          <w:rtl/>
        </w:rPr>
        <w:t xml:space="preserve"> </w:t>
      </w:r>
      <w:r w:rsidR="00495D6A">
        <w:rPr>
          <w:rFonts w:cs="Traditional Arabic" w:hint="cs"/>
          <w:rtl/>
          <w:lang w:bidi="fa-IR"/>
        </w:rPr>
        <w:t>ﻫ</w:t>
      </w:r>
      <w:r w:rsidR="00495D6A" w:rsidRPr="00FA4E15">
        <w:rPr>
          <w:rStyle w:val="Char5"/>
          <w:rFonts w:hint="cs"/>
          <w:rtl/>
        </w:rPr>
        <w:t>):</w:t>
      </w:r>
      <w:r w:rsidRPr="00FA4E15">
        <w:rPr>
          <w:rStyle w:val="Char5"/>
          <w:rFonts w:hint="cs"/>
          <w:rtl/>
        </w:rPr>
        <w:t xml:space="preserve"> پدر زفر عرب و مادرش ایرانی بوده، وی پیش از ابویوسف و محمد بن حسن شیبانی نزد ابوحنیفه درس خوانده و در قیاس کار کرده است، کتاب ننوشته ولی نظریات اس</w:t>
      </w:r>
      <w:r w:rsidR="00495D6A" w:rsidRPr="00FA4E15">
        <w:rPr>
          <w:rStyle w:val="Char5"/>
          <w:rFonts w:hint="cs"/>
          <w:rtl/>
        </w:rPr>
        <w:t>تادش را شفاهاً انتشار داده</w:t>
      </w:r>
      <w:r w:rsidR="00495D6A" w:rsidRPr="00FA4E15">
        <w:rPr>
          <w:rStyle w:val="Char5"/>
          <w:rFonts w:hint="eastAsia"/>
          <w:rtl/>
        </w:rPr>
        <w:t>‌</w:t>
      </w:r>
      <w:r w:rsidR="00495D6A" w:rsidRPr="00FA4E15">
        <w:rPr>
          <w:rStyle w:val="Char5"/>
          <w:rFonts w:hint="cs"/>
          <w:rtl/>
        </w:rPr>
        <w:t>است.</w:t>
      </w:r>
    </w:p>
    <w:p w:rsidR="00EA06DC" w:rsidRPr="007F5B41" w:rsidRDefault="00495D6A" w:rsidP="007F5B41">
      <w:pPr>
        <w:pStyle w:val="ListParagraph"/>
        <w:widowControl w:val="0"/>
        <w:numPr>
          <w:ilvl w:val="0"/>
          <w:numId w:val="35"/>
        </w:numPr>
        <w:ind w:left="641" w:hanging="357"/>
        <w:jc w:val="both"/>
        <w:rPr>
          <w:rStyle w:val="Char1"/>
          <w:rtl/>
        </w:rPr>
      </w:pPr>
      <w:r w:rsidRPr="00FA4E15">
        <w:rPr>
          <w:rStyle w:val="Char5"/>
          <w:rFonts w:hint="cs"/>
          <w:rtl/>
        </w:rPr>
        <w:t>حسن  بن زیاد لؤلؤیی کوفی:</w:t>
      </w:r>
      <w:r w:rsidR="00EA06DC" w:rsidRPr="00FA4E15">
        <w:rPr>
          <w:rStyle w:val="Char5"/>
          <w:rFonts w:hint="cs"/>
          <w:rtl/>
        </w:rPr>
        <w:t xml:space="preserve"> ابوعلی حسن  بن زیاد لؤلؤیی کوفی متوفی در سال 204 هم از شاگردان و یاران ابوحنیفه به شمار می‌رود. شهرتش بیشتر به کسب روایت حدیث می‌باشد. در کوفه سمت قضاوت را داشته و این کتاب‌ها از اوست</w:t>
      </w:r>
      <w:r w:rsidRPr="00FA4E15">
        <w:rPr>
          <w:rStyle w:val="Char5"/>
          <w:rFonts w:hint="cs"/>
          <w:rtl/>
        </w:rPr>
        <w:t xml:space="preserve">: </w:t>
      </w:r>
      <w:r w:rsidRPr="007F5B41">
        <w:rPr>
          <w:rStyle w:val="Char1"/>
          <w:rFonts w:hint="cs"/>
          <w:rtl/>
        </w:rPr>
        <w:t>«أ</w:t>
      </w:r>
      <w:r w:rsidR="00EA06DC" w:rsidRPr="007F5B41">
        <w:rPr>
          <w:rStyle w:val="Char1"/>
          <w:rFonts w:hint="cs"/>
          <w:rtl/>
        </w:rPr>
        <w:t>دب القاضی، الخصال، معانی ال</w:t>
      </w:r>
      <w:r w:rsidRPr="007F5B41">
        <w:rPr>
          <w:rStyle w:val="Char1"/>
          <w:rFonts w:hint="cs"/>
          <w:rtl/>
        </w:rPr>
        <w:t>أ</w:t>
      </w:r>
      <w:r w:rsidR="00EA06DC" w:rsidRPr="007F5B41">
        <w:rPr>
          <w:rStyle w:val="Char1"/>
          <w:rFonts w:hint="cs"/>
          <w:rtl/>
        </w:rPr>
        <w:t>دیان، النفقات، الخراج، الفرائض، الوصایا، ال</w:t>
      </w:r>
      <w:r w:rsidRPr="007F5B41">
        <w:rPr>
          <w:rStyle w:val="Char1"/>
          <w:rFonts w:hint="cs"/>
          <w:rtl/>
        </w:rPr>
        <w:t>ـمجرد و</w:t>
      </w:r>
      <w:r w:rsidR="00EA06DC" w:rsidRPr="007F5B41">
        <w:rPr>
          <w:rStyle w:val="Char1"/>
          <w:rFonts w:hint="cs"/>
          <w:rtl/>
        </w:rPr>
        <w:t xml:space="preserve">الامانی </w:t>
      </w:r>
      <w:r w:rsidRPr="007F5B41">
        <w:rPr>
          <w:rStyle w:val="Char1"/>
          <w:rFonts w:hint="cs"/>
          <w:rtl/>
        </w:rPr>
        <w:t>...».</w:t>
      </w:r>
    </w:p>
    <w:p w:rsidR="00EA06DC" w:rsidRPr="00FA4E15" w:rsidRDefault="00EA06DC" w:rsidP="00FA4E15">
      <w:pPr>
        <w:ind w:firstLine="284"/>
        <w:jc w:val="both"/>
        <w:rPr>
          <w:rStyle w:val="Char5"/>
          <w:rtl/>
        </w:rPr>
      </w:pPr>
      <w:r w:rsidRPr="00FA4E15">
        <w:rPr>
          <w:rStyle w:val="Char5"/>
          <w:rFonts w:hint="cs"/>
          <w:rtl/>
        </w:rPr>
        <w:t>باید دانست که ابوحنیفه برای مذهبش کتابی تألیف نکرده، ولی شاگردانش مخصوصاً ابویوسف، و محمد در مذهب او به تألیف کتاب‌هایی پرداخته‌اند و با توجه به احادیث نبوی بین ف</w:t>
      </w:r>
      <w:r w:rsidR="00495D6A" w:rsidRPr="00FA4E15">
        <w:rPr>
          <w:rStyle w:val="Char5"/>
          <w:rFonts w:hint="cs"/>
          <w:rtl/>
        </w:rPr>
        <w:t>قه حنفی و فقه اهل مدینه که بر م</w:t>
      </w:r>
      <w:r w:rsidRPr="00FA4E15">
        <w:rPr>
          <w:rStyle w:val="Char5"/>
          <w:rFonts w:hint="cs"/>
          <w:rtl/>
        </w:rPr>
        <w:t>بنای سنت پایه‌گذاری شده بود، رابطه‌ای برقرار ساخته و مذاهب</w:t>
      </w:r>
      <w:r w:rsidR="00495D6A" w:rsidRPr="00FA4E15">
        <w:rPr>
          <w:rStyle w:val="Char5"/>
          <w:rFonts w:hint="cs"/>
          <w:rtl/>
        </w:rPr>
        <w:t xml:space="preserve"> استاد خویش را استحکام بخشیدند.</w:t>
      </w:r>
    </w:p>
    <w:p w:rsidR="00EA06DC" w:rsidRPr="00FA4E15" w:rsidRDefault="00EA06DC" w:rsidP="00FA4E15">
      <w:pPr>
        <w:widowControl w:val="0"/>
        <w:ind w:firstLine="284"/>
        <w:jc w:val="both"/>
        <w:rPr>
          <w:rStyle w:val="Char5"/>
          <w:rtl/>
        </w:rPr>
      </w:pPr>
      <w:r w:rsidRPr="00FA4E15">
        <w:rPr>
          <w:rStyle w:val="Char5"/>
          <w:rFonts w:hint="cs"/>
          <w:rtl/>
        </w:rPr>
        <w:t xml:space="preserve">دیگر شاگردان ابوحنیفه، هلال الرأی، خصاف، صاحب کتاب </w:t>
      </w:r>
      <w:r w:rsidR="00495D6A" w:rsidRPr="00FA4E15">
        <w:rPr>
          <w:rStyle w:val="Char5"/>
          <w:rFonts w:hint="cs"/>
          <w:rtl/>
        </w:rPr>
        <w:t>«</w:t>
      </w:r>
      <w:r w:rsidRPr="00495D6A">
        <w:rPr>
          <w:rStyle w:val="Char1"/>
          <w:rFonts w:hint="cs"/>
          <w:rtl/>
        </w:rPr>
        <w:t>الحیل</w:t>
      </w:r>
      <w:r w:rsidR="00495D6A" w:rsidRPr="00FA4E15">
        <w:rPr>
          <w:rStyle w:val="Char5"/>
          <w:rFonts w:hint="cs"/>
          <w:rtl/>
        </w:rPr>
        <w:t>»</w:t>
      </w:r>
      <w:r w:rsidRPr="00FA4E15">
        <w:rPr>
          <w:rStyle w:val="Char5"/>
          <w:rFonts w:hint="cs"/>
          <w:rtl/>
        </w:rPr>
        <w:t xml:space="preserve"> و کتاب </w:t>
      </w:r>
      <w:r w:rsidR="00495D6A" w:rsidRPr="00FA4E15">
        <w:rPr>
          <w:rStyle w:val="Char5"/>
          <w:rFonts w:hint="cs"/>
          <w:rtl/>
        </w:rPr>
        <w:t>«</w:t>
      </w:r>
      <w:r w:rsidRPr="00495D6A">
        <w:rPr>
          <w:rStyle w:val="Char1"/>
          <w:rFonts w:hint="cs"/>
          <w:rtl/>
        </w:rPr>
        <w:t>الواقف</w:t>
      </w:r>
      <w:r w:rsidR="00495D6A" w:rsidRPr="00FA4E15">
        <w:rPr>
          <w:rStyle w:val="Char5"/>
          <w:rFonts w:hint="cs"/>
          <w:rtl/>
        </w:rPr>
        <w:t>»</w:t>
      </w:r>
      <w:r w:rsidRPr="00FA4E15">
        <w:rPr>
          <w:rStyle w:val="Char5"/>
          <w:rFonts w:hint="cs"/>
          <w:rtl/>
        </w:rPr>
        <w:t xml:space="preserve"> و ابوجعفر الطحاوی صاحب کتاب </w:t>
      </w:r>
      <w:r w:rsidR="00495D6A" w:rsidRPr="007F5B41">
        <w:rPr>
          <w:rStyle w:val="Char1"/>
          <w:rFonts w:hint="cs"/>
          <w:rtl/>
        </w:rPr>
        <w:t>«</w:t>
      </w:r>
      <w:r w:rsidRPr="007F5B41">
        <w:rPr>
          <w:rStyle w:val="Char1"/>
          <w:rFonts w:hint="cs"/>
          <w:rtl/>
        </w:rPr>
        <w:t>جامع الکبیر</w:t>
      </w:r>
      <w:r w:rsidR="00495D6A" w:rsidRPr="007F5B41">
        <w:rPr>
          <w:rStyle w:val="Char1"/>
          <w:rFonts w:hint="cs"/>
          <w:rtl/>
        </w:rPr>
        <w:t>»</w:t>
      </w:r>
      <w:r w:rsidRPr="00FA4E15">
        <w:rPr>
          <w:rStyle w:val="Char5"/>
          <w:rFonts w:hint="cs"/>
          <w:rtl/>
        </w:rPr>
        <w:t xml:space="preserve"> و ابوالحسن کرخی و ابوعبدالله گرگانی و علی‌ بن محمد بزدوی مؤلف کتاب </w:t>
      </w:r>
      <w:r w:rsidR="00495D6A" w:rsidRPr="007F5B41">
        <w:rPr>
          <w:rStyle w:val="Char1"/>
          <w:rFonts w:hint="cs"/>
          <w:rtl/>
        </w:rPr>
        <w:t>«</w:t>
      </w:r>
      <w:r w:rsidRPr="007F5B41">
        <w:rPr>
          <w:rStyle w:val="Char1"/>
          <w:rFonts w:hint="cs"/>
          <w:rtl/>
        </w:rPr>
        <w:t>ال</w:t>
      </w:r>
      <w:r w:rsidR="00495D6A" w:rsidRPr="007F5B41">
        <w:rPr>
          <w:rStyle w:val="Char1"/>
          <w:rFonts w:hint="cs"/>
          <w:rtl/>
        </w:rPr>
        <w:t>أ</w:t>
      </w:r>
      <w:r w:rsidRPr="007F5B41">
        <w:rPr>
          <w:rStyle w:val="Char1"/>
          <w:rFonts w:hint="cs"/>
          <w:rtl/>
        </w:rPr>
        <w:t>صول</w:t>
      </w:r>
      <w:r w:rsidR="00495D6A" w:rsidRPr="007F5B41">
        <w:rPr>
          <w:rStyle w:val="Char1"/>
          <w:rFonts w:hint="cs"/>
          <w:rtl/>
        </w:rPr>
        <w:t>»</w:t>
      </w:r>
      <w:r w:rsidRPr="00FA4E15">
        <w:rPr>
          <w:rStyle w:val="Char5"/>
          <w:rFonts w:hint="cs"/>
          <w:rtl/>
        </w:rPr>
        <w:t xml:space="preserve"> و ابوبکر کاشانی مؤلف </w:t>
      </w:r>
      <w:r w:rsidR="00495D6A" w:rsidRPr="007F5B41">
        <w:rPr>
          <w:rStyle w:val="Char1"/>
          <w:rFonts w:hint="cs"/>
          <w:rtl/>
        </w:rPr>
        <w:t>«</w:t>
      </w:r>
      <w:r w:rsidRPr="007F5B41">
        <w:rPr>
          <w:rStyle w:val="Char1"/>
          <w:rFonts w:hint="cs"/>
          <w:rtl/>
        </w:rPr>
        <w:t>بدایع الصنایع ف</w:t>
      </w:r>
      <w:r w:rsidR="00495D6A" w:rsidRPr="007F5B41">
        <w:rPr>
          <w:rStyle w:val="Char1"/>
          <w:rFonts w:hint="cs"/>
          <w:rtl/>
        </w:rPr>
        <w:t>ي</w:t>
      </w:r>
      <w:r w:rsidRPr="007F5B41">
        <w:rPr>
          <w:rStyle w:val="Char1"/>
          <w:rFonts w:hint="cs"/>
          <w:rtl/>
        </w:rPr>
        <w:t xml:space="preserve"> ترتیب الشرایع</w:t>
      </w:r>
      <w:r w:rsidR="00495D6A" w:rsidRPr="007F5B41">
        <w:rPr>
          <w:rStyle w:val="Char1"/>
          <w:rFonts w:hint="cs"/>
          <w:rtl/>
        </w:rPr>
        <w:t>»</w:t>
      </w:r>
      <w:r w:rsidR="00495D6A" w:rsidRPr="00FA4E15">
        <w:rPr>
          <w:rStyle w:val="Char5"/>
          <w:rFonts w:hint="cs"/>
          <w:rtl/>
        </w:rPr>
        <w:t xml:space="preserve"> </w:t>
      </w:r>
      <w:r w:rsidRPr="00FA4E15">
        <w:rPr>
          <w:rStyle w:val="Char5"/>
          <w:rFonts w:hint="cs"/>
          <w:rtl/>
        </w:rPr>
        <w:t xml:space="preserve">و میرغینانی مؤلف </w:t>
      </w:r>
      <w:r w:rsidR="00495D6A" w:rsidRPr="007F5B41">
        <w:rPr>
          <w:rStyle w:val="Char1"/>
          <w:rFonts w:hint="cs"/>
          <w:rtl/>
        </w:rPr>
        <w:t>«</w:t>
      </w:r>
      <w:r w:rsidRPr="007F5B41">
        <w:rPr>
          <w:rStyle w:val="Char1"/>
          <w:rFonts w:hint="cs"/>
          <w:rtl/>
        </w:rPr>
        <w:t>الهدای</w:t>
      </w:r>
      <w:r w:rsidR="00495D6A" w:rsidRPr="007F5B41">
        <w:rPr>
          <w:rStyle w:val="Char1"/>
          <w:rFonts w:hint="cs"/>
          <w:rtl/>
        </w:rPr>
        <w:t>ة»</w:t>
      </w:r>
      <w:r w:rsidRPr="00FA4E15">
        <w:rPr>
          <w:rStyle w:val="Char5"/>
          <w:rFonts w:hint="cs"/>
          <w:rtl/>
        </w:rPr>
        <w:t xml:space="preserve"> شایان ذکرند. کتاب هدایه از معتبرترین کتب فقهی حنفی است که از چهار جزء تشکیل یافته و شرح‌ها و حاشیه‌های فراوان دارد</w:t>
      </w:r>
      <w:r w:rsidRPr="00694B9D">
        <w:rPr>
          <w:rStyle w:val="Char5"/>
          <w:vertAlign w:val="superscript"/>
          <w:rtl/>
        </w:rPr>
        <w:footnoteReference w:id="50"/>
      </w:r>
      <w:r w:rsidR="00495D6A" w:rsidRPr="00FA4E15">
        <w:rPr>
          <w:rStyle w:val="Char5"/>
          <w:rFonts w:hint="cs"/>
          <w:rtl/>
        </w:rPr>
        <w:t>.</w:t>
      </w:r>
    </w:p>
    <w:p w:rsidR="00EA06DC" w:rsidRDefault="00EA06DC" w:rsidP="002330F9">
      <w:pPr>
        <w:pStyle w:val="a1"/>
        <w:rPr>
          <w:rtl/>
        </w:rPr>
      </w:pPr>
      <w:bookmarkStart w:id="49" w:name="_Toc178871311"/>
      <w:bookmarkStart w:id="50" w:name="_Toc436077670"/>
      <w:r>
        <w:rPr>
          <w:rFonts w:hint="cs"/>
          <w:rtl/>
        </w:rPr>
        <w:t>اصول مذ</w:t>
      </w:r>
      <w:r w:rsidRPr="00D613DE">
        <w:rPr>
          <w:rFonts w:hint="cs"/>
          <w:rtl/>
        </w:rPr>
        <w:t>هب</w:t>
      </w:r>
      <w:r>
        <w:rPr>
          <w:rFonts w:hint="cs"/>
          <w:rtl/>
        </w:rPr>
        <w:t xml:space="preserve"> </w:t>
      </w:r>
      <w:r w:rsidRPr="00D613DE">
        <w:rPr>
          <w:rFonts w:hint="cs"/>
          <w:rtl/>
        </w:rPr>
        <w:t>اب</w:t>
      </w:r>
      <w:r>
        <w:rPr>
          <w:rFonts w:hint="cs"/>
          <w:rtl/>
        </w:rPr>
        <w:t>وحنیفه</w:t>
      </w:r>
      <w:bookmarkEnd w:id="49"/>
      <w:bookmarkEnd w:id="50"/>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ابوحنیفه می‌گوید: برای استنباط احکام، نخست به کتاب خدای‌تعالی مراجعه می‌کنم، اگر نتوانستم از کتاب خدا و سنت پیغمبر</w:t>
      </w:r>
      <w:r>
        <w:rPr>
          <w:rFonts w:cs="CTraditional Arabic" w:hint="cs"/>
          <w:rtl/>
          <w:lang w:bidi="fa-IR"/>
        </w:rPr>
        <w:t>ص</w:t>
      </w:r>
      <w:r w:rsidRPr="00FA4E15">
        <w:rPr>
          <w:rStyle w:val="Char5"/>
          <w:rFonts w:hint="cs"/>
          <w:rtl/>
        </w:rPr>
        <w:t xml:space="preserve"> حکمی استنباط کنم از گفته‌های صحابه بهره گرفته و بقیه را رها می‌نمایم</w:t>
      </w:r>
      <w:r w:rsidRPr="00694B9D">
        <w:rPr>
          <w:rStyle w:val="Char5"/>
          <w:vertAlign w:val="superscript"/>
          <w:rtl/>
        </w:rPr>
        <w:footnoteReference w:id="51"/>
      </w:r>
      <w:r w:rsidRPr="00FA4E15">
        <w:rPr>
          <w:rStyle w:val="Char5"/>
          <w:rFonts w:hint="cs"/>
          <w:rtl/>
        </w:rPr>
        <w:t xml:space="preserve"> و به قول دیگری عمل نمی‌‌کنم. سپس اضافه می‌کند: اگر حدیثی از پیغمبر</w:t>
      </w:r>
      <w:r>
        <w:rPr>
          <w:rFonts w:cs="CTraditional Arabic" w:hint="cs"/>
          <w:rtl/>
          <w:lang w:bidi="fa-IR"/>
        </w:rPr>
        <w:t>ص</w:t>
      </w:r>
      <w:r w:rsidRPr="00FA4E15">
        <w:rPr>
          <w:rStyle w:val="Char5"/>
          <w:rFonts w:hint="cs"/>
          <w:rtl/>
        </w:rPr>
        <w:t xml:space="preserve"> به ما برسد آن را به کار می‌ بندیم و اگر از صحابه باشد در پذیرفتن آن مختاریم و اگر از تابعین باشد با آن مقابله می‌کنیم ... .</w:t>
      </w:r>
    </w:p>
    <w:p w:rsidR="00EA06DC" w:rsidRPr="00FA4E15" w:rsidRDefault="00EA06DC" w:rsidP="00FA4E15">
      <w:pPr>
        <w:ind w:firstLine="284"/>
        <w:jc w:val="both"/>
        <w:rPr>
          <w:rStyle w:val="Char5"/>
          <w:rtl/>
        </w:rPr>
      </w:pPr>
      <w:r w:rsidRPr="00FA4E15">
        <w:rPr>
          <w:rStyle w:val="Char5"/>
          <w:rFonts w:hint="cs"/>
          <w:rtl/>
        </w:rPr>
        <w:t>چنانچه به تجزیه و تحلیل مذهب ابوحنیفه بپردازیم می‌بینیم که گذشته و آیند</w:t>
      </w:r>
      <w:r w:rsidR="00495D6A" w:rsidRPr="00FA4E15">
        <w:rPr>
          <w:rStyle w:val="Char5"/>
          <w:rFonts w:hint="cs"/>
          <w:rtl/>
        </w:rPr>
        <w:t>ه</w:t>
      </w:r>
      <w:r w:rsidRPr="00FA4E15">
        <w:rPr>
          <w:rStyle w:val="Char5"/>
          <w:rFonts w:hint="cs"/>
          <w:rtl/>
        </w:rPr>
        <w:t xml:space="preserve"> اصولی را به ش</w:t>
      </w:r>
      <w:r w:rsidR="00495D6A" w:rsidRPr="00FA4E15">
        <w:rPr>
          <w:rStyle w:val="Char5"/>
          <w:rFonts w:hint="cs"/>
          <w:rtl/>
        </w:rPr>
        <w:t>رح زیر مورد توجه قرار داده</w:t>
      </w:r>
      <w:r w:rsidR="00495D6A" w:rsidRPr="00FA4E15">
        <w:rPr>
          <w:rStyle w:val="Char5"/>
          <w:rFonts w:hint="eastAsia"/>
          <w:rtl/>
        </w:rPr>
        <w:t>‌</w:t>
      </w:r>
      <w:r w:rsidR="00495D6A" w:rsidRPr="00FA4E15">
        <w:rPr>
          <w:rStyle w:val="Char5"/>
          <w:rFonts w:hint="cs"/>
          <w:rtl/>
        </w:rPr>
        <w:t>است.</w:t>
      </w:r>
    </w:p>
    <w:p w:rsidR="00EA06DC" w:rsidRPr="00FA4E15" w:rsidRDefault="00495D6A" w:rsidP="00FA4E15">
      <w:pPr>
        <w:widowControl w:val="0"/>
        <w:ind w:firstLine="284"/>
        <w:jc w:val="both"/>
        <w:rPr>
          <w:rStyle w:val="Char5"/>
          <w:rtl/>
        </w:rPr>
      </w:pPr>
      <w:r w:rsidRPr="00F21CA9">
        <w:rPr>
          <w:rStyle w:val="Char6"/>
          <w:rFonts w:hint="cs"/>
          <w:rtl/>
        </w:rPr>
        <w:t>نخست-</w:t>
      </w:r>
      <w:r w:rsidR="00EA06DC" w:rsidRPr="00F21CA9">
        <w:rPr>
          <w:rStyle w:val="Char6"/>
          <w:rFonts w:hint="cs"/>
          <w:rtl/>
        </w:rPr>
        <w:t xml:space="preserve"> آسان گرفتن در عبادات و معاملات</w:t>
      </w:r>
      <w:r w:rsidRPr="00FA4E15">
        <w:rPr>
          <w:rStyle w:val="Char5"/>
          <w:rFonts w:hint="cs"/>
          <w:rtl/>
        </w:rPr>
        <w:t>: ابوحنیفه معتقد است که هر</w:t>
      </w:r>
      <w:r w:rsidR="00EA06DC" w:rsidRPr="00FA4E15">
        <w:rPr>
          <w:rStyle w:val="Char5"/>
          <w:rFonts w:hint="cs"/>
          <w:rtl/>
        </w:rPr>
        <w:t>گاه جسم یا لباس نجس شود</w:t>
      </w:r>
      <w:r w:rsidR="00EA06DC" w:rsidRPr="00694B9D">
        <w:rPr>
          <w:rStyle w:val="Char5"/>
          <w:vertAlign w:val="superscript"/>
          <w:rtl/>
        </w:rPr>
        <w:footnoteReference w:id="52"/>
      </w:r>
      <w:r w:rsidR="00EA06DC" w:rsidRPr="00FA4E15">
        <w:rPr>
          <w:rStyle w:val="Char5"/>
          <w:rFonts w:hint="cs"/>
          <w:rtl/>
        </w:rPr>
        <w:t xml:space="preserve"> شستن آن با هر مایع پاکی از قبیل گلاب و سرکه که بتواند نجاست را برطرف نماید جایز است و آب را تنها مایع پاک‌کننده نمی‌داند. همچن</w:t>
      </w:r>
      <w:r w:rsidRPr="00FA4E15">
        <w:rPr>
          <w:rStyle w:val="Char5"/>
          <w:rFonts w:hint="cs"/>
          <w:rtl/>
        </w:rPr>
        <w:t>ین می‌گوید: هر</w:t>
      </w:r>
      <w:r w:rsidR="00EA06DC" w:rsidRPr="00FA4E15">
        <w:rPr>
          <w:rStyle w:val="Char5"/>
          <w:rFonts w:hint="cs"/>
          <w:rtl/>
        </w:rPr>
        <w:t>گاه کسی بخواهد در شب تاریکی نماز بخواند ولی با کوشش زیاد نتواند جهت قبله را درست تشخیص دهد و در غیر جهت قبله نماز بخواند، نمازش درست است. هر چند بعداً متوجه اشتباه خویش گردد. در زکات هم جایز می‌داند که به جای جنس، بهای آن پرداخته شود، و همچنین در زمینی که مسلمان آن را تصاحب نماید، لازم نیست که خراج و یک دهم را با هم از درآمد آن بپردازد، بلکه پرداخت یکی از آنها را واجب می‌شمارد، و در معاملات جایز می‌داند که ثمر درخ</w:t>
      </w:r>
      <w:r w:rsidRPr="00FA4E15">
        <w:rPr>
          <w:rStyle w:val="Char5"/>
          <w:rFonts w:hint="cs"/>
          <w:rtl/>
        </w:rPr>
        <w:t>ت را قبل از رسیدن خریداری کنند.</w:t>
      </w:r>
    </w:p>
    <w:p w:rsidR="00EA06DC" w:rsidRPr="00DB2FF5" w:rsidRDefault="00EA06DC" w:rsidP="00FA4E15">
      <w:pPr>
        <w:widowControl w:val="0"/>
        <w:ind w:firstLine="284"/>
        <w:jc w:val="both"/>
        <w:rPr>
          <w:rStyle w:val="Char5"/>
          <w:spacing w:val="-4"/>
          <w:rtl/>
        </w:rPr>
      </w:pPr>
      <w:r w:rsidRPr="00DB2FF5">
        <w:rPr>
          <w:rStyle w:val="Char5"/>
          <w:rFonts w:hint="cs"/>
          <w:spacing w:val="-4"/>
          <w:rtl/>
        </w:rPr>
        <w:t>چنین گفته‌هایی می‌رساند که بر خلاف بعضی فقها که معتقد به سختگیری هستند ابوحنیفه در احکام، خواهان س</w:t>
      </w:r>
      <w:r w:rsidR="00495D6A" w:rsidRPr="00DB2FF5">
        <w:rPr>
          <w:rStyle w:val="Char5"/>
          <w:rFonts w:hint="cs"/>
          <w:spacing w:val="-4"/>
          <w:rtl/>
        </w:rPr>
        <w:t>هولت و آسانی برای مردم می‌باشد.</w:t>
      </w:r>
    </w:p>
    <w:p w:rsidR="00EA06DC" w:rsidRPr="00FA4E15" w:rsidRDefault="00495D6A" w:rsidP="00FA4E15">
      <w:pPr>
        <w:ind w:firstLine="284"/>
        <w:jc w:val="both"/>
        <w:rPr>
          <w:rStyle w:val="Char5"/>
          <w:rtl/>
        </w:rPr>
      </w:pPr>
      <w:r w:rsidRPr="00F21CA9">
        <w:rPr>
          <w:rStyle w:val="Char6"/>
          <w:rFonts w:hint="cs"/>
          <w:rtl/>
        </w:rPr>
        <w:t>دوم-</w:t>
      </w:r>
      <w:r w:rsidR="00EA06DC" w:rsidRPr="00F21CA9">
        <w:rPr>
          <w:rStyle w:val="Char6"/>
          <w:rFonts w:hint="cs"/>
          <w:rtl/>
        </w:rPr>
        <w:t xml:space="preserve"> جانبداری از فقرا و ضعفا</w:t>
      </w:r>
      <w:r w:rsidRPr="00FA4E15">
        <w:rPr>
          <w:rStyle w:val="Char5"/>
          <w:rFonts w:hint="cs"/>
          <w:rtl/>
        </w:rPr>
        <w:t>:</w:t>
      </w:r>
      <w:r w:rsidR="00EA06DC" w:rsidRPr="00FA4E15">
        <w:rPr>
          <w:rStyle w:val="Char5"/>
          <w:rFonts w:hint="cs"/>
          <w:rtl/>
        </w:rPr>
        <w:t xml:space="preserve"> برای کمک به مستمندان، ابوحنیفه زکات را بر وسایل زینتی طلا و نقره واجب می‌داند، و نیز معتقد است که اگر بدهی بدهکار به اندازه داراییش باشد، زکات بر وی واجب نی</w:t>
      </w:r>
      <w:r w:rsidRPr="00FA4E15">
        <w:rPr>
          <w:rStyle w:val="Char5"/>
          <w:rFonts w:hint="cs"/>
          <w:rtl/>
        </w:rPr>
        <w:t>ست، تا کمکی باشد به حال بدهکار.</w:t>
      </w:r>
    </w:p>
    <w:p w:rsidR="00EA06DC" w:rsidRPr="00FA4E15" w:rsidRDefault="00495D6A" w:rsidP="00FA4E15">
      <w:pPr>
        <w:ind w:firstLine="284"/>
        <w:jc w:val="both"/>
        <w:rPr>
          <w:rStyle w:val="Char5"/>
          <w:rtl/>
        </w:rPr>
      </w:pPr>
      <w:r w:rsidRPr="00F21CA9">
        <w:rPr>
          <w:rStyle w:val="Char6"/>
          <w:rFonts w:hint="cs"/>
          <w:rtl/>
        </w:rPr>
        <w:t>سوم-</w:t>
      </w:r>
      <w:r w:rsidR="00EA06DC" w:rsidRPr="00F21CA9">
        <w:rPr>
          <w:rStyle w:val="Char6"/>
          <w:rFonts w:hint="cs"/>
          <w:rtl/>
        </w:rPr>
        <w:t xml:space="preserve"> تصحیح تصرفات انسان به قدر امکان</w:t>
      </w:r>
      <w:r w:rsidRPr="00FA4E15">
        <w:rPr>
          <w:rStyle w:val="Char5"/>
          <w:rFonts w:hint="cs"/>
          <w:rtl/>
        </w:rPr>
        <w:t>:</w:t>
      </w:r>
      <w:r w:rsidR="00EA06DC" w:rsidRPr="00FA4E15">
        <w:rPr>
          <w:rStyle w:val="Char5"/>
          <w:rFonts w:hint="cs"/>
          <w:rtl/>
        </w:rPr>
        <w:t xml:space="preserve"> ابوحنیفه می‌کوشد تا کسی را که شرایط تصرف صحیح را داشته باشد، وی را در کارهای خود مختار ‌نماید، مثلاً می‌گوید: کودک عاقل و اهل تمییزی که هر چند به سن رشد نرسیده باشد اگر اسلام بیاورد، مانند اسلام آوردن یک انسان کبیر قابل اعتبار است. همچنین تجارت وصی را با مال یتیم در صورتی که مصلحت </w:t>
      </w:r>
      <w:r w:rsidRPr="00FA4E15">
        <w:rPr>
          <w:rStyle w:val="Char5"/>
          <w:rFonts w:hint="cs"/>
          <w:rtl/>
        </w:rPr>
        <w:t>یتیم ایجاب نماید، جایز می‌داند.</w:t>
      </w:r>
    </w:p>
    <w:p w:rsidR="00EA06DC" w:rsidRPr="00FA4E15" w:rsidRDefault="00495D6A" w:rsidP="00FA4E15">
      <w:pPr>
        <w:ind w:firstLine="284"/>
        <w:jc w:val="both"/>
        <w:rPr>
          <w:rStyle w:val="Char5"/>
          <w:rtl/>
        </w:rPr>
      </w:pPr>
      <w:r w:rsidRPr="00F21CA9">
        <w:rPr>
          <w:rStyle w:val="Char6"/>
          <w:rFonts w:hint="cs"/>
          <w:rtl/>
        </w:rPr>
        <w:t>چهارم-</w:t>
      </w:r>
      <w:r w:rsidR="00EA06DC" w:rsidRPr="00F21CA9">
        <w:rPr>
          <w:rStyle w:val="Char6"/>
          <w:rFonts w:hint="cs"/>
          <w:rtl/>
        </w:rPr>
        <w:t xml:space="preserve"> رعایت حرمت انسان</w:t>
      </w:r>
      <w:r w:rsidRPr="00FA4E15">
        <w:rPr>
          <w:rStyle w:val="Char5"/>
          <w:rFonts w:hint="cs"/>
          <w:rtl/>
        </w:rPr>
        <w:t>:</w:t>
      </w:r>
      <w:r w:rsidR="00EA06DC" w:rsidRPr="00FA4E15">
        <w:rPr>
          <w:rStyle w:val="Char5"/>
          <w:rFonts w:hint="cs"/>
          <w:rtl/>
        </w:rPr>
        <w:t xml:space="preserve"> ابوحنیفه این اختیار را به ولی زن بالغ و رشید نمی‌دهد که به میل خودش او را به عقد ازدواج مرد دلخواه خویش درآورد، و اگر مردی دختر بالغش را به عقد کسی درآورد، ولی دختر راضی نبود چنان ازدواجی صحیح نیست دیگر اینکه ابوحنیفه شهادت یک مرد و دو زن را در ازدواج به جای دو مرد قبول دارد، و شهادت بعضی از اهل ذمّه ر</w:t>
      </w:r>
      <w:r w:rsidRPr="00FA4E15">
        <w:rPr>
          <w:rStyle w:val="Char5"/>
          <w:rFonts w:hint="cs"/>
          <w:rtl/>
        </w:rPr>
        <w:t>ا علیه بعضی دیگر جایز می‌شمارد.</w:t>
      </w:r>
    </w:p>
    <w:p w:rsidR="00EA06DC" w:rsidRPr="00FA4E15" w:rsidRDefault="00EA06DC" w:rsidP="00FA4E15">
      <w:pPr>
        <w:widowControl w:val="0"/>
        <w:ind w:firstLine="284"/>
        <w:jc w:val="both"/>
        <w:rPr>
          <w:rStyle w:val="Char5"/>
          <w:rtl/>
        </w:rPr>
      </w:pPr>
      <w:r w:rsidRPr="00F21CA9">
        <w:rPr>
          <w:rStyle w:val="Char6"/>
          <w:rFonts w:hint="cs"/>
          <w:rtl/>
        </w:rPr>
        <w:t>پ</w:t>
      </w:r>
      <w:r w:rsidR="00495D6A" w:rsidRPr="00F21CA9">
        <w:rPr>
          <w:rStyle w:val="Char6"/>
          <w:rFonts w:hint="cs"/>
          <w:rtl/>
        </w:rPr>
        <w:t>نجم-</w:t>
      </w:r>
      <w:r w:rsidRPr="00F21CA9">
        <w:rPr>
          <w:rStyle w:val="Char6"/>
          <w:rFonts w:hint="cs"/>
          <w:rtl/>
        </w:rPr>
        <w:t xml:space="preserve"> اختیارات دولت نمایند</w:t>
      </w:r>
      <w:r w:rsidR="00495D6A" w:rsidRPr="00F21CA9">
        <w:rPr>
          <w:rStyle w:val="Char6"/>
          <w:rFonts w:hint="cs"/>
          <w:rtl/>
        </w:rPr>
        <w:t>ه</w:t>
      </w:r>
      <w:r w:rsidRPr="00F21CA9">
        <w:rPr>
          <w:rStyle w:val="Char6"/>
          <w:rFonts w:hint="cs"/>
          <w:rtl/>
        </w:rPr>
        <w:t xml:space="preserve"> امام</w:t>
      </w:r>
      <w:r w:rsidR="00495D6A" w:rsidRPr="00FA4E15">
        <w:rPr>
          <w:rStyle w:val="Char5"/>
          <w:rFonts w:hint="cs"/>
          <w:rtl/>
        </w:rPr>
        <w:t>:</w:t>
      </w:r>
      <w:r w:rsidRPr="00FA4E15">
        <w:rPr>
          <w:rStyle w:val="Char5"/>
          <w:rFonts w:hint="cs"/>
          <w:rtl/>
        </w:rPr>
        <w:t xml:space="preserve"> ابوحنیفه از حق امام یعنی، حاکم شرعی می‌داند که به متقضای مصحلت در غنایمی که مسلمانان از سرزمین‌های فتح شده به دست می‌آورند دخل و تصرف نماید. و این حق را برای امام قایل است که به هر وسیله‌ای که ممکن باشد مجاهدین را به جنگ تشویق نماید. مثلاً برای پیروزی مسلمانان به کسی که در جنگ، کار معینی انجام ‌دهد، سهم معینی را از بیت‌المال اختصاص ‌دهد. دیگر اینکه از حق امام می‌داند که زمین موات را در اختیار کسی بگذارد که می‌خواهد آن را آباد نموده و مورد بهره‌برداری قرار دهد و ولایت بر لقیط (بچه سر راهی) و اجرای قصاص را </w:t>
      </w:r>
      <w:r w:rsidR="00495D6A" w:rsidRPr="00FA4E15">
        <w:rPr>
          <w:rStyle w:val="Char5"/>
          <w:rFonts w:hint="cs"/>
          <w:rtl/>
        </w:rPr>
        <w:t>برایش از اختیارات امام می‌داند.</w:t>
      </w:r>
    </w:p>
    <w:p w:rsidR="00EA06DC" w:rsidRPr="000D4779" w:rsidRDefault="00EA06DC" w:rsidP="00FA4E15">
      <w:pPr>
        <w:widowControl w:val="0"/>
        <w:ind w:firstLine="284"/>
        <w:jc w:val="both"/>
        <w:rPr>
          <w:rStyle w:val="Char5"/>
          <w:spacing w:val="-2"/>
          <w:rtl/>
        </w:rPr>
      </w:pPr>
      <w:r w:rsidRPr="000D4779">
        <w:rPr>
          <w:rStyle w:val="Char5"/>
          <w:rFonts w:hint="cs"/>
          <w:spacing w:val="-2"/>
          <w:rtl/>
        </w:rPr>
        <w:t>چنان قواعد مناسبی است که ابوحنیفه را سزاوار لقب (امام اهل رأی) گردانیده، جای شگفتی نیست که وی بسیار اجتهاد نموده و در جایی که نصّ (کلام صریح) وجود نداشته به قیاس عمل نموده است. چنانکه می‌دانیم استادانش هم (حماد و نخعی) از</w:t>
      </w:r>
      <w:r w:rsidR="00495D6A" w:rsidRPr="000D4779">
        <w:rPr>
          <w:rStyle w:val="Char5"/>
          <w:rFonts w:hint="cs"/>
          <w:spacing w:val="-2"/>
          <w:rtl/>
        </w:rPr>
        <w:t xml:space="preserve"> فقهای سرشناس اهل رأی بوده‌اند.</w:t>
      </w:r>
    </w:p>
    <w:p w:rsidR="00EA06DC" w:rsidRPr="00FA4E15" w:rsidRDefault="00EA06DC" w:rsidP="00FA4E15">
      <w:pPr>
        <w:ind w:firstLine="284"/>
        <w:jc w:val="both"/>
        <w:rPr>
          <w:rStyle w:val="Char5"/>
          <w:rtl/>
        </w:rPr>
      </w:pPr>
      <w:r w:rsidRPr="00FA4E15">
        <w:rPr>
          <w:rStyle w:val="Char5"/>
          <w:rFonts w:hint="cs"/>
          <w:rtl/>
        </w:rPr>
        <w:t>ابوحنیفه در چنان فرصتی، تنها به استفاده از اهل رأی قانع نشده، بلکه در جوار آن با آراء فقهای مختلفی چون عطاء‌ بن ابی‌رباح، عکرمه  بند</w:t>
      </w:r>
      <w:r w:rsidR="00495D6A" w:rsidRPr="00FA4E15">
        <w:rPr>
          <w:rStyle w:val="Char5"/>
          <w:rFonts w:hint="cs"/>
          <w:rtl/>
        </w:rPr>
        <w:t>ه</w:t>
      </w:r>
      <w:r w:rsidRPr="00FA4E15">
        <w:rPr>
          <w:rStyle w:val="Char5"/>
          <w:rFonts w:hint="cs"/>
          <w:rtl/>
        </w:rPr>
        <w:t xml:space="preserve"> آزاد شد</w:t>
      </w:r>
      <w:r w:rsidR="00495D6A" w:rsidRPr="00FA4E15">
        <w:rPr>
          <w:rStyle w:val="Char5"/>
          <w:rFonts w:hint="cs"/>
          <w:rtl/>
        </w:rPr>
        <w:t>ه ا</w:t>
      </w:r>
      <w:r w:rsidRPr="00FA4E15">
        <w:rPr>
          <w:rStyle w:val="Char5"/>
          <w:rFonts w:hint="cs"/>
          <w:rtl/>
        </w:rPr>
        <w:t>بن عباس، نافع  بنده آزاد شد</w:t>
      </w:r>
      <w:r w:rsidR="00495D6A" w:rsidRPr="00FA4E15">
        <w:rPr>
          <w:rStyle w:val="Char5"/>
          <w:rFonts w:hint="cs"/>
          <w:rtl/>
        </w:rPr>
        <w:t>ه ا</w:t>
      </w:r>
      <w:r w:rsidRPr="00FA4E15">
        <w:rPr>
          <w:rStyle w:val="Char5"/>
          <w:rFonts w:hint="cs"/>
          <w:rtl/>
        </w:rPr>
        <w:t xml:space="preserve">بن عمر، زید بن علی و </w:t>
      </w:r>
      <w:r w:rsidR="00495D6A" w:rsidRPr="00FA4E15">
        <w:rPr>
          <w:rStyle w:val="Char5"/>
          <w:rFonts w:hint="cs"/>
          <w:rtl/>
        </w:rPr>
        <w:t>امام جعفر صادق هم آشنا شده است.</w:t>
      </w:r>
    </w:p>
    <w:p w:rsidR="00EA06DC" w:rsidRPr="00FA4E15" w:rsidRDefault="00EA06DC" w:rsidP="00FA4E15">
      <w:pPr>
        <w:ind w:firstLine="284"/>
        <w:jc w:val="both"/>
        <w:rPr>
          <w:rStyle w:val="Char5"/>
          <w:rtl/>
        </w:rPr>
      </w:pPr>
      <w:r w:rsidRPr="00FA4E15">
        <w:rPr>
          <w:rStyle w:val="Char5"/>
          <w:rFonts w:hint="cs"/>
          <w:rtl/>
        </w:rPr>
        <w:t>مضافاً اینکه در زمان ابوحنیفه افرادی بودند که حدیث را از بر می‌کردند و تنها به ظواهر آن توجه نموده و از معانی آن سر درنمی‌آوردند، اما ابوحنیفه با داشتن زیرکی و استعداد در استنباط احکام، به غواصی در اعماق دریای معانی احادیث می‌پرداخت، بدون آنکه معارضه‌ای با نصّ داشته باشد، با برداشت صحیح از حدیث به مردم استفاده می‌رسانید ... .</w:t>
      </w:r>
    </w:p>
    <w:p w:rsidR="00EA06DC" w:rsidRPr="00FA4E15" w:rsidRDefault="00EA06DC" w:rsidP="00FA4E15">
      <w:pPr>
        <w:ind w:firstLine="284"/>
        <w:jc w:val="both"/>
        <w:rPr>
          <w:rStyle w:val="Char5"/>
          <w:rtl/>
        </w:rPr>
      </w:pPr>
      <w:r w:rsidRPr="00FA4E15">
        <w:rPr>
          <w:rStyle w:val="Char5"/>
          <w:rFonts w:hint="cs"/>
          <w:rtl/>
        </w:rPr>
        <w:t>فقه حنفی بیش از سایر مکاتب فقهی برای عقل و ادارک آدمی ارزش قایل است. جاحظ می‌گوید: بسا انسان، پنجاه سال در فقه و تفیسر اشتغال نموده و با فقها نشسته و از آنها آموخته و تمرین کرده باز می‌بینیم درخور قضا و فتوا و صدور حکم نمی‌باشد، ولی در مدت یک سال که فقه حنفی یا مانند آن را می‌خواند و به اصول فقه آشنا می‌شود، لایق مقام قضا و حکومت یک شهرستان می‌گردد، چند روزی آموختن فقه حنفی مطابق چندین سال تعلم فقه دیگران است</w:t>
      </w:r>
      <w:r w:rsidRPr="00694B9D">
        <w:rPr>
          <w:rStyle w:val="Char5"/>
          <w:vertAlign w:val="superscript"/>
          <w:rtl/>
        </w:rPr>
        <w:footnoteReference w:id="53"/>
      </w:r>
      <w:r w:rsidR="00495D6A" w:rsidRPr="00FA4E15">
        <w:rPr>
          <w:rStyle w:val="Char5"/>
          <w:rFonts w:hint="cs"/>
          <w:rtl/>
        </w:rPr>
        <w:t>.</w:t>
      </w:r>
    </w:p>
    <w:p w:rsidR="00EA06DC" w:rsidRDefault="00EA06DC" w:rsidP="002330F9">
      <w:pPr>
        <w:pStyle w:val="a1"/>
        <w:rPr>
          <w:rtl/>
        </w:rPr>
      </w:pPr>
      <w:bookmarkStart w:id="51" w:name="_Toc178871312"/>
      <w:bookmarkStart w:id="52" w:name="_Toc436077671"/>
      <w:r>
        <w:rPr>
          <w:rFonts w:hint="cs"/>
          <w:rtl/>
        </w:rPr>
        <w:t>ابوحنیفه و سیاست</w:t>
      </w:r>
      <w:bookmarkEnd w:id="51"/>
      <w:bookmarkEnd w:id="5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ابوحنیفه فقهی آگاه و مسئول و آزاده بود، او هیچگاه در برابر سلطه و قدرت امویان و عباسیان تسلیم نشد و از تصدی مسند قضاء در عهد مروان اموی و منصور عباسی سرباز زد و یکصد و ده تازیان</w:t>
      </w:r>
      <w:r w:rsidR="00495D6A" w:rsidRPr="00FA4E15">
        <w:rPr>
          <w:rStyle w:val="Char5"/>
          <w:rFonts w:hint="cs"/>
          <w:rtl/>
        </w:rPr>
        <w:t>ه</w:t>
      </w:r>
      <w:r w:rsidRPr="00FA4E15">
        <w:rPr>
          <w:rStyle w:val="Char5"/>
          <w:rFonts w:hint="cs"/>
          <w:rtl/>
        </w:rPr>
        <w:t xml:space="preserve"> «یزید بن عمرو بن هبیره» کارگزار امویان در عراق را به جان پذیرفت و عاقبت از ستم و جور هیأت حاکم</w:t>
      </w:r>
      <w:r w:rsidR="00495D6A" w:rsidRPr="00FA4E15">
        <w:rPr>
          <w:rStyle w:val="Char5"/>
          <w:rFonts w:hint="cs"/>
          <w:rtl/>
        </w:rPr>
        <w:t>ه</w:t>
      </w:r>
      <w:r w:rsidRPr="00FA4E15">
        <w:rPr>
          <w:rStyle w:val="Char5"/>
          <w:rFonts w:hint="cs"/>
          <w:rtl/>
        </w:rPr>
        <w:t xml:space="preserve"> اموی به مکه گریخت و حدود شش سال در مکه به تدریس فقه و حدیث پرداخت و با روی کارآمدن عباسیان به بغداد برگشت و به علت خودداری از پذیرفتن مسند </w:t>
      </w:r>
      <w:r w:rsidR="00495D6A" w:rsidRPr="00FA4E15">
        <w:rPr>
          <w:rStyle w:val="Char5"/>
          <w:rFonts w:hint="cs"/>
          <w:rtl/>
        </w:rPr>
        <w:t>قضاء، چندین بار به زندان افتاد.</w:t>
      </w:r>
    </w:p>
    <w:p w:rsidR="00EA06DC" w:rsidRPr="000D4779" w:rsidRDefault="00EA06DC" w:rsidP="00FA4E15">
      <w:pPr>
        <w:ind w:firstLine="284"/>
        <w:jc w:val="both"/>
        <w:rPr>
          <w:rStyle w:val="Char5"/>
          <w:spacing w:val="-2"/>
          <w:rtl/>
        </w:rPr>
      </w:pPr>
      <w:r w:rsidRPr="000D4779">
        <w:rPr>
          <w:rStyle w:val="Char5"/>
          <w:rFonts w:hint="cs"/>
          <w:spacing w:val="-2"/>
          <w:rtl/>
        </w:rPr>
        <w:t xml:space="preserve">در کتاب ارزشمند چهار امام اهل سنت و جماعت در این باره چنین آمده است: «یزید بن عمروبن هبیره در زمان امویان از طرف مروان، کارگزار عراق بود، وی از ابوحنیفه خواست تا قضاوت کوفه را به عهده بگیرد، اما ابوحنیفه از قبول پیشنهاد یزید سرباز زد. یزید به خاطر این سرپیچی یکصد و ده ضربه شلاق را در یازده روز به ابوحنیفه زد، ولی ابوحنیفه از نظر خویش برنگشت، و یزید را ناگزیر ساخت تا از تقاضایش دست بردارد. به روایتی دیگر، یزید تقاضایش را تکرار ننمود در به جای آن از ابوحنیفه خواست تا تولیت بیت‌المال را عهده‌دار شود، که ابوحنیفه آن را هم قبول نکرد. </w:t>
      </w:r>
    </w:p>
    <w:p w:rsidR="00EA06DC" w:rsidRPr="00FA4E15" w:rsidRDefault="00EA06DC" w:rsidP="00FA4E15">
      <w:pPr>
        <w:ind w:firstLine="284"/>
        <w:jc w:val="both"/>
        <w:rPr>
          <w:rStyle w:val="Char5"/>
          <w:rtl/>
        </w:rPr>
      </w:pPr>
      <w:r w:rsidRPr="00FA4E15">
        <w:rPr>
          <w:rStyle w:val="Char5"/>
          <w:rFonts w:hint="cs"/>
          <w:rtl/>
        </w:rPr>
        <w:t>ابوجعفر منصور اول، خلیفه عباسی متوجه شد که ابوحنیفه با وی موافق نیست، خواست تا به تدریج از ماهیت قلبی وی آگاهی یابد ولی ابوحنیفه با حاشیه رفتن در خلال درس‌ها و گاهی انتقاد از کارهای قاضی‌ها، و عدم همکاری با دولت، عقیده و نظر خویش را آشکار می‌ساخت. این رفتار ابوحنیفه، کینه را در دل منصور ایجاد کرد و درصدد برآمد که بر وی دست یابد، و این کار هم وقتی ممکن شد که ابوحنیفه را به بغداد احضار نموده و دستگیر ساخت. علت دستگیری هم این بود که ابوحنیفه پیشنهاد منصور را نیز برای تعهد شغل قضاوت نپذیرفت. منصور قسم خورد که قضاوت را به وی بقبولاند، و ابوحنیفه هم سوگند یاد کرد که قبول نکند. در آن جلسه «ربیع حاجب» حضور داشت و به ابوحنیفه گفت: آیا متوجه هستی که در مقابل قسم</w:t>
      </w:r>
      <w:r w:rsidR="00FA0E6F" w:rsidRPr="00FA4E15">
        <w:rPr>
          <w:rStyle w:val="Char5"/>
          <w:rFonts w:hint="cs"/>
          <w:rtl/>
        </w:rPr>
        <w:t xml:space="preserve"> منصور شما هم سوگند یاد می‌کنی؟</w:t>
      </w:r>
    </w:p>
    <w:p w:rsidR="00EA06DC" w:rsidRPr="00FA4E15" w:rsidRDefault="00EA06DC" w:rsidP="00FA4E15">
      <w:pPr>
        <w:ind w:firstLine="284"/>
        <w:jc w:val="both"/>
        <w:rPr>
          <w:rStyle w:val="Char5"/>
          <w:rtl/>
        </w:rPr>
      </w:pPr>
      <w:r w:rsidRPr="00FA4E15">
        <w:rPr>
          <w:rStyle w:val="Char5"/>
          <w:rFonts w:hint="cs"/>
          <w:rtl/>
        </w:rPr>
        <w:t>... ابوحنیفه در جواب گفت: امیرالمؤمنین در پرداخت کفاره قسم از من تواناتر است. خودداری ابوحنیفه از پذیرفتن شغل قضاوت باعث شد تا منصور برای مدتی او را به زندان بیندازد. منصور بار دیگر درخواستش را تجدید نمود و ابوحنیفه ضمن رد پیشنهاد منصور، به او گفت: من برای قضاوت شما صلاحیت ندارم. منصور گفت دروغ می‌گویی ... ابوحنیفه گفت: با نسبت دادن دروغ به من، حکم عدم صلاحیتم را برای احراز قضاوت صادر کردی، چون اگر دروغگو باشم به درد این کار نمی‌خورم، زیرا دروغگو نمی‌تواند قاضی باشد، و اگر راستگو هستم امیرالمؤمنین را گف</w:t>
      </w:r>
      <w:r w:rsidR="00FA0E6F" w:rsidRPr="00FA4E15">
        <w:rPr>
          <w:rStyle w:val="Char5"/>
          <w:rFonts w:hint="cs"/>
          <w:rtl/>
        </w:rPr>
        <w:t>ته‌ام که صلاحیت قضاوت را ندارم.</w:t>
      </w:r>
    </w:p>
    <w:p w:rsidR="00EA06DC" w:rsidRPr="00FA4E15" w:rsidRDefault="00EA06DC" w:rsidP="00FA4E15">
      <w:pPr>
        <w:ind w:firstLine="284"/>
        <w:jc w:val="both"/>
        <w:rPr>
          <w:rStyle w:val="Char5"/>
          <w:rtl/>
        </w:rPr>
      </w:pPr>
      <w:r w:rsidRPr="00FA4E15">
        <w:rPr>
          <w:rStyle w:val="Char5"/>
          <w:rFonts w:hint="cs"/>
          <w:rtl/>
        </w:rPr>
        <w:t>چون منصور از جواب به ابوحنیفه بازماند، دوباره او را به زندان فرستاد، بعد از آنکه چند بار او را زندانی و آزاد می‌کرد، مجدداً با تهدید می‌خواست که شغل قضاوت را بپذیرد. این بود که ابوحنیفه به خلیفه گفت: ای منصور از خدا بترس: کسی را به کار بگمار که از خدای‌تعالی‌ بترسد</w:t>
      </w:r>
      <w:r w:rsidRPr="00694B9D">
        <w:rPr>
          <w:rStyle w:val="Char5"/>
          <w:vertAlign w:val="superscript"/>
          <w:rtl/>
        </w:rPr>
        <w:footnoteReference w:id="54"/>
      </w:r>
      <w:r w:rsidRPr="00FA4E15">
        <w:rPr>
          <w:rStyle w:val="Char5"/>
          <w:rFonts w:hint="cs"/>
          <w:rtl/>
        </w:rPr>
        <w:t>، به خدا من در حالت آرامش قابل اعتماد نیستم، پ</w:t>
      </w:r>
      <w:r w:rsidR="00FA0E6F" w:rsidRPr="00FA4E15">
        <w:rPr>
          <w:rStyle w:val="Char5"/>
          <w:rFonts w:hint="cs"/>
          <w:rtl/>
        </w:rPr>
        <w:t>س چگونه درخشم مورد اعتماد هستم.</w:t>
      </w:r>
    </w:p>
    <w:p w:rsidR="00EA06DC" w:rsidRPr="00FA4E15" w:rsidRDefault="00EA06DC" w:rsidP="00FA4E15">
      <w:pPr>
        <w:ind w:firstLine="284"/>
        <w:jc w:val="both"/>
        <w:rPr>
          <w:rStyle w:val="Char5"/>
          <w:rtl/>
        </w:rPr>
      </w:pPr>
      <w:r w:rsidRPr="00FA4E15">
        <w:rPr>
          <w:rStyle w:val="Char5"/>
          <w:rFonts w:hint="cs"/>
          <w:rtl/>
        </w:rPr>
        <w:t>روایت می‌کنند که ابوحنیفه همچنان در زندان بماند تا وفات یافت</w:t>
      </w:r>
      <w:r w:rsidRPr="00694B9D">
        <w:rPr>
          <w:rStyle w:val="Char5"/>
          <w:vertAlign w:val="superscript"/>
          <w:rtl/>
        </w:rPr>
        <w:footnoteReference w:id="55"/>
      </w:r>
      <w:r w:rsidR="00FA0E6F" w:rsidRPr="00FA4E15">
        <w:rPr>
          <w:rStyle w:val="Char5"/>
          <w:rFonts w:hint="cs"/>
          <w:rtl/>
        </w:rPr>
        <w:t>.</w:t>
      </w:r>
    </w:p>
    <w:p w:rsidR="00EA06DC" w:rsidRPr="009539F5" w:rsidRDefault="00EA06DC" w:rsidP="002330F9">
      <w:pPr>
        <w:pStyle w:val="a1"/>
        <w:rPr>
          <w:rtl/>
        </w:rPr>
      </w:pPr>
      <w:bookmarkStart w:id="53" w:name="_Toc178871313"/>
      <w:bookmarkStart w:id="54" w:name="_Toc436077672"/>
      <w:r w:rsidRPr="009539F5">
        <w:rPr>
          <w:rFonts w:hint="cs"/>
          <w:rtl/>
        </w:rPr>
        <w:t>بعضی از وصیت‌های ابوحنیفه</w:t>
      </w:r>
      <w:bookmarkEnd w:id="53"/>
      <w:bookmarkEnd w:id="54"/>
      <w:r w:rsidRPr="009539F5">
        <w:rPr>
          <w:rFonts w:hint="cs"/>
          <w:rtl/>
        </w:rPr>
        <w:t xml:space="preserve"> </w:t>
      </w:r>
    </w:p>
    <w:p w:rsidR="00EA06DC" w:rsidRPr="000D4779" w:rsidRDefault="00EA06DC" w:rsidP="00FA4E15">
      <w:pPr>
        <w:ind w:firstLine="284"/>
        <w:jc w:val="both"/>
        <w:rPr>
          <w:rStyle w:val="Char5"/>
          <w:spacing w:val="-2"/>
          <w:rtl/>
        </w:rPr>
      </w:pPr>
      <w:r w:rsidRPr="000D4779">
        <w:rPr>
          <w:rStyle w:val="Char6"/>
          <w:rFonts w:hint="cs"/>
          <w:spacing w:val="-2"/>
          <w:rtl/>
        </w:rPr>
        <w:t>وصیت اول</w:t>
      </w:r>
      <w:r w:rsidR="00FA0E6F" w:rsidRPr="000D4779">
        <w:rPr>
          <w:rStyle w:val="Char5"/>
          <w:rFonts w:hint="cs"/>
          <w:spacing w:val="-2"/>
          <w:rtl/>
        </w:rPr>
        <w:t>-</w:t>
      </w:r>
      <w:r w:rsidRPr="000D4779">
        <w:rPr>
          <w:rStyle w:val="Char5"/>
          <w:rFonts w:hint="cs"/>
          <w:spacing w:val="-2"/>
          <w:rtl/>
        </w:rPr>
        <w:t xml:space="preserve"> این وصیت خطاب به بزرگ</w:t>
      </w:r>
      <w:r w:rsidR="00FA0E6F" w:rsidRPr="000D4779">
        <w:rPr>
          <w:rStyle w:val="Char5"/>
          <w:rFonts w:hint="eastAsia"/>
          <w:spacing w:val="-2"/>
          <w:rtl/>
        </w:rPr>
        <w:t>‌</w:t>
      </w:r>
      <w:r w:rsidRPr="000D4779">
        <w:rPr>
          <w:rStyle w:val="Char5"/>
          <w:rFonts w:hint="cs"/>
          <w:spacing w:val="-2"/>
          <w:rtl/>
        </w:rPr>
        <w:t>ترین شاگرد و یارانش ابویوسف یعقوب  بن ابراهیم می‌باشد که سرمشقی برای رفتار سلطان و مردم به شمار می‌رود. به علاوه راه پیروزی در آموزش و انتخاب اخلاق پسندیده را به شاگردانش نشان داده و او را از ارتکاب</w:t>
      </w:r>
      <w:r w:rsidR="000D4779" w:rsidRPr="000D4779">
        <w:rPr>
          <w:rStyle w:val="Char5"/>
          <w:rFonts w:hint="cs"/>
          <w:spacing w:val="-2"/>
          <w:rtl/>
        </w:rPr>
        <w:t xml:space="preserve"> اعمال خلاف برحدر داشته است ...</w:t>
      </w:r>
      <w:r w:rsidR="000D4779" w:rsidRPr="000D4779">
        <w:rPr>
          <w:rStyle w:val="Char5"/>
          <w:spacing w:val="-2"/>
        </w:rPr>
        <w:t xml:space="preserve"> </w:t>
      </w:r>
      <w:r w:rsidRPr="000D4779">
        <w:rPr>
          <w:rStyle w:val="Char5"/>
          <w:rFonts w:hint="cs"/>
          <w:spacing w:val="-2"/>
          <w:rtl/>
        </w:rPr>
        <w:t>.</w:t>
      </w:r>
    </w:p>
    <w:p w:rsidR="00EA06DC" w:rsidRPr="00FA4E15" w:rsidRDefault="00EA06DC" w:rsidP="00FA4E15">
      <w:pPr>
        <w:ind w:firstLine="284"/>
        <w:jc w:val="both"/>
        <w:rPr>
          <w:rStyle w:val="Char5"/>
          <w:rtl/>
        </w:rPr>
      </w:pPr>
      <w:r w:rsidRPr="00FA4E15">
        <w:rPr>
          <w:rStyle w:val="Char5"/>
          <w:rFonts w:hint="cs"/>
          <w:rtl/>
        </w:rPr>
        <w:t>«زینهار در هر وقت و حالی نزد سلطان نروید مگر اینکه برای حاجتی علمی از شما دعوت به عمل آورد، زیرا آمد و رفت زیاد با وی از احترام شما می‌کاهد. وقتی که در حضور سلطان هستی انگار که در میان آتش به سر می‌بری، دوری از چنان آتش به نفع شماست. زیرا تو را می‌سوزاند و آزارت می‌دهد. بدان که آنچه را سلطان برای خودش می‌خواهد به دیگران روا نمی‌دارد. سعی کن وقارت را نزد عامه حفظ کنی، به کودکان محبت کن، و به پیران هم احترام بگذار. چون پیغمبر</w:t>
      </w:r>
      <w:r>
        <w:rPr>
          <w:rFonts w:cs="CTraditional Arabic" w:hint="cs"/>
          <w:rtl/>
          <w:lang w:bidi="fa-IR"/>
        </w:rPr>
        <w:t>ص</w:t>
      </w:r>
      <w:r w:rsidRPr="00FA4E15">
        <w:rPr>
          <w:rStyle w:val="Char5"/>
          <w:rFonts w:hint="cs"/>
          <w:rtl/>
        </w:rPr>
        <w:t xml:space="preserve"> فرموده:</w:t>
      </w:r>
      <w:r w:rsidR="00FA0E6F" w:rsidRPr="00FA4E15">
        <w:rPr>
          <w:rStyle w:val="Char5"/>
          <w:rFonts w:hint="cs"/>
          <w:rtl/>
        </w:rPr>
        <w:t xml:space="preserve"> </w:t>
      </w:r>
      <w:r w:rsidR="00FA0E6F" w:rsidRPr="000D4779">
        <w:rPr>
          <w:rStyle w:val="Char2"/>
          <w:rFonts w:hint="cs"/>
          <w:rtl/>
        </w:rPr>
        <w:t>«</w:t>
      </w:r>
      <w:r w:rsidR="00FA0E6F" w:rsidRPr="000D4779">
        <w:rPr>
          <w:rStyle w:val="Char2"/>
          <w:rFonts w:hint="eastAsia"/>
          <w:rtl/>
        </w:rPr>
        <w:t>مَنْ</w:t>
      </w:r>
      <w:r w:rsidR="00FA0E6F" w:rsidRPr="000D4779">
        <w:rPr>
          <w:rStyle w:val="Char2"/>
          <w:rtl/>
        </w:rPr>
        <w:t xml:space="preserve"> </w:t>
      </w:r>
      <w:r w:rsidR="00FA0E6F" w:rsidRPr="000D4779">
        <w:rPr>
          <w:rStyle w:val="Char2"/>
          <w:rFonts w:hint="eastAsia"/>
          <w:rtl/>
        </w:rPr>
        <w:t>لَمْ</w:t>
      </w:r>
      <w:r w:rsidR="00FA0E6F" w:rsidRPr="000D4779">
        <w:rPr>
          <w:rStyle w:val="Char2"/>
          <w:rtl/>
        </w:rPr>
        <w:t xml:space="preserve"> یوقّر </w:t>
      </w:r>
      <w:r w:rsidR="00FA0E6F" w:rsidRPr="000D4779">
        <w:rPr>
          <w:rStyle w:val="Char2"/>
          <w:rFonts w:hint="eastAsia"/>
          <w:rtl/>
        </w:rPr>
        <w:t>كَبِيرَنَا،</w:t>
      </w:r>
      <w:r w:rsidR="00FA0E6F" w:rsidRPr="000D4779">
        <w:rPr>
          <w:rStyle w:val="Char2"/>
          <w:rtl/>
        </w:rPr>
        <w:t xml:space="preserve"> </w:t>
      </w:r>
      <w:r w:rsidR="00FA0E6F" w:rsidRPr="000D4779">
        <w:rPr>
          <w:rStyle w:val="Char2"/>
          <w:rFonts w:hint="eastAsia"/>
          <w:rtl/>
        </w:rPr>
        <w:t>وَ لَمْ</w:t>
      </w:r>
      <w:r w:rsidR="00FA0E6F" w:rsidRPr="000D4779">
        <w:rPr>
          <w:rStyle w:val="Char2"/>
          <w:rtl/>
        </w:rPr>
        <w:t xml:space="preserve"> </w:t>
      </w:r>
      <w:r w:rsidR="00FA0E6F" w:rsidRPr="000D4779">
        <w:rPr>
          <w:rStyle w:val="Char2"/>
          <w:rFonts w:hint="cs"/>
          <w:rtl/>
        </w:rPr>
        <w:t xml:space="preserve"> </w:t>
      </w:r>
      <w:r w:rsidR="00FA0E6F" w:rsidRPr="000D4779">
        <w:rPr>
          <w:rStyle w:val="Char2"/>
          <w:rFonts w:hint="eastAsia"/>
          <w:rtl/>
        </w:rPr>
        <w:t>يَرْحَمْ</w:t>
      </w:r>
      <w:r w:rsidR="00FA0E6F" w:rsidRPr="000D4779">
        <w:rPr>
          <w:rStyle w:val="Char2"/>
          <w:rtl/>
        </w:rPr>
        <w:t xml:space="preserve"> </w:t>
      </w:r>
      <w:r w:rsidR="00FA0E6F" w:rsidRPr="000D4779">
        <w:rPr>
          <w:rStyle w:val="Char2"/>
          <w:rFonts w:hint="eastAsia"/>
          <w:rtl/>
        </w:rPr>
        <w:t>صَغِيرَنَا</w:t>
      </w:r>
      <w:r w:rsidR="00FA0E6F" w:rsidRPr="000D4779">
        <w:rPr>
          <w:rStyle w:val="Char2"/>
          <w:rtl/>
        </w:rPr>
        <w:t xml:space="preserve"> </w:t>
      </w:r>
      <w:r w:rsidR="00FA0E6F" w:rsidRPr="000D4779">
        <w:rPr>
          <w:rStyle w:val="Char2"/>
          <w:rFonts w:hint="eastAsia"/>
          <w:rtl/>
        </w:rPr>
        <w:t>فَلَيْسَ</w:t>
      </w:r>
      <w:r w:rsidR="00FA0E6F" w:rsidRPr="000D4779">
        <w:rPr>
          <w:rStyle w:val="Char2"/>
          <w:rtl/>
        </w:rPr>
        <w:t xml:space="preserve"> </w:t>
      </w:r>
      <w:r w:rsidR="00FA0E6F" w:rsidRPr="000D4779">
        <w:rPr>
          <w:rStyle w:val="Char2"/>
          <w:rFonts w:hint="eastAsia"/>
          <w:rtl/>
        </w:rPr>
        <w:t>مِنَّا</w:t>
      </w:r>
      <w:r w:rsidR="00FA0E6F" w:rsidRPr="000D4779">
        <w:rPr>
          <w:rStyle w:val="Char2"/>
          <w:rFonts w:hint="cs"/>
          <w:rtl/>
        </w:rPr>
        <w:t>»</w:t>
      </w:r>
      <w:r w:rsidRPr="00FA4E15">
        <w:rPr>
          <w:rStyle w:val="Char5"/>
          <w:rFonts w:hint="cs"/>
          <w:rtl/>
        </w:rPr>
        <w:t xml:space="preserve"> یعنی</w:t>
      </w:r>
      <w:r w:rsidR="00FA0E6F" w:rsidRPr="00FA4E15">
        <w:rPr>
          <w:rStyle w:val="Char5"/>
          <w:rFonts w:hint="cs"/>
          <w:rtl/>
        </w:rPr>
        <w:t>:</w:t>
      </w:r>
      <w:r w:rsidRPr="00FA4E15">
        <w:rPr>
          <w:rStyle w:val="Char5"/>
          <w:rFonts w:hint="cs"/>
          <w:rtl/>
        </w:rPr>
        <w:t xml:space="preserve"> </w:t>
      </w:r>
      <w:r w:rsidR="00FA0E6F" w:rsidRPr="00FA0E6F">
        <w:rPr>
          <w:rFonts w:cs="Traditional Arabic" w:hint="cs"/>
          <w:sz w:val="26"/>
          <w:szCs w:val="26"/>
          <w:rtl/>
          <w:lang w:bidi="fa-IR"/>
        </w:rPr>
        <w:t>«</w:t>
      </w:r>
      <w:r w:rsidRPr="00B67020">
        <w:rPr>
          <w:rStyle w:val="Char5"/>
          <w:rFonts w:hint="cs"/>
          <w:rtl/>
        </w:rPr>
        <w:t>کسی که پیران ما را احترام نکند و بر کوچکتران ما رحم نیاورد، از ما نیست</w:t>
      </w:r>
      <w:r w:rsidR="00FA0E6F" w:rsidRPr="00FA0E6F">
        <w:rPr>
          <w:rFonts w:cs="Traditional Arabic" w:hint="cs"/>
          <w:sz w:val="26"/>
          <w:szCs w:val="26"/>
          <w:rtl/>
          <w:lang w:bidi="fa-IR"/>
        </w:rPr>
        <w:t>»</w:t>
      </w:r>
      <w:r w:rsidR="00FA0E6F"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بازارها و مساجد چیزی نخور. از کوزه‌های آب عمومی و نیز از دست سقّاها آب ننوش</w:t>
      </w:r>
      <w:r w:rsidRPr="00694B9D">
        <w:rPr>
          <w:rStyle w:val="Char5"/>
          <w:vertAlign w:val="superscript"/>
          <w:rtl/>
        </w:rPr>
        <w:footnoteReference w:id="56"/>
      </w:r>
      <w:r w:rsidRPr="00FA4E15">
        <w:rPr>
          <w:rStyle w:val="Char5"/>
          <w:rFonts w:hint="cs"/>
          <w:rtl/>
        </w:rPr>
        <w:t>. لباس حریر و ابریشم مپوش، چون به فخرفروشی و غرور منتهی می‌شود. پیش از تأمین مایحتاج زن، ازدواج مکن</w:t>
      </w:r>
      <w:r w:rsidR="00FA0E6F" w:rsidRPr="00FA4E15">
        <w:rPr>
          <w:rStyle w:val="Char5"/>
          <w:rFonts w:hint="cs"/>
          <w:rtl/>
        </w:rPr>
        <w:t>،</w:t>
      </w:r>
      <w:r w:rsidRPr="00FA4E15">
        <w:rPr>
          <w:rStyle w:val="Char5"/>
          <w:rFonts w:hint="cs"/>
          <w:rtl/>
        </w:rPr>
        <w:t xml:space="preserve"> نخست علم بیاموز، دوم از لحاظ مالی خود را تأمین نما، و آنگاه ازدواج کن، زیرا اگر هنگام آموختن علم، به کسب مال بپرد</w:t>
      </w:r>
      <w:r w:rsidR="00FA0E6F" w:rsidRPr="00FA4E15">
        <w:rPr>
          <w:rStyle w:val="Char5"/>
          <w:rFonts w:hint="cs"/>
          <w:rtl/>
        </w:rPr>
        <w:t>ازی نمی‌توانی علم را دنبال کنی.</w:t>
      </w:r>
    </w:p>
    <w:p w:rsidR="00EA06DC" w:rsidRPr="00FA4E15" w:rsidRDefault="00EA06DC" w:rsidP="00FA4E15">
      <w:pPr>
        <w:ind w:firstLine="284"/>
        <w:jc w:val="both"/>
        <w:rPr>
          <w:rStyle w:val="Char5"/>
          <w:rtl/>
        </w:rPr>
      </w:pPr>
      <w:r w:rsidRPr="00FA4E15">
        <w:rPr>
          <w:rStyle w:val="Char5"/>
          <w:rFonts w:hint="cs"/>
          <w:rtl/>
        </w:rPr>
        <w:t>بدان که ازدواج پیش از علم، وقت شما را هدر می‌دهد، چون زاد و ولد زن و تکثیر عائله و تلاش برای امرار معاش آن</w:t>
      </w:r>
      <w:r w:rsidR="00FA0E6F" w:rsidRPr="00FA4E15">
        <w:rPr>
          <w:rStyle w:val="Char5"/>
          <w:rFonts w:hint="cs"/>
          <w:rtl/>
        </w:rPr>
        <w:t>ها، تو را از تحصیل باز می‌دارد.</w:t>
      </w:r>
    </w:p>
    <w:p w:rsidR="00EA06DC" w:rsidRPr="00FA4E15" w:rsidRDefault="00EA06DC" w:rsidP="00FA4E15">
      <w:pPr>
        <w:ind w:firstLine="284"/>
        <w:jc w:val="both"/>
        <w:rPr>
          <w:rStyle w:val="Char5"/>
          <w:rtl/>
        </w:rPr>
      </w:pPr>
      <w:r w:rsidRPr="00FA4E15">
        <w:rPr>
          <w:rStyle w:val="Char5"/>
          <w:rFonts w:hint="cs"/>
          <w:rtl/>
        </w:rPr>
        <w:t>فرمان خدا را اطاعت کن و امانت را بپرداز، از نصیحت و راهنمایی همگان دریغ مدار. به مردم احترام گذاشته و آنها را خوار مشمار. در معاشرت با دیگران احترام متقابل را مورد نظر قرار بده. و در وقت دیدار با مردم از طرح مسایل علمی کوتاهی مکن، اگر کسی از تو سؤال کرد، در حدود سؤالش به و</w:t>
      </w:r>
      <w:r w:rsidR="00FA0E6F" w:rsidRPr="00FA4E15">
        <w:rPr>
          <w:rStyle w:val="Char5"/>
          <w:rFonts w:hint="cs"/>
          <w:rtl/>
        </w:rPr>
        <w:t>ی جواب بده، تا دچار تشویش نشود.</w:t>
      </w:r>
    </w:p>
    <w:p w:rsidR="00EA06DC" w:rsidRPr="00FA4E15" w:rsidRDefault="00EA06DC" w:rsidP="00FA4E15">
      <w:pPr>
        <w:ind w:firstLine="284"/>
        <w:jc w:val="both"/>
        <w:rPr>
          <w:rStyle w:val="Char5"/>
          <w:rtl/>
        </w:rPr>
      </w:pPr>
      <w:r w:rsidRPr="00FA4E15">
        <w:rPr>
          <w:rStyle w:val="Char5"/>
          <w:rFonts w:hint="cs"/>
          <w:rtl/>
        </w:rPr>
        <w:t>اگر به خاطر ثروت، علم را رهاکنی، دچار فقر خواهی شد، چنانکه خدای‌تعالی می‌فرماید:</w:t>
      </w:r>
    </w:p>
    <w:p w:rsidR="00FA0E6F" w:rsidRDefault="00FA0E6F" w:rsidP="00FA4E15">
      <w:pPr>
        <w:ind w:firstLine="284"/>
        <w:jc w:val="both"/>
        <w:rPr>
          <w:rStyle w:val="Char9"/>
          <w:rtl/>
        </w:rPr>
      </w:pPr>
      <w:r>
        <w:rPr>
          <w:rFonts w:cs="Traditional Arabic" w:hint="cs"/>
          <w:spacing w:val="-6"/>
          <w:rtl/>
          <w:lang w:bidi="fa-IR"/>
        </w:rPr>
        <w:t>﴿</w:t>
      </w:r>
      <w:r w:rsidR="00E81D9B" w:rsidRPr="008D73BE">
        <w:rPr>
          <w:rStyle w:val="Chara"/>
          <w:rFonts w:hint="eastAsia"/>
          <w:rtl/>
        </w:rPr>
        <w:t>وَمَن</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أَع</w:t>
      </w:r>
      <w:r w:rsidR="00E81D9B" w:rsidRPr="008D73BE">
        <w:rPr>
          <w:rStyle w:val="Chara"/>
          <w:rFonts w:hint="cs"/>
          <w:rtl/>
        </w:rPr>
        <w:t>ۡ</w:t>
      </w:r>
      <w:r w:rsidR="00E81D9B" w:rsidRPr="008D73BE">
        <w:rPr>
          <w:rStyle w:val="Chara"/>
          <w:rFonts w:hint="eastAsia"/>
          <w:rtl/>
        </w:rPr>
        <w:t>رَضَ</w:t>
      </w:r>
      <w:r w:rsidR="00E81D9B" w:rsidRPr="008D73BE">
        <w:rPr>
          <w:rStyle w:val="Chara"/>
          <w:rtl/>
        </w:rPr>
        <w:t xml:space="preserve"> </w:t>
      </w:r>
      <w:r w:rsidR="00E81D9B" w:rsidRPr="008D73BE">
        <w:rPr>
          <w:rStyle w:val="Chara"/>
          <w:rFonts w:hint="eastAsia"/>
          <w:rtl/>
        </w:rPr>
        <w:t>عَن</w:t>
      </w:r>
      <w:r w:rsidR="00E81D9B" w:rsidRPr="008D73BE">
        <w:rPr>
          <w:rStyle w:val="Chara"/>
          <w:rtl/>
        </w:rPr>
        <w:t xml:space="preserve"> </w:t>
      </w:r>
      <w:r w:rsidR="00E81D9B" w:rsidRPr="008D73BE">
        <w:rPr>
          <w:rStyle w:val="Chara"/>
          <w:rFonts w:hint="eastAsia"/>
          <w:rtl/>
        </w:rPr>
        <w:t>ذِك</w:t>
      </w:r>
      <w:r w:rsidR="00E81D9B" w:rsidRPr="008D73BE">
        <w:rPr>
          <w:rStyle w:val="Chara"/>
          <w:rFonts w:hint="cs"/>
          <w:rtl/>
        </w:rPr>
        <w:t>ۡ</w:t>
      </w:r>
      <w:r w:rsidR="00E81D9B" w:rsidRPr="008D73BE">
        <w:rPr>
          <w:rStyle w:val="Chara"/>
          <w:rFonts w:hint="eastAsia"/>
          <w:rtl/>
        </w:rPr>
        <w:t>رِي</w:t>
      </w:r>
      <w:r w:rsidR="00E81D9B" w:rsidRPr="008D73BE">
        <w:rPr>
          <w:rStyle w:val="Chara"/>
          <w:rtl/>
        </w:rPr>
        <w:t xml:space="preserve"> </w:t>
      </w:r>
      <w:r w:rsidR="00E81D9B" w:rsidRPr="008D73BE">
        <w:rPr>
          <w:rStyle w:val="Chara"/>
          <w:rFonts w:hint="eastAsia"/>
          <w:rtl/>
        </w:rPr>
        <w:t>فَإِنَّ</w:t>
      </w:r>
      <w:r w:rsidR="00E81D9B" w:rsidRPr="008D73BE">
        <w:rPr>
          <w:rStyle w:val="Chara"/>
          <w:rtl/>
        </w:rPr>
        <w:t xml:space="preserve"> </w:t>
      </w:r>
      <w:r w:rsidR="00E81D9B" w:rsidRPr="008D73BE">
        <w:rPr>
          <w:rStyle w:val="Chara"/>
          <w:rFonts w:hint="eastAsia"/>
          <w:rtl/>
        </w:rPr>
        <w:t>لَهُ</w:t>
      </w:r>
      <w:r w:rsidR="00E81D9B" w:rsidRPr="008D73BE">
        <w:rPr>
          <w:rStyle w:val="Chara"/>
          <w:rFonts w:hint="cs"/>
          <w:rtl/>
        </w:rPr>
        <w:t>ۥ</w:t>
      </w:r>
      <w:r w:rsidR="00E81D9B" w:rsidRPr="008D73BE">
        <w:rPr>
          <w:rStyle w:val="Chara"/>
          <w:rtl/>
        </w:rPr>
        <w:t xml:space="preserve"> </w:t>
      </w:r>
      <w:r w:rsidR="00E81D9B" w:rsidRPr="008D73BE">
        <w:rPr>
          <w:rStyle w:val="Chara"/>
          <w:rFonts w:hint="eastAsia"/>
          <w:rtl/>
        </w:rPr>
        <w:t>مَعِيشَة</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ضَنك</w:t>
      </w:r>
      <w:r w:rsidR="00E81D9B" w:rsidRPr="008D73BE">
        <w:rPr>
          <w:rStyle w:val="Chara"/>
          <w:rFonts w:hint="cs"/>
          <w:rtl/>
        </w:rPr>
        <w:t>ٗ</w:t>
      </w:r>
      <w:r w:rsidR="00E81D9B" w:rsidRPr="008D73BE">
        <w:rPr>
          <w:rStyle w:val="Chara"/>
          <w:rFonts w:hint="eastAsia"/>
          <w:rtl/>
        </w:rPr>
        <w:t>ا</w:t>
      </w:r>
      <w:r>
        <w:rPr>
          <w:rFonts w:cs="Traditional Arabic" w:hint="cs"/>
          <w:spacing w:val="-6"/>
          <w:rtl/>
          <w:lang w:bidi="fa-IR"/>
        </w:rPr>
        <w:t>﴾</w:t>
      </w:r>
      <w:r w:rsidRPr="00FA4E15">
        <w:rPr>
          <w:rStyle w:val="Char5"/>
          <w:rFonts w:hint="cs"/>
          <w:rtl/>
        </w:rPr>
        <w:t xml:space="preserve"> </w:t>
      </w:r>
      <w:r w:rsidRPr="000D4779">
        <w:rPr>
          <w:rStyle w:val="Char9"/>
          <w:rFonts w:hint="cs"/>
          <w:rtl/>
        </w:rPr>
        <w:t>[طه: 124].</w:t>
      </w:r>
    </w:p>
    <w:p w:rsidR="00EA06DC" w:rsidRPr="00B67020" w:rsidRDefault="00FA0E6F" w:rsidP="00FA0E6F">
      <w:pPr>
        <w:ind w:firstLine="284"/>
        <w:rPr>
          <w:rStyle w:val="Char5"/>
          <w:rtl/>
        </w:rPr>
      </w:pPr>
      <w:r>
        <w:rPr>
          <w:rFonts w:cs="Traditional Arabic" w:hint="cs"/>
          <w:sz w:val="26"/>
          <w:szCs w:val="26"/>
          <w:rtl/>
          <w:lang w:bidi="fa-IR"/>
        </w:rPr>
        <w:t>«</w:t>
      </w:r>
      <w:r w:rsidR="00EA06DC" w:rsidRPr="00B67020">
        <w:rPr>
          <w:rStyle w:val="Char5"/>
          <w:rFonts w:hint="cs"/>
          <w:rtl/>
        </w:rPr>
        <w:t>و</w:t>
      </w:r>
      <w:r w:rsidR="000D4F81">
        <w:rPr>
          <w:rStyle w:val="Char5"/>
          <w:rFonts w:hint="cs"/>
          <w:rtl/>
        </w:rPr>
        <w:t xml:space="preserve"> هرکس</w:t>
      </w:r>
      <w:r w:rsidR="00EA06DC" w:rsidRPr="00B67020">
        <w:rPr>
          <w:rStyle w:val="Char5"/>
          <w:rFonts w:hint="cs"/>
          <w:rtl/>
        </w:rPr>
        <w:t xml:space="preserve"> از ذکر ما روی گرداند در این دنیا زندگی برایش سخت خواهد بود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با شاگردانت مانند فرزندانت برخورد نما، تا آنها را بیشتر در کسب علم تشویق نمایی. مناقشه و مجادله با عوام و اشخاص فرومایه، آبرویت را می‌ریزد. به هنگام ذکر خدا، حتی از پادشاه هم تجلیل </w:t>
      </w:r>
      <w:r w:rsidR="00FA0E6F" w:rsidRPr="00FA4E15">
        <w:rPr>
          <w:rStyle w:val="Char5"/>
          <w:rFonts w:hint="cs"/>
          <w:rtl/>
        </w:rPr>
        <w:t>مکن.</w:t>
      </w:r>
    </w:p>
    <w:p w:rsidR="00EA06DC" w:rsidRPr="00FA4E15" w:rsidRDefault="00EA06DC" w:rsidP="00FA4E15">
      <w:pPr>
        <w:widowControl w:val="0"/>
        <w:ind w:firstLine="284"/>
        <w:jc w:val="both"/>
        <w:rPr>
          <w:rStyle w:val="Char5"/>
          <w:rtl/>
        </w:rPr>
      </w:pPr>
      <w:r w:rsidRPr="00FA4E15">
        <w:rPr>
          <w:rStyle w:val="Char5"/>
          <w:rFonts w:hint="cs"/>
          <w:rtl/>
        </w:rPr>
        <w:t>در نهان و آشکار با خدای خودت یکسان باش. دانشمند وقتی کارش روبراه می‌شود که ظاهر و باطنش یکی باشد. اگر سلطان تشخیص دهد که صلاحیت کاری را داری قبول مکن، مگر اینکه بدانی که به خاطر مقام علمیت چنان سمتی را به تو می‌دهد، و نیز بدانی که اگر آن را قبول نکنی و به کسی واگذار می‌نم</w:t>
      </w:r>
      <w:r w:rsidR="00FA0E6F" w:rsidRPr="00FA4E15">
        <w:rPr>
          <w:rStyle w:val="Char5"/>
          <w:rFonts w:hint="cs"/>
          <w:rtl/>
        </w:rPr>
        <w:t>اید که به ضرر مردم تمام می‌شود.</w:t>
      </w:r>
    </w:p>
    <w:p w:rsidR="00EA06DC" w:rsidRPr="00FA4E15" w:rsidRDefault="00EA06DC" w:rsidP="00FA4E15">
      <w:pPr>
        <w:ind w:firstLine="284"/>
        <w:jc w:val="both"/>
        <w:rPr>
          <w:rStyle w:val="Char5"/>
          <w:rtl/>
        </w:rPr>
      </w:pPr>
      <w:r w:rsidRPr="00FA4E15">
        <w:rPr>
          <w:rStyle w:val="Char5"/>
          <w:rFonts w:hint="cs"/>
          <w:rtl/>
        </w:rPr>
        <w:t>زینهار، از روی ترس در مجلس بحث و مناظره، صحبت نکنی، تا دچار</w:t>
      </w:r>
      <w:r w:rsidR="00FA0E6F" w:rsidRPr="00FA4E15">
        <w:rPr>
          <w:rStyle w:val="Char5"/>
          <w:rFonts w:hint="cs"/>
          <w:rtl/>
        </w:rPr>
        <w:t xml:space="preserve"> لکنت زبان و پراکنده‌گویی نشوی.</w:t>
      </w:r>
    </w:p>
    <w:p w:rsidR="00EA06DC" w:rsidRPr="00FA4E15" w:rsidRDefault="00EA06DC" w:rsidP="00FA4E15">
      <w:pPr>
        <w:ind w:firstLine="284"/>
        <w:jc w:val="both"/>
        <w:rPr>
          <w:rStyle w:val="Char5"/>
          <w:rtl/>
        </w:rPr>
      </w:pPr>
      <w:r w:rsidRPr="00FA4E15">
        <w:rPr>
          <w:rStyle w:val="Char5"/>
          <w:rFonts w:hint="cs"/>
          <w:rtl/>
        </w:rPr>
        <w:t>در راه رفتن، متانت خود را حفظ کن، و از شتاب‌زدگی در کارها بپرهیز، و اگر کسی از پشت سر صدایت کرد، جواب مده، چون</w:t>
      </w:r>
      <w:r w:rsidR="00FA0E6F" w:rsidRPr="00FA4E15">
        <w:rPr>
          <w:rStyle w:val="Char5"/>
          <w:rFonts w:hint="cs"/>
          <w:rtl/>
        </w:rPr>
        <w:t xml:space="preserve"> حیوانات را از قفا صدا می‌زنند.</w:t>
      </w:r>
    </w:p>
    <w:p w:rsidR="00EA06DC" w:rsidRPr="00FA4E15" w:rsidRDefault="00EA06DC" w:rsidP="00FA4E15">
      <w:pPr>
        <w:ind w:firstLine="284"/>
        <w:jc w:val="both"/>
        <w:rPr>
          <w:rStyle w:val="Char5"/>
          <w:rtl/>
        </w:rPr>
      </w:pPr>
      <w:r w:rsidRPr="00FA4E15">
        <w:rPr>
          <w:rStyle w:val="Char5"/>
          <w:rFonts w:hint="cs"/>
          <w:rtl/>
        </w:rPr>
        <w:t>به هنگام صحبت کردن صدایت را بلند مکن، آرام باش. زیاد حرکت مک</w:t>
      </w:r>
      <w:r w:rsidR="00FA0E6F" w:rsidRPr="00FA4E15">
        <w:rPr>
          <w:rStyle w:val="Char5"/>
          <w:rFonts w:hint="cs"/>
          <w:rtl/>
        </w:rPr>
        <w:t>ن تا ثبات شما به مردم محقق شود.</w:t>
      </w:r>
    </w:p>
    <w:p w:rsidR="00EA06DC" w:rsidRPr="00FA4E15" w:rsidRDefault="00EA06DC" w:rsidP="00FA4E15">
      <w:pPr>
        <w:ind w:firstLine="284"/>
        <w:jc w:val="both"/>
        <w:rPr>
          <w:rStyle w:val="Char5"/>
          <w:rtl/>
        </w:rPr>
      </w:pPr>
      <w:r w:rsidRPr="00FA4E15">
        <w:rPr>
          <w:rStyle w:val="Char5"/>
          <w:rFonts w:hint="cs"/>
          <w:rtl/>
        </w:rPr>
        <w:t>در حضور مردم از ذکر خدا کوتاهی مکن، تا سرمشقی برای آنها باشی. بعد از نمازها، وردی را بخوان که در آن آیات قرآنی وجود داشته باشد. خدا را به خاطر اینکه صبر و نعمت‌هایی را در شما به ودیعه گذاشته، سپاس کن. و روزهایی را در هر ماه برای گرفتن روزه برگزین، تا</w:t>
      </w:r>
      <w:r w:rsidR="00FA0E6F" w:rsidRPr="00FA4E15">
        <w:rPr>
          <w:rStyle w:val="Char5"/>
          <w:rFonts w:hint="cs"/>
          <w:rtl/>
        </w:rPr>
        <w:t xml:space="preserve"> دیگران هم از شما پیروی نمایند.</w:t>
      </w:r>
    </w:p>
    <w:p w:rsidR="00EA06DC" w:rsidRPr="000D4779" w:rsidRDefault="00EA06DC" w:rsidP="00FA4E15">
      <w:pPr>
        <w:ind w:firstLine="284"/>
        <w:jc w:val="both"/>
        <w:rPr>
          <w:rStyle w:val="Char5"/>
          <w:spacing w:val="-2"/>
          <w:rtl/>
        </w:rPr>
      </w:pPr>
      <w:r w:rsidRPr="000D4779">
        <w:rPr>
          <w:rStyle w:val="Char5"/>
          <w:rFonts w:hint="cs"/>
          <w:spacing w:val="-2"/>
          <w:rtl/>
        </w:rPr>
        <w:t>مراقب نفس خود باش، و در راه علمی بکوش که در دنیا و آخرت تو را به کار آید. از یاد مرگ غافل مباش، و برای استادان و دیگر کسانی که از آنها بهر</w:t>
      </w:r>
      <w:r w:rsidR="00FA0E6F" w:rsidRPr="000D4779">
        <w:rPr>
          <w:rStyle w:val="Char5"/>
          <w:rFonts w:hint="cs"/>
          <w:spacing w:val="-2"/>
          <w:rtl/>
        </w:rPr>
        <w:t>ه</w:t>
      </w:r>
      <w:r w:rsidRPr="000D4779">
        <w:rPr>
          <w:rStyle w:val="Char5"/>
          <w:rFonts w:hint="cs"/>
          <w:spacing w:val="-2"/>
          <w:rtl/>
        </w:rPr>
        <w:t xml:space="preserve"> علمی گرفته‌ای از خداوند طلب بخشایش کن. و بر تلاوت قرآن دوام کن، با خودپرستان و اهل هوی و هوس ج</w:t>
      </w:r>
      <w:r w:rsidR="00FA0E6F" w:rsidRPr="000D4779">
        <w:rPr>
          <w:rStyle w:val="Char5"/>
          <w:rFonts w:hint="cs"/>
          <w:spacing w:val="-2"/>
          <w:rtl/>
        </w:rPr>
        <w:t>ز برای هدایت به دین معاشرت مکن.</w:t>
      </w:r>
    </w:p>
    <w:p w:rsidR="00EA06DC" w:rsidRPr="00FA4E15" w:rsidRDefault="00EA06DC" w:rsidP="00FA4E15">
      <w:pPr>
        <w:ind w:firstLine="284"/>
        <w:jc w:val="both"/>
        <w:rPr>
          <w:rStyle w:val="Char5"/>
          <w:rtl/>
        </w:rPr>
      </w:pPr>
      <w:r w:rsidRPr="00FA4E15">
        <w:rPr>
          <w:rStyle w:val="Char5"/>
          <w:rFonts w:hint="cs"/>
          <w:rtl/>
        </w:rPr>
        <w:t>در جوار خان</w:t>
      </w:r>
      <w:r w:rsidR="00FA0E6F" w:rsidRPr="00FA4E15">
        <w:rPr>
          <w:rStyle w:val="Char5"/>
          <w:rFonts w:hint="cs"/>
          <w:rtl/>
        </w:rPr>
        <w:t>ه</w:t>
      </w:r>
      <w:r w:rsidRPr="00FA4E15">
        <w:rPr>
          <w:rStyle w:val="Char5"/>
          <w:rFonts w:hint="cs"/>
          <w:rtl/>
        </w:rPr>
        <w:t xml:space="preserve"> سلطان سکونت منما، و عیب همسایگان را فاش مکن، زیرا آنها نزد شما بسان امانت هستن</w:t>
      </w:r>
      <w:r w:rsidR="00FA0E6F" w:rsidRPr="00FA4E15">
        <w:rPr>
          <w:rStyle w:val="Char5"/>
          <w:rFonts w:hint="cs"/>
          <w:rtl/>
        </w:rPr>
        <w:t>د.</w:t>
      </w:r>
    </w:p>
    <w:p w:rsidR="00EA06DC" w:rsidRPr="00FA4E15" w:rsidRDefault="00EA06DC" w:rsidP="00FA4E15">
      <w:pPr>
        <w:ind w:firstLine="284"/>
        <w:jc w:val="both"/>
        <w:rPr>
          <w:rStyle w:val="Char5"/>
          <w:rtl/>
        </w:rPr>
      </w:pPr>
      <w:r w:rsidRPr="00FA4E15">
        <w:rPr>
          <w:rStyle w:val="Char5"/>
          <w:rFonts w:hint="cs"/>
          <w:rtl/>
        </w:rPr>
        <w:t>به طور کلی عیب‌پوش باش، و اگر کسی با شما مشورت کرد، تدبیر کارش را تا حدودی که آگاهی داری  بنما، زیرا چنان کار موجب خشنودی خدا خواهد بود این نصیحت را از من بپذیر. انشاءالله د</w:t>
      </w:r>
      <w:r w:rsidR="00FA0E6F" w:rsidRPr="00FA4E15">
        <w:rPr>
          <w:rStyle w:val="Char5"/>
          <w:rFonts w:hint="cs"/>
          <w:rtl/>
        </w:rPr>
        <w:t>ر دنیا و آخرت تو را به کار آید.</w:t>
      </w:r>
    </w:p>
    <w:p w:rsidR="00EA06DC" w:rsidRPr="00FA4E15" w:rsidRDefault="00EA06DC" w:rsidP="00FA4E15">
      <w:pPr>
        <w:ind w:firstLine="284"/>
        <w:jc w:val="both"/>
        <w:rPr>
          <w:rStyle w:val="Char5"/>
          <w:rtl/>
        </w:rPr>
      </w:pPr>
      <w:r w:rsidRPr="00FA4E15">
        <w:rPr>
          <w:rStyle w:val="Char5"/>
          <w:rFonts w:hint="cs"/>
          <w:rtl/>
        </w:rPr>
        <w:t xml:space="preserve">از بخل و حسد بپرهیز، زیرا بخالت، آدمی را رسوا می‌سازد، طمعکار و دروغگو و دو به هم زن مباش، بلکه در تمام کارها جوانمرد باش. سعی کن همیشه لباس سفید بپوشی. استغناء قلب داشته باش، اگر نیازمند هم باشی عزت نفس را از دست نده، زیرا کسی که بی‌همت باشد، مقام خود را تنزل می‌دهد. با دیوانگان و کسانی که آداب مناظره و احتجاج با اهل علم را نمی‌دانند صحبت مکن و نیز از مذاکره با افراد خودخواه که می‌خواهند با طرح مسایل نزد مردم به خودنمایی بپردازند، بپرهیز. زیرا آنها می‌کوشند تا تو را از رو ببرند، و هر چند حق به جانب </w:t>
      </w:r>
      <w:r w:rsidR="00FA0E6F" w:rsidRPr="00FA4E15">
        <w:rPr>
          <w:rStyle w:val="Char5"/>
          <w:rFonts w:hint="cs"/>
          <w:rtl/>
        </w:rPr>
        <w:t>هم باشی به شما التفات نمی‌کنند.</w:t>
      </w:r>
    </w:p>
    <w:p w:rsidR="00EA06DC" w:rsidRPr="00FA4E15" w:rsidRDefault="00EA06DC" w:rsidP="00FA4E15">
      <w:pPr>
        <w:ind w:firstLine="284"/>
        <w:jc w:val="both"/>
        <w:rPr>
          <w:rStyle w:val="Char5"/>
          <w:rtl/>
        </w:rPr>
      </w:pPr>
      <w:r w:rsidRPr="00FA4E15">
        <w:rPr>
          <w:rStyle w:val="Char5"/>
          <w:rFonts w:hint="cs"/>
          <w:rtl/>
        </w:rPr>
        <w:t>در محاکم</w:t>
      </w:r>
      <w:r w:rsidR="00FA0E6F" w:rsidRPr="00FA4E15">
        <w:rPr>
          <w:rStyle w:val="Char5"/>
          <w:rFonts w:hint="cs"/>
          <w:rtl/>
        </w:rPr>
        <w:t>ه</w:t>
      </w:r>
      <w:r w:rsidRPr="00FA4E15">
        <w:rPr>
          <w:rStyle w:val="Char5"/>
          <w:rFonts w:hint="cs"/>
          <w:rtl/>
        </w:rPr>
        <w:t xml:space="preserve"> سلاطین حضور به هم نرسان مگر اینکه چنانکه سخن گفتی در مقابل حق تسلیم شوند، زیرا اگر در حضور شما کار خلافی انجام دهند و نتوانی از آن جلوگیری کنی، مردم فکر می‌کنند که در مقابل اعمال ناروای سلاطین، حق‌السکوتی گرفته‌</w:t>
      </w:r>
      <w:r w:rsidR="00FA0E6F" w:rsidRPr="00FA4E15">
        <w:rPr>
          <w:rStyle w:val="Char5"/>
          <w:rFonts w:hint="cs"/>
          <w:rtl/>
        </w:rPr>
        <w:t>ای، در جلسه علمی از خشم بپرهیز.</w:t>
      </w:r>
    </w:p>
    <w:p w:rsidR="00EA06DC" w:rsidRPr="00FA4E15" w:rsidRDefault="00EA06DC" w:rsidP="00FA4E15">
      <w:pPr>
        <w:ind w:firstLine="284"/>
        <w:jc w:val="both"/>
        <w:rPr>
          <w:rStyle w:val="Char5"/>
          <w:rtl/>
        </w:rPr>
      </w:pPr>
      <w:r w:rsidRPr="00FA4E15">
        <w:rPr>
          <w:rStyle w:val="Char5"/>
          <w:rFonts w:hint="cs"/>
          <w:rtl/>
        </w:rPr>
        <w:t>از دعای خیرت مرا فراموش مکن، و این اندرزها، را که در جهت مصلحت شما و دیگر مسلمانان ایراد کرده‌ام از من بپذیر ... .</w:t>
      </w:r>
    </w:p>
    <w:p w:rsidR="00EA06DC" w:rsidRPr="00FA4E15" w:rsidRDefault="00EA06DC" w:rsidP="00FA4E15">
      <w:pPr>
        <w:ind w:firstLine="284"/>
        <w:jc w:val="both"/>
        <w:rPr>
          <w:rStyle w:val="Char5"/>
          <w:rtl/>
        </w:rPr>
      </w:pPr>
      <w:r w:rsidRPr="00F21CA9">
        <w:rPr>
          <w:rStyle w:val="Char6"/>
          <w:rFonts w:hint="cs"/>
          <w:rtl/>
        </w:rPr>
        <w:t>وصیت دوم</w:t>
      </w:r>
      <w:r w:rsidR="00FA0E6F" w:rsidRPr="00FA4E15">
        <w:rPr>
          <w:rStyle w:val="Char5"/>
          <w:rFonts w:hint="cs"/>
          <w:rtl/>
        </w:rPr>
        <w:t>-</w:t>
      </w:r>
      <w:r w:rsidRPr="00FA4E15">
        <w:rPr>
          <w:rStyle w:val="Char5"/>
          <w:rFonts w:hint="cs"/>
          <w:rtl/>
        </w:rPr>
        <w:t xml:space="preserve"> این سفارش ابوحنیفه خطاب به شاگردانش یوسف‌ بن خالد السمتی است که می‌خواست برای آموزش فقه اهل کوفه و اقوال استادان آنها به بصره برود، که قسمت‌هایی از آن چ</w:t>
      </w:r>
      <w:r w:rsidR="00FA0E6F" w:rsidRPr="00FA4E15">
        <w:rPr>
          <w:rStyle w:val="Char5"/>
          <w:rFonts w:hint="cs"/>
          <w:rtl/>
        </w:rPr>
        <w:t>نین است:</w:t>
      </w:r>
    </w:p>
    <w:p w:rsidR="00EA06DC" w:rsidRPr="00FA4E15" w:rsidRDefault="00FA0E6F" w:rsidP="00FA4E15">
      <w:pPr>
        <w:ind w:firstLine="284"/>
        <w:jc w:val="both"/>
        <w:rPr>
          <w:rStyle w:val="Char5"/>
          <w:rtl/>
        </w:rPr>
      </w:pPr>
      <w:r w:rsidRPr="00FA4E15">
        <w:rPr>
          <w:rStyle w:val="Char5"/>
          <w:rFonts w:hint="cs"/>
          <w:rtl/>
        </w:rPr>
        <w:t>بدان که هر</w:t>
      </w:r>
      <w:r w:rsidR="00EA06DC" w:rsidRPr="00FA4E15">
        <w:rPr>
          <w:rStyle w:val="Char5"/>
          <w:rFonts w:hint="cs"/>
          <w:rtl/>
        </w:rPr>
        <w:t>گاه به تود</w:t>
      </w:r>
      <w:r w:rsidR="00284103" w:rsidRPr="00FA4E15">
        <w:rPr>
          <w:rStyle w:val="Char5"/>
          <w:rFonts w:hint="cs"/>
          <w:rtl/>
        </w:rPr>
        <w:t>ه</w:t>
      </w:r>
      <w:r w:rsidR="00EA06DC" w:rsidRPr="00FA4E15">
        <w:rPr>
          <w:rStyle w:val="Char5"/>
          <w:rFonts w:hint="cs"/>
          <w:rtl/>
        </w:rPr>
        <w:t xml:space="preserve"> مردم بدی کردی، با شما به دشمنی برمی‌خیزند، هر چند پدران و مادرانت باشند و نیز اگر با آنها نیکی کردی، هر چند با شما بیگانه باشند، نسبت ب</w:t>
      </w:r>
      <w:r w:rsidRPr="00FA4E15">
        <w:rPr>
          <w:rStyle w:val="Char5"/>
          <w:rFonts w:hint="cs"/>
          <w:rtl/>
        </w:rPr>
        <w:t>ه شما چون پدر و مادر خواهند شد.</w:t>
      </w:r>
    </w:p>
    <w:p w:rsidR="00EA06DC" w:rsidRPr="00FA4E15" w:rsidRDefault="00EA06DC" w:rsidP="00FA4E15">
      <w:pPr>
        <w:ind w:firstLine="284"/>
        <w:jc w:val="both"/>
        <w:rPr>
          <w:rStyle w:val="Char5"/>
          <w:rtl/>
        </w:rPr>
      </w:pPr>
      <w:r w:rsidRPr="00FA4E15">
        <w:rPr>
          <w:rStyle w:val="Char5"/>
          <w:rFonts w:hint="cs"/>
          <w:rtl/>
        </w:rPr>
        <w:t>بر شماست که مدارا و صبر و شکیبایی داشته و دارای رفتار نیک و گذشت باشی. اگر توانایی داری لباس تازه و تمیز بپوش، و از وسیل</w:t>
      </w:r>
      <w:r w:rsidR="00FA0E6F" w:rsidRPr="00FA4E15">
        <w:rPr>
          <w:rStyle w:val="Char5"/>
          <w:rFonts w:hint="cs"/>
          <w:rtl/>
        </w:rPr>
        <w:t>ه</w:t>
      </w:r>
      <w:r w:rsidRPr="00FA4E15">
        <w:rPr>
          <w:rStyle w:val="Char5"/>
          <w:rFonts w:hint="cs"/>
          <w:rtl/>
        </w:rPr>
        <w:t xml:space="preserve"> نقلی</w:t>
      </w:r>
      <w:r w:rsidR="00FA0E6F" w:rsidRPr="00FA4E15">
        <w:rPr>
          <w:rStyle w:val="Char5"/>
          <w:rFonts w:hint="cs"/>
          <w:rtl/>
        </w:rPr>
        <w:t>ه</w:t>
      </w:r>
      <w:r w:rsidRPr="00FA4E15">
        <w:rPr>
          <w:rStyle w:val="Char5"/>
          <w:rFonts w:hint="cs"/>
          <w:rtl/>
        </w:rPr>
        <w:t xml:space="preserve"> مناسب استفاده کرده، عطر استعمال کن. از همه دیدار کن، حتی آنها که به دیدارت نمی‌آیند. و نیکی کن هر چند با شما بدی هم کرده باشند، با گذشت باش و کارهای روا را تبلیغ کن. و آنچه را که برایت زیان دارد واگذار و از تقصیر ک</w:t>
      </w:r>
      <w:r w:rsidR="00FA0E6F" w:rsidRPr="00FA4E15">
        <w:rPr>
          <w:rStyle w:val="Char5"/>
          <w:rFonts w:hint="cs"/>
          <w:rtl/>
        </w:rPr>
        <w:t>سی که به شما عنایت نکرده درگذر.</w:t>
      </w:r>
    </w:p>
    <w:p w:rsidR="00EA06DC" w:rsidRPr="00FA4E15" w:rsidRDefault="00FA0E6F" w:rsidP="00FA4E15">
      <w:pPr>
        <w:ind w:firstLine="284"/>
        <w:jc w:val="both"/>
        <w:rPr>
          <w:rStyle w:val="Char5"/>
          <w:rtl/>
        </w:rPr>
      </w:pPr>
      <w:r w:rsidRPr="00FA4E15">
        <w:rPr>
          <w:rStyle w:val="Char5"/>
          <w:rFonts w:hint="cs"/>
          <w:rtl/>
        </w:rPr>
        <w:t>حق را ادا کن، و هر</w:t>
      </w:r>
      <w:r w:rsidR="00EA06DC" w:rsidRPr="00FA4E15">
        <w:rPr>
          <w:rStyle w:val="Char5"/>
          <w:rFonts w:hint="cs"/>
          <w:rtl/>
        </w:rPr>
        <w:t>گاه یکی از برادران دینیت بیمار شد، از وی عیادت کن. تا می‌توانی محبت خود را نسبت به دیگران آشکار کرد</w:t>
      </w:r>
      <w:r w:rsidRPr="00FA4E15">
        <w:rPr>
          <w:rStyle w:val="Char5"/>
          <w:rFonts w:hint="cs"/>
          <w:rtl/>
        </w:rPr>
        <w:t>ه و با صدای رسا به همه سلام کن.</w:t>
      </w:r>
    </w:p>
    <w:p w:rsidR="00EA06DC" w:rsidRPr="00FA4E15" w:rsidRDefault="00EA06DC" w:rsidP="00FA4E15">
      <w:pPr>
        <w:ind w:firstLine="284"/>
        <w:jc w:val="both"/>
        <w:rPr>
          <w:rStyle w:val="Char5"/>
          <w:rtl/>
        </w:rPr>
      </w:pPr>
      <w:r w:rsidRPr="00FA4E15">
        <w:rPr>
          <w:rStyle w:val="Char5"/>
          <w:rFonts w:hint="cs"/>
          <w:rtl/>
        </w:rPr>
        <w:t xml:space="preserve">تکلیفت از مردم باید به حد توانایی آنها باشد، و راضی باش به چیز مشروعی که برای خودشان می‌خواهند. با آنها از روی حسن نیت رفتار کن و صادق باش، و از خودپسندی بپرهیز. به عهدت وفا کن هر چند با شما پیمان‌شکنی کرده باشند. امانت را باز پس بده هر چند که به شما خیانت کرده باشند. به وفا و تقوی پای بند باش و با اهل ایمان معاشرت کن ... </w:t>
      </w:r>
      <w:r w:rsidRPr="00694B9D">
        <w:rPr>
          <w:rStyle w:val="Char5"/>
          <w:vertAlign w:val="superscript"/>
          <w:rtl/>
        </w:rPr>
        <w:footnoteReference w:id="57"/>
      </w:r>
      <w:r w:rsidR="00FA0E6F" w:rsidRPr="00FA4E15">
        <w:rPr>
          <w:rStyle w:val="Char5"/>
          <w:rFonts w:hint="cs"/>
          <w:rtl/>
        </w:rPr>
        <w:t>.</w:t>
      </w:r>
    </w:p>
    <w:p w:rsidR="00EA06DC" w:rsidRDefault="00EA06DC" w:rsidP="002330F9">
      <w:pPr>
        <w:pStyle w:val="a1"/>
        <w:rPr>
          <w:rtl/>
        </w:rPr>
      </w:pPr>
      <w:bookmarkStart w:id="55" w:name="_Toc178871314"/>
      <w:bookmarkStart w:id="56" w:name="_Toc436077673"/>
      <w:r>
        <w:rPr>
          <w:rFonts w:hint="cs"/>
          <w:rtl/>
        </w:rPr>
        <w:t>علم فقه و پیدایش آن</w:t>
      </w:r>
      <w:bookmarkEnd w:id="55"/>
      <w:bookmarkEnd w:id="56"/>
    </w:p>
    <w:p w:rsidR="00EA06DC" w:rsidRPr="00FA4E15" w:rsidRDefault="00EA06DC" w:rsidP="00FA4E15">
      <w:pPr>
        <w:ind w:firstLine="284"/>
        <w:jc w:val="both"/>
        <w:rPr>
          <w:rStyle w:val="Char5"/>
          <w:rtl/>
        </w:rPr>
      </w:pPr>
      <w:r w:rsidRPr="00FA4E15">
        <w:rPr>
          <w:rStyle w:val="Char5"/>
          <w:rFonts w:hint="cs"/>
          <w:rtl/>
        </w:rPr>
        <w:t>فقه علمی است که دربار</w:t>
      </w:r>
      <w:r w:rsidR="00FA0E6F" w:rsidRPr="00FA4E15">
        <w:rPr>
          <w:rStyle w:val="Char5"/>
          <w:rFonts w:hint="cs"/>
          <w:rtl/>
        </w:rPr>
        <w:t>ه</w:t>
      </w:r>
      <w:r w:rsidRPr="00FA4E15">
        <w:rPr>
          <w:rStyle w:val="Char5"/>
          <w:rFonts w:hint="cs"/>
          <w:rtl/>
        </w:rPr>
        <w:t xml:space="preserve"> فروع عملی احکام شرع بحث می‌کند و مقصود از آن تحصیل ملک</w:t>
      </w:r>
      <w:r w:rsidR="0007388D" w:rsidRPr="00FA4E15">
        <w:rPr>
          <w:rStyle w:val="Char5"/>
          <w:rFonts w:hint="cs"/>
          <w:rtl/>
        </w:rPr>
        <w:t>ۀ</w:t>
      </w:r>
      <w:r w:rsidR="00FA0E6F" w:rsidRPr="00FA4E15">
        <w:rPr>
          <w:rStyle w:val="Char5"/>
          <w:rFonts w:hint="cs"/>
          <w:rtl/>
        </w:rPr>
        <w:t xml:space="preserve"> اقتدار بر اجرا اعمال شرعی است.</w:t>
      </w:r>
    </w:p>
    <w:p w:rsidR="00EA06DC" w:rsidRPr="00FA4E15" w:rsidRDefault="00EA06DC" w:rsidP="00FA4E15">
      <w:pPr>
        <w:ind w:firstLine="284"/>
        <w:jc w:val="both"/>
        <w:rPr>
          <w:rStyle w:val="Char5"/>
          <w:rtl/>
        </w:rPr>
      </w:pPr>
      <w:r w:rsidRPr="00FA4E15">
        <w:rPr>
          <w:rStyle w:val="Char5"/>
          <w:rFonts w:hint="cs"/>
          <w:rtl/>
        </w:rPr>
        <w:t>استاد دکتر ذبیح</w:t>
      </w:r>
      <w:r w:rsidR="00FA0E6F" w:rsidRPr="00FA4E15">
        <w:rPr>
          <w:rStyle w:val="Char5"/>
          <w:rFonts w:hint="cs"/>
          <w:rtl/>
        </w:rPr>
        <w:t xml:space="preserve"> </w:t>
      </w:r>
      <w:r w:rsidRPr="00FA4E15">
        <w:rPr>
          <w:rStyle w:val="Char5"/>
          <w:rFonts w:hint="cs"/>
          <w:rtl/>
        </w:rPr>
        <w:t>‌الله صفا دربار</w:t>
      </w:r>
      <w:r w:rsidR="00006D75" w:rsidRPr="00FA4E15">
        <w:rPr>
          <w:rStyle w:val="Char5"/>
          <w:rFonts w:hint="cs"/>
          <w:rtl/>
        </w:rPr>
        <w:t>ه</w:t>
      </w:r>
      <w:r w:rsidRPr="00FA4E15">
        <w:rPr>
          <w:rStyle w:val="Char5"/>
          <w:rFonts w:hint="cs"/>
          <w:rtl/>
        </w:rPr>
        <w:t xml:space="preserve"> علت پیدایش علم فقه و اجتهاد چنین می‌گوید: «در حیات رسول</w:t>
      </w:r>
      <w:r>
        <w:rPr>
          <w:rFonts w:cs="CTraditional Arabic" w:hint="cs"/>
          <w:rtl/>
          <w:lang w:bidi="fa-IR"/>
        </w:rPr>
        <w:t>ص</w:t>
      </w:r>
      <w:r w:rsidRPr="00FA4E15">
        <w:rPr>
          <w:rStyle w:val="Char5"/>
          <w:rFonts w:hint="cs"/>
          <w:rtl/>
        </w:rPr>
        <w:t>، مسلمین احکام را از او فرامی‌گرفتند و در مشکلات تشریعی به وی مراجعه می‌کردند، ولی بعد از رحلت پیامبر</w:t>
      </w:r>
      <w:r>
        <w:rPr>
          <w:rFonts w:cs="CTraditional Arabic" w:hint="cs"/>
          <w:rtl/>
          <w:lang w:bidi="fa-IR"/>
        </w:rPr>
        <w:t>ص</w:t>
      </w:r>
      <w:r w:rsidRPr="00FA4E15">
        <w:rPr>
          <w:rStyle w:val="Char5"/>
          <w:rFonts w:hint="cs"/>
          <w:rtl/>
        </w:rPr>
        <w:t xml:space="preserve"> مرجع مسلمانان در رفع اینگونه حوائج، صحابه و علی‌الخصوص قراء بودند که آیات قرآن را از محکم و متشابه و ناسخ و منسوخ می‌شناختند و از پیامبر</w:t>
      </w:r>
      <w:r>
        <w:rPr>
          <w:rFonts w:cs="CTraditional Arabic" w:hint="cs"/>
          <w:rtl/>
          <w:lang w:bidi="fa-IR"/>
        </w:rPr>
        <w:t>ص</w:t>
      </w:r>
      <w:r w:rsidRPr="00FA4E15">
        <w:rPr>
          <w:rStyle w:val="Char5"/>
          <w:rFonts w:hint="cs"/>
          <w:rtl/>
        </w:rPr>
        <w:t xml:space="preserve"> فراگرفته بودند و مخصوصاً در میان صحابه، خلفای راشدین و ابی‌ بن کعب و عبدالله  بن مسعود و معاذ بن جبل و عمار بن یاسر و زید بن ثابت و سلمان و ابوالدرداء و ابوموسی اشعری به فتوا مشهور شده‌اند. </w:t>
      </w:r>
    </w:p>
    <w:p w:rsidR="00EA06DC" w:rsidRPr="00FA4E15" w:rsidRDefault="00EA06DC" w:rsidP="00FA4E15">
      <w:pPr>
        <w:ind w:firstLine="284"/>
        <w:jc w:val="both"/>
        <w:rPr>
          <w:rStyle w:val="Char5"/>
          <w:rtl/>
        </w:rPr>
      </w:pPr>
      <w:r w:rsidRPr="00FA4E15">
        <w:rPr>
          <w:rStyle w:val="Char5"/>
          <w:rFonts w:hint="cs"/>
          <w:rtl/>
        </w:rPr>
        <w:t>بعد از صحابه</w:t>
      </w:r>
      <w:r w:rsidRPr="00694B9D">
        <w:rPr>
          <w:rStyle w:val="Char5"/>
          <w:vertAlign w:val="superscript"/>
          <w:rtl/>
        </w:rPr>
        <w:footnoteReference w:id="58"/>
      </w:r>
      <w:r w:rsidRPr="00FA4E15">
        <w:rPr>
          <w:rStyle w:val="Char5"/>
          <w:rFonts w:hint="cs"/>
          <w:rtl/>
        </w:rPr>
        <w:t xml:space="preserve"> فتوا به تابعین</w:t>
      </w:r>
      <w:r w:rsidRPr="00694B9D">
        <w:rPr>
          <w:rStyle w:val="Char5"/>
          <w:vertAlign w:val="superscript"/>
          <w:rtl/>
        </w:rPr>
        <w:footnoteReference w:id="59"/>
      </w:r>
      <w:r w:rsidRPr="00FA4E15">
        <w:rPr>
          <w:rStyle w:val="Char5"/>
          <w:rFonts w:hint="cs"/>
          <w:rtl/>
        </w:rPr>
        <w:t xml:space="preserve"> منتقل شد. و از میان آنان هفت تن در مدینه</w:t>
      </w:r>
      <w:r w:rsidR="00006D75" w:rsidRPr="00FA4E15">
        <w:rPr>
          <w:rStyle w:val="Char5"/>
          <w:rFonts w:hint="cs"/>
          <w:rtl/>
        </w:rPr>
        <w:t xml:space="preserve"> شهرت یافتند که عبارتند از:</w:t>
      </w:r>
    </w:p>
    <w:p w:rsidR="00EA06DC" w:rsidRPr="00FA4E15" w:rsidRDefault="00EA06DC" w:rsidP="00FA4E15">
      <w:pPr>
        <w:ind w:firstLine="284"/>
        <w:jc w:val="both"/>
        <w:rPr>
          <w:rStyle w:val="Char5"/>
          <w:rtl/>
        </w:rPr>
      </w:pPr>
      <w:r w:rsidRPr="00FA4E15">
        <w:rPr>
          <w:rStyle w:val="Char5"/>
          <w:rFonts w:hint="cs"/>
          <w:rtl/>
        </w:rPr>
        <w:t>سعید بن مسیب و ابوبکر  بن عبدالرحمن و قاسم و عبدالله و عروه و سلیمان و خارجه که عدد آنان را، مورخان تا ده تن نیز رسانیده‌اند و فقه فتوا به وسیله همین قوم در ممالک اسلامی انتشار یافت همچنان که گفته‌ایم در اوایل عهد اسلامی، فقه و قرائت و تفسیر و حدیث، علمی واحد بود، چنانکه جدا ساختن آنها از همدیگر دشوار می‌نمود لیکن اندک ‌اندک هر یک از این علوم بر اثر توسعه و تکامل خود از دیگر علوم جدا شد و علم تشریع از میان سایر علوم به علم فقه و اصحاب آن به «فقهاء» معروف شدند و این فقها چون در کلی</w:t>
      </w:r>
      <w:r w:rsidR="0007388D" w:rsidRPr="00FA4E15">
        <w:rPr>
          <w:rStyle w:val="Char5"/>
          <w:rFonts w:hint="cs"/>
          <w:rtl/>
        </w:rPr>
        <w:t>ۀ</w:t>
      </w:r>
      <w:r w:rsidRPr="00FA4E15">
        <w:rPr>
          <w:rStyle w:val="Char5"/>
          <w:rFonts w:hint="cs"/>
          <w:rtl/>
        </w:rPr>
        <w:t xml:space="preserve"> امور مسلمین، حق اظهار نظر داشتند اهمیت وافر کسب کردند»</w:t>
      </w:r>
      <w:r w:rsidRPr="00694B9D">
        <w:rPr>
          <w:rStyle w:val="Char5"/>
          <w:vertAlign w:val="superscript"/>
          <w:rtl/>
        </w:rPr>
        <w:footnoteReference w:id="60"/>
      </w:r>
      <w:r w:rsidR="00006D75" w:rsidRPr="00FA4E15">
        <w:rPr>
          <w:rStyle w:val="Char5"/>
          <w:rFonts w:hint="cs"/>
          <w:rtl/>
        </w:rPr>
        <w:t>.</w:t>
      </w:r>
    </w:p>
    <w:p w:rsidR="00EA06DC" w:rsidRDefault="00EA06DC" w:rsidP="002330F9">
      <w:pPr>
        <w:pStyle w:val="a1"/>
        <w:rPr>
          <w:rtl/>
        </w:rPr>
      </w:pPr>
      <w:bookmarkStart w:id="57" w:name="_Toc178871315"/>
      <w:bookmarkStart w:id="58" w:name="_Toc436077674"/>
      <w:r>
        <w:rPr>
          <w:rFonts w:hint="cs"/>
          <w:rtl/>
        </w:rPr>
        <w:t>مراکز مهم فتوا و طریقه اهل حدیث و اهل رأی</w:t>
      </w:r>
      <w:bookmarkEnd w:id="57"/>
      <w:bookmarkEnd w:id="5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تمام قرن اول بر اثر اجتماع صحابه و تابعین در مدینه، مرکز مهم فتوا آن شهر بوده است لیکن از اوایل قرن دوم، عراق نیر در این باب مرکزیت و اهمیتی کسب کرد و گروهی از فقهای صاح بنظر در آن دیار ظهور نمودند و همین دوگانگی مراکز علم فقه، باعث ایجاد دو روش ممتاز در آن علم گردید، یکی به نام طریق</w:t>
      </w:r>
      <w:r w:rsidR="0007388D" w:rsidRPr="00FA4E15">
        <w:rPr>
          <w:rStyle w:val="Char5"/>
          <w:rFonts w:hint="cs"/>
          <w:rtl/>
        </w:rPr>
        <w:t>ۀ</w:t>
      </w:r>
      <w:r w:rsidRPr="00FA4E15">
        <w:rPr>
          <w:rStyle w:val="Char5"/>
          <w:rFonts w:hint="cs"/>
          <w:rtl/>
        </w:rPr>
        <w:t xml:space="preserve"> اهل حدیث و دیگر به نام طریق</w:t>
      </w:r>
      <w:r w:rsidR="0007388D" w:rsidRPr="00FA4E15">
        <w:rPr>
          <w:rStyle w:val="Char5"/>
          <w:rFonts w:hint="cs"/>
          <w:rtl/>
        </w:rPr>
        <w:t>ۀ</w:t>
      </w:r>
      <w:r w:rsidRPr="00FA4E15">
        <w:rPr>
          <w:rStyle w:val="Char5"/>
          <w:rFonts w:hint="cs"/>
          <w:rtl/>
        </w:rPr>
        <w:t xml:space="preserve"> اهل رأی و قیاس که پیروان هر یک از این دو روش را از آغاز کار تا مدت‌های مدید با یکدیگر مشاجرات و مباحثات متمادی بود، و این امر، خود</w:t>
      </w:r>
      <w:r w:rsidR="00006D75" w:rsidRPr="00FA4E15">
        <w:rPr>
          <w:rStyle w:val="Char5"/>
          <w:rFonts w:hint="cs"/>
          <w:rtl/>
        </w:rPr>
        <w:t xml:space="preserve"> منجر به تألیف کتب متعدد گردید.</w:t>
      </w:r>
    </w:p>
    <w:p w:rsidR="00EA06DC" w:rsidRDefault="00EA06DC" w:rsidP="002330F9">
      <w:pPr>
        <w:pStyle w:val="a1"/>
        <w:rPr>
          <w:rtl/>
        </w:rPr>
      </w:pPr>
      <w:bookmarkStart w:id="59" w:name="_Toc178871316"/>
      <w:bookmarkStart w:id="60" w:name="_Toc436077675"/>
      <w:r>
        <w:rPr>
          <w:rFonts w:hint="cs"/>
          <w:rtl/>
        </w:rPr>
        <w:t>ابوحنیفه پیشوای اهل رأی</w:t>
      </w:r>
      <w:bookmarkEnd w:id="59"/>
      <w:bookmarkEnd w:id="60"/>
      <w:r>
        <w:rPr>
          <w:rFonts w:hint="cs"/>
          <w:rtl/>
        </w:rPr>
        <w:t xml:space="preserve"> </w:t>
      </w:r>
    </w:p>
    <w:p w:rsidR="00EA06DC" w:rsidRPr="00FA4E15" w:rsidRDefault="00EA06DC" w:rsidP="00CE36A1">
      <w:pPr>
        <w:widowControl w:val="0"/>
        <w:ind w:firstLine="284"/>
        <w:jc w:val="both"/>
        <w:rPr>
          <w:rStyle w:val="Char5"/>
          <w:rtl/>
        </w:rPr>
      </w:pPr>
      <w:r w:rsidRPr="00FA4E15">
        <w:rPr>
          <w:rStyle w:val="Char5"/>
          <w:rFonts w:hint="cs"/>
          <w:rtl/>
        </w:rPr>
        <w:t>پیشوای اهل رأی، ابوحنیفه نعمان‌ بن ثابت زوطی، از اصل، فارسی است. جدش زوطی در کابل و به قولی در «نساء» و خود ابوحنیفه در کوفه به سال 80 هجری ولادت یافته و در بغداد به سال 150 هجری درگذشته است. وی در اوایل عمر خود سرگرم مباحث کلامی بوده و با علماء کلام مراوده داشته است. از طرف دیگر بر اثر آنکه بزاز بود در امور عملی اجتماع هم وارد شده بوده و از حقیقت وضع اقتصادی و تجاری عهد خود اطلاع داشته است و با وجود تأیید و تقویتی که  بنی‌العباس از وی کرده‌اند تمایلی به علویین داشت و آنان را برای خلافت شایسته‌تر می‌دانست. از شاگردان مشهور او ابویوسف (م. 182) قاضی القضاء هارون الرشید و صاحب تألیفات متعدد و از آن جمله کتاب «</w:t>
      </w:r>
      <w:r w:rsidRPr="00006D75">
        <w:rPr>
          <w:rFonts w:ascii="mylotus" w:hAnsi="mylotus" w:cs="mylotus"/>
          <w:rtl/>
          <w:lang w:bidi="fa-IR"/>
        </w:rPr>
        <w:t>الخراج</w:t>
      </w:r>
      <w:r w:rsidRPr="00FA4E15">
        <w:rPr>
          <w:rStyle w:val="Char5"/>
          <w:rFonts w:hint="cs"/>
          <w:rtl/>
        </w:rPr>
        <w:t>» است. دیگر محمد بن الحسن الشیبانی و دیگر زفر (م</w:t>
      </w:r>
      <w:r w:rsidR="00006D75" w:rsidRPr="00FA4E15">
        <w:rPr>
          <w:rStyle w:val="Char5"/>
          <w:rFonts w:hint="cs"/>
          <w:rtl/>
        </w:rPr>
        <w:t>. 158).</w:t>
      </w:r>
    </w:p>
    <w:p w:rsidR="00EA06DC" w:rsidRPr="00FA4E15" w:rsidRDefault="00EA06DC" w:rsidP="00FA4E15">
      <w:pPr>
        <w:ind w:firstLine="284"/>
        <w:jc w:val="both"/>
        <w:rPr>
          <w:rStyle w:val="Char5"/>
          <w:rtl/>
        </w:rPr>
      </w:pPr>
      <w:r w:rsidRPr="00FA4E15">
        <w:rPr>
          <w:rStyle w:val="Char5"/>
          <w:rFonts w:hint="cs"/>
          <w:rtl/>
        </w:rPr>
        <w:t xml:space="preserve">این شاگردان در پراکندن نظر و روش </w:t>
      </w:r>
      <w:r w:rsidR="00006D75" w:rsidRPr="00FA4E15">
        <w:rPr>
          <w:rStyle w:val="Char5"/>
          <w:rFonts w:hint="cs"/>
          <w:rtl/>
        </w:rPr>
        <w:t>استاد خود اثر فراوان داشته‌اند.</w:t>
      </w:r>
    </w:p>
    <w:p w:rsidR="00EA06DC" w:rsidRDefault="00EA06DC" w:rsidP="002330F9">
      <w:pPr>
        <w:pStyle w:val="a1"/>
        <w:rPr>
          <w:rtl/>
        </w:rPr>
      </w:pPr>
      <w:bookmarkStart w:id="61" w:name="_Toc178871317"/>
      <w:bookmarkStart w:id="62" w:name="_Toc436077676"/>
      <w:r>
        <w:rPr>
          <w:rFonts w:hint="cs"/>
          <w:rtl/>
        </w:rPr>
        <w:t>ابوحنیفه و قیاس</w:t>
      </w:r>
      <w:bookmarkEnd w:id="61"/>
      <w:bookmarkEnd w:id="6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ابوحنیفه در قبول احادیث سخت</w:t>
      </w:r>
      <w:r w:rsidR="00006D75" w:rsidRPr="00FA4E15">
        <w:rPr>
          <w:rStyle w:val="Char5"/>
          <w:rFonts w:hint="eastAsia"/>
          <w:rtl/>
        </w:rPr>
        <w:t>‌</w:t>
      </w:r>
      <w:r w:rsidRPr="00FA4E15">
        <w:rPr>
          <w:rStyle w:val="Char5"/>
          <w:rFonts w:hint="cs"/>
          <w:rtl/>
        </w:rPr>
        <w:t>گیر بود چنانکه از مجموع احادیث، بیش از هفده حدیث متواتر را قبول نداشت و همین حالت او را مجبور می‌کرد</w:t>
      </w:r>
      <w:r w:rsidR="00006D75" w:rsidRPr="00FA4E15">
        <w:rPr>
          <w:rStyle w:val="Char5"/>
          <w:rFonts w:hint="cs"/>
          <w:rtl/>
        </w:rPr>
        <w:t xml:space="preserve"> که به قیاس و استحسان توجه کند.</w:t>
      </w:r>
    </w:p>
    <w:p w:rsidR="00EA06DC" w:rsidRPr="00FA4E15" w:rsidRDefault="00EA06DC" w:rsidP="00FA4E15">
      <w:pPr>
        <w:ind w:firstLine="284"/>
        <w:jc w:val="both"/>
        <w:rPr>
          <w:rStyle w:val="Char5"/>
          <w:rtl/>
        </w:rPr>
      </w:pPr>
      <w:r w:rsidRPr="00FA4E15">
        <w:rPr>
          <w:rStyle w:val="Char5"/>
          <w:rFonts w:hint="cs"/>
          <w:rtl/>
        </w:rPr>
        <w:t>علت عمد</w:t>
      </w:r>
      <w:r w:rsidR="00006D75" w:rsidRPr="00FA4E15">
        <w:rPr>
          <w:rStyle w:val="Char5"/>
          <w:rFonts w:hint="cs"/>
          <w:rtl/>
        </w:rPr>
        <w:t>ه</w:t>
      </w:r>
      <w:r w:rsidRPr="00FA4E15">
        <w:rPr>
          <w:rStyle w:val="Char5"/>
          <w:rFonts w:hint="cs"/>
          <w:rtl/>
        </w:rPr>
        <w:t xml:space="preserve"> این نظر آن بود که وی اولاً مردی دقیق‌النظر و سریع‌الانتقال بود و ثانیاً در آغاز امر با متکلمین و مباحث آنان آشنایی یافت و ثالثاً در محیط فارسی و عربی عراق که در تمام دور</w:t>
      </w:r>
      <w:r w:rsidR="00006D75" w:rsidRPr="00FA4E15">
        <w:rPr>
          <w:rStyle w:val="Char5"/>
          <w:rFonts w:hint="cs"/>
          <w:rtl/>
        </w:rPr>
        <w:t>ه</w:t>
      </w:r>
      <w:r w:rsidRPr="00FA4E15">
        <w:rPr>
          <w:rStyle w:val="Char5"/>
          <w:rFonts w:hint="cs"/>
          <w:rtl/>
        </w:rPr>
        <w:t xml:space="preserve"> ساسانی از مهمترین مراکز بحث و نظر در مسایل دینی بود تربیت شد و چون این محیط مانند مدینه مستعد اخذ احادیث و سنن صحاح از صحابه و تابعین نبود ناگزیر می‌بایست روش دیگری غیر از آنچه فقهای مدینه به آن توجه داشتند اتخاذ کرد. علاوه بر این پیش گرفتن روش قیاس، در فقه امری تازه نبود و پیش از ابوحنیفه هم برخی از رجال کم و بیش بدین امر توجه کرده ب</w:t>
      </w:r>
      <w:r w:rsidR="00006D75" w:rsidRPr="00FA4E15">
        <w:rPr>
          <w:rStyle w:val="Char5"/>
          <w:rFonts w:hint="cs"/>
          <w:rtl/>
        </w:rPr>
        <w:t>ودند.</w:t>
      </w:r>
    </w:p>
    <w:p w:rsidR="00EA06DC" w:rsidRDefault="00EA06DC" w:rsidP="002330F9">
      <w:pPr>
        <w:pStyle w:val="a1"/>
        <w:rPr>
          <w:rtl/>
        </w:rPr>
      </w:pPr>
      <w:bookmarkStart w:id="63" w:name="_Toc178871318"/>
      <w:bookmarkStart w:id="64" w:name="_Toc436077677"/>
      <w:r>
        <w:rPr>
          <w:rFonts w:hint="cs"/>
          <w:rtl/>
        </w:rPr>
        <w:t>قیاس چیست؟</w:t>
      </w:r>
      <w:bookmarkEnd w:id="63"/>
      <w:bookmarkEnd w:id="64"/>
    </w:p>
    <w:p w:rsidR="00EA06DC" w:rsidRPr="00FA4E15" w:rsidRDefault="00EA06DC" w:rsidP="00FA4E15">
      <w:pPr>
        <w:ind w:firstLine="284"/>
        <w:jc w:val="both"/>
        <w:rPr>
          <w:rStyle w:val="Char5"/>
          <w:rtl/>
        </w:rPr>
      </w:pPr>
      <w:r w:rsidRPr="00FA4E15">
        <w:rPr>
          <w:rStyle w:val="Char5"/>
          <w:rFonts w:hint="cs"/>
          <w:rtl/>
        </w:rPr>
        <w:t>قیاس عبارتست از آنکه در شریعت حکمی برای امری معلوم باشد و بعد امور دیگری را که با آن، اتحاد در علت داشته باشند بر آن قیاس کنند و همان حکم را نسبت به آن امور صادر نمایند. این اصل بعداً توسعه یافت و بر تمام مواردی اطلاق شد که نسبت به آنها نصّی وجود نداشت و فقیه با قیاس بر موازین شرعی و مقتضیات دین، احکامی در باب آنها صادر می‌کرد. به این ترتیب قیاس به تدریج مرادف رأی قرار گرفت و رأی و قیاس یعنی آنکه فقیه بر اثر طول ممارست خود در احکام شرعیه این ملک</w:t>
      </w:r>
      <w:r w:rsidR="00006D75" w:rsidRPr="00FA4E15">
        <w:rPr>
          <w:rStyle w:val="Char5"/>
          <w:rFonts w:hint="cs"/>
          <w:rtl/>
        </w:rPr>
        <w:t>ه</w:t>
      </w:r>
      <w:r w:rsidRPr="00FA4E15">
        <w:rPr>
          <w:rStyle w:val="Char5"/>
          <w:rFonts w:hint="cs"/>
          <w:rtl/>
        </w:rPr>
        <w:t xml:space="preserve"> نفسانی را حاصل کرده باشد که بتواند با دقت در امور و علل و اسباب آنها احکامی که منطبق بر شریعت و سازگار با آن باشد نسبت به آنها صادر کند. پس شرط اصلی رأی و قیاس اجتهاد است. ابوحنیفه اگر نسبت به امری در قرآن و سنت رسول‌الله</w:t>
      </w:r>
      <w:r>
        <w:rPr>
          <w:rFonts w:cs="CTraditional Arabic" w:hint="cs"/>
          <w:rtl/>
          <w:lang w:bidi="fa-IR"/>
        </w:rPr>
        <w:t>ص</w:t>
      </w:r>
      <w:r w:rsidRPr="00FA4E15">
        <w:rPr>
          <w:rStyle w:val="Char5"/>
          <w:rFonts w:hint="cs"/>
          <w:rtl/>
        </w:rPr>
        <w:t xml:space="preserve"> (مشروط بر آنکه ثقات آن را روایت کرده باشند) تصریحی نمی‌یافت متوسل به اجتهاد می‌شد و بر همان سیرتی که گفته‌ایم می‌رفت و چون محیط عراق و فارس مستعد قبول این روش بود طریق</w:t>
      </w:r>
      <w:r w:rsidR="00006D75" w:rsidRPr="00FA4E15">
        <w:rPr>
          <w:rStyle w:val="Char5"/>
          <w:rFonts w:hint="cs"/>
          <w:rtl/>
        </w:rPr>
        <w:t>ه</w:t>
      </w:r>
      <w:r w:rsidRPr="00FA4E15">
        <w:rPr>
          <w:rStyle w:val="Char5"/>
          <w:rFonts w:hint="cs"/>
          <w:rtl/>
        </w:rPr>
        <w:t xml:space="preserve"> او به سرعت در این نواحی انتشار یافت»</w:t>
      </w:r>
      <w:r w:rsidRPr="00694B9D">
        <w:rPr>
          <w:rStyle w:val="Char5"/>
          <w:vertAlign w:val="superscript"/>
          <w:rtl/>
        </w:rPr>
        <w:footnoteReference w:id="61"/>
      </w:r>
      <w:r w:rsidR="00006D75" w:rsidRPr="00FA4E15">
        <w:rPr>
          <w:rStyle w:val="Char5"/>
          <w:rFonts w:hint="cs"/>
          <w:rtl/>
        </w:rPr>
        <w:t>.</w:t>
      </w:r>
    </w:p>
    <w:p w:rsidR="00EA06DC" w:rsidRDefault="00EA06DC" w:rsidP="002330F9">
      <w:pPr>
        <w:pStyle w:val="a1"/>
        <w:rPr>
          <w:rtl/>
        </w:rPr>
      </w:pPr>
      <w:bookmarkStart w:id="65" w:name="_Toc178871319"/>
      <w:bookmarkStart w:id="66" w:name="_Toc436077678"/>
      <w:r>
        <w:rPr>
          <w:rFonts w:hint="cs"/>
          <w:rtl/>
        </w:rPr>
        <w:t>مالک  بن انس و حدیث</w:t>
      </w:r>
      <w:bookmarkEnd w:id="65"/>
      <w:bookmarkEnd w:id="66"/>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مالک‌ بن انس را برخی عربی‌الاصل و بعضی از موالی دانسته‌اند. ولادت او در سال 97</w:t>
      </w:r>
      <w:r w:rsidRPr="00694B9D">
        <w:rPr>
          <w:rStyle w:val="Char5"/>
          <w:vertAlign w:val="superscript"/>
          <w:rtl/>
        </w:rPr>
        <w:footnoteReference w:id="62"/>
      </w:r>
      <w:r w:rsidRPr="00FA4E15">
        <w:rPr>
          <w:rStyle w:val="Char5"/>
          <w:rFonts w:hint="cs"/>
          <w:rtl/>
        </w:rPr>
        <w:t xml:space="preserve"> و وفاتش در 179 اتفاق افتاد. وی برعکس ابوحنیفه به احادیث و سنن و اطلاع از آنها و استناد بر آنها رغبت وافر داشت و نشأت در مدینه که محل سکونت و وفات عد</w:t>
      </w:r>
      <w:r w:rsidR="00006D75" w:rsidRPr="00FA4E15">
        <w:rPr>
          <w:rStyle w:val="Char5"/>
          <w:rFonts w:hint="cs"/>
          <w:rtl/>
        </w:rPr>
        <w:t>ه</w:t>
      </w:r>
      <w:r w:rsidRPr="00FA4E15">
        <w:rPr>
          <w:rStyle w:val="Char5"/>
          <w:rFonts w:hint="cs"/>
          <w:rtl/>
        </w:rPr>
        <w:t xml:space="preserve"> کثیری از صحابه و تابعین بوده است، این امر را برای او به آسانی میسر می‌ساخت و حتی باید گفت که او را برین روش تربیت می‌نمود. البته پیش از مالک، مدینه مرکز فتوای مسلمانان بود و خلفا و صحابه و تابعین و قراء بزرگ در اینجا به استناد بر احکام الهی و احادیث و سنن و اجماع امت به دادن فتوا، خود سرگرم بودند. </w:t>
      </w:r>
    </w:p>
    <w:p w:rsidR="00EA06DC" w:rsidRDefault="00EA06DC" w:rsidP="00FA4E15">
      <w:pPr>
        <w:widowControl w:val="0"/>
        <w:ind w:firstLine="284"/>
        <w:jc w:val="both"/>
        <w:rPr>
          <w:rStyle w:val="Char5"/>
        </w:rPr>
      </w:pPr>
      <w:r w:rsidRPr="00FA4E15">
        <w:rPr>
          <w:rStyle w:val="Char5"/>
          <w:rFonts w:hint="cs"/>
          <w:rtl/>
        </w:rPr>
        <w:t xml:space="preserve">مالک از فقهای مشهور آن شهر، فقه آموخت و به همان طریقه‌ای که آنان داشتند بار آمد و همان روش را ادامه داد و تکمیل کرد و شاگردان خود را به همان طریقت تربیت نمود. از شاگردان مشهور او عبدالله  بن وهب (م. 197) و عبدالرحمن  بن القاسم (م. 191) و اشهب  بن عبدالعزیز (م. 204) و عبدالله  بن عبدالحکم (م. 214) و یحیی‌ بن یحیی اللیثی (م. 234) هستند که همه در حدیث و فقه مشهورند. </w:t>
      </w:r>
    </w:p>
    <w:p w:rsidR="00EA06DC" w:rsidRDefault="00EA06DC" w:rsidP="000D4779">
      <w:pPr>
        <w:pStyle w:val="a4"/>
        <w:rPr>
          <w:rtl/>
        </w:rPr>
      </w:pPr>
      <w:bookmarkStart w:id="67" w:name="_Toc178871320"/>
      <w:bookmarkStart w:id="68" w:name="_Toc436077679"/>
      <w:r>
        <w:rPr>
          <w:rFonts w:hint="cs"/>
          <w:rtl/>
        </w:rPr>
        <w:t>نحو</w:t>
      </w:r>
      <w:r w:rsidR="00284103">
        <w:rPr>
          <w:rFonts w:hint="cs"/>
          <w:rtl/>
        </w:rPr>
        <w:t>ه</w:t>
      </w:r>
      <w:r>
        <w:rPr>
          <w:rFonts w:hint="cs"/>
          <w:rtl/>
        </w:rPr>
        <w:t xml:space="preserve"> تمسک مالک به حدیث</w:t>
      </w:r>
      <w:bookmarkEnd w:id="67"/>
      <w:bookmarkEnd w:id="68"/>
      <w:r>
        <w:rPr>
          <w:rFonts w:hint="cs"/>
          <w:rtl/>
        </w:rPr>
        <w:t xml:space="preserve"> </w:t>
      </w:r>
    </w:p>
    <w:p w:rsidR="00EA06DC" w:rsidRPr="00FA4E15" w:rsidRDefault="00EA06DC" w:rsidP="000D4779">
      <w:pPr>
        <w:ind w:firstLine="284"/>
        <w:jc w:val="both"/>
        <w:rPr>
          <w:rStyle w:val="Char5"/>
          <w:rtl/>
        </w:rPr>
      </w:pPr>
      <w:r w:rsidRPr="00FA4E15">
        <w:rPr>
          <w:rStyle w:val="Char5"/>
          <w:rFonts w:hint="cs"/>
          <w:rtl/>
        </w:rPr>
        <w:t>تمسک مالک به حدیث تا درجه‌ای بود که حتی به خبر واحدی</w:t>
      </w:r>
      <w:r w:rsidRPr="00694B9D">
        <w:rPr>
          <w:rStyle w:val="Char5"/>
          <w:vertAlign w:val="superscript"/>
          <w:rtl/>
        </w:rPr>
        <w:footnoteReference w:id="63"/>
      </w:r>
      <w:r w:rsidRPr="00FA4E15">
        <w:rPr>
          <w:rStyle w:val="Char5"/>
          <w:rFonts w:hint="cs"/>
          <w:rtl/>
        </w:rPr>
        <w:t xml:space="preserve"> هم مشروط بر آنکه صحیح</w:t>
      </w:r>
      <w:r w:rsidRPr="00694B9D">
        <w:rPr>
          <w:rStyle w:val="Char5"/>
          <w:vertAlign w:val="superscript"/>
          <w:rtl/>
        </w:rPr>
        <w:footnoteReference w:id="64"/>
      </w:r>
      <w:r w:rsidRPr="00FA4E15">
        <w:rPr>
          <w:rStyle w:val="Char5"/>
          <w:rFonts w:hint="cs"/>
          <w:rtl/>
        </w:rPr>
        <w:t xml:space="preserve"> یا حسن</w:t>
      </w:r>
      <w:r w:rsidRPr="00694B9D">
        <w:rPr>
          <w:rStyle w:val="Char5"/>
          <w:vertAlign w:val="superscript"/>
          <w:rtl/>
        </w:rPr>
        <w:footnoteReference w:id="65"/>
      </w:r>
      <w:r w:rsidRPr="00FA4E15">
        <w:rPr>
          <w:rStyle w:val="Char5"/>
          <w:rFonts w:hint="cs"/>
          <w:rtl/>
        </w:rPr>
        <w:t xml:space="preserve"> باشد اکتفا می‌کرد و احکام خود را با توجه به آیات و احادیث سنن رسول</w:t>
      </w:r>
      <w:r>
        <w:rPr>
          <w:rFonts w:cs="CTraditional Arabic" w:hint="cs"/>
          <w:rtl/>
          <w:lang w:bidi="fa-IR"/>
        </w:rPr>
        <w:t>ص</w:t>
      </w:r>
      <w:r w:rsidRPr="00FA4E15">
        <w:rPr>
          <w:rStyle w:val="Char5"/>
          <w:rFonts w:hint="cs"/>
          <w:rtl/>
        </w:rPr>
        <w:t xml:space="preserve"> و صحابه و اجماع امت صادر می‌نمود و علی‌الخصوص به اجماع و اتفاق اهل مدینه یا اکثر اهل آن شهر بر حکمی درست مانند یک حدیث یا یک سنت استناد می‌نمود زیرا آنان را مطلع و معتاد به سنن حضرت رسول</w:t>
      </w:r>
      <w:r>
        <w:rPr>
          <w:rFonts w:cs="CTraditional Arabic" w:hint="cs"/>
          <w:rtl/>
          <w:lang w:bidi="fa-IR"/>
        </w:rPr>
        <w:t>ص</w:t>
      </w:r>
      <w:r w:rsidRPr="00FA4E15">
        <w:rPr>
          <w:rStyle w:val="Char5"/>
          <w:rFonts w:hint="cs"/>
          <w:rtl/>
        </w:rPr>
        <w:t xml:space="preserve"> و صحابه می‌دانست و می‌گفت: طبقات اهل این شهر اعمال و احکام خود را به پیروی از طبقه معاصر حضرت رسول</w:t>
      </w:r>
      <w:r>
        <w:rPr>
          <w:rFonts w:cs="CTraditional Arabic" w:hint="cs"/>
          <w:rtl/>
          <w:lang w:bidi="fa-IR"/>
        </w:rPr>
        <w:t>ص</w:t>
      </w:r>
      <w:r w:rsidRPr="00FA4E15">
        <w:rPr>
          <w:rStyle w:val="Char5"/>
          <w:rFonts w:hint="cs"/>
          <w:rtl/>
        </w:rPr>
        <w:t xml:space="preserve"> انجام می‌دهند و آنان خود از آن حضرت آموخته‌اند و او اجماع اهل مدینه را در کتاب «موطأ» </w:t>
      </w:r>
      <w:r w:rsidR="00006D75" w:rsidRPr="00FA4E15">
        <w:rPr>
          <w:rStyle w:val="Char5"/>
          <w:rFonts w:hint="cs"/>
          <w:rtl/>
        </w:rPr>
        <w:t>به چهل و اند مسأله رسانیده است.</w:t>
      </w:r>
    </w:p>
    <w:p w:rsidR="00EA06DC" w:rsidRPr="00FA4E15" w:rsidRDefault="00EA06DC" w:rsidP="00FA4E15">
      <w:pPr>
        <w:ind w:firstLine="284"/>
        <w:jc w:val="both"/>
        <w:rPr>
          <w:rStyle w:val="Char5"/>
          <w:rtl/>
        </w:rPr>
      </w:pPr>
      <w:r w:rsidRPr="00FA4E15">
        <w:rPr>
          <w:rStyle w:val="Char5"/>
          <w:rFonts w:hint="cs"/>
          <w:rtl/>
        </w:rPr>
        <w:t>مهمترین اثر مالک کتاب «</w:t>
      </w:r>
      <w:r w:rsidRPr="00006D75">
        <w:rPr>
          <w:rFonts w:ascii="mylotus" w:hAnsi="mylotus" w:cs="mylotus"/>
          <w:rtl/>
          <w:lang w:bidi="fa-IR"/>
        </w:rPr>
        <w:t>ال</w:t>
      </w:r>
      <w:r w:rsidR="00006D75" w:rsidRPr="00006D75">
        <w:rPr>
          <w:rFonts w:ascii="mylotus" w:hAnsi="mylotus" w:cs="mylotus"/>
          <w:rtl/>
          <w:lang w:bidi="fa-IR"/>
        </w:rPr>
        <w:t>ـ</w:t>
      </w:r>
      <w:r w:rsidRPr="00006D75">
        <w:rPr>
          <w:rFonts w:ascii="mylotus" w:hAnsi="mylotus" w:cs="mylotus"/>
          <w:rtl/>
          <w:lang w:bidi="fa-IR"/>
        </w:rPr>
        <w:t>موطأ</w:t>
      </w:r>
      <w:r w:rsidRPr="00FA4E15">
        <w:rPr>
          <w:rStyle w:val="Char5"/>
          <w:rFonts w:hint="cs"/>
          <w:rtl/>
        </w:rPr>
        <w:t>» است که در آن احادیث و سنن و مسایل اجماعی اهل مدینه را  بنا بر ترتیب فقهی مرتب نمود</w:t>
      </w:r>
      <w:r w:rsidRPr="00694B9D">
        <w:rPr>
          <w:rStyle w:val="Char5"/>
          <w:vertAlign w:val="superscript"/>
          <w:rtl/>
        </w:rPr>
        <w:footnoteReference w:id="66"/>
      </w:r>
      <w:r w:rsidR="00006D75" w:rsidRPr="00FA4E15">
        <w:rPr>
          <w:rStyle w:val="Char5"/>
          <w:rFonts w:hint="cs"/>
          <w:rtl/>
        </w:rPr>
        <w:t>.</w:t>
      </w:r>
    </w:p>
    <w:p w:rsidR="00EA06DC" w:rsidRDefault="00EA06DC" w:rsidP="000D4779">
      <w:pPr>
        <w:pStyle w:val="a4"/>
        <w:rPr>
          <w:rtl/>
        </w:rPr>
      </w:pPr>
      <w:bookmarkStart w:id="69" w:name="_Toc178871321"/>
      <w:bookmarkStart w:id="70" w:name="_Toc436077680"/>
      <w:r>
        <w:rPr>
          <w:rFonts w:hint="cs"/>
          <w:rtl/>
        </w:rPr>
        <w:t>درس خواندن شافعی جوان در خدمت امام مالک</w:t>
      </w:r>
      <w:bookmarkEnd w:id="69"/>
      <w:bookmarkEnd w:id="70"/>
    </w:p>
    <w:p w:rsidR="00EA06DC" w:rsidRPr="00FA4E15" w:rsidRDefault="00EA06DC" w:rsidP="00FA4E15">
      <w:pPr>
        <w:ind w:firstLine="284"/>
        <w:jc w:val="both"/>
        <w:rPr>
          <w:rStyle w:val="Char5"/>
          <w:rtl/>
        </w:rPr>
      </w:pPr>
      <w:r w:rsidRPr="00FA4E15">
        <w:rPr>
          <w:rStyle w:val="Char5"/>
          <w:rFonts w:hint="cs"/>
          <w:rtl/>
        </w:rPr>
        <w:t>امام مالک به وساطت فرماندار مکه پذیرفت که به شافعی جوان درس بدهد</w:t>
      </w:r>
      <w:r w:rsidR="00006D75" w:rsidRPr="00FA4E15">
        <w:rPr>
          <w:rStyle w:val="Char5"/>
          <w:rFonts w:hint="cs"/>
          <w:rtl/>
        </w:rPr>
        <w:t>،</w:t>
      </w:r>
      <w:r w:rsidRPr="00FA4E15">
        <w:rPr>
          <w:rStyle w:val="Char5"/>
          <w:rFonts w:hint="cs"/>
          <w:rtl/>
        </w:rPr>
        <w:t xml:space="preserve"> در آغاز امام مالک از فرماندار</w:t>
      </w:r>
      <w:r w:rsidRPr="00694B9D">
        <w:rPr>
          <w:rStyle w:val="Char5"/>
          <w:vertAlign w:val="superscript"/>
          <w:rtl/>
        </w:rPr>
        <w:footnoteReference w:id="67"/>
      </w:r>
      <w:r w:rsidRPr="00FA4E15">
        <w:rPr>
          <w:rStyle w:val="Char5"/>
          <w:rFonts w:hint="cs"/>
          <w:rtl/>
        </w:rPr>
        <w:t>، خشمگین می‌شود و می‌گوید: «سبحان</w:t>
      </w:r>
      <w:r w:rsidR="00006D75" w:rsidRPr="00FA4E15">
        <w:rPr>
          <w:rStyle w:val="Char5"/>
          <w:rFonts w:hint="cs"/>
          <w:rtl/>
        </w:rPr>
        <w:t xml:space="preserve"> </w:t>
      </w:r>
      <w:r w:rsidRPr="00FA4E15">
        <w:rPr>
          <w:rStyle w:val="Char5"/>
          <w:rFonts w:hint="cs"/>
          <w:rtl/>
        </w:rPr>
        <w:t>‌الله تعلیم و تعلم حدیث رسول</w:t>
      </w:r>
      <w:r w:rsidR="00006D75" w:rsidRPr="00FA4E15">
        <w:rPr>
          <w:rStyle w:val="Char5"/>
          <w:rFonts w:hint="cs"/>
          <w:rtl/>
        </w:rPr>
        <w:t xml:space="preserve"> </w:t>
      </w:r>
      <w:r w:rsidRPr="00FA4E15">
        <w:rPr>
          <w:rStyle w:val="Char5"/>
          <w:rFonts w:hint="cs"/>
          <w:rtl/>
        </w:rPr>
        <w:t>‌الله</w:t>
      </w:r>
      <w:r>
        <w:rPr>
          <w:rFonts w:cs="CTraditional Arabic" w:hint="cs"/>
          <w:rtl/>
          <w:lang w:bidi="fa-IR"/>
        </w:rPr>
        <w:t>ص</w:t>
      </w:r>
      <w:r w:rsidRPr="00FA4E15">
        <w:rPr>
          <w:rStyle w:val="Char5"/>
          <w:rFonts w:hint="cs"/>
          <w:rtl/>
        </w:rPr>
        <w:t xml:space="preserve"> را هم در مسیر قرطاس بازی خویش قرار داده‌اند!» شافعی دید رعب و هراس به گونه‌ای فرماندار را فراگرفته‌ که قادر به توضیح مطلب نیست و ناچار خود چند قدم جلوتر رفت و (ضمن تقدیم معرفی‌نامه و توصیه‌نام</w:t>
      </w:r>
      <w:r w:rsidR="00006D75" w:rsidRPr="00FA4E15">
        <w:rPr>
          <w:rStyle w:val="Char5"/>
          <w:rFonts w:hint="cs"/>
          <w:rtl/>
        </w:rPr>
        <w:t>ه</w:t>
      </w:r>
      <w:r w:rsidRPr="00FA4E15">
        <w:rPr>
          <w:rStyle w:val="Char5"/>
          <w:rFonts w:hint="cs"/>
          <w:rtl/>
        </w:rPr>
        <w:t xml:space="preserve"> استادش مسلم‌ بن خالد زنجی) به امام مالک گفت: «خدا خیر و نیکی را به تو عطا فرماید، من فرد قریشی و مطلبی هستم و وضع و حال من چنین است و چنان برای تعلم حدیث از مکه، مشتاقانه به محضر تو شتافته‌ام». امام مالک تحت تأثیر بیانات شیوا و رقت‌بار شافعی، یا توصیه‌نام</w:t>
      </w:r>
      <w:r w:rsidR="00006D75" w:rsidRPr="00FA4E15">
        <w:rPr>
          <w:rStyle w:val="Char5"/>
          <w:rFonts w:hint="cs"/>
          <w:rtl/>
        </w:rPr>
        <w:t>ه</w:t>
      </w:r>
      <w:r w:rsidRPr="00FA4E15">
        <w:rPr>
          <w:rStyle w:val="Char5"/>
          <w:rFonts w:hint="cs"/>
          <w:rtl/>
        </w:rPr>
        <w:t xml:space="preserve"> مفتی اعظم شهر مکه مسلم‌ بن خالد زنجی یا سیمای فراست‌آمیز شافعی، رنگ و لحن کلماتش به کلی تغییر کرد و در حالی که به پیشانی شافعی چشم دوخته بود (گویی خطوط اسرارآمیزی را دربار</w:t>
      </w:r>
      <w:r w:rsidR="00006D75" w:rsidRPr="00FA4E15">
        <w:rPr>
          <w:rStyle w:val="Char5"/>
          <w:rFonts w:hint="cs"/>
          <w:rtl/>
        </w:rPr>
        <w:t>ه</w:t>
      </w:r>
      <w:r w:rsidRPr="00FA4E15">
        <w:rPr>
          <w:rStyle w:val="Char5"/>
          <w:rFonts w:hint="cs"/>
          <w:rtl/>
        </w:rPr>
        <w:t xml:space="preserve"> آیند</w:t>
      </w:r>
      <w:r w:rsidR="00006D75" w:rsidRPr="00FA4E15">
        <w:rPr>
          <w:rStyle w:val="Char5"/>
          <w:rFonts w:hint="cs"/>
          <w:rtl/>
        </w:rPr>
        <w:t>ه</w:t>
      </w:r>
      <w:r w:rsidRPr="00FA4E15">
        <w:rPr>
          <w:rStyle w:val="Char5"/>
          <w:rFonts w:hint="cs"/>
          <w:rtl/>
        </w:rPr>
        <w:t xml:space="preserve"> این جوان بیست سال</w:t>
      </w:r>
      <w:r w:rsidR="00006D75" w:rsidRPr="00FA4E15">
        <w:rPr>
          <w:rStyle w:val="Char5"/>
          <w:rFonts w:hint="cs"/>
          <w:rtl/>
        </w:rPr>
        <w:t>ه</w:t>
      </w:r>
      <w:r w:rsidRPr="00FA4E15">
        <w:rPr>
          <w:rStyle w:val="Char5"/>
          <w:rFonts w:hint="cs"/>
          <w:rtl/>
        </w:rPr>
        <w:t xml:space="preserve"> مطلبی مطالعه می‌کرد) خطاب به او گفت: ای محمد کاملاً مواظب خود باش و از تمام گناهان پرهیز نما، و تقوا از خدا را پیش</w:t>
      </w:r>
      <w:r w:rsidR="00006D75" w:rsidRPr="00FA4E15">
        <w:rPr>
          <w:rStyle w:val="Char5"/>
          <w:rFonts w:hint="cs"/>
          <w:rtl/>
        </w:rPr>
        <w:t>ه</w:t>
      </w:r>
      <w:r w:rsidRPr="00FA4E15">
        <w:rPr>
          <w:rStyle w:val="Char5"/>
          <w:rFonts w:hint="cs"/>
          <w:rtl/>
        </w:rPr>
        <w:t xml:space="preserve"> خود کن، پای</w:t>
      </w:r>
      <w:r w:rsidR="0007388D" w:rsidRPr="00FA4E15">
        <w:rPr>
          <w:rStyle w:val="Char5"/>
          <w:rFonts w:hint="cs"/>
          <w:rtl/>
        </w:rPr>
        <w:t>ۀ</w:t>
      </w:r>
      <w:r w:rsidRPr="00FA4E15">
        <w:rPr>
          <w:rStyle w:val="Char5"/>
          <w:rFonts w:hint="cs"/>
          <w:rtl/>
        </w:rPr>
        <w:t xml:space="preserve"> بلندی از علم و فقاهت در انتظار توست، و در پاسخ تقاضایت نعم و کرامه با کمال احترام با درخواست تو موافقت می‌کنم، فردا به مسجد پیامبر</w:t>
      </w:r>
      <w:r>
        <w:rPr>
          <w:rFonts w:cs="CTraditional Arabic" w:hint="cs"/>
          <w:rtl/>
          <w:lang w:bidi="fa-IR"/>
        </w:rPr>
        <w:t>ص</w:t>
      </w:r>
      <w:r w:rsidRPr="00FA4E15">
        <w:rPr>
          <w:rStyle w:val="Char5"/>
          <w:rFonts w:hint="cs"/>
          <w:rtl/>
        </w:rPr>
        <w:t xml:space="preserve"> بیا</w:t>
      </w:r>
      <w:r w:rsidRPr="00694B9D">
        <w:rPr>
          <w:rStyle w:val="Char5"/>
          <w:vertAlign w:val="superscript"/>
          <w:rtl/>
        </w:rPr>
        <w:footnoteReference w:id="68"/>
      </w:r>
      <w:r w:rsidR="00006D75" w:rsidRPr="00FA4E15">
        <w:rPr>
          <w:rStyle w:val="Char5"/>
          <w:rFonts w:hint="cs"/>
          <w:rtl/>
        </w:rPr>
        <w:t>.</w:t>
      </w:r>
    </w:p>
    <w:p w:rsidR="00EA06DC" w:rsidRPr="00FA4E15" w:rsidRDefault="00EA06DC" w:rsidP="00FA4E15">
      <w:pPr>
        <w:widowControl w:val="0"/>
        <w:ind w:firstLine="284"/>
        <w:jc w:val="both"/>
        <w:rPr>
          <w:rStyle w:val="Char5"/>
          <w:rtl/>
        </w:rPr>
      </w:pPr>
      <w:r w:rsidRPr="00FA4E15">
        <w:rPr>
          <w:rStyle w:val="Char5"/>
          <w:rFonts w:hint="cs"/>
          <w:rtl/>
        </w:rPr>
        <w:t>شافعی مدت هشت ماه در محضر امام مالک، سرگرم فراگرفتن تفسیر آیه‌ها و احادیث و استنباط احکام اسلامی می‌شود، و این مدت هر چند از لحاظ کمی، زمان زیادی نیست ولی از نظر کیفی و شور اشتیاق شافعی و حضور دایمی و تمام وقت او در محضر این استاد مهربان، به انداز</w:t>
      </w:r>
      <w:r w:rsidR="00006D75" w:rsidRPr="00FA4E15">
        <w:rPr>
          <w:rStyle w:val="Char5"/>
          <w:rFonts w:hint="cs"/>
          <w:rtl/>
        </w:rPr>
        <w:t>ه</w:t>
      </w:r>
      <w:r w:rsidRPr="00FA4E15">
        <w:rPr>
          <w:rStyle w:val="Char5"/>
          <w:rFonts w:hint="cs"/>
          <w:rtl/>
        </w:rPr>
        <w:t xml:space="preserve"> چندین سال جای استفاده و سبب فیض‌یابی او گردید و در همین مدت توانست از مقام یک مفتی که در مکه و در محضر مسلم‌ بن خالد زنجی به آن نایل آمده بود، به مقام مجتهد در فتوا در چهارچوب مذهب امام مالک، همطراز عبدالرحمن  بن قاسم و عبدالرحمن وهب اصحاب امام مالک و هم پای</w:t>
      </w:r>
      <w:r w:rsidR="0007388D" w:rsidRPr="00FA4E15">
        <w:rPr>
          <w:rStyle w:val="Char5"/>
          <w:rFonts w:hint="cs"/>
          <w:rtl/>
        </w:rPr>
        <w:t>ۀ</w:t>
      </w:r>
      <w:r w:rsidRPr="00FA4E15">
        <w:rPr>
          <w:rStyle w:val="Char5"/>
          <w:rFonts w:hint="cs"/>
          <w:rtl/>
        </w:rPr>
        <w:t xml:space="preserve"> ابویوسف و محمد بن حسن درکوفه و بغداد، واصل گردد ... </w:t>
      </w:r>
      <w:r w:rsidRPr="00694B9D">
        <w:rPr>
          <w:rStyle w:val="Char5"/>
          <w:vertAlign w:val="superscript"/>
          <w:rtl/>
        </w:rPr>
        <w:footnoteReference w:id="69"/>
      </w:r>
      <w:r w:rsidR="00006D75"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روش مهم دیگری که اندکی بعد از دو روش ابوحنیفه و ما</w:t>
      </w:r>
      <w:r w:rsidR="00006D75" w:rsidRPr="00FA4E15">
        <w:rPr>
          <w:rStyle w:val="Char5"/>
          <w:rFonts w:hint="cs"/>
          <w:rtl/>
        </w:rPr>
        <w:t>لک پدید آمد روش امام شافعی است.</w:t>
      </w:r>
    </w:p>
    <w:p w:rsidR="00EA06DC" w:rsidRDefault="00EA06DC" w:rsidP="002330F9">
      <w:pPr>
        <w:pStyle w:val="a1"/>
        <w:rPr>
          <w:rtl/>
        </w:rPr>
      </w:pPr>
      <w:bookmarkStart w:id="71" w:name="_Toc178871322"/>
      <w:bookmarkStart w:id="72" w:name="_Toc436077681"/>
      <w:r>
        <w:rPr>
          <w:rFonts w:hint="cs"/>
          <w:rtl/>
        </w:rPr>
        <w:t>محمد بن ادریس شافعی و اصول فقه</w:t>
      </w:r>
      <w:bookmarkEnd w:id="71"/>
      <w:bookmarkEnd w:id="7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محمد بن ادریس الشافعی (150-240) مدتی در مکه نزد سفیان‌ بن عیینه و مسلم‌ بن خالد زنجی فقه آموخت و سپس به مدینه رفت و در خدمت مالک تلمذ کرد و بعد از وفات مالک به یمن رفت و سپس در سال 195 به بغداد عزیمت کرد و همانجا بود تا درگذشت</w:t>
      </w:r>
      <w:r w:rsidRPr="00694B9D">
        <w:rPr>
          <w:rStyle w:val="Char5"/>
          <w:vertAlign w:val="superscript"/>
          <w:rtl/>
        </w:rPr>
        <w:footnoteReference w:id="70"/>
      </w:r>
      <w:r w:rsidR="00006D75" w:rsidRPr="00FA4E15">
        <w:rPr>
          <w:rStyle w:val="Char5"/>
          <w:rFonts w:hint="cs"/>
          <w:rtl/>
        </w:rPr>
        <w:t>.</w:t>
      </w:r>
    </w:p>
    <w:p w:rsidR="00EA06DC" w:rsidRPr="00321E43" w:rsidRDefault="00EA06DC" w:rsidP="00FA4E15">
      <w:pPr>
        <w:ind w:firstLine="284"/>
        <w:jc w:val="both"/>
        <w:rPr>
          <w:rStyle w:val="Char5"/>
          <w:spacing w:val="-2"/>
          <w:rtl/>
        </w:rPr>
      </w:pPr>
      <w:r w:rsidRPr="00321E43">
        <w:rPr>
          <w:rStyle w:val="Char5"/>
          <w:rFonts w:hint="cs"/>
          <w:spacing w:val="-2"/>
          <w:rtl/>
        </w:rPr>
        <w:t>شافعی در اثناء اقامت خود در عراق با محمد بن الحسن شاگرد ابوحنیفه آشنایی یافت و از او فقه را به روش عراقیین آموخت و بدین ترتیب علم اهل حدیث و اهل رأی</w:t>
      </w:r>
      <w:r w:rsidR="00570464">
        <w:rPr>
          <w:rStyle w:val="Char5"/>
          <w:rFonts w:hint="cs"/>
          <w:spacing w:val="-2"/>
          <w:rtl/>
        </w:rPr>
        <w:t xml:space="preserve"> هردو</w:t>
      </w:r>
      <w:r w:rsidRPr="00321E43">
        <w:rPr>
          <w:rStyle w:val="Char5"/>
          <w:rFonts w:hint="cs"/>
          <w:spacing w:val="-2"/>
          <w:rtl/>
        </w:rPr>
        <w:t xml:space="preserve"> در او جمع شد. آنگاه در این طریقه تصرفاتی کرد و قواعدی به وجود آورد. روش او در فقه چنین است که: اصل در فتوا کتاب و سنت و اجماع و آثار و قیاس بر آنهاست و قیاس هم جز با علم به کتاب الله و اطلاع از اقاویل و سنن گذشتگان و اجم</w:t>
      </w:r>
      <w:r w:rsidR="00006D75" w:rsidRPr="00321E43">
        <w:rPr>
          <w:rStyle w:val="Char5"/>
          <w:rFonts w:hint="cs"/>
          <w:spacing w:val="-2"/>
          <w:rtl/>
        </w:rPr>
        <w:t>اع ناس و اختلاف آنان میسر نیست.</w:t>
      </w:r>
    </w:p>
    <w:p w:rsidR="00EA06DC" w:rsidRPr="00FA4E15" w:rsidRDefault="00EA06DC" w:rsidP="00FA4E15">
      <w:pPr>
        <w:ind w:firstLine="284"/>
        <w:jc w:val="both"/>
        <w:rPr>
          <w:rStyle w:val="Char5"/>
          <w:rtl/>
        </w:rPr>
      </w:pPr>
      <w:r w:rsidRPr="00FA4E15">
        <w:rPr>
          <w:rStyle w:val="Char5"/>
          <w:rFonts w:hint="cs"/>
          <w:rtl/>
        </w:rPr>
        <w:t>از آثار مهم شافعی که اکنون در دست است رساله او در «اصول فقه» و رساله دیگر به نام «کتاب الام»</w:t>
      </w:r>
      <w:r w:rsidRPr="00694B9D">
        <w:rPr>
          <w:rStyle w:val="Char5"/>
          <w:vertAlign w:val="superscript"/>
          <w:rtl/>
        </w:rPr>
        <w:footnoteReference w:id="71"/>
      </w:r>
      <w:r w:rsidRPr="00FA4E15">
        <w:rPr>
          <w:rStyle w:val="Char5"/>
          <w:rFonts w:hint="cs"/>
          <w:rtl/>
        </w:rPr>
        <w:t xml:space="preserve"> می‌باشد. شافعی شاگردانی داشته است که طریق</w:t>
      </w:r>
      <w:r w:rsidR="00006D75" w:rsidRPr="00FA4E15">
        <w:rPr>
          <w:rStyle w:val="Char5"/>
          <w:rFonts w:hint="cs"/>
          <w:rtl/>
        </w:rPr>
        <w:t>ه</w:t>
      </w:r>
      <w:r w:rsidRPr="00FA4E15">
        <w:rPr>
          <w:rStyle w:val="Char5"/>
          <w:rFonts w:hint="cs"/>
          <w:rtl/>
        </w:rPr>
        <w:t xml:space="preserve"> او را در عراق و</w:t>
      </w:r>
      <w:r w:rsidR="00006D75" w:rsidRPr="00FA4E15">
        <w:rPr>
          <w:rStyle w:val="Char5"/>
          <w:rFonts w:hint="cs"/>
          <w:rtl/>
        </w:rPr>
        <w:t xml:space="preserve"> </w:t>
      </w:r>
      <w:r w:rsidRPr="00FA4E15">
        <w:rPr>
          <w:rStyle w:val="Char5"/>
          <w:rFonts w:hint="cs"/>
          <w:rtl/>
        </w:rPr>
        <w:t>ایران و مصر پراکندند و قبول مذهب او در ایران تا درجه‌ای بود که در این کشور مدت‌ها هم‌شأن مذهب ابوحنیفه بوده است</w:t>
      </w:r>
      <w:r w:rsidRPr="00694B9D">
        <w:rPr>
          <w:rStyle w:val="Char5"/>
          <w:vertAlign w:val="superscript"/>
          <w:rtl/>
        </w:rPr>
        <w:footnoteReference w:id="72"/>
      </w:r>
      <w:r w:rsidR="00006D75" w:rsidRPr="00FA4E15">
        <w:rPr>
          <w:rStyle w:val="Char5"/>
          <w:rFonts w:hint="cs"/>
          <w:rtl/>
        </w:rPr>
        <w:t>.</w:t>
      </w:r>
    </w:p>
    <w:p w:rsidR="00EA06DC" w:rsidRDefault="00EA06DC" w:rsidP="002330F9">
      <w:pPr>
        <w:pStyle w:val="a1"/>
        <w:rPr>
          <w:rtl/>
        </w:rPr>
      </w:pPr>
      <w:bookmarkStart w:id="73" w:name="_Toc178871323"/>
      <w:bookmarkStart w:id="74" w:name="_Toc436077682"/>
      <w:r>
        <w:rPr>
          <w:rFonts w:hint="cs"/>
          <w:rtl/>
        </w:rPr>
        <w:t>احمد بن حنبل و حدیث</w:t>
      </w:r>
      <w:bookmarkEnd w:id="73"/>
      <w:bookmarkEnd w:id="7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اصل او از مرو، ولی ولادت و نشأتش در بغداد بوده است. در سال 164 ولادت یافت و به سال 241 درگذشت. توجه او بیشتر به علم حدیث بود و در راه جمع حدیث، کوفه و بصره و مکه و مدینه و شام و یمن و الجزیره را دید. مدتی مصاحب امام شافعی بود و از وی کسب علم کرد. در اینکه او از بزرگان محدثین بود تردیدی نیست ولی هم</w:t>
      </w:r>
      <w:r w:rsidR="00006D75" w:rsidRPr="00FA4E15">
        <w:rPr>
          <w:rStyle w:val="Char5"/>
          <w:rFonts w:hint="cs"/>
          <w:rtl/>
        </w:rPr>
        <w:t>ه</w:t>
      </w:r>
      <w:r w:rsidRPr="00FA4E15">
        <w:rPr>
          <w:rStyle w:val="Char5"/>
          <w:rFonts w:hint="cs"/>
          <w:rtl/>
        </w:rPr>
        <w:t xml:space="preserve"> علماء بزرگ او را به فقیه نشناخته‌اند و از آن جمله محمد بن جریر در مذهب او را در خلاف بین فقها نیاورد و می‌گفت او مرد حدیث است نه مرد فقه. فقه او به شدت، مبتنی بر حدیث است چنانکه اساس علم خود را</w:t>
      </w:r>
      <w:r w:rsidR="00006D75" w:rsidRPr="00FA4E15">
        <w:rPr>
          <w:rStyle w:val="Char5"/>
          <w:rFonts w:hint="cs"/>
          <w:rtl/>
        </w:rPr>
        <w:t xml:space="preserve"> بر کتاب و حدیث و سنت قرار داده</w:t>
      </w:r>
      <w:r w:rsidR="00006D75" w:rsidRPr="00FA4E15">
        <w:rPr>
          <w:rStyle w:val="Char5"/>
          <w:rFonts w:hint="eastAsia"/>
          <w:rtl/>
        </w:rPr>
        <w:t>‌</w:t>
      </w:r>
      <w:r w:rsidRPr="00FA4E15">
        <w:rPr>
          <w:rStyle w:val="Char5"/>
          <w:rFonts w:hint="cs"/>
          <w:rtl/>
        </w:rPr>
        <w:t>است، هر فتوا را که از صحابه نقل شده بود قبول داشت و از میان چند فتوا از صحابه معتقد بود آن را باید پذیرفت که اقرب به کتاب و سنت باشد. و حتی حدیث مرسل</w:t>
      </w:r>
      <w:r w:rsidRPr="00694B9D">
        <w:rPr>
          <w:rStyle w:val="Char5"/>
          <w:vertAlign w:val="superscript"/>
          <w:rtl/>
        </w:rPr>
        <w:footnoteReference w:id="73"/>
      </w:r>
      <w:r w:rsidRPr="00FA4E15">
        <w:rPr>
          <w:rStyle w:val="Char5"/>
          <w:rFonts w:hint="cs"/>
          <w:rtl/>
        </w:rPr>
        <w:t xml:space="preserve"> یا ضعیف</w:t>
      </w:r>
      <w:r w:rsidRPr="00694B9D">
        <w:rPr>
          <w:rStyle w:val="Char5"/>
          <w:vertAlign w:val="superscript"/>
          <w:rtl/>
        </w:rPr>
        <w:footnoteReference w:id="74"/>
      </w:r>
      <w:r w:rsidR="00006D75" w:rsidRPr="00FA4E15">
        <w:rPr>
          <w:rStyle w:val="Char5"/>
          <w:rFonts w:hint="cs"/>
          <w:rtl/>
        </w:rPr>
        <w:t xml:space="preserve"> را هم بر قیاس ترجیح داده</w:t>
      </w:r>
      <w:r w:rsidR="00006D75" w:rsidRPr="00FA4E15">
        <w:rPr>
          <w:rStyle w:val="Char5"/>
          <w:rFonts w:hint="eastAsia"/>
          <w:rtl/>
        </w:rPr>
        <w:t>‌</w:t>
      </w:r>
      <w:r w:rsidRPr="00FA4E15">
        <w:rPr>
          <w:rStyle w:val="Char5"/>
          <w:rFonts w:hint="cs"/>
          <w:rtl/>
        </w:rPr>
        <w:t>است و از قیاس جز در موردی که ضرورت و احتیاج به نهایت رسیده باشد استفاده نمی‌کرد. احمد بن حنبل کتابی در فقه تصنیف نکرد بلکه آنچه ازو در فقه روایت شده عبارتست از پاسخ‌هایی که به سؤالات م</w:t>
      </w:r>
      <w:r w:rsidR="00006D75" w:rsidRPr="00FA4E15">
        <w:rPr>
          <w:rStyle w:val="Char5"/>
          <w:rFonts w:hint="cs"/>
          <w:rtl/>
        </w:rPr>
        <w:t>ردم داده</w:t>
      </w:r>
      <w:r w:rsidR="00006D75" w:rsidRPr="00FA4E15">
        <w:rPr>
          <w:rStyle w:val="Char5"/>
          <w:rFonts w:hint="eastAsia"/>
          <w:rtl/>
        </w:rPr>
        <w:t>‌</w:t>
      </w:r>
      <w:r w:rsidRPr="00FA4E15">
        <w:rPr>
          <w:rStyle w:val="Char5"/>
          <w:rFonts w:hint="cs"/>
          <w:rtl/>
        </w:rPr>
        <w:t>است و شاگردان او آنها را فراهم</w:t>
      </w:r>
      <w:r w:rsidR="00006D75" w:rsidRPr="00FA4E15">
        <w:rPr>
          <w:rStyle w:val="Char5"/>
          <w:rFonts w:hint="cs"/>
          <w:rtl/>
        </w:rPr>
        <w:t xml:space="preserve"> آورده‌اند و مرتب و مدون کردند.</w:t>
      </w:r>
    </w:p>
    <w:p w:rsidR="00EA06DC" w:rsidRPr="00FA4E15" w:rsidRDefault="00EA06DC" w:rsidP="00FA4E15">
      <w:pPr>
        <w:widowControl w:val="0"/>
        <w:ind w:firstLine="284"/>
        <w:jc w:val="both"/>
        <w:rPr>
          <w:rStyle w:val="Char5"/>
          <w:rtl/>
        </w:rPr>
      </w:pPr>
      <w:r w:rsidRPr="00FA4E15">
        <w:rPr>
          <w:rStyle w:val="Char5"/>
          <w:rFonts w:hint="cs"/>
          <w:rtl/>
        </w:rPr>
        <w:t xml:space="preserve">از کسان دیگری که در این سه قرن دارای اثری در علم فقه بوده‌اند ابوسلیمان‌ داود بن علی  بن داود اصفهانی معروف به داود الظاهری (م. 270) سفیان‌ بن سعد الثوری (م. 161) و ابوجعفر محمد  بن جریر الطبری (224-310) صاحب کتاب اختلاف الفقها و </w:t>
      </w:r>
      <w:r w:rsidR="00006D75" w:rsidRPr="00321E43">
        <w:rPr>
          <w:rStyle w:val="Char1"/>
          <w:rFonts w:hint="cs"/>
          <w:rtl/>
        </w:rPr>
        <w:t>«</w:t>
      </w:r>
      <w:r w:rsidRPr="00321E43">
        <w:rPr>
          <w:rStyle w:val="Char1"/>
          <w:rFonts w:hint="cs"/>
          <w:rtl/>
        </w:rPr>
        <w:t>جامع</w:t>
      </w:r>
      <w:r w:rsidR="00006D75" w:rsidRPr="00321E43">
        <w:rPr>
          <w:rStyle w:val="Char1"/>
          <w:rFonts w:hint="cs"/>
          <w:rtl/>
        </w:rPr>
        <w:t xml:space="preserve"> </w:t>
      </w:r>
      <w:r w:rsidRPr="00321E43">
        <w:rPr>
          <w:rStyle w:val="Char1"/>
          <w:rFonts w:ascii="Times New Roman" w:hAnsi="Times New Roman" w:cs="Times New Roman" w:hint="cs"/>
          <w:rtl/>
        </w:rPr>
        <w:t>‌</w:t>
      </w:r>
      <w:r w:rsidRPr="00321E43">
        <w:rPr>
          <w:rStyle w:val="Char1"/>
          <w:rFonts w:hint="cs"/>
          <w:rtl/>
        </w:rPr>
        <w:t>البیان ف</w:t>
      </w:r>
      <w:r w:rsidR="00006D75" w:rsidRPr="00321E43">
        <w:rPr>
          <w:rStyle w:val="Char1"/>
          <w:rFonts w:hint="cs"/>
          <w:rtl/>
        </w:rPr>
        <w:t>ي</w:t>
      </w:r>
      <w:r w:rsidRPr="00321E43">
        <w:rPr>
          <w:rStyle w:val="Char1"/>
          <w:rFonts w:hint="cs"/>
          <w:rtl/>
        </w:rPr>
        <w:t xml:space="preserve"> تفسیر القرآن</w:t>
      </w:r>
      <w:r w:rsidR="00006D75" w:rsidRPr="00321E43">
        <w:rPr>
          <w:rStyle w:val="Char1"/>
          <w:rFonts w:hint="cs"/>
          <w:rtl/>
        </w:rPr>
        <w:t>»</w:t>
      </w:r>
      <w:r w:rsidRPr="00FA4E15">
        <w:rPr>
          <w:rStyle w:val="Char5"/>
          <w:rFonts w:hint="cs"/>
          <w:rtl/>
        </w:rPr>
        <w:t xml:space="preserve"> و </w:t>
      </w:r>
      <w:r w:rsidR="00006D75" w:rsidRPr="00321E43">
        <w:rPr>
          <w:rStyle w:val="Char1"/>
          <w:rFonts w:hint="cs"/>
          <w:rtl/>
        </w:rPr>
        <w:t>«</w:t>
      </w:r>
      <w:r w:rsidR="00006D75">
        <w:rPr>
          <w:rStyle w:val="Char1"/>
          <w:rFonts w:hint="cs"/>
          <w:rtl/>
        </w:rPr>
        <w:t>تاریخ الرسل و</w:t>
      </w:r>
      <w:r w:rsidRPr="00006D75">
        <w:rPr>
          <w:rStyle w:val="Char1"/>
          <w:rFonts w:hint="cs"/>
          <w:rtl/>
        </w:rPr>
        <w:t>ال</w:t>
      </w:r>
      <w:r w:rsidR="00006D75" w:rsidRPr="00006D75">
        <w:rPr>
          <w:rStyle w:val="Char1"/>
          <w:rFonts w:hint="cs"/>
          <w:rtl/>
        </w:rPr>
        <w:t>ـ</w:t>
      </w:r>
      <w:r w:rsidRPr="00006D75">
        <w:rPr>
          <w:rStyle w:val="Char1"/>
          <w:rFonts w:hint="cs"/>
          <w:rtl/>
        </w:rPr>
        <w:t>ملو</w:t>
      </w:r>
      <w:r w:rsidR="00006D75">
        <w:rPr>
          <w:rStyle w:val="Char1"/>
          <w:rFonts w:hint="cs"/>
          <w:rtl/>
        </w:rPr>
        <w:t>ك</w:t>
      </w:r>
      <w:r w:rsidR="00006D75" w:rsidRPr="00321E43">
        <w:rPr>
          <w:rStyle w:val="Char1"/>
          <w:rFonts w:hint="cs"/>
          <w:rtl/>
        </w:rPr>
        <w:t>»</w:t>
      </w:r>
      <w:r w:rsidR="00006D75" w:rsidRPr="00FA4E15">
        <w:rPr>
          <w:rStyle w:val="Char5"/>
          <w:rFonts w:hint="cs"/>
          <w:rtl/>
        </w:rPr>
        <w:t xml:space="preserve"> را می‌توان نام برد.</w:t>
      </w:r>
    </w:p>
    <w:p w:rsidR="00EA06DC" w:rsidRPr="00FA4E15" w:rsidRDefault="00EA06DC" w:rsidP="00FA4E15">
      <w:pPr>
        <w:widowControl w:val="0"/>
        <w:ind w:firstLine="284"/>
        <w:jc w:val="both"/>
        <w:rPr>
          <w:rStyle w:val="Char5"/>
          <w:rtl/>
        </w:rPr>
      </w:pPr>
      <w:r w:rsidRPr="00FA4E15">
        <w:rPr>
          <w:rStyle w:val="Char5"/>
          <w:rFonts w:hint="cs"/>
          <w:rtl/>
        </w:rPr>
        <w:t>بر روی هم باید دانست که سه قرن اول هجری از هم</w:t>
      </w:r>
      <w:r w:rsidR="00006D75" w:rsidRPr="00FA4E15">
        <w:rPr>
          <w:rStyle w:val="Char5"/>
          <w:rFonts w:hint="cs"/>
          <w:rtl/>
        </w:rPr>
        <w:t>ه</w:t>
      </w:r>
      <w:r w:rsidRPr="00FA4E15">
        <w:rPr>
          <w:rStyle w:val="Char5"/>
          <w:rFonts w:hint="cs"/>
          <w:rtl/>
        </w:rPr>
        <w:t xml:space="preserve"> قرون و ادوار دیگر اسلامی بیشتر مستعد ظهور مذاهب مختلف فقهی و دور</w:t>
      </w:r>
      <w:r w:rsidR="00006D75" w:rsidRPr="00FA4E15">
        <w:rPr>
          <w:rStyle w:val="Char5"/>
          <w:rFonts w:hint="cs"/>
          <w:rtl/>
        </w:rPr>
        <w:t>ه</w:t>
      </w:r>
      <w:r w:rsidRPr="00FA4E15">
        <w:rPr>
          <w:rStyle w:val="Char5"/>
          <w:rFonts w:hint="cs"/>
          <w:rtl/>
        </w:rPr>
        <w:t xml:space="preserve"> اجتهاد و صدور آراء گوناگون نسبت به کیفیت استخراج احکام فقهی از کتاب و سنت یا رأی و قیاس بوده و به همین نسبت هم کتب بسیار در این سه قرن نوشته شده است و هر یک از صاحبان مذاهب و شاگردان و پیروان بزرگ آن تألیفات گرانبها پدیده آورده‌اند که بعضی از آنها هنور هم در دست است. بر اثر این توجه و عنایت شدید، فروع احکام اسلامی به تمامی، در همین سه قرن تدوین شد چنانکه دوره‌های بعد را می‌توان دوره ادام</w:t>
      </w:r>
      <w:r w:rsidR="00006D75" w:rsidRPr="00FA4E15">
        <w:rPr>
          <w:rStyle w:val="Char5"/>
          <w:rFonts w:hint="cs"/>
          <w:rtl/>
        </w:rPr>
        <w:t>ه</w:t>
      </w:r>
      <w:r w:rsidRPr="00FA4E15">
        <w:rPr>
          <w:rStyle w:val="Char5"/>
          <w:rFonts w:hint="cs"/>
          <w:rtl/>
        </w:rPr>
        <w:t xml:space="preserve"> فقهی سه قرن اول و حتی دوره انتخاب دسته‌ای از مذاهب و ترک مذاهب دیگر دانست</w:t>
      </w:r>
      <w:r w:rsidRPr="00694B9D">
        <w:rPr>
          <w:rStyle w:val="Char5"/>
          <w:vertAlign w:val="superscript"/>
          <w:rtl/>
        </w:rPr>
        <w:footnoteReference w:id="75"/>
      </w:r>
      <w:r w:rsidR="00006D75" w:rsidRPr="00FA4E15">
        <w:rPr>
          <w:rStyle w:val="Char5"/>
          <w:rFonts w:hint="cs"/>
          <w:rtl/>
        </w:rPr>
        <w:t>.</w:t>
      </w:r>
    </w:p>
    <w:p w:rsidR="00EA06DC" w:rsidRDefault="00EA06DC" w:rsidP="002330F9">
      <w:pPr>
        <w:pStyle w:val="a1"/>
        <w:rPr>
          <w:rtl/>
        </w:rPr>
      </w:pPr>
      <w:bookmarkStart w:id="75" w:name="_Toc178871324"/>
      <w:bookmarkStart w:id="76" w:name="_Toc436077683"/>
      <w:r>
        <w:rPr>
          <w:rFonts w:hint="cs"/>
          <w:rtl/>
        </w:rPr>
        <w:t>مراکز تعلیم</w:t>
      </w:r>
      <w:bookmarkEnd w:id="75"/>
      <w:bookmarkEnd w:id="7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نخستین </w:t>
      </w:r>
      <w:r w:rsidR="00006D75" w:rsidRPr="00FA4E15">
        <w:rPr>
          <w:rStyle w:val="Char5"/>
          <w:rFonts w:hint="cs"/>
          <w:rtl/>
        </w:rPr>
        <w:t>مرکز تعلیم مسلمانان، مساجد بود.</w:t>
      </w:r>
    </w:p>
    <w:p w:rsidR="00EA06DC" w:rsidRPr="00FA4E15" w:rsidRDefault="00EA06DC" w:rsidP="00FA4E15">
      <w:pPr>
        <w:ind w:firstLine="284"/>
        <w:jc w:val="both"/>
        <w:rPr>
          <w:rStyle w:val="Char5"/>
          <w:rtl/>
        </w:rPr>
      </w:pPr>
      <w:r w:rsidRPr="00FA4E15">
        <w:rPr>
          <w:rStyle w:val="Char5"/>
          <w:rFonts w:hint="cs"/>
          <w:rtl/>
        </w:rPr>
        <w:t>مسجد از آغاز دوره هجرت مرکز تجمع مسلمین و اخذ تصمیمات سیاسی و تعلیمات دینی بود و سنتی که از عهد پیامبر</w:t>
      </w:r>
      <w:r>
        <w:rPr>
          <w:rFonts w:cs="CTraditional Arabic" w:hint="cs"/>
          <w:rtl/>
          <w:lang w:bidi="fa-IR"/>
        </w:rPr>
        <w:t>ص</w:t>
      </w:r>
      <w:r w:rsidRPr="00FA4E15">
        <w:rPr>
          <w:rStyle w:val="Char5"/>
          <w:rFonts w:hint="cs"/>
          <w:rtl/>
        </w:rPr>
        <w:t xml:space="preserve"> و خلفای راشدی</w:t>
      </w:r>
      <w:r w:rsidR="00006D75" w:rsidRPr="00FA4E15">
        <w:rPr>
          <w:rStyle w:val="Char5"/>
          <w:rFonts w:hint="cs"/>
          <w:rtl/>
        </w:rPr>
        <w:t>ن ایجاد شد بعد از آن دیرگاهی در</w:t>
      </w:r>
      <w:r w:rsidRPr="00FA4E15">
        <w:rPr>
          <w:rStyle w:val="Char5"/>
          <w:rFonts w:hint="cs"/>
          <w:rtl/>
        </w:rPr>
        <w:t>میان مسلمانان باقی بماند. در این دوره اسلامی هم، این سنت از قرن دوم و سوم به بعد معمول بود و در بسیاری از مساجد که در بلاد این کشور ایجاد شد  بنابر اطلاعات و شواهدی که در دست داریم حوزه‌های تدریس دایر بود و از آن جمله است در سیستان و بخارا و هرات و فارس و غیره. در نیشابور که تا حمل</w:t>
      </w:r>
      <w:r w:rsidR="0007388D" w:rsidRPr="00FA4E15">
        <w:rPr>
          <w:rStyle w:val="Char5"/>
          <w:rFonts w:hint="cs"/>
          <w:rtl/>
        </w:rPr>
        <w:t>ۀ</w:t>
      </w:r>
      <w:r w:rsidRPr="00FA4E15">
        <w:rPr>
          <w:rStyle w:val="Char5"/>
          <w:rFonts w:hint="cs"/>
          <w:rtl/>
        </w:rPr>
        <w:t xml:space="preserve"> مغول از امهات بلاد اسلامی بود از اینگونه مساجد بزرگ که مرکزیت تعلیم داشته باشد بسیار وجود داشت، مانند مسجد مطرزی و مسجد قدیم نیشابور و جامع منیعی نیشابور که آن را از ابوعلی حسان  بن سعد از بزرگان نیشابور (م. 463) ساخته بود، کتابخان</w:t>
      </w:r>
      <w:r w:rsidR="00006D75" w:rsidRPr="00FA4E15">
        <w:rPr>
          <w:rStyle w:val="Char5"/>
          <w:rFonts w:hint="cs"/>
          <w:rtl/>
        </w:rPr>
        <w:t>ه</w:t>
      </w:r>
      <w:r w:rsidRPr="00FA4E15">
        <w:rPr>
          <w:rStyle w:val="Char5"/>
          <w:rFonts w:hint="cs"/>
          <w:rtl/>
        </w:rPr>
        <w:t xml:space="preserve"> معتبری داشت که در سال 548 در حمله غزان به غارت رفت و دانشمندان بزرگی در آنجا تدریس می‌کردند مانند اسعد بن مسعود العتبی نیشابوری متولد به سال 404 که در آن مسجد مجلس املاء داشت و درین مجلس محدثین و ائم</w:t>
      </w:r>
      <w:r w:rsidR="00006D75" w:rsidRPr="00FA4E15">
        <w:rPr>
          <w:rStyle w:val="Char5"/>
          <w:rFonts w:hint="cs"/>
          <w:rtl/>
        </w:rPr>
        <w:t>ه</w:t>
      </w:r>
      <w:r w:rsidRPr="00FA4E15">
        <w:rPr>
          <w:rStyle w:val="Char5"/>
          <w:rFonts w:hint="cs"/>
          <w:rtl/>
        </w:rPr>
        <w:t xml:space="preserve"> وقت حاضر می‌شدند و مانند مس</w:t>
      </w:r>
      <w:r w:rsidR="00006D75" w:rsidRPr="00FA4E15">
        <w:rPr>
          <w:rStyle w:val="Char5"/>
          <w:rFonts w:hint="cs"/>
          <w:rtl/>
        </w:rPr>
        <w:t>جد عقیل که کتابخان</w:t>
      </w:r>
      <w:r w:rsidR="0007388D" w:rsidRPr="00FA4E15">
        <w:rPr>
          <w:rStyle w:val="Char5"/>
          <w:rFonts w:hint="cs"/>
          <w:rtl/>
        </w:rPr>
        <w:t>ۀ</w:t>
      </w:r>
      <w:r w:rsidR="00006D75" w:rsidRPr="00FA4E15">
        <w:rPr>
          <w:rStyle w:val="Char5"/>
          <w:rFonts w:hint="cs"/>
          <w:rtl/>
        </w:rPr>
        <w:t xml:space="preserve"> بزرگی داشت.</w:t>
      </w:r>
    </w:p>
    <w:p w:rsidR="00EA06DC" w:rsidRPr="00FA4E15" w:rsidRDefault="00EA06DC" w:rsidP="00FA4E15">
      <w:pPr>
        <w:ind w:firstLine="284"/>
        <w:jc w:val="both"/>
        <w:rPr>
          <w:rStyle w:val="Char5"/>
          <w:rtl/>
        </w:rPr>
      </w:pPr>
      <w:r w:rsidRPr="00FA4E15">
        <w:rPr>
          <w:rStyle w:val="Char5"/>
          <w:rFonts w:hint="cs"/>
          <w:rtl/>
        </w:rPr>
        <w:t>در این مساجد و مراکز تدریس و تعلیم، فقها، و محدثان و مفسران و قراء بزرگ تدریس می‌کردند. مثلاً شیخ ابومحمد عبدالله الجوینی پدر امام الحرمین جوینی و الحلیمی وقتی به نیشابور رسید از جانب پادشاه غزنه مأمور تشکیل حلقه‌ای در نیشابور گردید و او در تمام مدت اقامت خود در نیشابور در حلق</w:t>
      </w:r>
      <w:r w:rsidR="00006D75" w:rsidRPr="00FA4E15">
        <w:rPr>
          <w:rStyle w:val="Char5"/>
          <w:rFonts w:hint="cs"/>
          <w:rtl/>
        </w:rPr>
        <w:t>ه خویش مشغول املاء حدیث بود.</w:t>
      </w:r>
    </w:p>
    <w:p w:rsidR="00EA06DC" w:rsidRPr="00FA4E15" w:rsidRDefault="004E04D9" w:rsidP="00FA4E15">
      <w:pPr>
        <w:ind w:firstLine="284"/>
        <w:jc w:val="both"/>
        <w:rPr>
          <w:rStyle w:val="Char5"/>
          <w:rtl/>
        </w:rPr>
      </w:pPr>
      <w:r w:rsidRPr="00FA4E15">
        <w:rPr>
          <w:rStyle w:val="Char5"/>
          <w:rFonts w:hint="cs"/>
          <w:rtl/>
        </w:rPr>
        <w:t>از مدارس مشهور، مدارسی برای ا</w:t>
      </w:r>
      <w:r w:rsidR="00EA06DC" w:rsidRPr="00FA4E15">
        <w:rPr>
          <w:rStyle w:val="Char5"/>
          <w:rFonts w:hint="cs"/>
          <w:rtl/>
        </w:rPr>
        <w:t>بن فورک اصفهانی در نیشابور و رکن‌الدین اسفراینی ساخته شده و مدرسه بیهقیه که امام ابوالحسن محمد بن شعیب البیهقی فقیه شافعی (م. 324) در کوی سیار نیشابور ایجاد کرده و اسعد بن مسعود عتبی نیشابوری فق</w:t>
      </w:r>
      <w:r w:rsidR="00006D75" w:rsidRPr="00FA4E15">
        <w:rPr>
          <w:rStyle w:val="Char5"/>
          <w:rFonts w:hint="cs"/>
          <w:rtl/>
        </w:rPr>
        <w:t>یه مشهور در آنجا ساکن بوده است.</w:t>
      </w:r>
    </w:p>
    <w:p w:rsidR="00EA06DC" w:rsidRPr="00FA4E15" w:rsidRDefault="00EA06DC" w:rsidP="00FA4E15">
      <w:pPr>
        <w:ind w:firstLine="284"/>
        <w:jc w:val="both"/>
        <w:rPr>
          <w:rStyle w:val="Char5"/>
          <w:rtl/>
        </w:rPr>
      </w:pPr>
      <w:r w:rsidRPr="00FA4E15">
        <w:rPr>
          <w:rStyle w:val="Char5"/>
          <w:rFonts w:hint="cs"/>
          <w:rtl/>
        </w:rPr>
        <w:t>و در شهرهای مختلف، مدارس فقهی و حوزه‌های علوم دینی ساخته شده است چنانکه در بیهق مدرسه‌ای برای فرق</w:t>
      </w:r>
      <w:r w:rsidR="0007388D" w:rsidRPr="00FA4E15">
        <w:rPr>
          <w:rStyle w:val="Char5"/>
          <w:rFonts w:hint="cs"/>
          <w:rtl/>
        </w:rPr>
        <w:t>ۀ</w:t>
      </w:r>
      <w:r w:rsidRPr="00FA4E15">
        <w:rPr>
          <w:rStyle w:val="Char5"/>
          <w:rFonts w:hint="cs"/>
          <w:rtl/>
        </w:rPr>
        <w:t xml:space="preserve"> حنفیه به نام ابوالقاسم عبدالعزیز  بن یوسف بیهقی جدّ ابوالحسن بیهقی دانشمند معروف قرن ششم و در نَوکوی نیشابور مدرسه‌ای برای شافعیه به نام ابوالحسن حنانی واعظ نیشابوری (م. 416) ساخته شد</w:t>
      </w:r>
      <w:r w:rsidRPr="00694B9D">
        <w:rPr>
          <w:rStyle w:val="Char5"/>
          <w:vertAlign w:val="superscript"/>
          <w:rtl/>
        </w:rPr>
        <w:footnoteReference w:id="76"/>
      </w:r>
      <w:r w:rsidR="00006D75" w:rsidRPr="00FA4E15">
        <w:rPr>
          <w:rStyle w:val="Char5"/>
          <w:rFonts w:hint="cs"/>
          <w:rtl/>
        </w:rPr>
        <w:t>.</w:t>
      </w:r>
    </w:p>
    <w:p w:rsidR="00EA06DC" w:rsidRDefault="00EA06DC" w:rsidP="002330F9">
      <w:pPr>
        <w:pStyle w:val="a1"/>
        <w:rPr>
          <w:rtl/>
        </w:rPr>
      </w:pPr>
      <w:bookmarkStart w:id="77" w:name="_Toc178871325"/>
      <w:bookmarkStart w:id="78" w:name="_Toc436077684"/>
      <w:r>
        <w:rPr>
          <w:rFonts w:hint="cs"/>
          <w:rtl/>
        </w:rPr>
        <w:t>مذاهب حاکم</w:t>
      </w:r>
      <w:bookmarkEnd w:id="77"/>
      <w:bookmarkEnd w:id="78"/>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در این دوره مذاهب اهل سنت کمال قدرت و رواج را در ایران داشت زیرا مذاهب دولت‌های غالب و امرای زمان بوده است. از مذاهب مختلف اهل سنت که در قرن چهارم پاره‌ای از آنها رو به ضعف</w:t>
      </w:r>
      <w:r w:rsidRPr="00694B9D">
        <w:rPr>
          <w:rStyle w:val="Char5"/>
          <w:vertAlign w:val="superscript"/>
          <w:rtl/>
        </w:rPr>
        <w:footnoteReference w:id="77"/>
      </w:r>
      <w:r w:rsidRPr="00FA4E15">
        <w:rPr>
          <w:rStyle w:val="Char5"/>
          <w:rFonts w:hint="cs"/>
          <w:rtl/>
        </w:rPr>
        <w:t xml:space="preserve"> و بعضی رو به توسعه رواج یافت، در این دوره مجموعاً چهار مذهب اصلی و مهم مالکی و حنفی و شافعی و حنبلی در ممالک اسلامی پذیرفته شده بود. در ایران دو مذهب شافعی و حنفی بیش از هم</w:t>
      </w:r>
      <w:r w:rsidR="0007388D" w:rsidRPr="00FA4E15">
        <w:rPr>
          <w:rStyle w:val="Char5"/>
          <w:rFonts w:hint="cs"/>
          <w:rtl/>
        </w:rPr>
        <w:t>ۀ</w:t>
      </w:r>
      <w:r w:rsidRPr="00FA4E15">
        <w:rPr>
          <w:rStyle w:val="Char5"/>
          <w:rFonts w:hint="cs"/>
          <w:rtl/>
        </w:rPr>
        <w:t xml:space="preserve"> مذاهب دیگر اهل سنت و بیشتر از تمام مذاهب اسلامی رواج داشت. مهم</w:t>
      </w:r>
      <w:r w:rsidR="00284103" w:rsidRPr="00FA4E15">
        <w:rPr>
          <w:rStyle w:val="Char5"/>
          <w:rFonts w:hint="eastAsia"/>
          <w:rtl/>
        </w:rPr>
        <w:t>‌</w:t>
      </w:r>
      <w:r w:rsidRPr="00FA4E15">
        <w:rPr>
          <w:rStyle w:val="Char5"/>
          <w:rFonts w:hint="cs"/>
          <w:rtl/>
        </w:rPr>
        <w:t>ترین مراکز رواج این دو مذهب، مشرق زمین بود که به قول نظام الملک مسلمانان پاکیزه و همه، شافعی یا حنفی بوده‌اند</w:t>
      </w:r>
      <w:r w:rsidRPr="00694B9D">
        <w:rPr>
          <w:rStyle w:val="Char5"/>
          <w:vertAlign w:val="superscript"/>
          <w:rtl/>
        </w:rPr>
        <w:footnoteReference w:id="78"/>
      </w:r>
      <w:r w:rsidRPr="00FA4E15">
        <w:rPr>
          <w:rStyle w:val="Char5"/>
          <w:rFonts w:hint="cs"/>
          <w:rtl/>
        </w:rPr>
        <w:t>. لیکن در عراق و طبرستان، شیعی مذهبان بسیار در مراکز مختلف مانند قم و ری (طهران) و آوه (ساوه) به سر می‌برده‌اند. دو مذهب حنفی و شافعی، مذهب حاکم عصر بود. سلاطین سلجوقی بر مذهب امام ابوحنیفه بوده و وزرای خود را از میان حنفیان و شافعیان برمی‌گزیده‌اند. از دو وزیر معروف سلاجقه که در آغاز سلطنتشان به وزارت ارتقا جستند، عمیدالملک ابونصر الکُندری (مقتول به سال 456) بر مذهب حنفی و در عقیده خود بسیار متعصب بود لیکن بعداً از تعصب دست برداشت و نسبت به حنف</w:t>
      </w:r>
      <w:r w:rsidR="00006D75" w:rsidRPr="00FA4E15">
        <w:rPr>
          <w:rStyle w:val="Char5"/>
          <w:rFonts w:hint="cs"/>
          <w:rtl/>
        </w:rPr>
        <w:t>یان و شافعیان به یک چشم نگریست.</w:t>
      </w:r>
    </w:p>
    <w:p w:rsidR="00EA06DC" w:rsidRPr="00FA4E15" w:rsidRDefault="00EA06DC" w:rsidP="00FA4E15">
      <w:pPr>
        <w:ind w:firstLine="284"/>
        <w:jc w:val="both"/>
        <w:rPr>
          <w:rStyle w:val="Char5"/>
          <w:rtl/>
        </w:rPr>
      </w:pPr>
      <w:r w:rsidRPr="00FA4E15">
        <w:rPr>
          <w:rStyle w:val="Char5"/>
          <w:rFonts w:hint="cs"/>
          <w:rtl/>
        </w:rPr>
        <w:t>نظام</w:t>
      </w:r>
      <w:r w:rsidR="00006D75" w:rsidRPr="00FA4E15">
        <w:rPr>
          <w:rStyle w:val="Char5"/>
          <w:rFonts w:hint="cs"/>
          <w:rtl/>
        </w:rPr>
        <w:t xml:space="preserve"> </w:t>
      </w:r>
      <w:r w:rsidRPr="00FA4E15">
        <w:rPr>
          <w:rStyle w:val="Char5"/>
          <w:rFonts w:hint="cs"/>
          <w:rtl/>
        </w:rPr>
        <w:t>‌الملک قوام</w:t>
      </w:r>
      <w:r w:rsidR="00006D75" w:rsidRPr="00FA4E15">
        <w:rPr>
          <w:rStyle w:val="Char5"/>
          <w:rFonts w:hint="cs"/>
          <w:rtl/>
        </w:rPr>
        <w:t xml:space="preserve"> </w:t>
      </w:r>
      <w:r w:rsidRPr="00FA4E15">
        <w:rPr>
          <w:rStyle w:val="Char5"/>
          <w:rFonts w:hint="cs"/>
          <w:rtl/>
        </w:rPr>
        <w:t>‌الدین خواج</w:t>
      </w:r>
      <w:r w:rsidR="0007388D" w:rsidRPr="00FA4E15">
        <w:rPr>
          <w:rStyle w:val="Char5"/>
          <w:rFonts w:hint="cs"/>
          <w:rtl/>
        </w:rPr>
        <w:t>ۀ</w:t>
      </w:r>
      <w:r w:rsidRPr="00FA4E15">
        <w:rPr>
          <w:rStyle w:val="Char5"/>
          <w:rFonts w:hint="cs"/>
          <w:rtl/>
        </w:rPr>
        <w:t xml:space="preserve"> بزرگ، ابوعلی حسن  بن علی‌ بن اسحق ملقب به «رضی امیرالمؤمنین»، وزیر سلاجقه بر مذهب شافعی و مردی پاک اعتقاد بوده است. «وقتی بر دلش گذشت که محضری</w:t>
      </w:r>
      <w:r w:rsidRPr="00694B9D">
        <w:rPr>
          <w:rStyle w:val="Char5"/>
          <w:vertAlign w:val="superscript"/>
          <w:rtl/>
        </w:rPr>
        <w:footnoteReference w:id="79"/>
      </w:r>
      <w:r w:rsidRPr="00FA4E15">
        <w:rPr>
          <w:rStyle w:val="Char5"/>
          <w:rFonts w:hint="cs"/>
          <w:rtl/>
        </w:rPr>
        <w:t xml:space="preserve"> نویسد در کیفیت زندگانی او با  بندگان خدای و هم</w:t>
      </w:r>
      <w:r w:rsidR="00006D75" w:rsidRPr="00FA4E15">
        <w:rPr>
          <w:rStyle w:val="Char5"/>
          <w:rFonts w:hint="cs"/>
          <w:rtl/>
        </w:rPr>
        <w:t>ه</w:t>
      </w:r>
      <w:r w:rsidRPr="00FA4E15">
        <w:rPr>
          <w:rStyle w:val="Char5"/>
          <w:rFonts w:hint="cs"/>
          <w:rtl/>
        </w:rPr>
        <w:t xml:space="preserve"> علما و بزرگان دین، گواهی خود بر آن محضر نویسند و آن محضر با او در خاک نهند. هر چند که این صورت، کسی نکرده است و در شریعت مطهره، مسطور و مذکور نیست اما به نیکو اعتقادی خواجه، این محضر نوشتند و</w:t>
      </w:r>
      <w:r w:rsidR="000D4F81">
        <w:rPr>
          <w:rStyle w:val="Char5"/>
          <w:rFonts w:hint="cs"/>
          <w:rtl/>
        </w:rPr>
        <w:t xml:space="preserve"> هرکس</w:t>
      </w:r>
      <w:r w:rsidRPr="00FA4E15">
        <w:rPr>
          <w:rStyle w:val="Char5"/>
          <w:rFonts w:hint="cs"/>
          <w:rtl/>
        </w:rPr>
        <w:t xml:space="preserve"> از بزرگان دین شهادت خود بر آن محضر ثبت کردند و امام ابواسحق فیروزآبادی صاحب تنبیه با آنکه مدرس نظامیه بود و منظور نظر احسان و انعام خواجه، چون آن محضر، به خدمتش بردند بر آنها نوشت که حسن خیرالظلمه</w:t>
      </w:r>
      <w:r w:rsidRPr="00694B9D">
        <w:rPr>
          <w:rStyle w:val="Char5"/>
          <w:vertAlign w:val="superscript"/>
          <w:rtl/>
        </w:rPr>
        <w:footnoteReference w:id="80"/>
      </w:r>
      <w:r w:rsidRPr="00FA4E15">
        <w:rPr>
          <w:rStyle w:val="Char5"/>
          <w:rFonts w:hint="cs"/>
          <w:rtl/>
        </w:rPr>
        <w:t>. چون محضر، پیش خواجه بردند و خطاّ ابواسحق بدید بگریست و گفت هیچکس از این بزرگان راست چنین ننوشته که او نوشت. و بعد از وفات خواجه، در خواب دیدند که خواجه گفتی که حق تعالی بر من بخشید و رحمت کرد به سبب این سخن راست که خواجه ابواسحق نوشت»</w:t>
      </w:r>
      <w:r w:rsidRPr="00694B9D">
        <w:rPr>
          <w:rStyle w:val="Char5"/>
          <w:vertAlign w:val="superscript"/>
          <w:rtl/>
        </w:rPr>
        <w:footnoteReference w:id="81"/>
      </w:r>
      <w:r w:rsidR="00006D75"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اگر این روایت درست باشد دلیل اعتقاد بسیار ساده و ابتدایی خواجه دربار</w:t>
      </w:r>
      <w:r w:rsidR="00006D75" w:rsidRPr="00FA4E15">
        <w:rPr>
          <w:rStyle w:val="Char5"/>
          <w:rFonts w:hint="cs"/>
          <w:rtl/>
        </w:rPr>
        <w:t>ه</w:t>
      </w:r>
      <w:r w:rsidRPr="00FA4E15">
        <w:rPr>
          <w:rStyle w:val="Char5"/>
          <w:rFonts w:hint="cs"/>
          <w:rtl/>
        </w:rPr>
        <w:t xml:space="preserve"> مسایل دینی است و به هر حال این روایت نشان</w:t>
      </w:r>
      <w:r w:rsidR="00006D75" w:rsidRPr="00FA4E15">
        <w:rPr>
          <w:rStyle w:val="Char5"/>
          <w:rFonts w:hint="cs"/>
          <w:rtl/>
        </w:rPr>
        <w:t>ه</w:t>
      </w:r>
      <w:r w:rsidRPr="00FA4E15">
        <w:rPr>
          <w:rStyle w:val="Char5"/>
          <w:rFonts w:hint="cs"/>
          <w:rtl/>
        </w:rPr>
        <w:t xml:space="preserve"> بارزی از اعتق</w:t>
      </w:r>
      <w:r w:rsidR="00006D75" w:rsidRPr="00FA4E15">
        <w:rPr>
          <w:rStyle w:val="Char5"/>
          <w:rFonts w:hint="cs"/>
          <w:rtl/>
        </w:rPr>
        <w:t>ادات مردم آن زمان می‌تواند بود.</w:t>
      </w:r>
    </w:p>
    <w:p w:rsidR="00EA06DC" w:rsidRPr="00FA4E15" w:rsidRDefault="00EA06DC" w:rsidP="00FA4E15">
      <w:pPr>
        <w:ind w:firstLine="284"/>
        <w:jc w:val="both"/>
        <w:rPr>
          <w:rStyle w:val="Char5"/>
          <w:rtl/>
        </w:rPr>
      </w:pPr>
      <w:r w:rsidRPr="00FA4E15">
        <w:rPr>
          <w:rStyle w:val="Char5"/>
          <w:rFonts w:hint="cs"/>
          <w:rtl/>
        </w:rPr>
        <w:t>درج</w:t>
      </w:r>
      <w:r w:rsidR="00006D75" w:rsidRPr="00FA4E15">
        <w:rPr>
          <w:rStyle w:val="Char5"/>
          <w:rFonts w:hint="cs"/>
          <w:rtl/>
        </w:rPr>
        <w:t>ه</w:t>
      </w:r>
      <w:r w:rsidRPr="00FA4E15">
        <w:rPr>
          <w:rStyle w:val="Char5"/>
          <w:rFonts w:hint="cs"/>
          <w:rtl/>
        </w:rPr>
        <w:t xml:space="preserve"> تعصب خواجه نظام</w:t>
      </w:r>
      <w:r w:rsidR="00006D75" w:rsidRPr="00FA4E15">
        <w:rPr>
          <w:rStyle w:val="Char5"/>
          <w:rFonts w:hint="cs"/>
          <w:rtl/>
        </w:rPr>
        <w:t xml:space="preserve"> </w:t>
      </w:r>
      <w:r w:rsidRPr="00FA4E15">
        <w:rPr>
          <w:rStyle w:val="Char5"/>
          <w:rFonts w:hint="cs"/>
          <w:rtl/>
        </w:rPr>
        <w:t>‌الملک از این روایت هندوشاه به خوبی معلوم می‌شود. وی گفته است که: «خواجه مذهب امام اعظم شافعی داشت و سلطان ملکشاه در اصفهان مدرسه‌ای  بنا کرد در محله کرّان، چون خواستند که  بنویسند که در این مدرسه کدام طایفه باشند از سلطان بپرسیدند، گفت اگرچه من حنفی مذهبم اما این چیز از برای خدای‌تعالی ساخته‌ام. قومی را محفوظ و مخصوص کردن و طایفه‌ای را ممنوع و محروم داشتن وجهی ندارد،  بنویسند که اصحاب</w:t>
      </w:r>
      <w:r w:rsidR="00570464">
        <w:rPr>
          <w:rStyle w:val="Char5"/>
          <w:rFonts w:hint="cs"/>
          <w:rtl/>
        </w:rPr>
        <w:t xml:space="preserve"> هردو</w:t>
      </w:r>
      <w:r w:rsidRPr="00FA4E15">
        <w:rPr>
          <w:rStyle w:val="Char5"/>
          <w:rFonts w:hint="cs"/>
          <w:rtl/>
        </w:rPr>
        <w:t xml:space="preserve"> امام در این مدرسه ثابت باشند علی‌التساوی و التعادل، و چون سلطان مذهب امام ابوحنیفه داشت خواستند که نام امام ابوحنیفه پیش از امام شافعی نویسند، خواجه نگذشت و مدتی آن کتاب موقوف ماند و سلطان فرمود تا خواجه را رضا نباشد هیچ ننویسند. عاقبت قرار بر آن گرفت که  بنویسند: </w:t>
      </w:r>
      <w:r w:rsidR="00006D75" w:rsidRPr="00321E43">
        <w:rPr>
          <w:rStyle w:val="Char1"/>
          <w:rFonts w:hint="cs"/>
          <w:rtl/>
        </w:rPr>
        <w:t>«</w:t>
      </w:r>
      <w:r w:rsidRPr="00321E43">
        <w:rPr>
          <w:rStyle w:val="Char1"/>
          <w:rtl/>
        </w:rPr>
        <w:t xml:space="preserve">وقف علی </w:t>
      </w:r>
      <w:r w:rsidR="00006D75" w:rsidRPr="00321E43">
        <w:rPr>
          <w:rStyle w:val="Char1"/>
          <w:rFonts w:hint="cs"/>
          <w:rtl/>
        </w:rPr>
        <w:t>أ</w:t>
      </w:r>
      <w:r w:rsidRPr="00321E43">
        <w:rPr>
          <w:rStyle w:val="Char1"/>
          <w:rtl/>
        </w:rPr>
        <w:t>صحاب الإمامین</w:t>
      </w:r>
      <w:r w:rsidRPr="00321E43">
        <w:rPr>
          <w:rStyle w:val="Char1"/>
          <w:rFonts w:hint="cs"/>
          <w:rtl/>
        </w:rPr>
        <w:t>,</w:t>
      </w:r>
      <w:r w:rsidRPr="00321E43">
        <w:rPr>
          <w:rStyle w:val="Char1"/>
          <w:rtl/>
        </w:rPr>
        <w:t xml:space="preserve"> امامی صدری الإسلام</w:t>
      </w:r>
      <w:r w:rsidR="00006D75" w:rsidRPr="00321E43">
        <w:rPr>
          <w:rStyle w:val="Char1"/>
          <w:rFonts w:hint="cs"/>
          <w:rtl/>
        </w:rPr>
        <w:t>»</w:t>
      </w:r>
      <w:r w:rsidR="00006D75" w:rsidRPr="00FA4E15">
        <w:rPr>
          <w:rStyle w:val="Char5"/>
          <w:rFonts w:hint="cs"/>
          <w:rtl/>
        </w:rPr>
        <w:t>.</w:t>
      </w:r>
      <w:r w:rsidRPr="00B67020">
        <w:rPr>
          <w:rStyle w:val="Char5"/>
          <w:rFonts w:hint="cs"/>
          <w:rtl/>
        </w:rPr>
        <w:t xml:space="preserve"> </w:t>
      </w:r>
      <w:r w:rsidR="00006D75" w:rsidRPr="00006D75">
        <w:rPr>
          <w:rFonts w:cs="Traditional Arabic" w:hint="cs"/>
          <w:sz w:val="26"/>
          <w:szCs w:val="26"/>
          <w:rtl/>
          <w:lang w:bidi="fa-IR"/>
        </w:rPr>
        <w:t>«</w:t>
      </w:r>
      <w:r w:rsidRPr="00B67020">
        <w:rPr>
          <w:rStyle w:val="Char5"/>
          <w:rFonts w:hint="cs"/>
          <w:rtl/>
        </w:rPr>
        <w:t>بر یاران دو پیشوای امام و دو صدر اسلام وقف گردید</w:t>
      </w:r>
      <w:r w:rsidR="00006D75" w:rsidRPr="00006D75">
        <w:rPr>
          <w:rFonts w:cs="Traditional Arabic" w:hint="cs"/>
          <w:sz w:val="26"/>
          <w:szCs w:val="26"/>
          <w:rtl/>
          <w:lang w:bidi="fa-IR"/>
        </w:rPr>
        <w:t>»</w:t>
      </w:r>
      <w:r w:rsidRPr="00B67020">
        <w:rPr>
          <w:rStyle w:val="Char5"/>
          <w:rFonts w:hint="cs"/>
          <w:rtl/>
        </w:rPr>
        <w:t xml:space="preserve">. اما </w:t>
      </w:r>
      <w:r w:rsidRPr="00FA4E15">
        <w:rPr>
          <w:rStyle w:val="Char5"/>
          <w:rFonts w:hint="cs"/>
          <w:rtl/>
        </w:rPr>
        <w:t xml:space="preserve">خواجه، مدارسی را که خود ساخته و نظامیه نامیده بود همه </w:t>
      </w:r>
      <w:r w:rsidR="00006D75" w:rsidRPr="00FA4E15">
        <w:rPr>
          <w:rStyle w:val="Char5"/>
          <w:rFonts w:hint="cs"/>
          <w:rtl/>
        </w:rPr>
        <w:t>جا وقف بر اصحاب امام شافعی کرد.</w:t>
      </w:r>
    </w:p>
    <w:p w:rsidR="00EA06DC" w:rsidRPr="00FA4E15" w:rsidRDefault="00EA06DC" w:rsidP="00FA4E15">
      <w:pPr>
        <w:ind w:firstLine="284"/>
        <w:jc w:val="both"/>
        <w:rPr>
          <w:rStyle w:val="Char5"/>
          <w:rtl/>
        </w:rPr>
      </w:pPr>
      <w:r w:rsidRPr="00FA4E15">
        <w:rPr>
          <w:rStyle w:val="Char5"/>
          <w:rFonts w:hint="cs"/>
          <w:rtl/>
        </w:rPr>
        <w:t>پادشاهان زمان خصوصاً سلاطین سلجوقی نیز با سیاست مذهبی خاصی که اتخاذ کرده بودند، نسبت به مذاهب اهل سنت تعصب می‌ورزیده‌اند و با شیعه و باطنیه (اسماعیلیه) اظهار عناد فراوان می‌کرده‌اند و ائم</w:t>
      </w:r>
      <w:r w:rsidR="0007388D" w:rsidRPr="00FA4E15">
        <w:rPr>
          <w:rStyle w:val="Char5"/>
          <w:rFonts w:hint="cs"/>
          <w:rtl/>
        </w:rPr>
        <w:t>ۀ</w:t>
      </w:r>
      <w:r w:rsidRPr="00FA4E15">
        <w:rPr>
          <w:rStyle w:val="Char5"/>
          <w:rFonts w:hint="cs"/>
          <w:rtl/>
        </w:rPr>
        <w:t xml:space="preserve"> شافعی و حنفی و اشعری همه، مصدر کارهای بزرگ و مورد اقبال و توجه پادشاهان و وزیران این عهد بوده‌اند</w:t>
      </w:r>
      <w:r w:rsidRPr="00694B9D">
        <w:rPr>
          <w:rStyle w:val="Char5"/>
          <w:vertAlign w:val="superscript"/>
          <w:rtl/>
        </w:rPr>
        <w:footnoteReference w:id="82"/>
      </w:r>
      <w:r w:rsidR="00006D75" w:rsidRPr="00FA4E15">
        <w:rPr>
          <w:rStyle w:val="Char5"/>
          <w:rFonts w:hint="cs"/>
          <w:rtl/>
        </w:rPr>
        <w:t>.</w:t>
      </w:r>
    </w:p>
    <w:p w:rsidR="00EA06DC" w:rsidRPr="002330F9" w:rsidRDefault="00EA06DC" w:rsidP="00284103">
      <w:pPr>
        <w:pStyle w:val="a1"/>
        <w:widowControl w:val="0"/>
        <w:rPr>
          <w:rtl/>
        </w:rPr>
      </w:pPr>
      <w:bookmarkStart w:id="79" w:name="_Toc178871326"/>
      <w:bookmarkStart w:id="80" w:name="_Toc436077685"/>
      <w:r w:rsidRPr="002330F9">
        <w:rPr>
          <w:rFonts w:hint="cs"/>
          <w:rtl/>
        </w:rPr>
        <w:t>تعصبات و مشاجرات مذهبی</w:t>
      </w:r>
      <w:bookmarkEnd w:id="79"/>
      <w:bookmarkEnd w:id="80"/>
      <w:r w:rsidRPr="002330F9">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اسلام که دین وحدت عقیده و مرام یکتاپرستی است در کش و قوس‌های اختلاف‌انگیز پیروان ناآگاه و احیاناً متعصب و کینه‌توز مذاهب، ضربه‌های کاری و جبران‌ناپذیر خورده است و چه بسا که این اخ</w:t>
      </w:r>
      <w:r w:rsidR="00006D75" w:rsidRPr="00FA4E15">
        <w:rPr>
          <w:rStyle w:val="Char5"/>
          <w:rFonts w:hint="cs"/>
          <w:rtl/>
        </w:rPr>
        <w:t>تلاف، علما را نیز فراگرفته است.</w:t>
      </w:r>
    </w:p>
    <w:p w:rsidR="00EA06DC" w:rsidRPr="00FA4E15" w:rsidRDefault="00EA06DC" w:rsidP="00FA4E15">
      <w:pPr>
        <w:ind w:firstLine="284"/>
        <w:jc w:val="both"/>
        <w:rPr>
          <w:rStyle w:val="Char5"/>
          <w:rtl/>
        </w:rPr>
      </w:pPr>
      <w:r w:rsidRPr="00FA4E15">
        <w:rPr>
          <w:rStyle w:val="Char5"/>
          <w:rFonts w:hint="cs"/>
          <w:rtl/>
        </w:rPr>
        <w:t>بحث در ترجیح یکی از دو مذهب حنفی و شافعی بر یکدیگر و یا سایر مذاهب، و اختلاف و مشاجر</w:t>
      </w:r>
      <w:r w:rsidR="00006D75" w:rsidRPr="00FA4E15">
        <w:rPr>
          <w:rStyle w:val="Char5"/>
          <w:rFonts w:hint="cs"/>
          <w:rtl/>
        </w:rPr>
        <w:t>ه</w:t>
      </w:r>
      <w:r w:rsidRPr="00FA4E15">
        <w:rPr>
          <w:rStyle w:val="Char5"/>
          <w:rFonts w:hint="cs"/>
          <w:rtl/>
        </w:rPr>
        <w:t xml:space="preserve"> علمای آنها، در تمام قرن پنجم و ششم دایر بود، و تقریباً می‌توان گفت کم</w:t>
      </w:r>
      <w:r w:rsidR="00006D75" w:rsidRPr="00FA4E15">
        <w:rPr>
          <w:rStyle w:val="Char5"/>
          <w:rFonts w:hint="eastAsia"/>
          <w:rtl/>
        </w:rPr>
        <w:t>‌</w:t>
      </w:r>
      <w:r w:rsidRPr="00FA4E15">
        <w:rPr>
          <w:rStyle w:val="Char5"/>
          <w:rFonts w:hint="cs"/>
          <w:rtl/>
        </w:rPr>
        <w:t>تر شهری بود که از این مشاجرات مذهبی خالی باشد. غالباً مجالسی در خدمت وزراء و امراء و سلاطین برای بحث در مسایل مذهبی منعقد می‌شد و علما و ائم</w:t>
      </w:r>
      <w:r w:rsidR="00006D75" w:rsidRPr="00FA4E15">
        <w:rPr>
          <w:rStyle w:val="Char5"/>
          <w:rFonts w:hint="cs"/>
          <w:rtl/>
        </w:rPr>
        <w:t>ه</w:t>
      </w:r>
      <w:r w:rsidRPr="00FA4E15">
        <w:rPr>
          <w:rStyle w:val="Char5"/>
          <w:rFonts w:hint="cs"/>
          <w:rtl/>
        </w:rPr>
        <w:t xml:space="preserve"> فرق مختلف و رجال و معاریف، در آن حضور می‌یافتند و این بحث و مشاجرات ائم</w:t>
      </w:r>
      <w:r w:rsidR="00006D75" w:rsidRPr="00FA4E15">
        <w:rPr>
          <w:rStyle w:val="Char5"/>
          <w:rFonts w:hint="cs"/>
          <w:rtl/>
        </w:rPr>
        <w:t>ه</w:t>
      </w:r>
      <w:r w:rsidRPr="00FA4E15">
        <w:rPr>
          <w:rStyle w:val="Char5"/>
          <w:rFonts w:hint="cs"/>
          <w:rtl/>
        </w:rPr>
        <w:t xml:space="preserve"> فرق، طبعاً مای</w:t>
      </w:r>
      <w:r w:rsidR="00006D75" w:rsidRPr="00FA4E15">
        <w:rPr>
          <w:rStyle w:val="Char5"/>
          <w:rFonts w:hint="cs"/>
          <w:rtl/>
        </w:rPr>
        <w:t>ه</w:t>
      </w:r>
      <w:r w:rsidRPr="00FA4E15">
        <w:rPr>
          <w:rStyle w:val="Char5"/>
          <w:rFonts w:hint="cs"/>
          <w:rtl/>
        </w:rPr>
        <w:t xml:space="preserve"> تحریک عوام</w:t>
      </w:r>
      <w:r w:rsidR="00006D75" w:rsidRPr="00FA4E15">
        <w:rPr>
          <w:rStyle w:val="Char5"/>
          <w:rFonts w:hint="cs"/>
          <w:rtl/>
        </w:rPr>
        <w:t xml:space="preserve"> </w:t>
      </w:r>
      <w:r w:rsidRPr="00FA4E15">
        <w:rPr>
          <w:rStyle w:val="Char5"/>
          <w:rFonts w:hint="cs"/>
          <w:rtl/>
        </w:rPr>
        <w:t>‌الناس و برافروختن دایر</w:t>
      </w:r>
      <w:r w:rsidR="00006D75" w:rsidRPr="00FA4E15">
        <w:rPr>
          <w:rStyle w:val="Char5"/>
          <w:rFonts w:hint="cs"/>
          <w:rtl/>
        </w:rPr>
        <w:t>ه</w:t>
      </w:r>
      <w:r w:rsidRPr="00FA4E15">
        <w:rPr>
          <w:rStyle w:val="Char5"/>
          <w:rFonts w:hint="cs"/>
          <w:rtl/>
        </w:rPr>
        <w:t xml:space="preserve"> تعصب در آنان می‌شد و کار مشاجره و مناقشه را به مجادله و تخریب محلات و سوختن کتابخانه‌ها و کتب و نظایر این سفاهت‌ها می‌کشانید</w:t>
      </w:r>
      <w:r w:rsidRPr="00694B9D">
        <w:rPr>
          <w:rStyle w:val="Char5"/>
          <w:vertAlign w:val="superscript"/>
          <w:rtl/>
        </w:rPr>
        <w:footnoteReference w:id="83"/>
      </w:r>
      <w:r w:rsidR="00006D75" w:rsidRPr="00FA4E15">
        <w:rPr>
          <w:rStyle w:val="Char5"/>
          <w:rFonts w:hint="cs"/>
          <w:rtl/>
        </w:rPr>
        <w:t>.</w:t>
      </w:r>
    </w:p>
    <w:p w:rsidR="00EA06DC" w:rsidRDefault="00EA06DC" w:rsidP="002330F9">
      <w:pPr>
        <w:pStyle w:val="a1"/>
        <w:rPr>
          <w:rtl/>
        </w:rPr>
      </w:pPr>
      <w:bookmarkStart w:id="81" w:name="_Toc178871327"/>
      <w:bookmarkStart w:id="82" w:name="_Toc436077686"/>
      <w:r>
        <w:rPr>
          <w:rFonts w:hint="cs"/>
          <w:rtl/>
        </w:rPr>
        <w:t>اجتهاد</w:t>
      </w:r>
      <w:bookmarkEnd w:id="81"/>
      <w:bookmarkEnd w:id="82"/>
      <w:r w:rsidRPr="00ED0B68">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مرحوم ابوالوفا کانیمشکانی در کتاب اصول فقه شافعی که ترجمه و شرحی از «</w:t>
      </w:r>
      <w:r w:rsidRPr="00006D75">
        <w:rPr>
          <w:rFonts w:ascii="mylotus" w:hAnsi="mylotus" w:cs="mylotus"/>
          <w:rtl/>
          <w:lang w:bidi="fa-IR"/>
        </w:rPr>
        <w:t>لبّ ال</w:t>
      </w:r>
      <w:r w:rsidR="00006D75">
        <w:rPr>
          <w:rFonts w:ascii="mylotus" w:hAnsi="mylotus" w:cs="mylotus" w:hint="cs"/>
          <w:rtl/>
          <w:lang w:bidi="fa-IR"/>
        </w:rPr>
        <w:t>أ</w:t>
      </w:r>
      <w:r w:rsidRPr="00006D75">
        <w:rPr>
          <w:rFonts w:ascii="mylotus" w:hAnsi="mylotus" w:cs="mylotus"/>
          <w:rtl/>
          <w:lang w:bidi="fa-IR"/>
        </w:rPr>
        <w:t>صول</w:t>
      </w:r>
      <w:r w:rsidRPr="00FA4E15">
        <w:rPr>
          <w:rStyle w:val="Char5"/>
          <w:rFonts w:hint="cs"/>
          <w:rtl/>
        </w:rPr>
        <w:t>» است دربار</w:t>
      </w:r>
      <w:r w:rsidR="00006D75" w:rsidRPr="00FA4E15">
        <w:rPr>
          <w:rStyle w:val="Char5"/>
          <w:rFonts w:hint="cs"/>
          <w:rtl/>
        </w:rPr>
        <w:t>ه اجتهاد چنین می‌گوید:</w:t>
      </w:r>
    </w:p>
    <w:p w:rsidR="00EA06DC" w:rsidRPr="00FA4E15" w:rsidRDefault="00EA06DC" w:rsidP="00FA4E15">
      <w:pPr>
        <w:ind w:firstLine="284"/>
        <w:jc w:val="both"/>
        <w:rPr>
          <w:rStyle w:val="Char5"/>
          <w:rtl/>
        </w:rPr>
      </w:pPr>
      <w:r w:rsidRPr="00FA4E15">
        <w:rPr>
          <w:rStyle w:val="Char5"/>
          <w:rFonts w:hint="cs"/>
          <w:rtl/>
        </w:rPr>
        <w:t xml:space="preserve">اجتهاد در لغت به معنی رنج و مشتق کشیدن، و در اصطلاح عبارت است از به کار بردن شخص فقیه، تمام طاقت و توانایی خود را </w:t>
      </w:r>
      <w:r w:rsidR="00006D75" w:rsidRPr="00FA4E15">
        <w:rPr>
          <w:rStyle w:val="Char5"/>
          <w:rFonts w:hint="cs"/>
          <w:rtl/>
        </w:rPr>
        <w:t>در تحصیل ظنّ، نسبت به حکم شرعی.</w:t>
      </w:r>
    </w:p>
    <w:p w:rsidR="00EA06DC" w:rsidRPr="00321E43" w:rsidRDefault="00EA06DC" w:rsidP="00FA4E15">
      <w:pPr>
        <w:ind w:firstLine="284"/>
        <w:jc w:val="both"/>
        <w:rPr>
          <w:rStyle w:val="Char5"/>
          <w:spacing w:val="-2"/>
          <w:rtl/>
        </w:rPr>
      </w:pPr>
      <w:r w:rsidRPr="00321E43">
        <w:rPr>
          <w:rStyle w:val="Char5"/>
          <w:rFonts w:hint="cs"/>
          <w:spacing w:val="-2"/>
          <w:rtl/>
        </w:rPr>
        <w:t>منظور از فقیه در این تعریف کسی است که با داشتن اطلاعات لازمه، آماده و مهیای تحصیل ظنّ به حکم شرعی بوده، و پس از به دست آوردن آن، حقیقت فقه شناخته شود. در این صور</w:t>
      </w:r>
      <w:r w:rsidR="00006D75" w:rsidRPr="00321E43">
        <w:rPr>
          <w:rStyle w:val="Char5"/>
          <w:rFonts w:hint="cs"/>
          <w:spacing w:val="-2"/>
          <w:rtl/>
        </w:rPr>
        <w:t>ت مراد از فقیه و مجتهد یکی است.</w:t>
      </w:r>
    </w:p>
    <w:p w:rsidR="00EA06DC" w:rsidRPr="00FA4E15" w:rsidRDefault="00EA06DC" w:rsidP="00FA4E15">
      <w:pPr>
        <w:widowControl w:val="0"/>
        <w:ind w:firstLine="284"/>
        <w:jc w:val="both"/>
        <w:rPr>
          <w:rStyle w:val="Char5"/>
          <w:rtl/>
        </w:rPr>
      </w:pPr>
      <w:r w:rsidRPr="00FA4E15">
        <w:rPr>
          <w:rStyle w:val="Char5"/>
          <w:rFonts w:hint="cs"/>
          <w:rtl/>
        </w:rPr>
        <w:t>از دقت در تعریف فرق معلوم می‌گردد، فقط مطالبی مورد اجتهاد قرار می‌گیرد که دلیل قطعی نداشته، و شخص مجتهد با تحمل رنج و به کار بردن تمام توانایی خود نسبت به حکم آنها تحصیل ظنّ نماید از قبیل وجوب نیت در وضو، و یا وجوب قصاص در مورد قتل به وسیل</w:t>
      </w:r>
      <w:r w:rsidR="00006D75" w:rsidRPr="00FA4E15">
        <w:rPr>
          <w:rStyle w:val="Char5"/>
          <w:rFonts w:hint="cs"/>
          <w:rtl/>
        </w:rPr>
        <w:t>ه</w:t>
      </w:r>
      <w:r w:rsidRPr="00FA4E15">
        <w:rPr>
          <w:rStyle w:val="Char5"/>
          <w:rFonts w:hint="cs"/>
          <w:rtl/>
        </w:rPr>
        <w:t xml:space="preserve"> آلات و ادوات سنگین وزن و سایر مطالب مورد اختلاف. لکن مطالبی که دلیل قطعی دارند از قبیل وجوب نمازهای پنجگانه، و حرمت عمل به زنا، و سایر مطالبی که مورد اتفاق امت ه</w:t>
      </w:r>
      <w:r w:rsidR="00006D75" w:rsidRPr="00FA4E15">
        <w:rPr>
          <w:rStyle w:val="Char5"/>
          <w:rFonts w:hint="cs"/>
          <w:rtl/>
        </w:rPr>
        <w:t>ستند، محل اجتهاد واقع نمی‌گردد.</w:t>
      </w:r>
    </w:p>
    <w:p w:rsidR="00EA06DC" w:rsidRDefault="00EA06DC" w:rsidP="002330F9">
      <w:pPr>
        <w:pStyle w:val="a1"/>
        <w:rPr>
          <w:rtl/>
        </w:rPr>
      </w:pPr>
      <w:bookmarkStart w:id="83" w:name="_Toc178871328"/>
      <w:bookmarkStart w:id="84" w:name="_Toc436077687"/>
      <w:r>
        <w:rPr>
          <w:rFonts w:hint="cs"/>
          <w:rtl/>
        </w:rPr>
        <w:t>منابع اجتهاد</w:t>
      </w:r>
      <w:bookmarkEnd w:id="83"/>
      <w:bookmarkEnd w:id="8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کتاب تجزیه و تحلیل زندگانی امام شافعی دربار</w:t>
      </w:r>
      <w:r w:rsidR="00006D75" w:rsidRPr="00FA4E15">
        <w:rPr>
          <w:rStyle w:val="Char5"/>
          <w:rFonts w:hint="cs"/>
          <w:rtl/>
        </w:rPr>
        <w:t>ه منابع اجتهاد چنین آمده است:</w:t>
      </w:r>
    </w:p>
    <w:p w:rsidR="00EA06DC" w:rsidRPr="00FA4E15" w:rsidRDefault="00EA06DC" w:rsidP="00FA4E15">
      <w:pPr>
        <w:ind w:firstLine="284"/>
        <w:jc w:val="both"/>
        <w:rPr>
          <w:rStyle w:val="Char5"/>
          <w:rtl/>
        </w:rPr>
      </w:pPr>
      <w:r w:rsidRPr="00FA4E15">
        <w:rPr>
          <w:rStyle w:val="Char5"/>
          <w:rFonts w:hint="cs"/>
          <w:rtl/>
        </w:rPr>
        <w:t>«امام ابوحنیفه رهبر مکتب اهل رأی در عراق، برای اجتهاد خویش منابع زیر را مقرر داشت: کتاب، سنت، فتاوای اصحاب، اجماع، قیاس، استحسان، عُرف. و در همان زمان و کمی بعد از ابوحنیفه، امام مالک رهبر مکتب حدیث در حجاز، اجتها</w:t>
      </w:r>
      <w:r w:rsidR="00006D75" w:rsidRPr="00FA4E15">
        <w:rPr>
          <w:rStyle w:val="Char5"/>
          <w:rFonts w:hint="cs"/>
          <w:rtl/>
        </w:rPr>
        <w:t>د خود را بر منابع زیر قرار داد:</w:t>
      </w:r>
    </w:p>
    <w:p w:rsidR="00EA06DC" w:rsidRPr="00FA4E15" w:rsidRDefault="00EA06DC" w:rsidP="00FA4E15">
      <w:pPr>
        <w:ind w:firstLine="284"/>
        <w:jc w:val="both"/>
        <w:rPr>
          <w:rStyle w:val="Char5"/>
          <w:rtl/>
        </w:rPr>
      </w:pPr>
      <w:r w:rsidRPr="00FA4E15">
        <w:rPr>
          <w:rStyle w:val="Char5"/>
          <w:rFonts w:hint="cs"/>
          <w:rtl/>
        </w:rPr>
        <w:t>کتاب، سنت، اقوال اصحاب، اجماع، عمل اهل مدینه، قیاس، استحسان،</w:t>
      </w:r>
      <w:r w:rsidR="00006D75" w:rsidRPr="00FA4E15">
        <w:rPr>
          <w:rStyle w:val="Char5"/>
          <w:rFonts w:hint="cs"/>
          <w:rtl/>
        </w:rPr>
        <w:t xml:space="preserve"> مصالح مُرسله، عُرف، سدّ ذرایع.</w:t>
      </w:r>
    </w:p>
    <w:p w:rsidR="00EA06DC" w:rsidRPr="00FA4E15" w:rsidRDefault="00EA06DC" w:rsidP="00FA4E15">
      <w:pPr>
        <w:ind w:firstLine="284"/>
        <w:jc w:val="both"/>
        <w:rPr>
          <w:rStyle w:val="Char5"/>
          <w:rtl/>
        </w:rPr>
      </w:pPr>
      <w:r w:rsidRPr="00FA4E15">
        <w:rPr>
          <w:rStyle w:val="Char5"/>
          <w:rFonts w:hint="cs"/>
          <w:rtl/>
        </w:rPr>
        <w:t>امام شافعی در همان زمان و کمی بعد از امام مالک، اجتهاد خود را بر منابع زیر قرار داد:</w:t>
      </w:r>
    </w:p>
    <w:p w:rsidR="00EA06DC" w:rsidRPr="00FA4E15" w:rsidRDefault="00EA06DC" w:rsidP="00FA4E15">
      <w:pPr>
        <w:ind w:firstLine="284"/>
        <w:jc w:val="both"/>
        <w:rPr>
          <w:rStyle w:val="Char5"/>
          <w:rtl/>
        </w:rPr>
      </w:pPr>
      <w:r w:rsidRPr="00FA4E15">
        <w:rPr>
          <w:rStyle w:val="Char5"/>
          <w:rFonts w:hint="cs"/>
          <w:rtl/>
        </w:rPr>
        <w:t>کتاب، سنت، اجماع، قول اصحاب، قیاس</w:t>
      </w:r>
      <w:r w:rsidR="00006D75" w:rsidRPr="00FA4E15">
        <w:rPr>
          <w:rStyle w:val="Char5"/>
          <w:rFonts w:hint="cs"/>
          <w:rtl/>
        </w:rPr>
        <w:t>،</w:t>
      </w:r>
      <w:r w:rsidRPr="00FA4E15">
        <w:rPr>
          <w:rStyle w:val="Char5"/>
          <w:rFonts w:hint="cs"/>
          <w:rtl/>
        </w:rPr>
        <w:t xml:space="preserve"> و شاید امام شافعی معتقد بود، که قول به منابع دیگر مانند: عُرف و عادت و استحسان و مصالح مرسله اولاً بر اثر نقص آگاهی و عدم تعمق در منابع پنجگانه است و ثانیاً احکام مستنبط از غیر منابع پنجگانه، فاقد قدسیّت است و نمی‌توان آنها را حکم</w:t>
      </w:r>
      <w:r w:rsidR="00006D75" w:rsidRPr="00FA4E15">
        <w:rPr>
          <w:rStyle w:val="Char5"/>
          <w:rFonts w:hint="cs"/>
          <w:rtl/>
        </w:rPr>
        <w:t xml:space="preserve"> </w:t>
      </w:r>
      <w:r w:rsidRPr="00FA4E15">
        <w:rPr>
          <w:rStyle w:val="Char5"/>
          <w:rFonts w:hint="cs"/>
          <w:rtl/>
        </w:rPr>
        <w:t>‌الله و احکام فروع دین به شمار آورد»</w:t>
      </w:r>
      <w:r w:rsidRPr="00694B9D">
        <w:rPr>
          <w:rStyle w:val="Char5"/>
          <w:vertAlign w:val="superscript"/>
          <w:rtl/>
        </w:rPr>
        <w:footnoteReference w:id="84"/>
      </w:r>
      <w:r w:rsidR="00006D75"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بررسی و تحقیق منابع اجتهاد به نُه منبع اشاره می‌کنیم و به صورت اختصار دربار</w:t>
      </w:r>
      <w:r w:rsidR="00006D75" w:rsidRPr="00FA4E15">
        <w:rPr>
          <w:rStyle w:val="Char5"/>
          <w:rFonts w:hint="cs"/>
          <w:rtl/>
        </w:rPr>
        <w:t>ه آنها توضیح داده می‌شود:</w:t>
      </w:r>
    </w:p>
    <w:p w:rsidR="00EA06DC" w:rsidRPr="00FA4E15" w:rsidRDefault="00EA06DC" w:rsidP="00321E43">
      <w:pPr>
        <w:pStyle w:val="ListParagraph"/>
        <w:numPr>
          <w:ilvl w:val="0"/>
          <w:numId w:val="36"/>
        </w:numPr>
        <w:ind w:left="641" w:hanging="357"/>
        <w:jc w:val="both"/>
        <w:rPr>
          <w:rStyle w:val="Char5"/>
          <w:rtl/>
        </w:rPr>
      </w:pPr>
      <w:r w:rsidRPr="00F21CA9">
        <w:rPr>
          <w:rStyle w:val="Char6"/>
          <w:rFonts w:hint="cs"/>
          <w:rtl/>
        </w:rPr>
        <w:t>کتاب</w:t>
      </w:r>
      <w:r w:rsidRPr="00FA4E15">
        <w:rPr>
          <w:rStyle w:val="Char5"/>
          <w:rFonts w:hint="cs"/>
          <w:rtl/>
        </w:rPr>
        <w:t>: مقصود قرآن است که در حدود (200) آی</w:t>
      </w:r>
      <w:r w:rsidR="00006D75" w:rsidRPr="00FA4E15">
        <w:rPr>
          <w:rStyle w:val="Char5"/>
          <w:rFonts w:hint="cs"/>
          <w:rtl/>
        </w:rPr>
        <w:t>ه آن، از احکام فروعی بحث می‌کند.</w:t>
      </w:r>
    </w:p>
    <w:p w:rsidR="00EA06DC" w:rsidRPr="00FA4E15" w:rsidRDefault="00EA06DC" w:rsidP="00321E43">
      <w:pPr>
        <w:pStyle w:val="ListParagraph"/>
        <w:widowControl w:val="0"/>
        <w:numPr>
          <w:ilvl w:val="0"/>
          <w:numId w:val="36"/>
        </w:numPr>
        <w:ind w:left="641" w:hanging="357"/>
        <w:jc w:val="both"/>
        <w:rPr>
          <w:rStyle w:val="Char5"/>
          <w:rtl/>
        </w:rPr>
      </w:pPr>
      <w:r w:rsidRPr="00F21CA9">
        <w:rPr>
          <w:rStyle w:val="Char6"/>
          <w:rFonts w:hint="cs"/>
          <w:rtl/>
        </w:rPr>
        <w:t>سنت</w:t>
      </w:r>
      <w:r w:rsidRPr="00FA4E15">
        <w:rPr>
          <w:rStyle w:val="Char5"/>
          <w:rFonts w:hint="cs"/>
          <w:rtl/>
        </w:rPr>
        <w:t>: عبارتست از گفتار و کردار و رفتار و تأییدهای پیامبر</w:t>
      </w:r>
      <w:r w:rsidRPr="00321E43">
        <w:rPr>
          <w:rFonts w:cs="CTraditional Arabic" w:hint="cs"/>
          <w:rtl/>
          <w:lang w:bidi="fa-IR"/>
        </w:rPr>
        <w:t>ص</w:t>
      </w:r>
      <w:r w:rsidRPr="00FA4E15">
        <w:rPr>
          <w:rStyle w:val="Char5"/>
          <w:rFonts w:hint="cs"/>
          <w:rtl/>
        </w:rPr>
        <w:t xml:space="preserve"> احادیث</w:t>
      </w:r>
      <w:r w:rsidR="00006D75" w:rsidRPr="00FA4E15">
        <w:rPr>
          <w:rStyle w:val="Char5"/>
          <w:rFonts w:hint="cs"/>
          <w:rtl/>
        </w:rPr>
        <w:t xml:space="preserve"> احکام در حدود (4000) حدیث است.</w:t>
      </w:r>
    </w:p>
    <w:p w:rsidR="00EA06DC" w:rsidRPr="00FA4E15" w:rsidRDefault="00EA06DC" w:rsidP="00321E43">
      <w:pPr>
        <w:pStyle w:val="ListParagraph"/>
        <w:widowControl w:val="0"/>
        <w:numPr>
          <w:ilvl w:val="0"/>
          <w:numId w:val="36"/>
        </w:numPr>
        <w:ind w:left="641" w:hanging="357"/>
        <w:jc w:val="both"/>
        <w:rPr>
          <w:rStyle w:val="Char5"/>
          <w:rtl/>
        </w:rPr>
      </w:pPr>
      <w:r w:rsidRPr="00F21CA9">
        <w:rPr>
          <w:rStyle w:val="Char6"/>
          <w:rFonts w:hint="cs"/>
          <w:rtl/>
        </w:rPr>
        <w:t>اجماع</w:t>
      </w:r>
      <w:r w:rsidRPr="00FA4E15">
        <w:rPr>
          <w:rStyle w:val="Char5"/>
          <w:rFonts w:hint="cs"/>
          <w:rtl/>
        </w:rPr>
        <w:t xml:space="preserve">: اتفاق فقها (متخصصین در فقه) بر حکمی از احکام فقهی در هر عصری برای اهل عصر بعدی، دلیل به شمار ‌آید. </w:t>
      </w:r>
    </w:p>
    <w:p w:rsidR="00EA06DC" w:rsidRPr="00FA4E15" w:rsidRDefault="00EA06DC" w:rsidP="00321E43">
      <w:pPr>
        <w:pStyle w:val="ListParagraph"/>
        <w:numPr>
          <w:ilvl w:val="0"/>
          <w:numId w:val="36"/>
        </w:numPr>
        <w:ind w:left="641" w:hanging="357"/>
        <w:jc w:val="both"/>
        <w:rPr>
          <w:rStyle w:val="Char5"/>
          <w:rtl/>
        </w:rPr>
      </w:pPr>
      <w:r w:rsidRPr="00F21CA9">
        <w:rPr>
          <w:rStyle w:val="Char6"/>
          <w:rFonts w:hint="cs"/>
          <w:rtl/>
        </w:rPr>
        <w:t>اقوال و فتاوای صحابی‌های بزرگوار و ترجیح در بین آنها</w:t>
      </w:r>
      <w:r w:rsidRPr="00FA4E15">
        <w:rPr>
          <w:rStyle w:val="Char5"/>
          <w:rFonts w:hint="cs"/>
          <w:rtl/>
        </w:rPr>
        <w:t xml:space="preserve">: در صورتی که این اقوال و فتاوا با هم </w:t>
      </w:r>
      <w:r w:rsidR="00006D75" w:rsidRPr="00FA4E15">
        <w:rPr>
          <w:rStyle w:val="Char5"/>
          <w:rFonts w:hint="cs"/>
          <w:rtl/>
        </w:rPr>
        <w:t>تفاوت‌هایی داشته باشند.</w:t>
      </w:r>
    </w:p>
    <w:p w:rsidR="00EA06DC" w:rsidRPr="00FA4E15" w:rsidRDefault="00EA06DC" w:rsidP="00321E43">
      <w:pPr>
        <w:pStyle w:val="ListParagraph"/>
        <w:numPr>
          <w:ilvl w:val="0"/>
          <w:numId w:val="36"/>
        </w:numPr>
        <w:ind w:left="641" w:hanging="357"/>
        <w:jc w:val="both"/>
        <w:rPr>
          <w:rStyle w:val="Char5"/>
          <w:rtl/>
        </w:rPr>
      </w:pPr>
      <w:r w:rsidRPr="00F21CA9">
        <w:rPr>
          <w:rStyle w:val="Char6"/>
          <w:rFonts w:hint="cs"/>
          <w:rtl/>
        </w:rPr>
        <w:t>قیاس</w:t>
      </w:r>
      <w:r w:rsidRPr="00FA4E15">
        <w:rPr>
          <w:rStyle w:val="Char5"/>
          <w:rFonts w:hint="cs"/>
          <w:rtl/>
        </w:rPr>
        <w:t>: چیزی که حکمش با دلایل چهارگان</w:t>
      </w:r>
      <w:r w:rsidR="00006D75" w:rsidRPr="00FA4E15">
        <w:rPr>
          <w:rStyle w:val="Char5"/>
          <w:rFonts w:hint="cs"/>
          <w:rtl/>
        </w:rPr>
        <w:t>ه</w:t>
      </w:r>
      <w:r w:rsidRPr="00FA4E15">
        <w:rPr>
          <w:rStyle w:val="Char5"/>
          <w:rFonts w:hint="cs"/>
          <w:rtl/>
        </w:rPr>
        <w:t xml:space="preserve"> گذشته معلوم نشده است از راه مقایسه با چیزی که با یکی از دلایل نامبرده حکمش معلوم گشته، حکمش را معلوم کنیم به شرط اینکه علت حکم امر اول در امر دوم نیز وجود داشته باشد. مثال: «نبیذ» (مشروبی که از انگور تهیه نمی‌شود) حکمش از راه قیاس با «خمر» (مشروبی که از انگور تهیه می‌شود) و به نصّ آیه، حرام بودنش معلوم شده است معلوم می‌کنیم که حکم «نبیذ» نیز حرام بودن آنست) زیرا</w:t>
      </w:r>
      <w:r w:rsidR="00006D75" w:rsidRPr="00FA4E15">
        <w:rPr>
          <w:rStyle w:val="Char5"/>
          <w:rFonts w:hint="cs"/>
          <w:rtl/>
        </w:rPr>
        <w:t>،</w:t>
      </w:r>
      <w:r w:rsidRPr="00FA4E15">
        <w:rPr>
          <w:rStyle w:val="Char5"/>
          <w:rFonts w:hint="cs"/>
          <w:rtl/>
        </w:rPr>
        <w:t xml:space="preserve"> علت حرام بودن امر اول «خمر» اسکار و مست کردن آنست، در نتیجه هر مشروب و مشموم و مأکولی که دارای هر نام و اسمی باشد و از هر ماده‌ای تهیه گردد مادامی که تخدیر و بیهوشی ایجاد نماید قطعاً حرام است و </w:t>
      </w:r>
      <w:r w:rsidR="00006D75" w:rsidRPr="00FA4E15">
        <w:rPr>
          <w:rStyle w:val="Char5"/>
          <w:rFonts w:hint="cs"/>
          <w:rtl/>
        </w:rPr>
        <w:t>استعمال آن از گناهان کبیره است.</w:t>
      </w:r>
    </w:p>
    <w:p w:rsidR="00EA06DC" w:rsidRPr="00FA4E15" w:rsidRDefault="00EA06DC" w:rsidP="00321E43">
      <w:pPr>
        <w:pStyle w:val="ListParagraph"/>
        <w:numPr>
          <w:ilvl w:val="0"/>
          <w:numId w:val="36"/>
        </w:numPr>
        <w:ind w:left="641" w:hanging="357"/>
        <w:jc w:val="both"/>
        <w:rPr>
          <w:rStyle w:val="Char5"/>
          <w:rtl/>
        </w:rPr>
      </w:pPr>
      <w:r w:rsidRPr="00F21CA9">
        <w:rPr>
          <w:rStyle w:val="Char6"/>
          <w:rFonts w:hint="cs"/>
          <w:rtl/>
        </w:rPr>
        <w:t>استحسان</w:t>
      </w:r>
      <w:r w:rsidRPr="00FA4E15">
        <w:rPr>
          <w:rStyle w:val="Char5"/>
          <w:rFonts w:hint="cs"/>
          <w:rtl/>
        </w:rPr>
        <w:t>: در لغت به معنی طلب امر بهتر. و کاربرد آن در فقه، مواردی است که مجتهدی حکم شبیه به امر معلومی را، به خاطر اینکه به امر دیگر بیشتر شباهت دارد ترک نماید</w:t>
      </w:r>
      <w:r w:rsidR="00006D75" w:rsidRPr="00FA4E15">
        <w:rPr>
          <w:rStyle w:val="Char5"/>
          <w:rFonts w:hint="cs"/>
          <w:rtl/>
        </w:rPr>
        <w:t>،</w:t>
      </w:r>
      <w:r w:rsidRPr="00FA4E15">
        <w:rPr>
          <w:rStyle w:val="Char5"/>
          <w:rFonts w:hint="cs"/>
          <w:rtl/>
        </w:rPr>
        <w:t xml:space="preserve"> و به عبارت امروزی توجه به روح قوانین بکند و برخی از استحسان، تفسیرهای دیگری کرده‌اند و گفته‌اند ترک قیاس و توسل به امری بهتر از آن. امام شافعی، استحسان را به عنوان یکی از منابع استنباط احکام شرعی قبول نداشته و مخالف عمل به آن بوده و گفته است </w:t>
      </w:r>
      <w:r w:rsidR="00006D75" w:rsidRPr="00321E43">
        <w:rPr>
          <w:rStyle w:val="Char1"/>
          <w:rFonts w:hint="cs"/>
          <w:rtl/>
        </w:rPr>
        <w:t>«</w:t>
      </w:r>
      <w:r w:rsidRPr="00321E43">
        <w:rPr>
          <w:rStyle w:val="Char1"/>
          <w:rtl/>
        </w:rPr>
        <w:t>من استحسن فقد شرع</w:t>
      </w:r>
      <w:r w:rsidR="00006D75" w:rsidRPr="00321E43">
        <w:rPr>
          <w:rStyle w:val="Char1"/>
          <w:rFonts w:hint="cs"/>
          <w:rtl/>
        </w:rPr>
        <w:t>»</w:t>
      </w:r>
      <w:r w:rsidR="00006D75" w:rsidRPr="00FA4E15">
        <w:rPr>
          <w:rStyle w:val="Char5"/>
          <w:rFonts w:hint="cs"/>
          <w:rtl/>
        </w:rPr>
        <w:t xml:space="preserve"> </w:t>
      </w:r>
      <w:r w:rsidRPr="00FA4E15">
        <w:rPr>
          <w:rStyle w:val="Char5"/>
          <w:rFonts w:hint="cs"/>
          <w:rtl/>
        </w:rPr>
        <w:t>یعنی</w:t>
      </w:r>
      <w:r w:rsidR="00006D75" w:rsidRPr="00FA4E15">
        <w:rPr>
          <w:rStyle w:val="Char5"/>
          <w:rFonts w:hint="cs"/>
          <w:rtl/>
        </w:rPr>
        <w:t>:</w:t>
      </w:r>
      <w:r w:rsidRPr="00FA4E15">
        <w:rPr>
          <w:rStyle w:val="Char5"/>
          <w:rFonts w:hint="cs"/>
          <w:rtl/>
        </w:rPr>
        <w:t xml:space="preserve"> </w:t>
      </w:r>
      <w:r w:rsidR="00006D75" w:rsidRPr="00FA4E15">
        <w:rPr>
          <w:rStyle w:val="Char5"/>
          <w:rFonts w:hint="cs"/>
          <w:rtl/>
        </w:rPr>
        <w:t>«</w:t>
      </w:r>
      <w:r w:rsidRPr="00FA4E15">
        <w:rPr>
          <w:rStyle w:val="Char5"/>
          <w:rFonts w:hint="cs"/>
          <w:rtl/>
        </w:rPr>
        <w:t>کسی که از استحسان حکمی استخر</w:t>
      </w:r>
      <w:r w:rsidR="00006D75" w:rsidRPr="00FA4E15">
        <w:rPr>
          <w:rStyle w:val="Char5"/>
          <w:rFonts w:hint="cs"/>
          <w:rtl/>
        </w:rPr>
        <w:t>اج کند به شرع‌سازی دست زده است».</w:t>
      </w:r>
    </w:p>
    <w:p w:rsidR="00EA06DC" w:rsidRPr="00FA4E15" w:rsidRDefault="00EA06DC" w:rsidP="00321E43">
      <w:pPr>
        <w:pStyle w:val="ListParagraph"/>
        <w:widowControl w:val="0"/>
        <w:numPr>
          <w:ilvl w:val="0"/>
          <w:numId w:val="36"/>
        </w:numPr>
        <w:ind w:left="641" w:hanging="357"/>
        <w:jc w:val="both"/>
        <w:rPr>
          <w:rStyle w:val="Char5"/>
          <w:rtl/>
        </w:rPr>
      </w:pPr>
      <w:r w:rsidRPr="00F21CA9">
        <w:rPr>
          <w:rStyle w:val="Char6"/>
          <w:rFonts w:hint="cs"/>
          <w:rtl/>
        </w:rPr>
        <w:t>مصالح مُرسله</w:t>
      </w:r>
      <w:r w:rsidRPr="00FA4E15">
        <w:rPr>
          <w:rStyle w:val="Char5"/>
          <w:rFonts w:hint="cs"/>
          <w:rtl/>
        </w:rPr>
        <w:t>: احکامی که به مصلحت افراد جامعه استخراج شده‌اند (مصالح) ولی آنچه انگیزه و علت آن احکام شمرده شده است، از طرف شرع نه معتبر اعلام شده نه مُلغی شمرده شده است. (مُرسله) مانند زدن کسی که متهم به سرقت باشد تا به واقعیت اعتراف کند، و مانند ضامن شدن استادکارها (خیاط، نجار، تعمیرکار و ...) در حفظ و نگهداری پارچه و موادّ و وسایلی که د</w:t>
      </w:r>
      <w:r w:rsidR="00006D75" w:rsidRPr="00FA4E15">
        <w:rPr>
          <w:rStyle w:val="Char5"/>
          <w:rFonts w:hint="cs"/>
          <w:rtl/>
        </w:rPr>
        <w:t>ر اختیار آنها قرار داده می‌شود.</w:t>
      </w:r>
    </w:p>
    <w:p w:rsidR="00EA06DC" w:rsidRPr="00FA4E15" w:rsidRDefault="00EA06DC" w:rsidP="00321E43">
      <w:pPr>
        <w:pStyle w:val="ListParagraph"/>
        <w:widowControl w:val="0"/>
        <w:numPr>
          <w:ilvl w:val="0"/>
          <w:numId w:val="36"/>
        </w:numPr>
        <w:ind w:left="641" w:hanging="357"/>
        <w:jc w:val="both"/>
        <w:rPr>
          <w:rStyle w:val="Char5"/>
          <w:rtl/>
        </w:rPr>
      </w:pPr>
      <w:r w:rsidRPr="00F21CA9">
        <w:rPr>
          <w:rStyle w:val="Char6"/>
          <w:rFonts w:hint="cs"/>
          <w:rtl/>
        </w:rPr>
        <w:t>عرف و عادت</w:t>
      </w:r>
      <w:r w:rsidRPr="00FA4E15">
        <w:rPr>
          <w:rStyle w:val="Char5"/>
          <w:rFonts w:hint="cs"/>
          <w:rtl/>
        </w:rPr>
        <w:t xml:space="preserve">: کارهای معمول و متداول در بین مردم که مخالف دلایلی شرعی نباشد. و برخی از </w:t>
      </w:r>
      <w:r w:rsidR="00006D75" w:rsidRPr="00FA4E15">
        <w:rPr>
          <w:rStyle w:val="Char5"/>
          <w:rFonts w:hint="cs"/>
          <w:rtl/>
        </w:rPr>
        <w:t>فقها در تعریف آن چنین گفته‌اند:</w:t>
      </w:r>
    </w:p>
    <w:p w:rsidR="00EA06DC" w:rsidRPr="00FA4E15" w:rsidRDefault="00EA06DC" w:rsidP="00FA4E15">
      <w:pPr>
        <w:ind w:firstLine="284"/>
        <w:jc w:val="both"/>
        <w:rPr>
          <w:rStyle w:val="Char5"/>
          <w:rtl/>
        </w:rPr>
      </w:pPr>
      <w:r w:rsidRPr="00FA4E15">
        <w:rPr>
          <w:rStyle w:val="Char5"/>
          <w:rFonts w:hint="cs"/>
          <w:rtl/>
        </w:rPr>
        <w:t>«کارهای معقول و خردپسندی که طبع سالم، آنها را بپذیرد. مثال: بر حسب عرف و عادت کسی که حمام می‌رود درباره میزان مقدار آب و مدت مکث، با وی قرار نمی‌کنند و همچنین در خرید و فروش اشیاء جزیی، صیغ</w:t>
      </w:r>
      <w:r w:rsidR="00006D75" w:rsidRPr="00FA4E15">
        <w:rPr>
          <w:rStyle w:val="Char5"/>
          <w:rFonts w:hint="cs"/>
          <w:rtl/>
        </w:rPr>
        <w:t>ه ایجاب و قبول اجرا نمی‌گردد.</w:t>
      </w:r>
    </w:p>
    <w:p w:rsidR="00EA06DC" w:rsidRPr="00FA4E15" w:rsidRDefault="00EA06DC" w:rsidP="00321E43">
      <w:pPr>
        <w:pStyle w:val="ListParagraph"/>
        <w:widowControl w:val="0"/>
        <w:numPr>
          <w:ilvl w:val="0"/>
          <w:numId w:val="36"/>
        </w:numPr>
        <w:ind w:left="641" w:hanging="357"/>
        <w:jc w:val="both"/>
        <w:rPr>
          <w:rStyle w:val="Char5"/>
          <w:rtl/>
        </w:rPr>
      </w:pPr>
      <w:r w:rsidRPr="00F21CA9">
        <w:rPr>
          <w:rStyle w:val="Char6"/>
          <w:rFonts w:hint="cs"/>
          <w:rtl/>
        </w:rPr>
        <w:t>سدّ ذرایع</w:t>
      </w:r>
      <w:r w:rsidRPr="00694B9D">
        <w:rPr>
          <w:rStyle w:val="Char5"/>
          <w:vertAlign w:val="superscript"/>
          <w:rtl/>
        </w:rPr>
        <w:footnoteReference w:id="85"/>
      </w:r>
      <w:r w:rsidRPr="00FA4E15">
        <w:rPr>
          <w:rStyle w:val="Char5"/>
          <w:rFonts w:hint="cs"/>
          <w:rtl/>
        </w:rPr>
        <w:t>: احکامی که با توجه به این دو اصل کلی زیر،</w:t>
      </w:r>
      <w:r w:rsidR="00006D75" w:rsidRPr="00FA4E15">
        <w:rPr>
          <w:rStyle w:val="Char5"/>
          <w:rFonts w:hint="cs"/>
          <w:rtl/>
        </w:rPr>
        <w:t xml:space="preserve"> به مصلحت مردم استخراج می‌شوند،</w:t>
      </w:r>
    </w:p>
    <w:p w:rsidR="00EA06DC" w:rsidRPr="00FA4E15" w:rsidRDefault="00EA06DC" w:rsidP="00FA4E15">
      <w:pPr>
        <w:ind w:firstLine="284"/>
        <w:jc w:val="both"/>
        <w:rPr>
          <w:rStyle w:val="Char5"/>
          <w:rtl/>
        </w:rPr>
      </w:pPr>
      <w:r w:rsidRPr="00FA4E15">
        <w:rPr>
          <w:rStyle w:val="Char5"/>
          <w:rFonts w:hint="cs"/>
          <w:rtl/>
        </w:rPr>
        <w:t>اصل اول امر به کاری، امر اس</w:t>
      </w:r>
      <w:r w:rsidR="00006D75" w:rsidRPr="00FA4E15">
        <w:rPr>
          <w:rStyle w:val="Char5"/>
          <w:rFonts w:hint="cs"/>
          <w:rtl/>
        </w:rPr>
        <w:t>ت به همه وسایل و موجبات آن کار.</w:t>
      </w:r>
    </w:p>
    <w:p w:rsidR="00EA06DC" w:rsidRPr="00FA4E15" w:rsidRDefault="00EA06DC" w:rsidP="00FA4E15">
      <w:pPr>
        <w:ind w:firstLine="284"/>
        <w:jc w:val="both"/>
        <w:rPr>
          <w:rStyle w:val="Char5"/>
          <w:rtl/>
        </w:rPr>
      </w:pPr>
      <w:r w:rsidRPr="00FA4E15">
        <w:rPr>
          <w:rStyle w:val="Char5"/>
          <w:rFonts w:hint="cs"/>
          <w:rtl/>
        </w:rPr>
        <w:t>اصل دوم نهی از کاری، نهی است از همه وسایل و موجبات آن کار. مثال: کسی که در مرض موت، زنش را به خاطر محروم کردن از ارث، طلاق باین</w:t>
      </w:r>
      <w:r w:rsidR="00006D75" w:rsidRPr="00FA4E15">
        <w:rPr>
          <w:rStyle w:val="Char5"/>
          <w:rFonts w:hint="cs"/>
          <w:rtl/>
        </w:rPr>
        <w:t>ه</w:t>
      </w:r>
      <w:r w:rsidRPr="00FA4E15">
        <w:rPr>
          <w:rStyle w:val="Char5"/>
          <w:rFonts w:hint="cs"/>
          <w:rtl/>
        </w:rPr>
        <w:t xml:space="preserve"> کبری بدهد با وجود وقوع طلاق باین</w:t>
      </w:r>
      <w:r w:rsidR="00006D75" w:rsidRPr="00FA4E15">
        <w:rPr>
          <w:rStyle w:val="Char5"/>
          <w:rFonts w:hint="cs"/>
          <w:rtl/>
        </w:rPr>
        <w:t>ه</w:t>
      </w:r>
      <w:r w:rsidRPr="00FA4E15">
        <w:rPr>
          <w:rStyle w:val="Char5"/>
          <w:rFonts w:hint="cs"/>
          <w:rtl/>
        </w:rPr>
        <w:t xml:space="preserve"> کبری، آن زن، باز وارث است از راه سدّ ذرایع. و جلوگیری از این ستم و اجحاف‌های ناروا. مثال دوم: در جنگ با کفار سربازی که دزدی می‌کند دستش بریده نمی‌شود مبادا به سپاه دشمن ملحق گردد»</w:t>
      </w:r>
      <w:r w:rsidRPr="00694B9D">
        <w:rPr>
          <w:rStyle w:val="Char5"/>
          <w:vertAlign w:val="superscript"/>
          <w:rtl/>
        </w:rPr>
        <w:footnoteReference w:id="86"/>
      </w:r>
      <w:r w:rsidR="00006D75" w:rsidRPr="00FA4E15">
        <w:rPr>
          <w:rStyle w:val="Char5"/>
          <w:rFonts w:hint="cs"/>
          <w:rtl/>
        </w:rPr>
        <w:t>.</w:t>
      </w:r>
    </w:p>
    <w:p w:rsidR="00812712" w:rsidRDefault="00812712" w:rsidP="002330F9">
      <w:pPr>
        <w:pStyle w:val="a1"/>
        <w:rPr>
          <w:rtl/>
        </w:rPr>
      </w:pPr>
      <w:bookmarkStart w:id="85" w:name="_Toc178871329"/>
    </w:p>
    <w:p w:rsidR="00EA06DC" w:rsidRDefault="00EA06DC" w:rsidP="002330F9">
      <w:pPr>
        <w:pStyle w:val="a1"/>
        <w:rPr>
          <w:rtl/>
        </w:rPr>
      </w:pPr>
      <w:bookmarkStart w:id="86" w:name="_Toc436077688"/>
      <w:r>
        <w:rPr>
          <w:rFonts w:hint="cs"/>
          <w:rtl/>
        </w:rPr>
        <w:t>اقسام اجتهاد</w:t>
      </w:r>
      <w:bookmarkEnd w:id="85"/>
      <w:bookmarkEnd w:id="8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اجتهاد از نظر حکم چهار قسم است: واجب </w:t>
      </w:r>
      <w:r w:rsidR="00006D75" w:rsidRPr="00FA4E15">
        <w:rPr>
          <w:rStyle w:val="Char5"/>
          <w:rFonts w:hint="cs"/>
          <w:rtl/>
        </w:rPr>
        <w:t>عینی، واجب کفایی، مندوب و حرام.</w:t>
      </w:r>
    </w:p>
    <w:p w:rsidR="00EA06DC" w:rsidRPr="00FA4E15" w:rsidRDefault="00EA06DC" w:rsidP="00FA4E15">
      <w:pPr>
        <w:widowControl w:val="0"/>
        <w:ind w:firstLine="284"/>
        <w:jc w:val="both"/>
        <w:rPr>
          <w:rStyle w:val="Char5"/>
          <w:rtl/>
        </w:rPr>
      </w:pPr>
      <w:r w:rsidRPr="00F21CA9">
        <w:rPr>
          <w:rStyle w:val="Char6"/>
          <w:rFonts w:hint="cs"/>
          <w:rtl/>
        </w:rPr>
        <w:t>واجب عینی</w:t>
      </w:r>
      <w:r w:rsidRPr="00FA4E15">
        <w:rPr>
          <w:rStyle w:val="Char5"/>
          <w:rFonts w:hint="cs"/>
          <w:rtl/>
        </w:rPr>
        <w:t xml:space="preserve">، اجتهاد در مسئله‌ایست که از مجتهد سؤال شود و بیم از </w:t>
      </w:r>
      <w:r w:rsidR="00006D75" w:rsidRPr="00FA4E15">
        <w:rPr>
          <w:rStyle w:val="Char5"/>
          <w:rFonts w:hint="cs"/>
          <w:rtl/>
        </w:rPr>
        <w:t>بین رفتن آن مسئله درمیان باشد.</w:t>
      </w:r>
    </w:p>
    <w:p w:rsidR="00EA06DC" w:rsidRPr="00FA4E15" w:rsidRDefault="00EA06DC" w:rsidP="00FA4E15">
      <w:pPr>
        <w:widowControl w:val="0"/>
        <w:ind w:firstLine="284"/>
        <w:jc w:val="both"/>
        <w:rPr>
          <w:rStyle w:val="Char5"/>
          <w:rtl/>
        </w:rPr>
      </w:pPr>
      <w:r w:rsidRPr="00F21CA9">
        <w:rPr>
          <w:rStyle w:val="Char6"/>
          <w:rFonts w:hint="cs"/>
          <w:rtl/>
        </w:rPr>
        <w:t>واجب کفایی</w:t>
      </w:r>
      <w:r w:rsidRPr="00FA4E15">
        <w:rPr>
          <w:rStyle w:val="Char5"/>
          <w:rFonts w:hint="cs"/>
          <w:rtl/>
        </w:rPr>
        <w:t>، اجتهاد در مسئله‌ایست که بیم از بین رفتن آن وجود نداشته، و مجتهد دیگری هم که بتواند حک</w:t>
      </w:r>
      <w:r w:rsidR="00006D75" w:rsidRPr="00FA4E15">
        <w:rPr>
          <w:rStyle w:val="Char5"/>
          <w:rFonts w:hint="cs"/>
          <w:rtl/>
        </w:rPr>
        <w:t>م آن را تعیین نماید موجود باشد.</w:t>
      </w:r>
    </w:p>
    <w:p w:rsidR="00EA06DC" w:rsidRPr="00FA4E15" w:rsidRDefault="00EA06DC" w:rsidP="00FA4E15">
      <w:pPr>
        <w:ind w:firstLine="284"/>
        <w:jc w:val="both"/>
        <w:rPr>
          <w:rStyle w:val="Char5"/>
          <w:rtl/>
        </w:rPr>
      </w:pPr>
      <w:r w:rsidRPr="00F21CA9">
        <w:rPr>
          <w:rStyle w:val="Char6"/>
          <w:rFonts w:hint="cs"/>
          <w:rtl/>
        </w:rPr>
        <w:t>مندوب</w:t>
      </w:r>
      <w:r w:rsidRPr="00FA4E15">
        <w:rPr>
          <w:rStyle w:val="Char5"/>
          <w:rFonts w:hint="cs"/>
          <w:rtl/>
        </w:rPr>
        <w:t>، اجتهادی است که قبل از وقت دربار</w:t>
      </w:r>
      <w:r w:rsidR="0007388D" w:rsidRPr="00FA4E15">
        <w:rPr>
          <w:rStyle w:val="Char5"/>
          <w:rFonts w:hint="cs"/>
          <w:rtl/>
        </w:rPr>
        <w:t>ۀ</w:t>
      </w:r>
      <w:r w:rsidRPr="00FA4E15">
        <w:rPr>
          <w:rStyle w:val="Char5"/>
          <w:rFonts w:hint="cs"/>
          <w:rtl/>
        </w:rPr>
        <w:t xml:space="preserve"> مسایلی</w:t>
      </w:r>
      <w:r w:rsidR="00006D75" w:rsidRPr="00FA4E15">
        <w:rPr>
          <w:rStyle w:val="Char5"/>
          <w:rFonts w:hint="cs"/>
          <w:rtl/>
        </w:rPr>
        <w:t xml:space="preserve"> که حکم معینی ندارد به عمل آید.</w:t>
      </w:r>
    </w:p>
    <w:p w:rsidR="00EA06DC" w:rsidRPr="00FA4E15" w:rsidRDefault="00EA06DC" w:rsidP="00FA4E15">
      <w:pPr>
        <w:ind w:firstLine="284"/>
        <w:jc w:val="both"/>
        <w:rPr>
          <w:rStyle w:val="Char5"/>
          <w:rtl/>
        </w:rPr>
      </w:pPr>
      <w:r w:rsidRPr="00F21CA9">
        <w:rPr>
          <w:rStyle w:val="Char6"/>
          <w:rFonts w:hint="cs"/>
          <w:rtl/>
        </w:rPr>
        <w:t>حرام</w:t>
      </w:r>
      <w:r w:rsidRPr="00FA4E15">
        <w:rPr>
          <w:rStyle w:val="Char5"/>
          <w:rFonts w:hint="cs"/>
          <w:rtl/>
        </w:rPr>
        <w:t>، اجتهادی است که در مقابل دلیل قاطعی به عمل آید. اطلاق لفظ اجتهاد فقط به مناسبت رنج بیهوده‌ای است که در استنباط حکم به کار رفته والاّ عنوان اجتهاد ندارد</w:t>
      </w:r>
      <w:r w:rsidRPr="00694B9D">
        <w:rPr>
          <w:rStyle w:val="Char5"/>
          <w:vertAlign w:val="superscript"/>
          <w:rtl/>
        </w:rPr>
        <w:footnoteReference w:id="87"/>
      </w:r>
      <w:r w:rsidR="00006D75" w:rsidRPr="00FA4E15">
        <w:rPr>
          <w:rStyle w:val="Char5"/>
          <w:rFonts w:hint="cs"/>
          <w:rtl/>
        </w:rPr>
        <w:t>.</w:t>
      </w:r>
    </w:p>
    <w:p w:rsidR="00EA06DC" w:rsidRDefault="00EA06DC" w:rsidP="002330F9">
      <w:pPr>
        <w:pStyle w:val="a1"/>
        <w:rPr>
          <w:rtl/>
        </w:rPr>
      </w:pPr>
      <w:bookmarkStart w:id="87" w:name="_Toc178871330"/>
      <w:bookmarkStart w:id="88" w:name="_Toc436077689"/>
      <w:r>
        <w:rPr>
          <w:rFonts w:hint="cs"/>
          <w:rtl/>
        </w:rPr>
        <w:t>انواع مجتهد</w:t>
      </w:r>
      <w:bookmarkEnd w:id="87"/>
      <w:bookmarkEnd w:id="8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مجتهد سه نوع است. مجتهد مطلق</w:t>
      </w:r>
      <w:r w:rsidRPr="00694B9D">
        <w:rPr>
          <w:rStyle w:val="Char5"/>
          <w:vertAlign w:val="superscript"/>
          <w:rtl/>
        </w:rPr>
        <w:footnoteReference w:id="88"/>
      </w:r>
      <w:r w:rsidRPr="00FA4E15">
        <w:rPr>
          <w:rStyle w:val="Char5"/>
          <w:rFonts w:hint="cs"/>
          <w:rtl/>
        </w:rPr>
        <w:t xml:space="preserve"> که در تمام ابواب فقه (در همه مذاهب) فتوا می‌دهد. مجتهد مذهب</w:t>
      </w:r>
      <w:r w:rsidRPr="00694B9D">
        <w:rPr>
          <w:rStyle w:val="Char5"/>
          <w:vertAlign w:val="superscript"/>
          <w:rtl/>
        </w:rPr>
        <w:footnoteReference w:id="89"/>
      </w:r>
      <w:r w:rsidRPr="00FA4E15">
        <w:rPr>
          <w:rStyle w:val="Char5"/>
          <w:rFonts w:hint="cs"/>
          <w:rtl/>
        </w:rPr>
        <w:t xml:space="preserve"> که بر قواعد امام و پیشوای خود احاطه و اطلاع کامل دارد و احکام را از نصوص و تصریحاتی که پیشوای مزبور در مسایل فقه اظهار داشته است، استنباط و استخراج نماید. در این صورت همانطور که مجتهد مطلق نباید بر خلاف نصّ، اجتهاد نماید، مجتهد مذهب ن</w:t>
      </w:r>
      <w:r w:rsidR="00006D75" w:rsidRPr="00FA4E15">
        <w:rPr>
          <w:rStyle w:val="Char5"/>
          <w:rFonts w:hint="cs"/>
          <w:rtl/>
        </w:rPr>
        <w:t>یز نباید از نصّ پیشوا عدول کند.</w:t>
      </w:r>
    </w:p>
    <w:p w:rsidR="00EA06DC" w:rsidRDefault="00EA06DC" w:rsidP="00FA4E15">
      <w:pPr>
        <w:ind w:firstLine="284"/>
        <w:jc w:val="both"/>
        <w:rPr>
          <w:rStyle w:val="Char5"/>
        </w:rPr>
      </w:pPr>
      <w:r w:rsidRPr="00FA4E15">
        <w:rPr>
          <w:rStyle w:val="Char5"/>
          <w:rFonts w:hint="cs"/>
          <w:rtl/>
        </w:rPr>
        <w:t>مجتهد فتوا، و آن مجتهدی است که در مذهب پیشوای خود متبحر بوده، بتواند از دو قول او یکی را بر دیگری ترجیح دهد، و این در موردی است که از طرف خود پیشوای مذهب به نحوی از انحاء، نسبت به اولوی</w:t>
      </w:r>
      <w:r w:rsidR="00006D75" w:rsidRPr="00FA4E15">
        <w:rPr>
          <w:rStyle w:val="Char5"/>
          <w:rFonts w:hint="cs"/>
          <w:rtl/>
        </w:rPr>
        <w:t>ت یکی از دو قول اشاره نشده باشد</w:t>
      </w:r>
      <w:r w:rsidRPr="00694B9D">
        <w:rPr>
          <w:rStyle w:val="Char5"/>
          <w:vertAlign w:val="superscript"/>
          <w:rtl/>
        </w:rPr>
        <w:footnoteReference w:id="90"/>
      </w:r>
      <w:r w:rsidR="00006D75" w:rsidRPr="00FA4E15">
        <w:rPr>
          <w:rStyle w:val="Char5"/>
          <w:rFonts w:hint="cs"/>
          <w:rtl/>
        </w:rPr>
        <w:t>.</w:t>
      </w:r>
    </w:p>
    <w:p w:rsidR="00EA06DC" w:rsidRDefault="00EA06DC" w:rsidP="00284103">
      <w:pPr>
        <w:pStyle w:val="a1"/>
        <w:rPr>
          <w:rtl/>
        </w:rPr>
      </w:pPr>
      <w:bookmarkStart w:id="89" w:name="_Toc178871331"/>
      <w:bookmarkStart w:id="90" w:name="_Toc436077690"/>
      <w:r>
        <w:rPr>
          <w:rFonts w:hint="cs"/>
          <w:rtl/>
        </w:rPr>
        <w:t>تجزی</w:t>
      </w:r>
      <w:r w:rsidR="00284103">
        <w:rPr>
          <w:rFonts w:hint="cs"/>
          <w:rtl/>
        </w:rPr>
        <w:t>ه</w:t>
      </w:r>
      <w:r>
        <w:rPr>
          <w:rFonts w:hint="cs"/>
          <w:rtl/>
        </w:rPr>
        <w:t xml:space="preserve"> اجتهاد</w:t>
      </w:r>
      <w:bookmarkEnd w:id="89"/>
      <w:bookmarkEnd w:id="90"/>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تجزیه اجتهاد عبارت از آن است که مجتهد، فقط در مسایل مخصوصی مانند فرایض و تقسم ارث، قو</w:t>
      </w:r>
      <w:r w:rsidR="00006D75" w:rsidRPr="00FA4E15">
        <w:rPr>
          <w:rStyle w:val="Char5"/>
          <w:rFonts w:hint="cs"/>
          <w:rtl/>
        </w:rPr>
        <w:t>ه</w:t>
      </w:r>
      <w:r w:rsidRPr="00FA4E15">
        <w:rPr>
          <w:rStyle w:val="Char5"/>
          <w:rFonts w:hint="cs"/>
          <w:rtl/>
        </w:rPr>
        <w:t xml:space="preserve"> اجتهاد داشته ولی در سایر مسایل، قو</w:t>
      </w:r>
      <w:r w:rsidR="00006D75" w:rsidRPr="00FA4E15">
        <w:rPr>
          <w:rStyle w:val="Char5"/>
          <w:rFonts w:hint="cs"/>
          <w:rtl/>
        </w:rPr>
        <w:t>ه</w:t>
      </w:r>
      <w:r w:rsidRPr="00FA4E15">
        <w:rPr>
          <w:rStyle w:val="Char5"/>
          <w:rFonts w:hint="cs"/>
          <w:rtl/>
        </w:rPr>
        <w:t xml:space="preserve"> آن را نداشته باشد. این قسم اجتهاد مورد اختلاف علما واقع شده، بعضی آن را جائز دانسته، و بعضی مخالف جواز آن هستند</w:t>
      </w:r>
      <w:r w:rsidR="00284103" w:rsidRPr="00FA4E15">
        <w:rPr>
          <w:rStyle w:val="Char5"/>
          <w:rFonts w:hint="cs"/>
          <w:rtl/>
        </w:rPr>
        <w:t>. دلیل مخالفین این است، شاید در</w:t>
      </w:r>
      <w:r w:rsidRPr="00FA4E15">
        <w:rPr>
          <w:rStyle w:val="Char5"/>
          <w:rFonts w:hint="cs"/>
          <w:rtl/>
        </w:rPr>
        <w:t>میان آن قسمت‌هایی که این نوع مجتهد، قو</w:t>
      </w:r>
      <w:r w:rsidR="00006D75" w:rsidRPr="00FA4E15">
        <w:rPr>
          <w:rStyle w:val="Char5"/>
          <w:rFonts w:hint="cs"/>
          <w:rtl/>
        </w:rPr>
        <w:t>ه</w:t>
      </w:r>
      <w:r w:rsidRPr="00FA4E15">
        <w:rPr>
          <w:rStyle w:val="Char5"/>
          <w:rFonts w:hint="cs"/>
          <w:rtl/>
        </w:rPr>
        <w:t xml:space="preserve"> اجتهاد ندارد، دلیل معارضی یافت شود که به اجتهاد او در این مسئله خلل وارد آورد ولی مجتهدی که در تمام مسایل قوه اجتهاد دارد، از همچون ا</w:t>
      </w:r>
      <w:r w:rsidR="00006D75" w:rsidRPr="00FA4E15">
        <w:rPr>
          <w:rStyle w:val="Char5"/>
          <w:rFonts w:hint="cs"/>
          <w:rtl/>
        </w:rPr>
        <w:t>حتمال و تصوری مصون و مأمون است.</w:t>
      </w:r>
    </w:p>
    <w:p w:rsidR="00EA06DC" w:rsidRPr="00FA4E15" w:rsidRDefault="00006D75" w:rsidP="00FA4E15">
      <w:pPr>
        <w:ind w:firstLine="284"/>
        <w:jc w:val="both"/>
        <w:rPr>
          <w:rStyle w:val="Char5"/>
          <w:rtl/>
        </w:rPr>
      </w:pPr>
      <w:r w:rsidRPr="00FA4E15">
        <w:rPr>
          <w:rStyle w:val="Char5"/>
          <w:rFonts w:hint="cs"/>
          <w:rtl/>
        </w:rPr>
        <w:t>طرفداران تجزیه هم می‌گویند:</w:t>
      </w:r>
    </w:p>
    <w:p w:rsidR="00EA06DC" w:rsidRPr="00FA4E15" w:rsidRDefault="00EA06DC" w:rsidP="00FA4E15">
      <w:pPr>
        <w:ind w:firstLine="284"/>
        <w:jc w:val="both"/>
        <w:rPr>
          <w:rStyle w:val="Char5"/>
          <w:rtl/>
        </w:rPr>
      </w:pPr>
      <w:r w:rsidRPr="00FA4E15">
        <w:rPr>
          <w:rStyle w:val="Char5"/>
          <w:rFonts w:hint="cs"/>
          <w:rtl/>
        </w:rPr>
        <w:t>چون فرض این است که مجتهد در یک قسمت از مسایل باید به تمام ادل</w:t>
      </w:r>
      <w:r w:rsidR="00006D75" w:rsidRPr="00FA4E15">
        <w:rPr>
          <w:rStyle w:val="Char5"/>
          <w:rFonts w:hint="cs"/>
          <w:rtl/>
        </w:rPr>
        <w:t>ه</w:t>
      </w:r>
      <w:r w:rsidRPr="00FA4E15">
        <w:rPr>
          <w:rStyle w:val="Char5"/>
          <w:rFonts w:hint="cs"/>
          <w:rtl/>
        </w:rPr>
        <w:t xml:space="preserve"> مربوط به مسئل</w:t>
      </w:r>
      <w:r w:rsidR="00006D75" w:rsidRPr="00FA4E15">
        <w:rPr>
          <w:rStyle w:val="Char5"/>
          <w:rFonts w:hint="cs"/>
          <w:rtl/>
        </w:rPr>
        <w:t>ه</w:t>
      </w:r>
      <w:r w:rsidRPr="00FA4E15">
        <w:rPr>
          <w:rStyle w:val="Char5"/>
          <w:rFonts w:hint="cs"/>
          <w:rtl/>
        </w:rPr>
        <w:t xml:space="preserve"> مورد اجتهاد آگاه و بصیر باشد، لذا احتمال فوق، بسیار دور و بلکه مردود است</w:t>
      </w:r>
      <w:r w:rsidRPr="00694B9D">
        <w:rPr>
          <w:rStyle w:val="Char5"/>
          <w:vertAlign w:val="superscript"/>
          <w:rtl/>
        </w:rPr>
        <w:footnoteReference w:id="91"/>
      </w:r>
      <w:r w:rsidR="00006D75" w:rsidRPr="00FA4E15">
        <w:rPr>
          <w:rStyle w:val="Char5"/>
          <w:rFonts w:hint="cs"/>
          <w:rtl/>
        </w:rPr>
        <w:t>.</w:t>
      </w:r>
    </w:p>
    <w:p w:rsidR="006C4D61" w:rsidRDefault="006C4D61" w:rsidP="002330F9">
      <w:pPr>
        <w:pStyle w:val="a1"/>
        <w:rPr>
          <w:rtl/>
        </w:rPr>
      </w:pPr>
      <w:bookmarkStart w:id="91" w:name="_Toc178871332"/>
    </w:p>
    <w:p w:rsidR="00EA06DC" w:rsidRDefault="00EA06DC" w:rsidP="002330F9">
      <w:pPr>
        <w:pStyle w:val="a1"/>
        <w:rPr>
          <w:rtl/>
        </w:rPr>
      </w:pPr>
      <w:bookmarkStart w:id="92" w:name="_Toc436077691"/>
      <w:r>
        <w:rPr>
          <w:rFonts w:hint="cs"/>
          <w:rtl/>
        </w:rPr>
        <w:t>مجتهد مطلق</w:t>
      </w:r>
      <w:bookmarkEnd w:id="91"/>
      <w:bookmarkEnd w:id="9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استاد محمد مصطفی مراغی بزرگ، رئیس اسبق دانشگاه الازهر دربار</w:t>
      </w:r>
      <w:r w:rsidR="00006D75" w:rsidRPr="00FA4E15">
        <w:rPr>
          <w:rStyle w:val="Char5"/>
          <w:rFonts w:hint="cs"/>
          <w:rtl/>
        </w:rPr>
        <w:t>ه مجتهد مطلق می‌گوید:</w:t>
      </w:r>
    </w:p>
    <w:p w:rsidR="00EA06DC" w:rsidRPr="00FA4E15" w:rsidRDefault="00EA06DC" w:rsidP="00FA4E15">
      <w:pPr>
        <w:ind w:firstLine="284"/>
        <w:jc w:val="both"/>
        <w:rPr>
          <w:rStyle w:val="Char5"/>
          <w:rtl/>
        </w:rPr>
      </w:pPr>
      <w:r w:rsidRPr="00FA4E15">
        <w:rPr>
          <w:rStyle w:val="Char5"/>
          <w:rFonts w:hint="cs"/>
          <w:rtl/>
        </w:rPr>
        <w:t>«کسی که در احکام و مسایل شرعی اجتهاد می‌کند، گاهی چون تمام شرایط در او جمع است، صلاحیت استنباط تمام احکام شرعی را دارد و چنین ش</w:t>
      </w:r>
      <w:r w:rsidR="00006D75" w:rsidRPr="00FA4E15">
        <w:rPr>
          <w:rStyle w:val="Char5"/>
          <w:rFonts w:hint="cs"/>
          <w:rtl/>
        </w:rPr>
        <w:t>خصی «مجتهد مطلق» نامیده می‌شود.</w:t>
      </w:r>
    </w:p>
    <w:p w:rsidR="00EA06DC" w:rsidRPr="00FA4E15" w:rsidRDefault="00EA06DC" w:rsidP="00FA4E15">
      <w:pPr>
        <w:ind w:firstLine="284"/>
        <w:jc w:val="both"/>
        <w:rPr>
          <w:rStyle w:val="Char5"/>
          <w:rtl/>
        </w:rPr>
      </w:pPr>
      <w:r w:rsidRPr="00FA4E15">
        <w:rPr>
          <w:rStyle w:val="Char5"/>
          <w:rFonts w:hint="cs"/>
          <w:rtl/>
        </w:rPr>
        <w:t>و گاهی به خاطر احاطه به رشته خاصی، صلاحیت استنباط بعضی از احکام را داراست و در این صورت او را «مجتهد خاص» یا «مجتهد متجزی» گویند، و مجتهد و فقیه و مفتی در اصطلاح علمای اصول، کلماتی متراد</w:t>
      </w:r>
      <w:r w:rsidR="00006D75" w:rsidRPr="00FA4E15">
        <w:rPr>
          <w:rStyle w:val="Char5"/>
          <w:rFonts w:hint="cs"/>
          <w:rtl/>
        </w:rPr>
        <w:t>فند.</w:t>
      </w:r>
    </w:p>
    <w:p w:rsidR="00EA06DC" w:rsidRPr="00FA4E15" w:rsidRDefault="00EA06DC" w:rsidP="00FA4E15">
      <w:pPr>
        <w:ind w:firstLine="284"/>
        <w:jc w:val="both"/>
        <w:rPr>
          <w:rStyle w:val="Char5"/>
          <w:rtl/>
        </w:rPr>
      </w:pPr>
      <w:r w:rsidRPr="00FA4E15">
        <w:rPr>
          <w:rStyle w:val="Char5"/>
          <w:rFonts w:hint="cs"/>
          <w:rtl/>
        </w:rPr>
        <w:t>آنگاه صریح گفت</w:t>
      </w:r>
      <w:r w:rsidR="009C4ACC" w:rsidRPr="00FA4E15">
        <w:rPr>
          <w:rStyle w:val="Char5"/>
          <w:rFonts w:hint="cs"/>
          <w:rtl/>
        </w:rPr>
        <w:t>ه</w:t>
      </w:r>
      <w:r w:rsidRPr="00FA4E15">
        <w:rPr>
          <w:rStyle w:val="Char5"/>
          <w:rFonts w:hint="cs"/>
          <w:rtl/>
        </w:rPr>
        <w:t xml:space="preserve"> طولانی امام غزالی را از کتابش «</w:t>
      </w:r>
      <w:r w:rsidRPr="009C4ACC">
        <w:rPr>
          <w:rFonts w:ascii="mylotus" w:hAnsi="mylotus" w:cs="mylotus"/>
          <w:rtl/>
          <w:lang w:bidi="fa-IR"/>
        </w:rPr>
        <w:t>ال</w:t>
      </w:r>
      <w:r w:rsidR="009C4ACC" w:rsidRPr="009C4ACC">
        <w:rPr>
          <w:rFonts w:ascii="mylotus" w:hAnsi="mylotus" w:cs="mylotus"/>
          <w:rtl/>
          <w:lang w:bidi="fa-IR"/>
        </w:rPr>
        <w:t>ـ</w:t>
      </w:r>
      <w:r w:rsidRPr="009C4ACC">
        <w:rPr>
          <w:rFonts w:ascii="mylotus" w:hAnsi="mylotus" w:cs="mylotus"/>
          <w:rtl/>
          <w:lang w:bidi="fa-IR"/>
        </w:rPr>
        <w:t>مستصفی</w:t>
      </w:r>
      <w:r w:rsidRPr="00FA4E15">
        <w:rPr>
          <w:rStyle w:val="Char5"/>
          <w:rFonts w:hint="cs"/>
          <w:rtl/>
        </w:rPr>
        <w:t>» نقل نموده و دربار</w:t>
      </w:r>
      <w:r w:rsidR="009C4ACC" w:rsidRPr="00FA4E15">
        <w:rPr>
          <w:rStyle w:val="Char5"/>
          <w:rFonts w:hint="cs"/>
          <w:rtl/>
        </w:rPr>
        <w:t>ه آن می‌گوید:</w:t>
      </w:r>
    </w:p>
    <w:p w:rsidR="00EA06DC" w:rsidRPr="00FA4E15" w:rsidRDefault="00EA06DC" w:rsidP="00FA4E15">
      <w:pPr>
        <w:ind w:firstLine="284"/>
        <w:jc w:val="both"/>
        <w:rPr>
          <w:rStyle w:val="Char5"/>
          <w:rtl/>
        </w:rPr>
      </w:pPr>
      <w:r w:rsidRPr="00FA4E15">
        <w:rPr>
          <w:rStyle w:val="Char5"/>
          <w:rFonts w:hint="cs"/>
          <w:rtl/>
        </w:rPr>
        <w:t xml:space="preserve">این شرایط مجتهد مطلق است که شارع او را مکلف نموده که جمیع احکام را از ادله تفصیلی به دست آورد و تقلید و واسطه میان </w:t>
      </w:r>
      <w:r w:rsidR="009C4ACC" w:rsidRPr="00FA4E15">
        <w:rPr>
          <w:rStyle w:val="Char5"/>
          <w:rFonts w:hint="cs"/>
          <w:rtl/>
        </w:rPr>
        <w:t>وی و ادله را حرام گردانیده است.</w:t>
      </w:r>
    </w:p>
    <w:p w:rsidR="00EA06DC" w:rsidRPr="00FA4E15" w:rsidRDefault="00EA06DC" w:rsidP="00FA4E15">
      <w:pPr>
        <w:ind w:firstLine="284"/>
        <w:jc w:val="both"/>
        <w:rPr>
          <w:rStyle w:val="Char5"/>
          <w:rtl/>
        </w:rPr>
      </w:pPr>
      <w:r w:rsidRPr="00FA4E15">
        <w:rPr>
          <w:rStyle w:val="Char5"/>
          <w:rFonts w:hint="cs"/>
          <w:rtl/>
        </w:rPr>
        <w:t>خلاص</w:t>
      </w:r>
      <w:r w:rsidR="009C4ACC" w:rsidRPr="00FA4E15">
        <w:rPr>
          <w:rStyle w:val="Char5"/>
          <w:rFonts w:hint="cs"/>
          <w:rtl/>
        </w:rPr>
        <w:t>ه این شرایط از این قرار است:</w:t>
      </w:r>
    </w:p>
    <w:p w:rsidR="00EA06DC" w:rsidRPr="00FA4E15" w:rsidRDefault="00EA06DC" w:rsidP="00630B91">
      <w:pPr>
        <w:numPr>
          <w:ilvl w:val="0"/>
          <w:numId w:val="12"/>
        </w:numPr>
        <w:tabs>
          <w:tab w:val="left" w:pos="680"/>
        </w:tabs>
        <w:ind w:left="641" w:hanging="357"/>
        <w:jc w:val="both"/>
        <w:rPr>
          <w:rStyle w:val="Char5"/>
          <w:rtl/>
        </w:rPr>
      </w:pPr>
      <w:r w:rsidRPr="00FA4E15">
        <w:rPr>
          <w:rStyle w:val="Char5"/>
          <w:rFonts w:hint="cs"/>
          <w:rtl/>
        </w:rPr>
        <w:t>مجتهد باید به نکات آیه‌ای که می‌خواهد با آن استدلال کند و به هنگام نیاز با حکمتش تطبیق دهد، عالم باشد، ولی حفظ تمام قرآ</w:t>
      </w:r>
      <w:r w:rsidR="009C4ACC" w:rsidRPr="00FA4E15">
        <w:rPr>
          <w:rStyle w:val="Char5"/>
          <w:rFonts w:hint="cs"/>
          <w:rtl/>
        </w:rPr>
        <w:t>ن و یا حفظ آیات احکام شرط نیست.</w:t>
      </w:r>
    </w:p>
    <w:p w:rsidR="00EA06DC" w:rsidRPr="00FA4E15" w:rsidRDefault="00EA06DC" w:rsidP="00630B91">
      <w:pPr>
        <w:numPr>
          <w:ilvl w:val="0"/>
          <w:numId w:val="12"/>
        </w:numPr>
        <w:tabs>
          <w:tab w:val="left" w:pos="680"/>
        </w:tabs>
        <w:ind w:left="641" w:hanging="357"/>
        <w:jc w:val="both"/>
        <w:rPr>
          <w:rStyle w:val="Char5"/>
          <w:rtl/>
        </w:rPr>
      </w:pPr>
      <w:r w:rsidRPr="00FA4E15">
        <w:rPr>
          <w:rStyle w:val="Char5"/>
          <w:rFonts w:hint="cs"/>
          <w:rtl/>
        </w:rPr>
        <w:t xml:space="preserve">به محمل ثبت هر بابی از با‌ب‌های حدیث، آشنا باشد تا بتواند به هنگام صدور فتوا به آن مراجعه نماید و شرط، آن نیست که تمام احادیث و یا احادیث احکام را حفظ باشد بلکه کافی است که اصلی مانند </w:t>
      </w:r>
      <w:r w:rsidRPr="00630B91">
        <w:rPr>
          <w:rStyle w:val="Char1"/>
          <w:rFonts w:hint="cs"/>
          <w:rtl/>
        </w:rPr>
        <w:t>«</w:t>
      </w:r>
      <w:r w:rsidRPr="00630B91">
        <w:rPr>
          <w:rStyle w:val="Char1"/>
          <w:rtl/>
        </w:rPr>
        <w:t xml:space="preserve">سنن </w:t>
      </w:r>
      <w:r w:rsidR="009C4ACC" w:rsidRPr="00630B91">
        <w:rPr>
          <w:rStyle w:val="Char1"/>
          <w:rFonts w:hint="cs"/>
          <w:rtl/>
        </w:rPr>
        <w:t>أ</w:t>
      </w:r>
      <w:r w:rsidRPr="00630B91">
        <w:rPr>
          <w:rStyle w:val="Char1"/>
          <w:rtl/>
        </w:rPr>
        <w:t>بی</w:t>
      </w:r>
      <w:r w:rsidRPr="00630B91">
        <w:rPr>
          <w:rStyle w:val="Char1"/>
          <w:rFonts w:ascii="Times New Roman" w:hAnsi="Times New Roman" w:cs="Times New Roman"/>
        </w:rPr>
        <w:t>‌</w:t>
      </w:r>
      <w:r w:rsidRPr="00630B91">
        <w:rPr>
          <w:rStyle w:val="Char1"/>
          <w:rtl/>
        </w:rPr>
        <w:t>داود</w:t>
      </w:r>
      <w:r w:rsidRPr="00630B91">
        <w:rPr>
          <w:rStyle w:val="Char1"/>
          <w:rFonts w:hint="cs"/>
          <w:rtl/>
        </w:rPr>
        <w:t>»</w:t>
      </w:r>
      <w:r w:rsidRPr="00630B91">
        <w:rPr>
          <w:rStyle w:val="Char5"/>
          <w:rFonts w:hint="cs"/>
          <w:rtl/>
        </w:rPr>
        <w:t xml:space="preserve"> </w:t>
      </w:r>
      <w:r w:rsidRPr="00FA4E15">
        <w:rPr>
          <w:rStyle w:val="Char5"/>
          <w:rFonts w:hint="cs"/>
          <w:rtl/>
        </w:rPr>
        <w:t xml:space="preserve">و </w:t>
      </w:r>
      <w:r w:rsidRPr="00630B91">
        <w:rPr>
          <w:rStyle w:val="Char1"/>
          <w:rFonts w:hint="cs"/>
          <w:rtl/>
        </w:rPr>
        <w:t>«</w:t>
      </w:r>
      <w:r w:rsidRPr="00630B91">
        <w:rPr>
          <w:rStyle w:val="Char1"/>
          <w:rtl/>
        </w:rPr>
        <w:t>معرف</w:t>
      </w:r>
      <w:r w:rsidR="009C4ACC" w:rsidRPr="00630B91">
        <w:rPr>
          <w:rStyle w:val="Char1"/>
          <w:rFonts w:hint="cs"/>
          <w:rtl/>
        </w:rPr>
        <w:t>ة</w:t>
      </w:r>
      <w:r w:rsidRPr="00630B91">
        <w:rPr>
          <w:rStyle w:val="Char1"/>
          <w:rtl/>
        </w:rPr>
        <w:t xml:space="preserve"> السنن</w:t>
      </w:r>
      <w:r w:rsidRPr="00630B91">
        <w:rPr>
          <w:rStyle w:val="Char1"/>
          <w:rFonts w:hint="cs"/>
          <w:rtl/>
        </w:rPr>
        <w:t>»</w:t>
      </w:r>
      <w:r w:rsidRPr="00FA4E15">
        <w:rPr>
          <w:rStyle w:val="Char5"/>
          <w:rFonts w:hint="cs"/>
          <w:rtl/>
        </w:rPr>
        <w:t xml:space="preserve"> تألیف احمد</w:t>
      </w:r>
      <w:r w:rsidR="009C4ACC" w:rsidRPr="00FA4E15">
        <w:rPr>
          <w:rStyle w:val="Char5"/>
          <w:rFonts w:hint="cs"/>
          <w:rtl/>
        </w:rPr>
        <w:t xml:space="preserve"> بیهقی را در اختیار داشته باشد.</w:t>
      </w:r>
    </w:p>
    <w:p w:rsidR="00EA06DC" w:rsidRPr="00FA4E15" w:rsidRDefault="00EA06DC" w:rsidP="00630B91">
      <w:pPr>
        <w:numPr>
          <w:ilvl w:val="0"/>
          <w:numId w:val="12"/>
        </w:numPr>
        <w:tabs>
          <w:tab w:val="left" w:pos="680"/>
        </w:tabs>
        <w:ind w:left="641" w:hanging="357"/>
        <w:jc w:val="both"/>
        <w:rPr>
          <w:rStyle w:val="Char5"/>
          <w:rtl/>
        </w:rPr>
      </w:pPr>
      <w:r w:rsidRPr="00FA4E15">
        <w:rPr>
          <w:rStyle w:val="Char5"/>
          <w:rFonts w:hint="cs"/>
          <w:rtl/>
        </w:rPr>
        <w:t>باید بداند که آیه و حدی</w:t>
      </w:r>
      <w:r w:rsidR="009C4ACC" w:rsidRPr="00FA4E15">
        <w:rPr>
          <w:rStyle w:val="Char5"/>
          <w:rFonts w:hint="cs"/>
          <w:rtl/>
        </w:rPr>
        <w:t>ث مورد استدلال، منسوخ نشده است.</w:t>
      </w:r>
    </w:p>
    <w:p w:rsidR="00EA06DC" w:rsidRPr="00FA4E15" w:rsidRDefault="00EA06DC" w:rsidP="00630B91">
      <w:pPr>
        <w:numPr>
          <w:ilvl w:val="0"/>
          <w:numId w:val="12"/>
        </w:numPr>
        <w:tabs>
          <w:tab w:val="left" w:pos="680"/>
        </w:tabs>
        <w:ind w:left="641" w:hanging="357"/>
        <w:jc w:val="both"/>
        <w:rPr>
          <w:rStyle w:val="Char5"/>
          <w:rtl/>
        </w:rPr>
      </w:pPr>
      <w:r w:rsidRPr="00FA4E15">
        <w:rPr>
          <w:rStyle w:val="Char5"/>
          <w:rFonts w:hint="cs"/>
          <w:rtl/>
        </w:rPr>
        <w:t>باید بداند که بر خلاف مسئله مورد بحث و تحقیق، اجماع نشده است. البته لازم نیس</w:t>
      </w:r>
      <w:r w:rsidR="009C4ACC" w:rsidRPr="00FA4E15">
        <w:rPr>
          <w:rStyle w:val="Char5"/>
          <w:rFonts w:hint="cs"/>
          <w:rtl/>
        </w:rPr>
        <w:t>ت محل اجماع و خلاف را حفظ باشد.</w:t>
      </w:r>
    </w:p>
    <w:p w:rsidR="00EA06DC" w:rsidRPr="00FA4E15" w:rsidRDefault="00EA06DC" w:rsidP="00630B91">
      <w:pPr>
        <w:numPr>
          <w:ilvl w:val="0"/>
          <w:numId w:val="12"/>
        </w:numPr>
        <w:tabs>
          <w:tab w:val="left" w:pos="680"/>
        </w:tabs>
        <w:ind w:left="641" w:hanging="357"/>
        <w:jc w:val="both"/>
        <w:rPr>
          <w:rStyle w:val="Char5"/>
          <w:rtl/>
        </w:rPr>
      </w:pPr>
      <w:r w:rsidRPr="00FA4E15">
        <w:rPr>
          <w:rStyle w:val="Char5"/>
          <w:rFonts w:hint="cs"/>
          <w:rtl/>
        </w:rPr>
        <w:t xml:space="preserve">آشنایی به علم لغت و نحو به طوری که بتواند خطابات عربی را به خوبی بفهمد </w:t>
      </w:r>
      <w:r w:rsidR="009C4ACC" w:rsidRPr="00FA4E15">
        <w:rPr>
          <w:rStyle w:val="Char5"/>
          <w:rFonts w:hint="cs"/>
          <w:rtl/>
        </w:rPr>
        <w:t>و با ادله و شرایط آن آشنا باشد.</w:t>
      </w:r>
    </w:p>
    <w:p w:rsidR="00EA06DC" w:rsidRPr="00FA4E15" w:rsidRDefault="00EA06DC" w:rsidP="00630B91">
      <w:pPr>
        <w:numPr>
          <w:ilvl w:val="0"/>
          <w:numId w:val="12"/>
        </w:numPr>
        <w:tabs>
          <w:tab w:val="left" w:pos="680"/>
        </w:tabs>
        <w:ind w:left="641" w:hanging="357"/>
        <w:jc w:val="both"/>
        <w:rPr>
          <w:rStyle w:val="Char5"/>
          <w:rtl/>
        </w:rPr>
      </w:pPr>
      <w:r w:rsidRPr="00FA4E15">
        <w:rPr>
          <w:rStyle w:val="Char5"/>
          <w:rFonts w:hint="cs"/>
          <w:rtl/>
        </w:rPr>
        <w:t>لازم نیست دربار</w:t>
      </w:r>
      <w:r w:rsidR="009C4ACC" w:rsidRPr="00FA4E15">
        <w:rPr>
          <w:rStyle w:val="Char5"/>
          <w:rFonts w:hint="cs"/>
          <w:rtl/>
        </w:rPr>
        <w:t>ه</w:t>
      </w:r>
      <w:r w:rsidRPr="00FA4E15">
        <w:rPr>
          <w:rStyle w:val="Char5"/>
          <w:rFonts w:hint="cs"/>
          <w:rtl/>
        </w:rPr>
        <w:t xml:space="preserve"> سند احادیثی که راویان آنها به عدالت معروفند و مورد قبول همگانند، تحقیق کرد و در غیر این صورت چنانکه پیشوایان عادل که مذاهبشان شناخته شده است، آنان را عادل ش</w:t>
      </w:r>
      <w:r w:rsidR="009C4ACC" w:rsidRPr="00FA4E15">
        <w:rPr>
          <w:rStyle w:val="Char5"/>
          <w:rFonts w:hint="cs"/>
          <w:rtl/>
        </w:rPr>
        <w:t>مرده باشند باز هم کفایت می‌کند.</w:t>
      </w:r>
    </w:p>
    <w:p w:rsidR="00EA06DC" w:rsidRPr="00FA4E15" w:rsidRDefault="009C4ACC" w:rsidP="00FA4E15">
      <w:pPr>
        <w:ind w:firstLine="284"/>
        <w:jc w:val="both"/>
        <w:rPr>
          <w:rStyle w:val="Char5"/>
          <w:rtl/>
        </w:rPr>
      </w:pPr>
      <w:r w:rsidRPr="00FA4E15">
        <w:rPr>
          <w:rStyle w:val="Char5"/>
          <w:rFonts w:hint="cs"/>
          <w:rtl/>
        </w:rPr>
        <w:t>در</w:t>
      </w:r>
      <w:r w:rsidR="00EA06DC" w:rsidRPr="00FA4E15">
        <w:rPr>
          <w:rStyle w:val="Char5"/>
          <w:rFonts w:hint="cs"/>
          <w:rtl/>
        </w:rPr>
        <w:t>میان شرایط فوق از همه مهم</w:t>
      </w:r>
      <w:r w:rsidRPr="00FA4E15">
        <w:rPr>
          <w:rStyle w:val="Char5"/>
          <w:rFonts w:hint="eastAsia"/>
          <w:rtl/>
        </w:rPr>
        <w:t>‌</w:t>
      </w:r>
      <w:r w:rsidRPr="00FA4E15">
        <w:rPr>
          <w:rStyle w:val="Char5"/>
          <w:rFonts w:hint="cs"/>
          <w:rtl/>
        </w:rPr>
        <w:t>تر، دانستن سه فن زیر است:</w:t>
      </w:r>
    </w:p>
    <w:p w:rsidR="00EA06DC" w:rsidRPr="00FA4E15" w:rsidRDefault="00EA06DC" w:rsidP="00630B91">
      <w:pPr>
        <w:numPr>
          <w:ilvl w:val="0"/>
          <w:numId w:val="14"/>
        </w:numPr>
        <w:ind w:left="641" w:hanging="357"/>
        <w:jc w:val="both"/>
        <w:rPr>
          <w:rStyle w:val="Char5"/>
          <w:rtl/>
        </w:rPr>
      </w:pPr>
      <w:r w:rsidRPr="00FA4E15">
        <w:rPr>
          <w:rStyle w:val="Char5"/>
          <w:rFonts w:hint="cs"/>
          <w:rtl/>
        </w:rPr>
        <w:t xml:space="preserve">علم حدیث </w:t>
      </w:r>
    </w:p>
    <w:p w:rsidR="00EA06DC" w:rsidRPr="00FA4E15" w:rsidRDefault="00EA06DC" w:rsidP="00630B91">
      <w:pPr>
        <w:numPr>
          <w:ilvl w:val="0"/>
          <w:numId w:val="14"/>
        </w:numPr>
        <w:ind w:left="641" w:hanging="357"/>
        <w:jc w:val="both"/>
        <w:rPr>
          <w:rStyle w:val="Char5"/>
          <w:rtl/>
        </w:rPr>
      </w:pPr>
      <w:r w:rsidRPr="00FA4E15">
        <w:rPr>
          <w:rStyle w:val="Char5"/>
          <w:rFonts w:hint="cs"/>
          <w:rtl/>
        </w:rPr>
        <w:t xml:space="preserve">علم لغت </w:t>
      </w:r>
    </w:p>
    <w:p w:rsidR="00EA06DC" w:rsidRPr="00FA4E15" w:rsidRDefault="00EA06DC" w:rsidP="00630B91">
      <w:pPr>
        <w:numPr>
          <w:ilvl w:val="0"/>
          <w:numId w:val="14"/>
        </w:numPr>
        <w:ind w:left="641" w:hanging="357"/>
        <w:jc w:val="both"/>
        <w:rPr>
          <w:rStyle w:val="Char5"/>
          <w:rtl/>
        </w:rPr>
      </w:pPr>
      <w:r w:rsidRPr="00FA4E15">
        <w:rPr>
          <w:rStyle w:val="Char5"/>
          <w:rFonts w:hint="cs"/>
          <w:rtl/>
        </w:rPr>
        <w:t xml:space="preserve">علم اصول </w:t>
      </w:r>
    </w:p>
    <w:p w:rsidR="00EA06DC" w:rsidRPr="00FA4E15" w:rsidRDefault="00EA06DC" w:rsidP="00FA4E15">
      <w:pPr>
        <w:widowControl w:val="0"/>
        <w:ind w:firstLine="284"/>
        <w:jc w:val="both"/>
        <w:rPr>
          <w:rStyle w:val="Char5"/>
          <w:rtl/>
        </w:rPr>
      </w:pPr>
      <w:r w:rsidRPr="00FA4E15">
        <w:rPr>
          <w:rStyle w:val="Char5"/>
          <w:rFonts w:hint="cs"/>
          <w:rtl/>
        </w:rPr>
        <w:t>علما، هر یک از آیات و احادیث احکام و ناسخ و منسوخ و موارد اجماع و خلاف را جداگانه در کتابی جمع‌آوری کرده‌اند و اکنون احکام شرع در کتاب‌های فقه و در شروح حدیث و تفسیر، مدوّن گشته است. و در این زمان، عصر روایت و حدیث پایان یافته و مردم به کتب تدوین شده و نظریات پیشوایانی که دربار</w:t>
      </w:r>
      <w:r w:rsidR="0007388D" w:rsidRPr="00FA4E15">
        <w:rPr>
          <w:rStyle w:val="Char5"/>
          <w:rFonts w:hint="cs"/>
          <w:rtl/>
        </w:rPr>
        <w:t>ۀ</w:t>
      </w:r>
      <w:r w:rsidRPr="00FA4E15">
        <w:rPr>
          <w:rStyle w:val="Char5"/>
          <w:rFonts w:hint="cs"/>
          <w:rtl/>
        </w:rPr>
        <w:t xml:space="preserve"> راویان، جرح و تعدیل نموده‌اند، مرا</w:t>
      </w:r>
      <w:r w:rsidR="009C4ACC" w:rsidRPr="00FA4E15">
        <w:rPr>
          <w:rStyle w:val="Char5"/>
          <w:rFonts w:hint="cs"/>
          <w:rtl/>
        </w:rPr>
        <w:t>جعه می‌کنند.</w:t>
      </w:r>
    </w:p>
    <w:p w:rsidR="00EA06DC" w:rsidRPr="00FA4E15" w:rsidRDefault="00EA06DC" w:rsidP="00FA4E15">
      <w:pPr>
        <w:ind w:firstLine="284"/>
        <w:jc w:val="both"/>
        <w:rPr>
          <w:rStyle w:val="Char5"/>
          <w:rtl/>
        </w:rPr>
      </w:pPr>
      <w:r w:rsidRPr="00FA4E15">
        <w:rPr>
          <w:rStyle w:val="Char5"/>
          <w:rFonts w:hint="cs"/>
          <w:rtl/>
        </w:rPr>
        <w:t>و در عین حال کتاب‌های رجال و حاوی شرح حال راویان، فراوان است و طالبان علم به آسانی می‌توانند دربار</w:t>
      </w:r>
      <w:r w:rsidR="009C4ACC" w:rsidRPr="00FA4E15">
        <w:rPr>
          <w:rStyle w:val="Char5"/>
          <w:rFonts w:hint="cs"/>
          <w:rtl/>
        </w:rPr>
        <w:t>ه</w:t>
      </w:r>
      <w:r w:rsidRPr="00FA4E15">
        <w:rPr>
          <w:rStyle w:val="Char5"/>
          <w:rFonts w:hint="cs"/>
          <w:rtl/>
        </w:rPr>
        <w:t xml:space="preserve"> آنان تحقیق کنند. و علم لغت عربی و فنون آن مانند نحو، صرف، ادب و بلاغت در مدارس دینی مصر</w:t>
      </w:r>
      <w:r w:rsidRPr="00694B9D">
        <w:rPr>
          <w:rStyle w:val="Char5"/>
          <w:vertAlign w:val="superscript"/>
          <w:rtl/>
        </w:rPr>
        <w:footnoteReference w:id="92"/>
      </w:r>
      <w:r w:rsidRPr="00FA4E15">
        <w:rPr>
          <w:rStyle w:val="Char5"/>
          <w:rFonts w:hint="cs"/>
          <w:rtl/>
        </w:rPr>
        <w:t xml:space="preserve"> و غیره با دقت کافی تدریس می‌شود و طلاب را برای درک عبارت</w:t>
      </w:r>
      <w:r w:rsidR="009C4ACC" w:rsidRPr="00FA4E15">
        <w:rPr>
          <w:rStyle w:val="Char5"/>
          <w:rFonts w:hint="cs"/>
          <w:rtl/>
        </w:rPr>
        <w:t xml:space="preserve"> و خطابه‌های عربی کفایت می‌کند.</w:t>
      </w:r>
    </w:p>
    <w:p w:rsidR="00EA06DC" w:rsidRPr="00630B91" w:rsidRDefault="00EA06DC" w:rsidP="00FA4E15">
      <w:pPr>
        <w:ind w:firstLine="284"/>
        <w:jc w:val="both"/>
        <w:rPr>
          <w:rStyle w:val="Char5"/>
          <w:spacing w:val="-2"/>
          <w:rtl/>
        </w:rPr>
      </w:pPr>
      <w:r w:rsidRPr="00630B91">
        <w:rPr>
          <w:rStyle w:val="Char5"/>
          <w:rFonts w:hint="cs"/>
          <w:spacing w:val="-2"/>
          <w:rtl/>
        </w:rPr>
        <w:t>و همچنین اصول فقه (ادله و شرایط آن) و غیره به طور کامل تدریس می‌شود</w:t>
      </w:r>
      <w:r w:rsidR="009C4ACC" w:rsidRPr="00630B91">
        <w:rPr>
          <w:rStyle w:val="Char5"/>
          <w:rFonts w:hint="cs"/>
          <w:spacing w:val="-2"/>
          <w:rtl/>
        </w:rPr>
        <w:t>،</w:t>
      </w:r>
      <w:r w:rsidRPr="00630B91">
        <w:rPr>
          <w:rStyle w:val="Char5"/>
          <w:rFonts w:hint="cs"/>
          <w:spacing w:val="-2"/>
          <w:rtl/>
        </w:rPr>
        <w:t xml:space="preserve"> چه آنهایی را که غزالی ذکر کرده و</w:t>
      </w:r>
      <w:r w:rsidR="009C4ACC" w:rsidRPr="00630B91">
        <w:rPr>
          <w:rStyle w:val="Char5"/>
          <w:rFonts w:hint="cs"/>
          <w:spacing w:val="-2"/>
          <w:rtl/>
        </w:rPr>
        <w:t xml:space="preserve"> چه آنهایی را که ذکر نکرده است.</w:t>
      </w:r>
    </w:p>
    <w:p w:rsidR="00EA06DC" w:rsidRPr="00FA4E15" w:rsidRDefault="00EA06DC" w:rsidP="00FA4E15">
      <w:pPr>
        <w:ind w:firstLine="284"/>
        <w:jc w:val="both"/>
        <w:rPr>
          <w:rStyle w:val="Char5"/>
          <w:rtl/>
        </w:rPr>
      </w:pPr>
      <w:r w:rsidRPr="00FA4E15">
        <w:rPr>
          <w:rStyle w:val="Char5"/>
          <w:rFonts w:hint="cs"/>
          <w:rtl/>
        </w:rPr>
        <w:t>اجتهاد نه تنها از نظر عقل ممکن است بلکه عادتاً نیز امکان‌پذیر است و اکنون راه آن از زمان گذشته که می‌بایست به خاطر به دست آوردن حدیث و آراء و اجماع علما، به نقاط دوردست سفر کنند، آسان</w:t>
      </w:r>
      <w:r w:rsidR="009C4ACC" w:rsidRPr="00FA4E15">
        <w:rPr>
          <w:rStyle w:val="Char5"/>
          <w:rFonts w:hint="eastAsia"/>
          <w:rtl/>
        </w:rPr>
        <w:t>‌</w:t>
      </w:r>
      <w:r w:rsidRPr="00FA4E15">
        <w:rPr>
          <w:rStyle w:val="Char5"/>
          <w:rFonts w:hint="cs"/>
          <w:rtl/>
        </w:rPr>
        <w:t>تر است. در حال حاضر موارد بحث و تحقیق و اجتهاد در هر یک از قسمت‌های علوم: حدیث، فقه، لغت، نحو و منطق، جمع‌آوری و دسته‌ بندی شده و احادیث صحیح از ناصحیح مجزا گشته، به طوری که پژوهشگر را از تحقیق و جستجو راجع به چگونگی رجال و روایت‌کنندگان بی‌نیاز ساخته است و تمام این کتاب‌ها در کلی</w:t>
      </w:r>
      <w:r w:rsidR="009C4ACC" w:rsidRPr="00FA4E15">
        <w:rPr>
          <w:rStyle w:val="Char5"/>
          <w:rFonts w:hint="cs"/>
          <w:rtl/>
        </w:rPr>
        <w:t>ه</w:t>
      </w:r>
      <w:r w:rsidRPr="00FA4E15">
        <w:rPr>
          <w:rStyle w:val="Char5"/>
          <w:rFonts w:hint="cs"/>
          <w:rtl/>
        </w:rPr>
        <w:t xml:space="preserve"> کتابخانه‌های کشورهای اسلامی یافت می‌شود. ولی در زمان گذشته این مواد</w:t>
      </w:r>
      <w:r w:rsidR="009C4ACC" w:rsidRPr="00FA4E15">
        <w:rPr>
          <w:rStyle w:val="Char5"/>
          <w:rFonts w:hint="cs"/>
          <w:rtl/>
        </w:rPr>
        <w:t xml:space="preserve"> و این کتب در دسترس همگان نبود.</w:t>
      </w:r>
    </w:p>
    <w:p w:rsidR="00EA06DC" w:rsidRPr="00FA4E15" w:rsidRDefault="00EA06DC" w:rsidP="00FA4E15">
      <w:pPr>
        <w:ind w:firstLine="284"/>
        <w:jc w:val="both"/>
        <w:rPr>
          <w:rStyle w:val="Char5"/>
          <w:rtl/>
        </w:rPr>
      </w:pPr>
      <w:r w:rsidRPr="00FA4E15">
        <w:rPr>
          <w:rStyle w:val="Char5"/>
          <w:rFonts w:hint="cs"/>
          <w:rtl/>
        </w:rPr>
        <w:t>اکنون بیشتر مسایلی که برای تحقیق و اجتهاد عرضه می‌شود، فقها قبلاً دلایل آن را تحقیق کرده و دربار</w:t>
      </w:r>
      <w:r w:rsidR="009C4ACC" w:rsidRPr="00FA4E15">
        <w:rPr>
          <w:rStyle w:val="Char5"/>
          <w:rFonts w:hint="cs"/>
          <w:rtl/>
        </w:rPr>
        <w:t>ه</w:t>
      </w:r>
      <w:r w:rsidRPr="00FA4E15">
        <w:rPr>
          <w:rStyle w:val="Char5"/>
          <w:rFonts w:hint="cs"/>
          <w:rtl/>
        </w:rPr>
        <w:t xml:space="preserve"> آن فتوا داده‌اند و</w:t>
      </w:r>
      <w:r w:rsidR="006E51C0">
        <w:rPr>
          <w:rStyle w:val="Char5"/>
          <w:rFonts w:hint="cs"/>
          <w:rtl/>
        </w:rPr>
        <w:t xml:space="preserve"> هرکدام</w:t>
      </w:r>
      <w:r w:rsidRPr="00FA4E15">
        <w:rPr>
          <w:rStyle w:val="Char5"/>
          <w:rFonts w:hint="cs"/>
          <w:rtl/>
        </w:rPr>
        <w:t>، نظریات خود را با ذکر ادله در کتاب‌های خود آورده‌اند و در این عصر، مجتهد کاری جز این ندارد که نظریات و دلایل تدوین شده را مورد مطالعه قرار دهد و بهترین آنها را انت</w:t>
      </w:r>
      <w:r w:rsidR="009C4ACC" w:rsidRPr="00FA4E15">
        <w:rPr>
          <w:rStyle w:val="Char5"/>
          <w:rFonts w:hint="cs"/>
          <w:rtl/>
        </w:rPr>
        <w:t>خاب کند.</w:t>
      </w:r>
    </w:p>
    <w:p w:rsidR="00EA06DC" w:rsidRPr="00FA4E15" w:rsidRDefault="00EA06DC" w:rsidP="00FA4E15">
      <w:pPr>
        <w:widowControl w:val="0"/>
        <w:ind w:firstLine="284"/>
        <w:jc w:val="both"/>
        <w:rPr>
          <w:rStyle w:val="Char5"/>
          <w:rtl/>
        </w:rPr>
      </w:pPr>
      <w:r w:rsidRPr="00FA4E15">
        <w:rPr>
          <w:rStyle w:val="Char5"/>
          <w:rFonts w:hint="cs"/>
          <w:rtl/>
        </w:rPr>
        <w:t>اما حوادث و مسایل جدیدی که پدید می‌آید و احتیاج به حکم جدید دارد، حفظ تمامی آیات و احادیث احکام و فهم صحیح آنها و شناختن ناسخ و منسوخ و حفظ موارد اجماع لازم نیست و احتیاج به این جهد و کوشش که در راه فهم مطالب کتب پیچید</w:t>
      </w:r>
      <w:r w:rsidR="009C4ACC" w:rsidRPr="00FA4E15">
        <w:rPr>
          <w:rStyle w:val="Char5"/>
          <w:rFonts w:hint="cs"/>
          <w:rtl/>
        </w:rPr>
        <w:t xml:space="preserve">ه </w:t>
      </w:r>
      <w:r w:rsidR="009C4ACC" w:rsidRPr="00630B91">
        <w:rPr>
          <w:rStyle w:val="Char1"/>
          <w:rFonts w:hint="cs"/>
          <w:rtl/>
        </w:rPr>
        <w:t>«</w:t>
      </w:r>
      <w:r w:rsidR="009C4ACC" w:rsidRPr="00630B91">
        <w:rPr>
          <w:rStyle w:val="Char1"/>
          <w:rtl/>
        </w:rPr>
        <w:t>ال</w:t>
      </w:r>
      <w:r w:rsidR="009C4ACC" w:rsidRPr="00630B91">
        <w:rPr>
          <w:rStyle w:val="Char1"/>
          <w:rFonts w:hint="cs"/>
          <w:rtl/>
        </w:rPr>
        <w:t>أ</w:t>
      </w:r>
      <w:r w:rsidR="009C4ACC" w:rsidRPr="00630B91">
        <w:rPr>
          <w:rStyle w:val="Char1"/>
          <w:rtl/>
        </w:rPr>
        <w:t>زهر</w:t>
      </w:r>
      <w:r w:rsidR="009C4ACC" w:rsidRPr="00630B91">
        <w:rPr>
          <w:rStyle w:val="Char1"/>
          <w:rFonts w:hint="cs"/>
          <w:rtl/>
        </w:rPr>
        <w:t>»</w:t>
      </w:r>
      <w:r w:rsidR="009C4ACC" w:rsidRPr="00FA4E15">
        <w:rPr>
          <w:rStyle w:val="Char5"/>
          <w:rFonts w:hint="cs"/>
          <w:rtl/>
        </w:rPr>
        <w:t xml:space="preserve"> می‌شود، ندارد.</w:t>
      </w:r>
    </w:p>
    <w:p w:rsidR="00EA06DC" w:rsidRPr="00630B91" w:rsidRDefault="00EA06DC" w:rsidP="00FA4E15">
      <w:pPr>
        <w:ind w:firstLine="284"/>
        <w:jc w:val="both"/>
        <w:rPr>
          <w:rStyle w:val="Char5"/>
          <w:spacing w:val="-2"/>
          <w:rtl/>
        </w:rPr>
      </w:pPr>
      <w:r w:rsidRPr="00630B91">
        <w:rPr>
          <w:rStyle w:val="Char5"/>
          <w:rFonts w:hint="cs"/>
          <w:spacing w:val="-2"/>
          <w:rtl/>
        </w:rPr>
        <w:t>آنچه مسلم است زمانه، خلقت انسان را تغییر نداده و خردها پنهان نگشته و همان طبیعت و سرشت گذشته، اکنون در انسان باقی است و مجتهدین را به بالاترین درجه‌ای که از نظر عقل ممکن است می‌کشاند. و من در عین احترام به نظری</w:t>
      </w:r>
      <w:r w:rsidR="009C4ACC" w:rsidRPr="00630B91">
        <w:rPr>
          <w:rStyle w:val="Char5"/>
          <w:rFonts w:hint="cs"/>
          <w:spacing w:val="-2"/>
          <w:rtl/>
        </w:rPr>
        <w:t>ه</w:t>
      </w:r>
      <w:r w:rsidRPr="00630B91">
        <w:rPr>
          <w:rStyle w:val="Char5"/>
          <w:rFonts w:hint="cs"/>
          <w:spacing w:val="-2"/>
          <w:rtl/>
        </w:rPr>
        <w:t xml:space="preserve"> کسانی که اجتهاد را محال می‌دانند، اجتهاد را ج</w:t>
      </w:r>
      <w:r w:rsidR="009C4ACC" w:rsidRPr="00630B91">
        <w:rPr>
          <w:rStyle w:val="Char5"/>
          <w:rFonts w:hint="cs"/>
          <w:spacing w:val="-2"/>
          <w:rtl/>
        </w:rPr>
        <w:t>ایز می‌دانم و می‌گویم که در</w:t>
      </w:r>
      <w:r w:rsidRPr="00630B91">
        <w:rPr>
          <w:rStyle w:val="Char5"/>
          <w:rFonts w:hint="cs"/>
          <w:spacing w:val="-2"/>
          <w:rtl/>
        </w:rPr>
        <w:t xml:space="preserve">میان علمای مدارس دینی مصر کسانی هستند که شرایط اجتهاد در آنان جمع است </w:t>
      </w:r>
      <w:r w:rsidR="009C4ACC" w:rsidRPr="00630B91">
        <w:rPr>
          <w:rStyle w:val="Char5"/>
          <w:rFonts w:hint="cs"/>
          <w:spacing w:val="-2"/>
          <w:rtl/>
        </w:rPr>
        <w:t>و تقلید برای آنها حرام می‌باشد.</w:t>
      </w:r>
    </w:p>
    <w:p w:rsidR="00EA06DC" w:rsidRDefault="00EA06DC" w:rsidP="002330F9">
      <w:pPr>
        <w:pStyle w:val="a1"/>
        <w:rPr>
          <w:rtl/>
        </w:rPr>
      </w:pPr>
      <w:bookmarkStart w:id="93" w:name="_Toc178871333"/>
      <w:bookmarkStart w:id="94" w:name="_Toc436077692"/>
      <w:r>
        <w:rPr>
          <w:rFonts w:hint="cs"/>
          <w:rtl/>
        </w:rPr>
        <w:t>اجتهاد خاص</w:t>
      </w:r>
      <w:bookmarkEnd w:id="93"/>
      <w:bookmarkEnd w:id="9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اجتهاد مطلق و آنچه را که درباره‌اش بدون تحقیق می‌گویند کنار می‌گذاریم و به اجتهاد</w:t>
      </w:r>
      <w:r w:rsidR="009C4ACC" w:rsidRPr="00FA4E15">
        <w:rPr>
          <w:rStyle w:val="Char5"/>
          <w:rFonts w:hint="cs"/>
          <w:rtl/>
        </w:rPr>
        <w:t xml:space="preserve"> خاص یا اجتهاد جزیی می‌پردازیم.</w:t>
      </w:r>
    </w:p>
    <w:p w:rsidR="00EA06DC" w:rsidRPr="00FA4E15" w:rsidRDefault="00EA06DC" w:rsidP="00FA4E15">
      <w:pPr>
        <w:ind w:firstLine="284"/>
        <w:jc w:val="both"/>
        <w:rPr>
          <w:rStyle w:val="Char5"/>
          <w:rtl/>
        </w:rPr>
      </w:pPr>
      <w:r w:rsidRPr="00FA4E15">
        <w:rPr>
          <w:rStyle w:val="Char5"/>
          <w:rFonts w:hint="cs"/>
          <w:rtl/>
        </w:rPr>
        <w:t>اجتهاد خاص یا جزیی عبارت از اجتهاد در واقع</w:t>
      </w:r>
      <w:r w:rsidR="009C4ACC" w:rsidRPr="00FA4E15">
        <w:rPr>
          <w:rStyle w:val="Char5"/>
          <w:rFonts w:hint="cs"/>
          <w:rtl/>
        </w:rPr>
        <w:t>ه</w:t>
      </w:r>
      <w:r w:rsidRPr="00FA4E15">
        <w:rPr>
          <w:rStyle w:val="Char5"/>
          <w:rFonts w:hint="cs"/>
          <w:rtl/>
        </w:rPr>
        <w:t xml:space="preserve"> خاصی است برای </w:t>
      </w:r>
      <w:r w:rsidR="009C4ACC" w:rsidRPr="00FA4E15">
        <w:rPr>
          <w:rStyle w:val="Char5"/>
          <w:rFonts w:hint="cs"/>
          <w:rtl/>
        </w:rPr>
        <w:t>رسیدن به حکم شرعی آن توسط دلیل.</w:t>
      </w:r>
    </w:p>
    <w:p w:rsidR="00EA06DC" w:rsidRPr="00FA4E15" w:rsidRDefault="00EA06DC" w:rsidP="00FA4E15">
      <w:pPr>
        <w:ind w:firstLine="284"/>
        <w:jc w:val="both"/>
        <w:rPr>
          <w:rStyle w:val="Char5"/>
          <w:rtl/>
        </w:rPr>
      </w:pPr>
      <w:r w:rsidRPr="00FA4E15">
        <w:rPr>
          <w:rStyle w:val="Char5"/>
          <w:rFonts w:hint="cs"/>
          <w:rtl/>
        </w:rPr>
        <w:t>کسی که دارای قدرت چنین اجتهادی باشد، تقلید کردن در مسئله‌ای که می‌تو</w:t>
      </w:r>
      <w:r w:rsidR="009C4ACC" w:rsidRPr="00FA4E15">
        <w:rPr>
          <w:rStyle w:val="Char5"/>
          <w:rFonts w:hint="cs"/>
          <w:rtl/>
        </w:rPr>
        <w:t>اند اجتهاد کند، برایش حرام است.</w:t>
      </w:r>
    </w:p>
    <w:p w:rsidR="00EA06DC" w:rsidRPr="00FA4E15" w:rsidRDefault="00EA06DC" w:rsidP="00FA4E15">
      <w:pPr>
        <w:ind w:firstLine="284"/>
        <w:jc w:val="both"/>
        <w:rPr>
          <w:rStyle w:val="Char5"/>
          <w:rtl/>
        </w:rPr>
      </w:pPr>
      <w:r w:rsidRPr="00FA4E15">
        <w:rPr>
          <w:rStyle w:val="Char5"/>
          <w:rFonts w:hint="cs"/>
          <w:rtl/>
        </w:rPr>
        <w:t>البته علما در تجزّی و تجزیه نشده اجتهاد، اختلاف کرده‌اند ولی بیشتر برآنند که اجتهاد، قابل تجزّی است از جمله ح</w:t>
      </w:r>
      <w:r w:rsidR="004E04D9" w:rsidRPr="00FA4E15">
        <w:rPr>
          <w:rStyle w:val="Char5"/>
          <w:rFonts w:hint="cs"/>
          <w:rtl/>
        </w:rPr>
        <w:t>جه‌الاسلام غزالی و شیخ ا</w:t>
      </w:r>
      <w:r w:rsidRPr="00FA4E15">
        <w:rPr>
          <w:rStyle w:val="Char5"/>
          <w:rFonts w:hint="cs"/>
          <w:rtl/>
        </w:rPr>
        <w:t>بن همّام در این باره استدلال نموده‌اند که تقلید در صورت دسترسی به دلیل، عبارت از ترک علم و پیروی از شک و تردید است که پیغمبر از آ</w:t>
      </w:r>
      <w:r w:rsidR="009C4ACC" w:rsidRPr="00FA4E15">
        <w:rPr>
          <w:rStyle w:val="Char5"/>
          <w:rFonts w:hint="cs"/>
          <w:rtl/>
        </w:rPr>
        <w:t>ن نهی فرموده آنجا که می‌فرماید:</w:t>
      </w:r>
    </w:p>
    <w:p w:rsidR="00EA06DC" w:rsidRPr="00FA4E15" w:rsidRDefault="009C4ACC" w:rsidP="00FA4E15">
      <w:pPr>
        <w:ind w:firstLine="284"/>
        <w:jc w:val="both"/>
        <w:rPr>
          <w:rStyle w:val="Char5"/>
          <w:rtl/>
        </w:rPr>
      </w:pPr>
      <w:r w:rsidRPr="00630B91">
        <w:rPr>
          <w:rStyle w:val="Char2"/>
          <w:rFonts w:hint="cs"/>
          <w:rtl/>
        </w:rPr>
        <w:t>«</w:t>
      </w:r>
      <w:r w:rsidRPr="00630B91">
        <w:rPr>
          <w:rStyle w:val="Char2"/>
          <w:rFonts w:hint="eastAsia"/>
          <w:rtl/>
        </w:rPr>
        <w:t>دَعْ</w:t>
      </w:r>
      <w:r w:rsidRPr="00630B91">
        <w:rPr>
          <w:rStyle w:val="Char2"/>
          <w:rtl/>
        </w:rPr>
        <w:t xml:space="preserve"> </w:t>
      </w:r>
      <w:r w:rsidRPr="00630B91">
        <w:rPr>
          <w:rStyle w:val="Char2"/>
          <w:rFonts w:hint="eastAsia"/>
          <w:rtl/>
        </w:rPr>
        <w:t>مَا</w:t>
      </w:r>
      <w:r w:rsidRPr="00630B91">
        <w:rPr>
          <w:rStyle w:val="Char2"/>
          <w:rtl/>
        </w:rPr>
        <w:t xml:space="preserve"> </w:t>
      </w:r>
      <w:r w:rsidRPr="00630B91">
        <w:rPr>
          <w:rStyle w:val="Char2"/>
          <w:rFonts w:hint="eastAsia"/>
          <w:rtl/>
        </w:rPr>
        <w:t>يَرِيبُكُ</w:t>
      </w:r>
      <w:r w:rsidRPr="00630B91">
        <w:rPr>
          <w:rStyle w:val="Char2"/>
          <w:rtl/>
        </w:rPr>
        <w:t xml:space="preserve"> </w:t>
      </w:r>
      <w:r w:rsidRPr="00630B91">
        <w:rPr>
          <w:rStyle w:val="Char2"/>
          <w:rFonts w:hint="eastAsia"/>
          <w:rtl/>
        </w:rPr>
        <w:t>إِلَى</w:t>
      </w:r>
      <w:r w:rsidRPr="00630B91">
        <w:rPr>
          <w:rStyle w:val="Char2"/>
          <w:rtl/>
        </w:rPr>
        <w:t xml:space="preserve"> </w:t>
      </w:r>
      <w:r w:rsidRPr="00630B91">
        <w:rPr>
          <w:rStyle w:val="Char2"/>
          <w:rFonts w:hint="eastAsia"/>
          <w:rtl/>
        </w:rPr>
        <w:t>مَا</w:t>
      </w:r>
      <w:r w:rsidRPr="00630B91">
        <w:rPr>
          <w:rStyle w:val="Char2"/>
          <w:rtl/>
        </w:rPr>
        <w:t xml:space="preserve"> </w:t>
      </w:r>
      <w:r w:rsidRPr="00630B91">
        <w:rPr>
          <w:rStyle w:val="Char2"/>
          <w:rFonts w:hint="eastAsia"/>
          <w:rtl/>
        </w:rPr>
        <w:t>لا</w:t>
      </w:r>
      <w:r w:rsidRPr="00630B91">
        <w:rPr>
          <w:rStyle w:val="Char2"/>
          <w:rtl/>
        </w:rPr>
        <w:t xml:space="preserve"> </w:t>
      </w:r>
      <w:r w:rsidRPr="00630B91">
        <w:rPr>
          <w:rStyle w:val="Char2"/>
          <w:rFonts w:hint="eastAsia"/>
          <w:rtl/>
        </w:rPr>
        <w:t>يَرِيبُكُ</w:t>
      </w:r>
      <w:r w:rsidR="00EA06DC" w:rsidRPr="00630B91">
        <w:rPr>
          <w:rStyle w:val="Char2"/>
          <w:rtl/>
        </w:rPr>
        <w:t>...</w:t>
      </w:r>
      <w:r w:rsidRPr="00630B91">
        <w:rPr>
          <w:rStyle w:val="Char2"/>
          <w:rFonts w:hint="cs"/>
          <w:rtl/>
        </w:rPr>
        <w:t>»</w:t>
      </w:r>
      <w:r w:rsidRPr="00FA4E15">
        <w:rPr>
          <w:rStyle w:val="Char5"/>
          <w:rFonts w:hint="cs"/>
          <w:rtl/>
        </w:rPr>
        <w:t>.</w:t>
      </w:r>
      <w:r w:rsidR="00EA06DC" w:rsidRPr="00FA4E15">
        <w:rPr>
          <w:rStyle w:val="Char5"/>
          <w:rFonts w:hint="cs"/>
          <w:rtl/>
        </w:rPr>
        <w:t xml:space="preserve"> </w:t>
      </w:r>
      <w:r w:rsidRPr="009C4ACC">
        <w:rPr>
          <w:rFonts w:cs="Traditional Arabic" w:hint="cs"/>
          <w:sz w:val="26"/>
          <w:szCs w:val="26"/>
          <w:rtl/>
          <w:lang w:bidi="fa-IR"/>
        </w:rPr>
        <w:t>«</w:t>
      </w:r>
      <w:r w:rsidR="00EA06DC" w:rsidRPr="00B67020">
        <w:rPr>
          <w:rStyle w:val="Char5"/>
          <w:rFonts w:hint="cs"/>
          <w:rtl/>
        </w:rPr>
        <w:t>آنچه مورد شک و تردید است رها سازی</w:t>
      </w:r>
      <w:r w:rsidRPr="00B67020">
        <w:rPr>
          <w:rStyle w:val="Char5"/>
          <w:rFonts w:hint="cs"/>
          <w:rtl/>
        </w:rPr>
        <w:t>د و به سوی غیر مشکوک روی آورید</w:t>
      </w:r>
      <w:r w:rsidRPr="009C4ACC">
        <w:rPr>
          <w:rFonts w:cs="Traditional Arabic" w:hint="cs"/>
          <w:sz w:val="26"/>
          <w:szCs w:val="26"/>
          <w:rtl/>
          <w:lang w:bidi="fa-IR"/>
        </w:rPr>
        <w:t>»</w:t>
      </w:r>
      <w:r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و غزالی در کتاب </w:t>
      </w:r>
      <w:r w:rsidR="009C4ACC" w:rsidRPr="00FA4E15">
        <w:rPr>
          <w:rStyle w:val="Char5"/>
          <w:rFonts w:hint="cs"/>
          <w:rtl/>
        </w:rPr>
        <w:t>«</w:t>
      </w:r>
      <w:r w:rsidRPr="009C4ACC">
        <w:rPr>
          <w:rFonts w:ascii="mylotus" w:hAnsi="mylotus" w:cs="mylotus"/>
          <w:rtl/>
          <w:lang w:bidi="fa-IR"/>
        </w:rPr>
        <w:t>ال</w:t>
      </w:r>
      <w:r w:rsidR="009C4ACC" w:rsidRPr="009C4ACC">
        <w:rPr>
          <w:rFonts w:ascii="mylotus" w:hAnsi="mylotus" w:cs="mylotus"/>
          <w:rtl/>
          <w:lang w:bidi="fa-IR"/>
        </w:rPr>
        <w:t>ـ</w:t>
      </w:r>
      <w:r w:rsidRPr="009C4ACC">
        <w:rPr>
          <w:rFonts w:ascii="mylotus" w:hAnsi="mylotus" w:cs="mylotus"/>
          <w:rtl/>
          <w:lang w:bidi="fa-IR"/>
        </w:rPr>
        <w:t>مستصفی</w:t>
      </w:r>
      <w:r w:rsidR="009C4ACC" w:rsidRPr="00FA4E15">
        <w:rPr>
          <w:rStyle w:val="Char5"/>
          <w:rFonts w:hint="cs"/>
          <w:rtl/>
        </w:rPr>
        <w:t>»</w:t>
      </w:r>
      <w:r w:rsidRPr="00FA4E15">
        <w:rPr>
          <w:rStyle w:val="Char5"/>
          <w:rFonts w:hint="cs"/>
          <w:rtl/>
        </w:rPr>
        <w:t xml:space="preserve"> می‌گوید: </w:t>
      </w:r>
    </w:p>
    <w:p w:rsidR="00EA06DC" w:rsidRPr="00FA4E15" w:rsidRDefault="00EA06DC" w:rsidP="00FA4E15">
      <w:pPr>
        <w:ind w:firstLine="284"/>
        <w:jc w:val="both"/>
        <w:rPr>
          <w:rStyle w:val="Char5"/>
          <w:rtl/>
        </w:rPr>
      </w:pPr>
      <w:r w:rsidRPr="00FA4E15">
        <w:rPr>
          <w:rStyle w:val="Char5"/>
          <w:rFonts w:hint="cs"/>
          <w:rtl/>
        </w:rPr>
        <w:t xml:space="preserve">اجتماع این علوم هشتگانه در مجتهد مطلق که می‌خواهد در جمیع احکام فتوا دهد لازم است و به نظر من اجتهاد منصبی تجزیه‌ناپذیر نیست، بلکه می‌توان عالمی را مجتهد در قسمتی از فقه و غیر مجتهد در قسمت دیگر دانست. و آمدی در کتاب </w:t>
      </w:r>
      <w:r w:rsidR="009C4ACC" w:rsidRPr="00FA4E15">
        <w:rPr>
          <w:rStyle w:val="Char5"/>
          <w:rFonts w:hint="cs"/>
          <w:rtl/>
        </w:rPr>
        <w:t>«</w:t>
      </w:r>
      <w:r w:rsidRPr="009C4ACC">
        <w:rPr>
          <w:rFonts w:ascii="mylotus" w:hAnsi="mylotus" w:cs="mylotus"/>
          <w:rtl/>
          <w:lang w:bidi="fa-IR"/>
        </w:rPr>
        <w:t>ال</w:t>
      </w:r>
      <w:r w:rsidR="009C4ACC" w:rsidRPr="009C4ACC">
        <w:rPr>
          <w:rFonts w:ascii="mylotus" w:hAnsi="mylotus" w:cs="mylotus"/>
          <w:rtl/>
          <w:lang w:bidi="fa-IR"/>
        </w:rPr>
        <w:t>أ</w:t>
      </w:r>
      <w:r w:rsidRPr="009C4ACC">
        <w:rPr>
          <w:rFonts w:ascii="mylotus" w:hAnsi="mylotus" w:cs="mylotus"/>
          <w:rtl/>
          <w:lang w:bidi="fa-IR"/>
        </w:rPr>
        <w:t>حکام</w:t>
      </w:r>
      <w:r w:rsidR="009C4ACC" w:rsidRPr="00FA4E15">
        <w:rPr>
          <w:rStyle w:val="Char5"/>
          <w:rFonts w:hint="cs"/>
          <w:rtl/>
        </w:rPr>
        <w:t>»</w:t>
      </w:r>
      <w:r w:rsidRPr="00FA4E15">
        <w:rPr>
          <w:rStyle w:val="Char5"/>
          <w:rFonts w:hint="cs"/>
          <w:rtl/>
        </w:rPr>
        <w:t xml:space="preserve"> بعد از شمردن شرایط مجتهد می‌گوید: تمام این شرایط در مجتهد مطلق که متصدی حکم و فتوا در جمیع مسایل است لازم می‌‌باشد، اما برای اجتهاد در بعضی مسایل تنها دانستن علوم مربوطه به آن کفایت می‌کند و هیچ اشکالی ندارد که به علوم و شرایط مربوط به سایر مسایل فقهی آشنایی نداشته باشد، و مکلفی که اهلیت اجتهاد در مسئله‌ای را داشت و در آن مسئله اجتهاد کرد و اجتهادش منجر به حکمی شد به اتفاق کل نمی‌تواند از دیگری تقلید نماید. و در صورتی که اجتهاد نکرده باشد </w:t>
      </w:r>
      <w:r w:rsidR="009C4ACC" w:rsidRPr="00FA4E15">
        <w:rPr>
          <w:rStyle w:val="Char5"/>
          <w:rFonts w:hint="cs"/>
          <w:rtl/>
        </w:rPr>
        <w:t>-</w:t>
      </w:r>
      <w:r w:rsidRPr="00FA4E15">
        <w:rPr>
          <w:rStyle w:val="Char5"/>
          <w:rFonts w:hint="cs"/>
          <w:rtl/>
        </w:rPr>
        <w:t>گرچه در این باره اختلاف است</w:t>
      </w:r>
      <w:r w:rsidR="009C4ACC" w:rsidRPr="00FA4E15">
        <w:rPr>
          <w:rStyle w:val="Char5"/>
          <w:rFonts w:hint="cs"/>
          <w:rtl/>
        </w:rPr>
        <w:t>-</w:t>
      </w:r>
      <w:r w:rsidRPr="00FA4E15">
        <w:rPr>
          <w:rStyle w:val="Char5"/>
          <w:rFonts w:hint="cs"/>
          <w:rtl/>
        </w:rPr>
        <w:t xml:space="preserve"> ولی نظریه مورد اعتماد اینست که جواز تقلید حکم شرعی، احتیاج به دلیل دارد و اصل، نبودن دلیل است و کسی ک</w:t>
      </w:r>
      <w:r w:rsidR="009C4ACC" w:rsidRPr="00FA4E15">
        <w:rPr>
          <w:rStyle w:val="Char5"/>
          <w:rFonts w:hint="cs"/>
          <w:rtl/>
        </w:rPr>
        <w:t>ه مدعی دلیل باشد باید بیان کند.</w:t>
      </w:r>
    </w:p>
    <w:p w:rsidR="00EA06DC" w:rsidRPr="00FA4E15" w:rsidRDefault="00EA06DC" w:rsidP="00FA4E15">
      <w:pPr>
        <w:ind w:firstLine="284"/>
        <w:jc w:val="both"/>
        <w:rPr>
          <w:rStyle w:val="Char5"/>
          <w:rtl/>
        </w:rPr>
      </w:pPr>
      <w:r w:rsidRPr="00FA4E15">
        <w:rPr>
          <w:rStyle w:val="Char5"/>
          <w:rFonts w:hint="cs"/>
          <w:rtl/>
        </w:rPr>
        <w:t>این آراء و نظریات علمای اصول دربار</w:t>
      </w:r>
      <w:r w:rsidR="0007388D" w:rsidRPr="00FA4E15">
        <w:rPr>
          <w:rStyle w:val="Char5"/>
          <w:rFonts w:hint="cs"/>
          <w:rtl/>
        </w:rPr>
        <w:t>ۀ</w:t>
      </w:r>
      <w:r w:rsidRPr="00FA4E15">
        <w:rPr>
          <w:rStyle w:val="Char5"/>
          <w:rFonts w:hint="cs"/>
          <w:rtl/>
        </w:rPr>
        <w:t xml:space="preserve"> اجتهاد متجزّی بود که صریحاً می‌گویند کسی که قدرت بر اجتهاد در وقایع خاص را دارد تقلید کردن بر او حرام است خواه مرجع تقلیدش اصحاب پیغمبر</w:t>
      </w:r>
      <w:r>
        <w:rPr>
          <w:rFonts w:cs="CTraditional Arabic" w:hint="cs"/>
          <w:rtl/>
          <w:lang w:bidi="fa-IR"/>
        </w:rPr>
        <w:t>ص</w:t>
      </w:r>
      <w:r w:rsidRPr="00FA4E15">
        <w:rPr>
          <w:rStyle w:val="Char5"/>
          <w:rFonts w:hint="cs"/>
          <w:rtl/>
        </w:rPr>
        <w:t xml:space="preserve"> باشد و خواه تابعین آنها و یا یکی از پیشوایان مذاهب</w:t>
      </w:r>
      <w:r w:rsidR="009C4ACC" w:rsidRPr="00FA4E15">
        <w:rPr>
          <w:rStyle w:val="Char5"/>
          <w:rFonts w:hint="cs"/>
          <w:rtl/>
        </w:rPr>
        <w:t xml:space="preserve"> چهارگانه اهل سنت و ... و ... .</w:t>
      </w:r>
    </w:p>
    <w:p w:rsidR="00EA06DC" w:rsidRPr="00FA4E15" w:rsidRDefault="00EA06DC" w:rsidP="00FA4E15">
      <w:pPr>
        <w:ind w:firstLine="284"/>
        <w:jc w:val="both"/>
        <w:rPr>
          <w:rStyle w:val="Char5"/>
          <w:rtl/>
        </w:rPr>
      </w:pPr>
      <w:r w:rsidRPr="00FA4E15">
        <w:rPr>
          <w:rStyle w:val="Char5"/>
          <w:rFonts w:hint="cs"/>
          <w:rtl/>
        </w:rPr>
        <w:t>و همانطور که بیان داشتیم اجتهاد متجزّی (در این عصر) آسان است و برای کسی که می‌خواهد در یکی از مسایل بیع یا طلاق اجتهاد کند، کافی است که آیات و احادیث آنها را بشناسد و بداند کدامیک منسوخ و کدام غیر منسوخ است و ضمناً با موارد اجماع آشنا باشد تا از مخالفت احتراز جوید و در فهم لغات و اقام</w:t>
      </w:r>
      <w:r w:rsidR="009C4ACC" w:rsidRPr="00FA4E15">
        <w:rPr>
          <w:rStyle w:val="Char5"/>
          <w:rFonts w:hint="cs"/>
          <w:rtl/>
        </w:rPr>
        <w:t>ه</w:t>
      </w:r>
      <w:r w:rsidRPr="00FA4E15">
        <w:rPr>
          <w:rStyle w:val="Char5"/>
          <w:rFonts w:hint="cs"/>
          <w:rtl/>
        </w:rPr>
        <w:t xml:space="preserve"> دلیل بینا باشد (تا دچار خطا و اشتباه نشود)»</w:t>
      </w:r>
      <w:r w:rsidRPr="00694B9D">
        <w:rPr>
          <w:rStyle w:val="Char5"/>
          <w:vertAlign w:val="superscript"/>
          <w:rtl/>
        </w:rPr>
        <w:footnoteReference w:id="93"/>
      </w:r>
      <w:r w:rsidR="009C4ACC" w:rsidRPr="00FA4E15">
        <w:rPr>
          <w:rStyle w:val="Char5"/>
          <w:rFonts w:hint="cs"/>
          <w:rtl/>
        </w:rPr>
        <w:t>.</w:t>
      </w:r>
    </w:p>
    <w:p w:rsidR="00EC1478" w:rsidRDefault="00EC1478" w:rsidP="002330F9">
      <w:pPr>
        <w:pStyle w:val="a1"/>
        <w:rPr>
          <w:rtl/>
        </w:rPr>
      </w:pPr>
      <w:bookmarkStart w:id="95" w:name="_Toc178871334"/>
    </w:p>
    <w:p w:rsidR="00EA06DC" w:rsidRDefault="00EA06DC" w:rsidP="002330F9">
      <w:pPr>
        <w:pStyle w:val="a1"/>
        <w:rPr>
          <w:rtl/>
        </w:rPr>
      </w:pPr>
      <w:bookmarkStart w:id="96" w:name="_Toc436077693"/>
      <w:r>
        <w:rPr>
          <w:rFonts w:hint="cs"/>
          <w:rtl/>
        </w:rPr>
        <w:t>اجتهاد در زمان پیغمبر</w:t>
      </w:r>
      <w:bookmarkEnd w:id="95"/>
      <w:r w:rsidRPr="00630B91">
        <w:rPr>
          <w:rFonts w:cs="CTraditional Arabic" w:hint="cs"/>
          <w:b/>
          <w:bCs w:val="0"/>
          <w:rtl/>
        </w:rPr>
        <w:t>ص</w:t>
      </w:r>
      <w:bookmarkEnd w:id="96"/>
      <w:r w:rsidRPr="00630B91">
        <w:rPr>
          <w:rFonts w:hint="cs"/>
          <w:b/>
          <w:bCs w:val="0"/>
          <w:rtl/>
        </w:rPr>
        <w:t xml:space="preserve"> </w:t>
      </w:r>
    </w:p>
    <w:p w:rsidR="00EA06DC" w:rsidRPr="00FA4E15" w:rsidRDefault="00EA06DC" w:rsidP="00FA4E15">
      <w:pPr>
        <w:ind w:firstLine="284"/>
        <w:jc w:val="both"/>
        <w:rPr>
          <w:rStyle w:val="Char5"/>
          <w:rtl/>
        </w:rPr>
      </w:pPr>
      <w:r w:rsidRPr="00FA4E15">
        <w:rPr>
          <w:rStyle w:val="Char5"/>
          <w:rFonts w:hint="cs"/>
          <w:rtl/>
        </w:rPr>
        <w:t>موضوع دیگر جواز وقوع برای خود پیغمبر</w:t>
      </w:r>
      <w:r>
        <w:rPr>
          <w:rFonts w:cs="CTraditional Arabic" w:hint="cs"/>
          <w:rtl/>
          <w:lang w:bidi="fa-IR"/>
        </w:rPr>
        <w:t>ص</w:t>
      </w:r>
      <w:r w:rsidRPr="00FA4E15">
        <w:rPr>
          <w:rStyle w:val="Char5"/>
          <w:rFonts w:hint="cs"/>
          <w:rtl/>
        </w:rPr>
        <w:t xml:space="preserve"> است، بعضی برآنند، در صورتی که پیغمبر</w:t>
      </w:r>
      <w:r>
        <w:rPr>
          <w:rFonts w:cs="CTraditional Arabic" w:hint="cs"/>
          <w:rtl/>
          <w:lang w:bidi="fa-IR"/>
        </w:rPr>
        <w:t>ص</w:t>
      </w:r>
      <w:r w:rsidRPr="00FA4E15">
        <w:rPr>
          <w:rStyle w:val="Char5"/>
          <w:rFonts w:hint="cs"/>
          <w:rtl/>
        </w:rPr>
        <w:t xml:space="preserve"> مهبط وحی است خود قادر به تحصیل یقین بوده احتیاجی به اجتهاد ندارد. بعضی دیگر می‌گویند، چون آمدن وحی به اختیار خود او نیست، اجتهاد او جایز و صورت وقوع نیز پیدا کرده است. و از دلایلی که </w:t>
      </w:r>
      <w:r w:rsidR="009C4ACC" w:rsidRPr="00FA4E15">
        <w:rPr>
          <w:rStyle w:val="Char5"/>
          <w:rFonts w:hint="cs"/>
          <w:rtl/>
        </w:rPr>
        <w:t>در این مورد اقامه شده، یکی آیه:</w:t>
      </w:r>
    </w:p>
    <w:p w:rsidR="009C4ACC" w:rsidRPr="00B67020" w:rsidRDefault="009C4ACC" w:rsidP="00FA4E15">
      <w:pPr>
        <w:ind w:firstLine="284"/>
        <w:jc w:val="both"/>
        <w:rPr>
          <w:rStyle w:val="Char5"/>
          <w:rtl/>
        </w:rPr>
      </w:pPr>
      <w:r>
        <w:rPr>
          <w:rFonts w:cs="Traditional Arabic" w:hint="cs"/>
          <w:rtl/>
          <w:lang w:bidi="fa-IR"/>
        </w:rPr>
        <w:t>﴿</w:t>
      </w:r>
      <w:r w:rsidR="00E81D9B" w:rsidRPr="008D73BE">
        <w:rPr>
          <w:rStyle w:val="Chara"/>
          <w:rFonts w:hint="eastAsia"/>
          <w:rtl/>
        </w:rPr>
        <w:t>مَا</w:t>
      </w:r>
      <w:r w:rsidR="00E81D9B" w:rsidRPr="008D73BE">
        <w:rPr>
          <w:rStyle w:val="Chara"/>
          <w:rtl/>
        </w:rPr>
        <w:t xml:space="preserve"> </w:t>
      </w:r>
      <w:r w:rsidR="00E81D9B" w:rsidRPr="008D73BE">
        <w:rPr>
          <w:rStyle w:val="Chara"/>
          <w:rFonts w:hint="eastAsia"/>
          <w:rtl/>
        </w:rPr>
        <w:t>كَانَ</w:t>
      </w:r>
      <w:r w:rsidR="00E81D9B" w:rsidRPr="008D73BE">
        <w:rPr>
          <w:rStyle w:val="Chara"/>
          <w:rtl/>
        </w:rPr>
        <w:t xml:space="preserve"> </w:t>
      </w:r>
      <w:r w:rsidR="00E81D9B" w:rsidRPr="008D73BE">
        <w:rPr>
          <w:rStyle w:val="Chara"/>
          <w:rFonts w:hint="eastAsia"/>
          <w:rtl/>
        </w:rPr>
        <w:t>لِنَبِيٍّ</w:t>
      </w:r>
      <w:r w:rsidR="00E81D9B" w:rsidRPr="008D73BE">
        <w:rPr>
          <w:rStyle w:val="Chara"/>
          <w:rtl/>
        </w:rPr>
        <w:t xml:space="preserve"> </w:t>
      </w:r>
      <w:r w:rsidR="00E81D9B" w:rsidRPr="008D73BE">
        <w:rPr>
          <w:rStyle w:val="Chara"/>
          <w:rFonts w:hint="eastAsia"/>
          <w:rtl/>
        </w:rPr>
        <w:t>أَن</w:t>
      </w:r>
      <w:r w:rsidR="00E81D9B" w:rsidRPr="008D73BE">
        <w:rPr>
          <w:rStyle w:val="Chara"/>
          <w:rtl/>
        </w:rPr>
        <w:t xml:space="preserve"> </w:t>
      </w:r>
      <w:r w:rsidR="00E81D9B" w:rsidRPr="008D73BE">
        <w:rPr>
          <w:rStyle w:val="Chara"/>
          <w:rFonts w:hint="eastAsia"/>
          <w:rtl/>
        </w:rPr>
        <w:t>يَكُونَ</w:t>
      </w:r>
      <w:r w:rsidR="00E81D9B" w:rsidRPr="008D73BE">
        <w:rPr>
          <w:rStyle w:val="Chara"/>
          <w:rtl/>
        </w:rPr>
        <w:t xml:space="preserve"> </w:t>
      </w:r>
      <w:r w:rsidR="00E81D9B" w:rsidRPr="008D73BE">
        <w:rPr>
          <w:rStyle w:val="Chara"/>
          <w:rFonts w:hint="eastAsia"/>
          <w:rtl/>
        </w:rPr>
        <w:t>لَهُ</w:t>
      </w:r>
      <w:r w:rsidR="00E81D9B" w:rsidRPr="008D73BE">
        <w:rPr>
          <w:rStyle w:val="Chara"/>
          <w:rFonts w:hint="cs"/>
          <w:rtl/>
        </w:rPr>
        <w:t>ۥٓ</w:t>
      </w:r>
      <w:r w:rsidR="00E81D9B" w:rsidRPr="008D73BE">
        <w:rPr>
          <w:rStyle w:val="Chara"/>
          <w:rtl/>
        </w:rPr>
        <w:t xml:space="preserve"> </w:t>
      </w:r>
      <w:r w:rsidR="00E81D9B" w:rsidRPr="008D73BE">
        <w:rPr>
          <w:rStyle w:val="Chara"/>
          <w:rFonts w:hint="eastAsia"/>
          <w:rtl/>
        </w:rPr>
        <w:t>أَس</w:t>
      </w:r>
      <w:r w:rsidR="00E81D9B" w:rsidRPr="008D73BE">
        <w:rPr>
          <w:rStyle w:val="Chara"/>
          <w:rFonts w:hint="cs"/>
          <w:rtl/>
        </w:rPr>
        <w:t>ۡ</w:t>
      </w:r>
      <w:r w:rsidR="00E81D9B" w:rsidRPr="008D73BE">
        <w:rPr>
          <w:rStyle w:val="Chara"/>
          <w:rFonts w:hint="eastAsia"/>
          <w:rtl/>
        </w:rPr>
        <w:t>رَى</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حَتَّى</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يُث</w:t>
      </w:r>
      <w:r w:rsidR="00E81D9B" w:rsidRPr="008D73BE">
        <w:rPr>
          <w:rStyle w:val="Chara"/>
          <w:rFonts w:hint="cs"/>
          <w:rtl/>
        </w:rPr>
        <w:t>ۡ</w:t>
      </w:r>
      <w:r w:rsidR="00E81D9B" w:rsidRPr="008D73BE">
        <w:rPr>
          <w:rStyle w:val="Chara"/>
          <w:rFonts w:hint="eastAsia"/>
          <w:rtl/>
        </w:rPr>
        <w:t>خِنَ</w:t>
      </w:r>
      <w:r w:rsidR="00E81D9B" w:rsidRPr="008D73BE">
        <w:rPr>
          <w:rStyle w:val="Chara"/>
          <w:rtl/>
        </w:rPr>
        <w:t xml:space="preserve"> </w:t>
      </w:r>
      <w:r w:rsidR="00E81D9B" w:rsidRPr="008D73BE">
        <w:rPr>
          <w:rStyle w:val="Chara"/>
          <w:rFonts w:hint="eastAsia"/>
          <w:rtl/>
        </w:rPr>
        <w:t>فِي</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أَر</w:t>
      </w:r>
      <w:r w:rsidR="00E81D9B" w:rsidRPr="008D73BE">
        <w:rPr>
          <w:rStyle w:val="Chara"/>
          <w:rFonts w:hint="cs"/>
          <w:rtl/>
        </w:rPr>
        <w:t>ۡ</w:t>
      </w:r>
      <w:r w:rsidR="00E81D9B" w:rsidRPr="008D73BE">
        <w:rPr>
          <w:rStyle w:val="Chara"/>
          <w:rFonts w:hint="eastAsia"/>
          <w:rtl/>
        </w:rPr>
        <w:t>ضِ</w:t>
      </w:r>
      <w:r>
        <w:rPr>
          <w:rFonts w:cs="Traditional Arabic" w:hint="cs"/>
          <w:rtl/>
          <w:lang w:bidi="fa-IR"/>
        </w:rPr>
        <w:t>﴾</w:t>
      </w:r>
      <w:r w:rsidRPr="00630B91">
        <w:rPr>
          <w:rStyle w:val="Char9"/>
          <w:rFonts w:hint="cs"/>
          <w:rtl/>
        </w:rPr>
        <w:t xml:space="preserve"> [الأنفال: 67]. </w:t>
      </w:r>
      <w:r>
        <w:rPr>
          <w:rFonts w:ascii="QCF_BSML" w:hAnsi="QCF_BSML" w:cs="QCF_BSML" w:hint="cs"/>
          <w:color w:val="000000"/>
          <w:sz w:val="29"/>
          <w:szCs w:val="29"/>
          <w:rtl/>
        </w:rPr>
        <w:t xml:space="preserve">  </w:t>
      </w:r>
    </w:p>
    <w:p w:rsidR="00EA06DC" w:rsidRPr="00B67020" w:rsidRDefault="009C4ACC" w:rsidP="009C4ACC">
      <w:pPr>
        <w:ind w:firstLine="284"/>
        <w:jc w:val="both"/>
        <w:rPr>
          <w:rStyle w:val="Char5"/>
          <w:rtl/>
        </w:rPr>
      </w:pPr>
      <w:r>
        <w:rPr>
          <w:rFonts w:cs="Traditional Arabic" w:hint="cs"/>
          <w:sz w:val="26"/>
          <w:szCs w:val="26"/>
          <w:rtl/>
          <w:lang w:bidi="fa-IR"/>
        </w:rPr>
        <w:t>«</w:t>
      </w:r>
      <w:r w:rsidR="00EA06DC" w:rsidRPr="00B67020">
        <w:rPr>
          <w:rStyle w:val="Char5"/>
          <w:rFonts w:hint="cs"/>
          <w:rtl/>
        </w:rPr>
        <w:t xml:space="preserve">شایسته هیچ پیغمبری نیست که اسیرانی داشته و با گرفتن فدیه آنها را رها کند تا آنگاه </w:t>
      </w:r>
      <w:r w:rsidRPr="00B67020">
        <w:rPr>
          <w:rStyle w:val="Char5"/>
          <w:rFonts w:hint="cs"/>
          <w:rtl/>
        </w:rPr>
        <w:t>کشت و کشتار زیادی در زمین بکند</w:t>
      </w:r>
      <w:r>
        <w:rPr>
          <w:rFonts w:cs="Traditional Arabic" w:hint="cs"/>
          <w:sz w:val="26"/>
          <w:szCs w:val="26"/>
          <w:rtl/>
          <w:lang w:bidi="fa-IR"/>
        </w:rPr>
        <w:t>»</w:t>
      </w:r>
      <w:r w:rsidRPr="00B67020">
        <w:rPr>
          <w:rStyle w:val="Char5"/>
          <w:rFonts w:hint="cs"/>
          <w:rtl/>
        </w:rPr>
        <w:t>.</w:t>
      </w:r>
    </w:p>
    <w:p w:rsidR="00EA06DC" w:rsidRPr="00FA4E15" w:rsidRDefault="009C4ACC" w:rsidP="00FA4E15">
      <w:pPr>
        <w:ind w:firstLine="284"/>
        <w:jc w:val="both"/>
        <w:rPr>
          <w:rStyle w:val="Char5"/>
          <w:rtl/>
        </w:rPr>
      </w:pPr>
      <w:r w:rsidRPr="00FA4E15">
        <w:rPr>
          <w:rStyle w:val="Char5"/>
          <w:rFonts w:hint="cs"/>
          <w:rtl/>
        </w:rPr>
        <w:t>و دیگری آیه:</w:t>
      </w:r>
    </w:p>
    <w:p w:rsidR="009C4ACC" w:rsidRPr="00B67020" w:rsidRDefault="009C4ACC" w:rsidP="00FA4E15">
      <w:pPr>
        <w:ind w:firstLine="284"/>
        <w:jc w:val="both"/>
        <w:rPr>
          <w:rStyle w:val="Char5"/>
          <w:rtl/>
        </w:rPr>
      </w:pPr>
      <w:r>
        <w:rPr>
          <w:rFonts w:cs="Traditional Arabic" w:hint="cs"/>
          <w:rtl/>
          <w:lang w:bidi="fa-IR"/>
        </w:rPr>
        <w:t>﴿</w:t>
      </w:r>
      <w:r w:rsidR="00E81D9B" w:rsidRPr="008D73BE">
        <w:rPr>
          <w:rStyle w:val="Chara"/>
          <w:rtl/>
        </w:rPr>
        <w:t>عَفَا ٱللَّهُ عَنكَ لِمَ أَذِنتَ لَهُمۡ</w:t>
      </w:r>
      <w:r>
        <w:rPr>
          <w:rFonts w:cs="Traditional Arabic" w:hint="cs"/>
          <w:rtl/>
          <w:lang w:bidi="fa-IR"/>
        </w:rPr>
        <w:t>﴾</w:t>
      </w:r>
      <w:r w:rsidRPr="00FA4E15">
        <w:rPr>
          <w:rStyle w:val="Char5"/>
          <w:rFonts w:hint="cs"/>
          <w:rtl/>
        </w:rPr>
        <w:t xml:space="preserve"> </w:t>
      </w:r>
      <w:r w:rsidRPr="00630B91">
        <w:rPr>
          <w:rStyle w:val="Char9"/>
          <w:rFonts w:hint="cs"/>
          <w:rtl/>
        </w:rPr>
        <w:t>[</w:t>
      </w:r>
      <w:r w:rsidRPr="00630B91">
        <w:rPr>
          <w:rStyle w:val="Char9"/>
          <w:rtl/>
        </w:rPr>
        <w:t>التوبة</w:t>
      </w:r>
      <w:r w:rsidRPr="00630B91">
        <w:rPr>
          <w:rStyle w:val="Char9"/>
          <w:rFonts w:hint="cs"/>
          <w:rtl/>
        </w:rPr>
        <w:t>: 43]</w:t>
      </w:r>
      <w:r w:rsidR="00E81D9B" w:rsidRPr="00630B91">
        <w:rPr>
          <w:rStyle w:val="Char9"/>
          <w:rFonts w:hint="cs"/>
          <w:rtl/>
        </w:rPr>
        <w:t>.</w:t>
      </w:r>
      <w:r w:rsidR="00EA06DC">
        <w:rPr>
          <w:rFonts w:ascii="Arial" w:hAnsi="Arial" w:cs="Arial"/>
          <w:color w:val="000000"/>
          <w:sz w:val="26"/>
          <w:szCs w:val="26"/>
        </w:rPr>
        <w:t xml:space="preserve"> </w:t>
      </w:r>
    </w:p>
    <w:p w:rsidR="00EA06DC" w:rsidRPr="00B67020" w:rsidRDefault="009C4ACC" w:rsidP="009C4ACC">
      <w:pPr>
        <w:ind w:firstLine="284"/>
        <w:jc w:val="both"/>
        <w:rPr>
          <w:rStyle w:val="Char5"/>
          <w:rtl/>
        </w:rPr>
      </w:pPr>
      <w:r>
        <w:rPr>
          <w:rFonts w:cs="Traditional Arabic" w:hint="cs"/>
          <w:sz w:val="26"/>
          <w:szCs w:val="26"/>
          <w:rtl/>
          <w:lang w:bidi="fa-IR"/>
        </w:rPr>
        <w:t>«</w:t>
      </w:r>
      <w:r w:rsidR="00EA06DC" w:rsidRPr="00B67020">
        <w:rPr>
          <w:rStyle w:val="Char5"/>
          <w:rFonts w:hint="cs"/>
          <w:rtl/>
        </w:rPr>
        <w:t>خدا درگذرد از تو چرا به کسانی که خواستند از غزوه تبوک تخلف کنند اجازه دادی</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می‌باشد که پیغمبر اکرم</w:t>
      </w:r>
      <w:r>
        <w:rPr>
          <w:rFonts w:cs="CTraditional Arabic" w:hint="cs"/>
          <w:rtl/>
          <w:lang w:bidi="fa-IR"/>
        </w:rPr>
        <w:t>ص</w:t>
      </w:r>
      <w:r w:rsidRPr="00FA4E15">
        <w:rPr>
          <w:rStyle w:val="Char5"/>
          <w:rFonts w:hint="cs"/>
          <w:rtl/>
        </w:rPr>
        <w:t xml:space="preserve"> در آی</w:t>
      </w:r>
      <w:r w:rsidR="0007388D" w:rsidRPr="00FA4E15">
        <w:rPr>
          <w:rStyle w:val="Char5"/>
          <w:rFonts w:hint="cs"/>
          <w:rtl/>
        </w:rPr>
        <w:t>ۀ</w:t>
      </w:r>
      <w:r w:rsidRPr="00FA4E15">
        <w:rPr>
          <w:rStyle w:val="Char5"/>
          <w:rFonts w:hint="cs"/>
          <w:rtl/>
        </w:rPr>
        <w:t xml:space="preserve"> اول نسبت به باقی گذاردن اسرای بدر و گرفتن فدیه از آنها، و در آی</w:t>
      </w:r>
      <w:r w:rsidR="009C4ACC" w:rsidRPr="00FA4E15">
        <w:rPr>
          <w:rStyle w:val="Char5"/>
          <w:rFonts w:hint="cs"/>
          <w:rtl/>
        </w:rPr>
        <w:t>ه</w:t>
      </w:r>
      <w:r w:rsidRPr="00FA4E15">
        <w:rPr>
          <w:rStyle w:val="Char5"/>
          <w:rFonts w:hint="cs"/>
          <w:rtl/>
        </w:rPr>
        <w:t xml:space="preserve"> دو، نسبت به مأذون داشتن منافقین در تخلف از غزو</w:t>
      </w:r>
      <w:r w:rsidR="009C4ACC" w:rsidRPr="00FA4E15">
        <w:rPr>
          <w:rStyle w:val="Char5"/>
          <w:rFonts w:hint="cs"/>
          <w:rtl/>
        </w:rPr>
        <w:t>ه</w:t>
      </w:r>
      <w:r w:rsidRPr="00FA4E15">
        <w:rPr>
          <w:rStyle w:val="Char5"/>
          <w:rFonts w:hint="cs"/>
          <w:rtl/>
        </w:rPr>
        <w:t xml:space="preserve"> تبوک، مورد عتاب الهی قرار گرفته، و از آنجا که امور ناشی از وحی موجب عتاب نخواهد بود، پس از عتاب‌ها به واسط</w:t>
      </w:r>
      <w:r w:rsidR="009C4ACC" w:rsidRPr="00FA4E15">
        <w:rPr>
          <w:rStyle w:val="Char5"/>
          <w:rFonts w:hint="cs"/>
          <w:rtl/>
        </w:rPr>
        <w:t>ه</w:t>
      </w:r>
      <w:r w:rsidRPr="00FA4E15">
        <w:rPr>
          <w:rStyle w:val="Char5"/>
          <w:rFonts w:hint="cs"/>
          <w:rtl/>
        </w:rPr>
        <w:t xml:space="preserve"> اجتهاد او بوده است. بعضی هم گفته‌اند اجتهاد پیغمبر</w:t>
      </w:r>
      <w:r>
        <w:rPr>
          <w:rFonts w:cs="CTraditional Arabic" w:hint="cs"/>
          <w:rtl/>
          <w:lang w:bidi="fa-IR"/>
        </w:rPr>
        <w:t>ص</w:t>
      </w:r>
      <w:r w:rsidRPr="00FA4E15">
        <w:rPr>
          <w:rStyle w:val="Char5"/>
          <w:rFonts w:hint="cs"/>
          <w:rtl/>
        </w:rPr>
        <w:t xml:space="preserve"> در امور جنگ و تدابیر آن جایز، و صورت وقوع پیدا کرده، و در غیر آن جائز نیست، و این قول، جمع بین دو نظری</w:t>
      </w:r>
      <w:r w:rsidR="009C4ACC" w:rsidRPr="00FA4E15">
        <w:rPr>
          <w:rStyle w:val="Char5"/>
          <w:rFonts w:hint="cs"/>
          <w:rtl/>
        </w:rPr>
        <w:t>ه</w:t>
      </w:r>
      <w:r w:rsidRPr="00FA4E15">
        <w:rPr>
          <w:rStyle w:val="Char5"/>
          <w:rFonts w:hint="cs"/>
          <w:rtl/>
        </w:rPr>
        <w:t xml:space="preserve"> اول است که بدین</w:t>
      </w:r>
      <w:r w:rsidR="009C4ACC" w:rsidRPr="00FA4E15">
        <w:rPr>
          <w:rStyle w:val="Char5"/>
          <w:rFonts w:hint="cs"/>
          <w:rtl/>
        </w:rPr>
        <w:t xml:space="preserve"> وسیله رفع اختلاف طرفین می‌شود.</w:t>
      </w:r>
    </w:p>
    <w:p w:rsidR="00EA06DC" w:rsidRPr="00FA4E15" w:rsidRDefault="00EA06DC" w:rsidP="00FA4E15">
      <w:pPr>
        <w:widowControl w:val="0"/>
        <w:ind w:firstLine="284"/>
        <w:jc w:val="both"/>
        <w:rPr>
          <w:rStyle w:val="Char5"/>
          <w:rtl/>
        </w:rPr>
      </w:pPr>
      <w:r w:rsidRPr="00FA4E15">
        <w:rPr>
          <w:rStyle w:val="Char5"/>
          <w:rFonts w:hint="cs"/>
          <w:rtl/>
        </w:rPr>
        <w:t>و نیز در اینکه اجتهاد مردم و افراد دیگری غیر از پیغمبر، در زمان حضرت رسول</w:t>
      </w:r>
      <w:r>
        <w:rPr>
          <w:rFonts w:cs="CTraditional Arabic" w:hint="cs"/>
          <w:rtl/>
          <w:lang w:bidi="fa-IR"/>
        </w:rPr>
        <w:t>ص</w:t>
      </w:r>
      <w:r w:rsidRPr="00FA4E15">
        <w:rPr>
          <w:rStyle w:val="Char5"/>
          <w:rFonts w:hint="cs"/>
          <w:rtl/>
        </w:rPr>
        <w:t xml:space="preserve"> جایز است یا خیر؟ اختلافات زیادی شده. چون شرح و بسط آنها در اینجا ضرورتی ندارد به ذکر این نکته اکتفا می‌شود که اصحّ، آن است اجتهاد مردم در زمان پیغمبر</w:t>
      </w:r>
      <w:r>
        <w:rPr>
          <w:rFonts w:cs="CTraditional Arabic" w:hint="cs"/>
          <w:rtl/>
          <w:lang w:bidi="fa-IR"/>
        </w:rPr>
        <w:t>ص</w:t>
      </w:r>
      <w:r w:rsidR="009C4ACC" w:rsidRPr="00FA4E15">
        <w:rPr>
          <w:rStyle w:val="Char5"/>
          <w:rFonts w:hint="cs"/>
          <w:rtl/>
        </w:rPr>
        <w:t xml:space="preserve"> جایز واقع هم گردیده است.</w:t>
      </w:r>
    </w:p>
    <w:p w:rsidR="00EA06DC" w:rsidRDefault="00EA06DC" w:rsidP="00FA4E15">
      <w:pPr>
        <w:widowControl w:val="0"/>
        <w:ind w:firstLine="284"/>
        <w:jc w:val="both"/>
        <w:rPr>
          <w:rStyle w:val="Char5"/>
        </w:rPr>
      </w:pPr>
      <w:r w:rsidRPr="00FA4E15">
        <w:rPr>
          <w:rStyle w:val="Char5"/>
          <w:rFonts w:hint="cs"/>
          <w:rtl/>
        </w:rPr>
        <w:t>زیرا  بنا به روایت صحیحین مسلم و بخاری حضرت رسول</w:t>
      </w:r>
      <w:r>
        <w:rPr>
          <w:rFonts w:cs="CTraditional Arabic" w:hint="cs"/>
          <w:rtl/>
          <w:lang w:bidi="fa-IR"/>
        </w:rPr>
        <w:t>ص</w:t>
      </w:r>
      <w:r w:rsidRPr="00FA4E15">
        <w:rPr>
          <w:rStyle w:val="Char5"/>
          <w:rFonts w:hint="cs"/>
          <w:rtl/>
        </w:rPr>
        <w:t xml:space="preserve"> راجع به طایف</w:t>
      </w:r>
      <w:r w:rsidR="009C4ACC" w:rsidRPr="00FA4E15">
        <w:rPr>
          <w:rStyle w:val="Char5"/>
          <w:rFonts w:hint="cs"/>
          <w:rtl/>
        </w:rPr>
        <w:t>ه</w:t>
      </w:r>
      <w:r w:rsidRPr="00FA4E15">
        <w:rPr>
          <w:rStyle w:val="Char5"/>
          <w:rFonts w:hint="cs"/>
          <w:rtl/>
        </w:rPr>
        <w:t xml:space="preserve">  بنی قریظ</w:t>
      </w:r>
      <w:r w:rsidR="009C4ACC" w:rsidRPr="00FA4E15">
        <w:rPr>
          <w:rStyle w:val="Char5"/>
          <w:rFonts w:hint="cs"/>
          <w:rtl/>
        </w:rPr>
        <w:t>ه</w:t>
      </w:r>
      <w:r w:rsidRPr="00FA4E15">
        <w:rPr>
          <w:rStyle w:val="Char5"/>
          <w:rFonts w:hint="cs"/>
          <w:rtl/>
        </w:rPr>
        <w:t xml:space="preserve"> یهود، رأی و نظری</w:t>
      </w:r>
      <w:r w:rsidR="009C4ACC" w:rsidRPr="00FA4E15">
        <w:rPr>
          <w:rStyle w:val="Char5"/>
          <w:rFonts w:hint="cs"/>
          <w:rtl/>
        </w:rPr>
        <w:t>ه</w:t>
      </w:r>
      <w:r w:rsidRPr="00FA4E15">
        <w:rPr>
          <w:rStyle w:val="Char5"/>
          <w:rFonts w:hint="cs"/>
          <w:rtl/>
        </w:rPr>
        <w:t xml:space="preserve"> سعد بن معاذ خواست و او هم اظهار نظریه کرد و مورد موافقت و تأیید پیغمبر اکرم</w:t>
      </w:r>
      <w:r>
        <w:rPr>
          <w:rFonts w:cs="CTraditional Arabic" w:hint="cs"/>
          <w:rtl/>
          <w:lang w:bidi="fa-IR"/>
        </w:rPr>
        <w:t>ص</w:t>
      </w:r>
      <w:r w:rsidR="009C4ACC" w:rsidRPr="00FA4E15">
        <w:rPr>
          <w:rStyle w:val="Char5"/>
          <w:rFonts w:hint="cs"/>
          <w:rtl/>
        </w:rPr>
        <w:t xml:space="preserve"> واقع گردید.</w:t>
      </w:r>
    </w:p>
    <w:p w:rsidR="00EA06DC" w:rsidRDefault="00EA06DC" w:rsidP="00630B91">
      <w:pPr>
        <w:pStyle w:val="a1"/>
        <w:rPr>
          <w:rtl/>
        </w:rPr>
      </w:pPr>
      <w:bookmarkStart w:id="97" w:name="_Toc178871335"/>
      <w:bookmarkStart w:id="98" w:name="_Toc436077694"/>
      <w:r w:rsidRPr="00630B91">
        <w:rPr>
          <w:rFonts w:hint="cs"/>
          <w:rtl/>
        </w:rPr>
        <w:t>تقلید</w:t>
      </w:r>
      <w:bookmarkEnd w:id="97"/>
      <w:bookmarkEnd w:id="98"/>
    </w:p>
    <w:p w:rsidR="00EA06DC" w:rsidRPr="00FA4E15" w:rsidRDefault="00EA06DC" w:rsidP="00630B91">
      <w:pPr>
        <w:widowControl w:val="0"/>
        <w:ind w:firstLine="284"/>
        <w:jc w:val="both"/>
        <w:rPr>
          <w:rStyle w:val="Char5"/>
          <w:rtl/>
        </w:rPr>
      </w:pPr>
      <w:r w:rsidRPr="00FA4E15">
        <w:rPr>
          <w:rStyle w:val="Char5"/>
          <w:rFonts w:hint="cs"/>
          <w:rtl/>
        </w:rPr>
        <w:t>افراد عامی و کسانی که اهلیت اجتهاد را ندارند اگرچه برخی از علوم اجتهاد را فراگرفته‌اند، باید از گفتار مجتهدی پیروی کنند</w:t>
      </w:r>
      <w:r w:rsidRPr="00694B9D">
        <w:rPr>
          <w:rStyle w:val="Char5"/>
          <w:vertAlign w:val="superscript"/>
          <w:rtl/>
        </w:rPr>
        <w:footnoteReference w:id="94"/>
      </w:r>
      <w:r w:rsidRPr="00FA4E15">
        <w:rPr>
          <w:rStyle w:val="Char5"/>
          <w:rFonts w:hint="cs"/>
          <w:rtl/>
        </w:rPr>
        <w:t xml:space="preserve"> تمام فقها برآنند که مقلّد می‌تواند از</w:t>
      </w:r>
      <w:r w:rsidR="000D4F81">
        <w:rPr>
          <w:rStyle w:val="Char5"/>
          <w:rFonts w:hint="cs"/>
          <w:rtl/>
        </w:rPr>
        <w:t xml:space="preserve"> هرکس</w:t>
      </w:r>
      <w:r w:rsidRPr="00FA4E15">
        <w:rPr>
          <w:rStyle w:val="Char5"/>
          <w:rFonts w:hint="cs"/>
          <w:rtl/>
        </w:rPr>
        <w:t>ی که دارای علم و عدالت و اهلیت اجتهاد است استفتاء (و تقلید) نماید ... .</w:t>
      </w:r>
    </w:p>
    <w:p w:rsidR="00EA06DC" w:rsidRPr="00FA4E15" w:rsidRDefault="009C4ACC" w:rsidP="00FA4E15">
      <w:pPr>
        <w:ind w:firstLine="284"/>
        <w:jc w:val="both"/>
        <w:rPr>
          <w:rStyle w:val="Char5"/>
          <w:rtl/>
        </w:rPr>
      </w:pPr>
      <w:r w:rsidRPr="00FA4E15">
        <w:rPr>
          <w:rStyle w:val="Char5"/>
          <w:rFonts w:hint="cs"/>
          <w:rtl/>
        </w:rPr>
        <w:t>هر</w:t>
      </w:r>
      <w:r w:rsidR="00EA06DC" w:rsidRPr="00FA4E15">
        <w:rPr>
          <w:rStyle w:val="Char5"/>
          <w:rFonts w:hint="cs"/>
          <w:rtl/>
        </w:rPr>
        <w:t>گاه مقلّد از مجتهدی در مسئله‌ای تقلید کرد و به قولش عمل نمود نمی‌تواند</w:t>
      </w:r>
      <w:r w:rsidRPr="00FA4E15">
        <w:rPr>
          <w:rStyle w:val="Char5"/>
          <w:rFonts w:hint="cs"/>
          <w:rtl/>
        </w:rPr>
        <w:t xml:space="preserve"> در آن مسئله به دیگری رجوع کند.</w:t>
      </w:r>
    </w:p>
    <w:p w:rsidR="00EA06DC" w:rsidRPr="00FA4E15" w:rsidRDefault="00EA06DC" w:rsidP="00FA4E15">
      <w:pPr>
        <w:ind w:firstLine="284"/>
        <w:jc w:val="both"/>
        <w:rPr>
          <w:rStyle w:val="Char5"/>
          <w:rtl/>
        </w:rPr>
      </w:pPr>
      <w:r w:rsidRPr="00FA4E15">
        <w:rPr>
          <w:rStyle w:val="Char5"/>
          <w:rFonts w:hint="cs"/>
          <w:rtl/>
        </w:rPr>
        <w:t>در کتاب تجزیه و تحلیل زندگانی امام شافعی مسأل</w:t>
      </w:r>
      <w:r w:rsidR="009C4ACC" w:rsidRPr="00FA4E15">
        <w:rPr>
          <w:rStyle w:val="Char5"/>
          <w:rFonts w:hint="cs"/>
          <w:rtl/>
        </w:rPr>
        <w:t>ه</w:t>
      </w:r>
      <w:r w:rsidRPr="00FA4E15">
        <w:rPr>
          <w:rStyle w:val="Char5"/>
          <w:rFonts w:hint="cs"/>
          <w:rtl/>
        </w:rPr>
        <w:t xml:space="preserve"> تقلید به طور مفصل مورد نقد و بررسی قرار گرفته است که ما به اختصار (به گونه‌ای که رابط</w:t>
      </w:r>
      <w:r w:rsidR="009C4ACC" w:rsidRPr="00FA4E15">
        <w:rPr>
          <w:rStyle w:val="Char5"/>
          <w:rFonts w:hint="cs"/>
          <w:rtl/>
        </w:rPr>
        <w:t>ه</w:t>
      </w:r>
      <w:r w:rsidRPr="00FA4E15">
        <w:rPr>
          <w:rStyle w:val="Char5"/>
          <w:rFonts w:hint="cs"/>
          <w:rtl/>
        </w:rPr>
        <w:t xml:space="preserve"> کلمات و معانی آنها </w:t>
      </w:r>
      <w:r w:rsidR="009C4ACC" w:rsidRPr="00FA4E15">
        <w:rPr>
          <w:rStyle w:val="Char5"/>
          <w:rFonts w:hint="cs"/>
          <w:rtl/>
        </w:rPr>
        <w:t>رعایت شود) به آن اشاره می‌کنیم:</w:t>
      </w:r>
    </w:p>
    <w:p w:rsidR="00EA06DC" w:rsidRPr="00FA4E15" w:rsidRDefault="00EA06DC" w:rsidP="00FA4E15">
      <w:pPr>
        <w:widowControl w:val="0"/>
        <w:ind w:firstLine="284"/>
        <w:jc w:val="both"/>
        <w:rPr>
          <w:rStyle w:val="Char5"/>
          <w:rtl/>
        </w:rPr>
      </w:pPr>
      <w:r w:rsidRPr="00F21CA9">
        <w:rPr>
          <w:rStyle w:val="Char6"/>
          <w:rFonts w:hint="cs"/>
          <w:rtl/>
        </w:rPr>
        <w:t>اول</w:t>
      </w:r>
      <w:r w:rsidRPr="00FA4E15">
        <w:rPr>
          <w:rStyle w:val="Char5"/>
          <w:rFonts w:hint="cs"/>
          <w:rtl/>
        </w:rPr>
        <w:t xml:space="preserve">- محمد بن علی شوکانی مؤلف </w:t>
      </w:r>
      <w:r w:rsidR="009C4ACC" w:rsidRPr="00EC1478">
        <w:rPr>
          <w:rStyle w:val="Char1"/>
          <w:rFonts w:hint="cs"/>
          <w:rtl/>
        </w:rPr>
        <w:t>«</w:t>
      </w:r>
      <w:r w:rsidRPr="00EC1478">
        <w:rPr>
          <w:rStyle w:val="Char1"/>
          <w:rtl/>
        </w:rPr>
        <w:t>نیل ال</w:t>
      </w:r>
      <w:r w:rsidR="009C4ACC" w:rsidRPr="00EC1478">
        <w:rPr>
          <w:rStyle w:val="Char1"/>
          <w:rFonts w:hint="cs"/>
          <w:rtl/>
        </w:rPr>
        <w:t>أ</w:t>
      </w:r>
      <w:r w:rsidRPr="00EC1478">
        <w:rPr>
          <w:rStyle w:val="Char1"/>
          <w:rtl/>
        </w:rPr>
        <w:t>وطار</w:t>
      </w:r>
      <w:r w:rsidR="009C4ACC" w:rsidRPr="00EC1478">
        <w:rPr>
          <w:rStyle w:val="Char1"/>
          <w:rFonts w:hint="cs"/>
          <w:rtl/>
        </w:rPr>
        <w:t>»</w:t>
      </w:r>
      <w:r w:rsidRPr="00FA4E15">
        <w:rPr>
          <w:rStyle w:val="Char5"/>
          <w:rFonts w:hint="cs"/>
          <w:rtl/>
        </w:rPr>
        <w:t xml:space="preserve">، ابن حزم مؤلف </w:t>
      </w:r>
      <w:r w:rsidR="009C4ACC" w:rsidRPr="00630B91">
        <w:rPr>
          <w:rStyle w:val="Char1"/>
          <w:rFonts w:hint="cs"/>
          <w:rtl/>
        </w:rPr>
        <w:t>«</w:t>
      </w:r>
      <w:r w:rsidRPr="00630B91">
        <w:rPr>
          <w:rStyle w:val="Char1"/>
          <w:rtl/>
        </w:rPr>
        <w:t>محلی</w:t>
      </w:r>
      <w:r w:rsidR="009C4ACC" w:rsidRPr="00630B91">
        <w:rPr>
          <w:rStyle w:val="Char1"/>
          <w:rFonts w:hint="cs"/>
          <w:rtl/>
        </w:rPr>
        <w:t>»</w:t>
      </w:r>
      <w:r w:rsidRPr="00FA4E15">
        <w:rPr>
          <w:rStyle w:val="Char5"/>
          <w:rFonts w:hint="cs"/>
          <w:rtl/>
        </w:rPr>
        <w:t xml:space="preserve">، ابن قیم جوزی مؤلف </w:t>
      </w:r>
      <w:r w:rsidR="009C4ACC" w:rsidRPr="00630B91">
        <w:rPr>
          <w:rStyle w:val="Char1"/>
          <w:rFonts w:hint="cs"/>
          <w:rtl/>
        </w:rPr>
        <w:t>«</w:t>
      </w:r>
      <w:r w:rsidRPr="00630B91">
        <w:rPr>
          <w:rStyle w:val="Char1"/>
          <w:rtl/>
        </w:rPr>
        <w:t>اعلام ال</w:t>
      </w:r>
      <w:r w:rsidR="009C4ACC" w:rsidRPr="00630B91">
        <w:rPr>
          <w:rStyle w:val="Char1"/>
          <w:rFonts w:hint="cs"/>
          <w:rtl/>
        </w:rPr>
        <w:t>ـ</w:t>
      </w:r>
      <w:r w:rsidRPr="00630B91">
        <w:rPr>
          <w:rStyle w:val="Char1"/>
          <w:rtl/>
        </w:rPr>
        <w:t>موقعین</w:t>
      </w:r>
      <w:r w:rsidR="009C4ACC" w:rsidRPr="00630B91">
        <w:rPr>
          <w:rStyle w:val="Char1"/>
          <w:rFonts w:hint="cs"/>
          <w:rtl/>
        </w:rPr>
        <w:t>»</w:t>
      </w:r>
      <w:r w:rsidRPr="00FA4E15">
        <w:rPr>
          <w:rStyle w:val="Char5"/>
          <w:rFonts w:hint="cs"/>
          <w:rtl/>
        </w:rPr>
        <w:t>، ابن عبدالبرّ و جمع دیگر از دانشمندان معروف، تقلید را نه تنها در اصول دین، بلکه در فروع دین نیز جایز نمی‌دانند و نه تنها تقلید از امام الحرمین و غزالی و نَوَوی بلکه تقلید از هیچکدام از ائم</w:t>
      </w:r>
      <w:r w:rsidR="0007388D" w:rsidRPr="00FA4E15">
        <w:rPr>
          <w:rStyle w:val="Char5"/>
          <w:rFonts w:hint="cs"/>
          <w:rtl/>
        </w:rPr>
        <w:t>ۀ</w:t>
      </w:r>
      <w:r w:rsidRPr="00FA4E15">
        <w:rPr>
          <w:rStyle w:val="Char5"/>
          <w:rFonts w:hint="cs"/>
          <w:rtl/>
        </w:rPr>
        <w:t xml:space="preserve"> اربعه (امام شافعی، امام مالک و...) مجاز نمی‌شمارند. این دانشمندان در اثبات نظری</w:t>
      </w:r>
      <w:r w:rsidR="001D6179" w:rsidRPr="00FA4E15">
        <w:rPr>
          <w:rStyle w:val="Char5"/>
          <w:rFonts w:hint="cs"/>
          <w:rtl/>
        </w:rPr>
        <w:t>ه</w:t>
      </w:r>
      <w:r w:rsidRPr="00FA4E15">
        <w:rPr>
          <w:rStyle w:val="Char5"/>
          <w:rFonts w:hint="cs"/>
          <w:rtl/>
        </w:rPr>
        <w:t xml:space="preserve"> خویش می‌گویند: تقلید یعنی قبول احکام (حرام و حلال و ...) از کسی بدون دلیل همان‌گونه که در دوران جاهلیت قبل از اسلام، یهودیان و مسیحیان احکام حرام، حلال و..... را بدون دلیل از پیشوایان دینی قبول کرده و از آنان پیروی می‌نموده‌اند و آی</w:t>
      </w:r>
      <w:r w:rsidR="001D6179" w:rsidRPr="00FA4E15">
        <w:rPr>
          <w:rStyle w:val="Char5"/>
          <w:rFonts w:hint="cs"/>
          <w:rtl/>
        </w:rPr>
        <w:t>ه</w:t>
      </w:r>
      <w:r w:rsidRPr="00FA4E15">
        <w:rPr>
          <w:rStyle w:val="Char5"/>
          <w:rFonts w:hint="cs"/>
          <w:rtl/>
        </w:rPr>
        <w:t xml:space="preserve"> سوم سور</w:t>
      </w:r>
      <w:r w:rsidR="001D6179" w:rsidRPr="00FA4E15">
        <w:rPr>
          <w:rStyle w:val="Char5"/>
          <w:rFonts w:hint="cs"/>
          <w:rtl/>
        </w:rPr>
        <w:t>ه</w:t>
      </w:r>
      <w:r w:rsidRPr="00FA4E15">
        <w:rPr>
          <w:rStyle w:val="Char5"/>
          <w:rFonts w:hint="cs"/>
          <w:rtl/>
        </w:rPr>
        <w:t xml:space="preserve"> اعراف و آیه دوازدهم و سیزدهم سور</w:t>
      </w:r>
      <w:r w:rsidR="001D6179" w:rsidRPr="00FA4E15">
        <w:rPr>
          <w:rStyle w:val="Char5"/>
          <w:rFonts w:hint="cs"/>
          <w:rtl/>
        </w:rPr>
        <w:t>ه</w:t>
      </w:r>
      <w:r w:rsidRPr="00FA4E15">
        <w:rPr>
          <w:rStyle w:val="Char5"/>
          <w:rFonts w:hint="cs"/>
          <w:rtl/>
        </w:rPr>
        <w:t xml:space="preserve"> شورا و آی</w:t>
      </w:r>
      <w:r w:rsidR="001D6179" w:rsidRPr="00FA4E15">
        <w:rPr>
          <w:rStyle w:val="Char5"/>
          <w:rFonts w:hint="cs"/>
          <w:rtl/>
        </w:rPr>
        <w:t>ه</w:t>
      </w:r>
      <w:r w:rsidRPr="00FA4E15">
        <w:rPr>
          <w:rStyle w:val="Char5"/>
          <w:rFonts w:hint="cs"/>
          <w:rtl/>
        </w:rPr>
        <w:t xml:space="preserve"> سی و یکم سور</w:t>
      </w:r>
      <w:r w:rsidR="001D6179" w:rsidRPr="00FA4E15">
        <w:rPr>
          <w:rStyle w:val="Char5"/>
          <w:rFonts w:hint="cs"/>
          <w:rtl/>
        </w:rPr>
        <w:t>ه</w:t>
      </w:r>
      <w:r w:rsidRPr="00FA4E15">
        <w:rPr>
          <w:rStyle w:val="Char5"/>
          <w:rFonts w:hint="cs"/>
          <w:rtl/>
        </w:rPr>
        <w:t xml:space="preserve"> توبه و آیه شصت و هفت سور</w:t>
      </w:r>
      <w:r w:rsidR="001D6179" w:rsidRPr="00FA4E15">
        <w:rPr>
          <w:rStyle w:val="Char5"/>
          <w:rFonts w:hint="cs"/>
          <w:rtl/>
        </w:rPr>
        <w:t>ه</w:t>
      </w:r>
      <w:r w:rsidRPr="00FA4E15">
        <w:rPr>
          <w:rStyle w:val="Char5"/>
          <w:rFonts w:hint="cs"/>
          <w:rtl/>
        </w:rPr>
        <w:t xml:space="preserve"> احزاب و آی</w:t>
      </w:r>
      <w:r w:rsidR="001D6179" w:rsidRPr="00FA4E15">
        <w:rPr>
          <w:rStyle w:val="Char5"/>
          <w:rFonts w:hint="cs"/>
          <w:rtl/>
        </w:rPr>
        <w:t>ه</w:t>
      </w:r>
      <w:r w:rsidRPr="00FA4E15">
        <w:rPr>
          <w:rStyle w:val="Char5"/>
          <w:rFonts w:hint="cs"/>
          <w:rtl/>
        </w:rPr>
        <w:t xml:space="preserve"> یکصد و شصت و شش سور</w:t>
      </w:r>
      <w:r w:rsidR="001D6179" w:rsidRPr="00FA4E15">
        <w:rPr>
          <w:rStyle w:val="Char5"/>
          <w:rFonts w:hint="cs"/>
          <w:rtl/>
        </w:rPr>
        <w:t>ه</w:t>
      </w:r>
      <w:r w:rsidRPr="00FA4E15">
        <w:rPr>
          <w:rStyle w:val="Char5"/>
          <w:rFonts w:hint="cs"/>
          <w:rtl/>
        </w:rPr>
        <w:t xml:space="preserve"> بقره، قبول احکام را از کسی بدون دلیل، نکوهش و منع کرده‌اند و نشان داده‌اند که این رفتار در شأن مسلمانان نیست مثلاً آی</w:t>
      </w:r>
      <w:r w:rsidR="001D6179" w:rsidRPr="00FA4E15">
        <w:rPr>
          <w:rStyle w:val="Char5"/>
          <w:rFonts w:hint="cs"/>
          <w:rtl/>
        </w:rPr>
        <w:t>ه سوم اعراف می‌فرماید:</w:t>
      </w:r>
    </w:p>
    <w:p w:rsidR="001D6179" w:rsidRPr="00B67020" w:rsidRDefault="001D6179" w:rsidP="00FA4E15">
      <w:pPr>
        <w:ind w:firstLine="284"/>
        <w:jc w:val="both"/>
        <w:rPr>
          <w:rStyle w:val="Char5"/>
          <w:rtl/>
        </w:rPr>
      </w:pPr>
      <w:r>
        <w:rPr>
          <w:rFonts w:cs="Traditional Arabic" w:hint="cs"/>
          <w:rtl/>
          <w:lang w:bidi="fa-IR"/>
        </w:rPr>
        <w:t>﴿</w:t>
      </w:r>
      <w:r w:rsidR="00E81D9B" w:rsidRPr="008D73BE">
        <w:rPr>
          <w:rStyle w:val="Chara"/>
          <w:rFonts w:hint="cs"/>
          <w:rtl/>
        </w:rPr>
        <w:t xml:space="preserve"> ٱ</w:t>
      </w:r>
      <w:r w:rsidR="00E81D9B" w:rsidRPr="008D73BE">
        <w:rPr>
          <w:rStyle w:val="Chara"/>
          <w:rFonts w:hint="eastAsia"/>
          <w:rtl/>
        </w:rPr>
        <w:t>تَّبِعُواْ</w:t>
      </w:r>
      <w:r w:rsidR="00E81D9B" w:rsidRPr="008D73BE">
        <w:rPr>
          <w:rStyle w:val="Chara"/>
          <w:rtl/>
        </w:rPr>
        <w:t xml:space="preserve"> </w:t>
      </w:r>
      <w:r w:rsidR="00E81D9B" w:rsidRPr="008D73BE">
        <w:rPr>
          <w:rStyle w:val="Chara"/>
          <w:rFonts w:hint="eastAsia"/>
          <w:rtl/>
        </w:rPr>
        <w:t>مَا</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أُنزِلَ</w:t>
      </w:r>
      <w:r w:rsidR="00E81D9B" w:rsidRPr="008D73BE">
        <w:rPr>
          <w:rStyle w:val="Chara"/>
          <w:rtl/>
        </w:rPr>
        <w:t xml:space="preserve"> </w:t>
      </w:r>
      <w:r w:rsidR="00E81D9B" w:rsidRPr="008D73BE">
        <w:rPr>
          <w:rStyle w:val="Chara"/>
          <w:rFonts w:hint="eastAsia"/>
          <w:rtl/>
        </w:rPr>
        <w:t>إِلَي</w:t>
      </w:r>
      <w:r w:rsidR="00E81D9B" w:rsidRPr="008D73BE">
        <w:rPr>
          <w:rStyle w:val="Chara"/>
          <w:rFonts w:hint="cs"/>
          <w:rtl/>
        </w:rPr>
        <w:t>ۡ</w:t>
      </w:r>
      <w:r w:rsidR="00E81D9B" w:rsidRPr="008D73BE">
        <w:rPr>
          <w:rStyle w:val="Chara"/>
          <w:rFonts w:hint="eastAsia"/>
          <w:rtl/>
        </w:rPr>
        <w:t>كُم</w:t>
      </w:r>
      <w:r w:rsidR="00E81D9B" w:rsidRPr="008D73BE">
        <w:rPr>
          <w:rStyle w:val="Chara"/>
          <w:rtl/>
        </w:rPr>
        <w:t xml:space="preserve"> </w:t>
      </w:r>
      <w:r w:rsidR="00E81D9B" w:rsidRPr="008D73BE">
        <w:rPr>
          <w:rStyle w:val="Chara"/>
          <w:rFonts w:hint="eastAsia"/>
          <w:rtl/>
        </w:rPr>
        <w:t>مِّن</w:t>
      </w:r>
      <w:r w:rsidR="00E81D9B" w:rsidRPr="008D73BE">
        <w:rPr>
          <w:rStyle w:val="Chara"/>
          <w:rtl/>
        </w:rPr>
        <w:t xml:space="preserve"> </w:t>
      </w:r>
      <w:r w:rsidR="00E81D9B" w:rsidRPr="008D73BE">
        <w:rPr>
          <w:rStyle w:val="Chara"/>
          <w:rFonts w:hint="eastAsia"/>
          <w:rtl/>
        </w:rPr>
        <w:t>رَّبِّكُم</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وَلَا</w:t>
      </w:r>
      <w:r w:rsidR="00E81D9B" w:rsidRPr="008D73BE">
        <w:rPr>
          <w:rStyle w:val="Chara"/>
          <w:rtl/>
        </w:rPr>
        <w:t xml:space="preserve"> </w:t>
      </w:r>
      <w:r w:rsidR="00E81D9B" w:rsidRPr="008D73BE">
        <w:rPr>
          <w:rStyle w:val="Chara"/>
          <w:rFonts w:hint="eastAsia"/>
          <w:rtl/>
        </w:rPr>
        <w:t>تَتَّبِعُواْ</w:t>
      </w:r>
      <w:r w:rsidR="00E81D9B" w:rsidRPr="008D73BE">
        <w:rPr>
          <w:rStyle w:val="Chara"/>
          <w:rtl/>
        </w:rPr>
        <w:t xml:space="preserve"> </w:t>
      </w:r>
      <w:r w:rsidR="00E81D9B" w:rsidRPr="008D73BE">
        <w:rPr>
          <w:rStyle w:val="Chara"/>
          <w:rFonts w:hint="eastAsia"/>
          <w:rtl/>
        </w:rPr>
        <w:t>مِن</w:t>
      </w:r>
      <w:r w:rsidR="00E81D9B" w:rsidRPr="008D73BE">
        <w:rPr>
          <w:rStyle w:val="Chara"/>
          <w:rtl/>
        </w:rPr>
        <w:t xml:space="preserve"> </w:t>
      </w:r>
      <w:r w:rsidR="00E81D9B" w:rsidRPr="008D73BE">
        <w:rPr>
          <w:rStyle w:val="Chara"/>
          <w:rFonts w:hint="eastAsia"/>
          <w:rtl/>
        </w:rPr>
        <w:t>دُونِهِ</w:t>
      </w:r>
      <w:r w:rsidR="00E81D9B" w:rsidRPr="008D73BE">
        <w:rPr>
          <w:rStyle w:val="Chara"/>
          <w:rFonts w:hint="cs"/>
          <w:rtl/>
        </w:rPr>
        <w:t>ۦٓ</w:t>
      </w:r>
      <w:r w:rsidR="00E81D9B" w:rsidRPr="008D73BE">
        <w:rPr>
          <w:rStyle w:val="Chara"/>
          <w:rtl/>
        </w:rPr>
        <w:t xml:space="preserve"> </w:t>
      </w:r>
      <w:r w:rsidR="00E81D9B" w:rsidRPr="008D73BE">
        <w:rPr>
          <w:rStyle w:val="Chara"/>
          <w:rFonts w:hint="eastAsia"/>
          <w:rtl/>
        </w:rPr>
        <w:t>أَو</w:t>
      </w:r>
      <w:r w:rsidR="00E81D9B" w:rsidRPr="008D73BE">
        <w:rPr>
          <w:rStyle w:val="Chara"/>
          <w:rFonts w:hint="cs"/>
          <w:rtl/>
        </w:rPr>
        <w:t>ۡ</w:t>
      </w:r>
      <w:r w:rsidR="00E81D9B" w:rsidRPr="008D73BE">
        <w:rPr>
          <w:rStyle w:val="Chara"/>
          <w:rFonts w:hint="eastAsia"/>
          <w:rtl/>
        </w:rPr>
        <w:t>لِيَا</w:t>
      </w:r>
      <w:r w:rsidR="00E81D9B" w:rsidRPr="008D73BE">
        <w:rPr>
          <w:rStyle w:val="Chara"/>
          <w:rFonts w:hint="cs"/>
          <w:rtl/>
        </w:rPr>
        <w:t>ٓ</w:t>
      </w:r>
      <w:r w:rsidR="00E81D9B" w:rsidRPr="008D73BE">
        <w:rPr>
          <w:rStyle w:val="Chara"/>
          <w:rFonts w:hint="eastAsia"/>
          <w:rtl/>
        </w:rPr>
        <w:t>ءَ</w:t>
      </w:r>
      <w:r>
        <w:rPr>
          <w:rFonts w:cs="Traditional Arabic" w:hint="cs"/>
          <w:rtl/>
          <w:lang w:bidi="fa-IR"/>
        </w:rPr>
        <w:t>﴾</w:t>
      </w:r>
      <w:r w:rsidRPr="00FA4E15">
        <w:rPr>
          <w:rStyle w:val="Char5"/>
          <w:rFonts w:hint="cs"/>
          <w:rtl/>
        </w:rPr>
        <w:t xml:space="preserve"> </w:t>
      </w:r>
      <w:r w:rsidRPr="00630B91">
        <w:rPr>
          <w:rStyle w:val="Char9"/>
          <w:rFonts w:hint="cs"/>
          <w:rtl/>
        </w:rPr>
        <w:t>[الأعراف: 3]</w:t>
      </w:r>
      <w:r w:rsidRPr="00694B9D">
        <w:rPr>
          <w:rFonts w:cs="IRNazli"/>
          <w:sz w:val="30"/>
          <w:szCs w:val="30"/>
          <w:vertAlign w:val="superscript"/>
          <w:rtl/>
          <w:lang w:bidi="fa-IR"/>
        </w:rPr>
        <w:footnoteReference w:id="95"/>
      </w:r>
      <w:r w:rsidRPr="00FA4E15">
        <w:rPr>
          <w:rStyle w:val="Char5"/>
          <w:rFonts w:hint="cs"/>
          <w:rtl/>
        </w:rPr>
        <w:t>.</w:t>
      </w:r>
    </w:p>
    <w:p w:rsidR="00EA06DC" w:rsidRPr="00B67020" w:rsidRDefault="001D6179" w:rsidP="001D6179">
      <w:pPr>
        <w:ind w:firstLine="284"/>
        <w:jc w:val="both"/>
        <w:rPr>
          <w:rStyle w:val="Char5"/>
          <w:rtl/>
        </w:rPr>
      </w:pPr>
      <w:r>
        <w:rPr>
          <w:rFonts w:cs="Traditional Arabic" w:hint="cs"/>
          <w:sz w:val="26"/>
          <w:szCs w:val="26"/>
          <w:rtl/>
          <w:lang w:bidi="fa-IR"/>
        </w:rPr>
        <w:t>«</w:t>
      </w:r>
      <w:r w:rsidR="00EA06DC" w:rsidRPr="00B67020">
        <w:rPr>
          <w:rStyle w:val="Char5"/>
          <w:rFonts w:hint="cs"/>
          <w:rtl/>
        </w:rPr>
        <w:t>فقط از آنچه از طرف خدا برای شما نازل گردیده پیروی کنید و جز خدا از دستوردهندگان دیگر پیروی نکنید ...</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21CA9">
        <w:rPr>
          <w:rStyle w:val="Char6"/>
          <w:rFonts w:hint="cs"/>
          <w:rtl/>
        </w:rPr>
        <w:t>دوم</w:t>
      </w:r>
      <w:r w:rsidRPr="00FA4E15">
        <w:rPr>
          <w:rStyle w:val="Char5"/>
          <w:rFonts w:hint="cs"/>
          <w:rtl/>
        </w:rPr>
        <w:t>- برخی از دانشمندان که به روشنفکر معروف شده‌اند امثال طه حسن، در کتاب آیین</w:t>
      </w:r>
      <w:r w:rsidR="001D6179" w:rsidRPr="00FA4E15">
        <w:rPr>
          <w:rStyle w:val="Char5"/>
          <w:rFonts w:hint="cs"/>
          <w:rtl/>
        </w:rPr>
        <w:t>ه</w:t>
      </w:r>
      <w:r w:rsidRPr="00FA4E15">
        <w:rPr>
          <w:rStyle w:val="Char5"/>
          <w:rFonts w:hint="cs"/>
          <w:rtl/>
        </w:rPr>
        <w:t xml:space="preserve"> اسلام، تقلید را در احکام فروعی مجاز و بلکه لازم می‌دانند اما از عوارض دردهای چهار مذهبی به شدت می‌نالند و لیت و لعل‌ّهایی را سرهم می‌ بندند که کاش در تمام جهان اسلام تنها یکی از مذاهب چهارگانه وجود می‌داشت و اتحاد مسلمین جهان، جای اختلاف آنها را می‌گرفت ...</w:t>
      </w:r>
      <w:r w:rsidRPr="00694B9D">
        <w:rPr>
          <w:rStyle w:val="Char5"/>
          <w:vertAlign w:val="superscript"/>
          <w:rtl/>
        </w:rPr>
        <w:footnoteReference w:id="96"/>
      </w:r>
      <w:r w:rsidR="001D6179" w:rsidRPr="00FA4E15">
        <w:rPr>
          <w:rStyle w:val="Char5"/>
          <w:rFonts w:hint="cs"/>
          <w:rtl/>
        </w:rPr>
        <w:t>.</w:t>
      </w:r>
    </w:p>
    <w:p w:rsidR="00EA06DC" w:rsidRPr="00FA4E15" w:rsidRDefault="00EA06DC" w:rsidP="00FA4E15">
      <w:pPr>
        <w:widowControl w:val="0"/>
        <w:ind w:firstLine="284"/>
        <w:jc w:val="both"/>
        <w:rPr>
          <w:rStyle w:val="Char5"/>
          <w:rtl/>
        </w:rPr>
      </w:pPr>
      <w:r w:rsidRPr="00F21CA9">
        <w:rPr>
          <w:rStyle w:val="Char6"/>
          <w:rFonts w:hint="cs"/>
          <w:rtl/>
        </w:rPr>
        <w:t>سوم</w:t>
      </w:r>
      <w:r w:rsidRPr="00FA4E15">
        <w:rPr>
          <w:rStyle w:val="Char5"/>
          <w:rFonts w:hint="cs"/>
          <w:rtl/>
        </w:rPr>
        <w:t>- جمع بسیاری از دانشمندان، تقلید در فروع دین را کاملاً مجاز دانسته و وجود مذاهب اربعه را نشان</w:t>
      </w:r>
      <w:r w:rsidR="001D6179" w:rsidRPr="00FA4E15">
        <w:rPr>
          <w:rStyle w:val="Char5"/>
          <w:rFonts w:hint="cs"/>
          <w:rtl/>
        </w:rPr>
        <w:t>ه</w:t>
      </w:r>
      <w:r w:rsidRPr="00FA4E15">
        <w:rPr>
          <w:rStyle w:val="Char5"/>
          <w:rFonts w:hint="cs"/>
          <w:rtl/>
        </w:rPr>
        <w:t xml:space="preserve"> آزادی در اسلام وسع</w:t>
      </w:r>
      <w:r w:rsidR="0007388D" w:rsidRPr="00FA4E15">
        <w:rPr>
          <w:rStyle w:val="Char5"/>
          <w:rFonts w:hint="cs"/>
          <w:rtl/>
        </w:rPr>
        <w:t>ۀ</w:t>
      </w:r>
      <w:r w:rsidRPr="00FA4E15">
        <w:rPr>
          <w:rStyle w:val="Char5"/>
          <w:rFonts w:hint="cs"/>
          <w:rtl/>
        </w:rPr>
        <w:t xml:space="preserve"> صدر مسلمین و اثری از آثار رحمت خدا شمرده‌اند اما از طرف دیگر، تقلید از یکی از مذاهب اربعه را بر همه کس واجب شمرده‌اند و دروازه اجتهاد مطلق را، بسته اعلام نموده و اجتهاد در مذهب و در فتوا را هم به شیو</w:t>
      </w:r>
      <w:r w:rsidR="001D6179" w:rsidRPr="00FA4E15">
        <w:rPr>
          <w:rStyle w:val="Char5"/>
          <w:rFonts w:hint="cs"/>
          <w:rtl/>
        </w:rPr>
        <w:t>ه</w:t>
      </w:r>
      <w:r w:rsidRPr="00FA4E15">
        <w:rPr>
          <w:rStyle w:val="Char5"/>
          <w:rFonts w:hint="cs"/>
          <w:rtl/>
        </w:rPr>
        <w:t xml:space="preserve"> امام غزالی و امام الحرمین (جوینی) و نَوَوی و رافعی از همه معاصرین سلب نموده‌اند و این طرز تفکر را تقوای علمی می‌نامند و مخالف این نظریه را به انحراف عقیدتی و بدعت‌گرایانی متهم می‌کنند</w:t>
      </w:r>
      <w:r w:rsidRPr="00694B9D">
        <w:rPr>
          <w:rStyle w:val="Char5"/>
          <w:vertAlign w:val="superscript"/>
          <w:rtl/>
        </w:rPr>
        <w:footnoteReference w:id="97"/>
      </w:r>
      <w:r w:rsidR="001D6179" w:rsidRPr="00FA4E15">
        <w:rPr>
          <w:rStyle w:val="Char5"/>
          <w:rFonts w:hint="cs"/>
          <w:rtl/>
        </w:rPr>
        <w:t>.</w:t>
      </w:r>
    </w:p>
    <w:p w:rsidR="00EA06DC" w:rsidRPr="00621310" w:rsidRDefault="00EA06DC" w:rsidP="00FA4E15">
      <w:pPr>
        <w:ind w:firstLine="284"/>
        <w:jc w:val="both"/>
        <w:rPr>
          <w:rStyle w:val="Char5"/>
          <w:spacing w:val="-2"/>
          <w:rtl/>
        </w:rPr>
      </w:pPr>
      <w:r w:rsidRPr="00621310">
        <w:rPr>
          <w:rStyle w:val="Char6"/>
          <w:rFonts w:hint="cs"/>
          <w:spacing w:val="-2"/>
          <w:rtl/>
        </w:rPr>
        <w:t>چهارم</w:t>
      </w:r>
      <w:r w:rsidRPr="00621310">
        <w:rPr>
          <w:rStyle w:val="Char5"/>
          <w:rFonts w:hint="cs"/>
          <w:spacing w:val="-2"/>
          <w:rtl/>
        </w:rPr>
        <w:t>- عده‌ای دانشمندان محقق و واقع‌گرا در عین اینکه تقلید در فروع دین را مجاز و حتی ضروری می‌شمارند و خود پیرو یکی از مذاهب اربعه هستند و این مذاهب را خزانه‌های معارف اسلامی، و صاحبان آنها را شایست</w:t>
      </w:r>
      <w:r w:rsidR="001D6179" w:rsidRPr="00621310">
        <w:rPr>
          <w:rStyle w:val="Char5"/>
          <w:rFonts w:hint="cs"/>
          <w:spacing w:val="-2"/>
          <w:rtl/>
        </w:rPr>
        <w:t>ه</w:t>
      </w:r>
      <w:r w:rsidRPr="00621310">
        <w:rPr>
          <w:rStyle w:val="Char5"/>
          <w:rFonts w:hint="cs"/>
          <w:spacing w:val="-2"/>
          <w:rtl/>
        </w:rPr>
        <w:t xml:space="preserve"> درود و تقدیر و سپاسگزاری می‌دانند، اما به هیچ‌وجه معتقد نیستند که بعد از آنها تا ابد در اجتهاد بسته شده است و تا ابد جز پیروی از آنها پیروی از هیچ مجتهد دیگری جایز نیست، بلکه پیروی از آنها مستلزم این است که این انحصارطلبی را از آنان نفی کنند، زیرا خود صاحبان مذاهب هرگز خود موافق نبوده‌اند که مردم به صورت انحصاری از آنها پیروی کنند مثلاً: </w:t>
      </w:r>
    </w:p>
    <w:p w:rsidR="00EA06DC" w:rsidRPr="00FA4E15" w:rsidRDefault="00EA06DC" w:rsidP="00FA4E15">
      <w:pPr>
        <w:ind w:firstLine="284"/>
        <w:jc w:val="both"/>
        <w:rPr>
          <w:rStyle w:val="Char5"/>
          <w:rtl/>
        </w:rPr>
      </w:pPr>
      <w:r w:rsidRPr="00F21CA9">
        <w:rPr>
          <w:rStyle w:val="Char6"/>
          <w:rFonts w:hint="cs"/>
          <w:rtl/>
        </w:rPr>
        <w:t>اول</w:t>
      </w:r>
      <w:r w:rsidRPr="00FA4E15">
        <w:rPr>
          <w:rStyle w:val="Char5"/>
          <w:rFonts w:hint="cs"/>
          <w:rtl/>
        </w:rPr>
        <w:t>- امام ابوحنیفه، می‌گفت: «این رأی ابوحنیفه است که ما بهتر از آن را نتوانسته‌ایم به دست آوریم، و اگر کسی، رأی بهتر از آن را، ارائه داد آن رأی صحیح‌</w:t>
      </w:r>
      <w:r w:rsidR="001D6179" w:rsidRPr="00FA4E15">
        <w:rPr>
          <w:rStyle w:val="Char5"/>
          <w:rFonts w:hint="cs"/>
          <w:rtl/>
        </w:rPr>
        <w:t>تر است و باید از آن پیروی شود».</w:t>
      </w:r>
    </w:p>
    <w:p w:rsidR="00EA06DC" w:rsidRPr="00FA4E15" w:rsidRDefault="00EA06DC" w:rsidP="00FA4E15">
      <w:pPr>
        <w:ind w:firstLine="284"/>
        <w:jc w:val="both"/>
        <w:rPr>
          <w:rStyle w:val="Char5"/>
          <w:rtl/>
        </w:rPr>
      </w:pPr>
      <w:r w:rsidRPr="00F21CA9">
        <w:rPr>
          <w:rStyle w:val="Char6"/>
          <w:rFonts w:hint="cs"/>
          <w:rtl/>
        </w:rPr>
        <w:t>دوم</w:t>
      </w:r>
      <w:r w:rsidR="00284103" w:rsidRPr="00FA4E15">
        <w:rPr>
          <w:rStyle w:val="Char5"/>
          <w:rFonts w:hint="cs"/>
          <w:rtl/>
        </w:rPr>
        <w:t>- امام مالک هر</w:t>
      </w:r>
      <w:r w:rsidRPr="00FA4E15">
        <w:rPr>
          <w:rStyle w:val="Char5"/>
          <w:rFonts w:hint="cs"/>
          <w:rtl/>
        </w:rPr>
        <w:t>گاه حکمی را استنباط می‌کرد، به یارانش می‌گفت: «به خوبی در آن دقت و تأمل کنید چرا که مربوط به دین است، و جز صاحب این روض</w:t>
      </w:r>
      <w:r w:rsidR="001D6179" w:rsidRPr="00FA4E15">
        <w:rPr>
          <w:rStyle w:val="Char5"/>
          <w:rFonts w:hint="cs"/>
          <w:rtl/>
        </w:rPr>
        <w:t>ه</w:t>
      </w:r>
      <w:r w:rsidRPr="00FA4E15">
        <w:rPr>
          <w:rStyle w:val="Char5"/>
          <w:rFonts w:hint="cs"/>
          <w:rtl/>
        </w:rPr>
        <w:t xml:space="preserve"> شریفه «رسول‌</w:t>
      </w:r>
      <w:r w:rsidR="001D6179" w:rsidRPr="00FA4E15">
        <w:rPr>
          <w:rStyle w:val="Char5"/>
          <w:rFonts w:hint="cs"/>
          <w:rtl/>
        </w:rPr>
        <w:t xml:space="preserve"> </w:t>
      </w:r>
      <w:r w:rsidRPr="00FA4E15">
        <w:rPr>
          <w:rStyle w:val="Char5"/>
          <w:rFonts w:hint="cs"/>
          <w:rtl/>
        </w:rPr>
        <w:t>الله</w:t>
      </w:r>
      <w:r>
        <w:rPr>
          <w:rFonts w:cs="CTraditional Arabic" w:hint="cs"/>
          <w:rtl/>
          <w:lang w:bidi="fa-IR"/>
        </w:rPr>
        <w:t>ص</w:t>
      </w:r>
      <w:r w:rsidRPr="00FA4E15">
        <w:rPr>
          <w:rStyle w:val="Char5"/>
          <w:rFonts w:hint="cs"/>
          <w:rtl/>
        </w:rPr>
        <w:t>»</w:t>
      </w:r>
      <w:r w:rsidR="000D4F81">
        <w:rPr>
          <w:rStyle w:val="Char5"/>
          <w:rFonts w:hint="cs"/>
          <w:rtl/>
        </w:rPr>
        <w:t xml:space="preserve"> هرکس</w:t>
      </w:r>
      <w:r w:rsidRPr="00FA4E15">
        <w:rPr>
          <w:rStyle w:val="Char5"/>
          <w:rFonts w:hint="cs"/>
          <w:rtl/>
        </w:rPr>
        <w:t>ی سخنانش در موارد</w:t>
      </w:r>
      <w:r w:rsidR="001D6179" w:rsidRPr="00FA4E15">
        <w:rPr>
          <w:rStyle w:val="Char5"/>
          <w:rFonts w:hint="cs"/>
          <w:rtl/>
        </w:rPr>
        <w:t>ی مقبول و در مواردی مردود است».</w:t>
      </w:r>
    </w:p>
    <w:p w:rsidR="00EA06DC" w:rsidRPr="00FA4E15" w:rsidRDefault="00EA06DC" w:rsidP="00FA4E15">
      <w:pPr>
        <w:ind w:firstLine="284"/>
        <w:jc w:val="both"/>
        <w:rPr>
          <w:rStyle w:val="Char5"/>
          <w:rtl/>
        </w:rPr>
      </w:pPr>
      <w:r w:rsidRPr="00F21CA9">
        <w:rPr>
          <w:rStyle w:val="Char6"/>
          <w:rFonts w:hint="cs"/>
          <w:rtl/>
        </w:rPr>
        <w:t>سوم</w:t>
      </w:r>
      <w:r w:rsidRPr="00FA4E15">
        <w:rPr>
          <w:rStyle w:val="Char5"/>
          <w:rFonts w:hint="cs"/>
          <w:rtl/>
        </w:rPr>
        <w:t>- امام شافعی به ربیع</w:t>
      </w:r>
      <w:r w:rsidR="001D6179" w:rsidRPr="00FA4E15">
        <w:rPr>
          <w:rStyle w:val="Char5"/>
          <w:rFonts w:hint="cs"/>
          <w:rtl/>
        </w:rPr>
        <w:t xml:space="preserve"> گفت: «ای ابا اسحاق از من در هر</w:t>
      </w:r>
      <w:r w:rsidRPr="00FA4E15">
        <w:rPr>
          <w:rStyle w:val="Char5"/>
          <w:rFonts w:hint="cs"/>
          <w:rtl/>
        </w:rPr>
        <w:t>چه می‌گویم تقلید مکن و در این مسایل برای خود نیز بیندی</w:t>
      </w:r>
      <w:r w:rsidR="001D6179" w:rsidRPr="00FA4E15">
        <w:rPr>
          <w:rStyle w:val="Char5"/>
          <w:rFonts w:hint="cs"/>
          <w:rtl/>
        </w:rPr>
        <w:t>ش زیرا اینها مسایل دینی هستند».</w:t>
      </w:r>
    </w:p>
    <w:p w:rsidR="00EA06DC" w:rsidRPr="00FA4E15" w:rsidRDefault="00EA06DC" w:rsidP="00FA4E15">
      <w:pPr>
        <w:widowControl w:val="0"/>
        <w:ind w:firstLine="284"/>
        <w:jc w:val="both"/>
        <w:rPr>
          <w:rStyle w:val="Char5"/>
          <w:rtl/>
        </w:rPr>
      </w:pPr>
      <w:r w:rsidRPr="00F21CA9">
        <w:rPr>
          <w:rStyle w:val="Char6"/>
          <w:rFonts w:hint="cs"/>
          <w:rtl/>
        </w:rPr>
        <w:t>چهارم</w:t>
      </w:r>
      <w:r w:rsidRPr="00FA4E15">
        <w:rPr>
          <w:rStyle w:val="Char5"/>
          <w:rFonts w:hint="cs"/>
          <w:rtl/>
        </w:rPr>
        <w:t>- امام احمد گفت: «در امر دین، خودتان  بنیدیشید زیرا تقلید جز از معصوم (پیامبر</w:t>
      </w:r>
      <w:r>
        <w:rPr>
          <w:rFonts w:cs="CTraditional Arabic" w:hint="cs"/>
          <w:spacing w:val="-6"/>
          <w:rtl/>
          <w:lang w:bidi="fa-IR"/>
        </w:rPr>
        <w:t>ص</w:t>
      </w:r>
      <w:r w:rsidRPr="00FA4E15">
        <w:rPr>
          <w:rStyle w:val="Char5"/>
          <w:rFonts w:hint="cs"/>
          <w:rtl/>
        </w:rPr>
        <w:t xml:space="preserve">) ناپسند و سبب فقدان بصیرت و بینش و جمود و تحّجر و عقب‌ماندگی می‌گردد». </w:t>
      </w:r>
    </w:p>
    <w:p w:rsidR="00EA06DC" w:rsidRPr="00FA4E15" w:rsidRDefault="00EA06DC" w:rsidP="00FA4E15">
      <w:pPr>
        <w:widowControl w:val="0"/>
        <w:ind w:firstLine="284"/>
        <w:jc w:val="both"/>
        <w:rPr>
          <w:rStyle w:val="Char5"/>
          <w:rtl/>
        </w:rPr>
      </w:pPr>
      <w:r w:rsidRPr="00FA4E15">
        <w:rPr>
          <w:rStyle w:val="Char5"/>
          <w:rFonts w:hint="cs"/>
          <w:rtl/>
        </w:rPr>
        <w:t>پس ائم</w:t>
      </w:r>
      <w:r w:rsidR="001D6179" w:rsidRPr="00FA4E15">
        <w:rPr>
          <w:rStyle w:val="Char5"/>
          <w:rFonts w:hint="cs"/>
          <w:rtl/>
        </w:rPr>
        <w:t>ه</w:t>
      </w:r>
      <w:r w:rsidRPr="00FA4E15">
        <w:rPr>
          <w:rStyle w:val="Char5"/>
          <w:rFonts w:hint="cs"/>
          <w:rtl/>
        </w:rPr>
        <w:t xml:space="preserve"> اربعه نه تنها اجتهاد را در قید انحصار خود ندانسته‌اند بلکه از تقلید کورکورانه (پیروی از کسی بدون دلیل و تحقیق) نیز منع کرده‌اند</w:t>
      </w:r>
      <w:r w:rsidRPr="00694B9D">
        <w:rPr>
          <w:rStyle w:val="Char5"/>
          <w:vertAlign w:val="superscript"/>
          <w:rtl/>
        </w:rPr>
        <w:footnoteReference w:id="98"/>
      </w:r>
      <w:r w:rsidRPr="00FA4E15">
        <w:rPr>
          <w:rStyle w:val="Char5"/>
          <w:rFonts w:hint="cs"/>
          <w:rtl/>
        </w:rPr>
        <w:t xml:space="preserve"> و تنها به این راه و طریق راضی بودند که مردم آگاهانه و </w:t>
      </w:r>
      <w:r w:rsidR="001D6179" w:rsidRPr="00FA4E15">
        <w:rPr>
          <w:rStyle w:val="Char5"/>
          <w:rFonts w:hint="cs"/>
          <w:rtl/>
        </w:rPr>
        <w:t>پس از تأمل، از آنها پیروی کنند.</w:t>
      </w:r>
    </w:p>
    <w:p w:rsidR="00EA06DC" w:rsidRPr="00FA4E15" w:rsidRDefault="00EA06DC" w:rsidP="00FA4E15">
      <w:pPr>
        <w:ind w:firstLine="284"/>
        <w:jc w:val="both"/>
        <w:rPr>
          <w:rStyle w:val="Char5"/>
          <w:rtl/>
        </w:rPr>
      </w:pPr>
      <w:r w:rsidRPr="00FA4E15">
        <w:rPr>
          <w:rStyle w:val="Char5"/>
          <w:rFonts w:hint="cs"/>
          <w:rtl/>
        </w:rPr>
        <w:t>در قرون اولیه در کنار مذاهب اربعه، تقلید از مذهب لیث‌ بن سعد، داود ظاهری، در قرون اولیه در کنار مذاهب اربعه، تقلید از مذهب لیث‌ بن سعد، داود ظاهری، سفیان ثوری، اسحاق  بن راهویه، سفیان  بن عیینه و محمد بن جریر طبری نیز مجاز بود. همین حالا هم جمع کثیری از اهل تسنن از پیروان امام محمد  بن حزم به شمار می‌آیند و قفال و ابوعلی سنجی و غیره مجتهد مطلق و منتسب بوده‌اند</w:t>
      </w:r>
      <w:r w:rsidRPr="00694B9D">
        <w:rPr>
          <w:rStyle w:val="Char5"/>
          <w:vertAlign w:val="superscript"/>
          <w:rtl/>
        </w:rPr>
        <w:footnoteReference w:id="99"/>
      </w:r>
      <w:r w:rsidRPr="00FA4E15">
        <w:rPr>
          <w:rStyle w:val="Char5"/>
          <w:rFonts w:hint="cs"/>
          <w:rtl/>
        </w:rPr>
        <w:t>. اما در سایر مسایل آیا می‌تواند به دیگری مراجعه کند یا نمی‌تواند؟ مورد اختلاف است بعضی آن را منع نموده و بعضی اجازه داده‌اند و گفته‌اند: می‌توان از چند مجتهد تقلید کرد</w:t>
      </w:r>
      <w:r w:rsidRPr="00694B9D">
        <w:rPr>
          <w:rStyle w:val="Char5"/>
          <w:vertAlign w:val="superscript"/>
          <w:rtl/>
        </w:rPr>
        <w:footnoteReference w:id="100"/>
      </w:r>
      <w:r w:rsidR="001D6179" w:rsidRPr="00FA4E15">
        <w:rPr>
          <w:rStyle w:val="Char5"/>
          <w:rFonts w:hint="cs"/>
          <w:rtl/>
        </w:rPr>
        <w:t>.</w:t>
      </w:r>
    </w:p>
    <w:p w:rsidR="00EA06DC" w:rsidRPr="00FA4E15" w:rsidRDefault="00EA06DC" w:rsidP="00FA4E15">
      <w:pPr>
        <w:widowControl w:val="0"/>
        <w:ind w:firstLine="284"/>
        <w:jc w:val="both"/>
        <w:rPr>
          <w:rStyle w:val="Char5"/>
          <w:rtl/>
        </w:rPr>
      </w:pPr>
      <w:r w:rsidRPr="00FA4E15">
        <w:rPr>
          <w:rStyle w:val="Char5"/>
          <w:rFonts w:hint="cs"/>
          <w:rtl/>
        </w:rPr>
        <w:t>و این گفته، صحیح است نظر به اجماع اصحاب که استفتاء غیر مجتهد را از هر عالمی جایز دانسته و هیچکدام از آن منع نکرده‌اند. و مسلماً اگر ممنوع بود اصحاب دربار</w:t>
      </w:r>
      <w:r w:rsidR="0050790D" w:rsidRPr="00FA4E15">
        <w:rPr>
          <w:rStyle w:val="Char5"/>
          <w:rFonts w:hint="cs"/>
          <w:rtl/>
        </w:rPr>
        <w:t>ه</w:t>
      </w:r>
      <w:r w:rsidRPr="00FA4E15">
        <w:rPr>
          <w:rStyle w:val="Char5"/>
          <w:rFonts w:hint="cs"/>
          <w:rtl/>
        </w:rPr>
        <w:t xml:space="preserve"> آن اهمال نمی‌ورزیدند </w:t>
      </w:r>
      <w:r w:rsidR="0050790D" w:rsidRPr="00FA4E15">
        <w:rPr>
          <w:rStyle w:val="Char5"/>
          <w:rFonts w:hint="cs"/>
          <w:rtl/>
        </w:rPr>
        <w:t>و آن را مورد بحث قرار می‌دادند.</w:t>
      </w:r>
    </w:p>
    <w:p w:rsidR="00EA06DC" w:rsidRPr="00FA4E15" w:rsidRDefault="00EA06DC" w:rsidP="00FA4E15">
      <w:pPr>
        <w:widowControl w:val="0"/>
        <w:ind w:firstLine="284"/>
        <w:jc w:val="both"/>
        <w:rPr>
          <w:rStyle w:val="Char5"/>
          <w:rtl/>
        </w:rPr>
      </w:pPr>
      <w:r w:rsidRPr="00FA4E15">
        <w:rPr>
          <w:rStyle w:val="Char5"/>
          <w:rFonts w:hint="cs"/>
          <w:rtl/>
        </w:rPr>
        <w:t>چنانچه غیر مجتهدی، مکتب معینی را مانند مکتب شافعی یا ابوحنیفه انتخاب کرد و گفت من پیرو فلان مکتبم آیا می‌تواند در مسئله‌ای به قول دیگری رجوع نماید؟ این مسئله مورد اختلاف است، جمعی آن را جایز دانسته</w:t>
      </w:r>
      <w:r w:rsidR="0050790D" w:rsidRPr="00FA4E15">
        <w:rPr>
          <w:rStyle w:val="Char5"/>
          <w:rFonts w:hint="cs"/>
          <w:rtl/>
        </w:rPr>
        <w:t xml:space="preserve"> و جمعی آن را ممنوع دانسته‌اند.</w:t>
      </w:r>
    </w:p>
    <w:p w:rsidR="00EA06DC" w:rsidRPr="00FA4E15" w:rsidRDefault="00EA06DC" w:rsidP="00FA4E15">
      <w:pPr>
        <w:ind w:firstLine="284"/>
        <w:jc w:val="both"/>
        <w:rPr>
          <w:rStyle w:val="Char5"/>
          <w:rtl/>
        </w:rPr>
      </w:pPr>
      <w:r w:rsidRPr="00FA4E15">
        <w:rPr>
          <w:rStyle w:val="Char5"/>
          <w:rFonts w:hint="cs"/>
          <w:rtl/>
        </w:rPr>
        <w:t>به نظر من (مصطفی مراغی) باید در این مورد تفصیل داد</w:t>
      </w:r>
      <w:r w:rsidR="0050790D" w:rsidRPr="00FA4E15">
        <w:rPr>
          <w:rStyle w:val="Char5"/>
          <w:rFonts w:hint="cs"/>
          <w:rtl/>
        </w:rPr>
        <w:t xml:space="preserve"> و گفت:</w:t>
      </w:r>
    </w:p>
    <w:p w:rsidR="00EA06DC" w:rsidRPr="00FA4E15" w:rsidRDefault="00EA06DC" w:rsidP="00FA4E15">
      <w:pPr>
        <w:ind w:firstLine="284"/>
        <w:jc w:val="both"/>
        <w:rPr>
          <w:rStyle w:val="Char5"/>
          <w:rtl/>
        </w:rPr>
      </w:pPr>
      <w:r w:rsidRPr="00FA4E15">
        <w:rPr>
          <w:rStyle w:val="Char5"/>
          <w:rFonts w:hint="cs"/>
          <w:rtl/>
        </w:rPr>
        <w:t>هر مسئله‌ای که طبق مکتب اول، عمل کرده نمی‌تواند به دیگری مراجعه نماید ولی چنانچه به مسئله‌ای عمل ننموده، مانعی ندارد که در آن از دیگری پیروی کند. در کتاب تحریر، تألیف</w:t>
      </w:r>
      <w:r w:rsidR="0050790D" w:rsidRPr="00FA4E15">
        <w:rPr>
          <w:rStyle w:val="Char5"/>
          <w:rFonts w:hint="cs"/>
          <w:rtl/>
        </w:rPr>
        <w:t xml:space="preserve"> «آمدی» و شرح آن چنین آمده است:</w:t>
      </w:r>
    </w:p>
    <w:p w:rsidR="00EA06DC" w:rsidRPr="00FA4E15" w:rsidRDefault="00EA06DC" w:rsidP="00FA4E15">
      <w:pPr>
        <w:ind w:firstLine="284"/>
        <w:jc w:val="both"/>
        <w:rPr>
          <w:rStyle w:val="Char5"/>
          <w:rtl/>
        </w:rPr>
      </w:pPr>
      <w:r w:rsidRPr="00FA4E15">
        <w:rPr>
          <w:rStyle w:val="Char5"/>
          <w:rFonts w:hint="cs"/>
          <w:rtl/>
        </w:rPr>
        <w:t>«علما، اتفاق دارند بر اینکه مقلّد نباید در آنچه تقلید می‌کند (یعنی به آن عم</w:t>
      </w:r>
      <w:r w:rsidR="0050790D" w:rsidRPr="00FA4E15">
        <w:rPr>
          <w:rStyle w:val="Char5"/>
          <w:rFonts w:hint="cs"/>
          <w:rtl/>
        </w:rPr>
        <w:t>ل می‌نماید) به دیگری رجوع کند».</w:t>
      </w:r>
    </w:p>
    <w:p w:rsidR="00EA06DC" w:rsidRPr="00FA4E15" w:rsidRDefault="0050790D" w:rsidP="00FA4E15">
      <w:pPr>
        <w:ind w:firstLine="284"/>
        <w:jc w:val="both"/>
        <w:rPr>
          <w:rStyle w:val="Char5"/>
          <w:rtl/>
        </w:rPr>
      </w:pPr>
      <w:r w:rsidRPr="00FA4E15">
        <w:rPr>
          <w:rStyle w:val="Char5"/>
          <w:rFonts w:hint="cs"/>
          <w:rtl/>
        </w:rPr>
        <w:t>زرکشی در شرح این گفته می‌نویسد:</w:t>
      </w:r>
    </w:p>
    <w:p w:rsidR="00EA06DC" w:rsidRPr="00FA4E15" w:rsidRDefault="00EA06DC" w:rsidP="00FA4E15">
      <w:pPr>
        <w:ind w:firstLine="284"/>
        <w:jc w:val="both"/>
        <w:rPr>
          <w:rStyle w:val="Char5"/>
          <w:rtl/>
        </w:rPr>
      </w:pPr>
      <w:r w:rsidRPr="00FA4E15">
        <w:rPr>
          <w:rStyle w:val="Char5"/>
          <w:rFonts w:hint="cs"/>
          <w:rtl/>
        </w:rPr>
        <w:t>«... مطلب، این چنین نیست که «آمدی» می‌گوید چه ممکنست بعد از عمل، به وسیل</w:t>
      </w:r>
      <w:r w:rsidR="0050790D" w:rsidRPr="00FA4E15">
        <w:rPr>
          <w:rStyle w:val="Char5"/>
          <w:rFonts w:hint="cs"/>
          <w:rtl/>
        </w:rPr>
        <w:t>ه</w:t>
      </w:r>
      <w:r w:rsidRPr="00FA4E15">
        <w:rPr>
          <w:rStyle w:val="Char5"/>
          <w:rFonts w:hint="cs"/>
          <w:rtl/>
        </w:rPr>
        <w:t xml:space="preserve"> گفته‌های دیگران خلاف دستور</w:t>
      </w:r>
      <w:r w:rsidR="00284103" w:rsidRPr="00FA4E15">
        <w:rPr>
          <w:rStyle w:val="Char5"/>
          <w:rFonts w:hint="cs"/>
          <w:rtl/>
        </w:rPr>
        <w:t xml:space="preserve"> </w:t>
      </w:r>
      <w:r w:rsidRPr="00FA4E15">
        <w:rPr>
          <w:rStyle w:val="Char5"/>
          <w:rFonts w:hint="cs"/>
          <w:rtl/>
        </w:rPr>
        <w:t xml:space="preserve">العمل مکتبش برایش روشن شود، در این صورت وقتی معتقد شود که دیگری فتوایش صحیح است چرا </w:t>
      </w:r>
      <w:r w:rsidR="0050790D" w:rsidRPr="00FA4E15">
        <w:rPr>
          <w:rStyle w:val="Char5"/>
          <w:rFonts w:hint="cs"/>
          <w:rtl/>
        </w:rPr>
        <w:t>نمی‌تواند به آن مراجعه نماید؟».</w:t>
      </w:r>
    </w:p>
    <w:p w:rsidR="00EA06DC" w:rsidRPr="00FA4E15" w:rsidRDefault="0050790D" w:rsidP="00FA4E15">
      <w:pPr>
        <w:ind w:firstLine="284"/>
        <w:jc w:val="both"/>
        <w:rPr>
          <w:rStyle w:val="Char5"/>
          <w:rtl/>
        </w:rPr>
      </w:pPr>
      <w:r w:rsidRPr="00FA4E15">
        <w:rPr>
          <w:rStyle w:val="Char5"/>
          <w:rFonts w:hint="cs"/>
          <w:rtl/>
        </w:rPr>
        <w:t>بنابراین هر</w:t>
      </w:r>
      <w:r w:rsidR="00EA06DC" w:rsidRPr="00FA4E15">
        <w:rPr>
          <w:rStyle w:val="Char5"/>
          <w:rFonts w:hint="cs"/>
          <w:rtl/>
        </w:rPr>
        <w:t>گاه گفته دو مجتهد، با هم معارض باشد باید دربار</w:t>
      </w:r>
      <w:r w:rsidRPr="00FA4E15">
        <w:rPr>
          <w:rStyle w:val="Char5"/>
          <w:rFonts w:hint="cs"/>
          <w:rtl/>
        </w:rPr>
        <w:t>ه</w:t>
      </w:r>
      <w:r w:rsidR="00EA06DC" w:rsidRPr="00FA4E15">
        <w:rPr>
          <w:rStyle w:val="Char5"/>
          <w:rFonts w:hint="cs"/>
          <w:rtl/>
        </w:rPr>
        <w:t xml:space="preserve"> آن دو تحقیق نمود و بدون تحقیق نمی‌توان از آنچه عمل می‌کرده به دیگری برگردد مگر </w:t>
      </w:r>
      <w:r w:rsidRPr="00FA4E15">
        <w:rPr>
          <w:rStyle w:val="Char5"/>
          <w:rFonts w:hint="cs"/>
          <w:rtl/>
        </w:rPr>
        <w:t>اینکه خطای اولی برایش ثابت شود.</w:t>
      </w:r>
    </w:p>
    <w:p w:rsidR="00EA06DC" w:rsidRPr="00FA4E15" w:rsidRDefault="00EA06DC" w:rsidP="00FA4E15">
      <w:pPr>
        <w:ind w:firstLine="284"/>
        <w:jc w:val="both"/>
        <w:rPr>
          <w:rStyle w:val="Char5"/>
          <w:rtl/>
        </w:rPr>
      </w:pPr>
      <w:r w:rsidRPr="00FA4E15">
        <w:rPr>
          <w:rStyle w:val="Char5"/>
          <w:rFonts w:hint="cs"/>
          <w:rtl/>
        </w:rPr>
        <w:t>اگر شخصی به مذهبی مانند مذهب شافعی و غیره ملتزم گردد، آیا باید برای همیشه به آن مذهب باقی بماند؟ بعضی گفته‌اند آری و بعضی گفته‌اند لازم نیست، و این قول، صحیح‌تر به نظر می‌رسد</w:t>
      </w:r>
      <w:r w:rsidRPr="00694B9D">
        <w:rPr>
          <w:rStyle w:val="Char5"/>
          <w:vertAlign w:val="superscript"/>
          <w:rtl/>
        </w:rPr>
        <w:footnoteReference w:id="101"/>
      </w:r>
      <w:r w:rsidRPr="00FA4E15">
        <w:rPr>
          <w:rStyle w:val="Char5"/>
          <w:rFonts w:hint="cs"/>
          <w:rtl/>
        </w:rPr>
        <w:t xml:space="preserve"> زیرا از نظر شرع اینگونه التزام، الزام‌آور نیست، و جز آنچه را که خدا و پیامبر</w:t>
      </w:r>
      <w:r w:rsidR="00EB086F" w:rsidRPr="00EB086F">
        <w:rPr>
          <w:rStyle w:val="Char5"/>
          <w:rFonts w:cs="CTraditional Arabic" w:hint="cs"/>
          <w:rtl/>
        </w:rPr>
        <w:t xml:space="preserve"> ج </w:t>
      </w:r>
      <w:r w:rsidRPr="00FA4E15">
        <w:rPr>
          <w:rStyle w:val="Char5"/>
          <w:rFonts w:hint="cs"/>
          <w:rtl/>
        </w:rPr>
        <w:t>واجب نموده‌اند چیز دیگر بر وی و</w:t>
      </w:r>
      <w:r w:rsidR="0050790D" w:rsidRPr="00FA4E15">
        <w:rPr>
          <w:rStyle w:val="Char5"/>
          <w:rFonts w:hint="cs"/>
          <w:rtl/>
        </w:rPr>
        <w:t>اجب نتواند بود.</w:t>
      </w:r>
    </w:p>
    <w:p w:rsidR="00EA06DC" w:rsidRPr="00FA4E15" w:rsidRDefault="00EA06DC" w:rsidP="00FA4E15">
      <w:pPr>
        <w:ind w:firstLine="284"/>
        <w:jc w:val="both"/>
        <w:rPr>
          <w:rStyle w:val="Char5"/>
          <w:rtl/>
        </w:rPr>
      </w:pPr>
      <w:r w:rsidRPr="00FA4E15">
        <w:rPr>
          <w:rStyle w:val="Char5"/>
          <w:rFonts w:hint="cs"/>
          <w:rtl/>
        </w:rPr>
        <w:t>هیچگاه خدا و پیغمبر</w:t>
      </w:r>
      <w:r w:rsidR="00EB086F" w:rsidRPr="00EB086F">
        <w:rPr>
          <w:rStyle w:val="Char5"/>
          <w:rFonts w:cs="CTraditional Arabic" w:hint="cs"/>
          <w:rtl/>
        </w:rPr>
        <w:t xml:space="preserve"> ج </w:t>
      </w:r>
      <w:r w:rsidRPr="00FA4E15">
        <w:rPr>
          <w:rStyle w:val="Char5"/>
          <w:rFonts w:hint="cs"/>
          <w:rtl/>
        </w:rPr>
        <w:t>بر کسی واجب نکرد که به مذهب یکی از چهار پیشوای فقه بگراید و در تمام امور دینی منحصراً از آن مکتب پیروی و تقلید نماید. در قرن‌های گذشته و درخشان اسلام چنین قیدی نبود و به تصریح علایی: مشهور در کتب مذاهب، جواز انتقال در هر یک از مسایل و عمل به آن است (بر خلاف مکتب پیشوایی که از او تقلید می‌کند) در صورتی که برای فرار نباشد</w:t>
      </w:r>
      <w:r w:rsidRPr="00694B9D">
        <w:rPr>
          <w:rStyle w:val="Char5"/>
          <w:vertAlign w:val="superscript"/>
          <w:rtl/>
        </w:rPr>
        <w:footnoteReference w:id="102"/>
      </w:r>
      <w:r w:rsidRPr="00FA4E15">
        <w:rPr>
          <w:rStyle w:val="Char5"/>
          <w:rFonts w:hint="cs"/>
          <w:rtl/>
        </w:rPr>
        <w:t xml:space="preserve"> اگر علما و فقهای بزرگ دربار</w:t>
      </w:r>
      <w:r w:rsidR="0050790D" w:rsidRPr="00FA4E15">
        <w:rPr>
          <w:rStyle w:val="Char5"/>
          <w:rFonts w:hint="cs"/>
          <w:rtl/>
        </w:rPr>
        <w:t>ه</w:t>
      </w:r>
      <w:r w:rsidRPr="00FA4E15">
        <w:rPr>
          <w:rStyle w:val="Char5"/>
          <w:rFonts w:hint="cs"/>
          <w:rtl/>
        </w:rPr>
        <w:t xml:space="preserve"> جواز عمل به مذهب امام و پیشوای دیگری با احتیاط سخن گفته، خواسته‌اند که مقلدان هر لحظه و هر زمان به مناسبت‌های از جمله فرار از تکلیف، به مجتهد دیگری نگرایید و فرهنگ سهل‌انگاری بر جامعه چیره نشود</w:t>
      </w:r>
      <w:r w:rsidRPr="00694B9D">
        <w:rPr>
          <w:rStyle w:val="Char5"/>
          <w:vertAlign w:val="superscript"/>
          <w:rtl/>
        </w:rPr>
        <w:footnoteReference w:id="103"/>
      </w:r>
      <w:r w:rsidR="0050790D" w:rsidRPr="00FA4E15">
        <w:rPr>
          <w:rStyle w:val="Char5"/>
          <w:rFonts w:hint="cs"/>
          <w:rtl/>
        </w:rPr>
        <w:t>.</w:t>
      </w:r>
    </w:p>
    <w:p w:rsidR="00EA06DC" w:rsidRDefault="00EA06DC" w:rsidP="002330F9">
      <w:pPr>
        <w:pStyle w:val="a1"/>
        <w:rPr>
          <w:rtl/>
        </w:rPr>
      </w:pPr>
      <w:bookmarkStart w:id="99" w:name="_Toc178871336"/>
      <w:bookmarkStart w:id="100" w:name="_Toc436077695"/>
      <w:r>
        <w:rPr>
          <w:rFonts w:hint="cs"/>
          <w:rtl/>
        </w:rPr>
        <w:t>اجماع محققین</w:t>
      </w:r>
      <w:bookmarkEnd w:id="99"/>
      <w:bookmarkEnd w:id="100"/>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کتاب «تحریر»</w:t>
      </w:r>
      <w:r w:rsidRPr="00F21CA9">
        <w:rPr>
          <w:rStyle w:val="Char6"/>
          <w:rFonts w:hint="cs"/>
          <w:rtl/>
        </w:rPr>
        <w:t xml:space="preserve"> </w:t>
      </w:r>
      <w:r w:rsidRPr="00FA4E15">
        <w:rPr>
          <w:rStyle w:val="Char5"/>
          <w:rFonts w:hint="cs"/>
          <w:rtl/>
        </w:rPr>
        <w:t>و شرح آن، آمدی از کتاب «برهان» نقل می‌کند که: «محققین اجماع کرده‌اند بر اینکه از خود اصحاب نباید تقلید کرد، بلکه باید از ائمه و پیشوایانی که بعد از آنها آمده‌اند تقلید نمود زیرا این پیشوایان، احکام را تدوین و تهذیب و دسته‌ بندی کرده و راه‌های فکری را واضح و آشکا</w:t>
      </w:r>
      <w:r w:rsidR="004E04D9" w:rsidRPr="00FA4E15">
        <w:rPr>
          <w:rStyle w:val="Char5"/>
          <w:rFonts w:hint="cs"/>
          <w:rtl/>
        </w:rPr>
        <w:t>ر ساخته‌اند و بر روی همین اصل ا</w:t>
      </w:r>
      <w:r w:rsidRPr="00FA4E15">
        <w:rPr>
          <w:rStyle w:val="Char5"/>
          <w:rFonts w:hint="cs"/>
          <w:rtl/>
        </w:rPr>
        <w:t>بن صلاح تقلید از پیشوایان چهارگانه</w:t>
      </w:r>
      <w:r w:rsidRPr="00694B9D">
        <w:rPr>
          <w:rStyle w:val="Char5"/>
          <w:vertAlign w:val="superscript"/>
          <w:rtl/>
        </w:rPr>
        <w:footnoteReference w:id="104"/>
      </w:r>
      <w:r w:rsidRPr="00FA4E15">
        <w:rPr>
          <w:rStyle w:val="Char5"/>
          <w:rFonts w:hint="cs"/>
          <w:rtl/>
        </w:rPr>
        <w:t xml:space="preserve"> تسنن را واجب دانسته زیرا مذاهب آنان مضبوط و شرایط در آنها جمع است شرایطی که در غ</w:t>
      </w:r>
      <w:r w:rsidR="0050790D" w:rsidRPr="00FA4E15">
        <w:rPr>
          <w:rStyle w:val="Char5"/>
          <w:rFonts w:hint="cs"/>
          <w:rtl/>
        </w:rPr>
        <w:t>یر این چهار نفر احراز نشده است.</w:t>
      </w:r>
    </w:p>
    <w:p w:rsidR="00EA06DC" w:rsidRPr="00FA4E15" w:rsidRDefault="00EA06DC" w:rsidP="00FA4E15">
      <w:pPr>
        <w:widowControl w:val="0"/>
        <w:ind w:firstLine="284"/>
        <w:jc w:val="both"/>
        <w:rPr>
          <w:rStyle w:val="Char5"/>
          <w:rtl/>
        </w:rPr>
      </w:pPr>
      <w:r w:rsidRPr="00FA4E15">
        <w:rPr>
          <w:rStyle w:val="Char5"/>
          <w:rFonts w:hint="cs"/>
          <w:rtl/>
        </w:rPr>
        <w:t>بنابراین تقلید از غیر این چهار مکتب</w:t>
      </w:r>
      <w:r w:rsidRPr="00694B9D">
        <w:rPr>
          <w:rStyle w:val="Char5"/>
          <w:vertAlign w:val="superscript"/>
          <w:rtl/>
        </w:rPr>
        <w:footnoteReference w:id="105"/>
      </w:r>
      <w:r w:rsidRPr="00FA4E15">
        <w:rPr>
          <w:rStyle w:val="Char5"/>
          <w:rFonts w:hint="cs"/>
          <w:rtl/>
        </w:rPr>
        <w:t xml:space="preserve"> جایز نیست، زیرا حقیقت مکتب سایر علما، کامل و ثابت و روشن نیست نه به خاطر اینکه قابل تقلید نیستند بلکه شرایط رجوع به آنها فراهم نیست و از این رو «ابن عبدالسلام» می‌گوید: اگر حقیقت مکتبی ثابت گشت، به طور اتفاق تقلید از آن جایز است والاّ جایز نیست، و هر گاه حکم یکی از اصحاب، قطعی و ثابت شد، نمی‌توان با آن مخالفت کرد مگر با دلیلی که از دلیل اولی آشکارتر باشد، و بدیهی است که حتماً در مجتهد، شرط نیست که دارای مکتب مدّونی باشد و لازم نیست که کسی حتماً به مکتب یکی از ائمه چهارگانه تسنن بگراید به طوری که تمام گفته‌های آن را یکجا بپذیر</w:t>
      </w:r>
      <w:r w:rsidR="0050790D" w:rsidRPr="00FA4E15">
        <w:rPr>
          <w:rStyle w:val="Char5"/>
          <w:rFonts w:hint="cs"/>
          <w:rtl/>
        </w:rPr>
        <w:t>د و گفته‌های دیگران را رها سازد</w:t>
      </w:r>
      <w:r w:rsidRPr="00694B9D">
        <w:rPr>
          <w:rStyle w:val="Char5"/>
          <w:vertAlign w:val="superscript"/>
          <w:rtl/>
        </w:rPr>
        <w:footnoteReference w:id="106"/>
      </w:r>
      <w:r w:rsidR="0050790D"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کتاب مسلم الثبوت و شرح آن، بعد از نقل مطالب کتاب تحریر در مو</w:t>
      </w:r>
      <w:r w:rsidR="0050790D" w:rsidRPr="00FA4E15">
        <w:rPr>
          <w:rStyle w:val="Char5"/>
          <w:rFonts w:hint="cs"/>
          <w:rtl/>
        </w:rPr>
        <w:t>رد اجماع محققین، چنین می‌نویسد:</w:t>
      </w:r>
    </w:p>
    <w:p w:rsidR="00EA06DC" w:rsidRPr="00FA4E15" w:rsidRDefault="00EA06DC" w:rsidP="00FA4E15">
      <w:pPr>
        <w:ind w:firstLine="284"/>
        <w:jc w:val="both"/>
        <w:rPr>
          <w:rStyle w:val="Char5"/>
          <w:rtl/>
        </w:rPr>
      </w:pPr>
      <w:r w:rsidRPr="00FA4E15">
        <w:rPr>
          <w:rStyle w:val="Char5"/>
          <w:rFonts w:hint="cs"/>
          <w:rtl/>
        </w:rPr>
        <w:t>قرافی می‌گوید: علما به طور اجماع برآنند که هر گاه کسی مسلمان شود می‌تواند از هر مکتبی یا هر مجتهدی که بخواهد بدون مانع تقلید کند. اصحاب</w:t>
      </w:r>
      <w:r w:rsidR="008C3D67" w:rsidRPr="008C3D67">
        <w:rPr>
          <w:rStyle w:val="Char5"/>
          <w:rFonts w:cs="CTraditional Arabic" w:hint="cs"/>
          <w:rtl/>
        </w:rPr>
        <w:t>ش</w:t>
      </w:r>
      <w:r w:rsidRPr="0068479E">
        <w:rPr>
          <w:rStyle w:val="Char5"/>
          <w:rFonts w:cs="CTraditional Arabic" w:hint="cs"/>
          <w:rtl/>
        </w:rPr>
        <w:t xml:space="preserve"> </w:t>
      </w:r>
      <w:r w:rsidRPr="00FA4E15">
        <w:rPr>
          <w:rStyle w:val="Char5"/>
          <w:rFonts w:hint="cs"/>
          <w:rtl/>
        </w:rPr>
        <w:t>اجماع نموده‌اند بر اینکه</w:t>
      </w:r>
      <w:r w:rsidR="000D4F81">
        <w:rPr>
          <w:rStyle w:val="Char5"/>
          <w:rFonts w:hint="cs"/>
          <w:rtl/>
        </w:rPr>
        <w:t xml:space="preserve"> هرکس</w:t>
      </w:r>
      <w:r w:rsidRPr="00FA4E15">
        <w:rPr>
          <w:rStyle w:val="Char5"/>
          <w:rFonts w:hint="cs"/>
          <w:rtl/>
        </w:rPr>
        <w:t xml:space="preserve"> از ابوبکر و عمر</w:t>
      </w:r>
      <w:r w:rsidR="0050790D">
        <w:rPr>
          <w:rFonts w:cs="CTraditional Arabic" w:hint="cs"/>
          <w:rtl/>
          <w:lang w:bidi="fa-IR"/>
        </w:rPr>
        <w:t>ب</w:t>
      </w:r>
      <w:r w:rsidRPr="00FA4E15">
        <w:rPr>
          <w:rStyle w:val="Char5"/>
          <w:rFonts w:hint="cs"/>
          <w:rtl/>
        </w:rPr>
        <w:t xml:space="preserve"> دو پیشوای مسلمانان استفتاء می‌کرده می‌تواند از اباهریره و معاذ بن جبل و غیره نیز استفتاء کند. و کسی که دلیلی بر ردّ این دو اجماع دارد بر اوست که آن را بیان نموده ثابت کند</w:t>
      </w:r>
      <w:r w:rsidRPr="00694B9D">
        <w:rPr>
          <w:rStyle w:val="Char5"/>
          <w:vertAlign w:val="superscript"/>
          <w:rtl/>
        </w:rPr>
        <w:footnoteReference w:id="107"/>
      </w:r>
      <w:r w:rsidR="0050790D" w:rsidRPr="00FA4E15">
        <w:rPr>
          <w:rStyle w:val="Char5"/>
          <w:rFonts w:hint="cs"/>
          <w:rtl/>
        </w:rPr>
        <w:t xml:space="preserve"> استاد مصطفی مراغی سپس می‌گوید:</w:t>
      </w:r>
    </w:p>
    <w:p w:rsidR="00EA06DC" w:rsidRPr="00FA4E15" w:rsidRDefault="00EA06DC" w:rsidP="00FA4E15">
      <w:pPr>
        <w:ind w:firstLine="284"/>
        <w:jc w:val="both"/>
        <w:rPr>
          <w:rStyle w:val="Char5"/>
          <w:rtl/>
        </w:rPr>
      </w:pPr>
      <w:r w:rsidRPr="00FA4E15">
        <w:rPr>
          <w:rStyle w:val="Char5"/>
          <w:rFonts w:hint="cs"/>
          <w:rtl/>
        </w:rPr>
        <w:t xml:space="preserve">با این دو اجماع، قول ابن الامام که مدعی اجماع محققین بر منع تقلید </w:t>
      </w:r>
      <w:r w:rsidR="0050790D" w:rsidRPr="00FA4E15">
        <w:rPr>
          <w:rStyle w:val="Char5"/>
          <w:rFonts w:hint="cs"/>
          <w:rtl/>
        </w:rPr>
        <w:t>از خصوص اصحاب بود باطل می‌گردد.</w:t>
      </w:r>
    </w:p>
    <w:p w:rsidR="00EA06DC" w:rsidRPr="00FA4E15" w:rsidRDefault="00EA06DC" w:rsidP="00FA4E15">
      <w:pPr>
        <w:ind w:firstLine="284"/>
        <w:jc w:val="both"/>
        <w:rPr>
          <w:rStyle w:val="Char5"/>
          <w:rtl/>
        </w:rPr>
      </w:pPr>
      <w:r w:rsidRPr="00FA4E15">
        <w:rPr>
          <w:rStyle w:val="Char5"/>
          <w:rFonts w:hint="cs"/>
          <w:rtl/>
        </w:rPr>
        <w:t>ممکن است گفته شود که اجماع محققین با دو اجماع فوق معارضه می‌کنند، ولی باید دانست که مقصود از اجماع محققین، اجماع اصطلاحی نیست تا حجت باشد و بتواند با دو ا</w:t>
      </w:r>
      <w:r w:rsidR="004E04D9" w:rsidRPr="00FA4E15">
        <w:rPr>
          <w:rStyle w:val="Char5"/>
          <w:rFonts w:hint="cs"/>
          <w:rtl/>
        </w:rPr>
        <w:t>جماع دیگر معارضه کند. در کلام ا</w:t>
      </w:r>
      <w:r w:rsidRPr="00FA4E15">
        <w:rPr>
          <w:rStyle w:val="Char5"/>
          <w:rFonts w:hint="cs"/>
          <w:rtl/>
        </w:rPr>
        <w:t>بن الامام اشکال دیگری است و آن اینکه تقسیم‌ بندی و تهذیب و تدوین فقه هیچ دخالتی در تقلید ندارد (تا گفته شود چون اصحاب از آن برکنارند نمی‌توان از آنان تقلید کرد) زیرا مقلّد چنانچه مقصود اصحاب را فهمید، به آن عمل می‌کند و گرنه ا</w:t>
      </w:r>
      <w:r w:rsidR="0050790D" w:rsidRPr="00FA4E15">
        <w:rPr>
          <w:rStyle w:val="Char5"/>
          <w:rFonts w:hint="cs"/>
          <w:rtl/>
        </w:rPr>
        <w:t>ز مجتهد دیگری استفتاء می‌نماید.</w:t>
      </w:r>
    </w:p>
    <w:p w:rsidR="00EA06DC" w:rsidRPr="00FA4E15" w:rsidRDefault="00EA06DC" w:rsidP="00FA4E15">
      <w:pPr>
        <w:ind w:firstLine="284"/>
        <w:jc w:val="both"/>
        <w:rPr>
          <w:rStyle w:val="Char5"/>
          <w:rtl/>
        </w:rPr>
      </w:pPr>
      <w:r w:rsidRPr="00FA4E15">
        <w:rPr>
          <w:rStyle w:val="Char5"/>
          <w:rFonts w:hint="cs"/>
          <w:rtl/>
        </w:rPr>
        <w:t>نباید از نظر دور داشت که سایر مجتهدین نیز کوشش‌هایی مانند ائم</w:t>
      </w:r>
      <w:r w:rsidR="0007388D" w:rsidRPr="00FA4E15">
        <w:rPr>
          <w:rStyle w:val="Char5"/>
          <w:rFonts w:hint="cs"/>
          <w:rtl/>
        </w:rPr>
        <w:t>ۀ</w:t>
      </w:r>
      <w:r w:rsidRPr="00FA4E15">
        <w:rPr>
          <w:rStyle w:val="Char5"/>
          <w:rFonts w:hint="cs"/>
          <w:rtl/>
        </w:rPr>
        <w:t xml:space="preserve"> چهارگان</w:t>
      </w:r>
      <w:r w:rsidR="0050790D" w:rsidRPr="00FA4E15">
        <w:rPr>
          <w:rStyle w:val="Char5"/>
          <w:rFonts w:hint="cs"/>
          <w:rtl/>
        </w:rPr>
        <w:t>ه</w:t>
      </w:r>
      <w:r w:rsidRPr="00FA4E15">
        <w:rPr>
          <w:rStyle w:val="Char5"/>
          <w:rFonts w:hint="cs"/>
          <w:rtl/>
        </w:rPr>
        <w:t xml:space="preserve"> اهل سنت مبذول داشته‌اند که انکار آن جز تعصّب و سوء ادب چیزی نیست</w:t>
      </w:r>
      <w:r w:rsidRPr="00694B9D">
        <w:rPr>
          <w:rStyle w:val="Char5"/>
          <w:vertAlign w:val="superscript"/>
          <w:rtl/>
        </w:rPr>
        <w:footnoteReference w:id="108"/>
      </w:r>
      <w:r w:rsidR="0050790D"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حقیقت اینست که چون روایات مکتب سایر مجتهدین مانند این چهار پیشوای معروف، محفوظ نمان</w:t>
      </w:r>
      <w:r w:rsidR="0050790D" w:rsidRPr="00FA4E15">
        <w:rPr>
          <w:rStyle w:val="Char5"/>
          <w:rFonts w:hint="cs"/>
          <w:rtl/>
        </w:rPr>
        <w:t>ده از تقلید دیگران منع شده است.</w:t>
      </w:r>
    </w:p>
    <w:p w:rsidR="00EA06DC" w:rsidRPr="00FA4E15" w:rsidRDefault="00EA06DC" w:rsidP="00FA4E15">
      <w:pPr>
        <w:ind w:firstLine="284"/>
        <w:jc w:val="both"/>
        <w:rPr>
          <w:rStyle w:val="Char5"/>
          <w:rtl/>
        </w:rPr>
      </w:pPr>
      <w:r w:rsidRPr="00FA4E15">
        <w:rPr>
          <w:rStyle w:val="Char5"/>
          <w:rFonts w:hint="cs"/>
          <w:rtl/>
        </w:rPr>
        <w:t xml:space="preserve"> بنابراین اگر روایت صحیحی از مجتهد دیگر یافت شود می‌توان به آن عمل کرد. چنانکه متأخرین در مسئل</w:t>
      </w:r>
      <w:r w:rsidR="0050790D" w:rsidRPr="00FA4E15">
        <w:rPr>
          <w:rStyle w:val="Char5"/>
          <w:rFonts w:hint="cs"/>
          <w:rtl/>
        </w:rPr>
        <w:t>ه</w:t>
      </w:r>
      <w:r w:rsidRPr="00FA4E15">
        <w:rPr>
          <w:rStyle w:val="Char5"/>
          <w:rFonts w:hint="cs"/>
          <w:rtl/>
        </w:rPr>
        <w:t xml:space="preserve"> شهود، طبق مذ</w:t>
      </w:r>
      <w:r w:rsidR="004E04D9" w:rsidRPr="00FA4E15">
        <w:rPr>
          <w:rStyle w:val="Char5"/>
          <w:rFonts w:hint="cs"/>
          <w:rtl/>
        </w:rPr>
        <w:t>هب ا</w:t>
      </w:r>
      <w:r w:rsidR="0050790D" w:rsidRPr="00FA4E15">
        <w:rPr>
          <w:rStyle w:val="Char5"/>
          <w:rFonts w:hint="cs"/>
          <w:rtl/>
        </w:rPr>
        <w:t>بن ابی‌لیلی فتوا داده‌اند.</w:t>
      </w:r>
    </w:p>
    <w:p w:rsidR="00EA06DC" w:rsidRPr="00FA4E15" w:rsidRDefault="00EA06DC" w:rsidP="00FA4E15">
      <w:pPr>
        <w:ind w:firstLine="284"/>
        <w:jc w:val="both"/>
        <w:rPr>
          <w:rStyle w:val="Char5"/>
          <w:rtl/>
        </w:rPr>
      </w:pPr>
      <w:r w:rsidRPr="00FA4E15">
        <w:rPr>
          <w:rStyle w:val="Char5"/>
          <w:rFonts w:hint="cs"/>
          <w:rtl/>
        </w:rPr>
        <w:t>از آنچه تاکنون بیان داشتیم روشن می‌شود که می‌توان از غیر مذاهب چهارگان</w:t>
      </w:r>
      <w:r w:rsidR="0050790D" w:rsidRPr="00FA4E15">
        <w:rPr>
          <w:rStyle w:val="Char5"/>
          <w:rFonts w:hint="cs"/>
          <w:rtl/>
        </w:rPr>
        <w:t>ه</w:t>
      </w:r>
      <w:r w:rsidRPr="00FA4E15">
        <w:rPr>
          <w:rStyle w:val="Char5"/>
          <w:rFonts w:hint="cs"/>
          <w:rtl/>
        </w:rPr>
        <w:t xml:space="preserve"> اهل سنت پیروی نمود و قول به عدم جواز آن، قولی است خطا و بی‌اساس و ن</w:t>
      </w:r>
      <w:r w:rsidR="004E04D9" w:rsidRPr="00FA4E15">
        <w:rPr>
          <w:rStyle w:val="Char5"/>
          <w:rFonts w:hint="cs"/>
          <w:rtl/>
        </w:rPr>
        <w:t>وظهور در امت اسلامی که قبل از ا</w:t>
      </w:r>
      <w:r w:rsidRPr="00FA4E15">
        <w:rPr>
          <w:rStyle w:val="Char5"/>
          <w:rFonts w:hint="cs"/>
          <w:rtl/>
        </w:rPr>
        <w:t>بن الصلاح کسی آن را نگفته است</w:t>
      </w:r>
      <w:r w:rsidRPr="00694B9D">
        <w:rPr>
          <w:rStyle w:val="Char5"/>
          <w:vertAlign w:val="superscript"/>
          <w:rtl/>
        </w:rPr>
        <w:footnoteReference w:id="109"/>
      </w:r>
      <w:r w:rsidR="0050790D"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مسلمانان به طور اجماع بر آن بودند که می‌توان از هر عالم و مجتهد اسلامی تقلید کرد، آنگاه ابن الامام آمد و اجماع محققین را بر منع تقلید از دیگران اصحاب نقل نمود زیرا که در توانایی یک شخص عامی نبود که غرض و مقصود اصلی آنان را دریابد و آنگاه بر این اساس، ابن الصلاح، وجوب تقلید را در انحصار ائم</w:t>
      </w:r>
      <w:r w:rsidR="0050790D" w:rsidRPr="00FA4E15">
        <w:rPr>
          <w:rStyle w:val="Char5"/>
          <w:rFonts w:hint="cs"/>
          <w:rtl/>
        </w:rPr>
        <w:t>ه چهارگانه تسنن درآورد.</w:t>
      </w:r>
    </w:p>
    <w:p w:rsidR="00EA06DC" w:rsidRPr="00FA4E15" w:rsidRDefault="00EA06DC" w:rsidP="00FA4E15">
      <w:pPr>
        <w:ind w:firstLine="284"/>
        <w:jc w:val="both"/>
        <w:rPr>
          <w:rStyle w:val="Char5"/>
          <w:rtl/>
        </w:rPr>
      </w:pPr>
      <w:r w:rsidRPr="00FA4E15">
        <w:rPr>
          <w:rStyle w:val="Char5"/>
          <w:rFonts w:hint="cs"/>
          <w:rtl/>
        </w:rPr>
        <w:t>در اینجا می‌پرسیم: ابن الصلاح که خود مقلّد است چگونه از مقلّد دیگری که از این چهار نفر نیست، تقلید می‌‌کند و اجماع مسلمین را به وسیل</w:t>
      </w:r>
      <w:r w:rsidR="0050790D" w:rsidRPr="00FA4E15">
        <w:rPr>
          <w:rStyle w:val="Char5"/>
          <w:rFonts w:hint="cs"/>
          <w:rtl/>
        </w:rPr>
        <w:t>ه</w:t>
      </w:r>
      <w:r w:rsidRPr="00FA4E15">
        <w:rPr>
          <w:rStyle w:val="Char5"/>
          <w:rFonts w:hint="cs"/>
          <w:rtl/>
        </w:rPr>
        <w:t xml:space="preserve"> اجماع محققین از بین می‌برد؟ با اینکه اجماع محققین در میان ادله شرعی هیچ محلی از اعراب ندارد، زیرا ادل</w:t>
      </w:r>
      <w:r w:rsidR="0050790D" w:rsidRPr="00FA4E15">
        <w:rPr>
          <w:rStyle w:val="Char5"/>
          <w:rFonts w:hint="cs"/>
          <w:rtl/>
        </w:rPr>
        <w:t>ه</w:t>
      </w:r>
      <w:r w:rsidRPr="00FA4E15">
        <w:rPr>
          <w:rStyle w:val="Char5"/>
          <w:rFonts w:hint="cs"/>
          <w:rtl/>
        </w:rPr>
        <w:t xml:space="preserve"> شرعی منحصر است به: کتاب خدا و سنت پیغمبر</w:t>
      </w:r>
      <w:r>
        <w:rPr>
          <w:rFonts w:cs="CTraditional Arabic" w:hint="cs"/>
          <w:rtl/>
          <w:lang w:bidi="fa-IR"/>
        </w:rPr>
        <w:t>ص</w:t>
      </w:r>
      <w:r w:rsidRPr="00FA4E15">
        <w:rPr>
          <w:rStyle w:val="Char5"/>
          <w:rFonts w:hint="cs"/>
          <w:rtl/>
        </w:rPr>
        <w:t>، اجماع مجتهدین و قیاس (بر آنچه دارای نصّ است) و هیچکس اجماع محققین را از ادل</w:t>
      </w:r>
      <w:r w:rsidR="0050790D" w:rsidRPr="00FA4E15">
        <w:rPr>
          <w:rStyle w:val="Char5"/>
          <w:rFonts w:hint="cs"/>
          <w:rtl/>
        </w:rPr>
        <w:t>ه شرعی نشمرده است.</w:t>
      </w:r>
    </w:p>
    <w:p w:rsidR="00EA06DC" w:rsidRPr="00FA4E15" w:rsidRDefault="00EA06DC" w:rsidP="00FA4E15">
      <w:pPr>
        <w:ind w:firstLine="284"/>
        <w:jc w:val="both"/>
        <w:rPr>
          <w:rStyle w:val="Char5"/>
          <w:rtl/>
        </w:rPr>
      </w:pPr>
      <w:r w:rsidRPr="00FA4E15">
        <w:rPr>
          <w:rStyle w:val="Char5"/>
          <w:rFonts w:hint="cs"/>
          <w:rtl/>
        </w:rPr>
        <w:t>بنابراین چگونه و از کجا، این اجماع پیدا شد و در میان ادله جا باز کرد و آن چنان نیرومند شد که توان</w:t>
      </w:r>
      <w:r w:rsidR="0050790D" w:rsidRPr="00FA4E15">
        <w:rPr>
          <w:rStyle w:val="Char5"/>
          <w:rFonts w:hint="cs"/>
          <w:rtl/>
        </w:rPr>
        <w:t>ست اجماع مسلمین را از بین ببرد؟</w:t>
      </w:r>
    </w:p>
    <w:p w:rsidR="00EA06DC" w:rsidRPr="00FA4E15" w:rsidRDefault="00EA06DC" w:rsidP="00FA4E15">
      <w:pPr>
        <w:widowControl w:val="0"/>
        <w:ind w:firstLine="284"/>
        <w:jc w:val="both"/>
        <w:rPr>
          <w:rStyle w:val="Char5"/>
          <w:rtl/>
        </w:rPr>
      </w:pPr>
      <w:r w:rsidRPr="00FA4E15">
        <w:rPr>
          <w:rStyle w:val="Char5"/>
          <w:rFonts w:hint="cs"/>
          <w:rtl/>
        </w:rPr>
        <w:t>فکر نمی‌کنم تاکنون از اجماع محققین و شرایط و طرق نقل آن سخن گفته باشد، که آیا ممکن است یا محال و آیا مخالف آن کافر محسوب می‌شود یا نه و سایر قواعدی که علما برای اجماع مجتهدین وضع نموده‌اند. در این صورت چگونه می‌توان از اجماع محققین، این حکم شرعی را به دست آورد که باید تمام قوانین اسلام را تنها از این چهار نفر (نه بیشتر و نه کم</w:t>
      </w:r>
      <w:r w:rsidR="0050790D" w:rsidRPr="00FA4E15">
        <w:rPr>
          <w:rStyle w:val="Char5"/>
          <w:rFonts w:hint="eastAsia"/>
          <w:rtl/>
        </w:rPr>
        <w:t>‌</w:t>
      </w:r>
      <w:r w:rsidRPr="00FA4E15">
        <w:rPr>
          <w:rStyle w:val="Char5"/>
          <w:rFonts w:hint="cs"/>
          <w:rtl/>
        </w:rPr>
        <w:t>تر) تقلید کرد؟ با اینکه فقهای زمان گذشته (معاصرین این چهار) بی‌شمار بودند</w:t>
      </w:r>
      <w:r w:rsidRPr="00694B9D">
        <w:rPr>
          <w:rStyle w:val="Char5"/>
          <w:vertAlign w:val="superscript"/>
          <w:rtl/>
        </w:rPr>
        <w:footnoteReference w:id="110"/>
      </w:r>
      <w:r w:rsidR="0050790D" w:rsidRPr="00FA4E15">
        <w:rPr>
          <w:rStyle w:val="Char5"/>
          <w:rFonts w:hint="cs"/>
          <w:rtl/>
        </w:rPr>
        <w:t>.</w:t>
      </w:r>
    </w:p>
    <w:p w:rsidR="00EA06DC" w:rsidRDefault="00EA06DC" w:rsidP="002330F9">
      <w:pPr>
        <w:pStyle w:val="a1"/>
        <w:rPr>
          <w:rtl/>
        </w:rPr>
      </w:pPr>
      <w:bookmarkStart w:id="101" w:name="_Toc178871337"/>
      <w:bookmarkStart w:id="102" w:name="_Toc436077696"/>
      <w:r>
        <w:rPr>
          <w:rFonts w:hint="cs"/>
          <w:rtl/>
        </w:rPr>
        <w:t>خلوّ زمان از مجتهد</w:t>
      </w:r>
      <w:bookmarkEnd w:id="101"/>
      <w:bookmarkEnd w:id="10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ممکن است در زمان و عصری مجتهد جامع</w:t>
      </w:r>
      <w:r w:rsidR="00284103" w:rsidRPr="00FA4E15">
        <w:rPr>
          <w:rStyle w:val="Char5"/>
          <w:rFonts w:hint="cs"/>
          <w:rtl/>
        </w:rPr>
        <w:t xml:space="preserve"> </w:t>
      </w:r>
      <w:r w:rsidRPr="00FA4E15">
        <w:rPr>
          <w:rStyle w:val="Char5"/>
          <w:rFonts w:hint="cs"/>
          <w:rtl/>
        </w:rPr>
        <w:t>‌الشرایط وجود نداشته باشد و در این باره گروهی می‌گویند خالی بودن دوره و زمانی از مجتهد امکان دارد و وقوع آن حتمی است در صحیح مسلم و بخاری روایت شده است که</w:t>
      </w:r>
      <w:r w:rsidR="0050790D" w:rsidRPr="00FA4E15">
        <w:rPr>
          <w:rStyle w:val="Char5"/>
          <w:rFonts w:hint="cs"/>
          <w:rtl/>
        </w:rPr>
        <w:t xml:space="preserve">: </w:t>
      </w:r>
      <w:r w:rsidR="0050790D" w:rsidRPr="00850CA2">
        <w:rPr>
          <w:rStyle w:val="Char2"/>
          <w:rFonts w:hint="cs"/>
          <w:rtl/>
        </w:rPr>
        <w:t>«</w:t>
      </w:r>
      <w:r w:rsidR="0050790D" w:rsidRPr="00850CA2">
        <w:rPr>
          <w:rStyle w:val="Char2"/>
          <w:rFonts w:hint="eastAsia"/>
          <w:rtl/>
        </w:rPr>
        <w:t>إِنَّ</w:t>
      </w:r>
      <w:r w:rsidR="0050790D" w:rsidRPr="00850CA2">
        <w:rPr>
          <w:rStyle w:val="Char2"/>
          <w:rtl/>
        </w:rPr>
        <w:t xml:space="preserve"> </w:t>
      </w:r>
      <w:r w:rsidR="0050790D" w:rsidRPr="00850CA2">
        <w:rPr>
          <w:rStyle w:val="Char2"/>
          <w:rFonts w:hint="eastAsia"/>
          <w:rtl/>
        </w:rPr>
        <w:t>اللَّهَ</w:t>
      </w:r>
      <w:r w:rsidR="0050790D" w:rsidRPr="00850CA2">
        <w:rPr>
          <w:rStyle w:val="Char2"/>
          <w:rtl/>
        </w:rPr>
        <w:t xml:space="preserve"> </w:t>
      </w:r>
      <w:r w:rsidR="0050790D" w:rsidRPr="00850CA2">
        <w:rPr>
          <w:rStyle w:val="Char2"/>
          <w:rFonts w:hint="eastAsia"/>
          <w:rtl/>
        </w:rPr>
        <w:t>لاَ</w:t>
      </w:r>
      <w:r w:rsidR="0050790D" w:rsidRPr="00850CA2">
        <w:rPr>
          <w:rStyle w:val="Char2"/>
          <w:rtl/>
        </w:rPr>
        <w:t xml:space="preserve"> </w:t>
      </w:r>
      <w:r w:rsidR="0050790D" w:rsidRPr="00850CA2">
        <w:rPr>
          <w:rStyle w:val="Char2"/>
          <w:rFonts w:hint="eastAsia"/>
          <w:rtl/>
        </w:rPr>
        <w:t>يَقْبِضُ</w:t>
      </w:r>
      <w:r w:rsidR="0050790D" w:rsidRPr="00850CA2">
        <w:rPr>
          <w:rStyle w:val="Char2"/>
          <w:rtl/>
        </w:rPr>
        <w:t xml:space="preserve"> </w:t>
      </w:r>
      <w:r w:rsidR="0050790D" w:rsidRPr="00850CA2">
        <w:rPr>
          <w:rStyle w:val="Char2"/>
          <w:rFonts w:hint="eastAsia"/>
          <w:rtl/>
        </w:rPr>
        <w:t>الْعِلْمَ</w:t>
      </w:r>
      <w:r w:rsidR="0050790D" w:rsidRPr="00850CA2">
        <w:rPr>
          <w:rStyle w:val="Char2"/>
          <w:rtl/>
        </w:rPr>
        <w:t xml:space="preserve"> </w:t>
      </w:r>
      <w:r w:rsidR="0050790D" w:rsidRPr="00850CA2">
        <w:rPr>
          <w:rStyle w:val="Char2"/>
          <w:rFonts w:hint="eastAsia"/>
          <w:rtl/>
        </w:rPr>
        <w:t>انْتِزَاعًا</w:t>
      </w:r>
      <w:r w:rsidR="0050790D" w:rsidRPr="00850CA2">
        <w:rPr>
          <w:rStyle w:val="Char2"/>
          <w:rtl/>
        </w:rPr>
        <w:t xml:space="preserve"> </w:t>
      </w:r>
      <w:r w:rsidR="0050790D" w:rsidRPr="00850CA2">
        <w:rPr>
          <w:rStyle w:val="Char2"/>
          <w:rFonts w:hint="eastAsia"/>
          <w:rtl/>
        </w:rPr>
        <w:t>،</w:t>
      </w:r>
      <w:r w:rsidR="0050790D" w:rsidRPr="00850CA2">
        <w:rPr>
          <w:rStyle w:val="Char2"/>
          <w:rtl/>
        </w:rPr>
        <w:t xml:space="preserve"> </w:t>
      </w:r>
      <w:r w:rsidR="0050790D" w:rsidRPr="00850CA2">
        <w:rPr>
          <w:rStyle w:val="Char2"/>
          <w:rFonts w:hint="eastAsia"/>
          <w:rtl/>
        </w:rPr>
        <w:t>يَنْتَزِعُهُ</w:t>
      </w:r>
      <w:r w:rsidR="0050790D" w:rsidRPr="00850CA2">
        <w:rPr>
          <w:rStyle w:val="Char2"/>
          <w:rtl/>
        </w:rPr>
        <w:t xml:space="preserve"> </w:t>
      </w:r>
      <w:r w:rsidR="0050790D" w:rsidRPr="00850CA2">
        <w:rPr>
          <w:rStyle w:val="Char2"/>
          <w:rFonts w:hint="eastAsia"/>
          <w:rtl/>
        </w:rPr>
        <w:t>مِنَ</w:t>
      </w:r>
      <w:r w:rsidR="0050790D" w:rsidRPr="00850CA2">
        <w:rPr>
          <w:rStyle w:val="Char2"/>
          <w:rtl/>
        </w:rPr>
        <w:t xml:space="preserve"> </w:t>
      </w:r>
      <w:r w:rsidR="0050790D" w:rsidRPr="00850CA2">
        <w:rPr>
          <w:rStyle w:val="Char2"/>
          <w:rFonts w:hint="eastAsia"/>
          <w:rtl/>
        </w:rPr>
        <w:t>الْعِبَادِ</w:t>
      </w:r>
      <w:r w:rsidR="0050790D" w:rsidRPr="00850CA2">
        <w:rPr>
          <w:rStyle w:val="Char2"/>
          <w:rtl/>
        </w:rPr>
        <w:t xml:space="preserve"> </w:t>
      </w:r>
      <w:r w:rsidR="0050790D" w:rsidRPr="00850CA2">
        <w:rPr>
          <w:rStyle w:val="Char2"/>
          <w:rFonts w:hint="eastAsia"/>
          <w:rtl/>
        </w:rPr>
        <w:t>،</w:t>
      </w:r>
      <w:r w:rsidR="0050790D" w:rsidRPr="00850CA2">
        <w:rPr>
          <w:rStyle w:val="Char2"/>
          <w:rtl/>
        </w:rPr>
        <w:t xml:space="preserve"> </w:t>
      </w:r>
      <w:r w:rsidR="0050790D" w:rsidRPr="00850CA2">
        <w:rPr>
          <w:rStyle w:val="Char2"/>
          <w:rFonts w:hint="eastAsia"/>
          <w:rtl/>
        </w:rPr>
        <w:t>وَلَكِنْ</w:t>
      </w:r>
      <w:r w:rsidR="0050790D" w:rsidRPr="00850CA2">
        <w:rPr>
          <w:rStyle w:val="Char2"/>
          <w:rtl/>
        </w:rPr>
        <w:t xml:space="preserve"> </w:t>
      </w:r>
      <w:r w:rsidR="0050790D" w:rsidRPr="00850CA2">
        <w:rPr>
          <w:rStyle w:val="Char2"/>
          <w:rFonts w:hint="eastAsia"/>
          <w:rtl/>
        </w:rPr>
        <w:t>يَقْبِضُ</w:t>
      </w:r>
      <w:r w:rsidR="0050790D" w:rsidRPr="00850CA2">
        <w:rPr>
          <w:rStyle w:val="Char2"/>
          <w:rtl/>
        </w:rPr>
        <w:t xml:space="preserve"> </w:t>
      </w:r>
      <w:r w:rsidR="0050790D" w:rsidRPr="00850CA2">
        <w:rPr>
          <w:rStyle w:val="Char2"/>
          <w:rFonts w:hint="eastAsia"/>
          <w:rtl/>
        </w:rPr>
        <w:t>الْعِلْمَ</w:t>
      </w:r>
      <w:r w:rsidR="0050790D" w:rsidRPr="00850CA2">
        <w:rPr>
          <w:rStyle w:val="Char2"/>
          <w:rtl/>
        </w:rPr>
        <w:t xml:space="preserve"> </w:t>
      </w:r>
      <w:r w:rsidR="0050790D" w:rsidRPr="00850CA2">
        <w:rPr>
          <w:rStyle w:val="Char2"/>
          <w:rFonts w:hint="eastAsia"/>
          <w:rtl/>
        </w:rPr>
        <w:t>بِقَبْضِ</w:t>
      </w:r>
      <w:r w:rsidR="0050790D" w:rsidRPr="00850CA2">
        <w:rPr>
          <w:rStyle w:val="Char2"/>
          <w:rtl/>
        </w:rPr>
        <w:t xml:space="preserve"> </w:t>
      </w:r>
      <w:r w:rsidR="0050790D" w:rsidRPr="00850CA2">
        <w:rPr>
          <w:rStyle w:val="Char2"/>
          <w:rFonts w:hint="eastAsia"/>
          <w:rtl/>
        </w:rPr>
        <w:t>الْعُلَمَاءِ</w:t>
      </w:r>
      <w:r w:rsidR="0050790D" w:rsidRPr="00850CA2">
        <w:rPr>
          <w:rStyle w:val="Char2"/>
          <w:rtl/>
        </w:rPr>
        <w:t xml:space="preserve"> </w:t>
      </w:r>
      <w:r w:rsidR="0050790D" w:rsidRPr="00850CA2">
        <w:rPr>
          <w:rStyle w:val="Char2"/>
          <w:rFonts w:hint="eastAsia"/>
          <w:rtl/>
        </w:rPr>
        <w:t>،</w:t>
      </w:r>
      <w:r w:rsidR="0050790D" w:rsidRPr="00850CA2">
        <w:rPr>
          <w:rStyle w:val="Char2"/>
          <w:rtl/>
        </w:rPr>
        <w:t xml:space="preserve"> </w:t>
      </w:r>
      <w:r w:rsidR="0050790D" w:rsidRPr="00850CA2">
        <w:rPr>
          <w:rStyle w:val="Char2"/>
          <w:rFonts w:hint="eastAsia"/>
          <w:rtl/>
        </w:rPr>
        <w:t>حَتَّى</w:t>
      </w:r>
      <w:r w:rsidR="0050790D" w:rsidRPr="00850CA2">
        <w:rPr>
          <w:rStyle w:val="Char2"/>
          <w:rtl/>
        </w:rPr>
        <w:t xml:space="preserve"> </w:t>
      </w:r>
      <w:r w:rsidR="0050790D" w:rsidRPr="00850CA2">
        <w:rPr>
          <w:rStyle w:val="Char2"/>
          <w:rFonts w:hint="eastAsia"/>
          <w:rtl/>
        </w:rPr>
        <w:t>إِذَا</w:t>
      </w:r>
      <w:r w:rsidR="0050790D" w:rsidRPr="00850CA2">
        <w:rPr>
          <w:rStyle w:val="Char2"/>
          <w:rtl/>
        </w:rPr>
        <w:t xml:space="preserve"> </w:t>
      </w:r>
      <w:r w:rsidR="0050790D" w:rsidRPr="00850CA2">
        <w:rPr>
          <w:rStyle w:val="Char2"/>
          <w:rFonts w:hint="eastAsia"/>
          <w:rtl/>
        </w:rPr>
        <w:t>لَمْ</w:t>
      </w:r>
      <w:r w:rsidR="0050790D" w:rsidRPr="00850CA2">
        <w:rPr>
          <w:rStyle w:val="Char2"/>
          <w:rtl/>
        </w:rPr>
        <w:t xml:space="preserve"> </w:t>
      </w:r>
      <w:r w:rsidR="0050790D" w:rsidRPr="00850CA2">
        <w:rPr>
          <w:rStyle w:val="Char2"/>
          <w:rFonts w:hint="eastAsia"/>
          <w:rtl/>
        </w:rPr>
        <w:t>يُبْقِ</w:t>
      </w:r>
      <w:r w:rsidR="0050790D" w:rsidRPr="00850CA2">
        <w:rPr>
          <w:rStyle w:val="Char2"/>
          <w:rtl/>
        </w:rPr>
        <w:t xml:space="preserve"> </w:t>
      </w:r>
      <w:r w:rsidR="0050790D" w:rsidRPr="00850CA2">
        <w:rPr>
          <w:rStyle w:val="Char2"/>
          <w:rFonts w:hint="eastAsia"/>
          <w:rtl/>
        </w:rPr>
        <w:t>عَالِمًا</w:t>
      </w:r>
      <w:r w:rsidR="0050790D" w:rsidRPr="00850CA2">
        <w:rPr>
          <w:rStyle w:val="Char2"/>
          <w:rtl/>
        </w:rPr>
        <w:t xml:space="preserve"> </w:t>
      </w:r>
      <w:r w:rsidR="0050790D" w:rsidRPr="00850CA2">
        <w:rPr>
          <w:rStyle w:val="Char2"/>
          <w:rFonts w:hint="eastAsia"/>
          <w:rtl/>
        </w:rPr>
        <w:t>،</w:t>
      </w:r>
      <w:r w:rsidR="0050790D" w:rsidRPr="00850CA2">
        <w:rPr>
          <w:rStyle w:val="Char2"/>
          <w:rtl/>
        </w:rPr>
        <w:t xml:space="preserve"> </w:t>
      </w:r>
      <w:r w:rsidR="0050790D" w:rsidRPr="00850CA2">
        <w:rPr>
          <w:rStyle w:val="Char2"/>
          <w:rFonts w:hint="eastAsia"/>
          <w:rtl/>
        </w:rPr>
        <w:t>اتَّخَذَ</w:t>
      </w:r>
      <w:r w:rsidR="0050790D" w:rsidRPr="00850CA2">
        <w:rPr>
          <w:rStyle w:val="Char2"/>
          <w:rtl/>
        </w:rPr>
        <w:t xml:space="preserve"> </w:t>
      </w:r>
      <w:r w:rsidR="0050790D" w:rsidRPr="00850CA2">
        <w:rPr>
          <w:rStyle w:val="Char2"/>
          <w:rFonts w:hint="eastAsia"/>
          <w:rtl/>
        </w:rPr>
        <w:t>النَّاسُ</w:t>
      </w:r>
      <w:r w:rsidR="0050790D" w:rsidRPr="00850CA2">
        <w:rPr>
          <w:rStyle w:val="Char2"/>
          <w:rtl/>
        </w:rPr>
        <w:t xml:space="preserve"> </w:t>
      </w:r>
      <w:r w:rsidR="0050790D" w:rsidRPr="00850CA2">
        <w:rPr>
          <w:rStyle w:val="Char2"/>
          <w:rFonts w:hint="eastAsia"/>
          <w:rtl/>
        </w:rPr>
        <w:t>رُءُوسًا</w:t>
      </w:r>
      <w:r w:rsidR="0050790D" w:rsidRPr="00850CA2">
        <w:rPr>
          <w:rStyle w:val="Char2"/>
          <w:rtl/>
        </w:rPr>
        <w:t xml:space="preserve"> </w:t>
      </w:r>
      <w:r w:rsidR="0050790D" w:rsidRPr="00850CA2">
        <w:rPr>
          <w:rStyle w:val="Char2"/>
          <w:rFonts w:hint="eastAsia"/>
          <w:rtl/>
        </w:rPr>
        <w:t>جُهَّالاً</w:t>
      </w:r>
      <w:r w:rsidR="0050790D" w:rsidRPr="00850CA2">
        <w:rPr>
          <w:rStyle w:val="Char2"/>
          <w:rtl/>
        </w:rPr>
        <w:t xml:space="preserve"> </w:t>
      </w:r>
      <w:r w:rsidR="0050790D" w:rsidRPr="00850CA2">
        <w:rPr>
          <w:rStyle w:val="Char2"/>
          <w:rFonts w:hint="eastAsia"/>
          <w:rtl/>
        </w:rPr>
        <w:t>فَسُئِلُوا</w:t>
      </w:r>
      <w:r w:rsidR="0050790D" w:rsidRPr="00850CA2">
        <w:rPr>
          <w:rStyle w:val="Char2"/>
          <w:rtl/>
        </w:rPr>
        <w:t xml:space="preserve"> </w:t>
      </w:r>
      <w:r w:rsidR="0050790D" w:rsidRPr="00850CA2">
        <w:rPr>
          <w:rStyle w:val="Char2"/>
          <w:rFonts w:hint="eastAsia"/>
          <w:rtl/>
        </w:rPr>
        <w:t>،</w:t>
      </w:r>
      <w:r w:rsidR="0050790D" w:rsidRPr="00850CA2">
        <w:rPr>
          <w:rStyle w:val="Char2"/>
          <w:rtl/>
        </w:rPr>
        <w:t xml:space="preserve"> </w:t>
      </w:r>
      <w:r w:rsidR="0050790D" w:rsidRPr="00850CA2">
        <w:rPr>
          <w:rStyle w:val="Char2"/>
          <w:rFonts w:hint="eastAsia"/>
          <w:rtl/>
        </w:rPr>
        <w:t>فَأَفْتَوْا</w:t>
      </w:r>
      <w:r w:rsidR="0050790D" w:rsidRPr="00850CA2">
        <w:rPr>
          <w:rStyle w:val="Char2"/>
          <w:rtl/>
        </w:rPr>
        <w:t xml:space="preserve"> </w:t>
      </w:r>
      <w:r w:rsidR="0050790D" w:rsidRPr="00850CA2">
        <w:rPr>
          <w:rStyle w:val="Char2"/>
          <w:rFonts w:hint="eastAsia"/>
          <w:rtl/>
        </w:rPr>
        <w:t>بِغَيْرِ</w:t>
      </w:r>
      <w:r w:rsidR="0050790D" w:rsidRPr="00850CA2">
        <w:rPr>
          <w:rStyle w:val="Char2"/>
          <w:rtl/>
        </w:rPr>
        <w:t xml:space="preserve"> </w:t>
      </w:r>
      <w:r w:rsidR="0050790D" w:rsidRPr="00850CA2">
        <w:rPr>
          <w:rStyle w:val="Char2"/>
          <w:rFonts w:hint="eastAsia"/>
          <w:rtl/>
        </w:rPr>
        <w:t>عِلْمٍ</w:t>
      </w:r>
      <w:r w:rsidR="0050790D" w:rsidRPr="00850CA2">
        <w:rPr>
          <w:rStyle w:val="Char2"/>
          <w:rtl/>
        </w:rPr>
        <w:t xml:space="preserve"> </w:t>
      </w:r>
      <w:r w:rsidR="0050790D" w:rsidRPr="00850CA2">
        <w:rPr>
          <w:rStyle w:val="Char2"/>
          <w:rFonts w:hint="eastAsia"/>
          <w:rtl/>
        </w:rPr>
        <w:t>،</w:t>
      </w:r>
      <w:r w:rsidR="0050790D" w:rsidRPr="00850CA2">
        <w:rPr>
          <w:rStyle w:val="Char2"/>
          <w:rtl/>
        </w:rPr>
        <w:t xml:space="preserve"> </w:t>
      </w:r>
      <w:r w:rsidR="0050790D" w:rsidRPr="00850CA2">
        <w:rPr>
          <w:rStyle w:val="Char2"/>
          <w:rFonts w:hint="eastAsia"/>
          <w:rtl/>
        </w:rPr>
        <w:t>فَضَلُّوا</w:t>
      </w:r>
      <w:r w:rsidR="0050790D" w:rsidRPr="00850CA2">
        <w:rPr>
          <w:rStyle w:val="Char2"/>
          <w:rtl/>
        </w:rPr>
        <w:t xml:space="preserve"> </w:t>
      </w:r>
      <w:r w:rsidR="0050790D" w:rsidRPr="00850CA2">
        <w:rPr>
          <w:rStyle w:val="Char2"/>
          <w:rFonts w:hint="eastAsia"/>
          <w:rtl/>
        </w:rPr>
        <w:t>وَأَضَلُّوا</w:t>
      </w:r>
      <w:r w:rsidR="0050790D" w:rsidRPr="00850CA2">
        <w:rPr>
          <w:rStyle w:val="Char2"/>
          <w:rFonts w:hint="cs"/>
          <w:rtl/>
        </w:rPr>
        <w:t>»</w:t>
      </w:r>
      <w:r w:rsidRPr="00694B9D">
        <w:rPr>
          <w:rStyle w:val="Char5"/>
          <w:vertAlign w:val="superscript"/>
          <w:rtl/>
        </w:rPr>
        <w:footnoteReference w:id="111"/>
      </w:r>
      <w:r w:rsidR="0050790D"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و این، خود دلیل خالی ماندن دوره و زمانی از وجود مجتهد است، طرفداران این نظریه، امام غزالی، قفال مروزی و امام رافعی را که اظهار داشته‌اند «مجتهد در زمان آنها وجود ندارد» جزء دست</w:t>
      </w:r>
      <w:r w:rsidR="0050790D" w:rsidRPr="00FA4E15">
        <w:rPr>
          <w:rStyle w:val="Char5"/>
          <w:rFonts w:hint="cs"/>
          <w:rtl/>
        </w:rPr>
        <w:t>ه</w:t>
      </w:r>
      <w:r w:rsidRPr="00FA4E15">
        <w:rPr>
          <w:rStyle w:val="Char5"/>
          <w:rFonts w:hint="cs"/>
          <w:rtl/>
        </w:rPr>
        <w:t xml:space="preserve"> خود شمرده و به این گفت</w:t>
      </w:r>
      <w:r w:rsidR="0050790D" w:rsidRPr="00FA4E15">
        <w:rPr>
          <w:rStyle w:val="Char5"/>
          <w:rFonts w:hint="cs"/>
          <w:rtl/>
        </w:rPr>
        <w:t>ه آنها نیز استدلال کرده‌اند.</w:t>
      </w:r>
    </w:p>
    <w:p w:rsidR="00EA06DC" w:rsidRPr="00FA4E15" w:rsidRDefault="00EA06DC" w:rsidP="00FA4E15">
      <w:pPr>
        <w:ind w:firstLine="284"/>
        <w:jc w:val="both"/>
        <w:rPr>
          <w:rStyle w:val="Char5"/>
          <w:rtl/>
        </w:rPr>
      </w:pPr>
      <w:r w:rsidRPr="00FA4E15">
        <w:rPr>
          <w:rStyle w:val="Char5"/>
          <w:rFonts w:hint="cs"/>
          <w:rtl/>
        </w:rPr>
        <w:t>جماعت دیگری مانند حنبلی‌ها و یک قسمت از شافعی‌ها برآنند، خالی بودن دوره و زمانی از وجود مجتهد، هر چند جواز و امکان داشته باشد تا ظهور علائم قیامت، صورت وقوع پیدا نمی‌کند، به دلیل اینکه اولاً قضاوت در قضایا و حوادث جدید و بی‌سابقه‌ای که در زمان‌های بعد پیش خواهد آمد، بدون وجود مجتهد امکان‌پذیر نیست. ثانیاً حدیث</w:t>
      </w:r>
      <w:r w:rsidR="0050790D" w:rsidRPr="00FA4E15">
        <w:rPr>
          <w:rStyle w:val="Char5"/>
          <w:rFonts w:hint="cs"/>
          <w:rtl/>
        </w:rPr>
        <w:t xml:space="preserve">: </w:t>
      </w:r>
      <w:r w:rsidR="0050790D" w:rsidRPr="00850CA2">
        <w:rPr>
          <w:rStyle w:val="Char2"/>
          <w:rFonts w:hint="cs"/>
          <w:rtl/>
        </w:rPr>
        <w:t>«</w:t>
      </w:r>
      <w:r w:rsidR="0050790D" w:rsidRPr="00850CA2">
        <w:rPr>
          <w:rStyle w:val="Char2"/>
          <w:rFonts w:hint="eastAsia"/>
          <w:rtl/>
        </w:rPr>
        <w:t>لاَ</w:t>
      </w:r>
      <w:r w:rsidR="0050790D" w:rsidRPr="00850CA2">
        <w:rPr>
          <w:rStyle w:val="Char2"/>
          <w:rtl/>
        </w:rPr>
        <w:t xml:space="preserve"> </w:t>
      </w:r>
      <w:r w:rsidR="0050790D" w:rsidRPr="00850CA2">
        <w:rPr>
          <w:rStyle w:val="Char2"/>
          <w:rFonts w:hint="eastAsia"/>
          <w:rtl/>
        </w:rPr>
        <w:t>تَزَالُ</w:t>
      </w:r>
      <w:r w:rsidR="0050790D" w:rsidRPr="00850CA2">
        <w:rPr>
          <w:rStyle w:val="Char2"/>
          <w:rtl/>
        </w:rPr>
        <w:t xml:space="preserve"> </w:t>
      </w:r>
      <w:r w:rsidR="0050790D" w:rsidRPr="00850CA2">
        <w:rPr>
          <w:rStyle w:val="Char2"/>
          <w:rFonts w:hint="eastAsia"/>
          <w:rtl/>
        </w:rPr>
        <w:t>طَائِفَةٌ</w:t>
      </w:r>
      <w:r w:rsidR="0050790D" w:rsidRPr="00850CA2">
        <w:rPr>
          <w:rStyle w:val="Char2"/>
          <w:rtl/>
        </w:rPr>
        <w:t xml:space="preserve"> </w:t>
      </w:r>
      <w:r w:rsidR="0050790D" w:rsidRPr="00850CA2">
        <w:rPr>
          <w:rStyle w:val="Char2"/>
          <w:rFonts w:hint="eastAsia"/>
          <w:rtl/>
        </w:rPr>
        <w:t>مِنْ</w:t>
      </w:r>
      <w:r w:rsidR="0050790D" w:rsidRPr="00850CA2">
        <w:rPr>
          <w:rStyle w:val="Char2"/>
          <w:rtl/>
        </w:rPr>
        <w:t xml:space="preserve"> </w:t>
      </w:r>
      <w:r w:rsidR="0050790D" w:rsidRPr="00850CA2">
        <w:rPr>
          <w:rStyle w:val="Char2"/>
          <w:rFonts w:hint="eastAsia"/>
          <w:rtl/>
        </w:rPr>
        <w:t>أُمَّتِى</w:t>
      </w:r>
      <w:r w:rsidR="0050790D" w:rsidRPr="00850CA2">
        <w:rPr>
          <w:rStyle w:val="Char2"/>
          <w:rtl/>
        </w:rPr>
        <w:t xml:space="preserve"> </w:t>
      </w:r>
      <w:r w:rsidR="0050790D" w:rsidRPr="00850CA2">
        <w:rPr>
          <w:rStyle w:val="Char2"/>
          <w:rFonts w:hint="eastAsia"/>
          <w:rtl/>
        </w:rPr>
        <w:t>ظَاهِرِينَ</w:t>
      </w:r>
      <w:r w:rsidR="0050790D" w:rsidRPr="00850CA2">
        <w:rPr>
          <w:rStyle w:val="Char2"/>
          <w:rtl/>
        </w:rPr>
        <w:t xml:space="preserve"> </w:t>
      </w:r>
      <w:r w:rsidR="0050790D" w:rsidRPr="00850CA2">
        <w:rPr>
          <w:rStyle w:val="Char2"/>
          <w:rFonts w:hint="cs"/>
          <w:rtl/>
        </w:rPr>
        <w:t>عن</w:t>
      </w:r>
      <w:r w:rsidR="0050790D" w:rsidRPr="00850CA2">
        <w:rPr>
          <w:rStyle w:val="Char2"/>
          <w:rtl/>
        </w:rPr>
        <w:t xml:space="preserve"> </w:t>
      </w:r>
      <w:r w:rsidR="0050790D" w:rsidRPr="00850CA2">
        <w:rPr>
          <w:rStyle w:val="Char2"/>
          <w:rFonts w:hint="eastAsia"/>
          <w:rtl/>
        </w:rPr>
        <w:t>الْحَقِّ حَتَّى</w:t>
      </w:r>
      <w:r w:rsidR="0050790D" w:rsidRPr="00850CA2">
        <w:rPr>
          <w:rStyle w:val="Char2"/>
          <w:rtl/>
        </w:rPr>
        <w:t xml:space="preserve"> </w:t>
      </w:r>
      <w:r w:rsidR="0050790D" w:rsidRPr="00850CA2">
        <w:rPr>
          <w:rStyle w:val="Char2"/>
          <w:rFonts w:hint="eastAsia"/>
          <w:rtl/>
        </w:rPr>
        <w:t>يَأْتِىَ</w:t>
      </w:r>
      <w:r w:rsidR="0050790D" w:rsidRPr="00850CA2">
        <w:rPr>
          <w:rStyle w:val="Char2"/>
          <w:rtl/>
        </w:rPr>
        <w:t xml:space="preserve"> </w:t>
      </w:r>
      <w:r w:rsidR="0050790D" w:rsidRPr="00850CA2">
        <w:rPr>
          <w:rStyle w:val="Char2"/>
          <w:rFonts w:hint="eastAsia"/>
          <w:rtl/>
        </w:rPr>
        <w:t>أَمْرُ</w:t>
      </w:r>
      <w:r w:rsidR="0050790D" w:rsidRPr="00850CA2">
        <w:rPr>
          <w:rStyle w:val="Char2"/>
          <w:rtl/>
        </w:rPr>
        <w:t xml:space="preserve"> </w:t>
      </w:r>
      <w:r w:rsidR="0050790D" w:rsidRPr="00850CA2">
        <w:rPr>
          <w:rStyle w:val="Char2"/>
          <w:rFonts w:hint="eastAsia"/>
          <w:rtl/>
        </w:rPr>
        <w:t>اللَّهِ</w:t>
      </w:r>
      <w:r w:rsidR="0050790D" w:rsidRPr="00850CA2">
        <w:rPr>
          <w:rStyle w:val="Char2"/>
          <w:rFonts w:hint="cs"/>
          <w:rtl/>
        </w:rPr>
        <w:t>»</w:t>
      </w:r>
      <w:r w:rsidRPr="00694B9D">
        <w:rPr>
          <w:rStyle w:val="Char5"/>
          <w:vertAlign w:val="superscript"/>
          <w:rtl/>
        </w:rPr>
        <w:footnoteReference w:id="112"/>
      </w:r>
      <w:r w:rsidRPr="00FA4E15">
        <w:rPr>
          <w:rStyle w:val="Char5"/>
          <w:rFonts w:hint="cs"/>
          <w:rtl/>
        </w:rPr>
        <w:t>. که در صحیح مسلم روایت شده، دالّ بر وجود مجتهد در دوره‌های قبل از ظهور علائم قیامت است. زیرا قسمت مقدم همین حدیث به عبارت</w:t>
      </w:r>
      <w:r w:rsidR="0050790D" w:rsidRPr="00FA4E15">
        <w:rPr>
          <w:rStyle w:val="Char5"/>
          <w:rFonts w:hint="cs"/>
          <w:rtl/>
        </w:rPr>
        <w:t xml:space="preserve">: </w:t>
      </w:r>
      <w:r w:rsidR="0050790D" w:rsidRPr="00850CA2">
        <w:rPr>
          <w:rStyle w:val="Char2"/>
          <w:rFonts w:hint="cs"/>
          <w:rtl/>
        </w:rPr>
        <w:t>«</w:t>
      </w:r>
      <w:r w:rsidR="0050790D" w:rsidRPr="00850CA2">
        <w:rPr>
          <w:rStyle w:val="Char2"/>
          <w:rFonts w:hint="eastAsia"/>
          <w:rtl/>
        </w:rPr>
        <w:t>مَنْ</w:t>
      </w:r>
      <w:r w:rsidR="0050790D" w:rsidRPr="00850CA2">
        <w:rPr>
          <w:rStyle w:val="Char2"/>
          <w:rtl/>
        </w:rPr>
        <w:t xml:space="preserve"> </w:t>
      </w:r>
      <w:r w:rsidR="0050790D" w:rsidRPr="00850CA2">
        <w:rPr>
          <w:rStyle w:val="Char2"/>
          <w:rFonts w:hint="eastAsia"/>
          <w:rtl/>
        </w:rPr>
        <w:t>يُرِدِ</w:t>
      </w:r>
      <w:r w:rsidR="0050790D" w:rsidRPr="00850CA2">
        <w:rPr>
          <w:rStyle w:val="Char2"/>
          <w:rtl/>
        </w:rPr>
        <w:t xml:space="preserve"> </w:t>
      </w:r>
      <w:r w:rsidR="0050790D" w:rsidRPr="00850CA2">
        <w:rPr>
          <w:rStyle w:val="Char2"/>
          <w:rFonts w:hint="eastAsia"/>
          <w:rtl/>
        </w:rPr>
        <w:t>اللَّهُ</w:t>
      </w:r>
      <w:r w:rsidR="0050790D" w:rsidRPr="00850CA2">
        <w:rPr>
          <w:rStyle w:val="Char2"/>
          <w:rtl/>
        </w:rPr>
        <w:t xml:space="preserve"> </w:t>
      </w:r>
      <w:r w:rsidR="0050790D" w:rsidRPr="00850CA2">
        <w:rPr>
          <w:rStyle w:val="Char2"/>
          <w:rFonts w:hint="eastAsia"/>
          <w:rtl/>
        </w:rPr>
        <w:t>بِهِ</w:t>
      </w:r>
      <w:r w:rsidR="0050790D" w:rsidRPr="00850CA2">
        <w:rPr>
          <w:rStyle w:val="Char2"/>
          <w:rtl/>
        </w:rPr>
        <w:t xml:space="preserve"> </w:t>
      </w:r>
      <w:r w:rsidR="0050790D" w:rsidRPr="00850CA2">
        <w:rPr>
          <w:rStyle w:val="Char2"/>
          <w:rFonts w:hint="eastAsia"/>
          <w:rtl/>
        </w:rPr>
        <w:t>خَيْرًا</w:t>
      </w:r>
      <w:r w:rsidR="0050790D" w:rsidRPr="00850CA2">
        <w:rPr>
          <w:rStyle w:val="Char2"/>
          <w:rtl/>
        </w:rPr>
        <w:t xml:space="preserve"> </w:t>
      </w:r>
      <w:r w:rsidR="0050790D" w:rsidRPr="00850CA2">
        <w:rPr>
          <w:rStyle w:val="Char2"/>
          <w:rFonts w:hint="eastAsia"/>
          <w:rtl/>
        </w:rPr>
        <w:t>يُفَقِّهْهُ</w:t>
      </w:r>
      <w:r w:rsidR="0050790D" w:rsidRPr="00850CA2">
        <w:rPr>
          <w:rStyle w:val="Char2"/>
          <w:rtl/>
        </w:rPr>
        <w:t xml:space="preserve"> </w:t>
      </w:r>
      <w:r w:rsidR="0050790D" w:rsidRPr="00850CA2">
        <w:rPr>
          <w:rStyle w:val="Char2"/>
          <w:rFonts w:hint="eastAsia"/>
          <w:rtl/>
        </w:rPr>
        <w:t>فِي</w:t>
      </w:r>
      <w:r w:rsidR="0050790D" w:rsidRPr="00850CA2">
        <w:rPr>
          <w:rStyle w:val="Char2"/>
          <w:rtl/>
        </w:rPr>
        <w:t xml:space="preserve"> </w:t>
      </w:r>
      <w:r w:rsidR="0050790D" w:rsidRPr="00850CA2">
        <w:rPr>
          <w:rStyle w:val="Char2"/>
          <w:rFonts w:hint="eastAsia"/>
          <w:rtl/>
        </w:rPr>
        <w:t>الدِّينِ</w:t>
      </w:r>
      <w:r w:rsidR="0050790D" w:rsidRPr="00850CA2">
        <w:rPr>
          <w:rStyle w:val="Char2"/>
          <w:rFonts w:hint="cs"/>
          <w:rtl/>
        </w:rPr>
        <w:t>»</w:t>
      </w:r>
      <w:r w:rsidRPr="00694B9D">
        <w:rPr>
          <w:rStyle w:val="Char5"/>
          <w:vertAlign w:val="superscript"/>
          <w:rtl/>
        </w:rPr>
        <w:footnoteReference w:id="113"/>
      </w:r>
      <w:r w:rsidRPr="00FA4E15">
        <w:rPr>
          <w:rStyle w:val="Char5"/>
          <w:rFonts w:hint="cs"/>
          <w:rtl/>
        </w:rPr>
        <w:t>. شروع می‌شود، و در این صورت مراد از «طایفه‌ای از امت» همان فقها و مجتهدین خواهند بود. این جماعت می‌گویند مقصود غزالی و قفال از اظهاری که کرده‌اند، مجتهدی بوده که عهده‌دار امر قضاوت باشد</w:t>
      </w:r>
      <w:r w:rsidRPr="00694B9D">
        <w:rPr>
          <w:rStyle w:val="Char5"/>
          <w:vertAlign w:val="superscript"/>
          <w:rtl/>
        </w:rPr>
        <w:footnoteReference w:id="114"/>
      </w:r>
      <w:r w:rsidRPr="00FA4E15">
        <w:rPr>
          <w:rStyle w:val="Char5"/>
          <w:rFonts w:hint="cs"/>
          <w:rtl/>
        </w:rPr>
        <w:t xml:space="preserve"> و چون علما از تقلّد امور قضاوت، اجتناب می‌نموده‌اند، همچو مجتهدی در زمان آنها وجود نداشته است. به علاوه قفال و قاضی حسین و جمع دیگری از مجتهدین صریحاً اظهار داشته‌اند:</w:t>
      </w:r>
      <w:r w:rsidR="0050790D" w:rsidRPr="00FA4E15">
        <w:rPr>
          <w:rStyle w:val="Char5"/>
          <w:rFonts w:hint="cs"/>
          <w:rtl/>
        </w:rPr>
        <w:t xml:space="preserve"> </w:t>
      </w:r>
      <w:r w:rsidR="0050790D" w:rsidRPr="00850CA2">
        <w:rPr>
          <w:rStyle w:val="Char1"/>
          <w:rFonts w:hint="cs"/>
          <w:rtl/>
        </w:rPr>
        <w:t>«</w:t>
      </w:r>
      <w:r w:rsidRPr="00850CA2">
        <w:rPr>
          <w:rStyle w:val="Char1"/>
          <w:rtl/>
        </w:rPr>
        <w:t>لسنا مقلّدین للّشافعی بل وافق رأینا رأیه</w:t>
      </w:r>
      <w:r w:rsidR="0050790D" w:rsidRPr="00850CA2">
        <w:rPr>
          <w:rStyle w:val="Char1"/>
          <w:rFonts w:hint="cs"/>
          <w:rtl/>
        </w:rPr>
        <w:t>»</w:t>
      </w:r>
      <w:r w:rsidRPr="00694B9D">
        <w:rPr>
          <w:rStyle w:val="Char5"/>
          <w:vertAlign w:val="superscript"/>
          <w:rtl/>
        </w:rPr>
        <w:footnoteReference w:id="115"/>
      </w:r>
      <w:r w:rsidR="0050790D"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علامه ابن حجر هیثمی مکی در باب قضا از کتاب معروف </w:t>
      </w:r>
      <w:r w:rsidR="0050790D" w:rsidRPr="00850CA2">
        <w:rPr>
          <w:rStyle w:val="Char1"/>
          <w:rFonts w:hint="cs"/>
          <w:rtl/>
        </w:rPr>
        <w:t>«</w:t>
      </w:r>
      <w:r w:rsidRPr="00850CA2">
        <w:rPr>
          <w:rStyle w:val="Char1"/>
          <w:rtl/>
        </w:rPr>
        <w:t>تحف</w:t>
      </w:r>
      <w:r w:rsidR="0050790D" w:rsidRPr="00850CA2">
        <w:rPr>
          <w:rStyle w:val="Char1"/>
          <w:rFonts w:hint="cs"/>
          <w:rtl/>
        </w:rPr>
        <w:t>ة</w:t>
      </w:r>
      <w:r w:rsidRPr="00850CA2">
        <w:rPr>
          <w:rStyle w:val="Char1"/>
          <w:rtl/>
        </w:rPr>
        <w:t xml:space="preserve"> ال</w:t>
      </w:r>
      <w:r w:rsidR="0050790D" w:rsidRPr="00850CA2">
        <w:rPr>
          <w:rStyle w:val="Char1"/>
          <w:rtl/>
        </w:rPr>
        <w:t>ـ</w:t>
      </w:r>
      <w:r w:rsidRPr="00850CA2">
        <w:rPr>
          <w:rStyle w:val="Char1"/>
          <w:rtl/>
        </w:rPr>
        <w:t>محتاج</w:t>
      </w:r>
      <w:r w:rsidR="0050790D" w:rsidRPr="00850CA2">
        <w:rPr>
          <w:rStyle w:val="Char1"/>
          <w:rFonts w:hint="cs"/>
          <w:rtl/>
        </w:rPr>
        <w:t>»</w:t>
      </w:r>
      <w:r w:rsidRPr="00FA4E15">
        <w:rPr>
          <w:rStyle w:val="Char5"/>
          <w:rFonts w:hint="cs"/>
          <w:rtl/>
        </w:rPr>
        <w:t>، بعد از آنکه مراتب بالا را به طور مفصل شرح داده، چنین می‌نویسد: «اجتهاد مطلق متوقّف بر پایه‌گذاری قواعدی چند اصولی و حدیثی می‌باشد که استنباط احکام و تفریع مسایل روی آنها قرار گرفته و همین پایه‌گذاری است که نیل به مرتب</w:t>
      </w:r>
      <w:r w:rsidR="0007388D" w:rsidRPr="00FA4E15">
        <w:rPr>
          <w:rStyle w:val="Char5"/>
          <w:rFonts w:hint="cs"/>
          <w:rtl/>
        </w:rPr>
        <w:t>ۀ</w:t>
      </w:r>
      <w:r w:rsidRPr="00FA4E15">
        <w:rPr>
          <w:rStyle w:val="Char5"/>
          <w:rFonts w:hint="cs"/>
          <w:rtl/>
        </w:rPr>
        <w:t xml:space="preserve"> اجتهاد مطلق را جهت بعضی از مردم مشکل ساخته». آنچه به نظر می‌رسد مقصود از ختم اجتهاد که بعضی‌ها بدان اشاره کرده‌اند این است، طریقه‌های اجتهاد، از قبیل قواعد و مقررات اصولی، و انواع استدلالات، آنچه به فکر ائمه و پیشوایان مذهب رسیده است، پیش‌بینی و مدوّن گردیده، اضافه بر آن، چیزی فعلاً متصور نیست. والاّ اجتهاد از روی قواعد و اصول مذکور، در دوره‌های قبل از وقوع اشراط الساعه، مانع و محظوری ندارد. علما و دانشمندانی که در هر عصر، واجد شرایط لازمه باشند، می‌توانند احکام شرعی هر نوع قضایا و حوادث جدید و بی‌سابق</w:t>
      </w:r>
      <w:r w:rsidR="0050790D" w:rsidRPr="00FA4E15">
        <w:rPr>
          <w:rStyle w:val="Char5"/>
          <w:rFonts w:hint="cs"/>
          <w:rtl/>
        </w:rPr>
        <w:t>ه</w:t>
      </w:r>
      <w:r w:rsidRPr="00FA4E15">
        <w:rPr>
          <w:rStyle w:val="Char5"/>
          <w:rFonts w:hint="cs"/>
          <w:rtl/>
        </w:rPr>
        <w:t xml:space="preserve"> زمان خود را از ادله و مدارک، استخراج و تعیین نمایند</w:t>
      </w:r>
      <w:r w:rsidRPr="00694B9D">
        <w:rPr>
          <w:rStyle w:val="Char5"/>
          <w:vertAlign w:val="superscript"/>
          <w:rtl/>
        </w:rPr>
        <w:footnoteReference w:id="116"/>
      </w:r>
      <w:r w:rsidR="0050790D" w:rsidRPr="00FA4E15">
        <w:rPr>
          <w:rStyle w:val="Char5"/>
          <w:rFonts w:hint="cs"/>
          <w:rtl/>
        </w:rPr>
        <w:t>.</w:t>
      </w:r>
    </w:p>
    <w:p w:rsidR="00EA06DC" w:rsidRDefault="00EA06DC" w:rsidP="002330F9">
      <w:pPr>
        <w:pStyle w:val="a1"/>
        <w:rPr>
          <w:rtl/>
        </w:rPr>
      </w:pPr>
      <w:bookmarkStart w:id="103" w:name="_Toc178871338"/>
      <w:bookmarkStart w:id="104" w:name="_Toc436077697"/>
      <w:r>
        <w:rPr>
          <w:rFonts w:hint="cs"/>
          <w:rtl/>
        </w:rPr>
        <w:t>تخطئه و تصویب</w:t>
      </w:r>
      <w:bookmarkEnd w:id="103"/>
      <w:bookmarkEnd w:id="10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اگر مجتهد در رأی خود به حقیقت برسد، یعنی رأی و فتوایش با اراد</w:t>
      </w:r>
      <w:r w:rsidR="0050790D" w:rsidRPr="00FA4E15">
        <w:rPr>
          <w:rStyle w:val="Char5"/>
          <w:rFonts w:hint="cs"/>
          <w:rtl/>
        </w:rPr>
        <w:t>ه</w:t>
      </w:r>
      <w:r w:rsidRPr="00FA4E15">
        <w:rPr>
          <w:rStyle w:val="Char5"/>
          <w:rFonts w:hint="cs"/>
          <w:rtl/>
        </w:rPr>
        <w:t xml:space="preserve"> الهی منطبق باشد، دارای دو اجر است، یک اجر برای کوشش و تلاشی که در این راه نموده است و اجر دیگر برای اینکه به حقیقت حکم رسیده است، و اگر در فتوایش به حقیقت دست نیابد فقط دارای یک اجر و پاداش است. در اصطلاح علم اصول فقه، رسیدن به حقیقت حکم الهی را «تصویب» و عدم دریافت حقیقت را «تخطئه» نامند. مجتهد مُصیب به حقیقت حکم رسیده است و مجت</w:t>
      </w:r>
      <w:r w:rsidR="0050790D" w:rsidRPr="00FA4E15">
        <w:rPr>
          <w:rStyle w:val="Char5"/>
          <w:rFonts w:hint="cs"/>
          <w:rtl/>
        </w:rPr>
        <w:t>هد مخطی، حقیقت را درنیافته است.</w:t>
      </w:r>
    </w:p>
    <w:p w:rsidR="00EA06DC" w:rsidRDefault="00EA06DC" w:rsidP="002330F9">
      <w:pPr>
        <w:pStyle w:val="a1"/>
        <w:rPr>
          <w:rtl/>
        </w:rPr>
      </w:pPr>
      <w:bookmarkStart w:id="105" w:name="_Toc178871339"/>
      <w:bookmarkStart w:id="106" w:name="_Toc436077698"/>
      <w:r>
        <w:rPr>
          <w:rFonts w:hint="cs"/>
          <w:rtl/>
        </w:rPr>
        <w:t>تفویض</w:t>
      </w:r>
      <w:bookmarkEnd w:id="105"/>
      <w:bookmarkEnd w:id="106"/>
    </w:p>
    <w:p w:rsidR="00EA06DC" w:rsidRPr="00FA4E15" w:rsidRDefault="00EA06DC" w:rsidP="00FA4E15">
      <w:pPr>
        <w:ind w:firstLine="284"/>
        <w:jc w:val="both"/>
        <w:rPr>
          <w:rStyle w:val="Char5"/>
          <w:rtl/>
        </w:rPr>
      </w:pPr>
      <w:r w:rsidRPr="00FA4E15">
        <w:rPr>
          <w:rStyle w:val="Char5"/>
          <w:rFonts w:hint="cs"/>
          <w:rtl/>
        </w:rPr>
        <w:t>تفویض، در اصطلاح اصول، عبارت از آن است که از طرف خداوند به وسیل</w:t>
      </w:r>
      <w:r w:rsidR="0050790D" w:rsidRPr="00FA4E15">
        <w:rPr>
          <w:rStyle w:val="Char5"/>
          <w:rFonts w:hint="cs"/>
          <w:rtl/>
        </w:rPr>
        <w:t>ه</w:t>
      </w:r>
      <w:r w:rsidRPr="00FA4E15">
        <w:rPr>
          <w:rStyle w:val="Char5"/>
          <w:rFonts w:hint="cs"/>
          <w:rtl/>
        </w:rPr>
        <w:t xml:space="preserve"> الهام، یا به وسیل</w:t>
      </w:r>
      <w:r w:rsidR="0050790D" w:rsidRPr="00FA4E15">
        <w:rPr>
          <w:rStyle w:val="Char5"/>
          <w:rFonts w:hint="cs"/>
          <w:rtl/>
        </w:rPr>
        <w:t>ه</w:t>
      </w:r>
      <w:r w:rsidRPr="00FA4E15">
        <w:rPr>
          <w:rStyle w:val="Char5"/>
          <w:rFonts w:hint="cs"/>
          <w:rtl/>
        </w:rPr>
        <w:t xml:space="preserve"> وحی، یا از طرف پیغمبر</w:t>
      </w:r>
      <w:r>
        <w:rPr>
          <w:rFonts w:cs="CTraditional Arabic" w:hint="cs"/>
          <w:rtl/>
          <w:lang w:bidi="fa-IR"/>
        </w:rPr>
        <w:t>ص</w:t>
      </w:r>
      <w:r w:rsidRPr="00FA4E15">
        <w:rPr>
          <w:rStyle w:val="Char5"/>
          <w:rFonts w:hint="cs"/>
          <w:rtl/>
        </w:rPr>
        <w:t xml:space="preserve"> شفاهاً به مجتهدی گفته شود</w:t>
      </w:r>
      <w:r w:rsidR="0050790D" w:rsidRPr="00FA4E15">
        <w:rPr>
          <w:rStyle w:val="Char5"/>
          <w:rFonts w:hint="cs"/>
          <w:rtl/>
        </w:rPr>
        <w:t>،</w:t>
      </w:r>
      <w:r w:rsidRPr="00FA4E15">
        <w:rPr>
          <w:rStyle w:val="Char5"/>
          <w:rFonts w:hint="cs"/>
          <w:rtl/>
        </w:rPr>
        <w:t xml:space="preserve"> هر طور که بخواهید در قضایا حکم کنید حق و صواب است. این گفته در نزد بعضی از علما مدرک شرعی شناخته شده و عمل بدان جایز است، و در نزد بعضی مطلقاً جایز نیست. بعضی هم برآنند در مورد پیغمبر</w:t>
      </w:r>
      <w:r>
        <w:rPr>
          <w:rFonts w:cs="CTraditional Arabic" w:hint="cs"/>
          <w:rtl/>
          <w:lang w:bidi="fa-IR"/>
        </w:rPr>
        <w:t>ص</w:t>
      </w:r>
      <w:r w:rsidR="0050790D" w:rsidRPr="00FA4E15">
        <w:rPr>
          <w:rStyle w:val="Char5"/>
          <w:rFonts w:hint="cs"/>
          <w:rtl/>
        </w:rPr>
        <w:t xml:space="preserve"> </w:t>
      </w:r>
      <w:r w:rsidRPr="00FA4E15">
        <w:rPr>
          <w:rStyle w:val="Char5"/>
          <w:rFonts w:hint="cs"/>
          <w:rtl/>
        </w:rPr>
        <w:t>ج</w:t>
      </w:r>
      <w:r w:rsidR="0050790D" w:rsidRPr="00FA4E15">
        <w:rPr>
          <w:rStyle w:val="Char5"/>
          <w:rFonts w:hint="cs"/>
          <w:rtl/>
        </w:rPr>
        <w:t>ایز و در مورد دیگران صحیح نیست.</w:t>
      </w:r>
    </w:p>
    <w:p w:rsidR="00EA06DC" w:rsidRPr="00FA4E15" w:rsidRDefault="00EA06DC" w:rsidP="00FA4E15">
      <w:pPr>
        <w:ind w:firstLine="284"/>
        <w:jc w:val="both"/>
        <w:rPr>
          <w:rStyle w:val="Char5"/>
          <w:rtl/>
        </w:rPr>
      </w:pPr>
      <w:r w:rsidRPr="00FA4E15">
        <w:rPr>
          <w:rStyle w:val="Char5"/>
          <w:rFonts w:hint="cs"/>
          <w:rtl/>
        </w:rPr>
        <w:t>مذهب مختار این است، تفویض به معنی فوق، امری جایز، ولی صورت وقوع پیدا نکرده است</w:t>
      </w:r>
      <w:r w:rsidRPr="00694B9D">
        <w:rPr>
          <w:rStyle w:val="Char5"/>
          <w:vertAlign w:val="superscript"/>
          <w:rtl/>
        </w:rPr>
        <w:footnoteReference w:id="117"/>
      </w:r>
      <w:r w:rsidR="0050790D"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مجتهدی که از نظر دانش و تبحر در فقه، بر مجتهد وارع و پرهیزکار، برتر است، بیشتر مورد تقلید و استفتاء قرار می‌گیرد، زیرا در اجتهاد، مسایل علمی اثربخش است نه ورع و پرهیزگاری.</w:t>
      </w:r>
    </w:p>
    <w:p w:rsidR="00EA06DC" w:rsidRPr="00FA4E15" w:rsidRDefault="0050790D" w:rsidP="00FA4E15">
      <w:pPr>
        <w:ind w:firstLine="284"/>
        <w:jc w:val="both"/>
        <w:rPr>
          <w:rStyle w:val="Char5"/>
          <w:rtl/>
        </w:rPr>
      </w:pPr>
      <w:r w:rsidRPr="00FA4E15">
        <w:rPr>
          <w:rStyle w:val="Char5"/>
          <w:rFonts w:hint="cs"/>
          <w:rtl/>
        </w:rPr>
        <w:t>«</w:t>
      </w:r>
      <w:r w:rsidR="00EA06DC" w:rsidRPr="00FA4E15">
        <w:rPr>
          <w:rStyle w:val="Char5"/>
          <w:rFonts w:hint="cs"/>
          <w:rtl/>
        </w:rPr>
        <w:t xml:space="preserve">بنا به گفته امام شافعی که فرموده است: </w:t>
      </w:r>
      <w:r w:rsidRPr="00850CA2">
        <w:rPr>
          <w:rStyle w:val="Char1"/>
          <w:rFonts w:hint="cs"/>
          <w:rtl/>
        </w:rPr>
        <w:t>«</w:t>
      </w:r>
      <w:r w:rsidR="00EA06DC" w:rsidRPr="00850CA2">
        <w:rPr>
          <w:rStyle w:val="Char1"/>
          <w:rtl/>
        </w:rPr>
        <w:t>ال</w:t>
      </w:r>
      <w:r w:rsidRPr="00850CA2">
        <w:rPr>
          <w:rStyle w:val="Char1"/>
          <w:rFonts w:hint="cs"/>
          <w:rtl/>
        </w:rPr>
        <w:t>ـ</w:t>
      </w:r>
      <w:r w:rsidR="00EA06DC" w:rsidRPr="00850CA2">
        <w:rPr>
          <w:rStyle w:val="Char1"/>
          <w:rtl/>
        </w:rPr>
        <w:t xml:space="preserve">مذاهب لاتموت بموت </w:t>
      </w:r>
      <w:r w:rsidRPr="00850CA2">
        <w:rPr>
          <w:rStyle w:val="Char1"/>
          <w:rFonts w:hint="cs"/>
          <w:rtl/>
        </w:rPr>
        <w:t>أ</w:t>
      </w:r>
      <w:r w:rsidR="00EA06DC" w:rsidRPr="00850CA2">
        <w:rPr>
          <w:rStyle w:val="Char1"/>
          <w:rtl/>
        </w:rPr>
        <w:t>ربابها</w:t>
      </w:r>
      <w:r w:rsidRPr="00850CA2">
        <w:rPr>
          <w:rStyle w:val="Char1"/>
          <w:rFonts w:hint="cs"/>
          <w:rtl/>
        </w:rPr>
        <w:t>»</w:t>
      </w:r>
      <w:r w:rsidR="00EA06DC" w:rsidRPr="00694B9D">
        <w:rPr>
          <w:rStyle w:val="Char5"/>
          <w:vertAlign w:val="superscript"/>
          <w:rtl/>
        </w:rPr>
        <w:footnoteReference w:id="118"/>
      </w:r>
      <w:r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تقلید مجتهدی که در قید حیات نیست جایز می‌باشد. </w:t>
      </w:r>
      <w:r w:rsidR="0050790D" w:rsidRPr="00FA4E15">
        <w:rPr>
          <w:rStyle w:val="Char5"/>
          <w:rFonts w:hint="cs"/>
          <w:rtl/>
        </w:rPr>
        <w:t>و بعضی خلاف این عقیده را دارند»</w:t>
      </w:r>
      <w:r w:rsidRPr="00694B9D">
        <w:rPr>
          <w:rStyle w:val="Char5"/>
          <w:vertAlign w:val="superscript"/>
          <w:rtl/>
        </w:rPr>
        <w:footnoteReference w:id="119"/>
      </w:r>
      <w:r w:rsidR="0050790D" w:rsidRPr="00FA4E15">
        <w:rPr>
          <w:rStyle w:val="Char5"/>
          <w:rFonts w:hint="cs"/>
          <w:rtl/>
        </w:rPr>
        <w:t>.</w:t>
      </w:r>
    </w:p>
    <w:p w:rsidR="00EA06DC" w:rsidRDefault="00EA06DC" w:rsidP="002330F9">
      <w:pPr>
        <w:pStyle w:val="a1"/>
        <w:rPr>
          <w:rtl/>
        </w:rPr>
      </w:pPr>
      <w:bookmarkStart w:id="107" w:name="_Toc178871340"/>
      <w:bookmarkStart w:id="108" w:name="_Toc436077699"/>
      <w:r>
        <w:rPr>
          <w:rFonts w:hint="cs"/>
          <w:rtl/>
        </w:rPr>
        <w:t>مفتی و آداب فتوا</w:t>
      </w:r>
      <w:bookmarkEnd w:id="107"/>
      <w:bookmarkEnd w:id="108"/>
    </w:p>
    <w:p w:rsidR="00EA06DC" w:rsidRPr="00FA4E15" w:rsidRDefault="00EA06DC" w:rsidP="00FA4E15">
      <w:pPr>
        <w:ind w:firstLine="284"/>
        <w:jc w:val="both"/>
        <w:rPr>
          <w:rStyle w:val="Char5"/>
          <w:rtl/>
        </w:rPr>
      </w:pPr>
      <w:r w:rsidRPr="00FA4E15">
        <w:rPr>
          <w:rStyle w:val="Char5"/>
          <w:rFonts w:hint="cs"/>
          <w:rtl/>
        </w:rPr>
        <w:t>در کتاب اصول فقه شافعی دربار</w:t>
      </w:r>
      <w:r w:rsidR="0050790D" w:rsidRPr="00FA4E15">
        <w:rPr>
          <w:rStyle w:val="Char5"/>
          <w:rFonts w:hint="cs"/>
          <w:rtl/>
        </w:rPr>
        <w:t>ه</w:t>
      </w:r>
      <w:r w:rsidRPr="00FA4E15">
        <w:rPr>
          <w:rStyle w:val="Char5"/>
          <w:rFonts w:hint="cs"/>
          <w:rtl/>
        </w:rPr>
        <w:t xml:space="preserve"> چگونگی فتوا دادن انسان مشهو</w:t>
      </w:r>
      <w:r w:rsidR="0050790D" w:rsidRPr="00FA4E15">
        <w:rPr>
          <w:rStyle w:val="Char5"/>
          <w:rFonts w:hint="cs"/>
          <w:rtl/>
        </w:rPr>
        <w:t>ر به علم و عدالت چنین آمده است:</w:t>
      </w:r>
    </w:p>
    <w:p w:rsidR="00EA06DC" w:rsidRPr="00FA4E15" w:rsidRDefault="0050790D" w:rsidP="00FA4E15">
      <w:pPr>
        <w:ind w:firstLine="284"/>
        <w:jc w:val="both"/>
        <w:rPr>
          <w:rStyle w:val="Char5"/>
          <w:rtl/>
        </w:rPr>
      </w:pPr>
      <w:r w:rsidRPr="00FA4E15">
        <w:rPr>
          <w:rStyle w:val="Char5"/>
          <w:rFonts w:hint="cs"/>
          <w:rtl/>
        </w:rPr>
        <w:t>«</w:t>
      </w:r>
      <w:r w:rsidR="00EA06DC" w:rsidRPr="00FA4E15">
        <w:rPr>
          <w:rStyle w:val="Char5"/>
          <w:rFonts w:hint="cs"/>
          <w:rtl/>
        </w:rPr>
        <w:t>بنا به مذهب مختار، کسی که به واسط</w:t>
      </w:r>
      <w:r w:rsidR="00284103" w:rsidRPr="00FA4E15">
        <w:rPr>
          <w:rStyle w:val="Char5"/>
          <w:rFonts w:hint="cs"/>
          <w:rtl/>
        </w:rPr>
        <w:t>ه</w:t>
      </w:r>
      <w:r w:rsidR="00EA06DC" w:rsidRPr="00FA4E15">
        <w:rPr>
          <w:rStyle w:val="Char5"/>
          <w:rFonts w:hint="cs"/>
          <w:rtl/>
        </w:rPr>
        <w:t xml:space="preserve"> اشتهار به علم و عدالت، اهلیت فتوا داشته باشد یا به واسطه انتصاب به مقام افتاء، ظنّ اهلیت دربار</w:t>
      </w:r>
      <w:r w:rsidRPr="00FA4E15">
        <w:rPr>
          <w:rStyle w:val="Char5"/>
          <w:rFonts w:hint="cs"/>
          <w:rtl/>
        </w:rPr>
        <w:t>ه</w:t>
      </w:r>
      <w:r w:rsidR="00EA06DC" w:rsidRPr="00FA4E15">
        <w:rPr>
          <w:rStyle w:val="Char5"/>
          <w:rFonts w:hint="cs"/>
          <w:rtl/>
        </w:rPr>
        <w:t xml:space="preserve"> او برود، و مردم هم برای فتوا به او مراجعه کنند. می‌توان در مسایل شرع از او استفتاء نمود شخص عوامی که در یک مسئله از مجتهد استفتاء کرده باشد حق دارد مأخذ فتوا را از مفتی استعلام نموده، و مفتی هم بهتر و شایسته‌تر آن است، مأخذ فتوای خود را از نظر ارشا</w:t>
      </w:r>
      <w:r w:rsidRPr="00FA4E15">
        <w:rPr>
          <w:rStyle w:val="Char5"/>
          <w:rFonts w:hint="cs"/>
          <w:rtl/>
        </w:rPr>
        <w:t>د و اطمینان خاطر او بیان نماید.</w:t>
      </w:r>
    </w:p>
    <w:p w:rsidR="00EA06DC" w:rsidRPr="00FA4E15" w:rsidRDefault="00EA06DC" w:rsidP="00FA4E15">
      <w:pPr>
        <w:ind w:firstLine="284"/>
        <w:jc w:val="both"/>
        <w:rPr>
          <w:rStyle w:val="Char5"/>
          <w:rtl/>
        </w:rPr>
      </w:pPr>
      <w:r w:rsidRPr="00FA4E15">
        <w:rPr>
          <w:rStyle w:val="Char5"/>
          <w:rFonts w:hint="cs"/>
          <w:rtl/>
        </w:rPr>
        <w:t>مجتهد فتوا، یعنی کسی که خود تقلید دیگری کرده، و در عین حال قدرت و توانایی ترجیح یکی از دو قول پیشوای مذهب خود را دارد، می‌تواند از ر</w:t>
      </w:r>
      <w:r w:rsidR="0050790D" w:rsidRPr="00FA4E15">
        <w:rPr>
          <w:rStyle w:val="Char5"/>
          <w:rFonts w:hint="cs"/>
          <w:rtl/>
        </w:rPr>
        <w:t>وی مذهب پیشوای مزبور فتوا بدهد.</w:t>
      </w:r>
    </w:p>
    <w:p w:rsidR="00EA06DC" w:rsidRPr="00FA4E15" w:rsidRDefault="00EA06DC" w:rsidP="00FA4E15">
      <w:pPr>
        <w:ind w:firstLine="284"/>
        <w:jc w:val="both"/>
        <w:rPr>
          <w:rStyle w:val="Char5"/>
          <w:rtl/>
        </w:rPr>
      </w:pPr>
      <w:r w:rsidRPr="00FA4E15">
        <w:rPr>
          <w:rStyle w:val="Char5"/>
          <w:rFonts w:hint="cs"/>
          <w:rtl/>
        </w:rPr>
        <w:t>بعضی گفته‌اند: چنین شخصی چون نه مقام مجتهد مطلق دارد، و نه منزلت م</w:t>
      </w:r>
      <w:r w:rsidR="0050790D" w:rsidRPr="00FA4E15">
        <w:rPr>
          <w:rStyle w:val="Char5"/>
          <w:rFonts w:hint="cs"/>
          <w:rtl/>
        </w:rPr>
        <w:t>جتهد مذهب، نمی‌تواند فتوا بدهد.</w:t>
      </w:r>
    </w:p>
    <w:p w:rsidR="00EA06DC" w:rsidRPr="00FA4E15" w:rsidRDefault="00EA06DC" w:rsidP="00FA4E15">
      <w:pPr>
        <w:ind w:firstLine="284"/>
        <w:jc w:val="both"/>
        <w:rPr>
          <w:rStyle w:val="Char5"/>
          <w:rtl/>
        </w:rPr>
      </w:pPr>
      <w:r w:rsidRPr="00FA4E15">
        <w:rPr>
          <w:rStyle w:val="Char5"/>
          <w:rFonts w:hint="cs"/>
          <w:rtl/>
        </w:rPr>
        <w:t xml:space="preserve">بعضی دیگر برآنند فقط در موقعی که مجتهد وجود نداشته باشد، </w:t>
      </w:r>
      <w:r w:rsidR="0050790D" w:rsidRPr="00FA4E15">
        <w:rPr>
          <w:rStyle w:val="Char5"/>
          <w:rFonts w:hint="cs"/>
          <w:rtl/>
        </w:rPr>
        <w:t>از نظر ضرورت می‌تواند فتوا دهد.</w:t>
      </w:r>
    </w:p>
    <w:p w:rsidR="00EA06DC" w:rsidRPr="00FA4E15" w:rsidRDefault="00EA06DC" w:rsidP="00FA4E15">
      <w:pPr>
        <w:ind w:firstLine="284"/>
        <w:jc w:val="both"/>
        <w:rPr>
          <w:rStyle w:val="Char5"/>
          <w:rtl/>
        </w:rPr>
      </w:pPr>
      <w:r w:rsidRPr="00FA4E15">
        <w:rPr>
          <w:rStyle w:val="Char5"/>
          <w:rFonts w:hint="cs"/>
          <w:rtl/>
        </w:rPr>
        <w:t>عده‌ای دیگر برآنند که مقلّد، هر چند توانایی ترجیح هم نداشته باشد، می‌تواند به مذهب پیشوای خود فتوا دهد. زیرا او از خود اجتهادی نکرده، و جز نقل فتوای پیشوای خود عملی انجام نمی‌دهد. آنچه در ادوار اخیر معمول و متداول است همین طریقه می‌باشد»</w:t>
      </w:r>
      <w:r w:rsidRPr="00694B9D">
        <w:rPr>
          <w:rStyle w:val="Char5"/>
          <w:vertAlign w:val="superscript"/>
          <w:rtl/>
        </w:rPr>
        <w:footnoteReference w:id="120"/>
      </w:r>
      <w:r w:rsidR="0050790D"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بنابراین مسلمانان یا مقلّدند یعنی از کسی تقلید و پیروی می‌کنند و یا مقلّدند یعنی در امور شرعی و فروع دین مردم از آنان نظرخواهی می‌نمایند و التزام عملی می‌یابند.</w:t>
      </w:r>
    </w:p>
    <w:p w:rsidR="0050790D" w:rsidRPr="00FA4E15" w:rsidRDefault="0050790D" w:rsidP="00FA4E15">
      <w:pPr>
        <w:ind w:firstLine="284"/>
        <w:jc w:val="both"/>
        <w:rPr>
          <w:rStyle w:val="Char5"/>
          <w:rtl/>
        </w:rPr>
        <w:sectPr w:rsidR="0050790D" w:rsidRPr="00FA4E15" w:rsidSect="008F49F1">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EA06DC" w:rsidRPr="002330F9" w:rsidRDefault="00EA06DC" w:rsidP="002330F9">
      <w:pPr>
        <w:pStyle w:val="a0"/>
        <w:rPr>
          <w:rtl/>
        </w:rPr>
      </w:pPr>
      <w:bookmarkStart w:id="109" w:name="_Toc436077700"/>
      <w:r w:rsidRPr="002330F9">
        <w:rPr>
          <w:rFonts w:hint="cs"/>
          <w:sz w:val="44"/>
          <w:rtl/>
        </w:rPr>
        <w:t>فصل دوم</w:t>
      </w:r>
      <w:r w:rsidR="002330F9" w:rsidRPr="002330F9">
        <w:rPr>
          <w:rFonts w:hint="cs"/>
          <w:sz w:val="44"/>
          <w:rtl/>
        </w:rPr>
        <w:t xml:space="preserve">: </w:t>
      </w:r>
      <w:r w:rsidRPr="002330F9">
        <w:rPr>
          <w:rFonts w:hint="cs"/>
          <w:sz w:val="36"/>
          <w:rtl/>
        </w:rPr>
        <w:t>ضرورت اجتهاد</w:t>
      </w:r>
      <w:r w:rsidR="002330F9" w:rsidRPr="002330F9">
        <w:rPr>
          <w:rFonts w:hint="cs"/>
          <w:sz w:val="36"/>
          <w:rtl/>
        </w:rPr>
        <w:t xml:space="preserve"> </w:t>
      </w:r>
      <w:r w:rsidRPr="002330F9">
        <w:rPr>
          <w:rFonts w:hint="cs"/>
          <w:sz w:val="36"/>
          <w:rtl/>
        </w:rPr>
        <w:t>پیدایش مذاهب</w:t>
      </w:r>
      <w:r w:rsidR="001D27FD">
        <w:rPr>
          <w:rFonts w:hint="cs"/>
          <w:sz w:val="36"/>
          <w:rtl/>
        </w:rPr>
        <w:t>،</w:t>
      </w:r>
      <w:r w:rsidR="002330F9" w:rsidRPr="002330F9">
        <w:rPr>
          <w:rFonts w:hint="cs"/>
          <w:sz w:val="36"/>
          <w:rtl/>
        </w:rPr>
        <w:t xml:space="preserve"> </w:t>
      </w:r>
      <w:r w:rsidRPr="002330F9">
        <w:rPr>
          <w:rFonts w:hint="cs"/>
          <w:sz w:val="36"/>
          <w:rtl/>
        </w:rPr>
        <w:t>تصوف و مذاهب</w:t>
      </w:r>
      <w:bookmarkEnd w:id="109"/>
    </w:p>
    <w:p w:rsidR="00EA06DC" w:rsidRDefault="00EA06DC" w:rsidP="002330F9">
      <w:pPr>
        <w:pStyle w:val="a1"/>
        <w:rPr>
          <w:rtl/>
        </w:rPr>
      </w:pPr>
      <w:bookmarkStart w:id="110" w:name="_Toc178871341"/>
      <w:bookmarkStart w:id="111" w:name="_Toc436077701"/>
      <w:r>
        <w:rPr>
          <w:rFonts w:hint="cs"/>
          <w:rtl/>
        </w:rPr>
        <w:t>ضرورت اجتهاد و پیدایش مذاهب</w:t>
      </w:r>
      <w:bookmarkEnd w:id="110"/>
      <w:bookmarkEnd w:id="11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استاد دانشمند و فقیه فقید مرحوم ملامحمد ربیعی</w:t>
      </w:r>
      <w:r w:rsidR="008D6972">
        <w:rPr>
          <w:rFonts w:cs="CTraditional Arabic" w:hint="cs"/>
          <w:rtl/>
          <w:lang w:bidi="fa-IR"/>
        </w:rPr>
        <w:t>/</w:t>
      </w:r>
      <w:r w:rsidRPr="00FA4E15">
        <w:rPr>
          <w:rStyle w:val="Char5"/>
          <w:rFonts w:hint="cs"/>
          <w:rtl/>
        </w:rPr>
        <w:t xml:space="preserve"> در جلد اول کتاب باقیات صالحات که مسایل شرعی را با شماره و به صورت رساله اجتهادی نوشته است دربار</w:t>
      </w:r>
      <w:r w:rsidR="008D6972" w:rsidRPr="00FA4E15">
        <w:rPr>
          <w:rStyle w:val="Char5"/>
          <w:rFonts w:hint="cs"/>
          <w:rtl/>
        </w:rPr>
        <w:t>ه ضرورت اجتهاد چنین می‌گوید:</w:t>
      </w:r>
    </w:p>
    <w:p w:rsidR="00EA06DC" w:rsidRPr="00FA4E15" w:rsidRDefault="00EA06DC" w:rsidP="00FA4E15">
      <w:pPr>
        <w:ind w:firstLine="284"/>
        <w:jc w:val="both"/>
        <w:rPr>
          <w:rStyle w:val="Char5"/>
          <w:rtl/>
        </w:rPr>
      </w:pPr>
      <w:r w:rsidRPr="00FA4E15">
        <w:rPr>
          <w:rStyle w:val="Char5"/>
          <w:rFonts w:hint="cs"/>
          <w:rtl/>
        </w:rPr>
        <w:t>28- در زمان حیات رسول اکرم</w:t>
      </w:r>
      <w:r>
        <w:rPr>
          <w:rFonts w:cs="CTraditional Arabic" w:hint="cs"/>
          <w:spacing w:val="-4"/>
          <w:rtl/>
          <w:lang w:bidi="fa-IR"/>
        </w:rPr>
        <w:t>ص</w:t>
      </w:r>
      <w:r w:rsidRPr="00FA4E15">
        <w:rPr>
          <w:rStyle w:val="Char5"/>
          <w:rFonts w:hint="cs"/>
          <w:rtl/>
        </w:rPr>
        <w:t xml:space="preserve"> مسلمانان برنامه‌های علمی و عملی خود را بر مبنای کتاب و سنت از شخص رسول اکرم</w:t>
      </w:r>
      <w:r>
        <w:rPr>
          <w:rFonts w:cs="CTraditional Arabic" w:hint="cs"/>
          <w:spacing w:val="-4"/>
          <w:rtl/>
          <w:lang w:bidi="fa-IR"/>
        </w:rPr>
        <w:t>ص</w:t>
      </w:r>
      <w:r w:rsidRPr="00FA4E15">
        <w:rPr>
          <w:rStyle w:val="Char5"/>
          <w:rFonts w:hint="cs"/>
          <w:rtl/>
        </w:rPr>
        <w:t xml:space="preserve"> یاد می‌گرفتند و پس از وفات آن حضرت نیز کسانی که به حضور ایشان رسیده بودند برابر رهنمودهای ایشان رفتار می‌کردند و هیچگونه نیازی به راهنمایی دیگران نداشتند زیرا خود شاگردان مکتب رسول اکرم</w:t>
      </w:r>
      <w:r>
        <w:rPr>
          <w:rFonts w:cs="CTraditional Arabic" w:hint="cs"/>
          <w:spacing w:val="-4"/>
          <w:rtl/>
          <w:lang w:bidi="fa-IR"/>
        </w:rPr>
        <w:t>ص</w:t>
      </w:r>
      <w:r w:rsidRPr="00FA4E15">
        <w:rPr>
          <w:rStyle w:val="Char5"/>
          <w:rFonts w:hint="cs"/>
          <w:rtl/>
        </w:rPr>
        <w:t xml:space="preserve"> بوده و</w:t>
      </w:r>
      <w:r w:rsidR="006E51C0">
        <w:rPr>
          <w:rStyle w:val="Char5"/>
          <w:rFonts w:hint="cs"/>
          <w:rtl/>
        </w:rPr>
        <w:t xml:space="preserve"> هرکدام</w:t>
      </w:r>
      <w:r w:rsidRPr="00FA4E15">
        <w:rPr>
          <w:rStyle w:val="Char5"/>
          <w:rFonts w:hint="cs"/>
          <w:rtl/>
        </w:rPr>
        <w:t xml:space="preserve"> برای کسانی که به خدمت پیغمبر اکرم</w:t>
      </w:r>
      <w:r>
        <w:rPr>
          <w:rFonts w:cs="CTraditional Arabic" w:hint="cs"/>
          <w:spacing w:val="-4"/>
          <w:rtl/>
          <w:lang w:bidi="fa-IR"/>
        </w:rPr>
        <w:t>ص</w:t>
      </w:r>
      <w:r w:rsidRPr="00FA4E15">
        <w:rPr>
          <w:rStyle w:val="Char5"/>
          <w:rFonts w:hint="cs"/>
          <w:rtl/>
        </w:rPr>
        <w:t xml:space="preserve"> نرسیده </w:t>
      </w:r>
      <w:r w:rsidR="008D6972" w:rsidRPr="00FA4E15">
        <w:rPr>
          <w:rStyle w:val="Char5"/>
          <w:rFonts w:hint="cs"/>
          <w:rtl/>
        </w:rPr>
        <w:t>بودند آموزگاری تمام عیار بودند.</w:t>
      </w:r>
    </w:p>
    <w:p w:rsidR="00EA06DC" w:rsidRPr="00FA4E15" w:rsidRDefault="00EA06DC" w:rsidP="00FA4E15">
      <w:pPr>
        <w:ind w:firstLine="284"/>
        <w:jc w:val="both"/>
        <w:rPr>
          <w:rStyle w:val="Char5"/>
          <w:rtl/>
        </w:rPr>
      </w:pPr>
      <w:r w:rsidRPr="00FA4E15">
        <w:rPr>
          <w:rStyle w:val="Char5"/>
          <w:rFonts w:hint="cs"/>
          <w:rtl/>
        </w:rPr>
        <w:t>29- اصحاب رسول‌الله</w:t>
      </w:r>
      <w:r>
        <w:rPr>
          <w:rFonts w:cs="CTraditional Arabic" w:hint="cs"/>
          <w:rtl/>
          <w:lang w:bidi="fa-IR"/>
        </w:rPr>
        <w:t>ص</w:t>
      </w:r>
      <w:r w:rsidRPr="00FA4E15">
        <w:rPr>
          <w:rStyle w:val="Char5"/>
          <w:rFonts w:hint="cs"/>
          <w:rtl/>
        </w:rPr>
        <w:t xml:space="preserve"> هیچگاه بر خلاف کتاب و سنت</w:t>
      </w:r>
      <w:r w:rsidRPr="00694B9D">
        <w:rPr>
          <w:rStyle w:val="Char5"/>
          <w:vertAlign w:val="superscript"/>
          <w:rtl/>
        </w:rPr>
        <w:footnoteReference w:id="121"/>
      </w:r>
      <w:r w:rsidR="008D6972" w:rsidRPr="00FA4E15">
        <w:rPr>
          <w:rStyle w:val="Char5"/>
          <w:rFonts w:hint="cs"/>
          <w:rtl/>
        </w:rPr>
        <w:t xml:space="preserve"> عمل نکرده و هر</w:t>
      </w:r>
      <w:r w:rsidRPr="00FA4E15">
        <w:rPr>
          <w:rStyle w:val="Char5"/>
          <w:rFonts w:hint="cs"/>
          <w:rtl/>
        </w:rPr>
        <w:t>گاه بر حکمی از احکام، گردهمایی همگانی داشته‌اند این گردهمایی «اجماع» نا</w:t>
      </w:r>
      <w:r w:rsidR="008D6972" w:rsidRPr="00FA4E15">
        <w:rPr>
          <w:rStyle w:val="Char5"/>
          <w:rFonts w:hint="cs"/>
          <w:rtl/>
        </w:rPr>
        <w:t>میده شده و در دین حجت بوده است.</w:t>
      </w:r>
    </w:p>
    <w:p w:rsidR="00EA06DC" w:rsidRPr="00FA4E15" w:rsidRDefault="00EA06DC" w:rsidP="00FA4E15">
      <w:pPr>
        <w:ind w:firstLine="284"/>
        <w:jc w:val="both"/>
        <w:rPr>
          <w:rStyle w:val="Char5"/>
          <w:rtl/>
        </w:rPr>
      </w:pPr>
      <w:r w:rsidRPr="00FA4E15">
        <w:rPr>
          <w:rStyle w:val="Char5"/>
          <w:rFonts w:hint="cs"/>
          <w:rtl/>
        </w:rPr>
        <w:t>30- مسلمانانی که به خدمت رسول اکرم</w:t>
      </w:r>
      <w:r>
        <w:rPr>
          <w:rFonts w:cs="CTraditional Arabic" w:hint="cs"/>
          <w:rtl/>
          <w:lang w:bidi="fa-IR"/>
        </w:rPr>
        <w:t>ص</w:t>
      </w:r>
      <w:r w:rsidRPr="00FA4E15">
        <w:rPr>
          <w:rStyle w:val="Char5"/>
          <w:rFonts w:hint="cs"/>
          <w:rtl/>
        </w:rPr>
        <w:t xml:space="preserve"> رسیده و مسلمانان مرده‌اند اصحاب «یاران» پیغمبر</w:t>
      </w:r>
      <w:r>
        <w:rPr>
          <w:rFonts w:cs="CTraditional Arabic" w:hint="cs"/>
          <w:rtl/>
          <w:lang w:bidi="fa-IR"/>
        </w:rPr>
        <w:t>ص</w:t>
      </w:r>
      <w:r w:rsidRPr="00FA4E15">
        <w:rPr>
          <w:rStyle w:val="Char5"/>
          <w:rFonts w:hint="cs"/>
          <w:rtl/>
        </w:rPr>
        <w:t xml:space="preserve"> هستند، هر چ</w:t>
      </w:r>
      <w:r w:rsidR="008D6972" w:rsidRPr="00FA4E15">
        <w:rPr>
          <w:rStyle w:val="Char5"/>
          <w:rFonts w:hint="cs"/>
          <w:rtl/>
        </w:rPr>
        <w:t>ند این دیدار یک طرفه بوده باشد.</w:t>
      </w:r>
    </w:p>
    <w:p w:rsidR="00EA06DC" w:rsidRPr="00FA4E15" w:rsidRDefault="00EA06DC" w:rsidP="00FA4E15">
      <w:pPr>
        <w:widowControl w:val="0"/>
        <w:ind w:firstLine="284"/>
        <w:jc w:val="both"/>
        <w:rPr>
          <w:rStyle w:val="Char5"/>
          <w:rtl/>
        </w:rPr>
      </w:pPr>
      <w:r w:rsidRPr="00FA4E15">
        <w:rPr>
          <w:rStyle w:val="Char5"/>
          <w:rFonts w:hint="cs"/>
          <w:rtl/>
        </w:rPr>
        <w:t>31- مسلمانانی که به خدمت رسول اکرم</w:t>
      </w:r>
      <w:r>
        <w:rPr>
          <w:rFonts w:cs="CTraditional Arabic" w:hint="cs"/>
          <w:rtl/>
          <w:lang w:bidi="fa-IR"/>
        </w:rPr>
        <w:t>ص</w:t>
      </w:r>
      <w:r w:rsidRPr="00FA4E15">
        <w:rPr>
          <w:rStyle w:val="Char5"/>
          <w:rFonts w:hint="cs"/>
          <w:rtl/>
        </w:rPr>
        <w:t xml:space="preserve"> نرسیده، لکن یاران حضرت را ملاقات کرده‌اند تابعین «پیروان» اصحاب پیغمبر</w:t>
      </w:r>
      <w:r>
        <w:rPr>
          <w:rFonts w:cs="CTraditional Arabic" w:hint="cs"/>
          <w:rtl/>
          <w:lang w:bidi="fa-IR"/>
        </w:rPr>
        <w:t>ص</w:t>
      </w:r>
      <w:r w:rsidR="008D6972" w:rsidRPr="00FA4E15">
        <w:rPr>
          <w:rStyle w:val="Char5"/>
          <w:rFonts w:hint="cs"/>
          <w:rtl/>
        </w:rPr>
        <w:t xml:space="preserve"> نامیده می‌شوند.</w:t>
      </w:r>
    </w:p>
    <w:p w:rsidR="00EA06DC" w:rsidRPr="00FA4E15" w:rsidRDefault="00EA06DC" w:rsidP="00FA4E15">
      <w:pPr>
        <w:widowControl w:val="0"/>
        <w:ind w:firstLine="284"/>
        <w:jc w:val="both"/>
        <w:rPr>
          <w:rStyle w:val="Char5"/>
          <w:rtl/>
        </w:rPr>
      </w:pPr>
      <w:r w:rsidRPr="00FA4E15">
        <w:rPr>
          <w:rStyle w:val="Char5"/>
          <w:rFonts w:hint="cs"/>
          <w:rtl/>
        </w:rPr>
        <w:t>32- تابعین نیز از اصحاب، تعلیم و تربیت یافتند به طوری که همه چیز را در رابطه با اسلام می‌دانستند و جز در بعضی از مسایل از اصحاب دست‌کم نداشتند زیرا این شاگردان خوب و با استعداد نیز همانند آموزگاران برجست</w:t>
      </w:r>
      <w:r w:rsidR="008D6972" w:rsidRPr="00FA4E15">
        <w:rPr>
          <w:rStyle w:val="Char5"/>
          <w:rFonts w:hint="cs"/>
          <w:rtl/>
        </w:rPr>
        <w:t>ه</w:t>
      </w:r>
      <w:r w:rsidRPr="00FA4E15">
        <w:rPr>
          <w:rStyle w:val="Char5"/>
          <w:rFonts w:hint="cs"/>
          <w:rtl/>
        </w:rPr>
        <w:t xml:space="preserve"> خود درس‌ها را از مکتب و</w:t>
      </w:r>
      <w:r w:rsidR="008D6972" w:rsidRPr="00FA4E15">
        <w:rPr>
          <w:rStyle w:val="Char5"/>
          <w:rFonts w:hint="cs"/>
          <w:rtl/>
        </w:rPr>
        <w:t>الای اسلام خوب یاد گرفته بودند.</w:t>
      </w:r>
    </w:p>
    <w:p w:rsidR="00EA06DC" w:rsidRPr="00FA4E15" w:rsidRDefault="00EA06DC" w:rsidP="00FA4E15">
      <w:pPr>
        <w:ind w:firstLine="284"/>
        <w:jc w:val="both"/>
        <w:rPr>
          <w:rStyle w:val="Char5"/>
          <w:rtl/>
        </w:rPr>
      </w:pPr>
      <w:r w:rsidRPr="00FA4E15">
        <w:rPr>
          <w:rStyle w:val="Char5"/>
          <w:rFonts w:hint="cs"/>
          <w:rtl/>
        </w:rPr>
        <w:t>33- از روزگار تابعین و بعد از آن به سبب گسترش اسلام و مسلم</w:t>
      </w:r>
      <w:r w:rsidR="008D6972" w:rsidRPr="00FA4E15">
        <w:rPr>
          <w:rStyle w:val="Char5"/>
          <w:rFonts w:hint="cs"/>
          <w:rtl/>
        </w:rPr>
        <w:t>ان شدن ملت‌های غیر عرب، نیاز هر</w:t>
      </w:r>
      <w:r w:rsidRPr="00FA4E15">
        <w:rPr>
          <w:rStyle w:val="Char5"/>
          <w:rFonts w:hint="cs"/>
          <w:rtl/>
        </w:rPr>
        <w:t xml:space="preserve">چه بیشتر به توضیح و بیان احکام و دستورات اسلامی پیدا شد، بدین سبب دانشمندان بر خود لازم دانستند به مفاد: </w:t>
      </w:r>
      <w:r w:rsidR="008D6972" w:rsidRPr="006E51C0">
        <w:rPr>
          <w:rStyle w:val="Char2"/>
          <w:rFonts w:hint="cs"/>
          <w:rtl/>
        </w:rPr>
        <w:t>«</w:t>
      </w:r>
      <w:r w:rsidRPr="006E51C0">
        <w:rPr>
          <w:rStyle w:val="Char2"/>
          <w:rFonts w:hint="cs"/>
          <w:rtl/>
        </w:rPr>
        <w:t>زکوة العلم نشره</w:t>
      </w:r>
      <w:r w:rsidR="008D6972" w:rsidRPr="006E51C0">
        <w:rPr>
          <w:rStyle w:val="Char2"/>
          <w:rFonts w:hint="cs"/>
          <w:rtl/>
        </w:rPr>
        <w:t>»</w:t>
      </w:r>
      <w:r w:rsidRPr="00FA4E15">
        <w:rPr>
          <w:rStyle w:val="Char5"/>
          <w:rFonts w:hint="cs"/>
          <w:rtl/>
        </w:rPr>
        <w:t xml:space="preserve"> زکات علم پراکنده آن در بین مردم است</w:t>
      </w:r>
      <w:r w:rsidRPr="00694B9D">
        <w:rPr>
          <w:rStyle w:val="Char5"/>
          <w:vertAlign w:val="superscript"/>
          <w:rtl/>
        </w:rPr>
        <w:footnoteReference w:id="122"/>
      </w:r>
      <w:r w:rsidRPr="00FA4E15">
        <w:rPr>
          <w:rStyle w:val="Char5"/>
          <w:rFonts w:hint="cs"/>
          <w:rtl/>
        </w:rPr>
        <w:t>. که دستور</w:t>
      </w:r>
      <w:r w:rsidR="008D6972" w:rsidRPr="00FA4E15">
        <w:rPr>
          <w:rStyle w:val="Char5"/>
          <w:rFonts w:hint="cs"/>
          <w:rtl/>
        </w:rPr>
        <w:t>ات اسلامی کتاب و سنت را هر</w:t>
      </w:r>
      <w:r w:rsidRPr="00FA4E15">
        <w:rPr>
          <w:rStyle w:val="Char5"/>
          <w:rFonts w:hint="cs"/>
          <w:rtl/>
        </w:rPr>
        <w:t>چه ساده‌تر و گاهی همراه با دلیل و فاید</w:t>
      </w:r>
      <w:r w:rsidR="008D6972" w:rsidRPr="00FA4E15">
        <w:rPr>
          <w:rStyle w:val="Char5"/>
          <w:rFonts w:hint="cs"/>
          <w:rtl/>
        </w:rPr>
        <w:t>ه هر دستور به مردم بیاموزند.</w:t>
      </w:r>
    </w:p>
    <w:p w:rsidR="00EA06DC" w:rsidRPr="00FA4E15" w:rsidRDefault="00EA06DC" w:rsidP="00FA4E15">
      <w:pPr>
        <w:ind w:firstLine="284"/>
        <w:jc w:val="both"/>
        <w:rPr>
          <w:rStyle w:val="Char5"/>
          <w:rtl/>
        </w:rPr>
      </w:pPr>
      <w:r w:rsidRPr="00FA4E15">
        <w:rPr>
          <w:rStyle w:val="Char5"/>
          <w:rFonts w:hint="cs"/>
          <w:rtl/>
        </w:rPr>
        <w:t>34- دانشمندانی که بیشتر از سایرین در آموزش مسلمانان کوشا و جدی بوده‌اند و تقریباً تمام احکام اسلامی را به صورت مجموع</w:t>
      </w:r>
      <w:r w:rsidR="008D6972" w:rsidRPr="00FA4E15">
        <w:rPr>
          <w:rStyle w:val="Char5"/>
          <w:rFonts w:hint="cs"/>
          <w:rtl/>
        </w:rPr>
        <w:t>ه</w:t>
      </w:r>
      <w:r w:rsidRPr="00FA4E15">
        <w:rPr>
          <w:rStyle w:val="Char5"/>
          <w:rFonts w:hint="cs"/>
          <w:rtl/>
        </w:rPr>
        <w:t xml:space="preserve"> کامل درآورده و در اختیار آنان قرار داده‌اند «مجتهد» نام یافته و حاصل کارشان «اجتهاد» و روش فکری و بهره‌برداریشان از کتاب و سنت</w:t>
      </w:r>
      <w:r w:rsidR="008D6972" w:rsidRPr="00FA4E15">
        <w:rPr>
          <w:rStyle w:val="Char5"/>
          <w:rFonts w:hint="cs"/>
          <w:rtl/>
        </w:rPr>
        <w:t xml:space="preserve"> و اجماع «مذهب» شناخته شده است.</w:t>
      </w:r>
    </w:p>
    <w:p w:rsidR="00EA06DC" w:rsidRPr="00FA4E15" w:rsidRDefault="00EA06DC" w:rsidP="00FA4E15">
      <w:pPr>
        <w:ind w:firstLine="284"/>
        <w:jc w:val="both"/>
        <w:rPr>
          <w:rStyle w:val="Char5"/>
          <w:rtl/>
        </w:rPr>
      </w:pPr>
      <w:r w:rsidRPr="00FA4E15">
        <w:rPr>
          <w:rStyle w:val="Char5"/>
          <w:rFonts w:hint="cs"/>
          <w:rtl/>
        </w:rPr>
        <w:t>35- اگر حکمی از احکام به کتاب و سنت روشن بوده، مسلمانان آن را بدون تردید به کار بسته‌اند و همچنین حکم به «اجماع» صد در صد قطعی بوده و در برابر این سه اصل مسلم</w:t>
      </w:r>
      <w:r w:rsidR="008D6972" w:rsidRPr="00FA4E15">
        <w:rPr>
          <w:rStyle w:val="Char5"/>
          <w:rFonts w:hint="cs"/>
          <w:rtl/>
        </w:rPr>
        <w:t>،</w:t>
      </w:r>
      <w:r w:rsidRPr="00FA4E15">
        <w:rPr>
          <w:rStyle w:val="Char5"/>
          <w:rFonts w:hint="cs"/>
          <w:rtl/>
        </w:rPr>
        <w:t xml:space="preserve"> کتاب، سنت، اجماع</w:t>
      </w:r>
      <w:r w:rsidR="008D6972" w:rsidRPr="00FA4E15">
        <w:rPr>
          <w:rStyle w:val="Char5"/>
          <w:rFonts w:hint="cs"/>
          <w:rtl/>
        </w:rPr>
        <w:t>، اجتهاد ناروا و باطل بوده است.</w:t>
      </w:r>
    </w:p>
    <w:p w:rsidR="00EA06DC" w:rsidRPr="00FA4E15" w:rsidRDefault="00EA06DC" w:rsidP="00FA4E15">
      <w:pPr>
        <w:ind w:firstLine="284"/>
        <w:jc w:val="both"/>
        <w:rPr>
          <w:rStyle w:val="Char5"/>
          <w:rtl/>
        </w:rPr>
      </w:pPr>
      <w:r w:rsidRPr="00FA4E15">
        <w:rPr>
          <w:rStyle w:val="Char5"/>
          <w:rFonts w:hint="cs"/>
          <w:rtl/>
        </w:rPr>
        <w:t>36- اگر دین اسلام را دایره‌ای فرض کنیم، مذاهب، شعاع‌های آن خواهند بود که از مرکز دایره «نقطه‌ یگانگی» راه را گرفته و به پیرامون دایره راه یافته‌اند، در این صورت تمام مذاهب اسلام باید از یک حقیقت تنها «حکم خدا» راهی شده باشند و به مرزهای شناخته شد</w:t>
      </w:r>
      <w:r w:rsidR="008D6972" w:rsidRPr="00FA4E15">
        <w:rPr>
          <w:rStyle w:val="Char5"/>
          <w:rFonts w:hint="cs"/>
          <w:rtl/>
        </w:rPr>
        <w:t>ه</w:t>
      </w:r>
      <w:r w:rsidRPr="00FA4E15">
        <w:rPr>
          <w:rStyle w:val="Char5"/>
          <w:rFonts w:hint="cs"/>
          <w:rtl/>
        </w:rPr>
        <w:t xml:space="preserve"> الهی منتهی شوند و از مرزهای تعیین شده نگذرند، در غیر این صورت</w:t>
      </w:r>
      <w:r w:rsidR="006E51C0">
        <w:rPr>
          <w:rStyle w:val="Char5"/>
          <w:rFonts w:hint="cs"/>
          <w:rtl/>
        </w:rPr>
        <w:t xml:space="preserve"> هرکدام</w:t>
      </w:r>
      <w:r w:rsidRPr="00FA4E15">
        <w:rPr>
          <w:rStyle w:val="Char5"/>
          <w:rFonts w:hint="cs"/>
          <w:rtl/>
        </w:rPr>
        <w:t xml:space="preserve"> از مذاهب خطی برای آشوب و تفرقه و فساد و به عبارت دیگر به هم زنند</w:t>
      </w:r>
      <w:r w:rsidR="008D6972" w:rsidRPr="00FA4E15">
        <w:rPr>
          <w:rStyle w:val="Char5"/>
          <w:rFonts w:hint="cs"/>
          <w:rtl/>
        </w:rPr>
        <w:t>ه</w:t>
      </w:r>
      <w:r w:rsidRPr="00FA4E15">
        <w:rPr>
          <w:rStyle w:val="Char5"/>
          <w:rFonts w:hint="cs"/>
          <w:rtl/>
        </w:rPr>
        <w:t xml:space="preserve"> نظام و قانون آفرین</w:t>
      </w:r>
      <w:r w:rsidR="008D6972" w:rsidRPr="00FA4E15">
        <w:rPr>
          <w:rStyle w:val="Char5"/>
          <w:rFonts w:hint="cs"/>
          <w:rtl/>
        </w:rPr>
        <w:t>ش و محکوم به نابودی خواهند بود.</w:t>
      </w:r>
    </w:p>
    <w:p w:rsidR="00EA06DC" w:rsidRPr="00FA4E15" w:rsidRDefault="00EA06DC" w:rsidP="00FA4E15">
      <w:pPr>
        <w:widowControl w:val="0"/>
        <w:ind w:firstLine="284"/>
        <w:jc w:val="both"/>
        <w:rPr>
          <w:rStyle w:val="Char5"/>
          <w:rtl/>
        </w:rPr>
      </w:pPr>
      <w:r w:rsidRPr="00FA4E15">
        <w:rPr>
          <w:rStyle w:val="Char5"/>
          <w:rFonts w:hint="cs"/>
          <w:rtl/>
        </w:rPr>
        <w:t>37- برنامه‌های علمی و عملی مسلمانان را «فقه اسلامی»، دانش اسلامی، و د</w:t>
      </w:r>
      <w:r w:rsidR="008D6972" w:rsidRPr="00FA4E15">
        <w:rPr>
          <w:rStyle w:val="Char5"/>
          <w:rFonts w:hint="cs"/>
          <w:rtl/>
        </w:rPr>
        <w:t>انشمندان آن را «فقیه» می‌نامیم.</w:t>
      </w:r>
    </w:p>
    <w:p w:rsidR="00EA06DC" w:rsidRPr="00FA4E15" w:rsidRDefault="00EA06DC" w:rsidP="00FA4E15">
      <w:pPr>
        <w:widowControl w:val="0"/>
        <w:ind w:firstLine="284"/>
        <w:jc w:val="both"/>
        <w:rPr>
          <w:rStyle w:val="Char5"/>
          <w:rtl/>
        </w:rPr>
      </w:pPr>
      <w:r w:rsidRPr="00FA4E15">
        <w:rPr>
          <w:rStyle w:val="Char5"/>
          <w:rFonts w:hint="cs"/>
          <w:rtl/>
        </w:rPr>
        <w:t>38- آموختن فقه اسلامی بر</w:t>
      </w:r>
      <w:r w:rsidR="008D6972" w:rsidRPr="00FA4E15">
        <w:rPr>
          <w:rStyle w:val="Char5"/>
          <w:rFonts w:hint="cs"/>
          <w:rtl/>
        </w:rPr>
        <w:t xml:space="preserve"> هر مسلمان (مرد و زن) واجب است:</w:t>
      </w:r>
    </w:p>
    <w:p w:rsidR="00EA06DC" w:rsidRPr="00FA4E15" w:rsidRDefault="008D6972" w:rsidP="00FA4E15">
      <w:pPr>
        <w:ind w:firstLine="284"/>
        <w:jc w:val="both"/>
        <w:rPr>
          <w:rStyle w:val="Char5"/>
          <w:rtl/>
        </w:rPr>
      </w:pPr>
      <w:r w:rsidRPr="006E51C0">
        <w:rPr>
          <w:rStyle w:val="Char2"/>
          <w:rFonts w:hint="cs"/>
          <w:rtl/>
        </w:rPr>
        <w:t>«</w:t>
      </w:r>
      <w:r w:rsidRPr="006E51C0">
        <w:rPr>
          <w:rStyle w:val="Char2"/>
          <w:rFonts w:hint="eastAsia"/>
          <w:rtl/>
        </w:rPr>
        <w:t>طَلَبُ</w:t>
      </w:r>
      <w:r w:rsidRPr="006E51C0">
        <w:rPr>
          <w:rStyle w:val="Char2"/>
          <w:rtl/>
        </w:rPr>
        <w:t xml:space="preserve"> </w:t>
      </w:r>
      <w:r w:rsidRPr="006E51C0">
        <w:rPr>
          <w:rStyle w:val="Char2"/>
          <w:rFonts w:hint="eastAsia"/>
          <w:rtl/>
        </w:rPr>
        <w:t>الْعِلْمِ</w:t>
      </w:r>
      <w:r w:rsidRPr="006E51C0">
        <w:rPr>
          <w:rStyle w:val="Char2"/>
          <w:rtl/>
        </w:rPr>
        <w:t xml:space="preserve"> </w:t>
      </w:r>
      <w:r w:rsidRPr="006E51C0">
        <w:rPr>
          <w:rStyle w:val="Char2"/>
          <w:rFonts w:hint="eastAsia"/>
          <w:rtl/>
        </w:rPr>
        <w:t>فَرِيضَةٌ</w:t>
      </w:r>
      <w:r w:rsidRPr="006E51C0">
        <w:rPr>
          <w:rStyle w:val="Char2"/>
          <w:rtl/>
        </w:rPr>
        <w:t xml:space="preserve"> </w:t>
      </w:r>
      <w:r w:rsidRPr="006E51C0">
        <w:rPr>
          <w:rStyle w:val="Char2"/>
          <w:rFonts w:hint="eastAsia"/>
          <w:rtl/>
        </w:rPr>
        <w:t>عَلَى</w:t>
      </w:r>
      <w:r w:rsidRPr="006E51C0">
        <w:rPr>
          <w:rStyle w:val="Char2"/>
          <w:rtl/>
        </w:rPr>
        <w:t xml:space="preserve"> </w:t>
      </w:r>
      <w:r w:rsidRPr="006E51C0">
        <w:rPr>
          <w:rStyle w:val="Char2"/>
          <w:rFonts w:hint="eastAsia"/>
          <w:rtl/>
        </w:rPr>
        <w:t>كُلِّ</w:t>
      </w:r>
      <w:r w:rsidRPr="006E51C0">
        <w:rPr>
          <w:rStyle w:val="Char2"/>
          <w:rtl/>
        </w:rPr>
        <w:t xml:space="preserve"> </w:t>
      </w:r>
      <w:r w:rsidRPr="006E51C0">
        <w:rPr>
          <w:rStyle w:val="Char2"/>
          <w:rFonts w:hint="eastAsia"/>
          <w:rtl/>
        </w:rPr>
        <w:t>مُسْلِمٍ</w:t>
      </w:r>
      <w:r w:rsidRPr="006E51C0">
        <w:rPr>
          <w:rStyle w:val="Char2"/>
          <w:rFonts w:hint="cs"/>
          <w:rtl/>
        </w:rPr>
        <w:t xml:space="preserve"> ومسلمة»</w:t>
      </w:r>
      <w:r w:rsidR="00EA06DC" w:rsidRPr="00694B9D">
        <w:rPr>
          <w:rStyle w:val="Char5"/>
          <w:vertAlign w:val="superscript"/>
          <w:rtl/>
        </w:rPr>
        <w:footnoteReference w:id="123"/>
      </w:r>
      <w:r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39- آموختن فقه اسلامی و عمل به آن موجب خیر و سعادت در دنیا و آخرت است:</w:t>
      </w:r>
    </w:p>
    <w:p w:rsidR="00EA06DC" w:rsidRPr="00FA4E15" w:rsidRDefault="008D6972" w:rsidP="00FA4E15">
      <w:pPr>
        <w:ind w:firstLine="284"/>
        <w:jc w:val="both"/>
        <w:rPr>
          <w:rStyle w:val="Char5"/>
          <w:rtl/>
        </w:rPr>
      </w:pPr>
      <w:r w:rsidRPr="006E51C0">
        <w:rPr>
          <w:rStyle w:val="Char2"/>
          <w:rFonts w:hint="cs"/>
          <w:rtl/>
        </w:rPr>
        <w:t>«</w:t>
      </w:r>
      <w:r w:rsidRPr="006E51C0">
        <w:rPr>
          <w:rStyle w:val="Char2"/>
          <w:rFonts w:hint="eastAsia"/>
          <w:rtl/>
        </w:rPr>
        <w:t>مَنْ</w:t>
      </w:r>
      <w:r w:rsidRPr="006E51C0">
        <w:rPr>
          <w:rStyle w:val="Char2"/>
          <w:rtl/>
        </w:rPr>
        <w:t xml:space="preserve"> </w:t>
      </w:r>
      <w:r w:rsidRPr="006E51C0">
        <w:rPr>
          <w:rStyle w:val="Char2"/>
          <w:rFonts w:hint="eastAsia"/>
          <w:rtl/>
        </w:rPr>
        <w:t>يُرِدِ</w:t>
      </w:r>
      <w:r w:rsidRPr="006E51C0">
        <w:rPr>
          <w:rStyle w:val="Char2"/>
          <w:rtl/>
        </w:rPr>
        <w:t xml:space="preserve"> </w:t>
      </w:r>
      <w:r w:rsidRPr="006E51C0">
        <w:rPr>
          <w:rStyle w:val="Char2"/>
          <w:rFonts w:hint="eastAsia"/>
          <w:rtl/>
        </w:rPr>
        <w:t>اللَّهُ</w:t>
      </w:r>
      <w:r w:rsidRPr="006E51C0">
        <w:rPr>
          <w:rStyle w:val="Char2"/>
          <w:rtl/>
        </w:rPr>
        <w:t xml:space="preserve"> </w:t>
      </w:r>
      <w:r w:rsidRPr="006E51C0">
        <w:rPr>
          <w:rStyle w:val="Char2"/>
          <w:rFonts w:hint="eastAsia"/>
          <w:rtl/>
        </w:rPr>
        <w:t>بِهِ</w:t>
      </w:r>
      <w:r w:rsidRPr="006E51C0">
        <w:rPr>
          <w:rStyle w:val="Char2"/>
          <w:rtl/>
        </w:rPr>
        <w:t xml:space="preserve"> </w:t>
      </w:r>
      <w:r w:rsidRPr="006E51C0">
        <w:rPr>
          <w:rStyle w:val="Char2"/>
          <w:rFonts w:hint="eastAsia"/>
          <w:rtl/>
        </w:rPr>
        <w:t>خَيْرًا</w:t>
      </w:r>
      <w:r w:rsidRPr="006E51C0">
        <w:rPr>
          <w:rStyle w:val="Char2"/>
          <w:rtl/>
        </w:rPr>
        <w:t xml:space="preserve"> </w:t>
      </w:r>
      <w:r w:rsidRPr="006E51C0">
        <w:rPr>
          <w:rStyle w:val="Char2"/>
          <w:rFonts w:hint="eastAsia"/>
          <w:rtl/>
        </w:rPr>
        <w:t>يُفَقِّهْهُ</w:t>
      </w:r>
      <w:r w:rsidRPr="006E51C0">
        <w:rPr>
          <w:rStyle w:val="Char2"/>
          <w:rtl/>
        </w:rPr>
        <w:t xml:space="preserve"> </w:t>
      </w:r>
      <w:r w:rsidRPr="006E51C0">
        <w:rPr>
          <w:rStyle w:val="Char2"/>
          <w:rFonts w:hint="eastAsia"/>
          <w:rtl/>
        </w:rPr>
        <w:t>فِي</w:t>
      </w:r>
      <w:r w:rsidRPr="006E51C0">
        <w:rPr>
          <w:rStyle w:val="Char2"/>
          <w:rtl/>
        </w:rPr>
        <w:t xml:space="preserve"> </w:t>
      </w:r>
      <w:r w:rsidRPr="006E51C0">
        <w:rPr>
          <w:rStyle w:val="Char2"/>
          <w:rFonts w:hint="eastAsia"/>
          <w:rtl/>
        </w:rPr>
        <w:t>الدِّينِ</w:t>
      </w:r>
      <w:r w:rsidRPr="006E51C0">
        <w:rPr>
          <w:rStyle w:val="Char2"/>
          <w:rFonts w:hint="cs"/>
          <w:rtl/>
        </w:rPr>
        <w:t>»</w:t>
      </w:r>
      <w:r w:rsidRPr="00FA4E15">
        <w:rPr>
          <w:rStyle w:val="Char5"/>
          <w:rFonts w:hint="cs"/>
          <w:rtl/>
        </w:rPr>
        <w:t>.</w:t>
      </w:r>
      <w:r w:rsidR="00EA06DC" w:rsidRPr="00FA4E15">
        <w:rPr>
          <w:rStyle w:val="Char5"/>
          <w:rFonts w:hint="cs"/>
          <w:rtl/>
        </w:rPr>
        <w:t xml:space="preserve"> </w:t>
      </w:r>
      <w:r w:rsidRPr="008D6972">
        <w:rPr>
          <w:rFonts w:cs="Traditional Arabic" w:hint="cs"/>
          <w:sz w:val="26"/>
          <w:szCs w:val="26"/>
          <w:rtl/>
          <w:lang w:bidi="fa-IR"/>
        </w:rPr>
        <w:t>«</w:t>
      </w:r>
      <w:r w:rsidR="00EA06DC" w:rsidRPr="00B67020">
        <w:rPr>
          <w:rStyle w:val="Char5"/>
          <w:rFonts w:hint="cs"/>
          <w:rtl/>
        </w:rPr>
        <w:t>هر که خدا به او اراد</w:t>
      </w:r>
      <w:r w:rsidR="0007388D" w:rsidRPr="00B67020">
        <w:rPr>
          <w:rStyle w:val="Char5"/>
          <w:rFonts w:hint="cs"/>
          <w:rtl/>
        </w:rPr>
        <w:t>ۀ</w:t>
      </w:r>
      <w:r w:rsidR="00EA06DC" w:rsidRPr="00B67020">
        <w:rPr>
          <w:rStyle w:val="Char5"/>
          <w:rFonts w:hint="cs"/>
          <w:rtl/>
        </w:rPr>
        <w:t xml:space="preserve"> خیر فرموده باشد در علم دین دانشمندش می‌گرداند</w:t>
      </w:r>
      <w:r w:rsidRPr="008D6972">
        <w:rPr>
          <w:rFonts w:cs="Traditional Arabic" w:hint="cs"/>
          <w:sz w:val="26"/>
          <w:szCs w:val="26"/>
          <w:rtl/>
          <w:lang w:bidi="fa-IR"/>
        </w:rPr>
        <w:t>»</w:t>
      </w:r>
      <w:r w:rsidR="00EA06DC" w:rsidRPr="00694B9D">
        <w:rPr>
          <w:rStyle w:val="Char5"/>
          <w:vertAlign w:val="superscript"/>
          <w:rtl/>
        </w:rPr>
        <w:footnoteReference w:id="124"/>
      </w:r>
      <w:r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40- دانشمندان نامی فقه اسلامی در صدر اسلام هفت نفر بودند که اسامی ای</w:t>
      </w:r>
      <w:r w:rsidR="008D6972" w:rsidRPr="00FA4E15">
        <w:rPr>
          <w:rStyle w:val="Char5"/>
          <w:rFonts w:hint="cs"/>
          <w:rtl/>
        </w:rPr>
        <w:t>شان در این دو بیت گرد آمده است:</w:t>
      </w:r>
    </w:p>
    <w:tbl>
      <w:tblPr>
        <w:bidiVisual/>
        <w:tblW w:w="0" w:type="auto"/>
        <w:tblInd w:w="79" w:type="dxa"/>
        <w:tblLook w:val="04A0" w:firstRow="1" w:lastRow="0" w:firstColumn="1" w:lastColumn="0" w:noHBand="0" w:noVBand="1"/>
      </w:tblPr>
      <w:tblGrid>
        <w:gridCol w:w="3267"/>
        <w:gridCol w:w="548"/>
        <w:gridCol w:w="3410"/>
      </w:tblGrid>
      <w:tr w:rsidR="008D6972" w:rsidRPr="004D6D77" w:rsidTr="00E92787">
        <w:tc>
          <w:tcPr>
            <w:tcW w:w="3402" w:type="dxa"/>
          </w:tcPr>
          <w:p w:rsidR="008D6972" w:rsidRPr="006E51C0" w:rsidRDefault="008D6972" w:rsidP="006E51C0">
            <w:pPr>
              <w:pStyle w:val="a3"/>
              <w:ind w:firstLine="0"/>
              <w:jc w:val="lowKashida"/>
              <w:rPr>
                <w:rStyle w:val="Char5"/>
                <w:sz w:val="2"/>
                <w:szCs w:val="2"/>
                <w:rtl/>
              </w:rPr>
            </w:pPr>
            <w:r w:rsidRPr="000E6B9E">
              <w:rPr>
                <w:rtl/>
              </w:rPr>
              <w:t>ألا کلّ من لایقتدی بأئمةٍ</w:t>
            </w:r>
            <w:r w:rsidRPr="00FA4E15">
              <w:rPr>
                <w:rStyle w:val="Char5"/>
                <w:rtl/>
              </w:rPr>
              <w:br/>
            </w:r>
          </w:p>
        </w:tc>
        <w:tc>
          <w:tcPr>
            <w:tcW w:w="567" w:type="dxa"/>
          </w:tcPr>
          <w:p w:rsidR="008D6972" w:rsidRPr="00FA4E15" w:rsidRDefault="008D6972" w:rsidP="006E51C0">
            <w:pPr>
              <w:pStyle w:val="a3"/>
              <w:jc w:val="lowKashida"/>
              <w:rPr>
                <w:rStyle w:val="Char5"/>
                <w:rtl/>
              </w:rPr>
            </w:pPr>
          </w:p>
        </w:tc>
        <w:tc>
          <w:tcPr>
            <w:tcW w:w="3544" w:type="dxa"/>
          </w:tcPr>
          <w:p w:rsidR="008D6972" w:rsidRPr="006E51C0" w:rsidRDefault="008D6972" w:rsidP="006E51C0">
            <w:pPr>
              <w:pStyle w:val="a3"/>
              <w:ind w:firstLine="0"/>
              <w:jc w:val="lowKashida"/>
              <w:rPr>
                <w:rStyle w:val="Char5"/>
                <w:sz w:val="2"/>
                <w:szCs w:val="2"/>
                <w:rtl/>
              </w:rPr>
            </w:pPr>
            <w:r w:rsidRPr="000E6B9E">
              <w:rPr>
                <w:rtl/>
              </w:rPr>
              <w:t>فقسمته ضیری عن الحقّ خارجه</w:t>
            </w:r>
            <w:r w:rsidRPr="00694B9D">
              <w:rPr>
                <w:rFonts w:cs="IRNazli"/>
                <w:vertAlign w:val="superscript"/>
                <w:rtl/>
              </w:rPr>
              <w:footnoteReference w:id="125"/>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 xml:space="preserve">هان هر که به پیشوایان اقتدا نکند، نصیب او در </w:t>
      </w:r>
      <w:r w:rsidR="008D6972" w:rsidRPr="00FA4E15">
        <w:rPr>
          <w:rStyle w:val="Char5"/>
          <w:rFonts w:hint="cs"/>
          <w:rtl/>
        </w:rPr>
        <w:t>دین ناچیز و از راه حق خارج است.</w:t>
      </w:r>
    </w:p>
    <w:tbl>
      <w:tblPr>
        <w:bidiVisual/>
        <w:tblW w:w="0" w:type="auto"/>
        <w:tblInd w:w="79" w:type="dxa"/>
        <w:tblLook w:val="04A0" w:firstRow="1" w:lastRow="0" w:firstColumn="1" w:lastColumn="0" w:noHBand="0" w:noVBand="1"/>
      </w:tblPr>
      <w:tblGrid>
        <w:gridCol w:w="3265"/>
        <w:gridCol w:w="549"/>
        <w:gridCol w:w="3411"/>
      </w:tblGrid>
      <w:tr w:rsidR="008D6972" w:rsidRPr="004D6D77" w:rsidTr="00E92787">
        <w:tc>
          <w:tcPr>
            <w:tcW w:w="3402" w:type="dxa"/>
          </w:tcPr>
          <w:p w:rsidR="008D6972" w:rsidRPr="00402468" w:rsidRDefault="008D6972" w:rsidP="00402468">
            <w:pPr>
              <w:pStyle w:val="a3"/>
              <w:ind w:firstLine="0"/>
              <w:jc w:val="lowKashida"/>
              <w:rPr>
                <w:rStyle w:val="Char5"/>
                <w:sz w:val="2"/>
                <w:szCs w:val="2"/>
                <w:rtl/>
              </w:rPr>
            </w:pPr>
            <w:r w:rsidRPr="000E6B9E">
              <w:rPr>
                <w:rtl/>
              </w:rPr>
              <w:t>فخذهم عبیدالله عروة قاسم</w:t>
            </w:r>
            <w:r w:rsidRPr="00FA4E15">
              <w:rPr>
                <w:rStyle w:val="Char5"/>
                <w:rtl/>
              </w:rPr>
              <w:br/>
            </w:r>
          </w:p>
        </w:tc>
        <w:tc>
          <w:tcPr>
            <w:tcW w:w="567" w:type="dxa"/>
          </w:tcPr>
          <w:p w:rsidR="008D6972" w:rsidRPr="00FA4E15" w:rsidRDefault="008D6972" w:rsidP="00402468">
            <w:pPr>
              <w:pStyle w:val="a3"/>
              <w:jc w:val="lowKashida"/>
              <w:rPr>
                <w:rStyle w:val="Char5"/>
                <w:rtl/>
              </w:rPr>
            </w:pPr>
          </w:p>
        </w:tc>
        <w:tc>
          <w:tcPr>
            <w:tcW w:w="3544" w:type="dxa"/>
          </w:tcPr>
          <w:p w:rsidR="008D6972" w:rsidRPr="00402468" w:rsidRDefault="008D6972" w:rsidP="00402468">
            <w:pPr>
              <w:pStyle w:val="a3"/>
              <w:ind w:firstLine="0"/>
              <w:jc w:val="lowKashida"/>
              <w:rPr>
                <w:rStyle w:val="Char5"/>
                <w:sz w:val="2"/>
                <w:szCs w:val="2"/>
                <w:rtl/>
              </w:rPr>
            </w:pPr>
            <w:r w:rsidRPr="000E6B9E">
              <w:rPr>
                <w:rtl/>
              </w:rPr>
              <w:t>سعید، سلیمان</w:t>
            </w:r>
            <w:r w:rsidRPr="000E6B9E">
              <w:rPr>
                <w:rFonts w:ascii="Times New Roman" w:hAnsi="Times New Roman" w:cs="Times New Roman" w:hint="cs"/>
                <w:rtl/>
              </w:rPr>
              <w:t>‌</w:t>
            </w:r>
            <w:r w:rsidRPr="000E6B9E">
              <w:rPr>
                <w:rFonts w:hint="cs"/>
                <w:rtl/>
              </w:rPr>
              <w:t xml:space="preserve"> </w:t>
            </w:r>
            <w:r>
              <w:rPr>
                <w:rFonts w:hint="cs"/>
                <w:rtl/>
              </w:rPr>
              <w:t>أ</w:t>
            </w:r>
            <w:r w:rsidRPr="000E6B9E">
              <w:rPr>
                <w:rFonts w:hint="cs"/>
                <w:rtl/>
              </w:rPr>
              <w:t>بوبکر خار</w:t>
            </w:r>
            <w:r w:rsidRPr="000E6B9E">
              <w:rPr>
                <w:rtl/>
              </w:rPr>
              <w:t>جه</w:t>
            </w:r>
            <w:r w:rsidRPr="00694B9D">
              <w:rPr>
                <w:rFonts w:cs="IRNazli"/>
                <w:vertAlign w:val="superscript"/>
                <w:rtl/>
              </w:rPr>
              <w:footnoteReference w:id="126"/>
            </w:r>
            <w:r w:rsidRPr="00FA4E15">
              <w:rPr>
                <w:rStyle w:val="Char5"/>
                <w:rtl/>
              </w:rPr>
              <w:br/>
            </w:r>
          </w:p>
        </w:tc>
      </w:tr>
    </w:tbl>
    <w:p w:rsidR="00EA06DC" w:rsidRPr="00FA4E15" w:rsidRDefault="00EA06DC" w:rsidP="00A523F5">
      <w:pPr>
        <w:numPr>
          <w:ilvl w:val="0"/>
          <w:numId w:val="16"/>
        </w:numPr>
        <w:tabs>
          <w:tab w:val="left" w:pos="680"/>
        </w:tabs>
        <w:ind w:left="641" w:hanging="357"/>
        <w:jc w:val="both"/>
        <w:rPr>
          <w:rStyle w:val="Char5"/>
          <w:rtl/>
        </w:rPr>
      </w:pPr>
      <w:r w:rsidRPr="00FA4E15">
        <w:rPr>
          <w:rStyle w:val="Char5"/>
          <w:rFonts w:hint="cs"/>
          <w:rtl/>
        </w:rPr>
        <w:t>ابوعبدالله عبیدالله فر</w:t>
      </w:r>
      <w:r w:rsidR="008D6972" w:rsidRPr="00FA4E15">
        <w:rPr>
          <w:rStyle w:val="Char5"/>
          <w:rFonts w:hint="cs"/>
          <w:rtl/>
        </w:rPr>
        <w:t>زند عبدالله هذلی متوفی 98 هجری.</w:t>
      </w:r>
    </w:p>
    <w:p w:rsidR="00EA06DC" w:rsidRPr="00FA4E15" w:rsidRDefault="00EA06DC" w:rsidP="00A523F5">
      <w:pPr>
        <w:numPr>
          <w:ilvl w:val="0"/>
          <w:numId w:val="16"/>
        </w:numPr>
        <w:tabs>
          <w:tab w:val="left" w:pos="680"/>
        </w:tabs>
        <w:ind w:left="641" w:hanging="357"/>
        <w:jc w:val="both"/>
        <w:rPr>
          <w:rStyle w:val="Char5"/>
          <w:rtl/>
        </w:rPr>
      </w:pPr>
      <w:r w:rsidRPr="00FA4E15">
        <w:rPr>
          <w:rStyle w:val="Char5"/>
          <w:rFonts w:hint="cs"/>
          <w:rtl/>
        </w:rPr>
        <w:t>ابوعبدالله عروه فرزند زبیر بن العوام 32</w:t>
      </w:r>
      <w:r w:rsidR="008D6972" w:rsidRPr="00FA4E15">
        <w:rPr>
          <w:rStyle w:val="Char5"/>
          <w:rFonts w:hint="cs"/>
          <w:rtl/>
        </w:rPr>
        <w:t>-93 هجری.</w:t>
      </w:r>
    </w:p>
    <w:p w:rsidR="00EA06DC" w:rsidRPr="00FA4E15" w:rsidRDefault="00EA06DC" w:rsidP="00A523F5">
      <w:pPr>
        <w:numPr>
          <w:ilvl w:val="0"/>
          <w:numId w:val="16"/>
        </w:numPr>
        <w:tabs>
          <w:tab w:val="left" w:pos="680"/>
        </w:tabs>
        <w:ind w:left="641" w:hanging="357"/>
        <w:jc w:val="both"/>
        <w:rPr>
          <w:rStyle w:val="Char5"/>
          <w:rtl/>
        </w:rPr>
      </w:pPr>
      <w:r w:rsidRPr="00FA4E15">
        <w:rPr>
          <w:rStyle w:val="Char5"/>
          <w:rFonts w:hint="cs"/>
          <w:rtl/>
        </w:rPr>
        <w:t>ابومحمد قاسم فرزند محمد</w:t>
      </w:r>
      <w:r w:rsidR="008D6972" w:rsidRPr="00FA4E15">
        <w:rPr>
          <w:rStyle w:val="Char5"/>
          <w:rFonts w:hint="cs"/>
          <w:rtl/>
        </w:rPr>
        <w:t xml:space="preserve"> فرزند ابوبکر صدیق 37-107 هجری.</w:t>
      </w:r>
    </w:p>
    <w:p w:rsidR="00EA06DC" w:rsidRPr="00FA4E15" w:rsidRDefault="00EA06DC" w:rsidP="00A523F5">
      <w:pPr>
        <w:numPr>
          <w:ilvl w:val="0"/>
          <w:numId w:val="16"/>
        </w:numPr>
        <w:tabs>
          <w:tab w:val="left" w:pos="680"/>
        </w:tabs>
        <w:ind w:left="641" w:hanging="357"/>
        <w:jc w:val="both"/>
        <w:rPr>
          <w:rStyle w:val="Char5"/>
          <w:rtl/>
        </w:rPr>
      </w:pPr>
      <w:r w:rsidRPr="00FA4E15">
        <w:rPr>
          <w:rStyle w:val="Char5"/>
          <w:rFonts w:hint="cs"/>
          <w:rtl/>
        </w:rPr>
        <w:t>ابومحمد</w:t>
      </w:r>
      <w:r w:rsidR="008D6972" w:rsidRPr="00FA4E15">
        <w:rPr>
          <w:rStyle w:val="Char5"/>
          <w:rFonts w:hint="cs"/>
          <w:rtl/>
        </w:rPr>
        <w:t xml:space="preserve"> بن سعید  بن المسیب 13-94 هجری.</w:t>
      </w:r>
    </w:p>
    <w:p w:rsidR="00EA06DC" w:rsidRPr="00FA4E15" w:rsidRDefault="00EA06DC" w:rsidP="00A523F5">
      <w:pPr>
        <w:numPr>
          <w:ilvl w:val="0"/>
          <w:numId w:val="16"/>
        </w:numPr>
        <w:tabs>
          <w:tab w:val="left" w:pos="680"/>
        </w:tabs>
        <w:ind w:left="641" w:hanging="357"/>
        <w:jc w:val="both"/>
        <w:rPr>
          <w:rStyle w:val="Char5"/>
          <w:rtl/>
        </w:rPr>
      </w:pPr>
      <w:r w:rsidRPr="00FA4E15">
        <w:rPr>
          <w:rStyle w:val="Char5"/>
          <w:rFonts w:hint="cs"/>
          <w:rtl/>
        </w:rPr>
        <w:t>ابوای</w:t>
      </w:r>
      <w:r w:rsidR="008D6972" w:rsidRPr="00FA4E15">
        <w:rPr>
          <w:rStyle w:val="Char5"/>
          <w:rFonts w:hint="cs"/>
          <w:rtl/>
        </w:rPr>
        <w:t>وب سلیمان  بن یسار 74-107 هجری.</w:t>
      </w:r>
    </w:p>
    <w:p w:rsidR="00EA06DC" w:rsidRPr="00FA4E15" w:rsidRDefault="00EA06DC" w:rsidP="00A523F5">
      <w:pPr>
        <w:numPr>
          <w:ilvl w:val="0"/>
          <w:numId w:val="16"/>
        </w:numPr>
        <w:tabs>
          <w:tab w:val="left" w:pos="680"/>
        </w:tabs>
        <w:ind w:left="641" w:hanging="357"/>
        <w:jc w:val="both"/>
        <w:rPr>
          <w:rStyle w:val="Char5"/>
          <w:rtl/>
        </w:rPr>
      </w:pPr>
      <w:r w:rsidRPr="00FA4E15">
        <w:rPr>
          <w:rStyle w:val="Char5"/>
          <w:rFonts w:hint="cs"/>
          <w:rtl/>
        </w:rPr>
        <w:t>ابوب</w:t>
      </w:r>
      <w:r w:rsidR="004E04D9" w:rsidRPr="00FA4E15">
        <w:rPr>
          <w:rStyle w:val="Char5"/>
          <w:rFonts w:hint="cs"/>
          <w:rtl/>
        </w:rPr>
        <w:t>کر  بن عبدالرحمن ا</w:t>
      </w:r>
      <w:r w:rsidRPr="00FA4E15">
        <w:rPr>
          <w:rStyle w:val="Char5"/>
          <w:rFonts w:hint="cs"/>
          <w:rtl/>
        </w:rPr>
        <w:t>بن الحار</w:t>
      </w:r>
      <w:r w:rsidR="008D6972" w:rsidRPr="00FA4E15">
        <w:rPr>
          <w:rStyle w:val="Char5"/>
          <w:rFonts w:hint="cs"/>
          <w:rtl/>
        </w:rPr>
        <w:t>ث  بن هشام مخزومی متوی 96 هجری.</w:t>
      </w:r>
    </w:p>
    <w:p w:rsidR="00EA06DC" w:rsidRPr="00FA4E15" w:rsidRDefault="00EA06DC" w:rsidP="00A523F5">
      <w:pPr>
        <w:numPr>
          <w:ilvl w:val="0"/>
          <w:numId w:val="16"/>
        </w:numPr>
        <w:tabs>
          <w:tab w:val="left" w:pos="680"/>
        </w:tabs>
        <w:ind w:left="641" w:hanging="357"/>
        <w:jc w:val="both"/>
        <w:rPr>
          <w:rStyle w:val="Char5"/>
          <w:rtl/>
        </w:rPr>
      </w:pPr>
      <w:r w:rsidRPr="00FA4E15">
        <w:rPr>
          <w:rStyle w:val="Char5"/>
          <w:rFonts w:hint="cs"/>
          <w:rtl/>
        </w:rPr>
        <w:t xml:space="preserve">خارجه فرزند زید بن حارث ثابت انصاری 29-99 هجری. </w:t>
      </w:r>
      <w:r w:rsidRPr="008D6972">
        <w:rPr>
          <w:rStyle w:val="Char1"/>
          <w:rFonts w:hint="cs"/>
          <w:rtl/>
        </w:rPr>
        <w:t xml:space="preserve">رضوان الله تعالی علیهم </w:t>
      </w:r>
      <w:r w:rsidR="008D6972">
        <w:rPr>
          <w:rStyle w:val="Char1"/>
          <w:rFonts w:hint="cs"/>
          <w:rtl/>
        </w:rPr>
        <w:t>أ</w:t>
      </w:r>
      <w:r w:rsidRPr="008D6972">
        <w:rPr>
          <w:rStyle w:val="Char1"/>
          <w:rFonts w:hint="cs"/>
          <w:rtl/>
        </w:rPr>
        <w:t xml:space="preserve">جمعین. </w:t>
      </w:r>
    </w:p>
    <w:p w:rsidR="00EA06DC" w:rsidRPr="00FA4E15" w:rsidRDefault="00EA06DC" w:rsidP="00FA4E15">
      <w:pPr>
        <w:ind w:firstLine="284"/>
        <w:jc w:val="both"/>
        <w:rPr>
          <w:rStyle w:val="Char5"/>
          <w:rtl/>
        </w:rPr>
      </w:pPr>
      <w:r w:rsidRPr="00FA4E15">
        <w:rPr>
          <w:rStyle w:val="Char5"/>
          <w:rFonts w:hint="cs"/>
          <w:rtl/>
        </w:rPr>
        <w:t>41- کسانی که تقریباً تمام مسایل فقه اسلامی را تدوین کرده و در دسترس مسلمانا</w:t>
      </w:r>
      <w:r w:rsidR="008D6972" w:rsidRPr="00FA4E15">
        <w:rPr>
          <w:rStyle w:val="Char5"/>
          <w:rFonts w:hint="cs"/>
          <w:rtl/>
        </w:rPr>
        <w:t>ن قرار داده‌اند چهار نفر هستند:</w:t>
      </w:r>
    </w:p>
    <w:p w:rsidR="00EA06DC" w:rsidRPr="00FA4E15" w:rsidRDefault="00EA06DC" w:rsidP="00FA4E15">
      <w:pPr>
        <w:ind w:firstLine="284"/>
        <w:jc w:val="both"/>
        <w:rPr>
          <w:rStyle w:val="Char5"/>
          <w:rtl/>
        </w:rPr>
      </w:pPr>
      <w:r w:rsidRPr="00FA4E15">
        <w:rPr>
          <w:rStyle w:val="Char5"/>
          <w:rFonts w:hint="cs"/>
          <w:rtl/>
        </w:rPr>
        <w:t>الف-</w:t>
      </w:r>
      <w:r w:rsidR="008D6972" w:rsidRPr="00FA4E15">
        <w:rPr>
          <w:rStyle w:val="Char5"/>
          <w:rFonts w:hint="cs"/>
          <w:rtl/>
        </w:rPr>
        <w:t xml:space="preserve">  </w:t>
      </w:r>
      <w:r w:rsidRPr="00FA4E15">
        <w:rPr>
          <w:rStyle w:val="Char5"/>
          <w:rFonts w:hint="cs"/>
          <w:rtl/>
        </w:rPr>
        <w:t>نعمان‌</w:t>
      </w:r>
      <w:r w:rsidR="004E04D9" w:rsidRPr="00FA4E15">
        <w:rPr>
          <w:rStyle w:val="Char5"/>
          <w:rFonts w:hint="cs"/>
          <w:rtl/>
        </w:rPr>
        <w:t xml:space="preserve"> </w:t>
      </w:r>
      <w:r w:rsidRPr="00FA4E15">
        <w:rPr>
          <w:rStyle w:val="Char5"/>
          <w:rFonts w:hint="cs"/>
          <w:rtl/>
        </w:rPr>
        <w:t>ابن ثابت امام ابوحنیفه متولد 80 در کوفه</w:t>
      </w:r>
      <w:r w:rsidR="008D6972" w:rsidRPr="00FA4E15">
        <w:rPr>
          <w:rStyle w:val="Char5"/>
          <w:rFonts w:hint="cs"/>
          <w:rtl/>
        </w:rPr>
        <w:t xml:space="preserve"> متوفی 150 هجری مدفون در بغداد.</w:t>
      </w:r>
    </w:p>
    <w:p w:rsidR="00EA06DC" w:rsidRPr="00FA4E15" w:rsidRDefault="00EA06DC" w:rsidP="00FA4E15">
      <w:pPr>
        <w:ind w:firstLine="284"/>
        <w:jc w:val="both"/>
        <w:rPr>
          <w:rStyle w:val="Char5"/>
          <w:rtl/>
        </w:rPr>
      </w:pPr>
      <w:r w:rsidRPr="00FA4E15">
        <w:rPr>
          <w:rStyle w:val="Char5"/>
          <w:rFonts w:hint="cs"/>
          <w:rtl/>
        </w:rPr>
        <w:t>ب- امام ابوعبدالله مالک  بن انس مدنی متولد 90 در مدین</w:t>
      </w:r>
      <w:r w:rsidR="008D6972" w:rsidRPr="00FA4E15">
        <w:rPr>
          <w:rStyle w:val="Char5"/>
          <w:rFonts w:hint="cs"/>
          <w:rtl/>
        </w:rPr>
        <w:t>ه</w:t>
      </w:r>
      <w:r w:rsidRPr="00FA4E15">
        <w:rPr>
          <w:rStyle w:val="Char5"/>
          <w:rFonts w:hint="cs"/>
          <w:rtl/>
        </w:rPr>
        <w:t xml:space="preserve"> طیبه متوفی 179 هج</w:t>
      </w:r>
      <w:r w:rsidR="008D6972" w:rsidRPr="00FA4E15">
        <w:rPr>
          <w:rStyle w:val="Char5"/>
          <w:rFonts w:hint="cs"/>
          <w:rtl/>
        </w:rPr>
        <w:t>ری مدفون در قبرستان بقیع مدینه.</w:t>
      </w:r>
    </w:p>
    <w:p w:rsidR="00EA06DC" w:rsidRPr="00FA4E15" w:rsidRDefault="004E04D9" w:rsidP="00FA4E15">
      <w:pPr>
        <w:ind w:firstLine="284"/>
        <w:jc w:val="both"/>
        <w:rPr>
          <w:rStyle w:val="Char5"/>
          <w:rtl/>
        </w:rPr>
      </w:pPr>
      <w:r w:rsidRPr="00FA4E15">
        <w:rPr>
          <w:rStyle w:val="Char5"/>
          <w:rFonts w:hint="cs"/>
          <w:rtl/>
        </w:rPr>
        <w:t>ج- امام ابوعبدالله محمد ا</w:t>
      </w:r>
      <w:r w:rsidR="00EA06DC" w:rsidRPr="00FA4E15">
        <w:rPr>
          <w:rStyle w:val="Char5"/>
          <w:rFonts w:hint="cs"/>
          <w:rtl/>
        </w:rPr>
        <w:t>بن ادریس شافعی متولد 150 هجری در شهر غزه و متوفی در س</w:t>
      </w:r>
      <w:r w:rsidR="008D6972" w:rsidRPr="00FA4E15">
        <w:rPr>
          <w:rStyle w:val="Char5"/>
          <w:rFonts w:hint="cs"/>
          <w:rtl/>
        </w:rPr>
        <w:t>ال 204 هجری مدفون در قرافه مصر.</w:t>
      </w:r>
    </w:p>
    <w:p w:rsidR="00EA06DC" w:rsidRPr="00FA4E15" w:rsidRDefault="00EA06DC" w:rsidP="00FA4E15">
      <w:pPr>
        <w:ind w:firstLine="284"/>
        <w:jc w:val="both"/>
        <w:rPr>
          <w:rStyle w:val="Char5"/>
          <w:rtl/>
        </w:rPr>
      </w:pPr>
      <w:r w:rsidRPr="00FA4E15">
        <w:rPr>
          <w:rStyle w:val="Char5"/>
          <w:rFonts w:hint="cs"/>
          <w:rtl/>
        </w:rPr>
        <w:t xml:space="preserve">د- امام ابوعبدالله احمد بن حنبل شیبانی متولد 164 هجری در بغداد و متوفی </w:t>
      </w:r>
      <w:r w:rsidR="008D6972" w:rsidRPr="00FA4E15">
        <w:rPr>
          <w:rStyle w:val="Char5"/>
          <w:rFonts w:hint="cs"/>
          <w:rtl/>
        </w:rPr>
        <w:t>در سال 241 هجری مدفون در بغداد.</w:t>
      </w:r>
    </w:p>
    <w:p w:rsidR="00EA06DC" w:rsidRPr="00FA4E15" w:rsidRDefault="00EA06DC" w:rsidP="00FA4E15">
      <w:pPr>
        <w:ind w:firstLine="284"/>
        <w:jc w:val="both"/>
        <w:rPr>
          <w:rStyle w:val="Char5"/>
          <w:rtl/>
        </w:rPr>
      </w:pPr>
      <w:r w:rsidRPr="00FA4E15">
        <w:rPr>
          <w:rStyle w:val="Char5"/>
          <w:rFonts w:hint="cs"/>
          <w:rtl/>
        </w:rPr>
        <w:t>42- تاریخ ولادت و فوت و سالیان عمر چهار امام بزرگوار اهل سنت د</w:t>
      </w:r>
      <w:r w:rsidR="008D6972" w:rsidRPr="00FA4E15">
        <w:rPr>
          <w:rStyle w:val="Char5"/>
          <w:rFonts w:hint="cs"/>
          <w:rtl/>
        </w:rPr>
        <w:t>ر این دو بیت گرد آورده شده است.</w:t>
      </w:r>
    </w:p>
    <w:tbl>
      <w:tblPr>
        <w:bidiVisual/>
        <w:tblW w:w="0" w:type="auto"/>
        <w:tblInd w:w="79" w:type="dxa"/>
        <w:tblLook w:val="04A0" w:firstRow="1" w:lastRow="0" w:firstColumn="1" w:lastColumn="0" w:noHBand="0" w:noVBand="1"/>
      </w:tblPr>
      <w:tblGrid>
        <w:gridCol w:w="3278"/>
        <w:gridCol w:w="548"/>
        <w:gridCol w:w="3399"/>
      </w:tblGrid>
      <w:tr w:rsidR="008D6972" w:rsidRPr="004D6D77" w:rsidTr="00E92787">
        <w:tc>
          <w:tcPr>
            <w:tcW w:w="3402" w:type="dxa"/>
          </w:tcPr>
          <w:p w:rsidR="008D6972" w:rsidRPr="00A55AFD" w:rsidRDefault="008D6972" w:rsidP="00A55AFD">
            <w:pPr>
              <w:pStyle w:val="a3"/>
              <w:ind w:firstLine="0"/>
              <w:jc w:val="lowKashida"/>
              <w:rPr>
                <w:rStyle w:val="Char5"/>
                <w:sz w:val="2"/>
                <w:szCs w:val="2"/>
                <w:rtl/>
              </w:rPr>
            </w:pPr>
            <w:r w:rsidRPr="000E6B9E">
              <w:rPr>
                <w:rtl/>
              </w:rPr>
              <w:t>تاریخ نعمان: یکن سیف. سطا</w:t>
            </w:r>
            <w:r w:rsidRPr="00FA4E15">
              <w:rPr>
                <w:rStyle w:val="Char5"/>
                <w:rtl/>
              </w:rPr>
              <w:br/>
            </w:r>
          </w:p>
        </w:tc>
        <w:tc>
          <w:tcPr>
            <w:tcW w:w="567" w:type="dxa"/>
          </w:tcPr>
          <w:p w:rsidR="008D6972" w:rsidRPr="00FA4E15" w:rsidRDefault="008D6972" w:rsidP="00A55AFD">
            <w:pPr>
              <w:pStyle w:val="a3"/>
              <w:jc w:val="lowKashida"/>
              <w:rPr>
                <w:rStyle w:val="Char5"/>
                <w:rtl/>
              </w:rPr>
            </w:pPr>
          </w:p>
        </w:tc>
        <w:tc>
          <w:tcPr>
            <w:tcW w:w="3544" w:type="dxa"/>
          </w:tcPr>
          <w:p w:rsidR="008D6972" w:rsidRPr="00A55AFD" w:rsidRDefault="008D6972" w:rsidP="00A55AFD">
            <w:pPr>
              <w:pStyle w:val="a3"/>
              <w:ind w:firstLine="0"/>
              <w:jc w:val="lowKashida"/>
              <w:rPr>
                <w:rStyle w:val="Char5"/>
                <w:sz w:val="2"/>
                <w:szCs w:val="2"/>
                <w:rtl/>
              </w:rPr>
            </w:pPr>
            <w:r>
              <w:rPr>
                <w:rtl/>
              </w:rPr>
              <w:t>و</w:t>
            </w:r>
            <w:r w:rsidRPr="000E6B9E">
              <w:rPr>
                <w:rtl/>
              </w:rPr>
              <w:t>مال</w:t>
            </w:r>
            <w:r>
              <w:rPr>
                <w:rFonts w:hint="cs"/>
                <w:rtl/>
              </w:rPr>
              <w:t>ك</w:t>
            </w:r>
            <w:r w:rsidRPr="000E6B9E">
              <w:rPr>
                <w:rtl/>
              </w:rPr>
              <w:t>: فی. قطع. جوف</w:t>
            </w:r>
            <w:r w:rsidRPr="00FA4E15">
              <w:rPr>
                <w:rStyle w:val="Char5"/>
                <w:rtl/>
              </w:rPr>
              <w:br/>
            </w:r>
          </w:p>
        </w:tc>
      </w:tr>
      <w:tr w:rsidR="008D6972" w:rsidRPr="004D6D77" w:rsidTr="00E92787">
        <w:tc>
          <w:tcPr>
            <w:tcW w:w="3402" w:type="dxa"/>
          </w:tcPr>
          <w:p w:rsidR="008D6972" w:rsidRPr="008D6972" w:rsidRDefault="008D6972" w:rsidP="00A55AFD">
            <w:pPr>
              <w:pStyle w:val="a3"/>
              <w:ind w:firstLine="0"/>
              <w:jc w:val="lowKashida"/>
              <w:rPr>
                <w:sz w:val="2"/>
                <w:szCs w:val="2"/>
                <w:rtl/>
              </w:rPr>
            </w:pPr>
            <w:r>
              <w:rPr>
                <w:rtl/>
              </w:rPr>
              <w:t>و</w:t>
            </w:r>
            <w:r w:rsidRPr="000E6B9E">
              <w:rPr>
                <w:rtl/>
              </w:rPr>
              <w:t>الشافعی: صین ببرّ. ند</w:t>
            </w:r>
            <w:r>
              <w:rPr>
                <w:rFonts w:hint="cs"/>
                <w:rtl/>
              </w:rPr>
              <w:br/>
            </w:r>
          </w:p>
        </w:tc>
        <w:tc>
          <w:tcPr>
            <w:tcW w:w="567" w:type="dxa"/>
          </w:tcPr>
          <w:p w:rsidR="008D6972" w:rsidRPr="00FA4E15" w:rsidRDefault="008D6972" w:rsidP="00A55AFD">
            <w:pPr>
              <w:pStyle w:val="a3"/>
              <w:jc w:val="lowKashida"/>
              <w:rPr>
                <w:rStyle w:val="Char5"/>
                <w:rtl/>
              </w:rPr>
            </w:pPr>
          </w:p>
        </w:tc>
        <w:tc>
          <w:tcPr>
            <w:tcW w:w="3544" w:type="dxa"/>
          </w:tcPr>
          <w:p w:rsidR="008D6972" w:rsidRPr="008D6972" w:rsidRDefault="008D6972" w:rsidP="00A55AFD">
            <w:pPr>
              <w:pStyle w:val="a3"/>
              <w:ind w:firstLine="0"/>
              <w:jc w:val="lowKashida"/>
              <w:rPr>
                <w:sz w:val="2"/>
                <w:szCs w:val="2"/>
                <w:rtl/>
              </w:rPr>
            </w:pPr>
            <w:r>
              <w:rPr>
                <w:rtl/>
              </w:rPr>
              <w:t>و</w:t>
            </w:r>
            <w:r w:rsidRPr="000E6B9E">
              <w:rPr>
                <w:rtl/>
              </w:rPr>
              <w:t xml:space="preserve">احمد بسبق. </w:t>
            </w:r>
            <w:r>
              <w:rPr>
                <w:rFonts w:hint="cs"/>
                <w:rtl/>
              </w:rPr>
              <w:t>أ</w:t>
            </w:r>
            <w:r w:rsidRPr="000E6B9E">
              <w:rPr>
                <w:rtl/>
              </w:rPr>
              <w:t>مر. جعد</w:t>
            </w:r>
            <w:r>
              <w:rPr>
                <w:rFonts w:hint="cs"/>
                <w:rtl/>
              </w:rPr>
              <w:br/>
            </w:r>
          </w:p>
        </w:tc>
      </w:tr>
    </w:tbl>
    <w:p w:rsidR="00EA06DC" w:rsidRPr="00FA4E15" w:rsidRDefault="00EA06DC" w:rsidP="00FA4E15">
      <w:pPr>
        <w:ind w:firstLine="284"/>
        <w:jc w:val="both"/>
        <w:rPr>
          <w:rStyle w:val="Char5"/>
          <w:rtl/>
        </w:rPr>
      </w:pPr>
      <w:r w:rsidRPr="00FA4E15">
        <w:rPr>
          <w:rStyle w:val="Char5"/>
          <w:rFonts w:hint="cs"/>
          <w:rtl/>
        </w:rPr>
        <w:t xml:space="preserve">در هر یک از مصراع‌های چهارگانه شماره اول، تاریخ تولد و شماره دوم تاریخ وفات و شماره سوم سالیان عمر هر یک از چهار امام را بیان می‌دارد. مثلاً تاریخ </w:t>
      </w:r>
      <w:r w:rsidR="001D27FD" w:rsidRPr="00FA4E15">
        <w:rPr>
          <w:rStyle w:val="Char5"/>
          <w:rFonts w:hint="cs"/>
          <w:rtl/>
        </w:rPr>
        <w:t>تولد امام شافعی (صین) - 150 و تاریخ وفات ایشان (ببرّ) -</w:t>
      </w:r>
      <w:r w:rsidRPr="00FA4E15">
        <w:rPr>
          <w:rStyle w:val="Char5"/>
          <w:rFonts w:hint="cs"/>
          <w:rtl/>
        </w:rPr>
        <w:t xml:space="preserve"> 204 و </w:t>
      </w:r>
      <w:r w:rsidR="001D27FD" w:rsidRPr="00FA4E15">
        <w:rPr>
          <w:rStyle w:val="Char5"/>
          <w:rFonts w:hint="cs"/>
          <w:rtl/>
        </w:rPr>
        <w:t>تعداد سالیان عمر آن حضرت (ندّ) -</w:t>
      </w:r>
      <w:r w:rsidRPr="00FA4E15">
        <w:rPr>
          <w:rStyle w:val="Char5"/>
          <w:rFonts w:hint="cs"/>
          <w:rtl/>
        </w:rPr>
        <w:t xml:space="preserve"> 54 می‌باشد. خداوند از همه ایش</w:t>
      </w:r>
      <w:r w:rsidR="008D6972" w:rsidRPr="00FA4E15">
        <w:rPr>
          <w:rStyle w:val="Char5"/>
          <w:rFonts w:hint="cs"/>
          <w:rtl/>
        </w:rPr>
        <w:t>ان راضی و خشنود باد آمین.</w:t>
      </w:r>
    </w:p>
    <w:p w:rsidR="00EA06DC" w:rsidRPr="00FA4E15" w:rsidRDefault="00EA06DC" w:rsidP="00FA4E15">
      <w:pPr>
        <w:ind w:firstLine="284"/>
        <w:jc w:val="both"/>
        <w:rPr>
          <w:rStyle w:val="Char5"/>
          <w:rtl/>
        </w:rPr>
      </w:pPr>
      <w:r w:rsidRPr="00FA4E15">
        <w:rPr>
          <w:rStyle w:val="Char5"/>
          <w:rFonts w:hint="cs"/>
          <w:rtl/>
        </w:rPr>
        <w:t xml:space="preserve">43- هر یک از این مجتهدین پیروانی دارند که به </w:t>
      </w:r>
      <w:r w:rsidR="008D6972" w:rsidRPr="00FA4E15">
        <w:rPr>
          <w:rStyle w:val="Char5"/>
          <w:rFonts w:hint="cs"/>
          <w:rtl/>
        </w:rPr>
        <w:t>پیشوایان خود نسبت داده می‌شوند.</w:t>
      </w:r>
    </w:p>
    <w:p w:rsidR="00EA06DC" w:rsidRPr="00FA4E15" w:rsidRDefault="008D6972" w:rsidP="00FA4E15">
      <w:pPr>
        <w:ind w:firstLine="284"/>
        <w:jc w:val="both"/>
        <w:rPr>
          <w:rStyle w:val="Char5"/>
          <w:rtl/>
        </w:rPr>
      </w:pPr>
      <w:r w:rsidRPr="00FA4E15">
        <w:rPr>
          <w:rStyle w:val="Char5"/>
          <w:rFonts w:hint="cs"/>
          <w:rtl/>
        </w:rPr>
        <w:t>حنفی، مالکی، شافعی، حنبلی.</w:t>
      </w:r>
    </w:p>
    <w:p w:rsidR="00EA06DC" w:rsidRPr="00FA4E15" w:rsidRDefault="00EA06DC" w:rsidP="00A55AFD">
      <w:pPr>
        <w:widowControl w:val="0"/>
        <w:ind w:firstLine="284"/>
        <w:jc w:val="both"/>
        <w:rPr>
          <w:rStyle w:val="Char5"/>
          <w:rtl/>
        </w:rPr>
      </w:pPr>
      <w:r w:rsidRPr="00FA4E15">
        <w:rPr>
          <w:rStyle w:val="Char5"/>
          <w:rFonts w:hint="cs"/>
          <w:rtl/>
        </w:rPr>
        <w:t>44- پیش از نگارش مسایل فقهی برای مسلمانان شافعی مذهب، به طور اختصار تیمناً و تبرکاً به تعرفه و شناساندن حضرت امام شافعی</w:t>
      </w:r>
      <w:r w:rsidR="00A55AFD">
        <w:rPr>
          <w:rStyle w:val="Char5"/>
          <w:rFonts w:cs="CTraditional Arabic" w:hint="cs"/>
          <w:rtl/>
        </w:rPr>
        <w:t>س</w:t>
      </w:r>
      <w:r w:rsidR="00A55AFD">
        <w:rPr>
          <w:rStyle w:val="Char5"/>
          <w:rFonts w:hint="cs"/>
          <w:rtl/>
        </w:rPr>
        <w:t xml:space="preserve"> </w:t>
      </w:r>
      <w:r w:rsidRPr="00FA4E15">
        <w:rPr>
          <w:rStyle w:val="Char5"/>
          <w:rFonts w:hint="cs"/>
          <w:rtl/>
        </w:rPr>
        <w:t>می‌پردازم باشد که مجتهد و سرمذهب خود را بهتر بشناسند و این تعرفه زینت</w:t>
      </w:r>
      <w:r w:rsidR="008D6972" w:rsidRPr="00FA4E15">
        <w:rPr>
          <w:rStyle w:val="Char5"/>
          <w:rFonts w:hint="cs"/>
          <w:rtl/>
        </w:rPr>
        <w:t xml:space="preserve"> ‌بخش کتاب ما نیز بشود.</w:t>
      </w:r>
    </w:p>
    <w:p w:rsidR="00EA06DC" w:rsidRPr="00FA4E15" w:rsidRDefault="00EA06DC" w:rsidP="00FA4E15">
      <w:pPr>
        <w:widowControl w:val="0"/>
        <w:ind w:firstLine="284"/>
        <w:jc w:val="both"/>
        <w:rPr>
          <w:rStyle w:val="Char5"/>
          <w:rtl/>
        </w:rPr>
      </w:pPr>
      <w:r w:rsidRPr="00FA4E15">
        <w:rPr>
          <w:rStyle w:val="Char5"/>
          <w:rFonts w:hint="cs"/>
          <w:rtl/>
        </w:rPr>
        <w:t>45- ناصر الحدیث و مجدّد القرن الثالث امام همام ابوعبدالله محمد فرزند ادریس فرزند عباس فرزند عثمان فرزند شافع فرزند سائب فرزند عبید فرزند عبد یزید فرزند هاشم فرزند مطلب فرزند عبد مناف جدّ سوم حضرت رسول اکرم محمد المصطفی</w:t>
      </w:r>
      <w:r w:rsidR="008D6972">
        <w:rPr>
          <w:rFonts w:cs="CTraditional Arabic" w:hint="cs"/>
          <w:spacing w:val="-6"/>
          <w:rtl/>
          <w:lang w:bidi="fa-IR"/>
        </w:rPr>
        <w:t>ص</w:t>
      </w:r>
      <w:r w:rsidRPr="00FA4E15">
        <w:rPr>
          <w:rStyle w:val="Char5"/>
          <w:rFonts w:hint="cs"/>
          <w:rtl/>
        </w:rPr>
        <w:t xml:space="preserve"> می‌باشد. مادر امام شافعی</w:t>
      </w:r>
      <w:r w:rsidR="00A55AFD" w:rsidRPr="00A55AFD">
        <w:rPr>
          <w:rStyle w:val="Char5"/>
          <w:rFonts w:cs="CTraditional Arabic" w:hint="cs"/>
          <w:rtl/>
        </w:rPr>
        <w:t xml:space="preserve">س </w:t>
      </w:r>
      <w:r w:rsidRPr="00FA4E15">
        <w:rPr>
          <w:rStyle w:val="Char5"/>
          <w:rFonts w:hint="cs"/>
          <w:rtl/>
        </w:rPr>
        <w:t>فاطمه دختر عبدالله المحض پسر حسن المثنی پسر حضرت امام حسن المجتبی فرزند امام علی المرتضی و حضرت فاطمه الزهراء رضوان‌</w:t>
      </w:r>
      <w:r w:rsidR="00E92787" w:rsidRPr="00FA4E15">
        <w:rPr>
          <w:rStyle w:val="Char5"/>
          <w:rFonts w:hint="cs"/>
          <w:rtl/>
        </w:rPr>
        <w:t xml:space="preserve"> </w:t>
      </w:r>
      <w:r w:rsidRPr="00FA4E15">
        <w:rPr>
          <w:rStyle w:val="Char5"/>
          <w:rFonts w:hint="cs"/>
          <w:rtl/>
        </w:rPr>
        <w:t>الله تعالی علیهم اجمعین، است که در حقیقت، کریم ابن الکریم و کریم الابوین است. امام شافعی در کودکی پدر را از دست داده، مادرش او را به مکه مکرمه آورده و به تعلیم وی همت گماشت. در پنج سالگی قرآن را آموخت و در هفت سالگی از بر کرد از همان دوران کودکی آثار نبوغ در پیشانی او آشکار بود. سپس در خدمت مسلم فرزند خالد أشقر، مفتی مکه به تحصیل پرداخت و در سن سیزده سالگی موطأ (تألیف امام مالک) را حفظ کرد و سپس آواز</w:t>
      </w:r>
      <w:r w:rsidR="00E92787" w:rsidRPr="00FA4E15">
        <w:rPr>
          <w:rStyle w:val="Char5"/>
          <w:rFonts w:hint="cs"/>
          <w:rtl/>
        </w:rPr>
        <w:t>ه</w:t>
      </w:r>
      <w:r w:rsidRPr="00FA4E15">
        <w:rPr>
          <w:rStyle w:val="Char5"/>
          <w:rFonts w:hint="cs"/>
          <w:rtl/>
        </w:rPr>
        <w:t xml:space="preserve"> دانش و فضیلت امام مالک</w:t>
      </w:r>
      <w:r w:rsidR="00A55AFD" w:rsidRPr="00A55AFD">
        <w:rPr>
          <w:rStyle w:val="Char5"/>
          <w:rFonts w:cs="CTraditional Arabic" w:hint="cs"/>
          <w:rtl/>
        </w:rPr>
        <w:t xml:space="preserve">س </w:t>
      </w:r>
      <w:r w:rsidRPr="00FA4E15">
        <w:rPr>
          <w:rStyle w:val="Char5"/>
          <w:rFonts w:hint="cs"/>
          <w:rtl/>
        </w:rPr>
        <w:t>را که در مدینه طیبه بود شنید و برای کسب علوم و استفاضه به حضور او رفت تا از دست ایشان اجاز</w:t>
      </w:r>
      <w:r w:rsidR="00E92787" w:rsidRPr="00FA4E15">
        <w:rPr>
          <w:rStyle w:val="Char5"/>
          <w:rFonts w:hint="cs"/>
          <w:rtl/>
        </w:rPr>
        <w:t>ه</w:t>
      </w:r>
      <w:r w:rsidRPr="00FA4E15">
        <w:rPr>
          <w:rStyle w:val="Char5"/>
          <w:rFonts w:hint="cs"/>
          <w:rtl/>
        </w:rPr>
        <w:t xml:space="preserve"> فتوا گرفت، آنگاه به مکه مکرمه بازگشت، سپس راهی مصر شد و از جانب دانشمندان مصر مورد استقبال قرار گرفت اما مدتی در مصر به تحقیق در آراء و نظرات امام اعظم ابوحنیفه و همچنین نظرات و اجتهادات امام مالک و تلفیق بین آنها پرداخت و غالباً با محمد بن حسن شیبانی در ارتباط بود، آنگاه به بغداد رفت (168 هجری) امام در طول اقامت خود در بغداد با دانشمندان آنجا مجلس بحث و مناظره داشت بالأخص با دو نفر از شاگردان برجست</w:t>
      </w:r>
      <w:r w:rsidR="00E92787" w:rsidRPr="00FA4E15">
        <w:rPr>
          <w:rStyle w:val="Char5"/>
          <w:rFonts w:hint="cs"/>
          <w:rtl/>
        </w:rPr>
        <w:t>ه</w:t>
      </w:r>
      <w:r w:rsidRPr="00FA4E15">
        <w:rPr>
          <w:rStyle w:val="Char5"/>
          <w:rFonts w:hint="cs"/>
          <w:rtl/>
        </w:rPr>
        <w:t xml:space="preserve"> ابوحنیفه به نام ابویوسف متولد 113 متوفی 182 و ابوعبدالله محمد بن حسن شیبانی متولد 132 متوفی 187، که بیشتر در مورد آراء امام اعظم و نظرات امام مالک و بررسی اختلاف دو مذهب بود، در این رابطه امام شافعی به تأیید امام مالک و ایشان به تأیید امام ابوحنیفه شافعی بیش از پیش متجلی می‌گشت. امام شافعی با درهم آمیختن رأی و قیاس که مذهب ابوحنیفه بود با آراء امام مالک که متکی به حدیث نبوی بود مذهب خود را تدوین و به مسلمانان عرضه کرد و مورد استقبال شایان قرار گرفت پس از چندی امام به مصر بازگشت و به نشر علم و فقاهت اسلامی پرداخت، امام در مصر به تجدید نظر در بعضی از مسایل مذهب خود پرداخت که در کتب فقهیه به مذهب یا قول جدید امام شافعی، و نظرات پیشین او به مذهب یا قول قدیم امام شافعی، مشهور است و فقها شافعی بیشتر روی مذهب جدید فتوا می‌دهند. امام شافعی  بنیانگذار علم «اصول فقه» بوده و تألیفات فراوانی داشته است مهم</w:t>
      </w:r>
      <w:r w:rsidR="00E92787" w:rsidRPr="00FA4E15">
        <w:rPr>
          <w:rStyle w:val="Char5"/>
          <w:rFonts w:hint="eastAsia"/>
          <w:rtl/>
        </w:rPr>
        <w:t>‌</w:t>
      </w:r>
      <w:r w:rsidRPr="00FA4E15">
        <w:rPr>
          <w:rStyle w:val="Char5"/>
          <w:rFonts w:hint="cs"/>
          <w:rtl/>
        </w:rPr>
        <w:t>ترین آنها «</w:t>
      </w:r>
      <w:r w:rsidR="00E92787" w:rsidRPr="00FA4E15">
        <w:rPr>
          <w:rStyle w:val="Char5"/>
          <w:rFonts w:hint="cs"/>
          <w:rtl/>
        </w:rPr>
        <w:t xml:space="preserve">ام الکتاب» و </w:t>
      </w:r>
      <w:r w:rsidR="00E92787" w:rsidRPr="00A55AFD">
        <w:rPr>
          <w:rStyle w:val="Char1"/>
          <w:rFonts w:hint="cs"/>
          <w:rtl/>
        </w:rPr>
        <w:t>«</w:t>
      </w:r>
      <w:r w:rsidR="00E92787" w:rsidRPr="00A55AFD">
        <w:rPr>
          <w:rStyle w:val="Char1"/>
          <w:rtl/>
        </w:rPr>
        <w:t>الرسال</w:t>
      </w:r>
      <w:r w:rsidR="00E92787" w:rsidRPr="00A55AFD">
        <w:rPr>
          <w:rStyle w:val="Char1"/>
          <w:rFonts w:hint="cs"/>
          <w:rtl/>
        </w:rPr>
        <w:t>ة»</w:t>
      </w:r>
      <w:r w:rsidR="00E92787" w:rsidRPr="00FA4E15">
        <w:rPr>
          <w:rStyle w:val="Char5"/>
          <w:rFonts w:hint="cs"/>
          <w:rtl/>
        </w:rPr>
        <w:t xml:space="preserve"> می‌باشد.</w:t>
      </w:r>
    </w:p>
    <w:p w:rsidR="00EA06DC" w:rsidRPr="00FA4E15" w:rsidRDefault="00EA06DC" w:rsidP="00FA4E15">
      <w:pPr>
        <w:ind w:firstLine="284"/>
        <w:jc w:val="both"/>
        <w:rPr>
          <w:rStyle w:val="Char5"/>
          <w:rtl/>
        </w:rPr>
      </w:pPr>
      <w:r w:rsidRPr="00FA4E15">
        <w:rPr>
          <w:rStyle w:val="Char5"/>
          <w:rFonts w:hint="cs"/>
          <w:rtl/>
        </w:rPr>
        <w:t>امام در روز جمعه سلخ رجب 204 بعد از نماز عصر وفات یافت و در قرافه مصر مدفون گردید که مرقد ایشان در قبه معروف است</w:t>
      </w:r>
      <w:r w:rsidRPr="00694B9D">
        <w:rPr>
          <w:rStyle w:val="Char5"/>
          <w:vertAlign w:val="superscript"/>
          <w:rtl/>
        </w:rPr>
        <w:footnoteReference w:id="127"/>
      </w:r>
      <w:r w:rsidR="00E92787" w:rsidRPr="00FA4E15">
        <w:rPr>
          <w:rStyle w:val="Char5"/>
          <w:rFonts w:hint="cs"/>
          <w:rtl/>
        </w:rPr>
        <w:t>.</w:t>
      </w:r>
    </w:p>
    <w:p w:rsidR="00EA06DC" w:rsidRDefault="00EA06DC" w:rsidP="002330F9">
      <w:pPr>
        <w:pStyle w:val="a1"/>
        <w:rPr>
          <w:rtl/>
        </w:rPr>
      </w:pPr>
      <w:bookmarkStart w:id="112" w:name="_Toc178871342"/>
      <w:bookmarkStart w:id="113" w:name="_Toc436077702"/>
      <w:r>
        <w:rPr>
          <w:rFonts w:hint="cs"/>
          <w:rtl/>
        </w:rPr>
        <w:t>مالک و حدیث نبوی</w:t>
      </w:r>
      <w:bookmarkEnd w:id="112"/>
      <w:bookmarkEnd w:id="11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امام مالک توجه فراوانی به حدیث پیغمبر</w:t>
      </w:r>
      <w:r>
        <w:rPr>
          <w:rFonts w:cs="CTraditional Arabic" w:hint="cs"/>
          <w:rtl/>
          <w:lang w:bidi="fa-IR"/>
        </w:rPr>
        <w:t>ص</w:t>
      </w:r>
      <w:r w:rsidRPr="00FA4E15">
        <w:rPr>
          <w:rStyle w:val="Char5"/>
          <w:rFonts w:hint="cs"/>
          <w:rtl/>
        </w:rPr>
        <w:t xml:space="preserve"> بزرگوار داشت و به علت سکونت در مدینه به امام اهل مدینه مشهور بوده است «سفیان ثوری می‌گفت: کسی از مالک نسبت به راویان حدیث سخت</w:t>
      </w:r>
      <w:r w:rsidR="00E92787" w:rsidRPr="00FA4E15">
        <w:rPr>
          <w:rStyle w:val="Char5"/>
          <w:rFonts w:hint="eastAsia"/>
          <w:rtl/>
        </w:rPr>
        <w:t>‌</w:t>
      </w:r>
      <w:r w:rsidR="00E92787" w:rsidRPr="00FA4E15">
        <w:rPr>
          <w:rStyle w:val="Char5"/>
          <w:rFonts w:hint="cs"/>
          <w:rtl/>
        </w:rPr>
        <w:t>گیرتر نبود».</w:t>
      </w:r>
    </w:p>
    <w:p w:rsidR="00EA06DC" w:rsidRPr="00FA4E15" w:rsidRDefault="00E92787" w:rsidP="00FA4E15">
      <w:pPr>
        <w:ind w:firstLine="284"/>
        <w:jc w:val="both"/>
        <w:rPr>
          <w:rStyle w:val="Char5"/>
          <w:rtl/>
        </w:rPr>
      </w:pPr>
      <w:r w:rsidRPr="00FA4E15">
        <w:rPr>
          <w:rStyle w:val="Char5"/>
          <w:rFonts w:hint="cs"/>
          <w:rtl/>
        </w:rPr>
        <w:t>ا</w:t>
      </w:r>
      <w:r w:rsidR="00EA06DC" w:rsidRPr="00FA4E15">
        <w:rPr>
          <w:rStyle w:val="Char5"/>
          <w:rFonts w:hint="cs"/>
          <w:rtl/>
        </w:rPr>
        <w:t>بن المدینی می‌گفت: خبر ندارم که مالک کسی را از خود رانده باشد، مگر کسی که در حدیثش اشکالی وج</w:t>
      </w:r>
      <w:r w:rsidRPr="00FA4E15">
        <w:rPr>
          <w:rStyle w:val="Char5"/>
          <w:rFonts w:hint="cs"/>
          <w:rtl/>
        </w:rPr>
        <w:t>ود داشت و نیز شافعی می‌گوید: هر</w:t>
      </w:r>
      <w:r w:rsidR="00EA06DC" w:rsidRPr="00FA4E15">
        <w:rPr>
          <w:rStyle w:val="Char5"/>
          <w:rFonts w:hint="cs"/>
          <w:rtl/>
        </w:rPr>
        <w:t>گاه مالک اشکالی در حدیثی می‌یافت، آن را ردّ می‌کرد. امام مالک به سادگی چنان منزلتی را پیدا نکرد، بلکه به خاطر تحقیق در حدیث، زحمات زیادی را تحمل کرده، چه شب‌ها که بیدار مانده و به تحقیق و موشکافی پرداخته است. خودش می‌گوید: با دست خودم یکصد هزار حدیث را یادداشت کرده‌ام. و می‌افزاید این علم دین است توجه داشته باشید که از چه کسی آن را اخذ می‌کنید. وی حدیث را به حدّ اعلا گرامی می‌داشت. مردم، دسته دسته برای سؤال و ازدیاد معلومات خود، به او مراجعه می‌کردند. چنانچه سؤال آنها دربار</w:t>
      </w:r>
      <w:r w:rsidRPr="00FA4E15">
        <w:rPr>
          <w:rStyle w:val="Char5"/>
          <w:rFonts w:hint="cs"/>
          <w:rtl/>
        </w:rPr>
        <w:t>ه</w:t>
      </w:r>
      <w:r w:rsidR="00EA06DC" w:rsidRPr="00FA4E15">
        <w:rPr>
          <w:rStyle w:val="Char5"/>
          <w:rFonts w:hint="cs"/>
          <w:rtl/>
        </w:rPr>
        <w:t xml:space="preserve"> فقه بود، جوابشان را می‌داد و فتوا صادر می‌نمود. جالب اینکه اگر سؤال به حدیث مربوط می‌بود، به احترام حدیث غسل می‌کرد و عطر استعمال می‌نمود، و لباس نو می‌پوشید و عمامه بر سر می‌گذاشت آنگاه در مجلس حدیث حاضر می‌شد. یک بار به هنگام روایت حدیثی، عقربی وی را گزید، ولی بدون اینکه روایت را ناتمام بگذارد، درد را تحمل کرد. و چون در این باره از وی پرسیدند، گفت به خاطر احترام به حدیث رسول اکرم</w:t>
      </w:r>
      <w:r w:rsidR="00EB086F" w:rsidRPr="00EB086F">
        <w:rPr>
          <w:rStyle w:val="Char5"/>
          <w:rFonts w:cs="CTraditional Arabic" w:hint="cs"/>
          <w:rtl/>
        </w:rPr>
        <w:t xml:space="preserve"> ج </w:t>
      </w:r>
      <w:r w:rsidRPr="00FA4E15">
        <w:rPr>
          <w:rStyle w:val="Char5"/>
          <w:rFonts w:hint="cs"/>
          <w:rtl/>
        </w:rPr>
        <w:t>روایت را ناتمام نگذاشتم.</w:t>
      </w:r>
    </w:p>
    <w:p w:rsidR="00EA06DC" w:rsidRPr="00FA4E15" w:rsidRDefault="00EA06DC" w:rsidP="00FA4E15">
      <w:pPr>
        <w:ind w:firstLine="284"/>
        <w:jc w:val="both"/>
        <w:rPr>
          <w:rStyle w:val="Char5"/>
          <w:rtl/>
        </w:rPr>
      </w:pPr>
      <w:r w:rsidRPr="00FA4E15">
        <w:rPr>
          <w:rStyle w:val="Char5"/>
          <w:rFonts w:hint="cs"/>
          <w:rtl/>
        </w:rPr>
        <w:t>موضوع دیگری که بر احترام مالک به حدیث دلالت دارد، اینکه در موقع تدریس حدیث، صحبت کردن با صدای بلند را برای مسلمان حرام می‌دانست، و دلیلش ق</w:t>
      </w:r>
      <w:r w:rsidR="00E92787" w:rsidRPr="00FA4E15">
        <w:rPr>
          <w:rStyle w:val="Char5"/>
          <w:rFonts w:hint="cs"/>
          <w:rtl/>
        </w:rPr>
        <w:t>ول خدای‌تعالی بود که می‌فرماید:</w:t>
      </w:r>
    </w:p>
    <w:p w:rsidR="00E92787" w:rsidRPr="00B67020" w:rsidRDefault="00E92787" w:rsidP="00FA4E15">
      <w:pPr>
        <w:ind w:firstLine="284"/>
        <w:jc w:val="both"/>
        <w:rPr>
          <w:rStyle w:val="Char5"/>
          <w:rtl/>
        </w:rPr>
      </w:pPr>
      <w:r>
        <w:rPr>
          <w:rFonts w:cs="Traditional Arabic" w:hint="cs"/>
          <w:rtl/>
          <w:lang w:bidi="fa-IR"/>
        </w:rPr>
        <w:t>﴿</w:t>
      </w:r>
      <w:r w:rsidR="00E81D9B" w:rsidRPr="008D73BE">
        <w:rPr>
          <w:rStyle w:val="Chara"/>
          <w:rFonts w:hint="eastAsia"/>
          <w:rtl/>
        </w:rPr>
        <w:t>يَ</w:t>
      </w:r>
      <w:r w:rsidR="00E81D9B" w:rsidRPr="008D73BE">
        <w:rPr>
          <w:rStyle w:val="Chara"/>
          <w:rFonts w:hint="cs"/>
          <w:rtl/>
        </w:rPr>
        <w:t>ٰٓ</w:t>
      </w:r>
      <w:r w:rsidR="00E81D9B" w:rsidRPr="008D73BE">
        <w:rPr>
          <w:rStyle w:val="Chara"/>
          <w:rFonts w:hint="eastAsia"/>
          <w:rtl/>
        </w:rPr>
        <w:t>أَيُّهَا</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لَّذِينَ</w:t>
      </w:r>
      <w:r w:rsidR="00E81D9B" w:rsidRPr="008D73BE">
        <w:rPr>
          <w:rStyle w:val="Chara"/>
          <w:rtl/>
        </w:rPr>
        <w:t xml:space="preserve"> </w:t>
      </w:r>
      <w:r w:rsidR="00E81D9B" w:rsidRPr="008D73BE">
        <w:rPr>
          <w:rStyle w:val="Chara"/>
          <w:rFonts w:hint="eastAsia"/>
          <w:rtl/>
        </w:rPr>
        <w:t>ءَامَنُواْ</w:t>
      </w:r>
      <w:r w:rsidR="00E81D9B" w:rsidRPr="008D73BE">
        <w:rPr>
          <w:rStyle w:val="Chara"/>
          <w:rtl/>
        </w:rPr>
        <w:t xml:space="preserve"> </w:t>
      </w:r>
      <w:r w:rsidR="00E81D9B" w:rsidRPr="008D73BE">
        <w:rPr>
          <w:rStyle w:val="Chara"/>
          <w:rFonts w:hint="eastAsia"/>
          <w:rtl/>
        </w:rPr>
        <w:t>لَا</w:t>
      </w:r>
      <w:r w:rsidR="00E81D9B" w:rsidRPr="008D73BE">
        <w:rPr>
          <w:rStyle w:val="Chara"/>
          <w:rtl/>
        </w:rPr>
        <w:t xml:space="preserve"> </w:t>
      </w:r>
      <w:r w:rsidR="00E81D9B" w:rsidRPr="008D73BE">
        <w:rPr>
          <w:rStyle w:val="Chara"/>
          <w:rFonts w:hint="eastAsia"/>
          <w:rtl/>
        </w:rPr>
        <w:t>تَر</w:t>
      </w:r>
      <w:r w:rsidR="00E81D9B" w:rsidRPr="008D73BE">
        <w:rPr>
          <w:rStyle w:val="Chara"/>
          <w:rFonts w:hint="cs"/>
          <w:rtl/>
        </w:rPr>
        <w:t>ۡ</w:t>
      </w:r>
      <w:r w:rsidR="00E81D9B" w:rsidRPr="008D73BE">
        <w:rPr>
          <w:rStyle w:val="Chara"/>
          <w:rFonts w:hint="eastAsia"/>
          <w:rtl/>
        </w:rPr>
        <w:t>فَعُو</w:t>
      </w:r>
      <w:r w:rsidR="00E81D9B" w:rsidRPr="008D73BE">
        <w:rPr>
          <w:rStyle w:val="Chara"/>
          <w:rFonts w:hint="cs"/>
          <w:rtl/>
        </w:rPr>
        <w:t>ٓ</w:t>
      </w:r>
      <w:r w:rsidR="00E81D9B" w:rsidRPr="008D73BE">
        <w:rPr>
          <w:rStyle w:val="Chara"/>
          <w:rFonts w:hint="eastAsia"/>
          <w:rtl/>
        </w:rPr>
        <w:t>اْ</w:t>
      </w:r>
      <w:r w:rsidR="00E81D9B" w:rsidRPr="008D73BE">
        <w:rPr>
          <w:rStyle w:val="Chara"/>
          <w:rtl/>
        </w:rPr>
        <w:t xml:space="preserve"> </w:t>
      </w:r>
      <w:r w:rsidR="00E81D9B" w:rsidRPr="008D73BE">
        <w:rPr>
          <w:rStyle w:val="Chara"/>
          <w:rFonts w:hint="eastAsia"/>
          <w:rtl/>
        </w:rPr>
        <w:t>أَص</w:t>
      </w:r>
      <w:r w:rsidR="00E81D9B" w:rsidRPr="008D73BE">
        <w:rPr>
          <w:rStyle w:val="Chara"/>
          <w:rFonts w:hint="cs"/>
          <w:rtl/>
        </w:rPr>
        <w:t>ۡ</w:t>
      </w:r>
      <w:r w:rsidR="00E81D9B" w:rsidRPr="008D73BE">
        <w:rPr>
          <w:rStyle w:val="Chara"/>
          <w:rFonts w:hint="eastAsia"/>
          <w:rtl/>
        </w:rPr>
        <w:t>وَ</w:t>
      </w:r>
      <w:r w:rsidR="00E81D9B" w:rsidRPr="008D73BE">
        <w:rPr>
          <w:rStyle w:val="Chara"/>
          <w:rFonts w:hint="cs"/>
          <w:rtl/>
        </w:rPr>
        <w:t>ٰ</w:t>
      </w:r>
      <w:r w:rsidR="00E81D9B" w:rsidRPr="008D73BE">
        <w:rPr>
          <w:rStyle w:val="Chara"/>
          <w:rFonts w:hint="eastAsia"/>
          <w:rtl/>
        </w:rPr>
        <w:t>تَكُم</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فَو</w:t>
      </w:r>
      <w:r w:rsidR="00E81D9B" w:rsidRPr="008D73BE">
        <w:rPr>
          <w:rStyle w:val="Chara"/>
          <w:rFonts w:hint="cs"/>
          <w:rtl/>
        </w:rPr>
        <w:t>ۡ</w:t>
      </w:r>
      <w:r w:rsidR="00E81D9B" w:rsidRPr="008D73BE">
        <w:rPr>
          <w:rStyle w:val="Chara"/>
          <w:rFonts w:hint="eastAsia"/>
          <w:rtl/>
        </w:rPr>
        <w:t>قَ</w:t>
      </w:r>
      <w:r w:rsidR="00E81D9B" w:rsidRPr="008D73BE">
        <w:rPr>
          <w:rStyle w:val="Chara"/>
          <w:rtl/>
        </w:rPr>
        <w:t xml:space="preserve"> </w:t>
      </w:r>
      <w:r w:rsidR="00E81D9B" w:rsidRPr="008D73BE">
        <w:rPr>
          <w:rStyle w:val="Chara"/>
          <w:rFonts w:hint="eastAsia"/>
          <w:rtl/>
        </w:rPr>
        <w:t>صَو</w:t>
      </w:r>
      <w:r w:rsidR="00E81D9B" w:rsidRPr="008D73BE">
        <w:rPr>
          <w:rStyle w:val="Chara"/>
          <w:rFonts w:hint="cs"/>
          <w:rtl/>
        </w:rPr>
        <w:t>ۡ</w:t>
      </w:r>
      <w:r w:rsidR="00E81D9B" w:rsidRPr="008D73BE">
        <w:rPr>
          <w:rStyle w:val="Chara"/>
          <w:rFonts w:hint="eastAsia"/>
          <w:rtl/>
        </w:rPr>
        <w:t>تِ</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لنَّبِيِّ</w:t>
      </w:r>
      <w:r>
        <w:rPr>
          <w:rFonts w:cs="Traditional Arabic" w:hint="cs"/>
          <w:rtl/>
          <w:lang w:bidi="fa-IR"/>
        </w:rPr>
        <w:t>﴾</w:t>
      </w:r>
      <w:r w:rsidRPr="00FA4E15">
        <w:rPr>
          <w:rStyle w:val="Char5"/>
          <w:rFonts w:hint="cs"/>
          <w:rtl/>
        </w:rPr>
        <w:t xml:space="preserve"> </w:t>
      </w:r>
      <w:r w:rsidRPr="00A55AFD">
        <w:rPr>
          <w:rStyle w:val="Char9"/>
          <w:rFonts w:hint="cs"/>
          <w:rtl/>
        </w:rPr>
        <w:t>[الحجرات: 2].</w:t>
      </w:r>
      <w:r>
        <w:rPr>
          <w:rFonts w:ascii="QCF_BSML" w:hAnsi="QCF_BSML" w:cs="QCF_BSML" w:hint="cs"/>
          <w:color w:val="000000"/>
          <w:sz w:val="33"/>
          <w:szCs w:val="33"/>
          <w:rtl/>
        </w:rPr>
        <w:t xml:space="preserve"> </w:t>
      </w:r>
    </w:p>
    <w:p w:rsidR="00EA06DC" w:rsidRPr="00B67020" w:rsidRDefault="00E92787" w:rsidP="00E92787">
      <w:pPr>
        <w:ind w:firstLine="284"/>
        <w:jc w:val="both"/>
        <w:rPr>
          <w:rStyle w:val="Char5"/>
          <w:rtl/>
        </w:rPr>
      </w:pPr>
      <w:r>
        <w:rPr>
          <w:rFonts w:cs="Traditional Arabic" w:hint="cs"/>
          <w:sz w:val="26"/>
          <w:szCs w:val="26"/>
          <w:rtl/>
          <w:lang w:bidi="fa-IR"/>
        </w:rPr>
        <w:t>«</w:t>
      </w:r>
      <w:r w:rsidR="00EA06DC" w:rsidRPr="00B67020">
        <w:rPr>
          <w:rStyle w:val="Char5"/>
          <w:rFonts w:hint="cs"/>
          <w:rtl/>
        </w:rPr>
        <w:t>ای کسانی که ایمان آورده‌اید، صدایتان را بلندتر از صدای پیغمبر</w:t>
      </w:r>
      <w:r w:rsidR="00EA06DC">
        <w:rPr>
          <w:rFonts w:cs="CTraditional Arabic" w:hint="cs"/>
          <w:sz w:val="26"/>
          <w:szCs w:val="26"/>
          <w:rtl/>
          <w:lang w:bidi="fa-IR"/>
        </w:rPr>
        <w:t>ص</w:t>
      </w:r>
      <w:r w:rsidR="00EA06DC" w:rsidRPr="00B67020">
        <w:rPr>
          <w:rStyle w:val="Char5"/>
          <w:rFonts w:hint="cs"/>
          <w:rtl/>
        </w:rPr>
        <w:t xml:space="preserve"> نکنید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و می‌گفت: </w:t>
      </w:r>
      <w:r w:rsidR="00E92787" w:rsidRPr="00FA4E15">
        <w:rPr>
          <w:rStyle w:val="Char5"/>
          <w:rFonts w:hint="cs"/>
          <w:rtl/>
        </w:rPr>
        <w:t>«</w:t>
      </w:r>
      <w:r w:rsidR="00A66CD9">
        <w:rPr>
          <w:rStyle w:val="Char5"/>
          <w:rFonts w:hint="cs"/>
          <w:rtl/>
        </w:rPr>
        <w:t>هر</w:t>
      </w:r>
      <w:r w:rsidRPr="00FA4E15">
        <w:rPr>
          <w:rStyle w:val="Char5"/>
          <w:rFonts w:hint="cs"/>
          <w:rtl/>
        </w:rPr>
        <w:t>کس به هنگام حدیث، بلند صبحت کند، مثل آن است که بلندتر از رسول</w:t>
      </w:r>
      <w:r>
        <w:rPr>
          <w:rFonts w:cs="CTraditional Arabic" w:hint="cs"/>
          <w:rtl/>
          <w:lang w:bidi="fa-IR"/>
        </w:rPr>
        <w:t>ص</w:t>
      </w:r>
      <w:r w:rsidR="00E92787" w:rsidRPr="00FA4E15">
        <w:rPr>
          <w:rStyle w:val="Char5"/>
          <w:rFonts w:hint="cs"/>
          <w:rtl/>
        </w:rPr>
        <w:t xml:space="preserve"> صحبت نماید...»</w:t>
      </w:r>
      <w:r w:rsidRPr="00694B9D">
        <w:rPr>
          <w:rStyle w:val="Char5"/>
          <w:vertAlign w:val="superscript"/>
          <w:rtl/>
        </w:rPr>
        <w:footnoteReference w:id="128"/>
      </w:r>
      <w:r w:rsidR="00E92787" w:rsidRPr="00FA4E15">
        <w:rPr>
          <w:rStyle w:val="Char5"/>
          <w:rFonts w:hint="cs"/>
          <w:rtl/>
        </w:rPr>
        <w:t>.</w:t>
      </w:r>
    </w:p>
    <w:p w:rsidR="00EA06DC" w:rsidRDefault="00EA06DC" w:rsidP="00A55AFD">
      <w:pPr>
        <w:pStyle w:val="a4"/>
        <w:rPr>
          <w:rtl/>
        </w:rPr>
      </w:pPr>
      <w:bookmarkStart w:id="114" w:name="_Toc178871343"/>
      <w:bookmarkStart w:id="115" w:name="_Toc436077703"/>
      <w:r>
        <w:rPr>
          <w:rFonts w:hint="cs"/>
          <w:rtl/>
        </w:rPr>
        <w:t>شاگردان امام مالک</w:t>
      </w:r>
      <w:bookmarkEnd w:id="114"/>
      <w:bookmarkEnd w:id="115"/>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عد</w:t>
      </w:r>
      <w:r w:rsidR="00E92787" w:rsidRPr="00FA4E15">
        <w:rPr>
          <w:rStyle w:val="Char5"/>
          <w:rFonts w:hint="cs"/>
          <w:rtl/>
        </w:rPr>
        <w:t>ه</w:t>
      </w:r>
      <w:r w:rsidRPr="00FA4E15">
        <w:rPr>
          <w:rStyle w:val="Char5"/>
          <w:rFonts w:hint="cs"/>
          <w:rtl/>
        </w:rPr>
        <w:t xml:space="preserve"> زیادی از آگاهان و اندیشمندان در عصر امام مال</w:t>
      </w:r>
      <w:r w:rsidR="00E92787" w:rsidRPr="00FA4E15">
        <w:rPr>
          <w:rStyle w:val="Char5"/>
          <w:rFonts w:hint="cs"/>
          <w:rtl/>
        </w:rPr>
        <w:t>ک تلمذ نموده‌اند، از جمله آنها:</w:t>
      </w:r>
    </w:p>
    <w:p w:rsidR="00EA06DC" w:rsidRPr="00FA4E15" w:rsidRDefault="00EA06DC" w:rsidP="00FA4E15">
      <w:pPr>
        <w:ind w:firstLine="284"/>
        <w:jc w:val="both"/>
        <w:rPr>
          <w:rStyle w:val="Char5"/>
          <w:rtl/>
        </w:rPr>
      </w:pPr>
      <w:r w:rsidRPr="00FA4E15">
        <w:rPr>
          <w:rStyle w:val="Char5"/>
          <w:rFonts w:hint="cs"/>
          <w:rtl/>
        </w:rPr>
        <w:t>از تابعین «زهری» «ایوب سختی</w:t>
      </w:r>
      <w:r w:rsidR="00A55AFD">
        <w:rPr>
          <w:rStyle w:val="Char5"/>
          <w:rFonts w:hint="cs"/>
          <w:rtl/>
        </w:rPr>
        <w:t xml:space="preserve">انی»، «ابوالاسود»، «ربیعه </w:t>
      </w:r>
      <w:r w:rsidRPr="00FA4E15">
        <w:rPr>
          <w:rStyle w:val="Char5"/>
          <w:rFonts w:hint="cs"/>
          <w:rtl/>
        </w:rPr>
        <w:t>بن ابی‌عبدالرحمن»، «یحیی‌ بن سعید الانصاری»، «موسی  بن عقبه» و «هشام‌ بن عروه» بودند که بعدها به مقام استادی رسیدند. افراد دیگری هم از تابعین نزد وی تحصیل نمودند که مشهورترین آنها عبارت بودند از «نافع‌ بن ابی‌نعیم»، «محمد بن عجلان» و «سالم‌ بن ابی‌امیه» و «ابوالنضر»  بند</w:t>
      </w:r>
      <w:r w:rsidR="00E92787" w:rsidRPr="00FA4E15">
        <w:rPr>
          <w:rStyle w:val="Char5"/>
          <w:rFonts w:hint="cs"/>
          <w:rtl/>
        </w:rPr>
        <w:t>ه</w:t>
      </w:r>
      <w:r w:rsidRPr="00FA4E15">
        <w:rPr>
          <w:rStyle w:val="Char5"/>
          <w:rFonts w:hint="cs"/>
          <w:rtl/>
        </w:rPr>
        <w:t xml:space="preserve"> آزاد شد</w:t>
      </w:r>
      <w:r w:rsidR="00E92787" w:rsidRPr="00FA4E15">
        <w:rPr>
          <w:rStyle w:val="Char5"/>
          <w:rFonts w:hint="cs"/>
          <w:rtl/>
        </w:rPr>
        <w:t>ه</w:t>
      </w:r>
      <w:r w:rsidRPr="00FA4E15">
        <w:rPr>
          <w:rStyle w:val="Char5"/>
          <w:rFonts w:hint="cs"/>
          <w:rtl/>
        </w:rPr>
        <w:t xml:space="preserve"> «عمر بن عبدالله» و غیره، و دیگر از شاگردان سرشناس مالک، می‌توان «عبدالله  بن وهب»، «عبدالرحمان  بن قاسم»، «اشهب  بن عبدالعزیز»، «اسد بن الفرات»، «عبدالملک  بن ماجشون» و «عب</w:t>
      </w:r>
      <w:r w:rsidR="00E92787" w:rsidRPr="00FA4E15">
        <w:rPr>
          <w:rStyle w:val="Char5"/>
          <w:rFonts w:hint="cs"/>
          <w:rtl/>
        </w:rPr>
        <w:t>دالله  بن عبدالحکم» را نام برد.</w:t>
      </w:r>
    </w:p>
    <w:p w:rsidR="00EA06DC" w:rsidRPr="00FA4E15" w:rsidRDefault="00EA06DC" w:rsidP="00FA4E15">
      <w:pPr>
        <w:ind w:firstLine="284"/>
        <w:jc w:val="both"/>
        <w:rPr>
          <w:rStyle w:val="Char5"/>
          <w:rtl/>
        </w:rPr>
      </w:pPr>
      <w:r w:rsidRPr="00FA4E15">
        <w:rPr>
          <w:rStyle w:val="Char5"/>
          <w:rFonts w:hint="cs"/>
          <w:rtl/>
        </w:rPr>
        <w:t xml:space="preserve">محمد بن حسن شیبانی از شاگردان ابوحنیفه می‌گوید: سی سال با مالک در تماس بودم، </w:t>
      </w:r>
      <w:r w:rsidR="00E92787" w:rsidRPr="00FA4E15">
        <w:rPr>
          <w:rStyle w:val="Char5"/>
          <w:rFonts w:hint="cs"/>
          <w:rtl/>
        </w:rPr>
        <w:t>و هفتصد و چند حدیث از وی شنیدم.</w:t>
      </w:r>
    </w:p>
    <w:p w:rsidR="00EA06DC" w:rsidRPr="00FA4E15" w:rsidRDefault="00EA06DC" w:rsidP="00FA4E15">
      <w:pPr>
        <w:ind w:firstLine="284"/>
        <w:jc w:val="both"/>
        <w:rPr>
          <w:rStyle w:val="Char5"/>
          <w:rtl/>
        </w:rPr>
      </w:pPr>
      <w:r w:rsidRPr="00FA4E15">
        <w:rPr>
          <w:rStyle w:val="Char5"/>
          <w:rFonts w:hint="cs"/>
          <w:rtl/>
        </w:rPr>
        <w:t>از نزدیکان مالک، سفیان‌ ثوری، لیث‌ بن سعد، حماد بن سلمه، حماد بن زید، سفیان  بن عیینه، ابوحنیفه، ابویوسف، قاضی شریک، ابن لهیعه، و اسماعیل  بن ابی‌کثیر، بیش از همه شهرت دارند»</w:t>
      </w:r>
      <w:r w:rsidRPr="00694B9D">
        <w:rPr>
          <w:rStyle w:val="Char5"/>
          <w:vertAlign w:val="superscript"/>
          <w:rtl/>
        </w:rPr>
        <w:footnoteReference w:id="129"/>
      </w:r>
      <w:r w:rsidR="00E92787" w:rsidRPr="00FA4E15">
        <w:rPr>
          <w:rStyle w:val="Char5"/>
          <w:rFonts w:hint="cs"/>
          <w:rtl/>
        </w:rPr>
        <w:t>.</w:t>
      </w:r>
    </w:p>
    <w:p w:rsidR="00EA06DC" w:rsidRDefault="00EA06DC" w:rsidP="002330F9">
      <w:pPr>
        <w:pStyle w:val="a1"/>
        <w:rPr>
          <w:rtl/>
        </w:rPr>
      </w:pPr>
      <w:bookmarkStart w:id="116" w:name="_Toc178871344"/>
      <w:bookmarkStart w:id="117" w:name="_Toc436077704"/>
      <w:r>
        <w:rPr>
          <w:rFonts w:hint="cs"/>
          <w:rtl/>
        </w:rPr>
        <w:t>موضع امام مالک در برابر حکام و شکنجه شدن او</w:t>
      </w:r>
      <w:bookmarkEnd w:id="116"/>
      <w:bookmarkEnd w:id="117"/>
    </w:p>
    <w:p w:rsidR="00EA06DC" w:rsidRPr="00FA4E15" w:rsidRDefault="00EA06DC" w:rsidP="00FA4E15">
      <w:pPr>
        <w:ind w:firstLine="284"/>
        <w:jc w:val="both"/>
        <w:rPr>
          <w:rStyle w:val="Char5"/>
          <w:rtl/>
        </w:rPr>
      </w:pPr>
      <w:r w:rsidRPr="00FA4E15">
        <w:rPr>
          <w:rStyle w:val="Char5"/>
          <w:rFonts w:hint="cs"/>
          <w:rtl/>
        </w:rPr>
        <w:t>مجتهدان چهارگانه هیچگاه تحت نفوذ حاکمان و مقام و منصب دنیوی نبوده‌اند</w:t>
      </w:r>
      <w:r w:rsidR="00E92787" w:rsidRPr="00FA4E15">
        <w:rPr>
          <w:rStyle w:val="Char5"/>
          <w:rFonts w:hint="cs"/>
          <w:rtl/>
        </w:rPr>
        <w:t>،</w:t>
      </w:r>
      <w:r w:rsidRPr="00FA4E15">
        <w:rPr>
          <w:rStyle w:val="Char5"/>
          <w:rFonts w:hint="cs"/>
          <w:rtl/>
        </w:rPr>
        <w:t xml:space="preserve"> امام مالک از دانشمندان دینی می‌خواست که جز برای ارشاد و رفع مشکلات دینی با حاکمان و خلفا روبرو نشوند. گویند: «یک بار که مالک در حضور حاکم بود، یکی از حاضران حاکم را ثنا گفت. در مقابل ثناگویی آن یک نفر، مالک خطاب به حاکم چنین گفت: آگاه باش که چنین اشخاصی با ثناگویی تو را مغرور ننمایند. اگر کسی تو را به صفت خوبی ستایش کند و آن صفت در تو موجود نباشد، این امکان وجود دارد که صفت بدی را به تو نسبت دهد، که آن صفت در تو وجود نداشته باشد. به خاطر خودت از خدا بترس و خویشتن را از صفات رذیله پاک کن، و راضی نشو کسی حضوراً تو را ثنا گوید، زیرا خودت بهتر از</w:t>
      </w:r>
      <w:r w:rsidR="000D4F81">
        <w:rPr>
          <w:rStyle w:val="Char5"/>
          <w:rFonts w:hint="cs"/>
          <w:rtl/>
        </w:rPr>
        <w:t xml:space="preserve"> هرکس</w:t>
      </w:r>
      <w:r w:rsidRPr="00FA4E15">
        <w:rPr>
          <w:rStyle w:val="Char5"/>
          <w:rFonts w:hint="cs"/>
          <w:rtl/>
        </w:rPr>
        <w:t>ی خودت را می‌شناسی. شنیده‌ام که مردی در حضور پیغمبر</w:t>
      </w:r>
      <w:r>
        <w:rPr>
          <w:rFonts w:cs="CTraditional Arabic" w:hint="cs"/>
          <w:spacing w:val="-6"/>
          <w:rtl/>
          <w:lang w:bidi="fa-IR"/>
        </w:rPr>
        <w:t>ص</w:t>
      </w:r>
      <w:r w:rsidR="00E92787" w:rsidRPr="00FA4E15">
        <w:rPr>
          <w:rStyle w:val="Char5"/>
          <w:rFonts w:hint="cs"/>
          <w:rtl/>
        </w:rPr>
        <w:t xml:space="preserve"> </w:t>
      </w:r>
      <w:r w:rsidRPr="00FA4E15">
        <w:rPr>
          <w:rStyle w:val="Char5"/>
          <w:rFonts w:hint="cs"/>
          <w:rtl/>
        </w:rPr>
        <w:t>کسی را مدح نمود، پیغمبر</w:t>
      </w:r>
      <w:r>
        <w:rPr>
          <w:rFonts w:cs="CTraditional Arabic" w:hint="cs"/>
          <w:spacing w:val="-6"/>
          <w:rtl/>
          <w:lang w:bidi="fa-IR"/>
        </w:rPr>
        <w:t>ص</w:t>
      </w:r>
      <w:r w:rsidRPr="00FA4E15">
        <w:rPr>
          <w:rStyle w:val="Char5"/>
          <w:rFonts w:hint="cs"/>
          <w:rtl/>
        </w:rPr>
        <w:t xml:space="preserve"> فرمود با </w:t>
      </w:r>
      <w:r w:rsidR="00E92787" w:rsidRPr="00FA4E15">
        <w:rPr>
          <w:rStyle w:val="Char5"/>
          <w:rFonts w:hint="cs"/>
          <w:rtl/>
        </w:rPr>
        <w:t>مدح پشت یا گردن او را شکستی، هر</w:t>
      </w:r>
      <w:r w:rsidRPr="00FA4E15">
        <w:rPr>
          <w:rStyle w:val="Char5"/>
          <w:rFonts w:hint="cs"/>
          <w:rtl/>
        </w:rPr>
        <w:t>گاه آن را بشنود رهایی نخواهد یافت. پیغمبر</w:t>
      </w:r>
      <w:r>
        <w:rPr>
          <w:rFonts w:cs="CTraditional Arabic" w:hint="cs"/>
          <w:spacing w:val="-6"/>
          <w:rtl/>
          <w:lang w:bidi="fa-IR"/>
        </w:rPr>
        <w:t>ص</w:t>
      </w:r>
      <w:r w:rsidRPr="00FA4E15">
        <w:rPr>
          <w:rStyle w:val="Char5"/>
          <w:rFonts w:hint="cs"/>
          <w:rtl/>
        </w:rPr>
        <w:t xml:space="preserve"> همچنین می‌فرماید:</w:t>
      </w:r>
      <w:r w:rsidR="00E92787" w:rsidRPr="00FA4E15">
        <w:rPr>
          <w:rStyle w:val="Char5"/>
          <w:rFonts w:hint="cs"/>
          <w:rtl/>
        </w:rPr>
        <w:t xml:space="preserve"> بر روی ستمگران خاک بپاشید.</w:t>
      </w:r>
    </w:p>
    <w:p w:rsidR="00EA06DC" w:rsidRPr="00FA4E15" w:rsidRDefault="00EA06DC" w:rsidP="00FA4E15">
      <w:pPr>
        <w:ind w:firstLine="284"/>
        <w:jc w:val="both"/>
        <w:rPr>
          <w:rStyle w:val="Char5"/>
          <w:rtl/>
        </w:rPr>
      </w:pPr>
      <w:r w:rsidRPr="00FA4E15">
        <w:rPr>
          <w:rStyle w:val="Char5"/>
          <w:rFonts w:hint="cs"/>
          <w:rtl/>
        </w:rPr>
        <w:t>امام مالک در بیان حقیقت پا برجا بود، و آنچه را که بدان ایمان داشت با شهامت تبلیغ می‌نمود. یک بار هارون الرشید خلیف</w:t>
      </w:r>
      <w:r w:rsidR="00E92787" w:rsidRPr="00FA4E15">
        <w:rPr>
          <w:rStyle w:val="Char5"/>
          <w:rFonts w:hint="cs"/>
          <w:rtl/>
        </w:rPr>
        <w:t>ه</w:t>
      </w:r>
      <w:r w:rsidRPr="00FA4E15">
        <w:rPr>
          <w:rStyle w:val="Char5"/>
          <w:rFonts w:hint="cs"/>
          <w:rtl/>
        </w:rPr>
        <w:t xml:space="preserve"> عباسی او را از بازگویی حدیث معینی برحذر داشت، ولی مالک از فرمان هارون سرپیچی نمود و نخواست که به خاطر وی با کتمان حقیقت از راه راست منحرف گر</w:t>
      </w:r>
      <w:r w:rsidR="00E92787" w:rsidRPr="00FA4E15">
        <w:rPr>
          <w:rStyle w:val="Char5"/>
          <w:rFonts w:hint="cs"/>
          <w:rtl/>
        </w:rPr>
        <w:t>دد. و سپس این آیه را تلاوت کرد:</w:t>
      </w:r>
    </w:p>
    <w:p w:rsidR="00E92787" w:rsidRPr="00B67020" w:rsidRDefault="00E92787" w:rsidP="00FA4E15">
      <w:pPr>
        <w:ind w:firstLine="284"/>
        <w:jc w:val="both"/>
        <w:rPr>
          <w:rStyle w:val="Char5"/>
          <w:rtl/>
        </w:rPr>
      </w:pPr>
      <w:r>
        <w:rPr>
          <w:rFonts w:cs="Traditional Arabic" w:hint="cs"/>
          <w:rtl/>
          <w:lang w:bidi="fa-IR"/>
        </w:rPr>
        <w:t>﴿</w:t>
      </w:r>
      <w:r w:rsidR="00E81D9B" w:rsidRPr="008D73BE">
        <w:rPr>
          <w:rStyle w:val="Chara"/>
          <w:rFonts w:hint="eastAsia"/>
          <w:rtl/>
        </w:rPr>
        <w:t>إِنَّ</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لَّذِينَ</w:t>
      </w:r>
      <w:r w:rsidR="00E81D9B" w:rsidRPr="008D73BE">
        <w:rPr>
          <w:rStyle w:val="Chara"/>
          <w:rtl/>
        </w:rPr>
        <w:t xml:space="preserve"> </w:t>
      </w:r>
      <w:r w:rsidR="00E81D9B" w:rsidRPr="008D73BE">
        <w:rPr>
          <w:rStyle w:val="Chara"/>
          <w:rFonts w:hint="eastAsia"/>
          <w:rtl/>
        </w:rPr>
        <w:t>يَك</w:t>
      </w:r>
      <w:r w:rsidR="00E81D9B" w:rsidRPr="008D73BE">
        <w:rPr>
          <w:rStyle w:val="Chara"/>
          <w:rFonts w:hint="cs"/>
          <w:rtl/>
        </w:rPr>
        <w:t>ۡ</w:t>
      </w:r>
      <w:r w:rsidR="00E81D9B" w:rsidRPr="008D73BE">
        <w:rPr>
          <w:rStyle w:val="Chara"/>
          <w:rFonts w:hint="eastAsia"/>
          <w:rtl/>
        </w:rPr>
        <w:t>تُمُونَ</w:t>
      </w:r>
      <w:r w:rsidR="00E81D9B" w:rsidRPr="008D73BE">
        <w:rPr>
          <w:rStyle w:val="Chara"/>
          <w:rtl/>
        </w:rPr>
        <w:t xml:space="preserve"> </w:t>
      </w:r>
      <w:r w:rsidR="00E81D9B" w:rsidRPr="008D73BE">
        <w:rPr>
          <w:rStyle w:val="Chara"/>
          <w:rFonts w:hint="eastAsia"/>
          <w:rtl/>
        </w:rPr>
        <w:t>مَا</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أَنزَل</w:t>
      </w:r>
      <w:r w:rsidR="00E81D9B" w:rsidRPr="008D73BE">
        <w:rPr>
          <w:rStyle w:val="Chara"/>
          <w:rFonts w:hint="cs"/>
          <w:rtl/>
        </w:rPr>
        <w:t>ۡ</w:t>
      </w:r>
      <w:r w:rsidR="00E81D9B" w:rsidRPr="008D73BE">
        <w:rPr>
          <w:rStyle w:val="Chara"/>
          <w:rFonts w:hint="eastAsia"/>
          <w:rtl/>
        </w:rPr>
        <w:t>نَا</w:t>
      </w:r>
      <w:r w:rsidR="00E81D9B" w:rsidRPr="008D73BE">
        <w:rPr>
          <w:rStyle w:val="Chara"/>
          <w:rtl/>
        </w:rPr>
        <w:t xml:space="preserve"> </w:t>
      </w:r>
      <w:r w:rsidR="00E81D9B" w:rsidRPr="008D73BE">
        <w:rPr>
          <w:rStyle w:val="Chara"/>
          <w:rFonts w:hint="eastAsia"/>
          <w:rtl/>
        </w:rPr>
        <w:t>مِنَ</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بَيِّنَ</w:t>
      </w:r>
      <w:r w:rsidR="00E81D9B" w:rsidRPr="008D73BE">
        <w:rPr>
          <w:rStyle w:val="Chara"/>
          <w:rFonts w:hint="cs"/>
          <w:rtl/>
        </w:rPr>
        <w:t>ٰ</w:t>
      </w:r>
      <w:r w:rsidR="00E81D9B" w:rsidRPr="008D73BE">
        <w:rPr>
          <w:rStyle w:val="Chara"/>
          <w:rFonts w:hint="eastAsia"/>
          <w:rtl/>
        </w:rPr>
        <w:t>تِ</w:t>
      </w:r>
      <w:r w:rsidR="00E81D9B" w:rsidRPr="008D73BE">
        <w:rPr>
          <w:rStyle w:val="Chara"/>
          <w:rtl/>
        </w:rPr>
        <w:t xml:space="preserve"> </w:t>
      </w:r>
      <w:r w:rsidR="00E81D9B" w:rsidRPr="008D73BE">
        <w:rPr>
          <w:rStyle w:val="Chara"/>
          <w:rFonts w:hint="eastAsia"/>
          <w:rtl/>
        </w:rPr>
        <w:t>وَ</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هُدَى</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مِن</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بَع</w:t>
      </w:r>
      <w:r w:rsidR="00E81D9B" w:rsidRPr="008D73BE">
        <w:rPr>
          <w:rStyle w:val="Chara"/>
          <w:rFonts w:hint="cs"/>
          <w:rtl/>
        </w:rPr>
        <w:t>ۡ</w:t>
      </w:r>
      <w:r w:rsidR="00E81D9B" w:rsidRPr="008D73BE">
        <w:rPr>
          <w:rStyle w:val="Chara"/>
          <w:rFonts w:hint="eastAsia"/>
          <w:rtl/>
        </w:rPr>
        <w:t>دِ</w:t>
      </w:r>
      <w:r w:rsidR="00E81D9B" w:rsidRPr="008D73BE">
        <w:rPr>
          <w:rStyle w:val="Chara"/>
          <w:rtl/>
        </w:rPr>
        <w:t xml:space="preserve"> </w:t>
      </w:r>
      <w:r w:rsidR="00E81D9B" w:rsidRPr="008D73BE">
        <w:rPr>
          <w:rStyle w:val="Chara"/>
          <w:rFonts w:hint="eastAsia"/>
          <w:rtl/>
        </w:rPr>
        <w:t>مَا</w:t>
      </w:r>
      <w:r w:rsidR="00E81D9B" w:rsidRPr="008D73BE">
        <w:rPr>
          <w:rStyle w:val="Chara"/>
          <w:rtl/>
        </w:rPr>
        <w:t xml:space="preserve"> </w:t>
      </w:r>
      <w:r w:rsidR="00E81D9B" w:rsidRPr="008D73BE">
        <w:rPr>
          <w:rStyle w:val="Chara"/>
          <w:rFonts w:hint="eastAsia"/>
          <w:rtl/>
        </w:rPr>
        <w:t>بَيَّنَّ</w:t>
      </w:r>
      <w:r w:rsidR="00E81D9B" w:rsidRPr="008D73BE">
        <w:rPr>
          <w:rStyle w:val="Chara"/>
          <w:rFonts w:hint="cs"/>
          <w:rtl/>
        </w:rPr>
        <w:t>ٰ</w:t>
      </w:r>
      <w:r w:rsidR="00E81D9B" w:rsidRPr="008D73BE">
        <w:rPr>
          <w:rStyle w:val="Chara"/>
          <w:rFonts w:hint="eastAsia"/>
          <w:rtl/>
        </w:rPr>
        <w:t>هُ</w:t>
      </w:r>
      <w:r w:rsidR="00E81D9B" w:rsidRPr="008D73BE">
        <w:rPr>
          <w:rStyle w:val="Chara"/>
          <w:rtl/>
        </w:rPr>
        <w:t xml:space="preserve"> </w:t>
      </w:r>
      <w:r w:rsidR="00E81D9B" w:rsidRPr="008D73BE">
        <w:rPr>
          <w:rStyle w:val="Chara"/>
          <w:rFonts w:hint="eastAsia"/>
          <w:rtl/>
        </w:rPr>
        <w:t>لِلنَّاسِ</w:t>
      </w:r>
      <w:r w:rsidR="00E81D9B" w:rsidRPr="008D73BE">
        <w:rPr>
          <w:rStyle w:val="Chara"/>
          <w:rtl/>
        </w:rPr>
        <w:t xml:space="preserve"> </w:t>
      </w:r>
      <w:r w:rsidR="00E81D9B" w:rsidRPr="008D73BE">
        <w:rPr>
          <w:rStyle w:val="Chara"/>
          <w:rFonts w:hint="eastAsia"/>
          <w:rtl/>
        </w:rPr>
        <w:t>فِي</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كِتَ</w:t>
      </w:r>
      <w:r w:rsidR="00E81D9B" w:rsidRPr="008D73BE">
        <w:rPr>
          <w:rStyle w:val="Chara"/>
          <w:rFonts w:hint="cs"/>
          <w:rtl/>
        </w:rPr>
        <w:t>ٰ</w:t>
      </w:r>
      <w:r w:rsidR="00E81D9B" w:rsidRPr="008D73BE">
        <w:rPr>
          <w:rStyle w:val="Chara"/>
          <w:rFonts w:hint="eastAsia"/>
          <w:rtl/>
        </w:rPr>
        <w:t>بِ</w:t>
      </w:r>
      <w:r w:rsidR="00E81D9B" w:rsidRPr="008D73BE">
        <w:rPr>
          <w:rStyle w:val="Chara"/>
          <w:rtl/>
        </w:rPr>
        <w:t xml:space="preserve"> </w:t>
      </w:r>
      <w:r w:rsidR="00E81D9B" w:rsidRPr="008D73BE">
        <w:rPr>
          <w:rStyle w:val="Chara"/>
          <w:rFonts w:hint="eastAsia"/>
          <w:rtl/>
        </w:rPr>
        <w:t>أُوْلَ</w:t>
      </w:r>
      <w:r w:rsidR="00E81D9B" w:rsidRPr="008D73BE">
        <w:rPr>
          <w:rStyle w:val="Chara"/>
          <w:rFonts w:hint="cs"/>
          <w:rtl/>
        </w:rPr>
        <w:t>ٰٓ</w:t>
      </w:r>
      <w:r w:rsidR="00E81D9B" w:rsidRPr="008D73BE">
        <w:rPr>
          <w:rStyle w:val="Chara"/>
          <w:rFonts w:hint="eastAsia"/>
          <w:rtl/>
        </w:rPr>
        <w:t>ئِكَ</w:t>
      </w:r>
      <w:r w:rsidR="00E81D9B" w:rsidRPr="008D73BE">
        <w:rPr>
          <w:rStyle w:val="Chara"/>
          <w:rtl/>
        </w:rPr>
        <w:t xml:space="preserve"> </w:t>
      </w:r>
      <w:r w:rsidR="00E81D9B" w:rsidRPr="008D73BE">
        <w:rPr>
          <w:rStyle w:val="Chara"/>
          <w:rFonts w:hint="eastAsia"/>
          <w:rtl/>
        </w:rPr>
        <w:t>يَل</w:t>
      </w:r>
      <w:r w:rsidR="00E81D9B" w:rsidRPr="008D73BE">
        <w:rPr>
          <w:rStyle w:val="Chara"/>
          <w:rFonts w:hint="cs"/>
          <w:rtl/>
        </w:rPr>
        <w:t>ۡ</w:t>
      </w:r>
      <w:r w:rsidR="00E81D9B" w:rsidRPr="008D73BE">
        <w:rPr>
          <w:rStyle w:val="Chara"/>
          <w:rFonts w:hint="eastAsia"/>
          <w:rtl/>
        </w:rPr>
        <w:t>عَنُهُمُ</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للَّهُ</w:t>
      </w:r>
      <w:r w:rsidR="00E81D9B" w:rsidRPr="008D73BE">
        <w:rPr>
          <w:rStyle w:val="Chara"/>
          <w:rtl/>
        </w:rPr>
        <w:t xml:space="preserve"> </w:t>
      </w:r>
      <w:r w:rsidR="00E81D9B" w:rsidRPr="008D73BE">
        <w:rPr>
          <w:rStyle w:val="Chara"/>
          <w:rFonts w:hint="eastAsia"/>
          <w:rtl/>
        </w:rPr>
        <w:t>وَيَل</w:t>
      </w:r>
      <w:r w:rsidR="00E81D9B" w:rsidRPr="008D73BE">
        <w:rPr>
          <w:rStyle w:val="Chara"/>
          <w:rFonts w:hint="cs"/>
          <w:rtl/>
        </w:rPr>
        <w:t>ۡ</w:t>
      </w:r>
      <w:r w:rsidR="00E81D9B" w:rsidRPr="008D73BE">
        <w:rPr>
          <w:rStyle w:val="Chara"/>
          <w:rFonts w:hint="eastAsia"/>
          <w:rtl/>
        </w:rPr>
        <w:t>عَنُهُمُ</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للَّ</w:t>
      </w:r>
      <w:r w:rsidR="00E81D9B" w:rsidRPr="008D73BE">
        <w:rPr>
          <w:rStyle w:val="Chara"/>
          <w:rFonts w:hint="cs"/>
          <w:rtl/>
        </w:rPr>
        <w:t>ٰ</w:t>
      </w:r>
      <w:r w:rsidR="00E81D9B" w:rsidRPr="008D73BE">
        <w:rPr>
          <w:rStyle w:val="Chara"/>
          <w:rFonts w:hint="eastAsia"/>
          <w:rtl/>
        </w:rPr>
        <w:t>عِنُونَ</w:t>
      </w:r>
      <w:r w:rsidR="00E81D9B" w:rsidRPr="008D73BE">
        <w:rPr>
          <w:rStyle w:val="Chara"/>
          <w:rtl/>
        </w:rPr>
        <w:t xml:space="preserve"> </w:t>
      </w:r>
      <w:r w:rsidR="00E81D9B" w:rsidRPr="008D73BE">
        <w:rPr>
          <w:rStyle w:val="Chara"/>
          <w:rFonts w:hint="cs"/>
          <w:rtl/>
        </w:rPr>
        <w:t>١٥٩</w:t>
      </w:r>
      <w:r>
        <w:rPr>
          <w:rFonts w:cs="Traditional Arabic" w:hint="cs"/>
          <w:rtl/>
          <w:lang w:bidi="fa-IR"/>
        </w:rPr>
        <w:t>﴾</w:t>
      </w:r>
      <w:r w:rsidRPr="00FA4E15">
        <w:rPr>
          <w:rStyle w:val="Char5"/>
          <w:rFonts w:hint="cs"/>
          <w:rtl/>
        </w:rPr>
        <w:t xml:space="preserve"> </w:t>
      </w:r>
      <w:r w:rsidRPr="00A55AFD">
        <w:rPr>
          <w:rStyle w:val="Char9"/>
          <w:rFonts w:hint="cs"/>
          <w:rtl/>
        </w:rPr>
        <w:t>[البقر</w:t>
      </w:r>
      <w:r w:rsidRPr="00A55AFD">
        <w:rPr>
          <w:rStyle w:val="Char9"/>
          <w:rtl/>
        </w:rPr>
        <w:t>ة</w:t>
      </w:r>
      <w:r w:rsidRPr="00A55AFD">
        <w:rPr>
          <w:rStyle w:val="Char9"/>
          <w:rFonts w:hint="cs"/>
          <w:rtl/>
        </w:rPr>
        <w:t>: 159].</w:t>
      </w:r>
      <w:r>
        <w:rPr>
          <w:rFonts w:ascii="QCF_BSML" w:hAnsi="QCF_BSML" w:cs="QCF_BSML" w:hint="cs"/>
          <w:color w:val="000000"/>
          <w:sz w:val="31"/>
          <w:szCs w:val="31"/>
          <w:rtl/>
        </w:rPr>
        <w:t xml:space="preserve"> </w:t>
      </w:r>
    </w:p>
    <w:p w:rsidR="00EA06DC" w:rsidRPr="00B67020" w:rsidRDefault="00E92787" w:rsidP="00E92787">
      <w:pPr>
        <w:ind w:firstLine="284"/>
        <w:jc w:val="both"/>
        <w:rPr>
          <w:rStyle w:val="Char5"/>
          <w:rtl/>
        </w:rPr>
      </w:pPr>
      <w:r>
        <w:rPr>
          <w:rFonts w:cs="Traditional Arabic" w:hint="cs"/>
          <w:sz w:val="26"/>
          <w:szCs w:val="26"/>
          <w:rtl/>
          <w:lang w:bidi="fa-IR"/>
        </w:rPr>
        <w:t>«</w:t>
      </w:r>
      <w:r w:rsidR="00EA06DC" w:rsidRPr="00B67020">
        <w:rPr>
          <w:rStyle w:val="Char5"/>
          <w:rFonts w:hint="cs"/>
          <w:rtl/>
        </w:rPr>
        <w:t>آنان که می‌پوشانند آنچه (را) که فروفرستادیم از سخنان روشن و هدایت، پس از آنکه بیان کرده‌ایم برای مردمان در کتاب، آن گروه را خدا و لعنت‌کنندگان لعنت می‌کنند...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ابوجعفر منصور با بیان حدیث</w:t>
      </w:r>
      <w:r w:rsidR="00E92787" w:rsidRPr="00FA4E15">
        <w:rPr>
          <w:rStyle w:val="Char5"/>
          <w:rFonts w:hint="cs"/>
          <w:rtl/>
        </w:rPr>
        <w:t xml:space="preserve">: </w:t>
      </w:r>
      <w:r w:rsidR="00E92787" w:rsidRPr="00A55AFD">
        <w:rPr>
          <w:rStyle w:val="Char2"/>
          <w:rFonts w:hint="cs"/>
          <w:rtl/>
        </w:rPr>
        <w:t>«</w:t>
      </w:r>
      <w:r w:rsidRPr="00A55AFD">
        <w:rPr>
          <w:rStyle w:val="Char2"/>
          <w:rtl/>
        </w:rPr>
        <w:t>لیس علی مستکرهٍ طلاقٌ</w:t>
      </w:r>
      <w:r w:rsidR="00E92787" w:rsidRPr="00A55AFD">
        <w:rPr>
          <w:rStyle w:val="Char2"/>
          <w:rFonts w:hint="cs"/>
          <w:rtl/>
        </w:rPr>
        <w:t>»</w:t>
      </w:r>
      <w:r w:rsidR="00E92787" w:rsidRPr="00FA4E15">
        <w:rPr>
          <w:rStyle w:val="Char5"/>
          <w:rFonts w:hint="cs"/>
          <w:rtl/>
        </w:rPr>
        <w:t>.</w:t>
      </w:r>
      <w:r w:rsidRPr="00FA4E15">
        <w:rPr>
          <w:rStyle w:val="Char5"/>
          <w:rFonts w:hint="cs"/>
          <w:rtl/>
        </w:rPr>
        <w:t xml:space="preserve"> یعنی</w:t>
      </w:r>
      <w:r w:rsidR="00E92787" w:rsidRPr="00FA4E15">
        <w:rPr>
          <w:rStyle w:val="Char5"/>
          <w:rFonts w:hint="cs"/>
          <w:rtl/>
        </w:rPr>
        <w:t>:</w:t>
      </w:r>
      <w:r w:rsidRPr="00B67020">
        <w:rPr>
          <w:rStyle w:val="Char5"/>
          <w:rFonts w:hint="cs"/>
          <w:rtl/>
        </w:rPr>
        <w:t xml:space="preserve"> </w:t>
      </w:r>
      <w:r w:rsidR="00E92787" w:rsidRPr="00E92787">
        <w:rPr>
          <w:rFonts w:cs="Traditional Arabic" w:hint="cs"/>
          <w:spacing w:val="-4"/>
          <w:sz w:val="26"/>
          <w:szCs w:val="26"/>
          <w:rtl/>
          <w:lang w:bidi="fa-IR"/>
        </w:rPr>
        <w:t>«</w:t>
      </w:r>
      <w:r w:rsidRPr="00B67020">
        <w:rPr>
          <w:rStyle w:val="Char5"/>
          <w:rFonts w:hint="cs"/>
          <w:rtl/>
        </w:rPr>
        <w:t>طلاق از روی اکراه درست نیست</w:t>
      </w:r>
      <w:r w:rsidR="00E92787" w:rsidRPr="00E92787">
        <w:rPr>
          <w:rFonts w:cs="Traditional Arabic" w:hint="cs"/>
          <w:spacing w:val="-4"/>
          <w:sz w:val="26"/>
          <w:szCs w:val="26"/>
          <w:rtl/>
          <w:lang w:bidi="fa-IR"/>
        </w:rPr>
        <w:t>»</w:t>
      </w:r>
      <w:r w:rsidRPr="00B67020">
        <w:rPr>
          <w:rStyle w:val="Char5"/>
          <w:rFonts w:hint="cs"/>
          <w:rtl/>
        </w:rPr>
        <w:t xml:space="preserve">، </w:t>
      </w:r>
      <w:r w:rsidRPr="00FA4E15">
        <w:rPr>
          <w:rStyle w:val="Char5"/>
          <w:rFonts w:hint="cs"/>
          <w:rtl/>
        </w:rPr>
        <w:t>توسط مالک مخالف بود. زیرا دشمنانش از حدیث مزبور بر باطل بودن بیعت م</w:t>
      </w:r>
      <w:r w:rsidR="00E92787" w:rsidRPr="00FA4E15">
        <w:rPr>
          <w:rStyle w:val="Char5"/>
          <w:rFonts w:hint="cs"/>
          <w:rtl/>
        </w:rPr>
        <w:t>ردم با او استفاده می‌کردند و هر</w:t>
      </w:r>
      <w:r w:rsidRPr="00FA4E15">
        <w:rPr>
          <w:rStyle w:val="Char5"/>
          <w:rFonts w:hint="cs"/>
          <w:rtl/>
        </w:rPr>
        <w:t xml:space="preserve">چند مالک را از بیان و تکرار آن برحذر می‌داشت، وی همچنان در گفتن حدیث یاد شده اصرار می‌ورزید. این بود که منصور، تحت تأثیر سخن‌چینان که گفته بودند مالک برای بیعت با شما ارزشی قایل نیست، قرار گفته (و) به خشم آمد و مالک را احضار کرد. سپس او را لخت نمود و هفتاد تازیانه به او زد که در نتیجه، شانه‌اش در رفت و این واقعه در سال 147 هجری اتفاق افتاد، به قول دیگری جعفر عموزاده منصور والی مدینه در سال 146 هجری، از مالک به خاطر بازگویی همان حدیث </w:t>
      </w:r>
      <w:r w:rsidR="00E92787" w:rsidRPr="00A55AFD">
        <w:rPr>
          <w:rStyle w:val="Char2"/>
          <w:rFonts w:hint="cs"/>
          <w:rtl/>
        </w:rPr>
        <w:t>«</w:t>
      </w:r>
      <w:r w:rsidRPr="00E92787">
        <w:rPr>
          <w:rStyle w:val="Char2"/>
          <w:rFonts w:hint="cs"/>
          <w:rtl/>
        </w:rPr>
        <w:t>لیس علی مستکرهٍ طلاقٌ</w:t>
      </w:r>
      <w:r w:rsidR="00E92787" w:rsidRPr="00A55AFD">
        <w:rPr>
          <w:rStyle w:val="Char2"/>
          <w:rFonts w:hint="cs"/>
          <w:rtl/>
        </w:rPr>
        <w:t>»</w:t>
      </w:r>
      <w:r w:rsidR="00E92787" w:rsidRPr="00FA4E15">
        <w:rPr>
          <w:rStyle w:val="Char5"/>
          <w:rFonts w:hint="cs"/>
          <w:rtl/>
        </w:rPr>
        <w:t>.</w:t>
      </w:r>
      <w:r w:rsidRPr="00FA4E15">
        <w:rPr>
          <w:rStyle w:val="Char5"/>
          <w:rFonts w:hint="cs"/>
          <w:rtl/>
        </w:rPr>
        <w:t xml:space="preserve"> خشمگ</w:t>
      </w:r>
      <w:r w:rsidR="00E92787" w:rsidRPr="00FA4E15">
        <w:rPr>
          <w:rStyle w:val="Char5"/>
          <w:rFonts w:hint="cs"/>
          <w:rtl/>
        </w:rPr>
        <w:t>ین شد و او را هفتاد تازیانه زد.</w:t>
      </w:r>
    </w:p>
    <w:p w:rsidR="00EA06DC" w:rsidRPr="00FA4E15" w:rsidRDefault="00EA06DC" w:rsidP="00FA4E15">
      <w:pPr>
        <w:ind w:firstLine="284"/>
        <w:jc w:val="both"/>
        <w:rPr>
          <w:rStyle w:val="Char5"/>
          <w:rtl/>
        </w:rPr>
      </w:pPr>
      <w:r w:rsidRPr="00FA4E15">
        <w:rPr>
          <w:rStyle w:val="Char5"/>
          <w:rFonts w:hint="cs"/>
          <w:rtl/>
        </w:rPr>
        <w:t>آنچه مسلم است مالک به خاطر حق‌گویی مورد ضرب و شکنجه و اهانت قرار گرفت. می‌گویند مردم مدینه به علت اسائه ادب به مالک، به هیجان آمده، سر به شورش برداشتند. خبر شورش اهالی مدینه، ابوجعفر منصور را در اضطراب و نگرانی فروبرد. وی برای آرام کردن مردم و تخفیف بحرانی که در نتیج</w:t>
      </w:r>
      <w:r w:rsidR="00E92787" w:rsidRPr="00FA4E15">
        <w:rPr>
          <w:rStyle w:val="Char5"/>
          <w:rFonts w:hint="cs"/>
          <w:rtl/>
        </w:rPr>
        <w:t>ه</w:t>
      </w:r>
      <w:r w:rsidRPr="00FA4E15">
        <w:rPr>
          <w:rStyle w:val="Char5"/>
          <w:rFonts w:hint="cs"/>
          <w:rtl/>
        </w:rPr>
        <w:t xml:space="preserve"> بی‌احترامی به مالک ایجاد شده بود، جعفر را از ولایت مدینه معزول و به بغداد احضار نمود و نامه‌ای دایر بر معذرت‌خواهی به مالک نوشت و در آن سوگند یاد کرد راضی به شکنجه و آزار وی نبوده است</w:t>
      </w:r>
      <w:r w:rsidRPr="00694B9D">
        <w:rPr>
          <w:rStyle w:val="Char5"/>
          <w:vertAlign w:val="superscript"/>
          <w:rtl/>
        </w:rPr>
        <w:footnoteReference w:id="130"/>
      </w:r>
      <w:r w:rsidR="00E92787" w:rsidRPr="00FA4E15">
        <w:rPr>
          <w:rStyle w:val="Char5"/>
          <w:rFonts w:hint="cs"/>
          <w:rtl/>
        </w:rPr>
        <w:t>.</w:t>
      </w:r>
    </w:p>
    <w:p w:rsidR="00EA06DC" w:rsidRDefault="00EA06DC" w:rsidP="002330F9">
      <w:pPr>
        <w:pStyle w:val="a1"/>
        <w:rPr>
          <w:rtl/>
        </w:rPr>
      </w:pPr>
      <w:bookmarkStart w:id="118" w:name="_Toc178871345"/>
      <w:bookmarkStart w:id="119" w:name="_Toc436077705"/>
      <w:r>
        <w:rPr>
          <w:rFonts w:hint="cs"/>
          <w:rtl/>
        </w:rPr>
        <w:t>«الوقتُ سیفٌ» کلام امام شافعی</w:t>
      </w:r>
      <w:bookmarkEnd w:id="118"/>
      <w:bookmarkEnd w:id="119"/>
    </w:p>
    <w:p w:rsidR="00EA06DC" w:rsidRPr="00A55AFD" w:rsidRDefault="00EA06DC" w:rsidP="00FA4E15">
      <w:pPr>
        <w:widowControl w:val="0"/>
        <w:ind w:firstLine="284"/>
        <w:jc w:val="both"/>
        <w:rPr>
          <w:rStyle w:val="Char5"/>
          <w:spacing w:val="-2"/>
          <w:rtl/>
        </w:rPr>
      </w:pPr>
      <w:r w:rsidRPr="00A55AFD">
        <w:rPr>
          <w:rStyle w:val="Char5"/>
          <w:rFonts w:hint="cs"/>
          <w:spacing w:val="-2"/>
          <w:rtl/>
        </w:rPr>
        <w:t>زمان، آبستن حوادث و اتفاقات است و کلی</w:t>
      </w:r>
      <w:r w:rsidR="00E92787" w:rsidRPr="00A55AFD">
        <w:rPr>
          <w:rStyle w:val="Char5"/>
          <w:rFonts w:hint="cs"/>
          <w:spacing w:val="-2"/>
          <w:rtl/>
        </w:rPr>
        <w:t>ه</w:t>
      </w:r>
      <w:r w:rsidRPr="00A55AFD">
        <w:rPr>
          <w:rStyle w:val="Char5"/>
          <w:rFonts w:hint="cs"/>
          <w:spacing w:val="-2"/>
          <w:rtl/>
        </w:rPr>
        <w:t xml:space="preserve"> رخدادها و پیش‌آمدهای بشری در ظرف زمان به وجود آمده‌اند و هیچ پدیده‌ای در جهان بی‌بستر زمان به وقوع نمی‌پیوندد. البته زمان قراردادی که نقطه‌های اتصالی زنجیر</w:t>
      </w:r>
      <w:r w:rsidR="00E92787" w:rsidRPr="00A55AFD">
        <w:rPr>
          <w:rStyle w:val="Char5"/>
          <w:rFonts w:hint="cs"/>
          <w:spacing w:val="-2"/>
          <w:rtl/>
        </w:rPr>
        <w:t>ه</w:t>
      </w:r>
      <w:r w:rsidRPr="00A55AFD">
        <w:rPr>
          <w:rStyle w:val="Char5"/>
          <w:rFonts w:hint="cs"/>
          <w:spacing w:val="-2"/>
          <w:rtl/>
        </w:rPr>
        <w:t xml:space="preserve"> وجود است با زمانی که «انیشتین» می‌گوید «</w:t>
      </w:r>
      <w:r w:rsidR="00E92787" w:rsidRPr="00A55AFD">
        <w:rPr>
          <w:rStyle w:val="Char5"/>
          <w:rFonts w:hint="cs"/>
          <w:spacing w:val="-2"/>
          <w:rtl/>
        </w:rPr>
        <w:t>بُعد چهارم» است متفاوت می‌باشد.</w:t>
      </w:r>
    </w:p>
    <w:p w:rsidR="00EA06DC" w:rsidRPr="00FA4E15" w:rsidRDefault="00EA06DC" w:rsidP="00FA4E15">
      <w:pPr>
        <w:ind w:firstLine="284"/>
        <w:jc w:val="both"/>
        <w:rPr>
          <w:rStyle w:val="Char5"/>
          <w:rtl/>
        </w:rPr>
      </w:pPr>
      <w:r w:rsidRPr="00FA4E15">
        <w:rPr>
          <w:rStyle w:val="Char5"/>
          <w:rFonts w:hint="cs"/>
          <w:rtl/>
        </w:rPr>
        <w:t xml:space="preserve">ماحصل کلام این است که اندیشمندان ژرف‌نگر و کاوشگران نیک‌اندیش، هیچگاه فرصت‌های ثانیه‌ها، دقایق و ساعات زمان را از دست نداده‌اند و برای انسان روشنفکر و مسئول و متعهد هر آن و لحظه، راز ویژه‌ای دارند. امام شافعی در ارزش و اهمیت آن می‌گوید: </w:t>
      </w:r>
      <w:r w:rsidR="00E92787" w:rsidRPr="00A55AFD">
        <w:rPr>
          <w:rStyle w:val="Char1"/>
          <w:rFonts w:hint="cs"/>
          <w:rtl/>
        </w:rPr>
        <w:t>«</w:t>
      </w:r>
      <w:r w:rsidRPr="00A55AFD">
        <w:rPr>
          <w:rStyle w:val="Char1"/>
          <w:rtl/>
        </w:rPr>
        <w:t>الوقت سیفٌ قاطعٌ</w:t>
      </w:r>
      <w:r w:rsidR="00E92787" w:rsidRPr="00A55AFD">
        <w:rPr>
          <w:rStyle w:val="Char1"/>
          <w:rFonts w:hint="cs"/>
          <w:rtl/>
        </w:rPr>
        <w:t>»</w:t>
      </w:r>
      <w:r w:rsidRPr="00694B9D">
        <w:rPr>
          <w:rStyle w:val="Char5"/>
          <w:vertAlign w:val="superscript"/>
          <w:rtl/>
        </w:rPr>
        <w:footnoteReference w:id="131"/>
      </w:r>
      <w:r w:rsidR="00E92787"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علام</w:t>
      </w:r>
      <w:r w:rsidR="00E92787" w:rsidRPr="00FA4E15">
        <w:rPr>
          <w:rStyle w:val="Char5"/>
          <w:rFonts w:hint="cs"/>
          <w:rtl/>
        </w:rPr>
        <w:t>ه</w:t>
      </w:r>
      <w:r w:rsidRPr="00FA4E15">
        <w:rPr>
          <w:rStyle w:val="Char5"/>
          <w:rFonts w:hint="cs"/>
          <w:rtl/>
        </w:rPr>
        <w:t xml:space="preserve"> اقبال لاهوری شاعر آزاده و مسلمان پاکستانی سخن متین و گوهر</w:t>
      </w:r>
      <w:r w:rsidR="00E92787" w:rsidRPr="00FA4E15">
        <w:rPr>
          <w:rStyle w:val="Char5"/>
          <w:rFonts w:hint="cs"/>
          <w:rtl/>
        </w:rPr>
        <w:t>آسای امام را این چنین می‌آراید:</w:t>
      </w:r>
    </w:p>
    <w:tbl>
      <w:tblPr>
        <w:bidiVisual/>
        <w:tblW w:w="0" w:type="auto"/>
        <w:tblInd w:w="79" w:type="dxa"/>
        <w:tblLook w:val="04A0" w:firstRow="1" w:lastRow="0" w:firstColumn="1" w:lastColumn="0" w:noHBand="0" w:noVBand="1"/>
      </w:tblPr>
      <w:tblGrid>
        <w:gridCol w:w="3278"/>
        <w:gridCol w:w="541"/>
        <w:gridCol w:w="3406"/>
      </w:tblGrid>
      <w:tr w:rsidR="00E92787" w:rsidRPr="004D6D77" w:rsidTr="00E92787">
        <w:tc>
          <w:tcPr>
            <w:tcW w:w="3402" w:type="dxa"/>
          </w:tcPr>
          <w:p w:rsidR="00E92787" w:rsidRPr="00A55AFD" w:rsidRDefault="00E92787" w:rsidP="009D405F">
            <w:pPr>
              <w:jc w:val="lowKashida"/>
              <w:rPr>
                <w:rFonts w:cs="B Lotus"/>
                <w:sz w:val="2"/>
                <w:szCs w:val="2"/>
                <w:rtl/>
                <w:lang w:bidi="fa-IR"/>
              </w:rPr>
            </w:pPr>
            <w:r w:rsidRPr="00FA4E15">
              <w:rPr>
                <w:rStyle w:val="Char5"/>
                <w:rFonts w:hint="cs"/>
                <w:rtl/>
              </w:rPr>
              <w:t>«سبز بادا خاک پاک شافعی</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A55AFD" w:rsidRDefault="00E92787" w:rsidP="009D405F">
            <w:pPr>
              <w:jc w:val="lowKashida"/>
              <w:rPr>
                <w:rStyle w:val="Char5"/>
                <w:sz w:val="2"/>
                <w:szCs w:val="2"/>
                <w:rtl/>
              </w:rPr>
            </w:pPr>
            <w:r w:rsidRPr="00FA4E15">
              <w:rPr>
                <w:rStyle w:val="Char5"/>
                <w:rFonts w:hint="cs"/>
                <w:rtl/>
              </w:rPr>
              <w:t>عالمی سرخوش زتاکِ</w:t>
            </w:r>
            <w:r w:rsidRPr="00694B9D">
              <w:rPr>
                <w:rStyle w:val="Char5"/>
                <w:vertAlign w:val="superscript"/>
                <w:rtl/>
              </w:rPr>
              <w:footnoteReference w:id="132"/>
            </w:r>
            <w:r w:rsidRPr="00FA4E15">
              <w:rPr>
                <w:rStyle w:val="Char5"/>
                <w:rFonts w:hint="cs"/>
                <w:rtl/>
              </w:rPr>
              <w:t xml:space="preserve"> شافعی</w:t>
            </w:r>
            <w:r w:rsidRPr="00FA4E15">
              <w:rPr>
                <w:rStyle w:val="Char5"/>
                <w:rtl/>
              </w:rPr>
              <w:br/>
            </w:r>
          </w:p>
        </w:tc>
      </w:tr>
      <w:tr w:rsidR="00E92787" w:rsidRPr="004D6D77" w:rsidTr="00E92787">
        <w:tc>
          <w:tcPr>
            <w:tcW w:w="3402" w:type="dxa"/>
          </w:tcPr>
          <w:p w:rsidR="00E92787" w:rsidRPr="009D405F" w:rsidRDefault="00A55AFD" w:rsidP="009D405F">
            <w:pPr>
              <w:jc w:val="lowKashida"/>
              <w:rPr>
                <w:rFonts w:ascii="B Badr" w:hAnsi="B Badr" w:cs="B Lotus"/>
                <w:spacing w:val="-4"/>
                <w:sz w:val="2"/>
                <w:szCs w:val="2"/>
                <w:rtl/>
                <w:lang w:bidi="fa-IR"/>
              </w:rPr>
            </w:pPr>
            <w:r w:rsidRPr="009D405F">
              <w:rPr>
                <w:rStyle w:val="Char5"/>
                <w:rFonts w:hint="cs"/>
                <w:spacing w:val="-4"/>
                <w:sz w:val="26"/>
                <w:szCs w:val="26"/>
                <w:rtl/>
              </w:rPr>
              <w:t>فکرِ او</w:t>
            </w:r>
            <w:r w:rsidR="009D405F" w:rsidRPr="009D405F">
              <w:rPr>
                <w:rStyle w:val="Char5"/>
                <w:rFonts w:hint="cs"/>
                <w:spacing w:val="-4"/>
                <w:sz w:val="26"/>
                <w:szCs w:val="26"/>
                <w:rtl/>
              </w:rPr>
              <w:t xml:space="preserve"> </w:t>
            </w:r>
            <w:r w:rsidRPr="009D405F">
              <w:rPr>
                <w:rStyle w:val="Char5"/>
                <w:rFonts w:hint="cs"/>
                <w:spacing w:val="-4"/>
                <w:sz w:val="26"/>
                <w:szCs w:val="26"/>
                <w:rtl/>
              </w:rPr>
              <w:t>کوکب ز گردون چیده</w:t>
            </w:r>
            <w:r w:rsidR="009D405F" w:rsidRPr="009D405F">
              <w:rPr>
                <w:rStyle w:val="Char5"/>
                <w:rFonts w:hint="cs"/>
                <w:spacing w:val="-4"/>
                <w:sz w:val="26"/>
                <w:szCs w:val="26"/>
                <w:rtl/>
              </w:rPr>
              <w:t xml:space="preserve"> </w:t>
            </w:r>
            <w:r w:rsidR="00E92787" w:rsidRPr="009D405F">
              <w:rPr>
                <w:rStyle w:val="Char5"/>
                <w:rFonts w:hint="cs"/>
                <w:spacing w:val="-4"/>
                <w:sz w:val="26"/>
                <w:szCs w:val="26"/>
                <w:rtl/>
              </w:rPr>
              <w:t>است</w:t>
            </w:r>
            <w:r w:rsidR="00E92787" w:rsidRPr="009D405F">
              <w:rPr>
                <w:rStyle w:val="Char5"/>
                <w:spacing w:val="-4"/>
                <w:rtl/>
              </w:rPr>
              <w:br/>
            </w:r>
          </w:p>
        </w:tc>
        <w:tc>
          <w:tcPr>
            <w:tcW w:w="567" w:type="dxa"/>
          </w:tcPr>
          <w:p w:rsidR="00E92787" w:rsidRPr="00B67020" w:rsidRDefault="00E92787" w:rsidP="009D405F">
            <w:pPr>
              <w:jc w:val="lowKashida"/>
              <w:rPr>
                <w:rStyle w:val="Char5"/>
                <w:rtl/>
              </w:rPr>
            </w:pPr>
          </w:p>
        </w:tc>
        <w:tc>
          <w:tcPr>
            <w:tcW w:w="3544" w:type="dxa"/>
          </w:tcPr>
          <w:p w:rsidR="00E92787" w:rsidRPr="00A55AFD" w:rsidRDefault="00E92787" w:rsidP="009D405F">
            <w:pPr>
              <w:jc w:val="lowKashida"/>
              <w:rPr>
                <w:rStyle w:val="Char5"/>
                <w:sz w:val="2"/>
                <w:szCs w:val="2"/>
                <w:rtl/>
              </w:rPr>
            </w:pPr>
            <w:r w:rsidRPr="00FA4E15">
              <w:rPr>
                <w:rStyle w:val="Char5"/>
                <w:rFonts w:hint="cs"/>
                <w:rtl/>
              </w:rPr>
              <w:t>سیف برّان، وقت را نامیده است</w:t>
            </w:r>
            <w:r w:rsidRPr="00FA4E15">
              <w:rPr>
                <w:rStyle w:val="Char5"/>
                <w:rtl/>
              </w:rPr>
              <w:br/>
            </w:r>
          </w:p>
        </w:tc>
      </w:tr>
      <w:tr w:rsidR="00E92787" w:rsidRPr="004D6D77" w:rsidTr="00E92787">
        <w:tc>
          <w:tcPr>
            <w:tcW w:w="3402" w:type="dxa"/>
          </w:tcPr>
          <w:p w:rsidR="00E92787" w:rsidRPr="00A55AFD" w:rsidRDefault="009D405F" w:rsidP="009D405F">
            <w:pPr>
              <w:jc w:val="lowKashida"/>
              <w:rPr>
                <w:rFonts w:ascii="B Badr" w:hAnsi="B Badr" w:cs="B Lotus"/>
                <w:spacing w:val="-4"/>
                <w:sz w:val="2"/>
                <w:szCs w:val="2"/>
                <w:rtl/>
                <w:lang w:bidi="fa-IR"/>
              </w:rPr>
            </w:pPr>
            <w:r>
              <w:rPr>
                <w:rStyle w:val="Char5"/>
                <w:rFonts w:hint="cs"/>
                <w:spacing w:val="-4"/>
                <w:sz w:val="26"/>
                <w:szCs w:val="26"/>
                <w:rtl/>
              </w:rPr>
              <w:t>من چه گویم</w:t>
            </w:r>
            <w:r>
              <w:rPr>
                <w:rStyle w:val="Char5"/>
                <w:rFonts w:hint="eastAsia"/>
                <w:spacing w:val="-4"/>
                <w:sz w:val="26"/>
                <w:szCs w:val="26"/>
                <w:rtl/>
              </w:rPr>
              <w:t>‌</w:t>
            </w:r>
            <w:r w:rsidR="00E92787" w:rsidRPr="009D405F">
              <w:rPr>
                <w:rStyle w:val="Char5"/>
                <w:rFonts w:hint="cs"/>
                <w:spacing w:val="-4"/>
                <w:sz w:val="26"/>
                <w:szCs w:val="26"/>
                <w:rtl/>
              </w:rPr>
              <w:t>سرّ</w:t>
            </w:r>
            <w:r>
              <w:rPr>
                <w:rStyle w:val="Char5"/>
                <w:rFonts w:hint="cs"/>
                <w:spacing w:val="-4"/>
                <w:sz w:val="26"/>
                <w:szCs w:val="26"/>
                <w:rtl/>
              </w:rPr>
              <w:t xml:space="preserve"> این</w:t>
            </w:r>
            <w:r>
              <w:rPr>
                <w:rStyle w:val="Char5"/>
                <w:rFonts w:hint="eastAsia"/>
                <w:spacing w:val="-4"/>
                <w:sz w:val="26"/>
                <w:szCs w:val="26"/>
                <w:rtl/>
              </w:rPr>
              <w:t>‌</w:t>
            </w:r>
            <w:r w:rsidR="00E92787" w:rsidRPr="009D405F">
              <w:rPr>
                <w:rStyle w:val="Char5"/>
                <w:rFonts w:hint="cs"/>
                <w:spacing w:val="-4"/>
                <w:sz w:val="26"/>
                <w:szCs w:val="26"/>
                <w:rtl/>
              </w:rPr>
              <w:t>شمشیر، چیست</w:t>
            </w:r>
            <w:r w:rsidR="00E92787" w:rsidRPr="00A55AFD">
              <w:rPr>
                <w:rStyle w:val="Char5"/>
                <w:spacing w:val="-4"/>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آبِ او سرمایه‌دار از زندگیست</w:t>
            </w:r>
            <w:r w:rsidRPr="00FA4E15">
              <w:rPr>
                <w:rStyle w:val="Char5"/>
                <w:rtl/>
              </w:rPr>
              <w:br/>
            </w:r>
          </w:p>
        </w:tc>
      </w:tr>
      <w:tr w:rsidR="00E92787" w:rsidRPr="004D6D77" w:rsidTr="00E92787">
        <w:tc>
          <w:tcPr>
            <w:tcW w:w="3402" w:type="dxa"/>
          </w:tcPr>
          <w:p w:rsidR="00E92787" w:rsidRPr="009D405F" w:rsidRDefault="00E92787" w:rsidP="009D405F">
            <w:pPr>
              <w:jc w:val="lowKashida"/>
              <w:rPr>
                <w:rFonts w:ascii="B Badr" w:hAnsi="B Badr" w:cs="B Lotus"/>
                <w:sz w:val="2"/>
                <w:szCs w:val="2"/>
                <w:rtl/>
                <w:lang w:bidi="fa-IR"/>
              </w:rPr>
            </w:pPr>
            <w:r w:rsidRPr="00FA4E15">
              <w:rPr>
                <w:rStyle w:val="Char5"/>
                <w:rFonts w:hint="cs"/>
                <w:rtl/>
              </w:rPr>
              <w:t>صاحبش بالاتر از امید و بیم</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دست او بیضاتر از دست کلیم</w:t>
            </w:r>
            <w:r w:rsidRPr="00694B9D">
              <w:rPr>
                <w:rStyle w:val="Char5"/>
                <w:vertAlign w:val="superscript"/>
                <w:rtl/>
              </w:rPr>
              <w:footnoteReference w:id="133"/>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سنگ از یک ضربت اوتر شود</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بحر از محرومی نم، بر شود</w:t>
            </w:r>
            <w:r w:rsidRPr="00FA4E15">
              <w:rPr>
                <w:rStyle w:val="Char5"/>
                <w:rtl/>
              </w:rPr>
              <w:br/>
            </w:r>
          </w:p>
        </w:tc>
      </w:tr>
      <w:tr w:rsidR="00E92787" w:rsidRPr="004D6D77" w:rsidTr="00E92787">
        <w:tc>
          <w:tcPr>
            <w:tcW w:w="3402" w:type="dxa"/>
          </w:tcPr>
          <w:p w:rsidR="00E92787" w:rsidRPr="009D405F" w:rsidRDefault="009D405F" w:rsidP="009D405F">
            <w:pPr>
              <w:jc w:val="lowKashida"/>
              <w:rPr>
                <w:rFonts w:ascii="B Badr" w:hAnsi="B Badr" w:cs="B Lotus"/>
                <w:spacing w:val="-2"/>
                <w:sz w:val="2"/>
                <w:szCs w:val="2"/>
                <w:rtl/>
                <w:lang w:bidi="fa-IR"/>
              </w:rPr>
            </w:pPr>
            <w:r>
              <w:rPr>
                <w:rStyle w:val="Char5"/>
                <w:rFonts w:hint="cs"/>
                <w:spacing w:val="-2"/>
                <w:rtl/>
              </w:rPr>
              <w:t>در کفِ موسی همین</w:t>
            </w:r>
            <w:r>
              <w:rPr>
                <w:rStyle w:val="Char5"/>
                <w:rFonts w:hint="eastAsia"/>
                <w:spacing w:val="-2"/>
                <w:rtl/>
              </w:rPr>
              <w:t>‌</w:t>
            </w:r>
            <w:r w:rsidR="00E92787" w:rsidRPr="009D405F">
              <w:rPr>
                <w:rStyle w:val="Char5"/>
                <w:rFonts w:hint="cs"/>
                <w:spacing w:val="-2"/>
                <w:rtl/>
              </w:rPr>
              <w:t>شمشیر بود</w:t>
            </w:r>
            <w:r w:rsidR="00E92787" w:rsidRPr="009D405F">
              <w:rPr>
                <w:rStyle w:val="Char5"/>
                <w:spacing w:val="-2"/>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کار او بالاتر از تدبیر بود</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سینه دریای احمر پاک کرد</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قُلزُمی</w:t>
            </w:r>
            <w:r w:rsidRPr="00694B9D">
              <w:rPr>
                <w:rStyle w:val="Char5"/>
                <w:vertAlign w:val="superscript"/>
                <w:rtl/>
              </w:rPr>
              <w:footnoteReference w:id="134"/>
            </w:r>
            <w:r w:rsidRPr="00FA4E15">
              <w:rPr>
                <w:rStyle w:val="Char5"/>
                <w:rFonts w:hint="cs"/>
                <w:rtl/>
              </w:rPr>
              <w:t xml:space="preserve"> را خشک مثل خاک کرد</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پنج</w:t>
            </w:r>
            <w:r w:rsidR="0007388D" w:rsidRPr="00FA4E15">
              <w:rPr>
                <w:rStyle w:val="Char5"/>
                <w:rFonts w:hint="cs"/>
                <w:rtl/>
              </w:rPr>
              <w:t>ۀ</w:t>
            </w:r>
            <w:r w:rsidRPr="00FA4E15">
              <w:rPr>
                <w:rStyle w:val="Char5"/>
                <w:rFonts w:hint="cs"/>
                <w:rtl/>
              </w:rPr>
              <w:t xml:space="preserve"> حیدر که خیبرگیر بود</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قوت او از همین شمشیر بود</w:t>
            </w:r>
            <w:r w:rsidRPr="00FA4E15">
              <w:rPr>
                <w:rStyle w:val="Char5"/>
                <w:rtl/>
              </w:rPr>
              <w:br/>
            </w:r>
          </w:p>
        </w:tc>
      </w:tr>
      <w:tr w:rsidR="00E92787" w:rsidRPr="004D6D77" w:rsidTr="00E92787">
        <w:tc>
          <w:tcPr>
            <w:tcW w:w="3402" w:type="dxa"/>
          </w:tcPr>
          <w:p w:rsidR="00E92787" w:rsidRPr="009D405F" w:rsidRDefault="00E92787" w:rsidP="009D405F">
            <w:pPr>
              <w:jc w:val="lowKashida"/>
              <w:rPr>
                <w:rFonts w:ascii="B Badr" w:hAnsi="B Badr" w:cs="B Lotus"/>
                <w:spacing w:val="-4"/>
                <w:sz w:val="2"/>
                <w:szCs w:val="2"/>
                <w:rtl/>
                <w:lang w:bidi="fa-IR"/>
              </w:rPr>
            </w:pPr>
            <w:r w:rsidRPr="009D405F">
              <w:rPr>
                <w:rStyle w:val="Char5"/>
                <w:rFonts w:hint="cs"/>
                <w:spacing w:val="-4"/>
                <w:sz w:val="26"/>
                <w:szCs w:val="26"/>
                <w:rtl/>
              </w:rPr>
              <w:t>گردش گردون گردان، دیدنی است</w:t>
            </w:r>
            <w:r w:rsidRPr="009D405F">
              <w:rPr>
                <w:rStyle w:val="Char5"/>
                <w:spacing w:val="-4"/>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انقلاب روز و شب، فهمیدنی است</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ای اسیر دوش و فردا، در نگر</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در دل خود، عالم دیگر نگر</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در گل خود، تخم ظلمت کاشتی</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وقت را مثل خطی پنداشتی</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باز با پیمانه لیل و نهار</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فکر تو پیمود طول روزگار</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ساختی این رشته را زنّار دوش</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گشته‌ای مثل بتان باطل فروش</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کیمیا بودی و مُشت گل شدی</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سرّ حق زاییدی و باطل شدی</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مسلمی؟ آزاد این زنّار باش</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شمع بزم ملت احرار باش</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تو که از اصل جهان آگه نه‌ای</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از حیات جاودان آگه‌ نه‌ای</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تا کجا در روز و شب باشی اسیر</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رمز وقت از «</w:t>
            </w:r>
            <w:r w:rsidRPr="00E92787">
              <w:rPr>
                <w:rStyle w:val="Char1"/>
                <w:rFonts w:hint="cs"/>
                <w:rtl/>
              </w:rPr>
              <w:t>لی مع</w:t>
            </w:r>
            <w:r>
              <w:rPr>
                <w:rStyle w:val="Char1"/>
                <w:rFonts w:hint="cs"/>
                <w:rtl/>
              </w:rPr>
              <w:t xml:space="preserve"> </w:t>
            </w:r>
            <w:r w:rsidRPr="00E92787">
              <w:rPr>
                <w:rStyle w:val="Char1"/>
                <w:rFonts w:hint="cs"/>
                <w:rtl/>
              </w:rPr>
              <w:t>الله</w:t>
            </w:r>
            <w:r w:rsidRPr="00FA4E15">
              <w:rPr>
                <w:rStyle w:val="Char5"/>
                <w:rFonts w:hint="cs"/>
                <w:rtl/>
              </w:rPr>
              <w:t>»</w:t>
            </w:r>
            <w:r w:rsidRPr="00694B9D">
              <w:rPr>
                <w:rStyle w:val="Char5"/>
                <w:vertAlign w:val="superscript"/>
                <w:rtl/>
              </w:rPr>
              <w:footnoteReference w:id="135"/>
            </w:r>
            <w:r w:rsidRPr="00FA4E15">
              <w:rPr>
                <w:rStyle w:val="Char5"/>
                <w:rFonts w:hint="cs"/>
                <w:rtl/>
              </w:rPr>
              <w:t xml:space="preserve"> یاد گیر</w:t>
            </w:r>
            <w:r w:rsidRPr="00FA4E15">
              <w:rPr>
                <w:rStyle w:val="Char5"/>
                <w:rtl/>
              </w:rPr>
              <w:br/>
            </w:r>
          </w:p>
        </w:tc>
      </w:tr>
      <w:tr w:rsidR="00E92787" w:rsidRPr="004D6D77" w:rsidTr="00E92787">
        <w:tc>
          <w:tcPr>
            <w:tcW w:w="3402" w:type="dxa"/>
          </w:tcPr>
          <w:p w:rsidR="00E92787" w:rsidRPr="009D405F" w:rsidRDefault="00E92787" w:rsidP="009D405F">
            <w:pPr>
              <w:jc w:val="lowKashida"/>
              <w:rPr>
                <w:rFonts w:ascii="B Badr" w:hAnsi="B Badr" w:cs="B Lotus"/>
                <w:sz w:val="2"/>
                <w:szCs w:val="2"/>
                <w:rtl/>
                <w:lang w:bidi="fa-IR"/>
              </w:rPr>
            </w:pPr>
            <w:r w:rsidRPr="00FA4E15">
              <w:rPr>
                <w:rStyle w:val="Char5"/>
                <w:rFonts w:hint="cs"/>
                <w:rtl/>
              </w:rPr>
              <w:t>این و آن پیداست از رفتار وقت</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زندگی سرّیست از اسرار وقت</w:t>
            </w:r>
            <w:r w:rsidRPr="00FA4E15">
              <w:rPr>
                <w:rStyle w:val="Char5"/>
                <w:rtl/>
              </w:rPr>
              <w:br/>
            </w:r>
          </w:p>
        </w:tc>
      </w:tr>
      <w:tr w:rsidR="00E92787" w:rsidRPr="004D6D77" w:rsidTr="00E92787">
        <w:tc>
          <w:tcPr>
            <w:tcW w:w="3402" w:type="dxa"/>
          </w:tcPr>
          <w:p w:rsidR="00E92787" w:rsidRPr="009D405F" w:rsidRDefault="009D405F" w:rsidP="009D405F">
            <w:pPr>
              <w:jc w:val="lowKashida"/>
              <w:rPr>
                <w:rStyle w:val="Char5"/>
                <w:spacing w:val="-4"/>
                <w:sz w:val="2"/>
                <w:szCs w:val="2"/>
                <w:rtl/>
              </w:rPr>
            </w:pPr>
            <w:r>
              <w:rPr>
                <w:rStyle w:val="Char5"/>
                <w:rFonts w:hint="cs"/>
                <w:spacing w:val="-4"/>
                <w:sz w:val="26"/>
                <w:szCs w:val="26"/>
                <w:rtl/>
              </w:rPr>
              <w:t>اصل وقت از گردش</w:t>
            </w:r>
            <w:r>
              <w:rPr>
                <w:rStyle w:val="Char5"/>
                <w:rFonts w:hint="eastAsia"/>
                <w:spacing w:val="-4"/>
                <w:sz w:val="26"/>
                <w:szCs w:val="26"/>
                <w:rtl/>
              </w:rPr>
              <w:t>‌</w:t>
            </w:r>
            <w:r w:rsidR="00E92787" w:rsidRPr="009D405F">
              <w:rPr>
                <w:rStyle w:val="Char5"/>
                <w:rFonts w:hint="cs"/>
                <w:spacing w:val="-4"/>
                <w:sz w:val="26"/>
                <w:szCs w:val="26"/>
                <w:rtl/>
              </w:rPr>
              <w:t>خورشید نیست</w:t>
            </w:r>
            <w:r w:rsidR="00E92787" w:rsidRPr="009D405F">
              <w:rPr>
                <w:rStyle w:val="Char5"/>
                <w:spacing w:val="-4"/>
                <w:rtl/>
              </w:rPr>
              <w:br/>
            </w:r>
          </w:p>
        </w:tc>
        <w:tc>
          <w:tcPr>
            <w:tcW w:w="567" w:type="dxa"/>
          </w:tcPr>
          <w:p w:rsidR="00E92787" w:rsidRPr="00FA4E15" w:rsidRDefault="00E92787" w:rsidP="009D405F">
            <w:pPr>
              <w:jc w:val="lowKashida"/>
              <w:rPr>
                <w:rStyle w:val="Char5"/>
                <w:rtl/>
              </w:rPr>
            </w:pPr>
          </w:p>
        </w:tc>
        <w:tc>
          <w:tcPr>
            <w:tcW w:w="3544" w:type="dxa"/>
          </w:tcPr>
          <w:p w:rsidR="00E92787" w:rsidRPr="009D405F" w:rsidRDefault="009D405F" w:rsidP="009D405F">
            <w:pPr>
              <w:jc w:val="lowKashida"/>
              <w:rPr>
                <w:rStyle w:val="Char5"/>
                <w:spacing w:val="-4"/>
                <w:sz w:val="2"/>
                <w:szCs w:val="2"/>
                <w:rtl/>
              </w:rPr>
            </w:pPr>
            <w:r>
              <w:rPr>
                <w:rStyle w:val="Char5"/>
                <w:rFonts w:hint="cs"/>
                <w:spacing w:val="-4"/>
                <w:sz w:val="26"/>
                <w:szCs w:val="26"/>
                <w:rtl/>
              </w:rPr>
              <w:t>وقت،جاوید</w:t>
            </w:r>
            <w:r w:rsidR="00E92787" w:rsidRPr="009D405F">
              <w:rPr>
                <w:rStyle w:val="Char5"/>
                <w:rFonts w:hint="cs"/>
                <w:spacing w:val="-4"/>
                <w:sz w:val="26"/>
                <w:szCs w:val="26"/>
                <w:rtl/>
              </w:rPr>
              <w:t>است</w:t>
            </w:r>
            <w:r w:rsidR="00E92787" w:rsidRPr="009D405F">
              <w:rPr>
                <w:rStyle w:val="Char5"/>
                <w:spacing w:val="-4"/>
                <w:sz w:val="26"/>
                <w:szCs w:val="26"/>
                <w:vertAlign w:val="superscript"/>
                <w:rtl/>
              </w:rPr>
              <w:footnoteReference w:id="136"/>
            </w:r>
            <w:r w:rsidR="00E92787" w:rsidRPr="009D405F">
              <w:rPr>
                <w:rStyle w:val="Char5"/>
                <w:rFonts w:hint="cs"/>
                <w:spacing w:val="-4"/>
                <w:sz w:val="26"/>
                <w:szCs w:val="26"/>
                <w:rtl/>
              </w:rPr>
              <w:t>و خور</w:t>
            </w:r>
            <w:r w:rsidR="00E92787" w:rsidRPr="009D405F">
              <w:rPr>
                <w:rStyle w:val="Char5"/>
                <w:spacing w:val="-4"/>
                <w:sz w:val="26"/>
                <w:szCs w:val="26"/>
                <w:vertAlign w:val="superscript"/>
                <w:rtl/>
              </w:rPr>
              <w:footnoteReference w:id="137"/>
            </w:r>
            <w:r>
              <w:rPr>
                <w:rStyle w:val="Char5"/>
                <w:rFonts w:hint="cs"/>
                <w:spacing w:val="-4"/>
                <w:sz w:val="26"/>
                <w:szCs w:val="26"/>
                <w:rtl/>
              </w:rPr>
              <w:t>،</w:t>
            </w:r>
            <w:r w:rsidR="00E92787" w:rsidRPr="009D405F">
              <w:rPr>
                <w:rStyle w:val="Char5"/>
                <w:rFonts w:hint="cs"/>
                <w:spacing w:val="-4"/>
                <w:sz w:val="26"/>
                <w:szCs w:val="26"/>
                <w:rtl/>
              </w:rPr>
              <w:t>جاوید نیست</w:t>
            </w:r>
            <w:r w:rsidR="00E92787" w:rsidRPr="009D405F">
              <w:rPr>
                <w:rStyle w:val="Char5"/>
                <w:spacing w:val="-4"/>
                <w:rtl/>
              </w:rPr>
              <w:br/>
            </w:r>
          </w:p>
        </w:tc>
      </w:tr>
      <w:tr w:rsidR="00E92787" w:rsidRPr="004D6D77" w:rsidTr="00E92787">
        <w:tc>
          <w:tcPr>
            <w:tcW w:w="3402" w:type="dxa"/>
          </w:tcPr>
          <w:p w:rsidR="00E92787" w:rsidRPr="00E92787" w:rsidRDefault="00565D92" w:rsidP="009D405F">
            <w:pPr>
              <w:jc w:val="lowKashida"/>
              <w:rPr>
                <w:rFonts w:ascii="B Badr" w:hAnsi="B Badr" w:cs="B Lotus"/>
                <w:sz w:val="2"/>
                <w:szCs w:val="2"/>
                <w:rtl/>
                <w:lang w:bidi="fa-IR"/>
              </w:rPr>
            </w:pPr>
            <w:r>
              <w:rPr>
                <w:rStyle w:val="Char5"/>
                <w:rFonts w:hint="cs"/>
                <w:sz w:val="26"/>
                <w:szCs w:val="26"/>
                <w:rtl/>
              </w:rPr>
              <w:t>عیش</w:t>
            </w:r>
            <w:r>
              <w:rPr>
                <w:rStyle w:val="Char5"/>
                <w:rFonts w:hint="eastAsia"/>
                <w:sz w:val="26"/>
                <w:szCs w:val="26"/>
                <w:rtl/>
              </w:rPr>
              <w:t>‌</w:t>
            </w:r>
            <w:r>
              <w:rPr>
                <w:rStyle w:val="Char5"/>
                <w:rFonts w:hint="cs"/>
                <w:sz w:val="26"/>
                <w:szCs w:val="26"/>
                <w:rtl/>
              </w:rPr>
              <w:t>و</w:t>
            </w:r>
            <w:r>
              <w:rPr>
                <w:rStyle w:val="Char5"/>
                <w:rFonts w:hint="eastAsia"/>
                <w:sz w:val="26"/>
                <w:szCs w:val="26"/>
                <w:rtl/>
              </w:rPr>
              <w:t>‌</w:t>
            </w:r>
            <w:r>
              <w:rPr>
                <w:rStyle w:val="Char5"/>
                <w:rFonts w:hint="cs"/>
                <w:sz w:val="26"/>
                <w:szCs w:val="26"/>
                <w:rtl/>
              </w:rPr>
              <w:t>غم</w:t>
            </w:r>
            <w:r>
              <w:rPr>
                <w:rStyle w:val="Char5"/>
                <w:rFonts w:hint="eastAsia"/>
                <w:sz w:val="26"/>
                <w:szCs w:val="26"/>
                <w:rtl/>
              </w:rPr>
              <w:t>‌</w:t>
            </w:r>
            <w:r>
              <w:rPr>
                <w:rStyle w:val="Char5"/>
                <w:rFonts w:hint="cs"/>
                <w:sz w:val="26"/>
                <w:szCs w:val="26"/>
                <w:rtl/>
              </w:rPr>
              <w:t>عاشور</w:t>
            </w:r>
            <w:r>
              <w:rPr>
                <w:rStyle w:val="Char5"/>
                <w:rFonts w:hint="eastAsia"/>
                <w:sz w:val="26"/>
                <w:szCs w:val="26"/>
                <w:rtl/>
              </w:rPr>
              <w:t>‌</w:t>
            </w:r>
            <w:r>
              <w:rPr>
                <w:rStyle w:val="Char5"/>
                <w:rFonts w:hint="cs"/>
                <w:sz w:val="26"/>
                <w:szCs w:val="26"/>
                <w:rtl/>
              </w:rPr>
              <w:t>و</w:t>
            </w:r>
            <w:r>
              <w:rPr>
                <w:rStyle w:val="Char5"/>
                <w:rFonts w:hint="eastAsia"/>
                <w:sz w:val="26"/>
                <w:szCs w:val="26"/>
                <w:rtl/>
              </w:rPr>
              <w:t>‌</w:t>
            </w:r>
            <w:r w:rsidR="00E92787" w:rsidRPr="00565D92">
              <w:rPr>
                <w:rStyle w:val="Char5"/>
                <w:rFonts w:hint="cs"/>
                <w:sz w:val="26"/>
                <w:szCs w:val="26"/>
                <w:rtl/>
              </w:rPr>
              <w:t xml:space="preserve">هم </w:t>
            </w:r>
            <w:r>
              <w:rPr>
                <w:rStyle w:val="Char5"/>
                <w:rFonts w:hint="cs"/>
                <w:sz w:val="26"/>
                <w:szCs w:val="26"/>
                <w:rtl/>
              </w:rPr>
              <w:t>عید است،</w:t>
            </w:r>
            <w:r>
              <w:rPr>
                <w:rStyle w:val="Char5"/>
                <w:rFonts w:hint="eastAsia"/>
                <w:sz w:val="26"/>
                <w:szCs w:val="26"/>
                <w:rtl/>
              </w:rPr>
              <w:t>‌</w:t>
            </w:r>
            <w:r w:rsidR="00E92787" w:rsidRPr="00565D92">
              <w:rPr>
                <w:rStyle w:val="Char5"/>
                <w:rFonts w:hint="cs"/>
                <w:sz w:val="26"/>
                <w:szCs w:val="26"/>
                <w:rtl/>
              </w:rPr>
              <w:t>وقت</w:t>
            </w:r>
            <w:r w:rsidR="00E92787"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سرّ تاب ماه و خورشید است، وقت</w:t>
            </w:r>
            <w:r w:rsidRPr="00B67020">
              <w:rPr>
                <w:rStyle w:val="Char5"/>
                <w:rtl/>
              </w:rPr>
              <w:br/>
            </w:r>
          </w:p>
        </w:tc>
      </w:tr>
      <w:tr w:rsidR="00E92787" w:rsidRPr="004D6D77" w:rsidTr="00E92787">
        <w:tc>
          <w:tcPr>
            <w:tcW w:w="3402" w:type="dxa"/>
          </w:tcPr>
          <w:p w:rsidR="00E92787" w:rsidRPr="009D405F" w:rsidRDefault="00E92787" w:rsidP="009D405F">
            <w:pPr>
              <w:jc w:val="lowKashida"/>
              <w:rPr>
                <w:rFonts w:ascii="B Badr" w:hAnsi="B Badr" w:cs="B Lotus"/>
                <w:spacing w:val="-4"/>
                <w:sz w:val="2"/>
                <w:szCs w:val="2"/>
                <w:rtl/>
                <w:lang w:bidi="fa-IR"/>
              </w:rPr>
            </w:pPr>
            <w:r w:rsidRPr="00FA4E15">
              <w:rPr>
                <w:rStyle w:val="Char5"/>
                <w:rFonts w:hint="cs"/>
                <w:rtl/>
              </w:rPr>
              <w:t>وقت را مثل مکان، گسترده‌ای</w:t>
            </w:r>
            <w:r w:rsidRPr="00B67020">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امتیاز دوش و فردا، کرده‌ای</w:t>
            </w:r>
            <w:r w:rsidRPr="00FA4E15">
              <w:rPr>
                <w:rStyle w:val="Char5"/>
                <w:rtl/>
              </w:rPr>
              <w:br/>
            </w:r>
          </w:p>
        </w:tc>
      </w:tr>
      <w:tr w:rsidR="00E92787" w:rsidRPr="004D6D77" w:rsidTr="00E92787">
        <w:tc>
          <w:tcPr>
            <w:tcW w:w="3402" w:type="dxa"/>
          </w:tcPr>
          <w:p w:rsidR="00E92787" w:rsidRPr="009D405F" w:rsidRDefault="009D405F" w:rsidP="009D405F">
            <w:pPr>
              <w:jc w:val="lowKashida"/>
              <w:rPr>
                <w:rFonts w:ascii="B Badr" w:hAnsi="B Badr" w:cs="B Lotus"/>
                <w:spacing w:val="-4"/>
                <w:sz w:val="2"/>
                <w:szCs w:val="2"/>
                <w:rtl/>
                <w:lang w:bidi="fa-IR"/>
              </w:rPr>
            </w:pPr>
            <w:r>
              <w:rPr>
                <w:rStyle w:val="Char5"/>
                <w:rFonts w:hint="cs"/>
                <w:spacing w:val="-4"/>
                <w:sz w:val="26"/>
                <w:szCs w:val="26"/>
                <w:rtl/>
              </w:rPr>
              <w:t>ای چو «بُو» رم</w:t>
            </w:r>
            <w:r>
              <w:rPr>
                <w:rStyle w:val="Char5"/>
                <w:rFonts w:hint="eastAsia"/>
                <w:spacing w:val="-4"/>
                <w:sz w:val="26"/>
                <w:szCs w:val="26"/>
                <w:rtl/>
              </w:rPr>
              <w:t>‌</w:t>
            </w:r>
            <w:r>
              <w:rPr>
                <w:rStyle w:val="Char5"/>
                <w:rFonts w:hint="cs"/>
                <w:spacing w:val="-4"/>
                <w:sz w:val="26"/>
                <w:szCs w:val="26"/>
                <w:rtl/>
              </w:rPr>
              <w:t>کرده</w:t>
            </w:r>
            <w:r>
              <w:rPr>
                <w:rStyle w:val="Char5"/>
                <w:rFonts w:hint="eastAsia"/>
                <w:spacing w:val="-4"/>
                <w:sz w:val="26"/>
                <w:szCs w:val="26"/>
                <w:rtl/>
              </w:rPr>
              <w:t>‌</w:t>
            </w:r>
            <w:r w:rsidR="00E92787" w:rsidRPr="009D405F">
              <w:rPr>
                <w:rStyle w:val="Char5"/>
                <w:rFonts w:hint="cs"/>
                <w:spacing w:val="-4"/>
                <w:sz w:val="26"/>
                <w:szCs w:val="26"/>
                <w:rtl/>
              </w:rPr>
              <w:t>از ب</w:t>
            </w:r>
            <w:r>
              <w:rPr>
                <w:rStyle w:val="Char5"/>
                <w:rFonts w:hint="cs"/>
                <w:spacing w:val="-4"/>
                <w:sz w:val="26"/>
                <w:szCs w:val="26"/>
                <w:rtl/>
              </w:rPr>
              <w:t>ستان</w:t>
            </w:r>
            <w:r>
              <w:rPr>
                <w:rStyle w:val="Char5"/>
                <w:rFonts w:hint="eastAsia"/>
                <w:spacing w:val="-4"/>
                <w:sz w:val="26"/>
                <w:szCs w:val="26"/>
                <w:rtl/>
              </w:rPr>
              <w:t>‌</w:t>
            </w:r>
            <w:r w:rsidR="00E92787" w:rsidRPr="009D405F">
              <w:rPr>
                <w:rStyle w:val="Char5"/>
                <w:rFonts w:hint="cs"/>
                <w:spacing w:val="-4"/>
                <w:sz w:val="26"/>
                <w:szCs w:val="26"/>
                <w:rtl/>
              </w:rPr>
              <w:t>خویش</w:t>
            </w:r>
            <w:r w:rsidR="00E92787" w:rsidRPr="009D405F">
              <w:rPr>
                <w:rStyle w:val="Char5"/>
                <w:spacing w:val="-4"/>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9D405F">
              <w:rPr>
                <w:rStyle w:val="Char5"/>
                <w:rFonts w:hint="cs"/>
                <w:sz w:val="26"/>
                <w:szCs w:val="26"/>
                <w:rtl/>
              </w:rPr>
              <w:t>ساختی از دست خود، زندان خویش</w:t>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وقت ما کو، اول و آخر ندید</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از خیابان ضمیر ما، دمید</w:t>
            </w:r>
            <w:r w:rsidRPr="00694B9D">
              <w:rPr>
                <w:rStyle w:val="Char5"/>
                <w:vertAlign w:val="superscript"/>
                <w:rtl/>
              </w:rPr>
              <w:footnoteReference w:id="138"/>
            </w:r>
            <w:r w:rsidRPr="00FA4E15">
              <w:rPr>
                <w:rStyle w:val="Char5"/>
                <w:rtl/>
              </w:rPr>
              <w:br/>
            </w:r>
          </w:p>
        </w:tc>
      </w:tr>
      <w:tr w:rsidR="00E92787" w:rsidRPr="004D6D77" w:rsidTr="00E92787">
        <w:tc>
          <w:tcPr>
            <w:tcW w:w="3402" w:type="dxa"/>
          </w:tcPr>
          <w:p w:rsidR="00E92787" w:rsidRPr="00E92787" w:rsidRDefault="00E92787" w:rsidP="009D405F">
            <w:pPr>
              <w:jc w:val="lowKashida"/>
              <w:rPr>
                <w:rFonts w:ascii="B Badr" w:hAnsi="B Badr" w:cs="B Lotus"/>
                <w:sz w:val="2"/>
                <w:szCs w:val="2"/>
                <w:rtl/>
                <w:lang w:bidi="fa-IR"/>
              </w:rPr>
            </w:pPr>
            <w:r w:rsidRPr="00FA4E15">
              <w:rPr>
                <w:rStyle w:val="Char5"/>
                <w:rFonts w:hint="cs"/>
                <w:rtl/>
              </w:rPr>
              <w:t>زنده از عرفان، اصلش زنده‌تر</w:t>
            </w:r>
            <w:r w:rsidRPr="00FA4E15">
              <w:rPr>
                <w:rStyle w:val="Char5"/>
                <w:rtl/>
              </w:rPr>
              <w:br/>
            </w:r>
          </w:p>
        </w:tc>
        <w:tc>
          <w:tcPr>
            <w:tcW w:w="567" w:type="dxa"/>
          </w:tcPr>
          <w:p w:rsidR="00E92787" w:rsidRPr="00B67020" w:rsidRDefault="00E92787" w:rsidP="009D405F">
            <w:pPr>
              <w:jc w:val="lowKashida"/>
              <w:rPr>
                <w:rStyle w:val="Char5"/>
                <w:rtl/>
              </w:rPr>
            </w:pPr>
          </w:p>
        </w:tc>
        <w:tc>
          <w:tcPr>
            <w:tcW w:w="3544" w:type="dxa"/>
          </w:tcPr>
          <w:p w:rsidR="00E92787" w:rsidRPr="009D405F" w:rsidRDefault="00E92787" w:rsidP="009D405F">
            <w:pPr>
              <w:jc w:val="lowKashida"/>
              <w:rPr>
                <w:rStyle w:val="Char5"/>
                <w:sz w:val="2"/>
                <w:szCs w:val="2"/>
                <w:rtl/>
              </w:rPr>
            </w:pPr>
            <w:r w:rsidRPr="00FA4E15">
              <w:rPr>
                <w:rStyle w:val="Char5"/>
                <w:rFonts w:hint="cs"/>
                <w:rtl/>
              </w:rPr>
              <w:t>هستی او از سحر، تا بنده‌تر</w:t>
            </w:r>
            <w:r w:rsidRPr="00FA4E15">
              <w:rPr>
                <w:rStyle w:val="Char5"/>
                <w:rtl/>
              </w:rPr>
              <w:br/>
            </w:r>
          </w:p>
        </w:tc>
      </w:tr>
      <w:tr w:rsidR="00E92787" w:rsidRPr="004D6D77" w:rsidTr="00E92787">
        <w:tc>
          <w:tcPr>
            <w:tcW w:w="3402" w:type="dxa"/>
          </w:tcPr>
          <w:p w:rsidR="00E92787" w:rsidRPr="009D405F" w:rsidRDefault="00E92787" w:rsidP="009D405F">
            <w:pPr>
              <w:widowControl w:val="0"/>
              <w:jc w:val="lowKashida"/>
              <w:rPr>
                <w:rFonts w:ascii="B Badr" w:hAnsi="B Badr" w:cs="B Lotus"/>
                <w:spacing w:val="-4"/>
                <w:sz w:val="2"/>
                <w:szCs w:val="2"/>
                <w:rtl/>
                <w:lang w:bidi="fa-IR"/>
              </w:rPr>
            </w:pPr>
            <w:r w:rsidRPr="009D405F">
              <w:rPr>
                <w:rStyle w:val="Char5"/>
                <w:rFonts w:hint="cs"/>
                <w:spacing w:val="-4"/>
                <w:sz w:val="26"/>
                <w:szCs w:val="26"/>
                <w:rtl/>
              </w:rPr>
              <w:t>زندگی از دهر و دهر از زندگی است</w:t>
            </w:r>
            <w:r w:rsidRPr="009D405F">
              <w:rPr>
                <w:rStyle w:val="Char5"/>
                <w:spacing w:val="-4"/>
                <w:rtl/>
              </w:rPr>
              <w:br/>
            </w:r>
          </w:p>
        </w:tc>
        <w:tc>
          <w:tcPr>
            <w:tcW w:w="567" w:type="dxa"/>
          </w:tcPr>
          <w:p w:rsidR="00E92787" w:rsidRPr="00B67020" w:rsidRDefault="00E92787" w:rsidP="009D405F">
            <w:pPr>
              <w:widowControl w:val="0"/>
              <w:jc w:val="lowKashida"/>
              <w:rPr>
                <w:rStyle w:val="Char5"/>
                <w:rtl/>
              </w:rPr>
            </w:pPr>
          </w:p>
        </w:tc>
        <w:tc>
          <w:tcPr>
            <w:tcW w:w="3544" w:type="dxa"/>
          </w:tcPr>
          <w:p w:rsidR="00E92787" w:rsidRPr="009D405F" w:rsidRDefault="00E92787" w:rsidP="009D405F">
            <w:pPr>
              <w:widowControl w:val="0"/>
              <w:jc w:val="lowKashida"/>
              <w:rPr>
                <w:rStyle w:val="Char5"/>
                <w:spacing w:val="-4"/>
                <w:sz w:val="2"/>
                <w:szCs w:val="2"/>
                <w:rtl/>
              </w:rPr>
            </w:pPr>
            <w:r w:rsidRPr="009D405F">
              <w:rPr>
                <w:rStyle w:val="Char5"/>
                <w:rFonts w:hint="cs"/>
                <w:spacing w:val="-4"/>
                <w:sz w:val="26"/>
                <w:szCs w:val="26"/>
                <w:rtl/>
              </w:rPr>
              <w:t>«</w:t>
            </w:r>
            <w:r w:rsidRPr="009D405F">
              <w:rPr>
                <w:rStyle w:val="Char1"/>
                <w:rFonts w:hint="cs"/>
                <w:spacing w:val="-4"/>
                <w:sz w:val="25"/>
                <w:szCs w:val="25"/>
                <w:rtl/>
              </w:rPr>
              <w:t>لاتسبّوا الدهر</w:t>
            </w:r>
            <w:r w:rsidRPr="009D405F">
              <w:rPr>
                <w:rStyle w:val="Char5"/>
                <w:rFonts w:hint="cs"/>
                <w:spacing w:val="-4"/>
                <w:sz w:val="26"/>
                <w:szCs w:val="26"/>
                <w:rtl/>
              </w:rPr>
              <w:t>»</w:t>
            </w:r>
            <w:r w:rsidRPr="009D405F">
              <w:rPr>
                <w:rStyle w:val="Char5"/>
                <w:spacing w:val="-4"/>
                <w:sz w:val="26"/>
                <w:szCs w:val="26"/>
                <w:vertAlign w:val="superscript"/>
                <w:rtl/>
              </w:rPr>
              <w:footnoteReference w:id="139"/>
            </w:r>
            <w:r w:rsidRPr="009D405F">
              <w:rPr>
                <w:rStyle w:val="Char5"/>
                <w:rFonts w:hint="cs"/>
                <w:spacing w:val="-4"/>
                <w:sz w:val="26"/>
                <w:szCs w:val="26"/>
                <w:rtl/>
              </w:rPr>
              <w:t xml:space="preserve"> فرمان نبی است»</w:t>
            </w:r>
            <w:r w:rsidRPr="009D405F">
              <w:rPr>
                <w:rStyle w:val="Char5"/>
                <w:spacing w:val="-4"/>
                <w:sz w:val="26"/>
                <w:szCs w:val="26"/>
                <w:vertAlign w:val="superscript"/>
                <w:rtl/>
              </w:rPr>
              <w:footnoteReference w:id="140"/>
            </w:r>
            <w:r w:rsidRPr="009D405F">
              <w:rPr>
                <w:rStyle w:val="Char5"/>
                <w:spacing w:val="-4"/>
                <w:rtl/>
              </w:rPr>
              <w:br/>
            </w:r>
          </w:p>
        </w:tc>
      </w:tr>
    </w:tbl>
    <w:p w:rsidR="00EA06DC" w:rsidRDefault="00EA06DC" w:rsidP="00FA4E15">
      <w:pPr>
        <w:widowControl w:val="0"/>
        <w:ind w:firstLine="284"/>
        <w:jc w:val="both"/>
        <w:rPr>
          <w:rStyle w:val="Char5"/>
          <w:rtl/>
        </w:rPr>
      </w:pPr>
      <w:r w:rsidRPr="00FA4E15">
        <w:rPr>
          <w:rStyle w:val="Char5"/>
          <w:rFonts w:hint="cs"/>
          <w:rtl/>
        </w:rPr>
        <w:t xml:space="preserve">عرفا می‌گویند: </w:t>
      </w:r>
      <w:r w:rsidR="00E92787" w:rsidRPr="009D405F">
        <w:rPr>
          <w:rStyle w:val="Char1"/>
          <w:rFonts w:hint="cs"/>
          <w:rtl/>
        </w:rPr>
        <w:t>«</w:t>
      </w:r>
      <w:r w:rsidRPr="009D405F">
        <w:rPr>
          <w:rStyle w:val="Char1"/>
          <w:rtl/>
        </w:rPr>
        <w:t>مافات مضی و ما سیأتی</w:t>
      </w:r>
      <w:r w:rsidR="00E92787" w:rsidRPr="009D405F">
        <w:rPr>
          <w:rStyle w:val="Char1"/>
          <w:rFonts w:hint="cs"/>
          <w:rtl/>
        </w:rPr>
        <w:t>ك</w:t>
      </w:r>
      <w:r w:rsidRPr="009D405F">
        <w:rPr>
          <w:rStyle w:val="Char1"/>
          <w:rtl/>
        </w:rPr>
        <w:t xml:space="preserve"> ف</w:t>
      </w:r>
      <w:r w:rsidR="00E92787" w:rsidRPr="009D405F">
        <w:rPr>
          <w:rStyle w:val="Char1"/>
          <w:rFonts w:hint="cs"/>
          <w:rtl/>
        </w:rPr>
        <w:t>أ</w:t>
      </w:r>
      <w:r w:rsidRPr="009D405F">
        <w:rPr>
          <w:rStyle w:val="Char1"/>
          <w:rtl/>
        </w:rPr>
        <w:t>ین</w:t>
      </w:r>
      <w:r w:rsidR="00E92787" w:rsidRPr="009D405F">
        <w:rPr>
          <w:rStyle w:val="Char1"/>
          <w:rFonts w:hint="cs"/>
          <w:rtl/>
        </w:rPr>
        <w:t>»</w:t>
      </w:r>
      <w:r w:rsidRPr="00E92787">
        <w:rPr>
          <w:rFonts w:ascii="Lotus Linotype" w:hAnsi="Lotus Linotype" w:cs="Lotus Linotype"/>
          <w:spacing w:val="-4"/>
          <w:sz w:val="24"/>
          <w:szCs w:val="24"/>
          <w:rtl/>
          <w:lang w:bidi="fa-IR"/>
        </w:rPr>
        <w:t xml:space="preserve"> </w:t>
      </w:r>
      <w:r w:rsidR="00E92787" w:rsidRPr="00E92787">
        <w:rPr>
          <w:rFonts w:cs="Traditional Arabic" w:hint="cs"/>
          <w:spacing w:val="-4"/>
          <w:sz w:val="26"/>
          <w:szCs w:val="26"/>
          <w:rtl/>
          <w:lang w:bidi="fa-IR"/>
        </w:rPr>
        <w:t>«</w:t>
      </w:r>
      <w:r w:rsidRPr="00B67020">
        <w:rPr>
          <w:rStyle w:val="Char5"/>
          <w:rFonts w:hint="cs"/>
          <w:rtl/>
        </w:rPr>
        <w:t>آنچه از دست رفت، گذشته است و آنچه که پیش تو آمد کجاست</w:t>
      </w:r>
      <w:r w:rsidR="00E92787" w:rsidRPr="00E92787">
        <w:rPr>
          <w:rFonts w:cs="Traditional Arabic" w:hint="cs"/>
          <w:spacing w:val="-4"/>
          <w:sz w:val="26"/>
          <w:szCs w:val="26"/>
          <w:rtl/>
          <w:lang w:bidi="fa-IR"/>
        </w:rPr>
        <w:t>»</w:t>
      </w:r>
      <w:r w:rsidRPr="00B67020">
        <w:rPr>
          <w:rStyle w:val="Char5"/>
          <w:rFonts w:hint="cs"/>
          <w:rtl/>
        </w:rPr>
        <w:t xml:space="preserve">؟ </w:t>
      </w:r>
      <w:r w:rsidRPr="00FA4E15">
        <w:rPr>
          <w:rStyle w:val="Char5"/>
          <w:rFonts w:hint="cs"/>
          <w:rtl/>
        </w:rPr>
        <w:t xml:space="preserve">کاری کن که فرصت بین این دو معدوم را دریابی و از زمان حال، نهایت استفاده را ببری </w:t>
      </w:r>
      <w:r w:rsidR="00E92787" w:rsidRPr="00CC1282">
        <w:rPr>
          <w:rStyle w:val="Char1"/>
          <w:rFonts w:hint="cs"/>
          <w:rtl/>
        </w:rPr>
        <w:t>«و</w:t>
      </w:r>
      <w:r w:rsidRPr="00CC1282">
        <w:rPr>
          <w:rStyle w:val="Char1"/>
          <w:rFonts w:hint="cs"/>
          <w:rtl/>
        </w:rPr>
        <w:t>اغتنم الفرضة بین العدمین</w:t>
      </w:r>
      <w:r w:rsidR="00E92787" w:rsidRPr="00CC1282">
        <w:rPr>
          <w:rStyle w:val="Char1"/>
          <w:rFonts w:hint="cs"/>
          <w:rtl/>
        </w:rPr>
        <w:t>»</w:t>
      </w:r>
      <w:r w:rsidR="00E92787" w:rsidRPr="00FA4E15">
        <w:rPr>
          <w:rStyle w:val="Char5"/>
          <w:rFonts w:hint="cs"/>
          <w:rtl/>
        </w:rPr>
        <w:t xml:space="preserve">. </w:t>
      </w:r>
      <w:r w:rsidRPr="00FA4E15">
        <w:rPr>
          <w:rStyle w:val="Char5"/>
          <w:rFonts w:hint="cs"/>
          <w:rtl/>
        </w:rPr>
        <w:t>و هنگامی وقت شمشیر قاطع است که زمان و فرصت حال بین</w:t>
      </w:r>
      <w:r w:rsidR="00E92787" w:rsidRPr="00FA4E15">
        <w:rPr>
          <w:rStyle w:val="Char5"/>
          <w:rFonts w:hint="cs"/>
          <w:rtl/>
        </w:rPr>
        <w:t xml:space="preserve"> گذشته و آینده را از دست ندهیم.</w:t>
      </w:r>
    </w:p>
    <w:p w:rsidR="00EA06DC" w:rsidRDefault="00EA06DC" w:rsidP="00CC1282">
      <w:pPr>
        <w:pStyle w:val="a4"/>
        <w:rPr>
          <w:rtl/>
        </w:rPr>
      </w:pPr>
      <w:bookmarkStart w:id="120" w:name="_Toc178871346"/>
      <w:bookmarkStart w:id="121" w:name="_Toc436077706"/>
      <w:r>
        <w:rPr>
          <w:rFonts w:hint="cs"/>
          <w:rtl/>
        </w:rPr>
        <w:t>استادان شافعی</w:t>
      </w:r>
      <w:bookmarkEnd w:id="120"/>
      <w:bookmarkEnd w:id="12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شافعی یکی از نخبه‌ترین فرهیختگان تاریخ فقهی و مذاهب اسلامی است که توانست باهوش سرشار و نبوغ خدادادیش از دو مذهب حنفی و مالکی یعنی دو نوع بینش «رأی» و «حدیث» مذهب جدیدی را پایه‌گذاری کند که بعدها</w:t>
      </w:r>
      <w:r w:rsidR="00E92787" w:rsidRPr="00FA4E15">
        <w:rPr>
          <w:rStyle w:val="Char5"/>
          <w:rFonts w:hint="cs"/>
          <w:rtl/>
        </w:rPr>
        <w:t xml:space="preserve"> به نام او «مذهب شافعی» ثبت شد.</w:t>
      </w:r>
    </w:p>
    <w:p w:rsidR="00EA06DC" w:rsidRPr="00FA4E15" w:rsidRDefault="00EA06DC" w:rsidP="00FA4E15">
      <w:pPr>
        <w:ind w:firstLine="284"/>
        <w:jc w:val="both"/>
        <w:rPr>
          <w:rStyle w:val="Char5"/>
          <w:rtl/>
        </w:rPr>
      </w:pPr>
      <w:r w:rsidRPr="00FA4E15">
        <w:rPr>
          <w:rStyle w:val="Char5"/>
          <w:rFonts w:hint="cs"/>
          <w:rtl/>
        </w:rPr>
        <w:t xml:space="preserve">شافعی در مکه، مدینه، یمن و عراق در محضر فقهای </w:t>
      </w:r>
      <w:r w:rsidR="00E92787" w:rsidRPr="00FA4E15">
        <w:rPr>
          <w:rStyle w:val="Char5"/>
          <w:rFonts w:hint="cs"/>
          <w:rtl/>
        </w:rPr>
        <w:t>بزرگی دانش آموخت که عبارتند از:</w:t>
      </w:r>
    </w:p>
    <w:p w:rsidR="00EA06DC" w:rsidRPr="00FA4E15" w:rsidRDefault="00EA06DC" w:rsidP="00FA4E15">
      <w:pPr>
        <w:ind w:firstLine="284"/>
        <w:jc w:val="both"/>
        <w:rPr>
          <w:rStyle w:val="Char5"/>
          <w:rtl/>
        </w:rPr>
      </w:pPr>
      <w:r w:rsidRPr="00FA4E15">
        <w:rPr>
          <w:rStyle w:val="Char5"/>
          <w:rFonts w:hint="cs"/>
          <w:rtl/>
        </w:rPr>
        <w:t>در مکه: مسلم‌ بن خالد الزنجی، سفیان  بن عیینه، داوود  بن عبدالرحمن العطار، سعید بن  بن سالم ال</w:t>
      </w:r>
      <w:r w:rsidR="00E92787" w:rsidRPr="00FA4E15">
        <w:rPr>
          <w:rStyle w:val="Char5"/>
          <w:rFonts w:hint="cs"/>
          <w:rtl/>
        </w:rPr>
        <w:t>قداح و عبدالحمید  بن عبدالعزیز.</w:t>
      </w:r>
    </w:p>
    <w:p w:rsidR="00EA06DC" w:rsidRPr="00FA4E15" w:rsidRDefault="00EA06DC" w:rsidP="00FA4E15">
      <w:pPr>
        <w:ind w:firstLine="284"/>
        <w:jc w:val="both"/>
        <w:rPr>
          <w:rStyle w:val="Char5"/>
          <w:rtl/>
        </w:rPr>
      </w:pPr>
      <w:r w:rsidRPr="00FA4E15">
        <w:rPr>
          <w:rStyle w:val="Char5"/>
          <w:rFonts w:hint="cs"/>
          <w:rtl/>
        </w:rPr>
        <w:t>در مدینه: امام مالک بن انس، ابراهیم  بن یحیی الاسامی، ابراهیم  بن سعد الانصاری، عبدالعزیز  بن محمد الدراوردی، محمد بن سعید ابی‌</w:t>
      </w:r>
      <w:r w:rsidR="00E92787" w:rsidRPr="00FA4E15">
        <w:rPr>
          <w:rStyle w:val="Char5"/>
          <w:rFonts w:hint="cs"/>
          <w:rtl/>
        </w:rPr>
        <w:t>فدیک و عبدالله  بن نافع الصائغ.</w:t>
      </w:r>
    </w:p>
    <w:p w:rsidR="00EA06DC" w:rsidRPr="00FA4E15" w:rsidRDefault="00EA06DC" w:rsidP="00FA4E15">
      <w:pPr>
        <w:ind w:firstLine="284"/>
        <w:jc w:val="both"/>
        <w:rPr>
          <w:rStyle w:val="Char5"/>
          <w:rtl/>
        </w:rPr>
      </w:pPr>
      <w:r w:rsidRPr="00FA4E15">
        <w:rPr>
          <w:rStyle w:val="Char5"/>
          <w:rFonts w:hint="cs"/>
          <w:rtl/>
        </w:rPr>
        <w:t>در یمن: مطرف‌ بن مازن، هشام‌ بن یوسف، قاضی صنعاء، عم</w:t>
      </w:r>
      <w:r w:rsidR="00E92787" w:rsidRPr="00FA4E15">
        <w:rPr>
          <w:rStyle w:val="Char5"/>
          <w:rFonts w:hint="cs"/>
          <w:rtl/>
        </w:rPr>
        <w:t>رو بن ابی‌سلمه و یحیی  بن حسان.</w:t>
      </w:r>
    </w:p>
    <w:p w:rsidR="00EA06DC" w:rsidRPr="00FA4E15" w:rsidRDefault="00EA06DC" w:rsidP="00FA4E15">
      <w:pPr>
        <w:ind w:firstLine="284"/>
        <w:jc w:val="both"/>
        <w:rPr>
          <w:rStyle w:val="Char5"/>
          <w:rtl/>
        </w:rPr>
      </w:pPr>
      <w:r w:rsidRPr="00FA4E15">
        <w:rPr>
          <w:rStyle w:val="Char5"/>
          <w:rFonts w:hint="cs"/>
          <w:rtl/>
        </w:rPr>
        <w:t xml:space="preserve">در عراق: محمد بن الحسن، وکیع‌ بن جراح کوفی، ابواسامه حماد بن اسامه کوفی، اسماعیل  بن علیه بصری و </w:t>
      </w:r>
      <w:r w:rsidR="00E92787" w:rsidRPr="00FA4E15">
        <w:rPr>
          <w:rStyle w:val="Char5"/>
          <w:rFonts w:hint="cs"/>
          <w:rtl/>
        </w:rPr>
        <w:t>عبدالوهاب  بن عبدالحمید البصری.</w:t>
      </w:r>
    </w:p>
    <w:p w:rsidR="00EA06DC" w:rsidRPr="00FA4E15" w:rsidRDefault="00EA06DC" w:rsidP="00FA4E15">
      <w:pPr>
        <w:widowControl w:val="0"/>
        <w:ind w:firstLine="284"/>
        <w:jc w:val="both"/>
        <w:rPr>
          <w:rStyle w:val="Char5"/>
          <w:rtl/>
        </w:rPr>
      </w:pPr>
      <w:r w:rsidRPr="00FA4E15">
        <w:rPr>
          <w:rStyle w:val="Char5"/>
          <w:rFonts w:hint="cs"/>
          <w:rtl/>
        </w:rPr>
        <w:t xml:space="preserve">در کتاب چهار امام اهل سنت و جماعت به نقل از کتاب </w:t>
      </w:r>
      <w:r w:rsidRPr="00CC1282">
        <w:rPr>
          <w:rStyle w:val="Char1"/>
          <w:rFonts w:hint="cs"/>
          <w:rtl/>
        </w:rPr>
        <w:t>«</w:t>
      </w:r>
      <w:r w:rsidRPr="00E92787">
        <w:rPr>
          <w:rStyle w:val="Char1"/>
          <w:rFonts w:hint="cs"/>
          <w:rtl/>
        </w:rPr>
        <w:t>ال</w:t>
      </w:r>
      <w:r w:rsidR="00E92787">
        <w:rPr>
          <w:rStyle w:val="Char1"/>
          <w:rFonts w:hint="cs"/>
          <w:rtl/>
        </w:rPr>
        <w:t>أ</w:t>
      </w:r>
      <w:r w:rsidRPr="00E92787">
        <w:rPr>
          <w:rStyle w:val="Char1"/>
          <w:rFonts w:hint="cs"/>
          <w:rtl/>
        </w:rPr>
        <w:t>ئمه ال</w:t>
      </w:r>
      <w:r w:rsidR="00E92787">
        <w:rPr>
          <w:rStyle w:val="Char1"/>
          <w:rFonts w:hint="cs"/>
          <w:rtl/>
        </w:rPr>
        <w:t>أ</w:t>
      </w:r>
      <w:r w:rsidRPr="00E92787">
        <w:rPr>
          <w:rStyle w:val="Char1"/>
          <w:rFonts w:hint="cs"/>
          <w:rtl/>
        </w:rPr>
        <w:t>ربع</w:t>
      </w:r>
      <w:r w:rsidR="00E92787">
        <w:rPr>
          <w:rStyle w:val="Char1"/>
          <w:rFonts w:hint="cs"/>
          <w:rtl/>
        </w:rPr>
        <w:t>ة</w:t>
      </w:r>
      <w:r w:rsidRPr="00CC1282">
        <w:rPr>
          <w:rStyle w:val="Char1"/>
          <w:rFonts w:hint="cs"/>
          <w:rtl/>
        </w:rPr>
        <w:t>»</w:t>
      </w:r>
      <w:r w:rsidRPr="00FA4E15">
        <w:rPr>
          <w:rStyle w:val="Char5"/>
          <w:rFonts w:hint="cs"/>
          <w:rtl/>
        </w:rPr>
        <w:t xml:space="preserve"> دربار</w:t>
      </w:r>
      <w:r w:rsidR="00E92787" w:rsidRPr="00FA4E15">
        <w:rPr>
          <w:rStyle w:val="Char5"/>
          <w:rFonts w:hint="cs"/>
          <w:rtl/>
        </w:rPr>
        <w:t>ه</w:t>
      </w:r>
      <w:r w:rsidRPr="00FA4E15">
        <w:rPr>
          <w:rStyle w:val="Char5"/>
          <w:rFonts w:hint="cs"/>
          <w:rtl/>
        </w:rPr>
        <w:t xml:space="preserve"> تلاش فقهی و اجتهاد </w:t>
      </w:r>
      <w:r w:rsidR="00E92787" w:rsidRPr="00FA4E15">
        <w:rPr>
          <w:rStyle w:val="Char5"/>
          <w:rFonts w:hint="cs"/>
          <w:rtl/>
        </w:rPr>
        <w:t>شگفت‌انگیز شافعی چنین آمده است:</w:t>
      </w:r>
    </w:p>
    <w:p w:rsidR="00EA06DC" w:rsidRPr="00FA4E15" w:rsidRDefault="00EA06DC" w:rsidP="00FA4E15">
      <w:pPr>
        <w:widowControl w:val="0"/>
        <w:ind w:firstLine="284"/>
        <w:jc w:val="both"/>
        <w:rPr>
          <w:rStyle w:val="Char5"/>
          <w:rtl/>
        </w:rPr>
      </w:pPr>
      <w:r w:rsidRPr="00FA4E15">
        <w:rPr>
          <w:rStyle w:val="Char5"/>
          <w:rFonts w:hint="cs"/>
          <w:rtl/>
        </w:rPr>
        <w:t>«... حدیث و رأی را در بغداد از محمد بن حسن</w:t>
      </w:r>
      <w:r w:rsidRPr="00694B9D">
        <w:rPr>
          <w:rStyle w:val="Char5"/>
          <w:vertAlign w:val="superscript"/>
          <w:rtl/>
        </w:rPr>
        <w:footnoteReference w:id="141"/>
      </w:r>
      <w:r w:rsidRPr="00FA4E15">
        <w:rPr>
          <w:rStyle w:val="Char5"/>
          <w:rFonts w:hint="cs"/>
          <w:rtl/>
        </w:rPr>
        <w:t xml:space="preserve"> آموخت و آن را بر روی کاغذ آورد. گویا یادداشت‌های مزبور بار شتری را شامل می‌شده است. محمد به شاگردش احترام می‌گذاشت و مجلس او را بر مجلس سلطان ترجیح می‌داد. شافعی به احترام استاد هیچگاه در حضور وی مناظره نمی‌کرد، ولی در غیاب به دفاع از فقه اهل مدینه</w:t>
      </w:r>
      <w:r w:rsidRPr="00694B9D">
        <w:rPr>
          <w:rStyle w:val="Char5"/>
          <w:vertAlign w:val="superscript"/>
          <w:rtl/>
        </w:rPr>
        <w:footnoteReference w:id="142"/>
      </w:r>
      <w:r w:rsidRPr="00FA4E15">
        <w:rPr>
          <w:rStyle w:val="Char5"/>
          <w:rFonts w:hint="cs"/>
          <w:rtl/>
        </w:rPr>
        <w:t xml:space="preserve"> برمی‌خاست. روایت شده که یک بار محمد</w:t>
      </w:r>
      <w:r w:rsidRPr="00694B9D">
        <w:rPr>
          <w:rStyle w:val="Char5"/>
          <w:vertAlign w:val="superscript"/>
          <w:rtl/>
        </w:rPr>
        <w:footnoteReference w:id="143"/>
      </w:r>
      <w:r w:rsidRPr="00FA4E15">
        <w:rPr>
          <w:rStyle w:val="Char5"/>
          <w:rFonts w:hint="cs"/>
          <w:rtl/>
        </w:rPr>
        <w:t xml:space="preserve"> با اصرار، شافعی را به مناظر</w:t>
      </w:r>
      <w:r w:rsidR="0007388D" w:rsidRPr="00FA4E15">
        <w:rPr>
          <w:rStyle w:val="Char5"/>
          <w:rFonts w:hint="cs"/>
          <w:rtl/>
        </w:rPr>
        <w:t>ۀ</w:t>
      </w:r>
      <w:r w:rsidRPr="00FA4E15">
        <w:rPr>
          <w:rStyle w:val="Char5"/>
          <w:rFonts w:hint="cs"/>
          <w:rtl/>
        </w:rPr>
        <w:t xml:space="preserve"> با خویش فراخواند. شافعی به امر استاد گردن نهاد و از عهد</w:t>
      </w:r>
      <w:r w:rsidR="0007388D" w:rsidRPr="00FA4E15">
        <w:rPr>
          <w:rStyle w:val="Char5"/>
          <w:rFonts w:hint="cs"/>
          <w:rtl/>
        </w:rPr>
        <w:t>ۀ</w:t>
      </w:r>
      <w:r w:rsidRPr="00FA4E15">
        <w:rPr>
          <w:rStyle w:val="Char5"/>
          <w:rFonts w:hint="cs"/>
          <w:rtl/>
        </w:rPr>
        <w:t xml:space="preserve"> مناظره برآمد. در خلال این مدت شافعی خود را فقیهی از فقهای مدینه و دوستی از دوستان امام مالک  بن انس می‌دانست و پس از اینکه استقلال عمل پیدا کرد بدون اینکه به شخص مالک تعرض نماید با رأی وی به مخالفت برخاست و می‌گفت: مالک هم مثل من بشر است، ممکن است نظرش درست و یا غلط باشد. و کتابی را به نام </w:t>
      </w:r>
      <w:r w:rsidR="00E92787" w:rsidRPr="00FA4E15">
        <w:rPr>
          <w:rStyle w:val="Char5"/>
          <w:rFonts w:hint="cs"/>
          <w:rtl/>
        </w:rPr>
        <w:t>(</w:t>
      </w:r>
      <w:r w:rsidRPr="00FA4E15">
        <w:rPr>
          <w:rStyle w:val="Char5"/>
          <w:rFonts w:hint="cs"/>
          <w:rtl/>
        </w:rPr>
        <w:t>خلاف مالک</w:t>
      </w:r>
      <w:r w:rsidR="00E92787" w:rsidRPr="00FA4E15">
        <w:rPr>
          <w:rStyle w:val="Char5"/>
          <w:rFonts w:hint="cs"/>
          <w:rtl/>
        </w:rPr>
        <w:t>)</w:t>
      </w:r>
      <w:r w:rsidRPr="00FA4E15">
        <w:rPr>
          <w:rStyle w:val="Char5"/>
          <w:rFonts w:hint="cs"/>
          <w:rtl/>
        </w:rPr>
        <w:t xml:space="preserve"> نوشت و در آن گفت که رأی با حدیث قابل جمع‌ بندی نیستند. اما به احترام استادش (مالک) تا یک سا</w:t>
      </w:r>
      <w:r w:rsidR="00E92787" w:rsidRPr="00FA4E15">
        <w:rPr>
          <w:rStyle w:val="Char5"/>
          <w:rFonts w:hint="cs"/>
          <w:rtl/>
        </w:rPr>
        <w:t>ل از انتشار کتابش خودداری نمود.</w:t>
      </w:r>
    </w:p>
    <w:p w:rsidR="00EA06DC" w:rsidRPr="00FA4E15" w:rsidRDefault="00EA06DC" w:rsidP="00FA4E15">
      <w:pPr>
        <w:ind w:firstLine="284"/>
        <w:jc w:val="both"/>
        <w:rPr>
          <w:rStyle w:val="Char5"/>
          <w:rtl/>
        </w:rPr>
      </w:pPr>
      <w:r w:rsidRPr="00FA4E15">
        <w:rPr>
          <w:rStyle w:val="Char5"/>
          <w:rFonts w:hint="cs"/>
          <w:rtl/>
        </w:rPr>
        <w:t>هدف شافعی از نوشتن کتاب یاد شده فقط رضای خدا بود و نمی‌خواست به وسیل</w:t>
      </w:r>
      <w:r w:rsidR="00E92787" w:rsidRPr="00FA4E15">
        <w:rPr>
          <w:rStyle w:val="Char5"/>
          <w:rFonts w:hint="cs"/>
          <w:rtl/>
        </w:rPr>
        <w:t>ه</w:t>
      </w:r>
      <w:r w:rsidRPr="00FA4E15">
        <w:rPr>
          <w:rStyle w:val="Char5"/>
          <w:rFonts w:hint="cs"/>
          <w:rtl/>
        </w:rPr>
        <w:t xml:space="preserve"> آن به استادش اهانت نماید، زیرا همچنان که گذشت همواره از </w:t>
      </w:r>
      <w:r w:rsidR="00E92787" w:rsidRPr="00FA4E15">
        <w:rPr>
          <w:rStyle w:val="Char5"/>
          <w:rFonts w:hint="cs"/>
          <w:rtl/>
        </w:rPr>
        <w:t>مالک به نام استاد یاد می‌کرد.</w:t>
      </w:r>
    </w:p>
    <w:p w:rsidR="00EA06DC" w:rsidRPr="00FA4E15" w:rsidRDefault="00EA06DC" w:rsidP="00FA4E15">
      <w:pPr>
        <w:ind w:firstLine="284"/>
        <w:jc w:val="both"/>
        <w:rPr>
          <w:rStyle w:val="Char5"/>
          <w:rtl/>
        </w:rPr>
      </w:pPr>
      <w:r w:rsidRPr="00FA4E15">
        <w:rPr>
          <w:rStyle w:val="Char5"/>
          <w:rFonts w:hint="cs"/>
          <w:rtl/>
        </w:rPr>
        <w:t>شافعی همچنین آراء ابوحنیفه و اوزاعی را نقد کرد و این کار برای وی مشکلات و ناراحتی‌هایی ایجاد کرد، از طرفی با مطالع</w:t>
      </w:r>
      <w:r w:rsidR="00E92787" w:rsidRPr="00FA4E15">
        <w:rPr>
          <w:rStyle w:val="Char5"/>
          <w:rFonts w:hint="cs"/>
          <w:rtl/>
        </w:rPr>
        <w:t>ه</w:t>
      </w:r>
      <w:r w:rsidRPr="00FA4E15">
        <w:rPr>
          <w:rStyle w:val="Char5"/>
          <w:rFonts w:hint="cs"/>
          <w:rtl/>
        </w:rPr>
        <w:t xml:space="preserve"> کتاب‌های محمد بن حسن و تحقیق در فقه عراق و مناظره با فقهای آنجا، توانست ارتباطی بین فقه مدینه و فقه عراق به عبارتی دیگر میان فقه نقل و فقه عقل برقرار سازد»</w:t>
      </w:r>
      <w:r w:rsidRPr="00694B9D">
        <w:rPr>
          <w:rStyle w:val="Char5"/>
          <w:vertAlign w:val="superscript"/>
          <w:rtl/>
        </w:rPr>
        <w:footnoteReference w:id="144"/>
      </w:r>
      <w:r w:rsidR="00E92787" w:rsidRPr="00FA4E15">
        <w:rPr>
          <w:rStyle w:val="Char5"/>
          <w:rFonts w:hint="cs"/>
          <w:rtl/>
        </w:rPr>
        <w:t>.</w:t>
      </w:r>
    </w:p>
    <w:p w:rsidR="00EA06DC" w:rsidRDefault="00EA06DC" w:rsidP="00CC1282">
      <w:pPr>
        <w:pStyle w:val="a4"/>
        <w:rPr>
          <w:rtl/>
        </w:rPr>
      </w:pPr>
      <w:bookmarkStart w:id="122" w:name="_Toc178871347"/>
      <w:bookmarkStart w:id="123" w:name="_Toc436077707"/>
      <w:r>
        <w:rPr>
          <w:rFonts w:hint="cs"/>
          <w:rtl/>
        </w:rPr>
        <w:t>شاگردان شافعی</w:t>
      </w:r>
      <w:bookmarkEnd w:id="122"/>
      <w:bookmarkEnd w:id="12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امام شافعی در مکه، عراق و مصر به تدریس و تعلیم پرداخت و در نهایت اخلاص و ایمان آنچه را که از کتاب و سنت و اجماع می‌دانست بدون هیچ مضا</w:t>
      </w:r>
      <w:r w:rsidR="00E92787" w:rsidRPr="00FA4E15">
        <w:rPr>
          <w:rStyle w:val="Char5"/>
          <w:rFonts w:hint="cs"/>
          <w:rtl/>
        </w:rPr>
        <w:t>یقه‌ای به شاگردان خود می‌آموخت.</w:t>
      </w:r>
    </w:p>
    <w:p w:rsidR="00EA06DC" w:rsidRPr="00FA4E15" w:rsidRDefault="00EA06DC" w:rsidP="00FA4E15">
      <w:pPr>
        <w:ind w:firstLine="284"/>
        <w:jc w:val="both"/>
        <w:rPr>
          <w:rStyle w:val="Char5"/>
          <w:rtl/>
        </w:rPr>
      </w:pPr>
      <w:r w:rsidRPr="00FA4E15">
        <w:rPr>
          <w:rStyle w:val="Char5"/>
          <w:rFonts w:hint="cs"/>
          <w:rtl/>
        </w:rPr>
        <w:t>شافعی از یک طرف با تلمذ در خدمت امام مالک، و فقهای مکه و مدینه کاملاً به ارزش سنت نبوی و حدیث مصطفوی پی برد و از طرف دیگر با برخورداری از جلسات تدریس محمد بن حسن شاگرد ابوحنیفه و دیگر فقهای حنفی به نقش ارزند</w:t>
      </w:r>
      <w:r w:rsidR="00E92787" w:rsidRPr="00FA4E15">
        <w:rPr>
          <w:rStyle w:val="Char5"/>
          <w:rFonts w:hint="cs"/>
          <w:rtl/>
        </w:rPr>
        <w:t>ه رأی و تعقل در اجتهاد آگاه شد.</w:t>
      </w:r>
    </w:p>
    <w:p w:rsidR="00EA06DC" w:rsidRPr="00FA4E15" w:rsidRDefault="00EA06DC" w:rsidP="00FA4E15">
      <w:pPr>
        <w:ind w:firstLine="284"/>
        <w:jc w:val="both"/>
        <w:rPr>
          <w:rStyle w:val="Char5"/>
          <w:rtl/>
        </w:rPr>
      </w:pPr>
      <w:r w:rsidRPr="00FA4E15">
        <w:rPr>
          <w:rStyle w:val="Char5"/>
          <w:rFonts w:hint="cs"/>
          <w:rtl/>
        </w:rPr>
        <w:t xml:space="preserve">شاگردانی که از محضر امام شافعی استفاده و </w:t>
      </w:r>
      <w:r w:rsidR="00E92787" w:rsidRPr="00FA4E15">
        <w:rPr>
          <w:rStyle w:val="Char5"/>
          <w:rFonts w:hint="cs"/>
          <w:rtl/>
        </w:rPr>
        <w:t>تعلم نموده‌اند عبارتند از:</w:t>
      </w:r>
    </w:p>
    <w:p w:rsidR="00EA06DC" w:rsidRPr="00FA4E15" w:rsidRDefault="00EA06DC" w:rsidP="00CC1282">
      <w:pPr>
        <w:pStyle w:val="ListParagraph"/>
        <w:numPr>
          <w:ilvl w:val="0"/>
          <w:numId w:val="38"/>
        </w:numPr>
        <w:ind w:left="641" w:hanging="357"/>
        <w:jc w:val="both"/>
        <w:rPr>
          <w:rStyle w:val="Char5"/>
          <w:rtl/>
        </w:rPr>
      </w:pPr>
      <w:r w:rsidRPr="00FA4E15">
        <w:rPr>
          <w:rStyle w:val="Char5"/>
          <w:rFonts w:hint="cs"/>
          <w:rtl/>
        </w:rPr>
        <w:t>در مدت نه سال در مکه با تحقیق و فحص و بررسی دربار</w:t>
      </w:r>
      <w:r w:rsidR="00E92787" w:rsidRPr="00FA4E15">
        <w:rPr>
          <w:rStyle w:val="Char5"/>
          <w:rFonts w:hint="cs"/>
          <w:rtl/>
        </w:rPr>
        <w:t>ه</w:t>
      </w:r>
      <w:r w:rsidRPr="00FA4E15">
        <w:rPr>
          <w:rStyle w:val="Char5"/>
          <w:rFonts w:hint="cs"/>
          <w:rtl/>
        </w:rPr>
        <w:t xml:space="preserve"> کتاب و سنت و اجتهاد به آنچنان مرحله‌ای از علم و تفقه دست یافت که توانست به ابوبکر الحمیدی، موسی‌ بن ابی‌الجارود، ابراهیم‌ بن محمد  بن عباس و ابوبکر  بن ادریس فقه بیاموزد و آن</w:t>
      </w:r>
      <w:r w:rsidR="00E92787" w:rsidRPr="00FA4E15">
        <w:rPr>
          <w:rStyle w:val="Char5"/>
          <w:rFonts w:hint="cs"/>
          <w:rtl/>
        </w:rPr>
        <w:t>ان را با نظریات خود آشنا سازد.</w:t>
      </w:r>
    </w:p>
    <w:p w:rsidR="00EA06DC" w:rsidRPr="00FA4E15" w:rsidRDefault="00EA06DC" w:rsidP="00CC1282">
      <w:pPr>
        <w:pStyle w:val="ListParagraph"/>
        <w:numPr>
          <w:ilvl w:val="0"/>
          <w:numId w:val="38"/>
        </w:numPr>
        <w:ind w:left="641" w:hanging="357"/>
        <w:jc w:val="both"/>
        <w:rPr>
          <w:rStyle w:val="Char5"/>
          <w:rtl/>
        </w:rPr>
      </w:pPr>
      <w:r w:rsidRPr="00FA4E15">
        <w:rPr>
          <w:rStyle w:val="Char5"/>
          <w:rFonts w:hint="cs"/>
          <w:rtl/>
        </w:rPr>
        <w:t xml:space="preserve">در بغداد: حسن صباح زعفرانی، حسین‌ بن علی کرابیسی، ابوثور کلبی و احمد بن محمد اشعری بصر، از او دانش آموختند. </w:t>
      </w:r>
    </w:p>
    <w:p w:rsidR="00EA06DC" w:rsidRPr="00FA4E15" w:rsidRDefault="00EA06DC" w:rsidP="00CC1282">
      <w:pPr>
        <w:pStyle w:val="ListParagraph"/>
        <w:numPr>
          <w:ilvl w:val="0"/>
          <w:numId w:val="38"/>
        </w:numPr>
        <w:ind w:left="641" w:hanging="357"/>
        <w:jc w:val="both"/>
        <w:rPr>
          <w:rStyle w:val="Char5"/>
          <w:rtl/>
        </w:rPr>
      </w:pPr>
      <w:r w:rsidRPr="00FA4E15">
        <w:rPr>
          <w:rStyle w:val="Char5"/>
          <w:rFonts w:hint="cs"/>
          <w:rtl/>
        </w:rPr>
        <w:t xml:space="preserve">در مصر: حرمله به یحیی، محمد بن عبدالحکم، یوسف‌ بن یحیی البویطی، اسماعیل  بن یحیی‌المزنی و ربیع  بن سلیمان جیزی از محضر پرفیض و </w:t>
      </w:r>
      <w:r w:rsidR="00E92787" w:rsidRPr="00FA4E15">
        <w:rPr>
          <w:rStyle w:val="Char5"/>
          <w:rFonts w:hint="cs"/>
          <w:rtl/>
        </w:rPr>
        <w:t>برکت علمی وی، بهره‌مند شده‌اند.</w:t>
      </w:r>
    </w:p>
    <w:p w:rsidR="00EA06DC" w:rsidRPr="00CC1282" w:rsidRDefault="00EA06DC" w:rsidP="00CC1282">
      <w:pPr>
        <w:pStyle w:val="ListParagraph"/>
        <w:numPr>
          <w:ilvl w:val="0"/>
          <w:numId w:val="38"/>
        </w:numPr>
        <w:ind w:left="641" w:hanging="357"/>
        <w:jc w:val="both"/>
        <w:rPr>
          <w:rStyle w:val="Char5"/>
          <w:spacing w:val="-2"/>
          <w:rtl/>
        </w:rPr>
      </w:pPr>
      <w:r w:rsidRPr="00CC1282">
        <w:rPr>
          <w:rStyle w:val="Char5"/>
          <w:rFonts w:hint="cs"/>
          <w:spacing w:val="-2"/>
          <w:rtl/>
        </w:rPr>
        <w:t>احمد بن حنبل یکی از بهترین شاگردان او است که همواره از استادش به نیکی یاد کرده و از فض</w:t>
      </w:r>
      <w:r w:rsidR="00E92787" w:rsidRPr="00CC1282">
        <w:rPr>
          <w:rStyle w:val="Char5"/>
          <w:rFonts w:hint="cs"/>
          <w:spacing w:val="-2"/>
          <w:rtl/>
        </w:rPr>
        <w:t>ل و علم وی توشه‌ها اندوخته است.</w:t>
      </w:r>
    </w:p>
    <w:p w:rsidR="00EA06DC" w:rsidRDefault="00EA06DC" w:rsidP="002330F9">
      <w:pPr>
        <w:pStyle w:val="a1"/>
        <w:rPr>
          <w:rtl/>
        </w:rPr>
      </w:pPr>
      <w:bookmarkStart w:id="124" w:name="_Toc178871348"/>
      <w:bookmarkStart w:id="125" w:name="_Toc436077708"/>
      <w:r>
        <w:rPr>
          <w:rFonts w:hint="cs"/>
          <w:rtl/>
        </w:rPr>
        <w:t>کتاب‌های شافعی</w:t>
      </w:r>
      <w:bookmarkEnd w:id="124"/>
      <w:bookmarkEnd w:id="125"/>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شافعی تألیفات فراوانی دارد که می‌گویند یکصد و سیزده کتاب در فقه و تفسیر و اصول و اد</w:t>
      </w:r>
      <w:r w:rsidR="00E92787" w:rsidRPr="00FA4E15">
        <w:rPr>
          <w:rStyle w:val="Char5"/>
          <w:rFonts w:hint="cs"/>
          <w:rtl/>
        </w:rPr>
        <w:t>بیات و غیره است از جمله آنهاست:</w:t>
      </w:r>
    </w:p>
    <w:p w:rsidR="00EA06DC" w:rsidRPr="00FA4E15" w:rsidRDefault="00E92787" w:rsidP="00FA4E15">
      <w:pPr>
        <w:ind w:firstLine="284"/>
        <w:jc w:val="both"/>
        <w:rPr>
          <w:rStyle w:val="Char5"/>
          <w:rtl/>
        </w:rPr>
      </w:pPr>
      <w:r w:rsidRPr="00CC1282">
        <w:rPr>
          <w:rStyle w:val="Char1"/>
          <w:rFonts w:hint="cs"/>
          <w:rtl/>
        </w:rPr>
        <w:t>«</w:t>
      </w:r>
      <w:r w:rsidR="00EA06DC" w:rsidRPr="00E92787">
        <w:rPr>
          <w:rStyle w:val="Char1"/>
          <w:rFonts w:hint="cs"/>
          <w:rtl/>
        </w:rPr>
        <w:t>الأم، الرسال</w:t>
      </w:r>
      <w:r>
        <w:rPr>
          <w:rStyle w:val="Char1"/>
          <w:rFonts w:hint="cs"/>
          <w:rtl/>
        </w:rPr>
        <w:t>ة</w:t>
      </w:r>
      <w:r w:rsidR="00EA06DC" w:rsidRPr="00E92787">
        <w:rPr>
          <w:rStyle w:val="Char1"/>
          <w:rFonts w:hint="cs"/>
          <w:rtl/>
        </w:rPr>
        <w:t>، الحجّ</w:t>
      </w:r>
      <w:r>
        <w:rPr>
          <w:rStyle w:val="Char1"/>
          <w:rFonts w:hint="cs"/>
          <w:rtl/>
        </w:rPr>
        <w:t>ة</w:t>
      </w:r>
      <w:r w:rsidR="00EA06DC" w:rsidRPr="00E92787">
        <w:rPr>
          <w:rStyle w:val="Char1"/>
          <w:rFonts w:hint="cs"/>
          <w:rtl/>
        </w:rPr>
        <w:t>، الوصایا الکبیر</w:t>
      </w:r>
      <w:r>
        <w:rPr>
          <w:rStyle w:val="Char1"/>
          <w:rFonts w:hint="cs"/>
          <w:rtl/>
        </w:rPr>
        <w:t>ة</w:t>
      </w:r>
      <w:r w:rsidR="00EA06DC" w:rsidRPr="00E92787">
        <w:rPr>
          <w:rStyle w:val="Char1"/>
          <w:rFonts w:hint="cs"/>
          <w:rtl/>
        </w:rPr>
        <w:t xml:space="preserve">، اختلاف </w:t>
      </w:r>
      <w:r>
        <w:rPr>
          <w:rStyle w:val="Char1"/>
          <w:rFonts w:hint="cs"/>
          <w:rtl/>
        </w:rPr>
        <w:t>أ</w:t>
      </w:r>
      <w:r w:rsidR="00EA06DC" w:rsidRPr="00E92787">
        <w:rPr>
          <w:rStyle w:val="Char1"/>
          <w:rFonts w:hint="cs"/>
          <w:rtl/>
        </w:rPr>
        <w:t>هل العراق، وصی</w:t>
      </w:r>
      <w:r>
        <w:rPr>
          <w:rStyle w:val="Char1"/>
          <w:rFonts w:hint="cs"/>
          <w:rtl/>
        </w:rPr>
        <w:t>ة</w:t>
      </w:r>
      <w:r w:rsidR="00EA06DC" w:rsidRPr="00E92787">
        <w:rPr>
          <w:rStyle w:val="Char1"/>
          <w:rFonts w:hint="cs"/>
          <w:rtl/>
        </w:rPr>
        <w:t xml:space="preserve"> الشافعی، جماع العلم، إبطال الاستحسان، جامع ال</w:t>
      </w:r>
      <w:r>
        <w:rPr>
          <w:rStyle w:val="Char1"/>
          <w:rFonts w:hint="cs"/>
          <w:rtl/>
        </w:rPr>
        <w:t>ـ</w:t>
      </w:r>
      <w:r w:rsidR="00EA06DC" w:rsidRPr="00E92787">
        <w:rPr>
          <w:rStyle w:val="Char1"/>
          <w:rFonts w:hint="cs"/>
          <w:rtl/>
        </w:rPr>
        <w:t>مزنی الکبیر، جامع ال</w:t>
      </w:r>
      <w:r>
        <w:rPr>
          <w:rStyle w:val="Char1"/>
          <w:rFonts w:hint="cs"/>
          <w:rtl/>
        </w:rPr>
        <w:t>ـ</w:t>
      </w:r>
      <w:r w:rsidR="00EA06DC" w:rsidRPr="00E92787">
        <w:rPr>
          <w:rStyle w:val="Char1"/>
          <w:rFonts w:hint="cs"/>
          <w:rtl/>
        </w:rPr>
        <w:t>مزنی الصغیر، ا</w:t>
      </w:r>
      <w:r>
        <w:rPr>
          <w:rStyle w:val="Char1"/>
          <w:rFonts w:hint="cs"/>
          <w:rtl/>
        </w:rPr>
        <w:t>لأمالی، مختصر الربیع، البویطی والاملاء و</w:t>
      </w:r>
      <w:r w:rsidR="00EA06DC" w:rsidRPr="00E92787">
        <w:rPr>
          <w:rStyle w:val="Char1"/>
          <w:rFonts w:hint="cs"/>
          <w:rtl/>
        </w:rPr>
        <w:t>غیره</w:t>
      </w:r>
      <w:r w:rsidRPr="00CC1282">
        <w:rPr>
          <w:rStyle w:val="Char1"/>
          <w:rFonts w:hint="cs"/>
          <w:rtl/>
        </w:rPr>
        <w:t>»</w:t>
      </w:r>
      <w:r w:rsidR="00EA06DC" w:rsidRPr="00694B9D">
        <w:rPr>
          <w:rStyle w:val="Char5"/>
          <w:vertAlign w:val="superscript"/>
          <w:rtl/>
        </w:rPr>
        <w:footnoteReference w:id="145"/>
      </w:r>
      <w:r w:rsidRPr="00FA4E15">
        <w:rPr>
          <w:rStyle w:val="Char5"/>
          <w:rFonts w:hint="cs"/>
          <w:rtl/>
        </w:rPr>
        <w:t>.</w:t>
      </w:r>
    </w:p>
    <w:p w:rsidR="00EA06DC" w:rsidRDefault="00EA06DC" w:rsidP="00CC1282">
      <w:pPr>
        <w:pStyle w:val="a4"/>
        <w:rPr>
          <w:rtl/>
        </w:rPr>
      </w:pPr>
      <w:bookmarkStart w:id="126" w:name="_Toc178871349"/>
      <w:bookmarkStart w:id="127" w:name="_Toc436077709"/>
      <w:r>
        <w:rPr>
          <w:rFonts w:hint="cs"/>
          <w:rtl/>
        </w:rPr>
        <w:t>سخنانی از امام شافعی</w:t>
      </w:r>
      <w:bookmarkEnd w:id="126"/>
      <w:bookmarkEnd w:id="127"/>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کتاب چهار امام به نقل از کتاب‌های «</w:t>
      </w:r>
      <w:r w:rsidRPr="00E92787">
        <w:rPr>
          <w:rStyle w:val="Char1"/>
          <w:rFonts w:hint="cs"/>
          <w:rtl/>
        </w:rPr>
        <w:t>ال</w:t>
      </w:r>
      <w:r w:rsidR="00E92787">
        <w:rPr>
          <w:rStyle w:val="Char1"/>
          <w:rFonts w:hint="cs"/>
          <w:rtl/>
        </w:rPr>
        <w:t>أ</w:t>
      </w:r>
      <w:r w:rsidRPr="00E92787">
        <w:rPr>
          <w:rStyle w:val="Char1"/>
          <w:rFonts w:hint="cs"/>
          <w:rtl/>
        </w:rPr>
        <w:t>ئم</w:t>
      </w:r>
      <w:r w:rsidR="00E92787">
        <w:rPr>
          <w:rStyle w:val="Char1"/>
          <w:rFonts w:hint="cs"/>
          <w:rtl/>
        </w:rPr>
        <w:t>ة</w:t>
      </w:r>
      <w:r w:rsidRPr="00E92787">
        <w:rPr>
          <w:rStyle w:val="Char1"/>
          <w:rFonts w:hint="cs"/>
          <w:rtl/>
        </w:rPr>
        <w:t xml:space="preserve"> ال</w:t>
      </w:r>
      <w:r w:rsidR="00E92787">
        <w:rPr>
          <w:rStyle w:val="Char1"/>
          <w:rFonts w:hint="cs"/>
          <w:rtl/>
        </w:rPr>
        <w:t>أ</w:t>
      </w:r>
      <w:r w:rsidRPr="00E92787">
        <w:rPr>
          <w:rStyle w:val="Char1"/>
          <w:rFonts w:hint="cs"/>
          <w:rtl/>
        </w:rPr>
        <w:t>ربع</w:t>
      </w:r>
      <w:r w:rsidR="00E92787">
        <w:rPr>
          <w:rStyle w:val="Char1"/>
          <w:rFonts w:hint="cs"/>
          <w:rtl/>
        </w:rPr>
        <w:t>ة</w:t>
      </w:r>
      <w:r w:rsidRPr="00FA4E15">
        <w:rPr>
          <w:rStyle w:val="Char5"/>
          <w:rFonts w:hint="cs"/>
          <w:rtl/>
        </w:rPr>
        <w:t>» و «ا</w:t>
      </w:r>
      <w:r w:rsidRPr="00E92787">
        <w:rPr>
          <w:rStyle w:val="Char1"/>
          <w:rFonts w:hint="cs"/>
          <w:rtl/>
        </w:rPr>
        <w:t>حیاء علوم</w:t>
      </w:r>
      <w:r w:rsidR="00E92787">
        <w:rPr>
          <w:rStyle w:val="Char1"/>
          <w:rFonts w:hint="cs"/>
          <w:rtl/>
        </w:rPr>
        <w:t xml:space="preserve"> </w:t>
      </w:r>
      <w:r w:rsidRPr="00E92787">
        <w:rPr>
          <w:rStyle w:val="Char1"/>
          <w:rFonts w:ascii="Times New Roman" w:hAnsi="Times New Roman" w:cs="Times New Roman" w:hint="cs"/>
          <w:rtl/>
        </w:rPr>
        <w:t>‌</w:t>
      </w:r>
      <w:r w:rsidRPr="00E92787">
        <w:rPr>
          <w:rStyle w:val="Char1"/>
          <w:rFonts w:hint="cs"/>
          <w:rtl/>
        </w:rPr>
        <w:t>الدین</w:t>
      </w:r>
      <w:r w:rsidRPr="00FA4E15">
        <w:rPr>
          <w:rStyle w:val="Char5"/>
          <w:rFonts w:hint="cs"/>
          <w:rtl/>
        </w:rPr>
        <w:t xml:space="preserve"> غزالی ترجمه مؤید الدین خوارزمی» سخنان زیر</w:t>
      </w:r>
      <w:r w:rsidR="00E92787" w:rsidRPr="00FA4E15">
        <w:rPr>
          <w:rStyle w:val="Char5"/>
          <w:rFonts w:hint="cs"/>
          <w:rtl/>
        </w:rPr>
        <w:t xml:space="preserve"> را به امام شافعی نسبت می‌دهند:</w:t>
      </w:r>
    </w:p>
    <w:p w:rsidR="00EA06DC" w:rsidRPr="00FA4E15" w:rsidRDefault="00E92787" w:rsidP="00CC1282">
      <w:pPr>
        <w:numPr>
          <w:ilvl w:val="0"/>
          <w:numId w:val="18"/>
        </w:numPr>
        <w:ind w:left="641" w:hanging="357"/>
        <w:jc w:val="both"/>
        <w:rPr>
          <w:rStyle w:val="Char5"/>
          <w:rtl/>
        </w:rPr>
      </w:pPr>
      <w:r w:rsidRPr="00FA4E15">
        <w:rPr>
          <w:rStyle w:val="Char5"/>
          <w:rFonts w:hint="cs"/>
          <w:rtl/>
        </w:rPr>
        <w:t>«</w:t>
      </w:r>
      <w:r w:rsidR="00EA06DC" w:rsidRPr="00FA4E15">
        <w:rPr>
          <w:rStyle w:val="Char5"/>
          <w:rFonts w:hint="cs"/>
          <w:rtl/>
        </w:rPr>
        <w:t>پیش از آنکه سرپرستی خانواده را عهده‌دار شوید، فقه بیاموزید، چون در بزرگی، آموزش آن برایتان دشوار خ</w:t>
      </w:r>
      <w:r w:rsidRPr="00FA4E15">
        <w:rPr>
          <w:rStyle w:val="Char5"/>
          <w:rFonts w:hint="cs"/>
          <w:rtl/>
        </w:rPr>
        <w:t>واهد بود.</w:t>
      </w:r>
    </w:p>
    <w:p w:rsidR="00EA06DC" w:rsidRPr="00FA4E15" w:rsidRDefault="00EA06DC" w:rsidP="00CC1282">
      <w:pPr>
        <w:numPr>
          <w:ilvl w:val="0"/>
          <w:numId w:val="18"/>
        </w:numPr>
        <w:ind w:left="641" w:hanging="357"/>
        <w:jc w:val="both"/>
        <w:rPr>
          <w:rStyle w:val="Char5"/>
          <w:rtl/>
        </w:rPr>
      </w:pPr>
      <w:r w:rsidRPr="00FA4E15">
        <w:rPr>
          <w:rStyle w:val="Char5"/>
          <w:rFonts w:hint="cs"/>
          <w:rtl/>
        </w:rPr>
        <w:t xml:space="preserve">کسی که دنیا را خواهد به علم نیاز دارد و کسی که خواهان قیامت باشد باز هم به علم نیازمند است. </w:t>
      </w:r>
    </w:p>
    <w:p w:rsidR="00EA06DC" w:rsidRPr="00FA4E15" w:rsidRDefault="00EA06DC" w:rsidP="00CC1282">
      <w:pPr>
        <w:widowControl w:val="0"/>
        <w:numPr>
          <w:ilvl w:val="0"/>
          <w:numId w:val="18"/>
        </w:numPr>
        <w:ind w:left="641" w:hanging="357"/>
        <w:jc w:val="both"/>
        <w:rPr>
          <w:rStyle w:val="Char5"/>
          <w:rtl/>
        </w:rPr>
      </w:pPr>
      <w:r w:rsidRPr="00FA4E15">
        <w:rPr>
          <w:rStyle w:val="Char5"/>
          <w:rFonts w:hint="cs"/>
          <w:rtl/>
        </w:rPr>
        <w:t>زینت دانشمندان توفیق است و آرایش آنان حسن خل</w:t>
      </w:r>
      <w:r w:rsidR="00E92787" w:rsidRPr="00FA4E15">
        <w:rPr>
          <w:rStyle w:val="Char5"/>
          <w:rFonts w:hint="cs"/>
          <w:rtl/>
        </w:rPr>
        <w:t>ق و</w:t>
      </w:r>
      <w:r w:rsidR="00CC1282">
        <w:rPr>
          <w:rStyle w:val="Char5"/>
          <w:rFonts w:hint="cs"/>
          <w:rtl/>
        </w:rPr>
        <w:t xml:space="preserve"> زیبایی‌شان</w:t>
      </w:r>
      <w:r w:rsidR="00E92787" w:rsidRPr="00FA4E15">
        <w:rPr>
          <w:rStyle w:val="Char5"/>
          <w:rFonts w:hint="cs"/>
          <w:rtl/>
        </w:rPr>
        <w:t xml:space="preserve"> جوانمردی می‌باشد.</w:t>
      </w:r>
    </w:p>
    <w:p w:rsidR="00EA06DC" w:rsidRPr="00FA4E15" w:rsidRDefault="00EA06DC" w:rsidP="00CC1282">
      <w:pPr>
        <w:widowControl w:val="0"/>
        <w:numPr>
          <w:ilvl w:val="0"/>
          <w:numId w:val="18"/>
        </w:numPr>
        <w:ind w:left="641" w:hanging="357"/>
        <w:jc w:val="both"/>
        <w:rPr>
          <w:rStyle w:val="Char5"/>
          <w:rtl/>
        </w:rPr>
      </w:pPr>
      <w:r w:rsidRPr="00FA4E15">
        <w:rPr>
          <w:rStyle w:val="Char5"/>
          <w:rFonts w:hint="cs"/>
          <w:rtl/>
        </w:rPr>
        <w:t>فقر دانایان اختیاری است و</w:t>
      </w:r>
      <w:r w:rsidR="00E92787" w:rsidRPr="00FA4E15">
        <w:rPr>
          <w:rStyle w:val="Char5"/>
          <w:rFonts w:hint="cs"/>
          <w:rtl/>
        </w:rPr>
        <w:t>لی فقر نادانان اضطراری می‌باشد.</w:t>
      </w:r>
    </w:p>
    <w:p w:rsidR="00EA06DC" w:rsidRPr="00FA4E15" w:rsidRDefault="00EA06DC" w:rsidP="00CC1282">
      <w:pPr>
        <w:widowControl w:val="0"/>
        <w:numPr>
          <w:ilvl w:val="0"/>
          <w:numId w:val="18"/>
        </w:numPr>
        <w:ind w:left="641" w:hanging="357"/>
        <w:jc w:val="both"/>
        <w:rPr>
          <w:rStyle w:val="Char5"/>
          <w:rtl/>
        </w:rPr>
      </w:pPr>
      <w:r w:rsidRPr="00FA4E15">
        <w:rPr>
          <w:rStyle w:val="Char5"/>
          <w:rFonts w:hint="cs"/>
          <w:rtl/>
        </w:rPr>
        <w:t>کسی که شهوت دنیا بر وی غالب باشد، برد</w:t>
      </w:r>
      <w:r w:rsidR="00E92787" w:rsidRPr="00FA4E15">
        <w:rPr>
          <w:rStyle w:val="Char5"/>
          <w:rFonts w:hint="cs"/>
          <w:rtl/>
        </w:rPr>
        <w:t>ه دنیاداران خواهد بود.</w:t>
      </w:r>
    </w:p>
    <w:p w:rsidR="00EA06DC" w:rsidRPr="00FA4E15" w:rsidRDefault="00EA06DC" w:rsidP="00CC1282">
      <w:pPr>
        <w:widowControl w:val="0"/>
        <w:numPr>
          <w:ilvl w:val="0"/>
          <w:numId w:val="18"/>
        </w:numPr>
        <w:ind w:left="641" w:hanging="357"/>
        <w:jc w:val="both"/>
        <w:rPr>
          <w:rStyle w:val="Char5"/>
          <w:rtl/>
        </w:rPr>
      </w:pPr>
      <w:r w:rsidRPr="00FA4E15">
        <w:rPr>
          <w:rStyle w:val="Char5"/>
          <w:rFonts w:hint="cs"/>
          <w:rtl/>
        </w:rPr>
        <w:t>آنکه با تو نیکی کند، اعتمادت را جلب خواهد کرد و آنکه بدی نماید،</w:t>
      </w:r>
      <w:r w:rsidR="00E92787" w:rsidRPr="00FA4E15">
        <w:rPr>
          <w:rStyle w:val="Char5"/>
          <w:rFonts w:hint="cs"/>
          <w:rtl/>
        </w:rPr>
        <w:t xml:space="preserve"> پیوندش را با شما قطع می‌نماید.</w:t>
      </w:r>
    </w:p>
    <w:p w:rsidR="00EA06DC" w:rsidRPr="00FA4E15" w:rsidRDefault="00EA06DC" w:rsidP="00CC1282">
      <w:pPr>
        <w:widowControl w:val="0"/>
        <w:numPr>
          <w:ilvl w:val="0"/>
          <w:numId w:val="18"/>
        </w:numPr>
        <w:ind w:left="641" w:hanging="357"/>
        <w:jc w:val="both"/>
        <w:rPr>
          <w:rStyle w:val="Char5"/>
          <w:rtl/>
        </w:rPr>
      </w:pPr>
      <w:r w:rsidRPr="00FA4E15">
        <w:rPr>
          <w:rStyle w:val="Char5"/>
          <w:rFonts w:hint="cs"/>
          <w:rtl/>
        </w:rPr>
        <w:t>کسی که دوستش را پنهانی نصیحت کند، به احترامش می‌افزاید و اگر در حضور دیگران وی را اندرز گوید، موجب</w:t>
      </w:r>
      <w:r w:rsidR="00E92787" w:rsidRPr="00FA4E15">
        <w:rPr>
          <w:rStyle w:val="Char5"/>
          <w:rFonts w:hint="cs"/>
          <w:rtl/>
        </w:rPr>
        <w:t xml:space="preserve"> رسواییش را فراهم می‌نماید.</w:t>
      </w:r>
    </w:p>
    <w:p w:rsidR="00EA06DC" w:rsidRPr="00FA4E15" w:rsidRDefault="00EA06DC" w:rsidP="00CC1282">
      <w:pPr>
        <w:numPr>
          <w:ilvl w:val="0"/>
          <w:numId w:val="18"/>
        </w:numPr>
        <w:ind w:left="641" w:hanging="357"/>
        <w:jc w:val="both"/>
        <w:rPr>
          <w:rStyle w:val="Char5"/>
          <w:rtl/>
        </w:rPr>
      </w:pPr>
      <w:r w:rsidRPr="00FA4E15">
        <w:rPr>
          <w:rStyle w:val="Char5"/>
          <w:rFonts w:hint="cs"/>
          <w:rtl/>
        </w:rPr>
        <w:t>پ</w:t>
      </w:r>
      <w:r w:rsidR="00E92787" w:rsidRPr="00FA4E15">
        <w:rPr>
          <w:rStyle w:val="Char5"/>
          <w:rFonts w:hint="cs"/>
          <w:rtl/>
        </w:rPr>
        <w:t>ا در میانی، زکات جوانمردی‌هاست.</w:t>
      </w:r>
    </w:p>
    <w:p w:rsidR="00EA06DC" w:rsidRPr="00FA4E15" w:rsidRDefault="00EA06DC" w:rsidP="00CC1282">
      <w:pPr>
        <w:numPr>
          <w:ilvl w:val="0"/>
          <w:numId w:val="18"/>
        </w:numPr>
        <w:ind w:left="641" w:hanging="357"/>
        <w:jc w:val="both"/>
        <w:rPr>
          <w:rStyle w:val="Char5"/>
          <w:rtl/>
        </w:rPr>
      </w:pPr>
      <w:r w:rsidRPr="00FA4E15">
        <w:rPr>
          <w:rStyle w:val="Char5"/>
          <w:rFonts w:hint="cs"/>
          <w:rtl/>
        </w:rPr>
        <w:t>گشاده‌رویی با عام</w:t>
      </w:r>
      <w:r w:rsidR="00E92787" w:rsidRPr="00FA4E15">
        <w:rPr>
          <w:rStyle w:val="Char5"/>
          <w:rFonts w:hint="cs"/>
          <w:rtl/>
        </w:rPr>
        <w:t>ه</w:t>
      </w:r>
      <w:r w:rsidRPr="00FA4E15">
        <w:rPr>
          <w:rStyle w:val="Char5"/>
          <w:rFonts w:hint="cs"/>
          <w:rtl/>
        </w:rPr>
        <w:t xml:space="preserve"> مردم، دوستان بد را هم به خود می‌کشاند و ترشرویی دشمنی را برمی‌انگیزد پس باید راه میانه‌ای بین گ</w:t>
      </w:r>
      <w:r w:rsidR="00E92787" w:rsidRPr="00FA4E15">
        <w:rPr>
          <w:rStyle w:val="Char5"/>
          <w:rFonts w:hint="cs"/>
          <w:rtl/>
        </w:rPr>
        <w:t>شاده‌رویی و تروشرویی را برگزید.</w:t>
      </w:r>
    </w:p>
    <w:p w:rsidR="00EA06DC" w:rsidRPr="00FA4E15" w:rsidRDefault="00EA06DC" w:rsidP="00CC1282">
      <w:pPr>
        <w:numPr>
          <w:ilvl w:val="0"/>
          <w:numId w:val="18"/>
        </w:numPr>
        <w:ind w:left="641" w:hanging="357"/>
        <w:jc w:val="both"/>
        <w:rPr>
          <w:rStyle w:val="Char5"/>
          <w:rtl/>
        </w:rPr>
      </w:pPr>
      <w:r w:rsidRPr="00FA4E15">
        <w:rPr>
          <w:rStyle w:val="Char5"/>
          <w:rFonts w:hint="cs"/>
          <w:rtl/>
        </w:rPr>
        <w:t>همنشینی با کسی که از عار و ننگ باکی نداشته باشد، موجب</w:t>
      </w:r>
      <w:r w:rsidR="00E92787" w:rsidRPr="00FA4E15">
        <w:rPr>
          <w:rStyle w:val="Char5"/>
          <w:rFonts w:hint="cs"/>
          <w:rtl/>
        </w:rPr>
        <w:t xml:space="preserve"> رسوایی در روز قیامت خواهد بود.</w:t>
      </w:r>
    </w:p>
    <w:p w:rsidR="00EA06DC" w:rsidRPr="00FA4E15" w:rsidRDefault="00EA06DC" w:rsidP="00CC1282">
      <w:pPr>
        <w:numPr>
          <w:ilvl w:val="0"/>
          <w:numId w:val="18"/>
        </w:numPr>
        <w:ind w:left="641" w:hanging="357"/>
        <w:jc w:val="both"/>
        <w:rPr>
          <w:rStyle w:val="Char5"/>
          <w:rtl/>
        </w:rPr>
      </w:pPr>
      <w:r w:rsidRPr="00FA4E15">
        <w:rPr>
          <w:rStyle w:val="Char5"/>
          <w:rFonts w:hint="cs"/>
          <w:rtl/>
        </w:rPr>
        <w:t>خداوند تبارک و تعالی تو را آفریده، بکوش تا همچ</w:t>
      </w:r>
      <w:r w:rsidR="00E92787" w:rsidRPr="00FA4E15">
        <w:rPr>
          <w:rStyle w:val="Char5"/>
          <w:rFonts w:hint="cs"/>
          <w:rtl/>
        </w:rPr>
        <w:t>نان که آفریده شده‌ای آزاد باشی.</w:t>
      </w:r>
    </w:p>
    <w:p w:rsidR="00EA06DC" w:rsidRPr="00FA4E15" w:rsidRDefault="00EA06DC" w:rsidP="00CC1282">
      <w:pPr>
        <w:numPr>
          <w:ilvl w:val="0"/>
          <w:numId w:val="18"/>
        </w:numPr>
        <w:ind w:left="641" w:hanging="357"/>
        <w:jc w:val="both"/>
        <w:rPr>
          <w:rStyle w:val="Char5"/>
          <w:rtl/>
        </w:rPr>
      </w:pPr>
      <w:r w:rsidRPr="00FA4E15">
        <w:rPr>
          <w:rStyle w:val="Char5"/>
          <w:rFonts w:hint="cs"/>
          <w:rtl/>
        </w:rPr>
        <w:t>اگر قاضی، فروتن نباشد، دزد است.</w:t>
      </w:r>
    </w:p>
    <w:p w:rsidR="00EA06DC" w:rsidRPr="00FA4E15" w:rsidRDefault="00E92787" w:rsidP="00CC1282">
      <w:pPr>
        <w:numPr>
          <w:ilvl w:val="0"/>
          <w:numId w:val="18"/>
        </w:numPr>
        <w:ind w:left="641" w:hanging="357"/>
        <w:jc w:val="both"/>
        <w:rPr>
          <w:rStyle w:val="Char5"/>
          <w:rtl/>
        </w:rPr>
      </w:pPr>
      <w:r w:rsidRPr="00FA4E15">
        <w:rPr>
          <w:rStyle w:val="Char5"/>
          <w:rFonts w:hint="cs"/>
          <w:rtl/>
        </w:rPr>
        <w:t>کسب علم برتر از نماز نافله است.</w:t>
      </w:r>
    </w:p>
    <w:p w:rsidR="00EA06DC" w:rsidRPr="00FA4E15" w:rsidRDefault="00EA06DC" w:rsidP="00CC1282">
      <w:pPr>
        <w:numPr>
          <w:ilvl w:val="0"/>
          <w:numId w:val="18"/>
        </w:numPr>
        <w:ind w:left="641" w:hanging="357"/>
        <w:jc w:val="both"/>
        <w:rPr>
          <w:rStyle w:val="Char5"/>
          <w:rtl/>
        </w:rPr>
      </w:pPr>
      <w:r w:rsidRPr="00FA4E15">
        <w:rPr>
          <w:rStyle w:val="Char5"/>
          <w:rFonts w:hint="cs"/>
          <w:rtl/>
        </w:rPr>
        <w:t>زینت علما توفیق است، آرایش آنها حسن خلق و</w:t>
      </w:r>
      <w:r w:rsidR="00CC1282">
        <w:rPr>
          <w:rStyle w:val="Char5"/>
          <w:rFonts w:hint="cs"/>
          <w:rtl/>
        </w:rPr>
        <w:t xml:space="preserve"> زیبایی‌شان</w:t>
      </w:r>
      <w:r w:rsidR="00E92787" w:rsidRPr="00FA4E15">
        <w:rPr>
          <w:rStyle w:val="Char5"/>
          <w:rFonts w:hint="cs"/>
          <w:rtl/>
        </w:rPr>
        <w:t>، کرم نفس می‌باشد.</w:t>
      </w:r>
    </w:p>
    <w:p w:rsidR="00EA06DC" w:rsidRPr="00FA4E15" w:rsidRDefault="00E92787" w:rsidP="00CC1282">
      <w:pPr>
        <w:numPr>
          <w:ilvl w:val="0"/>
          <w:numId w:val="18"/>
        </w:numPr>
        <w:ind w:left="641" w:hanging="357"/>
        <w:jc w:val="both"/>
        <w:rPr>
          <w:rStyle w:val="Char5"/>
          <w:rtl/>
        </w:rPr>
      </w:pPr>
      <w:r w:rsidRPr="00CC1282">
        <w:rPr>
          <w:rStyle w:val="Char2"/>
          <w:rFonts w:hint="cs"/>
          <w:rtl/>
        </w:rPr>
        <w:t>«</w:t>
      </w:r>
      <w:r w:rsidR="00EA06DC" w:rsidRPr="00CC1282">
        <w:rPr>
          <w:rStyle w:val="Char2"/>
          <w:rtl/>
        </w:rPr>
        <w:t>اذا أطاع صدیق</w:t>
      </w:r>
      <w:r w:rsidRPr="00CC1282">
        <w:rPr>
          <w:rStyle w:val="Char2"/>
          <w:rFonts w:hint="cs"/>
          <w:rtl/>
        </w:rPr>
        <w:t>ك</w:t>
      </w:r>
      <w:r w:rsidR="00EA06DC" w:rsidRPr="00CC1282">
        <w:rPr>
          <w:rStyle w:val="Char2"/>
          <w:rtl/>
        </w:rPr>
        <w:t xml:space="preserve"> عدوّ</w:t>
      </w:r>
      <w:r w:rsidRPr="00CC1282">
        <w:rPr>
          <w:rStyle w:val="Char2"/>
          <w:rFonts w:hint="cs"/>
          <w:rtl/>
        </w:rPr>
        <w:t>ك</w:t>
      </w:r>
      <w:r w:rsidR="00EA06DC" w:rsidRPr="00CC1282">
        <w:rPr>
          <w:rStyle w:val="Char2"/>
          <w:rtl/>
        </w:rPr>
        <w:t xml:space="preserve"> فقد إشترکا ف</w:t>
      </w:r>
      <w:r w:rsidRPr="00CC1282">
        <w:rPr>
          <w:rStyle w:val="Char2"/>
          <w:rFonts w:hint="cs"/>
          <w:rtl/>
        </w:rPr>
        <w:t>ي</w:t>
      </w:r>
      <w:r w:rsidR="00EA06DC" w:rsidRPr="00CC1282">
        <w:rPr>
          <w:rStyle w:val="Char2"/>
          <w:rtl/>
        </w:rPr>
        <w:t xml:space="preserve"> عداوت</w:t>
      </w:r>
      <w:r w:rsidRPr="00CC1282">
        <w:rPr>
          <w:rStyle w:val="Char2"/>
          <w:rFonts w:hint="cs"/>
          <w:rtl/>
        </w:rPr>
        <w:t>ك»</w:t>
      </w:r>
      <w:r w:rsidR="00EA06DC" w:rsidRPr="00FA4E15">
        <w:rPr>
          <w:rStyle w:val="Char5"/>
          <w:rFonts w:hint="cs"/>
          <w:rtl/>
        </w:rPr>
        <w:t>. یعنی</w:t>
      </w:r>
      <w:r w:rsidRPr="00FA4E15">
        <w:rPr>
          <w:rStyle w:val="Char5"/>
          <w:rFonts w:hint="cs"/>
          <w:rtl/>
        </w:rPr>
        <w:t>:</w:t>
      </w:r>
      <w:r w:rsidR="00EA06DC" w:rsidRPr="00FA4E15">
        <w:rPr>
          <w:rStyle w:val="Char5"/>
          <w:rFonts w:hint="cs"/>
          <w:rtl/>
        </w:rPr>
        <w:t xml:space="preserve"> </w:t>
      </w:r>
      <w:r w:rsidRPr="00E92787">
        <w:rPr>
          <w:rFonts w:cs="Traditional Arabic" w:hint="cs"/>
          <w:sz w:val="26"/>
          <w:szCs w:val="26"/>
          <w:rtl/>
          <w:lang w:bidi="fa-IR"/>
        </w:rPr>
        <w:t>«</w:t>
      </w:r>
      <w:r w:rsidR="00EA06DC" w:rsidRPr="00B67020">
        <w:rPr>
          <w:rStyle w:val="Char5"/>
          <w:rFonts w:hint="cs"/>
          <w:rtl/>
        </w:rPr>
        <w:t>چون دوست تو دشمن تو را مطیع شود، در دشمنی تو</w:t>
      </w:r>
      <w:r w:rsidR="00570464">
        <w:rPr>
          <w:rStyle w:val="Char5"/>
          <w:rFonts w:hint="cs"/>
          <w:rtl/>
        </w:rPr>
        <w:t xml:space="preserve"> هردو</w:t>
      </w:r>
      <w:r w:rsidR="00EA06DC" w:rsidRPr="00B67020">
        <w:rPr>
          <w:rStyle w:val="Char5"/>
          <w:rFonts w:hint="cs"/>
          <w:rtl/>
        </w:rPr>
        <w:t xml:space="preserve"> شریک باشند</w:t>
      </w:r>
      <w:r w:rsidRPr="00E92787">
        <w:rPr>
          <w:rFonts w:cs="Traditional Arabic" w:hint="cs"/>
          <w:sz w:val="26"/>
          <w:szCs w:val="26"/>
          <w:rtl/>
          <w:lang w:bidi="fa-IR"/>
        </w:rPr>
        <w:t>»</w:t>
      </w:r>
      <w:r w:rsidR="00EA06DC" w:rsidRPr="00B67020">
        <w:rPr>
          <w:rStyle w:val="Char5"/>
          <w:rFonts w:hint="cs"/>
          <w:rtl/>
        </w:rPr>
        <w:t xml:space="preserve">. </w:t>
      </w:r>
    </w:p>
    <w:p w:rsidR="00EA06DC" w:rsidRPr="00FA4E15" w:rsidRDefault="00EA06DC" w:rsidP="00CC1282">
      <w:pPr>
        <w:numPr>
          <w:ilvl w:val="0"/>
          <w:numId w:val="18"/>
        </w:numPr>
        <w:ind w:left="641" w:hanging="357"/>
        <w:jc w:val="both"/>
        <w:rPr>
          <w:rStyle w:val="Char5"/>
          <w:rtl/>
        </w:rPr>
      </w:pPr>
      <w:r w:rsidRPr="00FA4E15">
        <w:rPr>
          <w:rStyle w:val="Char5"/>
          <w:rFonts w:hint="cs"/>
          <w:rtl/>
        </w:rPr>
        <w:t>اصل هر عدا</w:t>
      </w:r>
      <w:r w:rsidR="00E92787" w:rsidRPr="00FA4E15">
        <w:rPr>
          <w:rStyle w:val="Char5"/>
          <w:rFonts w:hint="cs"/>
          <w:rtl/>
        </w:rPr>
        <w:t>وتی نیکی کردن است با فرومایگان.</w:t>
      </w:r>
    </w:p>
    <w:p w:rsidR="00EA06DC" w:rsidRPr="00FA4E15" w:rsidRDefault="00EA06DC" w:rsidP="00CC1282">
      <w:pPr>
        <w:numPr>
          <w:ilvl w:val="0"/>
          <w:numId w:val="18"/>
        </w:numPr>
        <w:ind w:left="641" w:hanging="357"/>
        <w:jc w:val="both"/>
        <w:rPr>
          <w:rStyle w:val="Char5"/>
          <w:rtl/>
        </w:rPr>
      </w:pPr>
      <w:r w:rsidRPr="00FA4E15">
        <w:rPr>
          <w:rStyle w:val="Char5"/>
          <w:rFonts w:hint="cs"/>
          <w:rtl/>
        </w:rPr>
        <w:t>همه، دوست و دشمن دارند پس</w:t>
      </w:r>
      <w:r w:rsidR="00E92787" w:rsidRPr="00FA4E15">
        <w:rPr>
          <w:rStyle w:val="Char5"/>
          <w:rFonts w:hint="cs"/>
          <w:rtl/>
        </w:rPr>
        <w:t xml:space="preserve"> تو با اهل طاعت خدای‌تعالی باش.</w:t>
      </w:r>
    </w:p>
    <w:p w:rsidR="00EA06DC" w:rsidRPr="00FA4E15" w:rsidRDefault="00EA06DC" w:rsidP="00CC1282">
      <w:pPr>
        <w:numPr>
          <w:ilvl w:val="0"/>
          <w:numId w:val="18"/>
        </w:numPr>
        <w:ind w:left="641" w:hanging="357"/>
        <w:jc w:val="both"/>
        <w:rPr>
          <w:rStyle w:val="Char5"/>
          <w:rtl/>
        </w:rPr>
      </w:pPr>
      <w:r w:rsidRPr="00FA4E15">
        <w:rPr>
          <w:rStyle w:val="Char5"/>
          <w:rFonts w:hint="cs"/>
          <w:rtl/>
        </w:rPr>
        <w:t>هرکه جام</w:t>
      </w:r>
      <w:r w:rsidR="00E92787" w:rsidRPr="00FA4E15">
        <w:rPr>
          <w:rStyle w:val="Char5"/>
          <w:rFonts w:hint="cs"/>
          <w:rtl/>
        </w:rPr>
        <w:t>ه پاکیزه باشد غمش اندک شود، و هر</w:t>
      </w:r>
      <w:r w:rsidRPr="00FA4E15">
        <w:rPr>
          <w:rStyle w:val="Char5"/>
          <w:rFonts w:hint="cs"/>
          <w:rtl/>
        </w:rPr>
        <w:t>که را بوی خوش بود عقلش زیادت گردد»</w:t>
      </w:r>
      <w:r w:rsidRPr="00694B9D">
        <w:rPr>
          <w:rStyle w:val="Char5"/>
          <w:vertAlign w:val="superscript"/>
          <w:rtl/>
        </w:rPr>
        <w:footnoteReference w:id="146"/>
      </w:r>
      <w:r w:rsidR="00E92787" w:rsidRPr="00FA4E15">
        <w:rPr>
          <w:rStyle w:val="Char5"/>
          <w:rFonts w:hint="cs"/>
          <w:rtl/>
        </w:rPr>
        <w:t>.</w:t>
      </w:r>
    </w:p>
    <w:p w:rsidR="00EA06DC" w:rsidRDefault="00EA06DC" w:rsidP="00CC1282">
      <w:pPr>
        <w:pStyle w:val="a1"/>
        <w:rPr>
          <w:rtl/>
        </w:rPr>
      </w:pPr>
      <w:bookmarkStart w:id="128" w:name="_Toc178871350"/>
      <w:bookmarkStart w:id="129" w:name="_Toc436077710"/>
      <w:r>
        <w:rPr>
          <w:rFonts w:hint="cs"/>
          <w:rtl/>
        </w:rPr>
        <w:t>نظر گذشتگان دربار</w:t>
      </w:r>
      <w:r w:rsidR="00CC1282">
        <w:rPr>
          <w:rFonts w:hint="cs"/>
          <w:rtl/>
        </w:rPr>
        <w:t>ۀ</w:t>
      </w:r>
      <w:r>
        <w:rPr>
          <w:rFonts w:hint="cs"/>
          <w:rtl/>
        </w:rPr>
        <w:t xml:space="preserve"> شافعی</w:t>
      </w:r>
      <w:bookmarkEnd w:id="128"/>
      <w:bookmarkEnd w:id="129"/>
      <w:r>
        <w:rPr>
          <w:rFonts w:hint="cs"/>
          <w:rtl/>
        </w:rPr>
        <w:t xml:space="preserve"> </w:t>
      </w:r>
    </w:p>
    <w:p w:rsidR="00EA06DC" w:rsidRPr="00FA4E15" w:rsidRDefault="00EA06DC" w:rsidP="00CC1282">
      <w:pPr>
        <w:numPr>
          <w:ilvl w:val="0"/>
          <w:numId w:val="20"/>
        </w:numPr>
        <w:tabs>
          <w:tab w:val="left" w:pos="680"/>
        </w:tabs>
        <w:ind w:left="641" w:hanging="357"/>
        <w:jc w:val="both"/>
        <w:rPr>
          <w:rStyle w:val="Char5"/>
          <w:rtl/>
        </w:rPr>
      </w:pPr>
      <w:r w:rsidRPr="00FA4E15">
        <w:rPr>
          <w:rStyle w:val="Char5"/>
          <w:rFonts w:hint="cs"/>
          <w:rtl/>
        </w:rPr>
        <w:t xml:space="preserve">ابوبکر حمید: شافعی رئیس فقهاست. </w:t>
      </w:r>
    </w:p>
    <w:p w:rsidR="00EA06DC" w:rsidRPr="00FA4E15" w:rsidRDefault="00EA06DC" w:rsidP="00CC1282">
      <w:pPr>
        <w:numPr>
          <w:ilvl w:val="0"/>
          <w:numId w:val="20"/>
        </w:numPr>
        <w:tabs>
          <w:tab w:val="left" w:pos="680"/>
        </w:tabs>
        <w:ind w:left="641" w:hanging="357"/>
        <w:jc w:val="both"/>
        <w:rPr>
          <w:rStyle w:val="Char5"/>
          <w:rtl/>
        </w:rPr>
      </w:pPr>
      <w:r w:rsidRPr="00FA4E15">
        <w:rPr>
          <w:rStyle w:val="Char5"/>
          <w:rFonts w:hint="cs"/>
          <w:rtl/>
        </w:rPr>
        <w:t>احمد بن حنبل: شافعی در چهار مورد</w:t>
      </w:r>
      <w:r w:rsidR="00E92787" w:rsidRPr="00FA4E15">
        <w:rPr>
          <w:rStyle w:val="Char5"/>
          <w:rFonts w:hint="cs"/>
          <w:rtl/>
        </w:rPr>
        <w:t>،</w:t>
      </w:r>
      <w:r w:rsidRPr="00FA4E15">
        <w:rPr>
          <w:rStyle w:val="Char5"/>
          <w:rFonts w:hint="cs"/>
          <w:rtl/>
        </w:rPr>
        <w:t xml:space="preserve"> لغت، اختلا</w:t>
      </w:r>
      <w:r w:rsidR="00E92787" w:rsidRPr="00FA4E15">
        <w:rPr>
          <w:rStyle w:val="Char5"/>
          <w:rFonts w:hint="cs"/>
          <w:rtl/>
        </w:rPr>
        <w:t>ف مردم، معانی و فقه فیلسوف است.</w:t>
      </w:r>
    </w:p>
    <w:p w:rsidR="00EA06DC" w:rsidRPr="00FA4E15" w:rsidRDefault="00EA06DC" w:rsidP="00CC1282">
      <w:pPr>
        <w:numPr>
          <w:ilvl w:val="0"/>
          <w:numId w:val="20"/>
        </w:numPr>
        <w:tabs>
          <w:tab w:val="left" w:pos="680"/>
        </w:tabs>
        <w:ind w:left="641" w:hanging="357"/>
        <w:jc w:val="both"/>
        <w:rPr>
          <w:rStyle w:val="Char5"/>
          <w:rtl/>
        </w:rPr>
      </w:pPr>
      <w:r w:rsidRPr="00FA4E15">
        <w:rPr>
          <w:rStyle w:val="Char5"/>
          <w:rFonts w:hint="cs"/>
          <w:rtl/>
        </w:rPr>
        <w:t xml:space="preserve">سفیان‌ ثوری: شافعی افضل اهل زمانش می‌باشد. </w:t>
      </w:r>
    </w:p>
    <w:p w:rsidR="00EA06DC" w:rsidRPr="00FA4E15" w:rsidRDefault="00EA06DC" w:rsidP="00CC1282">
      <w:pPr>
        <w:numPr>
          <w:ilvl w:val="0"/>
          <w:numId w:val="20"/>
        </w:numPr>
        <w:tabs>
          <w:tab w:val="left" w:pos="680"/>
        </w:tabs>
        <w:ind w:left="641" w:hanging="357"/>
        <w:jc w:val="both"/>
        <w:rPr>
          <w:rStyle w:val="Char5"/>
          <w:rtl/>
        </w:rPr>
      </w:pPr>
      <w:r w:rsidRPr="00FA4E15">
        <w:rPr>
          <w:rStyle w:val="Char5"/>
          <w:rFonts w:hint="cs"/>
          <w:rtl/>
        </w:rPr>
        <w:t>یحیی‌ بن سعید قطان: از ش</w:t>
      </w:r>
      <w:r w:rsidR="00E92787" w:rsidRPr="00FA4E15">
        <w:rPr>
          <w:rStyle w:val="Char5"/>
          <w:rFonts w:hint="cs"/>
          <w:rtl/>
        </w:rPr>
        <w:t>افعی داناتر و فقیه‌تر ندیده‌ام.</w:t>
      </w:r>
    </w:p>
    <w:p w:rsidR="00EA06DC" w:rsidRPr="00FA4E15" w:rsidRDefault="00EA06DC" w:rsidP="00CC1282">
      <w:pPr>
        <w:numPr>
          <w:ilvl w:val="0"/>
          <w:numId w:val="20"/>
        </w:numPr>
        <w:tabs>
          <w:tab w:val="left" w:pos="680"/>
        </w:tabs>
        <w:ind w:left="641" w:hanging="357"/>
        <w:jc w:val="both"/>
        <w:rPr>
          <w:rStyle w:val="Char5"/>
          <w:rtl/>
        </w:rPr>
      </w:pPr>
      <w:r w:rsidRPr="00FA4E15">
        <w:rPr>
          <w:rStyle w:val="Char5"/>
          <w:rFonts w:hint="cs"/>
          <w:rtl/>
        </w:rPr>
        <w:t>ابوایوب سوید رملی: تا شاف</w:t>
      </w:r>
      <w:r w:rsidR="00E92787" w:rsidRPr="00FA4E15">
        <w:rPr>
          <w:rStyle w:val="Char5"/>
          <w:rFonts w:hint="cs"/>
          <w:rtl/>
        </w:rPr>
        <w:t>عی را ندیدم خود را زنده نیافتم.</w:t>
      </w:r>
    </w:p>
    <w:p w:rsidR="00EA06DC" w:rsidRPr="00FA4E15" w:rsidRDefault="00EA06DC" w:rsidP="00CC1282">
      <w:pPr>
        <w:numPr>
          <w:ilvl w:val="0"/>
          <w:numId w:val="20"/>
        </w:numPr>
        <w:tabs>
          <w:tab w:val="left" w:pos="680"/>
        </w:tabs>
        <w:ind w:left="641" w:hanging="357"/>
        <w:jc w:val="both"/>
        <w:rPr>
          <w:rStyle w:val="Char5"/>
          <w:rtl/>
        </w:rPr>
      </w:pPr>
      <w:r w:rsidRPr="00FA4E15">
        <w:rPr>
          <w:rStyle w:val="Char5"/>
          <w:rFonts w:hint="cs"/>
          <w:rtl/>
        </w:rPr>
        <w:t>عبدالرحمن  بن مهدی، دربار</w:t>
      </w:r>
      <w:r w:rsidR="0007388D" w:rsidRPr="00FA4E15">
        <w:rPr>
          <w:rStyle w:val="Char5"/>
          <w:rFonts w:hint="cs"/>
          <w:rtl/>
        </w:rPr>
        <w:t>ۀ</w:t>
      </w:r>
      <w:r w:rsidRPr="00FA4E15">
        <w:rPr>
          <w:rStyle w:val="Char5"/>
          <w:rFonts w:hint="cs"/>
          <w:rtl/>
        </w:rPr>
        <w:t xml:space="preserve"> رساله شافعی گفته: این، کلام جوانی داناست. </w:t>
      </w:r>
    </w:p>
    <w:p w:rsidR="00EA06DC" w:rsidRPr="00FA4E15" w:rsidRDefault="00EA06DC" w:rsidP="00CC1282">
      <w:pPr>
        <w:numPr>
          <w:ilvl w:val="0"/>
          <w:numId w:val="20"/>
        </w:numPr>
        <w:tabs>
          <w:tab w:val="left" w:pos="680"/>
        </w:tabs>
        <w:ind w:left="641" w:hanging="357"/>
        <w:jc w:val="both"/>
        <w:rPr>
          <w:rStyle w:val="Char5"/>
          <w:rtl/>
        </w:rPr>
      </w:pPr>
      <w:r w:rsidRPr="00FA4E15">
        <w:rPr>
          <w:rStyle w:val="Char5"/>
          <w:rFonts w:hint="cs"/>
          <w:rtl/>
        </w:rPr>
        <w:t>محمد بن عبدالحکم: اگر شافعی نبود نمی‌توانستم جواب کسی را بدهم، زیرا آنچه می‌دانم از اوست. خدایش بیامرزد، او به من قیاس یاد داد. وی صاحب سنت و اثر و فضل و خ</w:t>
      </w:r>
      <w:r w:rsidR="00E92787" w:rsidRPr="00FA4E15">
        <w:rPr>
          <w:rStyle w:val="Char5"/>
          <w:rFonts w:hint="cs"/>
          <w:rtl/>
        </w:rPr>
        <w:t>یر و عقل صحیح و نیز راهگشا بود.</w:t>
      </w:r>
    </w:p>
    <w:p w:rsidR="00EA06DC" w:rsidRPr="00FA4E15" w:rsidRDefault="00EA06DC" w:rsidP="00CC1282">
      <w:pPr>
        <w:numPr>
          <w:ilvl w:val="0"/>
          <w:numId w:val="20"/>
        </w:numPr>
        <w:tabs>
          <w:tab w:val="left" w:pos="680"/>
        </w:tabs>
        <w:ind w:left="641" w:hanging="357"/>
        <w:jc w:val="both"/>
        <w:rPr>
          <w:rStyle w:val="Char5"/>
          <w:rtl/>
        </w:rPr>
      </w:pPr>
      <w:r w:rsidRPr="00FA4E15">
        <w:rPr>
          <w:rStyle w:val="Char5"/>
          <w:rFonts w:hint="cs"/>
          <w:rtl/>
        </w:rPr>
        <w:t>داود بن علی ظاهری: در شافعی فضایلی بود، که هم</w:t>
      </w:r>
      <w:r w:rsidR="0007388D" w:rsidRPr="00FA4E15">
        <w:rPr>
          <w:rStyle w:val="Char5"/>
          <w:rFonts w:hint="cs"/>
          <w:rtl/>
        </w:rPr>
        <w:t>ۀ</w:t>
      </w:r>
      <w:r w:rsidRPr="00FA4E15">
        <w:rPr>
          <w:rStyle w:val="Char5"/>
          <w:rFonts w:hint="cs"/>
          <w:rtl/>
        </w:rPr>
        <w:t xml:space="preserve"> آنها در شخص واحدی وجود ندارد. از جمله: شرف و نسب، صحت دین، عقید</w:t>
      </w:r>
      <w:r w:rsidR="0007388D" w:rsidRPr="00FA4E15">
        <w:rPr>
          <w:rStyle w:val="Char5"/>
          <w:rFonts w:hint="cs"/>
          <w:rtl/>
        </w:rPr>
        <w:t>ۀ</w:t>
      </w:r>
      <w:r w:rsidRPr="00FA4E15">
        <w:rPr>
          <w:rStyle w:val="Char5"/>
          <w:rFonts w:hint="cs"/>
          <w:rtl/>
        </w:rPr>
        <w:t xml:space="preserve"> راسخ، ایثار، آگاهی به درستی و نادرستی حدیث ناسخ و منسوخ، به خاطر داشتن کتاب و س</w:t>
      </w:r>
      <w:r w:rsidR="00E92787" w:rsidRPr="00FA4E15">
        <w:rPr>
          <w:rStyle w:val="Char5"/>
          <w:rFonts w:hint="cs"/>
          <w:rtl/>
        </w:rPr>
        <w:t>نت، شرح حال خلفا و تألیفات خوب.</w:t>
      </w:r>
    </w:p>
    <w:p w:rsidR="00EA06DC" w:rsidRPr="00FA4E15" w:rsidRDefault="00E92787" w:rsidP="00CC1282">
      <w:pPr>
        <w:numPr>
          <w:ilvl w:val="0"/>
          <w:numId w:val="20"/>
        </w:numPr>
        <w:tabs>
          <w:tab w:val="left" w:pos="680"/>
        </w:tabs>
        <w:ind w:left="641" w:hanging="357"/>
        <w:jc w:val="both"/>
        <w:rPr>
          <w:rStyle w:val="Char5"/>
          <w:rtl/>
        </w:rPr>
      </w:pPr>
      <w:r w:rsidRPr="00FA4E15">
        <w:rPr>
          <w:rStyle w:val="Char5"/>
          <w:rFonts w:hint="cs"/>
          <w:rtl/>
        </w:rPr>
        <w:t>و هر</w:t>
      </w:r>
      <w:r w:rsidR="004E04D9" w:rsidRPr="00FA4E15">
        <w:rPr>
          <w:rStyle w:val="Char5"/>
          <w:rFonts w:hint="cs"/>
          <w:rtl/>
        </w:rPr>
        <w:t>گاه از ا</w:t>
      </w:r>
      <w:r w:rsidR="00EA06DC" w:rsidRPr="00FA4E15">
        <w:rPr>
          <w:rStyle w:val="Char5"/>
          <w:rFonts w:hint="cs"/>
          <w:rtl/>
        </w:rPr>
        <w:t>بن عیینه سؤالی راجع به تفسیر و فتوا می‌شد می‌گفت: از شافعی بپرسید»</w:t>
      </w:r>
      <w:r w:rsidR="00EA06DC" w:rsidRPr="00694B9D">
        <w:rPr>
          <w:rStyle w:val="Char5"/>
          <w:vertAlign w:val="superscript"/>
          <w:rtl/>
        </w:rPr>
        <w:footnoteReference w:id="147"/>
      </w:r>
      <w:r w:rsidRPr="00FA4E15">
        <w:rPr>
          <w:rStyle w:val="Char5"/>
          <w:rFonts w:hint="cs"/>
          <w:rtl/>
        </w:rPr>
        <w:t>.</w:t>
      </w:r>
    </w:p>
    <w:p w:rsidR="00EA06DC" w:rsidRDefault="00EA06DC" w:rsidP="002330F9">
      <w:pPr>
        <w:pStyle w:val="a1"/>
        <w:rPr>
          <w:rtl/>
        </w:rPr>
      </w:pPr>
      <w:bookmarkStart w:id="130" w:name="_Toc178871351"/>
      <w:bookmarkStart w:id="131" w:name="_Toc436077711"/>
      <w:r>
        <w:rPr>
          <w:rFonts w:hint="cs"/>
          <w:rtl/>
        </w:rPr>
        <w:t>استادان امام احمد بن حنبل</w:t>
      </w:r>
      <w:bookmarkEnd w:id="130"/>
      <w:bookmarkEnd w:id="131"/>
      <w:r>
        <w:rPr>
          <w:rFonts w:hint="cs"/>
          <w:rtl/>
        </w:rPr>
        <w:t xml:space="preserve"> </w:t>
      </w:r>
    </w:p>
    <w:p w:rsidR="00EA06DC" w:rsidRPr="00FA4E15" w:rsidRDefault="004E04D9" w:rsidP="00FA4E15">
      <w:pPr>
        <w:ind w:firstLine="284"/>
        <w:jc w:val="both"/>
        <w:rPr>
          <w:rStyle w:val="Char5"/>
          <w:rtl/>
        </w:rPr>
      </w:pPr>
      <w:r w:rsidRPr="00FA4E15">
        <w:rPr>
          <w:rStyle w:val="Char5"/>
          <w:rFonts w:hint="cs"/>
          <w:rtl/>
        </w:rPr>
        <w:t>«نخستین استاد ا</w:t>
      </w:r>
      <w:r w:rsidR="00EA06DC" w:rsidRPr="00FA4E15">
        <w:rPr>
          <w:rStyle w:val="Char5"/>
          <w:rFonts w:hint="cs"/>
          <w:rtl/>
        </w:rPr>
        <w:t>بن حنبل، ابویوسف  بن ابراهیم القاضی بود که فقه و حدیث را از وی فراگرفت. ابویوسف از دوستان (شاگردان) ابوحنیفه به شمار می‌رفت. بعضی از محققین بر این عقیده‌ا</w:t>
      </w:r>
      <w:r w:rsidRPr="00FA4E15">
        <w:rPr>
          <w:rStyle w:val="Char5"/>
          <w:rFonts w:hint="cs"/>
          <w:rtl/>
        </w:rPr>
        <w:t>ند که ابویوسف تأثیر چندانی در ا</w:t>
      </w:r>
      <w:r w:rsidR="00EA06DC" w:rsidRPr="00FA4E15">
        <w:rPr>
          <w:rStyle w:val="Char5"/>
          <w:rFonts w:hint="cs"/>
          <w:rtl/>
        </w:rPr>
        <w:t>بن حنبل نداشته، و اولین استادش را «هشیم‌ بن بشیر بن ا</w:t>
      </w:r>
      <w:r w:rsidRPr="00FA4E15">
        <w:rPr>
          <w:rStyle w:val="Char5"/>
          <w:rFonts w:hint="cs"/>
          <w:rtl/>
        </w:rPr>
        <w:t>بی‌حازم الواسطی» می‌دانند، که ا</w:t>
      </w:r>
      <w:r w:rsidR="00EA06DC" w:rsidRPr="00FA4E15">
        <w:rPr>
          <w:rStyle w:val="Char5"/>
          <w:rFonts w:hint="cs"/>
          <w:rtl/>
        </w:rPr>
        <w:t xml:space="preserve">بن حنبل در مدت چهار سال بیشتر از سه هزار حدیث از </w:t>
      </w:r>
      <w:r w:rsidR="00E92787" w:rsidRPr="00FA4E15">
        <w:rPr>
          <w:rStyle w:val="Char5"/>
          <w:rFonts w:hint="cs"/>
          <w:rtl/>
        </w:rPr>
        <w:t>وی شنیده و یا یادداشت کرده است.</w:t>
      </w:r>
    </w:p>
    <w:p w:rsidR="00EA06DC" w:rsidRPr="00FA4E15" w:rsidRDefault="00EA06DC" w:rsidP="00FA4E15">
      <w:pPr>
        <w:ind w:firstLine="284"/>
        <w:jc w:val="both"/>
        <w:rPr>
          <w:rStyle w:val="Char5"/>
          <w:rtl/>
        </w:rPr>
      </w:pPr>
      <w:r w:rsidRPr="00FA4E15">
        <w:rPr>
          <w:rStyle w:val="Char5"/>
          <w:rFonts w:hint="cs"/>
          <w:rtl/>
        </w:rPr>
        <w:t>هشیم که شخصی متقی و پرهیزگار و امام حدیث در بغداد بوده، از تابعان تابعین به شمار می‌رفته است. وی روایت زیادی از ائمه شنیده، و دارای حافظه‌ای بسیار قوی بوده، امام مالک و دیگران از وی روایت نموده‌اند. ولادت هشیم را سال 104 و وفاتش را 183 ه</w:t>
      </w:r>
      <w:r w:rsidR="004E04D9" w:rsidRPr="00FA4E15">
        <w:rPr>
          <w:rStyle w:val="Char5"/>
          <w:rFonts w:hint="cs"/>
          <w:rtl/>
        </w:rPr>
        <w:t>‍ ثبت نموده‌اند. علاوه بر او، ا</w:t>
      </w:r>
      <w:r w:rsidRPr="00FA4E15">
        <w:rPr>
          <w:rStyle w:val="Char5"/>
          <w:rFonts w:hint="cs"/>
          <w:rtl/>
        </w:rPr>
        <w:t>بن حنبل در جلس</w:t>
      </w:r>
      <w:r w:rsidR="00E92787" w:rsidRPr="00FA4E15">
        <w:rPr>
          <w:rStyle w:val="Char5"/>
          <w:rFonts w:hint="cs"/>
          <w:rtl/>
        </w:rPr>
        <w:t>ه</w:t>
      </w:r>
      <w:r w:rsidRPr="00FA4E15">
        <w:rPr>
          <w:rStyle w:val="Char5"/>
          <w:rFonts w:hint="cs"/>
          <w:rtl/>
        </w:rPr>
        <w:t xml:space="preserve"> د</w:t>
      </w:r>
      <w:r w:rsidR="00E92787" w:rsidRPr="00FA4E15">
        <w:rPr>
          <w:rStyle w:val="Char5"/>
          <w:rFonts w:hint="cs"/>
          <w:rtl/>
        </w:rPr>
        <w:t>رس «عمیر بن عبدالله» و «ابی‌بکر بن عیاش» حضور به هم رسانیده.</w:t>
      </w:r>
    </w:p>
    <w:p w:rsidR="00EA06DC" w:rsidRPr="00FA4E15" w:rsidRDefault="004E04D9" w:rsidP="00FA4E15">
      <w:pPr>
        <w:ind w:firstLine="284"/>
        <w:jc w:val="both"/>
        <w:rPr>
          <w:rStyle w:val="Char5"/>
          <w:rtl/>
        </w:rPr>
      </w:pPr>
      <w:r w:rsidRPr="00FA4E15">
        <w:rPr>
          <w:rStyle w:val="Char5"/>
          <w:rFonts w:hint="cs"/>
          <w:rtl/>
        </w:rPr>
        <w:t>دومین استاد ابن حنبل، امام شافعی بوده، که ا</w:t>
      </w:r>
      <w:r w:rsidR="00EA06DC" w:rsidRPr="00FA4E15">
        <w:rPr>
          <w:rStyle w:val="Char5"/>
          <w:rFonts w:hint="cs"/>
          <w:rtl/>
        </w:rPr>
        <w:t>بن حنبل به هنگام زیارت حج در حجاز او را ملاقات کرده در آن موقع شافعی در مسجد</w:t>
      </w:r>
      <w:r w:rsidR="00E92787" w:rsidRPr="00FA4E15">
        <w:rPr>
          <w:rStyle w:val="Char5"/>
          <w:rFonts w:hint="cs"/>
          <w:rtl/>
        </w:rPr>
        <w:t xml:space="preserve"> </w:t>
      </w:r>
      <w:r w:rsidR="00EA06DC" w:rsidRPr="00FA4E15">
        <w:rPr>
          <w:rStyle w:val="Char5"/>
          <w:rFonts w:hint="cs"/>
          <w:rtl/>
        </w:rPr>
        <w:t>‌الحرام تدریس می‌نمود وی بار دیگر ه</w:t>
      </w:r>
      <w:r w:rsidR="00E92787" w:rsidRPr="00FA4E15">
        <w:rPr>
          <w:rStyle w:val="Char5"/>
          <w:rFonts w:hint="cs"/>
          <w:rtl/>
        </w:rPr>
        <w:t>م در بغداد به خدمت شافعی پیوست.</w:t>
      </w:r>
    </w:p>
    <w:p w:rsidR="00EA06DC" w:rsidRPr="00FA4E15" w:rsidRDefault="004E04D9" w:rsidP="00FA4E15">
      <w:pPr>
        <w:ind w:firstLine="284"/>
        <w:jc w:val="both"/>
        <w:rPr>
          <w:rStyle w:val="Char5"/>
          <w:rtl/>
        </w:rPr>
      </w:pPr>
      <w:r w:rsidRPr="00FA4E15">
        <w:rPr>
          <w:rStyle w:val="Char5"/>
          <w:rFonts w:hint="cs"/>
          <w:rtl/>
        </w:rPr>
        <w:t>شافعی بسیار به ا</w:t>
      </w:r>
      <w:r w:rsidR="00EA06DC" w:rsidRPr="00FA4E15">
        <w:rPr>
          <w:rStyle w:val="Char5"/>
          <w:rFonts w:hint="cs"/>
          <w:rtl/>
        </w:rPr>
        <w:t xml:space="preserve">بن حنبل محبت می‌کرد و مایل </w:t>
      </w:r>
      <w:r w:rsidRPr="00FA4E15">
        <w:rPr>
          <w:rStyle w:val="Char5"/>
          <w:rFonts w:hint="cs"/>
          <w:rtl/>
        </w:rPr>
        <w:t>بود که با وی به مصر برود، ولی ا</w:t>
      </w:r>
      <w:r w:rsidR="00EA06DC" w:rsidRPr="00FA4E15">
        <w:rPr>
          <w:rStyle w:val="Char5"/>
          <w:rFonts w:hint="cs"/>
          <w:rtl/>
        </w:rPr>
        <w:t>بن حنبل با وجود ا</w:t>
      </w:r>
      <w:r w:rsidR="00E92787" w:rsidRPr="00FA4E15">
        <w:rPr>
          <w:rStyle w:val="Char5"/>
          <w:rFonts w:hint="cs"/>
          <w:rtl/>
        </w:rPr>
        <w:t>شتیاق زیاد نتوانست به مصر برود.</w:t>
      </w:r>
    </w:p>
    <w:p w:rsidR="00EA06DC" w:rsidRPr="00FA4E15" w:rsidRDefault="00E92787" w:rsidP="00FA4E15">
      <w:pPr>
        <w:ind w:firstLine="284"/>
        <w:jc w:val="both"/>
        <w:rPr>
          <w:rStyle w:val="Char5"/>
          <w:rtl/>
        </w:rPr>
      </w:pPr>
      <w:r w:rsidRPr="00FA4E15">
        <w:rPr>
          <w:rStyle w:val="Char5"/>
          <w:rFonts w:hint="cs"/>
          <w:rtl/>
        </w:rPr>
        <w:t>ا</w:t>
      </w:r>
      <w:r w:rsidR="00EA06DC" w:rsidRPr="00FA4E15">
        <w:rPr>
          <w:rStyle w:val="Char5"/>
          <w:rFonts w:hint="cs"/>
          <w:rtl/>
        </w:rPr>
        <w:t>بن حنبل از شافعی درک و استنباط و استخراج احکام را فراگرفت. دربار</w:t>
      </w:r>
      <w:r w:rsidRPr="00FA4E15">
        <w:rPr>
          <w:rStyle w:val="Char5"/>
          <w:rFonts w:hint="cs"/>
          <w:rtl/>
        </w:rPr>
        <w:t>ه</w:t>
      </w:r>
      <w:r w:rsidR="00EA06DC" w:rsidRPr="00FA4E15">
        <w:rPr>
          <w:rStyle w:val="Char5"/>
          <w:rFonts w:hint="cs"/>
          <w:rtl/>
        </w:rPr>
        <w:t xml:space="preserve"> رابط</w:t>
      </w:r>
      <w:r w:rsidRPr="00FA4E15">
        <w:rPr>
          <w:rStyle w:val="Char5"/>
          <w:rFonts w:hint="cs"/>
          <w:rtl/>
        </w:rPr>
        <w:t>ه</w:t>
      </w:r>
      <w:r w:rsidR="00EA06DC" w:rsidRPr="00FA4E15">
        <w:rPr>
          <w:rStyle w:val="Char5"/>
          <w:rFonts w:hint="cs"/>
          <w:rtl/>
        </w:rPr>
        <w:t xml:space="preserve"> حسن</w:t>
      </w:r>
      <w:r w:rsidRPr="00FA4E15">
        <w:rPr>
          <w:rStyle w:val="Char5"/>
          <w:rFonts w:hint="cs"/>
          <w:rtl/>
        </w:rPr>
        <w:t>ه</w:t>
      </w:r>
      <w:r w:rsidR="004E04D9" w:rsidRPr="00FA4E15">
        <w:rPr>
          <w:rStyle w:val="Char5"/>
          <w:rFonts w:hint="cs"/>
          <w:rtl/>
        </w:rPr>
        <w:t xml:space="preserve"> شافعی با ا</w:t>
      </w:r>
      <w:r w:rsidR="00EA06DC" w:rsidRPr="00FA4E15">
        <w:rPr>
          <w:rStyle w:val="Char5"/>
          <w:rFonts w:hint="cs"/>
          <w:rtl/>
        </w:rPr>
        <w:t>بن حنبل، محمد بن اسحاق  بن خزیمه می‌گوید: «آیا احمد بن حنبل چون یکی از فرزندان شافعی نبود؟».</w:t>
      </w:r>
    </w:p>
    <w:p w:rsidR="00EA06DC" w:rsidRPr="00FA4E15" w:rsidRDefault="004E04D9" w:rsidP="00FA4E15">
      <w:pPr>
        <w:ind w:firstLine="284"/>
        <w:jc w:val="both"/>
        <w:rPr>
          <w:rStyle w:val="Char5"/>
          <w:rtl/>
        </w:rPr>
      </w:pPr>
      <w:r w:rsidRPr="00FA4E15">
        <w:rPr>
          <w:rStyle w:val="Char5"/>
          <w:rFonts w:hint="cs"/>
          <w:rtl/>
        </w:rPr>
        <w:t>ا</w:t>
      </w:r>
      <w:r w:rsidR="00EA06DC" w:rsidRPr="00FA4E15">
        <w:rPr>
          <w:rStyle w:val="Char5"/>
          <w:rFonts w:hint="cs"/>
          <w:rtl/>
        </w:rPr>
        <w:t>بن حنبل از ابراهیم  بن سعد و یحیی القطان و وکیع و غیره نیز کسب فیض نمود و تمایل داشت که از محضر مالک  ب</w:t>
      </w:r>
      <w:r w:rsidR="00E92787" w:rsidRPr="00FA4E15">
        <w:rPr>
          <w:rStyle w:val="Char5"/>
          <w:rFonts w:hint="cs"/>
          <w:rtl/>
        </w:rPr>
        <w:t>ن انس هم استفاده نماید، لیکن درحالی</w:t>
      </w:r>
      <w:r w:rsidRPr="00FA4E15">
        <w:rPr>
          <w:rStyle w:val="Char5"/>
          <w:rFonts w:hint="cs"/>
          <w:rtl/>
        </w:rPr>
        <w:t>که ا</w:t>
      </w:r>
      <w:r w:rsidR="00EA06DC" w:rsidRPr="00FA4E15">
        <w:rPr>
          <w:rStyle w:val="Char5"/>
          <w:rFonts w:hint="cs"/>
          <w:rtl/>
        </w:rPr>
        <w:t>بن حنبل هنوز مبتدی بود، مالک وفات یافت. و در عوض از «سفیان‌ بن عیینه»</w:t>
      </w:r>
      <w:r w:rsidRPr="00FA4E15">
        <w:rPr>
          <w:rStyle w:val="Char5"/>
          <w:rFonts w:hint="cs"/>
          <w:rtl/>
        </w:rPr>
        <w:t xml:space="preserve"> در مکه بهره یافت. چنانکه خود ا</w:t>
      </w:r>
      <w:r w:rsidR="00EA06DC" w:rsidRPr="00FA4E15">
        <w:rPr>
          <w:rStyle w:val="Char5"/>
          <w:rFonts w:hint="cs"/>
          <w:rtl/>
        </w:rPr>
        <w:t>بن حنبل می‌گوید: «مالک را از دست دادم و در عوض خداوند مرا از محضر «سفیان‌ بن عیینه» بهره‌مند ساخت»</w:t>
      </w:r>
      <w:r w:rsidR="00EA06DC" w:rsidRPr="00694B9D">
        <w:rPr>
          <w:rStyle w:val="Char5"/>
          <w:vertAlign w:val="superscript"/>
          <w:rtl/>
        </w:rPr>
        <w:footnoteReference w:id="148"/>
      </w:r>
      <w:r w:rsidR="00E92787" w:rsidRPr="00FA4E15">
        <w:rPr>
          <w:rStyle w:val="Char5"/>
          <w:rFonts w:hint="cs"/>
          <w:rtl/>
        </w:rPr>
        <w:t>.</w:t>
      </w:r>
    </w:p>
    <w:p w:rsidR="00EA06DC" w:rsidRDefault="004E04D9" w:rsidP="002330F9">
      <w:pPr>
        <w:pStyle w:val="a1"/>
        <w:rPr>
          <w:rtl/>
        </w:rPr>
      </w:pPr>
      <w:bookmarkStart w:id="132" w:name="_Toc178871352"/>
      <w:bookmarkStart w:id="133" w:name="_Toc436077712"/>
      <w:r>
        <w:rPr>
          <w:rFonts w:hint="cs"/>
          <w:rtl/>
        </w:rPr>
        <w:t>شاگردان ا</w:t>
      </w:r>
      <w:r w:rsidR="00EA06DC">
        <w:rPr>
          <w:rFonts w:hint="cs"/>
          <w:rtl/>
        </w:rPr>
        <w:t>بن حنبل</w:t>
      </w:r>
      <w:bookmarkEnd w:id="132"/>
      <w:bookmarkEnd w:id="133"/>
    </w:p>
    <w:p w:rsidR="00EA06DC" w:rsidRPr="00FA4E15" w:rsidRDefault="00E92787" w:rsidP="00FA4E15">
      <w:pPr>
        <w:widowControl w:val="0"/>
        <w:ind w:firstLine="284"/>
        <w:jc w:val="both"/>
        <w:rPr>
          <w:rStyle w:val="Char5"/>
          <w:rtl/>
        </w:rPr>
      </w:pPr>
      <w:r w:rsidRPr="00FA4E15">
        <w:rPr>
          <w:rStyle w:val="Char5"/>
          <w:rFonts w:hint="cs"/>
          <w:rtl/>
        </w:rPr>
        <w:t>«ا</w:t>
      </w:r>
      <w:r w:rsidR="00EA06DC" w:rsidRPr="00FA4E15">
        <w:rPr>
          <w:rStyle w:val="Char5"/>
          <w:rFonts w:hint="cs"/>
          <w:rtl/>
        </w:rPr>
        <w:t>بن حنبل شاگردان زیادی داشته که سخنانش را شنیده و از وی روایت نموده‌اند، از جمله: یحیی‌ بن آدم، یزید بن هارون، علی‌ بن المدینی، بخاری، مسلم، ابوداود، ابوذرعه، رازی، دمشقی، ابراهیم الحربی، ابوبکر احمد بن هارون الطائی الاثرم، محمد بن اسحاق الصاغانی، ابوحاتم رازی، احمد بن الحواری، موسی‌ بن هارون، حنبل  بن اسحاق، عثمان‌ بن سعید الدرامی، حجاج‌ بن شاعر، عبدالملک  بن عبدالحمید میمونی، بقی  بن مخلّد الاندلس</w:t>
      </w:r>
      <w:r w:rsidRPr="00FA4E15">
        <w:rPr>
          <w:rStyle w:val="Char5"/>
          <w:rFonts w:hint="cs"/>
          <w:rtl/>
        </w:rPr>
        <w:t>ی و یعقوب  بن شیبه و غیره ... .</w:t>
      </w:r>
    </w:p>
    <w:p w:rsidR="00EA06DC" w:rsidRPr="00FA4E15" w:rsidRDefault="00EA06DC" w:rsidP="00FA4E15">
      <w:pPr>
        <w:ind w:firstLine="284"/>
        <w:jc w:val="both"/>
        <w:rPr>
          <w:rStyle w:val="Char5"/>
          <w:rtl/>
        </w:rPr>
      </w:pPr>
      <w:r w:rsidRPr="00FA4E15">
        <w:rPr>
          <w:rStyle w:val="Char5"/>
          <w:rFonts w:hint="cs"/>
          <w:rtl/>
        </w:rPr>
        <w:t>افراد</w:t>
      </w:r>
      <w:r w:rsidR="004E04D9" w:rsidRPr="00FA4E15">
        <w:rPr>
          <w:rStyle w:val="Char5"/>
          <w:rFonts w:hint="cs"/>
          <w:rtl/>
        </w:rPr>
        <w:t>ی از شاگردان و پیروان و یاران ا</w:t>
      </w:r>
      <w:r w:rsidRPr="00FA4E15">
        <w:rPr>
          <w:rStyle w:val="Char5"/>
          <w:rFonts w:hint="cs"/>
          <w:rtl/>
        </w:rPr>
        <w:t>بن حنبل به نقل و تدوین فقه وی پرداخته‌اند از قبیل: ارشد فرزندانش موسوم به صالح متوفی 266 هجری و فرزند دیگرش به نام عبدالله متوفی به سال 290</w:t>
      </w:r>
      <w:r w:rsidRPr="00943541">
        <w:rPr>
          <w:rStyle w:val="Char5"/>
          <w:rFonts w:hint="cs"/>
          <w:rtl/>
        </w:rPr>
        <w:t xml:space="preserve"> </w:t>
      </w:r>
      <w:r w:rsidR="00E92787" w:rsidRPr="00943541">
        <w:rPr>
          <w:rStyle w:val="Char5"/>
          <w:rFonts w:ascii="Times New Roman" w:hAnsi="Times New Roman" w:cs="Times New Roman" w:hint="cs"/>
          <w:rtl/>
        </w:rPr>
        <w:t>ﻫ</w:t>
      </w:r>
      <w:r w:rsidRPr="00943541">
        <w:rPr>
          <w:rStyle w:val="Char5"/>
          <w:rFonts w:hint="cs"/>
        </w:rPr>
        <w:t>‍</w:t>
      </w:r>
      <w:r w:rsidRPr="00943541">
        <w:rPr>
          <w:rStyle w:val="Char5"/>
          <w:rFonts w:hint="cs"/>
          <w:rtl/>
        </w:rPr>
        <w:t xml:space="preserve"> </w:t>
      </w:r>
      <w:r w:rsidRPr="00FA4E15">
        <w:rPr>
          <w:rStyle w:val="Char5"/>
          <w:rFonts w:hint="cs"/>
          <w:rtl/>
        </w:rPr>
        <w:t xml:space="preserve">که او نیز چون پدرش توجه خاصی به حدیث داشت. احمد بن محمد الاثرم متوفی 273 </w:t>
      </w:r>
      <w:r w:rsidR="00E92787" w:rsidRPr="00943541">
        <w:rPr>
          <w:rStyle w:val="Char5"/>
          <w:rFonts w:ascii="Times New Roman" w:hAnsi="Times New Roman" w:cs="Times New Roman" w:hint="cs"/>
          <w:rtl/>
        </w:rPr>
        <w:t>ﻫ</w:t>
      </w:r>
      <w:r w:rsidRPr="00FA4E15">
        <w:rPr>
          <w:rStyle w:val="Char5"/>
          <w:rFonts w:hint="cs"/>
        </w:rPr>
        <w:t>‍</w:t>
      </w:r>
      <w:r w:rsidRPr="00FA4E15">
        <w:rPr>
          <w:rStyle w:val="Char5"/>
          <w:rFonts w:hint="cs"/>
          <w:rtl/>
        </w:rPr>
        <w:t xml:space="preserve"> و او بوده که گفته است: من آگاه‌ترین فرد به فقه و اختلاف بودم، ولی هنگامی که با ابن حنبل مواجه شدم دیدم که چیزی نمی‌دانم، همچنین احمد بن محمد مروزی متوفی 275 </w:t>
      </w:r>
      <w:r w:rsidR="00E92787" w:rsidRPr="00943541">
        <w:rPr>
          <w:rStyle w:val="Char5"/>
          <w:rFonts w:ascii="Times New Roman" w:hAnsi="Times New Roman" w:cs="Times New Roman" w:hint="cs"/>
          <w:rtl/>
        </w:rPr>
        <w:t>ﻫ</w:t>
      </w:r>
      <w:r w:rsidRPr="00FA4E15">
        <w:rPr>
          <w:rStyle w:val="Char5"/>
          <w:rFonts w:hint="cs"/>
          <w:rtl/>
        </w:rPr>
        <w:t xml:space="preserve">، حرب بن اسماعیل کرمانی متوفی 280 </w:t>
      </w:r>
      <w:r w:rsidR="00E92787" w:rsidRPr="00943541">
        <w:rPr>
          <w:rStyle w:val="Char5"/>
          <w:rFonts w:ascii="Times New Roman" w:hAnsi="Times New Roman" w:cs="Times New Roman" w:hint="cs"/>
          <w:rtl/>
        </w:rPr>
        <w:t>ﻫ</w:t>
      </w:r>
      <w:r w:rsidRPr="00FA4E15">
        <w:rPr>
          <w:rStyle w:val="Char5"/>
          <w:rFonts w:hint="cs"/>
          <w:rtl/>
        </w:rPr>
        <w:t xml:space="preserve">، و احمد بن محمد الخلال متوفی 311 </w:t>
      </w:r>
      <w:r w:rsidR="00E92787">
        <w:rPr>
          <w:rFonts w:cs="Traditional Arabic" w:hint="cs"/>
          <w:rtl/>
          <w:lang w:bidi="fa-IR"/>
        </w:rPr>
        <w:t>ﻫ</w:t>
      </w:r>
      <w:r w:rsidRPr="00FA4E15">
        <w:rPr>
          <w:rStyle w:val="Char5"/>
          <w:rFonts w:hint="cs"/>
        </w:rPr>
        <w:t>‍</w:t>
      </w:r>
      <w:r w:rsidRPr="00FA4E15">
        <w:rPr>
          <w:rStyle w:val="Char5"/>
          <w:rFonts w:hint="cs"/>
          <w:rtl/>
        </w:rPr>
        <w:t xml:space="preserve"> که فقه ابن حنبل را جمع‌آوری و منتشر کرد»</w:t>
      </w:r>
      <w:r w:rsidRPr="00694B9D">
        <w:rPr>
          <w:rStyle w:val="Char5"/>
          <w:vertAlign w:val="superscript"/>
          <w:rtl/>
        </w:rPr>
        <w:footnoteReference w:id="149"/>
      </w:r>
      <w:r w:rsidR="00E92787" w:rsidRPr="00FA4E15">
        <w:rPr>
          <w:rStyle w:val="Char5"/>
          <w:rFonts w:hint="cs"/>
          <w:rtl/>
        </w:rPr>
        <w:t>.</w:t>
      </w:r>
    </w:p>
    <w:p w:rsidR="00EA06DC" w:rsidRDefault="004E04D9" w:rsidP="002330F9">
      <w:pPr>
        <w:pStyle w:val="a1"/>
        <w:rPr>
          <w:rtl/>
        </w:rPr>
      </w:pPr>
      <w:bookmarkStart w:id="134" w:name="_Toc178871353"/>
      <w:bookmarkStart w:id="135" w:name="_Toc436077713"/>
      <w:r>
        <w:rPr>
          <w:rFonts w:hint="cs"/>
          <w:rtl/>
        </w:rPr>
        <w:t>کتاب‌های ا</w:t>
      </w:r>
      <w:r w:rsidR="00EA06DC">
        <w:rPr>
          <w:rFonts w:hint="cs"/>
          <w:rtl/>
        </w:rPr>
        <w:t>بن حنبل</w:t>
      </w:r>
      <w:bookmarkEnd w:id="134"/>
      <w:bookmarkEnd w:id="135"/>
      <w:r w:rsidR="00EA06DC">
        <w:rPr>
          <w:rFonts w:hint="cs"/>
          <w:rtl/>
        </w:rPr>
        <w:t xml:space="preserve"> </w:t>
      </w:r>
    </w:p>
    <w:p w:rsidR="00EA06DC" w:rsidRPr="00FA4E15" w:rsidRDefault="00E92787" w:rsidP="00FA4E15">
      <w:pPr>
        <w:ind w:firstLine="284"/>
        <w:jc w:val="both"/>
        <w:rPr>
          <w:rStyle w:val="Char5"/>
          <w:rtl/>
        </w:rPr>
      </w:pPr>
      <w:r w:rsidRPr="00FA4E15">
        <w:rPr>
          <w:rStyle w:val="Char5"/>
          <w:rFonts w:hint="cs"/>
          <w:rtl/>
        </w:rPr>
        <w:t>«ا</w:t>
      </w:r>
      <w:r w:rsidR="00EA06DC" w:rsidRPr="00FA4E15">
        <w:rPr>
          <w:rStyle w:val="Char5"/>
          <w:rFonts w:hint="cs"/>
          <w:rtl/>
        </w:rPr>
        <w:t>بن حنبل مطالبی جز مربوط به حدیث و سنت تألیف ننموده. و آنچه را که نوشته مجموعه‌ای است از احادیث و آثار که مستند به اقوال رسول</w:t>
      </w:r>
      <w:r w:rsidR="00EA06DC">
        <w:rPr>
          <w:rFonts w:cs="CTraditional Arabic" w:hint="cs"/>
          <w:rtl/>
          <w:lang w:bidi="fa-IR"/>
        </w:rPr>
        <w:t>ص</w:t>
      </w:r>
      <w:r w:rsidR="00EA06DC" w:rsidRPr="00FA4E15">
        <w:rPr>
          <w:rStyle w:val="Char5"/>
          <w:rFonts w:hint="cs"/>
          <w:rtl/>
        </w:rPr>
        <w:t xml:space="preserve"> و روایات صحابه از آن</w:t>
      </w:r>
      <w:r w:rsidR="004E04D9" w:rsidRPr="00FA4E15">
        <w:rPr>
          <w:rStyle w:val="Char5"/>
          <w:rFonts w:hint="cs"/>
          <w:rtl/>
        </w:rPr>
        <w:t xml:space="preserve"> حضرت می‌باشد. مشهورترین کتاب ا</w:t>
      </w:r>
      <w:r w:rsidR="00EA06DC" w:rsidRPr="00FA4E15">
        <w:rPr>
          <w:rStyle w:val="Char5"/>
          <w:rFonts w:hint="cs"/>
          <w:rtl/>
        </w:rPr>
        <w:t>بن حنبل «المسند» می‌باشد، که در سال 180 هجری آن را شروع نموده و مشتمل بر احادیث رسول خدا</w:t>
      </w:r>
      <w:r w:rsidR="00EA06DC">
        <w:rPr>
          <w:rFonts w:cs="CTraditional Arabic" w:hint="cs"/>
          <w:rtl/>
          <w:lang w:bidi="fa-IR"/>
        </w:rPr>
        <w:t>ص</w:t>
      </w:r>
      <w:r w:rsidR="00EA06DC" w:rsidRPr="00FA4E15">
        <w:rPr>
          <w:rStyle w:val="Char5"/>
          <w:rFonts w:hint="cs"/>
          <w:rtl/>
        </w:rPr>
        <w:t xml:space="preserve"> است. و آن را برای رفع اختلاف راجع به احادیث پیامبر</w:t>
      </w:r>
      <w:r>
        <w:rPr>
          <w:rFonts w:cs="CTraditional Arabic" w:hint="cs"/>
          <w:rtl/>
          <w:lang w:bidi="fa-IR"/>
        </w:rPr>
        <w:t>ص</w:t>
      </w:r>
      <w:r w:rsidR="00EA06DC" w:rsidRPr="00FA4E15">
        <w:rPr>
          <w:rStyle w:val="Char5"/>
          <w:rFonts w:hint="cs"/>
          <w:rtl/>
        </w:rPr>
        <w:t xml:space="preserve"> معرفی می‌نماید، چنانکه می‌گوید:</w:t>
      </w:r>
      <w:r w:rsidRPr="00FA4E15">
        <w:rPr>
          <w:rStyle w:val="Char5"/>
          <w:rFonts w:hint="cs"/>
          <w:rtl/>
        </w:rPr>
        <w:t xml:space="preserve"> </w:t>
      </w:r>
      <w:r w:rsidRPr="00943541">
        <w:rPr>
          <w:rStyle w:val="Char1"/>
          <w:rFonts w:hint="cs"/>
          <w:rtl/>
        </w:rPr>
        <w:t>«</w:t>
      </w:r>
      <w:r w:rsidR="00EA06DC" w:rsidRPr="00943541">
        <w:rPr>
          <w:rStyle w:val="Char1"/>
          <w:rtl/>
        </w:rPr>
        <w:t>ما اختلفتم فیه من حدیث رسول</w:t>
      </w:r>
      <w:r w:rsidR="00EA06DC" w:rsidRPr="00943541">
        <w:rPr>
          <w:rStyle w:val="Char1"/>
          <w:rFonts w:ascii="Times New Roman" w:hAnsi="Times New Roman" w:cs="Times New Roman" w:hint="cs"/>
          <w:rtl/>
        </w:rPr>
        <w:t>‌</w:t>
      </w:r>
      <w:r w:rsidR="00EA06DC" w:rsidRPr="00943541">
        <w:rPr>
          <w:rStyle w:val="Char1"/>
          <w:rFonts w:hint="cs"/>
          <w:rtl/>
        </w:rPr>
        <w:t>الله</w:t>
      </w:r>
      <w:r w:rsidR="00EB086F" w:rsidRPr="00943541">
        <w:rPr>
          <w:rStyle w:val="Char1"/>
          <w:rFonts w:hint="cs"/>
          <w:rtl/>
        </w:rPr>
        <w:t xml:space="preserve"> ج </w:t>
      </w:r>
      <w:r w:rsidR="00EA06DC" w:rsidRPr="00943541">
        <w:rPr>
          <w:rStyle w:val="Char1"/>
          <w:rtl/>
        </w:rPr>
        <w:t>فارجعوا إلیه، فإن وجدتموه، و إلا فلیس بحجّةٍ</w:t>
      </w:r>
      <w:r w:rsidR="00944C4C" w:rsidRPr="00943541">
        <w:rPr>
          <w:rStyle w:val="Char1"/>
          <w:rFonts w:hint="cs"/>
          <w:rtl/>
        </w:rPr>
        <w:t>»</w:t>
      </w:r>
      <w:r w:rsidR="00944C4C" w:rsidRPr="00B67020">
        <w:rPr>
          <w:rStyle w:val="Char5"/>
          <w:rFonts w:hint="cs"/>
          <w:rtl/>
        </w:rPr>
        <w:t>.</w:t>
      </w:r>
      <w:r w:rsidR="00EA06DC" w:rsidRPr="00B67020">
        <w:rPr>
          <w:rStyle w:val="Char5"/>
          <w:rFonts w:hint="cs"/>
          <w:rtl/>
        </w:rPr>
        <w:t xml:space="preserve"> </w:t>
      </w:r>
      <w:r w:rsidR="00EA06DC" w:rsidRPr="00FA4E15">
        <w:rPr>
          <w:rStyle w:val="Char5"/>
          <w:rFonts w:hint="cs"/>
          <w:rtl/>
        </w:rPr>
        <w:t>یعنی</w:t>
      </w:r>
      <w:r w:rsidR="00944C4C" w:rsidRPr="00FA4E15">
        <w:rPr>
          <w:rStyle w:val="Char5"/>
          <w:rFonts w:hint="cs"/>
          <w:rtl/>
        </w:rPr>
        <w:t>:</w:t>
      </w:r>
      <w:r w:rsidR="00EA06DC" w:rsidRPr="00FA4E15">
        <w:rPr>
          <w:rStyle w:val="Char5"/>
          <w:rFonts w:hint="cs"/>
          <w:rtl/>
        </w:rPr>
        <w:t xml:space="preserve"> </w:t>
      </w:r>
      <w:r w:rsidR="00944C4C" w:rsidRPr="00944C4C">
        <w:rPr>
          <w:rFonts w:cs="Traditional Arabic" w:hint="cs"/>
          <w:sz w:val="26"/>
          <w:szCs w:val="26"/>
          <w:rtl/>
          <w:lang w:bidi="fa-IR"/>
        </w:rPr>
        <w:t>«</w:t>
      </w:r>
      <w:r w:rsidR="00EA06DC" w:rsidRPr="00B67020">
        <w:rPr>
          <w:rStyle w:val="Char5"/>
          <w:rFonts w:hint="cs"/>
          <w:rtl/>
        </w:rPr>
        <w:t>اگر در صحت حدیثی منسوب به رسول‌الله</w:t>
      </w:r>
      <w:r w:rsidR="00EA06DC" w:rsidRPr="00944C4C">
        <w:rPr>
          <w:rFonts w:cs="CTraditional Arabic" w:hint="cs"/>
          <w:sz w:val="26"/>
          <w:szCs w:val="26"/>
          <w:rtl/>
          <w:lang w:bidi="fa-IR"/>
        </w:rPr>
        <w:t>ص</w:t>
      </w:r>
      <w:r w:rsidR="00EA06DC" w:rsidRPr="00B67020">
        <w:rPr>
          <w:rStyle w:val="Char5"/>
          <w:rFonts w:hint="cs"/>
          <w:rtl/>
        </w:rPr>
        <w:t xml:space="preserve"> اختلاف نمودید، به «</w:t>
      </w:r>
      <w:r w:rsidR="00EA06DC" w:rsidRPr="00944C4C">
        <w:rPr>
          <w:rFonts w:ascii="mylotus" w:hAnsi="mylotus" w:cs="mylotus"/>
          <w:sz w:val="26"/>
          <w:szCs w:val="26"/>
          <w:rtl/>
          <w:lang w:bidi="fa-IR"/>
        </w:rPr>
        <w:t>ال</w:t>
      </w:r>
      <w:r w:rsidR="00944C4C" w:rsidRPr="00944C4C">
        <w:rPr>
          <w:rFonts w:ascii="mylotus" w:hAnsi="mylotus" w:cs="mylotus"/>
          <w:sz w:val="26"/>
          <w:szCs w:val="26"/>
          <w:rtl/>
          <w:lang w:bidi="fa-IR"/>
        </w:rPr>
        <w:t>ـ</w:t>
      </w:r>
      <w:r w:rsidR="00EA06DC" w:rsidRPr="00944C4C">
        <w:rPr>
          <w:rFonts w:ascii="mylotus" w:hAnsi="mylotus" w:cs="mylotus"/>
          <w:sz w:val="26"/>
          <w:szCs w:val="26"/>
          <w:rtl/>
          <w:lang w:bidi="fa-IR"/>
        </w:rPr>
        <w:t>مسند</w:t>
      </w:r>
      <w:r w:rsidR="00EA06DC" w:rsidRPr="00B67020">
        <w:rPr>
          <w:rStyle w:val="Char5"/>
          <w:rFonts w:hint="cs"/>
          <w:rtl/>
        </w:rPr>
        <w:t>» مراجعه نمایید، چنانچه آن را در</w:t>
      </w:r>
      <w:r w:rsidR="00944C4C" w:rsidRPr="00B67020">
        <w:rPr>
          <w:rStyle w:val="Char5"/>
          <w:rFonts w:hint="cs"/>
          <w:rtl/>
        </w:rPr>
        <w:t xml:space="preserve"> «</w:t>
      </w:r>
      <w:r w:rsidR="00944C4C" w:rsidRPr="00944C4C">
        <w:rPr>
          <w:rFonts w:ascii="mylotus" w:hAnsi="mylotus" w:cs="mylotus"/>
          <w:sz w:val="26"/>
          <w:szCs w:val="26"/>
          <w:rtl/>
          <w:lang w:bidi="fa-IR"/>
        </w:rPr>
        <w:t>الـمسند</w:t>
      </w:r>
      <w:r w:rsidR="00944C4C" w:rsidRPr="00B67020">
        <w:rPr>
          <w:rStyle w:val="Char5"/>
          <w:rFonts w:hint="cs"/>
          <w:rtl/>
        </w:rPr>
        <w:t>»</w:t>
      </w:r>
      <w:r w:rsidR="00EA06DC" w:rsidRPr="00B67020">
        <w:rPr>
          <w:rStyle w:val="Char5"/>
          <w:rFonts w:hint="cs"/>
          <w:rtl/>
        </w:rPr>
        <w:t xml:space="preserve"> نیافتید، قابل اعتماد نیست ...</w:t>
      </w:r>
      <w:r w:rsidR="00944C4C" w:rsidRPr="00944C4C">
        <w:rPr>
          <w:rFonts w:cs="Traditional Arabic" w:hint="cs"/>
          <w:sz w:val="26"/>
          <w:szCs w:val="26"/>
          <w:rtl/>
          <w:lang w:bidi="fa-IR"/>
        </w:rPr>
        <w:t>»</w:t>
      </w:r>
      <w:r w:rsidR="00EA06DC" w:rsidRPr="00B67020">
        <w:rPr>
          <w:rStyle w:val="Char5"/>
          <w:rFonts w:hint="cs"/>
          <w:rtl/>
        </w:rPr>
        <w:t>.</w:t>
      </w:r>
    </w:p>
    <w:p w:rsidR="00EA06DC" w:rsidRPr="00FA4E15" w:rsidRDefault="004E04D9" w:rsidP="00FA4E15">
      <w:pPr>
        <w:widowControl w:val="0"/>
        <w:ind w:firstLine="284"/>
        <w:jc w:val="both"/>
        <w:rPr>
          <w:rStyle w:val="Char5"/>
          <w:rtl/>
        </w:rPr>
      </w:pPr>
      <w:r w:rsidRPr="00FA4E15">
        <w:rPr>
          <w:rStyle w:val="Char5"/>
          <w:rFonts w:hint="cs"/>
          <w:rtl/>
        </w:rPr>
        <w:t>ا</w:t>
      </w:r>
      <w:r w:rsidR="00EA06DC" w:rsidRPr="00FA4E15">
        <w:rPr>
          <w:rStyle w:val="Char5"/>
          <w:rFonts w:hint="cs"/>
          <w:rtl/>
        </w:rPr>
        <w:t>بن حنبل کتابی هم دارد به نام «</w:t>
      </w:r>
      <w:r w:rsidR="00EA06DC" w:rsidRPr="00944C4C">
        <w:rPr>
          <w:rFonts w:ascii="mylotus" w:hAnsi="mylotus" w:cs="mylotus"/>
          <w:rtl/>
          <w:lang w:bidi="fa-IR"/>
        </w:rPr>
        <w:t>الزهد</w:t>
      </w:r>
      <w:r w:rsidR="00EA06DC" w:rsidRPr="00FA4E15">
        <w:rPr>
          <w:rStyle w:val="Char5"/>
          <w:rFonts w:hint="cs"/>
          <w:rtl/>
        </w:rPr>
        <w:t xml:space="preserve">» که در صدها صفحه به چاپ رسیده و در آن از زهد و پرهیزگاری پیامبران و صحابه و خلفای راشدین و بعضی از «ائمه» سخن رانده و آن را </w:t>
      </w:r>
      <w:r w:rsidR="00944C4C" w:rsidRPr="00FA4E15">
        <w:rPr>
          <w:rStyle w:val="Char5"/>
          <w:rFonts w:hint="cs"/>
          <w:rtl/>
        </w:rPr>
        <w:t>هم مورد اعتماد قلمداد می‌نماید.</w:t>
      </w:r>
    </w:p>
    <w:p w:rsidR="00EA06DC" w:rsidRPr="00FA4E15" w:rsidRDefault="00EA06DC" w:rsidP="00FA4E15">
      <w:pPr>
        <w:widowControl w:val="0"/>
        <w:ind w:firstLine="284"/>
        <w:jc w:val="both"/>
        <w:rPr>
          <w:rStyle w:val="Char5"/>
          <w:rtl/>
        </w:rPr>
      </w:pPr>
      <w:r w:rsidRPr="00FA4E15">
        <w:rPr>
          <w:rStyle w:val="Char5"/>
          <w:rFonts w:hint="cs"/>
          <w:rtl/>
        </w:rPr>
        <w:t xml:space="preserve">دیگر کتاب‌های وی عبارتند از: </w:t>
      </w:r>
      <w:r w:rsidR="00944C4C" w:rsidRPr="00943541">
        <w:rPr>
          <w:rStyle w:val="Char1"/>
          <w:rFonts w:hint="cs"/>
          <w:rtl/>
        </w:rPr>
        <w:t>«</w:t>
      </w:r>
      <w:r w:rsidRPr="00944C4C">
        <w:rPr>
          <w:rStyle w:val="Char1"/>
          <w:rFonts w:hint="cs"/>
          <w:rtl/>
        </w:rPr>
        <w:t>کتاب الصلا</w:t>
      </w:r>
      <w:r w:rsidR="00944C4C">
        <w:rPr>
          <w:rStyle w:val="Char1"/>
          <w:rFonts w:hint="cs"/>
          <w:rtl/>
        </w:rPr>
        <w:t>ة</w:t>
      </w:r>
      <w:r w:rsidRPr="00944C4C">
        <w:rPr>
          <w:rStyle w:val="Char1"/>
          <w:rFonts w:hint="cs"/>
          <w:rtl/>
        </w:rPr>
        <w:t>، ال</w:t>
      </w:r>
      <w:r w:rsidR="00944C4C">
        <w:rPr>
          <w:rStyle w:val="Char1"/>
          <w:rFonts w:hint="cs"/>
          <w:rtl/>
        </w:rPr>
        <w:t>ـ</w:t>
      </w:r>
      <w:r w:rsidRPr="00944C4C">
        <w:rPr>
          <w:rStyle w:val="Char1"/>
          <w:rFonts w:hint="cs"/>
          <w:rtl/>
        </w:rPr>
        <w:t>مناس</w:t>
      </w:r>
      <w:r w:rsidR="00944C4C">
        <w:rPr>
          <w:rStyle w:val="Char1"/>
          <w:rFonts w:hint="cs"/>
          <w:rtl/>
        </w:rPr>
        <w:t>ك</w:t>
      </w:r>
      <w:r w:rsidRPr="00944C4C">
        <w:rPr>
          <w:rStyle w:val="Char1"/>
          <w:rFonts w:hint="cs"/>
          <w:rtl/>
        </w:rPr>
        <w:t xml:space="preserve"> الکبیر، ال</w:t>
      </w:r>
      <w:r w:rsidR="00944C4C">
        <w:rPr>
          <w:rStyle w:val="Char1"/>
          <w:rFonts w:hint="cs"/>
          <w:rtl/>
        </w:rPr>
        <w:t>ـ</w:t>
      </w:r>
      <w:r w:rsidRPr="00944C4C">
        <w:rPr>
          <w:rStyle w:val="Char1"/>
          <w:rFonts w:hint="cs"/>
          <w:rtl/>
        </w:rPr>
        <w:t>مناس</w:t>
      </w:r>
      <w:r w:rsidR="00944C4C">
        <w:rPr>
          <w:rStyle w:val="Char1"/>
          <w:rFonts w:hint="cs"/>
          <w:rtl/>
        </w:rPr>
        <w:t>ك الصغیر، التاریخ، الناسخ و</w:t>
      </w:r>
      <w:r w:rsidRPr="00944C4C">
        <w:rPr>
          <w:rStyle w:val="Char1"/>
          <w:rFonts w:hint="cs"/>
          <w:rtl/>
        </w:rPr>
        <w:t>ال</w:t>
      </w:r>
      <w:r w:rsidR="00944C4C">
        <w:rPr>
          <w:rStyle w:val="Char1"/>
          <w:rFonts w:hint="cs"/>
          <w:rtl/>
        </w:rPr>
        <w:t>ـ</w:t>
      </w:r>
      <w:r w:rsidRPr="00944C4C">
        <w:rPr>
          <w:rStyle w:val="Char1"/>
          <w:rFonts w:hint="cs"/>
          <w:rtl/>
        </w:rPr>
        <w:t>منسوخ، ال</w:t>
      </w:r>
      <w:r w:rsidR="00944C4C">
        <w:rPr>
          <w:rStyle w:val="Char1"/>
          <w:rFonts w:hint="cs"/>
          <w:rtl/>
        </w:rPr>
        <w:t>ـمقدّم و</w:t>
      </w:r>
      <w:r w:rsidRPr="00944C4C">
        <w:rPr>
          <w:rStyle w:val="Char1"/>
          <w:rFonts w:hint="cs"/>
          <w:rtl/>
        </w:rPr>
        <w:t>ال</w:t>
      </w:r>
      <w:r w:rsidR="00944C4C">
        <w:rPr>
          <w:rStyle w:val="Char1"/>
          <w:rFonts w:hint="cs"/>
          <w:rtl/>
        </w:rPr>
        <w:t>ـ</w:t>
      </w:r>
      <w:r w:rsidRPr="00944C4C">
        <w:rPr>
          <w:rStyle w:val="Char1"/>
          <w:rFonts w:hint="cs"/>
          <w:rtl/>
        </w:rPr>
        <w:t>مؤخر ف</w:t>
      </w:r>
      <w:r w:rsidR="00944C4C">
        <w:rPr>
          <w:rStyle w:val="Char1"/>
          <w:rFonts w:hint="cs"/>
          <w:rtl/>
        </w:rPr>
        <w:t>ي</w:t>
      </w:r>
      <w:r w:rsidRPr="00944C4C">
        <w:rPr>
          <w:rStyle w:val="Char1"/>
          <w:rFonts w:hint="cs"/>
          <w:rtl/>
        </w:rPr>
        <w:t xml:space="preserve"> کتاب الله تعالی، فضائل الصحاب</w:t>
      </w:r>
      <w:r w:rsidR="00944C4C">
        <w:rPr>
          <w:rStyle w:val="Char1"/>
          <w:rFonts w:hint="cs"/>
          <w:rtl/>
        </w:rPr>
        <w:t>ة وغیره</w:t>
      </w:r>
      <w:r w:rsidRPr="00944C4C">
        <w:rPr>
          <w:rStyle w:val="Char1"/>
          <w:rFonts w:hint="cs"/>
          <w:rtl/>
        </w:rPr>
        <w:t>...</w:t>
      </w:r>
      <w:r w:rsidRPr="00943541">
        <w:rPr>
          <w:rStyle w:val="Char1"/>
          <w:rFonts w:hint="cs"/>
          <w:rtl/>
        </w:rPr>
        <w:t>»</w:t>
      </w:r>
      <w:r w:rsidRPr="00694B9D">
        <w:rPr>
          <w:rStyle w:val="Char5"/>
          <w:vertAlign w:val="superscript"/>
          <w:rtl/>
        </w:rPr>
        <w:footnoteReference w:id="150"/>
      </w:r>
      <w:r w:rsidR="00944C4C" w:rsidRPr="00FA4E15">
        <w:rPr>
          <w:rStyle w:val="Char5"/>
          <w:rFonts w:hint="cs"/>
          <w:rtl/>
        </w:rPr>
        <w:t>.</w:t>
      </w:r>
    </w:p>
    <w:p w:rsidR="00EA06DC" w:rsidRDefault="004E04D9" w:rsidP="002330F9">
      <w:pPr>
        <w:pStyle w:val="a1"/>
        <w:rPr>
          <w:rtl/>
        </w:rPr>
      </w:pPr>
      <w:bookmarkStart w:id="136" w:name="_Toc178871354"/>
      <w:bookmarkStart w:id="137" w:name="_Toc436077714"/>
      <w:r>
        <w:rPr>
          <w:rFonts w:hint="cs"/>
          <w:rtl/>
        </w:rPr>
        <w:t>سخنان ا</w:t>
      </w:r>
      <w:r w:rsidR="00EA06DC">
        <w:rPr>
          <w:rFonts w:hint="cs"/>
          <w:rtl/>
        </w:rPr>
        <w:t>بن حنبل</w:t>
      </w:r>
      <w:bookmarkEnd w:id="136"/>
      <w:bookmarkEnd w:id="137"/>
      <w:r w:rsidR="00EA06DC">
        <w:rPr>
          <w:rFonts w:hint="cs"/>
          <w:rtl/>
        </w:rPr>
        <w:t xml:space="preserve"> </w:t>
      </w:r>
    </w:p>
    <w:p w:rsidR="00EA06DC" w:rsidRPr="00FA4E15" w:rsidRDefault="00944C4C" w:rsidP="00943541">
      <w:pPr>
        <w:widowControl w:val="0"/>
        <w:ind w:firstLine="284"/>
        <w:jc w:val="both"/>
        <w:rPr>
          <w:rStyle w:val="Char5"/>
          <w:rtl/>
        </w:rPr>
      </w:pPr>
      <w:r w:rsidRPr="00FA4E15">
        <w:rPr>
          <w:rStyle w:val="Char5"/>
          <w:rFonts w:hint="cs"/>
          <w:rtl/>
        </w:rPr>
        <w:t>«ا</w:t>
      </w:r>
      <w:r w:rsidR="00EA06DC" w:rsidRPr="00FA4E15">
        <w:rPr>
          <w:rStyle w:val="Char5"/>
          <w:rFonts w:hint="cs"/>
          <w:rtl/>
        </w:rPr>
        <w:t>بن حنبل جز مقدار کمی، از خود سخن نمی‌گفت، زیرا همیشه سعی می‌کرد برای اثبات سخنانش از احادیث و آثار، شاهد بیاورد، و برای پی بردن به نحو</w:t>
      </w:r>
      <w:r w:rsidRPr="00FA4E15">
        <w:rPr>
          <w:rStyle w:val="Char5"/>
          <w:rFonts w:hint="cs"/>
          <w:rtl/>
        </w:rPr>
        <w:t>ه</w:t>
      </w:r>
      <w:r w:rsidR="00EA06DC" w:rsidRPr="00FA4E15">
        <w:rPr>
          <w:rStyle w:val="Char5"/>
          <w:rFonts w:hint="cs"/>
          <w:rtl/>
        </w:rPr>
        <w:t xml:space="preserve"> تفکر آن بزرگ</w:t>
      </w:r>
      <w:r w:rsidRPr="00FA4E15">
        <w:rPr>
          <w:rStyle w:val="Char5"/>
          <w:rFonts w:hint="cs"/>
          <w:rtl/>
        </w:rPr>
        <w:t>وار کلمات زیر از وی نقل می‌شود:</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دنیا خان</w:t>
      </w:r>
      <w:r w:rsidR="00944C4C" w:rsidRPr="00FA4E15">
        <w:rPr>
          <w:rStyle w:val="Char5"/>
          <w:rFonts w:hint="cs"/>
          <w:rtl/>
        </w:rPr>
        <w:t>ه</w:t>
      </w:r>
      <w:r w:rsidRPr="00FA4E15">
        <w:rPr>
          <w:rStyle w:val="Char5"/>
          <w:rFonts w:hint="cs"/>
          <w:rtl/>
        </w:rPr>
        <w:t xml:space="preserve"> عمل است و آخرت خان</w:t>
      </w:r>
      <w:r w:rsidR="00944C4C" w:rsidRPr="00FA4E15">
        <w:rPr>
          <w:rStyle w:val="Char5"/>
          <w:rFonts w:hint="cs"/>
          <w:rtl/>
        </w:rPr>
        <w:t>ه</w:t>
      </w:r>
      <w:r w:rsidRPr="00FA4E15">
        <w:rPr>
          <w:rStyle w:val="Char5"/>
          <w:rFonts w:hint="cs"/>
          <w:rtl/>
        </w:rPr>
        <w:t xml:space="preserve"> جزا، کسی که در این دنیا اهل عمل نب</w:t>
      </w:r>
      <w:r w:rsidR="00944C4C" w:rsidRPr="00FA4E15">
        <w:rPr>
          <w:rStyle w:val="Char5"/>
          <w:rFonts w:hint="cs"/>
          <w:rtl/>
        </w:rPr>
        <w:t>اشد در آن دنیا پشیمان خواهد شد.</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اصول ایمان سه قسم است: دالّ و دلیل و مستدّل. دالّ، خدای تبارک و تعالی می‌باشد و دلیل، قرآن و مستدّل، مسلمان. کسی که به حرفی از قرآن ایراد بگیرد، به خدای‌تعالی‌ و به کتاب و رسولش</w:t>
      </w:r>
      <w:r>
        <w:rPr>
          <w:rFonts w:cs="CTraditional Arabic" w:hint="cs"/>
          <w:rtl/>
          <w:lang w:bidi="fa-IR"/>
        </w:rPr>
        <w:t>ص</w:t>
      </w:r>
      <w:r w:rsidR="00944C4C" w:rsidRPr="00FA4E15">
        <w:rPr>
          <w:rStyle w:val="Char5"/>
          <w:rFonts w:hint="cs"/>
          <w:rtl/>
        </w:rPr>
        <w:t xml:space="preserve"> ایراد گرفته است.</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اگر عالم، به سبب تقیّه</w:t>
      </w:r>
      <w:r w:rsidRPr="00694B9D">
        <w:rPr>
          <w:rStyle w:val="Char5"/>
          <w:vertAlign w:val="superscript"/>
          <w:rtl/>
        </w:rPr>
        <w:footnoteReference w:id="151"/>
      </w:r>
      <w:r w:rsidRPr="00FA4E15">
        <w:rPr>
          <w:rStyle w:val="Char5"/>
          <w:rFonts w:hint="cs"/>
          <w:rtl/>
        </w:rPr>
        <w:t xml:space="preserve"> سکوت کند و جاهل، به علت نادانی، پس حق کی آشکار خواهد شد؟</w:t>
      </w:r>
    </w:p>
    <w:p w:rsidR="00EA06DC" w:rsidRPr="00FA4E15" w:rsidRDefault="00944C4C" w:rsidP="00943541">
      <w:pPr>
        <w:numPr>
          <w:ilvl w:val="0"/>
          <w:numId w:val="22"/>
        </w:numPr>
        <w:tabs>
          <w:tab w:val="left" w:pos="680"/>
        </w:tabs>
        <w:ind w:left="641" w:hanging="357"/>
        <w:jc w:val="both"/>
        <w:rPr>
          <w:rStyle w:val="Char5"/>
          <w:rtl/>
        </w:rPr>
      </w:pPr>
      <w:r w:rsidRPr="00FA4E15">
        <w:rPr>
          <w:rStyle w:val="Char5"/>
          <w:rFonts w:hint="cs"/>
          <w:rtl/>
        </w:rPr>
        <w:t>مرگ دوستان، موجب ذلت است.</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اگر دنیا به انداز</w:t>
      </w:r>
      <w:r w:rsidR="00944C4C" w:rsidRPr="00FA4E15">
        <w:rPr>
          <w:rStyle w:val="Char5"/>
          <w:rFonts w:hint="cs"/>
          <w:rtl/>
        </w:rPr>
        <w:t>ه</w:t>
      </w:r>
      <w:r w:rsidRPr="00FA4E15">
        <w:rPr>
          <w:rStyle w:val="Char5"/>
          <w:rFonts w:hint="cs"/>
          <w:rtl/>
        </w:rPr>
        <w:t xml:space="preserve"> لقمه‌ای کوچک باشد و مسلمان آن را گرفته و در دهان برا</w:t>
      </w:r>
      <w:r w:rsidR="00944C4C" w:rsidRPr="00FA4E15">
        <w:rPr>
          <w:rStyle w:val="Char5"/>
          <w:rFonts w:hint="cs"/>
          <w:rtl/>
        </w:rPr>
        <w:t>در مسلمانش بگذارد، مُسرِف نیست.</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 xml:space="preserve">خوشا به حال </w:t>
      </w:r>
      <w:r w:rsidR="00944C4C" w:rsidRPr="00FA4E15">
        <w:rPr>
          <w:rStyle w:val="Char5"/>
          <w:rFonts w:hint="cs"/>
          <w:rtl/>
        </w:rPr>
        <w:t>کسی که خداوند او را گمنام نمود.</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خدا را به خواب دیدم، عرض کردم: به چه وسیله‌ای نزدیکی به شما میسر است؟ فرمود: به وسیل</w:t>
      </w:r>
      <w:r w:rsidR="00944C4C" w:rsidRPr="00FA4E15">
        <w:rPr>
          <w:rStyle w:val="Char5"/>
          <w:rFonts w:hint="cs"/>
          <w:rtl/>
        </w:rPr>
        <w:t>ه</w:t>
      </w:r>
      <w:r w:rsidRPr="00FA4E15">
        <w:rPr>
          <w:rStyle w:val="Char5"/>
          <w:rFonts w:hint="cs"/>
          <w:rtl/>
        </w:rPr>
        <w:t xml:space="preserve"> کلام من، یا احمد. گفتم: از روی فهم یا غیر فهم؟ فرمود از روی</w:t>
      </w:r>
      <w:r w:rsidR="00570464">
        <w:rPr>
          <w:rStyle w:val="Char5"/>
          <w:rFonts w:hint="cs"/>
          <w:rtl/>
        </w:rPr>
        <w:t xml:space="preserve"> هردو</w:t>
      </w:r>
      <w:r w:rsidR="00944C4C" w:rsidRPr="00FA4E15">
        <w:rPr>
          <w:rStyle w:val="Char5"/>
          <w:rFonts w:hint="cs"/>
          <w:rtl/>
        </w:rPr>
        <w:t>.</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اگر در مرد، صد خصلت وجود داشته باشد، ن</w:t>
      </w:r>
      <w:r w:rsidR="00944C4C" w:rsidRPr="00FA4E15">
        <w:rPr>
          <w:rStyle w:val="Char5"/>
          <w:rFonts w:hint="cs"/>
          <w:rtl/>
        </w:rPr>
        <w:t>وشیدن خمر همه را از بین می‌برد.</w:t>
      </w:r>
    </w:p>
    <w:p w:rsidR="00EA06DC" w:rsidRPr="00FA4E15" w:rsidRDefault="00944C4C" w:rsidP="00943541">
      <w:pPr>
        <w:numPr>
          <w:ilvl w:val="0"/>
          <w:numId w:val="22"/>
        </w:numPr>
        <w:tabs>
          <w:tab w:val="left" w:pos="680"/>
        </w:tabs>
        <w:ind w:left="641" w:hanging="357"/>
        <w:jc w:val="both"/>
        <w:rPr>
          <w:rStyle w:val="Char5"/>
          <w:rtl/>
        </w:rPr>
      </w:pPr>
      <w:r w:rsidRPr="00FA4E15">
        <w:rPr>
          <w:rStyle w:val="Char5"/>
          <w:rFonts w:hint="cs"/>
          <w:rtl/>
        </w:rPr>
        <w:t>اظهار فضل، ریا است.</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هرگاه مردی تهمتی سوء به یکی از اصحاب رسول‌الله</w:t>
      </w:r>
      <w:r>
        <w:rPr>
          <w:rFonts w:cs="CTraditional Arabic" w:hint="cs"/>
          <w:rtl/>
          <w:lang w:bidi="fa-IR"/>
        </w:rPr>
        <w:t>ص</w:t>
      </w:r>
      <w:r w:rsidR="00944C4C" w:rsidRPr="00FA4E15">
        <w:rPr>
          <w:rStyle w:val="Char5"/>
          <w:rFonts w:hint="cs"/>
          <w:rtl/>
        </w:rPr>
        <w:t xml:space="preserve"> بست، به اسلام تهمت بسته است.</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 xml:space="preserve">مردم به علم نیازمندند، همچنان که </w:t>
      </w:r>
      <w:r w:rsidR="00944C4C" w:rsidRPr="00FA4E15">
        <w:rPr>
          <w:rStyle w:val="Char5"/>
          <w:rFonts w:hint="cs"/>
          <w:rtl/>
        </w:rPr>
        <w:t>نان و آب لازم و ملزوم همدیگرند.</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بپرهیز از اینکه بدون</w:t>
      </w:r>
      <w:r w:rsidR="00944C4C" w:rsidRPr="00FA4E15">
        <w:rPr>
          <w:rStyle w:val="Char5"/>
          <w:rFonts w:hint="cs"/>
          <w:rtl/>
        </w:rPr>
        <w:t xml:space="preserve"> راهبر، در مسئله‌ای صحبت نمایی.</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علم کسی را ننویس که فقط تم</w:t>
      </w:r>
      <w:r w:rsidR="00944C4C" w:rsidRPr="00FA4E15">
        <w:rPr>
          <w:rStyle w:val="Char5"/>
          <w:rFonts w:hint="cs"/>
          <w:rtl/>
        </w:rPr>
        <w:t>ایلات دنیا در آن مورد نظر باشد.</w:t>
      </w:r>
    </w:p>
    <w:p w:rsidR="00EA06DC" w:rsidRPr="00FA4E15" w:rsidRDefault="00EA06DC" w:rsidP="00943541">
      <w:pPr>
        <w:numPr>
          <w:ilvl w:val="0"/>
          <w:numId w:val="22"/>
        </w:numPr>
        <w:tabs>
          <w:tab w:val="left" w:pos="680"/>
        </w:tabs>
        <w:ind w:left="641" w:hanging="357"/>
        <w:jc w:val="both"/>
        <w:rPr>
          <w:rStyle w:val="Char5"/>
          <w:rtl/>
        </w:rPr>
      </w:pPr>
      <w:r w:rsidRPr="00FA4E15">
        <w:rPr>
          <w:rStyle w:val="Char5"/>
          <w:rFonts w:hint="cs"/>
          <w:rtl/>
        </w:rPr>
        <w:t>اگر کسی را دیدید که کلام (سخن گفتن) را دوست می‌دارد، از وی بپرهیزید»</w:t>
      </w:r>
      <w:r w:rsidRPr="00694B9D">
        <w:rPr>
          <w:rStyle w:val="Char5"/>
          <w:vertAlign w:val="superscript"/>
          <w:rtl/>
        </w:rPr>
        <w:footnoteReference w:id="152"/>
      </w:r>
      <w:r w:rsidR="00944C4C" w:rsidRPr="00FA4E15">
        <w:rPr>
          <w:rStyle w:val="Char5"/>
          <w:rFonts w:hint="cs"/>
          <w:rtl/>
        </w:rPr>
        <w:t>.</w:t>
      </w:r>
    </w:p>
    <w:p w:rsidR="00EA06DC" w:rsidRDefault="00EA06DC" w:rsidP="00944C4C">
      <w:pPr>
        <w:pStyle w:val="a1"/>
        <w:rPr>
          <w:rtl/>
        </w:rPr>
      </w:pPr>
      <w:bookmarkStart w:id="138" w:name="_Toc178871355"/>
      <w:bookmarkStart w:id="139" w:name="_Toc436077715"/>
      <w:r>
        <w:rPr>
          <w:rFonts w:hint="cs"/>
          <w:rtl/>
        </w:rPr>
        <w:t>اظهار نظر گذشتگان دربار</w:t>
      </w:r>
      <w:r w:rsidR="00944C4C">
        <w:rPr>
          <w:rFonts w:hint="cs"/>
          <w:rtl/>
        </w:rPr>
        <w:t>ه</w:t>
      </w:r>
      <w:r w:rsidR="004E04D9">
        <w:rPr>
          <w:rFonts w:hint="cs"/>
          <w:rtl/>
        </w:rPr>
        <w:t xml:space="preserve"> ا</w:t>
      </w:r>
      <w:r>
        <w:rPr>
          <w:rFonts w:hint="cs"/>
          <w:rtl/>
        </w:rPr>
        <w:t>بن حنبل</w:t>
      </w:r>
      <w:bookmarkEnd w:id="138"/>
      <w:bookmarkEnd w:id="139"/>
      <w:r>
        <w:rPr>
          <w:rFonts w:hint="cs"/>
          <w:rtl/>
        </w:rPr>
        <w:t xml:space="preserve"> </w:t>
      </w:r>
    </w:p>
    <w:p w:rsidR="00EA06DC" w:rsidRPr="00FA4E15" w:rsidRDefault="00944C4C" w:rsidP="00943541">
      <w:pPr>
        <w:numPr>
          <w:ilvl w:val="0"/>
          <w:numId w:val="24"/>
        </w:numPr>
        <w:tabs>
          <w:tab w:val="left" w:pos="680"/>
        </w:tabs>
        <w:ind w:left="641" w:hanging="357"/>
        <w:jc w:val="both"/>
        <w:rPr>
          <w:rStyle w:val="Char5"/>
          <w:rtl/>
        </w:rPr>
      </w:pPr>
      <w:r w:rsidRPr="00FA4E15">
        <w:rPr>
          <w:rStyle w:val="Char5"/>
          <w:rFonts w:hint="cs"/>
          <w:rtl/>
        </w:rPr>
        <w:t>«</w:t>
      </w:r>
      <w:r w:rsidR="00EA06DC" w:rsidRPr="00FA4E15">
        <w:rPr>
          <w:rStyle w:val="Char5"/>
          <w:rFonts w:hint="cs"/>
          <w:rtl/>
        </w:rPr>
        <w:t>ابراهیم الحربی: گویی خداوند تعالی علم اول و آخر</w:t>
      </w:r>
      <w:r w:rsidR="004E04D9" w:rsidRPr="00FA4E15">
        <w:rPr>
          <w:rStyle w:val="Char5"/>
          <w:rFonts w:hint="cs"/>
          <w:rtl/>
        </w:rPr>
        <w:t xml:space="preserve"> را در ا</w:t>
      </w:r>
      <w:r w:rsidRPr="00FA4E15">
        <w:rPr>
          <w:rStyle w:val="Char5"/>
          <w:rFonts w:hint="cs"/>
          <w:rtl/>
        </w:rPr>
        <w:t>بن حنبل جمع نموده است.</w:t>
      </w:r>
    </w:p>
    <w:p w:rsidR="00EA06DC" w:rsidRPr="00FA4E15" w:rsidRDefault="00EA06DC" w:rsidP="00943541">
      <w:pPr>
        <w:numPr>
          <w:ilvl w:val="0"/>
          <w:numId w:val="24"/>
        </w:numPr>
        <w:tabs>
          <w:tab w:val="left" w:pos="680"/>
        </w:tabs>
        <w:ind w:left="641" w:hanging="357"/>
        <w:jc w:val="both"/>
        <w:rPr>
          <w:rStyle w:val="Char5"/>
          <w:rtl/>
        </w:rPr>
      </w:pPr>
      <w:r w:rsidRPr="00FA4E15">
        <w:rPr>
          <w:rStyle w:val="Char5"/>
          <w:rFonts w:hint="cs"/>
          <w:rtl/>
        </w:rPr>
        <w:t>ابومسهر: هیچ کس را سراغ ندارم که در کار دین این ملت بیش از دیگران مقید</w:t>
      </w:r>
      <w:r w:rsidR="00944C4C" w:rsidRPr="00FA4E15">
        <w:rPr>
          <w:rStyle w:val="Char5"/>
          <w:rFonts w:hint="cs"/>
          <w:rtl/>
        </w:rPr>
        <w:t xml:space="preserve"> باشد، جز جوانی در مشرق، یعنی ا</w:t>
      </w:r>
      <w:r w:rsidRPr="00FA4E15">
        <w:rPr>
          <w:rStyle w:val="Char5"/>
          <w:rFonts w:hint="cs"/>
          <w:rtl/>
        </w:rPr>
        <w:t xml:space="preserve">بن حنبل. </w:t>
      </w:r>
    </w:p>
    <w:p w:rsidR="00EA06DC" w:rsidRPr="00FA4E15" w:rsidRDefault="00EA06DC" w:rsidP="00943541">
      <w:pPr>
        <w:numPr>
          <w:ilvl w:val="0"/>
          <w:numId w:val="24"/>
        </w:numPr>
        <w:tabs>
          <w:tab w:val="left" w:pos="680"/>
        </w:tabs>
        <w:ind w:left="641" w:hanging="357"/>
        <w:jc w:val="both"/>
        <w:rPr>
          <w:rStyle w:val="Char5"/>
          <w:rtl/>
        </w:rPr>
      </w:pPr>
      <w:r w:rsidRPr="00FA4E15">
        <w:rPr>
          <w:rStyle w:val="Char5"/>
          <w:rFonts w:hint="cs"/>
          <w:rtl/>
        </w:rPr>
        <w:t>ابوعبید: علم در چهار نفر خلاصه شد: احمد بن حنبل که از همه فقیه‌تر بود، و علی‌ بن المدینی که عالم</w:t>
      </w:r>
      <w:r w:rsidR="00944C4C" w:rsidRPr="00FA4E15">
        <w:rPr>
          <w:rStyle w:val="Char5"/>
          <w:rFonts w:hint="eastAsia"/>
          <w:rtl/>
        </w:rPr>
        <w:t>‌</w:t>
      </w:r>
      <w:r w:rsidRPr="00FA4E15">
        <w:rPr>
          <w:rStyle w:val="Char5"/>
          <w:rFonts w:hint="cs"/>
          <w:rtl/>
        </w:rPr>
        <w:t>تر از همه بود، و یحیی‌ بن معین که</w:t>
      </w:r>
      <w:r w:rsidR="00943541">
        <w:rPr>
          <w:rStyle w:val="Char5"/>
          <w:rFonts w:hint="cs"/>
          <w:rtl/>
        </w:rPr>
        <w:t xml:space="preserve"> از همه بهتر می‌نوشت، و ابی‌بکر</w:t>
      </w:r>
      <w:r w:rsidRPr="00FA4E15">
        <w:rPr>
          <w:rStyle w:val="Char5"/>
          <w:rFonts w:hint="cs"/>
          <w:rtl/>
        </w:rPr>
        <w:t xml:space="preserve"> بن ابی‌شیبه</w:t>
      </w:r>
      <w:r w:rsidR="00944C4C" w:rsidRPr="00FA4E15">
        <w:rPr>
          <w:rStyle w:val="Char5"/>
          <w:rFonts w:hint="cs"/>
          <w:rtl/>
        </w:rPr>
        <w:t xml:space="preserve"> که حافظه‌اش از همه قوی‌تر بود.</w:t>
      </w:r>
    </w:p>
    <w:p w:rsidR="00EA06DC" w:rsidRPr="00FA4E15" w:rsidRDefault="00EA06DC" w:rsidP="00943541">
      <w:pPr>
        <w:numPr>
          <w:ilvl w:val="0"/>
          <w:numId w:val="24"/>
        </w:numPr>
        <w:tabs>
          <w:tab w:val="left" w:pos="680"/>
        </w:tabs>
        <w:ind w:left="641" w:hanging="357"/>
        <w:jc w:val="both"/>
        <w:rPr>
          <w:rStyle w:val="Char5"/>
          <w:rtl/>
        </w:rPr>
      </w:pPr>
      <w:r w:rsidRPr="00FA4E15">
        <w:rPr>
          <w:rStyle w:val="Char5"/>
          <w:rFonts w:hint="cs"/>
          <w:rtl/>
        </w:rPr>
        <w:t>ابی‌داود السجستانی: دویست نفر از مشایخ را</w:t>
      </w:r>
      <w:r w:rsidR="004E04D9" w:rsidRPr="00FA4E15">
        <w:rPr>
          <w:rStyle w:val="Char5"/>
          <w:rFonts w:hint="cs"/>
          <w:rtl/>
        </w:rPr>
        <w:t xml:space="preserve"> دیده‌ام، اما هیچ کدام به پای ا</w:t>
      </w:r>
      <w:r w:rsidRPr="00FA4E15">
        <w:rPr>
          <w:rStyle w:val="Char5"/>
          <w:rFonts w:hint="cs"/>
          <w:rtl/>
        </w:rPr>
        <w:t>بن حنبل نمی‌رسیدند. وی در کاری که مردم برای دنیا در آ</w:t>
      </w:r>
      <w:r w:rsidR="00944C4C" w:rsidRPr="00FA4E15">
        <w:rPr>
          <w:rStyle w:val="Char5"/>
          <w:rFonts w:hint="cs"/>
          <w:rtl/>
        </w:rPr>
        <w:t>ن وارد می‌شدند، داخل نمی‌شد.</w:t>
      </w:r>
    </w:p>
    <w:p w:rsidR="00EA06DC" w:rsidRPr="00FA4E15" w:rsidRDefault="00EA06DC" w:rsidP="00943541">
      <w:pPr>
        <w:numPr>
          <w:ilvl w:val="0"/>
          <w:numId w:val="24"/>
        </w:numPr>
        <w:tabs>
          <w:tab w:val="left" w:pos="680"/>
        </w:tabs>
        <w:ind w:left="641" w:hanging="357"/>
        <w:jc w:val="both"/>
        <w:rPr>
          <w:rStyle w:val="Char5"/>
          <w:rtl/>
        </w:rPr>
      </w:pPr>
      <w:r w:rsidRPr="00FA4E15">
        <w:rPr>
          <w:rStyle w:val="Char5"/>
          <w:rFonts w:hint="cs"/>
          <w:rtl/>
        </w:rPr>
        <w:t>ابوثور: اگر مردی بگوید احمد بن حنبل اه</w:t>
      </w:r>
      <w:r w:rsidR="00944C4C" w:rsidRPr="00FA4E15">
        <w:rPr>
          <w:rStyle w:val="Char5"/>
          <w:rFonts w:hint="cs"/>
          <w:rtl/>
        </w:rPr>
        <w:t>ل بهشت نمی‌باشد، دروغ گفته است.</w:t>
      </w:r>
    </w:p>
    <w:p w:rsidR="00EA06DC" w:rsidRPr="00FA4E15" w:rsidRDefault="00EA06DC" w:rsidP="00943541">
      <w:pPr>
        <w:numPr>
          <w:ilvl w:val="0"/>
          <w:numId w:val="24"/>
        </w:numPr>
        <w:tabs>
          <w:tab w:val="left" w:pos="680"/>
        </w:tabs>
        <w:ind w:left="641" w:hanging="357"/>
        <w:jc w:val="both"/>
        <w:rPr>
          <w:rStyle w:val="Char5"/>
          <w:rtl/>
        </w:rPr>
      </w:pPr>
      <w:r w:rsidRPr="00FA4E15">
        <w:rPr>
          <w:rStyle w:val="Char5"/>
          <w:rFonts w:hint="cs"/>
          <w:rtl/>
        </w:rPr>
        <w:t>نَوَوی: وی امامی زبردست، جامع شرایط، وارع، زاهد و دارای</w:t>
      </w:r>
      <w:r w:rsidR="00944C4C" w:rsidRPr="00FA4E15">
        <w:rPr>
          <w:rStyle w:val="Char5"/>
          <w:rFonts w:hint="cs"/>
          <w:rtl/>
        </w:rPr>
        <w:t xml:space="preserve"> حافظه‌ای قوی و علم فراوان بود.</w:t>
      </w:r>
    </w:p>
    <w:p w:rsidR="00EA06DC" w:rsidRPr="00FA4E15" w:rsidRDefault="00EA06DC" w:rsidP="00943541">
      <w:pPr>
        <w:numPr>
          <w:ilvl w:val="0"/>
          <w:numId w:val="24"/>
        </w:numPr>
        <w:tabs>
          <w:tab w:val="left" w:pos="680"/>
        </w:tabs>
        <w:ind w:left="641" w:hanging="357"/>
        <w:jc w:val="both"/>
        <w:rPr>
          <w:rStyle w:val="Char5"/>
          <w:rtl/>
        </w:rPr>
      </w:pPr>
      <w:r w:rsidRPr="00FA4E15">
        <w:rPr>
          <w:rStyle w:val="Char5"/>
          <w:rFonts w:hint="cs"/>
          <w:rtl/>
        </w:rPr>
        <w:t>ابوحاتم: اگر مردی را دیدی که احمد بن حنبل را دوست دارد، بد</w:t>
      </w:r>
      <w:r w:rsidR="00944C4C" w:rsidRPr="00FA4E15">
        <w:rPr>
          <w:rStyle w:val="Char5"/>
          <w:rFonts w:hint="cs"/>
          <w:rtl/>
        </w:rPr>
        <w:t>ان که او طرفدار سنت است ...</w:t>
      </w:r>
      <w:r w:rsidRPr="00694B9D">
        <w:rPr>
          <w:rStyle w:val="Char5"/>
          <w:vertAlign w:val="superscript"/>
          <w:rtl/>
        </w:rPr>
        <w:footnoteReference w:id="153"/>
      </w:r>
      <w:r w:rsidR="00944C4C" w:rsidRPr="00FA4E15">
        <w:rPr>
          <w:rStyle w:val="Char5"/>
          <w:rFonts w:hint="cs"/>
          <w:rtl/>
        </w:rPr>
        <w:t>.</w:t>
      </w:r>
    </w:p>
    <w:p w:rsidR="00EA06DC" w:rsidRPr="00FA4E15" w:rsidRDefault="00EA06DC" w:rsidP="00943541">
      <w:pPr>
        <w:numPr>
          <w:ilvl w:val="0"/>
          <w:numId w:val="24"/>
        </w:numPr>
        <w:tabs>
          <w:tab w:val="left" w:pos="680"/>
        </w:tabs>
        <w:ind w:left="641" w:hanging="357"/>
        <w:jc w:val="both"/>
        <w:rPr>
          <w:rStyle w:val="Char5"/>
          <w:rtl/>
        </w:rPr>
      </w:pPr>
      <w:r w:rsidRPr="00FA4E15">
        <w:rPr>
          <w:rStyle w:val="Char5"/>
          <w:rFonts w:hint="cs"/>
          <w:rtl/>
        </w:rPr>
        <w:t>شیخ الاسلام خواجه عبدالله انصاری</w:t>
      </w:r>
      <w:r w:rsidR="00944C4C" w:rsidRPr="00FA4E15">
        <w:rPr>
          <w:rStyle w:val="Char5"/>
          <w:rFonts w:hint="cs"/>
          <w:rtl/>
        </w:rPr>
        <w:t xml:space="preserve"> هروی نیز ضمن قصیده‌ای طولانی ا</w:t>
      </w:r>
      <w:r w:rsidRPr="00FA4E15">
        <w:rPr>
          <w:rStyle w:val="Char5"/>
          <w:rFonts w:hint="cs"/>
          <w:rtl/>
        </w:rPr>
        <w:t>بن حنبل را می‌ستاید ...»</w:t>
      </w:r>
      <w:r w:rsidRPr="00694B9D">
        <w:rPr>
          <w:rStyle w:val="Char5"/>
          <w:vertAlign w:val="superscript"/>
          <w:rtl/>
        </w:rPr>
        <w:footnoteReference w:id="154"/>
      </w:r>
      <w:r w:rsidR="00944C4C" w:rsidRPr="00FA4E15">
        <w:rPr>
          <w:rStyle w:val="Char5"/>
          <w:rFonts w:hint="cs"/>
          <w:rtl/>
        </w:rPr>
        <w:t>.</w:t>
      </w:r>
    </w:p>
    <w:p w:rsidR="00EA06DC" w:rsidRPr="002330F9" w:rsidRDefault="00EA06DC" w:rsidP="00943541">
      <w:pPr>
        <w:pStyle w:val="a1"/>
        <w:tabs>
          <w:tab w:val="left" w:pos="3758"/>
        </w:tabs>
        <w:rPr>
          <w:rtl/>
        </w:rPr>
      </w:pPr>
      <w:bookmarkStart w:id="140" w:name="_Toc178871356"/>
      <w:bookmarkStart w:id="141" w:name="_Toc436077716"/>
      <w:r w:rsidRPr="002330F9">
        <w:rPr>
          <w:rFonts w:hint="cs"/>
          <w:rtl/>
        </w:rPr>
        <w:t>فرازهایی از احمد بن حنبل</w:t>
      </w:r>
      <w:bookmarkEnd w:id="140"/>
      <w:bookmarkEnd w:id="141"/>
      <w:r w:rsidRPr="002330F9">
        <w:rPr>
          <w:rFonts w:hint="cs"/>
          <w:rtl/>
        </w:rPr>
        <w:t xml:space="preserve"> </w:t>
      </w:r>
      <w:r w:rsidR="00943541">
        <w:rPr>
          <w:rtl/>
        </w:rPr>
        <w:tab/>
      </w:r>
    </w:p>
    <w:p w:rsidR="00EA06DC" w:rsidRPr="00FA4E15" w:rsidRDefault="00EA06DC" w:rsidP="00084C62">
      <w:pPr>
        <w:pStyle w:val="ListParagraph"/>
        <w:numPr>
          <w:ilvl w:val="0"/>
          <w:numId w:val="41"/>
        </w:numPr>
        <w:jc w:val="both"/>
        <w:rPr>
          <w:rStyle w:val="Char5"/>
          <w:rtl/>
        </w:rPr>
      </w:pPr>
      <w:r w:rsidRPr="00FA4E15">
        <w:rPr>
          <w:rStyle w:val="Char5"/>
          <w:rFonts w:hint="cs"/>
          <w:rtl/>
        </w:rPr>
        <w:t>امام احمد اهل ورع و پرهیزگاری بود و از گفتن حقایق و آنچه را که درست می‌پنداشت کوتاهی نمی‌کرد چنانکه می‌گوید: «در آن زمان (شورای خلافت پس از رحلت و شهادت عمر بن خطاب) بدون حضرت علی شخص دیگری برای خلافت احق نبود»</w:t>
      </w:r>
      <w:r w:rsidRPr="00694B9D">
        <w:rPr>
          <w:rStyle w:val="Char5"/>
          <w:vertAlign w:val="superscript"/>
          <w:rtl/>
        </w:rPr>
        <w:footnoteReference w:id="155"/>
      </w:r>
      <w:r w:rsidR="00944C4C" w:rsidRPr="00FA4E15">
        <w:rPr>
          <w:rStyle w:val="Char5"/>
          <w:rFonts w:hint="cs"/>
          <w:rtl/>
        </w:rPr>
        <w:t>.</w:t>
      </w:r>
    </w:p>
    <w:p w:rsidR="00EA06DC" w:rsidRPr="00FA4E15" w:rsidRDefault="00EA06DC" w:rsidP="00084C62">
      <w:pPr>
        <w:pStyle w:val="ListParagraph"/>
        <w:widowControl w:val="0"/>
        <w:numPr>
          <w:ilvl w:val="0"/>
          <w:numId w:val="41"/>
        </w:numPr>
        <w:jc w:val="both"/>
        <w:rPr>
          <w:rStyle w:val="Char5"/>
          <w:rtl/>
        </w:rPr>
      </w:pPr>
      <w:r w:rsidRPr="00FA4E15">
        <w:rPr>
          <w:rStyle w:val="Char5"/>
          <w:rFonts w:hint="cs"/>
          <w:rtl/>
        </w:rPr>
        <w:t xml:space="preserve">فقه حنبلی در پاره‌ای امور بسیار سختگیر است و از این بابت میان مردم مشهور می‌باشد، و به کسی که در کار مذهب خیلی سختگیر و مشکل‌پسند باشد می‌گویند مثل </w:t>
      </w:r>
      <w:r w:rsidR="004E04D9" w:rsidRPr="00FA4E15">
        <w:rPr>
          <w:rStyle w:val="Char5"/>
          <w:rFonts w:hint="cs"/>
          <w:rtl/>
        </w:rPr>
        <w:t>اینکه حنبلی مذهب است. شدت عمل ا</w:t>
      </w:r>
      <w:r w:rsidRPr="00FA4E15">
        <w:rPr>
          <w:rStyle w:val="Char5"/>
          <w:rFonts w:hint="cs"/>
          <w:rtl/>
        </w:rPr>
        <w:t>بن حنبل در چنان مواردی به علت ورع شدید وی می‌باشد، چیزهایی را بر نفس خود فرض دانسته، که آنها را بر دیگران فرض ندانسته است. وی به طور کلی از شبهات پرهیز نموده و نصّ وارد را بدون تصرف و دخالتی لازم‌الاجراء می‌داند</w:t>
      </w:r>
      <w:r w:rsidRPr="00694B9D">
        <w:rPr>
          <w:rStyle w:val="Char5"/>
          <w:vertAlign w:val="superscript"/>
          <w:rtl/>
        </w:rPr>
        <w:footnoteReference w:id="156"/>
      </w:r>
      <w:r w:rsidR="00944C4C" w:rsidRPr="00FA4E15">
        <w:rPr>
          <w:rStyle w:val="Char5"/>
          <w:rFonts w:hint="cs"/>
          <w:rtl/>
        </w:rPr>
        <w:t>.</w:t>
      </w:r>
    </w:p>
    <w:p w:rsidR="00EA06DC" w:rsidRPr="00FA4E15" w:rsidRDefault="00EA06DC" w:rsidP="00084C62">
      <w:pPr>
        <w:pStyle w:val="ListParagraph"/>
        <w:widowControl w:val="0"/>
        <w:numPr>
          <w:ilvl w:val="0"/>
          <w:numId w:val="41"/>
        </w:numPr>
        <w:jc w:val="both"/>
        <w:rPr>
          <w:rStyle w:val="Char5"/>
          <w:rtl/>
        </w:rPr>
      </w:pPr>
      <w:r w:rsidRPr="00FA4E15">
        <w:rPr>
          <w:rStyle w:val="Char5"/>
          <w:rFonts w:hint="cs"/>
          <w:rtl/>
        </w:rPr>
        <w:t xml:space="preserve">نخستین سری که در زمان اسلام قطع گردید سر حضرت عمار بن یاسر بود امام احمد بن حنبل در مسند خود این </w:t>
      </w:r>
      <w:r w:rsidR="004E04D9" w:rsidRPr="00FA4E15">
        <w:rPr>
          <w:rStyle w:val="Char5"/>
          <w:rFonts w:hint="cs"/>
          <w:rtl/>
        </w:rPr>
        <w:t>روایت را با استناد نقل کرده و ا</w:t>
      </w:r>
      <w:r w:rsidRPr="00FA4E15">
        <w:rPr>
          <w:rStyle w:val="Char5"/>
          <w:rFonts w:hint="cs"/>
          <w:rtl/>
        </w:rPr>
        <w:t>بن سعد نیز در طبقات آن را ثبت کرده که در اثنای جنگ صفین سر حضرت عمار قطع گردیده است</w:t>
      </w:r>
      <w:r w:rsidRPr="00694B9D">
        <w:rPr>
          <w:rStyle w:val="Char5"/>
          <w:vertAlign w:val="superscript"/>
          <w:rtl/>
        </w:rPr>
        <w:footnoteReference w:id="157"/>
      </w:r>
      <w:r w:rsidR="00944C4C" w:rsidRPr="00FA4E15">
        <w:rPr>
          <w:rStyle w:val="Char5"/>
          <w:rFonts w:hint="cs"/>
          <w:rtl/>
        </w:rPr>
        <w:t>.</w:t>
      </w:r>
    </w:p>
    <w:p w:rsidR="00EA06DC" w:rsidRPr="00FA4E15" w:rsidRDefault="00EA06DC" w:rsidP="00084C62">
      <w:pPr>
        <w:pStyle w:val="ListParagraph"/>
        <w:numPr>
          <w:ilvl w:val="0"/>
          <w:numId w:val="41"/>
        </w:numPr>
        <w:jc w:val="both"/>
        <w:rPr>
          <w:rStyle w:val="Char5"/>
          <w:rtl/>
        </w:rPr>
      </w:pPr>
      <w:r w:rsidRPr="00FA4E15">
        <w:rPr>
          <w:rStyle w:val="Char5"/>
          <w:rFonts w:hint="cs"/>
          <w:rtl/>
        </w:rPr>
        <w:t>حافظ‌ ابن کثیر می‌گوید که گروهی از علی به پیروی از این حدیث</w:t>
      </w:r>
      <w:r w:rsidRPr="00694B9D">
        <w:rPr>
          <w:rStyle w:val="Char5"/>
          <w:vertAlign w:val="superscript"/>
          <w:rtl/>
        </w:rPr>
        <w:footnoteReference w:id="158"/>
      </w:r>
      <w:r w:rsidRPr="00FA4E15">
        <w:rPr>
          <w:rStyle w:val="Char5"/>
          <w:rFonts w:hint="cs"/>
          <w:rtl/>
        </w:rPr>
        <w:t>، لعنت بر یزید را جایز قرار دادند و برای تأیید این حدیث، قولی از امام احمد بن حنبل نیز موجود است ... تفصیلش از این قرار است که باری عبدالله پسر امام احمد از پدرش پرسید: در مورد لعنت بر یزید چه حکمی موجود است؟ او در پاسخ گفت: من چگونه بر کسی نفرین نفرستم که مورد لعنت خداوند قرار گرفته است و برای اثبات آن این آیت را قرائت کرد:</w:t>
      </w:r>
    </w:p>
    <w:p w:rsidR="00944C4C" w:rsidRPr="00B67020" w:rsidRDefault="00944C4C" w:rsidP="00FA4E15">
      <w:pPr>
        <w:ind w:firstLine="284"/>
        <w:jc w:val="both"/>
        <w:rPr>
          <w:rStyle w:val="Char5"/>
          <w:rtl/>
        </w:rPr>
      </w:pPr>
      <w:r>
        <w:rPr>
          <w:rFonts w:cs="Traditional Arabic" w:hint="cs"/>
          <w:spacing w:val="-4"/>
          <w:rtl/>
          <w:lang w:bidi="fa-IR"/>
        </w:rPr>
        <w:t>﴿</w:t>
      </w:r>
      <w:r w:rsidR="00E81D9B" w:rsidRPr="008D73BE">
        <w:rPr>
          <w:rStyle w:val="Chara"/>
          <w:rFonts w:hint="eastAsia"/>
          <w:rtl/>
        </w:rPr>
        <w:t>فَهَل</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عَسَي</w:t>
      </w:r>
      <w:r w:rsidR="00E81D9B" w:rsidRPr="008D73BE">
        <w:rPr>
          <w:rStyle w:val="Chara"/>
          <w:rFonts w:hint="cs"/>
          <w:rtl/>
        </w:rPr>
        <w:t>ۡ</w:t>
      </w:r>
      <w:r w:rsidR="00E81D9B" w:rsidRPr="008D73BE">
        <w:rPr>
          <w:rStyle w:val="Chara"/>
          <w:rFonts w:hint="eastAsia"/>
          <w:rtl/>
        </w:rPr>
        <w:t>تُم</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إِن</w:t>
      </w:r>
      <w:r w:rsidR="00E81D9B" w:rsidRPr="008D73BE">
        <w:rPr>
          <w:rStyle w:val="Chara"/>
          <w:rtl/>
        </w:rPr>
        <w:t xml:space="preserve"> </w:t>
      </w:r>
      <w:r w:rsidR="00E81D9B" w:rsidRPr="008D73BE">
        <w:rPr>
          <w:rStyle w:val="Chara"/>
          <w:rFonts w:hint="eastAsia"/>
          <w:rtl/>
        </w:rPr>
        <w:t>تَوَلَّي</w:t>
      </w:r>
      <w:r w:rsidR="00E81D9B" w:rsidRPr="008D73BE">
        <w:rPr>
          <w:rStyle w:val="Chara"/>
          <w:rFonts w:hint="cs"/>
          <w:rtl/>
        </w:rPr>
        <w:t>ۡ</w:t>
      </w:r>
      <w:r w:rsidR="00E81D9B" w:rsidRPr="008D73BE">
        <w:rPr>
          <w:rStyle w:val="Chara"/>
          <w:rFonts w:hint="eastAsia"/>
          <w:rtl/>
        </w:rPr>
        <w:t>تُم</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أَن</w:t>
      </w:r>
      <w:r w:rsidR="00E81D9B" w:rsidRPr="008D73BE">
        <w:rPr>
          <w:rStyle w:val="Chara"/>
          <w:rtl/>
        </w:rPr>
        <w:t xml:space="preserve"> </w:t>
      </w:r>
      <w:r w:rsidR="00E81D9B" w:rsidRPr="008D73BE">
        <w:rPr>
          <w:rStyle w:val="Chara"/>
          <w:rFonts w:hint="eastAsia"/>
          <w:rtl/>
        </w:rPr>
        <w:t>تُف</w:t>
      </w:r>
      <w:r w:rsidR="00E81D9B" w:rsidRPr="008D73BE">
        <w:rPr>
          <w:rStyle w:val="Chara"/>
          <w:rFonts w:hint="cs"/>
          <w:rtl/>
        </w:rPr>
        <w:t>ۡ</w:t>
      </w:r>
      <w:r w:rsidR="00E81D9B" w:rsidRPr="008D73BE">
        <w:rPr>
          <w:rStyle w:val="Chara"/>
          <w:rFonts w:hint="eastAsia"/>
          <w:rtl/>
        </w:rPr>
        <w:t>سِدُواْ</w:t>
      </w:r>
      <w:r w:rsidR="00E81D9B" w:rsidRPr="008D73BE">
        <w:rPr>
          <w:rStyle w:val="Chara"/>
          <w:rtl/>
        </w:rPr>
        <w:t xml:space="preserve"> </w:t>
      </w:r>
      <w:r w:rsidR="00E81D9B" w:rsidRPr="008D73BE">
        <w:rPr>
          <w:rStyle w:val="Chara"/>
          <w:rFonts w:hint="eastAsia"/>
          <w:rtl/>
        </w:rPr>
        <w:t>فِي</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أَر</w:t>
      </w:r>
      <w:r w:rsidR="00E81D9B" w:rsidRPr="008D73BE">
        <w:rPr>
          <w:rStyle w:val="Chara"/>
          <w:rFonts w:hint="cs"/>
          <w:rtl/>
        </w:rPr>
        <w:t>ۡ</w:t>
      </w:r>
      <w:r w:rsidR="00E81D9B" w:rsidRPr="008D73BE">
        <w:rPr>
          <w:rStyle w:val="Chara"/>
          <w:rFonts w:hint="eastAsia"/>
          <w:rtl/>
        </w:rPr>
        <w:t>ضِ</w:t>
      </w:r>
      <w:r w:rsidR="00E81D9B" w:rsidRPr="008D73BE">
        <w:rPr>
          <w:rStyle w:val="Chara"/>
          <w:rtl/>
        </w:rPr>
        <w:t xml:space="preserve"> </w:t>
      </w:r>
      <w:r w:rsidR="00E81D9B" w:rsidRPr="008D73BE">
        <w:rPr>
          <w:rStyle w:val="Chara"/>
          <w:rFonts w:hint="eastAsia"/>
          <w:rtl/>
        </w:rPr>
        <w:t>وَتُقَطِّعُو</w:t>
      </w:r>
      <w:r w:rsidR="00E81D9B" w:rsidRPr="008D73BE">
        <w:rPr>
          <w:rStyle w:val="Chara"/>
          <w:rFonts w:hint="cs"/>
          <w:rtl/>
        </w:rPr>
        <w:t>ٓ</w:t>
      </w:r>
      <w:r w:rsidR="00E81D9B" w:rsidRPr="008D73BE">
        <w:rPr>
          <w:rStyle w:val="Chara"/>
          <w:rFonts w:hint="eastAsia"/>
          <w:rtl/>
        </w:rPr>
        <w:t>اْ</w:t>
      </w:r>
      <w:r w:rsidR="00E81D9B" w:rsidRPr="008D73BE">
        <w:rPr>
          <w:rStyle w:val="Chara"/>
          <w:rtl/>
        </w:rPr>
        <w:t xml:space="preserve"> </w:t>
      </w:r>
      <w:r w:rsidR="00E81D9B" w:rsidRPr="008D73BE">
        <w:rPr>
          <w:rStyle w:val="Chara"/>
          <w:rFonts w:hint="eastAsia"/>
          <w:rtl/>
        </w:rPr>
        <w:t>أَر</w:t>
      </w:r>
      <w:r w:rsidR="00E81D9B" w:rsidRPr="008D73BE">
        <w:rPr>
          <w:rStyle w:val="Chara"/>
          <w:rFonts w:hint="cs"/>
          <w:rtl/>
        </w:rPr>
        <w:t>ۡ</w:t>
      </w:r>
      <w:r w:rsidR="00E81D9B" w:rsidRPr="008D73BE">
        <w:rPr>
          <w:rStyle w:val="Chara"/>
          <w:rFonts w:hint="eastAsia"/>
          <w:rtl/>
        </w:rPr>
        <w:t>حَامَكُم</w:t>
      </w:r>
      <w:r w:rsidR="00E81D9B" w:rsidRPr="008D73BE">
        <w:rPr>
          <w:rStyle w:val="Chara"/>
          <w:rFonts w:hint="cs"/>
          <w:rtl/>
        </w:rPr>
        <w:t>ۡ</w:t>
      </w:r>
      <w:r w:rsidR="00E81D9B" w:rsidRPr="008D73BE">
        <w:rPr>
          <w:rStyle w:val="Chara"/>
          <w:rtl/>
        </w:rPr>
        <w:t xml:space="preserve"> </w:t>
      </w:r>
      <w:r w:rsidR="00E81D9B" w:rsidRPr="008D73BE">
        <w:rPr>
          <w:rStyle w:val="Chara"/>
          <w:rFonts w:hint="cs"/>
          <w:rtl/>
        </w:rPr>
        <w:t>٢٢</w:t>
      </w:r>
      <w:r w:rsidR="00E81D9B" w:rsidRPr="008D73BE">
        <w:rPr>
          <w:rStyle w:val="Chara"/>
          <w:rtl/>
        </w:rPr>
        <w:t xml:space="preserve"> </w:t>
      </w:r>
      <w:r w:rsidR="00E81D9B" w:rsidRPr="008D73BE">
        <w:rPr>
          <w:rStyle w:val="Chara"/>
          <w:rFonts w:hint="eastAsia"/>
          <w:rtl/>
        </w:rPr>
        <w:t>أُوْلَ</w:t>
      </w:r>
      <w:r w:rsidR="00E81D9B" w:rsidRPr="008D73BE">
        <w:rPr>
          <w:rStyle w:val="Chara"/>
          <w:rFonts w:hint="cs"/>
          <w:rtl/>
        </w:rPr>
        <w:t>ٰٓ</w:t>
      </w:r>
      <w:r w:rsidR="00E81D9B" w:rsidRPr="008D73BE">
        <w:rPr>
          <w:rStyle w:val="Chara"/>
          <w:rFonts w:hint="eastAsia"/>
          <w:rtl/>
        </w:rPr>
        <w:t>ئِكَ</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لَّذِينَ</w:t>
      </w:r>
      <w:r w:rsidR="00E81D9B" w:rsidRPr="008D73BE">
        <w:rPr>
          <w:rStyle w:val="Chara"/>
          <w:rtl/>
        </w:rPr>
        <w:t xml:space="preserve"> </w:t>
      </w:r>
      <w:r w:rsidR="00E81D9B" w:rsidRPr="008D73BE">
        <w:rPr>
          <w:rStyle w:val="Chara"/>
          <w:rFonts w:hint="eastAsia"/>
          <w:rtl/>
        </w:rPr>
        <w:t>لَعَنَهُمُ</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للَّهُ</w:t>
      </w:r>
      <w:r>
        <w:rPr>
          <w:rFonts w:cs="Traditional Arabic" w:hint="cs"/>
          <w:spacing w:val="-4"/>
          <w:rtl/>
          <w:lang w:bidi="fa-IR"/>
        </w:rPr>
        <w:t>﴾</w:t>
      </w:r>
      <w:r w:rsidRPr="00FA4E15">
        <w:rPr>
          <w:rStyle w:val="Char5"/>
          <w:rFonts w:hint="cs"/>
          <w:rtl/>
        </w:rPr>
        <w:t xml:space="preserve"> </w:t>
      </w:r>
      <w:r w:rsidRPr="00084C62">
        <w:rPr>
          <w:rStyle w:val="Char9"/>
          <w:rFonts w:hint="cs"/>
          <w:rtl/>
        </w:rPr>
        <w:t>[محمد: 22-23].</w:t>
      </w:r>
      <w:r w:rsidR="00EA06DC" w:rsidRPr="00FD2BDE">
        <w:rPr>
          <w:rFonts w:ascii="Arial" w:hAnsi="Arial" w:cs="Arial"/>
          <w:color w:val="000000"/>
        </w:rPr>
        <w:t xml:space="preserve"> </w:t>
      </w:r>
    </w:p>
    <w:p w:rsidR="00EA06DC" w:rsidRPr="00B67020" w:rsidRDefault="00944C4C" w:rsidP="00944C4C">
      <w:pPr>
        <w:ind w:firstLine="284"/>
        <w:jc w:val="both"/>
        <w:rPr>
          <w:rStyle w:val="Char5"/>
          <w:rtl/>
        </w:rPr>
      </w:pPr>
      <w:r>
        <w:rPr>
          <w:rFonts w:cs="Traditional Arabic" w:hint="cs"/>
          <w:sz w:val="26"/>
          <w:szCs w:val="26"/>
          <w:rtl/>
          <w:lang w:bidi="fa-IR"/>
        </w:rPr>
        <w:t>«</w:t>
      </w:r>
      <w:r w:rsidR="00EA06DC" w:rsidRPr="00B67020">
        <w:rPr>
          <w:rStyle w:val="Char5"/>
          <w:rFonts w:hint="cs"/>
          <w:rtl/>
        </w:rPr>
        <w:t>پس، از شما جز این چه توقع دیگری می‌رود که اگر فرمانروا شوید پس در زمین فساد برپا می‌دارید و قطع رحم می‌کنید اینها مورد لعنت خداوند قرار دارند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widowControl w:val="0"/>
        <w:ind w:firstLine="284"/>
        <w:jc w:val="both"/>
        <w:rPr>
          <w:rStyle w:val="Char5"/>
          <w:rtl/>
        </w:rPr>
      </w:pPr>
      <w:r w:rsidRPr="00FA4E15">
        <w:rPr>
          <w:rStyle w:val="Char5"/>
          <w:rFonts w:hint="cs"/>
          <w:rtl/>
        </w:rPr>
        <w:t>امام با قرائت این آیه، فرمود بزرگ</w:t>
      </w:r>
      <w:r w:rsidR="00944C4C" w:rsidRPr="00FA4E15">
        <w:rPr>
          <w:rStyle w:val="Char5"/>
          <w:rFonts w:hint="eastAsia"/>
          <w:rtl/>
        </w:rPr>
        <w:t>‌</w:t>
      </w:r>
      <w:r w:rsidRPr="00FA4E15">
        <w:rPr>
          <w:rStyle w:val="Char5"/>
          <w:rFonts w:hint="cs"/>
          <w:rtl/>
        </w:rPr>
        <w:t xml:space="preserve">ترین فساد و بزرگترین قطع رحم بیش از این چه می‌تواند باشد که یزید آن را مرتکب شده است. این قول امام احمد را محمد بن عبدالرسول البر زنجی در </w:t>
      </w:r>
      <w:r w:rsidR="00944C4C" w:rsidRPr="00084C62">
        <w:rPr>
          <w:rStyle w:val="Char1"/>
          <w:rFonts w:hint="cs"/>
          <w:rtl/>
        </w:rPr>
        <w:t>«</w:t>
      </w:r>
      <w:r w:rsidRPr="00944C4C">
        <w:rPr>
          <w:rStyle w:val="Char1"/>
          <w:rtl/>
        </w:rPr>
        <w:t>اشاع</w:t>
      </w:r>
      <w:r w:rsidR="00944C4C">
        <w:rPr>
          <w:rStyle w:val="Char1"/>
          <w:rFonts w:hint="cs"/>
          <w:rtl/>
        </w:rPr>
        <w:t>ة</w:t>
      </w:r>
      <w:r w:rsidRPr="00944C4C">
        <w:rPr>
          <w:rStyle w:val="Char1"/>
          <w:rtl/>
        </w:rPr>
        <w:t xml:space="preserve"> ف</w:t>
      </w:r>
      <w:r w:rsidR="00944C4C">
        <w:rPr>
          <w:rStyle w:val="Char1"/>
          <w:rFonts w:hint="cs"/>
          <w:rtl/>
        </w:rPr>
        <w:t>ي</w:t>
      </w:r>
      <w:r w:rsidRPr="00944C4C">
        <w:rPr>
          <w:rStyle w:val="Char1"/>
          <w:rtl/>
        </w:rPr>
        <w:t xml:space="preserve"> اشراط السّاعة</w:t>
      </w:r>
      <w:r w:rsidR="00944C4C" w:rsidRPr="00084C62">
        <w:rPr>
          <w:rStyle w:val="Char1"/>
          <w:rFonts w:hint="cs"/>
          <w:rtl/>
        </w:rPr>
        <w:t>»</w:t>
      </w:r>
      <w:r w:rsidR="00944C4C" w:rsidRPr="00FA4E15">
        <w:rPr>
          <w:rStyle w:val="Char5"/>
          <w:rFonts w:hint="cs"/>
          <w:rtl/>
        </w:rPr>
        <w:t xml:space="preserve"> </w:t>
      </w:r>
      <w:r w:rsidR="004E04D9" w:rsidRPr="00FA4E15">
        <w:rPr>
          <w:rStyle w:val="Char5"/>
          <w:rFonts w:hint="cs"/>
          <w:rtl/>
        </w:rPr>
        <w:t>و ا</w:t>
      </w:r>
      <w:r w:rsidRPr="00FA4E15">
        <w:rPr>
          <w:rStyle w:val="Char5"/>
          <w:rFonts w:hint="cs"/>
          <w:rtl/>
        </w:rPr>
        <w:t xml:space="preserve">بن حجر الهیثمی در </w:t>
      </w:r>
      <w:r w:rsidR="00944C4C" w:rsidRPr="00084C62">
        <w:rPr>
          <w:rStyle w:val="Char1"/>
          <w:rFonts w:hint="cs"/>
          <w:rtl/>
        </w:rPr>
        <w:t>«</w:t>
      </w:r>
      <w:r w:rsidRPr="00944C4C">
        <w:rPr>
          <w:rStyle w:val="Char1"/>
          <w:rFonts w:hint="cs"/>
          <w:rtl/>
        </w:rPr>
        <w:t>الصواعق ال</w:t>
      </w:r>
      <w:r w:rsidR="00944C4C">
        <w:rPr>
          <w:rStyle w:val="Char1"/>
          <w:rFonts w:hint="cs"/>
          <w:rtl/>
        </w:rPr>
        <w:t>ـ</w:t>
      </w:r>
      <w:r w:rsidRPr="00944C4C">
        <w:rPr>
          <w:rStyle w:val="Char1"/>
          <w:rFonts w:hint="cs"/>
          <w:rtl/>
        </w:rPr>
        <w:t>محرق</w:t>
      </w:r>
      <w:r w:rsidR="00944C4C">
        <w:rPr>
          <w:rStyle w:val="Char1"/>
          <w:rFonts w:hint="cs"/>
          <w:rtl/>
        </w:rPr>
        <w:t>ة</w:t>
      </w:r>
      <w:r w:rsidR="00944C4C" w:rsidRPr="00084C62">
        <w:rPr>
          <w:rStyle w:val="Char1"/>
          <w:rFonts w:hint="cs"/>
          <w:rtl/>
        </w:rPr>
        <w:t>»</w:t>
      </w:r>
      <w:r w:rsidRPr="00FA4E15">
        <w:rPr>
          <w:rStyle w:val="Char5"/>
          <w:rFonts w:hint="cs"/>
          <w:rtl/>
        </w:rPr>
        <w:t xml:space="preserve"> نقل کرده‌اند. اما علام</w:t>
      </w:r>
      <w:r w:rsidR="00944C4C" w:rsidRPr="00FA4E15">
        <w:rPr>
          <w:rStyle w:val="Char5"/>
          <w:rFonts w:hint="cs"/>
          <w:rtl/>
        </w:rPr>
        <w:t>ه</w:t>
      </w:r>
      <w:r w:rsidR="004E04D9" w:rsidRPr="00FA4E15">
        <w:rPr>
          <w:rStyle w:val="Char5"/>
          <w:rFonts w:hint="cs"/>
          <w:rtl/>
        </w:rPr>
        <w:t xml:space="preserve"> سفارینی و امام ا</w:t>
      </w:r>
      <w:r w:rsidRPr="00FA4E15">
        <w:rPr>
          <w:rStyle w:val="Char5"/>
          <w:rFonts w:hint="cs"/>
          <w:rtl/>
        </w:rPr>
        <w:t>بن تیمیه می‌گویند که  بنابر روایت معتبر، امام احمد، لعنت بر یزید را پسنده نکرده بود. از علمای اهل السنه که به جواز لعنت قایل‌اند می‌توان از ابن جوزی، قاضی ابویعلی، علام</w:t>
      </w:r>
      <w:r w:rsidR="0007388D" w:rsidRPr="00FA4E15">
        <w:rPr>
          <w:rStyle w:val="Char5"/>
          <w:rFonts w:hint="cs"/>
          <w:rtl/>
        </w:rPr>
        <w:t>ۀ</w:t>
      </w:r>
      <w:r w:rsidRPr="00FA4E15">
        <w:rPr>
          <w:rStyle w:val="Char5"/>
          <w:rFonts w:hint="cs"/>
          <w:rtl/>
        </w:rPr>
        <w:t xml:space="preserve"> تفتازانی و علام</w:t>
      </w:r>
      <w:r w:rsidR="00944C4C" w:rsidRPr="00FA4E15">
        <w:rPr>
          <w:rStyle w:val="Char5"/>
          <w:rFonts w:hint="cs"/>
          <w:rtl/>
        </w:rPr>
        <w:t>ه</w:t>
      </w:r>
      <w:r w:rsidRPr="00FA4E15">
        <w:rPr>
          <w:rStyle w:val="Char5"/>
          <w:rFonts w:hint="cs"/>
          <w:rtl/>
        </w:rPr>
        <w:t xml:space="preserve"> جلال‌</w:t>
      </w:r>
      <w:r w:rsidR="00944C4C" w:rsidRPr="00FA4E15">
        <w:rPr>
          <w:rStyle w:val="Char5"/>
          <w:rFonts w:hint="cs"/>
          <w:rtl/>
        </w:rPr>
        <w:t xml:space="preserve"> </w:t>
      </w:r>
      <w:r w:rsidRPr="00FA4E15">
        <w:rPr>
          <w:rStyle w:val="Char5"/>
          <w:rFonts w:hint="cs"/>
          <w:rtl/>
        </w:rPr>
        <w:t>الدین سیوطی نام برد ...</w:t>
      </w:r>
      <w:r w:rsidRPr="00694B9D">
        <w:rPr>
          <w:rStyle w:val="Char5"/>
          <w:vertAlign w:val="superscript"/>
          <w:rtl/>
        </w:rPr>
        <w:footnoteReference w:id="159"/>
      </w:r>
      <w:r w:rsidR="00944C4C" w:rsidRPr="00FA4E15">
        <w:rPr>
          <w:rStyle w:val="Char5"/>
          <w:rFonts w:hint="cs"/>
          <w:rtl/>
        </w:rPr>
        <w:t>.</w:t>
      </w:r>
    </w:p>
    <w:p w:rsidR="00EA06DC" w:rsidRPr="00FA4E15" w:rsidRDefault="00EA06DC" w:rsidP="00084C62">
      <w:pPr>
        <w:pStyle w:val="ListParagraph"/>
        <w:numPr>
          <w:ilvl w:val="0"/>
          <w:numId w:val="41"/>
        </w:numPr>
        <w:ind w:left="641" w:hanging="357"/>
        <w:jc w:val="both"/>
        <w:rPr>
          <w:rStyle w:val="Char5"/>
          <w:rtl/>
        </w:rPr>
      </w:pPr>
      <w:r w:rsidRPr="00FA4E15">
        <w:rPr>
          <w:rStyle w:val="Char5"/>
          <w:rFonts w:hint="cs"/>
          <w:rtl/>
        </w:rPr>
        <w:t>«در کنار مسایلی که مذهب حنبلی، نسبت به آنها شدت عمل نشان می‌دهد و مورد انتقاد بسیاری از مردم می‌باشد، آراء و عقاید ملایمی هم مشاهده می‌شود، مثلاً در فقه امام حنبل اگر کسی زمینی را بر فقرا و بینوایان وقف نماید، زکات بر عایدات آن واجب نیست، ولی اگر آن را بر غیر فقرا و مساکین وقف نماید، زکات بر آن واجب است. همچنین می‌بینیم که مذهب حنبلی دایر</w:t>
      </w:r>
      <w:r w:rsidR="0007388D" w:rsidRPr="00FA4E15">
        <w:rPr>
          <w:rStyle w:val="Char5"/>
          <w:rFonts w:hint="cs"/>
          <w:rtl/>
        </w:rPr>
        <w:t>ۀ</w:t>
      </w:r>
      <w:r w:rsidRPr="00FA4E15">
        <w:rPr>
          <w:rStyle w:val="Char5"/>
          <w:rFonts w:hint="cs"/>
          <w:rtl/>
        </w:rPr>
        <w:t xml:space="preserve"> نفقه را از لحاظ خویشاوندی وسعت می‌دهد. در مذهب امام مالک این دایره محدود است، وی می‌گوید: خویشاوندانی که نفق</w:t>
      </w:r>
      <w:r w:rsidR="00944C4C" w:rsidRPr="00FA4E15">
        <w:rPr>
          <w:rStyle w:val="Char5"/>
          <w:rFonts w:hint="cs"/>
          <w:rtl/>
        </w:rPr>
        <w:t>ه</w:t>
      </w:r>
      <w:r w:rsidRPr="00FA4E15">
        <w:rPr>
          <w:rStyle w:val="Char5"/>
          <w:rFonts w:hint="cs"/>
          <w:rtl/>
        </w:rPr>
        <w:t xml:space="preserve"> آنها بر شخص واجب است عبارتند از: پدر و مادر و اولاد به طور متقابل، و در مذاهب شافعی، خویشاوندانی که نفقه آنها واجب است عبارتند از: قرابت اصول چون پدران و مادران و اجداد و جدّات و قرابت فروع از قبیل اولاد و اولاد اولاد. و در مذاهب ابوحنیفه خویشان واجب النفقه آنهایی هستند که میان آنها ازدواج حرام می‌باشد و به آنها عموها و عمه‌ها و خواهر و برا</w:t>
      </w:r>
      <w:r w:rsidR="00944C4C" w:rsidRPr="00FA4E15">
        <w:rPr>
          <w:rStyle w:val="Char5"/>
          <w:rFonts w:hint="cs"/>
          <w:rtl/>
        </w:rPr>
        <w:t>در و مادر را هم اضافه می‌نماید.</w:t>
      </w:r>
    </w:p>
    <w:p w:rsidR="00EA06DC" w:rsidRPr="00FA4E15" w:rsidRDefault="00EA06DC" w:rsidP="00FA4E15">
      <w:pPr>
        <w:ind w:firstLine="284"/>
        <w:jc w:val="both"/>
        <w:rPr>
          <w:rStyle w:val="Char5"/>
          <w:rtl/>
        </w:rPr>
      </w:pPr>
      <w:r w:rsidRPr="00FA4E15">
        <w:rPr>
          <w:rStyle w:val="Char5"/>
          <w:rFonts w:hint="cs"/>
          <w:rtl/>
        </w:rPr>
        <w:t xml:space="preserve">ولی مذهب </w:t>
      </w:r>
      <w:r w:rsidR="004E04D9" w:rsidRPr="00FA4E15">
        <w:rPr>
          <w:rStyle w:val="Char5"/>
          <w:rFonts w:hint="cs"/>
          <w:rtl/>
        </w:rPr>
        <w:t xml:space="preserve">ابن </w:t>
      </w:r>
      <w:r w:rsidRPr="00FA4E15">
        <w:rPr>
          <w:rStyle w:val="Char5"/>
          <w:rFonts w:hint="cs"/>
          <w:rtl/>
        </w:rPr>
        <w:t>حنبل نفق</w:t>
      </w:r>
      <w:r w:rsidR="0007388D" w:rsidRPr="00FA4E15">
        <w:rPr>
          <w:rStyle w:val="Char5"/>
          <w:rFonts w:hint="cs"/>
          <w:rtl/>
        </w:rPr>
        <w:t>ۀ</w:t>
      </w:r>
      <w:r w:rsidRPr="00FA4E15">
        <w:rPr>
          <w:rStyle w:val="Char5"/>
          <w:rFonts w:hint="cs"/>
          <w:rtl/>
        </w:rPr>
        <w:t xml:space="preserve"> تمام خویشان بی‌بضاعت را که از عهد</w:t>
      </w:r>
      <w:r w:rsidR="00944C4C" w:rsidRPr="00FA4E15">
        <w:rPr>
          <w:rStyle w:val="Char5"/>
          <w:rFonts w:hint="cs"/>
          <w:rtl/>
        </w:rPr>
        <w:t>ه</w:t>
      </w:r>
      <w:r w:rsidRPr="00FA4E15">
        <w:rPr>
          <w:rStyle w:val="Char5"/>
          <w:rFonts w:hint="cs"/>
          <w:rtl/>
        </w:rPr>
        <w:t xml:space="preserve"> کار برنمی‌آیند، واجب نمی‌شمارد و تمام خویشان دور و نزدیک را اعم از عصبات</w:t>
      </w:r>
      <w:r w:rsidRPr="00694B9D">
        <w:rPr>
          <w:rStyle w:val="Char5"/>
          <w:vertAlign w:val="superscript"/>
          <w:rtl/>
        </w:rPr>
        <w:footnoteReference w:id="160"/>
      </w:r>
      <w:r w:rsidRPr="00FA4E15">
        <w:rPr>
          <w:rStyle w:val="Char5"/>
          <w:rFonts w:hint="cs"/>
          <w:rtl/>
        </w:rPr>
        <w:t xml:space="preserve"> و اصول و فروع و صاحبان فرض و ذوی الارحام</w:t>
      </w:r>
      <w:r w:rsidRPr="00694B9D">
        <w:rPr>
          <w:rStyle w:val="Char5"/>
          <w:vertAlign w:val="superscript"/>
          <w:rtl/>
        </w:rPr>
        <w:footnoteReference w:id="161"/>
      </w:r>
      <w:r w:rsidRPr="00FA4E15">
        <w:rPr>
          <w:rStyle w:val="Char5"/>
          <w:rFonts w:hint="cs"/>
          <w:rtl/>
        </w:rPr>
        <w:t xml:space="preserve"> را از ارث بهره‌مند می‌سازد»</w:t>
      </w:r>
      <w:r w:rsidRPr="00694B9D">
        <w:rPr>
          <w:rStyle w:val="Char5"/>
          <w:vertAlign w:val="superscript"/>
          <w:rtl/>
        </w:rPr>
        <w:footnoteReference w:id="162"/>
      </w:r>
      <w:r w:rsidR="00944C4C" w:rsidRPr="00FA4E15">
        <w:rPr>
          <w:rStyle w:val="Char5"/>
          <w:rFonts w:hint="cs"/>
          <w:rtl/>
        </w:rPr>
        <w:t>.</w:t>
      </w:r>
    </w:p>
    <w:p w:rsidR="00EA06DC" w:rsidRPr="00FA4E15" w:rsidRDefault="00EA06DC" w:rsidP="00FA4E15">
      <w:pPr>
        <w:tabs>
          <w:tab w:val="left" w:pos="6210"/>
        </w:tabs>
        <w:ind w:firstLine="284"/>
        <w:jc w:val="both"/>
        <w:rPr>
          <w:rStyle w:val="Char5"/>
          <w:rtl/>
        </w:rPr>
      </w:pPr>
      <w:r w:rsidRPr="00FA4E15">
        <w:rPr>
          <w:rStyle w:val="Char5"/>
          <w:rFonts w:hint="cs"/>
          <w:rtl/>
        </w:rPr>
        <w:t xml:space="preserve">ضمناً صاحبان فرض کسانی هستند که از شش فقره نصف </w:t>
      </w:r>
      <w:r w:rsidRPr="00FA4E15">
        <w:rPr>
          <w:rStyle w:val="Char5"/>
          <w:rtl/>
        </w:rPr>
        <w:object w:dxaOrig="360" w:dyaOrig="660">
          <v:shape id="_x0000_i1025" type="#_x0000_t75" style="width:18pt;height:33.75pt" o:ole="">
            <v:imagedata r:id="rId26" o:title=""/>
          </v:shape>
          <o:OLEObject Type="Embed" ProgID="Equation.3" ShapeID="_x0000_i1025" DrawAspect="Content" ObjectID="_1526824123" r:id="rId27"/>
        </w:object>
      </w:r>
      <w:r w:rsidRPr="00FA4E15">
        <w:rPr>
          <w:rStyle w:val="Char5"/>
          <w:rFonts w:hint="cs"/>
          <w:rtl/>
        </w:rPr>
        <w:t xml:space="preserve">، ثلث </w:t>
      </w:r>
      <w:r w:rsidRPr="00FA4E15">
        <w:rPr>
          <w:rStyle w:val="Char5"/>
          <w:rtl/>
        </w:rPr>
        <w:object w:dxaOrig="400" w:dyaOrig="660">
          <v:shape id="_x0000_i1026" type="#_x0000_t75" style="width:20.25pt;height:33.75pt" o:ole="">
            <v:imagedata r:id="rId28" o:title=""/>
          </v:shape>
          <o:OLEObject Type="Embed" ProgID="Equation.3" ShapeID="_x0000_i1026" DrawAspect="Content" ObjectID="_1526824124" r:id="rId29"/>
        </w:object>
      </w:r>
      <w:r w:rsidRPr="00FA4E15">
        <w:rPr>
          <w:rStyle w:val="Char5"/>
          <w:rFonts w:hint="cs"/>
          <w:rtl/>
        </w:rPr>
        <w:t xml:space="preserve">، ربع </w:t>
      </w:r>
      <w:r w:rsidRPr="00FA4E15">
        <w:rPr>
          <w:rStyle w:val="Char5"/>
          <w:rtl/>
        </w:rPr>
        <w:object w:dxaOrig="360" w:dyaOrig="620">
          <v:shape id="_x0000_i1027" type="#_x0000_t75" style="width:18pt;height:31.5pt" o:ole="">
            <v:imagedata r:id="rId30" o:title=""/>
          </v:shape>
          <o:OLEObject Type="Embed" ProgID="Equation.3" ShapeID="_x0000_i1027" DrawAspect="Content" ObjectID="_1526824125" r:id="rId31"/>
        </w:object>
      </w:r>
      <w:r w:rsidRPr="00FA4E15">
        <w:rPr>
          <w:rStyle w:val="Char5"/>
          <w:rFonts w:hint="cs"/>
          <w:rtl/>
        </w:rPr>
        <w:t xml:space="preserve">، سدس </w:t>
      </w:r>
      <w:r w:rsidRPr="00FA4E15">
        <w:rPr>
          <w:rStyle w:val="Char5"/>
          <w:rtl/>
        </w:rPr>
        <w:object w:dxaOrig="380" w:dyaOrig="620">
          <v:shape id="_x0000_i1028" type="#_x0000_t75" style="width:18.75pt;height:31.5pt" o:ole="">
            <v:imagedata r:id="rId32" o:title=""/>
          </v:shape>
          <o:OLEObject Type="Embed" ProgID="Equation.3" ShapeID="_x0000_i1028" DrawAspect="Content" ObjectID="_1526824126" r:id="rId33"/>
        </w:object>
      </w:r>
      <w:r w:rsidRPr="00FA4E15">
        <w:rPr>
          <w:rStyle w:val="Char5"/>
          <w:rFonts w:hint="cs"/>
          <w:rtl/>
        </w:rPr>
        <w:t xml:space="preserve">، ثلثان </w:t>
      </w:r>
      <w:r w:rsidRPr="00FA4E15">
        <w:rPr>
          <w:rStyle w:val="Char5"/>
          <w:rtl/>
        </w:rPr>
        <w:object w:dxaOrig="400" w:dyaOrig="620">
          <v:shape id="_x0000_i1029" type="#_x0000_t75" style="width:20.25pt;height:31.5pt" o:ole="">
            <v:imagedata r:id="rId34" o:title=""/>
          </v:shape>
          <o:OLEObject Type="Embed" ProgID="Equation.3" ShapeID="_x0000_i1029" DrawAspect="Content" ObjectID="_1526824127" r:id="rId35"/>
        </w:object>
      </w:r>
      <w:r w:rsidRPr="00FA4E15">
        <w:rPr>
          <w:rStyle w:val="Char5"/>
          <w:rFonts w:hint="cs"/>
          <w:rtl/>
        </w:rPr>
        <w:t xml:space="preserve">، ثمن </w:t>
      </w:r>
      <w:r w:rsidRPr="00FA4E15">
        <w:rPr>
          <w:rStyle w:val="Char5"/>
          <w:rtl/>
        </w:rPr>
        <w:object w:dxaOrig="380" w:dyaOrig="620">
          <v:shape id="_x0000_i1030" type="#_x0000_t75" style="width:18.75pt;height:31.5pt" o:ole="">
            <v:imagedata r:id="rId36" o:title=""/>
          </v:shape>
          <o:OLEObject Type="Embed" ProgID="Equation.3" ShapeID="_x0000_i1030" DrawAspect="Content" ObjectID="_1526824128" r:id="rId37"/>
        </w:object>
      </w:r>
      <w:r w:rsidRPr="00FA4E15">
        <w:rPr>
          <w:rStyle w:val="Char5"/>
          <w:rFonts w:hint="cs"/>
          <w:rtl/>
        </w:rPr>
        <w:t xml:space="preserve"> که بعضی از آنها عبارتند از شوهر، دختر، دختر پسر، خواهر شقیقی ... مادر، اولاد مادر، ش</w:t>
      </w:r>
      <w:r w:rsidR="00944C4C" w:rsidRPr="00FA4E15">
        <w:rPr>
          <w:rStyle w:val="Char5"/>
          <w:rFonts w:hint="cs"/>
          <w:rtl/>
        </w:rPr>
        <w:t>وهر، زن و غیره سهم ارث می‌برند.</w:t>
      </w:r>
    </w:p>
    <w:p w:rsidR="00EA06DC" w:rsidRDefault="00EA06DC" w:rsidP="00084C62">
      <w:pPr>
        <w:pStyle w:val="a1"/>
        <w:rPr>
          <w:rtl/>
        </w:rPr>
      </w:pPr>
      <w:bookmarkStart w:id="142" w:name="_Toc178871357"/>
      <w:bookmarkStart w:id="143" w:name="_Toc436077717"/>
      <w:r>
        <w:rPr>
          <w:rFonts w:hint="cs"/>
          <w:rtl/>
        </w:rPr>
        <w:t>کارنام</w:t>
      </w:r>
      <w:r w:rsidR="00084C62">
        <w:rPr>
          <w:rFonts w:hint="cs"/>
          <w:rtl/>
        </w:rPr>
        <w:t>ۀ</w:t>
      </w:r>
      <w:r>
        <w:rPr>
          <w:rFonts w:hint="cs"/>
          <w:rtl/>
        </w:rPr>
        <w:t xml:space="preserve"> امام ابوحنیفه</w:t>
      </w:r>
      <w:bookmarkEnd w:id="142"/>
      <w:bookmarkEnd w:id="143"/>
      <w:r>
        <w:rPr>
          <w:rFonts w:hint="cs"/>
          <w:rtl/>
        </w:rPr>
        <w:t xml:space="preserve"> </w:t>
      </w:r>
    </w:p>
    <w:p w:rsidR="00EA06DC" w:rsidRPr="002330F9" w:rsidRDefault="00EA06DC" w:rsidP="002330F9">
      <w:pPr>
        <w:pStyle w:val="a4"/>
        <w:rPr>
          <w:rtl/>
        </w:rPr>
      </w:pPr>
      <w:bookmarkStart w:id="144" w:name="_Toc178871358"/>
      <w:bookmarkStart w:id="145" w:name="_Toc436077718"/>
      <w:r w:rsidRPr="002330F9">
        <w:rPr>
          <w:rFonts w:hint="cs"/>
          <w:rtl/>
        </w:rPr>
        <w:t>(تدوین قانون اسلامی)</w:t>
      </w:r>
      <w:bookmarkEnd w:id="144"/>
      <w:bookmarkEnd w:id="145"/>
    </w:p>
    <w:p w:rsidR="00EA06DC" w:rsidRPr="00FA4E15" w:rsidRDefault="00EA06DC" w:rsidP="00FA4E15">
      <w:pPr>
        <w:tabs>
          <w:tab w:val="left" w:pos="6210"/>
        </w:tabs>
        <w:ind w:firstLine="284"/>
        <w:jc w:val="both"/>
        <w:rPr>
          <w:rStyle w:val="Char5"/>
          <w:rtl/>
        </w:rPr>
      </w:pPr>
      <w:r w:rsidRPr="00FA4E15">
        <w:rPr>
          <w:rStyle w:val="Char5"/>
          <w:rFonts w:hint="cs"/>
          <w:rtl/>
        </w:rPr>
        <w:t>در صفحات پیشین اشاره کردیم که خلفای راشدین برای ادار</w:t>
      </w:r>
      <w:r w:rsidR="00944C4C" w:rsidRPr="00FA4E15">
        <w:rPr>
          <w:rStyle w:val="Char5"/>
          <w:rFonts w:hint="cs"/>
          <w:rtl/>
        </w:rPr>
        <w:t>ه</w:t>
      </w:r>
      <w:r w:rsidRPr="00FA4E15">
        <w:rPr>
          <w:rStyle w:val="Char5"/>
          <w:rFonts w:hint="cs"/>
          <w:rtl/>
        </w:rPr>
        <w:t xml:space="preserve"> امور جوامع اسلامی به قرآن رجوع می‌کردند و اگر</w:t>
      </w:r>
      <w:r w:rsidR="00944C4C" w:rsidRPr="00FA4E15">
        <w:rPr>
          <w:rStyle w:val="Char5"/>
          <w:rFonts w:hint="cs"/>
          <w:rtl/>
        </w:rPr>
        <w:t xml:space="preserve"> در آن مطلبی نمی‌یافتند که بر م</w:t>
      </w:r>
      <w:r w:rsidRPr="00FA4E15">
        <w:rPr>
          <w:rStyle w:val="Char5"/>
          <w:rFonts w:hint="cs"/>
          <w:rtl/>
        </w:rPr>
        <w:t>بنای آن عمل کنند می‌کوشیدند که سنت رسول خدا</w:t>
      </w:r>
      <w:r>
        <w:rPr>
          <w:rFonts w:cs="CTraditional Arabic" w:hint="cs"/>
          <w:rtl/>
          <w:lang w:bidi="fa-IR"/>
        </w:rPr>
        <w:t>ص</w:t>
      </w:r>
      <w:r w:rsidRPr="00FA4E15">
        <w:rPr>
          <w:rStyle w:val="Char5"/>
          <w:rFonts w:hint="cs"/>
          <w:rtl/>
        </w:rPr>
        <w:t xml:space="preserve"> را به کار برند و اگر در سنت نبوی حکمی نمی‌یافتند به اهل شوری روی می‌آوردند</w:t>
      </w:r>
      <w:r w:rsidR="00944C4C" w:rsidRPr="00FA4E15">
        <w:rPr>
          <w:rStyle w:val="Char5"/>
          <w:rFonts w:hint="cs"/>
          <w:rtl/>
        </w:rPr>
        <w:t>،</w:t>
      </w:r>
      <w:r w:rsidRPr="00FA4E15">
        <w:rPr>
          <w:rStyle w:val="Char5"/>
          <w:rFonts w:hint="cs"/>
          <w:rtl/>
        </w:rPr>
        <w:t xml:space="preserve"> یعنی با اشخاص مؤمن و خردمند و پرهیزگار و مورد ثقه و اطمینان امت مشورت می‌کردند. و اهل شوری در بیان</w:t>
      </w:r>
      <w:r w:rsidR="00944C4C" w:rsidRPr="00FA4E15">
        <w:rPr>
          <w:rStyle w:val="Char5"/>
          <w:rFonts w:hint="cs"/>
          <w:rtl/>
        </w:rPr>
        <w:t xml:space="preserve"> نظرات خویش کاملاًَ آزاد بودند.</w:t>
      </w:r>
    </w:p>
    <w:p w:rsidR="00EA06DC" w:rsidRPr="00FA4E15" w:rsidRDefault="00EA06DC" w:rsidP="00FA4E15">
      <w:pPr>
        <w:tabs>
          <w:tab w:val="left" w:pos="6210"/>
        </w:tabs>
        <w:ind w:firstLine="284"/>
        <w:jc w:val="both"/>
        <w:rPr>
          <w:rStyle w:val="Char5"/>
          <w:rtl/>
        </w:rPr>
      </w:pPr>
      <w:r w:rsidRPr="00FA4E15">
        <w:rPr>
          <w:rStyle w:val="Char5"/>
          <w:rFonts w:hint="cs"/>
          <w:rtl/>
        </w:rPr>
        <w:t xml:space="preserve">پس از خلفای راشدین حکومت </w:t>
      </w:r>
      <w:r w:rsidR="00944C4C" w:rsidRPr="00FA4E15">
        <w:rPr>
          <w:rStyle w:val="Char5"/>
          <w:rFonts w:hint="cs"/>
          <w:rtl/>
        </w:rPr>
        <w:t>اسلامی در عصرهای اموی و عباسی و</w:t>
      </w:r>
      <w:r w:rsidRPr="00FA4E15">
        <w:rPr>
          <w:rStyle w:val="Char5"/>
          <w:rFonts w:hint="cs"/>
          <w:rtl/>
        </w:rPr>
        <w:t>غیره به سلطنت تبدیل شد و ظهور ابوحنیفه در این مقطع با قلم توانای امام ابوالاعلی المودودی، دانشمند و مصلح بزرگ ا</w:t>
      </w:r>
      <w:r w:rsidR="00944C4C" w:rsidRPr="00FA4E15">
        <w:rPr>
          <w:rStyle w:val="Char5"/>
          <w:rFonts w:hint="cs"/>
          <w:rtl/>
        </w:rPr>
        <w:t>سلامی معاصر چنین توصیف شده است:</w:t>
      </w:r>
    </w:p>
    <w:p w:rsidR="00EA06DC" w:rsidRPr="00FA4E15" w:rsidRDefault="00EA06DC" w:rsidP="00FA4E15">
      <w:pPr>
        <w:tabs>
          <w:tab w:val="left" w:pos="6210"/>
        </w:tabs>
        <w:ind w:firstLine="284"/>
        <w:jc w:val="both"/>
        <w:rPr>
          <w:rStyle w:val="Char5"/>
          <w:rtl/>
        </w:rPr>
      </w:pPr>
      <w:r w:rsidRPr="00FA4E15">
        <w:rPr>
          <w:rStyle w:val="Char5"/>
          <w:rFonts w:hint="cs"/>
          <w:rtl/>
        </w:rPr>
        <w:t>«اما بزرگ</w:t>
      </w:r>
      <w:r w:rsidR="00944C4C" w:rsidRPr="00FA4E15">
        <w:rPr>
          <w:rStyle w:val="Char5"/>
          <w:rFonts w:hint="eastAsia"/>
          <w:rtl/>
        </w:rPr>
        <w:t>‌</w:t>
      </w:r>
      <w:r w:rsidRPr="00FA4E15">
        <w:rPr>
          <w:rStyle w:val="Char5"/>
          <w:rFonts w:hint="cs"/>
          <w:rtl/>
        </w:rPr>
        <w:t>ترین کارنام</w:t>
      </w:r>
      <w:r w:rsidR="00944C4C" w:rsidRPr="00FA4E15">
        <w:rPr>
          <w:rStyle w:val="Char5"/>
          <w:rFonts w:hint="cs"/>
          <w:rtl/>
        </w:rPr>
        <w:t>ه</w:t>
      </w:r>
      <w:r w:rsidRPr="00FA4E15">
        <w:rPr>
          <w:rStyle w:val="Char5"/>
          <w:rFonts w:hint="cs"/>
          <w:rtl/>
        </w:rPr>
        <w:t xml:space="preserve"> امام ابوحنیفه که عظمت لازوال به تاریخ اسلامی بخشید، این بود که او این خلاء بزرگ را که بعد از خلافت راشده از سد باب شدن در مقابل شوری در نظام قانونی اسلام ایجاد شده بود به وسیل</w:t>
      </w:r>
      <w:r w:rsidR="00944C4C" w:rsidRPr="00FA4E15">
        <w:rPr>
          <w:rStyle w:val="Char5"/>
          <w:rFonts w:hint="cs"/>
          <w:rtl/>
        </w:rPr>
        <w:t>ه</w:t>
      </w:r>
      <w:r w:rsidRPr="00FA4E15">
        <w:rPr>
          <w:rStyle w:val="Char5"/>
          <w:rFonts w:hint="cs"/>
          <w:rtl/>
        </w:rPr>
        <w:t xml:space="preserve"> نیرومندی تمام خود، پر ساخت. ما به اثرات و نتایج آن قبلاً اشاره کرده‌ایم: زیانی که با گذشت یک قرن از این وضع به میان آمده بود، آدم صاحب‌ فکری آن را احساس می‌کرد، از یک طرف مرزهای حکومت اسلامی از سند تا اسپانیا گسترش یافته بود و ملت‌های متعدد با داشتن تمدن‌های جداگانه و رسوم</w:t>
      </w:r>
      <w:r w:rsidRPr="00694B9D">
        <w:rPr>
          <w:rStyle w:val="Char5"/>
          <w:vertAlign w:val="superscript"/>
          <w:rtl/>
        </w:rPr>
        <w:footnoteReference w:id="163"/>
      </w:r>
      <w:r w:rsidRPr="00FA4E15">
        <w:rPr>
          <w:rStyle w:val="Char5"/>
          <w:rFonts w:hint="cs"/>
          <w:rtl/>
        </w:rPr>
        <w:t xml:space="preserve"> مختلف و وضع زندگی جداگانه در سیطر</w:t>
      </w:r>
      <w:r w:rsidR="00944C4C" w:rsidRPr="00FA4E15">
        <w:rPr>
          <w:rStyle w:val="Char5"/>
          <w:rFonts w:hint="cs"/>
          <w:rtl/>
        </w:rPr>
        <w:t>ه</w:t>
      </w:r>
      <w:r w:rsidRPr="00FA4E15">
        <w:rPr>
          <w:rStyle w:val="Char5"/>
          <w:rFonts w:hint="cs"/>
          <w:rtl/>
        </w:rPr>
        <w:t xml:space="preserve"> فرهنگ اسلامی قرار گرفتند در داخل این محدوده، مسایل مالیاتی، بازرگانی، کشاورزی، صنعت و حرفه، عروسی و عقد، نکاح و مسایل قانونی و اداری و مقررات ارتشی، همه روزه به وقوع می‌پیوست. در خارج از کشور تمام دنیا با این سلطنت رابطه داشتند ... و مسلمانان از اینکه دارای نظریه مستقل، اصول زندگانی و قانون اساسی بودند، ناگزیر می‌شدند هم</w:t>
      </w:r>
      <w:r w:rsidR="00944C4C" w:rsidRPr="00FA4E15">
        <w:rPr>
          <w:rStyle w:val="Char5"/>
          <w:rFonts w:hint="cs"/>
          <w:rtl/>
        </w:rPr>
        <w:t>ه</w:t>
      </w:r>
      <w:r w:rsidRPr="00FA4E15">
        <w:rPr>
          <w:rStyle w:val="Char5"/>
          <w:rFonts w:hint="cs"/>
          <w:rtl/>
        </w:rPr>
        <w:t xml:space="preserve"> این مسایل جدید را در </w:t>
      </w:r>
      <w:r w:rsidR="00944C4C" w:rsidRPr="00FA4E15">
        <w:rPr>
          <w:rStyle w:val="Char5"/>
          <w:rFonts w:hint="cs"/>
          <w:rtl/>
        </w:rPr>
        <w:t>پرتو نظام قانون، حل و فصل کنند.</w:t>
      </w:r>
    </w:p>
    <w:p w:rsidR="00EA06DC" w:rsidRPr="00FA4E15" w:rsidRDefault="00EA06DC" w:rsidP="00FA4E15">
      <w:pPr>
        <w:tabs>
          <w:tab w:val="left" w:pos="6210"/>
        </w:tabs>
        <w:ind w:firstLine="284"/>
        <w:jc w:val="both"/>
        <w:rPr>
          <w:rStyle w:val="Char5"/>
          <w:rtl/>
        </w:rPr>
      </w:pPr>
      <w:r w:rsidRPr="00FA4E15">
        <w:rPr>
          <w:rStyle w:val="Char5"/>
          <w:rFonts w:hint="cs"/>
          <w:rtl/>
        </w:rPr>
        <w:t>نقیص</w:t>
      </w:r>
      <w:r w:rsidR="00944C4C" w:rsidRPr="00FA4E15">
        <w:rPr>
          <w:rStyle w:val="Char5"/>
          <w:rFonts w:hint="cs"/>
          <w:rtl/>
        </w:rPr>
        <w:t>ه</w:t>
      </w:r>
      <w:r w:rsidRPr="00FA4E15">
        <w:rPr>
          <w:rStyle w:val="Char5"/>
          <w:rFonts w:hint="cs"/>
          <w:rtl/>
        </w:rPr>
        <w:t xml:space="preserve"> عدم قانون هماهنگ را خلفاء، استانداران، حکام و قضات همه احساس می‌کردند زیرا حل و فصل همه‌جانب</w:t>
      </w:r>
      <w:r w:rsidR="00944C4C" w:rsidRPr="00FA4E15">
        <w:rPr>
          <w:rStyle w:val="Char5"/>
          <w:rFonts w:hint="cs"/>
          <w:rtl/>
        </w:rPr>
        <w:t>ه</w:t>
      </w:r>
      <w:r w:rsidRPr="00FA4E15">
        <w:rPr>
          <w:rStyle w:val="Char5"/>
          <w:rFonts w:hint="cs"/>
          <w:rtl/>
        </w:rPr>
        <w:t xml:space="preserve"> مسایل مختلف روز از توان و نیروی اجتهاد و معلومات انفرادی هر مفتی، حاکم، قاضی و رئیس اداره خارج بود و اگر به صورت فردی نیز به حل و فصل آن پرداخته می‌شد، جنگل وسیعی از قضاوت‌های متضاد و متعدد تشکیل می‌شد. اما دشواری این بود که چنین اداره‌ای را حکومت می‌توانست تأسیس نماید و حکومت به دست کسانی بود که خود می‌دانستند و احساس می‌کردند، حیثیت و وقار اخلاقی در میان مردم ندارند. گذشته از به صحنه کشیدن فقها، تحمل آنها برای او</w:t>
      </w:r>
      <w:r w:rsidR="00944C4C" w:rsidRPr="00FA4E15">
        <w:rPr>
          <w:rStyle w:val="Char5"/>
          <w:rFonts w:hint="cs"/>
          <w:rtl/>
        </w:rPr>
        <w:t>لیای حکومتی نیز کاری دشوار بود.</w:t>
      </w:r>
    </w:p>
    <w:p w:rsidR="00EA06DC" w:rsidRPr="00FA4E15" w:rsidRDefault="00EA06DC" w:rsidP="00FA4E15">
      <w:pPr>
        <w:widowControl w:val="0"/>
        <w:tabs>
          <w:tab w:val="left" w:pos="6210"/>
        </w:tabs>
        <w:ind w:firstLine="284"/>
        <w:jc w:val="both"/>
        <w:rPr>
          <w:rStyle w:val="Char5"/>
          <w:rtl/>
        </w:rPr>
      </w:pPr>
      <w:r w:rsidRPr="00FA4E15">
        <w:rPr>
          <w:rStyle w:val="Char5"/>
          <w:rFonts w:hint="cs"/>
          <w:rtl/>
        </w:rPr>
        <w:t>ابن المقفع در رسال</w:t>
      </w:r>
      <w:r w:rsidR="00944C4C" w:rsidRPr="00FA4E15">
        <w:rPr>
          <w:rStyle w:val="Char5"/>
          <w:rFonts w:hint="cs"/>
          <w:rtl/>
        </w:rPr>
        <w:t>ه</w:t>
      </w:r>
      <w:r w:rsidRPr="00FA4E15">
        <w:rPr>
          <w:rStyle w:val="Char5"/>
          <w:rFonts w:hint="cs"/>
          <w:rtl/>
        </w:rPr>
        <w:t xml:space="preserve"> </w:t>
      </w:r>
      <w:r w:rsidRPr="00084C62">
        <w:rPr>
          <w:rStyle w:val="Char1"/>
          <w:rFonts w:hint="cs"/>
          <w:rtl/>
        </w:rPr>
        <w:t>«</w:t>
      </w:r>
      <w:r w:rsidRPr="00084C62">
        <w:rPr>
          <w:rStyle w:val="Char1"/>
          <w:rtl/>
        </w:rPr>
        <w:t>الصحاب</w:t>
      </w:r>
      <w:r w:rsidR="00944C4C" w:rsidRPr="00084C62">
        <w:rPr>
          <w:rStyle w:val="Char1"/>
          <w:rFonts w:hint="cs"/>
          <w:rtl/>
        </w:rPr>
        <w:t>ة</w:t>
      </w:r>
      <w:r w:rsidRPr="00084C62">
        <w:rPr>
          <w:rStyle w:val="Char1"/>
          <w:rFonts w:hint="cs"/>
          <w:rtl/>
        </w:rPr>
        <w:t>»</w:t>
      </w:r>
      <w:r w:rsidRPr="00FA4E15">
        <w:rPr>
          <w:rStyle w:val="Char5"/>
          <w:rFonts w:hint="cs"/>
          <w:rtl/>
        </w:rPr>
        <w:t xml:space="preserve"> طرحی را برای پر کردن این خلاء به منصور ارائه کرد که خلیفه باید شورایی از اهل علم را تشکیل دهد که در آن علمای دارای طرز فکر مختلف گردهم آمده و دربار</w:t>
      </w:r>
      <w:r w:rsidR="00944C4C" w:rsidRPr="00FA4E15">
        <w:rPr>
          <w:rStyle w:val="Char5"/>
          <w:rFonts w:hint="cs"/>
          <w:rtl/>
        </w:rPr>
        <w:t>ه</w:t>
      </w:r>
      <w:r w:rsidRPr="00FA4E15">
        <w:rPr>
          <w:rStyle w:val="Char5"/>
          <w:rFonts w:hint="cs"/>
          <w:rtl/>
        </w:rPr>
        <w:t xml:space="preserve"> مسایل روز بحث و مذاکره کنند و سپس ابراز نظر نمایند و بعد از آن شخص خلیفه در مورد </w:t>
      </w:r>
      <w:r w:rsidR="00944C4C" w:rsidRPr="00FA4E15">
        <w:rPr>
          <w:rStyle w:val="Char5"/>
          <w:rFonts w:hint="cs"/>
          <w:rtl/>
        </w:rPr>
        <w:t>هر یک از مسایل حکم صادر فرماید.</w:t>
      </w:r>
    </w:p>
    <w:p w:rsidR="00EA06DC" w:rsidRPr="00FA4E15" w:rsidRDefault="00EA06DC" w:rsidP="00FA4E15">
      <w:pPr>
        <w:widowControl w:val="0"/>
        <w:ind w:firstLine="284"/>
        <w:jc w:val="both"/>
        <w:rPr>
          <w:rStyle w:val="Char5"/>
          <w:rtl/>
        </w:rPr>
      </w:pPr>
      <w:r w:rsidRPr="00FA4E15">
        <w:rPr>
          <w:rStyle w:val="Char5"/>
          <w:rFonts w:hint="cs"/>
          <w:rtl/>
        </w:rPr>
        <w:t>اما منصور آنقدر ناآگاه نبود که اگر این حماقت را مرتکب شود فیصله‌های</w:t>
      </w:r>
      <w:r w:rsidRPr="00694B9D">
        <w:rPr>
          <w:rStyle w:val="Char5"/>
          <w:vertAlign w:val="superscript"/>
          <w:rtl/>
        </w:rPr>
        <w:footnoteReference w:id="164"/>
      </w:r>
      <w:r w:rsidRPr="00FA4E15">
        <w:rPr>
          <w:rStyle w:val="Char5"/>
          <w:rFonts w:hint="cs"/>
          <w:rtl/>
        </w:rPr>
        <w:t xml:space="preserve"> او به منزل</w:t>
      </w:r>
      <w:r w:rsidR="00944C4C" w:rsidRPr="00FA4E15">
        <w:rPr>
          <w:rStyle w:val="Char5"/>
          <w:rFonts w:hint="cs"/>
          <w:rtl/>
        </w:rPr>
        <w:t>ه</w:t>
      </w:r>
      <w:r w:rsidRPr="00FA4E15">
        <w:rPr>
          <w:rStyle w:val="Char5"/>
          <w:rFonts w:hint="cs"/>
          <w:rtl/>
        </w:rPr>
        <w:t xml:space="preserve"> فیصله‌های ابوبکر</w:t>
      </w:r>
      <w:r w:rsidR="00A55AFD" w:rsidRPr="00A55AFD">
        <w:rPr>
          <w:rStyle w:val="Char5"/>
          <w:rFonts w:cs="CTraditional Arabic" w:hint="cs"/>
          <w:rtl/>
        </w:rPr>
        <w:t xml:space="preserve">س </w:t>
      </w:r>
      <w:r w:rsidRPr="00FA4E15">
        <w:rPr>
          <w:rStyle w:val="Char5"/>
          <w:rFonts w:hint="cs"/>
          <w:rtl/>
        </w:rPr>
        <w:t>و عمر</w:t>
      </w:r>
      <w:r w:rsidR="00A55AFD" w:rsidRPr="00A55AFD">
        <w:rPr>
          <w:rStyle w:val="Char5"/>
          <w:rFonts w:cs="CTraditional Arabic" w:hint="cs"/>
          <w:rtl/>
        </w:rPr>
        <w:t xml:space="preserve">س </w:t>
      </w:r>
      <w:r w:rsidRPr="00FA4E15">
        <w:rPr>
          <w:rStyle w:val="Char5"/>
          <w:rFonts w:hint="cs"/>
          <w:rtl/>
        </w:rPr>
        <w:t xml:space="preserve">نخواهد شد و عمر فیصله‌های او </w:t>
      </w:r>
      <w:r w:rsidR="00944C4C" w:rsidRPr="00FA4E15">
        <w:rPr>
          <w:rStyle w:val="Char5"/>
          <w:rFonts w:hint="cs"/>
          <w:rtl/>
        </w:rPr>
        <w:t>از عمر خود او بیشتر نخواهد بود.</w:t>
      </w:r>
    </w:p>
    <w:p w:rsidR="00EA06DC" w:rsidRPr="00FA4E15" w:rsidRDefault="00EA06DC" w:rsidP="00FA4E15">
      <w:pPr>
        <w:ind w:firstLine="284"/>
        <w:jc w:val="both"/>
        <w:rPr>
          <w:rStyle w:val="Char5"/>
          <w:rtl/>
        </w:rPr>
      </w:pPr>
      <w:r w:rsidRPr="00FA4E15">
        <w:rPr>
          <w:rStyle w:val="Char5"/>
          <w:rFonts w:hint="cs"/>
          <w:rtl/>
        </w:rPr>
        <w:t xml:space="preserve">در همچو شرایطی، امام ابوحنیفه راه جداگانه‌ای را اتخاذ کرد و آن این بود که، بدون احتیاج به حکومت، مجلس غیر دولتی را برای وضع قانون </w:t>
      </w:r>
      <w:r w:rsidRPr="00B67020">
        <w:rPr>
          <w:rStyle w:val="Char5"/>
          <w:rtl/>
        </w:rPr>
        <w:t>(</w:t>
      </w:r>
      <w:r w:rsidRPr="00B67020">
        <w:rPr>
          <w:rStyle w:val="Char5"/>
        </w:rPr>
        <w:t>Privatelegislature</w:t>
      </w:r>
      <w:r w:rsidRPr="00B67020">
        <w:rPr>
          <w:rStyle w:val="Char5"/>
          <w:rtl/>
        </w:rPr>
        <w:t>)</w:t>
      </w:r>
      <w:r w:rsidRPr="00FA4E15">
        <w:rPr>
          <w:rStyle w:val="Char5"/>
          <w:rFonts w:hint="cs"/>
          <w:rtl/>
        </w:rPr>
        <w:t xml:space="preserve"> تأسیس ن</w:t>
      </w:r>
      <w:r w:rsidR="00944C4C" w:rsidRPr="00FA4E15">
        <w:rPr>
          <w:rStyle w:val="Char5"/>
          <w:rFonts w:hint="cs"/>
          <w:rtl/>
        </w:rPr>
        <w:t>مود.</w:t>
      </w:r>
    </w:p>
    <w:p w:rsidR="00EA06DC" w:rsidRPr="00FA4E15" w:rsidRDefault="00EA06DC" w:rsidP="00FA4E15">
      <w:pPr>
        <w:ind w:firstLine="284"/>
        <w:jc w:val="both"/>
        <w:rPr>
          <w:rStyle w:val="Char5"/>
          <w:rtl/>
        </w:rPr>
      </w:pPr>
      <w:r w:rsidRPr="00FA4E15">
        <w:rPr>
          <w:rStyle w:val="Char5"/>
          <w:rFonts w:hint="cs"/>
          <w:rtl/>
        </w:rPr>
        <w:t xml:space="preserve">امام، عالم بر غیب نبود که قبل از وقت نتایجی را که در حقیقت بعد از وی در نیم قرن بعد به ظهور می‌رسد که مشاهده کند اما او و یارانش می‌دانستند و از شمایل اجتماعی مسلمانان آگاهی کامل داشتند و اوضاع عمر را در نظر گرفته بودند. او به عنوان یک انسان کامل و دوراندیش، درست پنداشته بود </w:t>
      </w:r>
      <w:r w:rsidR="00944C4C" w:rsidRPr="00FA4E15">
        <w:rPr>
          <w:rStyle w:val="Char5"/>
          <w:rFonts w:hint="cs"/>
          <w:rtl/>
        </w:rPr>
        <w:t>که می‌تواند این خلاء را پر کند.</w:t>
      </w:r>
    </w:p>
    <w:p w:rsidR="00EA06DC" w:rsidRPr="00FA4E15" w:rsidRDefault="00EA06DC" w:rsidP="00FA4E15">
      <w:pPr>
        <w:ind w:firstLine="284"/>
        <w:jc w:val="both"/>
        <w:rPr>
          <w:rStyle w:val="Char5"/>
          <w:rtl/>
        </w:rPr>
      </w:pPr>
      <w:r w:rsidRPr="00FA4E15">
        <w:rPr>
          <w:rStyle w:val="Char5"/>
          <w:rFonts w:hint="cs"/>
          <w:rtl/>
        </w:rPr>
        <w:t>شرکاء این مجلس شاگردان امام بودند که او آنها را برای تفکر دربار</w:t>
      </w:r>
      <w:r w:rsidR="00944C4C" w:rsidRPr="00FA4E15">
        <w:rPr>
          <w:rStyle w:val="Char5"/>
          <w:rFonts w:hint="cs"/>
          <w:rtl/>
        </w:rPr>
        <w:t>ه</w:t>
      </w:r>
      <w:r w:rsidRPr="00FA4E15">
        <w:rPr>
          <w:rStyle w:val="Char5"/>
          <w:rFonts w:hint="cs"/>
          <w:rtl/>
        </w:rPr>
        <w:t xml:space="preserve"> مسایل قانونی، کاوش کردن به روش علمی و استنباط کردن نتایج با دلایل، تربیت کرده بود. هر یکی از از آنها علاوه بر امام از اساتید بزرگ وقت، تعلیم قرآن، حدیث، فقه و سایر علوم مثل لغت، نحو، ادب، تاریخ و سیر را آموخته بودند. شاگردانش در علوم مختلف مهارت و تخصص داشتند، مثلاً یکی را در قیاس و رأی، مقام نمایانی حاصل بود، دیگری معلومات وسیعی در احادیث و فتاوی صحابه</w:t>
      </w:r>
      <w:r w:rsidR="008C3D67" w:rsidRPr="008C3D67">
        <w:rPr>
          <w:rStyle w:val="Char5"/>
          <w:rFonts w:cs="CTraditional Arabic" w:hint="cs"/>
          <w:rtl/>
        </w:rPr>
        <w:t>ش</w:t>
      </w:r>
      <w:r w:rsidRPr="0068479E">
        <w:rPr>
          <w:rStyle w:val="Char5"/>
          <w:rFonts w:cs="CTraditional Arabic" w:hint="cs"/>
          <w:rtl/>
        </w:rPr>
        <w:t xml:space="preserve"> </w:t>
      </w:r>
      <w:r w:rsidRPr="00FA4E15">
        <w:rPr>
          <w:rStyle w:val="Char5"/>
          <w:rFonts w:hint="cs"/>
          <w:rtl/>
        </w:rPr>
        <w:t>و خلفا داشت و دیگری در علم تفسیر یا رشته خاصی از قانون یا در لغت و نحو ویا علم مغازی تخصص چنانکه امام درباره آنها فرموده:</w:t>
      </w:r>
    </w:p>
    <w:p w:rsidR="00EA06DC" w:rsidRPr="00FA4E15" w:rsidRDefault="00EA06DC" w:rsidP="00FA4E15">
      <w:pPr>
        <w:ind w:firstLine="284"/>
        <w:jc w:val="both"/>
        <w:rPr>
          <w:rStyle w:val="Char5"/>
          <w:rtl/>
        </w:rPr>
      </w:pPr>
      <w:r w:rsidRPr="00FA4E15">
        <w:rPr>
          <w:rStyle w:val="Char5"/>
          <w:rFonts w:hint="cs"/>
          <w:rtl/>
        </w:rPr>
        <w:t>آنها 36 تن‌اند که 28 تن، استعداد و لیاقت قضا را دارند. 6 تن برای اصدار فتوا اهلیت دارند</w:t>
      </w:r>
      <w:r w:rsidRPr="00694B9D">
        <w:rPr>
          <w:rStyle w:val="Char5"/>
          <w:vertAlign w:val="superscript"/>
          <w:rtl/>
        </w:rPr>
        <w:footnoteReference w:id="165"/>
      </w:r>
      <w:r w:rsidRPr="00FA4E15">
        <w:rPr>
          <w:rStyle w:val="Char5"/>
          <w:rFonts w:hint="cs"/>
          <w:rtl/>
        </w:rPr>
        <w:t>، و دو تن برای</w:t>
      </w:r>
      <w:r w:rsidR="00944C4C" w:rsidRPr="00FA4E15">
        <w:rPr>
          <w:rStyle w:val="Char5"/>
          <w:rFonts w:hint="cs"/>
          <w:rtl/>
        </w:rPr>
        <w:t xml:space="preserve"> قضا و فتوا دادن تربیت شده‌اند.</w:t>
      </w:r>
    </w:p>
    <w:p w:rsidR="00EA06DC" w:rsidRPr="00FA4E15" w:rsidRDefault="00EA06DC" w:rsidP="00FA4E15">
      <w:pPr>
        <w:ind w:firstLine="284"/>
        <w:jc w:val="both"/>
        <w:rPr>
          <w:rStyle w:val="Char5"/>
          <w:rtl/>
        </w:rPr>
      </w:pPr>
      <w:r w:rsidRPr="00FA4E15">
        <w:rPr>
          <w:rStyle w:val="Char5"/>
          <w:rFonts w:hint="cs"/>
          <w:rtl/>
        </w:rPr>
        <w:t>الموفق  بن احمد المکی (568 ه‍ 1172 م) دربار</w:t>
      </w:r>
      <w:r w:rsidR="00944C4C" w:rsidRPr="00FA4E15">
        <w:rPr>
          <w:rStyle w:val="Char5"/>
          <w:rFonts w:hint="cs"/>
          <w:rtl/>
        </w:rPr>
        <w:t>ه</w:t>
      </w:r>
      <w:r w:rsidRPr="00FA4E15">
        <w:rPr>
          <w:rStyle w:val="Char5"/>
          <w:rFonts w:hint="cs"/>
          <w:rtl/>
        </w:rPr>
        <w:t xml:space="preserve"> طریق</w:t>
      </w:r>
      <w:r w:rsidR="00944C4C" w:rsidRPr="00FA4E15">
        <w:rPr>
          <w:rStyle w:val="Char5"/>
          <w:rFonts w:hint="cs"/>
          <w:rtl/>
        </w:rPr>
        <w:t>ه کار این مجلس می‌نویسد:</w:t>
      </w:r>
    </w:p>
    <w:p w:rsidR="00EA06DC" w:rsidRPr="00FA4E15" w:rsidRDefault="00EA06DC" w:rsidP="00FA4E15">
      <w:pPr>
        <w:ind w:firstLine="284"/>
        <w:jc w:val="both"/>
        <w:rPr>
          <w:rStyle w:val="Char5"/>
          <w:rtl/>
        </w:rPr>
      </w:pPr>
      <w:r w:rsidRPr="00FA4E15">
        <w:rPr>
          <w:rStyle w:val="Char5"/>
          <w:rFonts w:hint="cs"/>
          <w:rtl/>
        </w:rPr>
        <w:t xml:space="preserve">ابوحنیفه مذهب خود را با مشورت آنها (شاگردان فاضل خود) مرتب نموده است. </w:t>
      </w:r>
    </w:p>
    <w:p w:rsidR="00EA06DC" w:rsidRPr="00084C62" w:rsidRDefault="00EA06DC" w:rsidP="00FA4E15">
      <w:pPr>
        <w:ind w:firstLine="284"/>
        <w:jc w:val="both"/>
        <w:rPr>
          <w:rStyle w:val="Char5"/>
          <w:spacing w:val="-2"/>
          <w:rtl/>
        </w:rPr>
      </w:pPr>
      <w:r w:rsidRPr="00084C62">
        <w:rPr>
          <w:rStyle w:val="Char5"/>
          <w:rFonts w:hint="cs"/>
          <w:spacing w:val="-2"/>
          <w:rtl/>
        </w:rPr>
        <w:t xml:space="preserve">او یک یک مسایل را برای شاگردانش مطرح می‌کرد و جوانب مختلف آن را مورد بحث و مطالعه قرار می‌داد، آنچه در علم و فکر آنها بود می‌شنید و آنچه که نظر شخصی‌اش بود بیان می‌داشت. حتی برخی از اوقات بحث بر سر یک مسأله‌ هفته‌ها، ماه‌ها و یا بیشتر از آن را در بر می‌گرفت و بالاخره یک رأی و حکم بدست می‌آمد که آن را قاضی </w:t>
      </w:r>
      <w:r w:rsidR="00944C4C" w:rsidRPr="00084C62">
        <w:rPr>
          <w:rStyle w:val="Char5"/>
          <w:rFonts w:hint="cs"/>
          <w:spacing w:val="-2"/>
          <w:rtl/>
        </w:rPr>
        <w:t>ابویوسف در کتب اصول درج می‌کرد.</w:t>
      </w:r>
    </w:p>
    <w:p w:rsidR="00EA06DC" w:rsidRPr="00FA4E15" w:rsidRDefault="004E04D9" w:rsidP="00FA4E15">
      <w:pPr>
        <w:ind w:firstLine="284"/>
        <w:jc w:val="both"/>
        <w:rPr>
          <w:rStyle w:val="Char5"/>
          <w:rtl/>
        </w:rPr>
      </w:pPr>
      <w:r w:rsidRPr="00FA4E15">
        <w:rPr>
          <w:rStyle w:val="Char5"/>
          <w:rFonts w:hint="cs"/>
          <w:rtl/>
        </w:rPr>
        <w:t xml:space="preserve">ابن </w:t>
      </w:r>
      <w:r w:rsidR="00EA06DC" w:rsidRPr="00FA4E15">
        <w:rPr>
          <w:rStyle w:val="Char5"/>
          <w:rFonts w:hint="cs"/>
          <w:rtl/>
        </w:rPr>
        <w:t xml:space="preserve">البزاز الکردری (صاحب فتوا بزازیه م 727 ه‍ 1424 م) </w:t>
      </w:r>
      <w:r w:rsidR="00944C4C" w:rsidRPr="00FA4E15">
        <w:rPr>
          <w:rStyle w:val="Char5"/>
          <w:rFonts w:hint="cs"/>
          <w:rtl/>
        </w:rPr>
        <w:t>می‌نویسد:</w:t>
      </w:r>
    </w:p>
    <w:p w:rsidR="00EA06DC" w:rsidRPr="00FA4E15" w:rsidRDefault="00EA06DC" w:rsidP="00FA4E15">
      <w:pPr>
        <w:ind w:firstLine="284"/>
        <w:jc w:val="both"/>
        <w:rPr>
          <w:rStyle w:val="Char5"/>
          <w:rtl/>
        </w:rPr>
      </w:pPr>
      <w:r w:rsidRPr="00FA4E15">
        <w:rPr>
          <w:rStyle w:val="Char5"/>
          <w:rFonts w:hint="cs"/>
          <w:rtl/>
        </w:rPr>
        <w:t>«شاگرد او پیرامون مسأْله بدون هراس به بحث می‌پرداخت و از نقطه نظر هر فن گفتگو می‌نمود، در این اثنا امام با خاموشی سخنان او را استماع می‌کرد. سپس هنگامی که امام دربار</w:t>
      </w:r>
      <w:r w:rsidR="0007388D" w:rsidRPr="00FA4E15">
        <w:rPr>
          <w:rStyle w:val="Char5"/>
          <w:rFonts w:hint="cs"/>
          <w:rtl/>
        </w:rPr>
        <w:t>ۀ</w:t>
      </w:r>
      <w:r w:rsidRPr="00FA4E15">
        <w:rPr>
          <w:rStyle w:val="Char5"/>
          <w:rFonts w:hint="cs"/>
          <w:rtl/>
        </w:rPr>
        <w:t xml:space="preserve"> مسأل</w:t>
      </w:r>
      <w:r w:rsidR="0007388D" w:rsidRPr="00FA4E15">
        <w:rPr>
          <w:rStyle w:val="Char5"/>
          <w:rFonts w:hint="cs"/>
          <w:rtl/>
        </w:rPr>
        <w:t>ۀ</w:t>
      </w:r>
      <w:r w:rsidRPr="00FA4E15">
        <w:rPr>
          <w:rStyle w:val="Char5"/>
          <w:rFonts w:hint="cs"/>
          <w:rtl/>
        </w:rPr>
        <w:t xml:space="preserve"> مورد بحث سخنان خود را آغاز می‌کرد، سکوتی بر مجلس حکمفرما می‌شد که گویی ج</w:t>
      </w:r>
      <w:r w:rsidR="00944C4C" w:rsidRPr="00FA4E15">
        <w:rPr>
          <w:rStyle w:val="Char5"/>
          <w:rFonts w:hint="cs"/>
          <w:rtl/>
        </w:rPr>
        <w:t>ز او کسی دیگر آنجا حضور ندارد».</w:t>
      </w:r>
    </w:p>
    <w:p w:rsidR="00EA06DC" w:rsidRPr="00FA4E15" w:rsidRDefault="00EA06DC" w:rsidP="00FA4E15">
      <w:pPr>
        <w:ind w:firstLine="284"/>
        <w:jc w:val="both"/>
        <w:rPr>
          <w:rStyle w:val="Char5"/>
          <w:rtl/>
        </w:rPr>
      </w:pPr>
      <w:r w:rsidRPr="00FA4E15">
        <w:rPr>
          <w:rStyle w:val="Char5"/>
          <w:rFonts w:hint="cs"/>
          <w:rtl/>
        </w:rPr>
        <w:t xml:space="preserve">عبدالله  بن مبارک می‌گوید که یک بار در آن مجلس بر سر مسأله‌ای سه روز متواتر بحث صورت گرفت روز سوم به وقت مغرب همین که بانگ الله اکبر طنین افکند این بحث به نتیجه رسید. ابوعبدالله یکی از شاگردان امام آرایی را که امام ابوحنیفه در مجلس </w:t>
      </w:r>
      <w:r w:rsidR="00944C4C" w:rsidRPr="00FA4E15">
        <w:rPr>
          <w:rStyle w:val="Char5"/>
          <w:rFonts w:hint="cs"/>
          <w:rtl/>
        </w:rPr>
        <w:t>بیان کرد به سمع حضار می‌رسانید.</w:t>
      </w:r>
    </w:p>
    <w:p w:rsidR="00EA06DC" w:rsidRPr="00FA4E15" w:rsidRDefault="00944C4C" w:rsidP="00FA4E15">
      <w:pPr>
        <w:ind w:firstLine="284"/>
        <w:jc w:val="both"/>
        <w:rPr>
          <w:rStyle w:val="Char5"/>
          <w:rtl/>
        </w:rPr>
      </w:pPr>
      <w:r w:rsidRPr="00FA4E15">
        <w:rPr>
          <w:rStyle w:val="Char5"/>
          <w:rFonts w:hint="cs"/>
          <w:rtl/>
        </w:rPr>
        <w:t>چنانکه گفته خود وی چنین است:</w:t>
      </w:r>
    </w:p>
    <w:p w:rsidR="00EA06DC" w:rsidRPr="00FA4E15" w:rsidRDefault="00EA06DC" w:rsidP="00FA4E15">
      <w:pPr>
        <w:ind w:firstLine="284"/>
        <w:jc w:val="both"/>
        <w:rPr>
          <w:rStyle w:val="Char5"/>
          <w:rtl/>
        </w:rPr>
      </w:pPr>
      <w:r w:rsidRPr="00FA4E15">
        <w:rPr>
          <w:rStyle w:val="Char5"/>
          <w:rFonts w:hint="cs"/>
          <w:rtl/>
        </w:rPr>
        <w:t>«من اقوال امام را به او قرائت کرده به سمع او رسانیدم. ابویوسف (علاوه از ثبت کردن تصمیم‌‌گیری‌های مجلس) اقوال خود را نیز درج می‌کرد. از این رو، من می‌کوشیدم که از اقوال او صرف نظر کنم و تنها اقوال امام را به سمع برسانم. روزی من اشتباه کردم و قول دیگری را نیز قرائت کردم. امام پرسید این قول دوم از کیست؟» (المکی) می‌گوید فیصله‌هایی که</w:t>
      </w:r>
      <w:r w:rsidRPr="00694B9D">
        <w:rPr>
          <w:rStyle w:val="Char5"/>
          <w:vertAlign w:val="superscript"/>
          <w:rtl/>
        </w:rPr>
        <w:footnoteReference w:id="166"/>
      </w:r>
      <w:r w:rsidRPr="00FA4E15">
        <w:rPr>
          <w:rStyle w:val="Char5"/>
          <w:rFonts w:hint="cs"/>
          <w:rtl/>
        </w:rPr>
        <w:t xml:space="preserve"> درین مجلس ثبت می‌شد تحت عناوین جداگانه به شکل کتب و فصول درآورده می‌شد و این کار در حیات امام ابوحنیفه انجام گرفت. ابوحنیفه نخستین شخصی بود که علم این شریعت را مدوّن کرد پیش از آن کسی این کار را انجام نداده بود ... .</w:t>
      </w:r>
    </w:p>
    <w:p w:rsidR="00EA06DC" w:rsidRPr="00FA4E15" w:rsidRDefault="00EA06DC" w:rsidP="00FA4E15">
      <w:pPr>
        <w:ind w:firstLine="284"/>
        <w:jc w:val="both"/>
        <w:rPr>
          <w:rStyle w:val="Char5"/>
          <w:rtl/>
        </w:rPr>
      </w:pPr>
      <w:r w:rsidRPr="00FA4E15">
        <w:rPr>
          <w:rStyle w:val="Char5"/>
          <w:rFonts w:hint="cs"/>
          <w:rtl/>
        </w:rPr>
        <w:t>درین مجلس همچنان که قبلاً از قول المکی گفتیم، هشتاد و سه هزار مسایل قانونی حل و فصل گردیده بود. در این مجلس فقط مسایلی که مردم و حکومت با آن مواجه بودند مطرح نمی‌شد بلکه صورت‌های امکانی معاملات را فرض قرار داده آن را نیز مورد بحث قرار می‌دادند و راه حل آن را نیز جستجو می‌کردند تا اگر در آینده صورت جدیدی مشاهده گردید که تاکنون دیده نشده باشد در قانون راه حل آن موجود باشد. این مسایل تقریباً با هر شعب</w:t>
      </w:r>
      <w:r w:rsidR="00944C4C" w:rsidRPr="00FA4E15">
        <w:rPr>
          <w:rStyle w:val="Char5"/>
          <w:rFonts w:hint="cs"/>
          <w:rtl/>
        </w:rPr>
        <w:t>ه</w:t>
      </w:r>
      <w:r w:rsidRPr="00FA4E15">
        <w:rPr>
          <w:rStyle w:val="Char5"/>
          <w:rFonts w:hint="cs"/>
          <w:rtl/>
        </w:rPr>
        <w:t xml:space="preserve"> قانون ارتباط داشت؛ قانون بین‌المللی قوانین دستوری، حقوقی ارتشی، شهادت، عدالت، قوانین جداگانه برای هر شعب</w:t>
      </w:r>
      <w:r w:rsidR="00944C4C" w:rsidRPr="00FA4E15">
        <w:rPr>
          <w:rStyle w:val="Char5"/>
          <w:rFonts w:hint="cs"/>
          <w:rtl/>
        </w:rPr>
        <w:t>ه</w:t>
      </w:r>
      <w:r w:rsidRPr="00FA4E15">
        <w:rPr>
          <w:rStyle w:val="Char5"/>
          <w:rFonts w:hint="cs"/>
          <w:rtl/>
        </w:rPr>
        <w:t xml:space="preserve"> زندگی اقتصادی، نکاح و طلاق و وراثت و غیره</w:t>
      </w:r>
      <w:r w:rsidR="00944C4C" w:rsidRPr="00FA4E15">
        <w:rPr>
          <w:rStyle w:val="Char5"/>
          <w:rFonts w:hint="cs"/>
          <w:rtl/>
        </w:rPr>
        <w:t>، معاملات شخصی، و احکام عبادات.</w:t>
      </w:r>
    </w:p>
    <w:p w:rsidR="00EA06DC" w:rsidRPr="00FA4E15" w:rsidRDefault="00EA06DC" w:rsidP="00FA4E15">
      <w:pPr>
        <w:ind w:firstLine="284"/>
        <w:jc w:val="both"/>
        <w:rPr>
          <w:rStyle w:val="Char5"/>
          <w:rtl/>
        </w:rPr>
      </w:pPr>
      <w:r w:rsidRPr="00FA4E15">
        <w:rPr>
          <w:rStyle w:val="Char5"/>
          <w:rFonts w:hint="cs"/>
          <w:rtl/>
        </w:rPr>
        <w:t>این همه عناوین را می‌توان در فهرست‌های کتبی که در این مجلس توسط امام ابویوسف</w:t>
      </w:r>
      <w:r w:rsidR="00944C4C">
        <w:rPr>
          <w:rFonts w:cs="CTraditional Arabic" w:hint="cs"/>
          <w:spacing w:val="-4"/>
          <w:rtl/>
          <w:lang w:bidi="fa-IR"/>
        </w:rPr>
        <w:t>/</w:t>
      </w:r>
      <w:r w:rsidRPr="00FA4E15">
        <w:rPr>
          <w:rStyle w:val="Char5"/>
          <w:rFonts w:hint="cs"/>
          <w:rtl/>
        </w:rPr>
        <w:t xml:space="preserve"> و بعداً امام محمد  بن‌حسن الشیبانی</w:t>
      </w:r>
      <w:r w:rsidR="00944C4C">
        <w:rPr>
          <w:rFonts w:cs="CTraditional Arabic" w:hint="cs"/>
          <w:spacing w:val="-4"/>
          <w:rtl/>
          <w:lang w:bidi="fa-IR"/>
        </w:rPr>
        <w:t>/</w:t>
      </w:r>
      <w:r w:rsidR="00944C4C" w:rsidRPr="00FA4E15">
        <w:rPr>
          <w:rStyle w:val="Char5"/>
          <w:rFonts w:hint="cs"/>
          <w:rtl/>
        </w:rPr>
        <w:t xml:space="preserve"> مرتب شده‌اند، دریافت.</w:t>
      </w:r>
    </w:p>
    <w:p w:rsidR="00EA06DC" w:rsidRPr="00FA4E15" w:rsidRDefault="00EA06DC" w:rsidP="00FA4E15">
      <w:pPr>
        <w:ind w:firstLine="284"/>
        <w:jc w:val="both"/>
        <w:rPr>
          <w:rStyle w:val="Char5"/>
          <w:rtl/>
        </w:rPr>
      </w:pPr>
      <w:r w:rsidRPr="00FA4E15">
        <w:rPr>
          <w:rStyle w:val="Char5"/>
          <w:rFonts w:hint="cs"/>
          <w:rtl/>
        </w:rPr>
        <w:t xml:space="preserve">اثر این تدوین منظم قانون </w:t>
      </w:r>
      <w:r w:rsidRPr="00B67020">
        <w:rPr>
          <w:rStyle w:val="Char5"/>
          <w:rtl/>
        </w:rPr>
        <w:t>(</w:t>
      </w:r>
      <w:r w:rsidRPr="00B67020">
        <w:rPr>
          <w:rStyle w:val="Char5"/>
        </w:rPr>
        <w:t>Codification</w:t>
      </w:r>
      <w:r w:rsidRPr="00B67020">
        <w:rPr>
          <w:rStyle w:val="Char5"/>
          <w:rtl/>
        </w:rPr>
        <w:t>)</w:t>
      </w:r>
      <w:r w:rsidRPr="00FA4E15">
        <w:rPr>
          <w:rStyle w:val="Char5"/>
          <w:rFonts w:hint="cs"/>
          <w:rtl/>
        </w:rPr>
        <w:t xml:space="preserve"> این بود که فعالیت‌های انفرادی مجتهدین، مف</w:t>
      </w:r>
      <w:r w:rsidR="00944C4C" w:rsidRPr="00FA4E15">
        <w:rPr>
          <w:rStyle w:val="Char5"/>
          <w:rFonts w:hint="cs"/>
          <w:rtl/>
        </w:rPr>
        <w:t>تی‌ها و قضات از اعتبار ساقط شد.</w:t>
      </w:r>
    </w:p>
    <w:p w:rsidR="00EA06DC" w:rsidRPr="00FA4E15" w:rsidRDefault="00EA06DC" w:rsidP="00FA4E15">
      <w:pPr>
        <w:ind w:firstLine="284"/>
        <w:jc w:val="both"/>
        <w:rPr>
          <w:rStyle w:val="Char5"/>
          <w:rtl/>
        </w:rPr>
      </w:pPr>
      <w:r w:rsidRPr="00FA4E15">
        <w:rPr>
          <w:rStyle w:val="Char5"/>
          <w:rFonts w:hint="cs"/>
          <w:rtl/>
        </w:rPr>
        <w:t xml:space="preserve">از این رو چون این کار به محضر عام کشیده شد، عوام و حکام و قضات، همه به رجوع (به) آن مجبور شدند، زیرا این خواست عصر و زمان بود و مردم از دیر زمان خواهان آن بوند. چنانچه فقیه مشهور یحیی‌ بن آدم (م 203 </w:t>
      </w:r>
      <w:r w:rsidR="00D8282A">
        <w:rPr>
          <w:rFonts w:cs="Traditional Arabic" w:hint="cs"/>
          <w:rtl/>
          <w:lang w:bidi="fa-IR"/>
        </w:rPr>
        <w:t>ﻫ</w:t>
      </w:r>
      <w:r w:rsidRPr="00FA4E15">
        <w:rPr>
          <w:rStyle w:val="Char5"/>
          <w:rFonts w:hint="cs"/>
        </w:rPr>
        <w:t xml:space="preserve">‍ </w:t>
      </w:r>
      <w:r w:rsidRPr="00FA4E15">
        <w:rPr>
          <w:rStyle w:val="Char5"/>
          <w:rFonts w:hint="cs"/>
          <w:rtl/>
        </w:rPr>
        <w:t>817 م) می‌گوید که در برابر اقوال ابوحنیفه بازار اقوال سایر فقها سرد و بی‌اهمیت گردید، علم او در مناطق مختلف پخش گردید و بر م بنای آن خلفاء، ائمه و حکام، حکم صادر می‌کردند و هم</w:t>
      </w:r>
      <w:r w:rsidR="00944C4C" w:rsidRPr="00FA4E15">
        <w:rPr>
          <w:rStyle w:val="Char5"/>
          <w:rFonts w:hint="cs"/>
          <w:rtl/>
        </w:rPr>
        <w:t>ه</w:t>
      </w:r>
      <w:r w:rsidRPr="00FA4E15">
        <w:rPr>
          <w:rStyle w:val="Char5"/>
          <w:rFonts w:hint="cs"/>
          <w:rtl/>
        </w:rPr>
        <w:t xml:space="preserve"> معاملات بر محور آن می‌چرخید. تا زمان خلیفه مأمون (198-217 </w:t>
      </w:r>
      <w:r w:rsidR="00944C4C">
        <w:rPr>
          <w:rFonts w:cs="Traditional Arabic" w:hint="cs"/>
          <w:rtl/>
          <w:lang w:bidi="fa-IR"/>
        </w:rPr>
        <w:t>ﻫ</w:t>
      </w:r>
      <w:r w:rsidRPr="00FA4E15">
        <w:rPr>
          <w:rStyle w:val="Char5"/>
          <w:rFonts w:hint="cs"/>
        </w:rPr>
        <w:t xml:space="preserve">‍ </w:t>
      </w:r>
      <w:r w:rsidRPr="00FA4E15">
        <w:rPr>
          <w:rStyle w:val="Char5"/>
          <w:rFonts w:hint="cs"/>
          <w:rtl/>
        </w:rPr>
        <w:t xml:space="preserve">813-833) وضع برین منوال بود تا اینکه یکی از فقهای رقیب ابوحنیفه به فصل‌ بن سهل نخست وزیر پیشنهاد کرد که احکام منع استعمال فقه حنفی باید صادر گردد. نخست وزیر، اشخاص با استعداد و خبیر و دانا را گردهم آورده و در این زمینه به مشورت پرداختند. آنها به اتفاق گفتند: «این حکم قابل تنفیذ نیست و تمام کشور بر شما یورش خواهند برد. شخصی که به شما این پیشنهاد را کرده است ناقص العقل است. </w:t>
      </w:r>
    </w:p>
    <w:p w:rsidR="00EA06DC" w:rsidRPr="00FA4E15" w:rsidRDefault="00EA06DC" w:rsidP="00FA4E15">
      <w:pPr>
        <w:ind w:firstLine="284"/>
        <w:jc w:val="both"/>
        <w:rPr>
          <w:rStyle w:val="Char5"/>
          <w:rtl/>
        </w:rPr>
      </w:pPr>
      <w:r w:rsidRPr="00FA4E15">
        <w:rPr>
          <w:rStyle w:val="Char5"/>
          <w:rFonts w:hint="cs"/>
          <w:rtl/>
        </w:rPr>
        <w:t>نخست وزیر گفت من نیز با این تجویز موافق نیستم و امیرالمؤ</w:t>
      </w:r>
      <w:r w:rsidR="00944C4C" w:rsidRPr="00FA4E15">
        <w:rPr>
          <w:rStyle w:val="Char5"/>
          <w:rFonts w:hint="cs"/>
          <w:rtl/>
        </w:rPr>
        <w:t>منین نیز بر آن خشنود نخواهد شد.</w:t>
      </w:r>
    </w:p>
    <w:p w:rsidR="00EA06DC" w:rsidRPr="00FA4E15" w:rsidRDefault="00EA06DC" w:rsidP="00FA4E15">
      <w:pPr>
        <w:ind w:firstLine="284"/>
        <w:jc w:val="both"/>
        <w:rPr>
          <w:rStyle w:val="Char5"/>
          <w:rtl/>
        </w:rPr>
      </w:pPr>
      <w:r w:rsidRPr="00FA4E15">
        <w:rPr>
          <w:rStyle w:val="Char5"/>
          <w:rFonts w:hint="cs"/>
          <w:rtl/>
        </w:rPr>
        <w:t>بدین ترتیب این رویداد مهم تاریخی واقع گردید که قانون تدوین‌ شد</w:t>
      </w:r>
      <w:r w:rsidR="00944C4C" w:rsidRPr="00FA4E15">
        <w:rPr>
          <w:rStyle w:val="Char5"/>
          <w:rFonts w:hint="cs"/>
          <w:rtl/>
        </w:rPr>
        <w:t>ه</w:t>
      </w:r>
      <w:r w:rsidRPr="00FA4E15">
        <w:rPr>
          <w:rStyle w:val="Char5"/>
          <w:rFonts w:hint="cs"/>
          <w:rtl/>
        </w:rPr>
        <w:t xml:space="preserve"> مجلس شخصی، تنها بر اساس اوصاف و نیروی اعتبار اخلاقی تدوین‌کنندگان آن، به عنوان قانون کشورها و سلطنت‌ها شناخته شود. نتیج</w:t>
      </w:r>
      <w:r w:rsidR="00944C4C" w:rsidRPr="00FA4E15">
        <w:rPr>
          <w:rStyle w:val="Char5"/>
          <w:rFonts w:hint="cs"/>
          <w:rtl/>
        </w:rPr>
        <w:t>ه</w:t>
      </w:r>
      <w:r w:rsidRPr="00FA4E15">
        <w:rPr>
          <w:rStyle w:val="Char5"/>
          <w:rFonts w:hint="cs"/>
          <w:rtl/>
        </w:rPr>
        <w:t xml:space="preserve"> دوم آن این بود که این قانون برای متفکرین اسلامی راه جدیدی برای تدوین قوانین اسلامی گشود»</w:t>
      </w:r>
      <w:r w:rsidRPr="00694B9D">
        <w:rPr>
          <w:rStyle w:val="Char5"/>
          <w:vertAlign w:val="superscript"/>
          <w:rtl/>
        </w:rPr>
        <w:footnoteReference w:id="167"/>
      </w:r>
      <w:r w:rsidR="00944C4C" w:rsidRPr="00FA4E15">
        <w:rPr>
          <w:rStyle w:val="Char5"/>
          <w:rFonts w:hint="cs"/>
          <w:rtl/>
        </w:rPr>
        <w:t>.</w:t>
      </w:r>
    </w:p>
    <w:p w:rsidR="00EA06DC" w:rsidRPr="002330F9" w:rsidRDefault="00EA06DC" w:rsidP="002330F9">
      <w:pPr>
        <w:pStyle w:val="a1"/>
        <w:rPr>
          <w:rtl/>
        </w:rPr>
      </w:pPr>
      <w:bookmarkStart w:id="146" w:name="_Toc178871359"/>
      <w:bookmarkStart w:id="147" w:name="_Toc436077719"/>
      <w:r w:rsidRPr="002330F9">
        <w:rPr>
          <w:rFonts w:hint="cs"/>
          <w:rtl/>
        </w:rPr>
        <w:t>ابوحنیفه و حدیث</w:t>
      </w:r>
      <w:bookmarkEnd w:id="146"/>
      <w:bookmarkEnd w:id="147"/>
    </w:p>
    <w:p w:rsidR="00EA06DC" w:rsidRPr="00FA4E15" w:rsidRDefault="00EA06DC" w:rsidP="00FA4E15">
      <w:pPr>
        <w:ind w:firstLine="284"/>
        <w:jc w:val="both"/>
        <w:rPr>
          <w:rStyle w:val="Char5"/>
          <w:rtl/>
        </w:rPr>
      </w:pPr>
      <w:r w:rsidRPr="00FA4E15">
        <w:rPr>
          <w:rStyle w:val="Char5"/>
          <w:rFonts w:hint="cs"/>
          <w:rtl/>
        </w:rPr>
        <w:t>امام اعظم که با طرح بزرگترین انقلاب فکری و فقهی توانست بر دنیای اسلام سیطر</w:t>
      </w:r>
      <w:r w:rsidR="00944C4C" w:rsidRPr="00FA4E15">
        <w:rPr>
          <w:rStyle w:val="Char5"/>
          <w:rFonts w:hint="cs"/>
          <w:rtl/>
        </w:rPr>
        <w:t>ه</w:t>
      </w:r>
      <w:r w:rsidRPr="00FA4E15">
        <w:rPr>
          <w:rStyle w:val="Char5"/>
          <w:rFonts w:hint="cs"/>
          <w:rtl/>
        </w:rPr>
        <w:t xml:space="preserve"> شگفت‌انگیزی پیدا کند و در زمان بسیار کوتاهی مشکلات عملی شرعی مسلمانان را حل نماید از پذیرفتن احادیث خودداری می‌کرد در حالی که در همان زمان امام مالک و پس از او، امام احمد حنبل در جمع‌آوری و فراگیری حدیث نبوی</w:t>
      </w:r>
      <w:r w:rsidR="00944C4C" w:rsidRPr="00FA4E15">
        <w:rPr>
          <w:rStyle w:val="Char5"/>
          <w:rFonts w:hint="cs"/>
          <w:rtl/>
        </w:rPr>
        <w:t xml:space="preserve"> زحمت‌ها کشیدند و رنج‌ها بردند.</w:t>
      </w:r>
    </w:p>
    <w:p w:rsidR="00EA06DC" w:rsidRPr="00FA4E15" w:rsidRDefault="00EA06DC" w:rsidP="00FA4E15">
      <w:pPr>
        <w:ind w:firstLine="284"/>
        <w:jc w:val="both"/>
        <w:rPr>
          <w:rStyle w:val="Char5"/>
          <w:rtl/>
        </w:rPr>
      </w:pPr>
      <w:r w:rsidRPr="00FA4E15">
        <w:rPr>
          <w:rStyle w:val="Char5"/>
          <w:rFonts w:hint="cs"/>
          <w:rtl/>
        </w:rPr>
        <w:t>علامه محمد لاهوری شاعر و نویسند</w:t>
      </w:r>
      <w:r w:rsidR="00944C4C" w:rsidRPr="00FA4E15">
        <w:rPr>
          <w:rStyle w:val="Char5"/>
          <w:rFonts w:hint="cs"/>
          <w:rtl/>
        </w:rPr>
        <w:t>ه</w:t>
      </w:r>
      <w:r w:rsidRPr="00FA4E15">
        <w:rPr>
          <w:rStyle w:val="Char5"/>
          <w:rFonts w:hint="cs"/>
          <w:rtl/>
        </w:rPr>
        <w:t xml:space="preserve"> آزاد</w:t>
      </w:r>
      <w:r w:rsidR="00944C4C" w:rsidRPr="00FA4E15">
        <w:rPr>
          <w:rStyle w:val="Char5"/>
          <w:rFonts w:hint="cs"/>
          <w:rtl/>
        </w:rPr>
        <w:t>ه</w:t>
      </w:r>
      <w:r w:rsidRPr="00FA4E15">
        <w:rPr>
          <w:rStyle w:val="Char5"/>
          <w:rFonts w:hint="cs"/>
          <w:rtl/>
        </w:rPr>
        <w:t xml:space="preserve"> مسلمان در کتاب «احیای فکر دینی در اسلام» دربار</w:t>
      </w:r>
      <w:r w:rsidR="00944C4C" w:rsidRPr="00FA4E15">
        <w:rPr>
          <w:rStyle w:val="Char5"/>
          <w:rFonts w:hint="cs"/>
          <w:rtl/>
        </w:rPr>
        <w:t>ه</w:t>
      </w:r>
      <w:r w:rsidRPr="00FA4E15">
        <w:rPr>
          <w:rStyle w:val="Char5"/>
          <w:rFonts w:hint="cs"/>
          <w:rtl/>
        </w:rPr>
        <w:t xml:space="preserve"> چگونگی پذیرفتن احادیث، نظر تحقیقی «</w:t>
      </w:r>
      <w:r w:rsidR="00944C4C" w:rsidRPr="00FA4E15">
        <w:rPr>
          <w:rStyle w:val="Char5"/>
          <w:rFonts w:hint="cs"/>
          <w:rtl/>
        </w:rPr>
        <w:t>شاه ولی‌الله» را چنین می‌نگارد:</w:t>
      </w:r>
    </w:p>
    <w:p w:rsidR="00EA06DC" w:rsidRPr="00FA4E15" w:rsidRDefault="00EA06DC" w:rsidP="00FA4E15">
      <w:pPr>
        <w:ind w:firstLine="284"/>
        <w:jc w:val="both"/>
        <w:rPr>
          <w:rStyle w:val="Char5"/>
          <w:rtl/>
        </w:rPr>
      </w:pPr>
      <w:r w:rsidRPr="00FA4E15">
        <w:rPr>
          <w:rStyle w:val="Char5"/>
          <w:rFonts w:hint="cs"/>
          <w:rtl/>
        </w:rPr>
        <w:t>«روش آموزش پیغمبرانه به عقید</w:t>
      </w:r>
      <w:r w:rsidR="00944C4C" w:rsidRPr="00FA4E15">
        <w:rPr>
          <w:rStyle w:val="Char5"/>
          <w:rFonts w:hint="cs"/>
          <w:rtl/>
        </w:rPr>
        <w:t>ه</w:t>
      </w:r>
      <w:r w:rsidRPr="00FA4E15">
        <w:rPr>
          <w:rStyle w:val="Char5"/>
          <w:rFonts w:hint="cs"/>
          <w:rtl/>
        </w:rPr>
        <w:t xml:space="preserve"> شاه ولی‌الله، عبارت از این است که، به صورت کلی در شریعتی که به وسیله پیغمبری وضع می‌شود توجه خاصی به عادات و آداب و خصوصیات مردمی که آن پیغمبر بر آن مبعوث شده است، دیده می‌شود. ولی، پیغمبری که برای آوردن اصول کلی و جهانگیر فرستاده شده نه می‌تواند اصول گوناگون برای ملت‌های گوناگون وضع کند و نه می‌تواند مردمان را واگذارد که خود برای خود قواعد رفتار و کردار وضع کنند. روش وی آن است که قوم خاصی را تربیت کند و تعلیم دهد، و آن قوم را همچون هسته‌ای برای  بنای یک شریعت کلی قرار دهد. با این عمل، وی اصولی را که شالود</w:t>
      </w:r>
      <w:r w:rsidR="0007388D" w:rsidRPr="00FA4E15">
        <w:rPr>
          <w:rStyle w:val="Char5"/>
          <w:rFonts w:hint="cs"/>
          <w:rtl/>
        </w:rPr>
        <w:t>ۀ</w:t>
      </w:r>
      <w:r w:rsidRPr="00FA4E15">
        <w:rPr>
          <w:rStyle w:val="Char5"/>
          <w:rFonts w:hint="cs"/>
          <w:rtl/>
        </w:rPr>
        <w:t xml:space="preserve"> زندگی اجتماعی را تشکیل می‌دهند برجسته می‌سازد، و آنها را، با در نظر گرفتن رسم و عادت خاص قومی که بلافاصله در برابر وی قرار دارند، در حالات خاص مورد استعمال قرار می‌دهد. احکام دینی که از این راه فراهم می‌شود (مثلاً حدود شرعی که در مقابل جرایم معین می‌شود)، از لحاظی، مخصوص آن قوم است</w:t>
      </w:r>
      <w:r w:rsidR="00944C4C" w:rsidRPr="00FA4E15">
        <w:rPr>
          <w:rStyle w:val="Char5"/>
          <w:rFonts w:hint="cs"/>
          <w:rtl/>
        </w:rPr>
        <w:t>،</w:t>
      </w:r>
      <w:r w:rsidRPr="00FA4E15">
        <w:rPr>
          <w:rStyle w:val="Char5"/>
          <w:rFonts w:hint="cs"/>
          <w:rtl/>
        </w:rPr>
        <w:t xml:space="preserve"> و چون مراعات آنها به خودی خود هدفی نیست، نباید منحصراً آن همان‌ها را عیناً در نسل‌های آینده مورد عمل قرار دهند</w:t>
      </w:r>
      <w:r w:rsidRPr="00694B9D">
        <w:rPr>
          <w:rStyle w:val="Char5"/>
          <w:vertAlign w:val="superscript"/>
          <w:rtl/>
        </w:rPr>
        <w:footnoteReference w:id="168"/>
      </w:r>
      <w:r w:rsidRPr="00FA4E15">
        <w:rPr>
          <w:rStyle w:val="Char5"/>
          <w:rFonts w:hint="cs"/>
          <w:rtl/>
        </w:rPr>
        <w:t>. شاید از همین لحاظ بوده است که ابوحنیفه، با بصیرت کاملی که نسبت به کلیت تع</w:t>
      </w:r>
      <w:r w:rsidR="00944C4C" w:rsidRPr="00FA4E15">
        <w:rPr>
          <w:rStyle w:val="Char5"/>
          <w:rFonts w:hint="cs"/>
          <w:rtl/>
        </w:rPr>
        <w:t>لیمات اسلامی داشت، عملاً از این</w:t>
      </w:r>
      <w:r w:rsidRPr="00FA4E15">
        <w:rPr>
          <w:rStyle w:val="Char5"/>
          <w:rFonts w:hint="cs"/>
          <w:rtl/>
        </w:rPr>
        <w:t>گونه احادیث استفاده نمی‌کرد. این حقیقت که وی اصل «استحسان»</w:t>
      </w:r>
      <w:r w:rsidRPr="00694B9D">
        <w:rPr>
          <w:rStyle w:val="Char5"/>
          <w:vertAlign w:val="superscript"/>
          <w:rtl/>
        </w:rPr>
        <w:footnoteReference w:id="169"/>
      </w:r>
      <w:r w:rsidRPr="00FA4E15">
        <w:rPr>
          <w:rStyle w:val="Char5"/>
          <w:rFonts w:hint="cs"/>
          <w:rtl/>
        </w:rPr>
        <w:t xml:space="preserve"> را به کار می‌برد که مستلزم تفحص دقیق و کامل در اوضاع در احوال فعلی و در نظر گرفتن آنها در تفکر فقهی و دادن فتوا است، روشن می‌سازد که در نتیج</w:t>
      </w:r>
      <w:r w:rsidR="00944C4C" w:rsidRPr="00FA4E15">
        <w:rPr>
          <w:rStyle w:val="Char5"/>
          <w:rFonts w:hint="cs"/>
          <w:rtl/>
        </w:rPr>
        <w:t>ه</w:t>
      </w:r>
      <w:r w:rsidRPr="00FA4E15">
        <w:rPr>
          <w:rStyle w:val="Char5"/>
          <w:rFonts w:hint="cs"/>
          <w:rtl/>
        </w:rPr>
        <w:t xml:space="preserve"> چه انگیزه‌هایی وی به وضع فقهی خاص خویش رسیده بوده است. بعضی گفته‌اند که ابوحنیفه از آن جهت از تمسک به حدیث خودداری می‌کرد که در زمان وی مجموع</w:t>
      </w:r>
      <w:r w:rsidR="00944C4C" w:rsidRPr="00FA4E15">
        <w:rPr>
          <w:rStyle w:val="Char5"/>
          <w:rFonts w:hint="cs"/>
          <w:rtl/>
        </w:rPr>
        <w:t>ه</w:t>
      </w:r>
      <w:r w:rsidRPr="00FA4E15">
        <w:rPr>
          <w:rStyle w:val="Char5"/>
          <w:rFonts w:hint="cs"/>
          <w:rtl/>
        </w:rPr>
        <w:t xml:space="preserve"> مدوّنی از احادیث وجود نداشت. اولاً باید دانست که این ادعا درست نیست، چه مجموعه‌ حدیث عبدالملک و زهری در زمانی تدوین شده که کمتر از سی سال پیش از مرگ ابوحنیفه نبوده است. و دیگر اینکه، اگر هم فرض کنیم که این مجموعه‌های حدیث، به ابوحنیفه نرسیده بود است در صورتی که وی داشتن چنین مدرکی را ضروری می‌دانسته، می‌توانسته است مانند مالک و </w:t>
      </w:r>
      <w:r w:rsidR="004E04D9" w:rsidRPr="00FA4E15">
        <w:rPr>
          <w:rStyle w:val="Char5"/>
          <w:rFonts w:hint="cs"/>
          <w:rtl/>
        </w:rPr>
        <w:t xml:space="preserve">ابن </w:t>
      </w:r>
      <w:r w:rsidRPr="00FA4E15">
        <w:rPr>
          <w:rStyle w:val="Char5"/>
          <w:rFonts w:hint="cs"/>
          <w:rtl/>
        </w:rPr>
        <w:t>حنبل که پس از وی برای خود مجموع</w:t>
      </w:r>
      <w:r w:rsidR="00944C4C" w:rsidRPr="00FA4E15">
        <w:rPr>
          <w:rStyle w:val="Char5"/>
          <w:rFonts w:hint="cs"/>
          <w:rtl/>
        </w:rPr>
        <w:t>ه</w:t>
      </w:r>
      <w:r w:rsidRPr="00FA4E15">
        <w:rPr>
          <w:rStyle w:val="Char5"/>
          <w:rFonts w:hint="cs"/>
          <w:rtl/>
        </w:rPr>
        <w:t xml:space="preserve"> حدیثی فراهم آورده بودند وی نیز چنین کند. رویهمرفته، وضعی که ابوحنیفه در برابر اعتبار فقهی حدیث داشته، به نظر من کاملاً درست بوده است</w:t>
      </w:r>
      <w:r w:rsidR="00944C4C" w:rsidRPr="00FA4E15">
        <w:rPr>
          <w:rStyle w:val="Char5"/>
          <w:rFonts w:hint="cs"/>
          <w:rtl/>
        </w:rPr>
        <w:t>،</w:t>
      </w:r>
      <w:r w:rsidRPr="00FA4E15">
        <w:rPr>
          <w:rStyle w:val="Char5"/>
          <w:rFonts w:hint="cs"/>
          <w:rtl/>
        </w:rPr>
        <w:t xml:space="preserve"> و اگر آزادی‌گری جدید همچنان صلاح بداند که از استفاده از حدیث دست بردارد، کاری جز این نکرده است که از یکی از بزرگ</w:t>
      </w:r>
      <w:r w:rsidR="00944C4C" w:rsidRPr="00FA4E15">
        <w:rPr>
          <w:rStyle w:val="Char5"/>
          <w:rFonts w:hint="eastAsia"/>
          <w:rtl/>
        </w:rPr>
        <w:t>‌</w:t>
      </w:r>
      <w:r w:rsidRPr="00FA4E15">
        <w:rPr>
          <w:rStyle w:val="Char5"/>
          <w:rFonts w:hint="cs"/>
          <w:rtl/>
        </w:rPr>
        <w:t>ترین نمایندگان فقه در جهان تسنن پیروی کرده است. ولی انکار این امر هم ممکن نیست که علمای حدیث، با اصراری که به توجه دادن مردم به حالات خاص عینی داشته و در مقابل تفکر فقهی مجرد از آن به دفاع برخاسته‌اند، خدمت بزرگی به فقه اسلامی کرده‌اند. و با پژوهش بیشتری که عاقلانه دربار</w:t>
      </w:r>
      <w:r w:rsidR="00944C4C" w:rsidRPr="00FA4E15">
        <w:rPr>
          <w:rStyle w:val="Char5"/>
          <w:rFonts w:hint="cs"/>
          <w:rtl/>
        </w:rPr>
        <w:t>ه</w:t>
      </w:r>
      <w:r w:rsidRPr="00FA4E15">
        <w:rPr>
          <w:rStyle w:val="Char5"/>
          <w:rFonts w:hint="cs"/>
          <w:rtl/>
        </w:rPr>
        <w:t xml:space="preserve"> احادیث صورت بگیرد، و با همان روحی که پیغمبر اسلام</w:t>
      </w:r>
      <w:r>
        <w:rPr>
          <w:rFonts w:cs="CTraditional Arabic" w:hint="cs"/>
          <w:spacing w:val="-2"/>
          <w:rtl/>
          <w:lang w:bidi="fa-IR"/>
        </w:rPr>
        <w:t>ص</w:t>
      </w:r>
      <w:r w:rsidRPr="00FA4E15">
        <w:rPr>
          <w:rStyle w:val="Char5"/>
          <w:rFonts w:hint="cs"/>
          <w:rtl/>
        </w:rPr>
        <w:t xml:space="preserve"> وحی خود را تفسیر می‌کرده است، عمل شود، هنوز امکان آن هست که کمک بزرگی به فهم ارزش حیاتی اصول حقوقی مندرج در قرآن بشود. تنها فهم ارزش حیاتی آنها است که ما را، در کوششی که برای تفسیر مجدد اصول اساسی می‌کنیم، مجهز‌تر خواهد کرد»</w:t>
      </w:r>
      <w:r w:rsidRPr="00694B9D">
        <w:rPr>
          <w:rStyle w:val="Char5"/>
          <w:vertAlign w:val="superscript"/>
          <w:rtl/>
        </w:rPr>
        <w:footnoteReference w:id="170"/>
      </w:r>
      <w:r w:rsidR="00944C4C" w:rsidRPr="00FA4E15">
        <w:rPr>
          <w:rStyle w:val="Char5"/>
          <w:rFonts w:hint="cs"/>
          <w:rtl/>
        </w:rPr>
        <w:t>.</w:t>
      </w:r>
    </w:p>
    <w:p w:rsidR="00EA06DC" w:rsidRDefault="00EA06DC" w:rsidP="002330F9">
      <w:pPr>
        <w:pStyle w:val="a1"/>
        <w:rPr>
          <w:rtl/>
        </w:rPr>
      </w:pPr>
      <w:bookmarkStart w:id="148" w:name="_Toc178871360"/>
      <w:bookmarkStart w:id="149" w:name="_Toc436077720"/>
      <w:r>
        <w:rPr>
          <w:rFonts w:hint="cs"/>
          <w:rtl/>
        </w:rPr>
        <w:t>ابوحنیفه و قیاس</w:t>
      </w:r>
      <w:bookmarkEnd w:id="148"/>
      <w:bookmarkEnd w:id="149"/>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قیاس، منبع چهارم فقه است، علام</w:t>
      </w:r>
      <w:r w:rsidR="00944C4C" w:rsidRPr="00FA4E15">
        <w:rPr>
          <w:rStyle w:val="Char5"/>
          <w:rFonts w:hint="cs"/>
          <w:rtl/>
        </w:rPr>
        <w:t>ه</w:t>
      </w:r>
      <w:r w:rsidRPr="00FA4E15">
        <w:rPr>
          <w:rStyle w:val="Char5"/>
          <w:rFonts w:hint="cs"/>
          <w:rtl/>
        </w:rPr>
        <w:t xml:space="preserve"> لاهوری دربار</w:t>
      </w:r>
      <w:r w:rsidR="00944C4C" w:rsidRPr="00FA4E15">
        <w:rPr>
          <w:rStyle w:val="Char5"/>
          <w:rFonts w:hint="cs"/>
          <w:rtl/>
        </w:rPr>
        <w:t>ه</w:t>
      </w:r>
      <w:r w:rsidRPr="00FA4E15">
        <w:rPr>
          <w:rStyle w:val="Char5"/>
          <w:rFonts w:hint="cs"/>
          <w:rtl/>
        </w:rPr>
        <w:t xml:space="preserve"> نقد </w:t>
      </w:r>
      <w:r w:rsidR="00944C4C" w:rsidRPr="00FA4E15">
        <w:rPr>
          <w:rStyle w:val="Char5"/>
          <w:rFonts w:hint="cs"/>
          <w:rtl/>
        </w:rPr>
        <w:t>و تحلیل علمی قیاس چنین می‌گوید:</w:t>
      </w:r>
    </w:p>
    <w:p w:rsidR="00EA06DC" w:rsidRPr="00FA4E15" w:rsidRDefault="00EA06DC" w:rsidP="00FA4E15">
      <w:pPr>
        <w:widowControl w:val="0"/>
        <w:ind w:firstLine="284"/>
        <w:jc w:val="both"/>
        <w:rPr>
          <w:rStyle w:val="Char5"/>
          <w:rtl/>
        </w:rPr>
      </w:pPr>
      <w:r w:rsidRPr="00FA4E15">
        <w:rPr>
          <w:rStyle w:val="Char5"/>
          <w:rFonts w:hint="cs"/>
          <w:rtl/>
        </w:rPr>
        <w:t>«قیاس</w:t>
      </w:r>
      <w:r w:rsidRPr="00694B9D">
        <w:rPr>
          <w:rStyle w:val="Char5"/>
          <w:vertAlign w:val="superscript"/>
          <w:rtl/>
        </w:rPr>
        <w:footnoteReference w:id="171"/>
      </w:r>
      <w:r w:rsidRPr="00FA4E15">
        <w:rPr>
          <w:rStyle w:val="Char5"/>
          <w:rFonts w:hint="cs"/>
          <w:rtl/>
        </w:rPr>
        <w:t xml:space="preserve"> یعنی استفاد</w:t>
      </w:r>
      <w:r w:rsidR="00944C4C" w:rsidRPr="00FA4E15">
        <w:rPr>
          <w:rStyle w:val="Char5"/>
          <w:rFonts w:hint="cs"/>
          <w:rtl/>
        </w:rPr>
        <w:t>ه</w:t>
      </w:r>
      <w:r w:rsidRPr="00FA4E15">
        <w:rPr>
          <w:rStyle w:val="Char5"/>
          <w:rFonts w:hint="cs"/>
          <w:rtl/>
        </w:rPr>
        <w:t xml:space="preserve"> از استدلال در مسایل مشابه و مقایسه کردن آنها با یکدیگر است. چنان به نظر می‌رسد که مکتب ابوحنیفه، از لحاظ اوضاع و احوال اجتماعی و کشاورزی رایج در بلاد فتح شد</w:t>
      </w:r>
      <w:r w:rsidR="00944C4C" w:rsidRPr="00FA4E15">
        <w:rPr>
          <w:rStyle w:val="Char5"/>
          <w:rFonts w:hint="cs"/>
          <w:rtl/>
        </w:rPr>
        <w:t>ه</w:t>
      </w:r>
      <w:r w:rsidRPr="00FA4E15">
        <w:rPr>
          <w:rStyle w:val="Char5"/>
          <w:rFonts w:hint="cs"/>
          <w:rtl/>
        </w:rPr>
        <w:t xml:space="preserve"> اسلام، سوابق ثبت شده‌ای را در احادی</w:t>
      </w:r>
      <w:r w:rsidR="00944C4C" w:rsidRPr="00FA4E15">
        <w:rPr>
          <w:rStyle w:val="Char5"/>
          <w:rFonts w:hint="cs"/>
          <w:rtl/>
        </w:rPr>
        <w:t xml:space="preserve">ث نیافته یا کم یافته بوده است. </w:t>
      </w:r>
      <w:r w:rsidRPr="00FA4E15">
        <w:rPr>
          <w:rStyle w:val="Char5"/>
          <w:rFonts w:hint="cs"/>
          <w:rtl/>
        </w:rPr>
        <w:t>بنابراین تنها راه که در برابر پیروان این مذهب باز بوده آن بوده است که در تفسیرهای خود از احکام قرآن به عقل استدلال‌گر توسل جویند. ولی استفاد</w:t>
      </w:r>
      <w:r w:rsidR="00944C4C" w:rsidRPr="00FA4E15">
        <w:rPr>
          <w:rStyle w:val="Char5"/>
          <w:rFonts w:hint="cs"/>
          <w:rtl/>
        </w:rPr>
        <w:t>ه</w:t>
      </w:r>
      <w:r w:rsidRPr="00FA4E15">
        <w:rPr>
          <w:rStyle w:val="Char5"/>
          <w:rFonts w:hint="cs"/>
          <w:rtl/>
        </w:rPr>
        <w:t xml:space="preserve"> از منطق ارسطو، گرچه با اکتشاف اوضاع و احوال جدید در عراق مورد نظر بود، ظاهراً در مراحل نخستین تکامل فقه اسلامی زیان‌آور بوده است. وضع پیچیدگی زندگی را نمی‌توان تابع قواعد خشک و سختی قرار داد که به صورت منطقی از عده‌ای از مفاهیم کلی به دست می‌آید</w:t>
      </w:r>
      <w:r w:rsidRPr="00694B9D">
        <w:rPr>
          <w:rStyle w:val="Char5"/>
          <w:vertAlign w:val="superscript"/>
          <w:rtl/>
        </w:rPr>
        <w:footnoteReference w:id="172"/>
      </w:r>
      <w:r w:rsidR="00944C4C" w:rsidRPr="00FA4E15">
        <w:rPr>
          <w:rStyle w:val="Char5"/>
          <w:rFonts w:hint="cs"/>
          <w:rtl/>
        </w:rPr>
        <w:t>.</w:t>
      </w:r>
    </w:p>
    <w:p w:rsidR="00EA06DC" w:rsidRDefault="00EA06DC" w:rsidP="002330F9">
      <w:pPr>
        <w:pStyle w:val="a1"/>
        <w:rPr>
          <w:rtl/>
        </w:rPr>
      </w:pPr>
      <w:bookmarkStart w:id="150" w:name="_Toc178871361"/>
      <w:bookmarkStart w:id="151" w:name="_Toc436077721"/>
      <w:r>
        <w:rPr>
          <w:rFonts w:hint="cs"/>
          <w:rtl/>
        </w:rPr>
        <w:t>مسأله حاکمیت و ابوحنیفه</w:t>
      </w:r>
      <w:bookmarkEnd w:id="150"/>
      <w:bookmarkEnd w:id="15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امام ابوحنیفه در مسأل</w:t>
      </w:r>
      <w:r w:rsidR="00D8282A" w:rsidRPr="00FA4E15">
        <w:rPr>
          <w:rStyle w:val="Char5"/>
          <w:rFonts w:hint="cs"/>
          <w:rtl/>
        </w:rPr>
        <w:t>ه</w:t>
      </w:r>
      <w:r w:rsidRPr="00FA4E15">
        <w:rPr>
          <w:rStyle w:val="Char5"/>
          <w:rFonts w:hint="cs"/>
          <w:rtl/>
        </w:rPr>
        <w:t xml:space="preserve"> حاکمیت، خداوند را در جهان خلق، امر، و ماده و ماوراء آن، حاکم مطلق و خالق محض می‌داند، و پیامبران، حلقه‌های اتصالی بشر با خداوند که پیام‌های الهی را به مردم و امت خویش ر</w:t>
      </w:r>
      <w:r w:rsidR="00944C4C" w:rsidRPr="00FA4E15">
        <w:rPr>
          <w:rStyle w:val="Char5"/>
          <w:rFonts w:hint="cs"/>
          <w:rtl/>
        </w:rPr>
        <w:t xml:space="preserve">سانده‌اند. </w:t>
      </w:r>
      <w:r w:rsidRPr="00FA4E15">
        <w:rPr>
          <w:rStyle w:val="Char5"/>
          <w:rFonts w:hint="cs"/>
          <w:rtl/>
        </w:rPr>
        <w:t>بنابراین شریعت الهی، قانون برتری است که جز پذیرفتن و عمل به احکام و</w:t>
      </w:r>
      <w:r w:rsidR="00944C4C" w:rsidRPr="00FA4E15">
        <w:rPr>
          <w:rStyle w:val="Char5"/>
          <w:rFonts w:hint="cs"/>
          <w:rtl/>
        </w:rPr>
        <w:t xml:space="preserve"> دستورات آن چاره‌ای وجود ندارد.</w:t>
      </w:r>
    </w:p>
    <w:p w:rsidR="00EA06DC" w:rsidRPr="00FA4E15" w:rsidRDefault="00EA06DC" w:rsidP="00FA4E15">
      <w:pPr>
        <w:ind w:firstLine="284"/>
        <w:jc w:val="both"/>
        <w:rPr>
          <w:rStyle w:val="Char5"/>
          <w:rtl/>
        </w:rPr>
      </w:pPr>
      <w:r w:rsidRPr="00FA4E15">
        <w:rPr>
          <w:rStyle w:val="Char5"/>
          <w:rFonts w:hint="cs"/>
          <w:rtl/>
        </w:rPr>
        <w:t>امام</w:t>
      </w:r>
      <w:r w:rsidR="00944C4C" w:rsidRPr="00FA4E15">
        <w:rPr>
          <w:rStyle w:val="Char5"/>
          <w:rFonts w:hint="cs"/>
          <w:rtl/>
        </w:rPr>
        <w:t xml:space="preserve"> اعظم در این باره چنین می‌گوید:</w:t>
      </w:r>
    </w:p>
    <w:p w:rsidR="00EA06DC" w:rsidRPr="00FA4E15" w:rsidRDefault="00EA06DC" w:rsidP="00FA4E15">
      <w:pPr>
        <w:ind w:firstLine="284"/>
        <w:jc w:val="both"/>
        <w:rPr>
          <w:rStyle w:val="Char5"/>
          <w:rtl/>
        </w:rPr>
      </w:pPr>
      <w:r w:rsidRPr="00FA4E15">
        <w:rPr>
          <w:rStyle w:val="Char5"/>
          <w:rFonts w:hint="cs"/>
          <w:rtl/>
        </w:rPr>
        <w:t>«من هنگامی که حکم خداوند را در کتاب درمی‌یابم آن را می‌پذیرم و هنگامی که درنمی‌یابم پس از سنت رسول‌</w:t>
      </w:r>
      <w:r w:rsidR="00944C4C" w:rsidRPr="00FA4E15">
        <w:rPr>
          <w:rStyle w:val="Char5"/>
          <w:rFonts w:hint="cs"/>
          <w:rtl/>
        </w:rPr>
        <w:t xml:space="preserve"> </w:t>
      </w:r>
      <w:r w:rsidRPr="00FA4E15">
        <w:rPr>
          <w:rStyle w:val="Char5"/>
          <w:rFonts w:hint="cs"/>
          <w:rtl/>
        </w:rPr>
        <w:t>الله</w:t>
      </w:r>
      <w:r>
        <w:rPr>
          <w:rFonts w:cs="CTraditional Arabic" w:hint="cs"/>
          <w:spacing w:val="-2"/>
          <w:rtl/>
          <w:lang w:bidi="fa-IR"/>
        </w:rPr>
        <w:t>ص</w:t>
      </w:r>
      <w:r w:rsidRPr="00FA4E15">
        <w:rPr>
          <w:rStyle w:val="Char5"/>
          <w:rFonts w:hint="cs"/>
          <w:rtl/>
        </w:rPr>
        <w:t xml:space="preserve"> و آثار صحیح آن حضرت که از افراد مورد اطمینان نقل شده است پیروی می‌کنم و هنگامی که نه در کتاب خداوند و نه در سنت رسول‌</w:t>
      </w:r>
      <w:r w:rsidR="00944C4C" w:rsidRPr="00FA4E15">
        <w:rPr>
          <w:rStyle w:val="Char5"/>
          <w:rFonts w:hint="cs"/>
          <w:rtl/>
        </w:rPr>
        <w:t xml:space="preserve"> </w:t>
      </w:r>
      <w:r w:rsidRPr="00FA4E15">
        <w:rPr>
          <w:rStyle w:val="Char5"/>
          <w:rFonts w:hint="cs"/>
          <w:rtl/>
        </w:rPr>
        <w:t>الله</w:t>
      </w:r>
      <w:r>
        <w:rPr>
          <w:rFonts w:cs="CTraditional Arabic" w:hint="cs"/>
          <w:spacing w:val="-2"/>
          <w:rtl/>
          <w:lang w:bidi="fa-IR"/>
        </w:rPr>
        <w:t>ص</w:t>
      </w:r>
      <w:r w:rsidRPr="00FA4E15">
        <w:rPr>
          <w:rStyle w:val="Char5"/>
          <w:rFonts w:hint="cs"/>
          <w:rtl/>
        </w:rPr>
        <w:t xml:space="preserve"> حکمی درنمی‌یابم در این صورت من از قول اصحاب پیامبر</w:t>
      </w:r>
      <w:r>
        <w:rPr>
          <w:rFonts w:cs="CTraditional Arabic" w:hint="cs"/>
          <w:spacing w:val="-2"/>
          <w:rtl/>
          <w:lang w:bidi="fa-IR"/>
        </w:rPr>
        <w:t>ص</w:t>
      </w:r>
      <w:r w:rsidRPr="00FA4E15">
        <w:rPr>
          <w:rStyle w:val="Char5"/>
          <w:rFonts w:hint="cs"/>
          <w:rtl/>
        </w:rPr>
        <w:t xml:space="preserve"> (یعنی اجماع آنها) پیروی می‌کنم و (در صورت اختلاف آنها) قول هر صحابی‌یی</w:t>
      </w:r>
      <w:r w:rsidRPr="00694B9D">
        <w:rPr>
          <w:rStyle w:val="Char5"/>
          <w:vertAlign w:val="superscript"/>
          <w:rtl/>
        </w:rPr>
        <w:footnoteReference w:id="173"/>
      </w:r>
      <w:r w:rsidRPr="00FA4E15">
        <w:rPr>
          <w:rStyle w:val="Char5"/>
          <w:rFonts w:hint="cs"/>
          <w:rtl/>
        </w:rPr>
        <w:t xml:space="preserve"> را که خواسته باشم می‌پذیرم و قول هر که را بخواهم رد می‌کنم اما جز اقوال آنها، قول کسی دیگری را نمی‌پذیرم ... مانند دیگران پس همان طوری که اجتهاد حق آنهاست حق من نیز هست»</w:t>
      </w:r>
      <w:r w:rsidRPr="00694B9D">
        <w:rPr>
          <w:rStyle w:val="Char5"/>
          <w:vertAlign w:val="superscript"/>
          <w:rtl/>
        </w:rPr>
        <w:footnoteReference w:id="174"/>
      </w:r>
      <w:r w:rsidR="00944C4C"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گروهی بر امام ایراد می‌گرفتند که: ابوحنیفه به احادیث توجهی ندارد و قیاس را بر حکم خدا و پیامبر</w:t>
      </w:r>
      <w:r>
        <w:rPr>
          <w:rFonts w:cs="CTraditional Arabic" w:hint="cs"/>
          <w:rtl/>
          <w:lang w:bidi="fa-IR"/>
        </w:rPr>
        <w:t>ص</w:t>
      </w:r>
      <w:r w:rsidRPr="00FA4E15">
        <w:rPr>
          <w:rStyle w:val="Char5"/>
          <w:rFonts w:hint="cs"/>
          <w:rtl/>
        </w:rPr>
        <w:t xml:space="preserve"> ترجیح می‌دهد در حالی که امام در زمین</w:t>
      </w:r>
      <w:r w:rsidR="00944C4C" w:rsidRPr="00FA4E15">
        <w:rPr>
          <w:rStyle w:val="Char5"/>
          <w:rFonts w:hint="cs"/>
          <w:rtl/>
        </w:rPr>
        <w:t>ه</w:t>
      </w:r>
      <w:r w:rsidRPr="00FA4E15">
        <w:rPr>
          <w:rStyle w:val="Char5"/>
          <w:rFonts w:hint="cs"/>
          <w:rtl/>
        </w:rPr>
        <w:t xml:space="preserve"> رأی و قیاس بسیار با احتیاط عمل می‌کرد و با وجود قرآن و حکم پیامبر</w:t>
      </w:r>
      <w:r>
        <w:rPr>
          <w:rFonts w:cs="CTraditional Arabic" w:hint="cs"/>
          <w:rtl/>
          <w:lang w:bidi="fa-IR"/>
        </w:rPr>
        <w:t>ص</w:t>
      </w:r>
      <w:r w:rsidR="00944C4C" w:rsidRPr="00FA4E15">
        <w:rPr>
          <w:rStyle w:val="Char5"/>
          <w:rFonts w:hint="cs"/>
          <w:rtl/>
        </w:rPr>
        <w:t xml:space="preserve"> هیچگاه به قیاس روی نمی‌آورد.</w:t>
      </w:r>
    </w:p>
    <w:p w:rsidR="00EA06DC" w:rsidRPr="00FA4E15" w:rsidRDefault="00944C4C" w:rsidP="00FA4E15">
      <w:pPr>
        <w:ind w:firstLine="284"/>
        <w:jc w:val="both"/>
        <w:rPr>
          <w:rStyle w:val="Char5"/>
          <w:rtl/>
        </w:rPr>
      </w:pPr>
      <w:r w:rsidRPr="00FA4E15">
        <w:rPr>
          <w:rStyle w:val="Char5"/>
          <w:rFonts w:hint="cs"/>
          <w:rtl/>
        </w:rPr>
        <w:t>ا</w:t>
      </w:r>
      <w:r w:rsidR="00EA06DC" w:rsidRPr="00FA4E15">
        <w:rPr>
          <w:rStyle w:val="Char5"/>
          <w:rFonts w:hint="cs"/>
          <w:rtl/>
        </w:rPr>
        <w:t>ب</w:t>
      </w:r>
      <w:r w:rsidRPr="00FA4E15">
        <w:rPr>
          <w:rStyle w:val="Char5"/>
          <w:rFonts w:hint="cs"/>
          <w:rtl/>
        </w:rPr>
        <w:t>ن حزم در این باره چنین می‌گوید:</w:t>
      </w:r>
    </w:p>
    <w:p w:rsidR="00EA06DC" w:rsidRPr="00FA4E15" w:rsidRDefault="00EA06DC" w:rsidP="00FA4E15">
      <w:pPr>
        <w:ind w:firstLine="284"/>
        <w:jc w:val="both"/>
        <w:rPr>
          <w:rStyle w:val="Char5"/>
          <w:rtl/>
        </w:rPr>
      </w:pPr>
      <w:r w:rsidRPr="00FA4E15">
        <w:rPr>
          <w:rStyle w:val="Char5"/>
          <w:rFonts w:hint="cs"/>
          <w:rtl/>
        </w:rPr>
        <w:t>«تمام اصحاب ابوحنیفه متفق‌الرأی‌اند که مذهب ابوحنیفه این بود که اگر حدیث ضعیفی نیز موجود باشد در مقابل آن، قیاس و رأی ترک کرده بشود»</w:t>
      </w:r>
      <w:r w:rsidRPr="00694B9D">
        <w:rPr>
          <w:rStyle w:val="Char5"/>
          <w:vertAlign w:val="superscript"/>
          <w:rtl/>
        </w:rPr>
        <w:footnoteReference w:id="175"/>
      </w:r>
      <w:r w:rsidR="00944C4C"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منصور داونیقی خلیفه عباسی به او نوشت</w:t>
      </w:r>
      <w:r w:rsidR="00944C4C" w:rsidRPr="00FA4E15">
        <w:rPr>
          <w:rStyle w:val="Char5"/>
          <w:rFonts w:hint="cs"/>
          <w:rtl/>
        </w:rPr>
        <w:t>،</w:t>
      </w:r>
      <w:r w:rsidRPr="00FA4E15">
        <w:rPr>
          <w:rStyle w:val="Char5"/>
          <w:rFonts w:hint="cs"/>
          <w:rtl/>
        </w:rPr>
        <w:t xml:space="preserve"> شنیده‌ام که تو قیاس را بر حدیث مقدم</w:t>
      </w:r>
      <w:r w:rsidR="00944C4C" w:rsidRPr="00FA4E15">
        <w:rPr>
          <w:rStyle w:val="Char5"/>
          <w:rFonts w:hint="cs"/>
          <w:rtl/>
        </w:rPr>
        <w:t xml:space="preserve"> می‌داری. امام در پاسخ او نوشت:</w:t>
      </w:r>
    </w:p>
    <w:p w:rsidR="00EA06DC" w:rsidRPr="00FA4E15" w:rsidRDefault="00EA06DC" w:rsidP="00FA4E15">
      <w:pPr>
        <w:ind w:firstLine="284"/>
        <w:jc w:val="both"/>
        <w:rPr>
          <w:rStyle w:val="Char5"/>
          <w:rtl/>
        </w:rPr>
      </w:pPr>
      <w:r w:rsidRPr="00FA4E15">
        <w:rPr>
          <w:rStyle w:val="Char5"/>
          <w:rFonts w:hint="cs"/>
          <w:rtl/>
        </w:rPr>
        <w:t>«امیرالمؤمنین</w:t>
      </w:r>
      <w:r w:rsidRPr="00694B9D">
        <w:rPr>
          <w:rStyle w:val="Char5"/>
          <w:vertAlign w:val="superscript"/>
          <w:rtl/>
        </w:rPr>
        <w:footnoteReference w:id="176"/>
      </w:r>
      <w:r w:rsidRPr="00FA4E15">
        <w:rPr>
          <w:rStyle w:val="Char5"/>
          <w:rFonts w:hint="cs"/>
          <w:rtl/>
        </w:rPr>
        <w:t xml:space="preserve"> آنچه به شما رسیده واهی و عاری از حقیقت است. من قبل از همه بر کتاب الله عمل می‌کنم، سپس بر سنت رسول‌</w:t>
      </w:r>
      <w:r w:rsidR="00944C4C" w:rsidRPr="00FA4E15">
        <w:rPr>
          <w:rStyle w:val="Char5"/>
          <w:rFonts w:hint="cs"/>
          <w:rtl/>
        </w:rPr>
        <w:t xml:space="preserve"> </w:t>
      </w:r>
      <w:r w:rsidRPr="00FA4E15">
        <w:rPr>
          <w:rStyle w:val="Char5"/>
          <w:rFonts w:hint="cs"/>
          <w:rtl/>
        </w:rPr>
        <w:t>الله</w:t>
      </w:r>
      <w:r>
        <w:rPr>
          <w:rFonts w:cs="CTraditional Arabic" w:hint="cs"/>
          <w:rtl/>
          <w:lang w:bidi="fa-IR"/>
        </w:rPr>
        <w:t>ص</w:t>
      </w:r>
      <w:r w:rsidRPr="00FA4E15">
        <w:rPr>
          <w:rStyle w:val="Char5"/>
          <w:rFonts w:hint="cs"/>
          <w:rtl/>
        </w:rPr>
        <w:t xml:space="preserve"> بعد فیصله‌های</w:t>
      </w:r>
      <w:r w:rsidRPr="00694B9D">
        <w:rPr>
          <w:rStyle w:val="Char5"/>
          <w:vertAlign w:val="superscript"/>
          <w:rtl/>
        </w:rPr>
        <w:footnoteReference w:id="177"/>
      </w:r>
      <w:r w:rsidRPr="00FA4E15">
        <w:rPr>
          <w:rStyle w:val="Char5"/>
          <w:rFonts w:hint="cs"/>
          <w:rtl/>
        </w:rPr>
        <w:t xml:space="preserve"> ابوبکر و عمر و عثمان و علی</w:t>
      </w:r>
      <w:r w:rsidR="008C3D67" w:rsidRPr="008C3D67">
        <w:rPr>
          <w:rStyle w:val="Char5"/>
          <w:rFonts w:cs="CTraditional Arabic" w:hint="cs"/>
          <w:rtl/>
        </w:rPr>
        <w:t>ش</w:t>
      </w:r>
      <w:r w:rsidRPr="0068479E">
        <w:rPr>
          <w:rStyle w:val="Char5"/>
          <w:rFonts w:cs="CTraditional Arabic" w:hint="cs"/>
          <w:rtl/>
        </w:rPr>
        <w:t xml:space="preserve"> </w:t>
      </w:r>
      <w:r w:rsidRPr="00FA4E15">
        <w:rPr>
          <w:rStyle w:val="Char5"/>
          <w:rFonts w:hint="cs"/>
          <w:rtl/>
        </w:rPr>
        <w:t>بعداً فیصله‌های سایر صحابه را مقدم می‌شمارم. البته در صورتی که اختلاف باشد از قیاس استفاده می‌کنم»</w:t>
      </w:r>
      <w:r w:rsidRPr="00694B9D">
        <w:rPr>
          <w:rStyle w:val="Char5"/>
          <w:vertAlign w:val="superscript"/>
          <w:rtl/>
        </w:rPr>
        <w:footnoteReference w:id="178"/>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امام در</w:t>
      </w:r>
      <w:r w:rsidR="008359DB" w:rsidRPr="00FA4E15">
        <w:rPr>
          <w:rStyle w:val="Char5"/>
          <w:rFonts w:hint="cs"/>
          <w:rtl/>
        </w:rPr>
        <w:t xml:space="preserve"> پاسخ به اتهام مغرضی می‌فرماید:</w:t>
      </w:r>
    </w:p>
    <w:p w:rsidR="00EA06DC" w:rsidRPr="00FA4E15" w:rsidRDefault="00EA06DC" w:rsidP="00FA4E15">
      <w:pPr>
        <w:ind w:firstLine="284"/>
        <w:jc w:val="both"/>
        <w:rPr>
          <w:rStyle w:val="Char5"/>
          <w:rtl/>
        </w:rPr>
      </w:pPr>
      <w:r w:rsidRPr="00FA4E15">
        <w:rPr>
          <w:rStyle w:val="Char5"/>
          <w:rFonts w:hint="cs"/>
          <w:rtl/>
        </w:rPr>
        <w:t>«به خدا آن شخص دروغ گفته و بر من افترا بسته که گفته است ما قیاس را بر نصّ، مقدم می‌شماریم آیا بعد از نصّ صریح، ضرورتی به قیاس می‌رود؟»</w:t>
      </w:r>
      <w:r w:rsidRPr="00694B9D">
        <w:rPr>
          <w:rStyle w:val="Char5"/>
          <w:vertAlign w:val="superscript"/>
          <w:rtl/>
        </w:rPr>
        <w:footnoteReference w:id="179"/>
      </w:r>
      <w:r w:rsidR="008359DB" w:rsidRPr="00FA4E15">
        <w:rPr>
          <w:rStyle w:val="Char5"/>
          <w:rFonts w:hint="cs"/>
          <w:rtl/>
        </w:rPr>
        <w:t>.</w:t>
      </w:r>
    </w:p>
    <w:p w:rsidR="00EA06DC" w:rsidRDefault="00EA06DC" w:rsidP="002330F9">
      <w:pPr>
        <w:pStyle w:val="a1"/>
        <w:rPr>
          <w:rtl/>
        </w:rPr>
      </w:pPr>
      <w:bookmarkStart w:id="152" w:name="_Toc178871362"/>
      <w:bookmarkStart w:id="153" w:name="_Toc436077722"/>
      <w:r>
        <w:rPr>
          <w:rFonts w:hint="cs"/>
          <w:rtl/>
        </w:rPr>
        <w:t>امامت فاسق و ستمگر</w:t>
      </w:r>
      <w:bookmarkEnd w:id="152"/>
      <w:bookmarkEnd w:id="15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گروهی معتقدند که ابوحنیفه، امامت فاسق و ستمگر را جایز می‌شمارد در صورتی که</w:t>
      </w:r>
      <w:r w:rsidR="008359DB" w:rsidRPr="00FA4E15">
        <w:rPr>
          <w:rStyle w:val="Char5"/>
          <w:rFonts w:hint="cs"/>
          <w:rtl/>
        </w:rPr>
        <w:t xml:space="preserve"> </w:t>
      </w:r>
      <w:r w:rsidRPr="00FA4E15">
        <w:rPr>
          <w:rStyle w:val="Char5"/>
          <w:rFonts w:hint="cs"/>
          <w:rtl/>
        </w:rPr>
        <w:t xml:space="preserve"> حقیقت مطلب چنین نیست زیرا به شهادت تاریخ، ابوحنیفه چه در دور</w:t>
      </w:r>
      <w:r w:rsidR="008359DB" w:rsidRPr="00FA4E15">
        <w:rPr>
          <w:rStyle w:val="Char5"/>
          <w:rFonts w:hint="cs"/>
          <w:rtl/>
        </w:rPr>
        <w:t>ه</w:t>
      </w:r>
      <w:r w:rsidRPr="00FA4E15">
        <w:rPr>
          <w:rStyle w:val="Char5"/>
          <w:rFonts w:hint="cs"/>
          <w:rtl/>
        </w:rPr>
        <w:t xml:space="preserve"> اموی و چه در عصر عباسی هیچگاه نسبت به خلفاء و حکمرانان آنها، نرمش و همکاری و همگانی نشان نداده است و با نپذیرفتن مسند قضا تازیانه خ</w:t>
      </w:r>
      <w:r w:rsidR="008359DB" w:rsidRPr="00FA4E15">
        <w:rPr>
          <w:rStyle w:val="Char5"/>
          <w:rFonts w:hint="cs"/>
          <w:rtl/>
        </w:rPr>
        <w:t>ورده و به زندان نیز افتاده است.</w:t>
      </w:r>
    </w:p>
    <w:p w:rsidR="00EA06DC" w:rsidRPr="00FA4E15" w:rsidRDefault="00EA06DC" w:rsidP="00FA4E15">
      <w:pPr>
        <w:ind w:firstLine="284"/>
        <w:jc w:val="both"/>
        <w:rPr>
          <w:rStyle w:val="Char5"/>
          <w:rtl/>
        </w:rPr>
      </w:pPr>
      <w:r w:rsidRPr="00FA4E15">
        <w:rPr>
          <w:rStyle w:val="Char5"/>
          <w:rFonts w:hint="cs"/>
          <w:rtl/>
        </w:rPr>
        <w:t>ولی امام می‌گوید که هرگاه حاکم، ستمگر و فاسق باشد و مقابل</w:t>
      </w:r>
      <w:r w:rsidR="0007388D" w:rsidRPr="00FA4E15">
        <w:rPr>
          <w:rStyle w:val="Char5"/>
          <w:rFonts w:hint="cs"/>
          <w:rtl/>
        </w:rPr>
        <w:t>ۀ</w:t>
      </w:r>
      <w:r w:rsidRPr="00FA4E15">
        <w:rPr>
          <w:rStyle w:val="Char5"/>
          <w:rFonts w:hint="cs"/>
          <w:rtl/>
        </w:rPr>
        <w:t xml:space="preserve"> با او برای مسلمانان ممکن نگردد، نمی‌توان از اقام</w:t>
      </w:r>
      <w:r w:rsidR="0007388D" w:rsidRPr="00FA4E15">
        <w:rPr>
          <w:rStyle w:val="Char5"/>
          <w:rFonts w:hint="cs"/>
          <w:rtl/>
        </w:rPr>
        <w:t>ۀ</w:t>
      </w:r>
      <w:r w:rsidRPr="00FA4E15">
        <w:rPr>
          <w:rStyle w:val="Char5"/>
          <w:rFonts w:hint="cs"/>
          <w:rtl/>
        </w:rPr>
        <w:t xml:space="preserve"> نماز و انجام شعایر دینی جلوگیری کرد. او در </w:t>
      </w:r>
      <w:r w:rsidRPr="00234202">
        <w:rPr>
          <w:rStyle w:val="Char1"/>
          <w:rtl/>
        </w:rPr>
        <w:t>الفقه ال</w:t>
      </w:r>
      <w:r w:rsidR="008359DB" w:rsidRPr="00234202">
        <w:rPr>
          <w:rStyle w:val="Char1"/>
          <w:rFonts w:hint="cs"/>
          <w:rtl/>
        </w:rPr>
        <w:t>أ</w:t>
      </w:r>
      <w:r w:rsidRPr="00234202">
        <w:rPr>
          <w:rStyle w:val="Char1"/>
          <w:rtl/>
        </w:rPr>
        <w:t>کبر</w:t>
      </w:r>
      <w:r w:rsidRPr="00FA4E15">
        <w:rPr>
          <w:rStyle w:val="Char5"/>
          <w:rFonts w:hint="cs"/>
          <w:rtl/>
        </w:rPr>
        <w:t xml:space="preserve"> می‌فرماید: «ادای نماز در پشت سر هر مؤمن نیک و بد جایز است»</w:t>
      </w:r>
      <w:r w:rsidRPr="00694B9D">
        <w:rPr>
          <w:rStyle w:val="Char5"/>
          <w:vertAlign w:val="superscript"/>
          <w:rtl/>
        </w:rPr>
        <w:footnoteReference w:id="180"/>
      </w:r>
      <w:r w:rsidRPr="00FA4E15">
        <w:rPr>
          <w:rStyle w:val="Char5"/>
          <w:rFonts w:hint="cs"/>
          <w:rtl/>
        </w:rPr>
        <w:t>. و امام طحاوی در عقید</w:t>
      </w:r>
      <w:r w:rsidR="0007388D" w:rsidRPr="00FA4E15">
        <w:rPr>
          <w:rStyle w:val="Char5"/>
          <w:rFonts w:hint="cs"/>
          <w:rtl/>
        </w:rPr>
        <w:t>ۀ</w:t>
      </w:r>
      <w:r w:rsidRPr="00FA4E15">
        <w:rPr>
          <w:rStyle w:val="Char5"/>
          <w:rFonts w:hint="cs"/>
          <w:rtl/>
        </w:rPr>
        <w:t xml:space="preserve"> طحاویه ضمن تشریح این مسلک حنفی می‌نویسد: «حج و جهاد تحت اولی</w:t>
      </w:r>
      <w:r w:rsidR="008359DB" w:rsidRPr="00FA4E15">
        <w:rPr>
          <w:rStyle w:val="Char5"/>
          <w:rFonts w:hint="cs"/>
          <w:rtl/>
        </w:rPr>
        <w:t xml:space="preserve"> </w:t>
      </w:r>
      <w:r w:rsidRPr="00FA4E15">
        <w:rPr>
          <w:rStyle w:val="Char5"/>
          <w:rFonts w:hint="cs"/>
          <w:rtl/>
        </w:rPr>
        <w:t>‌الامر مسلمانان تا روز رستاخیز ادامه خواهد یافت ولو نیک باشد یا بد. هیچ کاری این امور را نه می‌تواند باطل سازد و نه می‌تواند سلطه آن را قطع کند»</w:t>
      </w:r>
      <w:r w:rsidRPr="00694B9D">
        <w:rPr>
          <w:rStyle w:val="Char5"/>
          <w:vertAlign w:val="superscript"/>
          <w:rtl/>
        </w:rPr>
        <w:footnoteReference w:id="181"/>
      </w:r>
      <w:r w:rsidRPr="00FA4E15">
        <w:rPr>
          <w:rStyle w:val="Char5"/>
          <w:rFonts w:hint="cs"/>
          <w:rtl/>
        </w:rPr>
        <w:t>. امام ابوبکر الجصاص دانشمند معروف حنفی در احکام ا</w:t>
      </w:r>
      <w:r w:rsidR="008359DB" w:rsidRPr="00FA4E15">
        <w:rPr>
          <w:rStyle w:val="Char5"/>
          <w:rFonts w:hint="cs"/>
          <w:rtl/>
        </w:rPr>
        <w:t>لقرآن در این باره چنین می‌گوید:</w:t>
      </w:r>
    </w:p>
    <w:p w:rsidR="00EA06DC" w:rsidRPr="00FA4E15" w:rsidRDefault="00EA06DC" w:rsidP="00FA4E15">
      <w:pPr>
        <w:ind w:firstLine="284"/>
        <w:jc w:val="both"/>
        <w:rPr>
          <w:rStyle w:val="Char5"/>
          <w:rtl/>
        </w:rPr>
      </w:pPr>
      <w:r w:rsidRPr="00FA4E15">
        <w:rPr>
          <w:rStyle w:val="Char5"/>
          <w:rFonts w:hint="cs"/>
          <w:rtl/>
        </w:rPr>
        <w:t>«بعضی‌ها گمان می‌برند که امامت و خلافت فاسق نزد ابوحنیفه جایز است ... این سخن اگر قصداً دروغ نیست، اشتباهی بیش نیست. و علتش شاید همین است که ابوحنیفه می‌گوید و نه تنها ابوحنیفه، که از فقهای عراق که اقوالشان معروف است، هم</w:t>
      </w:r>
      <w:r w:rsidR="008359DB" w:rsidRPr="00FA4E15">
        <w:rPr>
          <w:rStyle w:val="Char5"/>
          <w:rFonts w:hint="cs"/>
          <w:rtl/>
        </w:rPr>
        <w:t>ه</w:t>
      </w:r>
      <w:r w:rsidRPr="00FA4E15">
        <w:rPr>
          <w:rStyle w:val="Char5"/>
          <w:rFonts w:hint="cs"/>
          <w:rtl/>
        </w:rPr>
        <w:t xml:space="preserve"> آنها می‌گویند که قاضی اگر خود عادل باشد ولو از جانب هر امام ستمگری مقرر شده باشد، فیصله‌های وی به طور صحیح اجراء خواهند شد. و نماز به امامت این امامان فاسق با وصف فسق آنها جایز است. این مسلک به جایش کاملاًَ درست است. اما از این نباید استنباط کرد که ابوحنی</w:t>
      </w:r>
      <w:r w:rsidR="008359DB" w:rsidRPr="00FA4E15">
        <w:rPr>
          <w:rStyle w:val="Char5"/>
          <w:rFonts w:hint="cs"/>
          <w:rtl/>
        </w:rPr>
        <w:t>فه امامت فاسق را جایز قرار داده</w:t>
      </w:r>
      <w:r w:rsidR="008359DB" w:rsidRPr="00FA4E15">
        <w:rPr>
          <w:rStyle w:val="Char5"/>
          <w:rFonts w:hint="eastAsia"/>
          <w:rtl/>
        </w:rPr>
        <w:t>‌</w:t>
      </w:r>
      <w:r w:rsidRPr="00FA4E15">
        <w:rPr>
          <w:rStyle w:val="Char5"/>
          <w:rFonts w:hint="cs"/>
          <w:rtl/>
        </w:rPr>
        <w:t>است»</w:t>
      </w:r>
      <w:r w:rsidRPr="00694B9D">
        <w:rPr>
          <w:rStyle w:val="Char5"/>
          <w:vertAlign w:val="superscript"/>
          <w:rtl/>
        </w:rPr>
        <w:footnoteReference w:id="182"/>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امام ذهبی و الموفق المکی،</w:t>
      </w:r>
      <w:r w:rsidR="00570464">
        <w:rPr>
          <w:rStyle w:val="Char5"/>
          <w:rFonts w:hint="cs"/>
          <w:rtl/>
        </w:rPr>
        <w:t xml:space="preserve"> هردو</w:t>
      </w:r>
      <w:r w:rsidRPr="00FA4E15">
        <w:rPr>
          <w:rStyle w:val="Char5"/>
          <w:rFonts w:hint="cs"/>
          <w:rtl/>
        </w:rPr>
        <w:t xml:space="preserve"> این قول امام ابوحنیفه را نقل کرده‌اند که: «امامی که از فی (خزین</w:t>
      </w:r>
      <w:r w:rsidR="008359DB" w:rsidRPr="00FA4E15">
        <w:rPr>
          <w:rStyle w:val="Char5"/>
          <w:rFonts w:hint="cs"/>
          <w:rtl/>
        </w:rPr>
        <w:t>ه</w:t>
      </w:r>
      <w:r w:rsidRPr="00FA4E15">
        <w:rPr>
          <w:rStyle w:val="Char5"/>
          <w:rFonts w:hint="cs"/>
          <w:rtl/>
        </w:rPr>
        <w:t xml:space="preserve"> عامه) استفاد</w:t>
      </w:r>
      <w:r w:rsidR="008359DB" w:rsidRPr="00FA4E15">
        <w:rPr>
          <w:rStyle w:val="Char5"/>
          <w:rFonts w:hint="cs"/>
          <w:rtl/>
        </w:rPr>
        <w:t>ه</w:t>
      </w:r>
      <w:r w:rsidRPr="00FA4E15">
        <w:rPr>
          <w:rStyle w:val="Char5"/>
          <w:rFonts w:hint="cs"/>
          <w:rtl/>
        </w:rPr>
        <w:t xml:space="preserve"> ناجایز کند یا در حکم از ظلم کار گیرد امامتش باطل است و حکم وی جایز نمی‌باشد»</w:t>
      </w:r>
      <w:r w:rsidRPr="00694B9D">
        <w:rPr>
          <w:rStyle w:val="Char5"/>
          <w:vertAlign w:val="superscript"/>
          <w:rtl/>
        </w:rPr>
        <w:footnoteReference w:id="183"/>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امام با تمام نیروی فکری و اجتماعی خود از نهضت زیدیان علوی، جانبداری کرد و در این راه زجرها و آزارها دید و هیچگاه حاضر نشد جهان آخرت را با مقام و منصب دنیا عوض کند. ربیع‌ بن یونس، حاجب منصور بیان می‌کند که: «منصور، امام مالک، ابن ابی‌ذئب و امام ابوحنیفه را فراخوانده بر ایشان گفت: «این حکومت را که خداوند تعالی در زمر</w:t>
      </w:r>
      <w:r w:rsidR="008359DB" w:rsidRPr="00FA4E15">
        <w:rPr>
          <w:rStyle w:val="Char5"/>
          <w:rFonts w:hint="cs"/>
          <w:rtl/>
        </w:rPr>
        <w:t>ه</w:t>
      </w:r>
      <w:r w:rsidRPr="00FA4E15">
        <w:rPr>
          <w:rStyle w:val="Char5"/>
          <w:rFonts w:hint="cs"/>
          <w:rtl/>
        </w:rPr>
        <w:t xml:space="preserve"> این امت به من اعطا کرده نظرتان دربار</w:t>
      </w:r>
      <w:r w:rsidR="00D8282A" w:rsidRPr="00FA4E15">
        <w:rPr>
          <w:rStyle w:val="Char5"/>
          <w:rFonts w:hint="cs"/>
          <w:rtl/>
        </w:rPr>
        <w:t>ه</w:t>
      </w:r>
      <w:r w:rsidRPr="00FA4E15">
        <w:rPr>
          <w:rStyle w:val="Char5"/>
          <w:rFonts w:hint="cs"/>
          <w:rtl/>
        </w:rPr>
        <w:t xml:space="preserve"> آن چیست؟ آیا من اهلیت و صلاحیت آن را دارم؟».</w:t>
      </w:r>
    </w:p>
    <w:p w:rsidR="00EA06DC" w:rsidRPr="00FA4E15" w:rsidRDefault="00EA06DC" w:rsidP="00FA4E15">
      <w:pPr>
        <w:ind w:firstLine="284"/>
        <w:jc w:val="both"/>
        <w:rPr>
          <w:rStyle w:val="Char5"/>
          <w:rtl/>
        </w:rPr>
      </w:pPr>
      <w:r w:rsidRPr="00FA4E15">
        <w:rPr>
          <w:rStyle w:val="Char5"/>
          <w:rFonts w:hint="cs"/>
          <w:rtl/>
        </w:rPr>
        <w:t>امام مالک گفت: اگر تو اهل آن نبودی خداوند متعال آن را به تو تفویض نمی‌کرد»</w:t>
      </w:r>
      <w:r w:rsidRPr="00694B9D">
        <w:rPr>
          <w:rStyle w:val="Char5"/>
          <w:vertAlign w:val="superscript"/>
          <w:rtl/>
        </w:rPr>
        <w:footnoteReference w:id="184"/>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ابن ابی‌ذئب گفت: «خداوند هر که را بخواهد در زمین پادشاهی می‌دهد اما پادشاهی آخرت را به آنکه طالبش باشد و خداوند برایش توفیق دهد اعطا می‌کند. توفیق خداوند به تو میسر خواهد شد اگرتو از او اطاعت کنی، و گرنه در صورت نافرمانی او از تو دور خواهد بود. حقیقت اینست که خلافت از اجتماع اهل تقوی برگزار می‌گردد و شخصی که خود بر آن قابض شود تقوایی برای او نیست. تو و ایادیت از توفیق خارج و از حق منحرفید. اکنون اگر شما از خداوند سلامتی بخواهید و به وسیل</w:t>
      </w:r>
      <w:r w:rsidR="008359DB" w:rsidRPr="00FA4E15">
        <w:rPr>
          <w:rStyle w:val="Char5"/>
          <w:rFonts w:hint="cs"/>
          <w:rtl/>
        </w:rPr>
        <w:t>ه</w:t>
      </w:r>
      <w:r w:rsidRPr="00FA4E15">
        <w:rPr>
          <w:rStyle w:val="Char5"/>
          <w:rFonts w:hint="cs"/>
          <w:rtl/>
        </w:rPr>
        <w:t xml:space="preserve"> اعمال نیکو تقرب آن ذات مقدس را حاصل نمایید این موهبت نصیبتان خواهد شد </w:t>
      </w:r>
      <w:r w:rsidR="008359DB" w:rsidRPr="00FA4E15">
        <w:rPr>
          <w:rStyle w:val="Char5"/>
          <w:rFonts w:hint="cs"/>
          <w:rtl/>
        </w:rPr>
        <w:t>وگرنه شما خود مطلوب خود هستید.</w:t>
      </w:r>
    </w:p>
    <w:p w:rsidR="00EA06DC" w:rsidRPr="00FA4E15" w:rsidRDefault="00EA06DC" w:rsidP="00FA4E15">
      <w:pPr>
        <w:ind w:firstLine="284"/>
        <w:jc w:val="both"/>
        <w:rPr>
          <w:rStyle w:val="Char5"/>
          <w:rtl/>
        </w:rPr>
      </w:pPr>
      <w:r w:rsidRPr="00FA4E15">
        <w:rPr>
          <w:rStyle w:val="Char5"/>
          <w:rFonts w:hint="cs"/>
          <w:rtl/>
        </w:rPr>
        <w:t xml:space="preserve">امام ابوحنیفه می‌گوید هنگامی که </w:t>
      </w:r>
      <w:r w:rsidR="004E04D9" w:rsidRPr="00FA4E15">
        <w:rPr>
          <w:rStyle w:val="Char5"/>
          <w:rFonts w:hint="cs"/>
          <w:rtl/>
        </w:rPr>
        <w:t xml:space="preserve">ابن </w:t>
      </w:r>
      <w:r w:rsidRPr="00FA4E15">
        <w:rPr>
          <w:rStyle w:val="Char5"/>
          <w:rFonts w:hint="cs"/>
          <w:rtl/>
        </w:rPr>
        <w:t>ابی‌ذئب این سخنان را ایراد می‌کرد، من و مالک لباسمان</w:t>
      </w:r>
      <w:r w:rsidRPr="00694B9D">
        <w:rPr>
          <w:rStyle w:val="Char5"/>
          <w:vertAlign w:val="superscript"/>
          <w:rtl/>
        </w:rPr>
        <w:footnoteReference w:id="185"/>
      </w:r>
      <w:r w:rsidRPr="00FA4E15">
        <w:rPr>
          <w:rStyle w:val="Char5"/>
          <w:rFonts w:hint="cs"/>
          <w:rtl/>
        </w:rPr>
        <w:t xml:space="preserve"> را جمع کردیم که شاید اکنون گردن او قطع می‌شود و خون او لباس‌های ما را گ</w:t>
      </w:r>
      <w:r w:rsidR="008359DB" w:rsidRPr="00FA4E15">
        <w:rPr>
          <w:rStyle w:val="Char5"/>
          <w:rFonts w:hint="cs"/>
          <w:rtl/>
        </w:rPr>
        <w:t>لگون می‌کند. بعد از آن خلیفه به</w:t>
      </w:r>
      <w:r w:rsidR="008359DB" w:rsidRPr="00FA4E15">
        <w:rPr>
          <w:rStyle w:val="Char5"/>
          <w:rFonts w:hint="eastAsia"/>
          <w:rtl/>
        </w:rPr>
        <w:t>‌</w:t>
      </w:r>
      <w:r w:rsidRPr="00FA4E15">
        <w:rPr>
          <w:rStyle w:val="Char5"/>
          <w:rFonts w:hint="cs"/>
          <w:rtl/>
        </w:rPr>
        <w:t>سوی امام ابوحنیفه متوجه شد و گفت شما</w:t>
      </w:r>
      <w:r w:rsidR="008359DB" w:rsidRPr="00FA4E15">
        <w:rPr>
          <w:rStyle w:val="Char5"/>
          <w:rFonts w:hint="cs"/>
          <w:rtl/>
        </w:rPr>
        <w:t xml:space="preserve"> چه نظری دارید؟ او در پاسخ گفت:</w:t>
      </w:r>
    </w:p>
    <w:p w:rsidR="00EA06DC" w:rsidRPr="00FA4E15" w:rsidRDefault="00EA06DC" w:rsidP="00FA4E15">
      <w:pPr>
        <w:ind w:firstLine="284"/>
        <w:jc w:val="both"/>
        <w:rPr>
          <w:rStyle w:val="Char5"/>
          <w:rtl/>
        </w:rPr>
      </w:pPr>
      <w:r w:rsidRPr="00FA4E15">
        <w:rPr>
          <w:rStyle w:val="Char5"/>
          <w:rFonts w:hint="cs"/>
          <w:rtl/>
        </w:rPr>
        <w:t>«متجّسس راه راست به خاطر دین، خود از اشتغال و غصه دور می‌باشد. اگر تو با وجدانت قضاوت کنی ‌خواهی دانست که تو ما را به خاطر الله فرانخوانده‌ای. بلکه می‌خواهی که ما از ارعاب و ترس تو سخنانی مطابق میل تو بگوییم تا در اذهان مردم جا بگیرد. حقیقت امر اینست که تو طوری خلیفه شده‌ای که بر خلاف تو حتی اجتماع دو تن از اهل فتوا برگزار نشده در حالی که خلافت از طریق مشورت و اجتماع مسلمانان برگزا</w:t>
      </w:r>
      <w:r w:rsidR="008359DB" w:rsidRPr="00FA4E15">
        <w:rPr>
          <w:rStyle w:val="Char5"/>
          <w:rFonts w:hint="cs"/>
          <w:rtl/>
        </w:rPr>
        <w:t>ر می</w:t>
      </w:r>
      <w:r w:rsidR="008359DB" w:rsidRPr="00FA4E15">
        <w:rPr>
          <w:rStyle w:val="Char5"/>
          <w:rFonts w:hint="eastAsia"/>
          <w:rtl/>
        </w:rPr>
        <w:t>‌</w:t>
      </w:r>
      <w:r w:rsidRPr="00FA4E15">
        <w:rPr>
          <w:rStyle w:val="Char5"/>
          <w:rFonts w:hint="cs"/>
          <w:rtl/>
        </w:rPr>
        <w:t>شود، متوجه باش که ابوبکر صدیق</w:t>
      </w:r>
      <w:r w:rsidR="00A55AFD" w:rsidRPr="00A55AFD">
        <w:rPr>
          <w:rStyle w:val="Char5"/>
          <w:rFonts w:cs="CTraditional Arabic" w:hint="cs"/>
          <w:rtl/>
        </w:rPr>
        <w:t xml:space="preserve">س </w:t>
      </w:r>
      <w:r w:rsidRPr="00FA4E15">
        <w:rPr>
          <w:rStyle w:val="Char5"/>
          <w:rFonts w:hint="cs"/>
          <w:rtl/>
        </w:rPr>
        <w:t>شش ماه از فیصله کردن بازگشت تا اینکه بیعت اهل یمن به وی حاصل شد»</w:t>
      </w:r>
      <w:r w:rsidRPr="00694B9D">
        <w:rPr>
          <w:rStyle w:val="Char5"/>
          <w:vertAlign w:val="superscript"/>
          <w:rtl/>
        </w:rPr>
        <w:footnoteReference w:id="186"/>
      </w:r>
      <w:r w:rsidRPr="00FA4E15">
        <w:rPr>
          <w:rStyle w:val="Char5"/>
          <w:rFonts w:hint="cs"/>
          <w:rtl/>
        </w:rPr>
        <w:t xml:space="preserve"> پس از این حرف‌ها هر سه برخاستند، منصور سه کیسه درهم به ربیع داده به نزد آنها فرستاد و دستور داد اگر مالک می‌خواست برایش بدهی اما اگر ابوحنیفه و </w:t>
      </w:r>
      <w:r w:rsidR="004E04D9" w:rsidRPr="00FA4E15">
        <w:rPr>
          <w:rStyle w:val="Char5"/>
          <w:rFonts w:hint="cs"/>
          <w:rtl/>
        </w:rPr>
        <w:t xml:space="preserve">ابن </w:t>
      </w:r>
      <w:r w:rsidRPr="00FA4E15">
        <w:rPr>
          <w:rStyle w:val="Char5"/>
          <w:rFonts w:hint="cs"/>
          <w:rtl/>
        </w:rPr>
        <w:t xml:space="preserve">ابی‌ذئب آن را قبول کردند گردن‌هایشان را قطع کنید. امام مالک این عطیه را پذیرفت. هنگامی ربیع نزد </w:t>
      </w:r>
      <w:r w:rsidR="004E04D9" w:rsidRPr="00FA4E15">
        <w:rPr>
          <w:rStyle w:val="Char5"/>
          <w:rFonts w:hint="cs"/>
          <w:rtl/>
        </w:rPr>
        <w:t xml:space="preserve">ابن </w:t>
      </w:r>
      <w:r w:rsidRPr="00FA4E15">
        <w:rPr>
          <w:rStyle w:val="Char5"/>
          <w:rFonts w:hint="cs"/>
          <w:rtl/>
        </w:rPr>
        <w:t>ابی‌ذئب رسید او گفت: من این مال را به شخص منصور نیز حلال نمی‌پندارم چگونه به خود حلال بدانم. ابوحنیفه گفت: اگر گردنم را قطع کنید به این مال دست نمی‌برم. منصور با شنیدن این رویداد گفت: این بی‌نیازی، خون آن دو را نجات داد»</w:t>
      </w:r>
      <w:r w:rsidRPr="00694B9D">
        <w:rPr>
          <w:rStyle w:val="Char5"/>
          <w:vertAlign w:val="superscript"/>
          <w:rtl/>
        </w:rPr>
        <w:footnoteReference w:id="187"/>
      </w:r>
      <w:r w:rsidR="008359DB" w:rsidRPr="00FA4E15">
        <w:rPr>
          <w:rStyle w:val="Char5"/>
          <w:rFonts w:hint="cs"/>
          <w:rtl/>
        </w:rPr>
        <w:t>.</w:t>
      </w:r>
    </w:p>
    <w:p w:rsidR="00EA06DC" w:rsidRDefault="00EA06DC" w:rsidP="002330F9">
      <w:pPr>
        <w:pStyle w:val="a1"/>
        <w:rPr>
          <w:rtl/>
        </w:rPr>
      </w:pPr>
      <w:bookmarkStart w:id="154" w:name="_Toc178871363"/>
      <w:bookmarkStart w:id="155" w:name="_Toc436077723"/>
      <w:r>
        <w:rPr>
          <w:rFonts w:hint="cs"/>
          <w:rtl/>
        </w:rPr>
        <w:t>تازیانه زدن استاندار عراق به امام ابوحنیفه به علت نپذیرفتن منصب قضا</w:t>
      </w:r>
      <w:bookmarkEnd w:id="154"/>
      <w:bookmarkEnd w:id="155"/>
    </w:p>
    <w:p w:rsidR="00EA06DC" w:rsidRPr="00FA4E15" w:rsidRDefault="00EA06DC" w:rsidP="00FA4E15">
      <w:pPr>
        <w:ind w:firstLine="284"/>
        <w:jc w:val="both"/>
        <w:rPr>
          <w:rStyle w:val="Char5"/>
          <w:rtl/>
        </w:rPr>
      </w:pPr>
      <w:r w:rsidRPr="00FA4E15">
        <w:rPr>
          <w:rStyle w:val="Char5"/>
          <w:rFonts w:hint="cs"/>
          <w:rtl/>
        </w:rPr>
        <w:t>در کتاب خلافت و ملوکیت امام ابوالاعلی دربار</w:t>
      </w:r>
      <w:r w:rsidR="008359DB" w:rsidRPr="00FA4E15">
        <w:rPr>
          <w:rStyle w:val="Char5"/>
          <w:rFonts w:hint="cs"/>
          <w:rtl/>
        </w:rPr>
        <w:t>ه</w:t>
      </w:r>
      <w:r w:rsidRPr="00FA4E15">
        <w:rPr>
          <w:rStyle w:val="Char5"/>
          <w:rFonts w:hint="cs"/>
          <w:rtl/>
        </w:rPr>
        <w:t xml:space="preserve"> جریان تازیان</w:t>
      </w:r>
      <w:r w:rsidR="008359DB" w:rsidRPr="00FA4E15">
        <w:rPr>
          <w:rStyle w:val="Char5"/>
          <w:rFonts w:hint="cs"/>
          <w:rtl/>
        </w:rPr>
        <w:t>ه خوردن ابوحنیفه چنین آمده است:</w:t>
      </w:r>
    </w:p>
    <w:p w:rsidR="00EA06DC" w:rsidRPr="00FA4E15" w:rsidRDefault="00EA06DC" w:rsidP="00FA4E15">
      <w:pPr>
        <w:ind w:firstLine="284"/>
        <w:jc w:val="both"/>
        <w:rPr>
          <w:rStyle w:val="Char5"/>
          <w:rtl/>
        </w:rPr>
      </w:pPr>
      <w:r w:rsidRPr="00FA4E15">
        <w:rPr>
          <w:rStyle w:val="Char5"/>
          <w:rFonts w:hint="cs"/>
          <w:rtl/>
        </w:rPr>
        <w:t>«قبل از همه در عهد  بنی‌امیه، استاندار عراق یزید‌ بن عمرو  بن هبیره او را</w:t>
      </w:r>
      <w:r w:rsidRPr="00694B9D">
        <w:rPr>
          <w:rStyle w:val="Char5"/>
          <w:vertAlign w:val="superscript"/>
          <w:rtl/>
        </w:rPr>
        <w:footnoteReference w:id="188"/>
      </w:r>
      <w:r w:rsidRPr="00FA4E15">
        <w:rPr>
          <w:rStyle w:val="Char5"/>
          <w:rFonts w:hint="cs"/>
          <w:rtl/>
        </w:rPr>
        <w:t xml:space="preserve"> مجبور به پذیرفتن مقام دولتی نمود. سال 130 </w:t>
      </w:r>
      <w:r w:rsidR="008359DB">
        <w:rPr>
          <w:rFonts w:cs="Traditional Arabic" w:hint="cs"/>
          <w:spacing w:val="-4"/>
          <w:rtl/>
          <w:lang w:bidi="fa-IR"/>
        </w:rPr>
        <w:t>ﻫ</w:t>
      </w:r>
      <w:r w:rsidR="008359DB" w:rsidRPr="00FA4E15">
        <w:rPr>
          <w:rStyle w:val="Char5"/>
          <w:rFonts w:hint="cs"/>
          <w:rtl/>
        </w:rPr>
        <w:t xml:space="preserve"> </w:t>
      </w:r>
      <w:r w:rsidRPr="00FA4E15">
        <w:rPr>
          <w:rStyle w:val="Char5"/>
          <w:rFonts w:hint="cs"/>
          <w:rtl/>
        </w:rPr>
        <w:t xml:space="preserve"> بود زمانی که سیل مخالفت‌ها علیه سلطنت اموی سرازیر شده بود و طی دو سال، حکومت اموی را سرنگون ساخت درین موقع ابن هبیره می‌خواست تا حمایت فقهای بزرگ را حاصل کرده و از نفوذ آنها بهره‌برداری نماید. چنانچه او </w:t>
      </w:r>
      <w:r w:rsidR="004E04D9" w:rsidRPr="00FA4E15">
        <w:rPr>
          <w:rStyle w:val="Char5"/>
          <w:rFonts w:hint="cs"/>
          <w:rtl/>
        </w:rPr>
        <w:t xml:space="preserve">ابن </w:t>
      </w:r>
      <w:r w:rsidRPr="00FA4E15">
        <w:rPr>
          <w:rStyle w:val="Char5"/>
          <w:rFonts w:hint="cs"/>
          <w:rtl/>
        </w:rPr>
        <w:t xml:space="preserve">ابی‌لیلی، داود بن ابی‌الهند، </w:t>
      </w:r>
      <w:r w:rsidR="004E04D9" w:rsidRPr="00FA4E15">
        <w:rPr>
          <w:rStyle w:val="Char5"/>
          <w:rFonts w:hint="cs"/>
          <w:rtl/>
        </w:rPr>
        <w:t xml:space="preserve">ابن </w:t>
      </w:r>
      <w:r w:rsidRPr="00FA4E15">
        <w:rPr>
          <w:rStyle w:val="Char5"/>
          <w:rFonts w:hint="cs"/>
          <w:rtl/>
        </w:rPr>
        <w:t xml:space="preserve">شبرمه و غیره را فراخوانده به پست‌های مهم دولتی مقرر کرد. سپس ابوحنیفه را دعوت داده گفت: من مهر خود را به دست تو می‌نهم، هیچ حکم، نافذ نخواهد بود تا وقتی که بر مهر تو مزین نشود و هیچ مالی از خزینه بیرون نخواهد شد تا وقتی تو از آن توثیق نکنی و هنگامی که امام از پذیرفتن این مسئولیت ابا ورزید او را به زندان کشاند و بر ضرب شلاق تهدیدش کرد. سایر فقها به امام پیشنهاد کردند تا بر خود رحم کند، ما نیز ازین خدمت ناخشنودیم اما لاجرم آن را قبول کرده‌ایم، تو نیز آن را بپذیر. امام در پاسخ گفت: «اگر او از من بخواهد که دروازه‌های مسجد واسط را برای او بشمارم نخواهم پذیرفت چه رسد به اینکه او می‌خواهد حکم قتل آدمی را تحریر دارد و من فرمان آن را مهر کنم. قسم به خدا من درین مسئولیت سهیم نخواهم شد». درین سلسله ابن هبیره خدمات دیگری به او تقدیم داشت و او همچنان انکار می‌ورزید. سپس </w:t>
      </w:r>
      <w:r w:rsidR="004E04D9" w:rsidRPr="00FA4E15">
        <w:rPr>
          <w:rStyle w:val="Char5"/>
          <w:rFonts w:hint="cs"/>
          <w:rtl/>
        </w:rPr>
        <w:t xml:space="preserve">ابن </w:t>
      </w:r>
      <w:r w:rsidRPr="00FA4E15">
        <w:rPr>
          <w:rStyle w:val="Char5"/>
          <w:rFonts w:hint="cs"/>
          <w:rtl/>
        </w:rPr>
        <w:t>هبیره حکم داد تا او را به مقام قاضی کوفه مقرر نمایند و سوگند یاد کرد که اگر ابوحنیفه از این عهده انکار کند من او را مورد ضرب شلاق قرار خواهم داد. امام در جواب، قسم خورد گفت: «ضرب شلاق او در دنیا از تعمیل کیفر در روز رستاخیز برایم بیشتر سهل است. قسم به خدا من هرگز قبول نخواهم کرد حتی اگر مرا قتل کند» بالاخره وی را (به) بیست الی سی ضربه شلاق محکوم ساخت و در بعضی روایات گفته شده که او را روزانه ده الی یازده شلاق می‌زدند اما ابوحنیفه بر انکار خود پابرجا بود. بالاخره به او اطلاع رسید که این شخص نزدیک به مرگ است. او گفت: آیا ناصحی نیست تا او را تفهیم کند که از من مهلت بخواهد، و هنگامی که این گفت</w:t>
      </w:r>
      <w:r w:rsidR="008359DB" w:rsidRPr="00FA4E15">
        <w:rPr>
          <w:rStyle w:val="Char5"/>
          <w:rFonts w:hint="cs"/>
          <w:rtl/>
        </w:rPr>
        <w:t>ه</w:t>
      </w:r>
      <w:r w:rsidRPr="00FA4E15">
        <w:rPr>
          <w:rStyle w:val="Char5"/>
          <w:rFonts w:hint="cs"/>
          <w:rtl/>
        </w:rPr>
        <w:t xml:space="preserve"> ابن هبیره به امام ابوحنیفه رسید گفت: مرا رها کنید تا با یارانم به مشورت بپردازم، </w:t>
      </w:r>
      <w:r w:rsidR="004E04D9" w:rsidRPr="00FA4E15">
        <w:rPr>
          <w:rStyle w:val="Char5"/>
          <w:rFonts w:hint="cs"/>
          <w:rtl/>
        </w:rPr>
        <w:t xml:space="preserve">ابن </w:t>
      </w:r>
      <w:r w:rsidRPr="00FA4E15">
        <w:rPr>
          <w:rStyle w:val="Char5"/>
          <w:rFonts w:hint="cs"/>
          <w:rtl/>
        </w:rPr>
        <w:t>هبیره با شنیدن این پیشنهاد او را از زندان رها ساخت و او نیز کوفه را به قصد مکه ترک کرد و از آنجا تا وقتی که سلطنت  بنی‌امیه سرنگون شد بازنگشت»</w:t>
      </w:r>
      <w:r w:rsidRPr="00694B9D">
        <w:rPr>
          <w:rStyle w:val="Char5"/>
          <w:vertAlign w:val="superscript"/>
          <w:rtl/>
        </w:rPr>
        <w:footnoteReference w:id="189"/>
      </w:r>
      <w:r w:rsidR="008359DB" w:rsidRPr="00FA4E15">
        <w:rPr>
          <w:rStyle w:val="Char5"/>
          <w:rFonts w:hint="cs"/>
          <w:rtl/>
        </w:rPr>
        <w:t>.</w:t>
      </w:r>
    </w:p>
    <w:p w:rsidR="00EA06DC" w:rsidRDefault="00EA06DC" w:rsidP="002330F9">
      <w:pPr>
        <w:pStyle w:val="a1"/>
        <w:rPr>
          <w:rtl/>
        </w:rPr>
      </w:pPr>
      <w:bookmarkStart w:id="156" w:name="_Toc178871364"/>
      <w:bookmarkStart w:id="157" w:name="_Toc436077724"/>
      <w:r>
        <w:rPr>
          <w:rFonts w:hint="cs"/>
          <w:rtl/>
        </w:rPr>
        <w:t>تذکر</w:t>
      </w:r>
      <w:bookmarkEnd w:id="156"/>
      <w:bookmarkEnd w:id="157"/>
    </w:p>
    <w:p w:rsidR="00EA06DC" w:rsidRPr="00FA4E15" w:rsidRDefault="008359DB" w:rsidP="00FA4E15">
      <w:pPr>
        <w:ind w:firstLine="284"/>
        <w:jc w:val="both"/>
        <w:rPr>
          <w:rStyle w:val="Char5"/>
          <w:rtl/>
        </w:rPr>
      </w:pPr>
      <w:r w:rsidRPr="00FA4E15">
        <w:rPr>
          <w:rStyle w:val="Char5"/>
          <w:rFonts w:hint="cs"/>
          <w:rtl/>
        </w:rPr>
        <w:t>کسانی</w:t>
      </w:r>
      <w:r w:rsidR="00EA06DC" w:rsidRPr="00FA4E15">
        <w:rPr>
          <w:rStyle w:val="Char5"/>
          <w:rFonts w:hint="cs"/>
          <w:rtl/>
        </w:rPr>
        <w:t>که بدون آگاهی مغرضانه، حقایق را می‌پوشانند یا کتمان می‌کنند، لازم است به نحو</w:t>
      </w:r>
      <w:r w:rsidRPr="00FA4E15">
        <w:rPr>
          <w:rStyle w:val="Char5"/>
          <w:rFonts w:hint="cs"/>
          <w:rtl/>
        </w:rPr>
        <w:t>ه</w:t>
      </w:r>
      <w:r w:rsidR="00EA06DC" w:rsidRPr="00FA4E15">
        <w:rPr>
          <w:rStyle w:val="Char5"/>
          <w:rFonts w:hint="cs"/>
          <w:rtl/>
        </w:rPr>
        <w:t xml:space="preserve"> زندگی ابوحنیفه و سایر امامان مجتهد نگاه کنند که چگونه در سخت‌ترین شرایط نامساعد، اسلام و ایمان را با جاه و مقام و منصب دنیوی معاوضه نکردند و به آنچه که اعتقاد داشتند عمل نمودند</w:t>
      </w:r>
      <w:r w:rsidR="00D8282A" w:rsidRPr="00FA4E15">
        <w:rPr>
          <w:rStyle w:val="Char5"/>
          <w:rFonts w:hint="cs"/>
          <w:rtl/>
        </w:rPr>
        <w:t>،</w:t>
      </w:r>
      <w:r w:rsidR="00EA06DC" w:rsidRPr="00FA4E15">
        <w:rPr>
          <w:rStyle w:val="Char5"/>
          <w:rFonts w:hint="cs"/>
          <w:rtl/>
        </w:rPr>
        <w:t xml:space="preserve"> امام ابوحنیفه آنچنان از حکومت امویان متنفر بود که زندان و شلاق یزید بن عمرو  بن هبیره را به جان قبول کرد و آن همه تحقیر و اذیت و آزار حکومتیان، نتوانست او را از مسیر حق و عدالت و آرمان آزدی‌خواهی اسلامی دور نماید! زیرا هواهای نفسانی و خزعبلات نمی‌توانند بر ابرمردهای نفس‌شکن چیره شوند و کاخ معنویت و پاسداری از ارزش‌های آنان را تسخیر نمایند و امام به ناچار از حوز</w:t>
      </w:r>
      <w:r w:rsidRPr="00FA4E15">
        <w:rPr>
          <w:rStyle w:val="Char5"/>
          <w:rFonts w:hint="cs"/>
          <w:rtl/>
        </w:rPr>
        <w:t>ه</w:t>
      </w:r>
      <w:r w:rsidR="00EA06DC" w:rsidRPr="00FA4E15">
        <w:rPr>
          <w:rStyle w:val="Char5"/>
          <w:rFonts w:hint="cs"/>
          <w:rtl/>
        </w:rPr>
        <w:t xml:space="preserve"> قدرت آنان بیرون می‌رود و به مکه مکرمه روی می‌آورد و در </w:t>
      </w:r>
      <w:r w:rsidRPr="00FA4E15">
        <w:rPr>
          <w:rStyle w:val="Char5"/>
          <w:rFonts w:hint="cs"/>
          <w:rtl/>
        </w:rPr>
        <w:t>آنجا به تدریس و تفحص می‌پردازد.</w:t>
      </w:r>
    </w:p>
    <w:p w:rsidR="00EA06DC" w:rsidRPr="00FA4E15" w:rsidRDefault="00EA06DC" w:rsidP="00FA4E15">
      <w:pPr>
        <w:ind w:firstLine="284"/>
        <w:jc w:val="both"/>
        <w:rPr>
          <w:rStyle w:val="Char5"/>
          <w:rtl/>
        </w:rPr>
      </w:pPr>
      <w:r w:rsidRPr="00FA4E15">
        <w:rPr>
          <w:rStyle w:val="Char5"/>
          <w:rFonts w:hint="cs"/>
          <w:rtl/>
        </w:rPr>
        <w:t>عباسیان نیز هنگامی که به خلافت رسیدند کوشش کردند که امام را به گونه‌ای به همکاری با خود وادار نمایند و نفس زکیه و برادرش ابراهیم از امام حمایت کامل و آشکار نمودند و منصور از این حمایت و جانبداری آنان، کینه‌ای از امام در دل داشت و با طرح نقشه‌ای او را به پذیرفتن منصب قضا مجبور ساخت و امام نپذیرف</w:t>
      </w:r>
      <w:r w:rsidR="008359DB" w:rsidRPr="00FA4E15">
        <w:rPr>
          <w:rStyle w:val="Char5"/>
          <w:rFonts w:hint="cs"/>
          <w:rtl/>
        </w:rPr>
        <w:t>ت، استاد علامه مودودی می‌نویسد:</w:t>
      </w:r>
    </w:p>
    <w:p w:rsidR="00EA06DC" w:rsidRPr="00FA4E15" w:rsidRDefault="00EA06DC" w:rsidP="00FA4E15">
      <w:pPr>
        <w:ind w:firstLine="284"/>
        <w:jc w:val="both"/>
        <w:rPr>
          <w:rStyle w:val="Char5"/>
          <w:rtl/>
        </w:rPr>
      </w:pPr>
      <w:r w:rsidRPr="00FA4E15">
        <w:rPr>
          <w:rStyle w:val="Char5"/>
          <w:rFonts w:hint="cs"/>
          <w:rtl/>
        </w:rPr>
        <w:t>«اما دست درازی به همچون شخص متنفذی برای منصور کار آسانی نبود، وی می‌دانست که قتل امام حسین</w:t>
      </w:r>
      <w:r w:rsidR="00A55AFD" w:rsidRPr="00A55AFD">
        <w:rPr>
          <w:rStyle w:val="Char5"/>
          <w:rFonts w:cs="CTraditional Arabic" w:hint="cs"/>
          <w:rtl/>
        </w:rPr>
        <w:t xml:space="preserve">س </w:t>
      </w:r>
      <w:r w:rsidRPr="00FA4E15">
        <w:rPr>
          <w:rStyle w:val="Char5"/>
          <w:rFonts w:hint="cs"/>
          <w:rtl/>
        </w:rPr>
        <w:t>چه نفرتی را در بین مسلمانان علیه  بنی‌امیه ایجاد کرد و بر اساس آن اقتدار آنها به چه آسانی از بین رفت. از این رو او به عوض کشتن، بستن</w:t>
      </w:r>
      <w:r w:rsidRPr="00694B9D">
        <w:rPr>
          <w:rStyle w:val="Char5"/>
          <w:vertAlign w:val="superscript"/>
          <w:rtl/>
        </w:rPr>
        <w:footnoteReference w:id="190"/>
      </w:r>
      <w:r w:rsidRPr="00FA4E15">
        <w:rPr>
          <w:rStyle w:val="Char5"/>
          <w:rFonts w:hint="cs"/>
          <w:rtl/>
        </w:rPr>
        <w:t xml:space="preserve"> وی را به زنجیرهای آهنین، برای پیشبرد اهدافش بیشتر مناسب دید، او عهد</w:t>
      </w:r>
      <w:r w:rsidR="008359DB" w:rsidRPr="00FA4E15">
        <w:rPr>
          <w:rStyle w:val="Char5"/>
          <w:rFonts w:hint="cs"/>
          <w:rtl/>
        </w:rPr>
        <w:t>ه</w:t>
      </w:r>
      <w:r w:rsidRPr="00FA4E15">
        <w:rPr>
          <w:rStyle w:val="Char5"/>
          <w:rFonts w:hint="cs"/>
          <w:rtl/>
        </w:rPr>
        <w:t xml:space="preserve"> قضا را بارها به این منظور پیشنهاد کرد که به سمت «قاضی القضاه» دولت عباسیه ایفای وظیفه نماید. اما مدت مدیدی این کار را به تعویق انداخت، بال</w:t>
      </w:r>
      <w:r w:rsidR="008359DB" w:rsidRPr="00FA4E15">
        <w:rPr>
          <w:rStyle w:val="Char5"/>
          <w:rFonts w:hint="cs"/>
          <w:rtl/>
        </w:rPr>
        <w:t>آ</w:t>
      </w:r>
      <w:r w:rsidRPr="00FA4E15">
        <w:rPr>
          <w:rStyle w:val="Char5"/>
          <w:rFonts w:hint="cs"/>
          <w:rtl/>
        </w:rPr>
        <w:t>خره هنگامی که او زیاد اصرار می‌کرد اما در کلمات واضح</w:t>
      </w:r>
      <w:r w:rsidRPr="00694B9D">
        <w:rPr>
          <w:rStyle w:val="Char5"/>
          <w:vertAlign w:val="superscript"/>
          <w:rtl/>
        </w:rPr>
        <w:footnoteReference w:id="191"/>
      </w:r>
      <w:r w:rsidRPr="00FA4E15">
        <w:rPr>
          <w:rStyle w:val="Char5"/>
          <w:rFonts w:hint="cs"/>
          <w:rtl/>
        </w:rPr>
        <w:t>، علل انکار خویش را به وی ارائه ساخت. باری در گفتگوی خود با لحن لطیفی با پوزش گفت: «برای قضا موزون نمی‌شود مگر شخصی که این توان را داشته باشد که قانون را بر شما و شاهزادگان شما و فرماندار</w:t>
      </w:r>
      <w:r w:rsidRPr="00694B9D">
        <w:rPr>
          <w:rStyle w:val="Char5"/>
          <w:vertAlign w:val="superscript"/>
          <w:rtl/>
        </w:rPr>
        <w:footnoteReference w:id="192"/>
      </w:r>
      <w:r w:rsidRPr="00FA4E15">
        <w:rPr>
          <w:rStyle w:val="Char5"/>
          <w:rFonts w:hint="cs"/>
          <w:rtl/>
        </w:rPr>
        <w:t xml:space="preserve"> ارتش شما بتواند اجرا کند. من این توان را در خود نمی‌بینم، هنگامی که مرا فرامی‌خوانید در بازگشتم روح پژمرده‌ام بار دیگر جان می‌گیرد. باری دیگر گفتگوی شدید اللحنی صورت گرفت و طی آن وی خلیفه را مخاطب قرار داده گفت: «قسم به خدا اگر من به خشنودی، این عهده را بپذیرم لایق اعتماد تو نیستم چه رسد به اینکه با ناخشنودی آن را بپذیرم. اگر در موردی حکم من علیه تو باشد و بعد تو تهدیدم کنی که یا به فرات غرقت می‌کنم و یا اینکه حکمت را تعدیل کن، پس من مغروق شدن در فرات را بر تعدیل و تعویض حکمم ترجیح خواهم داد. همچنان اهل دربار تو نیز زیادند آنها می‌باید قاضی‌یی داشته باشند که به خاطر تو رعایت آنها را نیز بکند. هنگامی که از این سخنان، منصور یقین حاصل کرد که این شخص به زندانی شدن درین قفس طلایی آمده نیست پس او را برملا مورد انتقام و سرزنش قرار داد، شلاقش زد، به زندانش افکند و فشارها و مصایب گوناگون عذابی بر وی وارد آورد. سپس در خانه‌ای وی را تحت مراقبت قرار داد و در آنجا به قول بعضی‌ها به مرگ طبیعی و به قول طبیعی دیگر به وسیل</w:t>
      </w:r>
      <w:r w:rsidR="0007388D" w:rsidRPr="00FA4E15">
        <w:rPr>
          <w:rStyle w:val="Char5"/>
          <w:rFonts w:hint="cs"/>
          <w:rtl/>
        </w:rPr>
        <w:t>ۀ</w:t>
      </w:r>
      <w:r w:rsidRPr="00FA4E15">
        <w:rPr>
          <w:rStyle w:val="Char5"/>
          <w:rFonts w:hint="cs"/>
          <w:rtl/>
        </w:rPr>
        <w:t xml:space="preserve"> سمّ، زندگی‌اش خاتمه یافت»</w:t>
      </w:r>
      <w:r w:rsidRPr="00694B9D">
        <w:rPr>
          <w:rStyle w:val="Char5"/>
          <w:vertAlign w:val="superscript"/>
          <w:rtl/>
        </w:rPr>
        <w:footnoteReference w:id="193"/>
      </w:r>
      <w:r w:rsidR="008359DB" w:rsidRPr="00FA4E15">
        <w:rPr>
          <w:rStyle w:val="Char5"/>
          <w:rFonts w:hint="cs"/>
          <w:rtl/>
        </w:rPr>
        <w:t>.</w:t>
      </w:r>
    </w:p>
    <w:p w:rsidR="00EA06DC" w:rsidRDefault="00EA06DC" w:rsidP="002330F9">
      <w:pPr>
        <w:pStyle w:val="a1"/>
        <w:rPr>
          <w:rtl/>
        </w:rPr>
      </w:pPr>
      <w:bookmarkStart w:id="158" w:name="_Toc178871365"/>
      <w:bookmarkStart w:id="159" w:name="_Toc436077725"/>
      <w:r>
        <w:rPr>
          <w:rFonts w:hint="cs"/>
          <w:rtl/>
        </w:rPr>
        <w:t>عبرت تاریخ و آزاد‌اندیشی و ابراز عقیده</w:t>
      </w:r>
      <w:bookmarkEnd w:id="158"/>
      <w:bookmarkEnd w:id="159"/>
    </w:p>
    <w:p w:rsidR="00EA06DC" w:rsidRPr="00FA4E15" w:rsidRDefault="00EA06DC" w:rsidP="00FA4E15">
      <w:pPr>
        <w:ind w:firstLine="284"/>
        <w:jc w:val="both"/>
        <w:rPr>
          <w:rStyle w:val="Char5"/>
          <w:rtl/>
        </w:rPr>
      </w:pPr>
      <w:r w:rsidRPr="00FA4E15">
        <w:rPr>
          <w:rStyle w:val="Char5"/>
          <w:rFonts w:hint="cs"/>
          <w:rtl/>
        </w:rPr>
        <w:t>مردان وارسته و نفس ستیز، معماران کاخ بلند آزادگی‌اند، آنان ستاره‌های فروزان آسمان معرفت‌ الهی‌اند که به بلندای فاصله‌شان با زمین خشک و تاریک وجودمان، نبردی آسمانی دارند تا تاریکی را بزدایند و خورشیدآسا فضای هستیما</w:t>
      </w:r>
      <w:r w:rsidR="008359DB" w:rsidRPr="00FA4E15">
        <w:rPr>
          <w:rStyle w:val="Char5"/>
          <w:rFonts w:hint="cs"/>
          <w:rtl/>
        </w:rPr>
        <w:t>ن را روشن نمایند.</w:t>
      </w:r>
    </w:p>
    <w:p w:rsidR="00EA06DC" w:rsidRPr="00FA4E15" w:rsidRDefault="00EA06DC" w:rsidP="00FA4E15">
      <w:pPr>
        <w:ind w:firstLine="284"/>
        <w:jc w:val="both"/>
        <w:rPr>
          <w:rStyle w:val="Char5"/>
          <w:rtl/>
        </w:rPr>
      </w:pPr>
      <w:r w:rsidRPr="00FA4E15">
        <w:rPr>
          <w:rStyle w:val="Char5"/>
          <w:rFonts w:hint="cs"/>
          <w:rtl/>
        </w:rPr>
        <w:t xml:space="preserve">اگر ابوحنیفه زندان و تازیانه و بی‌حرمتی را می‌پذیرد و جهان آخرت و نعمت‌های جاویدانش را به زرق و برق و مقام و لذت‌های نفسانی دنیا نمی‌فروشد، به حیات اتصالی معنویت الهی و فیض ربوبیت اندیشیده و با نیروی محرک عشق و ایمان، نفسانیات شیطانی را </w:t>
      </w:r>
      <w:r w:rsidR="008359DB" w:rsidRPr="00FA4E15">
        <w:rPr>
          <w:rStyle w:val="Char5"/>
          <w:rFonts w:hint="cs"/>
          <w:rtl/>
        </w:rPr>
        <w:t>به</w:t>
      </w:r>
      <w:r w:rsidRPr="00FA4E15">
        <w:rPr>
          <w:rStyle w:val="Char5"/>
          <w:rFonts w:hint="cs"/>
          <w:rtl/>
        </w:rPr>
        <w:t xml:space="preserve"> بند کشیده است. تاریخ به ما می‌گوید: که آزادگان نمرده‌اند، و فرزانگان ستمگرشکن، حیات‌یافتگان ا</w:t>
      </w:r>
      <w:r w:rsidR="008359DB" w:rsidRPr="00FA4E15">
        <w:rPr>
          <w:rStyle w:val="Char5"/>
          <w:rFonts w:hint="cs"/>
          <w:rtl/>
        </w:rPr>
        <w:t>بدی و سرکشان جام شراب الهی‌اند.</w:t>
      </w:r>
    </w:p>
    <w:p w:rsidR="00EA06DC" w:rsidRPr="00FA4E15" w:rsidRDefault="00EA06DC" w:rsidP="00FA4E15">
      <w:pPr>
        <w:ind w:firstLine="284"/>
        <w:jc w:val="both"/>
        <w:rPr>
          <w:rStyle w:val="Char5"/>
          <w:rtl/>
        </w:rPr>
      </w:pPr>
      <w:r w:rsidRPr="00FA4E15">
        <w:rPr>
          <w:rStyle w:val="Char5"/>
          <w:rFonts w:hint="cs"/>
          <w:rtl/>
        </w:rPr>
        <w:t>علامه مودودی با سندهای متقن، از این پیکار نفسانی و نبرد ابوحنیفه ب</w:t>
      </w:r>
      <w:r w:rsidR="008359DB" w:rsidRPr="00FA4E15">
        <w:rPr>
          <w:rStyle w:val="Char5"/>
          <w:rFonts w:hint="cs"/>
          <w:rtl/>
        </w:rPr>
        <w:t>ه هیأت حاکمه ترسیم زیبایی دارد:</w:t>
      </w:r>
    </w:p>
    <w:p w:rsidR="00EA06DC" w:rsidRPr="00FA4E15" w:rsidRDefault="00EA06DC" w:rsidP="00FA4E15">
      <w:pPr>
        <w:ind w:firstLine="284"/>
        <w:jc w:val="both"/>
        <w:rPr>
          <w:rStyle w:val="Char5"/>
          <w:rtl/>
        </w:rPr>
      </w:pPr>
      <w:r w:rsidRPr="00FA4E15">
        <w:rPr>
          <w:rStyle w:val="Char5"/>
          <w:rFonts w:hint="cs"/>
          <w:rtl/>
        </w:rPr>
        <w:t>«امام توأم با آزادی قضا در جامع</w:t>
      </w:r>
      <w:r w:rsidR="008359DB" w:rsidRPr="00FA4E15">
        <w:rPr>
          <w:rStyle w:val="Char5"/>
          <w:rFonts w:hint="cs"/>
          <w:rtl/>
        </w:rPr>
        <w:t>ه</w:t>
      </w:r>
      <w:r w:rsidRPr="00FA4E15">
        <w:rPr>
          <w:rStyle w:val="Char5"/>
          <w:rFonts w:hint="cs"/>
          <w:rtl/>
        </w:rPr>
        <w:t xml:space="preserve"> اسلامی و حکومت اسلامی به آزادی «ابراز عقیده» نیز اهمیت بسزایی داده بود که برای آن در قرآن و سنت، اصطلاح امر بالمعروف و نهی عن المنکر به کار رفته است. محض «ابراز عقیده» در نهایت می‌تواند ناروا باشد و می‌تواند فتنه‌انگیز، ضد اخلاق و دیانت و انسانیت نیز قرار گیرد که هیچ قانونی نمی‌تواند آن را برداشت کند. اما برحذر داشتن از نکوهیده‌ها و دعوت به نیکی‌ها، یک ابراز عقید</w:t>
      </w:r>
      <w:r w:rsidR="008359DB" w:rsidRPr="00FA4E15">
        <w:rPr>
          <w:rStyle w:val="Char5"/>
          <w:rFonts w:hint="cs"/>
          <w:rtl/>
        </w:rPr>
        <w:t>ه</w:t>
      </w:r>
      <w:r w:rsidRPr="00FA4E15">
        <w:rPr>
          <w:rStyle w:val="Char5"/>
          <w:rFonts w:hint="cs"/>
          <w:rtl/>
        </w:rPr>
        <w:t xml:space="preserve"> درست است. و اسلام با به کار بردن این اصطلاح در کلیه صورت‌ها و اشکال ابراز عقیده نه تنها آن را حق افراد جامعه قرار داده بلکه آن را به عنوان </w:t>
      </w:r>
      <w:r w:rsidR="008359DB" w:rsidRPr="00FA4E15">
        <w:rPr>
          <w:rStyle w:val="Char5"/>
          <w:rFonts w:hint="cs"/>
          <w:rtl/>
        </w:rPr>
        <w:t>فرض آنها شمرده است.</w:t>
      </w:r>
    </w:p>
    <w:p w:rsidR="00EA06DC" w:rsidRPr="00FA4E15" w:rsidRDefault="00EA06DC" w:rsidP="00FA4E15">
      <w:pPr>
        <w:ind w:firstLine="284"/>
        <w:jc w:val="both"/>
        <w:rPr>
          <w:rStyle w:val="Char5"/>
          <w:rtl/>
        </w:rPr>
      </w:pPr>
      <w:r w:rsidRPr="00FA4E15">
        <w:rPr>
          <w:rStyle w:val="Char5"/>
          <w:rFonts w:hint="cs"/>
          <w:rtl/>
        </w:rPr>
        <w:t>امام ابوحنیفه اهمیت این حق و این فرض را سخت احساس کرده بود، زیرا در زمان وی در نظام سیاسی، این حق از مسلمانان سلب شده بود و مردم نیز در فرضیت آن نیز مُذَبْذَب</w:t>
      </w:r>
      <w:r w:rsidRPr="00694B9D">
        <w:rPr>
          <w:rStyle w:val="Char5"/>
          <w:vertAlign w:val="superscript"/>
          <w:rtl/>
        </w:rPr>
        <w:footnoteReference w:id="194"/>
      </w:r>
      <w:r w:rsidRPr="00FA4E15">
        <w:rPr>
          <w:rStyle w:val="Char5"/>
          <w:rFonts w:hint="cs"/>
          <w:rtl/>
        </w:rPr>
        <w:t xml:space="preserve"> بودند. در آن زمان از یک طرف «مرجئه» از طریق تبلیغ عقاید خویش مردم را به ارتکاب گناه جرأت می‌دادند، و از جانب دیگر «حشویّه» به آن قایل بودند که امر بالمعروف و نهی عن المنکر در مقابل دولت، فتنه‌ای بیش نیست، و از طرف سوم دولت  بنی‌امیه و  بنی‌عباس از طریق قدرت، این روح را در مسلمانان می‌خشکاندند تا که آنها علیه فسق و فجور و ظلم و ستم امرا صدا بلند نکنند. از این رو امام ابوحنیفه به وسیل</w:t>
      </w:r>
      <w:r w:rsidR="008359DB" w:rsidRPr="00FA4E15">
        <w:rPr>
          <w:rStyle w:val="Char5"/>
          <w:rFonts w:hint="cs"/>
          <w:rtl/>
        </w:rPr>
        <w:t>ه</w:t>
      </w:r>
      <w:r w:rsidRPr="00FA4E15">
        <w:rPr>
          <w:rStyle w:val="Char5"/>
          <w:rFonts w:hint="cs"/>
          <w:rtl/>
        </w:rPr>
        <w:t xml:space="preserve"> قول و عمل خود، برای زنده ساختن این روح و توضیح حدود آن سعی و تلاش نمود. الجصاص بیان می‌کند که امام در برابر پرسش ابراهیم الصانع (فقیه مشهور و متنفذ</w:t>
      </w:r>
      <w:r w:rsidRPr="00694B9D">
        <w:rPr>
          <w:rStyle w:val="Char5"/>
          <w:vertAlign w:val="superscript"/>
          <w:rtl/>
        </w:rPr>
        <w:footnoteReference w:id="195"/>
      </w:r>
      <w:r w:rsidRPr="00FA4E15">
        <w:rPr>
          <w:rStyle w:val="Char5"/>
          <w:rFonts w:hint="cs"/>
          <w:rtl/>
        </w:rPr>
        <w:t xml:space="preserve"> خراسان) فرمود که امر بالمعروف و نهی عن المنکر فرضی است، و او از سند عکرمه عن </w:t>
      </w:r>
      <w:r w:rsidR="004E04D9" w:rsidRPr="00FA4E15">
        <w:rPr>
          <w:rStyle w:val="Char5"/>
          <w:rFonts w:hint="cs"/>
          <w:rtl/>
        </w:rPr>
        <w:t xml:space="preserve">ابن </w:t>
      </w:r>
      <w:r w:rsidRPr="00FA4E15">
        <w:rPr>
          <w:rStyle w:val="Char5"/>
          <w:rFonts w:hint="cs"/>
          <w:rtl/>
        </w:rPr>
        <w:t>عباس، این ارشاد رسول‌الله</w:t>
      </w:r>
      <w:r>
        <w:rPr>
          <w:rFonts w:cs="CTraditional Arabic" w:hint="cs"/>
          <w:rtl/>
          <w:lang w:bidi="fa-IR"/>
        </w:rPr>
        <w:t>ص</w:t>
      </w:r>
      <w:r w:rsidRPr="00FA4E15">
        <w:rPr>
          <w:rStyle w:val="Char5"/>
          <w:rFonts w:hint="cs"/>
          <w:rtl/>
        </w:rPr>
        <w:t xml:space="preserve"> را ارائه داشت که «افضل الشهداء تنها حمزه‌ بن عبدالمطلب است دوم، شخصی که در برابر امام ستمگر برخیزد و به نیکی امر کند و از بدی برحذرش دارد و برین اتهام کشته شود». این تلقین امام بر ابراهیم چنان اثر گذاشت که هنگامی که به خراسان برگشت ظلم و ستم ابومسلم خراسانی بانی سلطنت</w:t>
      </w:r>
      <w:r w:rsidRPr="00694B9D">
        <w:rPr>
          <w:rStyle w:val="Char5"/>
          <w:vertAlign w:val="superscript"/>
          <w:rtl/>
        </w:rPr>
        <w:footnoteReference w:id="196"/>
      </w:r>
      <w:r w:rsidRPr="00FA4E15">
        <w:rPr>
          <w:rStyle w:val="Char5"/>
          <w:rFonts w:hint="cs"/>
          <w:rtl/>
        </w:rPr>
        <w:t xml:space="preserve"> عباس (م 136 </w:t>
      </w:r>
      <w:r w:rsidR="008359DB">
        <w:rPr>
          <w:rFonts w:cs="Traditional Arabic" w:hint="cs"/>
          <w:rtl/>
          <w:lang w:bidi="fa-IR"/>
        </w:rPr>
        <w:t>ﻫ</w:t>
      </w:r>
      <w:r w:rsidRPr="00FA4E15">
        <w:rPr>
          <w:rStyle w:val="Char5"/>
          <w:rFonts w:hint="cs"/>
        </w:rPr>
        <w:t xml:space="preserve">‍ </w:t>
      </w:r>
      <w:r w:rsidRPr="00FA4E15">
        <w:rPr>
          <w:rStyle w:val="Char5"/>
          <w:rFonts w:hint="cs"/>
          <w:rtl/>
        </w:rPr>
        <w:t>754 میلادی) و خونریزی‌های ناحق وی را آشکارا مورد اعتراض و نکوهش قرار داد تا اینکه از طرف وی اعدام گردید»</w:t>
      </w:r>
      <w:r w:rsidRPr="00694B9D">
        <w:rPr>
          <w:rStyle w:val="Char5"/>
          <w:vertAlign w:val="superscript"/>
          <w:rtl/>
        </w:rPr>
        <w:footnoteReference w:id="197"/>
      </w:r>
      <w:r w:rsidR="008359DB" w:rsidRPr="00FA4E15">
        <w:rPr>
          <w:rStyle w:val="Char5"/>
          <w:rFonts w:hint="cs"/>
          <w:rtl/>
        </w:rPr>
        <w:t>.</w:t>
      </w:r>
    </w:p>
    <w:p w:rsidR="00EA06DC" w:rsidRPr="00570464" w:rsidRDefault="00EA06DC" w:rsidP="00FA4E15">
      <w:pPr>
        <w:ind w:firstLine="284"/>
        <w:jc w:val="both"/>
        <w:rPr>
          <w:rStyle w:val="Char5"/>
          <w:spacing w:val="-2"/>
          <w:rtl/>
        </w:rPr>
      </w:pPr>
      <w:r w:rsidRPr="00570464">
        <w:rPr>
          <w:rStyle w:val="Char5"/>
          <w:rFonts w:hint="cs"/>
          <w:spacing w:val="-2"/>
          <w:rtl/>
        </w:rPr>
        <w:t xml:space="preserve">در سال 148 </w:t>
      </w:r>
      <w:r w:rsidR="008359DB" w:rsidRPr="00570464">
        <w:rPr>
          <w:rFonts w:cs="Traditional Arabic" w:hint="cs"/>
          <w:spacing w:val="-2"/>
          <w:rtl/>
          <w:lang w:bidi="fa-IR"/>
        </w:rPr>
        <w:t>ﻫ</w:t>
      </w:r>
      <w:r w:rsidRPr="00570464">
        <w:rPr>
          <w:rStyle w:val="Char5"/>
          <w:rFonts w:hint="cs"/>
          <w:spacing w:val="-2"/>
        </w:rPr>
        <w:t xml:space="preserve">‍ </w:t>
      </w:r>
      <w:r w:rsidRPr="00570464">
        <w:rPr>
          <w:rStyle w:val="Char5"/>
          <w:rFonts w:hint="cs"/>
          <w:spacing w:val="-2"/>
          <w:rtl/>
        </w:rPr>
        <w:t>765 م. اهل موصل، شورشی به راه انداختند، منصور قبل از این واقعه، از آنها تعهد گرفته بود که اگر بار دیگر دست به شورش زنند، خون و مالشان بر وی حلال خواهد بود، اکنون که آنها بار ثانی، شورشی برپا کردند منصور فقهای بزرگ را اعم از ابوحنیفه فراخوانده پرسید آیا از روی معاهده، خون و مال آنها بر من حلال است یا خیر؟ سایر فقها از این معاهده حمایت کردند و گفتند اگر آنها را مور</w:t>
      </w:r>
      <w:r w:rsidR="008359DB" w:rsidRPr="00570464">
        <w:rPr>
          <w:rStyle w:val="Char5"/>
          <w:rFonts w:hint="cs"/>
          <w:spacing w:val="-2"/>
          <w:rtl/>
        </w:rPr>
        <w:t>د عفو قرار دهی مطابق عظمت تست و</w:t>
      </w:r>
      <w:r w:rsidRPr="00570464">
        <w:rPr>
          <w:rStyle w:val="Char5"/>
          <w:rFonts w:hint="cs"/>
          <w:spacing w:val="-2"/>
          <w:rtl/>
        </w:rPr>
        <w:t xml:space="preserve">گرنه هر جزایی که برای آنها </w:t>
      </w:r>
      <w:r w:rsidR="008359DB" w:rsidRPr="00570464">
        <w:rPr>
          <w:rStyle w:val="Char5"/>
          <w:rFonts w:hint="cs"/>
          <w:spacing w:val="-2"/>
          <w:rtl/>
        </w:rPr>
        <w:t>تعیین فرمایی می‌توانی اجرا کنی.</w:t>
      </w:r>
    </w:p>
    <w:p w:rsidR="00EA06DC" w:rsidRPr="00FA4E15" w:rsidRDefault="00EA06DC" w:rsidP="00FA4E15">
      <w:pPr>
        <w:ind w:firstLine="284"/>
        <w:jc w:val="both"/>
        <w:rPr>
          <w:rStyle w:val="Char5"/>
          <w:rtl/>
        </w:rPr>
      </w:pPr>
      <w:r w:rsidRPr="00FA4E15">
        <w:rPr>
          <w:rStyle w:val="Char5"/>
          <w:rFonts w:hint="cs"/>
          <w:rtl/>
        </w:rPr>
        <w:t xml:space="preserve">ابوحنیفه خاموش بود، منصور گفت: ای شیخ، تو چه می‌گویی؟ او در پاسخ گفت: «اهل موصل آن را به تو مباح ساختند که از آن خودشان نیست (یعنی خون آنها) و تو با آنها شرطی بستی که حق بستن آن را نداشتی، بگو اگر زنی بدون نکاح، خود را برای کسی حلال پندارد پس آیا او حلال خواهد بود؟ اگر شخصی به کسی گوید: مرا قتل کن پس آیا قتل </w:t>
      </w:r>
      <w:r w:rsidR="008359DB" w:rsidRPr="00FA4E15">
        <w:rPr>
          <w:rStyle w:val="Char5"/>
          <w:rFonts w:hint="cs"/>
          <w:rtl/>
        </w:rPr>
        <w:t>وی برای آن کس مباح خواهد بود؟».</w:t>
      </w:r>
    </w:p>
    <w:p w:rsidR="00EA06DC" w:rsidRPr="00FA4E15" w:rsidRDefault="00EA06DC" w:rsidP="00FA4E15">
      <w:pPr>
        <w:ind w:firstLine="284"/>
        <w:jc w:val="both"/>
        <w:rPr>
          <w:rStyle w:val="Char5"/>
          <w:rtl/>
        </w:rPr>
      </w:pPr>
      <w:r w:rsidRPr="00FA4E15">
        <w:rPr>
          <w:rStyle w:val="Char5"/>
          <w:rFonts w:hint="cs"/>
          <w:rtl/>
        </w:rPr>
        <w:t>منصور گفت: خیر، امام گفت: «پس تو از اهل موصل دست نگهدار، خون آنها برایت حلال نیست» منصور با شنیدن این سخنان با نارضایتی زیاد مجلس فقها را خاتمه داد، سپس ابوحنیفه را جداگانه فراخوانده گفت: «سخن، همان درست است که تو گفتی ما شما نباید فتوایی دهید که بر امامتان انگشت انتقاد متوجه شود و باغی‌ها را همت افزایی باشد»</w:t>
      </w:r>
      <w:r w:rsidRPr="00694B9D">
        <w:rPr>
          <w:rStyle w:val="Char5"/>
          <w:vertAlign w:val="superscript"/>
          <w:rtl/>
        </w:rPr>
        <w:footnoteReference w:id="198"/>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چنین آزادی اظهار رأی را وی در برابر دادگاه‌ها نیز استعمال می‌کرد. اگر دادگاهی قضاوت ناقصی می‌کرد، اگر اشتباهی از قانون و ضابطه نیز در آن می‌بود. امام ابوحنیفه صراحتاً آن را ابراز می‌داشت. در نزد او احترام به عدالت به این معنا نبود که دادگاه‌ها باید قضاوت‌ها ناقص کنند. درین نقیصه وی باری تا مدت مدیدی از ارائه فتوا خودداری نمود</w:t>
      </w:r>
      <w:r w:rsidRPr="00694B9D">
        <w:rPr>
          <w:rStyle w:val="Char5"/>
          <w:vertAlign w:val="superscript"/>
          <w:rtl/>
        </w:rPr>
        <w:footnoteReference w:id="199"/>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مورد آزادی رأی، وی تا این حد پیش رفته که می‌گفت: «اگر شخصی در برابر امامت و حکومت عادل، لب بگشاید و به امام وقت دشنام دهد یا به قتل وی مصمم شود، به زندان کشیدن و کیفر دادن وی برای امام جایز نیست. تا هنگامی که آنها عزم به شورش مسلحانه و یا تصمیم به اخلال امنیت نداشته باشند». در این مورد وی این واقع</w:t>
      </w:r>
      <w:r w:rsidR="008359DB" w:rsidRPr="00FA4E15">
        <w:rPr>
          <w:rStyle w:val="Char5"/>
          <w:rFonts w:hint="cs"/>
          <w:rtl/>
        </w:rPr>
        <w:t>ه</w:t>
      </w:r>
      <w:r w:rsidRPr="00FA4E15">
        <w:rPr>
          <w:rStyle w:val="Char5"/>
          <w:rFonts w:hint="cs"/>
          <w:rtl/>
        </w:rPr>
        <w:t xml:space="preserve"> حضرت علی</w:t>
      </w:r>
      <w:r w:rsidR="00A55AFD" w:rsidRPr="00A55AFD">
        <w:rPr>
          <w:rStyle w:val="Char5"/>
          <w:rFonts w:cs="CTraditional Arabic" w:hint="cs"/>
          <w:rtl/>
        </w:rPr>
        <w:t xml:space="preserve">س </w:t>
      </w:r>
      <w:r w:rsidRPr="00FA4E15">
        <w:rPr>
          <w:rStyle w:val="Char5"/>
          <w:rFonts w:hint="cs"/>
          <w:rtl/>
        </w:rPr>
        <w:t>را به عنوان استدلال ارائه می‌داشت که در زمان خلافت وی پنج تن به اتهام دشنام دادن علنی به خلیفه در کوفه بازداشت شدند و بر یکی از آنها اتهام وارد شده بود که وی به قتل خلیفه تصمیم گرفته بود. علی</w:t>
      </w:r>
      <w:r w:rsidR="00A55AFD" w:rsidRPr="00A55AFD">
        <w:rPr>
          <w:rStyle w:val="Char5"/>
          <w:rFonts w:cs="CTraditional Arabic" w:hint="cs"/>
          <w:rtl/>
        </w:rPr>
        <w:t xml:space="preserve">س </w:t>
      </w:r>
      <w:r w:rsidRPr="00FA4E15">
        <w:rPr>
          <w:rStyle w:val="Char5"/>
          <w:rFonts w:hint="cs"/>
          <w:rtl/>
        </w:rPr>
        <w:t>حکم رهایی آنها را صادر کرد، گفته شد که او تصمیم به قتل شما گرفته بود، حضرت علی</w:t>
      </w:r>
      <w:r w:rsidR="00A55AFD" w:rsidRPr="00A55AFD">
        <w:rPr>
          <w:rStyle w:val="Char5"/>
          <w:rFonts w:cs="CTraditional Arabic" w:hint="cs"/>
          <w:rtl/>
        </w:rPr>
        <w:t xml:space="preserve">س </w:t>
      </w:r>
      <w:r w:rsidRPr="00FA4E15">
        <w:rPr>
          <w:rStyle w:val="Char5"/>
          <w:rFonts w:hint="cs"/>
          <w:rtl/>
        </w:rPr>
        <w:t>فرمود: «آیا او را  بنابر ابراز این اراده به قتل برسانم؟»، گفته شد و این مردم دشنام می‌دادند. فرمود: «اگر شما خواسته باشید نیز می‌توانید دشنام دهید». بدین ترتیب او در مورد مخالفین حکومت نیز از این عمل حضرت علی</w:t>
      </w:r>
      <w:r w:rsidR="00A55AFD" w:rsidRPr="00A55AFD">
        <w:rPr>
          <w:rStyle w:val="Char5"/>
          <w:rFonts w:cs="CTraditional Arabic" w:hint="cs"/>
          <w:rtl/>
        </w:rPr>
        <w:t xml:space="preserve">س </w:t>
      </w:r>
      <w:r w:rsidRPr="00FA4E15">
        <w:rPr>
          <w:rStyle w:val="Char5"/>
          <w:rFonts w:hint="cs"/>
          <w:rtl/>
        </w:rPr>
        <w:t>استدلال کرد که او دربار</w:t>
      </w:r>
      <w:r w:rsidR="00D8282A" w:rsidRPr="00FA4E15">
        <w:rPr>
          <w:rStyle w:val="Char5"/>
          <w:rFonts w:hint="cs"/>
          <w:rtl/>
        </w:rPr>
        <w:t>ه</w:t>
      </w:r>
      <w:r w:rsidRPr="00FA4E15">
        <w:rPr>
          <w:rStyle w:val="Char5"/>
          <w:rFonts w:hint="cs"/>
          <w:rtl/>
        </w:rPr>
        <w:t xml:space="preserve"> خوارج گفته بود: «ما شما را از مساجد باز نخواهیم داشت، ما شما را از اموال مفتوحه محروم نخواهیم کرد تا وقتی که شما علیه ما به اقدام مسلحانه دست نزنید»</w:t>
      </w:r>
      <w:r w:rsidRPr="00694B9D">
        <w:rPr>
          <w:rStyle w:val="Char5"/>
          <w:vertAlign w:val="superscript"/>
          <w:rtl/>
        </w:rPr>
        <w:footnoteReference w:id="200"/>
      </w:r>
      <w:r w:rsidR="008359DB" w:rsidRPr="00FA4E15">
        <w:rPr>
          <w:rStyle w:val="Char5"/>
          <w:rFonts w:hint="cs"/>
          <w:rtl/>
        </w:rPr>
        <w:t>.</w:t>
      </w:r>
    </w:p>
    <w:p w:rsidR="00EA06DC" w:rsidRDefault="00EA06DC" w:rsidP="002330F9">
      <w:pPr>
        <w:pStyle w:val="a1"/>
        <w:rPr>
          <w:rtl/>
        </w:rPr>
      </w:pPr>
      <w:bookmarkStart w:id="160" w:name="_Toc178871366"/>
      <w:bookmarkStart w:id="161" w:name="_Toc436077726"/>
      <w:r>
        <w:rPr>
          <w:rFonts w:hint="cs"/>
          <w:rtl/>
        </w:rPr>
        <w:t>خطرناک‌ترین اقدام امام در زمان منصور داونیقی</w:t>
      </w:r>
      <w:bookmarkEnd w:id="160"/>
      <w:bookmarkEnd w:id="161"/>
    </w:p>
    <w:p w:rsidR="00EA06DC" w:rsidRPr="00FA4E15" w:rsidRDefault="00EA06DC" w:rsidP="00FA4E15">
      <w:pPr>
        <w:ind w:firstLine="284"/>
        <w:jc w:val="both"/>
        <w:rPr>
          <w:rStyle w:val="Char5"/>
          <w:rtl/>
        </w:rPr>
      </w:pPr>
      <w:r w:rsidRPr="00570464">
        <w:rPr>
          <w:rStyle w:val="Char5"/>
          <w:rFonts w:hint="cs"/>
          <w:spacing w:val="-2"/>
          <w:rtl/>
        </w:rPr>
        <w:t>گفتیم امام ابوحنیفه در برابر حق، خود را مسئول می‌دانست و در شرایط و مواضع گوناگون با شهامت و شجاعت اسلامی از آن دفاع کرده است ولی اقدام عمده و خطرناک‌تر امام این بود که او حسن‌ بن قحطبه سپه‌سالار اعظم و مورد اعتماد منصور را از نبرد با نفس زکیه و ابراهیم بازداشت. پدرش قحطبه شخصی بود که شمشیرش با حمایت از تدبیر و سیاست ابومسلم، سلطنت عباسی را  بنیان گذاشته بود. پس از وفات وی پسرش حسن به سپه‌سالاری گماشته شد و منصور بیشتر از هم</w:t>
      </w:r>
      <w:r w:rsidR="008359DB" w:rsidRPr="00570464">
        <w:rPr>
          <w:rStyle w:val="Char5"/>
          <w:rFonts w:hint="cs"/>
          <w:spacing w:val="-2"/>
          <w:rtl/>
        </w:rPr>
        <w:t>ه</w:t>
      </w:r>
      <w:r w:rsidRPr="00570464">
        <w:rPr>
          <w:rStyle w:val="Char5"/>
          <w:rFonts w:hint="cs"/>
          <w:spacing w:val="-2"/>
          <w:rtl/>
        </w:rPr>
        <w:t xml:space="preserve"> ژنرال‌هایش، او را مورد اعتماد قرار داد، اما وی طی اقامتش در</w:t>
      </w:r>
      <w:r w:rsidR="008359DB" w:rsidRPr="00570464">
        <w:rPr>
          <w:rStyle w:val="Char5"/>
          <w:rFonts w:hint="cs"/>
          <w:spacing w:val="-2"/>
          <w:rtl/>
        </w:rPr>
        <w:t xml:space="preserve"> کوفه، جذب امام ابوحنیفه گردید</w:t>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شخص مذکور باری به امام گفت: گناهانی را که من مرتکب شده‌ام (یعنی ظلم و ستمی که بر اساس دستور منصور انجام داده‌ام) همه به شما آشکاراند، آیا اکنون امکانی برای آمرزش گناهان من وجود دارد؟ امام در پاسخ گفت: «اگر به خدا آشکار است که تو از اعمالت نادمی و اگر در آینده برایت حکمی م بنی بر قتل یک مسلمان صادر شود و تو نسبت به قتل وی، کشته شدن خود را ترجیح دهی، و اگر با خدا عهد  بندی که در آینده، اعمال گذشته‌ات را تکرار نخواهی</w:t>
      </w:r>
      <w:r w:rsidR="008359DB" w:rsidRPr="00FA4E15">
        <w:rPr>
          <w:rStyle w:val="Char5"/>
          <w:rFonts w:hint="cs"/>
          <w:rtl/>
        </w:rPr>
        <w:t xml:space="preserve"> کرد پس این برای تو، توبه است».</w:t>
      </w:r>
    </w:p>
    <w:p w:rsidR="00EA06DC" w:rsidRPr="00FA4E15" w:rsidRDefault="00EA06DC" w:rsidP="00FA4E15">
      <w:pPr>
        <w:widowControl w:val="0"/>
        <w:ind w:firstLine="284"/>
        <w:jc w:val="both"/>
        <w:rPr>
          <w:rStyle w:val="Char5"/>
          <w:rtl/>
        </w:rPr>
      </w:pPr>
      <w:r w:rsidRPr="00FA4E15">
        <w:rPr>
          <w:rStyle w:val="Char5"/>
          <w:rFonts w:hint="cs"/>
          <w:rtl/>
        </w:rPr>
        <w:t>حسن این نصیحت امام را شنیده و با او میثاق بست. دیری نگذشت که مسأل</w:t>
      </w:r>
      <w:r w:rsidR="008359DB" w:rsidRPr="00FA4E15">
        <w:rPr>
          <w:rStyle w:val="Char5"/>
          <w:rFonts w:hint="cs"/>
          <w:rtl/>
        </w:rPr>
        <w:t>ه</w:t>
      </w:r>
      <w:r w:rsidRPr="00FA4E15">
        <w:rPr>
          <w:rStyle w:val="Char5"/>
          <w:rFonts w:hint="cs"/>
          <w:rtl/>
        </w:rPr>
        <w:t xml:space="preserve"> قیام ابراهیم و نفس زکیه شدت گرفت. منصور به حسن دستور داد تا علیه آنها به نبرد پردازد، او برای مشورت به پیشگاه امام حاضر شد، امام فرمود: «الآن زمان آزمون توبه‌ات فرارسیده اگر بر میثاقت پا بند و پابرجا باشی توبه‌ات نیز تحقق می‌یابد، و الاّ بر آنچه قبلاً نیز انجام داده‌ای در پیشگاه خدا از تو پرسیده خواهد شد و آنچه را که الآن انجام می‌دهی کیفرش را خواهی دید» حسن توبه‌اش را تجدید کرد و به امام گفت اگر خونم ریخته شود باز هم به نبرد حاضر نمی‌شوم. چنانچه او نزد منصور رفت و به وی گفت: «امیرالمؤمنین! من برای انجام این کار نخواهم رفت، آنچه را که تا امروز به پیروی از دستورات شما انجام داده‌ام اگر در اطاعت خداوندی بود برایم کفایت می‌کند و اگر آن در معصیت خداوند باشد نب</w:t>
      </w:r>
      <w:r w:rsidR="008359DB" w:rsidRPr="00FA4E15">
        <w:rPr>
          <w:rStyle w:val="Char5"/>
          <w:rFonts w:hint="cs"/>
          <w:rtl/>
        </w:rPr>
        <w:t>اید بیش از این مرتکب گناه شوم».</w:t>
      </w:r>
    </w:p>
    <w:p w:rsidR="00EA06DC" w:rsidRPr="00FA4E15" w:rsidRDefault="00EA06DC" w:rsidP="00FA4E15">
      <w:pPr>
        <w:ind w:firstLine="284"/>
        <w:jc w:val="both"/>
        <w:rPr>
          <w:rStyle w:val="Char5"/>
          <w:rtl/>
        </w:rPr>
      </w:pPr>
      <w:r w:rsidRPr="00FA4E15">
        <w:rPr>
          <w:rStyle w:val="Char5"/>
          <w:rFonts w:hint="cs"/>
          <w:rtl/>
        </w:rPr>
        <w:t>منصور با شنیدن این سخنان سخت خشمگین شده و دستور بازداشت شدن وی را صادر کرد. حمید برادر حسن پیش آمد و گفت: «امسال چهر</w:t>
      </w:r>
      <w:r w:rsidR="008359DB" w:rsidRPr="00FA4E15">
        <w:rPr>
          <w:rStyle w:val="Char5"/>
          <w:rFonts w:hint="cs"/>
          <w:rtl/>
        </w:rPr>
        <w:t>ه</w:t>
      </w:r>
      <w:r w:rsidRPr="00FA4E15">
        <w:rPr>
          <w:rStyle w:val="Char5"/>
          <w:rFonts w:hint="cs"/>
          <w:rtl/>
        </w:rPr>
        <w:t xml:space="preserve"> وی دگرگون شده، از این، معلوم می‌شود که به بیماری روانی مبتلا شده است. من جهت انجام این کار حاضرم» سپس منصور، افراد معتمد خود را فراخوند و پرسید که حسن از جمل</w:t>
      </w:r>
      <w:r w:rsidR="008359DB" w:rsidRPr="00FA4E15">
        <w:rPr>
          <w:rStyle w:val="Char5"/>
          <w:rFonts w:hint="cs"/>
          <w:rtl/>
        </w:rPr>
        <w:t>ه</w:t>
      </w:r>
      <w:r w:rsidRPr="00FA4E15">
        <w:rPr>
          <w:rStyle w:val="Char5"/>
          <w:rFonts w:hint="cs"/>
          <w:rtl/>
        </w:rPr>
        <w:t xml:space="preserve"> فقها با کدام یکی از آنها نشست و برخاست و روابط دارد، برایش گفته شد که اکثر اوقات با ابوحنیفه نشست و برخاست و رفت و آمد می‌کرد</w:t>
      </w:r>
      <w:r w:rsidRPr="00694B9D">
        <w:rPr>
          <w:rStyle w:val="Char5"/>
          <w:vertAlign w:val="superscript"/>
          <w:rtl/>
        </w:rPr>
        <w:footnoteReference w:id="201"/>
      </w:r>
      <w:r w:rsidR="008359DB" w:rsidRPr="00FA4E15">
        <w:rPr>
          <w:rStyle w:val="Char5"/>
          <w:rFonts w:hint="cs"/>
          <w:rtl/>
        </w:rPr>
        <w:t>.</w:t>
      </w:r>
    </w:p>
    <w:p w:rsidR="00EA06DC" w:rsidRDefault="00EA06DC" w:rsidP="002330F9">
      <w:pPr>
        <w:pStyle w:val="a1"/>
        <w:rPr>
          <w:rtl/>
        </w:rPr>
      </w:pPr>
      <w:bookmarkStart w:id="162" w:name="_Toc178871367"/>
      <w:bookmarkStart w:id="163" w:name="_Toc436077727"/>
      <w:r>
        <w:rPr>
          <w:rFonts w:hint="cs"/>
          <w:rtl/>
        </w:rPr>
        <w:t>امام مالک و شهامت او در فتوای علیه منصور و شکستن دستش به امر استاندار منصور</w:t>
      </w:r>
      <w:bookmarkEnd w:id="162"/>
      <w:bookmarkEnd w:id="163"/>
    </w:p>
    <w:p w:rsidR="00EA06DC" w:rsidRPr="00FA4E15" w:rsidRDefault="00EA06DC" w:rsidP="00FA4E15">
      <w:pPr>
        <w:ind w:firstLine="284"/>
        <w:jc w:val="both"/>
        <w:rPr>
          <w:rStyle w:val="Char5"/>
          <w:rtl/>
        </w:rPr>
      </w:pPr>
      <w:r w:rsidRPr="00FA4E15">
        <w:rPr>
          <w:rStyle w:val="Char5"/>
          <w:rFonts w:hint="cs"/>
          <w:rtl/>
        </w:rPr>
        <w:t>درد اصلی جوامع اسلامی در تمام ادوار تاریخ، وجود حکمرانان دنیا دوست و شکمباره و مقام‌پرست بوده است و مردان مجاهد و بزرگان اصلاح</w:t>
      </w:r>
      <w:r w:rsidR="008359DB" w:rsidRPr="00FA4E15">
        <w:rPr>
          <w:rStyle w:val="Char5"/>
          <w:rFonts w:hint="cs"/>
          <w:rtl/>
        </w:rPr>
        <w:t xml:space="preserve"> </w:t>
      </w:r>
      <w:r w:rsidRPr="00FA4E15">
        <w:rPr>
          <w:rStyle w:val="Char5"/>
          <w:rFonts w:hint="cs"/>
          <w:rtl/>
        </w:rPr>
        <w:t>‌طلب و آزاده‌ای چون ابوحنیفه و مالک و شافعی و احمد بن حنبل کوشیده‌اند تا به وظایف خویش عمل کنند و مسلمانان را به مسیر کتاب الهی و سنت نبوی ارشاد و راهنمایی نمایند و در این راه به انواع اهانت‌ها و بی‌حرمتی‌ها و زجرها و شکنجه‌ها و زندان‌ها گرفتار شده‌اند و اصولاً آزادگان جهان معرفت حاضر نمی‌شوند که به خاطر چند صباح حیات مادی، ارزش‌های معنوی را با کاخ‌ها و کوشک‌ها و مقام‌ها و منصب‌ها معاوضه کنند. علام</w:t>
      </w:r>
      <w:r w:rsidR="008359DB" w:rsidRPr="00FA4E15">
        <w:rPr>
          <w:rStyle w:val="Char5"/>
          <w:rFonts w:hint="cs"/>
          <w:rtl/>
        </w:rPr>
        <w:t>ه</w:t>
      </w:r>
      <w:r w:rsidRPr="00FA4E15">
        <w:rPr>
          <w:rStyle w:val="Char5"/>
          <w:rFonts w:hint="cs"/>
          <w:rtl/>
        </w:rPr>
        <w:t xml:space="preserve"> مودودی ادامه می‌دهد که:</w:t>
      </w:r>
    </w:p>
    <w:p w:rsidR="00EA06DC" w:rsidRPr="00FA4E15" w:rsidRDefault="00EA06DC" w:rsidP="00FA4E15">
      <w:pPr>
        <w:ind w:firstLine="284"/>
        <w:jc w:val="both"/>
        <w:rPr>
          <w:rStyle w:val="Char5"/>
          <w:rtl/>
        </w:rPr>
      </w:pPr>
      <w:r w:rsidRPr="00FA4E15">
        <w:rPr>
          <w:rStyle w:val="Char5"/>
          <w:rFonts w:hint="cs"/>
          <w:rtl/>
        </w:rPr>
        <w:t>«این روش، عیناً با این نظر امام</w:t>
      </w:r>
      <w:r w:rsidRPr="00694B9D">
        <w:rPr>
          <w:rStyle w:val="Char5"/>
          <w:vertAlign w:val="superscript"/>
          <w:rtl/>
        </w:rPr>
        <w:footnoteReference w:id="202"/>
      </w:r>
      <w:r w:rsidRPr="00FA4E15">
        <w:rPr>
          <w:rStyle w:val="Char5"/>
          <w:rFonts w:hint="cs"/>
          <w:rtl/>
        </w:rPr>
        <w:t xml:space="preserve"> انطباق داشت که اگر امکانات برپا شدن انقلاب مؤثر و صالح موجود باشند در این صورت قیام علیه حکومت ستمگر نه تنها جایز است بلکه واجب نیز هست. در این مورد طرز عمل امام مالک نیز با امام ابوحنیفه فرقی نداشت هنگامی که در مورد قیام نفس زکیه از وی پرسیدند که گردن‌های ما در بیعت خلیفه منصور است اکنون چگونه می‌توانیم از مدعی دیگر خلافت دفاع و پشتیبانی کنیم، او فتوا داد که بیعت عباسی‌ها جبراً صورت گرفته بود و بیعت جبری اگر قسم یا طلاق هم باشد باز باطل است.  بنابراین فتوا، اکثریت مردم از نفس زکیه، دفاع و پشتیبانی کردند و سپس خسارت آن را امام مالک چنین متحمل گردید که جعفر بن سلیمان استاندار عباسی او را مورد ضرب شلاق قرار داد و دستش از شانه کنده شد»</w:t>
      </w:r>
      <w:r w:rsidRPr="00694B9D">
        <w:rPr>
          <w:rStyle w:val="Char5"/>
          <w:vertAlign w:val="superscript"/>
          <w:rtl/>
        </w:rPr>
        <w:footnoteReference w:id="203"/>
      </w:r>
      <w:r w:rsidR="008359DB" w:rsidRPr="00FA4E15">
        <w:rPr>
          <w:rStyle w:val="Char5"/>
          <w:rFonts w:hint="cs"/>
          <w:rtl/>
        </w:rPr>
        <w:t>.</w:t>
      </w:r>
    </w:p>
    <w:p w:rsidR="00EA06DC" w:rsidRDefault="00EA06DC" w:rsidP="008359DB">
      <w:pPr>
        <w:pStyle w:val="a1"/>
        <w:rPr>
          <w:rtl/>
        </w:rPr>
      </w:pPr>
      <w:bookmarkStart w:id="164" w:name="_Toc178871368"/>
      <w:bookmarkStart w:id="165" w:name="_Toc436077728"/>
      <w:r>
        <w:rPr>
          <w:rFonts w:hint="cs"/>
          <w:rtl/>
        </w:rPr>
        <w:t>آزادی مطلق در حوز</w:t>
      </w:r>
      <w:r w:rsidR="008359DB">
        <w:rPr>
          <w:rFonts w:hint="cs"/>
          <w:rtl/>
        </w:rPr>
        <w:t>ه</w:t>
      </w:r>
      <w:r>
        <w:rPr>
          <w:rFonts w:hint="cs"/>
          <w:rtl/>
        </w:rPr>
        <w:t xml:space="preserve"> فقهی حنفی</w:t>
      </w:r>
      <w:bookmarkEnd w:id="164"/>
      <w:bookmarkEnd w:id="165"/>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بحث‌های گذشته در زمین</w:t>
      </w:r>
      <w:r w:rsidR="008359DB" w:rsidRPr="00FA4E15">
        <w:rPr>
          <w:rStyle w:val="Char5"/>
          <w:rFonts w:hint="cs"/>
          <w:rtl/>
        </w:rPr>
        <w:t>ه</w:t>
      </w:r>
      <w:r w:rsidRPr="00FA4E15">
        <w:rPr>
          <w:rStyle w:val="Char5"/>
          <w:rFonts w:hint="cs"/>
          <w:rtl/>
        </w:rPr>
        <w:t xml:space="preserve"> توجه دو مکتب فقهای عراق و حجاز به «مفهوم» مطالبی آمده است که فقهای عراق به جنب</w:t>
      </w:r>
      <w:r w:rsidR="008359DB" w:rsidRPr="00FA4E15">
        <w:rPr>
          <w:rStyle w:val="Char5"/>
          <w:rFonts w:hint="cs"/>
          <w:rtl/>
        </w:rPr>
        <w:t>ه</w:t>
      </w:r>
      <w:r w:rsidRPr="00FA4E15">
        <w:rPr>
          <w:rStyle w:val="Char5"/>
          <w:rFonts w:hint="cs"/>
          <w:rtl/>
        </w:rPr>
        <w:t xml:space="preserve"> ثابت</w:t>
      </w:r>
      <w:r w:rsidR="008359DB" w:rsidRPr="00FA4E15">
        <w:rPr>
          <w:rStyle w:val="Char5"/>
          <w:rFonts w:hint="cs"/>
          <w:rtl/>
        </w:rPr>
        <w:t xml:space="preserve"> و ابدی «مفهوم» می‌اندیشیدند درحالی</w:t>
      </w:r>
      <w:r w:rsidRPr="00FA4E15">
        <w:rPr>
          <w:rStyle w:val="Char5"/>
          <w:rFonts w:hint="cs"/>
          <w:rtl/>
        </w:rPr>
        <w:t>که فقهای حجاز به جنب</w:t>
      </w:r>
      <w:r w:rsidR="008359DB" w:rsidRPr="00FA4E15">
        <w:rPr>
          <w:rStyle w:val="Char5"/>
          <w:rFonts w:hint="cs"/>
          <w:rtl/>
        </w:rPr>
        <w:t>ه</w:t>
      </w:r>
      <w:r w:rsidRPr="00FA4E15">
        <w:rPr>
          <w:rStyle w:val="Char5"/>
          <w:rFonts w:hint="cs"/>
          <w:rtl/>
        </w:rPr>
        <w:t xml:space="preserve"> موقت آن، نظر داشتند</w:t>
      </w:r>
      <w:r w:rsidR="008359DB" w:rsidRPr="00FA4E15">
        <w:rPr>
          <w:rStyle w:val="Char5"/>
          <w:rFonts w:hint="cs"/>
          <w:rtl/>
        </w:rPr>
        <w:t>،</w:t>
      </w:r>
      <w:r w:rsidRPr="00FA4E15">
        <w:rPr>
          <w:rStyle w:val="Char5"/>
          <w:rFonts w:hint="cs"/>
          <w:rtl/>
        </w:rPr>
        <w:t xml:space="preserve"> یعنی در مکتب حجاز به علت جانبداری فقها از سنت قضایی حجازی، عملاً در یک محدود</w:t>
      </w:r>
      <w:r w:rsidR="0007388D" w:rsidRPr="00FA4E15">
        <w:rPr>
          <w:rStyle w:val="Char5"/>
          <w:rFonts w:hint="cs"/>
          <w:rtl/>
        </w:rPr>
        <w:t>ۀ</w:t>
      </w:r>
      <w:r w:rsidRPr="00FA4E15">
        <w:rPr>
          <w:rStyle w:val="Char5"/>
          <w:rFonts w:hint="cs"/>
          <w:rtl/>
        </w:rPr>
        <w:t xml:space="preserve"> فقهی، سوابق عملی روزگار پیامبر</w:t>
      </w:r>
      <w:r>
        <w:rPr>
          <w:rFonts w:cs="CTraditional Arabic" w:hint="cs"/>
          <w:rtl/>
          <w:lang w:bidi="fa-IR"/>
        </w:rPr>
        <w:t>ص</w:t>
      </w:r>
      <w:r w:rsidRPr="00FA4E15">
        <w:rPr>
          <w:rStyle w:val="Char5"/>
          <w:rFonts w:hint="cs"/>
          <w:rtl/>
        </w:rPr>
        <w:t xml:space="preserve"> و اصحاب، نادیده گرفته می‌شد، در عبارتی رساتر آنان برای حفاظت از سنت قضاء، به حول و حوش قضیه نمی‌نگریستند و با وجود آن همه کارایی و اطلاعات وسیع، سیستم پویایی قضایی را به اسارت موضع و امکان و مناسبت‌های حوزه‌ای درآوردند</w:t>
      </w:r>
      <w:r w:rsidR="008359DB" w:rsidRPr="00FA4E15">
        <w:rPr>
          <w:rStyle w:val="Char5"/>
          <w:rFonts w:hint="cs"/>
          <w:rtl/>
        </w:rPr>
        <w:t xml:space="preserve"> و به نوعی روش ایستایی گرویدند.</w:t>
      </w:r>
    </w:p>
    <w:p w:rsidR="00EA06DC" w:rsidRPr="00FA4E15" w:rsidRDefault="00EA06DC" w:rsidP="00FA4E15">
      <w:pPr>
        <w:ind w:firstLine="284"/>
        <w:jc w:val="both"/>
        <w:rPr>
          <w:rStyle w:val="Char5"/>
          <w:rtl/>
        </w:rPr>
      </w:pPr>
      <w:r w:rsidRPr="00FA4E15">
        <w:rPr>
          <w:rStyle w:val="Char5"/>
          <w:rFonts w:hint="cs"/>
          <w:rtl/>
        </w:rPr>
        <w:t>علام</w:t>
      </w:r>
      <w:r w:rsidR="008359DB" w:rsidRPr="00FA4E15">
        <w:rPr>
          <w:rStyle w:val="Char5"/>
          <w:rFonts w:hint="cs"/>
          <w:rtl/>
        </w:rPr>
        <w:t>ه اقبال جریان را چنین می‌نویسد:</w:t>
      </w:r>
    </w:p>
    <w:p w:rsidR="00EA06DC" w:rsidRPr="00FA4E15" w:rsidRDefault="00EA06DC" w:rsidP="00FA4E15">
      <w:pPr>
        <w:ind w:firstLine="284"/>
        <w:jc w:val="both"/>
        <w:rPr>
          <w:rStyle w:val="Char5"/>
          <w:rtl/>
        </w:rPr>
      </w:pPr>
      <w:r w:rsidRPr="00FA4E15">
        <w:rPr>
          <w:rStyle w:val="Char5"/>
          <w:rFonts w:hint="cs"/>
          <w:rtl/>
        </w:rPr>
        <w:t>«... فقهای حجاز به تمام حقیقت وضع خود توجه نداشتند و جانبداری غریزه ایشان از سنت قضایی حجازی، مای</w:t>
      </w:r>
      <w:r w:rsidR="0007388D" w:rsidRPr="00FA4E15">
        <w:rPr>
          <w:rStyle w:val="Char5"/>
          <w:rFonts w:hint="cs"/>
          <w:rtl/>
        </w:rPr>
        <w:t>ۀ</w:t>
      </w:r>
      <w:r w:rsidRPr="00FA4E15">
        <w:rPr>
          <w:rStyle w:val="Char5"/>
          <w:rFonts w:hint="cs"/>
          <w:rtl/>
        </w:rPr>
        <w:t xml:space="preserve"> عدم توجه ایشان به </w:t>
      </w:r>
      <w:r w:rsidR="008359DB" w:rsidRPr="00FA4E15">
        <w:rPr>
          <w:rStyle w:val="Char5"/>
          <w:rFonts w:hint="cs"/>
          <w:rtl/>
        </w:rPr>
        <w:t>(</w:t>
      </w:r>
      <w:r w:rsidRPr="00FA4E15">
        <w:rPr>
          <w:rStyle w:val="Char5"/>
          <w:rFonts w:hint="cs"/>
          <w:rtl/>
        </w:rPr>
        <w:t>سوابقی</w:t>
      </w:r>
      <w:r w:rsidR="008359DB" w:rsidRPr="00FA4E15">
        <w:rPr>
          <w:rStyle w:val="Char5"/>
          <w:rFonts w:hint="cs"/>
          <w:rtl/>
        </w:rPr>
        <w:t>)</w:t>
      </w:r>
      <w:r w:rsidRPr="00FA4E15">
        <w:rPr>
          <w:rStyle w:val="Char5"/>
          <w:rFonts w:hint="cs"/>
          <w:rtl/>
        </w:rPr>
        <w:t xml:space="preserve"> می‌شد که عملاً در روزگار پیغمبر اسلام</w:t>
      </w:r>
      <w:r>
        <w:rPr>
          <w:rFonts w:cs="CTraditional Arabic" w:hint="cs"/>
          <w:rtl/>
          <w:lang w:bidi="fa-IR"/>
        </w:rPr>
        <w:t>ص</w:t>
      </w:r>
      <w:r w:rsidRPr="00FA4E15">
        <w:rPr>
          <w:rStyle w:val="Char5"/>
          <w:rFonts w:hint="cs"/>
          <w:rtl/>
        </w:rPr>
        <w:t xml:space="preserve"> و ا</w:t>
      </w:r>
      <w:r w:rsidR="008359DB" w:rsidRPr="00FA4E15">
        <w:rPr>
          <w:rStyle w:val="Char5"/>
          <w:rFonts w:hint="cs"/>
          <w:rtl/>
        </w:rPr>
        <w:t>صحاب او اتفاق افتاده بود».</w:t>
      </w:r>
    </w:p>
    <w:p w:rsidR="00EA06DC" w:rsidRPr="00FA4E15" w:rsidRDefault="00EA06DC" w:rsidP="00FA4E15">
      <w:pPr>
        <w:ind w:firstLine="284"/>
        <w:jc w:val="both"/>
        <w:rPr>
          <w:rStyle w:val="Char5"/>
          <w:rtl/>
        </w:rPr>
      </w:pPr>
      <w:r w:rsidRPr="00FA4E15">
        <w:rPr>
          <w:rStyle w:val="Char5"/>
          <w:rFonts w:hint="cs"/>
          <w:rtl/>
        </w:rPr>
        <w:t>بدون شک به ارزش آنچه مشخص و عینی است واقف بودند، ولی در عین حال به آن رنگ ابدیت می‌دادند. و به ندرت به قیاسی که مبتنی بر تحقیق دربار</w:t>
      </w:r>
      <w:r w:rsidR="008359DB" w:rsidRPr="00FA4E15">
        <w:rPr>
          <w:rStyle w:val="Char5"/>
          <w:rFonts w:hint="cs"/>
          <w:rtl/>
        </w:rPr>
        <w:t>ه</w:t>
      </w:r>
      <w:r w:rsidRPr="00FA4E15">
        <w:rPr>
          <w:rStyle w:val="Char5"/>
          <w:rFonts w:hint="cs"/>
          <w:rtl/>
        </w:rPr>
        <w:t xml:space="preserve"> حالات عینی به همان صورت که هستند باشد، توسل می‌جستند. خرده‌گیری ایشان بر ابوحنیفه و مذهب او، سبب آزادی امور غیر مجرد یا عینی از قید و  بند شد، و این ضرورت را پیش آورد که،  در تفسیر اصول قضایی و حقوقی، به مشاهد</w:t>
      </w:r>
      <w:r w:rsidR="008359DB" w:rsidRPr="00FA4E15">
        <w:rPr>
          <w:rStyle w:val="Char5"/>
          <w:rFonts w:hint="cs"/>
          <w:rtl/>
        </w:rPr>
        <w:t>ه</w:t>
      </w:r>
      <w:r w:rsidRPr="00FA4E15">
        <w:rPr>
          <w:rStyle w:val="Char5"/>
          <w:rFonts w:hint="cs"/>
          <w:rtl/>
        </w:rPr>
        <w:t xml:space="preserve"> حرکت و تنوع زندگی بپردازند</w:t>
      </w:r>
      <w:r w:rsidRPr="00694B9D">
        <w:rPr>
          <w:rStyle w:val="Char5"/>
          <w:vertAlign w:val="superscript"/>
          <w:rtl/>
        </w:rPr>
        <w:footnoteReference w:id="204"/>
      </w:r>
      <w:r w:rsidRPr="00FA4E15">
        <w:rPr>
          <w:rStyle w:val="Char5"/>
          <w:rFonts w:hint="cs"/>
          <w:rtl/>
        </w:rPr>
        <w:t>. بدین ترتیب، مذهب ابوحنیفه که نتایج این اختلاف نظر را به خوبی جذب کرد، از لحاظ اصل اساسی خود، آزادی مطلق دارد، و از هر مذهب فقهی دیگر قابلیت انطباق خلاق آن بیشتر است</w:t>
      </w:r>
      <w:r w:rsidRPr="00694B9D">
        <w:rPr>
          <w:rStyle w:val="Char5"/>
          <w:vertAlign w:val="superscript"/>
          <w:rtl/>
        </w:rPr>
        <w:footnoteReference w:id="205"/>
      </w:r>
      <w:r w:rsidRPr="00FA4E15">
        <w:rPr>
          <w:rStyle w:val="Char5"/>
          <w:rFonts w:hint="cs"/>
          <w:rtl/>
        </w:rPr>
        <w:t>. ولی، حنفیان جدید، بر خلاف روح این مذهب، تفسیر و تعبیرهای مؤسس این مذهب و پیروان بلافصل او را جنب</w:t>
      </w:r>
      <w:r w:rsidR="008359DB" w:rsidRPr="00FA4E15">
        <w:rPr>
          <w:rStyle w:val="Char5"/>
          <w:rFonts w:hint="cs"/>
          <w:rtl/>
        </w:rPr>
        <w:t>ه</w:t>
      </w:r>
      <w:r w:rsidRPr="00FA4E15">
        <w:rPr>
          <w:rStyle w:val="Char5"/>
          <w:rFonts w:hint="cs"/>
          <w:rtl/>
        </w:rPr>
        <w:t xml:space="preserve"> ابدیت بخشیده و همان رنگ ثبات و ابدیتی را که مخالفان ابوحنیفه به فتاوی بیان شد</w:t>
      </w:r>
      <w:r w:rsidR="008359DB" w:rsidRPr="00FA4E15">
        <w:rPr>
          <w:rStyle w:val="Char5"/>
          <w:rFonts w:hint="cs"/>
          <w:rtl/>
        </w:rPr>
        <w:t>ه</w:t>
      </w:r>
      <w:r w:rsidRPr="00FA4E15">
        <w:rPr>
          <w:rStyle w:val="Char5"/>
          <w:rFonts w:hint="cs"/>
          <w:rtl/>
        </w:rPr>
        <w:t xml:space="preserve"> در حالات عینی خاص می‌داده‌اند اینان نیز به فتاوی ابوحنیفه و پیروان وی داده‌اند. اگر حقیقت قیاس درست فهمیده و به کار بسته شود، همان‌گونه که شافعی به حق گفته است، قیاس، نام دیگری برای اجتهاد می‌باشد که در حدود آنچه وحی شده، آزادی مطلق دارد و اهمیت آن، به عنوان یک اصل، از این امر آشکار می‌شود که، به گفت</w:t>
      </w:r>
      <w:r w:rsidR="008359DB" w:rsidRPr="00FA4E15">
        <w:rPr>
          <w:rStyle w:val="Char5"/>
          <w:rFonts w:hint="cs"/>
          <w:rtl/>
        </w:rPr>
        <w:t>ه</w:t>
      </w:r>
      <w:r w:rsidRPr="00FA4E15">
        <w:rPr>
          <w:rStyle w:val="Char5"/>
          <w:rFonts w:hint="cs"/>
          <w:rtl/>
        </w:rPr>
        <w:t xml:space="preserve"> قاضی شوکانی، چنانکه اکثر فقها، نظر داده‌اند، حتی در زمان پیغمبر اسلام</w:t>
      </w:r>
      <w:r>
        <w:rPr>
          <w:rFonts w:cs="CTraditional Arabic" w:hint="cs"/>
          <w:rtl/>
          <w:lang w:bidi="fa-IR"/>
        </w:rPr>
        <w:t>ص</w:t>
      </w:r>
      <w:r w:rsidRPr="00FA4E15">
        <w:rPr>
          <w:rStyle w:val="Char5"/>
          <w:rtl/>
        </w:rPr>
        <w:t xml:space="preserve"> </w:t>
      </w:r>
      <w:r w:rsidRPr="00FA4E15">
        <w:rPr>
          <w:rStyle w:val="Char5"/>
          <w:rFonts w:hint="cs"/>
          <w:rtl/>
        </w:rPr>
        <w:t>هم مجاز بوده است»</w:t>
      </w:r>
      <w:r w:rsidRPr="00694B9D">
        <w:rPr>
          <w:rStyle w:val="Char5"/>
          <w:vertAlign w:val="superscript"/>
          <w:rtl/>
        </w:rPr>
        <w:footnoteReference w:id="206"/>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دربار</w:t>
      </w:r>
      <w:r w:rsidR="008359DB" w:rsidRPr="00FA4E15">
        <w:rPr>
          <w:rStyle w:val="Char5"/>
          <w:rFonts w:hint="cs"/>
          <w:rtl/>
        </w:rPr>
        <w:t>ه</w:t>
      </w:r>
      <w:r w:rsidRPr="00FA4E15">
        <w:rPr>
          <w:rStyle w:val="Char5"/>
          <w:rFonts w:hint="cs"/>
          <w:rtl/>
        </w:rPr>
        <w:t xml:space="preserve"> مسدود شدن باب اجتهاد، قبلاً توضیحات کافی داده شده است و فقهای متعهد و مسئول نیز گفته‌اند که فکر و منطق آدمی را نمی‌توان به عصر ویژه‌ای محدود کرد. و اگر مذاهب را به چهار مذهب محدود کرده، خواسته‌اند که از تعدد مذاهب و اختلاف شدید فقهی جلوگیری نمایند. علام</w:t>
      </w:r>
      <w:r w:rsidR="008359DB" w:rsidRPr="00FA4E15">
        <w:rPr>
          <w:rStyle w:val="Char5"/>
          <w:rFonts w:hint="cs"/>
          <w:rtl/>
        </w:rPr>
        <w:t>ه</w:t>
      </w:r>
      <w:r w:rsidRPr="00FA4E15">
        <w:rPr>
          <w:rStyle w:val="Char5"/>
          <w:rFonts w:hint="cs"/>
          <w:rtl/>
        </w:rPr>
        <w:t xml:space="preserve"> اقبال لاهوری چنین می‌گوید و عقیده ویژه‌ای دارد: «بسته شدن در اجتهاد، وهمی بیش نیست، و پیدایش آن، قسمتی در نتیجه تجمد اندیش</w:t>
      </w:r>
      <w:r w:rsidR="008359DB" w:rsidRPr="00FA4E15">
        <w:rPr>
          <w:rStyle w:val="Char5"/>
          <w:rFonts w:hint="cs"/>
          <w:rtl/>
        </w:rPr>
        <w:t>ه</w:t>
      </w:r>
      <w:r w:rsidRPr="00FA4E15">
        <w:rPr>
          <w:rStyle w:val="Char5"/>
          <w:rFonts w:hint="cs"/>
          <w:rtl/>
        </w:rPr>
        <w:t xml:space="preserve"> فقهی در اسلام است، و قسمت دیگر در نتیج</w:t>
      </w:r>
      <w:r w:rsidR="0007388D" w:rsidRPr="00FA4E15">
        <w:rPr>
          <w:rStyle w:val="Char5"/>
          <w:rFonts w:hint="cs"/>
          <w:rtl/>
        </w:rPr>
        <w:t>ۀ</w:t>
      </w:r>
      <w:r w:rsidRPr="00FA4E15">
        <w:rPr>
          <w:rStyle w:val="Char5"/>
          <w:rFonts w:hint="cs"/>
          <w:rtl/>
        </w:rPr>
        <w:t xml:space="preserve"> آن تنبلی فکری است که مخصوصاً در دور</w:t>
      </w:r>
      <w:r w:rsidR="008359DB" w:rsidRPr="00FA4E15">
        <w:rPr>
          <w:rStyle w:val="Char5"/>
          <w:rFonts w:hint="cs"/>
          <w:rtl/>
        </w:rPr>
        <w:t>ه</w:t>
      </w:r>
      <w:r w:rsidRPr="00FA4E15">
        <w:rPr>
          <w:rStyle w:val="Char5"/>
          <w:rFonts w:hint="cs"/>
          <w:rtl/>
        </w:rPr>
        <w:t xml:space="preserve"> انحطاط روحی حاصل می‌شود و متفکران بزرگ را به صورت بتهایی درمی‌آورد</w:t>
      </w:r>
      <w:r w:rsidRPr="00694B9D">
        <w:rPr>
          <w:rStyle w:val="Char5"/>
          <w:vertAlign w:val="superscript"/>
          <w:rtl/>
        </w:rPr>
        <w:footnoteReference w:id="207"/>
      </w:r>
      <w:r w:rsidRPr="00FA4E15">
        <w:rPr>
          <w:rStyle w:val="Char5"/>
          <w:rFonts w:hint="cs"/>
          <w:rtl/>
        </w:rPr>
        <w:t>. اگر بعضی از فقهیان بزرگ متأخر این وهم و فرض را تأیید کرده‌اند، اسلام جدید مجبور نیست که از استقلال فکری خود چشم بپوشد</w:t>
      </w:r>
      <w:r w:rsidRPr="00694B9D">
        <w:rPr>
          <w:rStyle w:val="Char5"/>
          <w:vertAlign w:val="superscript"/>
          <w:rtl/>
        </w:rPr>
        <w:footnoteReference w:id="208"/>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سرخسی</w:t>
      </w:r>
      <w:r w:rsidRPr="00694B9D">
        <w:rPr>
          <w:rStyle w:val="Char5"/>
          <w:vertAlign w:val="superscript"/>
          <w:rtl/>
        </w:rPr>
        <w:footnoteReference w:id="209"/>
      </w:r>
      <w:r w:rsidRPr="00FA4E15">
        <w:rPr>
          <w:rStyle w:val="Char5"/>
          <w:rFonts w:hint="cs"/>
          <w:rtl/>
        </w:rPr>
        <w:t xml:space="preserve"> که در قرن دهم هجری می‌زیسته به حق چنین نوشته است: «اگر طرفداران این نظر وهمی، مقصودشان این است که نویسندگان قدیمی‌تر تسهیلات بیشتری در اختیار داشته‌اند و متأخران، دشواری‌های فراوان‌تری بر سر راه خود دارند، باید گفت که این، سخن بی‌معنایی است</w:t>
      </w:r>
      <w:r w:rsidR="008359DB" w:rsidRPr="00FA4E15">
        <w:rPr>
          <w:rStyle w:val="Char5"/>
          <w:rFonts w:hint="cs"/>
          <w:rtl/>
        </w:rPr>
        <w:t>،</w:t>
      </w:r>
      <w:r w:rsidRPr="00FA4E15">
        <w:rPr>
          <w:rStyle w:val="Char5"/>
          <w:rFonts w:hint="cs"/>
          <w:rtl/>
        </w:rPr>
        <w:t xml:space="preserve"> چه برای فقهای متقدمتر بوده است، احتیاجی به فهم فراوان نیست. تفاسیری که بر قرآن و حدیث نوشته شده، به اندازه‌ای زیاد و گوناگون است که مجتهد امروز بیش از آنچه احتیاج دارد مواد لازم</w:t>
      </w:r>
      <w:r w:rsidR="008359DB" w:rsidRPr="00FA4E15">
        <w:rPr>
          <w:rStyle w:val="Char5"/>
          <w:rFonts w:hint="cs"/>
          <w:rtl/>
        </w:rPr>
        <w:t xml:space="preserve"> برای تفسیر را در اختیار دارد».</w:t>
      </w:r>
    </w:p>
    <w:p w:rsidR="00EA06DC" w:rsidRPr="00FA4E15" w:rsidRDefault="00EA06DC" w:rsidP="00FA4E15">
      <w:pPr>
        <w:ind w:firstLine="284"/>
        <w:jc w:val="both"/>
        <w:rPr>
          <w:rStyle w:val="Char5"/>
          <w:rtl/>
        </w:rPr>
      </w:pPr>
      <w:r w:rsidRPr="00FA4E15">
        <w:rPr>
          <w:rStyle w:val="Char5"/>
          <w:rFonts w:hint="cs"/>
          <w:rtl/>
        </w:rPr>
        <w:t>امیدوارم که این بحث مختصر بر شما روشن کرده باشد که، نه در اصول اساسی و نه در ساختمان دستگاه‌های فقهی و حقوقی ما، بدان صورت که امروز آنها را می‌بینیم، چیزی وجود دارد که مؤید وضع فعلی باشد. جهان اسلام، چون با اندیش</w:t>
      </w:r>
      <w:r w:rsidR="008359DB" w:rsidRPr="00FA4E15">
        <w:rPr>
          <w:rStyle w:val="Char5"/>
          <w:rFonts w:hint="cs"/>
          <w:rtl/>
        </w:rPr>
        <w:t>ه</w:t>
      </w:r>
      <w:r w:rsidRPr="00FA4E15">
        <w:rPr>
          <w:rStyle w:val="Char5"/>
          <w:rFonts w:hint="cs"/>
          <w:rtl/>
        </w:rPr>
        <w:t xml:space="preserve"> نافذ و تجرب</w:t>
      </w:r>
      <w:r w:rsidR="008359DB" w:rsidRPr="00FA4E15">
        <w:rPr>
          <w:rStyle w:val="Char5"/>
          <w:rFonts w:hint="cs"/>
          <w:rtl/>
        </w:rPr>
        <w:t>ه</w:t>
      </w:r>
      <w:r w:rsidRPr="00FA4E15">
        <w:rPr>
          <w:rStyle w:val="Char5"/>
          <w:rFonts w:hint="cs"/>
          <w:rtl/>
        </w:rPr>
        <w:t xml:space="preserve"> جدید مجهز شود، می‌تواند شجاعانه به کار نوسازی و احیایی که در پیش دارد بپردازد. ولی کار نوسازی، جنبه‌ای بسیار جدیدتر از سازگاری با شرایط جدید زندگی دارد»</w:t>
      </w:r>
      <w:r w:rsidRPr="00694B9D">
        <w:rPr>
          <w:rStyle w:val="Char5"/>
          <w:vertAlign w:val="superscript"/>
          <w:rtl/>
        </w:rPr>
        <w:footnoteReference w:id="210"/>
      </w:r>
      <w:r w:rsidR="008359D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ارزیابی عقل در برابر وحی، فقه و عقل در خدمت وحی الهی قرار گرفته است. و حل و فصل امور مسلمانان، تنها در انحصار خرد فردی و اجتماعی نیست بلکه خداوند، بشر را هدایت کرده است که با نزول آیات و به کارگیری عقل و منطق، خود را از خط زنجیری اتصالی عبودیت پروردگار جدا نکند و فلسف</w:t>
      </w:r>
      <w:r w:rsidR="0007388D" w:rsidRPr="00FA4E15">
        <w:rPr>
          <w:rStyle w:val="Char5"/>
          <w:rFonts w:hint="cs"/>
          <w:rtl/>
        </w:rPr>
        <w:t>ۀ</w:t>
      </w:r>
      <w:r w:rsidRPr="00FA4E15">
        <w:rPr>
          <w:rStyle w:val="Char5"/>
          <w:rFonts w:hint="cs"/>
          <w:rtl/>
        </w:rPr>
        <w:t xml:space="preserve"> ح</w:t>
      </w:r>
      <w:r w:rsidR="008359DB" w:rsidRPr="00FA4E15">
        <w:rPr>
          <w:rStyle w:val="Char5"/>
          <w:rFonts w:hint="cs"/>
          <w:rtl/>
        </w:rPr>
        <w:t>یات مادی و معنوی را نیک دریابد.</w:t>
      </w:r>
    </w:p>
    <w:p w:rsidR="00EA06DC" w:rsidRPr="00FA4E15" w:rsidRDefault="00EA06DC" w:rsidP="00FA4E15">
      <w:pPr>
        <w:ind w:firstLine="284"/>
        <w:jc w:val="both"/>
        <w:rPr>
          <w:rStyle w:val="Char5"/>
          <w:rtl/>
        </w:rPr>
      </w:pPr>
      <w:r w:rsidRPr="00FA4E15">
        <w:rPr>
          <w:rStyle w:val="Char5"/>
          <w:rFonts w:hint="cs"/>
          <w:rtl/>
        </w:rPr>
        <w:t>در «احیای فکر دینی در اسلام»</w:t>
      </w:r>
      <w:r w:rsidRPr="00694B9D">
        <w:rPr>
          <w:rStyle w:val="Char5"/>
          <w:vertAlign w:val="superscript"/>
          <w:rtl/>
        </w:rPr>
        <w:footnoteReference w:id="211"/>
      </w:r>
      <w:r w:rsidR="008359DB" w:rsidRPr="00FA4E15">
        <w:rPr>
          <w:rStyle w:val="Char5"/>
          <w:rFonts w:hint="cs"/>
          <w:rtl/>
        </w:rPr>
        <w:t xml:space="preserve"> آمده است که:</w:t>
      </w:r>
    </w:p>
    <w:p w:rsidR="00EA06DC" w:rsidRPr="00FA4E15" w:rsidRDefault="00EA06DC" w:rsidP="00FA4E15">
      <w:pPr>
        <w:ind w:firstLine="284"/>
        <w:jc w:val="both"/>
        <w:rPr>
          <w:rStyle w:val="Char5"/>
          <w:rtl/>
        </w:rPr>
      </w:pPr>
      <w:r w:rsidRPr="00FA4E15">
        <w:rPr>
          <w:rStyle w:val="Char5"/>
          <w:rFonts w:hint="cs"/>
          <w:rtl/>
        </w:rPr>
        <w:t>«تجربه نشان می‌دهد که حقیقتی که از راه عقل محض به دست می‌آید نمی‌تواند آن حرارت اعتقاد زنده‌ای را داشته باشد که تنها با الهام شخصی حاصل شود. به همین دلیل است که عقل محض چندان تأثیر در نوع بشر نکرده، در صورتی که دین، پیوسته مای</w:t>
      </w:r>
      <w:r w:rsidR="008359DB" w:rsidRPr="00FA4E15">
        <w:rPr>
          <w:rStyle w:val="Char5"/>
          <w:rFonts w:hint="cs"/>
          <w:rtl/>
        </w:rPr>
        <w:t>ه</w:t>
      </w:r>
      <w:r w:rsidRPr="00FA4E15">
        <w:rPr>
          <w:rStyle w:val="Char5"/>
          <w:rFonts w:hint="cs"/>
          <w:rtl/>
        </w:rPr>
        <w:t xml:space="preserve"> ارتقای افراد و تغییر شکل جوامع بشری بوده است. مثالی‌گری اروپا هرگز به صورت عامل زنده‌ای در حیات آن درنیامده، و نتیج</w:t>
      </w:r>
      <w:r w:rsidR="0007388D" w:rsidRPr="00FA4E15">
        <w:rPr>
          <w:rStyle w:val="Char5"/>
          <w:rFonts w:hint="cs"/>
          <w:rtl/>
        </w:rPr>
        <w:t>ۀ</w:t>
      </w:r>
      <w:r w:rsidRPr="00FA4E15">
        <w:rPr>
          <w:rStyle w:val="Char5"/>
          <w:rFonts w:hint="cs"/>
          <w:rtl/>
        </w:rPr>
        <w:t xml:space="preserve"> آن پیدایش «من» سرگردانی است که در میان دموکراسی‌هایی ناسازگار با یکدیگر به جستجوی خود می‌پردازد که کار منحصر آنها بهره‌کشی از درویشان، به سود توانگران است. سخن مرا باور کنید که اروپای امروز بزرگ</w:t>
      </w:r>
      <w:r w:rsidR="008359DB" w:rsidRPr="00FA4E15">
        <w:rPr>
          <w:rStyle w:val="Char5"/>
          <w:rFonts w:hint="eastAsia"/>
          <w:rtl/>
        </w:rPr>
        <w:t>‌</w:t>
      </w:r>
      <w:r w:rsidRPr="00FA4E15">
        <w:rPr>
          <w:rStyle w:val="Char5"/>
          <w:rFonts w:hint="cs"/>
          <w:rtl/>
        </w:rPr>
        <w:t>ترین مانع، در راه پیشرفت اخلاق بشریت است. از طرف دیگر، مسلمانان، مالک اندیشه‌ها و کمال مطلوب‌های نهایی مطلق مبتنی بر وحیی می‌باشند که چون از درونی‌ترین ژرفنای زندگی بیان می‌شود، به ظاهری بودن صوری آن رنگ باطنی می‌دهد. برای فرد مسلمان، شالود</w:t>
      </w:r>
      <w:r w:rsidR="008359DB" w:rsidRPr="00FA4E15">
        <w:rPr>
          <w:rStyle w:val="Char5"/>
          <w:rFonts w:hint="cs"/>
          <w:rtl/>
        </w:rPr>
        <w:t>ه</w:t>
      </w:r>
      <w:r w:rsidRPr="00FA4E15">
        <w:rPr>
          <w:rStyle w:val="Char5"/>
          <w:rFonts w:hint="cs"/>
          <w:rtl/>
        </w:rPr>
        <w:t xml:space="preserve"> روحانی زندگی، امری اعتقادی است و برای دفاع از این اعتقاد به آسانی جان خود را فدا می‌کند و چون به این فکر اساسی اسلام توجه کنیم که پس از این، دیگر وحیی نخواهد رسید که مای</w:t>
      </w:r>
      <w:r w:rsidR="00D8282A" w:rsidRPr="00FA4E15">
        <w:rPr>
          <w:rStyle w:val="Char5"/>
          <w:rFonts w:hint="cs"/>
          <w:rtl/>
        </w:rPr>
        <w:t>ه</w:t>
      </w:r>
      <w:r w:rsidRPr="00FA4E15">
        <w:rPr>
          <w:rStyle w:val="Char5"/>
          <w:rFonts w:hint="cs"/>
          <w:rtl/>
        </w:rPr>
        <w:t xml:space="preserve"> محدودیت آدمی شود، بایستی که ما، از لحاظ روحی، آزادترین مردمان روی زمین باشیم، مسلمانان نخستین که تازه از قید اسارت روحی آسیای پیش از اسلام بیرون آمده بودند، در وضعی نبودند که به اهمیت واقعی این فکر اساسی متوجه شوند. بسیار شایسته است که مسلمانان امروز، وضع خود را در روشنی اصول اساسی  بنا کند، و از هدف اسلام که تاکنون به صورتی جزیی آشکار شده آن دموکراسی روحی را که غرض نهایی اسلام است، بیرون بیاورد و به کامل کردن</w:t>
      </w:r>
      <w:r w:rsidR="008359DB" w:rsidRPr="00FA4E15">
        <w:rPr>
          <w:rStyle w:val="Char5"/>
          <w:rFonts w:hint="cs"/>
          <w:rtl/>
        </w:rPr>
        <w:t xml:space="preserve"> و گستردن آن بپردازد».</w:t>
      </w:r>
    </w:p>
    <w:p w:rsidR="00EA06DC" w:rsidRPr="002330F9" w:rsidRDefault="00EA06DC" w:rsidP="002330F9">
      <w:pPr>
        <w:pStyle w:val="a1"/>
        <w:rPr>
          <w:rtl/>
        </w:rPr>
      </w:pPr>
      <w:bookmarkStart w:id="166" w:name="_Toc178871369"/>
      <w:bookmarkStart w:id="167" w:name="_Toc436077729"/>
      <w:r w:rsidRPr="002330F9">
        <w:rPr>
          <w:rFonts w:hint="cs"/>
          <w:rtl/>
        </w:rPr>
        <w:t>نقد منطقی در تفسیر قرآن و احادیث</w:t>
      </w:r>
      <w:bookmarkEnd w:id="166"/>
      <w:bookmarkEnd w:id="167"/>
      <w:r w:rsidRPr="002330F9">
        <w:rPr>
          <w:rFonts w:hint="cs"/>
          <w:rtl/>
        </w:rPr>
        <w:t xml:space="preserve"> </w:t>
      </w:r>
    </w:p>
    <w:p w:rsidR="00EA06DC" w:rsidRPr="00570464" w:rsidRDefault="00EA06DC" w:rsidP="00FA4E15">
      <w:pPr>
        <w:ind w:firstLine="284"/>
        <w:jc w:val="both"/>
        <w:rPr>
          <w:rStyle w:val="Char5"/>
          <w:spacing w:val="-2"/>
          <w:rtl/>
        </w:rPr>
      </w:pPr>
      <w:r w:rsidRPr="00570464">
        <w:rPr>
          <w:rStyle w:val="Char5"/>
          <w:rFonts w:hint="cs"/>
          <w:spacing w:val="-2"/>
          <w:rtl/>
        </w:rPr>
        <w:t>مسلمانان اولیه در سنگر اندیشه و عمل می‌کوشیدند که احکام و دستورات قرآن و احادیث نبوی را بی‌چون و چرا و تعبداً بپذیرند و در حیات خویش به آنها رفتار نمایند</w:t>
      </w:r>
      <w:r w:rsidR="008359DB" w:rsidRPr="00570464">
        <w:rPr>
          <w:rStyle w:val="Char5"/>
          <w:rFonts w:hint="cs"/>
          <w:spacing w:val="-2"/>
          <w:rtl/>
        </w:rPr>
        <w:t>،</w:t>
      </w:r>
      <w:r w:rsidRPr="00570464">
        <w:rPr>
          <w:rStyle w:val="Char5"/>
          <w:rFonts w:hint="cs"/>
          <w:spacing w:val="-2"/>
          <w:rtl/>
        </w:rPr>
        <w:t xml:space="preserve"> کسی که وحی الهی را قبول داشت، معتقد بود که پیام‌های خداوند از جهان ماوراء و بی‌نهایت و عالم برتر به وسیل</w:t>
      </w:r>
      <w:r w:rsidR="00D8282A" w:rsidRPr="00570464">
        <w:rPr>
          <w:rStyle w:val="Char5"/>
          <w:rFonts w:hint="cs"/>
          <w:spacing w:val="-2"/>
          <w:rtl/>
        </w:rPr>
        <w:t>ه</w:t>
      </w:r>
      <w:r w:rsidRPr="00570464">
        <w:rPr>
          <w:rStyle w:val="Char5"/>
          <w:rFonts w:hint="cs"/>
          <w:spacing w:val="-2"/>
          <w:rtl/>
        </w:rPr>
        <w:t xml:space="preserve"> جبرئیل، فرشت</w:t>
      </w:r>
      <w:r w:rsidR="0007388D" w:rsidRPr="00570464">
        <w:rPr>
          <w:rStyle w:val="Char5"/>
          <w:rFonts w:hint="cs"/>
          <w:spacing w:val="-2"/>
          <w:rtl/>
        </w:rPr>
        <w:t>ۀ</w:t>
      </w:r>
      <w:r w:rsidRPr="00570464">
        <w:rPr>
          <w:rStyle w:val="Char5"/>
          <w:rFonts w:hint="cs"/>
          <w:spacing w:val="-2"/>
          <w:rtl/>
        </w:rPr>
        <w:t xml:space="preserve"> مقرب الهی بر پیامبر اسلام</w:t>
      </w:r>
      <w:r w:rsidRPr="00570464">
        <w:rPr>
          <w:rFonts w:cs="CTraditional Arabic" w:hint="cs"/>
          <w:spacing w:val="-2"/>
          <w:rtl/>
          <w:lang w:bidi="fa-IR"/>
        </w:rPr>
        <w:t>ص</w:t>
      </w:r>
      <w:r w:rsidRPr="00570464">
        <w:rPr>
          <w:rStyle w:val="Char5"/>
          <w:rFonts w:hint="cs"/>
          <w:spacing w:val="-2"/>
          <w:rtl/>
        </w:rPr>
        <w:t xml:space="preserve"> نازل می‌شود یعنی کلام، از منبع فیض و رحمت خالق یکتا، به صورت حروف و جملات و آیات، قلب انسانی را صیقلی بخشید و او را به عوالم صفات جلال و جمال پروردگار متصل گردانید</w:t>
      </w:r>
      <w:r w:rsidR="008359DB" w:rsidRPr="00570464">
        <w:rPr>
          <w:rStyle w:val="Char5"/>
          <w:rFonts w:hint="cs"/>
          <w:spacing w:val="-2"/>
          <w:rtl/>
        </w:rPr>
        <w:t>،</w:t>
      </w:r>
      <w:r w:rsidRPr="00570464">
        <w:rPr>
          <w:rStyle w:val="Char5"/>
          <w:rFonts w:hint="cs"/>
          <w:spacing w:val="-2"/>
          <w:rtl/>
        </w:rPr>
        <w:t xml:space="preserve"> و وجود مادیش را از اسارت و قید و  بندهای دست و پاگیر آزاد گردانید و درهای مهر و محبتش را به رویش باز کرد و شخصیت معنوی رسول گرامی</w:t>
      </w:r>
      <w:r w:rsidRPr="00570464">
        <w:rPr>
          <w:rFonts w:cs="CTraditional Arabic" w:hint="cs"/>
          <w:spacing w:val="-2"/>
          <w:rtl/>
          <w:lang w:bidi="fa-IR"/>
        </w:rPr>
        <w:t>ص</w:t>
      </w:r>
      <w:r w:rsidRPr="00570464">
        <w:rPr>
          <w:rStyle w:val="Char5"/>
          <w:rFonts w:hint="cs"/>
          <w:spacing w:val="-2"/>
          <w:rtl/>
        </w:rPr>
        <w:t>، قرآنی شد و به رموز و را</w:t>
      </w:r>
      <w:r w:rsidR="008359DB" w:rsidRPr="00570464">
        <w:rPr>
          <w:rStyle w:val="Char5"/>
          <w:rFonts w:hint="cs"/>
          <w:spacing w:val="-2"/>
          <w:rtl/>
        </w:rPr>
        <w:t>زهای ناگفتنی آگاه و آشنا گردید.</w:t>
      </w:r>
    </w:p>
    <w:p w:rsidR="00EA06DC" w:rsidRPr="00FA4E15" w:rsidRDefault="00EA06DC" w:rsidP="00FA4E15">
      <w:pPr>
        <w:ind w:firstLine="284"/>
        <w:jc w:val="both"/>
        <w:rPr>
          <w:rStyle w:val="Char5"/>
          <w:rtl/>
        </w:rPr>
      </w:pPr>
      <w:r w:rsidRPr="00FA4E15">
        <w:rPr>
          <w:rStyle w:val="Char5"/>
          <w:rFonts w:hint="cs"/>
          <w:rtl/>
        </w:rPr>
        <w:t>در چنین شرایطی مدت‌ها اصحاب و مسلمانان جز به قرآن و احادیث به چیزی نمی‌اندیشیدند و هم</w:t>
      </w:r>
      <w:r w:rsidR="00D8282A" w:rsidRPr="00FA4E15">
        <w:rPr>
          <w:rStyle w:val="Char5"/>
          <w:rFonts w:hint="cs"/>
          <w:rtl/>
        </w:rPr>
        <w:t>ه</w:t>
      </w:r>
      <w:r w:rsidRPr="00FA4E15">
        <w:rPr>
          <w:rStyle w:val="Char5"/>
          <w:rFonts w:hint="cs"/>
          <w:rtl/>
        </w:rPr>
        <w:t xml:space="preserve"> دانستنی‌ها و معارف، تحت</w:t>
      </w:r>
      <w:r w:rsidR="008359DB" w:rsidRPr="00FA4E15">
        <w:rPr>
          <w:rStyle w:val="Char5"/>
          <w:rFonts w:hint="cs"/>
          <w:rtl/>
        </w:rPr>
        <w:t xml:space="preserve"> </w:t>
      </w:r>
      <w:r w:rsidRPr="00FA4E15">
        <w:rPr>
          <w:rStyle w:val="Char5"/>
          <w:rFonts w:hint="cs"/>
          <w:rtl/>
        </w:rPr>
        <w:t xml:space="preserve">‌الشعاع قرآن، هویت پیدا می‌کردند </w:t>
      </w:r>
      <w:r w:rsidR="008359DB" w:rsidRPr="00FA4E15">
        <w:rPr>
          <w:rStyle w:val="Char5"/>
          <w:rFonts w:hint="cs"/>
          <w:rtl/>
        </w:rPr>
        <w:t>و قلب مؤمن را آرامش می‌بخشیدند.</w:t>
      </w:r>
    </w:p>
    <w:p w:rsidR="00EA06DC" w:rsidRPr="00FA4E15" w:rsidRDefault="008359DB" w:rsidP="00FA4E15">
      <w:pPr>
        <w:ind w:firstLine="284"/>
        <w:jc w:val="both"/>
        <w:rPr>
          <w:rStyle w:val="Char5"/>
          <w:rtl/>
        </w:rPr>
      </w:pPr>
      <w:r w:rsidRPr="00FA4E15">
        <w:rPr>
          <w:rStyle w:val="Char5"/>
          <w:rFonts w:hint="cs"/>
          <w:rtl/>
        </w:rPr>
        <w:t>جان ناس در این باره می‌گوید:</w:t>
      </w:r>
    </w:p>
    <w:p w:rsidR="00EA06DC" w:rsidRPr="00FA4E15" w:rsidRDefault="00EA06DC" w:rsidP="00FA4E15">
      <w:pPr>
        <w:ind w:firstLine="284"/>
        <w:jc w:val="both"/>
        <w:rPr>
          <w:rStyle w:val="Char5"/>
          <w:rtl/>
        </w:rPr>
      </w:pPr>
      <w:r w:rsidRPr="00FA4E15">
        <w:rPr>
          <w:rStyle w:val="Char5"/>
          <w:rFonts w:hint="cs"/>
          <w:rtl/>
        </w:rPr>
        <w:t>«تا زمان اشعری</w:t>
      </w:r>
      <w:r w:rsidRPr="00694B9D">
        <w:rPr>
          <w:rStyle w:val="Char5"/>
          <w:vertAlign w:val="superscript"/>
          <w:rtl/>
        </w:rPr>
        <w:footnoteReference w:id="212"/>
      </w:r>
      <w:r w:rsidRPr="00FA4E15">
        <w:rPr>
          <w:rStyle w:val="Char5"/>
          <w:rFonts w:hint="cs"/>
          <w:rtl/>
        </w:rPr>
        <w:t>، علماء سنت، از استعمال اسلوب نقد منطقی در تفسیر قرآن و احادیث اجتناب می‌نمودند و بر آن بودند که وحی الهی در این دو منبع فیض و حقیقت بالاتر از آن است که به دید</w:t>
      </w:r>
      <w:r w:rsidR="00D8282A" w:rsidRPr="00FA4E15">
        <w:rPr>
          <w:rStyle w:val="Char5"/>
          <w:rFonts w:hint="cs"/>
          <w:rtl/>
        </w:rPr>
        <w:t>ه</w:t>
      </w:r>
      <w:r w:rsidRPr="00FA4E15">
        <w:rPr>
          <w:rStyle w:val="Char5"/>
          <w:rFonts w:hint="cs"/>
          <w:rtl/>
        </w:rPr>
        <w:t xml:space="preserve"> تردید بر آن نظر کرد یا آن را در ترازوی عقل و منطق سنجید، بلکه باید به ادب و احترام آن را تعبداً قبول نموده، در تحت انتظام و ضابطه درآورد، معذلک تفکر و تحقیق را برای کشف بعضی مطالب مبهم و نامعلوم که در طی این دو منبع دینی وجود داشت اجا</w:t>
      </w:r>
      <w:r w:rsidR="00B31BCB" w:rsidRPr="00FA4E15">
        <w:rPr>
          <w:rStyle w:val="Char5"/>
          <w:rFonts w:hint="cs"/>
          <w:rtl/>
        </w:rPr>
        <w:t>زه داده بودند ولی به شرط آنکه م</w:t>
      </w:r>
      <w:r w:rsidRPr="00FA4E15">
        <w:rPr>
          <w:rStyle w:val="Char5"/>
          <w:rFonts w:hint="cs"/>
          <w:rtl/>
        </w:rPr>
        <w:t>بنای این تحقیقات و تفکرات بر روی اساس وحی الهی باشد و لاغیر، و انحراف از این میزان به ندرت به وقوع می‌پیوست با وجود اینکه استعمال ضابط</w:t>
      </w:r>
      <w:r w:rsidR="0007388D" w:rsidRPr="00FA4E15">
        <w:rPr>
          <w:rStyle w:val="Char5"/>
          <w:rFonts w:hint="cs"/>
          <w:rtl/>
        </w:rPr>
        <w:t>ۀ</w:t>
      </w:r>
      <w:r w:rsidRPr="00FA4E15">
        <w:rPr>
          <w:rStyle w:val="Char5"/>
          <w:rFonts w:hint="cs"/>
          <w:rtl/>
        </w:rPr>
        <w:t xml:space="preserve"> عقل و منطق در امور دینی و ایمانی جایز نبود. چهار مکتب فقهی جدا از یکدیگر در طول مدت دویست سال بعد از وفات پیغمبر اسلام</w:t>
      </w:r>
      <w:r>
        <w:rPr>
          <w:rFonts w:cs="CTraditional Arabic" w:hint="cs"/>
          <w:rtl/>
          <w:lang w:bidi="fa-IR"/>
        </w:rPr>
        <w:t>ص</w:t>
      </w:r>
      <w:r w:rsidRPr="00FA4E15">
        <w:rPr>
          <w:rStyle w:val="Char5"/>
          <w:rFonts w:hint="cs"/>
          <w:rtl/>
        </w:rPr>
        <w:t xml:space="preserve"> به وجود آمد که یکی از آن میان با احتیاط تمام از اینکه مبادا تحقیقات فکری ایشان را بدان وادی افکند خود را پا بست نصّ ظاهر حدیث می‌دانستند</w:t>
      </w:r>
      <w:r w:rsidRPr="00694B9D">
        <w:rPr>
          <w:rStyle w:val="Char5"/>
          <w:vertAlign w:val="superscript"/>
          <w:rtl/>
        </w:rPr>
        <w:footnoteReference w:id="213"/>
      </w:r>
      <w:r w:rsidRPr="00FA4E15">
        <w:rPr>
          <w:rStyle w:val="Char5"/>
          <w:rFonts w:hint="cs"/>
          <w:rtl/>
        </w:rPr>
        <w:t xml:space="preserve"> ولی دیگری از آن چهار با دقت بسیار، کم و بیش وسیل</w:t>
      </w:r>
      <w:r w:rsidR="00D8282A" w:rsidRPr="00FA4E15">
        <w:rPr>
          <w:rStyle w:val="Char5"/>
          <w:rFonts w:hint="cs"/>
          <w:rtl/>
        </w:rPr>
        <w:t>ه</w:t>
      </w:r>
      <w:r w:rsidRPr="00FA4E15">
        <w:rPr>
          <w:rStyle w:val="Char5"/>
          <w:rFonts w:hint="cs"/>
          <w:rtl/>
        </w:rPr>
        <w:t xml:space="preserve"> متون همان احادیث،  بنا و پای</w:t>
      </w:r>
      <w:r w:rsidR="00B31BCB" w:rsidRPr="00FA4E15">
        <w:rPr>
          <w:rStyle w:val="Char5"/>
          <w:rFonts w:hint="cs"/>
          <w:rtl/>
        </w:rPr>
        <w:t>ه</w:t>
      </w:r>
      <w:r w:rsidRPr="00FA4E15">
        <w:rPr>
          <w:rStyle w:val="Char5"/>
          <w:rFonts w:hint="cs"/>
          <w:rtl/>
        </w:rPr>
        <w:t xml:space="preserve"> اجتهاد را می‌گذاشت</w:t>
      </w:r>
      <w:r w:rsidRPr="00694B9D">
        <w:rPr>
          <w:rStyle w:val="Char5"/>
          <w:vertAlign w:val="superscript"/>
          <w:rtl/>
        </w:rPr>
        <w:footnoteReference w:id="214"/>
      </w:r>
      <w:r w:rsidRPr="00FA4E15">
        <w:rPr>
          <w:rStyle w:val="Char5"/>
          <w:rFonts w:hint="cs"/>
          <w:rtl/>
        </w:rPr>
        <w:t>. ایشان بر خلاف حاخام‌ها، علمای دین یهود و ربانیون</w:t>
      </w:r>
      <w:r w:rsidRPr="00694B9D">
        <w:rPr>
          <w:rStyle w:val="Char5"/>
          <w:vertAlign w:val="superscript"/>
          <w:rtl/>
        </w:rPr>
        <w:footnoteReference w:id="215"/>
      </w:r>
      <w:r w:rsidRPr="00FA4E15">
        <w:rPr>
          <w:rStyle w:val="Char5"/>
          <w:rFonts w:hint="cs"/>
          <w:rtl/>
        </w:rPr>
        <w:t xml:space="preserve"> یهود که «تلمود»</w:t>
      </w:r>
      <w:r w:rsidRPr="00694B9D">
        <w:rPr>
          <w:rStyle w:val="Char5"/>
          <w:vertAlign w:val="superscript"/>
          <w:rtl/>
        </w:rPr>
        <w:footnoteReference w:id="216"/>
      </w:r>
      <w:r w:rsidRPr="00FA4E15">
        <w:rPr>
          <w:rStyle w:val="Char5"/>
          <w:rFonts w:hint="cs"/>
          <w:rtl/>
        </w:rPr>
        <w:t xml:space="preserve"> را تحریر نمودند نظر ایشان مقصور بر آن بود که جامع</w:t>
      </w:r>
      <w:r w:rsidR="0007388D" w:rsidRPr="00FA4E15">
        <w:rPr>
          <w:rStyle w:val="Char5"/>
          <w:rFonts w:hint="cs"/>
          <w:rtl/>
        </w:rPr>
        <w:t>ۀ</w:t>
      </w:r>
      <w:r w:rsidRPr="00FA4E15">
        <w:rPr>
          <w:rStyle w:val="Char5"/>
          <w:rFonts w:hint="cs"/>
          <w:rtl/>
        </w:rPr>
        <w:t xml:space="preserve"> مسلمانان را در میدان‌های وسیع مبادی جدیده که در سای</w:t>
      </w:r>
      <w:r w:rsidR="0007388D" w:rsidRPr="00FA4E15">
        <w:rPr>
          <w:rStyle w:val="Char5"/>
          <w:rFonts w:hint="cs"/>
          <w:rtl/>
        </w:rPr>
        <w:t>ۀ</w:t>
      </w:r>
      <w:r w:rsidRPr="00FA4E15">
        <w:rPr>
          <w:rStyle w:val="Char5"/>
          <w:rFonts w:hint="cs"/>
          <w:rtl/>
        </w:rPr>
        <w:t xml:space="preserve"> فتوحات عظیم</w:t>
      </w:r>
      <w:r w:rsidR="0007388D" w:rsidRPr="00FA4E15">
        <w:rPr>
          <w:rStyle w:val="Char5"/>
          <w:rFonts w:hint="cs"/>
          <w:rtl/>
        </w:rPr>
        <w:t>ۀ</w:t>
      </w:r>
      <w:r w:rsidRPr="00FA4E15">
        <w:rPr>
          <w:rStyle w:val="Char5"/>
          <w:rFonts w:hint="cs"/>
          <w:rtl/>
        </w:rPr>
        <w:t xml:space="preserve"> اسلام حاصل شده بود، راهنمایی و ارشاد کنند. هر یک از این مکاتب اربعه، شهرت و عظمت بسیار حاصل کرد، و مذهب متبع عموم اهل سنت و جماعت و مستحق پیروی و متابعت و راهبر به سوی رشد و هدایت شناخته شد»</w:t>
      </w:r>
      <w:r w:rsidRPr="00694B9D">
        <w:rPr>
          <w:rStyle w:val="Char5"/>
          <w:vertAlign w:val="superscript"/>
          <w:rtl/>
        </w:rPr>
        <w:footnoteReference w:id="217"/>
      </w:r>
      <w:r w:rsidR="00B31BCB" w:rsidRPr="00FA4E15">
        <w:rPr>
          <w:rStyle w:val="Char5"/>
          <w:rFonts w:hint="cs"/>
          <w:rtl/>
        </w:rPr>
        <w:t>.</w:t>
      </w:r>
    </w:p>
    <w:p w:rsidR="00EA06DC" w:rsidRDefault="00EA06DC" w:rsidP="002330F9">
      <w:pPr>
        <w:pStyle w:val="a1"/>
        <w:rPr>
          <w:rtl/>
        </w:rPr>
      </w:pPr>
      <w:bookmarkStart w:id="168" w:name="_Toc178871370"/>
      <w:bookmarkStart w:id="169" w:name="_Toc436077730"/>
      <w:r>
        <w:rPr>
          <w:rFonts w:hint="cs"/>
          <w:rtl/>
        </w:rPr>
        <w:t>مسلک غزالی شافعی مذهب</w:t>
      </w:r>
      <w:bookmarkEnd w:id="168"/>
      <w:bookmarkEnd w:id="169"/>
    </w:p>
    <w:p w:rsidR="00EA06DC" w:rsidRPr="00FA4E15" w:rsidRDefault="00EA06DC" w:rsidP="00FA4E15">
      <w:pPr>
        <w:ind w:firstLine="284"/>
        <w:jc w:val="both"/>
        <w:rPr>
          <w:rStyle w:val="Char5"/>
          <w:rtl/>
        </w:rPr>
      </w:pPr>
      <w:r w:rsidRPr="00FA4E15">
        <w:rPr>
          <w:rStyle w:val="Char5"/>
          <w:rFonts w:hint="cs"/>
          <w:rtl/>
        </w:rPr>
        <w:t>هم</w:t>
      </w:r>
      <w:r w:rsidR="00B31BCB" w:rsidRPr="00FA4E15">
        <w:rPr>
          <w:rStyle w:val="Char5"/>
          <w:rFonts w:hint="cs"/>
          <w:rtl/>
        </w:rPr>
        <w:t>ه</w:t>
      </w:r>
      <w:r w:rsidRPr="00FA4E15">
        <w:rPr>
          <w:rStyle w:val="Char5"/>
          <w:rFonts w:hint="cs"/>
          <w:rtl/>
        </w:rPr>
        <w:t xml:space="preserve"> دانشمندان و فقهایی که پس از امامان چهارگانه زیسته، پیروی یکی از آنان بوده‌اند، و شخصیت بزرگی مانند امام محمد غزالی کوشیده است که فقاهت خشک و تعبدی را با ذوق و وجد قلبی </w:t>
      </w:r>
      <w:r w:rsidR="00B31BCB" w:rsidRPr="00FA4E15">
        <w:rPr>
          <w:rStyle w:val="Char5"/>
          <w:rFonts w:hint="cs"/>
          <w:rtl/>
        </w:rPr>
        <w:t>که اشراق خداوند است توأم نماید.</w:t>
      </w:r>
    </w:p>
    <w:p w:rsidR="00EA06DC" w:rsidRPr="00FA4E15" w:rsidRDefault="00EA06DC" w:rsidP="00FA4E15">
      <w:pPr>
        <w:ind w:firstLine="284"/>
        <w:jc w:val="both"/>
        <w:rPr>
          <w:rStyle w:val="Char5"/>
          <w:rtl/>
        </w:rPr>
      </w:pPr>
      <w:r w:rsidRPr="00FA4E15">
        <w:rPr>
          <w:rStyle w:val="Char5"/>
          <w:rFonts w:hint="cs"/>
          <w:rtl/>
        </w:rPr>
        <w:t>غزالی که از فقها و دانشمندان برجست</w:t>
      </w:r>
      <w:r w:rsidR="0007388D" w:rsidRPr="00FA4E15">
        <w:rPr>
          <w:rStyle w:val="Char5"/>
          <w:rFonts w:hint="cs"/>
          <w:rtl/>
        </w:rPr>
        <w:t>ۀ</w:t>
      </w:r>
      <w:r w:rsidRPr="00FA4E15">
        <w:rPr>
          <w:rStyle w:val="Char5"/>
          <w:rFonts w:hint="cs"/>
          <w:rtl/>
        </w:rPr>
        <w:t xml:space="preserve"> شافعی مذهب است. بر ضد تعقل فلسفی و استدلالات فلاسفه قیام کرد و آنچنان به فلسفه تاخت که سالیان دراز، فلاسفه، قدرت و توانایی اظهار وجود را در جوامع اسلامی از دست دادند و با نوشتن کتاب «تهافته الفلاسفه» اشکالات و مواضع به</w:t>
      </w:r>
      <w:r w:rsidR="00B31BCB" w:rsidRPr="00FA4E15">
        <w:rPr>
          <w:rStyle w:val="Char5"/>
          <w:rFonts w:hint="cs"/>
          <w:rtl/>
        </w:rPr>
        <w:t xml:space="preserve"> اصطلاح نادرستشان را برملا کرد.</w:t>
      </w:r>
    </w:p>
    <w:p w:rsidR="00EA06DC" w:rsidRPr="00FA4E15" w:rsidRDefault="00EA06DC" w:rsidP="00FA4E15">
      <w:pPr>
        <w:ind w:firstLine="284"/>
        <w:jc w:val="both"/>
        <w:rPr>
          <w:rStyle w:val="Char5"/>
          <w:rtl/>
        </w:rPr>
      </w:pPr>
      <w:r w:rsidRPr="00FA4E15">
        <w:rPr>
          <w:rStyle w:val="Char5"/>
          <w:rFonts w:hint="cs"/>
          <w:rtl/>
        </w:rPr>
        <w:t>این فقیه بزرگ در زمین</w:t>
      </w:r>
      <w:r w:rsidR="0007388D" w:rsidRPr="00FA4E15">
        <w:rPr>
          <w:rStyle w:val="Char5"/>
          <w:rFonts w:hint="cs"/>
          <w:rtl/>
        </w:rPr>
        <w:t>ۀ</w:t>
      </w:r>
      <w:r w:rsidRPr="00FA4E15">
        <w:rPr>
          <w:rStyle w:val="Char5"/>
          <w:rFonts w:hint="cs"/>
          <w:rtl/>
        </w:rPr>
        <w:t xml:space="preserve"> علت و معلول، معتقد بود، که باید قانون «توالی» را به جای قانون علّی</w:t>
      </w:r>
      <w:r w:rsidRPr="00694B9D">
        <w:rPr>
          <w:rStyle w:val="Char5"/>
          <w:vertAlign w:val="superscript"/>
          <w:rtl/>
        </w:rPr>
        <w:footnoteReference w:id="218"/>
      </w:r>
      <w:r w:rsidRPr="00FA4E15">
        <w:rPr>
          <w:rStyle w:val="Char5"/>
          <w:rFonts w:hint="cs"/>
          <w:rtl/>
        </w:rPr>
        <w:t xml:space="preserve"> پذیرفت، و می‌گفت معلول‌ها، بر اثر علت‌ها ایجاد نمی‌شوند بلکه پس از علت‌ها به ظهور می‌رسند و در جهان فقط خداوند است که علت اصلی است</w:t>
      </w:r>
      <w:r w:rsidRPr="00694B9D">
        <w:rPr>
          <w:rStyle w:val="Char5"/>
          <w:vertAlign w:val="superscript"/>
          <w:rtl/>
        </w:rPr>
        <w:footnoteReference w:id="219"/>
      </w:r>
      <w:r w:rsidR="00B31BC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جان ناس دربار</w:t>
      </w:r>
      <w:r w:rsidR="00B31BCB" w:rsidRPr="00FA4E15">
        <w:rPr>
          <w:rStyle w:val="Char5"/>
          <w:rFonts w:hint="cs"/>
          <w:rtl/>
        </w:rPr>
        <w:t>ه</w:t>
      </w:r>
      <w:r w:rsidRPr="00FA4E15">
        <w:rPr>
          <w:rStyle w:val="Char5"/>
          <w:rFonts w:hint="cs"/>
          <w:rtl/>
        </w:rPr>
        <w:t xml:space="preserve"> تأثیر این فقیه بزرگ شافعی بر جهان اسلام چنین می‌گوید: «بعد از آنکه نزاع و جدال بین ارباب حدیث و اصحاب رأی به درازا کشید و نیز فقها و صوفیه، دو طریق مختلف پیش گرفتند، فلسفه امام غزالی ... حلال مشکلات و قاضی اختلافات گشت و از آنجا که این مکاتب گوناگون علوم اسلامی را از تنگنای مجادله و مباحثه که همه بعد از امام اشعری در آن ورطه فروافتاده بودند نجات داد مسلمانان او را به «محی‌الدین» ملقب ساختند</w:t>
      </w:r>
      <w:r w:rsidRPr="00694B9D">
        <w:rPr>
          <w:rStyle w:val="Char5"/>
          <w:vertAlign w:val="superscript"/>
          <w:rtl/>
        </w:rPr>
        <w:footnoteReference w:id="220"/>
      </w:r>
      <w:r w:rsidRPr="00FA4E15">
        <w:rPr>
          <w:rStyle w:val="Char5"/>
          <w:rFonts w:hint="cs"/>
          <w:rtl/>
        </w:rPr>
        <w:t>. قدرت علم و ارزش عمل او در زمان حیاتش شناخته نشد بلکه بعد از وفات او، مذهب جمعی او در سراسر محروس</w:t>
      </w:r>
      <w:r w:rsidR="00B31BCB" w:rsidRPr="00FA4E15">
        <w:rPr>
          <w:rStyle w:val="Char5"/>
          <w:rFonts w:hint="cs"/>
          <w:rtl/>
        </w:rPr>
        <w:t>ه</w:t>
      </w:r>
      <w:r w:rsidRPr="00FA4E15">
        <w:rPr>
          <w:rStyle w:val="Char5"/>
          <w:rFonts w:hint="cs"/>
          <w:rtl/>
        </w:rPr>
        <w:t xml:space="preserve"> اسلام بسط و انتشار یافت و اساتید، اندک اندک به مرتب</w:t>
      </w:r>
      <w:r w:rsidR="00B31BCB" w:rsidRPr="00FA4E15">
        <w:rPr>
          <w:rStyle w:val="Char5"/>
          <w:rFonts w:hint="cs"/>
          <w:rtl/>
        </w:rPr>
        <w:t>ه حکمت و دانش او پی بردند ... .</w:t>
      </w:r>
    </w:p>
    <w:p w:rsidR="00EA06DC" w:rsidRPr="00FA4E15" w:rsidRDefault="00EA06DC" w:rsidP="00FA4E15">
      <w:pPr>
        <w:ind w:firstLine="284"/>
        <w:jc w:val="both"/>
        <w:rPr>
          <w:rStyle w:val="Char5"/>
          <w:rtl/>
        </w:rPr>
      </w:pPr>
      <w:r w:rsidRPr="00FA4E15">
        <w:rPr>
          <w:rStyle w:val="Char5"/>
          <w:rFonts w:hint="cs"/>
          <w:rtl/>
        </w:rPr>
        <w:t>وی پس از آنکه در آغاز عمر، علم فقه را به طریقه شافعیه آموخت، نزدیکی از ائمه متکلمین اشعریه در علوم کلام استاد گشت و به سمت مدرس، در مدرس</w:t>
      </w:r>
      <w:r w:rsidR="00B31BCB" w:rsidRPr="00FA4E15">
        <w:rPr>
          <w:rStyle w:val="Char5"/>
          <w:rFonts w:hint="cs"/>
          <w:rtl/>
        </w:rPr>
        <w:t>ه</w:t>
      </w:r>
      <w:r w:rsidRPr="00FA4E15">
        <w:rPr>
          <w:rStyle w:val="Char5"/>
          <w:rFonts w:hint="cs"/>
          <w:rtl/>
        </w:rPr>
        <w:t xml:space="preserve"> نظامیه که به تازگی در بغداد تأسیس شده [و] کلام و فروع و اصول در آنجا بیشتر تدریس می‌کردند دعوت گردید و مدت چهار سال در آنجا به تعلیم و تدریس اشتغال داشت ولی در آنجا برای او جذبه و حالی روحانی دست داد چندان که از مباحث کلامی و مشاجرات لفظی خسته گردید و در او حال شک و شبهه‌ای ایجاد گشت</w:t>
      </w:r>
      <w:r w:rsidRPr="00694B9D">
        <w:rPr>
          <w:rStyle w:val="Char5"/>
          <w:vertAlign w:val="superscript"/>
          <w:rtl/>
        </w:rPr>
        <w:footnoteReference w:id="221"/>
      </w:r>
      <w:r w:rsidR="00B31BCB" w:rsidRPr="00FA4E15">
        <w:rPr>
          <w:rStyle w:val="Char5"/>
          <w:rFonts w:hint="cs"/>
          <w:rtl/>
        </w:rPr>
        <w:t>.</w:t>
      </w:r>
    </w:p>
    <w:p w:rsidR="00EA06DC" w:rsidRDefault="00EA06DC" w:rsidP="00601A62">
      <w:pPr>
        <w:ind w:firstLine="284"/>
        <w:jc w:val="both"/>
        <w:rPr>
          <w:rFonts w:cs="Times New Roman"/>
          <w:rtl/>
          <w:lang w:bidi="fa-IR"/>
        </w:rPr>
      </w:pPr>
      <w:r w:rsidRPr="00FA4E15">
        <w:rPr>
          <w:rStyle w:val="Char5"/>
          <w:rFonts w:hint="cs"/>
          <w:rtl/>
        </w:rPr>
        <w:t>پس در مرحل</w:t>
      </w:r>
      <w:r w:rsidR="00B31BCB" w:rsidRPr="00FA4E15">
        <w:rPr>
          <w:rStyle w:val="Char5"/>
          <w:rFonts w:hint="cs"/>
          <w:rtl/>
        </w:rPr>
        <w:t>ه</w:t>
      </w:r>
      <w:r w:rsidRPr="00FA4E15">
        <w:rPr>
          <w:rStyle w:val="Char5"/>
          <w:rFonts w:hint="cs"/>
          <w:rtl/>
        </w:rPr>
        <w:t xml:space="preserve"> تصوف، قدم نهاد. قوت ‌طلب و نیروی سیر و سلوک عقلانی او، بسیار قوی بود ولی جسماً و روحاً طاقت تحمل شدائد روحی را نیاورده از پا درآمد ... وی تدریس و مدرسه را رها کرده از بغداد عازم شام شد و در آن بلاد در پناه ارشاد پیران طریقت به طلب حقیقت می‌رفت تا به درستی بداند که آیا تعالیم ایشان منطبق با حقایق شریعت می‌شود یا نه؟ باری بعد از دو سال، سعی و مجاهده و مراقبت و خلوت و دعا و مناجات به عزم زیارت بیت‌</w:t>
      </w:r>
      <w:r w:rsidR="00B31BCB" w:rsidRPr="00FA4E15">
        <w:rPr>
          <w:rStyle w:val="Char5"/>
          <w:rFonts w:hint="cs"/>
          <w:rtl/>
        </w:rPr>
        <w:t xml:space="preserve"> </w:t>
      </w:r>
      <w:r w:rsidRPr="00FA4E15">
        <w:rPr>
          <w:rStyle w:val="Char5"/>
          <w:rFonts w:hint="cs"/>
          <w:rtl/>
        </w:rPr>
        <w:t>الله عازم مکه گشت و از آن پس به زادگاه خود «طوس» بازگشت. در بقی</w:t>
      </w:r>
      <w:r w:rsidR="0007388D" w:rsidRPr="00FA4E15">
        <w:rPr>
          <w:rStyle w:val="Char5"/>
          <w:rFonts w:hint="cs"/>
          <w:rtl/>
        </w:rPr>
        <w:t>ۀ</w:t>
      </w:r>
      <w:r w:rsidRPr="00FA4E15">
        <w:rPr>
          <w:rStyle w:val="Char5"/>
          <w:rFonts w:hint="cs"/>
          <w:rtl/>
        </w:rPr>
        <w:t xml:space="preserve"> حیات، غزالی مردی متصوف است که شروع به تألیف و تصنیف فرمود هر چند بر حسب امر سلطان، بار دیگر اندک زمانی به کار تدریس اشتغال جست ولی دوامی نیاورده خلوت و تفکّر و تجرّد را در گوش</w:t>
      </w:r>
      <w:r w:rsidR="0007388D" w:rsidRPr="00FA4E15">
        <w:rPr>
          <w:rStyle w:val="Char5"/>
          <w:rFonts w:hint="cs"/>
          <w:rtl/>
        </w:rPr>
        <w:t>ۀ</w:t>
      </w:r>
      <w:r w:rsidRPr="00FA4E15">
        <w:rPr>
          <w:rStyle w:val="Char5"/>
          <w:rFonts w:hint="cs"/>
          <w:rtl/>
        </w:rPr>
        <w:t xml:space="preserve"> انزوای موطن خود بر دیگر امور ترجیح داد تا اینکه در سن پنجاه و سه</w:t>
      </w:r>
      <w:r w:rsidRPr="00694B9D">
        <w:rPr>
          <w:rStyle w:val="Char5"/>
          <w:vertAlign w:val="superscript"/>
          <w:rtl/>
        </w:rPr>
        <w:footnoteReference w:id="222"/>
      </w:r>
      <w:r w:rsidRPr="00FA4E15">
        <w:rPr>
          <w:rStyle w:val="Char5"/>
          <w:rFonts w:hint="cs"/>
          <w:rtl/>
        </w:rPr>
        <w:t xml:space="preserve"> مرگ، او را در ربود</w:t>
      </w:r>
      <w:r w:rsidR="00B31BCB" w:rsidRPr="00FA4E15">
        <w:rPr>
          <w:rStyle w:val="Char5"/>
          <w:rFonts w:hint="cs"/>
          <w:rtl/>
        </w:rPr>
        <w:t>.</w:t>
      </w:r>
    </w:p>
    <w:p w:rsidR="00EA06DC" w:rsidRDefault="00EA06DC" w:rsidP="002330F9">
      <w:pPr>
        <w:pStyle w:val="a1"/>
        <w:rPr>
          <w:rtl/>
        </w:rPr>
      </w:pPr>
      <w:bookmarkStart w:id="170" w:name="_Toc178871371"/>
      <w:bookmarkStart w:id="171" w:name="_Toc436077731"/>
      <w:r>
        <w:rPr>
          <w:rFonts w:hint="cs"/>
          <w:rtl/>
        </w:rPr>
        <w:t>احساس مسئولیت امامان چهارگانه در زمینه‌های مختلف سیاسی، اجتماعی و دینی</w:t>
      </w:r>
      <w:bookmarkEnd w:id="170"/>
      <w:bookmarkEnd w:id="171"/>
    </w:p>
    <w:p w:rsidR="00EA06DC" w:rsidRPr="00FA4E15" w:rsidRDefault="00EA06DC" w:rsidP="00570464">
      <w:pPr>
        <w:pStyle w:val="ListParagraph"/>
        <w:numPr>
          <w:ilvl w:val="0"/>
          <w:numId w:val="43"/>
        </w:numPr>
        <w:ind w:left="641" w:hanging="357"/>
        <w:jc w:val="both"/>
        <w:rPr>
          <w:rStyle w:val="Char5"/>
          <w:rtl/>
        </w:rPr>
      </w:pPr>
      <w:r w:rsidRPr="00FA4E15">
        <w:rPr>
          <w:rStyle w:val="Char5"/>
          <w:rFonts w:hint="cs"/>
          <w:rtl/>
        </w:rPr>
        <w:t>امام ابوحنیفه عقیده داشت که امامت ظالم و ستمگر نه تنها باطل است بلکه بر ضد وی قیام لازم است و می‌باید علیه وی قیام صورت گیرد، مشروط بر اینکه انقلابی مفید و موفق امکان‌پذیر باشد و جای ظالم و فاسق را انسانی عادل و صالح بگیرد و نتیج</w:t>
      </w:r>
      <w:r w:rsidR="00B31BCB" w:rsidRPr="00FA4E15">
        <w:rPr>
          <w:rStyle w:val="Char5"/>
          <w:rFonts w:hint="cs"/>
          <w:rtl/>
        </w:rPr>
        <w:t>ه</w:t>
      </w:r>
      <w:r w:rsidRPr="00FA4E15">
        <w:rPr>
          <w:rStyle w:val="Char5"/>
          <w:rFonts w:hint="cs"/>
          <w:rtl/>
        </w:rPr>
        <w:t xml:space="preserve"> قیام، تنها به نابودی روان‌ها و نیروها منجر نشود. </w:t>
      </w:r>
    </w:p>
    <w:p w:rsidR="00EA06DC" w:rsidRPr="00FA4E15" w:rsidRDefault="00EA06DC" w:rsidP="00FA4E15">
      <w:pPr>
        <w:ind w:firstLine="284"/>
        <w:jc w:val="both"/>
        <w:rPr>
          <w:rStyle w:val="Char5"/>
          <w:rtl/>
        </w:rPr>
      </w:pPr>
      <w:r w:rsidRPr="00FA4E15">
        <w:rPr>
          <w:rStyle w:val="Char5"/>
          <w:rFonts w:hint="cs"/>
          <w:rtl/>
        </w:rPr>
        <w:t>ابوبکر الجصاص تشریح مسلک او را چنین بیان داشته است: «مذهب وی در قتال علیه ستمگران و ائم</w:t>
      </w:r>
      <w:r w:rsidR="00B31BCB" w:rsidRPr="00FA4E15">
        <w:rPr>
          <w:rStyle w:val="Char5"/>
          <w:rFonts w:hint="cs"/>
          <w:rtl/>
        </w:rPr>
        <w:t>ه</w:t>
      </w:r>
      <w:r w:rsidR="00570464">
        <w:rPr>
          <w:rStyle w:val="Char5"/>
          <w:rFonts w:hint="cs"/>
          <w:rtl/>
        </w:rPr>
        <w:t xml:space="preserve"> جور و ستم شهرت بسزایی دارد. </w:t>
      </w:r>
      <w:r w:rsidRPr="00FA4E15">
        <w:rPr>
          <w:rStyle w:val="Char5"/>
          <w:rFonts w:hint="cs"/>
          <w:rtl/>
        </w:rPr>
        <w:t>بنابراین اوزاعی گفته بود که هر سخنی از ابوحنیفه را تحمل و برداشت می‌کردیم تا اینکه وی دست به شمشیر برد (یعنی بر قتال علیه ستمگران قایل گردد)</w:t>
      </w:r>
      <w:r w:rsidRPr="00694B9D">
        <w:rPr>
          <w:rStyle w:val="Char5"/>
          <w:vertAlign w:val="superscript"/>
          <w:rtl/>
        </w:rPr>
        <w:footnoteReference w:id="223"/>
      </w:r>
      <w:r w:rsidRPr="00FA4E15">
        <w:rPr>
          <w:rStyle w:val="Char5"/>
          <w:rFonts w:hint="cs"/>
          <w:rtl/>
        </w:rPr>
        <w:t xml:space="preserve"> و برای ما دشوار و تحمل‌ناپذیر بود، ابوحنیفه می‌گفت که:</w:t>
      </w:r>
    </w:p>
    <w:p w:rsidR="00EA06DC" w:rsidRPr="00FA4E15" w:rsidRDefault="00B31BCB" w:rsidP="00FA4E15">
      <w:pPr>
        <w:ind w:firstLine="284"/>
        <w:jc w:val="both"/>
        <w:rPr>
          <w:rStyle w:val="Char5"/>
          <w:rtl/>
        </w:rPr>
      </w:pPr>
      <w:r w:rsidRPr="00FA4E15">
        <w:rPr>
          <w:rStyle w:val="Char5"/>
          <w:rFonts w:hint="cs"/>
          <w:rtl/>
        </w:rPr>
        <w:t>«</w:t>
      </w:r>
      <w:r w:rsidR="00EA06DC" w:rsidRPr="00FA4E15">
        <w:rPr>
          <w:rStyle w:val="Char5"/>
          <w:rFonts w:hint="cs"/>
          <w:rtl/>
        </w:rPr>
        <w:t>امر بالمعروف و نهی عن‌المنکر نخست از طریق زبان، فرض است اما اگر راه راست را در پیش نگرفت پس به کار بردن شمشیر واجب است».</w:t>
      </w:r>
      <w:r w:rsidR="00EA06DC" w:rsidRPr="00694B9D">
        <w:rPr>
          <w:rStyle w:val="Char5"/>
          <w:vertAlign w:val="superscript"/>
          <w:rtl/>
        </w:rPr>
        <w:footnoteReference w:id="224"/>
      </w:r>
      <w:r w:rsidR="00EA06DC" w:rsidRPr="00FA4E15">
        <w:rPr>
          <w:rStyle w:val="Char5"/>
          <w:rFonts w:hint="cs"/>
          <w:rtl/>
        </w:rPr>
        <w:t xml:space="preserve"> </w:t>
      </w:r>
    </w:p>
    <w:p w:rsidR="00EA06DC" w:rsidRPr="00FA4E15" w:rsidRDefault="00EA06DC" w:rsidP="00570464">
      <w:pPr>
        <w:pStyle w:val="ListParagraph"/>
        <w:numPr>
          <w:ilvl w:val="0"/>
          <w:numId w:val="43"/>
        </w:numPr>
        <w:ind w:left="641" w:hanging="357"/>
        <w:jc w:val="both"/>
        <w:rPr>
          <w:rStyle w:val="Char5"/>
          <w:rtl/>
        </w:rPr>
      </w:pPr>
      <w:r w:rsidRPr="00FA4E15">
        <w:rPr>
          <w:rStyle w:val="Char5"/>
          <w:rFonts w:hint="cs"/>
          <w:rtl/>
        </w:rPr>
        <w:t>شافعی</w:t>
      </w:r>
      <w:r w:rsidR="00A55AFD" w:rsidRPr="00570464">
        <w:rPr>
          <w:rStyle w:val="Char5"/>
          <w:rFonts w:cs="CTraditional Arabic" w:hint="cs"/>
          <w:rtl/>
        </w:rPr>
        <w:t xml:space="preserve">س </w:t>
      </w:r>
      <w:r w:rsidRPr="00FA4E15">
        <w:rPr>
          <w:rStyle w:val="Char5"/>
          <w:rFonts w:hint="cs"/>
          <w:rtl/>
        </w:rPr>
        <w:t>با «محمد بن عبدالحکم» برادری کرده بود و به او بسیار علاقمند بود و گفته بود که به خاطر او در مصر می‌باشد. پس چون محمد بیمار شد. شافعی</w:t>
      </w:r>
      <w:r w:rsidR="00A55AFD" w:rsidRPr="00570464">
        <w:rPr>
          <w:rStyle w:val="Char5"/>
          <w:rFonts w:cs="CTraditional Arabic" w:hint="cs"/>
          <w:rtl/>
        </w:rPr>
        <w:t xml:space="preserve">س </w:t>
      </w:r>
      <w:r w:rsidRPr="00FA4E15">
        <w:rPr>
          <w:rStyle w:val="Char5"/>
          <w:rFonts w:hint="cs"/>
          <w:rtl/>
        </w:rPr>
        <w:t xml:space="preserve">به عیادتش رفت و گفت: </w:t>
      </w:r>
    </w:p>
    <w:tbl>
      <w:tblPr>
        <w:bidiVisual/>
        <w:tblW w:w="0" w:type="auto"/>
        <w:tblInd w:w="79" w:type="dxa"/>
        <w:tblLook w:val="04A0" w:firstRow="1" w:lastRow="0" w:firstColumn="1" w:lastColumn="0" w:noHBand="0" w:noVBand="1"/>
      </w:tblPr>
      <w:tblGrid>
        <w:gridCol w:w="3268"/>
        <w:gridCol w:w="549"/>
        <w:gridCol w:w="3408"/>
      </w:tblGrid>
      <w:tr w:rsidR="00B31BCB" w:rsidRPr="004D6D77" w:rsidTr="00490C8D">
        <w:tc>
          <w:tcPr>
            <w:tcW w:w="3402" w:type="dxa"/>
          </w:tcPr>
          <w:p w:rsidR="00B31BCB" w:rsidRPr="00570464" w:rsidRDefault="00B31BCB" w:rsidP="00570464">
            <w:pPr>
              <w:pStyle w:val="a3"/>
              <w:ind w:firstLine="0"/>
              <w:jc w:val="lowKashida"/>
              <w:rPr>
                <w:rStyle w:val="Char5"/>
                <w:sz w:val="2"/>
                <w:szCs w:val="2"/>
                <w:rtl/>
              </w:rPr>
            </w:pPr>
            <w:r w:rsidRPr="000E6B9E">
              <w:rPr>
                <w:rtl/>
              </w:rPr>
              <w:t>مرض الحبیب فعدته</w:t>
            </w:r>
            <w:r w:rsidRPr="00FA4E15">
              <w:rPr>
                <w:rStyle w:val="Char5"/>
                <w:rtl/>
              </w:rPr>
              <w:br/>
            </w:r>
          </w:p>
        </w:tc>
        <w:tc>
          <w:tcPr>
            <w:tcW w:w="567" w:type="dxa"/>
          </w:tcPr>
          <w:p w:rsidR="00B31BCB" w:rsidRPr="00FA4E15" w:rsidRDefault="00B31BCB" w:rsidP="00570464">
            <w:pPr>
              <w:pStyle w:val="a3"/>
              <w:jc w:val="lowKashida"/>
              <w:rPr>
                <w:rStyle w:val="Char5"/>
                <w:rtl/>
              </w:rPr>
            </w:pPr>
          </w:p>
        </w:tc>
        <w:tc>
          <w:tcPr>
            <w:tcW w:w="3544" w:type="dxa"/>
          </w:tcPr>
          <w:p w:rsidR="00B31BCB" w:rsidRPr="00570464" w:rsidRDefault="00B31BCB" w:rsidP="00570464">
            <w:pPr>
              <w:pStyle w:val="a3"/>
              <w:ind w:firstLine="0"/>
              <w:jc w:val="lowKashida"/>
              <w:rPr>
                <w:rStyle w:val="Char5"/>
                <w:sz w:val="2"/>
                <w:szCs w:val="2"/>
                <w:rtl/>
              </w:rPr>
            </w:pPr>
            <w:r w:rsidRPr="000E6B9E">
              <w:rPr>
                <w:rtl/>
              </w:rPr>
              <w:t>فمرضت من حذری علیه</w:t>
            </w:r>
            <w:r w:rsidRPr="00FA4E15">
              <w:rPr>
                <w:rStyle w:val="Char5"/>
                <w:rtl/>
              </w:rPr>
              <w:br/>
            </w:r>
          </w:p>
        </w:tc>
      </w:tr>
      <w:tr w:rsidR="00B31BCB" w:rsidRPr="004D6D77" w:rsidTr="00490C8D">
        <w:tc>
          <w:tcPr>
            <w:tcW w:w="3402" w:type="dxa"/>
          </w:tcPr>
          <w:p w:rsidR="00B31BCB" w:rsidRPr="00B31BCB" w:rsidRDefault="00B31BCB" w:rsidP="00570464">
            <w:pPr>
              <w:pStyle w:val="a3"/>
              <w:ind w:firstLine="0"/>
              <w:jc w:val="lowKashida"/>
              <w:rPr>
                <w:sz w:val="2"/>
                <w:szCs w:val="2"/>
                <w:rtl/>
              </w:rPr>
            </w:pPr>
            <w:r>
              <w:rPr>
                <w:rtl/>
              </w:rPr>
              <w:t>و</w:t>
            </w:r>
            <w:r w:rsidRPr="000E6B9E">
              <w:rPr>
                <w:rtl/>
              </w:rPr>
              <w:t>أتی الجبیب یعودنی</w:t>
            </w:r>
            <w:r>
              <w:rPr>
                <w:rFonts w:hint="cs"/>
                <w:rtl/>
              </w:rPr>
              <w:br/>
            </w:r>
          </w:p>
        </w:tc>
        <w:tc>
          <w:tcPr>
            <w:tcW w:w="567" w:type="dxa"/>
          </w:tcPr>
          <w:p w:rsidR="00B31BCB" w:rsidRPr="00FA4E15" w:rsidRDefault="00B31BCB" w:rsidP="00570464">
            <w:pPr>
              <w:pStyle w:val="a3"/>
              <w:jc w:val="lowKashida"/>
              <w:rPr>
                <w:rStyle w:val="Char5"/>
                <w:rtl/>
              </w:rPr>
            </w:pPr>
          </w:p>
        </w:tc>
        <w:tc>
          <w:tcPr>
            <w:tcW w:w="3544" w:type="dxa"/>
          </w:tcPr>
          <w:p w:rsidR="00B31BCB" w:rsidRPr="00B31BCB" w:rsidRDefault="00B31BCB" w:rsidP="00570464">
            <w:pPr>
              <w:pStyle w:val="a3"/>
              <w:ind w:firstLine="0"/>
              <w:jc w:val="lowKashida"/>
              <w:rPr>
                <w:sz w:val="2"/>
                <w:szCs w:val="2"/>
                <w:rtl/>
              </w:rPr>
            </w:pPr>
            <w:r w:rsidRPr="000E6B9E">
              <w:rPr>
                <w:rtl/>
              </w:rPr>
              <w:t>فبرئت من نظری إلیه</w:t>
            </w:r>
            <w:r>
              <w:rPr>
                <w:rFonts w:hint="cs"/>
                <w:rtl/>
              </w:rPr>
              <w:br/>
            </w:r>
          </w:p>
        </w:tc>
      </w:tr>
    </w:tbl>
    <w:p w:rsidR="00EA06DC" w:rsidRPr="00FA4E15" w:rsidRDefault="00EA06DC" w:rsidP="00FA4E15">
      <w:pPr>
        <w:ind w:firstLine="284"/>
        <w:jc w:val="both"/>
        <w:rPr>
          <w:rStyle w:val="Char5"/>
          <w:rtl/>
        </w:rPr>
      </w:pPr>
      <w:r w:rsidRPr="00FA4E15">
        <w:rPr>
          <w:rStyle w:val="Char5"/>
          <w:rFonts w:hint="cs"/>
          <w:rtl/>
        </w:rPr>
        <w:t xml:space="preserve">دوستم بیمار شد و من به عیادتش رفتم، از غم رنجوریش مریض شدم. و دوست به پرسیدن من </w:t>
      </w:r>
      <w:r w:rsidR="00B31BCB" w:rsidRPr="00FA4E15">
        <w:rPr>
          <w:rStyle w:val="Char5"/>
          <w:rFonts w:hint="cs"/>
          <w:rtl/>
        </w:rPr>
        <w:t>آمد، پس به دیدن او بهبود یافتم.</w:t>
      </w:r>
    </w:p>
    <w:p w:rsidR="00EA06DC" w:rsidRPr="00FA4E15" w:rsidRDefault="00EA06DC" w:rsidP="00FA4E15">
      <w:pPr>
        <w:ind w:firstLine="284"/>
        <w:jc w:val="both"/>
        <w:rPr>
          <w:rStyle w:val="Char5"/>
          <w:rtl/>
        </w:rPr>
      </w:pPr>
      <w:r w:rsidRPr="00FA4E15">
        <w:rPr>
          <w:rStyle w:val="Char5"/>
          <w:rFonts w:hint="cs"/>
          <w:rtl/>
        </w:rPr>
        <w:t>به سبب صدق دوستی محمد، مردم گمان برده بودند که شافعی</w:t>
      </w:r>
      <w:r w:rsidRPr="00FA4E15">
        <w:rPr>
          <w:rStyle w:val="Char5"/>
          <w:rFonts w:hint="cs"/>
          <w:rtl/>
        </w:rPr>
        <w:sym w:font="AGA Arabesque" w:char="F074"/>
      </w:r>
      <w:r w:rsidRPr="00FA4E15">
        <w:rPr>
          <w:rStyle w:val="Char5"/>
          <w:rFonts w:hint="cs"/>
          <w:rtl/>
        </w:rPr>
        <w:t>، پس از وفات، حلق</w:t>
      </w:r>
      <w:r w:rsidR="00B31BCB" w:rsidRPr="00FA4E15">
        <w:rPr>
          <w:rStyle w:val="Char5"/>
          <w:rFonts w:hint="cs"/>
          <w:rtl/>
        </w:rPr>
        <w:t>ه</w:t>
      </w:r>
      <w:r w:rsidRPr="00FA4E15">
        <w:rPr>
          <w:rStyle w:val="Char5"/>
          <w:rFonts w:hint="cs"/>
          <w:rtl/>
        </w:rPr>
        <w:t xml:space="preserve"> درس خود را به وی تفویض می‌فرماید. پس در حال علتی که در آن وفات یافت از وی پرسیدند که: پس از شما در تحصیل علم به که رجوع کنم؟ و محمد در این حال به وی می‌نگریست تا به او اشارت ‌فرماید شافعی گفت: سبحان</w:t>
      </w:r>
      <w:r w:rsidR="00B31BCB" w:rsidRPr="00FA4E15">
        <w:rPr>
          <w:rStyle w:val="Char5"/>
          <w:rFonts w:hint="cs"/>
          <w:rtl/>
        </w:rPr>
        <w:t xml:space="preserve"> </w:t>
      </w:r>
      <w:r w:rsidRPr="00FA4E15">
        <w:rPr>
          <w:rStyle w:val="Char5"/>
          <w:rFonts w:hint="cs"/>
          <w:rtl/>
        </w:rPr>
        <w:t>‌الله در این شکی نیست که «ابویعقوب بویطی» قایم مقام من است. با آنچه محمد هم کل مذهب او را [فرا] گرفته بود و</w:t>
      </w:r>
      <w:r w:rsidR="00B31BCB" w:rsidRPr="00FA4E15">
        <w:rPr>
          <w:rStyle w:val="Char5"/>
          <w:rFonts w:hint="cs"/>
          <w:rtl/>
        </w:rPr>
        <w:t xml:space="preserve"> </w:t>
      </w:r>
      <w:r w:rsidRPr="00FA4E15">
        <w:rPr>
          <w:rStyle w:val="Char5"/>
          <w:rFonts w:hint="cs"/>
          <w:rtl/>
        </w:rPr>
        <w:t>لیکن بویطی فاضل‌تر و عالی</w:t>
      </w:r>
      <w:r w:rsidR="00B31BCB" w:rsidRPr="00FA4E15">
        <w:rPr>
          <w:rStyle w:val="Char5"/>
          <w:rFonts w:hint="cs"/>
          <w:rtl/>
        </w:rPr>
        <w:t>‌تر بود و به زهد و ورع نزدیک</w:t>
      </w:r>
      <w:r w:rsidR="00B31BCB" w:rsidRPr="00FA4E15">
        <w:rPr>
          <w:rStyle w:val="Char5"/>
          <w:rFonts w:hint="eastAsia"/>
          <w:rtl/>
        </w:rPr>
        <w:t>‌</w:t>
      </w:r>
      <w:r w:rsidR="00B31BCB" w:rsidRPr="00FA4E15">
        <w:rPr>
          <w:rStyle w:val="Char5"/>
          <w:rFonts w:hint="cs"/>
          <w:rtl/>
        </w:rPr>
        <w:t>تر.</w:t>
      </w:r>
    </w:p>
    <w:p w:rsidR="00EA06DC" w:rsidRPr="00FA4E15" w:rsidRDefault="00EA06DC" w:rsidP="00FA4E15">
      <w:pPr>
        <w:ind w:firstLine="284"/>
        <w:jc w:val="both"/>
        <w:rPr>
          <w:rStyle w:val="Char5"/>
          <w:rtl/>
        </w:rPr>
      </w:pPr>
      <w:r w:rsidRPr="00FA4E15">
        <w:rPr>
          <w:rStyle w:val="Char5"/>
          <w:rFonts w:hint="cs"/>
          <w:rtl/>
        </w:rPr>
        <w:t>پس شافعی</w:t>
      </w:r>
      <w:r w:rsidR="00B31BCB">
        <w:rPr>
          <w:rFonts w:cs="CTraditional Arabic" w:hint="cs"/>
          <w:rtl/>
          <w:lang w:bidi="fa-IR"/>
        </w:rPr>
        <w:t>/</w:t>
      </w:r>
      <w:r w:rsidRPr="00FA4E15">
        <w:rPr>
          <w:rStyle w:val="Char5"/>
          <w:rFonts w:hint="cs"/>
          <w:rtl/>
        </w:rPr>
        <w:t xml:space="preserve"> برای خدای</w:t>
      </w:r>
      <w:r w:rsidR="00B31BCB" w:rsidRPr="00FA4E15">
        <w:rPr>
          <w:rStyle w:val="Char5"/>
          <w:rFonts w:hint="cs"/>
          <w:rtl/>
        </w:rPr>
        <w:t xml:space="preserve"> </w:t>
      </w:r>
      <w:r w:rsidRPr="00FA4E15">
        <w:rPr>
          <w:rStyle w:val="Char5"/>
          <w:rFonts w:hint="cs"/>
          <w:rtl/>
        </w:rPr>
        <w:t>‌تعالی و مسلمانان، نصیحت واجب دانست و مداهنت را کنار گذاشت و رضایت خلق را بر رضایت حق، ترجیح نداد. و چون به جوار رحمت الهی انتقال یافت. محمد از مذهب او به مذهب پدرش بازگشت و کتاب‌های مالک</w:t>
      </w:r>
      <w:r w:rsidR="00A55AFD" w:rsidRPr="00A55AFD">
        <w:rPr>
          <w:rStyle w:val="Char5"/>
          <w:rFonts w:cs="CTraditional Arabic" w:hint="cs"/>
          <w:rtl/>
        </w:rPr>
        <w:t xml:space="preserve">س </w:t>
      </w:r>
      <w:r w:rsidRPr="00FA4E15">
        <w:rPr>
          <w:rStyle w:val="Char5"/>
          <w:rFonts w:hint="cs"/>
          <w:rtl/>
        </w:rPr>
        <w:t>را تدریس می‌کرد و از بزرگان اصحاب مالک بود. و بویطی هم زهد و گوشه ‌نشینی را اختیار کرد و به نشستن در حلق</w:t>
      </w:r>
      <w:r w:rsidR="0007388D" w:rsidRPr="00FA4E15">
        <w:rPr>
          <w:rStyle w:val="Char5"/>
          <w:rFonts w:hint="cs"/>
          <w:rtl/>
        </w:rPr>
        <w:t>ۀ</w:t>
      </w:r>
      <w:r w:rsidRPr="00FA4E15">
        <w:rPr>
          <w:rStyle w:val="Char5"/>
          <w:rFonts w:hint="cs"/>
          <w:rtl/>
        </w:rPr>
        <w:t xml:space="preserve"> درس رغبت ننمود</w:t>
      </w:r>
      <w:r w:rsidRPr="00694B9D">
        <w:rPr>
          <w:rStyle w:val="Char5"/>
          <w:vertAlign w:val="superscript"/>
          <w:rtl/>
        </w:rPr>
        <w:footnoteReference w:id="225"/>
      </w:r>
      <w:r w:rsidR="00B31BCB" w:rsidRPr="00FA4E15">
        <w:rPr>
          <w:rStyle w:val="Char5"/>
          <w:rFonts w:hint="cs"/>
          <w:rtl/>
        </w:rPr>
        <w:t>.</w:t>
      </w:r>
    </w:p>
    <w:p w:rsidR="00EA06DC" w:rsidRPr="00FA4E15" w:rsidRDefault="00EA06DC" w:rsidP="00570464">
      <w:pPr>
        <w:pStyle w:val="ListParagraph"/>
        <w:numPr>
          <w:ilvl w:val="0"/>
          <w:numId w:val="43"/>
        </w:numPr>
        <w:ind w:left="641" w:hanging="357"/>
        <w:jc w:val="both"/>
        <w:rPr>
          <w:rStyle w:val="Char5"/>
          <w:rtl/>
        </w:rPr>
      </w:pPr>
      <w:r w:rsidRPr="00FA4E15">
        <w:rPr>
          <w:rStyle w:val="Char5"/>
          <w:rFonts w:hint="cs"/>
          <w:rtl/>
        </w:rPr>
        <w:t xml:space="preserve"> ابوحنیفه علاوه بر مبارزات فکری و عملیش با هیأت حاکمه به علت توجه به رضایت پروردگار و تقوای الهی، شکنجه‌ها و ضربه‌های شلاق امویان و عباسیان را به جان قبول کرد و از پذیرفتن انعام‌ها و بخشش‌های آنان سرباز زد و آزادگی و فقاهت و پاسداری از دین اسلام را به زرق و برق و مقام و منصب دنیا نفروخت و آزاده زیست و آزاده به جهان آخرت سفر کرد اکنون به دو مورد از کا</w:t>
      </w:r>
      <w:r w:rsidR="00B31BCB" w:rsidRPr="00FA4E15">
        <w:rPr>
          <w:rStyle w:val="Char5"/>
          <w:rFonts w:hint="cs"/>
          <w:rtl/>
        </w:rPr>
        <w:t>رهای برجسته امام اشاره می‌کنیم:</w:t>
      </w:r>
    </w:p>
    <w:p w:rsidR="00EA06DC" w:rsidRPr="00FA4E15" w:rsidRDefault="00EA06DC" w:rsidP="00FA4E15">
      <w:pPr>
        <w:ind w:firstLine="284"/>
        <w:jc w:val="both"/>
        <w:rPr>
          <w:rStyle w:val="Char5"/>
          <w:rtl/>
        </w:rPr>
      </w:pPr>
      <w:r w:rsidRPr="00FA4E15">
        <w:rPr>
          <w:rStyle w:val="Char5"/>
          <w:rFonts w:hint="cs"/>
          <w:rtl/>
        </w:rPr>
        <w:t>الف- زمانی که بین او و خلیفه المنصور مخالفت‌هایی درگرفت منصور به او گفت: تو چگونه هدایای مرا نمی‌پذیری؟ او در پاسخ گفت: «امیرالمؤمنین چه وقت تحفه از مال شخصی‌اش به من داد که من آن را رد کرده‌ام اگر شما از مال شخصی‌تان به من هدیه کنید خواهی نخواهی می‌پذیرم. شما ا</w:t>
      </w:r>
      <w:r w:rsidR="00B31BCB" w:rsidRPr="00FA4E15">
        <w:rPr>
          <w:rStyle w:val="Char5"/>
          <w:rFonts w:hint="cs"/>
          <w:rtl/>
        </w:rPr>
        <w:t>ز بیت‌المال به من هدیه دادید درحالی</w:t>
      </w:r>
      <w:r w:rsidRPr="00FA4E15">
        <w:rPr>
          <w:rStyle w:val="Char5"/>
          <w:rFonts w:hint="cs"/>
          <w:rtl/>
        </w:rPr>
        <w:t>که من در آنها حقی ندارم. من نه در راه دفاع حقوق آنها رزمیده‌ام که بخواهم سهم سربازی را دریافت کنم و نه از فرزندان آنها‌م که سهمی برابر با فرزندان</w:t>
      </w:r>
      <w:r w:rsidR="00B31BCB" w:rsidRPr="00FA4E15">
        <w:rPr>
          <w:rStyle w:val="Char5"/>
          <w:rFonts w:hint="cs"/>
          <w:rtl/>
        </w:rPr>
        <w:t>شان به من رسد و نه از جمله فقرا</w:t>
      </w:r>
      <w:r w:rsidR="00B31BCB" w:rsidRPr="00FA4E15">
        <w:rPr>
          <w:rStyle w:val="Char5"/>
          <w:rFonts w:hint="eastAsia"/>
          <w:rtl/>
        </w:rPr>
        <w:t>‌</w:t>
      </w:r>
      <w:r w:rsidRPr="00FA4E15">
        <w:rPr>
          <w:rStyle w:val="Char5"/>
          <w:rFonts w:hint="cs"/>
          <w:rtl/>
        </w:rPr>
        <w:t>ام که آنچه به سایلی می‌رسد من نیز به آن اندازه مستحق شوم</w:t>
      </w:r>
      <w:r w:rsidRPr="00694B9D">
        <w:rPr>
          <w:rStyle w:val="Char5"/>
          <w:vertAlign w:val="superscript"/>
          <w:rtl/>
        </w:rPr>
        <w:footnoteReference w:id="226"/>
      </w:r>
      <w:r w:rsidR="00B31BCB" w:rsidRPr="00FA4E15">
        <w:rPr>
          <w:rStyle w:val="Char5"/>
          <w:rFonts w:hint="cs"/>
          <w:rtl/>
        </w:rPr>
        <w:t>.</w:t>
      </w:r>
    </w:p>
    <w:p w:rsidR="00EA06DC" w:rsidRPr="00FA4E15" w:rsidRDefault="00EA06DC" w:rsidP="00FA4E15">
      <w:pPr>
        <w:widowControl w:val="0"/>
        <w:ind w:firstLine="284"/>
        <w:jc w:val="both"/>
        <w:rPr>
          <w:rStyle w:val="Char5"/>
          <w:rtl/>
        </w:rPr>
      </w:pPr>
      <w:r w:rsidRPr="00FA4E15">
        <w:rPr>
          <w:rStyle w:val="Char5"/>
          <w:rFonts w:hint="cs"/>
          <w:rtl/>
        </w:rPr>
        <w:t>بعداً هنگامی که منصور، او را  بنابر انکار از عهده قضا مورد 30 ضربه شلاق قرار داد و تمام بدنش خون</w:t>
      </w:r>
      <w:r w:rsidR="00B31BCB" w:rsidRPr="00FA4E15">
        <w:rPr>
          <w:rStyle w:val="Char5"/>
          <w:rFonts w:hint="cs"/>
          <w:rtl/>
        </w:rPr>
        <w:t xml:space="preserve"> </w:t>
      </w:r>
      <w:r w:rsidRPr="00FA4E15">
        <w:rPr>
          <w:rStyle w:val="Char5"/>
          <w:rFonts w:hint="cs"/>
          <w:rtl/>
        </w:rPr>
        <w:t>‌آلود گردید، عبدالصمد بن علی عمّ خلیفه، خلیفه را سخت ملامت کرد که «این چه عملیست که انجام دادی، یکصد هزار شمشیر را بر خود قبول کردی، این، فقیه عراق است و حتی فقیه اهل خاور است. منصور از کرده‌اش نادم شده در مقابل شلاق، هزار درهم را یعنی جمله سی هزار درهم را به امام فرستاد اما او از اخذ آن انکار ورزید، خلیفه گفت رقم مذکور را اخذ کرده خیرات کن اما او در پاسخ فرمود: آیا نزد او مال حلال نیز وجود دارد؟</w:t>
      </w:r>
      <w:r w:rsidRPr="00694B9D">
        <w:rPr>
          <w:rStyle w:val="Char5"/>
          <w:vertAlign w:val="superscript"/>
          <w:rtl/>
        </w:rPr>
        <w:footnoteReference w:id="227"/>
      </w:r>
    </w:p>
    <w:p w:rsidR="00EA06DC" w:rsidRDefault="00EA06DC" w:rsidP="002330F9">
      <w:pPr>
        <w:pStyle w:val="a1"/>
        <w:rPr>
          <w:rtl/>
        </w:rPr>
      </w:pPr>
      <w:bookmarkStart w:id="172" w:name="_Toc178871372"/>
      <w:bookmarkStart w:id="173" w:name="_Toc436077732"/>
      <w:r>
        <w:rPr>
          <w:rFonts w:hint="cs"/>
          <w:rtl/>
        </w:rPr>
        <w:t>مذهب اهل تصوف</w:t>
      </w:r>
      <w:bookmarkEnd w:id="172"/>
      <w:bookmarkEnd w:id="17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غالب صوفیه در این دوره مذهب شافعی را بر مذاهب دیگر ترجیح می‌داده‌اند. محمد منور نواد</w:t>
      </w:r>
      <w:r w:rsidR="00B31BCB" w:rsidRPr="00FA4E15">
        <w:rPr>
          <w:rStyle w:val="Char5"/>
          <w:rFonts w:hint="cs"/>
          <w:rtl/>
        </w:rPr>
        <w:t>ه</w:t>
      </w:r>
      <w:r w:rsidRPr="00FA4E15">
        <w:rPr>
          <w:rStyle w:val="Char5"/>
          <w:rFonts w:hint="cs"/>
          <w:rtl/>
        </w:rPr>
        <w:t xml:space="preserve"> ابوسعید</w:t>
      </w:r>
      <w:r w:rsidRPr="00694B9D">
        <w:rPr>
          <w:rStyle w:val="Char5"/>
          <w:vertAlign w:val="superscript"/>
          <w:rtl/>
        </w:rPr>
        <w:footnoteReference w:id="228"/>
      </w:r>
      <w:r w:rsidRPr="00FA4E15">
        <w:rPr>
          <w:rStyle w:val="Char5"/>
          <w:rFonts w:hint="cs"/>
          <w:rtl/>
        </w:rPr>
        <w:t xml:space="preserve"> که در نیم</w:t>
      </w:r>
      <w:r w:rsidR="0007388D" w:rsidRPr="00FA4E15">
        <w:rPr>
          <w:rStyle w:val="Char5"/>
          <w:rFonts w:hint="cs"/>
          <w:rtl/>
        </w:rPr>
        <w:t>ۀ</w:t>
      </w:r>
      <w:r w:rsidRPr="00FA4E15">
        <w:rPr>
          <w:rStyle w:val="Char5"/>
          <w:rFonts w:hint="cs"/>
          <w:rtl/>
        </w:rPr>
        <w:t xml:space="preserve"> دوم قرن ششم می‌زیسته است، در این باره شرحی مستوفی در کتاب اسرار التوحید دارد که نقل آن را بی‌فایده نمی‌دانیم زیرا نموداری از اندیش</w:t>
      </w:r>
      <w:r w:rsidR="00B31BCB" w:rsidRPr="00FA4E15">
        <w:rPr>
          <w:rStyle w:val="Char5"/>
          <w:rFonts w:hint="cs"/>
          <w:rtl/>
        </w:rPr>
        <w:t>ه</w:t>
      </w:r>
      <w:r w:rsidRPr="00FA4E15">
        <w:rPr>
          <w:rStyle w:val="Char5"/>
          <w:rFonts w:hint="cs"/>
          <w:rtl/>
        </w:rPr>
        <w:t xml:space="preserve"> مردم روشن آن زمان نسبت به</w:t>
      </w:r>
      <w:r w:rsidR="00570464">
        <w:rPr>
          <w:rStyle w:val="Char5"/>
          <w:rFonts w:hint="cs"/>
          <w:rtl/>
        </w:rPr>
        <w:t xml:space="preserve"> هردو</w:t>
      </w:r>
      <w:r w:rsidRPr="00FA4E15">
        <w:rPr>
          <w:rStyle w:val="Char5"/>
          <w:rFonts w:hint="cs"/>
          <w:rtl/>
        </w:rPr>
        <w:t xml:space="preserve"> مذهب است و ضمناً حاوی اشاراتی بر تعصب‌های ناروای متعصبان</w:t>
      </w:r>
      <w:r w:rsidR="00570464">
        <w:rPr>
          <w:rStyle w:val="Char5"/>
          <w:rFonts w:hint="cs"/>
          <w:rtl/>
        </w:rPr>
        <w:t xml:space="preserve"> هردو</w:t>
      </w:r>
      <w:r w:rsidRPr="00FA4E15">
        <w:rPr>
          <w:rStyle w:val="Char5"/>
          <w:rFonts w:hint="cs"/>
          <w:rtl/>
        </w:rPr>
        <w:t xml:space="preserve"> فرق</w:t>
      </w:r>
      <w:r w:rsidR="00B31BCB" w:rsidRPr="00FA4E15">
        <w:rPr>
          <w:rStyle w:val="Char5"/>
          <w:rFonts w:hint="cs"/>
          <w:rtl/>
        </w:rPr>
        <w:t>ه</w:t>
      </w:r>
      <w:r w:rsidRPr="00FA4E15">
        <w:rPr>
          <w:rStyle w:val="Char5"/>
          <w:rFonts w:hint="cs"/>
          <w:rtl/>
        </w:rPr>
        <w:t xml:space="preserve"> شافعی و حنفی نسبت به یکدیگر نیز می‌باشد:</w:t>
      </w:r>
    </w:p>
    <w:p w:rsidR="00EA06DC" w:rsidRPr="00FA4E15" w:rsidRDefault="00EA06DC" w:rsidP="00FA4E15">
      <w:pPr>
        <w:ind w:firstLine="284"/>
        <w:jc w:val="both"/>
        <w:rPr>
          <w:rStyle w:val="Char5"/>
          <w:rtl/>
        </w:rPr>
      </w:pPr>
      <w:r w:rsidRPr="00FA4E15">
        <w:rPr>
          <w:rStyle w:val="Char5"/>
          <w:rFonts w:hint="cs"/>
          <w:rtl/>
        </w:rPr>
        <w:t xml:space="preserve">«و شیخ (ابوسعید) ما </w:t>
      </w:r>
      <w:r w:rsidR="00B31BCB" w:rsidRPr="00FA4E15">
        <w:rPr>
          <w:rStyle w:val="Char5"/>
          <w:rFonts w:hint="cs"/>
          <w:rtl/>
        </w:rPr>
        <w:t>-</w:t>
      </w:r>
      <w:r w:rsidRPr="00B31BCB">
        <w:rPr>
          <w:rStyle w:val="Char1"/>
          <w:rFonts w:hint="cs"/>
          <w:rtl/>
        </w:rPr>
        <w:t>قدس الله روحه العزیز</w:t>
      </w:r>
      <w:r w:rsidR="00B31BCB" w:rsidRPr="00FA4E15">
        <w:rPr>
          <w:rStyle w:val="Char5"/>
          <w:rFonts w:hint="cs"/>
          <w:rtl/>
        </w:rPr>
        <w:t>-</w:t>
      </w:r>
      <w:r w:rsidRPr="00FA4E15">
        <w:rPr>
          <w:rStyle w:val="Char5"/>
          <w:rFonts w:hint="cs"/>
          <w:rtl/>
        </w:rPr>
        <w:t xml:space="preserve"> مذهب شافعی داشته است که همچنین جمل</w:t>
      </w:r>
      <w:r w:rsidR="00B31BCB" w:rsidRPr="00FA4E15">
        <w:rPr>
          <w:rStyle w:val="Char5"/>
          <w:rFonts w:hint="cs"/>
          <w:rtl/>
        </w:rPr>
        <w:t>ه</w:t>
      </w:r>
      <w:r w:rsidRPr="00FA4E15">
        <w:rPr>
          <w:rStyle w:val="Char5"/>
          <w:rFonts w:hint="cs"/>
          <w:rtl/>
        </w:rPr>
        <w:t xml:space="preserve"> مشایخ که</w:t>
      </w:r>
      <w:r w:rsidRPr="00694B9D">
        <w:rPr>
          <w:rStyle w:val="Char5"/>
          <w:vertAlign w:val="superscript"/>
          <w:rtl/>
        </w:rPr>
        <w:footnoteReference w:id="229"/>
      </w:r>
      <w:r w:rsidRPr="00FA4E15">
        <w:rPr>
          <w:rStyle w:val="Char5"/>
          <w:rFonts w:hint="cs"/>
          <w:rtl/>
        </w:rPr>
        <w:t xml:space="preserve"> بعد از شافعی بود‌ه‌اند مذهب شافعی داشته‌اند، و کسی که پیش از آنکه قدم در این راه نهادست به مذهبی دیگر تمسک نموده است، چون حق </w:t>
      </w:r>
      <w:r w:rsidR="00B31BCB" w:rsidRPr="00FA4E15">
        <w:rPr>
          <w:rStyle w:val="Char5"/>
          <w:rFonts w:hint="cs"/>
          <w:rtl/>
        </w:rPr>
        <w:t>-</w:t>
      </w:r>
      <w:r w:rsidRPr="00B31BCB">
        <w:rPr>
          <w:rStyle w:val="Char1"/>
          <w:rFonts w:hint="cs"/>
          <w:rtl/>
        </w:rPr>
        <w:t>سبحانه و</w:t>
      </w:r>
      <w:r w:rsidR="00B31BCB" w:rsidRPr="00B31BCB">
        <w:rPr>
          <w:rStyle w:val="Char1"/>
          <w:rFonts w:hint="cs"/>
          <w:rtl/>
        </w:rPr>
        <w:t>تعالی</w:t>
      </w:r>
      <w:r w:rsidR="00B31BCB" w:rsidRPr="00FA4E15">
        <w:rPr>
          <w:rStyle w:val="Char5"/>
          <w:rFonts w:hint="cs"/>
          <w:rtl/>
        </w:rPr>
        <w:t>-</w:t>
      </w:r>
      <w:r w:rsidRPr="00FA4E15">
        <w:rPr>
          <w:rStyle w:val="Char5"/>
          <w:rFonts w:hint="cs"/>
          <w:rtl/>
        </w:rPr>
        <w:t xml:space="preserve"> به کمال فضل و عنایت ازلی به علت خویش او را سعادت محبت خویش و اختصاصی که این طایفه را بر درگاه عزت او هست، روزی کرده است، به مذهب شافعی باز آمده‌اند ... و تا کسی گمان نبرد که ازین کلمات که در قلم آمد، که مشایخ، مذهب امام بزرگوار شافعی داشته‌اند، از این سبب نقصانی افتد بر مذهب امام ابوحنیفه</w:t>
      </w:r>
      <w:r>
        <w:rPr>
          <w:rFonts w:cs="CTraditional Arabic" w:hint="cs"/>
          <w:rtl/>
          <w:lang w:bidi="fa-IR"/>
        </w:rPr>
        <w:t>/</w:t>
      </w:r>
      <w:r w:rsidRPr="00FA4E15">
        <w:rPr>
          <w:rStyle w:val="Char5"/>
          <w:rFonts w:hint="cs"/>
          <w:rtl/>
        </w:rPr>
        <w:t>، کلا و حاشا! هرگز این صورت نباید کرد و نعوذ بالله کی</w:t>
      </w:r>
      <w:r w:rsidRPr="00694B9D">
        <w:rPr>
          <w:rStyle w:val="Char5"/>
          <w:vertAlign w:val="superscript"/>
          <w:rtl/>
        </w:rPr>
        <w:footnoteReference w:id="230"/>
      </w:r>
      <w:r w:rsidRPr="00FA4E15">
        <w:rPr>
          <w:rStyle w:val="Char5"/>
          <w:rFonts w:hint="cs"/>
          <w:rtl/>
        </w:rPr>
        <w:t xml:space="preserve"> این اندیشه به خاطر کسی درآید چه بزرگواری و زهد او بیش از آنست که به علم این دعاگوی درآید و شرح پذیرد که او سراج امت و مقتدای ملت نبوی بوده است، </w:t>
      </w:r>
      <w:r w:rsidRPr="00B31BCB">
        <w:rPr>
          <w:rStyle w:val="Char1"/>
          <w:rFonts w:hint="cs"/>
          <w:rtl/>
        </w:rPr>
        <w:t>صلوا</w:t>
      </w:r>
      <w:r w:rsidRPr="00B31BCB">
        <w:rPr>
          <w:rStyle w:val="Char1"/>
          <w:rFonts w:ascii="Times New Roman" w:hAnsi="Times New Roman" w:cs="Times New Roman" w:hint="cs"/>
          <w:rtl/>
        </w:rPr>
        <w:t>‌</w:t>
      </w:r>
      <w:r w:rsidRPr="00B31BCB">
        <w:rPr>
          <w:rStyle w:val="Char1"/>
          <w:rFonts w:hint="cs"/>
          <w:rtl/>
        </w:rPr>
        <w:t>ت</w:t>
      </w:r>
      <w:r w:rsidRPr="00B31BCB">
        <w:rPr>
          <w:rStyle w:val="Char1"/>
          <w:rFonts w:ascii="Times New Roman" w:hAnsi="Times New Roman" w:cs="Times New Roman" w:hint="cs"/>
          <w:rtl/>
        </w:rPr>
        <w:t>‌</w:t>
      </w:r>
      <w:r w:rsidR="00B31BCB">
        <w:rPr>
          <w:rStyle w:val="Char1"/>
          <w:rFonts w:ascii="Times New Roman" w:hAnsi="Times New Roman" w:cs="Times New Roman" w:hint="cs"/>
          <w:rtl/>
        </w:rPr>
        <w:t xml:space="preserve"> </w:t>
      </w:r>
      <w:r w:rsidRPr="00B31BCB">
        <w:rPr>
          <w:rStyle w:val="Char1"/>
          <w:rFonts w:hint="cs"/>
          <w:rtl/>
        </w:rPr>
        <w:t>الله</w:t>
      </w:r>
      <w:r w:rsidR="00B31BCB">
        <w:rPr>
          <w:rStyle w:val="Char1"/>
          <w:rFonts w:hint="cs"/>
          <w:rtl/>
        </w:rPr>
        <w:t xml:space="preserve"> و</w:t>
      </w:r>
      <w:r w:rsidRPr="00B31BCB">
        <w:rPr>
          <w:rStyle w:val="Char1"/>
          <w:rFonts w:hint="cs"/>
          <w:rtl/>
        </w:rPr>
        <w:t>سلامه علیهـم</w:t>
      </w:r>
      <w:r w:rsidRPr="00FA4E15">
        <w:rPr>
          <w:rStyle w:val="Char5"/>
          <w:rFonts w:hint="cs"/>
          <w:rtl/>
        </w:rPr>
        <w:t>، و</w:t>
      </w:r>
      <w:r w:rsidR="00570464">
        <w:rPr>
          <w:rStyle w:val="Char5"/>
          <w:rFonts w:hint="cs"/>
          <w:rtl/>
        </w:rPr>
        <w:t xml:space="preserve"> هردو</w:t>
      </w:r>
      <w:r w:rsidRPr="00FA4E15">
        <w:rPr>
          <w:rStyle w:val="Char5"/>
          <w:rFonts w:hint="cs"/>
          <w:rtl/>
        </w:rPr>
        <w:t xml:space="preserve"> مذهب در حقیقت برابرند و</w:t>
      </w:r>
      <w:r w:rsidR="00570464">
        <w:rPr>
          <w:rStyle w:val="Char5"/>
          <w:rFonts w:hint="cs"/>
          <w:rtl/>
        </w:rPr>
        <w:t xml:space="preserve"> هردو</w:t>
      </w:r>
      <w:r w:rsidRPr="00FA4E15">
        <w:rPr>
          <w:rStyle w:val="Char5"/>
          <w:rFonts w:hint="cs"/>
          <w:rtl/>
        </w:rPr>
        <w:t xml:space="preserve"> امام در آنچه گفتند متابع کلام مجید حق </w:t>
      </w:r>
      <w:r w:rsidR="00B31BCB" w:rsidRPr="00FA4E15">
        <w:rPr>
          <w:rStyle w:val="Char5"/>
          <w:rFonts w:hint="cs"/>
          <w:rtl/>
        </w:rPr>
        <w:t>-</w:t>
      </w:r>
      <w:r w:rsidRPr="00B31BCB">
        <w:rPr>
          <w:rStyle w:val="Char1"/>
          <w:rFonts w:hint="cs"/>
          <w:rtl/>
        </w:rPr>
        <w:t>سبحانه و تعالی</w:t>
      </w:r>
      <w:r w:rsidR="00B31BCB" w:rsidRPr="00FA4E15">
        <w:rPr>
          <w:rStyle w:val="Char5"/>
          <w:rFonts w:hint="cs"/>
          <w:rtl/>
        </w:rPr>
        <w:t>-</w:t>
      </w:r>
      <w:r w:rsidRPr="00FA4E15">
        <w:rPr>
          <w:rStyle w:val="Char5"/>
          <w:rFonts w:hint="cs"/>
          <w:rtl/>
        </w:rPr>
        <w:t xml:space="preserve"> گفتند و موافقت نصّ حدیث مصطفی</w:t>
      </w:r>
      <w:r w:rsidR="00B31BCB" w:rsidRPr="00FA4E15">
        <w:rPr>
          <w:rStyle w:val="Char5"/>
          <w:rFonts w:hint="cs"/>
          <w:rtl/>
        </w:rPr>
        <w:t xml:space="preserve"> </w:t>
      </w:r>
      <w:r w:rsidR="00B31BCB">
        <w:rPr>
          <w:rStyle w:val="Char1"/>
          <w:rFonts w:hint="cs"/>
          <w:rtl/>
        </w:rPr>
        <w:t>-</w:t>
      </w:r>
      <w:r w:rsidRPr="00B31BCB">
        <w:rPr>
          <w:rStyle w:val="Char1"/>
          <w:rFonts w:hint="cs"/>
          <w:rtl/>
        </w:rPr>
        <w:t>صلوات الله و سلامه علیه</w:t>
      </w:r>
      <w:r w:rsidR="00B31BCB" w:rsidRPr="00FA4E15">
        <w:rPr>
          <w:rStyle w:val="Char5"/>
          <w:rFonts w:hint="cs"/>
          <w:rtl/>
        </w:rPr>
        <w:t>-</w:t>
      </w:r>
      <w:r w:rsidRPr="00FA4E15">
        <w:rPr>
          <w:rStyle w:val="Char5"/>
          <w:rFonts w:hint="cs"/>
          <w:rtl/>
        </w:rPr>
        <w:t xml:space="preserve"> کردند، و به حقیقت هر که در نگرد در میان</w:t>
      </w:r>
      <w:r w:rsidR="00570464">
        <w:rPr>
          <w:rStyle w:val="Char5"/>
          <w:rFonts w:hint="cs"/>
          <w:rtl/>
        </w:rPr>
        <w:t xml:space="preserve"> هردو</w:t>
      </w:r>
      <w:r w:rsidRPr="00FA4E15">
        <w:rPr>
          <w:rStyle w:val="Char5"/>
          <w:rFonts w:hint="cs"/>
          <w:rtl/>
        </w:rPr>
        <w:t xml:space="preserve"> مذهب بی‌تعصبی بداند کی</w:t>
      </w:r>
      <w:r w:rsidR="00570464">
        <w:rPr>
          <w:rStyle w:val="Char5"/>
          <w:rFonts w:hint="cs"/>
          <w:rtl/>
        </w:rPr>
        <w:t xml:space="preserve"> هردو</w:t>
      </w:r>
      <w:r w:rsidRPr="00FA4E15">
        <w:rPr>
          <w:rStyle w:val="Char5"/>
          <w:rFonts w:hint="cs"/>
          <w:rtl/>
        </w:rPr>
        <w:t xml:space="preserve"> امام در حقیقت یکی‌اند و اگر در فروع اختلافی یابد آن را به چشم اختلاف امتی رحمه نگرد ... نه از راه تعصبی که اغلب مردمان بدان متبلا‌اند ... و این ائم</w:t>
      </w:r>
      <w:r w:rsidR="0007388D" w:rsidRPr="00FA4E15">
        <w:rPr>
          <w:rStyle w:val="Char5"/>
          <w:rFonts w:hint="cs"/>
          <w:rtl/>
        </w:rPr>
        <w:t>ۀ</w:t>
      </w:r>
      <w:r w:rsidRPr="00FA4E15">
        <w:rPr>
          <w:rStyle w:val="Char5"/>
          <w:rFonts w:hint="cs"/>
          <w:rtl/>
        </w:rPr>
        <w:t xml:space="preserve"> بزرگوار ازین چنین تعصب که در </w:t>
      </w:r>
      <w:r w:rsidR="00570464">
        <w:rPr>
          <w:rStyle w:val="Char5"/>
          <w:rFonts w:hint="cs"/>
          <w:rtl/>
        </w:rPr>
        <w:t>نهادهای ما هست محفظ و معافی‌اند</w:t>
      </w:r>
      <w:r w:rsidRPr="00FA4E15">
        <w:rPr>
          <w:rStyle w:val="Char5"/>
          <w:rFonts w:hint="cs"/>
          <w:rtl/>
        </w:rPr>
        <w:t>...»</w:t>
      </w:r>
      <w:r w:rsidRPr="00694B9D">
        <w:rPr>
          <w:rStyle w:val="Char5"/>
          <w:vertAlign w:val="superscript"/>
          <w:rtl/>
        </w:rPr>
        <w:footnoteReference w:id="231"/>
      </w:r>
      <w:r w:rsidR="00B31BCB" w:rsidRPr="00FA4E15">
        <w:rPr>
          <w:rStyle w:val="Char5"/>
          <w:rFonts w:hint="cs"/>
          <w:rtl/>
        </w:rPr>
        <w:t>.</w:t>
      </w:r>
    </w:p>
    <w:p w:rsidR="00EA06DC" w:rsidRDefault="00EA06DC" w:rsidP="002330F9">
      <w:pPr>
        <w:pStyle w:val="a1"/>
        <w:rPr>
          <w:rtl/>
        </w:rPr>
      </w:pPr>
      <w:bookmarkStart w:id="174" w:name="_Toc178871373"/>
      <w:bookmarkStart w:id="175" w:name="_Toc436077733"/>
      <w:r>
        <w:rPr>
          <w:rFonts w:hint="cs"/>
          <w:rtl/>
        </w:rPr>
        <w:t>تسلط علمای دینی</w:t>
      </w:r>
      <w:bookmarkEnd w:id="174"/>
      <w:bookmarkEnd w:id="175"/>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علمای اسلام آنچنان تأثیر شگرفی در افکار و عقول تود</w:t>
      </w:r>
      <w:r w:rsidR="0007388D" w:rsidRPr="00FA4E15">
        <w:rPr>
          <w:rStyle w:val="Char5"/>
          <w:rFonts w:hint="cs"/>
          <w:rtl/>
        </w:rPr>
        <w:t>ۀ</w:t>
      </w:r>
      <w:r w:rsidRPr="00FA4E15">
        <w:rPr>
          <w:rStyle w:val="Char5"/>
          <w:rFonts w:hint="cs"/>
          <w:rtl/>
        </w:rPr>
        <w:t xml:space="preserve"> مردم و پیروان خود داشتند که سراسر تاریخ، شاهد عادلی است بر نقش اساسی آنان. دکتر ذبیح‌</w:t>
      </w:r>
      <w:r w:rsidR="00B31BCB" w:rsidRPr="00FA4E15">
        <w:rPr>
          <w:rStyle w:val="Char5"/>
          <w:rFonts w:hint="cs"/>
          <w:rtl/>
        </w:rPr>
        <w:t xml:space="preserve"> </w:t>
      </w:r>
      <w:r w:rsidRPr="00FA4E15">
        <w:rPr>
          <w:rStyle w:val="Char5"/>
          <w:rFonts w:hint="cs"/>
          <w:rtl/>
        </w:rPr>
        <w:t>الله صفا می‌نویسد: «درین عهد، علمای دینی تسلط و نفوذ تامّ و تمام در پیروان خود داشته و واقعاً آنها بوده‌اند که در شهرها و قراء و قصبات بر مردم حکومت می‌کرده‌اند. به حکم و اشار</w:t>
      </w:r>
      <w:r w:rsidR="00B31BCB" w:rsidRPr="00FA4E15">
        <w:rPr>
          <w:rStyle w:val="Char5"/>
          <w:rFonts w:hint="cs"/>
          <w:rtl/>
        </w:rPr>
        <w:t>ه</w:t>
      </w:r>
      <w:r w:rsidRPr="00FA4E15">
        <w:rPr>
          <w:rStyle w:val="Char5"/>
          <w:rFonts w:hint="cs"/>
          <w:rtl/>
        </w:rPr>
        <w:t xml:space="preserve"> آنان مریدان از فدا کردن مال و جان ابا نداشتند و یا اگر در دل ناخشنودی‌ای از این باب احساس می‌کرند آنان ناخشنودی را اظهار نمی‌نمودند ... .</w:t>
      </w:r>
    </w:p>
    <w:p w:rsidR="00EA06DC" w:rsidRPr="00FA4E15" w:rsidRDefault="00EA06DC" w:rsidP="00FA4E15">
      <w:pPr>
        <w:ind w:firstLine="284"/>
        <w:jc w:val="both"/>
        <w:rPr>
          <w:rStyle w:val="Char5"/>
          <w:rtl/>
        </w:rPr>
      </w:pPr>
      <w:r w:rsidRPr="00FA4E15">
        <w:rPr>
          <w:rStyle w:val="Char5"/>
          <w:rFonts w:hint="cs"/>
          <w:rtl/>
        </w:rPr>
        <w:t>و این اعتقاد و علاقه، حتی در رجال قوم نیز دیده می‌شود و بسیاری از امراء و سلاطین و وزراء این عهد از پیروان و علاقمندان به علما بوده و نفقات فراوان در راه مشایخ صوفیه یا ائم</w:t>
      </w:r>
      <w:r w:rsidR="00B31BCB" w:rsidRPr="00FA4E15">
        <w:rPr>
          <w:rStyle w:val="Char5"/>
          <w:rFonts w:hint="cs"/>
          <w:rtl/>
        </w:rPr>
        <w:t>ه</w:t>
      </w:r>
      <w:r w:rsidRPr="00FA4E15">
        <w:rPr>
          <w:rStyle w:val="Char5"/>
          <w:rFonts w:hint="cs"/>
          <w:rtl/>
        </w:rPr>
        <w:t xml:space="preserve"> مذهبی صرف می‌کرده‌اند و از مهمترین آنان نظام</w:t>
      </w:r>
      <w:r w:rsidR="00B31BCB" w:rsidRPr="00FA4E15">
        <w:rPr>
          <w:rStyle w:val="Char5"/>
          <w:rFonts w:hint="cs"/>
          <w:rtl/>
        </w:rPr>
        <w:t xml:space="preserve"> </w:t>
      </w:r>
      <w:r w:rsidRPr="00FA4E15">
        <w:rPr>
          <w:rStyle w:val="Char5"/>
          <w:rFonts w:hint="cs"/>
          <w:rtl/>
        </w:rPr>
        <w:t>‌الملک طوسی است که علاوه بر تأسیس مدارس نظامیه و تعیین مشاهره (ماهیانه) برای مدرسان و طالبان علم در آنها در احداث خانقاه‌ها و رعایت جانب صوفیه و بخشش اموال کثیر به آنان نیز مبالغه بسیار می‌کرد، شاید یکی از علل فراوانی عدد فقها در این دوره و وجود شمار</w:t>
      </w:r>
      <w:r w:rsidR="00B31BCB" w:rsidRPr="00FA4E15">
        <w:rPr>
          <w:rStyle w:val="Char5"/>
          <w:rFonts w:hint="cs"/>
          <w:rtl/>
        </w:rPr>
        <w:t>ه</w:t>
      </w:r>
      <w:r w:rsidRPr="00FA4E15">
        <w:rPr>
          <w:rStyle w:val="Char5"/>
          <w:rFonts w:hint="cs"/>
          <w:rtl/>
        </w:rPr>
        <w:t xml:space="preserve"> بسیاری از آنان در هم</w:t>
      </w:r>
      <w:r w:rsidR="0007388D" w:rsidRPr="00FA4E15">
        <w:rPr>
          <w:rStyle w:val="Char5"/>
          <w:rFonts w:hint="cs"/>
          <w:rtl/>
        </w:rPr>
        <w:t>ۀ</w:t>
      </w:r>
      <w:r w:rsidRPr="00FA4E15">
        <w:rPr>
          <w:rStyle w:val="Char5"/>
          <w:rFonts w:hint="cs"/>
          <w:rtl/>
        </w:rPr>
        <w:t xml:space="preserve"> بلاد و قراء و قصبات، همین تشویق و بزرگداشتی باشد که مقامات رسمی دربار</w:t>
      </w:r>
      <w:r w:rsidR="00B31BCB" w:rsidRPr="00FA4E15">
        <w:rPr>
          <w:rStyle w:val="Char5"/>
          <w:rFonts w:hint="cs"/>
          <w:rtl/>
        </w:rPr>
        <w:t>ه</w:t>
      </w:r>
      <w:r w:rsidRPr="00FA4E15">
        <w:rPr>
          <w:rStyle w:val="Char5"/>
          <w:rFonts w:hint="cs"/>
          <w:rtl/>
        </w:rPr>
        <w:t xml:space="preserve"> آنان معمول می‌داشتند و البته این را نباید تنها علت این امر دانست بلکه علت‌های دیگر و</w:t>
      </w:r>
      <w:r w:rsidR="00B31BCB" w:rsidRPr="00FA4E15">
        <w:rPr>
          <w:rStyle w:val="Char5"/>
          <w:rFonts w:hint="cs"/>
          <w:rtl/>
        </w:rPr>
        <w:t xml:space="preserve"> از آن جمله ریشه دوانیدن دین در</w:t>
      </w:r>
      <w:r w:rsidRPr="00FA4E15">
        <w:rPr>
          <w:rStyle w:val="Char5"/>
          <w:rFonts w:hint="cs"/>
          <w:rtl/>
        </w:rPr>
        <w:t>میان مردم، و شیوع تعصب و اعتقاد شدید عموم مسلمانان به مسایل دینی، و اظهار علاقه و تمایل عامه به این مسایل هم وسیل</w:t>
      </w:r>
      <w:r w:rsidR="0007388D" w:rsidRPr="00FA4E15">
        <w:rPr>
          <w:rStyle w:val="Char5"/>
          <w:rFonts w:hint="cs"/>
          <w:rtl/>
        </w:rPr>
        <w:t>ۀ</w:t>
      </w:r>
      <w:r w:rsidRPr="00FA4E15">
        <w:rPr>
          <w:rStyle w:val="Char5"/>
          <w:rFonts w:hint="cs"/>
          <w:rtl/>
        </w:rPr>
        <w:t xml:space="preserve"> عمد</w:t>
      </w:r>
      <w:r w:rsidR="00B31BCB" w:rsidRPr="00FA4E15">
        <w:rPr>
          <w:rStyle w:val="Char5"/>
          <w:rFonts w:hint="cs"/>
          <w:rtl/>
        </w:rPr>
        <w:t>ه</w:t>
      </w:r>
      <w:r w:rsidRPr="00FA4E15">
        <w:rPr>
          <w:rStyle w:val="Char5"/>
          <w:rFonts w:hint="cs"/>
          <w:rtl/>
        </w:rPr>
        <w:t xml:space="preserve"> افزایش عده‌ای ع</w:t>
      </w:r>
      <w:r w:rsidR="00B31BCB" w:rsidRPr="00FA4E15">
        <w:rPr>
          <w:rStyle w:val="Char5"/>
          <w:rFonts w:hint="cs"/>
          <w:rtl/>
        </w:rPr>
        <w:t>لمای دینی در این دوره بوده است.</w:t>
      </w:r>
    </w:p>
    <w:p w:rsidR="00EA06DC" w:rsidRPr="00FA4E15" w:rsidRDefault="00EA06DC" w:rsidP="00FA4E15">
      <w:pPr>
        <w:ind w:firstLine="284"/>
        <w:jc w:val="both"/>
        <w:rPr>
          <w:rStyle w:val="Char5"/>
          <w:rtl/>
        </w:rPr>
      </w:pPr>
      <w:r w:rsidRPr="00FA4E15">
        <w:rPr>
          <w:rStyle w:val="Char5"/>
          <w:rFonts w:hint="cs"/>
          <w:rtl/>
        </w:rPr>
        <w:t>علت عمده دیگر، ضعف علوم عقلی و یا متروک ماندن آن در بسیاری از مراکز بوده است بخصوص که این علت با ایجاد مدارس متعدد مذهبی و پدید آمدن موقوفات فراون که صرف تعلیم و تعلم طلاب و تأمین حوائج استادان و شاگردان علوم دینی می‌گردیده است همراه بود. کثرت عدد فقها را در آن ایام تا قرن هفتم می‌توان از اینجا حدس زد که فقط در کنف ادار</w:t>
      </w:r>
      <w:r w:rsidR="00B31BCB" w:rsidRPr="00FA4E15">
        <w:rPr>
          <w:rStyle w:val="Char5"/>
          <w:rFonts w:hint="cs"/>
          <w:rtl/>
        </w:rPr>
        <w:t>ه</w:t>
      </w:r>
      <w:r w:rsidRPr="00FA4E15">
        <w:rPr>
          <w:rStyle w:val="Char5"/>
          <w:rFonts w:hint="cs"/>
          <w:rtl/>
        </w:rPr>
        <w:t xml:space="preserve"> امام برهان‌الدین محمد معروف به صدر جهان از کبار ائمه و رؤساء آل ماز</w:t>
      </w:r>
      <w:r w:rsidR="00B31BCB" w:rsidRPr="00FA4E15">
        <w:rPr>
          <w:rStyle w:val="Char5"/>
          <w:rFonts w:hint="cs"/>
          <w:rtl/>
        </w:rPr>
        <w:t>ه</w:t>
      </w:r>
      <w:r w:rsidRPr="00FA4E15">
        <w:rPr>
          <w:rStyle w:val="Char5"/>
          <w:rFonts w:hint="cs"/>
          <w:rtl/>
        </w:rPr>
        <w:t xml:space="preserve"> بخارا و سلف او نزدیک شش هزار فقیه بسر می‌برده‌اند</w:t>
      </w:r>
      <w:r w:rsidRPr="00694B9D">
        <w:rPr>
          <w:rStyle w:val="Char5"/>
          <w:vertAlign w:val="superscript"/>
          <w:rtl/>
        </w:rPr>
        <w:footnoteReference w:id="232"/>
      </w:r>
      <w:r w:rsidR="00B31BC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البته اینان همه از فقهای حنفی بوده‌اند نه از سایر فرق، و این خاندان حتی در ایام بعد از حمل</w:t>
      </w:r>
      <w:r w:rsidR="00B31BCB" w:rsidRPr="00FA4E15">
        <w:rPr>
          <w:rStyle w:val="Char5"/>
          <w:rFonts w:hint="cs"/>
          <w:rtl/>
        </w:rPr>
        <w:t>ه</w:t>
      </w:r>
      <w:r w:rsidRPr="00FA4E15">
        <w:rPr>
          <w:rStyle w:val="Char5"/>
          <w:rFonts w:hint="cs"/>
          <w:rtl/>
        </w:rPr>
        <w:t xml:space="preserve"> مغول و خرابی‌های آنان در ماوراءالنهر همچنان رعایت حال فقهای حنفی را ادامه می‌داده و در عهد تألیف کتاب آثار البلاد قزوینی (سال 674) چهار هزار فقیه در کنف حمایت و رعایت خود داشته‌اند</w:t>
      </w:r>
      <w:r w:rsidRPr="00694B9D">
        <w:rPr>
          <w:rStyle w:val="Char5"/>
          <w:vertAlign w:val="superscript"/>
          <w:rtl/>
        </w:rPr>
        <w:footnoteReference w:id="233"/>
      </w:r>
      <w:r w:rsidR="00B31BCB" w:rsidRPr="00FA4E15">
        <w:rPr>
          <w:rStyle w:val="Char5"/>
          <w:rFonts w:hint="cs"/>
          <w:rtl/>
        </w:rPr>
        <w:t>.</w:t>
      </w:r>
    </w:p>
    <w:p w:rsidR="00EA06DC" w:rsidRPr="00FA4E15" w:rsidRDefault="00EA06DC" w:rsidP="00FA4E15">
      <w:pPr>
        <w:widowControl w:val="0"/>
        <w:ind w:firstLine="284"/>
        <w:jc w:val="both"/>
        <w:rPr>
          <w:rStyle w:val="Char5"/>
          <w:rtl/>
        </w:rPr>
      </w:pPr>
      <w:r w:rsidRPr="00FA4E15">
        <w:rPr>
          <w:rStyle w:val="Char5"/>
          <w:rFonts w:hint="cs"/>
          <w:rtl/>
        </w:rPr>
        <w:t>یکی از افراد این خاندان  بنام صدرالصدور</w:t>
      </w:r>
      <w:r w:rsidRPr="00694B9D">
        <w:rPr>
          <w:rStyle w:val="Char5"/>
          <w:vertAlign w:val="superscript"/>
          <w:rtl/>
        </w:rPr>
        <w:footnoteReference w:id="234"/>
      </w:r>
      <w:r w:rsidRPr="00FA4E15">
        <w:rPr>
          <w:rStyle w:val="Char5"/>
          <w:rFonts w:hint="cs"/>
          <w:rtl/>
        </w:rPr>
        <w:t xml:space="preserve"> برهان‌الدین عبدال</w:t>
      </w:r>
      <w:r w:rsidR="00570464">
        <w:rPr>
          <w:rStyle w:val="Char5"/>
          <w:rFonts w:hint="cs"/>
          <w:rtl/>
        </w:rPr>
        <w:t>عزیز</w:t>
      </w:r>
      <w:r w:rsidRPr="00FA4E15">
        <w:rPr>
          <w:rStyle w:val="Char5"/>
          <w:rFonts w:hint="cs"/>
          <w:rtl/>
        </w:rPr>
        <w:t xml:space="preserve"> بن عمر در رعایت حال یکی از این فقها که تحت حمایت او بود سی‌هزار دینار زر سرخ صرف کرده. شرح داستان چنین است که: «وقتی دانشمندی (فقیهی) از متعلمان غریب، که به تعلم به سمرقند آمده بود، خیانتی بزرگ کرد، سلطان سمرقند او را بگرفت و خواست که برنجاند، و گفت اگرچه بدین خیانت، مستوجب کشتن است اما چون دانشمند است و غریب، او را سی چوب بزنند. صدر جهان گفت اگر پادشاه هر چوبی را به هزار دینار زر سرخ بفروشد خزانه را توفیری تمام باشد و دانشمند غریب را آبروی نرفته باشد. سپس سی هزار دینار بداد و آن دانشمند را از آن ورطه بیرون آورد و این واقعه در ماوراءالنهر مشهور است</w:t>
      </w:r>
      <w:r w:rsidRPr="00694B9D">
        <w:rPr>
          <w:rStyle w:val="Char5"/>
          <w:vertAlign w:val="superscript"/>
          <w:rtl/>
        </w:rPr>
        <w:footnoteReference w:id="235"/>
      </w:r>
      <w:r w:rsidR="00B31BC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امثال این وقایع و اشارات دربار</w:t>
      </w:r>
      <w:r w:rsidR="0007388D" w:rsidRPr="00FA4E15">
        <w:rPr>
          <w:rStyle w:val="Char5"/>
          <w:rFonts w:hint="cs"/>
          <w:rtl/>
        </w:rPr>
        <w:t>ۀ</w:t>
      </w:r>
      <w:r w:rsidRPr="00FA4E15">
        <w:rPr>
          <w:rStyle w:val="Char5"/>
          <w:rFonts w:hint="cs"/>
          <w:rtl/>
        </w:rPr>
        <w:t xml:space="preserve"> بزرگداشت فقها در آثار قرن ششم بسیار دیده می‌شود و بعضی از سلاطین مانند سنجر در این باره مبالغه می‌نمودند. با تمام این احوال علمای دینی بر اثر اختلافی که ممکن بود بین عقاید آنان و امرا و سلاطین متغلب زمان باشد، دچار مشکلاتی از قبیل نفی بلد (تبعید) و حبس و شکنجه و الزام به ترک عقیده و امثال این امور نیز می‌شده‌اند و به بعضی ازین قبیل حوادث، پیش از این اشاره شده است و حتی ممکن بود درگیر و دار اختلافات مذهبی، عوام دست</w:t>
      </w:r>
      <w:r w:rsidR="00B31BCB" w:rsidRPr="00FA4E15">
        <w:rPr>
          <w:rStyle w:val="Char5"/>
          <w:rFonts w:hint="cs"/>
          <w:rtl/>
        </w:rPr>
        <w:t>ه</w:t>
      </w:r>
      <w:r w:rsidRPr="00FA4E15">
        <w:rPr>
          <w:rStyle w:val="Char5"/>
          <w:rFonts w:hint="cs"/>
          <w:rtl/>
        </w:rPr>
        <w:t xml:space="preserve"> مخالفان به جان و مال و خان و مان علمای مخالف نیز دست درازی می‌کرده‌اند</w:t>
      </w:r>
      <w:r w:rsidRPr="00694B9D">
        <w:rPr>
          <w:rStyle w:val="Char5"/>
          <w:vertAlign w:val="superscript"/>
          <w:rtl/>
        </w:rPr>
        <w:footnoteReference w:id="236"/>
      </w:r>
      <w:r w:rsidR="00B31BC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به سبب همین اختلاف‌ها و جدایی‌ها هر دسته از مردم این دوره برای خود مدرسه و جامع خاصی داشته و گاه از ورود دسته‌های مخالف یا بعضی از افراد معین در آنها پیشگیری می‌کرده‌اند.</w:t>
      </w:r>
    </w:p>
    <w:p w:rsidR="00EA06DC" w:rsidRPr="00FA4E15" w:rsidRDefault="00EA06DC" w:rsidP="00FA4E15">
      <w:pPr>
        <w:ind w:firstLine="284"/>
        <w:jc w:val="both"/>
        <w:rPr>
          <w:rStyle w:val="Char5"/>
          <w:rtl/>
        </w:rPr>
      </w:pPr>
      <w:r w:rsidRPr="00FA4E15">
        <w:rPr>
          <w:rStyle w:val="Char5"/>
          <w:rFonts w:hint="cs"/>
          <w:rtl/>
        </w:rPr>
        <w:t>دامنه اختلافات مذهبی در این دوره چنان وسعت گرفته بود که از عوام مردم، غوغا به خواص کشیده بود، و نه تنها، چنانکه دیده‌ایم، علماء در رد یکدیگر به تألیف کتا‌ب‌ها مبادرت می‌جستند، بلکه شاعران زمان هم در این‌گونه تعصبات شرکت می‌کرده و به اظهار عقاید مذهبی خود یا هجو و انتقاد مخالفان مذهبی مبادرت می‌نموده‌اند و حتی گاه تهمت‌های مذهبی را وسیل</w:t>
      </w:r>
      <w:r w:rsidR="00B31BCB" w:rsidRPr="00FA4E15">
        <w:rPr>
          <w:rStyle w:val="Char5"/>
          <w:rFonts w:hint="cs"/>
          <w:rtl/>
        </w:rPr>
        <w:t>ه</w:t>
      </w:r>
      <w:r w:rsidRPr="00FA4E15">
        <w:rPr>
          <w:rStyle w:val="Char5"/>
          <w:rFonts w:hint="cs"/>
          <w:rtl/>
        </w:rPr>
        <w:t xml:space="preserve"> انتقام قرار می‌داده‌اند و حال آنکه غالب آنان به بی‌دینی مشهور بوده‌اند</w:t>
      </w:r>
      <w:r w:rsidRPr="00694B9D">
        <w:rPr>
          <w:rStyle w:val="Char5"/>
          <w:vertAlign w:val="superscript"/>
          <w:rtl/>
        </w:rPr>
        <w:footnoteReference w:id="237"/>
      </w:r>
      <w:r w:rsidR="00B31BCB" w:rsidRPr="00FA4E15">
        <w:rPr>
          <w:rStyle w:val="Char5"/>
          <w:rFonts w:hint="cs"/>
          <w:rtl/>
        </w:rPr>
        <w:t>.</w:t>
      </w:r>
    </w:p>
    <w:p w:rsidR="00C502E5" w:rsidRDefault="00C502E5" w:rsidP="002330F9">
      <w:pPr>
        <w:pStyle w:val="a1"/>
        <w:rPr>
          <w:rtl/>
        </w:rPr>
      </w:pPr>
      <w:bookmarkStart w:id="176" w:name="_Toc178871374"/>
    </w:p>
    <w:p w:rsidR="00EA06DC" w:rsidRDefault="00EA06DC" w:rsidP="002330F9">
      <w:pPr>
        <w:pStyle w:val="a1"/>
        <w:rPr>
          <w:rtl/>
        </w:rPr>
      </w:pPr>
      <w:bookmarkStart w:id="177" w:name="_Toc436077734"/>
      <w:r>
        <w:rPr>
          <w:rFonts w:hint="cs"/>
          <w:rtl/>
        </w:rPr>
        <w:t>فقهاء و صوفیان</w:t>
      </w:r>
      <w:bookmarkEnd w:id="176"/>
      <w:bookmarkEnd w:id="177"/>
    </w:p>
    <w:p w:rsidR="00EA06DC" w:rsidRPr="00FA4E15" w:rsidRDefault="00EA06DC" w:rsidP="00FA4E15">
      <w:pPr>
        <w:ind w:firstLine="284"/>
        <w:jc w:val="both"/>
        <w:rPr>
          <w:rStyle w:val="Char5"/>
          <w:rtl/>
        </w:rPr>
      </w:pPr>
      <w:r w:rsidRPr="00FA4E15">
        <w:rPr>
          <w:rStyle w:val="Char5"/>
          <w:rFonts w:hint="cs"/>
          <w:rtl/>
        </w:rPr>
        <w:t>در مطالب گذشته دربار</w:t>
      </w:r>
      <w:r w:rsidR="00B31BCB" w:rsidRPr="00FA4E15">
        <w:rPr>
          <w:rStyle w:val="Char5"/>
          <w:rFonts w:hint="cs"/>
          <w:rtl/>
        </w:rPr>
        <w:t>ه</w:t>
      </w:r>
      <w:r w:rsidRPr="00FA4E15">
        <w:rPr>
          <w:rStyle w:val="Char5"/>
          <w:rFonts w:hint="cs"/>
          <w:rtl/>
        </w:rPr>
        <w:t xml:space="preserve"> رابط</w:t>
      </w:r>
      <w:r w:rsidR="0007388D" w:rsidRPr="00FA4E15">
        <w:rPr>
          <w:rStyle w:val="Char5"/>
          <w:rFonts w:hint="cs"/>
          <w:rtl/>
        </w:rPr>
        <w:t>ۀ</w:t>
      </w:r>
      <w:r w:rsidRPr="00FA4E15">
        <w:rPr>
          <w:rStyle w:val="Char5"/>
          <w:rFonts w:hint="cs"/>
          <w:rtl/>
        </w:rPr>
        <w:t xml:space="preserve"> فقها بزرگ و مجتهدان چهارگانه با عرفای مشهور، توضیح داده شد که ارتباط مجتهدان صاحب مذهب با عارفانی مانند داود طایی، رابعه عدویه، سلیم راعی و بشر حافی و ... آنچنان استحکام داشته که جای هیچ بحث و اظهار نظر مخالفی را باقی نگذاشته است ولی از زمانی که صوفیان، مبحث وحدت وجود، وحدت شهود، مسایل کشف و اشراق و دریافت‌های قلبی خود را ملاک تشخیص حق و باطل و صحت سلوک قرار دادند، فقها و متکلمان در برابر آنها موضع سختی پیش گرفتند و اختلاف، در روش دریافت و اشراق و ادراک به وجود آمد به گونه‌ای که طرفین بر ی</w:t>
      </w:r>
      <w:r w:rsidR="00B31BCB" w:rsidRPr="00FA4E15">
        <w:rPr>
          <w:rStyle w:val="Char5"/>
          <w:rFonts w:hint="cs"/>
          <w:rtl/>
        </w:rPr>
        <w:t>کدیگر کتاب‌ها و رسالاتی نوشتند.</w:t>
      </w:r>
    </w:p>
    <w:p w:rsidR="00EA06DC" w:rsidRPr="00FA4E15" w:rsidRDefault="00EA06DC" w:rsidP="00FA4E15">
      <w:pPr>
        <w:ind w:firstLine="284"/>
        <w:jc w:val="both"/>
        <w:rPr>
          <w:rStyle w:val="Char5"/>
          <w:rtl/>
        </w:rPr>
      </w:pPr>
      <w:r w:rsidRPr="00FA4E15">
        <w:rPr>
          <w:rStyle w:val="Char5"/>
          <w:rFonts w:hint="cs"/>
          <w:rtl/>
        </w:rPr>
        <w:t>محقق معاصر مرحوم دکتر قاس</w:t>
      </w:r>
      <w:r w:rsidR="00B31BCB" w:rsidRPr="00FA4E15">
        <w:rPr>
          <w:rStyle w:val="Char5"/>
          <w:rFonts w:hint="cs"/>
          <w:rtl/>
        </w:rPr>
        <w:t>م غنی در این باره چنین می‌گوید:</w:t>
      </w:r>
    </w:p>
    <w:p w:rsidR="00EA06DC" w:rsidRPr="00FA4E15" w:rsidRDefault="00EA06DC" w:rsidP="00F3284A">
      <w:pPr>
        <w:pStyle w:val="ListParagraph"/>
        <w:widowControl w:val="0"/>
        <w:numPr>
          <w:ilvl w:val="0"/>
          <w:numId w:val="44"/>
        </w:numPr>
        <w:ind w:left="641" w:hanging="357"/>
        <w:jc w:val="both"/>
        <w:rPr>
          <w:rStyle w:val="Char5"/>
          <w:rtl/>
        </w:rPr>
      </w:pPr>
      <w:r w:rsidRPr="00FA4E15">
        <w:rPr>
          <w:rStyle w:val="Char5"/>
          <w:rFonts w:hint="cs"/>
          <w:rtl/>
        </w:rPr>
        <w:t>«در نیشابور مقدم کرامیان استاد ابوبکر اسحق کرامی و رئیس اصحاب رأی و روافض، قاضی صاعد و تبع ایشان محضری</w:t>
      </w:r>
      <w:r w:rsidRPr="00694B9D">
        <w:rPr>
          <w:rStyle w:val="Char5"/>
          <w:vertAlign w:val="superscript"/>
          <w:rtl/>
        </w:rPr>
        <w:footnoteReference w:id="238"/>
      </w:r>
      <w:r w:rsidRPr="00FA4E15">
        <w:rPr>
          <w:rStyle w:val="Char5"/>
          <w:rFonts w:hint="cs"/>
          <w:rtl/>
        </w:rPr>
        <w:t xml:space="preserve">  بنوشتند که اینجا مردی</w:t>
      </w:r>
      <w:r w:rsidRPr="00694B9D">
        <w:rPr>
          <w:rStyle w:val="Char5"/>
          <w:vertAlign w:val="superscript"/>
          <w:rtl/>
        </w:rPr>
        <w:footnoteReference w:id="239"/>
      </w:r>
      <w:r w:rsidRPr="00FA4E15">
        <w:rPr>
          <w:rStyle w:val="Char5"/>
          <w:rFonts w:hint="cs"/>
          <w:rtl/>
        </w:rPr>
        <w:t xml:space="preserve"> آمده است از میهنه و دعوی صوفی گری می‌کند و مجلس می‌دارد و در اثناء مجلس بر سر منبر بیت می‌گوید تفسیر و اخبار نمی‌گوید ... و خلق به یکبار روی به وی نهاده‌اند و گمراه می‌گردند و بیشتر عوام در فتنه افتاده‌اند، اگر تدارک این نفرمایند زود خواهد بود که فتن</w:t>
      </w:r>
      <w:r w:rsidR="00B31BCB" w:rsidRPr="00FA4E15">
        <w:rPr>
          <w:rStyle w:val="Char5"/>
          <w:rFonts w:hint="cs"/>
          <w:rtl/>
        </w:rPr>
        <w:t>ه</w:t>
      </w:r>
      <w:r w:rsidRPr="00FA4E15">
        <w:rPr>
          <w:rStyle w:val="Char5"/>
          <w:rFonts w:hint="cs"/>
          <w:rtl/>
        </w:rPr>
        <w:t xml:space="preserve"> عالم ظاهر شود و این محضر را به غزنین فرستادند پیش سلطان</w:t>
      </w:r>
      <w:r w:rsidRPr="00694B9D">
        <w:rPr>
          <w:rStyle w:val="Char5"/>
          <w:vertAlign w:val="superscript"/>
          <w:rtl/>
        </w:rPr>
        <w:footnoteReference w:id="240"/>
      </w:r>
      <w:r w:rsidRPr="00FA4E15">
        <w:rPr>
          <w:rStyle w:val="Char5"/>
          <w:rFonts w:hint="cs"/>
          <w:rtl/>
        </w:rPr>
        <w:t>. از غزنین جواب نوشتند بر پشت محضر که ائم</w:t>
      </w:r>
      <w:r w:rsidR="00D8282A" w:rsidRPr="00FA4E15">
        <w:rPr>
          <w:rStyle w:val="Char5"/>
          <w:rFonts w:hint="cs"/>
          <w:rtl/>
        </w:rPr>
        <w:t>ه</w:t>
      </w:r>
      <w:r w:rsidRPr="00FA4E15">
        <w:rPr>
          <w:rStyle w:val="Char5"/>
          <w:rFonts w:hint="cs"/>
          <w:rtl/>
        </w:rPr>
        <w:t xml:space="preserve"> فریقین شافعی و ابوحنیفه  بنشینند و تفحص حال او به جای آرند و آنچه از مقتضای شرع بر وی متوجه گردد از حکم سیاست بر وجه مصلحت بر وی برانند</w:t>
      </w:r>
      <w:r w:rsidRPr="00694B9D">
        <w:rPr>
          <w:rStyle w:val="Char5"/>
          <w:vertAlign w:val="superscript"/>
          <w:rtl/>
        </w:rPr>
        <w:footnoteReference w:id="241"/>
      </w:r>
      <w:r w:rsidR="00B31BCB" w:rsidRPr="00FA4E15">
        <w:rPr>
          <w:rStyle w:val="Char5"/>
          <w:rFonts w:hint="cs"/>
          <w:rtl/>
        </w:rPr>
        <w:t>.</w:t>
      </w:r>
    </w:p>
    <w:p w:rsidR="00EA06DC" w:rsidRPr="00FA4E15" w:rsidRDefault="00EA06DC" w:rsidP="00F3284A">
      <w:pPr>
        <w:pStyle w:val="ListParagraph"/>
        <w:numPr>
          <w:ilvl w:val="0"/>
          <w:numId w:val="44"/>
        </w:numPr>
        <w:ind w:left="641" w:hanging="357"/>
        <w:jc w:val="both"/>
        <w:rPr>
          <w:rStyle w:val="Char5"/>
          <w:rtl/>
        </w:rPr>
      </w:pPr>
      <w:r w:rsidRPr="00FA4E15">
        <w:rPr>
          <w:rStyle w:val="Char5"/>
          <w:rFonts w:hint="cs"/>
          <w:rtl/>
        </w:rPr>
        <w:t>حارث محاسبی از مردم بصره و ساکن بغداد بوده و از معاصرین احمد بن حنبل است حارث در سن</w:t>
      </w:r>
      <w:r w:rsidR="0007388D" w:rsidRPr="00FA4E15">
        <w:rPr>
          <w:rStyle w:val="Char5"/>
          <w:rFonts w:hint="cs"/>
          <w:rtl/>
        </w:rPr>
        <w:t>ۀ</w:t>
      </w:r>
      <w:r w:rsidRPr="00FA4E15">
        <w:rPr>
          <w:rStyle w:val="Char5"/>
          <w:rFonts w:hint="cs"/>
          <w:rtl/>
        </w:rPr>
        <w:t xml:space="preserve"> 243 در بغداد وفات کرده است. حارث از قدمای نویسندگان صوفیه است که ابوالفرج </w:t>
      </w:r>
      <w:r w:rsidR="004E04D9" w:rsidRPr="00FA4E15">
        <w:rPr>
          <w:rStyle w:val="Char5"/>
          <w:rFonts w:hint="cs"/>
          <w:rtl/>
        </w:rPr>
        <w:t xml:space="preserve">ابن </w:t>
      </w:r>
      <w:r w:rsidRPr="00FA4E15">
        <w:rPr>
          <w:rStyle w:val="Char5"/>
          <w:rFonts w:hint="cs"/>
          <w:rtl/>
        </w:rPr>
        <w:t>الجوزی</w:t>
      </w:r>
      <w:r w:rsidRPr="00694B9D">
        <w:rPr>
          <w:rStyle w:val="Char5"/>
          <w:vertAlign w:val="superscript"/>
          <w:rtl/>
        </w:rPr>
        <w:footnoteReference w:id="242"/>
      </w:r>
      <w:r w:rsidRPr="00FA4E15">
        <w:rPr>
          <w:rStyle w:val="Char5"/>
          <w:rFonts w:hint="cs"/>
          <w:rtl/>
        </w:rPr>
        <w:t xml:space="preserve"> در کتاب تلبیس ابلیس از مصنفات او سخن رانده است از جمله می‌گوید که کسی نزد احمد بن حنبل از اقوال و آ</w:t>
      </w:r>
      <w:r w:rsidR="00B31BCB" w:rsidRPr="00FA4E15">
        <w:rPr>
          <w:rStyle w:val="Char5"/>
          <w:rFonts w:hint="cs"/>
          <w:rtl/>
        </w:rPr>
        <w:t>راء و کتب حارث محاسبی سخن راند.</w:t>
      </w:r>
    </w:p>
    <w:p w:rsidR="00EA06DC" w:rsidRPr="00FA4E15" w:rsidRDefault="00EA06DC" w:rsidP="00FA4E15">
      <w:pPr>
        <w:ind w:firstLine="284"/>
        <w:jc w:val="both"/>
        <w:rPr>
          <w:rStyle w:val="Char5"/>
          <w:rtl/>
        </w:rPr>
      </w:pPr>
      <w:r w:rsidRPr="00FA4E15">
        <w:rPr>
          <w:rStyle w:val="Char5"/>
          <w:rFonts w:hint="cs"/>
          <w:rtl/>
        </w:rPr>
        <w:t xml:space="preserve">احمد حنبل گفت: صلاح تو را نمی‌بینم که با حارث مجالست کنی. </w:t>
      </w:r>
      <w:r w:rsidR="004E04D9" w:rsidRPr="00FA4E15">
        <w:rPr>
          <w:rStyle w:val="Char5"/>
          <w:rFonts w:hint="cs"/>
          <w:rtl/>
        </w:rPr>
        <w:t xml:space="preserve">ابن </w:t>
      </w:r>
      <w:r w:rsidRPr="00FA4E15">
        <w:rPr>
          <w:rStyle w:val="Char5"/>
          <w:rFonts w:hint="cs"/>
          <w:rtl/>
        </w:rPr>
        <w:t>الجوزی کتب او را کتب بدع و ضلالات می‌شمرد</w:t>
      </w:r>
      <w:r w:rsidRPr="00694B9D">
        <w:rPr>
          <w:rStyle w:val="Char5"/>
          <w:vertAlign w:val="superscript"/>
          <w:rtl/>
        </w:rPr>
        <w:footnoteReference w:id="243"/>
      </w:r>
      <w:r w:rsidR="00B31BCB" w:rsidRPr="00FA4E15">
        <w:rPr>
          <w:rStyle w:val="Char5"/>
          <w:rFonts w:hint="cs"/>
          <w:rtl/>
        </w:rPr>
        <w:t>.</w:t>
      </w:r>
    </w:p>
    <w:p w:rsidR="00EA06DC" w:rsidRPr="00FA4E15" w:rsidRDefault="00EA06DC" w:rsidP="00F3284A">
      <w:pPr>
        <w:pStyle w:val="ListParagraph"/>
        <w:numPr>
          <w:ilvl w:val="0"/>
          <w:numId w:val="44"/>
        </w:numPr>
        <w:ind w:left="641" w:hanging="357"/>
        <w:jc w:val="both"/>
        <w:rPr>
          <w:rStyle w:val="Char5"/>
          <w:rtl/>
        </w:rPr>
      </w:pPr>
      <w:r w:rsidRPr="00FA4E15">
        <w:rPr>
          <w:rStyle w:val="Char5"/>
          <w:rFonts w:hint="cs"/>
          <w:rtl/>
        </w:rPr>
        <w:t xml:space="preserve"> </w:t>
      </w:r>
      <w:r w:rsidR="004E04D9" w:rsidRPr="00FA4E15">
        <w:rPr>
          <w:rStyle w:val="Char5"/>
          <w:rFonts w:hint="cs"/>
          <w:rtl/>
        </w:rPr>
        <w:t xml:space="preserve">ابن </w:t>
      </w:r>
      <w:r w:rsidRPr="00FA4E15">
        <w:rPr>
          <w:rStyle w:val="Char5"/>
          <w:rFonts w:hint="cs"/>
          <w:rtl/>
        </w:rPr>
        <w:t>الجوزی در کتاب تلبیس ابلیس در ذکر مصنفات صوفیه می‌گوید که در بین صوفیه اشخاصی پیدا شدند که در جوع و فقر و وساوس و خطرات سخن راندند و بعضی از آنها از قبیل حارث محاسبی در این مواضع، کتبی تصنیف کردند و معظم این تصانیف مستند به اصلی نیست چنانکه از احمد بن حنبل از وساوس و خطرات پرسیدند گفت: «صحابه و تابعین چیزی در این موضع نگفته‌اند»</w:t>
      </w:r>
      <w:r w:rsidRPr="00694B9D">
        <w:rPr>
          <w:rStyle w:val="Char5"/>
          <w:vertAlign w:val="superscript"/>
          <w:rtl/>
        </w:rPr>
        <w:footnoteReference w:id="244"/>
      </w:r>
      <w:r w:rsidR="00B31BC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دکتر غنی ادامه می‌دهد که: «پیدا شدن این قسم مباحث، به مذاق اهل ظاهر خوش نمی‌آمد و نتیجه آن شد که یکی از فقهایی از قبیل </w:t>
      </w:r>
      <w:r w:rsidR="004E04D9" w:rsidRPr="00FA4E15">
        <w:rPr>
          <w:rStyle w:val="Char5"/>
          <w:rFonts w:hint="cs"/>
          <w:rtl/>
        </w:rPr>
        <w:t xml:space="preserve">ابن </w:t>
      </w:r>
      <w:r w:rsidRPr="00FA4E15">
        <w:rPr>
          <w:rStyle w:val="Char5"/>
          <w:rFonts w:hint="cs"/>
          <w:rtl/>
        </w:rPr>
        <w:t>الجوزی حنبلی پیرو ظاهر نصوص که چنانکه سابقاً در مبحث عشق و محبت گفتیم حتی در به کار بردن لغات هم، پیرو قدما است بر ضد صوفیه قیام نمود، آراء و اقوال آنها را در مبحث خطرات و وساوس و مباحث شبیه به آن، بدعت و خلاف شرع شمردند»</w:t>
      </w:r>
      <w:r w:rsidRPr="00694B9D">
        <w:rPr>
          <w:rStyle w:val="Char5"/>
          <w:vertAlign w:val="superscript"/>
          <w:rtl/>
        </w:rPr>
        <w:footnoteReference w:id="245"/>
      </w:r>
      <w:r w:rsidR="00B31BCB" w:rsidRPr="00FA4E15">
        <w:rPr>
          <w:rStyle w:val="Char5"/>
          <w:rFonts w:hint="cs"/>
          <w:rtl/>
        </w:rPr>
        <w:t>.</w:t>
      </w:r>
    </w:p>
    <w:p w:rsidR="00EA06DC" w:rsidRPr="00F3284A" w:rsidRDefault="00EA06DC" w:rsidP="00F3284A">
      <w:pPr>
        <w:pStyle w:val="ListParagraph"/>
        <w:numPr>
          <w:ilvl w:val="0"/>
          <w:numId w:val="44"/>
        </w:numPr>
        <w:ind w:left="641" w:hanging="357"/>
        <w:jc w:val="both"/>
        <w:rPr>
          <w:rFonts w:ascii="Lotus Linotype" w:hAnsi="Lotus Linotype" w:cs="B Badr"/>
          <w:rtl/>
          <w:lang w:bidi="fa-IR"/>
        </w:rPr>
      </w:pPr>
      <w:r w:rsidRPr="00FA4E15">
        <w:rPr>
          <w:rStyle w:val="Char5"/>
          <w:rFonts w:hint="cs"/>
          <w:rtl/>
        </w:rPr>
        <w:t xml:space="preserve"> حاتم اصمّ گفته است: «نقل است که حاتم پرسید مر</w:t>
      </w:r>
      <w:r w:rsidRPr="00694B9D">
        <w:rPr>
          <w:rStyle w:val="Char5"/>
          <w:vertAlign w:val="superscript"/>
          <w:rtl/>
        </w:rPr>
        <w:footnoteReference w:id="246"/>
      </w:r>
      <w:r w:rsidRPr="00FA4E15">
        <w:rPr>
          <w:rStyle w:val="Char5"/>
          <w:rFonts w:hint="cs"/>
          <w:rtl/>
        </w:rPr>
        <w:t xml:space="preserve"> احمدحنبل را که روزی را می‌جویی؟ گفت: جویم. گفت: پیش از وقت می‌جویی یا پس از وقت یا در وقت می‌جویی؟ احمد اندیشید که اگر گویم پیش از وقت، گوید چرا روزگار خود ضایع می‌کنی و اگر گویم پس از وقت، گوید: چه جویی چیزی که از تو درگذشت؟ و اگر گویم: در وقت، گوید چرا مشغول شدی به چیزی که حاضر خواهد بود، فروماند درین مسأله، بزرگی گفت جواب چنین می‌بایست نبشت که جستن بر ما نه فریضه است و نه واجب نه سنت؛ چه جویم چیزی را که از این هر سه، نیست و طلب کردن چیزی که وی خود تو را می‌جوید به قول رسول‌</w:t>
      </w:r>
      <w:r w:rsidRPr="00F3284A">
        <w:rPr>
          <w:rFonts w:cs="CTraditional Arabic" w:hint="cs"/>
          <w:rtl/>
          <w:lang w:bidi="fa-IR"/>
        </w:rPr>
        <w:t>ص</w:t>
      </w:r>
      <w:r w:rsidRPr="00FA4E15">
        <w:rPr>
          <w:rStyle w:val="Char5"/>
          <w:rFonts w:hint="cs"/>
          <w:rtl/>
        </w:rPr>
        <w:t xml:space="preserve"> او خود بر تو آید و جواب حاتم این است: </w:t>
      </w:r>
      <w:r w:rsidR="00B31BCB" w:rsidRPr="00F3284A">
        <w:rPr>
          <w:rStyle w:val="Char2"/>
          <w:rFonts w:hint="cs"/>
          <w:rtl/>
          <w:lang w:bidi="fa-IR"/>
        </w:rPr>
        <w:t>«</w:t>
      </w:r>
      <w:r w:rsidRPr="00F3284A">
        <w:rPr>
          <w:rStyle w:val="Char2"/>
          <w:rtl/>
        </w:rPr>
        <w:t>علینا ان ن</w:t>
      </w:r>
      <w:r w:rsidR="00B31BCB" w:rsidRPr="00F3284A">
        <w:rPr>
          <w:rStyle w:val="Char2"/>
          <w:rtl/>
        </w:rPr>
        <w:t>عبده کما أمرنا و</w:t>
      </w:r>
      <w:r w:rsidRPr="00F3284A">
        <w:rPr>
          <w:rStyle w:val="Char2"/>
          <w:rtl/>
        </w:rPr>
        <w:t>علیه ان یرزقنا کما وعدنا</w:t>
      </w:r>
      <w:r w:rsidR="00B31BCB" w:rsidRPr="00F3284A">
        <w:rPr>
          <w:rStyle w:val="Char2"/>
          <w:rFonts w:hint="cs"/>
          <w:rtl/>
          <w:lang w:bidi="fa-IR"/>
        </w:rPr>
        <w:t>»</w:t>
      </w:r>
      <w:r w:rsidRPr="00694B9D">
        <w:rPr>
          <w:rStyle w:val="Char5"/>
          <w:vertAlign w:val="superscript"/>
          <w:rtl/>
        </w:rPr>
        <w:footnoteReference w:id="247"/>
      </w:r>
      <w:r w:rsidR="00B31BCB" w:rsidRPr="00F3284A">
        <w:rPr>
          <w:rFonts w:ascii="Lotus Linotype" w:hAnsi="Lotus Linotype" w:cs="B Badr" w:hint="cs"/>
          <w:rtl/>
          <w:lang w:bidi="fa-IR"/>
        </w:rPr>
        <w:t>.</w:t>
      </w:r>
    </w:p>
    <w:p w:rsidR="00EA06DC" w:rsidRDefault="00EA06DC" w:rsidP="002330F9">
      <w:pPr>
        <w:pStyle w:val="a1"/>
        <w:rPr>
          <w:rtl/>
        </w:rPr>
      </w:pPr>
      <w:bookmarkStart w:id="178" w:name="_Toc178871375"/>
      <w:bookmarkStart w:id="179" w:name="_Toc436077735"/>
      <w:r>
        <w:rPr>
          <w:rFonts w:hint="cs"/>
          <w:rtl/>
        </w:rPr>
        <w:t xml:space="preserve">پاسخ به </w:t>
      </w:r>
      <w:r w:rsidR="004E04D9">
        <w:rPr>
          <w:rFonts w:hint="cs"/>
          <w:rtl/>
        </w:rPr>
        <w:t xml:space="preserve">ابن </w:t>
      </w:r>
      <w:r>
        <w:rPr>
          <w:rFonts w:hint="cs"/>
          <w:rtl/>
        </w:rPr>
        <w:t>جوزی</w:t>
      </w:r>
      <w:bookmarkEnd w:id="178"/>
      <w:bookmarkEnd w:id="179"/>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یکی از مهم</w:t>
      </w:r>
      <w:r w:rsidR="00B31BCB" w:rsidRPr="00FA4E15">
        <w:rPr>
          <w:rStyle w:val="Char5"/>
          <w:rFonts w:hint="eastAsia"/>
          <w:rtl/>
        </w:rPr>
        <w:t>‌</w:t>
      </w:r>
      <w:r w:rsidRPr="00FA4E15">
        <w:rPr>
          <w:rStyle w:val="Char5"/>
          <w:rFonts w:hint="cs"/>
          <w:rtl/>
        </w:rPr>
        <w:t>ترین آثار رشد فکری انسانی، داوری درست، و انصاف داشتن در قلمرو بحث و انتقاد است. کسی که با تهمت و افتراء به گروه مخالف خود می‌تازند، نمی‌توانند اصلاح‌گر خوبی باشند و اصولاً تعصب در اعتقاد، خدمت به طرف مقابل است. جای بی‌انصافی است که شخصیت‌های بزرگی مانند خواجه عبدالله انصاری، ابوسعید ابوالخیر، حارث محاسبی، ذوالنون مصری و ابوبکر شبلی را به گفت</w:t>
      </w:r>
      <w:r w:rsidR="004E04D9" w:rsidRPr="00FA4E15">
        <w:rPr>
          <w:rStyle w:val="Char5"/>
          <w:rFonts w:hint="cs"/>
          <w:rtl/>
        </w:rPr>
        <w:t>ه</w:t>
      </w:r>
      <w:r w:rsidRPr="00FA4E15">
        <w:rPr>
          <w:rStyle w:val="Char5"/>
          <w:rFonts w:hint="cs"/>
          <w:rtl/>
        </w:rPr>
        <w:t xml:space="preserve"> </w:t>
      </w:r>
      <w:r w:rsidR="004E04D9" w:rsidRPr="00FA4E15">
        <w:rPr>
          <w:rStyle w:val="Char5"/>
          <w:rFonts w:hint="cs"/>
          <w:rtl/>
        </w:rPr>
        <w:t xml:space="preserve">ابن </w:t>
      </w:r>
      <w:r w:rsidRPr="00FA4E15">
        <w:rPr>
          <w:rStyle w:val="Char5"/>
          <w:rFonts w:hint="cs"/>
          <w:rtl/>
        </w:rPr>
        <w:t xml:space="preserve">جوزی فریب‌خوردگان شیطان دانست و این همه آثار مثبت عارفان و وارستگان معرفت و سلوک را نادیده گرفت این چنین افرادی می‌بایست دست‌کم به </w:t>
      </w:r>
      <w:r w:rsidR="00B31BCB" w:rsidRPr="00F3284A">
        <w:rPr>
          <w:rStyle w:val="Char1"/>
          <w:rFonts w:hint="cs"/>
          <w:rtl/>
        </w:rPr>
        <w:t>«</w:t>
      </w:r>
      <w:r w:rsidRPr="00F3284A">
        <w:rPr>
          <w:rStyle w:val="Char1"/>
          <w:rFonts w:hint="cs"/>
          <w:rtl/>
        </w:rPr>
        <w:t>احیاء علوم</w:t>
      </w:r>
      <w:r w:rsidRPr="00F3284A">
        <w:rPr>
          <w:rStyle w:val="Char1"/>
          <w:rFonts w:ascii="Times New Roman" w:hAnsi="Times New Roman" w:cs="Times New Roman" w:hint="cs"/>
          <w:rtl/>
        </w:rPr>
        <w:t>‌</w:t>
      </w:r>
      <w:r w:rsidRPr="00F3284A">
        <w:rPr>
          <w:rStyle w:val="Char1"/>
          <w:rFonts w:hint="cs"/>
          <w:rtl/>
        </w:rPr>
        <w:t>الدین»</w:t>
      </w:r>
      <w:r w:rsidRPr="00FA4E15">
        <w:rPr>
          <w:rStyle w:val="Char5"/>
          <w:rFonts w:hint="cs"/>
          <w:rtl/>
        </w:rPr>
        <w:t xml:space="preserve"> و «کیمیای سعادت» امام محمد غزالی نظری می‌انداختند و دربار</w:t>
      </w:r>
      <w:r w:rsidR="0007388D" w:rsidRPr="00FA4E15">
        <w:rPr>
          <w:rStyle w:val="Char5"/>
          <w:rFonts w:hint="cs"/>
          <w:rtl/>
        </w:rPr>
        <w:t>ۀ</w:t>
      </w:r>
      <w:r w:rsidRPr="00FA4E15">
        <w:rPr>
          <w:rStyle w:val="Char5"/>
          <w:rFonts w:hint="cs"/>
          <w:rtl/>
        </w:rPr>
        <w:t xml:space="preserve"> عوالم روحی و حالات</w:t>
      </w:r>
      <w:r w:rsidR="00B31BCB" w:rsidRPr="00FA4E15">
        <w:rPr>
          <w:rStyle w:val="Char5"/>
          <w:rFonts w:hint="cs"/>
          <w:rtl/>
        </w:rPr>
        <w:t xml:space="preserve"> و مقامات سلوک، تدبری می‌کردند.</w:t>
      </w:r>
    </w:p>
    <w:p w:rsidR="00EA06DC" w:rsidRPr="00FA4E15" w:rsidRDefault="00EA06DC" w:rsidP="00FA4E15">
      <w:pPr>
        <w:ind w:firstLine="284"/>
        <w:jc w:val="both"/>
        <w:rPr>
          <w:rStyle w:val="Char5"/>
          <w:rtl/>
        </w:rPr>
      </w:pPr>
      <w:r w:rsidRPr="00FA4E15">
        <w:rPr>
          <w:rStyle w:val="Char5"/>
          <w:rFonts w:hint="cs"/>
          <w:rtl/>
        </w:rPr>
        <w:t>دکتر قاسم غنی در این باره می‌گوید: «صوفی علم رسمی، یعنی، دانایی اکتسابی و آموختنی را «علم» می‌نامد در حالی که دانایی مخصوص به صوفیه را «معرفت» یا «عرفان» می‌خواند. «معرفت» صوفیه اساساً و اصولاً با «علم» علما فرق دارد و تقریباً مفهوم صوفی از «معرفت» معادل است با مفهوم حکمای اشراق یونانی از لغت «گنوسیس» ی</w:t>
      </w:r>
      <w:r w:rsidR="00B31BCB" w:rsidRPr="00FA4E15">
        <w:rPr>
          <w:rStyle w:val="Char5"/>
          <w:rFonts w:hint="cs"/>
          <w:rtl/>
        </w:rPr>
        <w:t>ونانی که به معنی «می‌دانم» است.</w:t>
      </w:r>
    </w:p>
    <w:p w:rsidR="00EA06DC" w:rsidRPr="00FA4E15" w:rsidRDefault="00EA06DC" w:rsidP="00FA4E15">
      <w:pPr>
        <w:ind w:firstLine="284"/>
        <w:jc w:val="both"/>
        <w:rPr>
          <w:rStyle w:val="Char5"/>
          <w:rtl/>
        </w:rPr>
      </w:pPr>
      <w:r w:rsidRPr="00FA4E15">
        <w:rPr>
          <w:rStyle w:val="Char5"/>
          <w:rFonts w:hint="cs"/>
          <w:rtl/>
        </w:rPr>
        <w:t>صوفی معتقد است که از راه کشف، مستقیماً به معرفت خدا و اصل خواهد شد این علم، نتیج</w:t>
      </w:r>
      <w:r w:rsidR="00B31BCB" w:rsidRPr="00FA4E15">
        <w:rPr>
          <w:rStyle w:val="Char5"/>
          <w:rFonts w:hint="cs"/>
          <w:rtl/>
        </w:rPr>
        <w:t>ه</w:t>
      </w:r>
      <w:r w:rsidRPr="00FA4E15">
        <w:rPr>
          <w:rStyle w:val="Char5"/>
          <w:rFonts w:hint="cs"/>
          <w:rtl/>
        </w:rPr>
        <w:t xml:space="preserve"> عقل و منطق و درس و بحث مدرسه نیست بلکه بسته به اراده و فضل و توفیق خداوند است که این معرفت را به آنهایی که خود مستعد اخذ معرفت و وصول ب</w:t>
      </w:r>
      <w:r w:rsidR="00B31BCB" w:rsidRPr="00FA4E15">
        <w:rPr>
          <w:rStyle w:val="Char5"/>
          <w:rFonts w:hint="cs"/>
          <w:rtl/>
        </w:rPr>
        <w:t>ه حقیقت کرده است عطا می‌فرماید.</w:t>
      </w:r>
    </w:p>
    <w:p w:rsidR="00B31BCB" w:rsidRPr="00FA4E15" w:rsidRDefault="00EA06DC" w:rsidP="00FA4E15">
      <w:pPr>
        <w:ind w:firstLine="284"/>
        <w:jc w:val="both"/>
        <w:rPr>
          <w:rStyle w:val="Char5"/>
          <w:rtl/>
        </w:rPr>
      </w:pPr>
      <w:r w:rsidRPr="00FA4E15">
        <w:rPr>
          <w:rStyle w:val="Char5"/>
          <w:rFonts w:hint="cs"/>
          <w:rtl/>
        </w:rPr>
        <w:t>معرفت، نور رحمت الهی است که به قلب سالک مستعد و قابل می‌تابد وجمیع تعینات و قوای او را در اشع</w:t>
      </w:r>
      <w:r w:rsidR="0007388D" w:rsidRPr="00FA4E15">
        <w:rPr>
          <w:rStyle w:val="Char5"/>
          <w:rFonts w:hint="cs"/>
          <w:rtl/>
        </w:rPr>
        <w:t>ۀ</w:t>
      </w:r>
      <w:r w:rsidRPr="00FA4E15">
        <w:rPr>
          <w:rStyle w:val="Char5"/>
          <w:rFonts w:hint="cs"/>
          <w:rtl/>
        </w:rPr>
        <w:t xml:space="preserve"> نورانی خود، محو و مضمحل ساخته و از کار باز می‌دارد این است که جنید بغدادی گفته: </w:t>
      </w:r>
      <w:r w:rsidR="00B31BCB" w:rsidRPr="00C502E5">
        <w:rPr>
          <w:rStyle w:val="Char1"/>
          <w:rFonts w:hint="cs"/>
          <w:rtl/>
        </w:rPr>
        <w:t>«</w:t>
      </w:r>
      <w:r w:rsidRPr="00C502E5">
        <w:rPr>
          <w:rStyle w:val="Char1"/>
          <w:rtl/>
        </w:rPr>
        <w:t>من عرف الله کلّ لسانه</w:t>
      </w:r>
      <w:r w:rsidR="00B31BCB" w:rsidRPr="00C502E5">
        <w:rPr>
          <w:rStyle w:val="Char1"/>
          <w:rFonts w:hint="cs"/>
          <w:rtl/>
        </w:rPr>
        <w:t>»</w:t>
      </w:r>
      <w:r w:rsidRPr="00694B9D">
        <w:rPr>
          <w:rStyle w:val="Char5"/>
          <w:vertAlign w:val="superscript"/>
          <w:rtl/>
        </w:rPr>
        <w:footnoteReference w:id="248"/>
      </w:r>
      <w:r w:rsidRPr="00FA4E15">
        <w:rPr>
          <w:rStyle w:val="Char5"/>
          <w:rFonts w:hint="cs"/>
          <w:rtl/>
        </w:rPr>
        <w:t xml:space="preserve"> و نیز محمد بن واسع می‌گوید: </w:t>
      </w:r>
      <w:r w:rsidR="00B31BCB" w:rsidRPr="00F3284A">
        <w:rPr>
          <w:rStyle w:val="Char1"/>
          <w:rFonts w:hint="cs"/>
          <w:rtl/>
        </w:rPr>
        <w:t>«من عرف الله قل کلامه و</w:t>
      </w:r>
      <w:r w:rsidRPr="00F3284A">
        <w:rPr>
          <w:rStyle w:val="Char1"/>
          <w:rFonts w:hint="cs"/>
          <w:rtl/>
        </w:rPr>
        <w:t>دام تحیرّه</w:t>
      </w:r>
      <w:r w:rsidR="00B31BCB" w:rsidRPr="00F3284A">
        <w:rPr>
          <w:rStyle w:val="Char1"/>
          <w:rFonts w:hint="cs"/>
          <w:rtl/>
        </w:rPr>
        <w:t>»</w:t>
      </w:r>
      <w:r w:rsidRPr="00694B9D">
        <w:rPr>
          <w:rStyle w:val="Char5"/>
          <w:vertAlign w:val="superscript"/>
          <w:rtl/>
        </w:rPr>
        <w:footnoteReference w:id="249"/>
      </w:r>
      <w:r w:rsidR="00B31BC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به اعتقاد نویسندگان صوفی، کسانی که در طلب خدا هستند بر سه گونه‌اند</w:t>
      </w:r>
      <w:r w:rsidR="00B31BCB" w:rsidRPr="00FA4E15">
        <w:rPr>
          <w:rStyle w:val="Char5"/>
          <w:rFonts w:hint="cs"/>
          <w:rtl/>
        </w:rPr>
        <w:t>،</w:t>
      </w:r>
      <w:r w:rsidRPr="00FA4E15">
        <w:rPr>
          <w:rStyle w:val="Char5"/>
          <w:rFonts w:hint="cs"/>
          <w:rtl/>
        </w:rPr>
        <w:t xml:space="preserve"> اول اهل زهد و عبادت که به امید بهشت و پاداش اخروی یا پاداش روحانی از قبیل کرامات، خدا را پرستش می‌کنند و خداوند از راه فضل، خود را به آنها می‌شناساند. دوم حکمای حکمت الهی که خداوند از راه جلال و جبروت خود، خود را به آنها می‌‌شناساند ولی با استدلال و منطق هیچ‌وقت نمی‌تواند جلال و جبروت الهی را ادراک کنند، در ادراک صفات و آثار خداوندی سرگردان و از ادراک ذات الهی به کلی عاجز و ماحصل</w:t>
      </w:r>
      <w:r w:rsidR="00F3284A">
        <w:rPr>
          <w:rStyle w:val="Char5"/>
          <w:rFonts w:hint="cs"/>
          <w:rtl/>
        </w:rPr>
        <w:t xml:space="preserve"> مقال‌شان</w:t>
      </w:r>
      <w:r w:rsidRPr="00FA4E15">
        <w:rPr>
          <w:rStyle w:val="Char5"/>
          <w:rFonts w:hint="cs"/>
          <w:rtl/>
        </w:rPr>
        <w:t xml:space="preserve"> این است که ذات الوهیت لایدرک است و نتیج</w:t>
      </w:r>
      <w:r w:rsidR="00B31BCB" w:rsidRPr="00FA4E15">
        <w:rPr>
          <w:rStyle w:val="Char5"/>
          <w:rFonts w:hint="cs"/>
          <w:rtl/>
        </w:rPr>
        <w:t>ه</w:t>
      </w:r>
      <w:r w:rsidRPr="00FA4E15">
        <w:rPr>
          <w:rStyle w:val="Char5"/>
          <w:rFonts w:hint="cs"/>
          <w:rtl/>
        </w:rPr>
        <w:t xml:space="preserve"> علم ما این است که «می‌دانیم که از ادراک او عاجزیم».</w:t>
      </w:r>
    </w:p>
    <w:p w:rsidR="00EA06DC" w:rsidRPr="00FA4E15" w:rsidRDefault="00EA06DC" w:rsidP="00FA4E15">
      <w:pPr>
        <w:ind w:firstLine="284"/>
        <w:jc w:val="both"/>
        <w:rPr>
          <w:rStyle w:val="Char5"/>
          <w:rtl/>
        </w:rPr>
        <w:sectPr w:rsidR="00EA06DC" w:rsidRPr="00FA4E15" w:rsidSect="008F49F1">
          <w:headerReference w:type="default" r:id="rId38"/>
          <w:footnotePr>
            <w:numRestart w:val="eachPage"/>
          </w:footnotePr>
          <w:type w:val="oddPage"/>
          <w:pgSz w:w="9356" w:h="13608" w:code="9"/>
          <w:pgMar w:top="567" w:right="1134" w:bottom="851" w:left="1134" w:header="454" w:footer="0" w:gutter="0"/>
          <w:cols w:space="708"/>
          <w:titlePg/>
          <w:bidi/>
          <w:rtlGutter/>
          <w:docGrid w:linePitch="381"/>
        </w:sectPr>
      </w:pPr>
    </w:p>
    <w:p w:rsidR="00EA06DC" w:rsidRPr="002330F9" w:rsidRDefault="00EA06DC" w:rsidP="002330F9">
      <w:pPr>
        <w:pStyle w:val="a0"/>
        <w:rPr>
          <w:rtl/>
        </w:rPr>
      </w:pPr>
      <w:bookmarkStart w:id="180" w:name="_Toc436077736"/>
      <w:r w:rsidRPr="002330F9">
        <w:rPr>
          <w:rFonts w:hint="cs"/>
          <w:sz w:val="44"/>
          <w:rtl/>
        </w:rPr>
        <w:t>فصل سوم</w:t>
      </w:r>
      <w:r w:rsidR="002330F9" w:rsidRPr="002330F9">
        <w:rPr>
          <w:rFonts w:hint="cs"/>
          <w:sz w:val="44"/>
          <w:rtl/>
        </w:rPr>
        <w:t xml:space="preserve">: </w:t>
      </w:r>
      <w:r w:rsidRPr="002330F9">
        <w:rPr>
          <w:rFonts w:hint="cs"/>
          <w:rtl/>
        </w:rPr>
        <w:t>نظرات دانشمندان</w:t>
      </w:r>
      <w:r w:rsidR="002330F9" w:rsidRPr="002330F9">
        <w:rPr>
          <w:rFonts w:hint="cs"/>
          <w:rtl/>
        </w:rPr>
        <w:t xml:space="preserve"> </w:t>
      </w:r>
      <w:r w:rsidRPr="002330F9">
        <w:rPr>
          <w:rFonts w:hint="cs"/>
          <w:rtl/>
        </w:rPr>
        <w:t>ادیبان، شاعران، مورخان و صوفیان</w:t>
      </w:r>
      <w:r w:rsidR="002330F9" w:rsidRPr="002330F9">
        <w:rPr>
          <w:rFonts w:hint="cs"/>
          <w:rtl/>
        </w:rPr>
        <w:t xml:space="preserve"> </w:t>
      </w:r>
      <w:r w:rsidRPr="002330F9">
        <w:rPr>
          <w:rFonts w:hint="cs"/>
          <w:rtl/>
        </w:rPr>
        <w:t>قرن سوم تا ششم</w:t>
      </w:r>
      <w:bookmarkEnd w:id="180"/>
    </w:p>
    <w:p w:rsidR="00EA06DC" w:rsidRDefault="00B31BCB" w:rsidP="002330F9">
      <w:pPr>
        <w:pStyle w:val="a1"/>
        <w:rPr>
          <w:rtl/>
        </w:rPr>
      </w:pPr>
      <w:bookmarkStart w:id="181" w:name="_Toc436077737"/>
      <w:r>
        <w:rPr>
          <w:rFonts w:hint="cs"/>
          <w:rtl/>
        </w:rPr>
        <w:t>احمد بلاذری متوفی (279 هجری)</w:t>
      </w:r>
      <w:bookmarkEnd w:id="181"/>
    </w:p>
    <w:p w:rsidR="00EA06DC" w:rsidRPr="00FA4E15" w:rsidRDefault="00EA06DC" w:rsidP="00FA4E15">
      <w:pPr>
        <w:ind w:firstLine="284"/>
        <w:jc w:val="both"/>
        <w:rPr>
          <w:rStyle w:val="Char5"/>
          <w:rtl/>
        </w:rPr>
      </w:pPr>
      <w:r w:rsidRPr="00FA4E15">
        <w:rPr>
          <w:rStyle w:val="Char5"/>
          <w:rFonts w:hint="cs"/>
          <w:rtl/>
        </w:rPr>
        <w:t>احمد بن یحیی‌ بن جابر بن داود بلاذری، در اواخر قرن دوم هجری در بغداد به دنیا آمد، در جوانی به دربار مأمون خلیفه عباسی راه یافت و سپس کش و قوس‌های زیادی را در زندگی دید و محبت‌ها و نامهربانی‌های فراوانی ر</w:t>
      </w:r>
      <w:r w:rsidR="00B31BCB" w:rsidRPr="00FA4E15">
        <w:rPr>
          <w:rStyle w:val="Char5"/>
          <w:rFonts w:hint="cs"/>
          <w:rtl/>
        </w:rPr>
        <w:t>ا از خلفاء و وزیران مشاهده کرد.</w:t>
      </w:r>
    </w:p>
    <w:p w:rsidR="00EA06DC" w:rsidRPr="00F3284A" w:rsidRDefault="00EA06DC" w:rsidP="00FA4E15">
      <w:pPr>
        <w:ind w:firstLine="284"/>
        <w:jc w:val="both"/>
        <w:rPr>
          <w:rStyle w:val="Char5"/>
          <w:spacing w:val="-2"/>
          <w:rtl/>
        </w:rPr>
      </w:pPr>
      <w:r w:rsidRPr="00F3284A">
        <w:rPr>
          <w:rStyle w:val="Char5"/>
          <w:rFonts w:hint="cs"/>
          <w:spacing w:val="-2"/>
          <w:rtl/>
        </w:rPr>
        <w:t xml:space="preserve">بلاذری از هر علمی بهره‌ای می‌گرفت، از </w:t>
      </w:r>
      <w:r w:rsidR="004E04D9" w:rsidRPr="00F3284A">
        <w:rPr>
          <w:rStyle w:val="Char5"/>
          <w:rFonts w:hint="cs"/>
          <w:spacing w:val="-2"/>
          <w:rtl/>
        </w:rPr>
        <w:t xml:space="preserve">ابن </w:t>
      </w:r>
      <w:r w:rsidRPr="00F3284A">
        <w:rPr>
          <w:rStyle w:val="Char5"/>
          <w:rFonts w:hint="cs"/>
          <w:spacing w:val="-2"/>
          <w:rtl/>
        </w:rPr>
        <w:t>سعد، علم تاریخ آموخت و از طریق وی تقریباً تمام روایات واقدی را در امر فتوحات گرد آورد و کتب بی‌شمار مدائنی را مورد استفاده قرار داد. عباس  بن هشام کلبی نیز روایاتی را که در علم انساب</w:t>
      </w:r>
      <w:r w:rsidRPr="00F3284A">
        <w:rPr>
          <w:rStyle w:val="Char5"/>
          <w:spacing w:val="-2"/>
          <w:vertAlign w:val="superscript"/>
          <w:rtl/>
        </w:rPr>
        <w:footnoteReference w:id="250"/>
      </w:r>
      <w:r w:rsidRPr="00F3284A">
        <w:rPr>
          <w:rStyle w:val="Char5"/>
          <w:rFonts w:hint="cs"/>
          <w:spacing w:val="-2"/>
          <w:rtl/>
        </w:rPr>
        <w:t xml:space="preserve"> از نیای خویش به خاطر داشت با وی بازگو کرد، امر باج و خراج را از قاسم‌ بن سلام و امر نقود را از محمد بن سعد و داود ناقد فراگرفت، همه مراجع، به فارسی دانستن او اشاره کرده‌اند و وی را از جمل</w:t>
      </w:r>
      <w:r w:rsidR="00B31BCB" w:rsidRPr="00F3284A">
        <w:rPr>
          <w:rStyle w:val="Char5"/>
          <w:rFonts w:hint="cs"/>
          <w:spacing w:val="-2"/>
          <w:rtl/>
        </w:rPr>
        <w:t>ه</w:t>
      </w:r>
      <w:r w:rsidRPr="00F3284A">
        <w:rPr>
          <w:rStyle w:val="Char5"/>
          <w:rFonts w:hint="cs"/>
          <w:spacing w:val="-2"/>
          <w:rtl/>
        </w:rPr>
        <w:t xml:space="preserve"> مترجمین این زبان به شمار آورده‌اند ... </w:t>
      </w:r>
      <w:r w:rsidR="00B31BCB" w:rsidRPr="00F3284A">
        <w:rPr>
          <w:rStyle w:val="Char5"/>
          <w:rFonts w:hint="cs"/>
          <w:spacing w:val="-2"/>
          <w:rtl/>
        </w:rPr>
        <w:t>از جمله کتاب‌هایش که موجود است:</w:t>
      </w:r>
    </w:p>
    <w:p w:rsidR="00EA06DC" w:rsidRPr="00FA4E15" w:rsidRDefault="00EA06DC" w:rsidP="00FA4E15">
      <w:pPr>
        <w:ind w:firstLine="284"/>
        <w:jc w:val="both"/>
        <w:rPr>
          <w:rStyle w:val="Char5"/>
          <w:rtl/>
        </w:rPr>
      </w:pPr>
      <w:r w:rsidRPr="00FA4E15">
        <w:rPr>
          <w:rStyle w:val="Char5"/>
          <w:rFonts w:hint="cs"/>
          <w:rtl/>
        </w:rPr>
        <w:t xml:space="preserve">1- </w:t>
      </w:r>
      <w:r w:rsidRPr="00B31BCB">
        <w:rPr>
          <w:rStyle w:val="Char1"/>
          <w:rFonts w:hint="cs"/>
          <w:rtl/>
        </w:rPr>
        <w:t>انساب الاشراف</w:t>
      </w:r>
      <w:r w:rsidRPr="00FA4E15">
        <w:rPr>
          <w:rStyle w:val="Char5"/>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2- </w:t>
      </w:r>
      <w:r w:rsidRPr="00B31BCB">
        <w:rPr>
          <w:rStyle w:val="Char1"/>
          <w:rFonts w:hint="cs"/>
          <w:rtl/>
        </w:rPr>
        <w:t>فتوح البلدان</w:t>
      </w:r>
      <w:r w:rsidRPr="00694B9D">
        <w:rPr>
          <w:rStyle w:val="Char5"/>
          <w:vertAlign w:val="superscript"/>
          <w:rtl/>
        </w:rPr>
        <w:footnoteReference w:id="251"/>
      </w:r>
      <w:r w:rsidR="00B31BCB" w:rsidRPr="00FA4E15">
        <w:rPr>
          <w:rStyle w:val="Char5"/>
          <w:rFonts w:hint="cs"/>
          <w:rtl/>
        </w:rPr>
        <w:t>. و آثار دیگری دارد.</w:t>
      </w:r>
    </w:p>
    <w:p w:rsidR="00EA06DC" w:rsidRPr="00FA4E15" w:rsidRDefault="00EA06DC" w:rsidP="00FA4E15">
      <w:pPr>
        <w:ind w:firstLine="284"/>
        <w:jc w:val="both"/>
        <w:rPr>
          <w:rStyle w:val="Char5"/>
          <w:rtl/>
        </w:rPr>
      </w:pPr>
      <w:r w:rsidRPr="00FA4E15">
        <w:rPr>
          <w:rStyle w:val="Char5"/>
          <w:rFonts w:hint="cs"/>
          <w:rtl/>
        </w:rPr>
        <w:t xml:space="preserve">از آنجایی که در کتاب فتوح‌ البلدان، منابع تاریخ و جغرافیایی ایران مورد بررسی قرار گرفته است در مورد امامان چهارگانه هم به آن استناد می‌کنیم. </w:t>
      </w:r>
    </w:p>
    <w:p w:rsidR="00EA06DC" w:rsidRDefault="00EA06DC" w:rsidP="00F3284A">
      <w:pPr>
        <w:pStyle w:val="a1"/>
        <w:rPr>
          <w:rtl/>
        </w:rPr>
      </w:pPr>
      <w:bookmarkStart w:id="182" w:name="_Toc178871378"/>
      <w:bookmarkStart w:id="183" w:name="_Toc436077738"/>
      <w:r>
        <w:rPr>
          <w:rFonts w:hint="cs"/>
          <w:rtl/>
        </w:rPr>
        <w:t>قول ابوحنیفه دربار</w:t>
      </w:r>
      <w:r w:rsidR="00F3284A">
        <w:rPr>
          <w:rFonts w:hint="cs"/>
          <w:rtl/>
        </w:rPr>
        <w:t>ۀ</w:t>
      </w:r>
      <w:r>
        <w:rPr>
          <w:rFonts w:hint="cs"/>
          <w:rtl/>
        </w:rPr>
        <w:t xml:space="preserve"> فتح سرزمین‌ها</w:t>
      </w:r>
      <w:bookmarkEnd w:id="182"/>
      <w:bookmarkEnd w:id="18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«بشر بن غیاث گوید: ابویوسف گوید: هر زمینی را که به جنگ بگشایند، مانند سواد و شام و دیگر جاها، اگر امام، آن را میان فاتحین بخش کند، زمین عشر باشد و ساکنان آن برده. اگر امام، آن را بخش نکرد و مشترکاً، به تصرف هم</w:t>
      </w:r>
      <w:r w:rsidR="00B31BCB" w:rsidRPr="00FA4E15">
        <w:rPr>
          <w:rStyle w:val="Char5"/>
          <w:rFonts w:hint="cs"/>
          <w:rtl/>
        </w:rPr>
        <w:t>ه</w:t>
      </w:r>
      <w:r w:rsidRPr="00FA4E15">
        <w:rPr>
          <w:rStyle w:val="Char5"/>
          <w:rFonts w:hint="cs"/>
          <w:rtl/>
        </w:rPr>
        <w:t xml:space="preserve"> مسلمین درآورد </w:t>
      </w:r>
      <w:r w:rsidR="00B31BCB" w:rsidRPr="00FA4E15">
        <w:rPr>
          <w:rStyle w:val="Char5"/>
          <w:rFonts w:hint="cs"/>
          <w:rtl/>
        </w:rPr>
        <w:t>-</w:t>
      </w:r>
      <w:r w:rsidRPr="00FA4E15">
        <w:rPr>
          <w:rStyle w:val="Char5"/>
          <w:rFonts w:hint="cs"/>
          <w:rtl/>
        </w:rPr>
        <w:t>همچنان که عمر، در سواد کرد</w:t>
      </w:r>
      <w:r w:rsidR="00B31BCB" w:rsidRPr="00FA4E15">
        <w:rPr>
          <w:rStyle w:val="Char5"/>
          <w:rFonts w:hint="cs"/>
          <w:rtl/>
        </w:rPr>
        <w:t>-</w:t>
      </w:r>
      <w:r w:rsidRPr="00FA4E15">
        <w:rPr>
          <w:rStyle w:val="Char5"/>
          <w:rFonts w:hint="cs"/>
          <w:rtl/>
        </w:rPr>
        <w:t xml:space="preserve"> پس بر ساکنین آن، جزیه قرار گیرد و بر زمین‌هایشان، خراج. لکن در شمار بردگان نیایند. و این قول ابوحنیفه باشد. واقدی از سفیان ثوری نیز روایتی این چنین کرد»</w:t>
      </w:r>
      <w:r w:rsidRPr="00694B9D">
        <w:rPr>
          <w:rStyle w:val="Char5"/>
          <w:vertAlign w:val="superscript"/>
          <w:rtl/>
        </w:rPr>
        <w:footnoteReference w:id="252"/>
      </w:r>
      <w:r w:rsidR="00B31BCB" w:rsidRPr="00FA4E15">
        <w:rPr>
          <w:rStyle w:val="Char5"/>
          <w:rFonts w:hint="cs"/>
          <w:rtl/>
        </w:rPr>
        <w:t>.</w:t>
      </w:r>
    </w:p>
    <w:p w:rsidR="00EA06DC" w:rsidRDefault="00EA06DC" w:rsidP="002330F9">
      <w:pPr>
        <w:pStyle w:val="a1"/>
        <w:rPr>
          <w:rtl/>
        </w:rPr>
      </w:pPr>
      <w:bookmarkStart w:id="184" w:name="_Toc178871379"/>
      <w:bookmarkStart w:id="185" w:name="_Toc436077739"/>
      <w:r>
        <w:rPr>
          <w:rFonts w:hint="cs"/>
          <w:rtl/>
        </w:rPr>
        <w:t>نظر مالک  بن انس و دیگران دربارة فتوحات</w:t>
      </w:r>
      <w:bookmarkEnd w:id="184"/>
      <w:bookmarkEnd w:id="185"/>
    </w:p>
    <w:p w:rsidR="00B31BCB" w:rsidRPr="00FA4E15" w:rsidRDefault="00EA06DC" w:rsidP="00FA4E15">
      <w:pPr>
        <w:ind w:firstLine="284"/>
        <w:jc w:val="both"/>
        <w:rPr>
          <w:rStyle w:val="Char5"/>
          <w:rtl/>
        </w:rPr>
      </w:pPr>
      <w:r w:rsidRPr="00FA4E15">
        <w:rPr>
          <w:rStyle w:val="Char5"/>
          <w:rFonts w:hint="cs"/>
          <w:rtl/>
        </w:rPr>
        <w:t>«واقدی گوید: مال</w:t>
      </w:r>
      <w:r w:rsidR="00B31BCB" w:rsidRPr="00FA4E15">
        <w:rPr>
          <w:rStyle w:val="Char5"/>
          <w:rFonts w:hint="cs"/>
          <w:rtl/>
        </w:rPr>
        <w:t xml:space="preserve">ک  بن انس و </w:t>
      </w:r>
      <w:r w:rsidR="004E04D9" w:rsidRPr="00FA4E15">
        <w:rPr>
          <w:rStyle w:val="Char5"/>
          <w:rFonts w:hint="cs"/>
          <w:rtl/>
        </w:rPr>
        <w:t xml:space="preserve">ابن </w:t>
      </w:r>
      <w:r w:rsidR="00B31BCB" w:rsidRPr="00FA4E15">
        <w:rPr>
          <w:rStyle w:val="Char5"/>
          <w:rFonts w:hint="cs"/>
          <w:rtl/>
        </w:rPr>
        <w:t>ابی‌ذئب گویند:</w:t>
      </w:r>
    </w:p>
    <w:p w:rsidR="00EA06DC" w:rsidRPr="00FA4E15" w:rsidRDefault="00EA06DC" w:rsidP="00FA4E15">
      <w:pPr>
        <w:ind w:firstLine="284"/>
        <w:jc w:val="both"/>
        <w:rPr>
          <w:rStyle w:val="Char5"/>
          <w:rtl/>
        </w:rPr>
      </w:pPr>
      <w:r w:rsidRPr="00FA4E15">
        <w:rPr>
          <w:rStyle w:val="Char5"/>
          <w:rFonts w:hint="cs"/>
          <w:rtl/>
        </w:rPr>
        <w:t>چون کافری که زمینش، به جنگ فتح شده است اسلام آرد، زمین را به دست وی باز دهند تا آن را آبادان کند و خراج آن بگذارد. و در این امر خلافی نیست»</w:t>
      </w:r>
      <w:r w:rsidRPr="00694B9D">
        <w:rPr>
          <w:rStyle w:val="Char5"/>
          <w:vertAlign w:val="superscript"/>
          <w:rtl/>
        </w:rPr>
        <w:footnoteReference w:id="253"/>
      </w:r>
      <w:r w:rsidR="00B31BC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ابوحنیفه و یاران او گویند: در یک مرد، خراج و زکوه جمع نیاید ... مالک و </w:t>
      </w:r>
      <w:r w:rsidR="004E04D9" w:rsidRPr="00FA4E15">
        <w:rPr>
          <w:rStyle w:val="Char5"/>
          <w:rFonts w:hint="cs"/>
          <w:rtl/>
        </w:rPr>
        <w:t xml:space="preserve">ابن </w:t>
      </w:r>
      <w:r w:rsidRPr="00FA4E15">
        <w:rPr>
          <w:rStyle w:val="Char5"/>
          <w:rFonts w:hint="cs"/>
          <w:rtl/>
        </w:rPr>
        <w:t>ابی‌ذئب و سفیان و ابوحنیفه گویند: اگر مردی، زمین خراجی خویش را چندین بار در سال زراعت کند، بیش از یک بار از او خراج نستانند. ابوالزناد و مالک و ابوحنیفه و سفیان و یعقوب و ابن ابی‌لیلی و ابن بی سبره و زفر و محمد بن حسن و بشر بن غیاث گویند: چون مردی زمین خویش را بیهوده رها کند وی را گویند: یا کشت کن و خراج آن بگذار، یا زمین را به دیگری بسپار تا زراعت کند. اما در امر زمین عشری چیزی نگویند. اگر صاحب آن، زمین را کشت کرد، از او صدقه بستانند و اگر آن را بیهوده رها کرد که خود داند ...»</w:t>
      </w:r>
      <w:r w:rsidRPr="00694B9D">
        <w:rPr>
          <w:rStyle w:val="Char5"/>
          <w:vertAlign w:val="superscript"/>
          <w:rtl/>
        </w:rPr>
        <w:footnoteReference w:id="254"/>
      </w:r>
      <w:r w:rsidR="00B31BCB" w:rsidRPr="00FA4E15">
        <w:rPr>
          <w:rStyle w:val="Char5"/>
          <w:rFonts w:hint="cs"/>
          <w:rtl/>
        </w:rPr>
        <w:t>.</w:t>
      </w:r>
    </w:p>
    <w:p w:rsidR="00EA06DC" w:rsidRDefault="00EA06DC" w:rsidP="002330F9">
      <w:pPr>
        <w:pStyle w:val="a1"/>
        <w:rPr>
          <w:rtl/>
        </w:rPr>
      </w:pPr>
      <w:bookmarkStart w:id="186" w:name="_Toc178871380"/>
      <w:bookmarkStart w:id="187" w:name="_Toc436077740"/>
      <w:r>
        <w:rPr>
          <w:rFonts w:hint="cs"/>
          <w:rtl/>
        </w:rPr>
        <w:t>اختلاف نظر ابوحنیفه و مالک</w:t>
      </w:r>
      <w:bookmarkEnd w:id="186"/>
      <w:bookmarkEnd w:id="187"/>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ابوحنیفه و سفیان و مالک و </w:t>
      </w:r>
      <w:r w:rsidR="004E04D9" w:rsidRPr="00FA4E15">
        <w:rPr>
          <w:rStyle w:val="Char5"/>
          <w:rFonts w:hint="cs"/>
          <w:rtl/>
        </w:rPr>
        <w:t xml:space="preserve">ابن </w:t>
      </w:r>
      <w:r w:rsidRPr="00FA4E15">
        <w:rPr>
          <w:rStyle w:val="Char5"/>
          <w:rFonts w:hint="cs"/>
          <w:rtl/>
        </w:rPr>
        <w:t xml:space="preserve">ابی‌ذئب و ابوعمر و اوزاعی گویند: چون بر حاصل، آفتی افتد یا به آب غرق شود، از صاحب آن خراج نگیرند. چون زمین خراج، به برده‌ای، یا  بنده‌ای که آزادی خویش باز خریده باشد، یا به زنی متعلق باشد، ابوحنیفه گوید: که تنها خراج آن بستانند، سفیان و </w:t>
      </w:r>
      <w:r w:rsidR="004E04D9" w:rsidRPr="00FA4E15">
        <w:rPr>
          <w:rStyle w:val="Char5"/>
          <w:rFonts w:hint="cs"/>
          <w:rtl/>
        </w:rPr>
        <w:t xml:space="preserve">ابن </w:t>
      </w:r>
      <w:r w:rsidRPr="00FA4E15">
        <w:rPr>
          <w:rStyle w:val="Char5"/>
          <w:rFonts w:hint="cs"/>
          <w:rtl/>
        </w:rPr>
        <w:t>ابی‌ذئب و مالک گویند: خراج زمین و عش</w:t>
      </w:r>
      <w:r w:rsidR="00B31BCB" w:rsidRPr="00FA4E15">
        <w:rPr>
          <w:rStyle w:val="Char5"/>
          <w:rFonts w:hint="cs"/>
          <w:rtl/>
        </w:rPr>
        <w:t>ر حاصلی که به جای ماند بستانند.</w:t>
      </w:r>
    </w:p>
    <w:p w:rsidR="00EA06DC" w:rsidRPr="00FA4E15" w:rsidRDefault="00EA06DC" w:rsidP="00FA4E15">
      <w:pPr>
        <w:ind w:firstLine="284"/>
        <w:jc w:val="both"/>
        <w:rPr>
          <w:rStyle w:val="Char5"/>
          <w:rtl/>
        </w:rPr>
      </w:pPr>
      <w:r w:rsidRPr="00FA4E15">
        <w:rPr>
          <w:rStyle w:val="Char5"/>
          <w:rFonts w:hint="cs"/>
          <w:rtl/>
        </w:rPr>
        <w:t xml:space="preserve">ابوحنیفه و (سفیان) ثوری گویند: چون کسی از مسلمین یا از اهل ذمه، در زمین خراج،  بنایی همچون دکان و غیر آن بسازد، دیگر باجی از او نستانند و اگر آن را بوستانی کند، خراج بر وی لازم آید. اما مالک و </w:t>
      </w:r>
      <w:r w:rsidR="004E04D9" w:rsidRPr="00FA4E15">
        <w:rPr>
          <w:rStyle w:val="Char5"/>
          <w:rFonts w:hint="cs"/>
          <w:rtl/>
        </w:rPr>
        <w:t xml:space="preserve">ابن </w:t>
      </w:r>
      <w:r w:rsidRPr="00FA4E15">
        <w:rPr>
          <w:rStyle w:val="Char5"/>
          <w:rFonts w:hint="cs"/>
          <w:rtl/>
        </w:rPr>
        <w:t>ابی‌ذئب گویند: وی باید خراج آن زمین ساخته شده را نیز بپردازد، زیرا سودی که از آن عمارت‌ها برگیرد، سودی است که از کشتزار به دست آید. اما زم</w:t>
      </w:r>
      <w:r w:rsidR="00B31BCB" w:rsidRPr="00FA4E15">
        <w:rPr>
          <w:rStyle w:val="Char5"/>
          <w:rFonts w:hint="cs"/>
          <w:rtl/>
        </w:rPr>
        <w:t>ین عشر [چنین نیست] و صاحب آن هر</w:t>
      </w:r>
      <w:r w:rsidRPr="00FA4E15">
        <w:rPr>
          <w:rStyle w:val="Char5"/>
          <w:rFonts w:hint="cs"/>
          <w:rtl/>
        </w:rPr>
        <w:t>چه کند، خود داند. ابویوسف گوید: اگر در بلاد عجم، آیینی از آیین‌های کهن به جای باشد که اسلام آن را تغییر نداده باشد یا باطل نکرده باشد، چون قومی نزد امام روند و از زیان‌هایی که از آن آیین‌ بدیشان رسیده، شکایت کنند، نشاید که امام تغییری در آن دهد</w:t>
      </w:r>
      <w:r w:rsidRPr="00694B9D">
        <w:rPr>
          <w:rStyle w:val="Char5"/>
          <w:vertAlign w:val="superscript"/>
          <w:rtl/>
        </w:rPr>
        <w:footnoteReference w:id="255"/>
      </w:r>
      <w:r w:rsidR="00B31BC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مالک و شافعی گویند: «تغییر دادن آن جایز است اگرچه آیینی کهن باشد. زیرا بر امام است که هر سنتی را که به دست مردی مسلمان گزارده شده است باطل کند با حال خود چه رسد به سنتی که کافران گزارند»</w:t>
      </w:r>
      <w:r w:rsidRPr="00694B9D">
        <w:rPr>
          <w:rStyle w:val="Char5"/>
          <w:vertAlign w:val="superscript"/>
          <w:rtl/>
        </w:rPr>
        <w:footnoteReference w:id="256"/>
      </w:r>
      <w:r w:rsidR="00B31BCB" w:rsidRPr="00FA4E15">
        <w:rPr>
          <w:rStyle w:val="Char5"/>
          <w:rFonts w:hint="cs"/>
          <w:rtl/>
        </w:rPr>
        <w:t>.</w:t>
      </w:r>
    </w:p>
    <w:p w:rsidR="00EA06DC" w:rsidRDefault="00EA06DC" w:rsidP="00FA4E15">
      <w:pPr>
        <w:pStyle w:val="a1"/>
        <w:spacing w:before="0" w:after="0"/>
        <w:ind w:firstLine="284"/>
        <w:outlineLvl w:val="9"/>
        <w:rPr>
          <w:rtl/>
        </w:rPr>
      </w:pPr>
      <w:bookmarkStart w:id="188" w:name="_Toc178871381"/>
      <w:bookmarkStart w:id="189" w:name="_Toc436077741"/>
      <w:r>
        <w:rPr>
          <w:rFonts w:hint="cs"/>
          <w:rtl/>
        </w:rPr>
        <w:t>ابوسعید ابوالخیر</w:t>
      </w:r>
      <w:r w:rsidRPr="00694B9D">
        <w:rPr>
          <w:rStyle w:val="Char5"/>
          <w:vertAlign w:val="superscript"/>
          <w:rtl/>
        </w:rPr>
        <w:footnoteReference w:id="257"/>
      </w:r>
      <w:bookmarkEnd w:id="188"/>
      <w:bookmarkEnd w:id="189"/>
    </w:p>
    <w:p w:rsidR="00EA06DC" w:rsidRPr="00FA4E15" w:rsidRDefault="00EA06DC" w:rsidP="00FA4E15">
      <w:pPr>
        <w:ind w:firstLine="284"/>
        <w:jc w:val="both"/>
        <w:rPr>
          <w:rStyle w:val="Char5"/>
          <w:rtl/>
        </w:rPr>
      </w:pPr>
      <w:r w:rsidRPr="00FA4E15">
        <w:rPr>
          <w:rStyle w:val="Char5"/>
          <w:rFonts w:hint="cs"/>
          <w:rtl/>
        </w:rPr>
        <w:t>مذهب ابوسعید</w:t>
      </w:r>
      <w:r w:rsidR="00D8282A" w:rsidRPr="00FA4E15">
        <w:rPr>
          <w:rStyle w:val="Char5"/>
          <w:rFonts w:hint="cs"/>
          <w:rtl/>
        </w:rPr>
        <w:t>،</w:t>
      </w:r>
      <w:r w:rsidRPr="00FA4E15">
        <w:rPr>
          <w:rStyle w:val="Char5"/>
          <w:rFonts w:hint="cs"/>
          <w:rtl/>
        </w:rPr>
        <w:t xml:space="preserve"> در کتاب </w:t>
      </w:r>
      <w:r w:rsidRPr="00F3284A">
        <w:rPr>
          <w:rStyle w:val="Char1"/>
          <w:rFonts w:hint="cs"/>
          <w:rtl/>
        </w:rPr>
        <w:t>«</w:t>
      </w:r>
      <w:r w:rsidRPr="00B31BCB">
        <w:rPr>
          <w:rStyle w:val="Char1"/>
          <w:rFonts w:hint="cs"/>
          <w:rtl/>
        </w:rPr>
        <w:t xml:space="preserve">اسرار التوحید فی مقامات الشیخ </w:t>
      </w:r>
      <w:r w:rsidR="00B31BCB">
        <w:rPr>
          <w:rStyle w:val="Char1"/>
          <w:rFonts w:hint="cs"/>
          <w:rtl/>
        </w:rPr>
        <w:t>أ</w:t>
      </w:r>
      <w:r w:rsidRPr="00B31BCB">
        <w:rPr>
          <w:rStyle w:val="Char1"/>
          <w:rFonts w:hint="cs"/>
          <w:rtl/>
        </w:rPr>
        <w:t>بی</w:t>
      </w:r>
      <w:r w:rsidRPr="00B31BCB">
        <w:rPr>
          <w:rStyle w:val="Char1"/>
          <w:rFonts w:ascii="Times New Roman" w:hAnsi="Times New Roman" w:cs="Times New Roman" w:hint="cs"/>
          <w:rtl/>
        </w:rPr>
        <w:t>‌</w:t>
      </w:r>
      <w:r w:rsidRPr="00B31BCB">
        <w:rPr>
          <w:rStyle w:val="Char1"/>
          <w:rFonts w:hint="cs"/>
          <w:rtl/>
        </w:rPr>
        <w:t>سعید</w:t>
      </w:r>
      <w:r w:rsidRPr="00F3284A">
        <w:rPr>
          <w:rStyle w:val="Char1"/>
          <w:rFonts w:hint="cs"/>
          <w:rtl/>
        </w:rPr>
        <w:t>»</w:t>
      </w:r>
      <w:r w:rsidRPr="00694B9D">
        <w:rPr>
          <w:rStyle w:val="Char5"/>
          <w:vertAlign w:val="superscript"/>
          <w:rtl/>
        </w:rPr>
        <w:footnoteReference w:id="258"/>
      </w:r>
      <w:r w:rsidRPr="00FA4E15">
        <w:rPr>
          <w:rStyle w:val="Char5"/>
          <w:rFonts w:hint="cs"/>
          <w:rtl/>
        </w:rPr>
        <w:t xml:space="preserve"> تألیف محمد منور آمده است: که شیخ ابوسعید و استادان و پیران او مذهب شافعی داشته‌اند</w:t>
      </w:r>
      <w:r w:rsidRPr="00694B9D">
        <w:rPr>
          <w:rStyle w:val="Char5"/>
          <w:vertAlign w:val="superscript"/>
          <w:rtl/>
        </w:rPr>
        <w:footnoteReference w:id="259"/>
      </w:r>
      <w:r w:rsidRPr="00FA4E15">
        <w:rPr>
          <w:rStyle w:val="Char5"/>
          <w:rFonts w:hint="cs"/>
          <w:rtl/>
        </w:rPr>
        <w:t>. علت گرویدن پیرو مهنه را به این مذهب توجه دقیق امام شافعی به فهم کامل شریعت می‌داند «و چون در مذهب شافعی</w:t>
      </w:r>
      <w:r w:rsidR="00A55AFD" w:rsidRPr="00A55AFD">
        <w:rPr>
          <w:rStyle w:val="Char5"/>
          <w:rFonts w:cs="CTraditional Arabic" w:hint="cs"/>
          <w:rtl/>
        </w:rPr>
        <w:t xml:space="preserve">س </w:t>
      </w:r>
      <w:r w:rsidRPr="00FA4E15">
        <w:rPr>
          <w:rStyle w:val="Char5"/>
          <w:rFonts w:hint="cs"/>
          <w:rtl/>
        </w:rPr>
        <w:t>ضیقی هست، و او کار دین تنگ‌تر فراگرفته است»</w:t>
      </w:r>
      <w:r w:rsidRPr="00694B9D">
        <w:rPr>
          <w:rStyle w:val="Char5"/>
          <w:vertAlign w:val="superscript"/>
          <w:rtl/>
        </w:rPr>
        <w:footnoteReference w:id="260"/>
      </w:r>
      <w:r w:rsidR="00B31BCB" w:rsidRPr="00FA4E15">
        <w:rPr>
          <w:rStyle w:val="Char5"/>
          <w:rFonts w:hint="cs"/>
          <w:rtl/>
        </w:rPr>
        <w:t>.</w:t>
      </w:r>
    </w:p>
    <w:p w:rsidR="00EA06DC" w:rsidRDefault="00EA06DC" w:rsidP="002330F9">
      <w:pPr>
        <w:pStyle w:val="a1"/>
        <w:rPr>
          <w:rtl/>
        </w:rPr>
      </w:pPr>
      <w:bookmarkStart w:id="190" w:name="_Toc178871382"/>
      <w:bookmarkStart w:id="191" w:name="_Toc436077742"/>
      <w:r>
        <w:rPr>
          <w:rFonts w:hint="cs"/>
          <w:rtl/>
        </w:rPr>
        <w:t>ابوحنیفه سراج امت</w:t>
      </w:r>
      <w:bookmarkEnd w:id="190"/>
      <w:bookmarkEnd w:id="19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آنچه را که محمد منور از مذاهب اسلامی به تصویر می‌کشد بازتابی است از تیزهوشی و قدرت استنباط و حافظه قوی و تسلطی که هر چهار امام و مجتهد در فهم معانی قرآن و احادیث داشته‌اند و اختلاف نظر و اجتهاد ائم</w:t>
      </w:r>
      <w:r w:rsidR="00B31BCB" w:rsidRPr="00FA4E15">
        <w:rPr>
          <w:rStyle w:val="Char5"/>
          <w:rFonts w:hint="cs"/>
          <w:rtl/>
        </w:rPr>
        <w:t>ه</w:t>
      </w:r>
      <w:r w:rsidRPr="00FA4E15">
        <w:rPr>
          <w:rStyle w:val="Char5"/>
          <w:rFonts w:hint="cs"/>
          <w:rtl/>
        </w:rPr>
        <w:t xml:space="preserve"> دین را محصول آزاداندیشی</w:t>
      </w:r>
      <w:r w:rsidR="00B31BCB" w:rsidRPr="00FA4E15">
        <w:rPr>
          <w:rStyle w:val="Char5"/>
          <w:rFonts w:hint="cs"/>
          <w:rtl/>
        </w:rPr>
        <w:t xml:space="preserve"> و فکر و استنباط آنان می‌شمارد.</w:t>
      </w:r>
    </w:p>
    <w:p w:rsidR="00EA06DC" w:rsidRPr="00FA4E15" w:rsidRDefault="00EA06DC" w:rsidP="00FA4E15">
      <w:pPr>
        <w:widowControl w:val="0"/>
        <w:ind w:firstLine="284"/>
        <w:jc w:val="both"/>
        <w:rPr>
          <w:rStyle w:val="Char5"/>
          <w:rtl/>
        </w:rPr>
      </w:pPr>
      <w:r w:rsidRPr="00FA4E15">
        <w:rPr>
          <w:rStyle w:val="Char5"/>
          <w:rFonts w:hint="cs"/>
          <w:rtl/>
        </w:rPr>
        <w:t xml:space="preserve">محمد منور می‌گوید: اینکه می‌گویم که شیخ ابوسعید مذهب شافعی داشته است، چنین فکر نکی که شافعی را بر امام ابوحنیفه ترجیح داده‌ام هرگز چنین نیست زیرا ابوحنیفه «سراج امت و مقتدای ملت نبوی بوده است، </w:t>
      </w:r>
      <w:r w:rsidR="00B31BCB">
        <w:rPr>
          <w:rStyle w:val="Char1"/>
          <w:rFonts w:hint="cs"/>
          <w:rtl/>
        </w:rPr>
        <w:t>-</w:t>
      </w:r>
      <w:r w:rsidRPr="00B31BCB">
        <w:rPr>
          <w:rStyle w:val="Char1"/>
          <w:rFonts w:hint="cs"/>
          <w:rtl/>
        </w:rPr>
        <w:t>صلوات الله و سلامه علیه</w:t>
      </w:r>
      <w:r w:rsidR="00B31BCB" w:rsidRPr="00FA4E15">
        <w:rPr>
          <w:rStyle w:val="Char5"/>
          <w:rFonts w:hint="cs"/>
          <w:rtl/>
        </w:rPr>
        <w:t>-</w:t>
      </w:r>
      <w:r w:rsidRPr="00FA4E15">
        <w:rPr>
          <w:rStyle w:val="Char5"/>
          <w:rFonts w:hint="cs"/>
          <w:rtl/>
        </w:rPr>
        <w:t xml:space="preserve"> و</w:t>
      </w:r>
      <w:r w:rsidR="00570464">
        <w:rPr>
          <w:rStyle w:val="Char5"/>
          <w:rFonts w:hint="cs"/>
          <w:rtl/>
        </w:rPr>
        <w:t xml:space="preserve"> هردو</w:t>
      </w:r>
      <w:r w:rsidRPr="00FA4E15">
        <w:rPr>
          <w:rStyle w:val="Char5"/>
          <w:rFonts w:hint="cs"/>
          <w:rtl/>
        </w:rPr>
        <w:t xml:space="preserve"> مذهب در حقیقت برابرند و</w:t>
      </w:r>
      <w:r w:rsidR="00570464">
        <w:rPr>
          <w:rStyle w:val="Char5"/>
          <w:rFonts w:hint="cs"/>
          <w:rtl/>
        </w:rPr>
        <w:t xml:space="preserve"> هردو</w:t>
      </w:r>
      <w:r w:rsidRPr="00FA4E15">
        <w:rPr>
          <w:rStyle w:val="Char5"/>
          <w:rFonts w:hint="cs"/>
          <w:rtl/>
        </w:rPr>
        <w:t xml:space="preserve"> امام در آنچه گفتند، متابع کلام مجید حق </w:t>
      </w:r>
      <w:r w:rsidR="00B31BCB" w:rsidRPr="00FA4E15">
        <w:rPr>
          <w:rStyle w:val="Char5"/>
          <w:rFonts w:hint="cs"/>
          <w:rtl/>
        </w:rPr>
        <w:t>-</w:t>
      </w:r>
      <w:r w:rsidR="00B31BCB">
        <w:rPr>
          <w:rStyle w:val="Char1"/>
          <w:rFonts w:hint="cs"/>
          <w:rtl/>
        </w:rPr>
        <w:t>سبحانه و</w:t>
      </w:r>
      <w:r w:rsidR="00B31BCB" w:rsidRPr="00B31BCB">
        <w:rPr>
          <w:rStyle w:val="Char1"/>
          <w:rFonts w:hint="cs"/>
          <w:rtl/>
        </w:rPr>
        <w:t>تعالی</w:t>
      </w:r>
      <w:r w:rsidR="00B31BCB" w:rsidRPr="00FA4E15">
        <w:rPr>
          <w:rStyle w:val="Char5"/>
          <w:rFonts w:hint="cs"/>
          <w:rtl/>
        </w:rPr>
        <w:t>-</w:t>
      </w:r>
      <w:r w:rsidRPr="00FA4E15">
        <w:rPr>
          <w:rStyle w:val="Char5"/>
          <w:rFonts w:hint="cs"/>
          <w:rtl/>
        </w:rPr>
        <w:t xml:space="preserve"> گفتند و موافقت نصّ حدیث مصطوفی </w:t>
      </w:r>
      <w:r w:rsidR="00B31BCB" w:rsidRPr="00FA4E15">
        <w:rPr>
          <w:rStyle w:val="Char5"/>
          <w:rFonts w:hint="cs"/>
          <w:rtl/>
        </w:rPr>
        <w:t>-</w:t>
      </w:r>
      <w:r w:rsidR="00B31BCB">
        <w:rPr>
          <w:rStyle w:val="Char1"/>
          <w:rFonts w:hint="cs"/>
          <w:rtl/>
        </w:rPr>
        <w:t>صلوات الله و</w:t>
      </w:r>
      <w:r w:rsidR="00B31BCB" w:rsidRPr="00B31BCB">
        <w:rPr>
          <w:rStyle w:val="Char1"/>
          <w:rFonts w:hint="cs"/>
          <w:rtl/>
        </w:rPr>
        <w:t>سلامه علیه</w:t>
      </w:r>
      <w:r w:rsidR="00B31BCB" w:rsidRPr="00FA4E15">
        <w:rPr>
          <w:rStyle w:val="Char5"/>
          <w:rFonts w:hint="cs"/>
          <w:rtl/>
        </w:rPr>
        <w:t>-</w:t>
      </w:r>
      <w:r w:rsidRPr="00FA4E15">
        <w:rPr>
          <w:rStyle w:val="Char5"/>
          <w:rFonts w:hint="cs"/>
          <w:rtl/>
        </w:rPr>
        <w:t xml:space="preserve"> کردند. و به حقیقت هر که در نگرد در میان</w:t>
      </w:r>
      <w:r w:rsidR="00570464">
        <w:rPr>
          <w:rStyle w:val="Char5"/>
          <w:rFonts w:hint="cs"/>
          <w:rtl/>
        </w:rPr>
        <w:t xml:space="preserve"> هردو</w:t>
      </w:r>
      <w:r w:rsidRPr="00FA4E15">
        <w:rPr>
          <w:rStyle w:val="Char5"/>
          <w:rFonts w:hint="cs"/>
          <w:rtl/>
        </w:rPr>
        <w:t xml:space="preserve"> مذهب بی‌تعصبی بداند کی</w:t>
      </w:r>
      <w:r w:rsidRPr="00694B9D">
        <w:rPr>
          <w:rStyle w:val="Char5"/>
          <w:vertAlign w:val="superscript"/>
          <w:rtl/>
        </w:rPr>
        <w:footnoteReference w:id="261"/>
      </w:r>
      <w:r w:rsidR="00570464">
        <w:rPr>
          <w:rStyle w:val="Char5"/>
          <w:rFonts w:hint="cs"/>
          <w:rtl/>
        </w:rPr>
        <w:t xml:space="preserve"> هردو</w:t>
      </w:r>
      <w:r w:rsidRPr="00FA4E15">
        <w:rPr>
          <w:rStyle w:val="Char5"/>
          <w:rFonts w:hint="cs"/>
          <w:rtl/>
        </w:rPr>
        <w:t xml:space="preserve"> امام در حقیقت یکی‌اند و اگر در فروع اختلافی یابد آن را به چشم اختلاف امتی رحمه نگرد»</w:t>
      </w:r>
      <w:r w:rsidRPr="00694B9D">
        <w:rPr>
          <w:rStyle w:val="Char5"/>
          <w:vertAlign w:val="superscript"/>
          <w:rtl/>
        </w:rPr>
        <w:footnoteReference w:id="262"/>
      </w:r>
      <w:r w:rsidR="00B31BCB" w:rsidRPr="00FA4E15">
        <w:rPr>
          <w:rStyle w:val="Char5"/>
          <w:rFonts w:hint="cs"/>
          <w:rtl/>
        </w:rPr>
        <w:t>.</w:t>
      </w:r>
    </w:p>
    <w:p w:rsidR="00EA06DC" w:rsidRDefault="00EA06DC" w:rsidP="002330F9">
      <w:pPr>
        <w:pStyle w:val="a1"/>
        <w:rPr>
          <w:rtl/>
        </w:rPr>
      </w:pPr>
      <w:bookmarkStart w:id="192" w:name="_Toc178871383"/>
      <w:bookmarkStart w:id="193" w:name="_Toc436077743"/>
      <w:r>
        <w:rPr>
          <w:rFonts w:hint="cs"/>
          <w:rtl/>
        </w:rPr>
        <w:t>مالک انس و ابوحنیفه</w:t>
      </w:r>
      <w:bookmarkEnd w:id="192"/>
      <w:bookmarkEnd w:id="193"/>
      <w:r>
        <w:rPr>
          <w:rFonts w:hint="cs"/>
          <w:rtl/>
        </w:rPr>
        <w:t xml:space="preserve"> </w:t>
      </w:r>
    </w:p>
    <w:p w:rsidR="00EA06DC" w:rsidRDefault="00EA06DC" w:rsidP="00FA4E15">
      <w:pPr>
        <w:ind w:firstLine="284"/>
        <w:jc w:val="both"/>
        <w:rPr>
          <w:rStyle w:val="Char5"/>
          <w:rtl/>
        </w:rPr>
      </w:pPr>
      <w:r w:rsidRPr="00FA4E15">
        <w:rPr>
          <w:rStyle w:val="Char5"/>
          <w:rFonts w:hint="cs"/>
          <w:rtl/>
        </w:rPr>
        <w:t>هر چهار امام و مجتهد بزرگ کوشیده‌اند که اجتهادشان بر م بنای کتاب خدا و سنت نبوی باشد و در بیان نظر و استنباط احکام از هر نوع تعصب و تنگ نظری دور بوده‌اند چنانکه از ابوالدراوردی آمده است که: مالک  بن انس و ابوحنیفه را در مسجد رسول خدا</w:t>
      </w:r>
      <w:r w:rsidR="00EB086F" w:rsidRPr="00EB086F">
        <w:rPr>
          <w:rStyle w:val="Char5"/>
          <w:rFonts w:cs="CTraditional Arabic" w:hint="cs"/>
          <w:rtl/>
        </w:rPr>
        <w:t xml:space="preserve"> ج </w:t>
      </w:r>
      <w:r w:rsidRPr="00FA4E15">
        <w:rPr>
          <w:rStyle w:val="Char5"/>
          <w:rFonts w:hint="cs"/>
          <w:rtl/>
        </w:rPr>
        <w:t xml:space="preserve">دیدم که پس از نماز عشاء به بحث و </w:t>
      </w:r>
      <w:r w:rsidR="00B31BCB" w:rsidRPr="00FA4E15">
        <w:rPr>
          <w:rStyle w:val="Char5"/>
          <w:rFonts w:hint="cs"/>
          <w:rtl/>
        </w:rPr>
        <w:t>گفتگو پرداختند به گونه‌ای که هر</w:t>
      </w:r>
      <w:r w:rsidRPr="00FA4E15">
        <w:rPr>
          <w:rStyle w:val="Char5"/>
          <w:rFonts w:hint="cs"/>
          <w:rtl/>
        </w:rPr>
        <w:t>گاه یکی از آن دو، سخن می‌گفت، دیگری ساکت می‌شد تا وی، نظرات و عقایدش را بیان کند و این بحث و فحص، تا نماز صبح ادامه داشت</w:t>
      </w:r>
      <w:r w:rsidRPr="00694B9D">
        <w:rPr>
          <w:rStyle w:val="Char5"/>
          <w:vertAlign w:val="superscript"/>
          <w:rtl/>
        </w:rPr>
        <w:footnoteReference w:id="263"/>
      </w:r>
      <w:r w:rsidR="00B31BCB" w:rsidRPr="00FA4E15">
        <w:rPr>
          <w:rStyle w:val="Char5"/>
          <w:rFonts w:hint="cs"/>
          <w:rtl/>
        </w:rPr>
        <w:t>.</w:t>
      </w:r>
    </w:p>
    <w:p w:rsidR="00EA06DC" w:rsidRDefault="00EA06DC" w:rsidP="00F3284A">
      <w:pPr>
        <w:pStyle w:val="a1"/>
        <w:rPr>
          <w:rtl/>
        </w:rPr>
      </w:pPr>
      <w:bookmarkStart w:id="194" w:name="_Toc178871385"/>
      <w:bookmarkStart w:id="195" w:name="_Toc436077744"/>
      <w:r>
        <w:rPr>
          <w:rFonts w:hint="cs"/>
          <w:rtl/>
        </w:rPr>
        <w:t xml:space="preserve">ابوالحسن علی‌ </w:t>
      </w:r>
      <w:r w:rsidRPr="00F3284A">
        <w:rPr>
          <w:rFonts w:hint="cs"/>
          <w:rtl/>
        </w:rPr>
        <w:t>بن</w:t>
      </w:r>
      <w:r>
        <w:rPr>
          <w:rFonts w:hint="cs"/>
          <w:rtl/>
        </w:rPr>
        <w:t xml:space="preserve"> عثمان  بن ابی علی الجلابی الهجویری</w:t>
      </w:r>
      <w:r w:rsidRPr="00694B9D">
        <w:rPr>
          <w:rStyle w:val="Char5"/>
          <w:vertAlign w:val="superscript"/>
          <w:rtl/>
        </w:rPr>
        <w:footnoteReference w:id="264"/>
      </w:r>
      <w:bookmarkEnd w:id="194"/>
      <w:bookmarkEnd w:id="195"/>
    </w:p>
    <w:p w:rsidR="00EA06DC" w:rsidRPr="00FA4E15" w:rsidRDefault="00EA06DC" w:rsidP="00FA4E15">
      <w:pPr>
        <w:ind w:firstLine="284"/>
        <w:jc w:val="both"/>
        <w:rPr>
          <w:rStyle w:val="Char5"/>
          <w:rtl/>
        </w:rPr>
      </w:pPr>
      <w:r w:rsidRPr="00FA4E15">
        <w:rPr>
          <w:rStyle w:val="Char5"/>
          <w:rFonts w:hint="cs"/>
          <w:rtl/>
        </w:rPr>
        <w:t xml:space="preserve">امام ابوالحسن هجویری در </w:t>
      </w:r>
      <w:r w:rsidR="00B31BCB" w:rsidRPr="00FA4E15">
        <w:rPr>
          <w:rStyle w:val="Char5"/>
          <w:rFonts w:hint="cs"/>
          <w:rtl/>
        </w:rPr>
        <w:t>«</w:t>
      </w:r>
      <w:r w:rsidRPr="00B31BCB">
        <w:rPr>
          <w:rStyle w:val="Char1"/>
          <w:rFonts w:hint="cs"/>
          <w:rtl/>
        </w:rPr>
        <w:t>کشف ال</w:t>
      </w:r>
      <w:r w:rsidR="00B31BCB" w:rsidRPr="00B31BCB">
        <w:rPr>
          <w:rStyle w:val="Char1"/>
          <w:rFonts w:hint="cs"/>
          <w:rtl/>
        </w:rPr>
        <w:t>ـ</w:t>
      </w:r>
      <w:r w:rsidRPr="00B31BCB">
        <w:rPr>
          <w:rStyle w:val="Char1"/>
          <w:rFonts w:hint="cs"/>
          <w:rtl/>
        </w:rPr>
        <w:t>محجوب</w:t>
      </w:r>
      <w:r w:rsidR="00B31BCB" w:rsidRPr="00FA4E15">
        <w:rPr>
          <w:rStyle w:val="Char5"/>
          <w:rFonts w:hint="cs"/>
          <w:rtl/>
        </w:rPr>
        <w:t>»</w:t>
      </w:r>
      <w:r w:rsidRPr="00694B9D">
        <w:rPr>
          <w:rStyle w:val="Char5"/>
          <w:vertAlign w:val="superscript"/>
          <w:rtl/>
        </w:rPr>
        <w:footnoteReference w:id="265"/>
      </w:r>
      <w:r w:rsidRPr="00FA4E15">
        <w:rPr>
          <w:rStyle w:val="Char5"/>
          <w:rFonts w:hint="cs"/>
          <w:rtl/>
        </w:rPr>
        <w:t xml:space="preserve"> در مواقع گوناگون از ائم</w:t>
      </w:r>
      <w:r w:rsidR="00B31BCB" w:rsidRPr="00FA4E15">
        <w:rPr>
          <w:rStyle w:val="Char5"/>
          <w:rFonts w:hint="cs"/>
          <w:rtl/>
        </w:rPr>
        <w:t>ه</w:t>
      </w:r>
      <w:r w:rsidRPr="00FA4E15">
        <w:rPr>
          <w:rStyle w:val="Char5"/>
          <w:rFonts w:hint="cs"/>
          <w:rtl/>
        </w:rPr>
        <w:t xml:space="preserve"> اربعه سخن به میان آورده است و چنانکه از شرح حال وی برمی‌آید در شریعت از امام ابوحنیفه و در طریقت از مسلک جنیدیه که منسوب به شیخ الطائف</w:t>
      </w:r>
      <w:r w:rsidR="00B31BCB" w:rsidRPr="00FA4E15">
        <w:rPr>
          <w:rStyle w:val="Char5"/>
          <w:rFonts w:hint="cs"/>
          <w:rtl/>
        </w:rPr>
        <w:t>ه جنید بغدادی است پیروی می‌کرد.</w:t>
      </w:r>
    </w:p>
    <w:p w:rsidR="00EA06DC" w:rsidRPr="00FA4E15" w:rsidRDefault="00EA06DC" w:rsidP="00FA4E15">
      <w:pPr>
        <w:widowControl w:val="0"/>
        <w:ind w:firstLine="284"/>
        <w:jc w:val="both"/>
        <w:rPr>
          <w:rStyle w:val="Char5"/>
          <w:rtl/>
        </w:rPr>
      </w:pPr>
      <w:r w:rsidRPr="00FA4E15">
        <w:rPr>
          <w:rStyle w:val="Char5"/>
          <w:rFonts w:hint="cs"/>
          <w:rtl/>
        </w:rPr>
        <w:t xml:space="preserve">این عارف و مجاهد بزرگ اینگونه </w:t>
      </w:r>
      <w:r w:rsidR="00B31BCB" w:rsidRPr="00FA4E15">
        <w:rPr>
          <w:rStyle w:val="Char5"/>
          <w:rFonts w:hint="cs"/>
          <w:rtl/>
        </w:rPr>
        <w:t>از امامان چهارگانه سخن می‌گوید:</w:t>
      </w:r>
    </w:p>
    <w:p w:rsidR="00EA06DC" w:rsidRPr="00FA4E15" w:rsidRDefault="00EA06DC" w:rsidP="00F3284A">
      <w:pPr>
        <w:pStyle w:val="ListParagraph"/>
        <w:widowControl w:val="0"/>
        <w:numPr>
          <w:ilvl w:val="0"/>
          <w:numId w:val="46"/>
        </w:numPr>
        <w:ind w:left="641" w:hanging="357"/>
        <w:jc w:val="both"/>
        <w:rPr>
          <w:rStyle w:val="Char5"/>
          <w:rtl/>
        </w:rPr>
      </w:pPr>
      <w:r w:rsidRPr="00FA4E15">
        <w:rPr>
          <w:rStyle w:val="Char5"/>
          <w:rFonts w:hint="cs"/>
          <w:rtl/>
        </w:rPr>
        <w:t xml:space="preserve">خواب دیدن ابوحنیفه، پیامبر را </w:t>
      </w:r>
      <w:r w:rsidR="007C2AF2" w:rsidRPr="00F3284A">
        <w:rPr>
          <w:rFonts w:cs="CTraditional Arabic" w:hint="cs"/>
          <w:rtl/>
          <w:lang w:bidi="fa-IR"/>
        </w:rPr>
        <w:t>ص</w:t>
      </w:r>
      <w:r w:rsidRPr="00FA4E15">
        <w:rPr>
          <w:rStyle w:val="Char5"/>
          <w:rFonts w:hint="cs"/>
          <w:rtl/>
        </w:rPr>
        <w:t xml:space="preserve"> ابوحنیفه در آغاز جام</w:t>
      </w:r>
      <w:r w:rsidR="007C2AF2" w:rsidRPr="00FA4E15">
        <w:rPr>
          <w:rStyle w:val="Char5"/>
          <w:rFonts w:hint="cs"/>
          <w:rtl/>
        </w:rPr>
        <w:t>ه</w:t>
      </w:r>
      <w:r w:rsidRPr="00FA4E15">
        <w:rPr>
          <w:rStyle w:val="Char5"/>
          <w:rFonts w:hint="cs"/>
          <w:rtl/>
        </w:rPr>
        <w:t xml:space="preserve"> پشمین می‌پوشید و می‌خواست روش عزلت و دوری از دنیا را پیش گیرد تا اینکه پیامبر</w:t>
      </w:r>
      <w:r w:rsidRPr="00F3284A">
        <w:rPr>
          <w:rFonts w:cs="CTraditional Arabic" w:hint="cs"/>
          <w:rtl/>
          <w:lang w:bidi="fa-IR"/>
        </w:rPr>
        <w:t>ص</w:t>
      </w:r>
      <w:r w:rsidRPr="00FA4E15">
        <w:rPr>
          <w:rStyle w:val="Char5"/>
          <w:rFonts w:hint="cs"/>
          <w:rtl/>
        </w:rPr>
        <w:t xml:space="preserve"> را در خواب دید که به او گفت: «ترا اندر میان خلق می‌باید بود از آنچه سبب احیاء نسبت من تویی، آنگاه دست از عزلت بداشت و هرگز جام</w:t>
      </w:r>
      <w:r w:rsidR="007C2AF2" w:rsidRPr="00FA4E15">
        <w:rPr>
          <w:rStyle w:val="Char5"/>
          <w:rFonts w:hint="cs"/>
          <w:rtl/>
        </w:rPr>
        <w:t>ه</w:t>
      </w:r>
      <w:r w:rsidRPr="00FA4E15">
        <w:rPr>
          <w:rStyle w:val="Char5"/>
          <w:rFonts w:hint="cs"/>
          <w:rtl/>
        </w:rPr>
        <w:t xml:space="preserve"> نپوشیدی که آن را قیمتی بودی»</w:t>
      </w:r>
      <w:r w:rsidRPr="00694B9D">
        <w:rPr>
          <w:rStyle w:val="Char5"/>
          <w:vertAlign w:val="superscript"/>
          <w:rtl/>
        </w:rPr>
        <w:footnoteReference w:id="266"/>
      </w:r>
      <w:r w:rsidR="007C2AF2"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داود طائی و ابراهیم ادهم و گروه زیادی از عرفای بزرگ، مصاحب و همدم ابو</w:t>
      </w:r>
      <w:r w:rsidR="007C2AF2" w:rsidRPr="00FA4E15">
        <w:rPr>
          <w:rStyle w:val="Char5"/>
          <w:rFonts w:hint="cs"/>
          <w:rtl/>
        </w:rPr>
        <w:t>حنیفه بوده‌اند چنانکه آمده است:</w:t>
      </w:r>
    </w:p>
    <w:p w:rsidR="00EA06DC" w:rsidRPr="00FA4E15" w:rsidRDefault="00EA06DC" w:rsidP="00FA4E15">
      <w:pPr>
        <w:ind w:firstLine="284"/>
        <w:jc w:val="both"/>
        <w:rPr>
          <w:rStyle w:val="Char5"/>
          <w:rtl/>
        </w:rPr>
      </w:pPr>
      <w:r w:rsidRPr="00FA4E15">
        <w:rPr>
          <w:rStyle w:val="Char5"/>
          <w:rFonts w:hint="cs"/>
          <w:rtl/>
        </w:rPr>
        <w:t>«داود طائی را لِبس صوف</w:t>
      </w:r>
      <w:r w:rsidRPr="00694B9D">
        <w:rPr>
          <w:rStyle w:val="Char5"/>
          <w:vertAlign w:val="superscript"/>
          <w:rtl/>
        </w:rPr>
        <w:footnoteReference w:id="267"/>
      </w:r>
      <w:r w:rsidRPr="00FA4E15">
        <w:rPr>
          <w:rStyle w:val="Char5"/>
          <w:rFonts w:hint="cs"/>
          <w:rtl/>
        </w:rPr>
        <w:t xml:space="preserve"> فرمود و او یکی از محققان متصوف بود و ابراهیم ادهم به نزدیک ابوحنیفه آمد با مرقع</w:t>
      </w:r>
      <w:r w:rsidR="007C2AF2" w:rsidRPr="00FA4E15">
        <w:rPr>
          <w:rStyle w:val="Char5"/>
          <w:rFonts w:hint="cs"/>
          <w:rtl/>
        </w:rPr>
        <w:t>ه</w:t>
      </w:r>
      <w:r w:rsidRPr="00FA4E15">
        <w:rPr>
          <w:rStyle w:val="Char5"/>
          <w:rFonts w:hint="cs"/>
          <w:rtl/>
        </w:rPr>
        <w:t xml:space="preserve"> از صوف</w:t>
      </w:r>
      <w:r w:rsidRPr="00694B9D">
        <w:rPr>
          <w:rStyle w:val="Char5"/>
          <w:vertAlign w:val="superscript"/>
          <w:rtl/>
        </w:rPr>
        <w:footnoteReference w:id="268"/>
      </w:r>
      <w:r w:rsidRPr="00FA4E15">
        <w:rPr>
          <w:rStyle w:val="Char5"/>
          <w:rFonts w:hint="cs"/>
          <w:rtl/>
        </w:rPr>
        <w:t>، اصحاب، وی را به چشم تصغیر</w:t>
      </w:r>
      <w:r w:rsidRPr="00694B9D">
        <w:rPr>
          <w:rStyle w:val="Char5"/>
          <w:vertAlign w:val="superscript"/>
          <w:rtl/>
        </w:rPr>
        <w:footnoteReference w:id="269"/>
      </w:r>
      <w:r w:rsidRPr="00FA4E15">
        <w:rPr>
          <w:rStyle w:val="Char5"/>
          <w:rFonts w:hint="cs"/>
          <w:rtl/>
        </w:rPr>
        <w:t xml:space="preserve"> نگریستند، ابوحنیفه گفت: سیدنا ابراهیم  بن ادهم آمد، اصحاب گفتند: بر زبان امام مسلمین، هزل نرود</w:t>
      </w:r>
      <w:r w:rsidRPr="00694B9D">
        <w:rPr>
          <w:rStyle w:val="Char5"/>
          <w:vertAlign w:val="superscript"/>
          <w:rtl/>
        </w:rPr>
        <w:footnoteReference w:id="270"/>
      </w:r>
      <w:r w:rsidRPr="00FA4E15">
        <w:rPr>
          <w:rStyle w:val="Char5"/>
          <w:rFonts w:hint="cs"/>
          <w:rtl/>
        </w:rPr>
        <w:t>. وی این سیادت به چه یافت؟ گفت به خدمت بر دوام کی</w:t>
      </w:r>
      <w:r w:rsidRPr="00694B9D">
        <w:rPr>
          <w:rStyle w:val="Char5"/>
          <w:vertAlign w:val="superscript"/>
          <w:rtl/>
        </w:rPr>
        <w:footnoteReference w:id="271"/>
      </w:r>
      <w:r w:rsidRPr="00FA4E15">
        <w:rPr>
          <w:rStyle w:val="Char5"/>
          <w:rFonts w:hint="cs"/>
          <w:rtl/>
        </w:rPr>
        <w:t xml:space="preserve"> به خدمت خداوند مشغول شد و ما به خدمت تنها خود، تا وی سید ما گشت»</w:t>
      </w:r>
      <w:r w:rsidRPr="00694B9D">
        <w:rPr>
          <w:rStyle w:val="Char5"/>
          <w:vertAlign w:val="superscript"/>
          <w:rtl/>
        </w:rPr>
        <w:footnoteReference w:id="272"/>
      </w:r>
      <w:r w:rsidR="007C2AF2"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 xml:space="preserve"> </w:t>
      </w:r>
      <w:r w:rsidR="007C2AF2" w:rsidRPr="00FA4E15">
        <w:rPr>
          <w:rStyle w:val="Char5"/>
          <w:rFonts w:hint="cs"/>
          <w:rtl/>
        </w:rPr>
        <w:t>ابوحنیفه منصب قضا را نمی‌پذیرد:</w:t>
      </w:r>
    </w:p>
    <w:p w:rsidR="00EA06DC" w:rsidRPr="00FA4E15" w:rsidRDefault="00EA06DC" w:rsidP="00FA4E15">
      <w:pPr>
        <w:ind w:firstLine="284"/>
        <w:jc w:val="both"/>
        <w:rPr>
          <w:rStyle w:val="Char5"/>
          <w:rtl/>
        </w:rPr>
      </w:pPr>
      <w:r w:rsidRPr="00FA4E15">
        <w:rPr>
          <w:rStyle w:val="Char5"/>
          <w:rFonts w:hint="cs"/>
          <w:rtl/>
        </w:rPr>
        <w:t>ابوجعفر منصور، خلیف</w:t>
      </w:r>
      <w:r w:rsidR="00D8282A" w:rsidRPr="00FA4E15">
        <w:rPr>
          <w:rStyle w:val="Char5"/>
          <w:rFonts w:hint="cs"/>
          <w:rtl/>
        </w:rPr>
        <w:t>ه</w:t>
      </w:r>
      <w:r w:rsidRPr="00FA4E15">
        <w:rPr>
          <w:rStyle w:val="Char5"/>
          <w:rFonts w:hint="cs"/>
          <w:rtl/>
        </w:rPr>
        <w:t xml:space="preserve"> عباسی از چهار نفر</w:t>
      </w:r>
      <w:r w:rsidR="007C2AF2" w:rsidRPr="00FA4E15">
        <w:rPr>
          <w:rStyle w:val="Char5"/>
          <w:rFonts w:hint="cs"/>
          <w:rtl/>
        </w:rPr>
        <w:t>،</w:t>
      </w:r>
      <w:r w:rsidRPr="00FA4E15">
        <w:rPr>
          <w:rStyle w:val="Char5"/>
          <w:rFonts w:hint="cs"/>
          <w:rtl/>
        </w:rPr>
        <w:t xml:space="preserve"> امام اعظم ابوحنیفه، سفیان ثوری، مسعر بن کدام و شریک، دعوت کرد تا او را ملاقات کنند و می‌خواست که یک از آنان را به منصب قضا، برگزیند. ابوحنیفه گفت من به گونه‌ای خود را از این دام آزاد می‌سازم و به سفیان پیشنهاد کرد که فرار کند و به مسعر گفت خود را دیوانه سازد. سفیان با کشتی از چنگال منصور گریخت. مأمورا</w:t>
      </w:r>
      <w:r w:rsidR="007C2AF2" w:rsidRPr="00FA4E15">
        <w:rPr>
          <w:rStyle w:val="Char5"/>
          <w:rFonts w:hint="cs"/>
          <w:rtl/>
        </w:rPr>
        <w:t>ن هر سه نفر را نزد خلیفه بردند.</w:t>
      </w:r>
    </w:p>
    <w:p w:rsidR="00EA06DC" w:rsidRPr="00FA4E15" w:rsidRDefault="00EA06DC" w:rsidP="00FA4E15">
      <w:pPr>
        <w:ind w:firstLine="284"/>
        <w:jc w:val="both"/>
        <w:rPr>
          <w:rStyle w:val="Char5"/>
          <w:rtl/>
        </w:rPr>
      </w:pPr>
      <w:r w:rsidRPr="00FA4E15">
        <w:rPr>
          <w:rStyle w:val="Char5"/>
          <w:rFonts w:hint="cs"/>
          <w:rtl/>
        </w:rPr>
        <w:t>خلیفه نخست به ابوحنیفه گفت: باید قاضی شوی. امام پاسخ داد: ای امیر من مردی عرب نیستم و از غلامان و خدمتکاران بوده‌ام و بزرگان عرب به حکم من راضی نباشند. منصور گفت: این کار ربطی به نسب ندارد و این عمل به علم نیازمند است که در تو است و تو بزرگ</w:t>
      </w:r>
      <w:r w:rsidR="007C2AF2" w:rsidRPr="00FA4E15">
        <w:rPr>
          <w:rStyle w:val="Char5"/>
          <w:rFonts w:hint="eastAsia"/>
          <w:rtl/>
        </w:rPr>
        <w:t>‌</w:t>
      </w:r>
      <w:r w:rsidRPr="00FA4E15">
        <w:rPr>
          <w:rStyle w:val="Char5"/>
          <w:rFonts w:hint="cs"/>
          <w:rtl/>
        </w:rPr>
        <w:t>ترین فقیه و دانشمند زمانه هستی</w:t>
      </w:r>
      <w:r w:rsidR="007C2AF2" w:rsidRPr="00FA4E15">
        <w:rPr>
          <w:rStyle w:val="Char5"/>
          <w:rFonts w:hint="cs"/>
          <w:rtl/>
        </w:rPr>
        <w:t>،</w:t>
      </w:r>
      <w:r w:rsidRPr="00FA4E15">
        <w:rPr>
          <w:rStyle w:val="Char5"/>
          <w:rFonts w:hint="cs"/>
          <w:rtl/>
        </w:rPr>
        <w:t xml:space="preserve"> بوحنیفه جواب داد که من شایست</w:t>
      </w:r>
      <w:r w:rsidR="007C2AF2" w:rsidRPr="00FA4E15">
        <w:rPr>
          <w:rStyle w:val="Char5"/>
          <w:rFonts w:hint="cs"/>
          <w:rtl/>
        </w:rPr>
        <w:t>ه</w:t>
      </w:r>
      <w:r w:rsidRPr="00FA4E15">
        <w:rPr>
          <w:rStyle w:val="Char5"/>
          <w:rFonts w:hint="cs"/>
          <w:rtl/>
        </w:rPr>
        <w:t xml:space="preserve"> این مقام نمی‌باشم</w:t>
      </w:r>
      <w:r w:rsidR="007C2AF2" w:rsidRPr="00FA4E15">
        <w:rPr>
          <w:rStyle w:val="Char5"/>
          <w:rFonts w:hint="cs"/>
          <w:rtl/>
        </w:rPr>
        <w:t>،</w:t>
      </w:r>
      <w:r w:rsidRPr="00FA4E15">
        <w:rPr>
          <w:rStyle w:val="Char5"/>
          <w:rFonts w:hint="cs"/>
          <w:rtl/>
        </w:rPr>
        <w:t xml:space="preserve"> و از این نظر اگر دروغ می‌گویم، دروغگو شایستگی منصب قضای مسلمانان را ندارد و اگر راست می‌گویم، من خود به ناتوانیم اعتراف می‌کنم. و در</w:t>
      </w:r>
      <w:r w:rsidR="00570464">
        <w:rPr>
          <w:rStyle w:val="Char5"/>
          <w:rFonts w:hint="cs"/>
          <w:rtl/>
        </w:rPr>
        <w:t xml:space="preserve"> هردو</w:t>
      </w:r>
      <w:r w:rsidRPr="00FA4E15">
        <w:rPr>
          <w:rStyle w:val="Char5"/>
          <w:rFonts w:hint="cs"/>
          <w:rtl/>
        </w:rPr>
        <w:t xml:space="preserve"> صورت سزاوار نشستن بر منصب قضا نمی‌باشم. ابوحنیفه این چنین از دام خلیفه عباسی رهایی یافت»</w:t>
      </w:r>
      <w:r w:rsidRPr="00694B9D">
        <w:rPr>
          <w:rStyle w:val="Char5"/>
          <w:vertAlign w:val="superscript"/>
          <w:rtl/>
        </w:rPr>
        <w:footnoteReference w:id="273"/>
      </w:r>
      <w:r w:rsidR="007C2AF2"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عبدالله  بن مبارک از عرفای مشهور است به محضر ابوحنیفه می‌آمد و از وی علم می‌آموخت</w:t>
      </w:r>
      <w:r w:rsidRPr="00694B9D">
        <w:rPr>
          <w:rStyle w:val="Char5"/>
          <w:vertAlign w:val="superscript"/>
          <w:rtl/>
        </w:rPr>
        <w:footnoteReference w:id="274"/>
      </w:r>
      <w:r w:rsidR="007C2AF2"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پیر هجویر، می‌گوید: در شام بر سر قبر بلال حبشی مؤذّن رسول اکرم</w:t>
      </w:r>
      <w:r w:rsidRPr="00F3284A">
        <w:rPr>
          <w:rFonts w:cs="CTraditional Arabic" w:hint="cs"/>
          <w:rtl/>
          <w:lang w:bidi="fa-IR"/>
        </w:rPr>
        <w:t>ص</w:t>
      </w:r>
      <w:r w:rsidRPr="00FA4E15">
        <w:rPr>
          <w:rStyle w:val="Char5"/>
          <w:rFonts w:hint="cs"/>
          <w:rtl/>
        </w:rPr>
        <w:t xml:space="preserve"> خوابیده بودم، خواب دیدم که در مکه هستم و پیامبر</w:t>
      </w:r>
      <w:r w:rsidRPr="00F3284A">
        <w:rPr>
          <w:rFonts w:cs="CTraditional Arabic" w:hint="cs"/>
          <w:rtl/>
          <w:lang w:bidi="fa-IR"/>
        </w:rPr>
        <w:t>ص</w:t>
      </w:r>
      <w:r w:rsidRPr="00FA4E15">
        <w:rPr>
          <w:rStyle w:val="Char5"/>
          <w:rFonts w:hint="cs"/>
          <w:rtl/>
        </w:rPr>
        <w:t xml:space="preserve"> از باب  بنی‌شیبه داخل شد و پیری را درکنار گرفته بود چنانکه کودکان را با شفقت در کنار می‌گیرند من پیش دویدم و بر دست و پایش بوسه زدم و باخود گفتم که آن مرد کیست؟ و آن حالت چیست؟ حضرت رسول</w:t>
      </w:r>
      <w:r w:rsidRPr="00F3284A">
        <w:rPr>
          <w:rFonts w:cs="CTraditional Arabic" w:hint="cs"/>
          <w:rtl/>
          <w:lang w:bidi="fa-IR"/>
        </w:rPr>
        <w:t>ص</w:t>
      </w:r>
      <w:r w:rsidRPr="00FA4E15">
        <w:rPr>
          <w:rStyle w:val="Char5"/>
          <w:rFonts w:hint="cs"/>
          <w:rtl/>
        </w:rPr>
        <w:t xml:space="preserve"> با القاء قلبی به من گفت: «این امام تو و اهل دیار تست». و فهمیدم که او ابوحنیفه است</w:t>
      </w:r>
      <w:r w:rsidRPr="00694B9D">
        <w:rPr>
          <w:rStyle w:val="Char5"/>
          <w:vertAlign w:val="superscript"/>
          <w:rtl/>
        </w:rPr>
        <w:footnoteReference w:id="275"/>
      </w:r>
      <w:r w:rsidR="007C2AF2"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هنگامی که داود طائی، سالک بزرگ به مراحل مهم علمی رسید و مصدر و مقتدا شد به نزدیک ابوحنیفه آمد و گفت که اکنون چه کنم؟ گفت:</w:t>
      </w:r>
      <w:r w:rsidR="007C2AF2" w:rsidRPr="00FA4E15">
        <w:rPr>
          <w:rStyle w:val="Char5"/>
          <w:rFonts w:hint="cs"/>
          <w:rtl/>
        </w:rPr>
        <w:t xml:space="preserve"> </w:t>
      </w:r>
      <w:r w:rsidR="007C2AF2" w:rsidRPr="00F3284A">
        <w:rPr>
          <w:rStyle w:val="Char1"/>
          <w:rFonts w:hint="cs"/>
          <w:rtl/>
        </w:rPr>
        <w:t>«</w:t>
      </w:r>
      <w:r w:rsidRPr="00F3284A">
        <w:rPr>
          <w:rStyle w:val="Char1"/>
          <w:rtl/>
        </w:rPr>
        <w:t>علی</w:t>
      </w:r>
      <w:r w:rsidR="007C2AF2" w:rsidRPr="00F3284A">
        <w:rPr>
          <w:rStyle w:val="Char1"/>
          <w:rFonts w:hint="cs"/>
          <w:rtl/>
        </w:rPr>
        <w:t>ك</w:t>
      </w:r>
      <w:r w:rsidRPr="00F3284A">
        <w:rPr>
          <w:rStyle w:val="Char1"/>
          <w:rtl/>
        </w:rPr>
        <w:t xml:space="preserve"> بالعمل فإنّ العلم بلاعمل کالجسد بلاروح</w:t>
      </w:r>
      <w:r w:rsidR="007C2AF2" w:rsidRPr="00F3284A">
        <w:rPr>
          <w:rStyle w:val="Char1"/>
          <w:rFonts w:hint="cs"/>
          <w:rtl/>
        </w:rPr>
        <w:t>»</w:t>
      </w:r>
      <w:r w:rsidR="007C2AF2" w:rsidRPr="00FA4E15">
        <w:rPr>
          <w:rStyle w:val="Char5"/>
          <w:rFonts w:hint="cs"/>
          <w:rtl/>
        </w:rPr>
        <w:t xml:space="preserve">. </w:t>
      </w:r>
      <w:r w:rsidRPr="00FA4E15">
        <w:rPr>
          <w:rStyle w:val="Char5"/>
          <w:rFonts w:hint="cs"/>
          <w:rtl/>
        </w:rPr>
        <w:t>یعنی</w:t>
      </w:r>
      <w:r w:rsidR="007C2AF2" w:rsidRPr="00FA4E15">
        <w:rPr>
          <w:rStyle w:val="Char5"/>
          <w:rFonts w:hint="cs"/>
          <w:rtl/>
        </w:rPr>
        <w:t>:</w:t>
      </w:r>
      <w:r w:rsidRPr="00FA4E15">
        <w:rPr>
          <w:rStyle w:val="Char5"/>
          <w:rFonts w:hint="cs"/>
          <w:rtl/>
        </w:rPr>
        <w:t xml:space="preserve"> </w:t>
      </w:r>
      <w:r w:rsidR="007C2AF2" w:rsidRPr="00F3284A">
        <w:rPr>
          <w:rFonts w:cs="Traditional Arabic" w:hint="cs"/>
          <w:spacing w:val="-2"/>
          <w:sz w:val="26"/>
          <w:szCs w:val="26"/>
          <w:rtl/>
          <w:lang w:bidi="fa-IR"/>
        </w:rPr>
        <w:t>«</w:t>
      </w:r>
      <w:r w:rsidRPr="00B67020">
        <w:rPr>
          <w:rStyle w:val="Char5"/>
          <w:rFonts w:hint="cs"/>
          <w:rtl/>
        </w:rPr>
        <w:t>بر تو واجب است که نسبت به علم خود عمل کنی زیرا دانش بدون عمل مانند جسم بدون روح است</w:t>
      </w:r>
      <w:r w:rsidR="007C2AF2" w:rsidRPr="00F3284A">
        <w:rPr>
          <w:rFonts w:cs="Traditional Arabic" w:hint="cs"/>
          <w:spacing w:val="-2"/>
          <w:sz w:val="26"/>
          <w:szCs w:val="26"/>
          <w:rtl/>
          <w:lang w:bidi="fa-IR"/>
        </w:rPr>
        <w:t>»</w:t>
      </w:r>
      <w:r w:rsidRPr="00B67020">
        <w:rPr>
          <w:rStyle w:val="Char5"/>
          <w:rFonts w:hint="cs"/>
          <w:rtl/>
        </w:rPr>
        <w:t xml:space="preserve">. </w:t>
      </w:r>
      <w:r w:rsidRPr="00FA4E15">
        <w:rPr>
          <w:rStyle w:val="Char5"/>
          <w:rFonts w:hint="cs"/>
          <w:rtl/>
        </w:rPr>
        <w:t>آنگاه امام اعظم مطالبی را برای او در زمین</w:t>
      </w:r>
      <w:r w:rsidR="007C2AF2" w:rsidRPr="00FA4E15">
        <w:rPr>
          <w:rStyle w:val="Char5"/>
          <w:rFonts w:hint="cs"/>
          <w:rtl/>
        </w:rPr>
        <w:t>ه</w:t>
      </w:r>
      <w:r w:rsidRPr="00FA4E15">
        <w:rPr>
          <w:rStyle w:val="Char5"/>
          <w:rFonts w:hint="cs"/>
          <w:rtl/>
        </w:rPr>
        <w:t xml:space="preserve"> خلوص نیت و پاکی عمل توضیح داد که هرگز عمل را نمی‌توان از علم جدا کرد</w:t>
      </w:r>
      <w:r w:rsidRPr="00694B9D">
        <w:rPr>
          <w:rStyle w:val="Char5"/>
          <w:vertAlign w:val="superscript"/>
          <w:rtl/>
        </w:rPr>
        <w:footnoteReference w:id="276"/>
      </w:r>
      <w:r w:rsidR="007C2AF2"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فضیل عیاض، از مشاهیر اهل سلوک که در آغاز، عیاری راهزن در مرو بود پس از توبه و انابت به مکه رفت و مدتی در آنجا بماند و به خدمت بسیاری از اولیا‌ءالله و صلحای امت رسید و به کوفه باز آمد و به امام اعظم ابی‌حنیفه پیوست و مدتی با وی صحبت داشت و تحصیل علوم کرد</w:t>
      </w:r>
      <w:r w:rsidRPr="00694B9D">
        <w:rPr>
          <w:rStyle w:val="Char5"/>
          <w:vertAlign w:val="superscript"/>
          <w:rtl/>
        </w:rPr>
        <w:footnoteReference w:id="277"/>
      </w:r>
      <w:r w:rsidR="007C2AF2"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امام محمد بن ادریس شافعی که در جمل</w:t>
      </w:r>
      <w:r w:rsidR="007C2AF2" w:rsidRPr="00FA4E15">
        <w:rPr>
          <w:rStyle w:val="Char5"/>
          <w:rFonts w:hint="cs"/>
          <w:rtl/>
        </w:rPr>
        <w:t>ه</w:t>
      </w:r>
      <w:r w:rsidRPr="00FA4E15">
        <w:rPr>
          <w:rStyle w:val="Char5"/>
          <w:rFonts w:hint="cs"/>
          <w:rtl/>
        </w:rPr>
        <w:t xml:space="preserve"> علوم، امام و معروف بود در مدینه از امام مالک علم آموخت و در عراق به خدمت محمد بن حسن رفت و آن چنان در فهم احادیث و آیات پیشی گرفت که عده‌ای از دانشمندان و علماء به او اقتدا کردند و از جمله، امام احمد بن</w:t>
      </w:r>
      <w:r w:rsidR="007C2AF2" w:rsidRPr="00FA4E15">
        <w:rPr>
          <w:rStyle w:val="Char5"/>
          <w:rFonts w:hint="cs"/>
          <w:rtl/>
        </w:rPr>
        <w:t xml:space="preserve"> حنبل به حلق</w:t>
      </w:r>
      <w:r w:rsidR="0007388D" w:rsidRPr="00FA4E15">
        <w:rPr>
          <w:rStyle w:val="Char5"/>
          <w:rFonts w:hint="cs"/>
          <w:rtl/>
        </w:rPr>
        <w:t>ۀ</w:t>
      </w:r>
      <w:r w:rsidR="007C2AF2" w:rsidRPr="00FA4E15">
        <w:rPr>
          <w:rStyle w:val="Char5"/>
          <w:rFonts w:hint="cs"/>
          <w:rtl/>
        </w:rPr>
        <w:t xml:space="preserve"> تدریس او وارد شد.</w:t>
      </w:r>
    </w:p>
    <w:p w:rsidR="00EA06DC" w:rsidRPr="00FA4E15" w:rsidRDefault="00EA06DC" w:rsidP="00FA4E15">
      <w:pPr>
        <w:ind w:firstLine="284"/>
        <w:jc w:val="both"/>
        <w:rPr>
          <w:rStyle w:val="Char5"/>
          <w:rtl/>
        </w:rPr>
      </w:pPr>
      <w:r w:rsidRPr="00FA4E15">
        <w:rPr>
          <w:rStyle w:val="Char5"/>
          <w:rFonts w:hint="cs"/>
          <w:rtl/>
        </w:rPr>
        <w:t>هجویری می‌گوید: شافعی</w:t>
      </w:r>
      <w:r w:rsidRPr="00694B9D">
        <w:rPr>
          <w:rStyle w:val="Char5"/>
          <w:vertAlign w:val="superscript"/>
          <w:rtl/>
        </w:rPr>
        <w:footnoteReference w:id="278"/>
      </w:r>
      <w:r w:rsidRPr="00FA4E15">
        <w:rPr>
          <w:rStyle w:val="Char5"/>
          <w:rFonts w:hint="cs"/>
          <w:rtl/>
        </w:rPr>
        <w:t xml:space="preserve"> در آغاز خشونتی از متصوفه در دل داشت تا عارف سالک، سلیم راعی را دید و به او نزدیک گردید و پس از آن هر جا که می‌رفت طالب حقیقی ب</w:t>
      </w:r>
      <w:r w:rsidR="007C2AF2" w:rsidRPr="00FA4E15">
        <w:rPr>
          <w:rStyle w:val="Char5"/>
          <w:rFonts w:hint="cs"/>
          <w:rtl/>
        </w:rPr>
        <w:t>ود.</w:t>
      </w:r>
    </w:p>
    <w:p w:rsidR="00EA06DC" w:rsidRPr="00FA4E15" w:rsidRDefault="00EA06DC" w:rsidP="00FA4E15">
      <w:pPr>
        <w:ind w:firstLine="284"/>
        <w:jc w:val="both"/>
        <w:rPr>
          <w:rStyle w:val="Char5"/>
          <w:rtl/>
        </w:rPr>
      </w:pPr>
      <w:r w:rsidRPr="00FA4E15">
        <w:rPr>
          <w:rStyle w:val="Char5"/>
          <w:rFonts w:hint="cs"/>
          <w:rtl/>
        </w:rPr>
        <w:t>شافعی می‌گوید:</w:t>
      </w:r>
      <w:r w:rsidR="000D7BA9" w:rsidRPr="00FA4E15">
        <w:rPr>
          <w:rStyle w:val="Char5"/>
          <w:rFonts w:hint="cs"/>
          <w:rtl/>
        </w:rPr>
        <w:t xml:space="preserve"> </w:t>
      </w:r>
      <w:r w:rsidR="000D7BA9" w:rsidRPr="00F3284A">
        <w:rPr>
          <w:rStyle w:val="Char1"/>
          <w:rFonts w:hint="cs"/>
          <w:rtl/>
        </w:rPr>
        <w:t>«</w:t>
      </w:r>
      <w:r w:rsidRPr="00F3284A">
        <w:rPr>
          <w:rStyle w:val="Char1"/>
          <w:rtl/>
        </w:rPr>
        <w:t>إذا ر</w:t>
      </w:r>
      <w:r w:rsidR="000D7BA9" w:rsidRPr="00F3284A">
        <w:rPr>
          <w:rStyle w:val="Char1"/>
          <w:rFonts w:hint="cs"/>
          <w:rtl/>
        </w:rPr>
        <w:t>أ</w:t>
      </w:r>
      <w:r w:rsidRPr="00F3284A">
        <w:rPr>
          <w:rStyle w:val="Char1"/>
          <w:rtl/>
        </w:rPr>
        <w:t>یت العالم یشتغل بالرخص فلیس یحیء منه شیء</w:t>
      </w:r>
      <w:r w:rsidR="000D7BA9" w:rsidRPr="00F3284A">
        <w:rPr>
          <w:rStyle w:val="Char1"/>
          <w:rFonts w:hint="cs"/>
          <w:rtl/>
        </w:rPr>
        <w:t>».</w:t>
      </w:r>
      <w:r w:rsidRPr="00F3284A">
        <w:rPr>
          <w:rStyle w:val="Char1"/>
          <w:rFonts w:hint="cs"/>
          <w:rtl/>
        </w:rPr>
        <w:t xml:space="preserve"> </w:t>
      </w:r>
      <w:r w:rsidR="000D7BA9" w:rsidRPr="00F3284A">
        <w:rPr>
          <w:rStyle w:val="Char1"/>
          <w:rFonts w:hint="cs"/>
          <w:rtl/>
        </w:rPr>
        <w:t>«هر</w:t>
      </w:r>
      <w:r w:rsidRPr="00F3284A">
        <w:rPr>
          <w:rStyle w:val="Char1"/>
          <w:rFonts w:hint="cs"/>
          <w:rtl/>
        </w:rPr>
        <w:t>گاه عالمی را ببینی که از مجاهد بگریزد و به تأویلات مشغول گردد هرگز از وی چیزی به ظهور نمی</w:t>
      </w:r>
      <w:r w:rsidRPr="00F3284A">
        <w:rPr>
          <w:rStyle w:val="Char1"/>
          <w:rFonts w:ascii="Times New Roman" w:hAnsi="Times New Roman" w:cs="Times New Roman" w:hint="cs"/>
          <w:rtl/>
        </w:rPr>
        <w:t>‌</w:t>
      </w:r>
      <w:r w:rsidRPr="00F3284A">
        <w:rPr>
          <w:rStyle w:val="Char1"/>
          <w:rFonts w:hint="cs"/>
          <w:rtl/>
        </w:rPr>
        <w:t>رسد</w:t>
      </w:r>
      <w:r w:rsidR="000D7BA9" w:rsidRPr="00F3284A">
        <w:rPr>
          <w:rStyle w:val="Char1"/>
          <w:rFonts w:hint="cs"/>
          <w:rtl/>
        </w:rPr>
        <w:t>»</w:t>
      </w:r>
      <w:r w:rsidRPr="00694B9D">
        <w:rPr>
          <w:rStyle w:val="Char5"/>
          <w:vertAlign w:val="superscript"/>
          <w:rtl/>
        </w:rPr>
        <w:footnoteReference w:id="279"/>
      </w:r>
      <w:r w:rsidR="000D7BA9"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 xml:space="preserve"> پیر هجویر می‌گوید: یکی از مشایخ روایت کند که شبی پیغمبر</w:t>
      </w:r>
      <w:r w:rsidRPr="00F3284A">
        <w:rPr>
          <w:rFonts w:cs="CTraditional Arabic" w:hint="cs"/>
          <w:rtl/>
          <w:lang w:bidi="fa-IR"/>
        </w:rPr>
        <w:t>ص</w:t>
      </w:r>
      <w:r w:rsidRPr="00FA4E15">
        <w:rPr>
          <w:rStyle w:val="Char5"/>
          <w:rFonts w:hint="cs"/>
          <w:rtl/>
        </w:rPr>
        <w:t xml:space="preserve"> را به خواب دیدم گفتمش: یا رسول‌الله</w:t>
      </w:r>
      <w:r w:rsidRPr="00F3284A">
        <w:rPr>
          <w:rFonts w:cs="CTraditional Arabic" w:hint="cs"/>
          <w:rtl/>
          <w:lang w:bidi="fa-IR"/>
        </w:rPr>
        <w:t>ص</w:t>
      </w:r>
      <w:r w:rsidRPr="00FA4E15">
        <w:rPr>
          <w:rStyle w:val="Char5"/>
          <w:rFonts w:hint="cs"/>
          <w:rtl/>
        </w:rPr>
        <w:t xml:space="preserve"> از تو به من روایت رسید که خدای</w:t>
      </w:r>
      <w:r w:rsidR="00F3284A">
        <w:rPr>
          <w:rStyle w:val="Char5"/>
          <w:rFonts w:cs="CTraditional Arabic" w:hint="cs"/>
          <w:rtl/>
        </w:rPr>
        <w:t>ﻷ</w:t>
      </w:r>
      <w:r w:rsidR="00F3284A">
        <w:rPr>
          <w:rStyle w:val="Char5"/>
          <w:rFonts w:hint="cs"/>
          <w:rtl/>
        </w:rPr>
        <w:t xml:space="preserve"> </w:t>
      </w:r>
      <w:r w:rsidRPr="00FA4E15">
        <w:rPr>
          <w:rStyle w:val="Char5"/>
          <w:rFonts w:hint="cs"/>
          <w:rtl/>
        </w:rPr>
        <w:t>را اندر زمین اوتاد و اولیاء‌اند گفت: راوی از من به تو خبر راست رسانید، گفتم یا رسول‌الله</w:t>
      </w:r>
      <w:r w:rsidRPr="00F3284A">
        <w:rPr>
          <w:rFonts w:cs="CTraditional Arabic" w:hint="cs"/>
          <w:rtl/>
          <w:lang w:bidi="fa-IR"/>
        </w:rPr>
        <w:t>ص</w:t>
      </w:r>
      <w:r w:rsidRPr="00FA4E15">
        <w:rPr>
          <w:rStyle w:val="Char5"/>
          <w:rFonts w:hint="cs"/>
          <w:rtl/>
        </w:rPr>
        <w:t xml:space="preserve"> می‌بایدم تا یکی از ایشان ببینم گفت محمد بن ادریس یکی از ایشانست</w:t>
      </w:r>
      <w:r w:rsidRPr="00694B9D">
        <w:rPr>
          <w:rStyle w:val="Char5"/>
          <w:vertAlign w:val="superscript"/>
          <w:rtl/>
        </w:rPr>
        <w:footnoteReference w:id="280"/>
      </w:r>
      <w:r w:rsidR="000D7BA9" w:rsidRPr="00FA4E15">
        <w:rPr>
          <w:rStyle w:val="Char5"/>
          <w:rFonts w:hint="cs"/>
          <w:rtl/>
        </w:rPr>
        <w:t>.</w:t>
      </w:r>
    </w:p>
    <w:p w:rsidR="00EA06DC" w:rsidRPr="00FA4E15" w:rsidRDefault="00EA06DC" w:rsidP="00F3284A">
      <w:pPr>
        <w:pStyle w:val="ListParagraph"/>
        <w:numPr>
          <w:ilvl w:val="0"/>
          <w:numId w:val="46"/>
        </w:numPr>
        <w:ind w:left="641" w:hanging="357"/>
        <w:jc w:val="both"/>
        <w:rPr>
          <w:rStyle w:val="Char5"/>
          <w:rtl/>
        </w:rPr>
      </w:pPr>
      <w:r w:rsidRPr="00FA4E15">
        <w:rPr>
          <w:rStyle w:val="Char5"/>
          <w:rFonts w:hint="cs"/>
          <w:rtl/>
        </w:rPr>
        <w:t>ت</w:t>
      </w:r>
      <w:r w:rsidR="000D7BA9" w:rsidRPr="00FA4E15">
        <w:rPr>
          <w:rStyle w:val="Char5"/>
          <w:rFonts w:hint="cs"/>
          <w:rtl/>
        </w:rPr>
        <w:t>ازیانه خوردن امام احمد بن حنبل:</w:t>
      </w:r>
    </w:p>
    <w:p w:rsidR="00EA06DC" w:rsidRPr="00FA4E15" w:rsidRDefault="00EA06DC" w:rsidP="00FA4E15">
      <w:pPr>
        <w:ind w:firstLine="284"/>
        <w:jc w:val="both"/>
        <w:rPr>
          <w:rStyle w:val="Char5"/>
          <w:rtl/>
        </w:rPr>
      </w:pPr>
      <w:r w:rsidRPr="00FA4E15">
        <w:rPr>
          <w:rStyle w:val="Char5"/>
          <w:rFonts w:hint="cs"/>
          <w:rtl/>
        </w:rPr>
        <w:t>گروه معتزله</w:t>
      </w:r>
      <w:r w:rsidRPr="00694B9D">
        <w:rPr>
          <w:rStyle w:val="Char5"/>
          <w:vertAlign w:val="superscript"/>
          <w:rtl/>
        </w:rPr>
        <w:footnoteReference w:id="281"/>
      </w:r>
      <w:r w:rsidRPr="00FA4E15">
        <w:rPr>
          <w:rStyle w:val="Char5"/>
          <w:rFonts w:hint="cs"/>
          <w:rtl/>
        </w:rPr>
        <w:t xml:space="preserve"> در بغداد نفوذ و قدرت فراوانی پیدا کردند، به گونه‌ای که امام احمد را تحت فشار قرار دادند که بگوید قرآن که کلام خدا حادث است، امام نپذیرفت و آنان، خلیفه را وادار کردند که دستور دهد که هزار تازیانه به او بزنند و فرمان خلیفه اجرا شد و گویند به علت کهولت از زدن هم</w:t>
      </w:r>
      <w:r w:rsidR="0007388D" w:rsidRPr="00FA4E15">
        <w:rPr>
          <w:rStyle w:val="Char5"/>
          <w:rFonts w:hint="cs"/>
          <w:rtl/>
        </w:rPr>
        <w:t>ۀ</w:t>
      </w:r>
      <w:r w:rsidRPr="00FA4E15">
        <w:rPr>
          <w:rStyle w:val="Char5"/>
          <w:rFonts w:hint="cs"/>
          <w:rtl/>
        </w:rPr>
        <w:t xml:space="preserve"> تازیانه‌ها، دست بداشتند و امام آنچنان جراحتی پیدا کرد که تا پایان حیاتش بهبودی نیافت و با آن فرمان یافت، به امام احمد گفتند دربار</w:t>
      </w:r>
      <w:r w:rsidR="000D7BA9" w:rsidRPr="00FA4E15">
        <w:rPr>
          <w:rStyle w:val="Char5"/>
          <w:rFonts w:hint="cs"/>
          <w:rtl/>
        </w:rPr>
        <w:t>ه</w:t>
      </w:r>
      <w:r w:rsidRPr="00FA4E15">
        <w:rPr>
          <w:rStyle w:val="Char5"/>
          <w:rFonts w:hint="cs"/>
          <w:rtl/>
        </w:rPr>
        <w:t xml:space="preserve"> این قومی که تو را تازیانه زدند چه می‌گویی؟ گفت: چه بگویم که آنان فکر می‌کردند که من بر باطلم و برای خداوند مرا زدند اگر ایشان برحقند به خاطر این جراحت در قیامت با ایشان دشمنی نکنم</w:t>
      </w:r>
      <w:r w:rsidRPr="00694B9D">
        <w:rPr>
          <w:rStyle w:val="Char5"/>
          <w:vertAlign w:val="superscript"/>
          <w:rtl/>
        </w:rPr>
        <w:footnoteReference w:id="282"/>
      </w:r>
      <w:r w:rsidR="000D7BA9" w:rsidRPr="00FA4E15">
        <w:rPr>
          <w:rStyle w:val="Char5"/>
          <w:rFonts w:hint="cs"/>
          <w:rtl/>
        </w:rPr>
        <w:t>.</w:t>
      </w:r>
    </w:p>
    <w:p w:rsidR="00EA06DC" w:rsidRPr="00B67020" w:rsidRDefault="000D7BA9" w:rsidP="00F3284A">
      <w:pPr>
        <w:pStyle w:val="ListParagraph"/>
        <w:numPr>
          <w:ilvl w:val="0"/>
          <w:numId w:val="46"/>
        </w:numPr>
        <w:ind w:left="641" w:hanging="357"/>
        <w:jc w:val="both"/>
        <w:rPr>
          <w:rStyle w:val="Char5"/>
          <w:rtl/>
        </w:rPr>
      </w:pPr>
      <w:r w:rsidRPr="00FA4E15">
        <w:rPr>
          <w:rStyle w:val="Char5"/>
          <w:rFonts w:hint="cs"/>
          <w:rtl/>
        </w:rPr>
        <w:t xml:space="preserve"> پاسخ امام احمد</w:t>
      </w:r>
      <w:r w:rsidR="00EA06DC" w:rsidRPr="00FA4E15">
        <w:rPr>
          <w:rStyle w:val="Char5"/>
          <w:rFonts w:hint="cs"/>
          <w:rtl/>
        </w:rPr>
        <w:t xml:space="preserve"> روزی یکی از امام احمد پرسید: </w:t>
      </w:r>
      <w:r w:rsidRPr="00F3284A">
        <w:rPr>
          <w:rStyle w:val="Char1"/>
          <w:rFonts w:hint="cs"/>
          <w:rtl/>
        </w:rPr>
        <w:t>«</w:t>
      </w:r>
      <w:r w:rsidR="00EA06DC" w:rsidRPr="00F3284A">
        <w:rPr>
          <w:rStyle w:val="Char1"/>
          <w:rtl/>
        </w:rPr>
        <w:t>ما الإخلاص؟ قال: الإخلاص هو الخلاص من آفات الأعمال</w:t>
      </w:r>
      <w:r w:rsidRPr="00F3284A">
        <w:rPr>
          <w:rStyle w:val="Char1"/>
          <w:rFonts w:hint="cs"/>
          <w:rtl/>
        </w:rPr>
        <w:t>»</w:t>
      </w:r>
      <w:r w:rsidRPr="00FA4E15">
        <w:rPr>
          <w:rStyle w:val="Char5"/>
          <w:rFonts w:hint="cs"/>
          <w:rtl/>
        </w:rPr>
        <w:t xml:space="preserve">. </w:t>
      </w:r>
      <w:r w:rsidR="00EA06DC" w:rsidRPr="00FA4E15">
        <w:rPr>
          <w:rStyle w:val="Char5"/>
          <w:rFonts w:hint="cs"/>
          <w:rtl/>
        </w:rPr>
        <w:t>یعنی</w:t>
      </w:r>
      <w:r w:rsidRPr="00FA4E15">
        <w:rPr>
          <w:rStyle w:val="Char5"/>
          <w:rFonts w:hint="cs"/>
          <w:rtl/>
        </w:rPr>
        <w:t>:</w:t>
      </w:r>
      <w:r w:rsidR="00EA06DC" w:rsidRPr="00FA4E15">
        <w:rPr>
          <w:rStyle w:val="Char5"/>
          <w:rFonts w:hint="cs"/>
          <w:rtl/>
        </w:rPr>
        <w:t xml:space="preserve"> </w:t>
      </w:r>
      <w:r w:rsidRPr="00F3284A">
        <w:rPr>
          <w:rFonts w:cs="Traditional Arabic" w:hint="cs"/>
          <w:sz w:val="26"/>
          <w:szCs w:val="26"/>
          <w:rtl/>
          <w:lang w:bidi="fa-IR"/>
        </w:rPr>
        <w:t>«</w:t>
      </w:r>
      <w:r w:rsidR="00EA06DC" w:rsidRPr="00B67020">
        <w:rPr>
          <w:rStyle w:val="Char5"/>
          <w:rFonts w:hint="cs"/>
          <w:rtl/>
        </w:rPr>
        <w:t xml:space="preserve">اخلاص چیست. </w:t>
      </w:r>
    </w:p>
    <w:p w:rsidR="00EA06DC" w:rsidRPr="00B67020" w:rsidRDefault="00EA06DC" w:rsidP="00EA06DC">
      <w:pPr>
        <w:ind w:firstLine="284"/>
        <w:jc w:val="both"/>
        <w:rPr>
          <w:rStyle w:val="Char5"/>
          <w:rtl/>
        </w:rPr>
      </w:pPr>
      <w:r w:rsidRPr="00B67020">
        <w:rPr>
          <w:rStyle w:val="Char5"/>
          <w:rFonts w:hint="cs"/>
          <w:rtl/>
        </w:rPr>
        <w:t>گفت: اخ</w:t>
      </w:r>
      <w:r w:rsidR="000D7BA9" w:rsidRPr="00B67020">
        <w:rPr>
          <w:rStyle w:val="Char5"/>
          <w:rFonts w:hint="cs"/>
          <w:rtl/>
        </w:rPr>
        <w:t>لاص، رها شدن از آفات اعمال است</w:t>
      </w:r>
      <w:r w:rsidR="000D7BA9" w:rsidRPr="000D7BA9">
        <w:rPr>
          <w:rFonts w:cs="Traditional Arabic" w:hint="cs"/>
          <w:sz w:val="26"/>
          <w:szCs w:val="26"/>
          <w:rtl/>
          <w:lang w:bidi="fa-IR"/>
        </w:rPr>
        <w:t>»</w:t>
      </w:r>
      <w:r w:rsidR="000D7BA9" w:rsidRPr="00B67020">
        <w:rPr>
          <w:rStyle w:val="Char5"/>
          <w:rFonts w:hint="cs"/>
          <w:rtl/>
        </w:rPr>
        <w:t>.</w:t>
      </w:r>
    </w:p>
    <w:p w:rsidR="00EA06DC" w:rsidRPr="00B67020" w:rsidRDefault="00EA06DC" w:rsidP="00FA4E15">
      <w:pPr>
        <w:ind w:firstLine="284"/>
        <w:jc w:val="both"/>
        <w:rPr>
          <w:rStyle w:val="Char5"/>
          <w:rtl/>
        </w:rPr>
      </w:pPr>
      <w:r w:rsidRPr="00FA4E15">
        <w:rPr>
          <w:rStyle w:val="Char5"/>
          <w:rFonts w:hint="cs"/>
          <w:rtl/>
        </w:rPr>
        <w:t xml:space="preserve">گفت: </w:t>
      </w:r>
      <w:r w:rsidR="000D7BA9" w:rsidRPr="00F3284A">
        <w:rPr>
          <w:rStyle w:val="Char1"/>
          <w:rFonts w:hint="cs"/>
          <w:rtl/>
        </w:rPr>
        <w:t>«</w:t>
      </w:r>
      <w:r w:rsidRPr="00F3284A">
        <w:rPr>
          <w:rStyle w:val="Char1"/>
          <w:rFonts w:hint="cs"/>
          <w:rtl/>
        </w:rPr>
        <w:t>ما التوکّل؟ قال: الثقة بالله</w:t>
      </w:r>
      <w:r w:rsidR="000D7BA9" w:rsidRPr="00F3284A">
        <w:rPr>
          <w:rStyle w:val="Char1"/>
          <w:rFonts w:hint="cs"/>
          <w:rtl/>
        </w:rPr>
        <w:t>»</w:t>
      </w:r>
      <w:r w:rsidR="000D7BA9" w:rsidRPr="00FA4E15">
        <w:rPr>
          <w:rStyle w:val="Char5"/>
          <w:rFonts w:hint="cs"/>
          <w:rtl/>
        </w:rPr>
        <w:t>.</w:t>
      </w:r>
      <w:r w:rsidRPr="00B67020">
        <w:rPr>
          <w:rStyle w:val="Char5"/>
          <w:rFonts w:hint="cs"/>
          <w:rtl/>
        </w:rPr>
        <w:t xml:space="preserve"> </w:t>
      </w:r>
      <w:r w:rsidR="000D7BA9" w:rsidRPr="000D7BA9">
        <w:rPr>
          <w:rFonts w:cs="Traditional Arabic" w:hint="cs"/>
          <w:sz w:val="26"/>
          <w:szCs w:val="26"/>
          <w:rtl/>
          <w:lang w:bidi="fa-IR"/>
        </w:rPr>
        <w:t>«</w:t>
      </w:r>
      <w:r w:rsidRPr="00B67020">
        <w:rPr>
          <w:rStyle w:val="Char5"/>
          <w:rFonts w:hint="cs"/>
          <w:rtl/>
        </w:rPr>
        <w:t xml:space="preserve">توکل چیست؟ </w:t>
      </w:r>
    </w:p>
    <w:p w:rsidR="00EA06DC" w:rsidRPr="00B67020" w:rsidRDefault="00EA06DC" w:rsidP="00EA06DC">
      <w:pPr>
        <w:ind w:firstLine="284"/>
        <w:jc w:val="both"/>
        <w:rPr>
          <w:rStyle w:val="Char5"/>
          <w:rtl/>
        </w:rPr>
      </w:pPr>
      <w:r w:rsidRPr="00B67020">
        <w:rPr>
          <w:rStyle w:val="Char5"/>
          <w:rFonts w:hint="cs"/>
          <w:rtl/>
        </w:rPr>
        <w:t>گفت: توکل، ایمان استوار به روزی</w:t>
      </w:r>
      <w:r w:rsidR="000D7BA9" w:rsidRPr="00B67020">
        <w:rPr>
          <w:rStyle w:val="Char5"/>
          <w:rFonts w:hint="cs"/>
          <w:rtl/>
        </w:rPr>
        <w:t>‌رسانی خداوند، نسبت به خود است</w:t>
      </w:r>
      <w:r w:rsidR="000D7BA9" w:rsidRPr="000D7BA9">
        <w:rPr>
          <w:rFonts w:cs="Traditional Arabic" w:hint="cs"/>
          <w:sz w:val="26"/>
          <w:szCs w:val="26"/>
          <w:rtl/>
          <w:lang w:bidi="fa-IR"/>
        </w:rPr>
        <w:t>»</w:t>
      </w:r>
      <w:r w:rsidR="000D7BA9" w:rsidRPr="00B67020">
        <w:rPr>
          <w:rStyle w:val="Char5"/>
          <w:rFonts w:hint="cs"/>
          <w:rtl/>
        </w:rPr>
        <w:t>.</w:t>
      </w:r>
    </w:p>
    <w:p w:rsidR="00EA06DC" w:rsidRPr="00B67020" w:rsidRDefault="00EA06DC" w:rsidP="00FA4E15">
      <w:pPr>
        <w:ind w:firstLine="284"/>
        <w:jc w:val="both"/>
        <w:rPr>
          <w:rStyle w:val="Char5"/>
          <w:rtl/>
        </w:rPr>
      </w:pPr>
      <w:r w:rsidRPr="00FA4E15">
        <w:rPr>
          <w:rStyle w:val="Char5"/>
          <w:rFonts w:hint="cs"/>
          <w:rtl/>
        </w:rPr>
        <w:t xml:space="preserve">گفت: </w:t>
      </w:r>
      <w:r w:rsidR="000D7BA9" w:rsidRPr="00D360FA">
        <w:rPr>
          <w:rStyle w:val="Char1"/>
          <w:rFonts w:hint="cs"/>
          <w:rtl/>
        </w:rPr>
        <w:t>«</w:t>
      </w:r>
      <w:r w:rsidRPr="00D360FA">
        <w:rPr>
          <w:rStyle w:val="Char1"/>
          <w:rFonts w:hint="cs"/>
          <w:rtl/>
        </w:rPr>
        <w:t>ما الرضا؟ قال: تسلیم ال</w:t>
      </w:r>
      <w:r w:rsidR="000D7BA9" w:rsidRPr="00D360FA">
        <w:rPr>
          <w:rStyle w:val="Char1"/>
          <w:rFonts w:hint="cs"/>
          <w:rtl/>
        </w:rPr>
        <w:t>أ</w:t>
      </w:r>
      <w:r w:rsidRPr="00D360FA">
        <w:rPr>
          <w:rStyle w:val="Char1"/>
          <w:rFonts w:hint="cs"/>
          <w:rtl/>
        </w:rPr>
        <w:t>مور إلی الله</w:t>
      </w:r>
      <w:r w:rsidR="000D7BA9" w:rsidRPr="00D360FA">
        <w:rPr>
          <w:rStyle w:val="Char1"/>
          <w:rFonts w:hint="cs"/>
          <w:rtl/>
        </w:rPr>
        <w:t>»</w:t>
      </w:r>
      <w:r w:rsidRPr="00FA4E15">
        <w:rPr>
          <w:rStyle w:val="Char5"/>
          <w:rFonts w:hint="cs"/>
          <w:rtl/>
        </w:rPr>
        <w:t xml:space="preserve">، </w:t>
      </w:r>
      <w:r w:rsidR="000D7BA9" w:rsidRPr="000D7BA9">
        <w:rPr>
          <w:rFonts w:cs="Traditional Arabic" w:hint="cs"/>
          <w:sz w:val="26"/>
          <w:szCs w:val="26"/>
          <w:rtl/>
          <w:lang w:bidi="fa-IR"/>
        </w:rPr>
        <w:t>«</w:t>
      </w:r>
      <w:r w:rsidRPr="00B67020">
        <w:rPr>
          <w:rStyle w:val="Char5"/>
          <w:rFonts w:hint="cs"/>
          <w:rtl/>
        </w:rPr>
        <w:t xml:space="preserve">رضا چیست؟ </w:t>
      </w:r>
    </w:p>
    <w:p w:rsidR="00EA06DC" w:rsidRPr="00B67020" w:rsidRDefault="00EA06DC" w:rsidP="00EA06DC">
      <w:pPr>
        <w:ind w:firstLine="284"/>
        <w:jc w:val="both"/>
        <w:rPr>
          <w:rStyle w:val="Char5"/>
          <w:rtl/>
        </w:rPr>
      </w:pPr>
      <w:r w:rsidRPr="00B67020">
        <w:rPr>
          <w:rStyle w:val="Char5"/>
          <w:rFonts w:hint="cs"/>
          <w:rtl/>
        </w:rPr>
        <w:t>گفت: این است که کارهای</w:t>
      </w:r>
      <w:r w:rsidR="000D7BA9" w:rsidRPr="00B67020">
        <w:rPr>
          <w:rStyle w:val="Char5"/>
          <w:rFonts w:hint="cs"/>
          <w:rtl/>
        </w:rPr>
        <w:t xml:space="preserve"> خود را به خداوند تعالی بسپاری</w:t>
      </w:r>
      <w:r w:rsidR="000D7BA9" w:rsidRPr="000D7BA9">
        <w:rPr>
          <w:rFonts w:cs="Traditional Arabic" w:hint="cs"/>
          <w:sz w:val="26"/>
          <w:szCs w:val="26"/>
          <w:rtl/>
          <w:lang w:bidi="fa-IR"/>
        </w:rPr>
        <w:t>»</w:t>
      </w:r>
      <w:r w:rsidR="000D7BA9" w:rsidRPr="00B67020">
        <w:rPr>
          <w:rStyle w:val="Char5"/>
          <w:rFonts w:hint="cs"/>
          <w:rtl/>
        </w:rPr>
        <w:t>.</w:t>
      </w:r>
    </w:p>
    <w:p w:rsidR="00EA06DC" w:rsidRPr="00FA4E15" w:rsidRDefault="00EA06DC" w:rsidP="00FA4E15">
      <w:pPr>
        <w:widowControl w:val="0"/>
        <w:ind w:firstLine="284"/>
        <w:jc w:val="both"/>
        <w:rPr>
          <w:rStyle w:val="Char5"/>
          <w:rtl/>
        </w:rPr>
      </w:pPr>
      <w:r w:rsidRPr="00FA4E15">
        <w:rPr>
          <w:rStyle w:val="Char5"/>
          <w:rFonts w:hint="cs"/>
          <w:rtl/>
        </w:rPr>
        <w:t xml:space="preserve">گفت: </w:t>
      </w:r>
      <w:r w:rsidR="000D7BA9" w:rsidRPr="00D360FA">
        <w:rPr>
          <w:rStyle w:val="Char1"/>
          <w:rFonts w:hint="cs"/>
          <w:rtl/>
        </w:rPr>
        <w:t>«</w:t>
      </w:r>
      <w:r w:rsidRPr="00D360FA">
        <w:rPr>
          <w:rStyle w:val="Char1"/>
          <w:rFonts w:hint="cs"/>
          <w:rtl/>
        </w:rPr>
        <w:t>ما ال</w:t>
      </w:r>
      <w:r w:rsidR="000D7BA9" w:rsidRPr="00D360FA">
        <w:rPr>
          <w:rStyle w:val="Char1"/>
          <w:rFonts w:hint="cs"/>
          <w:rtl/>
        </w:rPr>
        <w:t>ـ</w:t>
      </w:r>
      <w:r w:rsidRPr="00D360FA">
        <w:rPr>
          <w:rStyle w:val="Char1"/>
          <w:rFonts w:hint="cs"/>
          <w:rtl/>
        </w:rPr>
        <w:t>محبة؟</w:t>
      </w:r>
      <w:r w:rsidR="000D7BA9" w:rsidRPr="00D360FA">
        <w:rPr>
          <w:rStyle w:val="Char1"/>
          <w:rFonts w:hint="cs"/>
          <w:rtl/>
        </w:rPr>
        <w:t>»</w:t>
      </w:r>
      <w:r w:rsidRPr="00FA4E15">
        <w:rPr>
          <w:rStyle w:val="Char5"/>
          <w:rFonts w:hint="cs"/>
          <w:rtl/>
        </w:rPr>
        <w:t xml:space="preserve"> </w:t>
      </w:r>
      <w:r w:rsidR="000D7BA9" w:rsidRPr="000D7BA9">
        <w:rPr>
          <w:rFonts w:cs="Traditional Arabic" w:hint="cs"/>
          <w:sz w:val="26"/>
          <w:szCs w:val="26"/>
          <w:rtl/>
          <w:lang w:bidi="fa-IR"/>
        </w:rPr>
        <w:t>«</w:t>
      </w:r>
      <w:r w:rsidRPr="00B67020">
        <w:rPr>
          <w:rStyle w:val="Char5"/>
          <w:rFonts w:hint="cs"/>
          <w:rtl/>
        </w:rPr>
        <w:t>محبت چیست</w:t>
      </w:r>
      <w:r w:rsidR="000D7BA9" w:rsidRPr="000D7BA9">
        <w:rPr>
          <w:rFonts w:cs="Traditional Arabic" w:hint="cs"/>
          <w:sz w:val="26"/>
          <w:szCs w:val="26"/>
          <w:rtl/>
          <w:lang w:bidi="fa-IR"/>
        </w:rPr>
        <w:t>»</w:t>
      </w:r>
      <w:r w:rsidRPr="00B67020">
        <w:rPr>
          <w:rStyle w:val="Char5"/>
          <w:rFonts w:hint="cs"/>
          <w:rtl/>
        </w:rPr>
        <w:t xml:space="preserve">، </w:t>
      </w:r>
      <w:r w:rsidRPr="00FA4E15">
        <w:rPr>
          <w:rStyle w:val="Char5"/>
          <w:rFonts w:hint="cs"/>
          <w:rtl/>
        </w:rPr>
        <w:t>گفت: این را از بشر حافی</w:t>
      </w:r>
      <w:r w:rsidRPr="00694B9D">
        <w:rPr>
          <w:rStyle w:val="Char5"/>
          <w:vertAlign w:val="superscript"/>
          <w:rtl/>
        </w:rPr>
        <w:footnoteReference w:id="283"/>
      </w:r>
      <w:r w:rsidRPr="00FA4E15">
        <w:rPr>
          <w:rStyle w:val="Char5"/>
          <w:rFonts w:hint="cs"/>
          <w:rtl/>
        </w:rPr>
        <w:t xml:space="preserve"> بپرس که تا وی زند</w:t>
      </w:r>
      <w:r w:rsidR="000D7BA9" w:rsidRPr="00FA4E15">
        <w:rPr>
          <w:rStyle w:val="Char5"/>
          <w:rFonts w:hint="cs"/>
          <w:rtl/>
        </w:rPr>
        <w:t>ه است من به آن پاسخ نخواهم داد.</w:t>
      </w:r>
    </w:p>
    <w:p w:rsidR="00EA06DC" w:rsidRPr="00FA4E15" w:rsidRDefault="00EA06DC" w:rsidP="00FA4E15">
      <w:pPr>
        <w:widowControl w:val="0"/>
        <w:ind w:firstLine="284"/>
        <w:jc w:val="both"/>
        <w:rPr>
          <w:rStyle w:val="Char5"/>
          <w:rtl/>
        </w:rPr>
      </w:pPr>
      <w:r w:rsidRPr="00F21CA9">
        <w:rPr>
          <w:rStyle w:val="Char6"/>
          <w:rFonts w:hint="cs"/>
          <w:rtl/>
        </w:rPr>
        <w:t>تذکر</w:t>
      </w:r>
      <w:r w:rsidRPr="00FA4E15">
        <w:rPr>
          <w:rStyle w:val="Char5"/>
          <w:rFonts w:hint="cs"/>
          <w:rtl/>
        </w:rPr>
        <w:t>: از روابط ائم</w:t>
      </w:r>
      <w:r w:rsidR="00D8282A" w:rsidRPr="00FA4E15">
        <w:rPr>
          <w:rStyle w:val="Char5"/>
          <w:rFonts w:hint="cs"/>
          <w:rtl/>
        </w:rPr>
        <w:t>ه</w:t>
      </w:r>
      <w:r w:rsidRPr="00FA4E15">
        <w:rPr>
          <w:rStyle w:val="Char5"/>
          <w:rFonts w:hint="cs"/>
          <w:rtl/>
        </w:rPr>
        <w:t xml:space="preserve"> چهارگانه با سالکان طریق معرفت، چنین استنباط می‌شود که میان رهروان سلوک و امامان اجتهاد و افتاء، مغایرت فکری و نظری وجود نداشته است بلکه شیوه‌های برخورد آنان، با قضایای مربوطه، انعکاسی از خواسته‌های معنویشان بوده است. اصولاً چگونه می‌توان مجتهد شد و از عالم معنا و اصول عالی</w:t>
      </w:r>
      <w:r w:rsidR="000D7BA9" w:rsidRPr="00FA4E15">
        <w:rPr>
          <w:rStyle w:val="Char5"/>
          <w:rFonts w:hint="cs"/>
          <w:rtl/>
        </w:rPr>
        <w:t>ه سلوک حقیقت، خبر نداشت؟!.</w:t>
      </w:r>
    </w:p>
    <w:p w:rsidR="00EA06DC" w:rsidRPr="00FA4E15" w:rsidRDefault="00EA06DC" w:rsidP="00FA4E15">
      <w:pPr>
        <w:ind w:firstLine="284"/>
        <w:jc w:val="both"/>
        <w:rPr>
          <w:rStyle w:val="Char5"/>
          <w:rtl/>
        </w:rPr>
      </w:pPr>
      <w:r w:rsidRPr="00FA4E15">
        <w:rPr>
          <w:rStyle w:val="Char5"/>
          <w:rFonts w:hint="cs"/>
          <w:rtl/>
        </w:rPr>
        <w:t>اگر عرفان، به معنی ادراک و احساس معنوی از کانال قلب است، نمی‌توان شاخص‌ترین معیار فقاهت و پیشوای علمی و فکری را از این نوع شناخت، بی‌بهره دانست. خط السیر زندگی هر چهار امام و</w:t>
      </w:r>
      <w:r w:rsidR="00D360FA">
        <w:rPr>
          <w:rStyle w:val="Char5"/>
          <w:rFonts w:hint="cs"/>
          <w:rtl/>
        </w:rPr>
        <w:t xml:space="preserve"> مصاحبت‌شان</w:t>
      </w:r>
      <w:r w:rsidRPr="00FA4E15">
        <w:rPr>
          <w:rStyle w:val="Char5"/>
          <w:rFonts w:hint="cs"/>
          <w:rtl/>
        </w:rPr>
        <w:t xml:space="preserve"> با عرفای بزرگی چون سلیم راعی، بشر حافی، سفیان ثوری، جنید بغدادی و ابوبکر شب</w:t>
      </w:r>
      <w:r w:rsidR="000D7BA9" w:rsidRPr="00FA4E15">
        <w:rPr>
          <w:rStyle w:val="Char5"/>
          <w:rFonts w:hint="cs"/>
          <w:rtl/>
        </w:rPr>
        <w:t>لی، صحت نظر ما را تأیید می‌کند.</w:t>
      </w:r>
    </w:p>
    <w:p w:rsidR="00EA06DC" w:rsidRDefault="00EA06DC" w:rsidP="00FA4E15">
      <w:pPr>
        <w:ind w:firstLine="284"/>
        <w:jc w:val="both"/>
        <w:rPr>
          <w:rStyle w:val="Char5"/>
        </w:rPr>
      </w:pPr>
      <w:r w:rsidRPr="00FA4E15">
        <w:rPr>
          <w:rStyle w:val="Char5"/>
          <w:rFonts w:hint="cs"/>
          <w:rtl/>
        </w:rPr>
        <w:t>از طرفی دیگر، عارفان، ضمن اینکه با تمام وجود به اجرای احکام و دستورات شریعت پای بند بوده، کوشیده‌اند که در مراحل سلوک، اوامر و نواهی و مستحبات شرعی را انجام دهند و با میل و اشتیاق، از تمام سنن پیامبر بزرگوار</w:t>
      </w:r>
      <w:r>
        <w:rPr>
          <w:rFonts w:cs="CTraditional Arabic" w:hint="cs"/>
          <w:rtl/>
          <w:lang w:bidi="fa-IR"/>
        </w:rPr>
        <w:t>ص</w:t>
      </w:r>
      <w:r w:rsidR="000D7BA9" w:rsidRPr="00FA4E15">
        <w:rPr>
          <w:rStyle w:val="Char5"/>
          <w:rFonts w:hint="cs"/>
          <w:rtl/>
        </w:rPr>
        <w:t xml:space="preserve"> پیروی نمایند.</w:t>
      </w:r>
    </w:p>
    <w:p w:rsidR="00EA06DC" w:rsidRDefault="00EA06DC" w:rsidP="002330F9">
      <w:pPr>
        <w:pStyle w:val="a1"/>
        <w:rPr>
          <w:rtl/>
        </w:rPr>
      </w:pPr>
      <w:bookmarkStart w:id="196" w:name="_Toc178871386"/>
      <w:bookmarkStart w:id="197" w:name="_Toc436077745"/>
      <w:r>
        <w:rPr>
          <w:rFonts w:hint="cs"/>
          <w:rtl/>
        </w:rPr>
        <w:t>ایمان</w:t>
      </w:r>
      <w:bookmarkEnd w:id="196"/>
      <w:bookmarkEnd w:id="197"/>
    </w:p>
    <w:p w:rsidR="00EA06DC" w:rsidRPr="00FA4E15" w:rsidRDefault="00EA06DC" w:rsidP="00FA4E15">
      <w:pPr>
        <w:ind w:firstLine="284"/>
        <w:jc w:val="both"/>
        <w:rPr>
          <w:rStyle w:val="Char5"/>
          <w:rtl/>
        </w:rPr>
      </w:pPr>
      <w:r w:rsidRPr="00FA4E15">
        <w:rPr>
          <w:rStyle w:val="Char5"/>
          <w:rFonts w:hint="cs"/>
          <w:rtl/>
        </w:rPr>
        <w:t>در تاریخ اسلام دربار</w:t>
      </w:r>
      <w:r w:rsidR="000D7BA9" w:rsidRPr="00FA4E15">
        <w:rPr>
          <w:rStyle w:val="Char5"/>
          <w:rFonts w:hint="cs"/>
          <w:rtl/>
        </w:rPr>
        <w:t>ه</w:t>
      </w:r>
      <w:r w:rsidRPr="00FA4E15">
        <w:rPr>
          <w:rStyle w:val="Char5"/>
          <w:rFonts w:hint="cs"/>
          <w:rtl/>
        </w:rPr>
        <w:t xml:space="preserve"> «ایمان»، عقاید گوناگونی وجود دارد که مهم</w:t>
      </w:r>
      <w:r w:rsidR="000D7BA9" w:rsidRPr="00FA4E15">
        <w:rPr>
          <w:rStyle w:val="Char5"/>
          <w:rFonts w:hint="eastAsia"/>
          <w:rtl/>
        </w:rPr>
        <w:t>‌</w:t>
      </w:r>
      <w:r w:rsidRPr="00FA4E15">
        <w:rPr>
          <w:rStyle w:val="Char5"/>
          <w:rFonts w:hint="cs"/>
          <w:rtl/>
        </w:rPr>
        <w:t>ترین آنها چنین است:</w:t>
      </w:r>
    </w:p>
    <w:p w:rsidR="00EA06DC" w:rsidRPr="00FA4E15" w:rsidRDefault="00EA06DC" w:rsidP="00C722AC">
      <w:pPr>
        <w:pStyle w:val="ListParagraph"/>
        <w:numPr>
          <w:ilvl w:val="0"/>
          <w:numId w:val="48"/>
        </w:numPr>
        <w:ind w:left="641" w:hanging="357"/>
        <w:jc w:val="both"/>
        <w:rPr>
          <w:rStyle w:val="Char5"/>
          <w:rtl/>
        </w:rPr>
      </w:pPr>
      <w:r w:rsidRPr="00FA4E15">
        <w:rPr>
          <w:rStyle w:val="Char5"/>
          <w:rFonts w:hint="cs"/>
          <w:rtl/>
        </w:rPr>
        <w:t>معتزله که پیروان واصل‌ بن عطا هستند، جمل</w:t>
      </w:r>
      <w:r w:rsidR="000D7BA9" w:rsidRPr="00FA4E15">
        <w:rPr>
          <w:rStyle w:val="Char5"/>
          <w:rFonts w:hint="cs"/>
          <w:rtl/>
        </w:rPr>
        <w:t>ه</w:t>
      </w:r>
      <w:r w:rsidRPr="00FA4E15">
        <w:rPr>
          <w:rStyle w:val="Char5"/>
          <w:rFonts w:hint="cs"/>
          <w:rtl/>
        </w:rPr>
        <w:t xml:space="preserve"> طاعات علمی و عملی را ایمان گویند، و  ب</w:t>
      </w:r>
      <w:r w:rsidR="000D7BA9" w:rsidRPr="00FA4E15">
        <w:rPr>
          <w:rStyle w:val="Char5"/>
          <w:rFonts w:hint="cs"/>
          <w:rtl/>
        </w:rPr>
        <w:t>ند</w:t>
      </w:r>
      <w:r w:rsidR="0007388D" w:rsidRPr="00FA4E15">
        <w:rPr>
          <w:rStyle w:val="Char5"/>
          <w:rFonts w:hint="cs"/>
          <w:rtl/>
        </w:rPr>
        <w:t>ۀ</w:t>
      </w:r>
      <w:r w:rsidR="000D7BA9" w:rsidRPr="00FA4E15">
        <w:rPr>
          <w:rStyle w:val="Char5"/>
          <w:rFonts w:hint="cs"/>
          <w:rtl/>
        </w:rPr>
        <w:t xml:space="preserve"> گناهکار را مؤمن نمی‌شمارند.</w:t>
      </w:r>
    </w:p>
    <w:p w:rsidR="00EA06DC" w:rsidRPr="00FA4E15" w:rsidRDefault="00EA06DC" w:rsidP="00BC44A5">
      <w:pPr>
        <w:pStyle w:val="ListParagraph"/>
        <w:numPr>
          <w:ilvl w:val="0"/>
          <w:numId w:val="48"/>
        </w:numPr>
        <w:jc w:val="both"/>
        <w:rPr>
          <w:rStyle w:val="Char5"/>
          <w:rtl/>
        </w:rPr>
      </w:pPr>
      <w:r w:rsidRPr="00FA4E15">
        <w:rPr>
          <w:rStyle w:val="Char5"/>
          <w:rFonts w:hint="cs"/>
          <w:rtl/>
        </w:rPr>
        <w:t>خوارج، ایمان را در قول و عمل و اعتقاد قلبی می‌دانند و  بنده را به</w:t>
      </w:r>
      <w:r w:rsidR="000D7BA9" w:rsidRPr="00FA4E15">
        <w:rPr>
          <w:rStyle w:val="Char5"/>
          <w:rFonts w:hint="cs"/>
          <w:rtl/>
        </w:rPr>
        <w:t xml:space="preserve"> گناهی که بکند کافر می‌پندارند.</w:t>
      </w:r>
    </w:p>
    <w:p w:rsidR="00EA06DC" w:rsidRPr="00FA4E15" w:rsidRDefault="00EA06DC" w:rsidP="00BC44A5">
      <w:pPr>
        <w:pStyle w:val="ListParagraph"/>
        <w:numPr>
          <w:ilvl w:val="0"/>
          <w:numId w:val="48"/>
        </w:numPr>
        <w:jc w:val="both"/>
        <w:rPr>
          <w:rStyle w:val="Char5"/>
          <w:rtl/>
        </w:rPr>
      </w:pPr>
      <w:r w:rsidRPr="00FA4E15">
        <w:rPr>
          <w:rStyle w:val="Char5"/>
          <w:rFonts w:hint="cs"/>
          <w:rtl/>
        </w:rPr>
        <w:t>گروهی، ایمان را قول فرد</w:t>
      </w:r>
      <w:r w:rsidR="000D7BA9" w:rsidRPr="00FA4E15">
        <w:rPr>
          <w:rStyle w:val="Char5"/>
          <w:rFonts w:hint="cs"/>
          <w:rtl/>
        </w:rPr>
        <w:t>، و جماعتی معرفت تنها می‌دانند.</w:t>
      </w:r>
    </w:p>
    <w:p w:rsidR="00EA06DC" w:rsidRPr="00FA4E15" w:rsidRDefault="00EA06DC" w:rsidP="00FA4E15">
      <w:pPr>
        <w:ind w:firstLine="284"/>
        <w:jc w:val="both"/>
        <w:rPr>
          <w:rStyle w:val="Char5"/>
          <w:rtl/>
        </w:rPr>
      </w:pPr>
      <w:r w:rsidRPr="00FA4E15">
        <w:rPr>
          <w:rStyle w:val="Char5"/>
          <w:rFonts w:hint="cs"/>
          <w:rtl/>
        </w:rPr>
        <w:t>رویهمرفته می‌توان ایمان را دو نوع دانست</w:t>
      </w:r>
      <w:r w:rsidR="000D7BA9" w:rsidRPr="00FA4E15">
        <w:rPr>
          <w:rStyle w:val="Char5"/>
          <w:rFonts w:hint="cs"/>
          <w:rtl/>
        </w:rPr>
        <w:t>،</w:t>
      </w:r>
      <w:r w:rsidRPr="00FA4E15">
        <w:rPr>
          <w:rStyle w:val="Char5"/>
          <w:rFonts w:hint="cs"/>
          <w:rtl/>
        </w:rPr>
        <w:t xml:space="preserve"> گروهی مانند فضیل عیاض، بشر حافی، خیر النساج، سمنون المحبّ، ابوحمز</w:t>
      </w:r>
      <w:r w:rsidR="00D8282A" w:rsidRPr="00FA4E15">
        <w:rPr>
          <w:rStyle w:val="Char5"/>
          <w:rFonts w:hint="cs"/>
          <w:rtl/>
        </w:rPr>
        <w:t>ه</w:t>
      </w:r>
      <w:r w:rsidRPr="00FA4E15">
        <w:rPr>
          <w:rStyle w:val="Char5"/>
          <w:rFonts w:hint="cs"/>
          <w:rtl/>
        </w:rPr>
        <w:t xml:space="preserve"> بغدادی، محمد جویری، و جماعتی از فقهای امت چون مالک و شافعی و احمد حنبل، ایمان را قول و تصدیق و عمل می‌شمارند. و گروهی مانند ابراهیم ادهم، ذوالنون مصری، بایزید بسطامی، حاتم، ابوسلیمان دارانی، حارث محاسبی، جنید بغدادی، سهل‌ بن عبدالله، شقیق و محمد بن فضل بلخی، ابوحنیفه، حسین  بن فضل بلخی، محمد بن حسن، داود طائی و ابویوسف رحمه‌الله علیهم ایمان را قول و تصدیق می‌دانند</w:t>
      </w:r>
      <w:r w:rsidRPr="00694B9D">
        <w:rPr>
          <w:rStyle w:val="Char5"/>
          <w:vertAlign w:val="superscript"/>
          <w:rtl/>
        </w:rPr>
        <w:footnoteReference w:id="284"/>
      </w:r>
      <w:r w:rsidR="000D7BA9" w:rsidRPr="00FA4E15">
        <w:rPr>
          <w:rStyle w:val="Char5"/>
          <w:rFonts w:hint="cs"/>
          <w:rtl/>
        </w:rPr>
        <w:t>.</w:t>
      </w:r>
    </w:p>
    <w:p w:rsidR="00EA06DC" w:rsidRPr="00FA4E15" w:rsidRDefault="00EA06DC" w:rsidP="00D360FA">
      <w:pPr>
        <w:pStyle w:val="ListParagraph"/>
        <w:numPr>
          <w:ilvl w:val="0"/>
          <w:numId w:val="46"/>
        </w:numPr>
        <w:ind w:left="641" w:hanging="357"/>
        <w:jc w:val="both"/>
        <w:rPr>
          <w:rStyle w:val="Char5"/>
          <w:rtl/>
        </w:rPr>
      </w:pPr>
      <w:r w:rsidRPr="00FA4E15">
        <w:rPr>
          <w:rStyle w:val="Char5"/>
          <w:rFonts w:hint="cs"/>
          <w:rtl/>
        </w:rPr>
        <w:t xml:space="preserve"> سخن امام شافعی دربار</w:t>
      </w:r>
      <w:r w:rsidR="000D7BA9" w:rsidRPr="00FA4E15">
        <w:rPr>
          <w:rStyle w:val="Char5"/>
          <w:rFonts w:hint="cs"/>
          <w:rtl/>
        </w:rPr>
        <w:t>ه خوردن:</w:t>
      </w:r>
    </w:p>
    <w:p w:rsidR="00EA06DC" w:rsidRPr="00FA4E15" w:rsidRDefault="00EA06DC" w:rsidP="00FA4E15">
      <w:pPr>
        <w:ind w:firstLine="284"/>
        <w:jc w:val="both"/>
        <w:rPr>
          <w:rStyle w:val="Char5"/>
          <w:rtl/>
        </w:rPr>
      </w:pPr>
      <w:r w:rsidRPr="00FA4E15">
        <w:rPr>
          <w:rStyle w:val="Char5"/>
          <w:rFonts w:hint="cs"/>
          <w:rtl/>
        </w:rPr>
        <w:t>خوردن و خوابیدن از عرایز ارزشمند و زندگی‌بخش آدمی است و افراط و اسراف در آنها انسان را برد</w:t>
      </w:r>
      <w:r w:rsidR="000D7BA9" w:rsidRPr="00FA4E15">
        <w:rPr>
          <w:rStyle w:val="Char5"/>
          <w:rFonts w:hint="cs"/>
          <w:rtl/>
        </w:rPr>
        <w:t>ه</w:t>
      </w:r>
      <w:r w:rsidRPr="00FA4E15">
        <w:rPr>
          <w:rStyle w:val="Char5"/>
          <w:rFonts w:hint="cs"/>
          <w:rtl/>
        </w:rPr>
        <w:t xml:space="preserve"> خود می‌سازند و هویت و شخصیت متعالی را از او می‌گیرند و آدمی را اسیر</w:t>
      </w:r>
      <w:r w:rsidR="000D7BA9" w:rsidRPr="00FA4E15">
        <w:rPr>
          <w:rStyle w:val="Char5"/>
          <w:rFonts w:hint="cs"/>
          <w:rtl/>
        </w:rPr>
        <w:t xml:space="preserve"> و زندانی شهوت و شکم می‌نمایند.</w:t>
      </w:r>
    </w:p>
    <w:p w:rsidR="00EA06DC" w:rsidRPr="00FA4E15" w:rsidRDefault="00EA06DC" w:rsidP="00FA4E15">
      <w:pPr>
        <w:ind w:firstLine="284"/>
        <w:jc w:val="both"/>
        <w:rPr>
          <w:rStyle w:val="Char5"/>
          <w:rtl/>
        </w:rPr>
      </w:pPr>
      <w:r w:rsidRPr="00FA4E15">
        <w:rPr>
          <w:rStyle w:val="Char5"/>
          <w:rFonts w:hint="cs"/>
          <w:rtl/>
        </w:rPr>
        <w:t>امام شافعی می‌گوید:</w:t>
      </w:r>
      <w:r w:rsidR="000D7BA9" w:rsidRPr="00FA4E15">
        <w:rPr>
          <w:rStyle w:val="Char5"/>
          <w:rFonts w:hint="cs"/>
          <w:rtl/>
        </w:rPr>
        <w:t xml:space="preserve"> </w:t>
      </w:r>
      <w:r w:rsidR="000D7BA9" w:rsidRPr="00D360FA">
        <w:rPr>
          <w:rStyle w:val="Char1"/>
          <w:rFonts w:hint="cs"/>
          <w:rtl/>
        </w:rPr>
        <w:t>«</w:t>
      </w:r>
      <w:r w:rsidRPr="00D360FA">
        <w:rPr>
          <w:rStyle w:val="Char1"/>
          <w:rtl/>
        </w:rPr>
        <w:t>من کان همّته مایدخل ف</w:t>
      </w:r>
      <w:r w:rsidR="000D7BA9" w:rsidRPr="00D360FA">
        <w:rPr>
          <w:rStyle w:val="Char1"/>
          <w:rFonts w:hint="cs"/>
          <w:rtl/>
        </w:rPr>
        <w:t>ي</w:t>
      </w:r>
      <w:r w:rsidRPr="00D360FA">
        <w:rPr>
          <w:rStyle w:val="Char1"/>
          <w:rtl/>
        </w:rPr>
        <w:t xml:space="preserve"> جوفه فإنّ قیمته مایخرج منه</w:t>
      </w:r>
      <w:r w:rsidR="000D7BA9" w:rsidRPr="00D360FA">
        <w:rPr>
          <w:rStyle w:val="Char1"/>
          <w:rFonts w:hint="cs"/>
          <w:rtl/>
        </w:rPr>
        <w:t>»</w:t>
      </w:r>
      <w:r w:rsidRPr="00311E4B">
        <w:rPr>
          <w:rFonts w:ascii="Lotus Linotype" w:hAnsi="Lotus Linotype" w:cs="Lotus Linotype"/>
          <w:spacing w:val="-4"/>
          <w:sz w:val="26"/>
          <w:szCs w:val="26"/>
          <w:rtl/>
          <w:lang w:bidi="fa-IR"/>
        </w:rPr>
        <w:t>.</w:t>
      </w:r>
      <w:r w:rsidRPr="00B67020">
        <w:rPr>
          <w:rStyle w:val="Char5"/>
          <w:rFonts w:hint="cs"/>
          <w:rtl/>
        </w:rPr>
        <w:t xml:space="preserve"> </w:t>
      </w:r>
      <w:r w:rsidR="000D7BA9" w:rsidRPr="000D7BA9">
        <w:rPr>
          <w:rFonts w:cs="Traditional Arabic" w:hint="cs"/>
          <w:spacing w:val="-4"/>
          <w:sz w:val="26"/>
          <w:szCs w:val="26"/>
          <w:rtl/>
          <w:lang w:bidi="fa-IR"/>
        </w:rPr>
        <w:t>«</w:t>
      </w:r>
      <w:r w:rsidR="00D360FA">
        <w:rPr>
          <w:rStyle w:val="Char5"/>
          <w:rFonts w:hint="cs"/>
          <w:rtl/>
        </w:rPr>
        <w:t>هر</w:t>
      </w:r>
      <w:r w:rsidRPr="00B67020">
        <w:rPr>
          <w:rStyle w:val="Char5"/>
          <w:rFonts w:hint="cs"/>
          <w:rtl/>
        </w:rPr>
        <w:t>کس که همتش آن چیزی باشد که در شکمش داخل می‌شود، ارزشش آن چیزی است که از آن بیرون می‌آید</w:t>
      </w:r>
      <w:r w:rsidR="000D7BA9" w:rsidRPr="000D7BA9">
        <w:rPr>
          <w:rFonts w:cs="Traditional Arabic" w:hint="cs"/>
          <w:spacing w:val="-4"/>
          <w:sz w:val="26"/>
          <w:szCs w:val="26"/>
          <w:rtl/>
          <w:lang w:bidi="fa-IR"/>
        </w:rPr>
        <w:t>»</w:t>
      </w:r>
      <w:r w:rsidRPr="00B67020">
        <w:rPr>
          <w:rStyle w:val="Char5"/>
          <w:rFonts w:hint="cs"/>
          <w:rtl/>
        </w:rPr>
        <w:t xml:space="preserve">. </w:t>
      </w:r>
      <w:r w:rsidRPr="00FA4E15">
        <w:rPr>
          <w:rStyle w:val="Char5"/>
          <w:rFonts w:hint="cs"/>
          <w:rtl/>
        </w:rPr>
        <w:t>یعنی شکمباره و پرخور، ماحصلی جز دفع فضولات ندارد</w:t>
      </w:r>
      <w:r w:rsidRPr="00694B9D">
        <w:rPr>
          <w:rStyle w:val="Char5"/>
          <w:vertAlign w:val="superscript"/>
          <w:rtl/>
        </w:rPr>
        <w:footnoteReference w:id="285"/>
      </w:r>
      <w:r w:rsidR="000D7BA9" w:rsidRPr="00FA4E15">
        <w:rPr>
          <w:rStyle w:val="Char5"/>
          <w:rFonts w:hint="cs"/>
          <w:rtl/>
        </w:rPr>
        <w:t>.</w:t>
      </w:r>
    </w:p>
    <w:p w:rsidR="00EA06DC" w:rsidRDefault="00EA06DC" w:rsidP="002330F9">
      <w:pPr>
        <w:pStyle w:val="a1"/>
        <w:rPr>
          <w:rtl/>
        </w:rPr>
      </w:pPr>
      <w:bookmarkStart w:id="198" w:name="_Toc178871387"/>
      <w:bookmarkStart w:id="199" w:name="_Toc436077746"/>
      <w:r>
        <w:rPr>
          <w:rFonts w:hint="cs"/>
          <w:rtl/>
        </w:rPr>
        <w:t>امام مالک، استادِ شافعی</w:t>
      </w:r>
      <w:bookmarkEnd w:id="198"/>
      <w:bookmarkEnd w:id="199"/>
    </w:p>
    <w:p w:rsidR="00EA06DC" w:rsidRPr="00FA4E15" w:rsidRDefault="00EA06DC" w:rsidP="00FA4E15">
      <w:pPr>
        <w:ind w:firstLine="284"/>
        <w:jc w:val="both"/>
        <w:rPr>
          <w:rStyle w:val="Char5"/>
          <w:rtl/>
        </w:rPr>
      </w:pPr>
      <w:r w:rsidRPr="00FA4E15">
        <w:rPr>
          <w:rStyle w:val="Char5"/>
          <w:rFonts w:hint="cs"/>
          <w:rtl/>
        </w:rPr>
        <w:t>امام شافعی که به ادراک، فتوت، تقوی و ورع مشهور است در مدین</w:t>
      </w:r>
      <w:r w:rsidR="000D7BA9" w:rsidRPr="00FA4E15">
        <w:rPr>
          <w:rStyle w:val="Char5"/>
          <w:rFonts w:hint="cs"/>
          <w:rtl/>
        </w:rPr>
        <w:t>ه</w:t>
      </w:r>
      <w:r w:rsidRPr="00FA4E15">
        <w:rPr>
          <w:rStyle w:val="Char5"/>
          <w:rFonts w:hint="cs"/>
          <w:rtl/>
        </w:rPr>
        <w:t xml:space="preserve"> منوره به محضر امام مالک  بن انس رسید و از دانش و معرفت او کسب تلمذ و تعلم می‌نمود و همواره به استادی آن مرد بزرگ افتخار می‌کرد و او را در هم</w:t>
      </w:r>
      <w:r w:rsidR="0007388D" w:rsidRPr="00FA4E15">
        <w:rPr>
          <w:rStyle w:val="Char5"/>
          <w:rFonts w:hint="cs"/>
          <w:rtl/>
        </w:rPr>
        <w:t>ۀ</w:t>
      </w:r>
      <w:r w:rsidRPr="00FA4E15">
        <w:rPr>
          <w:rStyle w:val="Char5"/>
          <w:rFonts w:hint="cs"/>
          <w:rtl/>
        </w:rPr>
        <w:t xml:space="preserve"> احوال و حالات گرامی می‌داشت</w:t>
      </w:r>
      <w:r w:rsidRPr="00694B9D">
        <w:rPr>
          <w:rStyle w:val="Char5"/>
          <w:vertAlign w:val="superscript"/>
          <w:rtl/>
        </w:rPr>
        <w:footnoteReference w:id="286"/>
      </w:r>
      <w:r w:rsidR="000D7BA9" w:rsidRPr="00FA4E15">
        <w:rPr>
          <w:rStyle w:val="Char5"/>
          <w:rFonts w:hint="cs"/>
          <w:rtl/>
        </w:rPr>
        <w:t>.</w:t>
      </w:r>
    </w:p>
    <w:p w:rsidR="00EA06DC" w:rsidRDefault="00EA06DC" w:rsidP="002330F9">
      <w:pPr>
        <w:pStyle w:val="a1"/>
        <w:rPr>
          <w:rtl/>
        </w:rPr>
      </w:pPr>
      <w:bookmarkStart w:id="200" w:name="_Toc178871388"/>
      <w:bookmarkStart w:id="201" w:name="_Toc436077747"/>
      <w:r>
        <w:rPr>
          <w:rFonts w:hint="cs"/>
          <w:rtl/>
        </w:rPr>
        <w:t>ابوالقاسم عبدالکریم  بن‌ هوازن قشیری</w:t>
      </w:r>
      <w:r w:rsidRPr="00694B9D">
        <w:rPr>
          <w:rFonts w:cs="IRNazli"/>
          <w:vertAlign w:val="superscript"/>
          <w:rtl/>
        </w:rPr>
        <w:footnoteReference w:id="287"/>
      </w:r>
      <w:bookmarkEnd w:id="200"/>
      <w:bookmarkEnd w:id="201"/>
    </w:p>
    <w:p w:rsidR="00EA06DC" w:rsidRPr="00FA4E15" w:rsidRDefault="00EA06DC" w:rsidP="00FA4E15">
      <w:pPr>
        <w:ind w:firstLine="284"/>
        <w:jc w:val="both"/>
        <w:rPr>
          <w:rStyle w:val="Char5"/>
          <w:rtl/>
        </w:rPr>
      </w:pPr>
      <w:r w:rsidRPr="00FA4E15">
        <w:rPr>
          <w:rStyle w:val="Char5"/>
          <w:rFonts w:hint="cs"/>
          <w:rtl/>
        </w:rPr>
        <w:t>عارف بزرگ و سالک طریق معرفت، ابوالقاسم قشیری در اثر جاویدانش «رسال</w:t>
      </w:r>
      <w:r w:rsidR="000D7BA9" w:rsidRPr="00FA4E15">
        <w:rPr>
          <w:rStyle w:val="Char5"/>
          <w:rFonts w:hint="cs"/>
          <w:rtl/>
        </w:rPr>
        <w:t>ه</w:t>
      </w:r>
      <w:r w:rsidRPr="00FA4E15">
        <w:rPr>
          <w:rStyle w:val="Char5"/>
          <w:rFonts w:hint="cs"/>
          <w:rtl/>
        </w:rPr>
        <w:t xml:space="preserve"> قشیریه»</w:t>
      </w:r>
      <w:r w:rsidRPr="00694B9D">
        <w:rPr>
          <w:rStyle w:val="Char5"/>
          <w:vertAlign w:val="superscript"/>
          <w:rtl/>
        </w:rPr>
        <w:footnoteReference w:id="288"/>
      </w:r>
      <w:r w:rsidRPr="00FA4E15">
        <w:rPr>
          <w:rStyle w:val="Char5"/>
          <w:rFonts w:hint="cs"/>
          <w:rtl/>
        </w:rPr>
        <w:t xml:space="preserve"> امامان چهارگانه را چنین می‌</w:t>
      </w:r>
      <w:r w:rsidR="000D7BA9" w:rsidRPr="00FA4E15">
        <w:rPr>
          <w:rStyle w:val="Char5"/>
          <w:rFonts w:hint="cs"/>
          <w:rtl/>
        </w:rPr>
        <w:t>ستاید.</w:t>
      </w:r>
    </w:p>
    <w:p w:rsidR="00EA06DC" w:rsidRDefault="00EA06DC" w:rsidP="002330F9">
      <w:pPr>
        <w:pStyle w:val="a1"/>
        <w:rPr>
          <w:rtl/>
        </w:rPr>
      </w:pPr>
      <w:bookmarkStart w:id="202" w:name="_Toc178871389"/>
      <w:bookmarkStart w:id="203" w:name="_Toc436077748"/>
      <w:r>
        <w:rPr>
          <w:rFonts w:hint="cs"/>
          <w:rtl/>
        </w:rPr>
        <w:t>ابوحنیفه و ابوسلیمان و داود طائی</w:t>
      </w:r>
      <w:bookmarkEnd w:id="202"/>
      <w:bookmarkEnd w:id="20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گویند: داود طائی پیش ابوحنیفه نشسته بود و ابوحنیفه گفت: ای داود علم آموختی، داود گفت چه باقی مانده است؟ گفت: عمل. و از آن پس یکسال در حضور، نشست و لب به سخن نگشود تا اینکه به مقامات معنوی رسید. و چون فرمان یافت یکی از صلحا او را به خواب دید که می‌دوید، گفتند چیست؟ گفت اکنون از زندان آزاد شدم، مرد بیدار شد، بامداد بود، خبر آمد که داود طائی درگذشت</w:t>
      </w:r>
      <w:r w:rsidRPr="00694B9D">
        <w:rPr>
          <w:rStyle w:val="Char5"/>
          <w:vertAlign w:val="superscript"/>
          <w:rtl/>
        </w:rPr>
        <w:footnoteReference w:id="289"/>
      </w:r>
      <w:r w:rsidR="000D7BA9" w:rsidRPr="00FA4E15">
        <w:rPr>
          <w:rStyle w:val="Char5"/>
          <w:rFonts w:hint="cs"/>
          <w:rtl/>
        </w:rPr>
        <w:t>.</w:t>
      </w:r>
    </w:p>
    <w:p w:rsidR="00EA06DC" w:rsidRDefault="00EA06DC" w:rsidP="002330F9">
      <w:pPr>
        <w:pStyle w:val="a1"/>
        <w:rPr>
          <w:rtl/>
        </w:rPr>
      </w:pPr>
      <w:bookmarkStart w:id="204" w:name="_Toc178871390"/>
      <w:bookmarkStart w:id="205" w:name="_Toc436077749"/>
      <w:r>
        <w:rPr>
          <w:rFonts w:hint="cs"/>
          <w:rtl/>
        </w:rPr>
        <w:t>ورع ابوحنیفه</w:t>
      </w:r>
      <w:bookmarkEnd w:id="204"/>
      <w:bookmarkEnd w:id="205"/>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حکایت کنند که بوحنیفه</w:t>
      </w:r>
      <w:r w:rsidR="000D7BA9">
        <w:rPr>
          <w:rFonts w:cs="CTraditional Arabic" w:hint="cs"/>
          <w:rtl/>
          <w:lang w:bidi="fa-IR"/>
        </w:rPr>
        <w:t>/</w:t>
      </w:r>
      <w:r w:rsidRPr="00FA4E15">
        <w:rPr>
          <w:rStyle w:val="Char5"/>
          <w:rFonts w:hint="cs"/>
          <w:rtl/>
        </w:rPr>
        <w:t xml:space="preserve"> در سایه درخت متعلق به بدهکار خویش نمی‌نشست، علت این کار را از او پرسیدند گفت: «در خبر است که هر قرضی که از آن نفعی به تو رسید ربا بود»</w:t>
      </w:r>
      <w:r w:rsidRPr="00694B9D">
        <w:rPr>
          <w:rStyle w:val="Char5"/>
          <w:vertAlign w:val="superscript"/>
          <w:rtl/>
        </w:rPr>
        <w:footnoteReference w:id="290"/>
      </w:r>
      <w:r w:rsidR="000D7BA9" w:rsidRPr="00FA4E15">
        <w:rPr>
          <w:rStyle w:val="Char5"/>
          <w:rFonts w:hint="cs"/>
          <w:rtl/>
        </w:rPr>
        <w:t>.</w:t>
      </w:r>
    </w:p>
    <w:p w:rsidR="00EA06DC" w:rsidRDefault="00EA06DC" w:rsidP="002330F9">
      <w:pPr>
        <w:pStyle w:val="a1"/>
        <w:rPr>
          <w:rtl/>
        </w:rPr>
      </w:pPr>
      <w:bookmarkStart w:id="206" w:name="_Toc178871395"/>
      <w:bookmarkStart w:id="207" w:name="_Toc436077750"/>
      <w:r>
        <w:rPr>
          <w:rFonts w:hint="cs"/>
          <w:rtl/>
        </w:rPr>
        <w:t>فراست شافعی</w:t>
      </w:r>
      <w:bookmarkEnd w:id="206"/>
      <w:bookmarkEnd w:id="207"/>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گویند: شافعی و محمد بن حسن</w:t>
      </w:r>
      <w:r w:rsidRPr="00694B9D">
        <w:rPr>
          <w:rStyle w:val="Char5"/>
          <w:vertAlign w:val="superscript"/>
          <w:rtl/>
        </w:rPr>
        <w:footnoteReference w:id="291"/>
      </w:r>
      <w:r w:rsidRPr="00FA4E15">
        <w:rPr>
          <w:rStyle w:val="Char5"/>
          <w:rFonts w:hint="cs"/>
          <w:rtl/>
        </w:rPr>
        <w:t xml:space="preserve"> در مسجدالحرام بودند مردی وارد شد، محمد بن حسن گفت: چنین دانم که او درودگر</w:t>
      </w:r>
      <w:r w:rsidRPr="00694B9D">
        <w:rPr>
          <w:rStyle w:val="Char5"/>
          <w:vertAlign w:val="superscript"/>
          <w:rtl/>
        </w:rPr>
        <w:footnoteReference w:id="292"/>
      </w:r>
      <w:r w:rsidRPr="00FA4E15">
        <w:rPr>
          <w:rStyle w:val="Char5"/>
          <w:rFonts w:hint="cs"/>
          <w:rtl/>
        </w:rPr>
        <w:t xml:space="preserve"> است، شافعی گفت: که من چنین دانم که او آهنگر است او را از این جریان پرسیدند گفت پیش از این آهنگری می‌کردم و اکنون درودگر می‌باشم</w:t>
      </w:r>
      <w:r w:rsidRPr="00694B9D">
        <w:rPr>
          <w:rStyle w:val="Char5"/>
          <w:vertAlign w:val="superscript"/>
          <w:rtl/>
        </w:rPr>
        <w:footnoteReference w:id="293"/>
      </w:r>
      <w:r w:rsidR="000D7BA9" w:rsidRPr="00FA4E15">
        <w:rPr>
          <w:rStyle w:val="Char5"/>
          <w:rFonts w:hint="cs"/>
          <w:rtl/>
        </w:rPr>
        <w:t>.</w:t>
      </w:r>
    </w:p>
    <w:p w:rsidR="00EA06DC" w:rsidRPr="00FA4E15" w:rsidRDefault="00EA06DC" w:rsidP="00FA4E15">
      <w:pPr>
        <w:ind w:firstLine="284"/>
        <w:jc w:val="both"/>
        <w:rPr>
          <w:rStyle w:val="Char5"/>
          <w:rtl/>
        </w:rPr>
      </w:pPr>
      <w:r w:rsidRPr="00F21CA9">
        <w:rPr>
          <w:rStyle w:val="Char6"/>
          <w:rFonts w:hint="cs"/>
          <w:rtl/>
        </w:rPr>
        <w:t>تذکر:</w:t>
      </w:r>
      <w:r w:rsidRPr="00FA4E15">
        <w:rPr>
          <w:rStyle w:val="Char5"/>
          <w:rFonts w:hint="cs"/>
          <w:rtl/>
        </w:rPr>
        <w:t xml:space="preserve"> آنچه که شافعی و محمد بن حسن گفته‌اند، نمونه‌ای از فراست و روشن‌بینی انسان مؤمن است. کتانی می‌گوید: فراست، مکاشفه یقین و معاین</w:t>
      </w:r>
      <w:r w:rsidR="000D7BA9" w:rsidRPr="00FA4E15">
        <w:rPr>
          <w:rStyle w:val="Char5"/>
          <w:rFonts w:hint="cs"/>
          <w:rtl/>
        </w:rPr>
        <w:t>ه</w:t>
      </w:r>
      <w:r w:rsidRPr="00FA4E15">
        <w:rPr>
          <w:rStyle w:val="Char5"/>
          <w:rFonts w:hint="cs"/>
          <w:rtl/>
        </w:rPr>
        <w:t xml:space="preserve"> غیب اس</w:t>
      </w:r>
      <w:r w:rsidR="000D7BA9" w:rsidRPr="00FA4E15">
        <w:rPr>
          <w:rStyle w:val="Char5"/>
          <w:rFonts w:hint="cs"/>
          <w:rtl/>
        </w:rPr>
        <w:t>ت که از مقام‌های ایمان می‌باشد.</w:t>
      </w:r>
    </w:p>
    <w:p w:rsidR="00EA06DC" w:rsidRPr="00FA4E15" w:rsidRDefault="00EA06DC" w:rsidP="00FA4E15">
      <w:pPr>
        <w:ind w:firstLine="284"/>
        <w:jc w:val="both"/>
        <w:rPr>
          <w:rStyle w:val="Char5"/>
          <w:rtl/>
        </w:rPr>
      </w:pPr>
      <w:r w:rsidRPr="00FA4E15">
        <w:rPr>
          <w:rStyle w:val="Char5"/>
          <w:rFonts w:hint="cs"/>
          <w:rtl/>
        </w:rPr>
        <w:t>دل به دستگاه گیرنده‌‌ای شبیه است که امواج صوتی و رادیویی و تلویزیونی را می‌گیرد همچنان که با آیفون می‌توان از مکالمات افرادی که در اتاقی نشسته‌اند آگاه شد، هر زمان که دل از دریا و مکر و فریب خالی گردد و با ذکر و فکر، صیقلی پیدا کند، به صورت آینه‌ای درمی‌آید، که حقایق را به تناسب ش</w:t>
      </w:r>
      <w:r w:rsidR="000D7BA9" w:rsidRPr="00FA4E15">
        <w:rPr>
          <w:rStyle w:val="Char5"/>
          <w:rFonts w:hint="cs"/>
          <w:rtl/>
        </w:rPr>
        <w:t>فافی و نورانیت، در خود می‌بیند.</w:t>
      </w:r>
    </w:p>
    <w:p w:rsidR="00EA06DC" w:rsidRPr="00FA4E15" w:rsidRDefault="00EA06DC" w:rsidP="00FA4E15">
      <w:pPr>
        <w:ind w:firstLine="284"/>
        <w:jc w:val="both"/>
        <w:rPr>
          <w:rStyle w:val="Char5"/>
          <w:rtl/>
        </w:rPr>
      </w:pPr>
      <w:r w:rsidRPr="00FA4E15">
        <w:rPr>
          <w:rStyle w:val="Char5"/>
          <w:rFonts w:hint="cs"/>
          <w:rtl/>
        </w:rPr>
        <w:t>البته موضوع روشن‌بینی را نمی‌توان فقط به پاکی و صفای شخص ارتباط دهیم بلکه کسانی نیز در دنیا وجود دارند که افکار و اندیشه‌ها را، از دور می‌خوانند. امروزه تله‌پاتی، ارتباط و انتقال فکری بین دو نفر و روشن‌بینی و دیدن پدیده‌های عالم، با چشمی برتر از چشم عادی، غیر قابل انکار است و دانشمندانی از قبیل دکتر آلفرد بکمن (در سال 1891 میلادی) و دکتر ژوزف ماکسول دربار</w:t>
      </w:r>
      <w:r w:rsidR="00D8282A" w:rsidRPr="00FA4E15">
        <w:rPr>
          <w:rStyle w:val="Char5"/>
          <w:rFonts w:hint="cs"/>
          <w:rtl/>
        </w:rPr>
        <w:t>ه</w:t>
      </w:r>
      <w:r w:rsidRPr="00FA4E15">
        <w:rPr>
          <w:rStyle w:val="Char5"/>
          <w:rFonts w:hint="cs"/>
          <w:rtl/>
        </w:rPr>
        <w:t xml:space="preserve"> آن گزارش جامعی داده‌اند</w:t>
      </w:r>
      <w:r w:rsidRPr="00694B9D">
        <w:rPr>
          <w:rStyle w:val="Char5"/>
          <w:vertAlign w:val="superscript"/>
          <w:rtl/>
        </w:rPr>
        <w:footnoteReference w:id="294"/>
      </w:r>
      <w:r w:rsidR="000D7BA9" w:rsidRPr="00FA4E15">
        <w:rPr>
          <w:rStyle w:val="Char5"/>
          <w:rFonts w:hint="cs"/>
          <w:rtl/>
        </w:rPr>
        <w:t>.</w:t>
      </w:r>
    </w:p>
    <w:p w:rsidR="00EA06DC" w:rsidRDefault="00EA06DC" w:rsidP="002330F9">
      <w:pPr>
        <w:pStyle w:val="a1"/>
        <w:rPr>
          <w:rtl/>
        </w:rPr>
      </w:pPr>
      <w:bookmarkStart w:id="208" w:name="_Toc178871396"/>
      <w:bookmarkStart w:id="209" w:name="_Toc436077751"/>
      <w:r>
        <w:rPr>
          <w:rFonts w:hint="cs"/>
          <w:rtl/>
        </w:rPr>
        <w:t>بخشش شافعی</w:t>
      </w:r>
      <w:bookmarkEnd w:id="208"/>
      <w:bookmarkEnd w:id="209"/>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مردان طریق حق و سکانداران کشتی معرفت هرگز اسیر زرق و برق و تکاثرطلبی دنیا نشده‌اند و با گذشت‌ها و ایثارها به دیگران</w:t>
      </w:r>
      <w:r w:rsidR="000D7BA9" w:rsidRPr="00FA4E15">
        <w:rPr>
          <w:rStyle w:val="Char5"/>
          <w:rFonts w:hint="cs"/>
          <w:rtl/>
        </w:rPr>
        <w:t xml:space="preserve"> درس آزادگی و مردانگی داده‌اند:</w:t>
      </w:r>
    </w:p>
    <w:p w:rsidR="00EA06DC" w:rsidRDefault="00EA06DC" w:rsidP="00FA4E15">
      <w:pPr>
        <w:widowControl w:val="0"/>
        <w:ind w:firstLine="284"/>
        <w:jc w:val="both"/>
        <w:rPr>
          <w:rStyle w:val="Char5"/>
        </w:rPr>
      </w:pPr>
      <w:r w:rsidRPr="00FA4E15">
        <w:rPr>
          <w:rStyle w:val="Char5"/>
          <w:rFonts w:hint="cs"/>
          <w:rtl/>
        </w:rPr>
        <w:t>گویند چون شافعی از صنعا به مکه آمده ده هزار دینار با خود داشت، گفتند باید با این دینارها زمین یا گوسفند خرید! امام در خارج مکه خیمه زد و هم</w:t>
      </w:r>
      <w:r w:rsidR="000D7BA9" w:rsidRPr="00FA4E15">
        <w:rPr>
          <w:rStyle w:val="Char5"/>
          <w:rFonts w:hint="cs"/>
          <w:rtl/>
        </w:rPr>
        <w:t>ه</w:t>
      </w:r>
      <w:r w:rsidRPr="00FA4E15">
        <w:rPr>
          <w:rStyle w:val="Char5"/>
          <w:rFonts w:hint="cs"/>
          <w:rtl/>
        </w:rPr>
        <w:t xml:space="preserve"> دینارها را فروریخت، و هر که درآمد یک مشت زر به او داد، و هنگام نماز ظهر چیزی باقی نماند، و برخاست و جامه بیفشاند</w:t>
      </w:r>
      <w:r w:rsidRPr="00694B9D">
        <w:rPr>
          <w:rStyle w:val="Char5"/>
          <w:vertAlign w:val="superscript"/>
          <w:rtl/>
        </w:rPr>
        <w:footnoteReference w:id="295"/>
      </w:r>
      <w:r w:rsidR="000D7BA9" w:rsidRPr="00FA4E15">
        <w:rPr>
          <w:rStyle w:val="Char5"/>
          <w:rFonts w:hint="cs"/>
          <w:rtl/>
        </w:rPr>
        <w:t>.</w:t>
      </w:r>
    </w:p>
    <w:p w:rsidR="00EA06DC" w:rsidRDefault="00EA06DC" w:rsidP="002330F9">
      <w:pPr>
        <w:pStyle w:val="a1"/>
        <w:rPr>
          <w:rtl/>
        </w:rPr>
      </w:pPr>
      <w:bookmarkStart w:id="210" w:name="_Toc178871400"/>
      <w:bookmarkStart w:id="211" w:name="_Toc436077752"/>
      <w:r>
        <w:rPr>
          <w:rFonts w:hint="cs"/>
          <w:rtl/>
        </w:rPr>
        <w:t>احمد حنبل و خواهر بشر حافی</w:t>
      </w:r>
      <w:bookmarkEnd w:id="210"/>
      <w:bookmarkEnd w:id="21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خواهر بشر حافی به نزد احمد بن حنبل آمد و</w:t>
      </w:r>
      <w:r w:rsidR="000D7BA9" w:rsidRPr="00FA4E15">
        <w:rPr>
          <w:rStyle w:val="Char5"/>
          <w:rFonts w:hint="cs"/>
          <w:rtl/>
        </w:rPr>
        <w:t xml:space="preserve"> </w:t>
      </w:r>
      <w:r w:rsidRPr="00FA4E15">
        <w:rPr>
          <w:rStyle w:val="Char5"/>
          <w:rFonts w:hint="cs"/>
          <w:rtl/>
        </w:rPr>
        <w:t>گفت: ما، در بام‌ها در پرتو نور چراغ‌های طاهریان دوک می‌ریسیم روا بود یا نه؟ احمد حنبل گفت: تو کیستی گفت خواهر بشر حافی، امام گفت: برای اینکه ورع از خاندان شما بیرون نرود در این روشنایی دوک نریس</w:t>
      </w:r>
      <w:r w:rsidRPr="00694B9D">
        <w:rPr>
          <w:rStyle w:val="Char5"/>
          <w:vertAlign w:val="superscript"/>
          <w:rtl/>
        </w:rPr>
        <w:footnoteReference w:id="296"/>
      </w:r>
      <w:r w:rsidR="000D7BA9" w:rsidRPr="00FA4E15">
        <w:rPr>
          <w:rStyle w:val="Char5"/>
          <w:rFonts w:hint="cs"/>
          <w:rtl/>
        </w:rPr>
        <w:t>.</w:t>
      </w:r>
    </w:p>
    <w:p w:rsidR="00EA06DC" w:rsidRDefault="00EA06DC" w:rsidP="002330F9">
      <w:pPr>
        <w:pStyle w:val="a1"/>
        <w:rPr>
          <w:rtl/>
        </w:rPr>
      </w:pPr>
      <w:bookmarkStart w:id="212" w:name="_Toc178871401"/>
      <w:bookmarkStart w:id="213" w:name="_Toc436077753"/>
      <w:r>
        <w:rPr>
          <w:rFonts w:hint="cs"/>
          <w:rtl/>
        </w:rPr>
        <w:t>ورع احمد بن حنبل</w:t>
      </w:r>
      <w:bookmarkEnd w:id="212"/>
      <w:bookmarkEnd w:id="21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امام احمد چنان پای بند رعایت احکام و دستورات شریعت بود که لحظه‌ای هم از اجرای احکام غافل نمی‌شد. گویند: امام احمد، سطلی را در مکه نزد بقالی به گروه گذاشت، چون خواست که آن را پس بگیرد بقال دو سطل را آورد و گفت</w:t>
      </w:r>
      <w:r w:rsidR="006E51C0">
        <w:rPr>
          <w:rStyle w:val="Char5"/>
          <w:rFonts w:hint="cs"/>
          <w:rtl/>
        </w:rPr>
        <w:t xml:space="preserve"> هرکدام</w:t>
      </w:r>
      <w:r w:rsidRPr="00FA4E15">
        <w:rPr>
          <w:rStyle w:val="Char5"/>
          <w:rFonts w:hint="cs"/>
          <w:rtl/>
        </w:rPr>
        <w:t xml:space="preserve"> را که مال تو است بردار. امام گفت: کار بر من مشکل شد، سطل و سیم</w:t>
      </w:r>
      <w:r w:rsidR="00570464">
        <w:rPr>
          <w:rStyle w:val="Char5"/>
          <w:rFonts w:hint="cs"/>
          <w:rtl/>
        </w:rPr>
        <w:t xml:space="preserve"> هردو</w:t>
      </w:r>
      <w:r w:rsidRPr="00FA4E15">
        <w:rPr>
          <w:rStyle w:val="Char5"/>
          <w:rFonts w:hint="cs"/>
          <w:rtl/>
        </w:rPr>
        <w:t xml:space="preserve"> برای تو!، بقال گفت: سطل تو، این است تو را آزمودم، گفت: سطل را نمی‌خواهم و برفت</w:t>
      </w:r>
      <w:r w:rsidRPr="00694B9D">
        <w:rPr>
          <w:rStyle w:val="Char5"/>
          <w:vertAlign w:val="superscript"/>
          <w:rtl/>
        </w:rPr>
        <w:footnoteReference w:id="297"/>
      </w:r>
      <w:r w:rsidR="000D7BA9" w:rsidRPr="00FA4E15">
        <w:rPr>
          <w:rStyle w:val="Char5"/>
          <w:rFonts w:hint="cs"/>
          <w:rtl/>
        </w:rPr>
        <w:t>.</w:t>
      </w:r>
    </w:p>
    <w:p w:rsidR="00EA06DC" w:rsidRDefault="00EA06DC" w:rsidP="002330F9">
      <w:pPr>
        <w:pStyle w:val="a1"/>
        <w:rPr>
          <w:rtl/>
        </w:rPr>
      </w:pPr>
      <w:bookmarkStart w:id="214" w:name="_Toc178871402"/>
      <w:bookmarkStart w:id="215" w:name="_Toc436077754"/>
      <w:r>
        <w:rPr>
          <w:rFonts w:hint="cs"/>
          <w:rtl/>
        </w:rPr>
        <w:t>امام احمد و زهد</w:t>
      </w:r>
      <w:bookmarkEnd w:id="214"/>
      <w:bookmarkEnd w:id="215"/>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امام احمد حنبل و سفیان ثوری و عیسی  بن یوسف و گروهی از پیران معرفت می‌گویند: «زهد اندر دنیا، کوتاهی اَمَل</w:t>
      </w:r>
      <w:r w:rsidRPr="00694B9D">
        <w:rPr>
          <w:rStyle w:val="Char5"/>
          <w:vertAlign w:val="superscript"/>
          <w:rtl/>
        </w:rPr>
        <w:footnoteReference w:id="298"/>
      </w:r>
      <w:r w:rsidRPr="00FA4E15">
        <w:rPr>
          <w:rStyle w:val="Char5"/>
          <w:rFonts w:hint="cs"/>
          <w:rtl/>
        </w:rPr>
        <w:t xml:space="preserve"> است»</w:t>
      </w:r>
      <w:r w:rsidRPr="00694B9D">
        <w:rPr>
          <w:rStyle w:val="Char5"/>
          <w:vertAlign w:val="superscript"/>
          <w:rtl/>
        </w:rPr>
        <w:footnoteReference w:id="299"/>
      </w:r>
      <w:r w:rsidRPr="00FA4E15">
        <w:rPr>
          <w:rStyle w:val="Char5"/>
          <w:rFonts w:hint="cs"/>
          <w:rtl/>
        </w:rPr>
        <w:t xml:space="preserve">. در این تعری، زاهد کسی است که قید و  بند دنیا را به  بند نکشد و آرزوها </w:t>
      </w:r>
      <w:r w:rsidR="000D7BA9" w:rsidRPr="00FA4E15">
        <w:rPr>
          <w:rStyle w:val="Char5"/>
          <w:rFonts w:hint="cs"/>
          <w:rtl/>
        </w:rPr>
        <w:t>و آمال نفسانی بر او چیره نشوند.</w:t>
      </w:r>
    </w:p>
    <w:p w:rsidR="00EA06DC" w:rsidRPr="00FA4E15" w:rsidRDefault="00EA06DC" w:rsidP="00FA4E15">
      <w:pPr>
        <w:ind w:firstLine="284"/>
        <w:jc w:val="both"/>
        <w:rPr>
          <w:rStyle w:val="Char5"/>
          <w:rtl/>
        </w:rPr>
      </w:pPr>
      <w:r w:rsidRPr="00FA4E15">
        <w:rPr>
          <w:rStyle w:val="Char5"/>
          <w:rFonts w:hint="cs"/>
          <w:rtl/>
        </w:rPr>
        <w:t>امام احمد می‌گوید: زهد سه قسم است: زهد حرام، یعنی دوری از آنچه که خداوند بر ما حرام کرده است و آن زهد عام است که توده مردم به آن اعتقاد دارند، و دیگری زهد خاص است که صرف نظر کردن، از زواید حیاتست، سوم زهد عارفانست و آن خودداری کردن، از انجام هر کاری است که ترا از خدای، باز دارد و به خود مشغول سازد</w:t>
      </w:r>
      <w:r w:rsidRPr="00694B9D">
        <w:rPr>
          <w:rStyle w:val="Char5"/>
          <w:vertAlign w:val="superscript"/>
          <w:rtl/>
        </w:rPr>
        <w:footnoteReference w:id="300"/>
      </w:r>
      <w:r w:rsidR="000D7BA9" w:rsidRPr="00FA4E15">
        <w:rPr>
          <w:rStyle w:val="Char5"/>
          <w:rFonts w:hint="cs"/>
          <w:rtl/>
        </w:rPr>
        <w:t>.</w:t>
      </w:r>
    </w:p>
    <w:p w:rsidR="00EA06DC" w:rsidRDefault="00EA06DC" w:rsidP="002330F9">
      <w:pPr>
        <w:pStyle w:val="a1"/>
        <w:rPr>
          <w:rtl/>
        </w:rPr>
      </w:pPr>
      <w:bookmarkStart w:id="216" w:name="_Toc178871403"/>
      <w:bookmarkStart w:id="217" w:name="_Toc436077755"/>
      <w:r>
        <w:rPr>
          <w:rFonts w:hint="cs"/>
          <w:rtl/>
        </w:rPr>
        <w:t>احمد حنبل و خوف</w:t>
      </w:r>
      <w:bookmarkEnd w:id="216"/>
      <w:bookmarkEnd w:id="217"/>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خوف به معنی ترس و از جمل</w:t>
      </w:r>
      <w:r w:rsidR="000D7BA9" w:rsidRPr="00FA4E15">
        <w:rPr>
          <w:rStyle w:val="Char5"/>
          <w:rFonts w:hint="cs"/>
          <w:rtl/>
        </w:rPr>
        <w:t>ه</w:t>
      </w:r>
      <w:r w:rsidRPr="00FA4E15">
        <w:rPr>
          <w:rStyle w:val="Char5"/>
          <w:rFonts w:hint="cs"/>
          <w:rtl/>
        </w:rPr>
        <w:t xml:space="preserve"> منازل و مقامات عرفانی است که سالک از عقوبت و پایان کار و از وساوس و مکر نفس، می‌ترسد، خوف از عقوبت، برای تود</w:t>
      </w:r>
      <w:r w:rsidR="000D7BA9" w:rsidRPr="00FA4E15">
        <w:rPr>
          <w:rStyle w:val="Char5"/>
          <w:rFonts w:hint="cs"/>
          <w:rtl/>
        </w:rPr>
        <w:t>ه</w:t>
      </w:r>
      <w:r w:rsidRPr="00FA4E15">
        <w:rPr>
          <w:rStyle w:val="Char5"/>
          <w:rFonts w:hint="cs"/>
          <w:rtl/>
        </w:rPr>
        <w:t xml:space="preserve"> مردم است و خوف از مکر، مخصوص محبان جمال الهی است</w:t>
      </w:r>
      <w:r w:rsidRPr="00694B9D">
        <w:rPr>
          <w:rStyle w:val="Char5"/>
          <w:vertAlign w:val="superscript"/>
          <w:rtl/>
        </w:rPr>
        <w:footnoteReference w:id="301"/>
      </w:r>
      <w:r w:rsidR="000D7BA9"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احمد حنبل می‌گوید: از خداوند خواستم که دری از خوف به رویم بگشاید، چون باز کرد ترسیدم که عقلم زایل شود، دعا کردم که یا رب [خوف] را به انداز</w:t>
      </w:r>
      <w:r w:rsidR="0007388D" w:rsidRPr="00FA4E15">
        <w:rPr>
          <w:rStyle w:val="Char5"/>
          <w:rFonts w:hint="cs"/>
          <w:rtl/>
        </w:rPr>
        <w:t>ۀ</w:t>
      </w:r>
      <w:r w:rsidRPr="00FA4E15">
        <w:rPr>
          <w:rStyle w:val="Char5"/>
          <w:rFonts w:hint="cs"/>
          <w:rtl/>
        </w:rPr>
        <w:t xml:space="preserve"> طاقت و توان من بفرست. [آن خوف] از بین رفت</w:t>
      </w:r>
      <w:r w:rsidRPr="00694B9D">
        <w:rPr>
          <w:rStyle w:val="Char5"/>
          <w:vertAlign w:val="superscript"/>
          <w:rtl/>
        </w:rPr>
        <w:footnoteReference w:id="302"/>
      </w:r>
      <w:r w:rsidR="000D7BA9" w:rsidRPr="00FA4E15">
        <w:rPr>
          <w:rStyle w:val="Char5"/>
          <w:rFonts w:hint="cs"/>
          <w:rtl/>
        </w:rPr>
        <w:t>.</w:t>
      </w:r>
    </w:p>
    <w:p w:rsidR="00EA06DC" w:rsidRDefault="00EA06DC" w:rsidP="002330F9">
      <w:pPr>
        <w:pStyle w:val="a1"/>
        <w:rPr>
          <w:rtl/>
        </w:rPr>
      </w:pPr>
      <w:bookmarkStart w:id="218" w:name="_Toc178871404"/>
      <w:bookmarkStart w:id="219" w:name="_Toc436077756"/>
      <w:r>
        <w:rPr>
          <w:rFonts w:hint="cs"/>
          <w:rtl/>
        </w:rPr>
        <w:t>خواب دین محمد بن خزیمه احمد حنبل را</w:t>
      </w:r>
      <w:bookmarkEnd w:id="218"/>
      <w:bookmarkEnd w:id="219"/>
    </w:p>
    <w:p w:rsidR="00EA06DC" w:rsidRPr="00FA4E15" w:rsidRDefault="00EA06DC" w:rsidP="00FA4E15">
      <w:pPr>
        <w:ind w:firstLine="284"/>
        <w:jc w:val="both"/>
        <w:rPr>
          <w:rStyle w:val="Char5"/>
          <w:rtl/>
        </w:rPr>
      </w:pPr>
      <w:r w:rsidRPr="00FA4E15">
        <w:rPr>
          <w:rStyle w:val="Char5"/>
          <w:rFonts w:hint="cs"/>
          <w:rtl/>
        </w:rPr>
        <w:t>از محمد بن خزیمه حکایت می‌کنند که: چون احمد حنبل، فرمان یافت، من در اسکندریه بودم و اندوهگین شدم، در خواب، احمد بن حنبل را دیدم که می‌خرامید، به او گفتم ای ابو</w:t>
      </w:r>
      <w:r w:rsidRPr="00694B9D">
        <w:rPr>
          <w:rStyle w:val="Char5"/>
          <w:vertAlign w:val="superscript"/>
          <w:rtl/>
        </w:rPr>
        <w:footnoteReference w:id="303"/>
      </w:r>
      <w:r w:rsidRPr="00FA4E15">
        <w:rPr>
          <w:rStyle w:val="Char5"/>
          <w:rFonts w:hint="cs"/>
          <w:rtl/>
        </w:rPr>
        <w:t xml:space="preserve"> عبدالله! این چه رفتن است؟ گفت: رفتن خادمان به دارالسلام، گفتم خداوند با تو چه کرد؟ گفت: خداوند مرا بیامرزید و تاج بر سر من نهاد و کفش‌های زرین در پای من کرد و مرا گفت: ای احمد! این مقام تو، بدان جهت است که قرآن را قدیم دانستی و مرا گفت: ای احمد مرا با آن دعاهایی بخوان که به تو و سفیان ثوری رسیده است. گفتم: </w:t>
      </w:r>
      <w:r w:rsidR="000D7BA9" w:rsidRPr="00D360FA">
        <w:rPr>
          <w:rStyle w:val="Char1"/>
          <w:rFonts w:hint="cs"/>
          <w:rtl/>
        </w:rPr>
        <w:t>«</w:t>
      </w:r>
      <w:r w:rsidRPr="00D360FA">
        <w:rPr>
          <w:rStyle w:val="Char1"/>
          <w:rtl/>
        </w:rPr>
        <w:t>یا ربّ کلّ شیء بقدرت</w:t>
      </w:r>
      <w:r w:rsidR="000D7BA9" w:rsidRPr="00D360FA">
        <w:rPr>
          <w:rStyle w:val="Char1"/>
          <w:rFonts w:hint="cs"/>
          <w:rtl/>
        </w:rPr>
        <w:t>ك</w:t>
      </w:r>
      <w:r w:rsidRPr="00D360FA">
        <w:rPr>
          <w:rStyle w:val="Char1"/>
          <w:rtl/>
        </w:rPr>
        <w:t xml:space="preserve"> علی کلّ شیءٍ إغفرلی کلّ شیءٍ ولاتسألنی عن شیءٍ</w:t>
      </w:r>
      <w:r w:rsidR="000D7BA9" w:rsidRPr="00D360FA">
        <w:rPr>
          <w:rStyle w:val="Char1"/>
          <w:rFonts w:hint="cs"/>
          <w:rtl/>
        </w:rPr>
        <w:t>»</w:t>
      </w:r>
      <w:r w:rsidRPr="00694B9D">
        <w:rPr>
          <w:rStyle w:val="Char5"/>
          <w:vertAlign w:val="superscript"/>
          <w:rtl/>
        </w:rPr>
        <w:footnoteReference w:id="304"/>
      </w:r>
      <w:r w:rsidRPr="00FA4E15">
        <w:rPr>
          <w:rStyle w:val="Char5"/>
          <w:rFonts w:hint="cs"/>
          <w:rtl/>
        </w:rPr>
        <w:t>. گفت: ای احمد اینک وارد بهشت شو، و داخل بهشت گردیدم</w:t>
      </w:r>
      <w:r w:rsidRPr="00694B9D">
        <w:rPr>
          <w:rStyle w:val="Char5"/>
          <w:vertAlign w:val="superscript"/>
          <w:rtl/>
        </w:rPr>
        <w:footnoteReference w:id="305"/>
      </w:r>
      <w:r w:rsidR="000D7BA9" w:rsidRPr="00FA4E15">
        <w:rPr>
          <w:rStyle w:val="Char5"/>
          <w:rFonts w:hint="cs"/>
          <w:rtl/>
        </w:rPr>
        <w:t>.</w:t>
      </w:r>
    </w:p>
    <w:p w:rsidR="00EA06DC" w:rsidRDefault="00EA06DC" w:rsidP="002330F9">
      <w:pPr>
        <w:pStyle w:val="a1"/>
        <w:rPr>
          <w:rtl/>
        </w:rPr>
      </w:pPr>
      <w:bookmarkStart w:id="220" w:name="_Toc178871405"/>
      <w:bookmarkStart w:id="221" w:name="_Toc436077757"/>
      <w:r>
        <w:rPr>
          <w:rFonts w:hint="cs"/>
          <w:rtl/>
        </w:rPr>
        <w:t>احمدحنبل و سری سقطی</w:t>
      </w:r>
      <w:bookmarkEnd w:id="220"/>
      <w:bookmarkEnd w:id="22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حکایت می‌کنند که سری سقطی، عارف بزرگ از تجارت دست کشید و خواهرش با دوک‌ریسی مخارج او را تأمین می‌کرد. روزی دیر به خانه آمد، سری گفت چرا دیر آمدی؟ گفت ریسمان را نخریدند و گفتند خالص نیست! سری طعام نخورد. روزی خواهرش نزدیک او آمد، پیرزنی را دید که خانه را جارو می‌کند و هر روز دو گرده نان می‌آورد، خواهر، اندوهگین شد و نزد احمد حنبل آمد و گله کرد، احمد حنبل نزد سری رفت و جریان را به او گفت، سری پاسخ داد چون از غذای او، دست کشیدم خداوند تعالی دنیا را مسخر من کرد تا به من خدمت کند و غذایم را فراهم نماید</w:t>
      </w:r>
      <w:r w:rsidRPr="00694B9D">
        <w:rPr>
          <w:rStyle w:val="Char5"/>
          <w:vertAlign w:val="superscript"/>
          <w:rtl/>
        </w:rPr>
        <w:footnoteReference w:id="306"/>
      </w:r>
      <w:r w:rsidR="000D7BA9" w:rsidRPr="00FA4E15">
        <w:rPr>
          <w:rStyle w:val="Char5"/>
          <w:rFonts w:hint="cs"/>
          <w:rtl/>
        </w:rPr>
        <w:t>.</w:t>
      </w:r>
    </w:p>
    <w:p w:rsidR="00EA06DC" w:rsidRPr="00FA4E15" w:rsidRDefault="00EA06DC" w:rsidP="00FA4E15">
      <w:pPr>
        <w:ind w:firstLine="284"/>
        <w:jc w:val="both"/>
        <w:rPr>
          <w:rStyle w:val="Char5"/>
          <w:rtl/>
        </w:rPr>
      </w:pPr>
      <w:r w:rsidRPr="00F21CA9">
        <w:rPr>
          <w:rStyle w:val="Char6"/>
          <w:rFonts w:hint="cs"/>
          <w:rtl/>
        </w:rPr>
        <w:t>تذکر</w:t>
      </w:r>
      <w:r w:rsidRPr="00FA4E15">
        <w:rPr>
          <w:rStyle w:val="Char5"/>
          <w:rFonts w:hint="cs"/>
          <w:rtl/>
        </w:rPr>
        <w:t>: اگرچه قبول کردن جریان سری سقطی مشکل به نظر می‌رسد ولی علاوه بر توجهی که خداوند نسبت به وارستگان عنایت می‌فرماید، در داستان سری، یک اصل مهم</w:t>
      </w:r>
      <w:r w:rsidR="000D7BA9" w:rsidRPr="00FA4E15">
        <w:rPr>
          <w:rStyle w:val="Char5"/>
          <w:rFonts w:hint="cs"/>
          <w:rtl/>
        </w:rPr>
        <w:t>،</w:t>
      </w:r>
      <w:r w:rsidRPr="00FA4E15">
        <w:rPr>
          <w:rStyle w:val="Char5"/>
          <w:rFonts w:hint="cs"/>
          <w:rtl/>
        </w:rPr>
        <w:t xml:space="preserve"> توکل و اعتماد و تکیه بر الله به صورت واضح، جلوه‌گری می‌کند و آدمی تا در مسیر سلوک و کش و قوس‌های پیکار نفسانی، قرار نگیرد نمی‌تواند معانی مصطلحات بزرگان را درک نماید و از مفاهیمی مانند رضا، توبه، توکل، زهد، فقر، خوف، رجا، قرب، اطمینان، مشاهده و ... اطلاع پیدا کند و به صرف دانستن، در حوز</w:t>
      </w:r>
      <w:r w:rsidR="0007388D" w:rsidRPr="00FA4E15">
        <w:rPr>
          <w:rStyle w:val="Char5"/>
          <w:rFonts w:hint="cs"/>
          <w:rtl/>
        </w:rPr>
        <w:t>ۀ</w:t>
      </w:r>
      <w:r w:rsidRPr="00FA4E15">
        <w:rPr>
          <w:rStyle w:val="Char5"/>
          <w:rFonts w:hint="cs"/>
          <w:rtl/>
        </w:rPr>
        <w:t xml:space="preserve"> عمل قرار بگیرد</w:t>
      </w:r>
      <w:r w:rsidRPr="00694B9D">
        <w:rPr>
          <w:rStyle w:val="Char5"/>
          <w:vertAlign w:val="superscript"/>
          <w:rtl/>
        </w:rPr>
        <w:footnoteReference w:id="307"/>
      </w:r>
      <w:r w:rsidR="000D7BA9" w:rsidRPr="00FA4E15">
        <w:rPr>
          <w:rStyle w:val="Char5"/>
          <w:rFonts w:hint="cs"/>
          <w:rtl/>
        </w:rPr>
        <w:t>.</w:t>
      </w:r>
    </w:p>
    <w:p w:rsidR="00EA06DC" w:rsidRDefault="00EA06DC" w:rsidP="00FA4E15">
      <w:pPr>
        <w:pStyle w:val="a1"/>
        <w:spacing w:before="0" w:after="0"/>
        <w:ind w:firstLine="284"/>
        <w:outlineLvl w:val="9"/>
        <w:rPr>
          <w:rtl/>
        </w:rPr>
      </w:pPr>
      <w:bookmarkStart w:id="222" w:name="_Toc178871406"/>
      <w:bookmarkStart w:id="223" w:name="_Toc436077758"/>
      <w:r>
        <w:rPr>
          <w:rFonts w:hint="cs"/>
          <w:rtl/>
        </w:rPr>
        <w:t>ابوابراهیم اسماعیل بخاری</w:t>
      </w:r>
      <w:r w:rsidRPr="00694B9D">
        <w:rPr>
          <w:rStyle w:val="Char5"/>
          <w:vertAlign w:val="superscript"/>
          <w:rtl/>
        </w:rPr>
        <w:footnoteReference w:id="308"/>
      </w:r>
      <w:bookmarkEnd w:id="222"/>
      <w:bookmarkEnd w:id="223"/>
    </w:p>
    <w:p w:rsidR="00EA06DC" w:rsidRPr="00D360FA" w:rsidRDefault="00EA06DC" w:rsidP="00FA4E15">
      <w:pPr>
        <w:ind w:firstLine="284"/>
        <w:jc w:val="both"/>
        <w:rPr>
          <w:rStyle w:val="Char5"/>
          <w:spacing w:val="-2"/>
          <w:rtl/>
        </w:rPr>
      </w:pPr>
      <w:r w:rsidRPr="00D360FA">
        <w:rPr>
          <w:rStyle w:val="Char5"/>
          <w:rFonts w:hint="cs"/>
          <w:spacing w:val="-2"/>
          <w:rtl/>
        </w:rPr>
        <w:t xml:space="preserve">امام ابوابراهیم اسماعیل‌ بن محمد مستملی بخاری بر کتاب </w:t>
      </w:r>
      <w:r w:rsidRPr="00D360FA">
        <w:rPr>
          <w:rStyle w:val="Char1"/>
          <w:rFonts w:hint="cs"/>
          <w:spacing w:val="-2"/>
          <w:rtl/>
        </w:rPr>
        <w:t>«التعرف ل</w:t>
      </w:r>
      <w:r w:rsidR="000D7BA9" w:rsidRPr="00D360FA">
        <w:rPr>
          <w:rStyle w:val="Char1"/>
          <w:rFonts w:hint="cs"/>
          <w:spacing w:val="-2"/>
          <w:rtl/>
        </w:rPr>
        <w:t>ـ</w:t>
      </w:r>
      <w:r w:rsidRPr="00D360FA">
        <w:rPr>
          <w:rStyle w:val="Char1"/>
          <w:rFonts w:hint="cs"/>
          <w:spacing w:val="-2"/>
          <w:rtl/>
        </w:rPr>
        <w:t>مذهب التصوف»</w:t>
      </w:r>
      <w:r w:rsidRPr="00D360FA">
        <w:rPr>
          <w:rStyle w:val="Char5"/>
          <w:rFonts w:hint="cs"/>
          <w:spacing w:val="-2"/>
          <w:rtl/>
        </w:rPr>
        <w:t xml:space="preserve"> یا </w:t>
      </w:r>
      <w:r w:rsidRPr="00D360FA">
        <w:rPr>
          <w:rStyle w:val="Char1"/>
          <w:rFonts w:hint="cs"/>
          <w:spacing w:val="-2"/>
          <w:rtl/>
        </w:rPr>
        <w:t>«التعرف ل</w:t>
      </w:r>
      <w:r w:rsidR="000D7BA9" w:rsidRPr="00D360FA">
        <w:rPr>
          <w:rStyle w:val="Char1"/>
          <w:rFonts w:hint="cs"/>
          <w:spacing w:val="-2"/>
          <w:rtl/>
        </w:rPr>
        <w:t>ـ</w:t>
      </w:r>
      <w:r w:rsidRPr="00D360FA">
        <w:rPr>
          <w:rStyle w:val="Char1"/>
          <w:rFonts w:hint="cs"/>
          <w:spacing w:val="-2"/>
          <w:rtl/>
        </w:rPr>
        <w:t xml:space="preserve">مذهب </w:t>
      </w:r>
      <w:r w:rsidR="000D7BA9" w:rsidRPr="00D360FA">
        <w:rPr>
          <w:rStyle w:val="Char1"/>
          <w:rFonts w:hint="cs"/>
          <w:spacing w:val="-2"/>
          <w:rtl/>
        </w:rPr>
        <w:t>أ</w:t>
      </w:r>
      <w:r w:rsidRPr="00D360FA">
        <w:rPr>
          <w:rStyle w:val="Char1"/>
          <w:rFonts w:hint="cs"/>
          <w:spacing w:val="-2"/>
          <w:rtl/>
        </w:rPr>
        <w:t>هل التصوف»</w:t>
      </w:r>
      <w:r w:rsidRPr="00D360FA">
        <w:rPr>
          <w:rStyle w:val="Char5"/>
          <w:rFonts w:hint="cs"/>
          <w:spacing w:val="-2"/>
          <w:rtl/>
        </w:rPr>
        <w:t xml:space="preserve"> نوشت</w:t>
      </w:r>
      <w:r w:rsidR="000D7BA9" w:rsidRPr="00D360FA">
        <w:rPr>
          <w:rStyle w:val="Char5"/>
          <w:rFonts w:hint="cs"/>
          <w:spacing w:val="-2"/>
          <w:rtl/>
        </w:rPr>
        <w:t>ه</w:t>
      </w:r>
      <w:r w:rsidRPr="00D360FA">
        <w:rPr>
          <w:rStyle w:val="Char5"/>
          <w:rFonts w:hint="cs"/>
          <w:spacing w:val="-2"/>
          <w:rtl/>
        </w:rPr>
        <w:t xml:space="preserve"> امام ابوبکر  بن ابی‌اسحق، محمد بن ابراهیم  بن یعقوب البخاری کلابادی</w:t>
      </w:r>
      <w:r w:rsidRPr="00D360FA">
        <w:rPr>
          <w:rStyle w:val="Char5"/>
          <w:spacing w:val="-2"/>
          <w:vertAlign w:val="superscript"/>
          <w:rtl/>
        </w:rPr>
        <w:footnoteReference w:id="309"/>
      </w:r>
      <w:r w:rsidRPr="00D360FA">
        <w:rPr>
          <w:rStyle w:val="Char5"/>
          <w:rFonts w:hint="cs"/>
          <w:spacing w:val="-2"/>
          <w:rtl/>
        </w:rPr>
        <w:t xml:space="preserve"> (متوفی 380 ه‍. ق) شرح مبسوطی نوشت و آن را «</w:t>
      </w:r>
      <w:r w:rsidRPr="00D360FA">
        <w:rPr>
          <w:rStyle w:val="Char1"/>
          <w:rFonts w:hint="cs"/>
          <w:spacing w:val="-2"/>
          <w:rtl/>
        </w:rPr>
        <w:t>شرح التعرف ل</w:t>
      </w:r>
      <w:r w:rsidR="000D7BA9" w:rsidRPr="00D360FA">
        <w:rPr>
          <w:rStyle w:val="Char1"/>
          <w:rFonts w:hint="cs"/>
          <w:spacing w:val="-2"/>
          <w:rtl/>
        </w:rPr>
        <w:t>ـ</w:t>
      </w:r>
      <w:r w:rsidRPr="00D360FA">
        <w:rPr>
          <w:rStyle w:val="Char1"/>
          <w:rFonts w:hint="cs"/>
          <w:spacing w:val="-2"/>
          <w:rtl/>
        </w:rPr>
        <w:t>مذهب التصوف</w:t>
      </w:r>
      <w:r w:rsidRPr="00D360FA">
        <w:rPr>
          <w:rStyle w:val="Char5"/>
          <w:rFonts w:hint="cs"/>
          <w:spacing w:val="-2"/>
          <w:rtl/>
        </w:rPr>
        <w:t>»</w:t>
      </w:r>
      <w:r w:rsidRPr="00D360FA">
        <w:rPr>
          <w:rStyle w:val="Char5"/>
          <w:spacing w:val="-2"/>
          <w:vertAlign w:val="superscript"/>
          <w:rtl/>
        </w:rPr>
        <w:footnoteReference w:id="310"/>
      </w:r>
      <w:r w:rsidR="000D7BA9" w:rsidRPr="00D360FA">
        <w:rPr>
          <w:rStyle w:val="Char5"/>
          <w:rFonts w:hint="cs"/>
          <w:spacing w:val="-2"/>
          <w:rtl/>
        </w:rPr>
        <w:t xml:space="preserve"> نامید.</w:t>
      </w:r>
    </w:p>
    <w:p w:rsidR="00EA06DC" w:rsidRDefault="00EA06DC" w:rsidP="00FA4E15">
      <w:pPr>
        <w:ind w:firstLine="284"/>
        <w:jc w:val="both"/>
        <w:rPr>
          <w:rStyle w:val="Char5"/>
        </w:rPr>
      </w:pPr>
      <w:r w:rsidRPr="00FA4E15">
        <w:rPr>
          <w:rStyle w:val="Char5"/>
          <w:rFonts w:hint="cs"/>
          <w:rtl/>
        </w:rPr>
        <w:t>در این کتاب که از کهن‌ترین متون صوفیان</w:t>
      </w:r>
      <w:r w:rsidR="0007388D" w:rsidRPr="00FA4E15">
        <w:rPr>
          <w:rStyle w:val="Char5"/>
          <w:rFonts w:hint="cs"/>
          <w:rtl/>
        </w:rPr>
        <w:t>ۀ</w:t>
      </w:r>
      <w:r w:rsidRPr="00FA4E15">
        <w:rPr>
          <w:rStyle w:val="Char5"/>
          <w:rFonts w:hint="cs"/>
          <w:rtl/>
        </w:rPr>
        <w:t xml:space="preserve"> زبان فارسی است دربار</w:t>
      </w:r>
      <w:r w:rsidR="000D7BA9" w:rsidRPr="00FA4E15">
        <w:rPr>
          <w:rStyle w:val="Char5"/>
          <w:rFonts w:hint="cs"/>
          <w:rtl/>
        </w:rPr>
        <w:t>ه</w:t>
      </w:r>
      <w:r w:rsidRPr="00FA4E15">
        <w:rPr>
          <w:rStyle w:val="Char5"/>
          <w:rFonts w:hint="cs"/>
          <w:rtl/>
        </w:rPr>
        <w:t xml:space="preserve"> ائم</w:t>
      </w:r>
      <w:r w:rsidR="000D7BA9" w:rsidRPr="00FA4E15">
        <w:rPr>
          <w:rStyle w:val="Char5"/>
          <w:rFonts w:hint="cs"/>
          <w:rtl/>
        </w:rPr>
        <w:t>ه اجتهاد چنین آمده است.</w:t>
      </w:r>
    </w:p>
    <w:p w:rsidR="00EA06DC" w:rsidRDefault="00EA06DC" w:rsidP="002330F9">
      <w:pPr>
        <w:pStyle w:val="a1"/>
        <w:rPr>
          <w:rtl/>
        </w:rPr>
      </w:pPr>
      <w:bookmarkStart w:id="224" w:name="_Toc178871407"/>
      <w:bookmarkStart w:id="225" w:name="_Toc436077759"/>
      <w:r>
        <w:rPr>
          <w:rFonts w:hint="cs"/>
          <w:rtl/>
        </w:rPr>
        <w:t>اصحاب ابوحنیفه و داود طائی</w:t>
      </w:r>
      <w:bookmarkEnd w:id="224"/>
      <w:bookmarkEnd w:id="225"/>
      <w:r>
        <w:rPr>
          <w:rFonts w:hint="cs"/>
          <w:rtl/>
        </w:rPr>
        <w:t xml:space="preserve"> </w:t>
      </w:r>
    </w:p>
    <w:p w:rsidR="00EA06DC" w:rsidRDefault="000D7BA9" w:rsidP="007C5ABF">
      <w:pPr>
        <w:widowControl w:val="0"/>
        <w:ind w:firstLine="284"/>
        <w:jc w:val="both"/>
        <w:rPr>
          <w:rStyle w:val="Char5"/>
        </w:rPr>
      </w:pPr>
      <w:r w:rsidRPr="00FA4E15">
        <w:rPr>
          <w:rStyle w:val="Char5"/>
          <w:rFonts w:hint="cs"/>
          <w:rtl/>
        </w:rPr>
        <w:t xml:space="preserve">داود طائی از شاگردان ابوحنیفه، </w:t>
      </w:r>
      <w:r w:rsidR="00EA06DC" w:rsidRPr="00FA4E15">
        <w:rPr>
          <w:rStyle w:val="Char5"/>
          <w:rFonts w:hint="cs"/>
          <w:rtl/>
        </w:rPr>
        <w:t>و فقیه‌ترین اصحاب وی بوده است چنانکه ابویوسف</w:t>
      </w:r>
      <w:r w:rsidR="00EA06DC" w:rsidRPr="00694B9D">
        <w:rPr>
          <w:rStyle w:val="Char5"/>
          <w:vertAlign w:val="superscript"/>
          <w:rtl/>
        </w:rPr>
        <w:footnoteReference w:id="311"/>
      </w:r>
      <w:r w:rsidR="00EA06DC" w:rsidRPr="00FA4E15">
        <w:rPr>
          <w:rStyle w:val="Char5"/>
          <w:rFonts w:hint="cs"/>
          <w:rtl/>
        </w:rPr>
        <w:t xml:space="preserve"> و محمد شیبانی</w:t>
      </w:r>
      <w:r w:rsidR="00EA06DC" w:rsidRPr="00694B9D">
        <w:rPr>
          <w:rStyle w:val="Char5"/>
          <w:vertAlign w:val="superscript"/>
          <w:rtl/>
        </w:rPr>
        <w:footnoteReference w:id="312"/>
      </w:r>
      <w:r w:rsidR="00EA06DC" w:rsidRPr="00FA4E15">
        <w:rPr>
          <w:rStyle w:val="Char5"/>
          <w:rFonts w:hint="cs"/>
          <w:rtl/>
        </w:rPr>
        <w:t xml:space="preserve"> چون در مسأْله‌ای اختلاف پیدا می‌کردند او را حاکم می‌نمودند. و هنگامی که بر او وارد می‌شدند، او به ابویوسف پشت می‌کرد و به محمد روی می‌آورد و با ابویوسف سخن نمی‌گفت و اظهار می‌داشت که استاد ما را [ابوحنیفه] به علت قبول نکرد مسند قضا، تازیانه زدند</w:t>
      </w:r>
      <w:r w:rsidR="00EA06DC" w:rsidRPr="00694B9D">
        <w:rPr>
          <w:rStyle w:val="Char5"/>
          <w:vertAlign w:val="superscript"/>
          <w:rtl/>
        </w:rPr>
        <w:footnoteReference w:id="313"/>
      </w:r>
      <w:r w:rsidR="00EA06DC" w:rsidRPr="00FA4E15">
        <w:rPr>
          <w:rStyle w:val="Char5"/>
          <w:rFonts w:hint="cs"/>
          <w:rtl/>
        </w:rPr>
        <w:t xml:space="preserve"> و عاقبت با همان درد، مرد در حالی که ابویوسف حاکم شرع شد و قضا را پذیرفت و با کسی که طریق استادش را رها کند و بر خلاف آن عمل کند سخن نمی‌گویم. و چون مسأله مورد اختلافی را از او می‌پرسیدند اگر گفته محمد درست‌تر بود می‌گفت سخن، این است که تو می‌گویی</w:t>
      </w:r>
      <w:r w:rsidR="005F7290" w:rsidRPr="00FA4E15">
        <w:rPr>
          <w:rStyle w:val="Char5"/>
          <w:rFonts w:hint="cs"/>
          <w:rtl/>
        </w:rPr>
        <w:t>،</w:t>
      </w:r>
      <w:r w:rsidR="00EA06DC" w:rsidRPr="00FA4E15">
        <w:rPr>
          <w:rStyle w:val="Char5"/>
          <w:rFonts w:hint="cs"/>
          <w:rtl/>
        </w:rPr>
        <w:t xml:space="preserve"> و اگر قول ابویوسف درست‌تر بود، نام ابویوسف را بر زبان نمی‌آورد و به این سخن اکتفا می‌کرد که قول، قول این است</w:t>
      </w:r>
      <w:r w:rsidR="00EA06DC" w:rsidRPr="00694B9D">
        <w:rPr>
          <w:rStyle w:val="Char5"/>
          <w:vertAlign w:val="superscript"/>
          <w:rtl/>
        </w:rPr>
        <w:footnoteReference w:id="314"/>
      </w:r>
      <w:r w:rsidR="005F7290" w:rsidRPr="00FA4E15">
        <w:rPr>
          <w:rStyle w:val="Char5"/>
          <w:rFonts w:hint="cs"/>
          <w:rtl/>
        </w:rPr>
        <w:t>.</w:t>
      </w:r>
    </w:p>
    <w:p w:rsidR="00EA06DC" w:rsidRDefault="00EA06DC" w:rsidP="002330F9">
      <w:pPr>
        <w:pStyle w:val="a1"/>
        <w:rPr>
          <w:rtl/>
        </w:rPr>
      </w:pPr>
      <w:bookmarkStart w:id="226" w:name="_Toc178871408"/>
      <w:bookmarkStart w:id="227" w:name="_Toc436077760"/>
      <w:r>
        <w:rPr>
          <w:rFonts w:hint="cs"/>
          <w:rtl/>
        </w:rPr>
        <w:t>مذهب امام ابوبکر  بن ابی‌اسحاق کلابادی</w:t>
      </w:r>
      <w:bookmarkEnd w:id="226"/>
      <w:bookmarkEnd w:id="227"/>
    </w:p>
    <w:p w:rsidR="00EA06DC" w:rsidRPr="00FA4E15" w:rsidRDefault="00EA06DC" w:rsidP="007C5ABF">
      <w:pPr>
        <w:widowControl w:val="0"/>
        <w:ind w:firstLine="284"/>
        <w:jc w:val="both"/>
        <w:rPr>
          <w:rStyle w:val="Char5"/>
          <w:rtl/>
        </w:rPr>
      </w:pPr>
      <w:r w:rsidRPr="00FA4E15">
        <w:rPr>
          <w:rStyle w:val="Char5"/>
          <w:rFonts w:hint="cs"/>
          <w:rtl/>
        </w:rPr>
        <w:t>امام ابوبکر  بن اسحق بخاری کلابادی از امام ابوحنیفه تقلید می‌کرد و مردی فقیه و عالم و اصولی بود</w:t>
      </w:r>
      <w:r w:rsidRPr="00694B9D">
        <w:rPr>
          <w:rStyle w:val="Char5"/>
          <w:vertAlign w:val="superscript"/>
          <w:rtl/>
        </w:rPr>
        <w:footnoteReference w:id="315"/>
      </w:r>
      <w:r w:rsidR="005F7290" w:rsidRPr="00FA4E15">
        <w:rPr>
          <w:rStyle w:val="Char5"/>
          <w:rFonts w:hint="cs"/>
          <w:rtl/>
        </w:rPr>
        <w:t>.</w:t>
      </w:r>
    </w:p>
    <w:p w:rsidR="00EA06DC" w:rsidRPr="00D360FA" w:rsidRDefault="00EA06DC" w:rsidP="00FA4E15">
      <w:pPr>
        <w:ind w:firstLine="284"/>
        <w:jc w:val="both"/>
        <w:rPr>
          <w:rStyle w:val="Char5"/>
          <w:spacing w:val="-2"/>
          <w:rtl/>
        </w:rPr>
      </w:pPr>
      <w:r w:rsidRPr="00D360FA">
        <w:rPr>
          <w:rStyle w:val="Char5"/>
          <w:rFonts w:hint="cs"/>
          <w:spacing w:val="-2"/>
          <w:rtl/>
        </w:rPr>
        <w:t>علاق</w:t>
      </w:r>
      <w:r w:rsidR="005F7290" w:rsidRPr="00D360FA">
        <w:rPr>
          <w:rStyle w:val="Char5"/>
          <w:rFonts w:hint="cs"/>
          <w:spacing w:val="-2"/>
          <w:rtl/>
        </w:rPr>
        <w:t>ه</w:t>
      </w:r>
      <w:r w:rsidRPr="00D360FA">
        <w:rPr>
          <w:rStyle w:val="Char5"/>
          <w:rFonts w:hint="cs"/>
          <w:spacing w:val="-2"/>
          <w:rtl/>
        </w:rPr>
        <w:t xml:space="preserve"> وی به امام اعظم چنان است که در کتاب </w:t>
      </w:r>
      <w:r w:rsidR="00D8282A" w:rsidRPr="00D360FA">
        <w:rPr>
          <w:rStyle w:val="Char5"/>
          <w:rFonts w:hint="cs"/>
          <w:spacing w:val="-2"/>
          <w:rtl/>
        </w:rPr>
        <w:t>«</w:t>
      </w:r>
      <w:r w:rsidRPr="00D360FA">
        <w:rPr>
          <w:rStyle w:val="Char1"/>
          <w:rFonts w:hint="cs"/>
          <w:spacing w:val="-2"/>
          <w:rtl/>
        </w:rPr>
        <w:t>شرح التعرف</w:t>
      </w:r>
      <w:r w:rsidR="00D8282A" w:rsidRPr="00D360FA">
        <w:rPr>
          <w:rStyle w:val="Char5"/>
          <w:rFonts w:hint="cs"/>
          <w:spacing w:val="-2"/>
          <w:rtl/>
        </w:rPr>
        <w:t>»</w:t>
      </w:r>
      <w:r w:rsidRPr="00D360FA">
        <w:rPr>
          <w:rStyle w:val="Char5"/>
          <w:rFonts w:hint="cs"/>
          <w:spacing w:val="-2"/>
          <w:rtl/>
        </w:rPr>
        <w:t>، دوازده بار از او با احترام هر چه تمام</w:t>
      </w:r>
      <w:r w:rsidR="005F7290" w:rsidRPr="00D360FA">
        <w:rPr>
          <w:rStyle w:val="Char5"/>
          <w:rFonts w:hint="eastAsia"/>
          <w:spacing w:val="-2"/>
          <w:rtl/>
        </w:rPr>
        <w:t>‌</w:t>
      </w:r>
      <w:r w:rsidRPr="00D360FA">
        <w:rPr>
          <w:rStyle w:val="Char5"/>
          <w:rFonts w:hint="cs"/>
          <w:spacing w:val="-2"/>
          <w:rtl/>
        </w:rPr>
        <w:t>تر سخن به میان آورده در حالی که دو بار از امام شافعی سخن گفته است و از امام مالک و</w:t>
      </w:r>
      <w:r w:rsidR="005F7290" w:rsidRPr="00D360FA">
        <w:rPr>
          <w:rStyle w:val="Char5"/>
          <w:rFonts w:hint="cs"/>
          <w:spacing w:val="-2"/>
          <w:rtl/>
        </w:rPr>
        <w:t xml:space="preserve"> امام احمد حنبل بحثی نمی‌نماید.</w:t>
      </w:r>
    </w:p>
    <w:p w:rsidR="00EA06DC" w:rsidRDefault="00EA06DC" w:rsidP="005F7290">
      <w:pPr>
        <w:pStyle w:val="a1"/>
        <w:rPr>
          <w:rtl/>
        </w:rPr>
      </w:pPr>
      <w:bookmarkStart w:id="228" w:name="_Toc178871409"/>
      <w:bookmarkStart w:id="229" w:name="_Toc436077761"/>
      <w:r>
        <w:rPr>
          <w:rFonts w:hint="cs"/>
          <w:rtl/>
        </w:rPr>
        <w:t>نظر ابوحنیفه دربار</w:t>
      </w:r>
      <w:r w:rsidR="005F7290">
        <w:rPr>
          <w:rFonts w:hint="cs"/>
          <w:rtl/>
        </w:rPr>
        <w:t>ه</w:t>
      </w:r>
      <w:r>
        <w:rPr>
          <w:rFonts w:hint="cs"/>
          <w:rtl/>
        </w:rPr>
        <w:t xml:space="preserve"> توفیق و خذلان</w:t>
      </w:r>
      <w:bookmarkEnd w:id="228"/>
      <w:bookmarkEnd w:id="229"/>
    </w:p>
    <w:p w:rsidR="00EA06DC" w:rsidRDefault="00EA06DC" w:rsidP="00FA4E15">
      <w:pPr>
        <w:ind w:firstLine="284"/>
        <w:jc w:val="both"/>
        <w:rPr>
          <w:rStyle w:val="Char5"/>
        </w:rPr>
      </w:pPr>
      <w:r w:rsidRPr="00FA4E15">
        <w:rPr>
          <w:rStyle w:val="Char5"/>
          <w:rFonts w:hint="cs"/>
          <w:rtl/>
        </w:rPr>
        <w:t>نیرویی که خداوند در انسان آفریده است بر انجام خوب یا بد توانا است. ابوحنیفه می‌گوید: اگر این قدرت با طاعت مجاورت کند «توفیق» خوانندش و اگر با معصیت مجاور باشد آن را «خذلان» نامند و رواست که یک چیز به اختلاف مجاورت، نام‌های مختلف داشته باشد، چنانکه اگر دست، برکسی زنی «ضرب» است و اگر این ضرب، بر گردن، افتد «صنع» خوانند و اگر بر صورت، قرار گیرد «لطمه» نامند و اگر بر پهلو، واقع شود «وکز» گویند. ضرب (زدن) یکی است و به اختلاف مجاورت، نامش مختلف است، و  بنده نمی‌تواند هیچ کاری را بی‌نیرویی که خداوند متعال، به او بخشیده است انجام دهد و نام آن قدرت و نیرو، ظاهر نمی‌شود مگر پس از واقع شدن فعل، اگر فعل طاعت بود نامش «توفیق» است و گویند: خداوند او را توفیق داد تا طاعت کرد، و اگر فعل، معصیت باشد نامش «خذلان» است یعنی خداوند، در آدمی قدرتی آفرید که با آن معصیت کرد</w:t>
      </w:r>
      <w:r w:rsidRPr="00694B9D">
        <w:rPr>
          <w:rStyle w:val="Char5"/>
          <w:vertAlign w:val="superscript"/>
          <w:rtl/>
        </w:rPr>
        <w:footnoteReference w:id="316"/>
      </w:r>
      <w:r w:rsidR="005F7290" w:rsidRPr="00FA4E15">
        <w:rPr>
          <w:rStyle w:val="Char5"/>
          <w:rFonts w:hint="cs"/>
          <w:rtl/>
        </w:rPr>
        <w:t>.</w:t>
      </w:r>
    </w:p>
    <w:p w:rsidR="00EA06DC" w:rsidRDefault="00EA06DC" w:rsidP="002330F9">
      <w:pPr>
        <w:pStyle w:val="a1"/>
        <w:rPr>
          <w:rtl/>
        </w:rPr>
      </w:pPr>
      <w:bookmarkStart w:id="230" w:name="_Toc178871410"/>
      <w:bookmarkStart w:id="231" w:name="_Toc436077762"/>
      <w:r>
        <w:rPr>
          <w:rFonts w:hint="cs"/>
          <w:rtl/>
        </w:rPr>
        <w:t>شا</w:t>
      </w:r>
      <w:r w:rsidRPr="00836E3E">
        <w:rPr>
          <w:rFonts w:hint="cs"/>
          <w:rtl/>
        </w:rPr>
        <w:t>ف</w:t>
      </w:r>
      <w:r>
        <w:rPr>
          <w:rFonts w:hint="cs"/>
          <w:rtl/>
        </w:rPr>
        <w:t>عی و ایمان</w:t>
      </w:r>
      <w:bookmarkEnd w:id="230"/>
      <w:bookmarkEnd w:id="23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گروهی از علمای دین می‌گویند: که «ایمان» کیفیتی ثابت، در وجود آدمی است که کم و زیاد نمی‌شود و نقصان نمی‌پذیرد، به این عنوان که ایمان اقرار است و اقرار، زیادی و کمی ندارد، ولی ممکن است آدمی در تصدیق و باور، قوی‌تر یا ضعیف‌تر باشد چنانکه کیفیت باور رسول اکرم</w:t>
      </w:r>
      <w:r>
        <w:rPr>
          <w:rFonts w:cs="CTraditional Arabic" w:hint="cs"/>
          <w:spacing w:val="-6"/>
          <w:rtl/>
          <w:lang w:bidi="fa-IR"/>
        </w:rPr>
        <w:t>ص</w:t>
      </w:r>
      <w:r w:rsidRPr="00FA4E15">
        <w:rPr>
          <w:rStyle w:val="Char5"/>
          <w:rFonts w:hint="cs"/>
          <w:rtl/>
        </w:rPr>
        <w:t xml:space="preserve"> از هم</w:t>
      </w:r>
      <w:r w:rsidR="00D8282A" w:rsidRPr="00FA4E15">
        <w:rPr>
          <w:rStyle w:val="Char5"/>
          <w:rFonts w:hint="cs"/>
          <w:rtl/>
        </w:rPr>
        <w:t>ه</w:t>
      </w:r>
      <w:r w:rsidRPr="00FA4E15">
        <w:rPr>
          <w:rStyle w:val="Char5"/>
          <w:rFonts w:hint="cs"/>
          <w:rtl/>
        </w:rPr>
        <w:t xml:space="preserve"> امت بالاتر است. اما امام شافعی و اصحاب وی می‌گویند که ایمان زیاد و کم می‌شود و در شرایط مختلف و جریان‌های زندگی، کثرت و نقصان می‌پذیرد</w:t>
      </w:r>
      <w:r w:rsidRPr="00694B9D">
        <w:rPr>
          <w:rStyle w:val="Char5"/>
          <w:vertAlign w:val="superscript"/>
          <w:rtl/>
        </w:rPr>
        <w:footnoteReference w:id="317"/>
      </w:r>
      <w:r w:rsidR="005F7290" w:rsidRPr="00FA4E15">
        <w:rPr>
          <w:rStyle w:val="Char5"/>
          <w:rFonts w:hint="cs"/>
          <w:rtl/>
        </w:rPr>
        <w:t>.</w:t>
      </w:r>
    </w:p>
    <w:p w:rsidR="00EA06DC" w:rsidRDefault="00EA06DC" w:rsidP="002330F9">
      <w:pPr>
        <w:pStyle w:val="a1"/>
        <w:rPr>
          <w:rtl/>
        </w:rPr>
      </w:pPr>
      <w:bookmarkStart w:id="232" w:name="_Toc178871411"/>
      <w:bookmarkStart w:id="233" w:name="_Toc436077763"/>
      <w:r>
        <w:rPr>
          <w:rFonts w:hint="cs"/>
          <w:rtl/>
        </w:rPr>
        <w:t>تقلید مجتهد</w:t>
      </w:r>
      <w:bookmarkEnd w:id="232"/>
      <w:bookmarkEnd w:id="23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ابویوسف و محمد بن</w:t>
      </w:r>
      <w:r w:rsidR="005F7290" w:rsidRPr="00FA4E15">
        <w:rPr>
          <w:rStyle w:val="Char5"/>
          <w:rFonts w:hint="cs"/>
          <w:rtl/>
        </w:rPr>
        <w:t xml:space="preserve"> حسن شیبانی، درباره</w:t>
      </w:r>
      <w:r w:rsidRPr="00FA4E15">
        <w:rPr>
          <w:rStyle w:val="Char5"/>
          <w:rFonts w:hint="cs"/>
          <w:rtl/>
        </w:rPr>
        <w:t xml:space="preserve"> تقلید مجتهد از دیگری، اختلاف نظر پیدا کردند و می‌گفتند ابوحنیفه چون مجتهد جامع‌</w:t>
      </w:r>
      <w:r w:rsidR="005F7290" w:rsidRPr="00FA4E15">
        <w:rPr>
          <w:rStyle w:val="Char5"/>
          <w:rFonts w:hint="cs"/>
          <w:rtl/>
        </w:rPr>
        <w:t xml:space="preserve"> </w:t>
      </w:r>
      <w:r w:rsidRPr="00FA4E15">
        <w:rPr>
          <w:rStyle w:val="Char5"/>
          <w:rFonts w:hint="cs"/>
          <w:rtl/>
        </w:rPr>
        <w:t>الشرایط بوده است نمی‌تواند از مجتهد دیگری تقلید کند و چون امام اعظم زنده نبود به اجتهاد خویش عمل کردند و روی آوردند</w:t>
      </w:r>
      <w:r w:rsidRPr="00694B9D">
        <w:rPr>
          <w:rStyle w:val="Char5"/>
          <w:vertAlign w:val="superscript"/>
          <w:rtl/>
        </w:rPr>
        <w:footnoteReference w:id="318"/>
      </w:r>
      <w:r w:rsidR="005F7290" w:rsidRPr="00FA4E15">
        <w:rPr>
          <w:rStyle w:val="Char5"/>
          <w:rFonts w:hint="cs"/>
          <w:rtl/>
        </w:rPr>
        <w:t>.</w:t>
      </w:r>
    </w:p>
    <w:p w:rsidR="00EA06DC" w:rsidRDefault="00EA06DC" w:rsidP="002330F9">
      <w:pPr>
        <w:pStyle w:val="a1"/>
        <w:rPr>
          <w:rtl/>
        </w:rPr>
      </w:pPr>
      <w:bookmarkStart w:id="234" w:name="_Toc178871412"/>
      <w:bookmarkStart w:id="235" w:name="_Toc436077764"/>
      <w:r>
        <w:rPr>
          <w:rFonts w:hint="cs"/>
          <w:rtl/>
        </w:rPr>
        <w:t>کودکان مشرکان</w:t>
      </w:r>
      <w:bookmarkEnd w:id="234"/>
      <w:bookmarkEnd w:id="235"/>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دربار</w:t>
      </w:r>
      <w:r w:rsidR="005F7290" w:rsidRPr="00FA4E15">
        <w:rPr>
          <w:rStyle w:val="Char5"/>
          <w:rFonts w:hint="cs"/>
          <w:rtl/>
        </w:rPr>
        <w:t>ه</w:t>
      </w:r>
      <w:r w:rsidRPr="00FA4E15">
        <w:rPr>
          <w:rStyle w:val="Char5"/>
          <w:rFonts w:hint="cs"/>
          <w:rtl/>
        </w:rPr>
        <w:t xml:space="preserve"> چگونگی اوضاع اطفال مشرکان پس از مرگ، عقاید متضاد و مخالفی ابراز شده است زیرا آنان، ایمان نیاورده و عمل صالح نداشته‌اند تا به بهشت روند!! و از طرفی نیز معصیت و گناه نکرده‌اند تا عذاب و کیفر بینند! هنگامی که جریان را از ابوحنیفه پرسیدند گفت: ندانم خداوند با ایشان چه می‌کند و از اظهار نظر، خودداری کرد و محمد بن حسن گفت: نمی‌دانم خداوند متعال با آنان چگونه عمل می‌کند ولی می‌دانم که خدای‌تعالی کسی را بی‌گناه عذاب نمی‌دهد</w:t>
      </w:r>
      <w:r w:rsidRPr="00694B9D">
        <w:rPr>
          <w:rStyle w:val="Char5"/>
          <w:vertAlign w:val="superscript"/>
          <w:rtl/>
        </w:rPr>
        <w:footnoteReference w:id="319"/>
      </w:r>
      <w:r w:rsidR="005F7290" w:rsidRPr="00FA4E15">
        <w:rPr>
          <w:rStyle w:val="Char5"/>
          <w:rFonts w:hint="cs"/>
          <w:rtl/>
        </w:rPr>
        <w:t>.</w:t>
      </w:r>
    </w:p>
    <w:p w:rsidR="00EA06DC" w:rsidRDefault="00EA06DC" w:rsidP="002330F9">
      <w:pPr>
        <w:pStyle w:val="a1"/>
        <w:rPr>
          <w:rtl/>
        </w:rPr>
      </w:pPr>
      <w:bookmarkStart w:id="236" w:name="_Toc178871413"/>
      <w:bookmarkStart w:id="237" w:name="_Toc436077765"/>
      <w:r>
        <w:rPr>
          <w:rFonts w:hint="cs"/>
          <w:rtl/>
        </w:rPr>
        <w:t>پرهیزگاری ابوحنیفه</w:t>
      </w:r>
      <w:bookmarkEnd w:id="236"/>
      <w:bookmarkEnd w:id="237"/>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نفس‌ستیزان و وارستگان، با دعا و زاری شبانه و خواندن نمازهای سنت و مستحب و اعمال و کردار خداپسندانه، خود را از سیطره شیطان و نفس سرکش، آزاد کرده‌اند چنانکه آمده است که ابوحنیفه مدت چهل سال هر شب ختم قرآن می‌کرد و نماز صبح را با وضوی نماز عشاء می‌خواند</w:t>
      </w:r>
      <w:r w:rsidRPr="00694B9D">
        <w:rPr>
          <w:rStyle w:val="Char5"/>
          <w:vertAlign w:val="superscript"/>
          <w:rtl/>
        </w:rPr>
        <w:footnoteReference w:id="320"/>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ابوحنیفه این چنین در معبد دل، به پرستش خالقش دل می‌بست و احکام و دستورهای الهی را نردبان صعود روحی خویش قرار می‌داد و در هر حال او، امام اعظم و سراج امت است و علما و فقها، همواره در پرتو انوار</w:t>
      </w:r>
      <w:r w:rsidR="005F7290" w:rsidRPr="00FA4E15">
        <w:rPr>
          <w:rStyle w:val="Char5"/>
          <w:rFonts w:hint="cs"/>
          <w:rtl/>
        </w:rPr>
        <w:t xml:space="preserve"> علم و فقاهتش بهره‌مند شده‌اند.</w:t>
      </w:r>
    </w:p>
    <w:p w:rsidR="00EA06DC" w:rsidRDefault="00EA06DC" w:rsidP="002330F9">
      <w:pPr>
        <w:pStyle w:val="a1"/>
        <w:rPr>
          <w:rtl/>
        </w:rPr>
      </w:pPr>
      <w:bookmarkStart w:id="238" w:name="_Toc178871420"/>
      <w:bookmarkStart w:id="239" w:name="_Toc436077766"/>
      <w:r>
        <w:rPr>
          <w:rFonts w:hint="cs"/>
          <w:rtl/>
        </w:rPr>
        <w:t>ابوالفضل بیهقی</w:t>
      </w:r>
      <w:r w:rsidRPr="00694B9D">
        <w:rPr>
          <w:rFonts w:cs="IRNazli"/>
          <w:vertAlign w:val="superscript"/>
          <w:rtl/>
        </w:rPr>
        <w:footnoteReference w:id="321"/>
      </w:r>
      <w:bookmarkEnd w:id="238"/>
      <w:bookmarkEnd w:id="239"/>
    </w:p>
    <w:p w:rsidR="00EA06DC" w:rsidRPr="00D360FA" w:rsidRDefault="00EA06DC" w:rsidP="00D360FA">
      <w:pPr>
        <w:widowControl w:val="0"/>
        <w:ind w:firstLine="284"/>
        <w:jc w:val="both"/>
        <w:rPr>
          <w:rStyle w:val="Char5"/>
          <w:spacing w:val="-2"/>
          <w:rtl/>
        </w:rPr>
      </w:pPr>
      <w:r w:rsidRPr="00D360FA">
        <w:rPr>
          <w:rStyle w:val="Char5"/>
          <w:rFonts w:hint="cs"/>
          <w:spacing w:val="-2"/>
          <w:rtl/>
        </w:rPr>
        <w:t>خواجه ابوالفضل محمد بن حسین بیهقی، دبیر، مورخ و ادبی توانای قرن پنجم هجری که به حق می‌توان او را واقعه‌نگار راستین و تاریخ‌نویس متعهد و مسئول دور</w:t>
      </w:r>
      <w:r w:rsidR="005F7290" w:rsidRPr="00D360FA">
        <w:rPr>
          <w:rStyle w:val="Char5"/>
          <w:rFonts w:hint="cs"/>
          <w:spacing w:val="-2"/>
          <w:rtl/>
        </w:rPr>
        <w:t>ه</w:t>
      </w:r>
      <w:r w:rsidRPr="00D360FA">
        <w:rPr>
          <w:rStyle w:val="Char5"/>
          <w:rFonts w:hint="cs"/>
          <w:spacing w:val="-2"/>
          <w:rtl/>
        </w:rPr>
        <w:t xml:space="preserve"> پرشکوه غزنویان دانست، با توجه به اینکه در این عصر در حوز</w:t>
      </w:r>
      <w:r w:rsidR="0007388D" w:rsidRPr="00D360FA">
        <w:rPr>
          <w:rStyle w:val="Char5"/>
          <w:rFonts w:hint="cs"/>
          <w:spacing w:val="-2"/>
          <w:rtl/>
        </w:rPr>
        <w:t>ۀ</w:t>
      </w:r>
      <w:r w:rsidRPr="00D360FA">
        <w:rPr>
          <w:rStyle w:val="Char5"/>
          <w:rFonts w:hint="cs"/>
          <w:spacing w:val="-2"/>
          <w:rtl/>
        </w:rPr>
        <w:t xml:space="preserve"> فرمانروایی آنان، مرجعیت، افتاء و فقاهت، با حنفیان بوده است در چند مورد به قاضیان پیرو ابوحنیفه اشاره می‌کند و</w:t>
      </w:r>
      <w:r w:rsidR="005F7290" w:rsidRPr="00D360FA">
        <w:rPr>
          <w:rStyle w:val="Char5"/>
          <w:rFonts w:hint="cs"/>
          <w:spacing w:val="-2"/>
          <w:rtl/>
        </w:rPr>
        <w:t xml:space="preserve"> امام اعظم را تلویحاً می‌ستاید.</w:t>
      </w:r>
    </w:p>
    <w:p w:rsidR="00EA06DC" w:rsidRDefault="00EA06DC" w:rsidP="002330F9">
      <w:pPr>
        <w:pStyle w:val="a1"/>
        <w:rPr>
          <w:rtl/>
        </w:rPr>
      </w:pPr>
      <w:bookmarkStart w:id="240" w:name="_Toc178871421"/>
      <w:bookmarkStart w:id="241" w:name="_Toc436077767"/>
      <w:r>
        <w:rPr>
          <w:rFonts w:hint="cs"/>
          <w:rtl/>
        </w:rPr>
        <w:t>تبّانیان و شاگردان ابوحنیفه</w:t>
      </w:r>
      <w:bookmarkEnd w:id="240"/>
      <w:bookmarkEnd w:id="241"/>
    </w:p>
    <w:p w:rsidR="00EA06DC" w:rsidRPr="00FA4E15" w:rsidRDefault="00EA06DC" w:rsidP="00FA4E15">
      <w:pPr>
        <w:widowControl w:val="0"/>
        <w:ind w:firstLine="284"/>
        <w:jc w:val="both"/>
        <w:rPr>
          <w:rStyle w:val="Char5"/>
          <w:rtl/>
        </w:rPr>
      </w:pPr>
      <w:r w:rsidRPr="00FA4E15">
        <w:rPr>
          <w:rStyle w:val="Char5"/>
          <w:rFonts w:hint="cs"/>
          <w:rtl/>
        </w:rPr>
        <w:t>بیهقی در زمینه خاندان‌های بزرگ و قضات و فقیهانی که در شهرها، مصادر امور قضا و افتاء بوده‌اند به تبّانیان از جمله ابوالعباس تبّانی و جدّش خواجه امام بوصادق تبّانی که شاگرد مستقیم یا با واسط</w:t>
      </w:r>
      <w:r w:rsidR="005F7290" w:rsidRPr="00FA4E15">
        <w:rPr>
          <w:rStyle w:val="Char5"/>
          <w:rFonts w:hint="cs"/>
          <w:rtl/>
        </w:rPr>
        <w:t>ه</w:t>
      </w:r>
      <w:r w:rsidRPr="00FA4E15">
        <w:rPr>
          <w:rStyle w:val="Char5"/>
          <w:rFonts w:hint="cs"/>
          <w:rtl/>
        </w:rPr>
        <w:t xml:space="preserve"> ابویوسف بوده‌اند، علاق</w:t>
      </w:r>
      <w:r w:rsidR="0007388D" w:rsidRPr="00FA4E15">
        <w:rPr>
          <w:rStyle w:val="Char5"/>
          <w:rFonts w:hint="cs"/>
          <w:rtl/>
        </w:rPr>
        <w:t>ۀ</w:t>
      </w:r>
      <w:r w:rsidRPr="00FA4E15">
        <w:rPr>
          <w:rStyle w:val="Char5"/>
          <w:rFonts w:hint="cs"/>
          <w:rtl/>
        </w:rPr>
        <w:t xml:space="preserve"> ویژه‌ای نشان می‌دهد و می‌گوید: «ابوالعباس ... و در روزی، افزون صد فتوا را جواب می‌دهد و امام روزگار است در هم</w:t>
      </w:r>
      <w:r w:rsidR="005F7290" w:rsidRPr="00FA4E15">
        <w:rPr>
          <w:rStyle w:val="Char5"/>
          <w:rFonts w:hint="cs"/>
          <w:rtl/>
        </w:rPr>
        <w:t>ه</w:t>
      </w:r>
      <w:r w:rsidRPr="00FA4E15">
        <w:rPr>
          <w:rStyle w:val="Char5"/>
          <w:rFonts w:hint="cs"/>
          <w:rtl/>
        </w:rPr>
        <w:t xml:space="preserve"> علوم. و سبب اتصال وی بیاوردم بدین دولت درین فصل،</w:t>
      </w:r>
      <w:r w:rsidR="005F7290" w:rsidRPr="00FA4E15">
        <w:rPr>
          <w:rStyle w:val="Char5"/>
          <w:rFonts w:hint="cs"/>
          <w:rtl/>
        </w:rPr>
        <w:t xml:space="preserve"> </w:t>
      </w:r>
      <w:r w:rsidRPr="00FA4E15">
        <w:rPr>
          <w:rStyle w:val="Char5"/>
          <w:rFonts w:hint="cs"/>
          <w:rtl/>
        </w:rPr>
        <w:t xml:space="preserve">و پس در روزگار پادشاهان این خاندا، </w:t>
      </w:r>
      <w:r w:rsidRPr="005F7290">
        <w:rPr>
          <w:rStyle w:val="Char1"/>
          <w:rtl/>
        </w:rPr>
        <w:t>رضی</w:t>
      </w:r>
      <w:r w:rsidRPr="005F7290">
        <w:rPr>
          <w:rStyle w:val="Char1"/>
          <w:rFonts w:ascii="Times New Roman" w:hAnsi="Times New Roman" w:cs="Times New Roman" w:hint="cs"/>
          <w:rtl/>
        </w:rPr>
        <w:t>‌</w:t>
      </w:r>
      <w:r w:rsidRPr="005F7290">
        <w:rPr>
          <w:rStyle w:val="Char1"/>
          <w:rtl/>
        </w:rPr>
        <w:t xml:space="preserve">الله عنهم </w:t>
      </w:r>
      <w:r w:rsidR="005F7290">
        <w:rPr>
          <w:rStyle w:val="Char1"/>
          <w:rFonts w:hint="cs"/>
          <w:rtl/>
        </w:rPr>
        <w:t>أ</w:t>
      </w:r>
      <w:r w:rsidRPr="005F7290">
        <w:rPr>
          <w:rStyle w:val="Char1"/>
          <w:rtl/>
        </w:rPr>
        <w:t>جمعین</w:t>
      </w:r>
      <w:r w:rsidRPr="00694B9D">
        <w:rPr>
          <w:rStyle w:val="Char5"/>
          <w:vertAlign w:val="superscript"/>
          <w:rtl/>
        </w:rPr>
        <w:footnoteReference w:id="322"/>
      </w:r>
      <w:r w:rsidRPr="00FA4E15">
        <w:rPr>
          <w:rStyle w:val="Char5"/>
          <w:rFonts w:hint="cs"/>
          <w:rtl/>
        </w:rPr>
        <w:t>، برانم از پیشوایی‌ها و قضاها و شغل‌ها که وی را فرمودند</w:t>
      </w:r>
      <w:r w:rsidR="005F7290" w:rsidRPr="00FA4E15">
        <w:rPr>
          <w:rStyle w:val="Char5"/>
          <w:rFonts w:hint="cs"/>
          <w:rtl/>
        </w:rPr>
        <w:t>:</w:t>
      </w:r>
      <w:r w:rsidRPr="00FA4E15">
        <w:rPr>
          <w:rStyle w:val="Char5"/>
          <w:rFonts w:hint="cs"/>
          <w:rtl/>
        </w:rPr>
        <w:t xml:space="preserve"> </w:t>
      </w:r>
      <w:r w:rsidR="005F7290" w:rsidRPr="00FA4E15">
        <w:rPr>
          <w:rStyle w:val="Char5"/>
          <w:rFonts w:hint="cs"/>
          <w:rtl/>
        </w:rPr>
        <w:t>«</w:t>
      </w:r>
      <w:r w:rsidR="005F7290">
        <w:rPr>
          <w:rStyle w:val="Char1"/>
          <w:rFonts w:hint="cs"/>
          <w:rtl/>
        </w:rPr>
        <w:t>بمشیة الله و</w:t>
      </w:r>
      <w:r w:rsidRPr="005F7290">
        <w:rPr>
          <w:rStyle w:val="Char1"/>
          <w:rFonts w:hint="cs"/>
          <w:rtl/>
        </w:rPr>
        <w:t>إذنه</w:t>
      </w:r>
      <w:r w:rsidR="005F7290" w:rsidRPr="00FA4E15">
        <w:rPr>
          <w:rStyle w:val="Char5"/>
          <w:rFonts w:hint="cs"/>
          <w:rtl/>
        </w:rPr>
        <w:t>»</w:t>
      </w:r>
      <w:r w:rsidRPr="00694B9D">
        <w:rPr>
          <w:rStyle w:val="Char5"/>
          <w:vertAlign w:val="superscript"/>
          <w:rtl/>
        </w:rPr>
        <w:footnoteReference w:id="323"/>
      </w:r>
      <w:r w:rsidRPr="00FA4E15">
        <w:rPr>
          <w:rStyle w:val="Char5"/>
          <w:rFonts w:hint="cs"/>
          <w:rtl/>
        </w:rPr>
        <w:t>. و این ابوالعباس جدّش به بغداد شاگرد یعقوب ابویوسف بود پسر ایوب»</w:t>
      </w:r>
      <w:r w:rsidRPr="00694B9D">
        <w:rPr>
          <w:rStyle w:val="Char5"/>
          <w:vertAlign w:val="superscript"/>
          <w:rtl/>
        </w:rPr>
        <w:footnoteReference w:id="324"/>
      </w:r>
      <w:r w:rsidR="005F7290" w:rsidRPr="00FA4E15">
        <w:rPr>
          <w:rStyle w:val="Char5"/>
          <w:rFonts w:hint="cs"/>
          <w:rtl/>
        </w:rPr>
        <w:t>.</w:t>
      </w:r>
    </w:p>
    <w:p w:rsidR="00EA06DC" w:rsidRDefault="00EA06DC" w:rsidP="002330F9">
      <w:pPr>
        <w:pStyle w:val="a1"/>
        <w:rPr>
          <w:rtl/>
        </w:rPr>
      </w:pPr>
      <w:bookmarkStart w:id="242" w:name="_Toc178871422"/>
      <w:bookmarkStart w:id="243" w:name="_Toc436077768"/>
      <w:r>
        <w:rPr>
          <w:rFonts w:hint="cs"/>
          <w:rtl/>
        </w:rPr>
        <w:t>ابویوسف شاگرد ابوحنیفه قاضی القضاه</w:t>
      </w:r>
      <w:bookmarkEnd w:id="242"/>
      <w:bookmarkEnd w:id="243"/>
    </w:p>
    <w:p w:rsidR="00EA06DC" w:rsidRPr="00FA4E15" w:rsidRDefault="00EA06DC" w:rsidP="00FA4E15">
      <w:pPr>
        <w:ind w:firstLine="284"/>
        <w:jc w:val="both"/>
        <w:rPr>
          <w:rStyle w:val="Char5"/>
          <w:rtl/>
        </w:rPr>
      </w:pPr>
      <w:r w:rsidRPr="00FA4E15">
        <w:rPr>
          <w:rStyle w:val="Char5"/>
          <w:rFonts w:hint="cs"/>
          <w:rtl/>
        </w:rPr>
        <w:t>در زمین</w:t>
      </w:r>
      <w:r w:rsidR="005F7290" w:rsidRPr="00FA4E15">
        <w:rPr>
          <w:rStyle w:val="Char5"/>
          <w:rFonts w:hint="cs"/>
          <w:rtl/>
        </w:rPr>
        <w:t>ه</w:t>
      </w:r>
      <w:r w:rsidRPr="00FA4E15">
        <w:rPr>
          <w:rStyle w:val="Char5"/>
          <w:rFonts w:hint="cs"/>
          <w:rtl/>
        </w:rPr>
        <w:t xml:space="preserve"> ابویوسف شاگرد ابوحنیفه و ابوالعباس از اصحاب آن امام و سایر یارانش از قبیل زفر و محمد شیبانی و قاضی ابوالهیثم چنین می‌گوید: «و بویوسف یعقوب انصاری، قاضی قضاه هارون الرشید و شاگرد امام ابوحنیفه، از امامان مطلق و اهل اختیار بود و بی‌منازع. و ابوالعباس را هم از اصحاب ابوحنیفه شمرده‌اند که در مختصر صاعدی که قاضی امام ابوالعلاء صاعد،</w:t>
      </w:r>
      <w:r w:rsidR="005F7290">
        <w:rPr>
          <w:rFonts w:cs="CTraditional Arabic" w:hint="cs"/>
          <w:spacing w:val="-4"/>
          <w:rtl/>
          <w:lang w:bidi="fa-IR"/>
        </w:rPr>
        <w:t>/</w:t>
      </w:r>
      <w:r w:rsidRPr="00FA4E15">
        <w:rPr>
          <w:rStyle w:val="Char5"/>
          <w:rFonts w:hint="cs"/>
          <w:rtl/>
        </w:rPr>
        <w:t xml:space="preserve"> کرده است ...</w:t>
      </w:r>
      <w:r w:rsidRPr="00694B9D">
        <w:rPr>
          <w:rStyle w:val="Char5"/>
          <w:vertAlign w:val="superscript"/>
          <w:rtl/>
        </w:rPr>
        <w:footnoteReference w:id="325"/>
      </w:r>
      <w:r w:rsidRPr="00FA4E15">
        <w:rPr>
          <w:rStyle w:val="Char5"/>
          <w:rFonts w:hint="cs"/>
          <w:rtl/>
        </w:rPr>
        <w:t xml:space="preserve"> دیدم نبشته در اصول مسایل «این قول بوحنیفه است و از آن بویوسف و محمد و زفر و بوالعباس تبّانی. و قاضی ابوالهیثم، فقیهی بود از تبّانیان که او را بوصالح گفتندی، خال والد</w:t>
      </w:r>
      <w:r w:rsidR="005F7290" w:rsidRPr="00FA4E15">
        <w:rPr>
          <w:rStyle w:val="Char5"/>
          <w:rFonts w:hint="cs"/>
          <w:rtl/>
        </w:rPr>
        <w:t>ه</w:t>
      </w:r>
      <w:r w:rsidRPr="00FA4E15">
        <w:rPr>
          <w:rStyle w:val="Char5"/>
          <w:rFonts w:hint="cs"/>
          <w:rtl/>
        </w:rPr>
        <w:t xml:space="preserve"> این بوصادق تبّانی. وی را سلطان محمود تکلیف کرد، بدان وقت که به نشابور بود در سپاه‌سالاری سامانیان، و به غزنین فرستاد تا اینجا امامی باشد، اصحاب بوحنیفه را</w:t>
      </w:r>
      <w:r w:rsidR="005F7290">
        <w:rPr>
          <w:rFonts w:cs="CTraditional Arabic" w:hint="cs"/>
          <w:spacing w:val="-4"/>
          <w:rtl/>
          <w:lang w:bidi="fa-IR"/>
        </w:rPr>
        <w:t>/</w:t>
      </w:r>
      <w:r w:rsidRPr="00FA4E15">
        <w:rPr>
          <w:rStyle w:val="Char5"/>
          <w:rFonts w:hint="cs"/>
          <w:rtl/>
        </w:rPr>
        <w:t>»</w:t>
      </w:r>
      <w:r w:rsidRPr="00694B9D">
        <w:rPr>
          <w:rStyle w:val="Char5"/>
          <w:vertAlign w:val="superscript"/>
          <w:rtl/>
        </w:rPr>
        <w:footnoteReference w:id="326"/>
      </w:r>
      <w:r w:rsidR="005F7290" w:rsidRPr="00FA4E15">
        <w:rPr>
          <w:rStyle w:val="Char5"/>
          <w:rFonts w:hint="cs"/>
          <w:rtl/>
        </w:rPr>
        <w:t>.</w:t>
      </w:r>
    </w:p>
    <w:p w:rsidR="00EA06DC" w:rsidRDefault="00EA06DC" w:rsidP="002330F9">
      <w:pPr>
        <w:pStyle w:val="a1"/>
        <w:rPr>
          <w:rtl/>
        </w:rPr>
      </w:pPr>
      <w:bookmarkStart w:id="244" w:name="_Toc178871423"/>
      <w:bookmarkStart w:id="245" w:name="_Toc436077769"/>
      <w:r>
        <w:rPr>
          <w:rFonts w:hint="cs"/>
          <w:rtl/>
        </w:rPr>
        <w:t>تبّانیان و مذهب ابوحنیفه</w:t>
      </w:r>
      <w:bookmarkEnd w:id="244"/>
      <w:bookmarkEnd w:id="245"/>
    </w:p>
    <w:p w:rsidR="00EA06DC" w:rsidRPr="00FA4E15" w:rsidRDefault="00EA06DC" w:rsidP="00FA4E15">
      <w:pPr>
        <w:ind w:firstLine="284"/>
        <w:jc w:val="both"/>
        <w:rPr>
          <w:rStyle w:val="Char5"/>
          <w:rtl/>
        </w:rPr>
      </w:pPr>
      <w:r w:rsidRPr="00FA4E15">
        <w:rPr>
          <w:rStyle w:val="Char5"/>
          <w:rFonts w:hint="cs"/>
          <w:rtl/>
        </w:rPr>
        <w:t>سلطان محمود غزنوی هنگامی که با منوجهر  بن قابوس  بن وشمگیر از دیالم</w:t>
      </w:r>
      <w:r w:rsidR="005F7290" w:rsidRPr="00FA4E15">
        <w:rPr>
          <w:rStyle w:val="Char5"/>
          <w:rFonts w:hint="cs"/>
          <w:rtl/>
        </w:rPr>
        <w:t>ه</w:t>
      </w:r>
      <w:r w:rsidRPr="00FA4E15">
        <w:rPr>
          <w:rStyle w:val="Char5"/>
          <w:rFonts w:hint="cs"/>
          <w:rtl/>
        </w:rPr>
        <w:t xml:space="preserve"> آل زیار که به قبول اطاعت محمود، تن در داد و دختر محمود را به زنی خواستگاری کرده، پیمان صلح و مودّت بست به خواجه علی میکال از درباریانش گفت: «مذهب راست، از آن ابوحنیفه</w:t>
      </w:r>
      <w:r w:rsidR="005F7290">
        <w:rPr>
          <w:rFonts w:cs="CTraditional Arabic" w:hint="cs"/>
          <w:rtl/>
          <w:lang w:bidi="fa-IR"/>
        </w:rPr>
        <w:t>/</w:t>
      </w:r>
      <w:r w:rsidRPr="00FA4E15">
        <w:rPr>
          <w:rStyle w:val="Char5"/>
          <w:rFonts w:hint="cs"/>
          <w:rtl/>
        </w:rPr>
        <w:t>، تبّانیان دارند و شاگردان ایشان، چنانکه در ایشان هیچ طعن نتوانند کرد، بوصالح فرمان یافته است</w:t>
      </w:r>
      <w:r w:rsidRPr="00694B9D">
        <w:rPr>
          <w:rStyle w:val="Char5"/>
          <w:vertAlign w:val="superscript"/>
          <w:rtl/>
        </w:rPr>
        <w:footnoteReference w:id="327"/>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چون  بنشابور رسی، بپرس تا چند تن از تبّانیان مانده‌اند و کیست از ایشان که غزنین و مجلس ما را شاید، همگان را  بنواز و از ما امید نواخت و اصطناع</w:t>
      </w:r>
      <w:r w:rsidRPr="00694B9D">
        <w:rPr>
          <w:rStyle w:val="Char5"/>
          <w:vertAlign w:val="superscript"/>
          <w:rtl/>
        </w:rPr>
        <w:footnoteReference w:id="328"/>
      </w:r>
      <w:r w:rsidRPr="00FA4E15">
        <w:rPr>
          <w:rStyle w:val="Char5"/>
          <w:rFonts w:hint="cs"/>
          <w:rtl/>
        </w:rPr>
        <w:t xml:space="preserve"> و نیکویی ده»</w:t>
      </w:r>
      <w:r w:rsidRPr="00694B9D">
        <w:rPr>
          <w:rStyle w:val="Char5"/>
          <w:vertAlign w:val="superscript"/>
          <w:rtl/>
        </w:rPr>
        <w:footnoteReference w:id="329"/>
      </w:r>
      <w:r w:rsidR="005F7290" w:rsidRPr="00FA4E15">
        <w:rPr>
          <w:rStyle w:val="Char5"/>
          <w:rFonts w:hint="cs"/>
          <w:rtl/>
        </w:rPr>
        <w:t>.</w:t>
      </w:r>
    </w:p>
    <w:p w:rsidR="00EA06DC" w:rsidRDefault="00EA06DC" w:rsidP="002330F9">
      <w:pPr>
        <w:pStyle w:val="a1"/>
        <w:rPr>
          <w:rtl/>
        </w:rPr>
      </w:pPr>
      <w:bookmarkStart w:id="246" w:name="_Toc178871424"/>
      <w:bookmarkStart w:id="247" w:name="_Toc436077770"/>
      <w:r>
        <w:rPr>
          <w:rFonts w:hint="cs"/>
          <w:rtl/>
        </w:rPr>
        <w:t>همه مناظره و کار بوحنیفه می‌آرد</w:t>
      </w:r>
      <w:bookmarkEnd w:id="246"/>
      <w:bookmarkEnd w:id="247"/>
    </w:p>
    <w:p w:rsidR="00EA06DC" w:rsidRPr="00FA4E15" w:rsidRDefault="00EA06DC" w:rsidP="007C5ABF">
      <w:pPr>
        <w:widowControl w:val="0"/>
        <w:ind w:firstLine="284"/>
        <w:jc w:val="both"/>
        <w:rPr>
          <w:rStyle w:val="Char5"/>
          <w:rtl/>
        </w:rPr>
      </w:pPr>
      <w:r w:rsidRPr="00FA4E15">
        <w:rPr>
          <w:rStyle w:val="Char5"/>
          <w:rFonts w:hint="cs"/>
          <w:rtl/>
        </w:rPr>
        <w:t xml:space="preserve">محمود غزنوی با مشورت وزیر و بونصر مشکان دبیر مخصوص خود، امام </w:t>
      </w:r>
      <w:r w:rsidR="005F7290" w:rsidRPr="00FA4E15">
        <w:rPr>
          <w:rStyle w:val="Char5"/>
          <w:rFonts w:hint="cs"/>
          <w:rtl/>
        </w:rPr>
        <w:t>ا</w:t>
      </w:r>
      <w:r w:rsidRPr="00FA4E15">
        <w:rPr>
          <w:rStyle w:val="Char5"/>
          <w:rFonts w:hint="cs"/>
          <w:rtl/>
        </w:rPr>
        <w:t>بوصادق تبّانی را نزد ارسلان</w:t>
      </w:r>
      <w:r w:rsidR="005F7290" w:rsidRPr="00FA4E15">
        <w:rPr>
          <w:rStyle w:val="Char5"/>
          <w:rFonts w:hint="cs"/>
          <w:rtl/>
        </w:rPr>
        <w:t xml:space="preserve"> </w:t>
      </w:r>
      <w:r w:rsidRPr="00FA4E15">
        <w:rPr>
          <w:rStyle w:val="Char5"/>
          <w:rFonts w:hint="cs"/>
          <w:rtl/>
        </w:rPr>
        <w:t>‌خان و بغراخان فرستاد تا با فصاحت و بلاغتی که داشت آنان را ب</w:t>
      </w:r>
      <w:r w:rsidR="005F7290" w:rsidRPr="00FA4E15">
        <w:rPr>
          <w:rStyle w:val="Char5"/>
          <w:rFonts w:hint="cs"/>
          <w:rtl/>
        </w:rPr>
        <w:t>ه صلح و سازش با محمود راضی کند:</w:t>
      </w:r>
    </w:p>
    <w:p w:rsidR="00EA06DC" w:rsidRPr="00FA4E15" w:rsidRDefault="00EA06DC" w:rsidP="00FA4E15">
      <w:pPr>
        <w:ind w:firstLine="284"/>
        <w:jc w:val="both"/>
        <w:rPr>
          <w:rStyle w:val="Char5"/>
          <w:rtl/>
        </w:rPr>
      </w:pPr>
      <w:r w:rsidRPr="00FA4E15">
        <w:rPr>
          <w:rStyle w:val="Char5"/>
          <w:rFonts w:hint="cs"/>
          <w:rtl/>
        </w:rPr>
        <w:t>«یک سال و نیم درین رنج بود و مناظره کرد، چنانکه بغراخان گفت: همه، مناظره و کار بوحنیفه می‌آرد</w:t>
      </w:r>
      <w:r w:rsidRPr="00694B9D">
        <w:rPr>
          <w:rStyle w:val="Char5"/>
          <w:vertAlign w:val="superscript"/>
          <w:rtl/>
        </w:rPr>
        <w:footnoteReference w:id="330"/>
      </w:r>
      <w:r w:rsidRPr="00FA4E15">
        <w:rPr>
          <w:rStyle w:val="Char5"/>
          <w:rFonts w:hint="cs"/>
          <w:rtl/>
        </w:rPr>
        <w:t xml:space="preserve"> و همگان اقرار دارند که چنین مرد ندیده‌اند به راستی و امانت، و عهدها استوار کرد پس از مناظر</w:t>
      </w:r>
      <w:r w:rsidR="005F7290" w:rsidRPr="00FA4E15">
        <w:rPr>
          <w:rStyle w:val="Char5"/>
          <w:rFonts w:hint="cs"/>
          <w:rtl/>
        </w:rPr>
        <w:t>ه</w:t>
      </w:r>
      <w:r w:rsidRPr="00FA4E15">
        <w:rPr>
          <w:rStyle w:val="Char5"/>
          <w:rFonts w:hint="cs"/>
          <w:rtl/>
        </w:rPr>
        <w:t xml:space="preserve"> بسیار که رقت و الزام کرد همگان را به جهت دوستی»</w:t>
      </w:r>
      <w:r w:rsidRPr="00694B9D">
        <w:rPr>
          <w:rStyle w:val="Char5"/>
          <w:vertAlign w:val="superscript"/>
          <w:rtl/>
        </w:rPr>
        <w:footnoteReference w:id="331"/>
      </w:r>
      <w:r w:rsidR="005F7290" w:rsidRPr="00FA4E15">
        <w:rPr>
          <w:rStyle w:val="Char5"/>
          <w:rFonts w:hint="cs"/>
          <w:rtl/>
        </w:rPr>
        <w:t>.</w:t>
      </w:r>
    </w:p>
    <w:p w:rsidR="00EA06DC" w:rsidRDefault="00EA06DC" w:rsidP="00FA4E15">
      <w:pPr>
        <w:pStyle w:val="a1"/>
        <w:spacing w:before="0" w:after="0"/>
        <w:ind w:firstLine="284"/>
        <w:outlineLvl w:val="9"/>
        <w:rPr>
          <w:rtl/>
        </w:rPr>
      </w:pPr>
      <w:bookmarkStart w:id="248" w:name="_Toc178871425"/>
      <w:bookmarkStart w:id="249" w:name="_Toc436077771"/>
      <w:r>
        <w:rPr>
          <w:rFonts w:hint="cs"/>
          <w:rtl/>
        </w:rPr>
        <w:t>خواجه عبدالله انصاری</w:t>
      </w:r>
      <w:r w:rsidRPr="00694B9D">
        <w:rPr>
          <w:rStyle w:val="Char5"/>
          <w:vertAlign w:val="superscript"/>
          <w:rtl/>
        </w:rPr>
        <w:footnoteReference w:id="332"/>
      </w:r>
      <w:bookmarkEnd w:id="248"/>
      <w:bookmarkEnd w:id="249"/>
    </w:p>
    <w:p w:rsidR="00EA06DC" w:rsidRPr="00FA4E15" w:rsidRDefault="00EA06DC" w:rsidP="00FA4E15">
      <w:pPr>
        <w:ind w:firstLine="284"/>
        <w:jc w:val="both"/>
        <w:rPr>
          <w:rStyle w:val="Char5"/>
          <w:rtl/>
        </w:rPr>
      </w:pPr>
      <w:r w:rsidRPr="00FA4E15">
        <w:rPr>
          <w:rStyle w:val="Char5"/>
          <w:rFonts w:hint="cs"/>
          <w:rtl/>
        </w:rPr>
        <w:t>ابواسماعیل عبدالله پسر ابومنصور محمد انصاری هروی، عارف مشهور قرن پنجم هجری است. در طبقات الصوفیّه</w:t>
      </w:r>
      <w:r w:rsidRPr="00694B9D">
        <w:rPr>
          <w:rStyle w:val="Char5"/>
          <w:vertAlign w:val="superscript"/>
          <w:rtl/>
        </w:rPr>
        <w:footnoteReference w:id="333"/>
      </w:r>
      <w:r w:rsidRPr="00FA4E15">
        <w:rPr>
          <w:rStyle w:val="Char5"/>
          <w:rFonts w:hint="cs"/>
          <w:rtl/>
        </w:rPr>
        <w:t xml:space="preserve"> که اصل آن از زاهد، مفسر و محدث مشهور اواخر قرن چهارم ابوعبدالرحمن سلمی و به زبان عربی است و خواجه، مطالب آن را برای مریدان خوانده و املاء کرده</w:t>
      </w:r>
      <w:r w:rsidR="005F7290" w:rsidRPr="00FA4E15">
        <w:rPr>
          <w:rStyle w:val="Char5"/>
          <w:rFonts w:hint="cs"/>
          <w:rtl/>
        </w:rPr>
        <w:t xml:space="preserve"> است، مطالب ارزنده‌ای آمده است.</w:t>
      </w:r>
    </w:p>
    <w:p w:rsidR="007C5ABF" w:rsidRDefault="007C5ABF" w:rsidP="002330F9">
      <w:pPr>
        <w:pStyle w:val="a1"/>
        <w:rPr>
          <w:rtl/>
        </w:rPr>
      </w:pPr>
      <w:bookmarkStart w:id="250" w:name="_Toc178871426"/>
    </w:p>
    <w:p w:rsidR="00EA06DC" w:rsidRDefault="00EA06DC" w:rsidP="002330F9">
      <w:pPr>
        <w:pStyle w:val="a1"/>
        <w:rPr>
          <w:rtl/>
        </w:rPr>
      </w:pPr>
      <w:bookmarkStart w:id="251" w:name="_Toc436077772"/>
      <w:r>
        <w:rPr>
          <w:rFonts w:hint="cs"/>
          <w:rtl/>
        </w:rPr>
        <w:t>مذهب خواجه عبدالله</w:t>
      </w:r>
      <w:bookmarkEnd w:id="250"/>
      <w:bookmarkEnd w:id="251"/>
    </w:p>
    <w:p w:rsidR="00EA06DC" w:rsidRPr="00FA4E15" w:rsidRDefault="00EA06DC" w:rsidP="00FA4E15">
      <w:pPr>
        <w:ind w:firstLine="284"/>
        <w:jc w:val="both"/>
        <w:rPr>
          <w:rStyle w:val="Char5"/>
          <w:rtl/>
        </w:rPr>
      </w:pPr>
      <w:r w:rsidRPr="00FA4E15">
        <w:rPr>
          <w:rStyle w:val="Char5"/>
          <w:rFonts w:hint="cs"/>
          <w:rtl/>
        </w:rPr>
        <w:t>اگرچه اساتید خواجه به شیو</w:t>
      </w:r>
      <w:r w:rsidR="005F7290" w:rsidRPr="00FA4E15">
        <w:rPr>
          <w:rStyle w:val="Char5"/>
          <w:rFonts w:hint="cs"/>
          <w:rtl/>
        </w:rPr>
        <w:t>ه</w:t>
      </w:r>
      <w:r w:rsidRPr="00FA4E15">
        <w:rPr>
          <w:rStyle w:val="Char5"/>
          <w:rFonts w:hint="cs"/>
          <w:rtl/>
        </w:rPr>
        <w:t xml:space="preserve"> شافعی سلوک می‌کردند ولی زمانی نپایید که او مذهب حنبلی را برگزید، و با علم کلام به مخالفت برخاست و بر ضد آن کتاب </w:t>
      </w:r>
      <w:r w:rsidRPr="00C31D7E">
        <w:rPr>
          <w:rStyle w:val="Char1"/>
          <w:rFonts w:hint="cs"/>
          <w:rtl/>
        </w:rPr>
        <w:t>«</w:t>
      </w:r>
      <w:r w:rsidRPr="00C31D7E">
        <w:rPr>
          <w:rStyle w:val="Char1"/>
          <w:rtl/>
        </w:rPr>
        <w:t>ذم الکلام</w:t>
      </w:r>
      <w:r w:rsidRPr="00C31D7E">
        <w:rPr>
          <w:rStyle w:val="Char1"/>
          <w:rFonts w:hint="cs"/>
          <w:rtl/>
        </w:rPr>
        <w:t>»</w:t>
      </w:r>
      <w:r w:rsidRPr="00C31D7E">
        <w:rPr>
          <w:rStyle w:val="Char5"/>
          <w:rFonts w:hint="cs"/>
          <w:rtl/>
        </w:rPr>
        <w:t xml:space="preserve"> </w:t>
      </w:r>
      <w:r w:rsidRPr="00FA4E15">
        <w:rPr>
          <w:rStyle w:val="Char5"/>
          <w:rFonts w:hint="cs"/>
          <w:rtl/>
        </w:rPr>
        <w:t>را تألیف کرد، و عده‌ای نیز علیه او به مبارزه برخاستند و بارها به قتلش کمر بستند، تا اینکه به فرمان «خواجه نظام‌</w:t>
      </w:r>
      <w:r w:rsidR="005F7290" w:rsidRPr="00FA4E15">
        <w:rPr>
          <w:rStyle w:val="Char5"/>
          <w:rFonts w:hint="cs"/>
          <w:rtl/>
        </w:rPr>
        <w:t xml:space="preserve"> </w:t>
      </w:r>
      <w:r w:rsidRPr="00FA4E15">
        <w:rPr>
          <w:rStyle w:val="Char5"/>
          <w:rFonts w:hint="cs"/>
          <w:rtl/>
        </w:rPr>
        <w:t>الملک طوسی» از نیشابور تبعید گردید</w:t>
      </w:r>
      <w:r w:rsidRPr="00694B9D">
        <w:rPr>
          <w:rStyle w:val="Char5"/>
          <w:vertAlign w:val="superscript"/>
          <w:rtl/>
        </w:rPr>
        <w:footnoteReference w:id="334"/>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شاید خواجه نظام</w:t>
      </w:r>
      <w:r w:rsidR="005F7290" w:rsidRPr="00FA4E15">
        <w:rPr>
          <w:rStyle w:val="Char5"/>
          <w:rFonts w:hint="cs"/>
          <w:rtl/>
        </w:rPr>
        <w:t xml:space="preserve"> </w:t>
      </w:r>
      <w:r w:rsidRPr="00FA4E15">
        <w:rPr>
          <w:rStyle w:val="Char5"/>
          <w:rFonts w:hint="cs"/>
          <w:rtl/>
        </w:rPr>
        <w:t>‌الملک، خواجه عبدالله را به علت رها کردن مذهب شافعی مورد خشم و ن</w:t>
      </w:r>
      <w:r w:rsidR="005F7290" w:rsidRPr="00FA4E15">
        <w:rPr>
          <w:rStyle w:val="Char5"/>
          <w:rFonts w:hint="cs"/>
          <w:rtl/>
        </w:rPr>
        <w:t>فرت خود قرار داده</w:t>
      </w:r>
      <w:r w:rsidR="005F7290" w:rsidRPr="00FA4E15">
        <w:rPr>
          <w:rStyle w:val="Char5"/>
          <w:rFonts w:hint="eastAsia"/>
          <w:rtl/>
        </w:rPr>
        <w:t>‌‌</w:t>
      </w:r>
      <w:r w:rsidRPr="00FA4E15">
        <w:rPr>
          <w:rStyle w:val="Char5"/>
          <w:rFonts w:hint="cs"/>
          <w:rtl/>
        </w:rPr>
        <w:t>است</w:t>
      </w:r>
      <w:r w:rsidRPr="00694B9D">
        <w:rPr>
          <w:rStyle w:val="Char5"/>
          <w:vertAlign w:val="superscript"/>
          <w:rtl/>
        </w:rPr>
        <w:footnoteReference w:id="335"/>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طبقات دربار</w:t>
      </w:r>
      <w:r w:rsidR="005F7290" w:rsidRPr="00FA4E15">
        <w:rPr>
          <w:rStyle w:val="Char5"/>
          <w:rFonts w:hint="cs"/>
          <w:rtl/>
        </w:rPr>
        <w:t>ه امامان چهارگانه چنین آمده است:</w:t>
      </w:r>
    </w:p>
    <w:p w:rsidR="00EA06DC" w:rsidRPr="002330F9" w:rsidRDefault="00EA06DC" w:rsidP="002330F9">
      <w:pPr>
        <w:pStyle w:val="a1"/>
        <w:rPr>
          <w:rtl/>
        </w:rPr>
      </w:pPr>
      <w:bookmarkStart w:id="252" w:name="_Toc178871427"/>
      <w:bookmarkStart w:id="253" w:name="_Toc436077773"/>
      <w:r w:rsidRPr="002330F9">
        <w:rPr>
          <w:rFonts w:hint="cs"/>
          <w:rtl/>
        </w:rPr>
        <w:t>ذوالنون و امام مالک</w:t>
      </w:r>
      <w:bookmarkEnd w:id="252"/>
      <w:bookmarkEnd w:id="253"/>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ثوبان  بن ابراهیم یا فیض  بن ابراهیم ملقب به «ذوالنون» در اخمیم مصر در جوار گور امام شافعی می‌زیسته و شاگرد مالک‌ بن انس بوده و مذهب وی داشته است. این عارف بزرگ کتاب «موطأی»</w:t>
      </w:r>
      <w:r w:rsidRPr="00694B9D">
        <w:rPr>
          <w:rStyle w:val="Char5"/>
          <w:vertAlign w:val="superscript"/>
          <w:rtl/>
        </w:rPr>
        <w:footnoteReference w:id="336"/>
      </w:r>
      <w:r w:rsidRPr="00FA4E15">
        <w:rPr>
          <w:rStyle w:val="Char5"/>
          <w:rFonts w:hint="cs"/>
          <w:rtl/>
        </w:rPr>
        <w:t xml:space="preserve"> مالک را از آن امام استماع نموده و فقه را از محضر وی تلمذ کرده است</w:t>
      </w:r>
      <w:r w:rsidRPr="00694B9D">
        <w:rPr>
          <w:rStyle w:val="Char5"/>
          <w:vertAlign w:val="superscript"/>
          <w:rtl/>
        </w:rPr>
        <w:footnoteReference w:id="337"/>
      </w:r>
      <w:r w:rsidR="005F7290" w:rsidRPr="00FA4E15">
        <w:rPr>
          <w:rStyle w:val="Char5"/>
          <w:rFonts w:hint="cs"/>
          <w:rtl/>
        </w:rPr>
        <w:t>.</w:t>
      </w:r>
    </w:p>
    <w:p w:rsidR="007C5ABF" w:rsidRDefault="007C5ABF" w:rsidP="002330F9">
      <w:pPr>
        <w:pStyle w:val="a1"/>
        <w:rPr>
          <w:rtl/>
        </w:rPr>
      </w:pPr>
      <w:bookmarkStart w:id="254" w:name="_Toc178871428"/>
    </w:p>
    <w:p w:rsidR="00EA06DC" w:rsidRDefault="00EA06DC" w:rsidP="002330F9">
      <w:pPr>
        <w:pStyle w:val="a1"/>
        <w:rPr>
          <w:rtl/>
        </w:rPr>
      </w:pPr>
      <w:bookmarkStart w:id="255" w:name="_Toc436077774"/>
      <w:r>
        <w:rPr>
          <w:rFonts w:hint="cs"/>
          <w:rtl/>
        </w:rPr>
        <w:t>احمد حنبل و معروف کرخی</w:t>
      </w:r>
      <w:bookmarkEnd w:id="254"/>
      <w:bookmarkEnd w:id="255"/>
    </w:p>
    <w:p w:rsidR="00EA06DC" w:rsidRPr="00FA4E15" w:rsidRDefault="00EA06DC" w:rsidP="00FA4E15">
      <w:pPr>
        <w:ind w:firstLine="284"/>
        <w:jc w:val="both"/>
        <w:rPr>
          <w:rStyle w:val="Char5"/>
          <w:rtl/>
        </w:rPr>
      </w:pPr>
      <w:r w:rsidRPr="00FA4E15">
        <w:rPr>
          <w:rStyle w:val="Char5"/>
          <w:rFonts w:hint="cs"/>
          <w:rtl/>
        </w:rPr>
        <w:t>معروف کرخی، استاد سری سقطی است و خدمتکار امام علی‌ بن موسی الرضا</w:t>
      </w:r>
      <w:r w:rsidR="0068479E" w:rsidRPr="0068479E">
        <w:rPr>
          <w:rStyle w:val="Char5"/>
          <w:rFonts w:cs="CTraditional Arabic" w:hint="cs"/>
          <w:rtl/>
        </w:rPr>
        <w:t xml:space="preserve">÷ </w:t>
      </w:r>
      <w:r w:rsidRPr="00FA4E15">
        <w:rPr>
          <w:rStyle w:val="Char5"/>
          <w:rFonts w:hint="cs"/>
          <w:rtl/>
        </w:rPr>
        <w:t>بوده است، احمد حنبل گفت: مردی به معروف گفت، مرا وصیت کن! معروف گفت: کوشش کن که خداوند به تو نگاه نمی‌کند مگر به شیوه و شمایل مسکین درآیی</w:t>
      </w:r>
      <w:r w:rsidRPr="00694B9D">
        <w:rPr>
          <w:rStyle w:val="Char5"/>
          <w:vertAlign w:val="superscript"/>
          <w:rtl/>
        </w:rPr>
        <w:footnoteReference w:id="338"/>
      </w:r>
      <w:r w:rsidR="005F7290" w:rsidRPr="00FA4E15">
        <w:rPr>
          <w:rStyle w:val="Char5"/>
          <w:rFonts w:hint="cs"/>
          <w:rtl/>
        </w:rPr>
        <w:t>.</w:t>
      </w:r>
    </w:p>
    <w:p w:rsidR="00EA06DC" w:rsidRDefault="00EA06DC" w:rsidP="002330F9">
      <w:pPr>
        <w:pStyle w:val="a1"/>
        <w:rPr>
          <w:rtl/>
        </w:rPr>
      </w:pPr>
      <w:bookmarkStart w:id="256" w:name="_Toc178871429"/>
      <w:bookmarkStart w:id="257" w:name="_Toc436077775"/>
      <w:r>
        <w:rPr>
          <w:rFonts w:hint="cs"/>
          <w:rtl/>
        </w:rPr>
        <w:t>استاد شافعی و احمد</w:t>
      </w:r>
      <w:bookmarkEnd w:id="256"/>
      <w:bookmarkEnd w:id="257"/>
    </w:p>
    <w:p w:rsidR="00EA06DC" w:rsidRPr="00FA4E15" w:rsidRDefault="00EA06DC" w:rsidP="00FA4E15">
      <w:pPr>
        <w:ind w:firstLine="284"/>
        <w:jc w:val="both"/>
        <w:rPr>
          <w:rStyle w:val="Char5"/>
          <w:rtl/>
        </w:rPr>
      </w:pPr>
      <w:r w:rsidRPr="00FA4E15">
        <w:rPr>
          <w:rStyle w:val="Char5"/>
          <w:rFonts w:hint="cs"/>
          <w:rtl/>
        </w:rPr>
        <w:t>سفیان عیینه، امام فقها مکه و استاد شافعی و احمد گوید: سفیان ثوری را به خواب دیدم که در بهشت از د</w:t>
      </w:r>
      <w:r w:rsidR="005F7290" w:rsidRPr="00FA4E15">
        <w:rPr>
          <w:rStyle w:val="Char5"/>
          <w:rFonts w:hint="cs"/>
          <w:rtl/>
        </w:rPr>
        <w:t>رختی به درختی می‌پرید و می‌گفت:</w:t>
      </w:r>
    </w:p>
    <w:p w:rsidR="005F7290" w:rsidRPr="00B67020" w:rsidRDefault="005F7290" w:rsidP="00FA4E15">
      <w:pPr>
        <w:ind w:firstLine="284"/>
        <w:jc w:val="both"/>
        <w:rPr>
          <w:rStyle w:val="Char5"/>
          <w:rtl/>
        </w:rPr>
      </w:pPr>
      <w:r>
        <w:rPr>
          <w:rFonts w:cs="Traditional Arabic" w:hint="cs"/>
          <w:rtl/>
          <w:lang w:bidi="fa-IR"/>
        </w:rPr>
        <w:t>﴿</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حَم</w:t>
      </w:r>
      <w:r w:rsidR="00E81D9B" w:rsidRPr="008D73BE">
        <w:rPr>
          <w:rStyle w:val="Chara"/>
          <w:rFonts w:hint="cs"/>
          <w:rtl/>
        </w:rPr>
        <w:t>ۡ</w:t>
      </w:r>
      <w:r w:rsidR="00E81D9B" w:rsidRPr="008D73BE">
        <w:rPr>
          <w:rStyle w:val="Chara"/>
          <w:rFonts w:hint="eastAsia"/>
          <w:rtl/>
        </w:rPr>
        <w:t>دُ</w:t>
      </w:r>
      <w:r w:rsidR="00E81D9B" w:rsidRPr="008D73BE">
        <w:rPr>
          <w:rStyle w:val="Chara"/>
          <w:rtl/>
        </w:rPr>
        <w:t xml:space="preserve"> </w:t>
      </w:r>
      <w:r w:rsidR="00E81D9B" w:rsidRPr="008D73BE">
        <w:rPr>
          <w:rStyle w:val="Chara"/>
          <w:rFonts w:hint="eastAsia"/>
          <w:rtl/>
        </w:rPr>
        <w:t>لِلَّهِ</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لَّذِي</w:t>
      </w:r>
      <w:r w:rsidR="00E81D9B" w:rsidRPr="008D73BE">
        <w:rPr>
          <w:rStyle w:val="Chara"/>
          <w:rtl/>
        </w:rPr>
        <w:t xml:space="preserve"> </w:t>
      </w:r>
      <w:r w:rsidR="00E81D9B" w:rsidRPr="008D73BE">
        <w:rPr>
          <w:rStyle w:val="Chara"/>
          <w:rFonts w:hint="eastAsia"/>
          <w:rtl/>
        </w:rPr>
        <w:t>صَدَقَنَا</w:t>
      </w:r>
      <w:r w:rsidR="00E81D9B" w:rsidRPr="008D73BE">
        <w:rPr>
          <w:rStyle w:val="Chara"/>
          <w:rtl/>
        </w:rPr>
        <w:t xml:space="preserve"> </w:t>
      </w:r>
      <w:r w:rsidR="00E81D9B" w:rsidRPr="008D73BE">
        <w:rPr>
          <w:rStyle w:val="Chara"/>
          <w:rFonts w:hint="eastAsia"/>
          <w:rtl/>
        </w:rPr>
        <w:t>وَع</w:t>
      </w:r>
      <w:r w:rsidR="00E81D9B" w:rsidRPr="008D73BE">
        <w:rPr>
          <w:rStyle w:val="Chara"/>
          <w:rFonts w:hint="cs"/>
          <w:rtl/>
        </w:rPr>
        <w:t>ۡ</w:t>
      </w:r>
      <w:r w:rsidR="00E81D9B" w:rsidRPr="008D73BE">
        <w:rPr>
          <w:rStyle w:val="Chara"/>
          <w:rFonts w:hint="eastAsia"/>
          <w:rtl/>
        </w:rPr>
        <w:t>دَهُ</w:t>
      </w:r>
      <w:r w:rsidR="00E81D9B" w:rsidRPr="008D73BE">
        <w:rPr>
          <w:rStyle w:val="Chara"/>
          <w:rFonts w:hint="cs"/>
          <w:rtl/>
        </w:rPr>
        <w:t>ۥ</w:t>
      </w:r>
      <w:r>
        <w:rPr>
          <w:rFonts w:cs="Traditional Arabic" w:hint="cs"/>
          <w:rtl/>
          <w:lang w:bidi="fa-IR"/>
        </w:rPr>
        <w:t>﴾</w:t>
      </w:r>
      <w:r w:rsidRPr="00FA4E15">
        <w:rPr>
          <w:rStyle w:val="Char5"/>
          <w:rFonts w:hint="cs"/>
          <w:rtl/>
        </w:rPr>
        <w:t xml:space="preserve"> </w:t>
      </w:r>
      <w:r w:rsidRPr="00C31D7E">
        <w:rPr>
          <w:rStyle w:val="Char9"/>
          <w:rFonts w:hint="cs"/>
          <w:rtl/>
        </w:rPr>
        <w:t>[الزمر: 74].</w:t>
      </w:r>
    </w:p>
    <w:p w:rsidR="00EA06DC" w:rsidRPr="00B67020" w:rsidRDefault="005F7290" w:rsidP="005F7290">
      <w:pPr>
        <w:ind w:firstLine="284"/>
        <w:jc w:val="both"/>
        <w:rPr>
          <w:rStyle w:val="Char5"/>
          <w:rtl/>
        </w:rPr>
      </w:pPr>
      <w:r>
        <w:rPr>
          <w:rFonts w:cs="Traditional Arabic" w:hint="cs"/>
          <w:sz w:val="26"/>
          <w:szCs w:val="26"/>
          <w:rtl/>
          <w:lang w:bidi="fa-IR"/>
        </w:rPr>
        <w:t>«</w:t>
      </w:r>
      <w:r w:rsidR="00EA06DC" w:rsidRPr="00B67020">
        <w:rPr>
          <w:rStyle w:val="Char5"/>
          <w:rFonts w:hint="cs"/>
          <w:rtl/>
        </w:rPr>
        <w:t>سپاس خدایی را که وعده‌اش را برایمان راست گردانید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پس به من نگاه کرد و گفت: ای پسر عیینه! کاری کن که مردم تو را کم</w:t>
      </w:r>
      <w:r w:rsidR="005F7290" w:rsidRPr="00FA4E15">
        <w:rPr>
          <w:rStyle w:val="Char5"/>
          <w:rFonts w:hint="eastAsia"/>
          <w:rtl/>
        </w:rPr>
        <w:t>‌</w:t>
      </w:r>
      <w:r w:rsidRPr="00FA4E15">
        <w:rPr>
          <w:rStyle w:val="Char5"/>
          <w:rFonts w:hint="cs"/>
          <w:rtl/>
        </w:rPr>
        <w:t>تر بشناسند و کم</w:t>
      </w:r>
      <w:r w:rsidR="005F7290" w:rsidRPr="00FA4E15">
        <w:rPr>
          <w:rStyle w:val="Char5"/>
          <w:rFonts w:hint="eastAsia"/>
          <w:rtl/>
        </w:rPr>
        <w:t>‌</w:t>
      </w:r>
      <w:r w:rsidR="005F7290" w:rsidRPr="00FA4E15">
        <w:rPr>
          <w:rStyle w:val="Char5"/>
          <w:rFonts w:hint="cs"/>
          <w:rtl/>
        </w:rPr>
        <w:t>تر در</w:t>
      </w:r>
      <w:r w:rsidRPr="00FA4E15">
        <w:rPr>
          <w:rStyle w:val="Char5"/>
          <w:rFonts w:hint="cs"/>
          <w:rtl/>
        </w:rPr>
        <w:t>میان آنان پدید آیی زیرا من گروهی را دیدم که [در دنیا] به پارسایی و نیکمردی، انگشت‌نمای خلق بودند و در آن راه هلاک گشتند و کسی که درویش‌تر و ضعیف‌تر و بیچاره‌تر باشد [در آخرت] رستگار است</w:t>
      </w:r>
      <w:r w:rsidRPr="00694B9D">
        <w:rPr>
          <w:rStyle w:val="Char5"/>
          <w:vertAlign w:val="superscript"/>
          <w:rtl/>
        </w:rPr>
        <w:footnoteReference w:id="339"/>
      </w:r>
      <w:r w:rsidR="005F7290" w:rsidRPr="00FA4E15">
        <w:rPr>
          <w:rStyle w:val="Char5"/>
          <w:rFonts w:hint="cs"/>
          <w:rtl/>
        </w:rPr>
        <w:t>.</w:t>
      </w:r>
    </w:p>
    <w:p w:rsidR="00EA06DC" w:rsidRPr="00FA4E15" w:rsidRDefault="00EA06DC" w:rsidP="00FA4E15">
      <w:pPr>
        <w:ind w:firstLine="284"/>
        <w:jc w:val="both"/>
        <w:rPr>
          <w:rStyle w:val="Char5"/>
          <w:rtl/>
        </w:rPr>
      </w:pPr>
      <w:r w:rsidRPr="00F21CA9">
        <w:rPr>
          <w:rStyle w:val="Char6"/>
          <w:rFonts w:hint="cs"/>
          <w:rtl/>
        </w:rPr>
        <w:t>تذکر</w:t>
      </w:r>
      <w:r w:rsidRPr="00FA4E15">
        <w:rPr>
          <w:rStyle w:val="Char5"/>
          <w:rFonts w:hint="cs"/>
          <w:rtl/>
        </w:rPr>
        <w:t>: جلال مقام و شکوه منصب و لذت مال‌دوستی، آدمی را به اسارت می‌کشند و اگر نور ایمان و تلاش و پیکار با نفس، شیرینی کاذبانه زرق و برق را از انسان نگیرند، ارزش‌ها به ضد ارزش تبدیل می‌شوند و موریانه‌های تکاثر و افزون‌طلبی خان</w:t>
      </w:r>
      <w:r w:rsidR="005F7290" w:rsidRPr="00FA4E15">
        <w:rPr>
          <w:rStyle w:val="Char5"/>
          <w:rFonts w:hint="cs"/>
          <w:rtl/>
        </w:rPr>
        <w:t>ه</w:t>
      </w:r>
      <w:r w:rsidRPr="00FA4E15">
        <w:rPr>
          <w:rStyle w:val="Char5"/>
          <w:rFonts w:hint="cs"/>
          <w:rtl/>
        </w:rPr>
        <w:t xml:space="preserve"> وجود حقیقی و معنوی را سوراخ می‌کنند و ساختمان هستی </w:t>
      </w:r>
      <w:r w:rsidR="005F7290" w:rsidRPr="00FA4E15">
        <w:rPr>
          <w:rStyle w:val="Char5"/>
          <w:rFonts w:hint="cs"/>
          <w:rtl/>
        </w:rPr>
        <w:t>فضیلت‌خواه را درهم فرومی‌ریزند.</w:t>
      </w:r>
    </w:p>
    <w:p w:rsidR="00EA06DC" w:rsidRPr="00FA4E15" w:rsidRDefault="00EA06DC" w:rsidP="00FA4E15">
      <w:pPr>
        <w:ind w:firstLine="284"/>
        <w:jc w:val="both"/>
        <w:rPr>
          <w:rStyle w:val="Char5"/>
          <w:rtl/>
        </w:rPr>
      </w:pPr>
      <w:r w:rsidRPr="00FA4E15">
        <w:rPr>
          <w:rStyle w:val="Char5"/>
          <w:rFonts w:hint="cs"/>
          <w:rtl/>
        </w:rPr>
        <w:t>تکاثر و تفاخر دو قل</w:t>
      </w:r>
      <w:r w:rsidR="0007388D" w:rsidRPr="00FA4E15">
        <w:rPr>
          <w:rStyle w:val="Char5"/>
          <w:rFonts w:hint="cs"/>
          <w:rtl/>
        </w:rPr>
        <w:t>ۀ</w:t>
      </w:r>
      <w:r w:rsidRPr="00FA4E15">
        <w:rPr>
          <w:rStyle w:val="Char5"/>
          <w:rFonts w:hint="cs"/>
          <w:rtl/>
        </w:rPr>
        <w:t xml:space="preserve"> بلند و خطرناک زورمداری و فرهنگ سلطه‌اند. که آدمی را از درون به زنجیر می‌ بندند، (هر چند در بیرون انسان‌ها را به اسارت خویش درآورند و حقوقشان را غصب کنند و ...) و فضای استنشاق آزادگی را آلوده می‌نمایند و آسایش و آرامش را از انسان می‌گیرند و حرص و آز و کبر، دربان وجود می‌شوند و ملکات فاضل</w:t>
      </w:r>
      <w:r w:rsidR="005F7290" w:rsidRPr="00FA4E15">
        <w:rPr>
          <w:rStyle w:val="Char5"/>
          <w:rFonts w:hint="cs"/>
          <w:rtl/>
        </w:rPr>
        <w:t>ه</w:t>
      </w:r>
      <w:r w:rsidRPr="00FA4E15">
        <w:rPr>
          <w:rStyle w:val="Char5"/>
          <w:rFonts w:hint="cs"/>
          <w:rtl/>
        </w:rPr>
        <w:t xml:space="preserve"> اخلاقی از وجود بیرون می‌روند و خشم و شهوت به خدمت حرص و آز درمی‌آیند و دل را مرک</w:t>
      </w:r>
      <w:r w:rsidR="005F7290" w:rsidRPr="00FA4E15">
        <w:rPr>
          <w:rStyle w:val="Char5"/>
          <w:rFonts w:hint="cs"/>
          <w:rtl/>
        </w:rPr>
        <w:t>ز تاخت و تاز خویش قرار می‌دهند:</w:t>
      </w:r>
    </w:p>
    <w:tbl>
      <w:tblPr>
        <w:bidiVisual/>
        <w:tblW w:w="0" w:type="auto"/>
        <w:tblInd w:w="79" w:type="dxa"/>
        <w:tblLook w:val="04A0" w:firstRow="1" w:lastRow="0" w:firstColumn="1" w:lastColumn="0" w:noHBand="0" w:noVBand="1"/>
      </w:tblPr>
      <w:tblGrid>
        <w:gridCol w:w="3267"/>
        <w:gridCol w:w="550"/>
        <w:gridCol w:w="3408"/>
      </w:tblGrid>
      <w:tr w:rsidR="005F7290" w:rsidRPr="004D6D77" w:rsidTr="009808EA">
        <w:tc>
          <w:tcPr>
            <w:tcW w:w="3402" w:type="dxa"/>
          </w:tcPr>
          <w:p w:rsidR="005F7290" w:rsidRPr="005F7290" w:rsidRDefault="005F7290" w:rsidP="00C31D7E">
            <w:pPr>
              <w:jc w:val="lowKashida"/>
              <w:rPr>
                <w:rFonts w:cs="B Lotus"/>
                <w:sz w:val="2"/>
                <w:szCs w:val="2"/>
                <w:rtl/>
                <w:lang w:bidi="fa-IR"/>
              </w:rPr>
            </w:pPr>
            <w:r w:rsidRPr="00FA4E15">
              <w:rPr>
                <w:rStyle w:val="Char5"/>
                <w:rFonts w:hint="cs"/>
                <w:rtl/>
              </w:rPr>
              <w:t>خشم اگر بر جسم تو دربان شود</w:t>
            </w:r>
            <w:r w:rsidRPr="00FA4E15">
              <w:rPr>
                <w:rStyle w:val="Char5"/>
                <w:rtl/>
              </w:rPr>
              <w:br/>
            </w:r>
          </w:p>
        </w:tc>
        <w:tc>
          <w:tcPr>
            <w:tcW w:w="567" w:type="dxa"/>
          </w:tcPr>
          <w:p w:rsidR="005F7290" w:rsidRPr="00B67020" w:rsidRDefault="005F7290" w:rsidP="00C31D7E">
            <w:pPr>
              <w:jc w:val="lowKashida"/>
              <w:rPr>
                <w:rStyle w:val="Char5"/>
                <w:rtl/>
              </w:rPr>
            </w:pPr>
          </w:p>
        </w:tc>
        <w:tc>
          <w:tcPr>
            <w:tcW w:w="3544" w:type="dxa"/>
          </w:tcPr>
          <w:p w:rsidR="005F7290" w:rsidRPr="00C31D7E" w:rsidRDefault="005F7290" w:rsidP="00C31D7E">
            <w:pPr>
              <w:jc w:val="lowKashida"/>
              <w:rPr>
                <w:rStyle w:val="Char5"/>
                <w:sz w:val="2"/>
                <w:szCs w:val="2"/>
                <w:rtl/>
              </w:rPr>
            </w:pPr>
            <w:r w:rsidRPr="00FA4E15">
              <w:rPr>
                <w:rStyle w:val="Char5"/>
                <w:rFonts w:hint="cs"/>
                <w:rtl/>
              </w:rPr>
              <w:t>لشکر ابلیس، خود مهمان شود</w:t>
            </w:r>
            <w:r w:rsidRPr="00FA4E15">
              <w:rPr>
                <w:rStyle w:val="Char5"/>
                <w:rtl/>
              </w:rPr>
              <w:br/>
            </w:r>
          </w:p>
        </w:tc>
      </w:tr>
      <w:tr w:rsidR="005F7290" w:rsidRPr="004D6D77" w:rsidTr="009808EA">
        <w:tc>
          <w:tcPr>
            <w:tcW w:w="3402" w:type="dxa"/>
          </w:tcPr>
          <w:p w:rsidR="005F7290" w:rsidRPr="005F7290" w:rsidRDefault="005F7290" w:rsidP="00C31D7E">
            <w:pPr>
              <w:jc w:val="lowKashida"/>
              <w:rPr>
                <w:rFonts w:ascii="B Badr" w:hAnsi="B Badr" w:cs="B Lotus"/>
                <w:sz w:val="2"/>
                <w:szCs w:val="2"/>
                <w:rtl/>
                <w:lang w:bidi="fa-IR"/>
              </w:rPr>
            </w:pPr>
            <w:r w:rsidRPr="00FA4E15">
              <w:rPr>
                <w:rStyle w:val="Char5"/>
                <w:rFonts w:hint="cs"/>
                <w:rtl/>
              </w:rPr>
              <w:t>تابش لطف الهی در نماز</w:t>
            </w:r>
            <w:r w:rsidRPr="00FA4E15">
              <w:rPr>
                <w:rStyle w:val="Char5"/>
                <w:rFonts w:hint="cs"/>
                <w:rtl/>
              </w:rPr>
              <w:br/>
            </w:r>
          </w:p>
        </w:tc>
        <w:tc>
          <w:tcPr>
            <w:tcW w:w="567" w:type="dxa"/>
          </w:tcPr>
          <w:p w:rsidR="005F7290" w:rsidRPr="00B67020" w:rsidRDefault="005F7290" w:rsidP="00C31D7E">
            <w:pPr>
              <w:jc w:val="lowKashida"/>
              <w:rPr>
                <w:rStyle w:val="Char5"/>
                <w:rtl/>
              </w:rPr>
            </w:pPr>
          </w:p>
        </w:tc>
        <w:tc>
          <w:tcPr>
            <w:tcW w:w="3544" w:type="dxa"/>
          </w:tcPr>
          <w:p w:rsidR="005F7290" w:rsidRPr="00C31D7E" w:rsidRDefault="005F7290" w:rsidP="00C31D7E">
            <w:pPr>
              <w:jc w:val="lowKashida"/>
              <w:rPr>
                <w:rStyle w:val="Char5"/>
                <w:sz w:val="2"/>
                <w:szCs w:val="2"/>
                <w:rtl/>
              </w:rPr>
            </w:pPr>
            <w:r w:rsidRPr="00FA4E15">
              <w:rPr>
                <w:rStyle w:val="Char5"/>
                <w:rFonts w:hint="cs"/>
                <w:rtl/>
              </w:rPr>
              <w:t>روح را صیقل از حرص و آز</w:t>
            </w:r>
            <w:r w:rsidRPr="00694B9D">
              <w:rPr>
                <w:rStyle w:val="Char5"/>
                <w:vertAlign w:val="superscript"/>
                <w:rtl/>
              </w:rPr>
              <w:footnoteReference w:id="340"/>
            </w:r>
            <w:r w:rsidRPr="00FA4E15">
              <w:rPr>
                <w:rStyle w:val="Char5"/>
                <w:rtl/>
              </w:rPr>
              <w:br/>
            </w:r>
          </w:p>
        </w:tc>
      </w:tr>
    </w:tbl>
    <w:p w:rsidR="00EA06DC" w:rsidRDefault="00EA06DC" w:rsidP="002330F9">
      <w:pPr>
        <w:pStyle w:val="a1"/>
        <w:rPr>
          <w:rtl/>
        </w:rPr>
      </w:pPr>
      <w:bookmarkStart w:id="258" w:name="_Toc178871430"/>
      <w:bookmarkStart w:id="259" w:name="_Toc436077776"/>
      <w:r>
        <w:rPr>
          <w:rFonts w:hint="cs"/>
          <w:rtl/>
        </w:rPr>
        <w:t>ابوحنیفه و داود طائی</w:t>
      </w:r>
      <w:bookmarkEnd w:id="258"/>
      <w:bookmarkEnd w:id="259"/>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خواجه عبدالله که آب یقین در کاس</w:t>
      </w:r>
      <w:r w:rsidR="0007388D" w:rsidRPr="00FA4E15">
        <w:rPr>
          <w:rStyle w:val="Char5"/>
          <w:rFonts w:hint="cs"/>
          <w:rtl/>
        </w:rPr>
        <w:t>ۀ</w:t>
      </w:r>
      <w:r w:rsidRPr="00FA4E15">
        <w:rPr>
          <w:rStyle w:val="Char5"/>
          <w:rFonts w:hint="cs"/>
          <w:rtl/>
        </w:rPr>
        <w:t xml:space="preserve"> تشنگان وادی معرفت می‌ریزد و دل‌های سالکان را از تاریکی‌های وسوسه، روشن می‌نماید می‌گوید: داود طائی که در علم و مجاهدت و زهد، یگانه ب</w:t>
      </w:r>
      <w:r w:rsidR="00C31D7E">
        <w:rPr>
          <w:rStyle w:val="Char5"/>
          <w:rFonts w:hint="cs"/>
          <w:rtl/>
        </w:rPr>
        <w:t>ود در خدمت بوحنیفه درس می‌خواند</w:t>
      </w:r>
      <w:r w:rsidR="00C31D7E">
        <w:rPr>
          <w:rStyle w:val="Char5"/>
        </w:rPr>
        <w:t xml:space="preserve"> </w:t>
      </w:r>
      <w:r w:rsidR="00C31D7E">
        <w:rPr>
          <w:rStyle w:val="Char5"/>
          <w:rFonts w:hint="cs"/>
          <w:rtl/>
        </w:rPr>
        <w:t>و</w:t>
      </w:r>
      <w:r w:rsidR="00C31D7E">
        <w:rPr>
          <w:rStyle w:val="Char5"/>
        </w:rPr>
        <w:t xml:space="preserve"> </w:t>
      </w:r>
      <w:r w:rsidRPr="00FA4E15">
        <w:rPr>
          <w:rStyle w:val="Char5"/>
          <w:rFonts w:hint="cs"/>
          <w:rtl/>
        </w:rPr>
        <w:t>روزی نزد ابوحنیفه آمد، امام به او گفت: ای ابوسلیمان دست‌افزارها محکم بکرده‌ایم، داود گفت: یا استاد بزرگوار، اکنون چه باید کرد؟ گفت: علم تو کامل شد و باید پس از این به عمل و جهت مشغول شوی</w:t>
      </w:r>
      <w:r w:rsidRPr="00694B9D">
        <w:rPr>
          <w:rStyle w:val="Char5"/>
          <w:vertAlign w:val="superscript"/>
          <w:rtl/>
        </w:rPr>
        <w:footnoteReference w:id="341"/>
      </w:r>
      <w:r w:rsidRPr="00FA4E15">
        <w:rPr>
          <w:rStyle w:val="Char5"/>
          <w:rFonts w:hint="cs"/>
          <w:rtl/>
        </w:rPr>
        <w:t>. آدمی در نبرد با ظلمت به آسانی به هدف نمی‌رسد و چه بسا عبادت‌های ظاهری و سخنان شیوای اثربخش، بازتابی از خدعه‌های نفس باشد، چنانکه داود طائی می‌گوید: سالی در میان اصحاب بودم و نیاز من به سخن گفتن بیشتر از رفع تشنگیم با آب بود، آن آرزوی سخن گفتن را در خود می‌شکستم و با ابوحنیفه و یارانش هم صحبت می‌شدم و سخنان آنها را درباره مسایل فقهی و خدا و رسول بود؛ ولی نفس من در میان آن گروه، با خلق بود و خواسته‌ام هوای نفسانی! با خود گفتم با این نفس آلوده چگونه به خلوت  بنشینم، نخست باید میل سخن گفتن با خلق در او بمیرد آنگاه او را به گور خلوت سپارم</w:t>
      </w:r>
      <w:r w:rsidRPr="00694B9D">
        <w:rPr>
          <w:rStyle w:val="Char5"/>
          <w:vertAlign w:val="superscript"/>
          <w:rtl/>
        </w:rPr>
        <w:footnoteReference w:id="342"/>
      </w:r>
      <w:r w:rsidR="005F7290" w:rsidRPr="00FA4E15">
        <w:rPr>
          <w:rStyle w:val="Char5"/>
          <w:rFonts w:hint="cs"/>
          <w:rtl/>
        </w:rPr>
        <w:t>.</w:t>
      </w:r>
    </w:p>
    <w:p w:rsidR="00EA06DC" w:rsidRPr="002330F9" w:rsidRDefault="00EA06DC" w:rsidP="002330F9">
      <w:pPr>
        <w:pStyle w:val="a1"/>
        <w:rPr>
          <w:rtl/>
        </w:rPr>
      </w:pPr>
      <w:bookmarkStart w:id="260" w:name="_Toc178871431"/>
      <w:bookmarkStart w:id="261" w:name="_Toc436077777"/>
      <w:r w:rsidRPr="002330F9">
        <w:rPr>
          <w:rFonts w:hint="cs"/>
          <w:rtl/>
        </w:rPr>
        <w:t>امام احمد و بشر حافی</w:t>
      </w:r>
      <w:bookmarkEnd w:id="260"/>
      <w:bookmarkEnd w:id="261"/>
    </w:p>
    <w:p w:rsidR="00EA06DC" w:rsidRPr="00FA4E15" w:rsidRDefault="00EA06DC" w:rsidP="00FA4E15">
      <w:pPr>
        <w:ind w:firstLine="284"/>
        <w:jc w:val="both"/>
        <w:rPr>
          <w:rStyle w:val="Char5"/>
          <w:rtl/>
        </w:rPr>
      </w:pPr>
      <w:r w:rsidRPr="00FA4E15">
        <w:rPr>
          <w:rStyle w:val="Char5"/>
          <w:rFonts w:hint="cs"/>
          <w:rtl/>
        </w:rPr>
        <w:t>بشر حافی که از سیری‌ناپذیران چشمه‌سار محبت و از وارستگان بازار معنوی است با امام احمد حنبل بسیار مراودت داشت و امام به او می‌گفت: «بگوی از آنچه خدای بر دل تو بگشاده و ترا به آن دانا کرده»</w:t>
      </w:r>
      <w:r w:rsidRPr="00694B9D">
        <w:rPr>
          <w:rStyle w:val="Char5"/>
          <w:vertAlign w:val="superscript"/>
          <w:rtl/>
        </w:rPr>
        <w:footnoteReference w:id="343"/>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دوستی با وفاجویان و دل‌شناسان، به آدمی ذوق انس می‌بخشد و خلوت با یاران و دل در گروه حضرت حق نهادن، چنین دعایی در پی دارد: «الهی! باک نداریم به هر صفتی که ما را بداری، اما ما را به آوردن طاعت خود توفیق بده و هر چه خواهی دار، و روزی من از حلال بده و هر چه خواهی ده، و مرا به هر صفتی که خواهی میران ولیکن مسلمان میران»</w:t>
      </w:r>
      <w:r w:rsidRPr="00694B9D">
        <w:rPr>
          <w:rStyle w:val="Char5"/>
          <w:vertAlign w:val="superscript"/>
          <w:rtl/>
        </w:rPr>
        <w:footnoteReference w:id="344"/>
      </w:r>
      <w:r w:rsidR="005F7290" w:rsidRPr="00FA4E15">
        <w:rPr>
          <w:rStyle w:val="Char5"/>
          <w:rFonts w:hint="cs"/>
          <w:rtl/>
        </w:rPr>
        <w:t>.</w:t>
      </w:r>
    </w:p>
    <w:p w:rsidR="00EA06DC" w:rsidRDefault="00EA06DC" w:rsidP="00FA4E15">
      <w:pPr>
        <w:pStyle w:val="a1"/>
        <w:spacing w:before="0" w:after="0"/>
        <w:ind w:firstLine="284"/>
        <w:outlineLvl w:val="9"/>
        <w:rPr>
          <w:rtl/>
        </w:rPr>
      </w:pPr>
      <w:bookmarkStart w:id="262" w:name="_Toc178871432"/>
      <w:bookmarkStart w:id="263" w:name="_Toc436077778"/>
      <w:r>
        <w:rPr>
          <w:rFonts w:hint="cs"/>
          <w:rtl/>
        </w:rPr>
        <w:t>ابوالمعالی محمد الحسین العلوی</w:t>
      </w:r>
      <w:r w:rsidRPr="00694B9D">
        <w:rPr>
          <w:rStyle w:val="Char5"/>
          <w:vertAlign w:val="superscript"/>
          <w:rtl/>
        </w:rPr>
        <w:footnoteReference w:id="345"/>
      </w:r>
      <w:bookmarkEnd w:id="262"/>
      <w:bookmarkEnd w:id="263"/>
    </w:p>
    <w:p w:rsidR="00EA06DC" w:rsidRPr="00C31D7E" w:rsidRDefault="00EA06DC" w:rsidP="00FA4E15">
      <w:pPr>
        <w:ind w:firstLine="284"/>
        <w:jc w:val="both"/>
        <w:rPr>
          <w:rStyle w:val="Char5"/>
          <w:spacing w:val="-2"/>
          <w:rtl/>
        </w:rPr>
      </w:pPr>
      <w:r w:rsidRPr="00C31D7E">
        <w:rPr>
          <w:rStyle w:val="Char5"/>
          <w:rFonts w:hint="cs"/>
          <w:spacing w:val="-2"/>
          <w:rtl/>
        </w:rPr>
        <w:t>ابوالمعالی محمد بن عبیدالله الحسین العلوی در کتاب بیان الادیان</w:t>
      </w:r>
      <w:r w:rsidRPr="00C31D7E">
        <w:rPr>
          <w:rStyle w:val="Char5"/>
          <w:spacing w:val="-2"/>
          <w:vertAlign w:val="superscript"/>
          <w:rtl/>
        </w:rPr>
        <w:footnoteReference w:id="346"/>
      </w:r>
      <w:r w:rsidRPr="00C31D7E">
        <w:rPr>
          <w:rStyle w:val="Char5"/>
          <w:rFonts w:hint="cs"/>
          <w:spacing w:val="-2"/>
          <w:rtl/>
        </w:rPr>
        <w:t xml:space="preserve"> که کتاب مختصری است در شرح ادیان و مذاهب جاهلی و اسلامی و گویا قدیمی‌ترین نسخ</w:t>
      </w:r>
      <w:r w:rsidR="005F7290" w:rsidRPr="00C31D7E">
        <w:rPr>
          <w:rStyle w:val="Char5"/>
          <w:rFonts w:hint="cs"/>
          <w:spacing w:val="-2"/>
          <w:rtl/>
        </w:rPr>
        <w:t>ه</w:t>
      </w:r>
      <w:r w:rsidRPr="00C31D7E">
        <w:rPr>
          <w:rStyle w:val="Char5"/>
          <w:rFonts w:hint="cs"/>
          <w:spacing w:val="-2"/>
          <w:rtl/>
        </w:rPr>
        <w:t xml:space="preserve"> فارسی است که دربار</w:t>
      </w:r>
      <w:r w:rsidR="005F7290" w:rsidRPr="00C31D7E">
        <w:rPr>
          <w:rStyle w:val="Char5"/>
          <w:rFonts w:hint="cs"/>
          <w:spacing w:val="-2"/>
          <w:rtl/>
        </w:rPr>
        <w:t>ه</w:t>
      </w:r>
      <w:r w:rsidRPr="00C31D7E">
        <w:rPr>
          <w:rStyle w:val="Char5"/>
          <w:rFonts w:hint="cs"/>
          <w:spacing w:val="-2"/>
          <w:rtl/>
        </w:rPr>
        <w:t xml:space="preserve"> ملل و نحل و ادیان و مذاهب و آراء و عقاید گوناگون نوشته شده است، به اختصار</w:t>
      </w:r>
      <w:r w:rsidR="005F7290" w:rsidRPr="00C31D7E">
        <w:rPr>
          <w:rStyle w:val="Char5"/>
          <w:rFonts w:hint="cs"/>
          <w:spacing w:val="-2"/>
          <w:rtl/>
        </w:rPr>
        <w:t xml:space="preserve"> از امامان چهارگانه نام می‌برد:</w:t>
      </w:r>
    </w:p>
    <w:p w:rsidR="00EA06DC" w:rsidRPr="00FA4E15" w:rsidRDefault="00EA06DC" w:rsidP="00FA4E15">
      <w:pPr>
        <w:ind w:firstLine="284"/>
        <w:jc w:val="both"/>
        <w:rPr>
          <w:rStyle w:val="Char5"/>
          <w:rtl/>
        </w:rPr>
      </w:pPr>
      <w:r w:rsidRPr="00F21CA9">
        <w:rPr>
          <w:rStyle w:val="Char6"/>
          <w:rFonts w:hint="cs"/>
          <w:rtl/>
        </w:rPr>
        <w:t>اصحاب رأی</w:t>
      </w:r>
      <w:r w:rsidR="005F7290" w:rsidRPr="00FA4E15">
        <w:rPr>
          <w:rStyle w:val="Char5"/>
          <w:rFonts w:hint="cs"/>
          <w:rtl/>
        </w:rPr>
        <w:t>-</w:t>
      </w:r>
      <w:r w:rsidRPr="00FA4E15">
        <w:rPr>
          <w:rStyle w:val="Char5"/>
          <w:rFonts w:hint="cs"/>
          <w:rtl/>
        </w:rPr>
        <w:t xml:space="preserve"> یاران و همفکران امام ابوحنیفه نعمان‌ بن ثابت مرزبان کوفی فارسی را اصحاب رأی گویند و ابوحنیفه دربار</w:t>
      </w:r>
      <w:r w:rsidR="0007388D" w:rsidRPr="00FA4E15">
        <w:rPr>
          <w:rStyle w:val="Char5"/>
          <w:rFonts w:hint="cs"/>
          <w:rtl/>
        </w:rPr>
        <w:t>ۀ</w:t>
      </w:r>
      <w:r w:rsidRPr="00FA4E15">
        <w:rPr>
          <w:rStyle w:val="Char5"/>
          <w:rFonts w:hint="cs"/>
          <w:rtl/>
        </w:rPr>
        <w:t xml:space="preserve"> مسایل فقهی کتابی نوشت و شاگردانی مانند ابویوسف، محمد بن </w:t>
      </w:r>
      <w:r w:rsidR="005F7290" w:rsidRPr="00FA4E15">
        <w:rPr>
          <w:rStyle w:val="Char5"/>
          <w:rFonts w:hint="cs"/>
          <w:rtl/>
        </w:rPr>
        <w:t>حسن شیبانی، زفر و بومطیع بلخی -</w:t>
      </w:r>
      <w:r w:rsidRPr="00FA4E15">
        <w:rPr>
          <w:rStyle w:val="Char5"/>
          <w:rFonts w:hint="cs"/>
          <w:rtl/>
        </w:rPr>
        <w:t>رحمهم‌</w:t>
      </w:r>
      <w:r w:rsidR="005F7290" w:rsidRPr="00FA4E15">
        <w:rPr>
          <w:rStyle w:val="Char5"/>
          <w:rFonts w:hint="cs"/>
          <w:rtl/>
        </w:rPr>
        <w:t xml:space="preserve"> الله-</w:t>
      </w:r>
      <w:r w:rsidRPr="00FA4E15">
        <w:rPr>
          <w:rStyle w:val="Char5"/>
          <w:rFonts w:hint="cs"/>
          <w:rtl/>
        </w:rPr>
        <w:t xml:space="preserve"> را پرورش داد. ایمان در او، اقرار به زبان و تصدیق به دل است و کاستی و فزونی را در ایمان جایز نمی‌داند و قیاس و اجتهاد و استحسان را روا می‌بیند و فقهای خراسان مذهب ابوحنیفه دارند و بعضی از فقهای عراق در فروع، تابع ابوحنیفه و در اصول، معتزلی می‌باشند</w:t>
      </w:r>
      <w:r w:rsidRPr="00694B9D">
        <w:rPr>
          <w:rStyle w:val="Char5"/>
          <w:vertAlign w:val="superscript"/>
          <w:rtl/>
        </w:rPr>
        <w:footnoteReference w:id="347"/>
      </w:r>
      <w:r w:rsidR="005F7290" w:rsidRPr="00FA4E15">
        <w:rPr>
          <w:rStyle w:val="Char5"/>
          <w:rFonts w:hint="cs"/>
          <w:rtl/>
        </w:rPr>
        <w:t>.</w:t>
      </w:r>
    </w:p>
    <w:p w:rsidR="00EA06DC" w:rsidRDefault="00EA06DC" w:rsidP="00FA4E15">
      <w:pPr>
        <w:pStyle w:val="a1"/>
        <w:spacing w:before="0" w:after="0"/>
        <w:ind w:firstLine="284"/>
        <w:outlineLvl w:val="9"/>
        <w:rPr>
          <w:rtl/>
        </w:rPr>
      </w:pPr>
      <w:bookmarkStart w:id="264" w:name="_Toc178871436"/>
      <w:bookmarkStart w:id="265" w:name="_Toc436077779"/>
      <w:r>
        <w:rPr>
          <w:rFonts w:hint="cs"/>
          <w:rtl/>
        </w:rPr>
        <w:t>امام محمد غزالی</w:t>
      </w:r>
      <w:r w:rsidRPr="00694B9D">
        <w:rPr>
          <w:rStyle w:val="Char5"/>
          <w:vertAlign w:val="superscript"/>
          <w:rtl/>
        </w:rPr>
        <w:footnoteReference w:id="348"/>
      </w:r>
      <w:bookmarkEnd w:id="264"/>
      <w:bookmarkEnd w:id="265"/>
    </w:p>
    <w:p w:rsidR="00EA06DC" w:rsidRPr="00FA4E15" w:rsidRDefault="00EA06DC" w:rsidP="00FA4E15">
      <w:pPr>
        <w:ind w:firstLine="284"/>
        <w:jc w:val="both"/>
        <w:rPr>
          <w:rStyle w:val="Char5"/>
          <w:rtl/>
        </w:rPr>
      </w:pPr>
      <w:r w:rsidRPr="00FA4E15">
        <w:rPr>
          <w:rStyle w:val="Char5"/>
          <w:rFonts w:hint="cs"/>
          <w:rtl/>
        </w:rPr>
        <w:t xml:space="preserve">امام </w:t>
      </w:r>
      <w:r w:rsidRPr="005F7290">
        <w:rPr>
          <w:rFonts w:ascii="mylotus" w:hAnsi="mylotus" w:cs="mylotus"/>
          <w:rtl/>
          <w:lang w:bidi="fa-IR"/>
        </w:rPr>
        <w:t>حج</w:t>
      </w:r>
      <w:r w:rsidR="005F7290" w:rsidRPr="005F7290">
        <w:rPr>
          <w:rFonts w:ascii="mylotus" w:hAnsi="mylotus" w:cs="mylotus"/>
          <w:rtl/>
          <w:lang w:bidi="fa-IR"/>
        </w:rPr>
        <w:t>ة</w:t>
      </w:r>
      <w:r w:rsidRPr="00FA4E15">
        <w:rPr>
          <w:rStyle w:val="Char5"/>
          <w:rFonts w:hint="cs"/>
        </w:rPr>
        <w:t>‌</w:t>
      </w:r>
      <w:r w:rsidR="005F7290" w:rsidRPr="00FA4E15">
        <w:rPr>
          <w:rStyle w:val="Char5"/>
          <w:rFonts w:hint="cs"/>
          <w:rtl/>
        </w:rPr>
        <w:t xml:space="preserve"> </w:t>
      </w:r>
      <w:r w:rsidRPr="00FA4E15">
        <w:rPr>
          <w:rStyle w:val="Char5"/>
          <w:rFonts w:hint="cs"/>
          <w:rtl/>
        </w:rPr>
        <w:t>الاسلام زین</w:t>
      </w:r>
      <w:r w:rsidR="005F7290" w:rsidRPr="00FA4E15">
        <w:rPr>
          <w:rStyle w:val="Char5"/>
          <w:rFonts w:hint="cs"/>
          <w:rtl/>
        </w:rPr>
        <w:t xml:space="preserve"> </w:t>
      </w:r>
      <w:r w:rsidRPr="00FA4E15">
        <w:rPr>
          <w:rStyle w:val="Char5"/>
          <w:rFonts w:hint="cs"/>
          <w:rtl/>
        </w:rPr>
        <w:t>‌الدین ابوحامد محمد غزالی طوسی، عارف و دانشمند فقیه و متفکر بزرگ اسلامی قرن پنجم در کتاب «کیمیای سعادت» دربار</w:t>
      </w:r>
      <w:r w:rsidR="005F7290" w:rsidRPr="00FA4E15">
        <w:rPr>
          <w:rStyle w:val="Char5"/>
          <w:rFonts w:hint="cs"/>
          <w:rtl/>
        </w:rPr>
        <w:t>ه امامان چهارگانه چنین می‌گوید:</w:t>
      </w:r>
    </w:p>
    <w:p w:rsidR="00EA06DC" w:rsidRDefault="00EA06DC" w:rsidP="002330F9">
      <w:pPr>
        <w:pStyle w:val="a1"/>
        <w:rPr>
          <w:rtl/>
        </w:rPr>
      </w:pPr>
      <w:bookmarkStart w:id="266" w:name="_Toc178871437"/>
      <w:bookmarkStart w:id="267" w:name="_Toc436077780"/>
      <w:r>
        <w:rPr>
          <w:rFonts w:hint="cs"/>
          <w:rtl/>
        </w:rPr>
        <w:t>قرآن خواندن شافعی</w:t>
      </w:r>
      <w:bookmarkEnd w:id="266"/>
      <w:bookmarkEnd w:id="267"/>
    </w:p>
    <w:p w:rsidR="00EA06DC" w:rsidRPr="00FA4E15" w:rsidRDefault="00EA06DC" w:rsidP="007C5ABF">
      <w:pPr>
        <w:widowControl w:val="0"/>
        <w:ind w:firstLine="284"/>
        <w:jc w:val="both"/>
        <w:rPr>
          <w:rStyle w:val="Char5"/>
          <w:rtl/>
        </w:rPr>
      </w:pPr>
      <w:r w:rsidRPr="00FA4E15">
        <w:rPr>
          <w:rStyle w:val="Char5"/>
          <w:rFonts w:hint="cs"/>
          <w:rtl/>
        </w:rPr>
        <w:t>یکی از فقهای مصر نزد شافعی آمد و وی را در حالت سجده دید و قرآن در کنارش، به امام گفت: «فقه، شما را از قرآن دور کرده، امام پاسخ داد من پس از خواندن نماز عشاء قرآن را به دست می‌گیرم (به خواندن آن مشغول می‌شو</w:t>
      </w:r>
      <w:r w:rsidR="005F7290" w:rsidRPr="00FA4E15">
        <w:rPr>
          <w:rStyle w:val="Char5"/>
          <w:rFonts w:hint="cs"/>
          <w:rtl/>
        </w:rPr>
        <w:t>م) و تا فرارسیدن روز آن را نمی‌</w:t>
      </w:r>
      <w:r w:rsidR="005F7290" w:rsidRPr="00FA4E15">
        <w:rPr>
          <w:rStyle w:val="Char5"/>
          <w:rFonts w:hint="eastAsia"/>
          <w:rtl/>
        </w:rPr>
        <w:t>‌</w:t>
      </w:r>
      <w:r w:rsidRPr="00FA4E15">
        <w:rPr>
          <w:rStyle w:val="Char5"/>
          <w:rFonts w:hint="cs"/>
          <w:rtl/>
        </w:rPr>
        <w:t>بندم</w:t>
      </w:r>
      <w:r w:rsidRPr="00694B9D">
        <w:rPr>
          <w:rStyle w:val="Char5"/>
          <w:vertAlign w:val="superscript"/>
          <w:rtl/>
        </w:rPr>
        <w:footnoteReference w:id="349"/>
      </w:r>
      <w:r w:rsidR="005F7290" w:rsidRPr="00FA4E15">
        <w:rPr>
          <w:rStyle w:val="Char5"/>
          <w:rFonts w:hint="cs"/>
          <w:rtl/>
        </w:rPr>
        <w:t>.</w:t>
      </w:r>
    </w:p>
    <w:p w:rsidR="00EA06DC" w:rsidRDefault="00EA06DC" w:rsidP="002330F9">
      <w:pPr>
        <w:pStyle w:val="a1"/>
        <w:rPr>
          <w:rtl/>
        </w:rPr>
      </w:pPr>
      <w:bookmarkStart w:id="268" w:name="_Toc178871438"/>
      <w:bookmarkStart w:id="269" w:name="_Toc436077781"/>
      <w:r>
        <w:rPr>
          <w:rFonts w:hint="cs"/>
          <w:rtl/>
        </w:rPr>
        <w:t>شافعی و آزاد شدن کنیزک</w:t>
      </w:r>
      <w:bookmarkEnd w:id="268"/>
      <w:bookmarkEnd w:id="269"/>
    </w:p>
    <w:p w:rsidR="00EA06DC" w:rsidRPr="00FA4E15" w:rsidRDefault="00EA06DC" w:rsidP="00FA4E15">
      <w:pPr>
        <w:ind w:firstLine="284"/>
        <w:jc w:val="both"/>
        <w:rPr>
          <w:rStyle w:val="Char5"/>
          <w:rtl/>
        </w:rPr>
      </w:pPr>
      <w:r w:rsidRPr="00FA4E15">
        <w:rPr>
          <w:rStyle w:val="Char5"/>
          <w:rFonts w:hint="cs"/>
          <w:rtl/>
        </w:rPr>
        <w:t>خواستن طعام و خوردنی دلخواه، در صورتی که بر صاحبخانه یا ضیافت‌دار مقدور باشد و اشکالی ایجاد نکند رواست و مانعی شرعی ندارد. شافعی</w:t>
      </w:r>
      <w:r w:rsidR="005F7290">
        <w:rPr>
          <w:rFonts w:cs="CTraditional Arabic" w:hint="cs"/>
          <w:spacing w:val="-4"/>
          <w:rtl/>
          <w:lang w:bidi="fa-IR"/>
        </w:rPr>
        <w:t>/</w:t>
      </w:r>
      <w:r w:rsidRPr="00FA4E15">
        <w:rPr>
          <w:rStyle w:val="Char5"/>
          <w:rFonts w:hint="cs"/>
          <w:rtl/>
        </w:rPr>
        <w:t xml:space="preserve"> در بغداد در منزل زعفران‌فروشی سکونت داشت، و هر روز زعفرانی، صورت غذاهای مختلفی به آشپز می‌داد، یک روز شافعی با خط خویش، نوعی طعام به صورت افزود، چون آن مرد، خط امام را در دست کنیزک دید شاد شد و به شکران</w:t>
      </w:r>
      <w:r w:rsidR="0007388D" w:rsidRPr="00FA4E15">
        <w:rPr>
          <w:rStyle w:val="Char5"/>
          <w:rFonts w:hint="cs"/>
          <w:rtl/>
        </w:rPr>
        <w:t>ۀ</w:t>
      </w:r>
      <w:r w:rsidRPr="00FA4E15">
        <w:rPr>
          <w:rStyle w:val="Char5"/>
          <w:rFonts w:hint="cs"/>
          <w:rtl/>
        </w:rPr>
        <w:t xml:space="preserve"> آن کنیزک را آزد کرد</w:t>
      </w:r>
      <w:r w:rsidRPr="00694B9D">
        <w:rPr>
          <w:rStyle w:val="Char5"/>
          <w:vertAlign w:val="superscript"/>
          <w:rtl/>
        </w:rPr>
        <w:footnoteReference w:id="350"/>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قرآن مجید، اسراف و تبذیر را در امور مسلمانان مذموم می‌داند و هیچگاه رهبانیت و گوشه‌گیری و ریاضت‌های طاقت‌فرسا و بهره‌مند نشدن از خوردنی‌ها و نعمت‌های الهی را تأیید نمی‌کند و ما را به یک نوع زندگی با آرامش خیال و انبساط دل، دور از قیدهای دست و پاگیر رنج‌آور و معناستیز راهنمایی می‌نماید. و از طرفی هم ثروتمندان و توانگران نیز نباید ارزش‌ها را به ضد ارزش تبدیل کنند و با ریخت و پاش‌ها و اسراف‌ها جامعه را به سوی فقر و فلاکت بکشانند و در تسکین رنج و درد بینوایان و اط</w:t>
      </w:r>
      <w:r w:rsidR="005F7290" w:rsidRPr="00FA4E15">
        <w:rPr>
          <w:rStyle w:val="Char5"/>
          <w:rFonts w:hint="cs"/>
          <w:rtl/>
        </w:rPr>
        <w:t>عام فقیران احساس مسئولیت نکنند.</w:t>
      </w:r>
    </w:p>
    <w:p w:rsidR="007C5ABF" w:rsidRDefault="007C5ABF" w:rsidP="002330F9">
      <w:pPr>
        <w:pStyle w:val="a1"/>
        <w:rPr>
          <w:rtl/>
        </w:rPr>
      </w:pPr>
      <w:bookmarkStart w:id="270" w:name="_Toc178871439"/>
    </w:p>
    <w:p w:rsidR="00EA06DC" w:rsidRPr="000F5337" w:rsidRDefault="00EA06DC" w:rsidP="002330F9">
      <w:pPr>
        <w:pStyle w:val="a1"/>
        <w:rPr>
          <w:rtl/>
        </w:rPr>
      </w:pPr>
      <w:bookmarkStart w:id="271" w:name="_Toc436077782"/>
      <w:r>
        <w:rPr>
          <w:rFonts w:hint="cs"/>
          <w:rtl/>
        </w:rPr>
        <w:t>احمد حنبل و سرمه‌دان سیمین</w:t>
      </w:r>
      <w:bookmarkEnd w:id="270"/>
      <w:bookmarkEnd w:id="27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امام غزالی دربار</w:t>
      </w:r>
      <w:r w:rsidR="005F7290" w:rsidRPr="00FA4E15">
        <w:rPr>
          <w:rStyle w:val="Char5"/>
          <w:rFonts w:hint="cs"/>
          <w:rtl/>
        </w:rPr>
        <w:t>ه</w:t>
      </w:r>
      <w:r w:rsidRPr="00FA4E15">
        <w:rPr>
          <w:rStyle w:val="Char5"/>
          <w:rFonts w:hint="cs"/>
          <w:rtl/>
        </w:rPr>
        <w:t xml:space="preserve"> آداب مهمان و مهمانی می‌گوید: لازم است که مهمان در جایی  بنشیند که میزبان اشاره کند و اگر مهمانان دیگر صدر مجلس را به وی تسلیم کنند وی راه تواضع پیش گیرد، و در برابر حجر</w:t>
      </w:r>
      <w:r w:rsidR="005F7290" w:rsidRPr="00FA4E15">
        <w:rPr>
          <w:rStyle w:val="Char5"/>
          <w:rFonts w:hint="cs"/>
          <w:rtl/>
        </w:rPr>
        <w:t>ه</w:t>
      </w:r>
      <w:r w:rsidRPr="00FA4E15">
        <w:rPr>
          <w:rStyle w:val="Char5"/>
          <w:rFonts w:hint="cs"/>
          <w:rtl/>
        </w:rPr>
        <w:t xml:space="preserve"> زنان ننشیند و به آشپزخانه که طعام از آنجا برون آورند بسیار ننگرد و چون بنشیند به کسی که به وی نزدیک است خوشآمد و تحیّت گوید و با او احوالپرسی کند، احمد حنبل گفته است: اگر مهمان سرمه‌دانی سیمین ببیند نباید که به آن  بنگرد و باید برخیزد و چون بخواهد شب در آنجا بماند میزبان باید که قبله و دستشویی را به او نشان دهد</w:t>
      </w:r>
      <w:r w:rsidRPr="00694B9D">
        <w:rPr>
          <w:rStyle w:val="Char5"/>
          <w:vertAlign w:val="superscript"/>
          <w:rtl/>
        </w:rPr>
        <w:footnoteReference w:id="351"/>
      </w:r>
      <w:r w:rsidR="005F7290" w:rsidRPr="00FA4E15">
        <w:rPr>
          <w:rStyle w:val="Char5"/>
          <w:rFonts w:hint="cs"/>
          <w:rtl/>
        </w:rPr>
        <w:t>.</w:t>
      </w:r>
    </w:p>
    <w:p w:rsidR="00EA06DC" w:rsidRDefault="00EA06DC" w:rsidP="002330F9">
      <w:pPr>
        <w:pStyle w:val="a1"/>
        <w:rPr>
          <w:rtl/>
        </w:rPr>
      </w:pPr>
      <w:bookmarkStart w:id="272" w:name="_Toc178871441"/>
      <w:bookmarkStart w:id="273" w:name="_Toc436077783"/>
      <w:r>
        <w:rPr>
          <w:rFonts w:hint="cs"/>
          <w:rtl/>
        </w:rPr>
        <w:t>احمد حنبل و بخور سلطان</w:t>
      </w:r>
      <w:bookmarkEnd w:id="272"/>
      <w:bookmarkEnd w:id="273"/>
    </w:p>
    <w:p w:rsidR="00EA06DC" w:rsidRPr="00FA4E15" w:rsidRDefault="00EA06DC" w:rsidP="00FA4E15">
      <w:pPr>
        <w:ind w:firstLine="284"/>
        <w:jc w:val="both"/>
        <w:rPr>
          <w:rStyle w:val="Char5"/>
          <w:rtl/>
        </w:rPr>
      </w:pPr>
      <w:r w:rsidRPr="00FA4E15">
        <w:rPr>
          <w:rStyle w:val="Char5"/>
          <w:rFonts w:hint="cs"/>
          <w:rtl/>
        </w:rPr>
        <w:t>اهل ورع و سلوک کوشیده‌اند که از شبهات و آنچه دل را از حضرت حق دور می‌کند، خود را برهانند و از چشم</w:t>
      </w:r>
      <w:r w:rsidR="005F7290" w:rsidRPr="00FA4E15">
        <w:rPr>
          <w:rStyle w:val="Char5"/>
          <w:rFonts w:hint="cs"/>
          <w:rtl/>
        </w:rPr>
        <w:t>ه</w:t>
      </w:r>
      <w:r w:rsidRPr="00FA4E15">
        <w:rPr>
          <w:rStyle w:val="Char5"/>
          <w:rFonts w:hint="cs"/>
          <w:rtl/>
        </w:rPr>
        <w:t xml:space="preserve"> شاهان و حاکمان ستمگر آب ننوشند و در کاس</w:t>
      </w:r>
      <w:r w:rsidR="005F7290" w:rsidRPr="00FA4E15">
        <w:rPr>
          <w:rStyle w:val="Char5"/>
          <w:rFonts w:hint="cs"/>
          <w:rtl/>
        </w:rPr>
        <w:t>ه سلطان غذا نخورند.</w:t>
      </w:r>
    </w:p>
    <w:p w:rsidR="00EA06DC" w:rsidRPr="00FA4E15" w:rsidRDefault="00EA06DC" w:rsidP="00FA4E15">
      <w:pPr>
        <w:ind w:firstLine="284"/>
        <w:jc w:val="both"/>
        <w:rPr>
          <w:rStyle w:val="Char5"/>
          <w:rtl/>
        </w:rPr>
      </w:pPr>
      <w:r w:rsidRPr="00FA4E15">
        <w:rPr>
          <w:rStyle w:val="Char5"/>
          <w:rFonts w:hint="cs"/>
          <w:rtl/>
        </w:rPr>
        <w:t>از احمد حنبل پرسیدند: اگر کسی در مسجدی باشد که بخور سلطان را می‌سوزانند. تکلیفش چیست؟! گفت: باید بیرون بیاید تا بو را استشمام نکند. و پرسیدند: اگر ورقی که حدیث در آن نوشته شده باشد از کسی گم شود کسی که آن را بیابد حق دارد بدون اجازه از صاحب آن رونویسی کند!؟ گفت:</w:t>
      </w:r>
      <w:r w:rsidR="005F7290" w:rsidRPr="00FA4E15">
        <w:rPr>
          <w:rStyle w:val="Char5"/>
          <w:rFonts w:hint="cs"/>
          <w:rtl/>
        </w:rPr>
        <w:t xml:space="preserve"> </w:t>
      </w:r>
      <w:r w:rsidRPr="00FA4E15">
        <w:rPr>
          <w:rStyle w:val="Char5"/>
          <w:rFonts w:hint="cs"/>
          <w:rtl/>
        </w:rPr>
        <w:t>خیر</w:t>
      </w:r>
      <w:r w:rsidRPr="00694B9D">
        <w:rPr>
          <w:rStyle w:val="Char5"/>
          <w:vertAlign w:val="superscript"/>
          <w:rtl/>
        </w:rPr>
        <w:footnoteReference w:id="352"/>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بشر حافی از جویی که سلطان کنده بود، آب نمی‌خورد و گروهی در راه حج از حوض‌هایی که سلطانیان درست کرده بوده آب ‌نمی‌نوشیدند و جماعتی، از انگوری که از چشم</w:t>
      </w:r>
      <w:r w:rsidR="0007388D" w:rsidRPr="00FA4E15">
        <w:rPr>
          <w:rStyle w:val="Char5"/>
          <w:rFonts w:hint="cs"/>
          <w:rtl/>
        </w:rPr>
        <w:t>ۀ</w:t>
      </w:r>
      <w:r w:rsidRPr="00FA4E15">
        <w:rPr>
          <w:rStyle w:val="Char5"/>
          <w:rFonts w:hint="cs"/>
          <w:rtl/>
        </w:rPr>
        <w:t xml:space="preserve"> </w:t>
      </w:r>
      <w:r w:rsidR="005F7290" w:rsidRPr="00FA4E15">
        <w:rPr>
          <w:rStyle w:val="Char5"/>
          <w:rFonts w:hint="cs"/>
          <w:rtl/>
        </w:rPr>
        <w:t>سلطان آبیاری می‌شد، نمی‌خوردند.</w:t>
      </w:r>
    </w:p>
    <w:p w:rsidR="00EA06DC" w:rsidRPr="00FA4E15" w:rsidRDefault="00EA06DC" w:rsidP="00FA4E15">
      <w:pPr>
        <w:ind w:firstLine="284"/>
        <w:jc w:val="both"/>
        <w:rPr>
          <w:rStyle w:val="Char5"/>
          <w:rtl/>
        </w:rPr>
      </w:pPr>
      <w:r w:rsidRPr="00FA4E15">
        <w:rPr>
          <w:rStyle w:val="Char5"/>
          <w:rFonts w:hint="cs"/>
          <w:rtl/>
        </w:rPr>
        <w:t>احمد حنبل کراهیت داشت که در مسجد خیاطی کنند</w:t>
      </w:r>
      <w:r w:rsidRPr="00694B9D">
        <w:rPr>
          <w:rStyle w:val="Char5"/>
          <w:vertAlign w:val="superscript"/>
          <w:rtl/>
        </w:rPr>
        <w:footnoteReference w:id="353"/>
      </w:r>
      <w:r w:rsidR="005F7290" w:rsidRPr="00FA4E15">
        <w:rPr>
          <w:rStyle w:val="Char5"/>
          <w:rFonts w:hint="cs"/>
          <w:rtl/>
        </w:rPr>
        <w:t>.</w:t>
      </w:r>
    </w:p>
    <w:p w:rsidR="00EA06DC" w:rsidRDefault="00EA06DC" w:rsidP="002330F9">
      <w:pPr>
        <w:pStyle w:val="a1"/>
        <w:rPr>
          <w:rtl/>
        </w:rPr>
      </w:pPr>
      <w:bookmarkStart w:id="274" w:name="_Toc178871442"/>
      <w:bookmarkStart w:id="275" w:name="_Toc436077784"/>
      <w:r>
        <w:rPr>
          <w:rFonts w:hint="cs"/>
          <w:rtl/>
        </w:rPr>
        <w:t>شافعی و گرانان بد خلق</w:t>
      </w:r>
      <w:bookmarkEnd w:id="274"/>
      <w:bookmarkEnd w:id="275"/>
    </w:p>
    <w:p w:rsidR="00EA06DC" w:rsidRPr="00FA4E15" w:rsidRDefault="00EA06DC" w:rsidP="00FA4E15">
      <w:pPr>
        <w:ind w:firstLine="284"/>
        <w:jc w:val="both"/>
        <w:rPr>
          <w:rStyle w:val="Char5"/>
          <w:rtl/>
        </w:rPr>
      </w:pPr>
      <w:r w:rsidRPr="00FA4E15">
        <w:rPr>
          <w:rStyle w:val="Char5"/>
          <w:rFonts w:hint="cs"/>
          <w:rtl/>
        </w:rPr>
        <w:t>همنشینی با صالحان و نیکوکاران آنچنان جاذب</w:t>
      </w:r>
      <w:r w:rsidR="0007388D" w:rsidRPr="00FA4E15">
        <w:rPr>
          <w:rStyle w:val="Char5"/>
          <w:rFonts w:hint="cs"/>
          <w:rtl/>
        </w:rPr>
        <w:t>ۀ</w:t>
      </w:r>
      <w:r w:rsidRPr="00FA4E15">
        <w:rPr>
          <w:rStyle w:val="Char5"/>
          <w:rFonts w:hint="cs"/>
          <w:rtl/>
        </w:rPr>
        <w:t xml:space="preserve"> معنوی و امواج مغناطیسی معرفتی در بردار</w:t>
      </w:r>
      <w:r w:rsidR="005F7290" w:rsidRPr="00FA4E15">
        <w:rPr>
          <w:rStyle w:val="Char5"/>
          <w:rFonts w:hint="cs"/>
          <w:rtl/>
        </w:rPr>
        <w:t>د که خداوند متعال دستور می‌دهد:</w:t>
      </w:r>
    </w:p>
    <w:p w:rsidR="00E81D9B" w:rsidRPr="00FA4E15" w:rsidRDefault="005F7290" w:rsidP="00FA4E15">
      <w:pPr>
        <w:ind w:firstLine="284"/>
        <w:jc w:val="both"/>
        <w:rPr>
          <w:rStyle w:val="Char5"/>
          <w:rtl/>
        </w:rPr>
      </w:pPr>
      <w:r>
        <w:rPr>
          <w:rFonts w:cs="Traditional Arabic" w:hint="cs"/>
          <w:rtl/>
          <w:lang w:bidi="fa-IR"/>
        </w:rPr>
        <w:t>﴿</w:t>
      </w:r>
      <w:r w:rsidR="00E81D9B" w:rsidRPr="008D73BE">
        <w:rPr>
          <w:rStyle w:val="Chara"/>
          <w:rtl/>
        </w:rPr>
        <w:t>يَٰٓأَيُّهَا ٱلَّذِينَ ءَامَنُواْ ٱتَّقُواْ ٱللَّهَ وَكُونُواْ مَعَ ٱلصَّٰدِقِينَ ١١٩</w:t>
      </w:r>
      <w:r>
        <w:rPr>
          <w:rFonts w:cs="Traditional Arabic" w:hint="cs"/>
          <w:rtl/>
          <w:lang w:bidi="fa-IR"/>
        </w:rPr>
        <w:t>﴾</w:t>
      </w:r>
      <w:r w:rsidRPr="00FA4E15">
        <w:rPr>
          <w:rStyle w:val="Char5"/>
          <w:rFonts w:hint="cs"/>
          <w:rtl/>
        </w:rPr>
        <w:t xml:space="preserve"> </w:t>
      </w:r>
      <w:r w:rsidRPr="00C31D7E">
        <w:rPr>
          <w:rStyle w:val="Char9"/>
          <w:rFonts w:hint="cs"/>
          <w:rtl/>
        </w:rPr>
        <w:t>[</w:t>
      </w:r>
      <w:r w:rsidRPr="00C31D7E">
        <w:rPr>
          <w:rStyle w:val="Char9"/>
          <w:rtl/>
        </w:rPr>
        <w:t>التوبة</w:t>
      </w:r>
      <w:r w:rsidRPr="00C31D7E">
        <w:rPr>
          <w:rStyle w:val="Char9"/>
          <w:rFonts w:hint="cs"/>
          <w:rtl/>
        </w:rPr>
        <w:t>: 119].</w:t>
      </w:r>
    </w:p>
    <w:p w:rsidR="00EA06DC" w:rsidRPr="00B67020" w:rsidRDefault="005F7290" w:rsidP="00E81D9B">
      <w:pPr>
        <w:ind w:firstLine="284"/>
        <w:jc w:val="both"/>
        <w:rPr>
          <w:rStyle w:val="Char5"/>
          <w:rtl/>
        </w:rPr>
      </w:pPr>
      <w:r>
        <w:rPr>
          <w:rFonts w:cs="Traditional Arabic" w:hint="cs"/>
          <w:sz w:val="26"/>
          <w:szCs w:val="26"/>
          <w:rtl/>
          <w:lang w:bidi="fa-IR"/>
        </w:rPr>
        <w:t>«</w:t>
      </w:r>
      <w:r w:rsidR="00EA06DC" w:rsidRPr="00B67020">
        <w:rPr>
          <w:rStyle w:val="Char5"/>
          <w:rFonts w:hint="cs"/>
          <w:rtl/>
        </w:rPr>
        <w:t>ای کسانی که ایمان آورده‌اید از خدا بترسید و با صادقان باشید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 این آیه، مؤمنان به ترس از شکوه و عظمت خداوند و مصاحبت و همفکری و همیاری با صادقان و راستگویان و نیک‌کرداران مأمور شده‌اند. آن زمان که وساوس شیطانی و دسیسه‌های نفس، آدمی را به سقوط از مکارم اخلاقی و ارزش‌های معنوی می‌کشانند، یاد خدا و همنشینی با رهروان معرفت و تمسک به راه و روش آنان، انسان را بیدار می‌کند و صحن</w:t>
      </w:r>
      <w:r w:rsidR="0007388D" w:rsidRPr="00FA4E15">
        <w:rPr>
          <w:rStyle w:val="Char5"/>
          <w:rFonts w:hint="cs"/>
          <w:rtl/>
        </w:rPr>
        <w:t>ۀ</w:t>
      </w:r>
      <w:r w:rsidRPr="00FA4E15">
        <w:rPr>
          <w:rStyle w:val="Char5"/>
          <w:rFonts w:hint="cs"/>
          <w:rtl/>
        </w:rPr>
        <w:t xml:space="preserve"> روان را از ناهنجاری‌ها و منفی‌های وجود پاک می‌نماید. و دوستی و مصاحبت با بدخلقان و متکبران نیز حیات حقیقی را از آدمی می‌گیرد. امام شافعی</w:t>
      </w:r>
      <w:r w:rsidR="005F7290">
        <w:rPr>
          <w:rFonts w:cs="CTraditional Arabic" w:hint="cs"/>
          <w:rtl/>
          <w:lang w:bidi="fa-IR"/>
        </w:rPr>
        <w:t>/</w:t>
      </w:r>
      <w:r w:rsidRPr="00FA4E15">
        <w:rPr>
          <w:rStyle w:val="Char5"/>
          <w:rFonts w:hint="cs"/>
          <w:rtl/>
        </w:rPr>
        <w:t xml:space="preserve"> می‌گوید: با هیچ بد خلق و نادانی ننشستم مگر آن عضوی از بدنم را که در مقابل او بود، سنگین‌تر بدیدم</w:t>
      </w:r>
      <w:r w:rsidRPr="00694B9D">
        <w:rPr>
          <w:rStyle w:val="Char5"/>
          <w:vertAlign w:val="superscript"/>
          <w:rtl/>
        </w:rPr>
        <w:footnoteReference w:id="354"/>
      </w:r>
      <w:r w:rsidR="005F7290" w:rsidRPr="00FA4E15">
        <w:rPr>
          <w:rStyle w:val="Char5"/>
          <w:rFonts w:hint="cs"/>
          <w:rtl/>
        </w:rPr>
        <w:t>.</w:t>
      </w:r>
    </w:p>
    <w:p w:rsidR="00EA06DC" w:rsidRPr="00C31D7E" w:rsidRDefault="00EA06DC" w:rsidP="00FA4E15">
      <w:pPr>
        <w:ind w:firstLine="284"/>
        <w:jc w:val="both"/>
        <w:rPr>
          <w:rStyle w:val="Char5"/>
          <w:spacing w:val="-2"/>
          <w:rtl/>
        </w:rPr>
      </w:pPr>
      <w:r w:rsidRPr="00C31D7E">
        <w:rPr>
          <w:rStyle w:val="Char5"/>
          <w:rFonts w:hint="cs"/>
          <w:spacing w:val="-2"/>
          <w:rtl/>
        </w:rPr>
        <w:t>اتصال امواج منفی بدکاران چنان حالتی آشفته و نامساعد در انسان ایجاد می‌کند که صبر و آرامش را از آدمی می‌گیرد</w:t>
      </w:r>
      <w:r w:rsidR="005F7290" w:rsidRPr="00C31D7E">
        <w:rPr>
          <w:rStyle w:val="Char5"/>
          <w:rFonts w:hint="cs"/>
          <w:spacing w:val="-2"/>
          <w:rtl/>
        </w:rPr>
        <w:t xml:space="preserve"> و دل را از معنا خالی می‌نماید.</w:t>
      </w:r>
    </w:p>
    <w:p w:rsidR="00EA06DC" w:rsidRDefault="00EA06DC" w:rsidP="002330F9">
      <w:pPr>
        <w:pStyle w:val="a1"/>
        <w:rPr>
          <w:rtl/>
        </w:rPr>
      </w:pPr>
      <w:bookmarkStart w:id="276" w:name="_Toc178871443"/>
      <w:bookmarkStart w:id="277" w:name="_Toc436077785"/>
      <w:r>
        <w:rPr>
          <w:rFonts w:hint="cs"/>
          <w:rtl/>
        </w:rPr>
        <w:t>احمد حنبل و یحیی  بن معاذ</w:t>
      </w:r>
      <w:bookmarkEnd w:id="276"/>
      <w:bookmarkEnd w:id="277"/>
    </w:p>
    <w:p w:rsidR="00EA06DC" w:rsidRPr="00FA4E15" w:rsidRDefault="00EA06DC" w:rsidP="00FA4E15">
      <w:pPr>
        <w:ind w:firstLine="284"/>
        <w:jc w:val="both"/>
        <w:rPr>
          <w:rStyle w:val="Char5"/>
          <w:rtl/>
        </w:rPr>
      </w:pPr>
      <w:r w:rsidRPr="00FA4E15">
        <w:rPr>
          <w:rStyle w:val="Char5"/>
          <w:rFonts w:hint="cs"/>
          <w:rtl/>
        </w:rPr>
        <w:t>دوستی و دشمنی و محبت و خشم باید برای رضای خداوند باشد و انسان در برابر اعمال و افکارش مسئول است، یحیی‌ بن معاذ به امام احمد گفت: من از کسی چیزی نمی‌خواهم اما اگر سلطان چیزی به من دهد ستانم، امام بر او خشم گرفت و لحظه‌ای بعد از او معذرت خواست و گفت: خوردن آن از دین است و با دین بازی نکنند</w:t>
      </w:r>
      <w:r w:rsidRPr="00694B9D">
        <w:rPr>
          <w:rStyle w:val="Char5"/>
          <w:vertAlign w:val="superscript"/>
          <w:rtl/>
        </w:rPr>
        <w:footnoteReference w:id="355"/>
      </w:r>
      <w:r w:rsidR="005F7290" w:rsidRPr="00FA4E15">
        <w:rPr>
          <w:rStyle w:val="Char5"/>
          <w:rFonts w:hint="cs"/>
          <w:rtl/>
        </w:rPr>
        <w:t>.</w:t>
      </w:r>
    </w:p>
    <w:p w:rsidR="00EA06DC" w:rsidRPr="002330F9" w:rsidRDefault="00EA06DC" w:rsidP="002330F9">
      <w:pPr>
        <w:pStyle w:val="a1"/>
        <w:rPr>
          <w:rtl/>
        </w:rPr>
      </w:pPr>
      <w:bookmarkStart w:id="278" w:name="_Toc178871444"/>
      <w:bookmarkStart w:id="279" w:name="_Toc436077786"/>
      <w:r w:rsidRPr="002330F9">
        <w:rPr>
          <w:rFonts w:hint="cs"/>
          <w:rtl/>
        </w:rPr>
        <w:t>بدعت نیکو</w:t>
      </w:r>
      <w:bookmarkEnd w:id="278"/>
      <w:bookmarkEnd w:id="279"/>
    </w:p>
    <w:p w:rsidR="00EA06DC" w:rsidRDefault="00EA06DC" w:rsidP="00FA4E15">
      <w:pPr>
        <w:ind w:firstLine="284"/>
        <w:jc w:val="both"/>
        <w:rPr>
          <w:rStyle w:val="Char5"/>
        </w:rPr>
      </w:pPr>
      <w:r w:rsidRPr="00FA4E15">
        <w:rPr>
          <w:rStyle w:val="Char5"/>
          <w:rFonts w:hint="cs"/>
          <w:rtl/>
        </w:rPr>
        <w:t>افزودن به دستورات الهی و کم کردن از آنها را بدعت نامند و بدعت به معنی نوآوری و ارائه طرحی نو و تازه است. علما و فقها هر نوع بدعت را نادرست ‌نمی‌دانند بلکه افزودن وانجام کاری که مخالفتی با دین نداشته باشد بدعت حنسه و نیکو است که ممدوح است. شافعی می‌گوید: جماعت در نماز تراویح شب‌های رمضان از ابتکارات عمر بن خطاب</w:t>
      </w:r>
      <w:r w:rsidR="00A55AFD" w:rsidRPr="00A55AFD">
        <w:rPr>
          <w:rStyle w:val="Char5"/>
          <w:rFonts w:cs="CTraditional Arabic" w:hint="cs"/>
          <w:rtl/>
        </w:rPr>
        <w:t xml:space="preserve">س </w:t>
      </w:r>
      <w:r w:rsidRPr="00FA4E15">
        <w:rPr>
          <w:rStyle w:val="Char5"/>
          <w:rFonts w:hint="cs"/>
          <w:rtl/>
        </w:rPr>
        <w:t>است</w:t>
      </w:r>
      <w:r w:rsidRPr="00694B9D">
        <w:rPr>
          <w:rStyle w:val="Char5"/>
          <w:vertAlign w:val="superscript"/>
          <w:rtl/>
        </w:rPr>
        <w:footnoteReference w:id="356"/>
      </w:r>
      <w:r w:rsidR="005F7290" w:rsidRPr="00FA4E15">
        <w:rPr>
          <w:rStyle w:val="Char5"/>
          <w:rFonts w:hint="cs"/>
          <w:rtl/>
        </w:rPr>
        <w:t>.</w:t>
      </w:r>
    </w:p>
    <w:p w:rsidR="00EA06DC" w:rsidRDefault="00EA06DC" w:rsidP="002330F9">
      <w:pPr>
        <w:pStyle w:val="a1"/>
        <w:rPr>
          <w:rtl/>
        </w:rPr>
      </w:pPr>
      <w:bookmarkStart w:id="280" w:name="_Toc178871445"/>
      <w:bookmarkStart w:id="281" w:name="_Toc436077787"/>
      <w:r>
        <w:rPr>
          <w:rFonts w:hint="cs"/>
          <w:rtl/>
        </w:rPr>
        <w:t>ابوحنیف</w:t>
      </w:r>
      <w:r w:rsidRPr="00C43703">
        <w:rPr>
          <w:rFonts w:hint="cs"/>
          <w:rtl/>
        </w:rPr>
        <w:t>ه</w:t>
      </w:r>
      <w:r>
        <w:rPr>
          <w:rFonts w:hint="cs"/>
          <w:rtl/>
        </w:rPr>
        <w:t xml:space="preserve"> و داود طائی</w:t>
      </w:r>
      <w:bookmarkEnd w:id="280"/>
      <w:bookmarkEnd w:id="281"/>
    </w:p>
    <w:p w:rsidR="00EA06DC" w:rsidRPr="00FA4E15" w:rsidRDefault="00EA06DC" w:rsidP="00FA4E15">
      <w:pPr>
        <w:ind w:firstLine="284"/>
        <w:jc w:val="both"/>
        <w:rPr>
          <w:rStyle w:val="Char5"/>
          <w:rtl/>
        </w:rPr>
      </w:pPr>
      <w:r w:rsidRPr="00FA4E15">
        <w:rPr>
          <w:rStyle w:val="Char5"/>
          <w:rFonts w:hint="cs"/>
          <w:rtl/>
        </w:rPr>
        <w:t>جهاد با نفس از بهترین وظایف انسان مؤمن است و پرستش خداوند بدون تزکی</w:t>
      </w:r>
      <w:r w:rsidR="005F7290" w:rsidRPr="00FA4E15">
        <w:rPr>
          <w:rStyle w:val="Char5"/>
          <w:rFonts w:hint="cs"/>
          <w:rtl/>
        </w:rPr>
        <w:t>ه</w:t>
      </w:r>
      <w:r w:rsidRPr="00FA4E15">
        <w:rPr>
          <w:rStyle w:val="Char5"/>
          <w:rFonts w:hint="cs"/>
          <w:rtl/>
        </w:rPr>
        <w:t xml:space="preserve"> نفس و پیکار با دام‌ها و وسوسه‌های نفسانی امکان ندارد، جدل لفظی و مناظره در صورتی که ضمانت اجرایی معنویت و مبارز</w:t>
      </w:r>
      <w:r w:rsidR="0007388D" w:rsidRPr="00FA4E15">
        <w:rPr>
          <w:rStyle w:val="Char5"/>
          <w:rFonts w:hint="cs"/>
          <w:rtl/>
        </w:rPr>
        <w:t>ۀ</w:t>
      </w:r>
      <w:r w:rsidRPr="00FA4E15">
        <w:rPr>
          <w:rStyle w:val="Char5"/>
          <w:rFonts w:hint="cs"/>
          <w:rtl/>
        </w:rPr>
        <w:t xml:space="preserve"> با شهوات پشتیبان آن نباشد آدمی را به بیراهه می‌کشاند و کلام بر عقل و نفس بر دل، چیره می‌شود و این بلایی است که بسیاری از گویندگان و</w:t>
      </w:r>
      <w:r w:rsidR="005F7290" w:rsidRPr="00FA4E15">
        <w:rPr>
          <w:rStyle w:val="Char5"/>
          <w:rFonts w:hint="cs"/>
          <w:rtl/>
        </w:rPr>
        <w:t xml:space="preserve"> اصلاحگران ظاهری را فرامی‌گیرد.</w:t>
      </w:r>
    </w:p>
    <w:p w:rsidR="00EA06DC" w:rsidRPr="00FA4E15" w:rsidRDefault="00EA06DC" w:rsidP="00FA4E15">
      <w:pPr>
        <w:ind w:firstLine="284"/>
        <w:jc w:val="both"/>
        <w:rPr>
          <w:rStyle w:val="Char5"/>
          <w:rtl/>
        </w:rPr>
      </w:pPr>
      <w:r w:rsidRPr="00FA4E15">
        <w:rPr>
          <w:rStyle w:val="Char5"/>
          <w:rFonts w:hint="cs"/>
          <w:rtl/>
        </w:rPr>
        <w:t>داود طائی از خلق گوشه گرفت و عزلت نمود، ابوحنیفه گفت: چرا به میان مردم نمی‌آیی؟ گفت: خویشتن را به مجاهده و تلاش از جدل گفتن باز می‌دارم، گفت: به مجلس‌ها آی و مناظره بشنو و سخن مگو، گفت چنان کردم و هیچ مجاهده‌ای سخت‌تر از آن ندیدم</w:t>
      </w:r>
      <w:r w:rsidRPr="00694B9D">
        <w:rPr>
          <w:rStyle w:val="Char5"/>
          <w:vertAlign w:val="superscript"/>
          <w:rtl/>
        </w:rPr>
        <w:footnoteReference w:id="357"/>
      </w:r>
      <w:r w:rsidR="005F7290" w:rsidRPr="00FA4E15">
        <w:rPr>
          <w:rStyle w:val="Char5"/>
          <w:rFonts w:hint="cs"/>
          <w:rtl/>
        </w:rPr>
        <w:t>.</w:t>
      </w:r>
    </w:p>
    <w:p w:rsidR="00EA06DC" w:rsidRDefault="00EA06DC" w:rsidP="002330F9">
      <w:pPr>
        <w:pStyle w:val="a1"/>
        <w:rPr>
          <w:rtl/>
        </w:rPr>
      </w:pPr>
      <w:bookmarkStart w:id="282" w:name="_Toc178871446"/>
      <w:bookmarkStart w:id="283" w:name="_Toc436077788"/>
      <w:r>
        <w:rPr>
          <w:rFonts w:hint="cs"/>
          <w:rtl/>
        </w:rPr>
        <w:t>مالک  بن‌انس و جدل</w:t>
      </w:r>
      <w:bookmarkEnd w:id="282"/>
      <w:bookmarkEnd w:id="28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مالک</w:t>
      </w:r>
      <w:r w:rsidR="005F7290">
        <w:rPr>
          <w:rFonts w:cs="CTraditional Arabic" w:hint="cs"/>
          <w:rtl/>
          <w:lang w:bidi="fa-IR"/>
        </w:rPr>
        <w:t>/</w:t>
      </w:r>
      <w:r w:rsidRPr="00FA4E15">
        <w:rPr>
          <w:rStyle w:val="Char5"/>
          <w:rFonts w:hint="cs"/>
          <w:rtl/>
        </w:rPr>
        <w:t xml:space="preserve"> می‌گوید که: جدل از دین نیست و هم</w:t>
      </w:r>
      <w:r w:rsidR="005F7290" w:rsidRPr="00FA4E15">
        <w:rPr>
          <w:rStyle w:val="Char5"/>
          <w:rFonts w:hint="cs"/>
          <w:rtl/>
        </w:rPr>
        <w:t>ه</w:t>
      </w:r>
      <w:r w:rsidRPr="00FA4E15">
        <w:rPr>
          <w:rStyle w:val="Char5"/>
          <w:rFonts w:hint="cs"/>
          <w:rtl/>
        </w:rPr>
        <w:t xml:space="preserve"> پیشینیان مردم را از جدل منع کرده‌اند و اگر با بدعت‌گزاری با آیات و احادیث، بدون لجاجت و تطویل سخن گفته‌اند چون سود نداشته است، از مقابل</w:t>
      </w:r>
      <w:r w:rsidR="005F7290" w:rsidRPr="00FA4E15">
        <w:rPr>
          <w:rStyle w:val="Char5"/>
          <w:rFonts w:hint="cs"/>
          <w:rtl/>
        </w:rPr>
        <w:t>ه</w:t>
      </w:r>
      <w:r w:rsidRPr="00FA4E15">
        <w:rPr>
          <w:rStyle w:val="Char5"/>
          <w:rFonts w:hint="cs"/>
          <w:rtl/>
        </w:rPr>
        <w:t xml:space="preserve"> با او اعراض کرده‌اند</w:t>
      </w:r>
      <w:r w:rsidRPr="00694B9D">
        <w:rPr>
          <w:rStyle w:val="Char5"/>
          <w:vertAlign w:val="superscript"/>
          <w:rtl/>
        </w:rPr>
        <w:footnoteReference w:id="358"/>
      </w:r>
      <w:r w:rsidR="005F7290" w:rsidRPr="00FA4E15">
        <w:rPr>
          <w:rStyle w:val="Char5"/>
          <w:rFonts w:hint="cs"/>
          <w:rtl/>
        </w:rPr>
        <w:t>.</w:t>
      </w:r>
    </w:p>
    <w:p w:rsidR="00EA06DC" w:rsidRDefault="00EA06DC" w:rsidP="002330F9">
      <w:pPr>
        <w:pStyle w:val="a1"/>
        <w:rPr>
          <w:rtl/>
        </w:rPr>
      </w:pPr>
      <w:bookmarkStart w:id="284" w:name="_Toc178871447"/>
      <w:bookmarkStart w:id="285" w:name="_Toc436077789"/>
      <w:r>
        <w:rPr>
          <w:rFonts w:hint="cs"/>
          <w:rtl/>
        </w:rPr>
        <w:t>ابوحنیفه و قضا</w:t>
      </w:r>
      <w:bookmarkEnd w:id="284"/>
      <w:bookmarkEnd w:id="285"/>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سنگرنشینان تقوا و سالکان معنا هرگز خود را در مهلک</w:t>
      </w:r>
      <w:r w:rsidR="005F7290" w:rsidRPr="00FA4E15">
        <w:rPr>
          <w:rStyle w:val="Char5"/>
          <w:rFonts w:hint="cs"/>
          <w:rtl/>
        </w:rPr>
        <w:t>ه</w:t>
      </w:r>
      <w:r w:rsidRPr="00FA4E15">
        <w:rPr>
          <w:rStyle w:val="Char5"/>
          <w:rFonts w:hint="cs"/>
          <w:rtl/>
        </w:rPr>
        <w:t xml:space="preserve"> منصب و مقام دنیوی نینداخته و آزادگی را به بهای ارزان نفروخته‌اند. ابوحنیفه</w:t>
      </w:r>
      <w:r w:rsidR="005F7290">
        <w:rPr>
          <w:rFonts w:cs="CTraditional Arabic" w:hint="cs"/>
          <w:rtl/>
          <w:lang w:bidi="fa-IR"/>
        </w:rPr>
        <w:t>/</w:t>
      </w:r>
      <w:r w:rsidR="005F7290" w:rsidRPr="00FA4E15">
        <w:rPr>
          <w:rStyle w:val="Char5"/>
          <w:rFonts w:hint="cs"/>
          <w:rtl/>
        </w:rPr>
        <w:t xml:space="preserve"> </w:t>
      </w:r>
      <w:r w:rsidRPr="00FA4E15">
        <w:rPr>
          <w:rStyle w:val="Char5"/>
          <w:rFonts w:hint="cs"/>
          <w:rtl/>
        </w:rPr>
        <w:t>از ولایت و فرمانروایی گریخت و چون مقام قضا و حکمیت را به او سپردند، نپذیرفت و گفت: من شایستگی آن را ندارم ولی از تعلیم و تربیت و تعلم دست نکشید</w:t>
      </w:r>
      <w:r w:rsidRPr="00694B9D">
        <w:rPr>
          <w:rStyle w:val="Char5"/>
          <w:vertAlign w:val="superscript"/>
          <w:rtl/>
        </w:rPr>
        <w:footnoteReference w:id="359"/>
      </w:r>
      <w:r w:rsidR="005F7290" w:rsidRPr="00FA4E15">
        <w:rPr>
          <w:rStyle w:val="Char5"/>
          <w:rFonts w:hint="cs"/>
          <w:rtl/>
        </w:rPr>
        <w:t>.</w:t>
      </w:r>
    </w:p>
    <w:p w:rsidR="00EA06DC" w:rsidRDefault="00EA06DC" w:rsidP="002330F9">
      <w:pPr>
        <w:pStyle w:val="a1"/>
        <w:rPr>
          <w:rtl/>
        </w:rPr>
      </w:pPr>
      <w:bookmarkStart w:id="286" w:name="_Toc178871448"/>
      <w:bookmarkStart w:id="287" w:name="_Toc436077790"/>
      <w:r>
        <w:rPr>
          <w:rFonts w:hint="cs"/>
          <w:rtl/>
        </w:rPr>
        <w:t>احمد حنبل و خوف</w:t>
      </w:r>
      <w:bookmarkEnd w:id="286"/>
      <w:bookmarkEnd w:id="287"/>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خوف به معنی ترس است و از جمل</w:t>
      </w:r>
      <w:r w:rsidR="005F7290" w:rsidRPr="00FA4E15">
        <w:rPr>
          <w:rStyle w:val="Char5"/>
          <w:rFonts w:hint="cs"/>
          <w:rtl/>
        </w:rPr>
        <w:t>ه</w:t>
      </w:r>
      <w:r w:rsidRPr="00FA4E15">
        <w:rPr>
          <w:rStyle w:val="Char5"/>
          <w:rFonts w:hint="cs"/>
          <w:rtl/>
        </w:rPr>
        <w:t xml:space="preserve"> منازل و مقامات عرفانی است که سالک از عقوبت کار و از وساوس و مکر نفس می‌ترسد، خوف از عقوبت، برای تود</w:t>
      </w:r>
      <w:r w:rsidR="005F7290" w:rsidRPr="00FA4E15">
        <w:rPr>
          <w:rStyle w:val="Char5"/>
          <w:rFonts w:hint="cs"/>
          <w:rtl/>
        </w:rPr>
        <w:t>ه</w:t>
      </w:r>
      <w:r w:rsidRPr="00FA4E15">
        <w:rPr>
          <w:rStyle w:val="Char5"/>
          <w:rFonts w:hint="cs"/>
          <w:rtl/>
        </w:rPr>
        <w:t xml:space="preserve"> مردم است و خوف از مکر، مخصوص محبان صفات جمال الهی است. از ابوعمر دمشقی نقل است که گفت: خائف کسی است که از نفس خود زیادتر از دشمن که شیطانست بترسد. و باز گفته شده است که: خائف کسی است که در حقیقت از هر چیزی که خلق از او بترسد آن چیز از آن  بنده بترسد</w:t>
      </w:r>
      <w:r w:rsidRPr="00694B9D">
        <w:rPr>
          <w:rStyle w:val="Char5"/>
          <w:vertAlign w:val="superscript"/>
          <w:rtl/>
        </w:rPr>
        <w:footnoteReference w:id="360"/>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احمد</w:t>
      </w:r>
      <w:r w:rsidR="004E04D9" w:rsidRPr="00FA4E15">
        <w:rPr>
          <w:rStyle w:val="Char5"/>
          <w:rFonts w:hint="cs"/>
          <w:rtl/>
        </w:rPr>
        <w:t xml:space="preserve"> ابن </w:t>
      </w:r>
      <w:r w:rsidRPr="00FA4E15">
        <w:rPr>
          <w:rStyle w:val="Char5"/>
          <w:rFonts w:hint="cs"/>
          <w:rtl/>
        </w:rPr>
        <w:t>حنبل گوید: دعا کردم تا خداوند یک باب از خوف بر من گشاده کند، دعایم اجابت شد و آنچنان ترسیدم که می‌خواستم دیوانه شوم و گفتم خدایا به قدر طاقت، و پس از آن آرامش یافتم</w:t>
      </w:r>
      <w:r w:rsidRPr="00694B9D">
        <w:rPr>
          <w:rStyle w:val="Char5"/>
          <w:vertAlign w:val="superscript"/>
          <w:rtl/>
        </w:rPr>
        <w:footnoteReference w:id="361"/>
      </w:r>
      <w:r w:rsidR="005F7290" w:rsidRPr="00FA4E15">
        <w:rPr>
          <w:rStyle w:val="Char5"/>
          <w:rFonts w:hint="cs"/>
          <w:rtl/>
        </w:rPr>
        <w:t>.</w:t>
      </w:r>
    </w:p>
    <w:p w:rsidR="00EA06DC" w:rsidRDefault="00EA06DC" w:rsidP="002330F9">
      <w:pPr>
        <w:pStyle w:val="a1"/>
        <w:rPr>
          <w:rtl/>
        </w:rPr>
      </w:pPr>
      <w:bookmarkStart w:id="288" w:name="_Toc178871449"/>
      <w:bookmarkStart w:id="289" w:name="_Toc436077791"/>
      <w:r>
        <w:rPr>
          <w:rFonts w:hint="cs"/>
          <w:rtl/>
        </w:rPr>
        <w:t>دنیاگری</w:t>
      </w:r>
      <w:r w:rsidRPr="00EC31F6">
        <w:rPr>
          <w:rFonts w:hint="cs"/>
          <w:rtl/>
        </w:rPr>
        <w:t>زی</w:t>
      </w:r>
      <w:r>
        <w:rPr>
          <w:rFonts w:hint="cs"/>
          <w:rtl/>
        </w:rPr>
        <w:t xml:space="preserve"> ابوحنیفه</w:t>
      </w:r>
      <w:bookmarkEnd w:id="288"/>
      <w:bookmarkEnd w:id="289"/>
    </w:p>
    <w:p w:rsidR="00EA06DC" w:rsidRPr="00FA4E15" w:rsidRDefault="00EA06DC" w:rsidP="00FA4E15">
      <w:pPr>
        <w:ind w:firstLine="284"/>
        <w:jc w:val="both"/>
        <w:rPr>
          <w:rStyle w:val="Char5"/>
          <w:rtl/>
        </w:rPr>
      </w:pPr>
      <w:r w:rsidRPr="00FA4E15">
        <w:rPr>
          <w:rStyle w:val="Char5"/>
          <w:rFonts w:hint="cs"/>
          <w:rtl/>
        </w:rPr>
        <w:t xml:space="preserve">آشنایان دین و معرفت هرگز به اسارت دنیا درنیامده و به خواسته‌های شوم نفسانی گردن ننهاده‌اند </w:t>
      </w:r>
      <w:r w:rsidR="004E04D9" w:rsidRPr="00FA4E15">
        <w:rPr>
          <w:rStyle w:val="Char5"/>
          <w:rFonts w:hint="cs"/>
          <w:rtl/>
        </w:rPr>
        <w:t xml:space="preserve">ابن </w:t>
      </w:r>
      <w:r w:rsidRPr="00FA4E15">
        <w:rPr>
          <w:rStyle w:val="Char5"/>
          <w:rFonts w:hint="cs"/>
          <w:rtl/>
        </w:rPr>
        <w:t xml:space="preserve">ابی‌لیلی به </w:t>
      </w:r>
      <w:r w:rsidR="004E04D9" w:rsidRPr="00FA4E15">
        <w:rPr>
          <w:rStyle w:val="Char5"/>
          <w:rFonts w:hint="cs"/>
          <w:rtl/>
        </w:rPr>
        <w:t xml:space="preserve">ابن </w:t>
      </w:r>
      <w:r w:rsidRPr="00FA4E15">
        <w:rPr>
          <w:rStyle w:val="Char5"/>
          <w:rFonts w:hint="cs"/>
          <w:rtl/>
        </w:rPr>
        <w:t>شبرمه گف</w:t>
      </w:r>
      <w:r w:rsidR="005F7290" w:rsidRPr="00FA4E15">
        <w:rPr>
          <w:rStyle w:val="Char5"/>
          <w:rFonts w:hint="cs"/>
          <w:rtl/>
        </w:rPr>
        <w:t>ت: ابوحنیفه، این جولاهه بچه، هر</w:t>
      </w:r>
      <w:r w:rsidRPr="00FA4E15">
        <w:rPr>
          <w:rStyle w:val="Char5"/>
          <w:rFonts w:hint="cs"/>
          <w:rtl/>
        </w:rPr>
        <w:t>چه را که ما بدان فتوا می‌دهیم، ردّ می‌کند، گفت: نمی‌دانم جولازاده است یا نه! اما این را می‌دانم که دنیا به وی روی آورده است و وی از آن می‌گریزد و روی از ما بگردانیده است و ما آن را می‌جوییم</w:t>
      </w:r>
      <w:r w:rsidRPr="00694B9D">
        <w:rPr>
          <w:rStyle w:val="Char5"/>
          <w:vertAlign w:val="superscript"/>
          <w:rtl/>
        </w:rPr>
        <w:footnoteReference w:id="362"/>
      </w:r>
      <w:r w:rsidR="005F7290" w:rsidRPr="00FA4E15">
        <w:rPr>
          <w:rStyle w:val="Char5"/>
          <w:rFonts w:hint="cs"/>
          <w:rtl/>
        </w:rPr>
        <w:t>.</w:t>
      </w:r>
    </w:p>
    <w:p w:rsidR="00EA06DC" w:rsidRDefault="00EA06DC" w:rsidP="007C5ABF">
      <w:pPr>
        <w:pStyle w:val="a1"/>
        <w:rPr>
          <w:rtl/>
        </w:rPr>
      </w:pPr>
      <w:bookmarkStart w:id="290" w:name="_Toc178871450"/>
      <w:bookmarkStart w:id="291" w:name="_Toc436077792"/>
      <w:r>
        <w:rPr>
          <w:rFonts w:hint="cs"/>
          <w:rtl/>
        </w:rPr>
        <w:t>شافعی و ربیع  بن سلیمان</w:t>
      </w:r>
      <w:bookmarkEnd w:id="290"/>
      <w:bookmarkEnd w:id="291"/>
    </w:p>
    <w:p w:rsidR="00EA06DC" w:rsidRPr="00FA4E15" w:rsidRDefault="00EA06DC" w:rsidP="00FA4E15">
      <w:pPr>
        <w:ind w:firstLine="284"/>
        <w:jc w:val="both"/>
        <w:rPr>
          <w:rStyle w:val="Char5"/>
          <w:rtl/>
        </w:rPr>
      </w:pPr>
      <w:r w:rsidRPr="00FA4E15">
        <w:rPr>
          <w:rStyle w:val="Char5"/>
          <w:rFonts w:hint="cs"/>
          <w:rtl/>
        </w:rPr>
        <w:t>ربیع  بن سلیمان گوید: شافعی را به خواب دیدم گفتم: خدای‌تعالی با تو چه کرد؟ گفت: مرا بر کرسی نشاند و زر و مروارید تر بر من افشاند</w:t>
      </w:r>
      <w:r w:rsidRPr="00694B9D">
        <w:rPr>
          <w:rStyle w:val="Char5"/>
          <w:vertAlign w:val="superscript"/>
          <w:rtl/>
        </w:rPr>
        <w:footnoteReference w:id="363"/>
      </w:r>
      <w:r w:rsidR="005F7290" w:rsidRPr="00FA4E15">
        <w:rPr>
          <w:rStyle w:val="Char5"/>
          <w:rFonts w:hint="cs"/>
          <w:rtl/>
        </w:rPr>
        <w:t>.</w:t>
      </w:r>
    </w:p>
    <w:p w:rsidR="00EA06DC" w:rsidRDefault="00EA06DC" w:rsidP="002330F9">
      <w:pPr>
        <w:pStyle w:val="a1"/>
        <w:rPr>
          <w:rtl/>
        </w:rPr>
      </w:pPr>
      <w:bookmarkStart w:id="292" w:name="_Toc178871451"/>
      <w:bookmarkStart w:id="293" w:name="_Toc436077793"/>
      <w:r>
        <w:rPr>
          <w:rFonts w:hint="cs"/>
          <w:rtl/>
        </w:rPr>
        <w:t>خواب شافعی</w:t>
      </w:r>
      <w:bookmarkEnd w:id="292"/>
      <w:bookmarkEnd w:id="293"/>
      <w:r>
        <w:rPr>
          <w:rFonts w:hint="cs"/>
          <w:rtl/>
        </w:rPr>
        <w:t xml:space="preserve"> </w:t>
      </w:r>
    </w:p>
    <w:p w:rsidR="00EA06DC" w:rsidRDefault="00EA06DC" w:rsidP="007C5ABF">
      <w:pPr>
        <w:widowControl w:val="0"/>
        <w:ind w:firstLine="284"/>
        <w:jc w:val="both"/>
        <w:rPr>
          <w:rStyle w:val="Char5"/>
        </w:rPr>
      </w:pPr>
      <w:r w:rsidRPr="00FA4E15">
        <w:rPr>
          <w:rStyle w:val="Char5"/>
          <w:rFonts w:hint="cs"/>
          <w:rtl/>
        </w:rPr>
        <w:t>شافعی گوید: مرا کاری سخت پیش آمد، در آن درماندم، به خواب دیدم یکی بیامد و گفت: یا محمد بن ادریس بگوی</w:t>
      </w:r>
      <w:r w:rsidR="005F7290" w:rsidRPr="00FA4E15">
        <w:rPr>
          <w:rStyle w:val="Char5"/>
          <w:rFonts w:hint="cs"/>
          <w:rtl/>
        </w:rPr>
        <w:t xml:space="preserve">: </w:t>
      </w:r>
      <w:r w:rsidR="005F7290" w:rsidRPr="00C31D7E">
        <w:rPr>
          <w:rStyle w:val="Char1"/>
          <w:rFonts w:hint="cs"/>
          <w:rtl/>
        </w:rPr>
        <w:t>«</w:t>
      </w:r>
      <w:r w:rsidRPr="00C31D7E">
        <w:rPr>
          <w:rStyle w:val="Char1"/>
          <w:rtl/>
        </w:rPr>
        <w:t>اللهم لا</w:t>
      </w:r>
      <w:r w:rsidR="005F7290" w:rsidRPr="00C31D7E">
        <w:rPr>
          <w:rStyle w:val="Char1"/>
          <w:rFonts w:hint="cs"/>
          <w:rtl/>
        </w:rPr>
        <w:t xml:space="preserve"> </w:t>
      </w:r>
      <w:r w:rsidRPr="00C31D7E">
        <w:rPr>
          <w:rStyle w:val="Char1"/>
          <w:rtl/>
        </w:rPr>
        <w:t>أمل</w:t>
      </w:r>
      <w:r w:rsidR="005F7290" w:rsidRPr="00C31D7E">
        <w:rPr>
          <w:rStyle w:val="Char1"/>
          <w:rFonts w:hint="cs"/>
          <w:rtl/>
        </w:rPr>
        <w:t>ك</w:t>
      </w:r>
      <w:r w:rsidR="005F7290" w:rsidRPr="00C31D7E">
        <w:rPr>
          <w:rStyle w:val="Char1"/>
          <w:rtl/>
        </w:rPr>
        <w:t xml:space="preserve"> لنفسی نفعاً ولاضرّاً ولا</w:t>
      </w:r>
      <w:r w:rsidR="005F7290" w:rsidRPr="00C31D7E">
        <w:rPr>
          <w:rStyle w:val="Char1"/>
          <w:rFonts w:hint="cs"/>
          <w:rtl/>
        </w:rPr>
        <w:t xml:space="preserve"> </w:t>
      </w:r>
      <w:r w:rsidR="005F7290" w:rsidRPr="00C31D7E">
        <w:rPr>
          <w:rStyle w:val="Char1"/>
          <w:rtl/>
        </w:rPr>
        <w:t>موةً و</w:t>
      </w:r>
      <w:r w:rsidRPr="00C31D7E">
        <w:rPr>
          <w:rStyle w:val="Char1"/>
          <w:rtl/>
        </w:rPr>
        <w:t>لا</w:t>
      </w:r>
      <w:r w:rsidR="005F7290" w:rsidRPr="00C31D7E">
        <w:rPr>
          <w:rStyle w:val="Char1"/>
          <w:rFonts w:hint="cs"/>
          <w:rtl/>
        </w:rPr>
        <w:t xml:space="preserve"> </w:t>
      </w:r>
      <w:r w:rsidR="005F7290" w:rsidRPr="00C31D7E">
        <w:rPr>
          <w:rStyle w:val="Char1"/>
          <w:rtl/>
        </w:rPr>
        <w:t>حیاةً و</w:t>
      </w:r>
      <w:r w:rsidRPr="00C31D7E">
        <w:rPr>
          <w:rStyle w:val="Char1"/>
          <w:rtl/>
        </w:rPr>
        <w:t>لا</w:t>
      </w:r>
      <w:r w:rsidR="005F7290" w:rsidRPr="00C31D7E">
        <w:rPr>
          <w:rStyle w:val="Char1"/>
          <w:rFonts w:hint="cs"/>
          <w:rtl/>
        </w:rPr>
        <w:t xml:space="preserve"> </w:t>
      </w:r>
      <w:r w:rsidR="005F7290" w:rsidRPr="00C31D7E">
        <w:rPr>
          <w:rStyle w:val="Char1"/>
          <w:rtl/>
        </w:rPr>
        <w:t>نشوراً و</w:t>
      </w:r>
      <w:r w:rsidRPr="00C31D7E">
        <w:rPr>
          <w:rStyle w:val="Char1"/>
          <w:rtl/>
        </w:rPr>
        <w:t>لا</w:t>
      </w:r>
      <w:r w:rsidR="005F7290" w:rsidRPr="00C31D7E">
        <w:rPr>
          <w:rStyle w:val="Char1"/>
          <w:rFonts w:hint="cs"/>
          <w:rtl/>
        </w:rPr>
        <w:t xml:space="preserve"> </w:t>
      </w:r>
      <w:r w:rsidR="005F7290" w:rsidRPr="00C31D7E">
        <w:rPr>
          <w:rStyle w:val="Char1"/>
          <w:rtl/>
        </w:rPr>
        <w:t>أستطیع أن اخذ الاّ ما أعطیتنی و</w:t>
      </w:r>
      <w:r w:rsidRPr="00C31D7E">
        <w:rPr>
          <w:rStyle w:val="Char1"/>
          <w:rtl/>
        </w:rPr>
        <w:t>لا</w:t>
      </w:r>
      <w:r w:rsidR="005F7290" w:rsidRPr="00C31D7E">
        <w:rPr>
          <w:rStyle w:val="Char1"/>
          <w:rFonts w:hint="cs"/>
          <w:rtl/>
        </w:rPr>
        <w:t xml:space="preserve"> </w:t>
      </w:r>
      <w:r w:rsidRPr="00C31D7E">
        <w:rPr>
          <w:rStyle w:val="Char1"/>
          <w:rtl/>
        </w:rPr>
        <w:t>أن أتّقی إلاّ ما</w:t>
      </w:r>
      <w:r w:rsidR="005F7290" w:rsidRPr="00C31D7E">
        <w:rPr>
          <w:rStyle w:val="Char1"/>
          <w:rtl/>
        </w:rPr>
        <w:t xml:space="preserve"> وقّیتنی، اللهم وفقنی لماتحبّ وترضی من القول و</w:t>
      </w:r>
      <w:r w:rsidRPr="00C31D7E">
        <w:rPr>
          <w:rStyle w:val="Char1"/>
          <w:rtl/>
        </w:rPr>
        <w:t>العمل ف</w:t>
      </w:r>
      <w:r w:rsidR="005F7290" w:rsidRPr="00C31D7E">
        <w:rPr>
          <w:rStyle w:val="Char1"/>
          <w:rFonts w:hint="cs"/>
          <w:rtl/>
        </w:rPr>
        <w:t>ي</w:t>
      </w:r>
      <w:r w:rsidRPr="00C31D7E">
        <w:rPr>
          <w:rStyle w:val="Char1"/>
          <w:rtl/>
        </w:rPr>
        <w:t xml:space="preserve"> عافیةٍ</w:t>
      </w:r>
      <w:r w:rsidR="005F7290" w:rsidRPr="00C31D7E">
        <w:rPr>
          <w:rStyle w:val="Char1"/>
          <w:rFonts w:hint="cs"/>
          <w:rtl/>
        </w:rPr>
        <w:t>»</w:t>
      </w:r>
      <w:r w:rsidRPr="00694B9D">
        <w:rPr>
          <w:rStyle w:val="Char5"/>
          <w:vertAlign w:val="superscript"/>
          <w:rtl/>
        </w:rPr>
        <w:footnoteReference w:id="364"/>
      </w:r>
      <w:r w:rsidRPr="00FA4E15">
        <w:rPr>
          <w:rStyle w:val="Char5"/>
          <w:rFonts w:hint="cs"/>
          <w:rtl/>
        </w:rPr>
        <w:t>. چون برخاستم این دعا را خواندم و وقت چاشتگاه آن کار بر من سهل شد</w:t>
      </w:r>
      <w:r w:rsidRPr="00694B9D">
        <w:rPr>
          <w:rStyle w:val="Char5"/>
          <w:vertAlign w:val="superscript"/>
          <w:rtl/>
        </w:rPr>
        <w:footnoteReference w:id="365"/>
      </w:r>
      <w:r w:rsidR="005F7290" w:rsidRPr="00FA4E15">
        <w:rPr>
          <w:rStyle w:val="Char5"/>
          <w:rFonts w:hint="cs"/>
          <w:rtl/>
        </w:rPr>
        <w:t>.</w:t>
      </w:r>
    </w:p>
    <w:p w:rsidR="00EA06DC" w:rsidRPr="002330F9" w:rsidRDefault="00EA06DC" w:rsidP="002330F9">
      <w:pPr>
        <w:pStyle w:val="a1"/>
        <w:rPr>
          <w:rtl/>
        </w:rPr>
      </w:pPr>
      <w:bookmarkStart w:id="294" w:name="_Toc178871453"/>
      <w:bookmarkStart w:id="295" w:name="_Toc436077794"/>
      <w:r w:rsidRPr="002330F9">
        <w:rPr>
          <w:rFonts w:hint="cs"/>
          <w:rtl/>
        </w:rPr>
        <w:t>ابوحنیفه در کتاب المنخول</w:t>
      </w:r>
      <w:bookmarkEnd w:id="294"/>
      <w:bookmarkEnd w:id="295"/>
    </w:p>
    <w:p w:rsidR="00EA06DC" w:rsidRPr="00FA4E15" w:rsidRDefault="00EA06DC" w:rsidP="00566AE5">
      <w:pPr>
        <w:ind w:firstLine="284"/>
        <w:jc w:val="both"/>
        <w:rPr>
          <w:rStyle w:val="Char5"/>
          <w:rtl/>
        </w:rPr>
      </w:pPr>
      <w:r w:rsidRPr="00FA4E15">
        <w:rPr>
          <w:rStyle w:val="Char5"/>
          <w:rFonts w:hint="cs"/>
          <w:rtl/>
        </w:rPr>
        <w:t>معاندان غزالی با دست بردن در کتاب</w:t>
      </w:r>
      <w:r w:rsidRPr="007C5ABF">
        <w:rPr>
          <w:rStyle w:val="Char5"/>
          <w:rFonts w:hint="cs"/>
          <w:rtl/>
        </w:rPr>
        <w:t xml:space="preserve"> </w:t>
      </w:r>
      <w:r w:rsidR="005F7290" w:rsidRPr="007C5ABF">
        <w:rPr>
          <w:rStyle w:val="Char1"/>
          <w:rFonts w:hint="cs"/>
          <w:rtl/>
        </w:rPr>
        <w:t>«</w:t>
      </w:r>
      <w:r w:rsidRPr="007C5ABF">
        <w:rPr>
          <w:rStyle w:val="Char1"/>
          <w:rtl/>
        </w:rPr>
        <w:t>ال</w:t>
      </w:r>
      <w:r w:rsidR="005F7290" w:rsidRPr="007C5ABF">
        <w:rPr>
          <w:rStyle w:val="Char1"/>
          <w:rtl/>
        </w:rPr>
        <w:t>ـ</w:t>
      </w:r>
      <w:r w:rsidRPr="007C5ABF">
        <w:rPr>
          <w:rStyle w:val="Char1"/>
          <w:rtl/>
        </w:rPr>
        <w:t>منخول</w:t>
      </w:r>
      <w:r w:rsidR="005F7290" w:rsidRPr="007C5ABF">
        <w:rPr>
          <w:rStyle w:val="Char1"/>
          <w:rFonts w:hint="cs"/>
          <w:rtl/>
        </w:rPr>
        <w:t>»</w:t>
      </w:r>
      <w:r w:rsidRPr="00FA4E15">
        <w:rPr>
          <w:rStyle w:val="Char5"/>
          <w:rFonts w:hint="cs"/>
          <w:rtl/>
        </w:rPr>
        <w:t xml:space="preserve"> که به غزالی نسبت داده می‌شود کوشیدند که سلطان سلجوقی را که به ساحت امام اعظم، علاق</w:t>
      </w:r>
      <w:r w:rsidR="005F7290" w:rsidRPr="00FA4E15">
        <w:rPr>
          <w:rStyle w:val="Char5"/>
          <w:rFonts w:hint="cs"/>
          <w:rtl/>
        </w:rPr>
        <w:t>ه</w:t>
      </w:r>
      <w:r w:rsidRPr="00FA4E15">
        <w:rPr>
          <w:rStyle w:val="Char5"/>
          <w:rFonts w:hint="cs"/>
          <w:rtl/>
        </w:rPr>
        <w:t xml:space="preserve"> فراوانی داشت، بر ضد او بشورانند، و غزالی در یکی از نامه‌های فارسی که به او منسوبست و تاریخش بعد از سال 499 </w:t>
      </w:r>
      <w:r w:rsidR="00566AE5" w:rsidRPr="00566AE5">
        <w:rPr>
          <w:rFonts w:ascii="IRNazli" w:hAnsi="IRNazli" w:cs="IRNazli"/>
          <w:rtl/>
          <w:lang w:bidi="fa-IR"/>
        </w:rPr>
        <w:t>هـ</w:t>
      </w:r>
      <w:r w:rsidRPr="00566AE5">
        <w:rPr>
          <w:rStyle w:val="Char5"/>
        </w:rPr>
        <w:t>‍</w:t>
      </w:r>
      <w:r w:rsidRPr="00FA4E15">
        <w:rPr>
          <w:rStyle w:val="Char5"/>
          <w:rFonts w:hint="cs"/>
          <w:rtl/>
        </w:rPr>
        <w:t xml:space="preserve"> و تدریس نیشابور است می‌نویسد: «چون کار تدریس را [یعنی تدریس در نظامیّ</w:t>
      </w:r>
      <w:r w:rsidR="005F7290" w:rsidRPr="00FA4E15">
        <w:rPr>
          <w:rStyle w:val="Char5"/>
          <w:rFonts w:hint="cs"/>
          <w:rtl/>
        </w:rPr>
        <w:t>ه</w:t>
      </w:r>
      <w:r w:rsidRPr="00FA4E15">
        <w:rPr>
          <w:rStyle w:val="Char5"/>
          <w:rFonts w:hint="cs"/>
          <w:rtl/>
        </w:rPr>
        <w:t xml:space="preserve"> نیشابور] رونق پدید آمد و طلب</w:t>
      </w:r>
      <w:r w:rsidR="005F7290" w:rsidRPr="00FA4E15">
        <w:rPr>
          <w:rStyle w:val="Char5"/>
          <w:rFonts w:hint="cs"/>
          <w:rtl/>
        </w:rPr>
        <w:t>ه</w:t>
      </w:r>
      <w:r w:rsidRPr="00FA4E15">
        <w:rPr>
          <w:rStyle w:val="Char5"/>
          <w:rFonts w:hint="cs"/>
          <w:rtl/>
        </w:rPr>
        <w:t xml:space="preserve"> علم از هم</w:t>
      </w:r>
      <w:r w:rsidR="005F7290" w:rsidRPr="00FA4E15">
        <w:rPr>
          <w:rStyle w:val="Char5"/>
          <w:rFonts w:hint="cs"/>
          <w:rtl/>
        </w:rPr>
        <w:t>ه</w:t>
      </w:r>
      <w:r w:rsidRPr="00FA4E15">
        <w:rPr>
          <w:rStyle w:val="Char5"/>
          <w:rFonts w:hint="cs"/>
          <w:rtl/>
        </w:rPr>
        <w:t xml:space="preserve"> جوانب و اطراف جهان حرکت کردن گرفتند، حُساد به حسد برخاستند و هیچ طعن مقبول نیافتند جز اینکه تلبیس کردند و کتاب </w:t>
      </w:r>
      <w:r w:rsidR="005F7290" w:rsidRPr="001F0A2B">
        <w:rPr>
          <w:rStyle w:val="Char1"/>
          <w:rFonts w:hint="cs"/>
          <w:rtl/>
        </w:rPr>
        <w:t>«</w:t>
      </w:r>
      <w:r w:rsidRPr="001F0A2B">
        <w:rPr>
          <w:rStyle w:val="Char1"/>
          <w:rFonts w:hint="cs"/>
          <w:rtl/>
        </w:rPr>
        <w:t>النمقذ من الضلال</w:t>
      </w:r>
      <w:r w:rsidR="005F7290" w:rsidRPr="001F0A2B">
        <w:rPr>
          <w:rStyle w:val="Char1"/>
          <w:rFonts w:hint="cs"/>
          <w:rtl/>
        </w:rPr>
        <w:t>»</w:t>
      </w:r>
      <w:r w:rsidRPr="00FA4E15">
        <w:rPr>
          <w:rStyle w:val="Char5"/>
          <w:rFonts w:hint="cs"/>
          <w:rtl/>
        </w:rPr>
        <w:t xml:space="preserve"> و کتاب </w:t>
      </w:r>
      <w:r w:rsidR="005F7290" w:rsidRPr="00C31D7E">
        <w:rPr>
          <w:rStyle w:val="Char1"/>
          <w:rFonts w:hint="cs"/>
          <w:rtl/>
        </w:rPr>
        <w:t>«</w:t>
      </w:r>
      <w:r w:rsidRPr="00C31D7E">
        <w:rPr>
          <w:rStyle w:val="Char1"/>
          <w:rFonts w:hint="cs"/>
          <w:rtl/>
        </w:rPr>
        <w:t>مشکو</w:t>
      </w:r>
      <w:r w:rsidR="005F7290" w:rsidRPr="00C31D7E">
        <w:rPr>
          <w:rStyle w:val="Char1"/>
          <w:rFonts w:hint="cs"/>
          <w:rtl/>
        </w:rPr>
        <w:t>ة</w:t>
      </w:r>
      <w:r w:rsidRPr="00C31D7E">
        <w:rPr>
          <w:rStyle w:val="Char1"/>
          <w:rFonts w:hint="cs"/>
          <w:rtl/>
        </w:rPr>
        <w:t xml:space="preserve"> ال</w:t>
      </w:r>
      <w:r w:rsidR="005F7290" w:rsidRPr="00C31D7E">
        <w:rPr>
          <w:rStyle w:val="Char1"/>
          <w:rFonts w:hint="cs"/>
          <w:rtl/>
        </w:rPr>
        <w:t>أ</w:t>
      </w:r>
      <w:r w:rsidRPr="00C31D7E">
        <w:rPr>
          <w:rStyle w:val="Char1"/>
          <w:rFonts w:hint="cs"/>
          <w:rtl/>
        </w:rPr>
        <w:t>نور</w:t>
      </w:r>
      <w:r w:rsidR="005F7290" w:rsidRPr="00C31D7E">
        <w:rPr>
          <w:rStyle w:val="Char1"/>
          <w:rFonts w:hint="cs"/>
          <w:rtl/>
        </w:rPr>
        <w:t>»</w:t>
      </w:r>
      <w:r w:rsidRPr="00FA4E15">
        <w:rPr>
          <w:rStyle w:val="Char5"/>
          <w:rFonts w:hint="cs"/>
          <w:rtl/>
        </w:rPr>
        <w:t xml:space="preserve"> را چند کلمه تغییر کردند و کلمات کفر درآوردند و نزد من فرستادند تا خط اجازت بر ظَهْرِ آن نویسم</w:t>
      </w:r>
      <w:r w:rsidR="005F7290" w:rsidRPr="00FA4E15">
        <w:rPr>
          <w:rStyle w:val="Char5"/>
          <w:rFonts w:hint="cs"/>
          <w:rtl/>
        </w:rPr>
        <w:t>،</w:t>
      </w:r>
      <w:r w:rsidRPr="00FA4E15">
        <w:rPr>
          <w:rStyle w:val="Char5"/>
          <w:rFonts w:hint="cs"/>
          <w:rtl/>
        </w:rPr>
        <w:t xml:space="preserve"> ایزد </w:t>
      </w:r>
      <w:r w:rsidR="005F7290" w:rsidRPr="00FA4E15">
        <w:rPr>
          <w:rStyle w:val="Char5"/>
          <w:rFonts w:hint="cs"/>
          <w:rtl/>
        </w:rPr>
        <w:t>-</w:t>
      </w:r>
      <w:r w:rsidR="005F7290">
        <w:rPr>
          <w:rStyle w:val="Char1"/>
          <w:rFonts w:hint="cs"/>
          <w:rtl/>
        </w:rPr>
        <w:t>سبحانه و</w:t>
      </w:r>
      <w:r w:rsidRPr="005F7290">
        <w:rPr>
          <w:rStyle w:val="Char1"/>
          <w:rFonts w:hint="cs"/>
          <w:rtl/>
        </w:rPr>
        <w:t>تعالی</w:t>
      </w:r>
      <w:r w:rsidR="005F7290" w:rsidRPr="00FA4E15">
        <w:rPr>
          <w:rStyle w:val="Char5"/>
          <w:rFonts w:hint="cs"/>
          <w:rtl/>
        </w:rPr>
        <w:t>-</w:t>
      </w:r>
      <w:r w:rsidRPr="00FA4E15">
        <w:rPr>
          <w:rStyle w:val="Char5"/>
          <w:rFonts w:hint="cs"/>
          <w:rtl/>
        </w:rPr>
        <w:t xml:space="preserve"> به فضل و کرم خویش الهام کرد تا مطالعه کردم و بر تلبیس ایشان، وقف افتاد».</w:t>
      </w:r>
    </w:p>
    <w:p w:rsidR="00EA06DC" w:rsidRPr="00FA4E15" w:rsidRDefault="00EA06DC" w:rsidP="00FA4E15">
      <w:pPr>
        <w:ind w:firstLine="284"/>
        <w:jc w:val="both"/>
        <w:rPr>
          <w:rStyle w:val="Char5"/>
          <w:rtl/>
        </w:rPr>
      </w:pPr>
      <w:r w:rsidRPr="00FA4E15">
        <w:rPr>
          <w:rStyle w:val="Char5"/>
          <w:rFonts w:hint="cs"/>
          <w:rtl/>
        </w:rPr>
        <w:t xml:space="preserve">و نیز در </w:t>
      </w:r>
      <w:r w:rsidR="005F7290" w:rsidRPr="00FA4E15">
        <w:rPr>
          <w:rStyle w:val="Char5"/>
          <w:rFonts w:hint="cs"/>
          <w:rtl/>
        </w:rPr>
        <w:t>جای دیگر از همین نامه می‌نویسد:</w:t>
      </w:r>
    </w:p>
    <w:p w:rsidR="00EA06DC" w:rsidRPr="00FA4E15" w:rsidRDefault="00EA06DC" w:rsidP="00FA4E15">
      <w:pPr>
        <w:ind w:firstLine="284"/>
        <w:jc w:val="both"/>
        <w:rPr>
          <w:rStyle w:val="Char5"/>
          <w:rtl/>
        </w:rPr>
      </w:pPr>
      <w:r w:rsidRPr="00FA4E15">
        <w:rPr>
          <w:rStyle w:val="Char5"/>
          <w:rFonts w:hint="cs"/>
          <w:rtl/>
        </w:rPr>
        <w:t xml:space="preserve">«و تعلیقی که در حال کودکی کرده بودم و نام آن </w:t>
      </w:r>
      <w:r w:rsidR="005F7290" w:rsidRPr="00C31D7E">
        <w:rPr>
          <w:rStyle w:val="Char1"/>
          <w:rFonts w:hint="cs"/>
          <w:rtl/>
        </w:rPr>
        <w:t>(</w:t>
      </w:r>
      <w:r w:rsidRPr="00C31D7E">
        <w:rPr>
          <w:rStyle w:val="Char1"/>
          <w:rFonts w:hint="cs"/>
          <w:rtl/>
        </w:rPr>
        <w:t>ال</w:t>
      </w:r>
      <w:r w:rsidR="005F7290" w:rsidRPr="00C31D7E">
        <w:rPr>
          <w:rStyle w:val="Char1"/>
          <w:rFonts w:hint="cs"/>
          <w:rtl/>
        </w:rPr>
        <w:t>ـ</w:t>
      </w:r>
      <w:r w:rsidRPr="00C31D7E">
        <w:rPr>
          <w:rStyle w:val="Char1"/>
          <w:rFonts w:hint="cs"/>
          <w:rtl/>
        </w:rPr>
        <w:t>منخول من تعلیق ال</w:t>
      </w:r>
      <w:r w:rsidR="005F7290" w:rsidRPr="00C31D7E">
        <w:rPr>
          <w:rStyle w:val="Char1"/>
          <w:rFonts w:hint="cs"/>
          <w:rtl/>
        </w:rPr>
        <w:t>أ</w:t>
      </w:r>
      <w:r w:rsidRPr="00C31D7E">
        <w:rPr>
          <w:rStyle w:val="Char1"/>
          <w:rFonts w:hint="cs"/>
          <w:rtl/>
        </w:rPr>
        <w:t>صول</w:t>
      </w:r>
      <w:r w:rsidR="005F7290" w:rsidRPr="00C31D7E">
        <w:rPr>
          <w:rStyle w:val="Char1"/>
          <w:rFonts w:hint="cs"/>
          <w:rtl/>
        </w:rPr>
        <w:t>)</w:t>
      </w:r>
      <w:r w:rsidRPr="00FA4E15">
        <w:rPr>
          <w:rStyle w:val="Char5"/>
          <w:rFonts w:hint="cs"/>
          <w:rtl/>
        </w:rPr>
        <w:t xml:space="preserve"> نهاده، گروهی هم به حکم حسد به سی سال پیش از این، در آن چند کلمه که موجب طعن باشد در امام ابوحنیفه، زیادت کرده آن را وسیله ساختند»</w:t>
      </w:r>
      <w:r w:rsidRPr="00694B9D">
        <w:rPr>
          <w:rStyle w:val="Char5"/>
          <w:vertAlign w:val="superscript"/>
          <w:rtl/>
        </w:rPr>
        <w:footnoteReference w:id="366"/>
      </w:r>
      <w:r w:rsidR="005F72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استاد جلال همایی دربار</w:t>
      </w:r>
      <w:r w:rsidR="005F7290" w:rsidRPr="00FA4E15">
        <w:rPr>
          <w:rStyle w:val="Char5"/>
          <w:rFonts w:hint="cs"/>
          <w:rtl/>
        </w:rPr>
        <w:t>ه</w:t>
      </w:r>
      <w:r w:rsidRPr="00FA4E15">
        <w:rPr>
          <w:rStyle w:val="Char5"/>
          <w:rFonts w:hint="cs"/>
          <w:rtl/>
        </w:rPr>
        <w:t xml:space="preserve"> کتاب </w:t>
      </w:r>
      <w:r w:rsidRPr="00256F41">
        <w:rPr>
          <w:rStyle w:val="Char1"/>
          <w:rFonts w:hint="cs"/>
          <w:rtl/>
        </w:rPr>
        <w:t>«</w:t>
      </w:r>
      <w:r w:rsidR="005F7290" w:rsidRPr="00256F41">
        <w:rPr>
          <w:rStyle w:val="Char1"/>
          <w:rtl/>
        </w:rPr>
        <w:t>الـمنخول</w:t>
      </w:r>
      <w:r w:rsidRPr="00256F41">
        <w:rPr>
          <w:rStyle w:val="Char1"/>
          <w:rFonts w:hint="cs"/>
          <w:rtl/>
        </w:rPr>
        <w:t>»</w:t>
      </w:r>
      <w:r w:rsidRPr="00FA4E15">
        <w:rPr>
          <w:rStyle w:val="Char5"/>
          <w:rFonts w:hint="cs"/>
          <w:rtl/>
        </w:rPr>
        <w:t xml:space="preserve"> می‌گوید: </w:t>
      </w:r>
    </w:p>
    <w:p w:rsidR="00EA06DC" w:rsidRPr="00FA4E15" w:rsidRDefault="00EA06DC" w:rsidP="00FA4E15">
      <w:pPr>
        <w:ind w:firstLine="284"/>
        <w:jc w:val="both"/>
        <w:rPr>
          <w:rStyle w:val="Char5"/>
          <w:rtl/>
        </w:rPr>
      </w:pPr>
      <w:r w:rsidRPr="00FA4E15">
        <w:rPr>
          <w:rStyle w:val="Char5"/>
          <w:rFonts w:hint="cs"/>
          <w:rtl/>
        </w:rPr>
        <w:t xml:space="preserve">«نگارنده تاکنون کتاب </w:t>
      </w:r>
      <w:r w:rsidR="005F7290" w:rsidRPr="005F7290">
        <w:rPr>
          <w:rFonts w:ascii="mylotus" w:hAnsi="mylotus" w:cs="mylotus"/>
          <w:rtl/>
          <w:lang w:bidi="fa-IR"/>
        </w:rPr>
        <w:t>الـمنخول</w:t>
      </w:r>
      <w:r w:rsidR="005F7290" w:rsidRPr="00FA4E15">
        <w:rPr>
          <w:rStyle w:val="Char5"/>
          <w:rFonts w:hint="cs"/>
          <w:rtl/>
        </w:rPr>
        <w:t xml:space="preserve"> </w:t>
      </w:r>
      <w:r w:rsidRPr="00FA4E15">
        <w:rPr>
          <w:rStyle w:val="Char5"/>
          <w:rFonts w:hint="cs"/>
          <w:rtl/>
        </w:rPr>
        <w:t>غزالی را ندیده و نخوانده‌ام، فقط سراغ دارم که نسخ</w:t>
      </w:r>
      <w:r w:rsidR="005F7290" w:rsidRPr="00FA4E15">
        <w:rPr>
          <w:rStyle w:val="Char5"/>
          <w:rFonts w:hint="cs"/>
          <w:rtl/>
        </w:rPr>
        <w:t>ه</w:t>
      </w:r>
      <w:r w:rsidRPr="00FA4E15">
        <w:rPr>
          <w:rStyle w:val="Char5"/>
          <w:rFonts w:hint="cs"/>
          <w:rtl/>
        </w:rPr>
        <w:t xml:space="preserve"> خطی آن در کتب خانه‌های مصر موجود است. در کتاب </w:t>
      </w:r>
      <w:r w:rsidRPr="005F7290">
        <w:rPr>
          <w:rStyle w:val="Char1"/>
          <w:rFonts w:hint="cs"/>
          <w:rtl/>
        </w:rPr>
        <w:t>شفاء الغلیل</w:t>
      </w:r>
      <w:r w:rsidRPr="00FA4E15">
        <w:rPr>
          <w:rStyle w:val="Char5"/>
          <w:rFonts w:hint="cs"/>
          <w:rtl/>
        </w:rPr>
        <w:t xml:space="preserve"> (العلیل؟) نیز دو سه جا، خود غزالی از آن کتاب نام برده و بعضی</w:t>
      </w:r>
      <w:r w:rsidR="005F7290" w:rsidRPr="00FA4E15">
        <w:rPr>
          <w:rStyle w:val="Char5"/>
          <w:rFonts w:hint="cs"/>
          <w:rtl/>
        </w:rPr>
        <w:t xml:space="preserve"> مطالب اصولی را بدان حواله داده</w:t>
      </w:r>
      <w:r w:rsidR="005F7290" w:rsidRPr="00FA4E15">
        <w:rPr>
          <w:rStyle w:val="Char5"/>
          <w:rFonts w:hint="eastAsia"/>
          <w:rtl/>
        </w:rPr>
        <w:t>‌</w:t>
      </w:r>
      <w:r w:rsidRPr="00FA4E15">
        <w:rPr>
          <w:rStyle w:val="Char5"/>
          <w:rFonts w:hint="cs"/>
          <w:rtl/>
        </w:rPr>
        <w:t>است ...».</w:t>
      </w:r>
    </w:p>
    <w:p w:rsidR="00EA06DC" w:rsidRPr="00C31D7E" w:rsidRDefault="00EA06DC" w:rsidP="00FA4E15">
      <w:pPr>
        <w:ind w:firstLine="284"/>
        <w:jc w:val="both"/>
        <w:rPr>
          <w:rStyle w:val="Char5"/>
          <w:spacing w:val="-2"/>
          <w:rtl/>
        </w:rPr>
      </w:pPr>
      <w:r w:rsidRPr="00C31D7E">
        <w:rPr>
          <w:rStyle w:val="Char5"/>
          <w:rFonts w:hint="cs"/>
          <w:spacing w:val="-2"/>
          <w:rtl/>
        </w:rPr>
        <w:t>«علاوه می‌کنم که عداوت و مخاصمت با غزالی منحصر به زمان حیات او نبود</w:t>
      </w:r>
      <w:r w:rsidR="005F7290" w:rsidRPr="00C31D7E">
        <w:rPr>
          <w:rStyle w:val="Char5"/>
          <w:rFonts w:hint="cs"/>
          <w:spacing w:val="-2"/>
          <w:rtl/>
        </w:rPr>
        <w:t>،</w:t>
      </w:r>
      <w:r w:rsidRPr="00C31D7E">
        <w:rPr>
          <w:rStyle w:val="Char5"/>
          <w:rFonts w:hint="cs"/>
          <w:spacing w:val="-2"/>
          <w:rtl/>
        </w:rPr>
        <w:t xml:space="preserve"> بلکه بعد از وفات وی که دنباله‌اش به عهد حاضر می‌پیوندد در هر عصر و زمان، گروهی مخالفان و دشمنان سرسخت، داشته است که بعضی مانند </w:t>
      </w:r>
      <w:r w:rsidR="004E04D9" w:rsidRPr="00C31D7E">
        <w:rPr>
          <w:rStyle w:val="Char5"/>
          <w:rFonts w:hint="cs"/>
          <w:spacing w:val="-2"/>
          <w:rtl/>
        </w:rPr>
        <w:t xml:space="preserve">ابن </w:t>
      </w:r>
      <w:r w:rsidRPr="00C31D7E">
        <w:rPr>
          <w:rStyle w:val="Char5"/>
          <w:rFonts w:hint="cs"/>
          <w:spacing w:val="-2"/>
          <w:rtl/>
        </w:rPr>
        <w:t xml:space="preserve">رشد به حمایت فلسفه، که غزالی در تهافت الفلاسفه و مؤلفات دیگرش، اساس آن را متزلزل کرده بود و جمعی از قبیل </w:t>
      </w:r>
      <w:r w:rsidR="004E04D9" w:rsidRPr="00C31D7E">
        <w:rPr>
          <w:rStyle w:val="Char5"/>
          <w:rFonts w:hint="cs"/>
          <w:spacing w:val="-2"/>
          <w:rtl/>
        </w:rPr>
        <w:t xml:space="preserve">ابن </w:t>
      </w:r>
      <w:r w:rsidRPr="00C31D7E">
        <w:rPr>
          <w:rStyle w:val="Char5"/>
          <w:rFonts w:hint="cs"/>
          <w:spacing w:val="-2"/>
          <w:rtl/>
        </w:rPr>
        <w:t xml:space="preserve">تیمیه و </w:t>
      </w:r>
      <w:r w:rsidR="004E04D9" w:rsidRPr="00C31D7E">
        <w:rPr>
          <w:rStyle w:val="Char5"/>
          <w:rFonts w:hint="cs"/>
          <w:spacing w:val="-2"/>
          <w:rtl/>
        </w:rPr>
        <w:t xml:space="preserve">ابن </w:t>
      </w:r>
      <w:r w:rsidRPr="00C31D7E">
        <w:rPr>
          <w:rStyle w:val="Char5"/>
          <w:rFonts w:hint="cs"/>
          <w:spacing w:val="-2"/>
          <w:rtl/>
        </w:rPr>
        <w:t>قیم به عنوان حفظ و حراست دین، از بدعت‌های صوفیه که غزالی در احیاء العلوم و دیگر تألیفاتش آورده بود</w:t>
      </w:r>
      <w:r w:rsidR="005F7290" w:rsidRPr="00C31D7E">
        <w:rPr>
          <w:rStyle w:val="Char5"/>
          <w:rFonts w:hint="cs"/>
          <w:spacing w:val="-2"/>
          <w:rtl/>
        </w:rPr>
        <w:t>،</w:t>
      </w:r>
      <w:r w:rsidRPr="00C31D7E">
        <w:rPr>
          <w:rStyle w:val="Char5"/>
          <w:rFonts w:hint="cs"/>
          <w:spacing w:val="-2"/>
          <w:rtl/>
        </w:rPr>
        <w:t xml:space="preserve"> و برخی به این سبب که «سنی» و «صوفی»</w:t>
      </w:r>
      <w:r w:rsidR="00570464" w:rsidRPr="00C31D7E">
        <w:rPr>
          <w:rStyle w:val="Char5"/>
          <w:rFonts w:hint="cs"/>
          <w:spacing w:val="-2"/>
          <w:rtl/>
        </w:rPr>
        <w:t xml:space="preserve"> هردو</w:t>
      </w:r>
      <w:r w:rsidRPr="00C31D7E">
        <w:rPr>
          <w:rStyle w:val="Char5"/>
          <w:rFonts w:hint="cs"/>
          <w:spacing w:val="-2"/>
          <w:rtl/>
        </w:rPr>
        <w:t xml:space="preserve"> با هم بوده است، به مخالفت و معاندت وی قیم کرده و از هر دری او را نکوهیده و در اثبات ضلالتش شواهد و دلایل آورده‌اند! اما به طوری که بر ما معلوم شده اکثر این مخالفت‌ها ناشی از</w:t>
      </w:r>
      <w:r w:rsidR="005F7290" w:rsidRPr="00C31D7E">
        <w:rPr>
          <w:rStyle w:val="Char5"/>
          <w:rFonts w:hint="cs"/>
          <w:spacing w:val="-2"/>
          <w:rtl/>
        </w:rPr>
        <w:t xml:space="preserve"> اختلاف فهم و سلیقه و مشرب است.</w:t>
      </w:r>
    </w:p>
    <w:p w:rsidR="00EA06DC" w:rsidRPr="00FA4E15" w:rsidRDefault="00EA06DC" w:rsidP="00FA4E15">
      <w:pPr>
        <w:ind w:firstLine="284"/>
        <w:jc w:val="both"/>
        <w:rPr>
          <w:rStyle w:val="Char5"/>
          <w:rtl/>
        </w:rPr>
      </w:pPr>
      <w:r w:rsidRPr="00FA4E15">
        <w:rPr>
          <w:rStyle w:val="Char5"/>
          <w:rFonts w:hint="cs"/>
          <w:rtl/>
        </w:rPr>
        <w:t>عجب این است که هر قدر معارضان غزالی در تحقیر و تخفیف وی کوشیده‌اند، بر شهرت و عظمت وی و قدرت و قیمت آثارش افزوده شده و روز بروز در افزایش است.</w:t>
      </w:r>
    </w:p>
    <w:tbl>
      <w:tblPr>
        <w:bidiVisual/>
        <w:tblW w:w="0" w:type="auto"/>
        <w:tblInd w:w="79" w:type="dxa"/>
        <w:tblLook w:val="04A0" w:firstRow="1" w:lastRow="0" w:firstColumn="1" w:lastColumn="0" w:noHBand="0" w:noVBand="1"/>
      </w:tblPr>
      <w:tblGrid>
        <w:gridCol w:w="3111"/>
        <w:gridCol w:w="236"/>
        <w:gridCol w:w="3026"/>
      </w:tblGrid>
      <w:tr w:rsidR="005F7290" w:rsidRPr="004D6D77" w:rsidTr="00C31D7E">
        <w:tc>
          <w:tcPr>
            <w:tcW w:w="3111" w:type="dxa"/>
          </w:tcPr>
          <w:p w:rsidR="005F7290" w:rsidRPr="00C31D7E" w:rsidRDefault="00C31D7E" w:rsidP="00C31D7E">
            <w:pPr>
              <w:jc w:val="lowKashida"/>
              <w:rPr>
                <w:rFonts w:cs="B Lotus"/>
                <w:spacing w:val="-2"/>
                <w:sz w:val="2"/>
                <w:szCs w:val="2"/>
                <w:rtl/>
                <w:lang w:bidi="fa-IR"/>
              </w:rPr>
            </w:pPr>
            <w:r>
              <w:rPr>
                <w:rStyle w:val="Char5"/>
                <w:rFonts w:hint="cs"/>
                <w:spacing w:val="-2"/>
                <w:sz w:val="26"/>
                <w:szCs w:val="26"/>
                <w:rtl/>
              </w:rPr>
              <w:t>دلی</w:t>
            </w:r>
            <w:r>
              <w:rPr>
                <w:rStyle w:val="Char5"/>
                <w:rFonts w:hint="eastAsia"/>
                <w:spacing w:val="-2"/>
                <w:sz w:val="26"/>
                <w:szCs w:val="26"/>
              </w:rPr>
              <w:t>‌</w:t>
            </w:r>
            <w:r>
              <w:rPr>
                <w:rStyle w:val="Char5"/>
                <w:rFonts w:hint="cs"/>
                <w:spacing w:val="-2"/>
                <w:sz w:val="26"/>
                <w:szCs w:val="26"/>
                <w:rtl/>
              </w:rPr>
              <w:t>که غیب نمای</w:t>
            </w:r>
            <w:r>
              <w:rPr>
                <w:rStyle w:val="Char5"/>
                <w:rFonts w:hint="eastAsia"/>
                <w:spacing w:val="-2"/>
                <w:sz w:val="26"/>
                <w:szCs w:val="26"/>
              </w:rPr>
              <w:t>‌</w:t>
            </w:r>
            <w:r w:rsidR="005F7290" w:rsidRPr="00C31D7E">
              <w:rPr>
                <w:rStyle w:val="Char5"/>
                <w:rFonts w:hint="cs"/>
                <w:spacing w:val="-2"/>
                <w:sz w:val="26"/>
                <w:szCs w:val="26"/>
                <w:rtl/>
              </w:rPr>
              <w:t>است و جام‌ جم دارد</w:t>
            </w:r>
            <w:r w:rsidR="005F7290" w:rsidRPr="00C31D7E">
              <w:rPr>
                <w:rStyle w:val="Char5"/>
                <w:spacing w:val="-2"/>
                <w:rtl/>
              </w:rPr>
              <w:br/>
            </w:r>
          </w:p>
        </w:tc>
        <w:tc>
          <w:tcPr>
            <w:tcW w:w="236" w:type="dxa"/>
          </w:tcPr>
          <w:p w:rsidR="005F7290" w:rsidRPr="00B67020" w:rsidRDefault="005F7290" w:rsidP="00C31D7E">
            <w:pPr>
              <w:jc w:val="lowKashida"/>
              <w:rPr>
                <w:rStyle w:val="Char5"/>
                <w:rtl/>
              </w:rPr>
            </w:pPr>
          </w:p>
        </w:tc>
        <w:tc>
          <w:tcPr>
            <w:tcW w:w="3026" w:type="dxa"/>
          </w:tcPr>
          <w:p w:rsidR="005F7290" w:rsidRPr="00C31D7E" w:rsidRDefault="00C31D7E" w:rsidP="00C31D7E">
            <w:pPr>
              <w:jc w:val="lowKashida"/>
              <w:rPr>
                <w:rStyle w:val="Char5"/>
                <w:sz w:val="2"/>
                <w:szCs w:val="2"/>
                <w:rtl/>
              </w:rPr>
            </w:pPr>
            <w:r>
              <w:rPr>
                <w:rStyle w:val="Char5"/>
                <w:rFonts w:hint="cs"/>
                <w:rtl/>
              </w:rPr>
              <w:t>ز خاتمی</w:t>
            </w:r>
            <w:r>
              <w:rPr>
                <w:rStyle w:val="Char5"/>
                <w:rFonts w:hint="eastAsia"/>
              </w:rPr>
              <w:t>‌</w:t>
            </w:r>
            <w:r>
              <w:rPr>
                <w:rStyle w:val="Char5"/>
                <w:rFonts w:hint="cs"/>
                <w:rtl/>
              </w:rPr>
              <w:t>که</w:t>
            </w:r>
            <w:r>
              <w:rPr>
                <w:rStyle w:val="Char5"/>
                <w:rFonts w:hint="eastAsia"/>
              </w:rPr>
              <w:t>‌</w:t>
            </w:r>
            <w:r>
              <w:rPr>
                <w:rStyle w:val="Char5"/>
                <w:rFonts w:hint="cs"/>
                <w:rtl/>
              </w:rPr>
              <w:t>از</w:t>
            </w:r>
            <w:r>
              <w:rPr>
                <w:rStyle w:val="Char5"/>
              </w:rPr>
              <w:t xml:space="preserve"> </w:t>
            </w:r>
            <w:r>
              <w:rPr>
                <w:rStyle w:val="Char5"/>
                <w:rFonts w:hint="cs"/>
                <w:rtl/>
              </w:rPr>
              <w:t>اوگُم</w:t>
            </w:r>
            <w:r>
              <w:rPr>
                <w:rStyle w:val="Char5"/>
                <w:rFonts w:hint="eastAsia"/>
              </w:rPr>
              <w:t>‌</w:t>
            </w:r>
            <w:r>
              <w:rPr>
                <w:rStyle w:val="Char5"/>
                <w:rFonts w:hint="cs"/>
                <w:rtl/>
              </w:rPr>
              <w:t>شود</w:t>
            </w:r>
            <w:r>
              <w:rPr>
                <w:rStyle w:val="Char5"/>
                <w:rFonts w:hint="eastAsia"/>
              </w:rPr>
              <w:t>‌</w:t>
            </w:r>
            <w:r>
              <w:rPr>
                <w:rStyle w:val="Char5"/>
                <w:rFonts w:hint="cs"/>
                <w:rtl/>
              </w:rPr>
              <w:t>چه</w:t>
            </w:r>
            <w:r>
              <w:rPr>
                <w:rStyle w:val="Char5"/>
                <w:rFonts w:hint="eastAsia"/>
              </w:rPr>
              <w:t>‌</w:t>
            </w:r>
            <w:r>
              <w:rPr>
                <w:rStyle w:val="Char5"/>
                <w:rFonts w:hint="cs"/>
                <w:rtl/>
              </w:rPr>
              <w:t>غم</w:t>
            </w:r>
            <w:r>
              <w:rPr>
                <w:rStyle w:val="Char5"/>
              </w:rPr>
              <w:t>‌</w:t>
            </w:r>
            <w:r w:rsidR="005F7290" w:rsidRPr="00FA4E15">
              <w:rPr>
                <w:rStyle w:val="Char5"/>
                <w:rFonts w:hint="cs"/>
                <w:rtl/>
              </w:rPr>
              <w:t>دارد</w:t>
            </w:r>
            <w:r>
              <w:rPr>
                <w:rStyle w:val="Char5"/>
              </w:rPr>
              <w:br/>
            </w:r>
          </w:p>
        </w:tc>
      </w:tr>
      <w:tr w:rsidR="005F7290" w:rsidRPr="004D6D77" w:rsidTr="00C31D7E">
        <w:tc>
          <w:tcPr>
            <w:tcW w:w="3111" w:type="dxa"/>
          </w:tcPr>
          <w:p w:rsidR="005F7290" w:rsidRPr="00C31D7E" w:rsidRDefault="005F7290" w:rsidP="00C31D7E">
            <w:pPr>
              <w:jc w:val="lowKashida"/>
              <w:rPr>
                <w:rFonts w:ascii="B Badr" w:hAnsi="B Badr" w:cs="B Lotus"/>
                <w:spacing w:val="-4"/>
                <w:sz w:val="2"/>
                <w:szCs w:val="2"/>
                <w:rtl/>
                <w:lang w:bidi="fa-IR"/>
              </w:rPr>
            </w:pPr>
            <w:r w:rsidRPr="00C31D7E">
              <w:rPr>
                <w:rStyle w:val="Char5"/>
                <w:rFonts w:hint="cs"/>
                <w:spacing w:val="-4"/>
                <w:sz w:val="26"/>
                <w:szCs w:val="26"/>
                <w:rtl/>
              </w:rPr>
              <w:t>نه هر درخت، تحمل کند ز جور خزان</w:t>
            </w:r>
            <w:r w:rsidRPr="00C31D7E">
              <w:rPr>
                <w:rStyle w:val="Char5"/>
                <w:spacing w:val="-4"/>
                <w:rtl/>
              </w:rPr>
              <w:br/>
            </w:r>
          </w:p>
        </w:tc>
        <w:tc>
          <w:tcPr>
            <w:tcW w:w="236" w:type="dxa"/>
          </w:tcPr>
          <w:p w:rsidR="005F7290" w:rsidRPr="00B67020" w:rsidRDefault="005F7290" w:rsidP="00C31D7E">
            <w:pPr>
              <w:jc w:val="lowKashida"/>
              <w:rPr>
                <w:rStyle w:val="Char5"/>
                <w:rtl/>
              </w:rPr>
            </w:pPr>
          </w:p>
        </w:tc>
        <w:tc>
          <w:tcPr>
            <w:tcW w:w="3026" w:type="dxa"/>
          </w:tcPr>
          <w:p w:rsidR="005F7290" w:rsidRPr="00C31D7E" w:rsidRDefault="005F7290" w:rsidP="00C31D7E">
            <w:pPr>
              <w:jc w:val="lowKashida"/>
              <w:rPr>
                <w:rStyle w:val="Char5"/>
                <w:sz w:val="2"/>
                <w:szCs w:val="2"/>
                <w:rtl/>
              </w:rPr>
            </w:pPr>
            <w:r w:rsidRPr="00FA4E15">
              <w:rPr>
                <w:rStyle w:val="Char5"/>
                <w:rFonts w:hint="cs"/>
                <w:rtl/>
              </w:rPr>
              <w:t>غلام همت سروم که این قدم دارد</w:t>
            </w:r>
            <w:r w:rsidRPr="00FA4E15">
              <w:rPr>
                <w:rStyle w:val="Char5"/>
                <w:rtl/>
              </w:rPr>
              <w:br/>
            </w:r>
          </w:p>
        </w:tc>
      </w:tr>
    </w:tbl>
    <w:p w:rsidR="00EA06DC" w:rsidRDefault="00EA06DC" w:rsidP="00FA4E15">
      <w:pPr>
        <w:ind w:firstLine="284"/>
        <w:jc w:val="both"/>
        <w:rPr>
          <w:rStyle w:val="Char5"/>
        </w:rPr>
      </w:pPr>
      <w:r w:rsidRPr="00FA4E15">
        <w:rPr>
          <w:rStyle w:val="Char5"/>
          <w:rFonts w:hint="cs"/>
          <w:rtl/>
        </w:rPr>
        <w:t>حسود عنود را در هیچ حال نمی‌توان از عذاب و رنج درونی و سرشت دوزخی خود نجات داد</w:t>
      </w:r>
      <w:r w:rsidR="005F7290" w:rsidRPr="00FA4E15">
        <w:rPr>
          <w:rStyle w:val="Char5"/>
          <w:rFonts w:hint="cs"/>
          <w:rtl/>
        </w:rPr>
        <w:t>،</w:t>
      </w:r>
      <w:r w:rsidRPr="00FA4E15">
        <w:rPr>
          <w:rStyle w:val="Char5"/>
          <w:rFonts w:hint="cs"/>
          <w:rtl/>
        </w:rPr>
        <w:t xml:space="preserve"> و از دست عداوت و کینه و حق</w:t>
      </w:r>
      <w:r w:rsidR="005F7290" w:rsidRPr="00FA4E15">
        <w:rPr>
          <w:rStyle w:val="Char5"/>
          <w:rFonts w:hint="cs"/>
          <w:rtl/>
        </w:rPr>
        <w:t>ه</w:t>
      </w:r>
      <w:r w:rsidRPr="00FA4E15">
        <w:rPr>
          <w:rStyle w:val="Char5"/>
          <w:rFonts w:hint="cs"/>
          <w:rtl/>
        </w:rPr>
        <w:t xml:space="preserve"> باطنی او رهایی یافت»</w:t>
      </w:r>
      <w:r w:rsidRPr="00694B9D">
        <w:rPr>
          <w:rStyle w:val="Char5"/>
          <w:vertAlign w:val="superscript"/>
          <w:rtl/>
        </w:rPr>
        <w:footnoteReference w:id="367"/>
      </w:r>
      <w:r w:rsidR="005F7290" w:rsidRPr="00FA4E15">
        <w:rPr>
          <w:rStyle w:val="Char5"/>
          <w:rFonts w:hint="cs"/>
          <w:rtl/>
        </w:rPr>
        <w:t>.</w:t>
      </w:r>
    </w:p>
    <w:p w:rsidR="00EA06DC" w:rsidRDefault="00EA06DC" w:rsidP="002330F9">
      <w:pPr>
        <w:pStyle w:val="a1"/>
        <w:rPr>
          <w:rtl/>
        </w:rPr>
      </w:pPr>
      <w:bookmarkStart w:id="296" w:name="_Toc178871455"/>
      <w:bookmarkStart w:id="297" w:name="_Toc436077795"/>
      <w:r>
        <w:rPr>
          <w:rFonts w:hint="cs"/>
          <w:rtl/>
        </w:rPr>
        <w:t>3- شافعی و ابوحنیفه مقتدای امت</w:t>
      </w:r>
      <w:bookmarkEnd w:id="296"/>
      <w:bookmarkEnd w:id="297"/>
    </w:p>
    <w:p w:rsidR="00EA06DC" w:rsidRPr="00FA4E15" w:rsidRDefault="00EA06DC" w:rsidP="00FA4E15">
      <w:pPr>
        <w:ind w:firstLine="284"/>
        <w:jc w:val="both"/>
        <w:rPr>
          <w:rStyle w:val="Char5"/>
          <w:rtl/>
        </w:rPr>
      </w:pPr>
      <w:r w:rsidRPr="00FA4E15">
        <w:rPr>
          <w:rStyle w:val="Char5"/>
          <w:rFonts w:hint="cs"/>
          <w:rtl/>
        </w:rPr>
        <w:t>دریغا از دست راهزنان و طفلان نارسید</w:t>
      </w:r>
      <w:r w:rsidR="0007388D" w:rsidRPr="00FA4E15">
        <w:rPr>
          <w:rStyle w:val="Char5"/>
          <w:rFonts w:hint="cs"/>
          <w:rtl/>
        </w:rPr>
        <w:t>ۀ</w:t>
      </w:r>
      <w:r w:rsidRPr="00FA4E15">
        <w:rPr>
          <w:rStyle w:val="Char5"/>
          <w:rFonts w:hint="cs"/>
          <w:rtl/>
        </w:rPr>
        <w:t xml:space="preserve"> علمای روزگار!!! ای عزیز! اگر شافعی و ابوحنیفه که مقتدای امت بودند در این روزگار بودندی</w:t>
      </w:r>
      <w:r w:rsidRPr="00694B9D">
        <w:rPr>
          <w:rStyle w:val="Char5"/>
          <w:vertAlign w:val="superscript"/>
          <w:rtl/>
        </w:rPr>
        <w:footnoteReference w:id="368"/>
      </w:r>
      <w:r w:rsidRPr="00FA4E15">
        <w:rPr>
          <w:rStyle w:val="Char5"/>
          <w:rFonts w:hint="cs"/>
          <w:rtl/>
        </w:rPr>
        <w:t>، بحمدالله بسی فواید علوم ربانی و آثار کلمات روحانی بیافتندی</w:t>
      </w:r>
      <w:r w:rsidR="005F7290" w:rsidRPr="00FA4E15">
        <w:rPr>
          <w:rStyle w:val="Char5"/>
          <w:rFonts w:hint="cs"/>
          <w:rtl/>
        </w:rPr>
        <w:t>،</w:t>
      </w:r>
      <w:r w:rsidRPr="00FA4E15">
        <w:rPr>
          <w:rStyle w:val="Char5"/>
          <w:rFonts w:hint="cs"/>
          <w:rtl/>
        </w:rPr>
        <w:t xml:space="preserve"> و همگی که روی بدین کلمات آوردندی، و جز بدین علوم الهی مشغول نبودندی، و جز این نگفتندی. دریغا مگر که بینای باطن ندارند!!</w:t>
      </w:r>
      <w:r w:rsidRPr="00694B9D">
        <w:rPr>
          <w:rStyle w:val="Char5"/>
          <w:vertAlign w:val="superscript"/>
          <w:rtl/>
        </w:rPr>
        <w:footnoteReference w:id="369"/>
      </w:r>
      <w:r w:rsidR="005F7290" w:rsidRPr="00FA4E15">
        <w:rPr>
          <w:rStyle w:val="Char5"/>
          <w:rFonts w:hint="cs"/>
          <w:rtl/>
        </w:rPr>
        <w:t>.</w:t>
      </w:r>
    </w:p>
    <w:p w:rsidR="00EA06DC" w:rsidRPr="00FA4E15" w:rsidRDefault="00EA06DC" w:rsidP="00FA4E15">
      <w:pPr>
        <w:ind w:firstLine="284"/>
        <w:jc w:val="both"/>
        <w:rPr>
          <w:rStyle w:val="Char5"/>
          <w:rtl/>
        </w:rPr>
      </w:pPr>
      <w:r w:rsidRPr="00F21CA9">
        <w:rPr>
          <w:rStyle w:val="Char6"/>
          <w:rFonts w:hint="cs"/>
          <w:rtl/>
        </w:rPr>
        <w:t>تذکر</w:t>
      </w:r>
      <w:r w:rsidRPr="00FA4E15">
        <w:rPr>
          <w:rStyle w:val="Char5"/>
          <w:rFonts w:hint="cs"/>
          <w:rtl/>
        </w:rPr>
        <w:t>: سختگیری‌های گروهی از فقها بزرگ، در محاکمه و تکفیر دگراندیشان و صوفیان، به علت عبور از موانع خط قرمز اعتقادی، باب ناخوشایندی را در تاریخ آزاداندیشی اسلامی گشوده است گرچه مجتهدان وارسته و ائمه چهارگانه کوشیده‌اند که در نهایت آزادگی و حریت، از حریم قرآن و سنت دفاع کنند و ب</w:t>
      </w:r>
      <w:r w:rsidR="005F7290" w:rsidRPr="00FA4E15">
        <w:rPr>
          <w:rStyle w:val="Char5"/>
          <w:rFonts w:hint="cs"/>
          <w:rtl/>
        </w:rPr>
        <w:t>رای همیشه آزاده و سرفراز باشند.</w:t>
      </w:r>
    </w:p>
    <w:p w:rsidR="00EA06DC" w:rsidRPr="00FA4E15" w:rsidRDefault="00EA06DC" w:rsidP="00FA4E15">
      <w:pPr>
        <w:ind w:firstLine="284"/>
        <w:jc w:val="both"/>
        <w:rPr>
          <w:rStyle w:val="Char5"/>
          <w:rtl/>
        </w:rPr>
      </w:pPr>
      <w:r w:rsidRPr="00FA4E15">
        <w:rPr>
          <w:rStyle w:val="Char5"/>
          <w:rFonts w:hint="cs"/>
          <w:rtl/>
        </w:rPr>
        <w:t>ناگفته نماند امامان چهارگانه نیز خود بارها در تیررس اتها</w:t>
      </w:r>
      <w:r w:rsidR="005F7290" w:rsidRPr="00FA4E15">
        <w:rPr>
          <w:rStyle w:val="Char5"/>
          <w:rFonts w:hint="cs"/>
          <w:rtl/>
        </w:rPr>
        <w:t>م و حبس و شکنجه قرار گرفته‌اند.</w:t>
      </w:r>
    </w:p>
    <w:p w:rsidR="00EA06DC" w:rsidRDefault="00EA06DC" w:rsidP="00FA4E15">
      <w:pPr>
        <w:pStyle w:val="a1"/>
        <w:spacing w:before="0" w:after="0"/>
        <w:ind w:firstLine="284"/>
        <w:outlineLvl w:val="9"/>
        <w:rPr>
          <w:rtl/>
        </w:rPr>
      </w:pPr>
      <w:bookmarkStart w:id="298" w:name="_Toc178871456"/>
      <w:bookmarkStart w:id="299" w:name="_Toc436077796"/>
      <w:r>
        <w:rPr>
          <w:rFonts w:hint="cs"/>
          <w:rtl/>
        </w:rPr>
        <w:t>شهاب‌الدین احمد سمعانی</w:t>
      </w:r>
      <w:r w:rsidRPr="00694B9D">
        <w:rPr>
          <w:rStyle w:val="Char5"/>
          <w:vertAlign w:val="superscript"/>
          <w:rtl/>
        </w:rPr>
        <w:footnoteReference w:id="370"/>
      </w:r>
      <w:bookmarkEnd w:id="298"/>
      <w:bookmarkEnd w:id="299"/>
    </w:p>
    <w:p w:rsidR="00EA06DC" w:rsidRPr="00FA4E15" w:rsidRDefault="00EA06DC" w:rsidP="00FA4E15">
      <w:pPr>
        <w:ind w:firstLine="284"/>
        <w:jc w:val="both"/>
        <w:rPr>
          <w:rStyle w:val="Char5"/>
          <w:rtl/>
        </w:rPr>
      </w:pPr>
      <w:r w:rsidRPr="00FA4E15">
        <w:rPr>
          <w:rStyle w:val="Char5"/>
          <w:rFonts w:hint="cs"/>
          <w:rtl/>
        </w:rPr>
        <w:t xml:space="preserve">ابوالقاسم احمد بن ابی‌المظفر منصور سمعانی، از فقها و مفتیان و واعظان اوایل قرن ششم هجری است که در کتاب </w:t>
      </w:r>
      <w:r w:rsidR="005F7290" w:rsidRPr="00FA4E15">
        <w:rPr>
          <w:rStyle w:val="Char5"/>
          <w:rFonts w:hint="cs"/>
          <w:rtl/>
        </w:rPr>
        <w:t>«</w:t>
      </w:r>
      <w:r w:rsidRPr="005F7290">
        <w:rPr>
          <w:rStyle w:val="Char1"/>
          <w:rFonts w:hint="cs"/>
          <w:rtl/>
        </w:rPr>
        <w:t>روح</w:t>
      </w:r>
      <w:r w:rsidRPr="005F7290">
        <w:rPr>
          <w:rStyle w:val="Char1"/>
          <w:rFonts w:ascii="Times New Roman" w:hAnsi="Times New Roman" w:cs="Times New Roman" w:hint="cs"/>
          <w:rtl/>
        </w:rPr>
        <w:t>‌</w:t>
      </w:r>
      <w:r w:rsidRPr="005F7290">
        <w:rPr>
          <w:rStyle w:val="Char1"/>
          <w:rFonts w:hint="cs"/>
          <w:rtl/>
        </w:rPr>
        <w:t xml:space="preserve"> ال</w:t>
      </w:r>
      <w:r w:rsidR="005F7290">
        <w:rPr>
          <w:rStyle w:val="Char1"/>
          <w:rFonts w:hint="cs"/>
          <w:rtl/>
        </w:rPr>
        <w:t>أ</w:t>
      </w:r>
      <w:r w:rsidRPr="005F7290">
        <w:rPr>
          <w:rStyle w:val="Char1"/>
          <w:rFonts w:hint="cs"/>
          <w:rtl/>
        </w:rPr>
        <w:t>رواح</w:t>
      </w:r>
      <w:r w:rsidR="005F7290" w:rsidRPr="00FA4E15">
        <w:rPr>
          <w:rStyle w:val="Char5"/>
          <w:rFonts w:hint="cs"/>
          <w:rtl/>
        </w:rPr>
        <w:t>»</w:t>
      </w:r>
      <w:r w:rsidRPr="00694B9D">
        <w:rPr>
          <w:rStyle w:val="Char5"/>
          <w:vertAlign w:val="superscript"/>
          <w:rtl/>
        </w:rPr>
        <w:footnoteReference w:id="371"/>
      </w:r>
      <w:r w:rsidRPr="00FA4E15">
        <w:rPr>
          <w:rStyle w:val="Char5"/>
          <w:rFonts w:hint="cs"/>
          <w:rtl/>
        </w:rPr>
        <w:t xml:space="preserve"> از ام</w:t>
      </w:r>
      <w:r w:rsidR="005F7290" w:rsidRPr="00FA4E15">
        <w:rPr>
          <w:rStyle w:val="Char5"/>
          <w:rFonts w:hint="cs"/>
          <w:rtl/>
        </w:rPr>
        <w:t>امان چهارگانه چنین سخن می‌گوید:</w:t>
      </w:r>
    </w:p>
    <w:p w:rsidR="00EA06DC" w:rsidRPr="00FA4E15" w:rsidRDefault="00EA06DC" w:rsidP="00FA4E15">
      <w:pPr>
        <w:ind w:firstLine="284"/>
        <w:jc w:val="both"/>
        <w:rPr>
          <w:rStyle w:val="Char5"/>
          <w:rtl/>
        </w:rPr>
      </w:pPr>
      <w:r w:rsidRPr="00FA4E15">
        <w:rPr>
          <w:rStyle w:val="Char5"/>
          <w:rFonts w:hint="cs"/>
          <w:rtl/>
        </w:rPr>
        <w:t>دانای زیرک و هوشمند فرزانه کسی است که از قیود و مضایق خودپرستی آزاد شود و دل را از غرور و وسوس</w:t>
      </w:r>
      <w:r w:rsidR="005F7290" w:rsidRPr="00FA4E15">
        <w:rPr>
          <w:rStyle w:val="Char5"/>
          <w:rFonts w:hint="cs"/>
          <w:rtl/>
        </w:rPr>
        <w:t>ه</w:t>
      </w:r>
      <w:r w:rsidRPr="00FA4E15">
        <w:rPr>
          <w:rStyle w:val="Char5"/>
          <w:rFonts w:hint="cs"/>
          <w:rtl/>
        </w:rPr>
        <w:t xml:space="preserve"> بالانشینی و ا</w:t>
      </w:r>
      <w:r w:rsidR="005F7290" w:rsidRPr="00FA4E15">
        <w:rPr>
          <w:rStyle w:val="Char5"/>
          <w:rFonts w:hint="cs"/>
          <w:rtl/>
        </w:rPr>
        <w:t>سارت افتخارات کاذبانه خالی کند.</w:t>
      </w:r>
    </w:p>
    <w:p w:rsidR="00EA06DC" w:rsidRDefault="00EA06DC" w:rsidP="002330F9">
      <w:pPr>
        <w:pStyle w:val="a1"/>
        <w:rPr>
          <w:rtl/>
        </w:rPr>
      </w:pPr>
      <w:bookmarkStart w:id="300" w:name="_Toc178871459"/>
      <w:bookmarkStart w:id="301" w:name="_Toc436077797"/>
      <w:r>
        <w:rPr>
          <w:rFonts w:hint="cs"/>
          <w:rtl/>
        </w:rPr>
        <w:t>بیع غایب از نظر شافعی</w:t>
      </w:r>
      <w:bookmarkEnd w:id="300"/>
      <w:bookmarkEnd w:id="301"/>
    </w:p>
    <w:p w:rsidR="00EA06DC" w:rsidRPr="00FA4E15" w:rsidRDefault="00EA06DC" w:rsidP="00773105">
      <w:pPr>
        <w:ind w:firstLine="284"/>
        <w:jc w:val="both"/>
        <w:rPr>
          <w:rStyle w:val="Char5"/>
          <w:rtl/>
        </w:rPr>
      </w:pPr>
      <w:r w:rsidRPr="00FA4E15">
        <w:rPr>
          <w:rStyle w:val="Char5"/>
          <w:rFonts w:hint="cs"/>
          <w:rtl/>
        </w:rPr>
        <w:t>«عجب کاری است، چون آدم را بدین روزی از بهشت بیرون خواستن آوردن، در بهشت چه حکمت بود؟ آری جان و جهان من او</w:t>
      </w:r>
      <w:r w:rsidR="00773105">
        <w:rPr>
          <w:rStyle w:val="Char5"/>
          <w:rFonts w:cs="CTraditional Arabic" w:hint="cs"/>
          <w:rtl/>
        </w:rPr>
        <w:t>أ</w:t>
      </w:r>
      <w:r w:rsidR="00773105">
        <w:rPr>
          <w:rStyle w:val="Char5"/>
        </w:rPr>
        <w:t xml:space="preserve"> </w:t>
      </w:r>
      <w:r w:rsidRPr="00FA4E15">
        <w:rPr>
          <w:rStyle w:val="Char5"/>
          <w:rFonts w:hint="cs"/>
          <w:rtl/>
        </w:rPr>
        <w:t xml:space="preserve">بهشت به آدم و آدمی فروخته است و به مذهب امام شافعی بیع غایب درست نیاید، و اگر آید، خیار ثابت بود. آدم را </w:t>
      </w:r>
      <w:r w:rsidR="005F7290" w:rsidRPr="00FA4E15">
        <w:rPr>
          <w:rStyle w:val="Char5"/>
          <w:rFonts w:hint="cs"/>
          <w:rtl/>
        </w:rPr>
        <w:t>-</w:t>
      </w:r>
      <w:r w:rsidRPr="00FA4E15">
        <w:rPr>
          <w:rStyle w:val="Char5"/>
          <w:rFonts w:hint="cs"/>
          <w:rtl/>
        </w:rPr>
        <w:t>صلوا</w:t>
      </w:r>
      <w:r w:rsidR="005F7290">
        <w:rPr>
          <w:rFonts w:ascii="mylotus" w:hAnsi="mylotus" w:cs="mylotus" w:hint="cs"/>
          <w:rtl/>
          <w:lang w:bidi="fa-IR"/>
        </w:rPr>
        <w:t>ة</w:t>
      </w:r>
      <w:r w:rsidRPr="00FA4E15">
        <w:rPr>
          <w:rStyle w:val="Char5"/>
          <w:rFonts w:hint="cs"/>
          <w:rtl/>
        </w:rPr>
        <w:t xml:space="preserve"> الله علیه</w:t>
      </w:r>
      <w:r w:rsidR="005F7290" w:rsidRPr="00FA4E15">
        <w:rPr>
          <w:rStyle w:val="Char5"/>
          <w:rFonts w:hint="cs"/>
          <w:rtl/>
        </w:rPr>
        <w:t>-</w:t>
      </w:r>
      <w:r w:rsidRPr="00FA4E15">
        <w:rPr>
          <w:rStyle w:val="Char5"/>
          <w:rFonts w:hint="cs"/>
          <w:rtl/>
        </w:rPr>
        <w:t xml:space="preserve"> به بهشت برد تا بیع درست بود و خیار ثابت نباشد ...»</w:t>
      </w:r>
      <w:r w:rsidRPr="00694B9D">
        <w:rPr>
          <w:rStyle w:val="Char5"/>
          <w:vertAlign w:val="superscript"/>
          <w:rtl/>
        </w:rPr>
        <w:footnoteReference w:id="372"/>
      </w:r>
      <w:r w:rsidR="005F7290" w:rsidRPr="00FA4E15">
        <w:rPr>
          <w:rStyle w:val="Char5"/>
          <w:rFonts w:hint="cs"/>
          <w:rtl/>
        </w:rPr>
        <w:t>.</w:t>
      </w:r>
    </w:p>
    <w:p w:rsidR="00EA06DC" w:rsidRDefault="00EA06DC" w:rsidP="0020775D">
      <w:pPr>
        <w:pStyle w:val="a1"/>
        <w:rPr>
          <w:rtl/>
        </w:rPr>
      </w:pPr>
      <w:bookmarkStart w:id="302" w:name="_Toc178871460"/>
      <w:bookmarkStart w:id="303" w:name="_Toc436077798"/>
      <w:r>
        <w:rPr>
          <w:rFonts w:hint="cs"/>
          <w:rtl/>
        </w:rPr>
        <w:t xml:space="preserve">سنایی </w:t>
      </w:r>
      <w:r w:rsidRPr="0020775D">
        <w:rPr>
          <w:rFonts w:hint="cs"/>
          <w:rtl/>
        </w:rPr>
        <w:t>غزنوی</w:t>
      </w:r>
      <w:r w:rsidRPr="00694B9D">
        <w:rPr>
          <w:rStyle w:val="Char5"/>
          <w:vertAlign w:val="superscript"/>
          <w:rtl/>
        </w:rPr>
        <w:footnoteReference w:id="373"/>
      </w:r>
      <w:bookmarkEnd w:id="302"/>
      <w:bookmarkEnd w:id="303"/>
    </w:p>
    <w:p w:rsidR="00EA06DC" w:rsidRPr="00FA4E15" w:rsidRDefault="00EA06DC" w:rsidP="00FA4E15">
      <w:pPr>
        <w:widowControl w:val="0"/>
        <w:ind w:firstLine="284"/>
        <w:jc w:val="both"/>
        <w:rPr>
          <w:rStyle w:val="Char5"/>
          <w:rtl/>
        </w:rPr>
      </w:pPr>
      <w:r w:rsidRPr="00FA4E15">
        <w:rPr>
          <w:rStyle w:val="Char5"/>
          <w:rFonts w:hint="cs"/>
          <w:rtl/>
        </w:rPr>
        <w:t>ابوالمجد سنایی غزنوی، عارف مشهور، شاعر و نویسند</w:t>
      </w:r>
      <w:r w:rsidR="005F7290" w:rsidRPr="00FA4E15">
        <w:rPr>
          <w:rStyle w:val="Char5"/>
          <w:rFonts w:hint="cs"/>
          <w:rtl/>
        </w:rPr>
        <w:t>ه</w:t>
      </w:r>
      <w:r w:rsidRPr="00FA4E15">
        <w:rPr>
          <w:rStyle w:val="Char5"/>
          <w:rFonts w:hint="cs"/>
          <w:rtl/>
        </w:rPr>
        <w:t xml:space="preserve"> توانای قرن پنجم و اوایل قرن ششم هجری که بسیاری از شاعران و عارفان او را می‌ستایند در دیوان اشعار خود این چنین از امامان چهارگانه ب</w:t>
      </w:r>
      <w:r w:rsidR="005F7290" w:rsidRPr="00FA4E15">
        <w:rPr>
          <w:rStyle w:val="Char5"/>
          <w:rFonts w:hint="cs"/>
          <w:rtl/>
        </w:rPr>
        <w:t>ه ویژه از ابوحنیفه سخن می‌گوید:</w:t>
      </w:r>
    </w:p>
    <w:p w:rsidR="00EA06DC" w:rsidRDefault="00EA06DC" w:rsidP="002330F9">
      <w:pPr>
        <w:pStyle w:val="a1"/>
        <w:rPr>
          <w:rtl/>
        </w:rPr>
      </w:pPr>
      <w:bookmarkStart w:id="304" w:name="_Toc178871461"/>
      <w:bookmarkStart w:id="305" w:name="_Toc436077799"/>
      <w:r>
        <w:rPr>
          <w:rFonts w:hint="cs"/>
          <w:rtl/>
        </w:rPr>
        <w:t>تشبیه قاضی عبدالودود به ابوحنیفه</w:t>
      </w:r>
      <w:bookmarkEnd w:id="304"/>
      <w:bookmarkEnd w:id="305"/>
    </w:p>
    <w:p w:rsidR="00EA06DC" w:rsidRPr="00FA4E15" w:rsidRDefault="00EA06DC" w:rsidP="00FA4E15">
      <w:pPr>
        <w:ind w:firstLine="284"/>
        <w:jc w:val="both"/>
        <w:rPr>
          <w:rStyle w:val="Char5"/>
          <w:rtl/>
        </w:rPr>
      </w:pPr>
      <w:r w:rsidRPr="00FA4E15">
        <w:rPr>
          <w:rStyle w:val="Char5"/>
          <w:rFonts w:hint="cs"/>
          <w:rtl/>
        </w:rPr>
        <w:t>سنایی در قصیده‌ای در مدح قاضی عبدالودود ( بن عبدالصمد) او را به امام ابوحنی</w:t>
      </w:r>
      <w:r w:rsidR="009808EA" w:rsidRPr="00FA4E15">
        <w:rPr>
          <w:rStyle w:val="Char5"/>
          <w:rFonts w:hint="cs"/>
          <w:rtl/>
        </w:rPr>
        <w:t>فه نعمان  بن ثابت تشبیه می‌کند:</w:t>
      </w:r>
    </w:p>
    <w:tbl>
      <w:tblPr>
        <w:bidiVisual/>
        <w:tblW w:w="0" w:type="auto"/>
        <w:tblInd w:w="79" w:type="dxa"/>
        <w:tblLook w:val="04A0" w:firstRow="1" w:lastRow="0" w:firstColumn="1" w:lastColumn="0" w:noHBand="0" w:noVBand="1"/>
      </w:tblPr>
      <w:tblGrid>
        <w:gridCol w:w="3522"/>
        <w:gridCol w:w="276"/>
        <w:gridCol w:w="3427"/>
      </w:tblGrid>
      <w:tr w:rsidR="009808EA" w:rsidRPr="004D6D77" w:rsidTr="009808EA">
        <w:tc>
          <w:tcPr>
            <w:tcW w:w="3685" w:type="dxa"/>
          </w:tcPr>
          <w:p w:rsidR="009808EA" w:rsidRPr="00D91BC1" w:rsidRDefault="00D91BC1" w:rsidP="00773105">
            <w:pPr>
              <w:jc w:val="lowKashida"/>
              <w:rPr>
                <w:rFonts w:cs="B Lotus"/>
                <w:sz w:val="2"/>
                <w:szCs w:val="2"/>
                <w:rtl/>
                <w:lang w:bidi="fa-IR"/>
              </w:rPr>
            </w:pPr>
            <w:r>
              <w:rPr>
                <w:rStyle w:val="Char5"/>
                <w:rFonts w:hint="cs"/>
                <w:sz w:val="24"/>
                <w:szCs w:val="24"/>
                <w:rtl/>
              </w:rPr>
              <w:t>ای</w:t>
            </w:r>
            <w:r>
              <w:rPr>
                <w:rStyle w:val="Char5"/>
                <w:rFonts w:hint="eastAsia"/>
                <w:sz w:val="24"/>
                <w:szCs w:val="24"/>
                <w:rtl/>
              </w:rPr>
              <w:t>‌</w:t>
            </w:r>
            <w:r>
              <w:rPr>
                <w:rStyle w:val="Char5"/>
                <w:rFonts w:hint="cs"/>
                <w:sz w:val="24"/>
                <w:szCs w:val="24"/>
                <w:rtl/>
              </w:rPr>
              <w:t>چون</w:t>
            </w:r>
            <w:r>
              <w:rPr>
                <w:rStyle w:val="Char5"/>
                <w:rFonts w:hint="eastAsia"/>
                <w:sz w:val="24"/>
                <w:szCs w:val="24"/>
                <w:rtl/>
              </w:rPr>
              <w:t>‌</w:t>
            </w:r>
            <w:r>
              <w:rPr>
                <w:rStyle w:val="Char5"/>
                <w:rFonts w:hint="cs"/>
                <w:sz w:val="24"/>
                <w:szCs w:val="24"/>
                <w:rtl/>
              </w:rPr>
              <w:t>نعمان‌</w:t>
            </w:r>
            <w:r>
              <w:rPr>
                <w:rStyle w:val="Char5"/>
                <w:rFonts w:hint="eastAsia"/>
                <w:sz w:val="24"/>
                <w:szCs w:val="24"/>
                <w:rtl/>
              </w:rPr>
              <w:t>‌</w:t>
            </w:r>
            <w:r>
              <w:rPr>
                <w:rStyle w:val="Char5"/>
                <w:rFonts w:hint="cs"/>
                <w:sz w:val="24"/>
                <w:szCs w:val="24"/>
                <w:rtl/>
              </w:rPr>
              <w:t>بن</w:t>
            </w:r>
            <w:r>
              <w:rPr>
                <w:rStyle w:val="Char5"/>
                <w:rFonts w:hint="eastAsia"/>
                <w:sz w:val="24"/>
                <w:szCs w:val="24"/>
                <w:rtl/>
              </w:rPr>
              <w:t>‌</w:t>
            </w:r>
            <w:r w:rsidR="009808EA" w:rsidRPr="00D91BC1">
              <w:rPr>
                <w:rStyle w:val="Char5"/>
                <w:rFonts w:hint="cs"/>
                <w:sz w:val="24"/>
                <w:szCs w:val="24"/>
                <w:rtl/>
              </w:rPr>
              <w:t>ثابت، در شریعت مقتدا</w:t>
            </w:r>
            <w:r w:rsidR="009808EA" w:rsidRPr="00D91BC1">
              <w:rPr>
                <w:rStyle w:val="Char5"/>
                <w:sz w:val="24"/>
                <w:szCs w:val="24"/>
                <w:rtl/>
              </w:rPr>
              <w:br/>
            </w:r>
          </w:p>
        </w:tc>
        <w:tc>
          <w:tcPr>
            <w:tcW w:w="284" w:type="dxa"/>
          </w:tcPr>
          <w:p w:rsidR="009808EA" w:rsidRPr="009808EA" w:rsidRDefault="009808EA" w:rsidP="00773105">
            <w:pPr>
              <w:jc w:val="lowKashida"/>
              <w:rPr>
                <w:rFonts w:cs="B Lotus"/>
                <w:sz w:val="24"/>
                <w:szCs w:val="24"/>
                <w:rtl/>
                <w:lang w:bidi="fa-IR"/>
              </w:rPr>
            </w:pPr>
          </w:p>
        </w:tc>
        <w:tc>
          <w:tcPr>
            <w:tcW w:w="3544" w:type="dxa"/>
          </w:tcPr>
          <w:p w:rsidR="009808EA" w:rsidRPr="00D91BC1" w:rsidRDefault="00D91BC1" w:rsidP="00773105">
            <w:pPr>
              <w:jc w:val="lowKashida"/>
              <w:rPr>
                <w:rStyle w:val="Char5"/>
                <w:sz w:val="2"/>
                <w:szCs w:val="2"/>
                <w:rtl/>
              </w:rPr>
            </w:pPr>
            <w:r>
              <w:rPr>
                <w:rStyle w:val="Char5"/>
                <w:rFonts w:hint="cs"/>
                <w:sz w:val="24"/>
                <w:szCs w:val="24"/>
                <w:rtl/>
              </w:rPr>
              <w:t>وی</w:t>
            </w:r>
            <w:r>
              <w:rPr>
                <w:rStyle w:val="Char5"/>
                <w:rFonts w:hint="eastAsia"/>
                <w:sz w:val="24"/>
                <w:szCs w:val="24"/>
                <w:rtl/>
              </w:rPr>
              <w:t>‌</w:t>
            </w:r>
            <w:r>
              <w:rPr>
                <w:rStyle w:val="Char5"/>
                <w:rFonts w:hint="cs"/>
                <w:sz w:val="24"/>
                <w:szCs w:val="24"/>
                <w:rtl/>
              </w:rPr>
              <w:t>به</w:t>
            </w:r>
            <w:r>
              <w:rPr>
                <w:rStyle w:val="Char5"/>
                <w:rFonts w:hint="eastAsia"/>
                <w:sz w:val="24"/>
                <w:szCs w:val="24"/>
                <w:rtl/>
              </w:rPr>
              <w:t>‌</w:t>
            </w:r>
            <w:r>
              <w:rPr>
                <w:rStyle w:val="Char5"/>
                <w:rFonts w:hint="cs"/>
                <w:sz w:val="24"/>
                <w:szCs w:val="24"/>
                <w:rtl/>
              </w:rPr>
              <w:t>حجت</w:t>
            </w:r>
            <w:r>
              <w:rPr>
                <w:rStyle w:val="Char5"/>
                <w:rFonts w:hint="eastAsia"/>
                <w:sz w:val="24"/>
                <w:szCs w:val="24"/>
                <w:rtl/>
              </w:rPr>
              <w:t>‌</w:t>
            </w:r>
            <w:r>
              <w:rPr>
                <w:rStyle w:val="Char5"/>
                <w:rFonts w:hint="cs"/>
                <w:sz w:val="24"/>
                <w:szCs w:val="24"/>
                <w:rtl/>
              </w:rPr>
              <w:t>پیشوای</w:t>
            </w:r>
            <w:r>
              <w:rPr>
                <w:rStyle w:val="Char5"/>
                <w:rFonts w:hint="eastAsia"/>
                <w:sz w:val="24"/>
                <w:szCs w:val="24"/>
                <w:rtl/>
              </w:rPr>
              <w:t>‌</w:t>
            </w:r>
            <w:r w:rsidR="009808EA" w:rsidRPr="00D91BC1">
              <w:rPr>
                <w:rStyle w:val="Char5"/>
                <w:rFonts w:hint="cs"/>
                <w:sz w:val="24"/>
                <w:szCs w:val="24"/>
                <w:rtl/>
              </w:rPr>
              <w:t>شرع و دین مصطفی</w:t>
            </w:r>
            <w:r w:rsidR="009808EA" w:rsidRPr="00D91BC1">
              <w:rPr>
                <w:rStyle w:val="Char5"/>
                <w:sz w:val="24"/>
                <w:szCs w:val="24"/>
                <w:rtl/>
              </w:rPr>
              <w:br/>
            </w:r>
          </w:p>
        </w:tc>
      </w:tr>
      <w:tr w:rsidR="009808EA" w:rsidRPr="004D6D77" w:rsidTr="009808EA">
        <w:tc>
          <w:tcPr>
            <w:tcW w:w="3685" w:type="dxa"/>
          </w:tcPr>
          <w:p w:rsidR="009808EA" w:rsidRPr="00D91BC1" w:rsidRDefault="00D91BC1" w:rsidP="00773105">
            <w:pPr>
              <w:jc w:val="lowKashida"/>
              <w:rPr>
                <w:rFonts w:ascii="B Badr" w:hAnsi="B Badr" w:cs="B Lotus"/>
                <w:spacing w:val="-4"/>
                <w:sz w:val="2"/>
                <w:szCs w:val="2"/>
                <w:rtl/>
                <w:lang w:bidi="fa-IR"/>
              </w:rPr>
            </w:pPr>
            <w:r w:rsidRPr="00D91BC1">
              <w:rPr>
                <w:rStyle w:val="Char5"/>
                <w:rFonts w:hint="cs"/>
                <w:spacing w:val="-4"/>
                <w:sz w:val="23"/>
                <w:szCs w:val="23"/>
                <w:rtl/>
              </w:rPr>
              <w:t>ازتو روشن،راه</w:t>
            </w:r>
            <w:r w:rsidRPr="00D91BC1">
              <w:rPr>
                <w:rStyle w:val="Char5"/>
                <w:rFonts w:hint="eastAsia"/>
                <w:spacing w:val="-4"/>
                <w:sz w:val="23"/>
                <w:szCs w:val="23"/>
                <w:rtl/>
              </w:rPr>
              <w:t>‌</w:t>
            </w:r>
            <w:r w:rsidRPr="00D91BC1">
              <w:rPr>
                <w:rStyle w:val="Char5"/>
                <w:rFonts w:hint="cs"/>
                <w:spacing w:val="-4"/>
                <w:sz w:val="23"/>
                <w:szCs w:val="23"/>
                <w:rtl/>
              </w:rPr>
              <w:t>حجت،همچون</w:t>
            </w:r>
            <w:r w:rsidRPr="00D91BC1">
              <w:rPr>
                <w:rStyle w:val="Char5"/>
                <w:rFonts w:hint="eastAsia"/>
                <w:spacing w:val="-4"/>
                <w:sz w:val="23"/>
                <w:szCs w:val="23"/>
                <w:rtl/>
              </w:rPr>
              <w:t>‌</w:t>
            </w:r>
            <w:r w:rsidRPr="00D91BC1">
              <w:rPr>
                <w:rStyle w:val="Char5"/>
                <w:rFonts w:hint="cs"/>
                <w:spacing w:val="-4"/>
                <w:sz w:val="23"/>
                <w:szCs w:val="23"/>
                <w:rtl/>
              </w:rPr>
              <w:t>گردون</w:t>
            </w:r>
            <w:r w:rsidRPr="00D91BC1">
              <w:rPr>
                <w:rStyle w:val="Char5"/>
                <w:rFonts w:hint="eastAsia"/>
                <w:spacing w:val="-4"/>
                <w:sz w:val="23"/>
                <w:szCs w:val="23"/>
                <w:rtl/>
              </w:rPr>
              <w:t>‌</w:t>
            </w:r>
            <w:r w:rsidRPr="00D91BC1">
              <w:rPr>
                <w:rStyle w:val="Char5"/>
                <w:rFonts w:hint="cs"/>
                <w:spacing w:val="-4"/>
                <w:sz w:val="23"/>
                <w:szCs w:val="23"/>
                <w:rtl/>
              </w:rPr>
              <w:t xml:space="preserve">از </w:t>
            </w:r>
            <w:r w:rsidR="009808EA" w:rsidRPr="00D91BC1">
              <w:rPr>
                <w:rStyle w:val="Char5"/>
                <w:rFonts w:hint="cs"/>
                <w:spacing w:val="-4"/>
                <w:sz w:val="23"/>
                <w:szCs w:val="23"/>
                <w:rtl/>
              </w:rPr>
              <w:t>نجوم</w:t>
            </w:r>
            <w:r w:rsidR="009808EA" w:rsidRPr="00D91BC1">
              <w:rPr>
                <w:rStyle w:val="Char5"/>
                <w:spacing w:val="-4"/>
                <w:sz w:val="23"/>
                <w:szCs w:val="23"/>
                <w:rtl/>
              </w:rPr>
              <w:br/>
            </w:r>
          </w:p>
        </w:tc>
        <w:tc>
          <w:tcPr>
            <w:tcW w:w="284" w:type="dxa"/>
          </w:tcPr>
          <w:p w:rsidR="009808EA" w:rsidRPr="009808EA" w:rsidRDefault="009808EA" w:rsidP="00773105">
            <w:pPr>
              <w:jc w:val="lowKashida"/>
              <w:rPr>
                <w:rFonts w:cs="B Lotus"/>
                <w:sz w:val="24"/>
                <w:szCs w:val="24"/>
                <w:rtl/>
                <w:lang w:bidi="fa-IR"/>
              </w:rPr>
            </w:pPr>
          </w:p>
        </w:tc>
        <w:tc>
          <w:tcPr>
            <w:tcW w:w="3544" w:type="dxa"/>
          </w:tcPr>
          <w:p w:rsidR="009808EA" w:rsidRPr="00D91BC1" w:rsidRDefault="00D91BC1" w:rsidP="00773105">
            <w:pPr>
              <w:jc w:val="lowKashida"/>
              <w:rPr>
                <w:rStyle w:val="Char5"/>
                <w:sz w:val="2"/>
                <w:szCs w:val="2"/>
                <w:rtl/>
              </w:rPr>
            </w:pPr>
            <w:r>
              <w:rPr>
                <w:rStyle w:val="Char5"/>
                <w:rFonts w:hint="cs"/>
                <w:sz w:val="23"/>
                <w:szCs w:val="23"/>
                <w:rtl/>
              </w:rPr>
              <w:t>وزتو</w:t>
            </w:r>
            <w:r>
              <w:rPr>
                <w:rStyle w:val="Char5"/>
                <w:rFonts w:hint="eastAsia"/>
                <w:sz w:val="23"/>
                <w:szCs w:val="23"/>
                <w:rtl/>
              </w:rPr>
              <w:t>‌</w:t>
            </w:r>
            <w:r w:rsidRPr="00D91BC1">
              <w:rPr>
                <w:rStyle w:val="Char5"/>
                <w:rFonts w:hint="cs"/>
                <w:sz w:val="23"/>
                <w:szCs w:val="23"/>
                <w:rtl/>
              </w:rPr>
              <w:t>شادان</w:t>
            </w:r>
            <w:r w:rsidRPr="00D91BC1">
              <w:rPr>
                <w:rStyle w:val="Char5"/>
                <w:rFonts w:hint="eastAsia"/>
                <w:sz w:val="23"/>
                <w:szCs w:val="23"/>
                <w:rtl/>
              </w:rPr>
              <w:t>‌</w:t>
            </w:r>
            <w:r w:rsidRPr="00D91BC1">
              <w:rPr>
                <w:rStyle w:val="Char5"/>
                <w:rFonts w:hint="cs"/>
                <w:sz w:val="23"/>
                <w:szCs w:val="23"/>
                <w:rtl/>
              </w:rPr>
              <w:t>اهل</w:t>
            </w:r>
            <w:r w:rsidRPr="00D91BC1">
              <w:rPr>
                <w:rStyle w:val="Char5"/>
                <w:rFonts w:hint="eastAsia"/>
                <w:sz w:val="23"/>
                <w:szCs w:val="23"/>
                <w:rtl/>
              </w:rPr>
              <w:t>‌</w:t>
            </w:r>
            <w:r w:rsidRPr="00D91BC1">
              <w:rPr>
                <w:rStyle w:val="Char5"/>
                <w:rFonts w:hint="cs"/>
                <w:sz w:val="23"/>
                <w:szCs w:val="23"/>
                <w:rtl/>
              </w:rPr>
              <w:t>سنت،همچون</w:t>
            </w:r>
            <w:r w:rsidRPr="00D91BC1">
              <w:rPr>
                <w:rStyle w:val="Char5"/>
                <w:rFonts w:hint="eastAsia"/>
                <w:sz w:val="23"/>
                <w:szCs w:val="23"/>
                <w:rtl/>
              </w:rPr>
              <w:t>‌</w:t>
            </w:r>
            <w:r w:rsidRPr="00D91BC1">
              <w:rPr>
                <w:rStyle w:val="Char5"/>
                <w:rFonts w:hint="cs"/>
                <w:sz w:val="23"/>
                <w:szCs w:val="23"/>
                <w:rtl/>
              </w:rPr>
              <w:t>بیمار</w:t>
            </w:r>
            <w:r w:rsidR="009808EA" w:rsidRPr="00D91BC1">
              <w:rPr>
                <w:rStyle w:val="Char5"/>
                <w:rFonts w:hint="cs"/>
                <w:sz w:val="23"/>
                <w:szCs w:val="23"/>
                <w:rtl/>
              </w:rPr>
              <w:t>از شفا</w:t>
            </w:r>
            <w:r w:rsidR="009808EA" w:rsidRPr="00D91BC1">
              <w:rPr>
                <w:rStyle w:val="Char5"/>
                <w:sz w:val="23"/>
                <w:szCs w:val="23"/>
                <w:rtl/>
              </w:rPr>
              <w:br/>
            </w:r>
          </w:p>
        </w:tc>
      </w:tr>
      <w:tr w:rsidR="009808EA" w:rsidRPr="004D6D77" w:rsidTr="009808EA">
        <w:tc>
          <w:tcPr>
            <w:tcW w:w="3685" w:type="dxa"/>
          </w:tcPr>
          <w:p w:rsidR="009808EA" w:rsidRPr="00D91BC1" w:rsidRDefault="00D91BC1" w:rsidP="00773105">
            <w:pPr>
              <w:jc w:val="lowKashida"/>
              <w:rPr>
                <w:rFonts w:ascii="B Badr" w:hAnsi="B Badr" w:cs="B Lotus"/>
                <w:spacing w:val="-4"/>
                <w:sz w:val="2"/>
                <w:szCs w:val="2"/>
                <w:rtl/>
                <w:lang w:bidi="fa-IR"/>
              </w:rPr>
            </w:pPr>
            <w:r w:rsidRPr="00D91BC1">
              <w:rPr>
                <w:rStyle w:val="Char5"/>
                <w:rFonts w:hint="cs"/>
                <w:spacing w:val="-4"/>
                <w:sz w:val="23"/>
                <w:szCs w:val="23"/>
                <w:rtl/>
              </w:rPr>
              <w:t>کس</w:t>
            </w:r>
            <w:r w:rsidRPr="00D91BC1">
              <w:rPr>
                <w:rStyle w:val="Char5"/>
                <w:rFonts w:hint="eastAsia"/>
                <w:spacing w:val="-4"/>
                <w:sz w:val="23"/>
                <w:szCs w:val="23"/>
                <w:rtl/>
              </w:rPr>
              <w:t>‌</w:t>
            </w:r>
            <w:r w:rsidRPr="00D91BC1">
              <w:rPr>
                <w:rStyle w:val="Char5"/>
                <w:rFonts w:hint="cs"/>
                <w:spacing w:val="-4"/>
                <w:sz w:val="23"/>
                <w:szCs w:val="23"/>
                <w:rtl/>
              </w:rPr>
              <w:t>ندیده</w:t>
            </w:r>
            <w:r w:rsidRPr="00D91BC1">
              <w:rPr>
                <w:rStyle w:val="Char5"/>
                <w:rFonts w:hint="eastAsia"/>
                <w:spacing w:val="-4"/>
                <w:sz w:val="23"/>
                <w:szCs w:val="23"/>
                <w:rtl/>
              </w:rPr>
              <w:t>‌</w:t>
            </w:r>
            <w:r w:rsidRPr="00D91BC1">
              <w:rPr>
                <w:rStyle w:val="Char5"/>
                <w:rFonts w:hint="cs"/>
                <w:spacing w:val="-4"/>
                <w:sz w:val="23"/>
                <w:szCs w:val="23"/>
                <w:rtl/>
              </w:rPr>
              <w:t>میل</w:t>
            </w:r>
            <w:r w:rsidRPr="00D91BC1">
              <w:rPr>
                <w:rStyle w:val="Char5"/>
                <w:rFonts w:hint="eastAsia"/>
                <w:spacing w:val="-4"/>
                <w:sz w:val="23"/>
                <w:szCs w:val="23"/>
                <w:rtl/>
              </w:rPr>
              <w:t>‌</w:t>
            </w:r>
            <w:r w:rsidRPr="00D91BC1">
              <w:rPr>
                <w:rStyle w:val="Char5"/>
                <w:rFonts w:hint="cs"/>
                <w:spacing w:val="-4"/>
                <w:sz w:val="23"/>
                <w:szCs w:val="23"/>
                <w:rtl/>
              </w:rPr>
              <w:t>درحکمت</w:t>
            </w:r>
            <w:r w:rsidRPr="00D91BC1">
              <w:rPr>
                <w:rStyle w:val="Char5"/>
                <w:rFonts w:hint="eastAsia"/>
                <w:spacing w:val="-4"/>
                <w:sz w:val="23"/>
                <w:szCs w:val="23"/>
                <w:rtl/>
              </w:rPr>
              <w:t>‌</w:t>
            </w:r>
            <w:r w:rsidRPr="00D91BC1">
              <w:rPr>
                <w:rStyle w:val="Char5"/>
                <w:rFonts w:hint="cs"/>
                <w:spacing w:val="-4"/>
                <w:sz w:val="23"/>
                <w:szCs w:val="23"/>
                <w:rtl/>
              </w:rPr>
              <w:t>چو در</w:t>
            </w:r>
            <w:r w:rsidR="009808EA" w:rsidRPr="00D91BC1">
              <w:rPr>
                <w:rStyle w:val="Char5"/>
                <w:rFonts w:hint="cs"/>
                <w:spacing w:val="-4"/>
                <w:sz w:val="23"/>
                <w:szCs w:val="23"/>
                <w:rtl/>
              </w:rPr>
              <w:t>گردون، فساد</w:t>
            </w:r>
            <w:r w:rsidR="009808EA" w:rsidRPr="00D91BC1">
              <w:rPr>
                <w:rStyle w:val="Char5"/>
                <w:spacing w:val="-4"/>
                <w:sz w:val="23"/>
                <w:szCs w:val="23"/>
                <w:rtl/>
              </w:rPr>
              <w:br/>
            </w:r>
          </w:p>
        </w:tc>
        <w:tc>
          <w:tcPr>
            <w:tcW w:w="284" w:type="dxa"/>
          </w:tcPr>
          <w:p w:rsidR="009808EA" w:rsidRPr="009808EA" w:rsidRDefault="009808EA" w:rsidP="00773105">
            <w:pPr>
              <w:jc w:val="lowKashida"/>
              <w:rPr>
                <w:rFonts w:cs="B Lotus"/>
                <w:sz w:val="24"/>
                <w:szCs w:val="24"/>
                <w:rtl/>
                <w:lang w:bidi="fa-IR"/>
              </w:rPr>
            </w:pPr>
          </w:p>
        </w:tc>
        <w:tc>
          <w:tcPr>
            <w:tcW w:w="3544" w:type="dxa"/>
          </w:tcPr>
          <w:p w:rsidR="009808EA" w:rsidRPr="00D91BC1" w:rsidRDefault="00D91BC1" w:rsidP="00773105">
            <w:pPr>
              <w:jc w:val="lowKashida"/>
              <w:rPr>
                <w:rStyle w:val="Char5"/>
                <w:spacing w:val="-4"/>
                <w:sz w:val="2"/>
                <w:szCs w:val="2"/>
                <w:rtl/>
              </w:rPr>
            </w:pPr>
            <w:r>
              <w:rPr>
                <w:rStyle w:val="Char5"/>
                <w:rFonts w:hint="cs"/>
                <w:spacing w:val="-4"/>
                <w:sz w:val="24"/>
                <w:szCs w:val="24"/>
                <w:rtl/>
              </w:rPr>
              <w:t>کس</w:t>
            </w:r>
            <w:r>
              <w:rPr>
                <w:rStyle w:val="Char5"/>
                <w:rFonts w:hint="eastAsia"/>
                <w:spacing w:val="-4"/>
                <w:sz w:val="24"/>
                <w:szCs w:val="24"/>
                <w:rtl/>
              </w:rPr>
              <w:t>‌</w:t>
            </w:r>
            <w:r>
              <w:rPr>
                <w:rStyle w:val="Char5"/>
                <w:rFonts w:hint="cs"/>
                <w:spacing w:val="-4"/>
                <w:sz w:val="24"/>
                <w:szCs w:val="24"/>
                <w:rtl/>
              </w:rPr>
              <w:t>ندیده</w:t>
            </w:r>
            <w:r>
              <w:rPr>
                <w:rStyle w:val="Char5"/>
                <w:rFonts w:hint="eastAsia"/>
                <w:spacing w:val="-4"/>
                <w:sz w:val="24"/>
                <w:szCs w:val="24"/>
                <w:rtl/>
              </w:rPr>
              <w:t>‌</w:t>
            </w:r>
            <w:r>
              <w:rPr>
                <w:rStyle w:val="Char5"/>
                <w:rFonts w:hint="cs"/>
                <w:spacing w:val="-4"/>
                <w:sz w:val="24"/>
                <w:szCs w:val="24"/>
                <w:rtl/>
              </w:rPr>
              <w:t>جور،درصدرت</w:t>
            </w:r>
            <w:r>
              <w:rPr>
                <w:rStyle w:val="Char5"/>
                <w:rFonts w:hint="eastAsia"/>
                <w:spacing w:val="-4"/>
                <w:sz w:val="24"/>
                <w:szCs w:val="24"/>
                <w:rtl/>
              </w:rPr>
              <w:t>‌</w:t>
            </w:r>
            <w:r>
              <w:rPr>
                <w:rStyle w:val="Char5"/>
                <w:rFonts w:hint="cs"/>
                <w:spacing w:val="-4"/>
                <w:sz w:val="24"/>
                <w:szCs w:val="24"/>
                <w:rtl/>
              </w:rPr>
              <w:t>چون‌</w:t>
            </w:r>
            <w:r w:rsidR="009808EA" w:rsidRPr="00D91BC1">
              <w:rPr>
                <w:rStyle w:val="Char5"/>
                <w:rFonts w:hint="cs"/>
                <w:spacing w:val="-4"/>
                <w:sz w:val="24"/>
                <w:szCs w:val="24"/>
                <w:rtl/>
              </w:rPr>
              <w:t>در جنت، وبا</w:t>
            </w:r>
            <w:r w:rsidR="009808EA" w:rsidRPr="00D91BC1">
              <w:rPr>
                <w:rStyle w:val="Char5"/>
                <w:spacing w:val="-4"/>
                <w:sz w:val="24"/>
                <w:szCs w:val="24"/>
                <w:rtl/>
              </w:rPr>
              <w:br/>
            </w:r>
          </w:p>
        </w:tc>
      </w:tr>
      <w:tr w:rsidR="009808EA" w:rsidRPr="004D6D77" w:rsidTr="009808EA">
        <w:tc>
          <w:tcPr>
            <w:tcW w:w="3685" w:type="dxa"/>
          </w:tcPr>
          <w:p w:rsidR="009808EA" w:rsidRPr="00074AF7" w:rsidRDefault="009808EA" w:rsidP="00773105">
            <w:pPr>
              <w:jc w:val="lowKashida"/>
              <w:rPr>
                <w:rFonts w:ascii="B Badr" w:hAnsi="B Badr" w:cs="B Lotus"/>
                <w:sz w:val="2"/>
                <w:szCs w:val="2"/>
                <w:rtl/>
                <w:lang w:bidi="fa-IR"/>
              </w:rPr>
            </w:pPr>
            <w:r w:rsidRPr="00074AF7">
              <w:rPr>
                <w:rStyle w:val="Char5"/>
                <w:rFonts w:hint="cs"/>
                <w:sz w:val="26"/>
                <w:szCs w:val="26"/>
                <w:rtl/>
              </w:rPr>
              <w:t>بدر دین، از نور آثار تو، می‌گردد منیر</w:t>
            </w:r>
            <w:r w:rsidRPr="00074AF7">
              <w:rPr>
                <w:rStyle w:val="Char5"/>
                <w:sz w:val="26"/>
                <w:szCs w:val="26"/>
                <w:rtl/>
              </w:rPr>
              <w:br/>
            </w:r>
          </w:p>
        </w:tc>
        <w:tc>
          <w:tcPr>
            <w:tcW w:w="284" w:type="dxa"/>
          </w:tcPr>
          <w:p w:rsidR="009808EA" w:rsidRPr="009808EA" w:rsidRDefault="009808EA" w:rsidP="00773105">
            <w:pPr>
              <w:jc w:val="lowKashida"/>
              <w:rPr>
                <w:rFonts w:cs="B Lotus"/>
                <w:sz w:val="24"/>
                <w:szCs w:val="24"/>
                <w:rtl/>
                <w:lang w:bidi="fa-IR"/>
              </w:rPr>
            </w:pPr>
          </w:p>
        </w:tc>
        <w:tc>
          <w:tcPr>
            <w:tcW w:w="3544" w:type="dxa"/>
          </w:tcPr>
          <w:p w:rsidR="009808EA" w:rsidRPr="00074AF7" w:rsidRDefault="009808EA" w:rsidP="00773105">
            <w:pPr>
              <w:jc w:val="lowKashida"/>
              <w:rPr>
                <w:rStyle w:val="Char5"/>
                <w:sz w:val="2"/>
                <w:szCs w:val="2"/>
                <w:rtl/>
              </w:rPr>
            </w:pPr>
            <w:r w:rsidRPr="00074AF7">
              <w:rPr>
                <w:rStyle w:val="Char5"/>
                <w:rFonts w:hint="cs"/>
                <w:sz w:val="26"/>
                <w:szCs w:val="26"/>
                <w:rtl/>
              </w:rPr>
              <w:t>شاخ علم، از ابر احسان تو، می‌یابد نما</w:t>
            </w:r>
            <w:r w:rsidRPr="00074AF7">
              <w:rPr>
                <w:rStyle w:val="Char5"/>
                <w:sz w:val="26"/>
                <w:szCs w:val="26"/>
                <w:rtl/>
              </w:rPr>
              <w:br/>
            </w:r>
          </w:p>
        </w:tc>
      </w:tr>
      <w:tr w:rsidR="009808EA" w:rsidRPr="004D6D77" w:rsidTr="009808EA">
        <w:tc>
          <w:tcPr>
            <w:tcW w:w="3685" w:type="dxa"/>
          </w:tcPr>
          <w:p w:rsidR="009808EA" w:rsidRPr="00074AF7" w:rsidRDefault="009808EA" w:rsidP="00773105">
            <w:pPr>
              <w:jc w:val="lowKashida"/>
              <w:rPr>
                <w:rFonts w:ascii="B Badr" w:hAnsi="B Badr" w:cs="B Lotus"/>
                <w:sz w:val="2"/>
                <w:szCs w:val="2"/>
                <w:rtl/>
                <w:lang w:bidi="fa-IR"/>
              </w:rPr>
            </w:pPr>
            <w:r w:rsidRPr="00074AF7">
              <w:rPr>
                <w:rStyle w:val="Char5"/>
                <w:rFonts w:hint="cs"/>
                <w:sz w:val="24"/>
                <w:szCs w:val="24"/>
                <w:rtl/>
              </w:rPr>
              <w:t>هر که شاگرد تو شد، هرگز نگردد مبتدع</w:t>
            </w:r>
            <w:r w:rsidRPr="00074AF7">
              <w:rPr>
                <w:rStyle w:val="Char5"/>
                <w:sz w:val="24"/>
                <w:szCs w:val="24"/>
                <w:rtl/>
              </w:rPr>
              <w:br/>
            </w:r>
          </w:p>
        </w:tc>
        <w:tc>
          <w:tcPr>
            <w:tcW w:w="284" w:type="dxa"/>
          </w:tcPr>
          <w:p w:rsidR="009808EA" w:rsidRPr="009808EA" w:rsidRDefault="009808EA" w:rsidP="00773105">
            <w:pPr>
              <w:jc w:val="lowKashida"/>
              <w:rPr>
                <w:rFonts w:cs="B Lotus"/>
                <w:sz w:val="24"/>
                <w:szCs w:val="24"/>
                <w:rtl/>
                <w:lang w:bidi="fa-IR"/>
              </w:rPr>
            </w:pPr>
          </w:p>
        </w:tc>
        <w:tc>
          <w:tcPr>
            <w:tcW w:w="3544" w:type="dxa"/>
          </w:tcPr>
          <w:p w:rsidR="009808EA" w:rsidRPr="00074AF7" w:rsidRDefault="009808EA" w:rsidP="00773105">
            <w:pPr>
              <w:jc w:val="lowKashida"/>
              <w:rPr>
                <w:rStyle w:val="Char5"/>
                <w:sz w:val="2"/>
                <w:szCs w:val="2"/>
                <w:rtl/>
              </w:rPr>
            </w:pPr>
            <w:r w:rsidRPr="00074AF7">
              <w:rPr>
                <w:rStyle w:val="Char5"/>
                <w:rFonts w:hint="cs"/>
                <w:sz w:val="26"/>
                <w:szCs w:val="26"/>
                <w:rtl/>
              </w:rPr>
              <w:t>هر که مداح تو شد، هرگز نماند بی‌نوا</w:t>
            </w:r>
            <w:r w:rsidRPr="00B67020">
              <w:rPr>
                <w:rStyle w:val="Char5"/>
                <w:rtl/>
              </w:rPr>
              <w:br/>
            </w:r>
          </w:p>
        </w:tc>
      </w:tr>
      <w:tr w:rsidR="009808EA" w:rsidRPr="004D6D77" w:rsidTr="009808EA">
        <w:tc>
          <w:tcPr>
            <w:tcW w:w="3685" w:type="dxa"/>
          </w:tcPr>
          <w:p w:rsidR="009808EA" w:rsidRPr="009808EA" w:rsidRDefault="00074AF7" w:rsidP="00773105">
            <w:pPr>
              <w:jc w:val="lowKashida"/>
              <w:rPr>
                <w:rFonts w:ascii="B Badr" w:hAnsi="B Badr" w:cs="B Lotus"/>
                <w:sz w:val="2"/>
                <w:szCs w:val="2"/>
                <w:rtl/>
                <w:lang w:bidi="fa-IR"/>
              </w:rPr>
            </w:pPr>
            <w:r>
              <w:rPr>
                <w:rStyle w:val="Char5"/>
                <w:rFonts w:hint="cs"/>
                <w:sz w:val="24"/>
                <w:szCs w:val="24"/>
                <w:rtl/>
              </w:rPr>
              <w:t>ملک</w:t>
            </w:r>
            <w:r>
              <w:rPr>
                <w:rStyle w:val="Char5"/>
                <w:rFonts w:hint="eastAsia"/>
                <w:sz w:val="24"/>
                <w:szCs w:val="24"/>
                <w:rtl/>
              </w:rPr>
              <w:t>‌</w:t>
            </w:r>
            <w:r>
              <w:rPr>
                <w:rStyle w:val="Char5"/>
                <w:rFonts w:hint="cs"/>
                <w:sz w:val="24"/>
                <w:szCs w:val="24"/>
                <w:rtl/>
              </w:rPr>
              <w:t>شرع</w:t>
            </w:r>
            <w:r>
              <w:rPr>
                <w:rStyle w:val="Char5"/>
                <w:rFonts w:hint="eastAsia"/>
                <w:sz w:val="24"/>
                <w:szCs w:val="24"/>
                <w:rtl/>
              </w:rPr>
              <w:t>‌</w:t>
            </w:r>
            <w:r>
              <w:rPr>
                <w:rStyle w:val="Char5"/>
                <w:rFonts w:hint="cs"/>
                <w:sz w:val="24"/>
                <w:szCs w:val="24"/>
                <w:rtl/>
              </w:rPr>
              <w:t>مصطفی،</w:t>
            </w:r>
            <w:r w:rsidR="009808EA" w:rsidRPr="00074AF7">
              <w:rPr>
                <w:rStyle w:val="Char5"/>
                <w:rFonts w:hint="cs"/>
                <w:sz w:val="24"/>
                <w:szCs w:val="24"/>
                <w:rtl/>
              </w:rPr>
              <w:t>آراستی از عدل و علم</w:t>
            </w:r>
            <w:r w:rsidR="009808EA" w:rsidRPr="00B67020">
              <w:rPr>
                <w:rStyle w:val="Char5"/>
                <w:rtl/>
              </w:rPr>
              <w:br/>
            </w:r>
          </w:p>
        </w:tc>
        <w:tc>
          <w:tcPr>
            <w:tcW w:w="284" w:type="dxa"/>
          </w:tcPr>
          <w:p w:rsidR="009808EA" w:rsidRPr="009808EA" w:rsidRDefault="009808EA" w:rsidP="00773105">
            <w:pPr>
              <w:jc w:val="lowKashida"/>
              <w:rPr>
                <w:rFonts w:cs="B Lotus"/>
                <w:sz w:val="24"/>
                <w:szCs w:val="24"/>
                <w:rtl/>
                <w:lang w:bidi="fa-IR"/>
              </w:rPr>
            </w:pPr>
          </w:p>
        </w:tc>
        <w:tc>
          <w:tcPr>
            <w:tcW w:w="3544" w:type="dxa"/>
          </w:tcPr>
          <w:p w:rsidR="009808EA" w:rsidRPr="00AB3150" w:rsidRDefault="00074AF7" w:rsidP="00074AF7">
            <w:pPr>
              <w:jc w:val="lowKashida"/>
              <w:rPr>
                <w:rStyle w:val="Char5"/>
                <w:sz w:val="2"/>
                <w:szCs w:val="2"/>
                <w:rtl/>
              </w:rPr>
            </w:pPr>
            <w:r w:rsidRPr="00AB3150">
              <w:rPr>
                <w:rStyle w:val="Char5"/>
                <w:rFonts w:hint="cs"/>
                <w:sz w:val="22"/>
                <w:szCs w:val="22"/>
                <w:rtl/>
              </w:rPr>
              <w:t>همچنان</w:t>
            </w:r>
            <w:r w:rsidRPr="00AB3150">
              <w:rPr>
                <w:rStyle w:val="Char5"/>
                <w:rFonts w:hint="eastAsia"/>
                <w:sz w:val="22"/>
                <w:szCs w:val="22"/>
                <w:rtl/>
              </w:rPr>
              <w:t>‌</w:t>
            </w:r>
            <w:r w:rsidRPr="00AB3150">
              <w:rPr>
                <w:rStyle w:val="Char5"/>
                <w:rFonts w:hint="cs"/>
                <w:sz w:val="22"/>
                <w:szCs w:val="22"/>
                <w:rtl/>
              </w:rPr>
              <w:t>چون</w:t>
            </w:r>
            <w:r w:rsidRPr="00AB3150">
              <w:rPr>
                <w:rStyle w:val="Char5"/>
                <w:rFonts w:hint="eastAsia"/>
                <w:sz w:val="22"/>
                <w:szCs w:val="22"/>
                <w:rtl/>
              </w:rPr>
              <w:t>‌</w:t>
            </w:r>
            <w:r w:rsidRPr="00AB3150">
              <w:rPr>
                <w:rStyle w:val="Char5"/>
                <w:rFonts w:hint="cs"/>
                <w:sz w:val="22"/>
                <w:szCs w:val="22"/>
                <w:rtl/>
              </w:rPr>
              <w:t>بوستان</w:t>
            </w:r>
            <w:r w:rsidRPr="00AB3150">
              <w:rPr>
                <w:rStyle w:val="Char5"/>
                <w:rFonts w:hint="eastAsia"/>
                <w:sz w:val="22"/>
                <w:szCs w:val="22"/>
                <w:rtl/>
              </w:rPr>
              <w:t>‌</w:t>
            </w:r>
            <w:r w:rsidRPr="00AB3150">
              <w:rPr>
                <w:rStyle w:val="Char5"/>
                <w:rFonts w:hint="cs"/>
                <w:sz w:val="22"/>
                <w:szCs w:val="22"/>
                <w:rtl/>
              </w:rPr>
              <w:t>ها را،</w:t>
            </w:r>
            <w:r w:rsidR="009808EA" w:rsidRPr="00AB3150">
              <w:rPr>
                <w:rStyle w:val="Char5"/>
                <w:rFonts w:hint="cs"/>
                <w:sz w:val="22"/>
                <w:szCs w:val="22"/>
                <w:rtl/>
              </w:rPr>
              <w:t>به فروردین صبا</w:t>
            </w:r>
            <w:r w:rsidR="009808EA" w:rsidRPr="00AB3150">
              <w:rPr>
                <w:rStyle w:val="Char5"/>
                <w:sz w:val="22"/>
                <w:szCs w:val="22"/>
                <w:vertAlign w:val="superscript"/>
                <w:rtl/>
              </w:rPr>
              <w:footnoteReference w:id="374"/>
            </w:r>
            <w:r w:rsidR="009808EA" w:rsidRPr="00AB3150">
              <w:rPr>
                <w:rStyle w:val="Char5"/>
                <w:sz w:val="22"/>
                <w:szCs w:val="22"/>
                <w:rtl/>
              </w:rPr>
              <w:br/>
            </w:r>
          </w:p>
        </w:tc>
      </w:tr>
    </w:tbl>
    <w:p w:rsidR="00EA06DC" w:rsidRDefault="00EA06DC" w:rsidP="002330F9">
      <w:pPr>
        <w:pStyle w:val="a1"/>
        <w:rPr>
          <w:rtl/>
        </w:rPr>
      </w:pPr>
      <w:bookmarkStart w:id="306" w:name="_Toc178871462"/>
      <w:bookmarkStart w:id="307" w:name="_Toc436077800"/>
      <w:r>
        <w:rPr>
          <w:rFonts w:hint="cs"/>
          <w:rtl/>
        </w:rPr>
        <w:t>سَرِ اصحاب نعمان (ابوحنیفه)، سیف الحقّ</w:t>
      </w:r>
      <w:bookmarkEnd w:id="306"/>
      <w:bookmarkEnd w:id="307"/>
    </w:p>
    <w:p w:rsidR="00EA06DC" w:rsidRPr="00FA4E15" w:rsidRDefault="00EA06DC" w:rsidP="00FA4E15">
      <w:pPr>
        <w:ind w:firstLine="284"/>
        <w:jc w:val="both"/>
        <w:rPr>
          <w:rStyle w:val="Char5"/>
          <w:rtl/>
        </w:rPr>
      </w:pPr>
      <w:r w:rsidRPr="00FA4E15">
        <w:rPr>
          <w:rStyle w:val="Char5"/>
          <w:rFonts w:hint="cs"/>
          <w:rtl/>
        </w:rPr>
        <w:t>سنایی، در قصیده‌یی بلند در مجلس وعظ سیف‌ الحقّ که تفسیر سور</w:t>
      </w:r>
      <w:r w:rsidR="009808EA" w:rsidRPr="00FA4E15">
        <w:rPr>
          <w:rStyle w:val="Char5"/>
          <w:rFonts w:hint="cs"/>
          <w:rtl/>
        </w:rPr>
        <w:t>ه</w:t>
      </w:r>
      <w:r w:rsidRPr="00FA4E15">
        <w:rPr>
          <w:rStyle w:val="Char5"/>
          <w:rFonts w:hint="cs"/>
          <w:rtl/>
        </w:rPr>
        <w:t xml:space="preserve"> «</w:t>
      </w:r>
      <w:r w:rsidRPr="009808EA">
        <w:rPr>
          <w:rFonts w:ascii="mylotus" w:hAnsi="mylotus" w:cs="mylotus"/>
          <w:rtl/>
          <w:lang w:bidi="fa-IR"/>
        </w:rPr>
        <w:t>الضحی</w:t>
      </w:r>
      <w:r w:rsidR="009808EA" w:rsidRPr="00FA4E15">
        <w:rPr>
          <w:rStyle w:val="Char5"/>
          <w:rFonts w:hint="cs"/>
          <w:rtl/>
        </w:rPr>
        <w:t>» است سخن را چنین می‌آراید:</w:t>
      </w:r>
    </w:p>
    <w:tbl>
      <w:tblPr>
        <w:bidiVisual/>
        <w:tblW w:w="0" w:type="auto"/>
        <w:jc w:val="center"/>
        <w:tblLook w:val="01E0" w:firstRow="1" w:lastRow="1" w:firstColumn="1" w:lastColumn="1" w:noHBand="0" w:noVBand="0"/>
      </w:tblPr>
      <w:tblGrid>
        <w:gridCol w:w="3613"/>
        <w:gridCol w:w="235"/>
        <w:gridCol w:w="3456"/>
      </w:tblGrid>
      <w:tr w:rsidR="00EA06DC" w:rsidRPr="000E6B9E" w:rsidTr="009808EA">
        <w:trPr>
          <w:jc w:val="center"/>
        </w:trPr>
        <w:tc>
          <w:tcPr>
            <w:tcW w:w="3709" w:type="dxa"/>
          </w:tcPr>
          <w:p w:rsidR="00EA06DC" w:rsidRPr="00773105" w:rsidRDefault="00EA06DC" w:rsidP="00773105">
            <w:pPr>
              <w:spacing w:line="192" w:lineRule="auto"/>
              <w:jc w:val="lowKashida"/>
              <w:rPr>
                <w:rFonts w:ascii="B Badr" w:hAnsi="B Badr" w:cs="B Lotus"/>
                <w:spacing w:val="-4"/>
                <w:sz w:val="2"/>
                <w:szCs w:val="2"/>
                <w:rtl/>
                <w:lang w:bidi="fa-IR"/>
              </w:rPr>
            </w:pPr>
            <w:r w:rsidRPr="00773105">
              <w:rPr>
                <w:rStyle w:val="Char5"/>
                <w:rFonts w:hint="cs"/>
                <w:spacing w:val="-4"/>
                <w:sz w:val="26"/>
                <w:szCs w:val="26"/>
                <w:rtl/>
              </w:rPr>
              <w:t>ای زبان خود، ثنایی گوی ما را در عرب</w:t>
            </w:r>
            <w:r w:rsidRPr="00773105">
              <w:rPr>
                <w:rStyle w:val="Char5"/>
                <w:spacing w:val="-4"/>
                <w:rtl/>
              </w:rPr>
              <w:br/>
            </w:r>
          </w:p>
        </w:tc>
        <w:tc>
          <w:tcPr>
            <w:tcW w:w="236" w:type="dxa"/>
          </w:tcPr>
          <w:p w:rsidR="00EA06DC" w:rsidRPr="009808EA" w:rsidRDefault="00EA06DC" w:rsidP="00773105">
            <w:pPr>
              <w:spacing w:line="192" w:lineRule="auto"/>
              <w:ind w:firstLine="284"/>
              <w:jc w:val="lowKashida"/>
              <w:rPr>
                <w:rFonts w:ascii="B Badr" w:hAnsi="B Badr" w:cs="B Lotus"/>
                <w:sz w:val="24"/>
                <w:szCs w:val="24"/>
                <w:rtl/>
                <w:lang w:bidi="fa-IR"/>
              </w:rPr>
            </w:pPr>
          </w:p>
        </w:tc>
        <w:tc>
          <w:tcPr>
            <w:tcW w:w="3558" w:type="dxa"/>
          </w:tcPr>
          <w:p w:rsidR="00EA06DC" w:rsidRPr="00773105" w:rsidRDefault="00EA06DC" w:rsidP="00773105">
            <w:pPr>
              <w:spacing w:line="192" w:lineRule="auto"/>
              <w:jc w:val="lowKashida"/>
              <w:rPr>
                <w:rStyle w:val="Char5"/>
                <w:sz w:val="2"/>
                <w:szCs w:val="2"/>
                <w:rtl/>
              </w:rPr>
            </w:pPr>
            <w:r w:rsidRPr="00B67020">
              <w:rPr>
                <w:rStyle w:val="Char5"/>
                <w:rFonts w:hint="cs"/>
                <w:rtl/>
              </w:rPr>
              <w:t>تا زبان ما، ترا اندر عجم گوید ثنا</w:t>
            </w:r>
            <w:r w:rsidRPr="00B67020">
              <w:rPr>
                <w:rStyle w:val="Char5"/>
                <w:rtl/>
              </w:rPr>
              <w:br/>
            </w:r>
          </w:p>
        </w:tc>
      </w:tr>
      <w:tr w:rsidR="00EA06DC" w:rsidRPr="000E6B9E" w:rsidTr="009808EA">
        <w:trPr>
          <w:jc w:val="center"/>
        </w:trPr>
        <w:tc>
          <w:tcPr>
            <w:tcW w:w="3709" w:type="dxa"/>
          </w:tcPr>
          <w:p w:rsidR="00EA06DC" w:rsidRPr="00AB3150" w:rsidRDefault="00AB3150" w:rsidP="00773105">
            <w:pPr>
              <w:spacing w:line="192" w:lineRule="auto"/>
              <w:jc w:val="lowKashida"/>
              <w:rPr>
                <w:rFonts w:ascii="B Badr" w:hAnsi="B Badr" w:cs="B Lotus"/>
                <w:spacing w:val="-4"/>
                <w:sz w:val="2"/>
                <w:szCs w:val="2"/>
                <w:rtl/>
                <w:lang w:bidi="fa-IR"/>
              </w:rPr>
            </w:pPr>
            <w:r w:rsidRPr="00AB3150">
              <w:rPr>
                <w:rStyle w:val="Char5"/>
                <w:rFonts w:hint="cs"/>
                <w:spacing w:val="-4"/>
                <w:sz w:val="24"/>
                <w:szCs w:val="24"/>
                <w:rtl/>
              </w:rPr>
              <w:t>آفتاب</w:t>
            </w:r>
            <w:r w:rsidRPr="00AB3150">
              <w:rPr>
                <w:rStyle w:val="Char5"/>
                <w:rFonts w:hint="eastAsia"/>
                <w:spacing w:val="-4"/>
                <w:sz w:val="24"/>
                <w:szCs w:val="24"/>
                <w:rtl/>
              </w:rPr>
              <w:t>‌</w:t>
            </w:r>
            <w:r w:rsidRPr="00AB3150">
              <w:rPr>
                <w:rStyle w:val="Char5"/>
                <w:rFonts w:hint="cs"/>
                <w:spacing w:val="-4"/>
                <w:sz w:val="24"/>
                <w:szCs w:val="24"/>
                <w:rtl/>
              </w:rPr>
              <w:t>عقل</w:t>
            </w:r>
            <w:r w:rsidRPr="00AB3150">
              <w:rPr>
                <w:rStyle w:val="Char5"/>
                <w:rFonts w:hint="eastAsia"/>
                <w:spacing w:val="-4"/>
                <w:sz w:val="24"/>
                <w:szCs w:val="24"/>
                <w:rtl/>
              </w:rPr>
              <w:t>‌</w:t>
            </w:r>
            <w:r w:rsidRPr="00AB3150">
              <w:rPr>
                <w:rStyle w:val="Char5"/>
                <w:rFonts w:hint="cs"/>
                <w:spacing w:val="-4"/>
                <w:sz w:val="24"/>
                <w:szCs w:val="24"/>
                <w:rtl/>
              </w:rPr>
              <w:t>و</w:t>
            </w:r>
            <w:r w:rsidRPr="00AB3150">
              <w:rPr>
                <w:rStyle w:val="Char5"/>
                <w:rFonts w:hint="eastAsia"/>
                <w:spacing w:val="-4"/>
                <w:sz w:val="24"/>
                <w:szCs w:val="24"/>
                <w:rtl/>
              </w:rPr>
              <w:t>‌</w:t>
            </w:r>
            <w:r w:rsidRPr="00AB3150">
              <w:rPr>
                <w:rStyle w:val="Char5"/>
                <w:rFonts w:hint="cs"/>
                <w:spacing w:val="-4"/>
                <w:sz w:val="24"/>
                <w:szCs w:val="24"/>
                <w:rtl/>
              </w:rPr>
              <w:t>جان، اقضی</w:t>
            </w:r>
            <w:r w:rsidRPr="00AB3150">
              <w:rPr>
                <w:rStyle w:val="Char5"/>
                <w:rFonts w:hint="eastAsia"/>
                <w:spacing w:val="-4"/>
                <w:sz w:val="24"/>
                <w:szCs w:val="24"/>
                <w:rtl/>
              </w:rPr>
              <w:t>‌</w:t>
            </w:r>
            <w:r w:rsidRPr="00AB3150">
              <w:rPr>
                <w:rStyle w:val="Char5"/>
                <w:rFonts w:hint="cs"/>
                <w:spacing w:val="-4"/>
                <w:sz w:val="24"/>
                <w:szCs w:val="24"/>
                <w:rtl/>
              </w:rPr>
              <w:t>القضاه دین،که</w:t>
            </w:r>
            <w:r w:rsidRPr="00AB3150">
              <w:rPr>
                <w:rStyle w:val="Char5"/>
                <w:rFonts w:hint="eastAsia"/>
                <w:spacing w:val="-4"/>
                <w:sz w:val="24"/>
                <w:szCs w:val="24"/>
                <w:rtl/>
              </w:rPr>
              <w:t>‌</w:t>
            </w:r>
            <w:r w:rsidR="00EA06DC" w:rsidRPr="00AB3150">
              <w:rPr>
                <w:rStyle w:val="Char5"/>
                <w:rFonts w:hint="cs"/>
                <w:spacing w:val="-4"/>
                <w:sz w:val="24"/>
                <w:szCs w:val="24"/>
                <w:rtl/>
              </w:rPr>
              <w:t>هست</w:t>
            </w:r>
            <w:r w:rsidR="00EA06DC" w:rsidRPr="00AB3150">
              <w:rPr>
                <w:rStyle w:val="Char5"/>
                <w:spacing w:val="-4"/>
                <w:sz w:val="24"/>
                <w:szCs w:val="24"/>
                <w:rtl/>
              </w:rPr>
              <w:br/>
            </w:r>
          </w:p>
        </w:tc>
        <w:tc>
          <w:tcPr>
            <w:tcW w:w="236" w:type="dxa"/>
          </w:tcPr>
          <w:p w:rsidR="00EA06DC" w:rsidRPr="009808EA" w:rsidRDefault="00EA06DC" w:rsidP="00773105">
            <w:pPr>
              <w:spacing w:line="192" w:lineRule="auto"/>
              <w:ind w:firstLine="284"/>
              <w:jc w:val="lowKashida"/>
              <w:rPr>
                <w:rFonts w:ascii="B Badr" w:hAnsi="B Badr" w:cs="B Lotus"/>
                <w:sz w:val="24"/>
                <w:szCs w:val="24"/>
                <w:rtl/>
                <w:lang w:bidi="fa-IR"/>
              </w:rPr>
            </w:pPr>
          </w:p>
        </w:tc>
        <w:tc>
          <w:tcPr>
            <w:tcW w:w="3558" w:type="dxa"/>
          </w:tcPr>
          <w:p w:rsidR="00EA06DC" w:rsidRPr="00AB3150" w:rsidRDefault="00AB3150" w:rsidP="00773105">
            <w:pPr>
              <w:spacing w:line="192" w:lineRule="auto"/>
              <w:jc w:val="lowKashida"/>
              <w:rPr>
                <w:rStyle w:val="Char5"/>
                <w:spacing w:val="-4"/>
                <w:sz w:val="2"/>
                <w:szCs w:val="2"/>
                <w:rtl/>
              </w:rPr>
            </w:pPr>
            <w:r>
              <w:rPr>
                <w:rStyle w:val="Char5"/>
                <w:rFonts w:hint="cs"/>
                <w:spacing w:val="-4"/>
                <w:sz w:val="26"/>
                <w:szCs w:val="26"/>
                <w:rtl/>
              </w:rPr>
              <w:t>چون</w:t>
            </w:r>
            <w:r>
              <w:rPr>
                <w:rStyle w:val="Char5"/>
                <w:rFonts w:hint="eastAsia"/>
                <w:spacing w:val="-4"/>
                <w:sz w:val="26"/>
                <w:szCs w:val="26"/>
                <w:rtl/>
              </w:rPr>
              <w:t>‌</w:t>
            </w:r>
            <w:r w:rsidR="00EA06DC" w:rsidRPr="00AB3150">
              <w:rPr>
                <w:rStyle w:val="Char5"/>
                <w:rFonts w:hint="cs"/>
                <w:spacing w:val="-4"/>
                <w:sz w:val="26"/>
                <w:szCs w:val="26"/>
                <w:rtl/>
              </w:rPr>
              <w:t>قضای آسمان اندر زمین، فرمانروا</w:t>
            </w:r>
            <w:r w:rsidR="00EA06DC" w:rsidRPr="00AB3150">
              <w:rPr>
                <w:rStyle w:val="Char5"/>
                <w:spacing w:val="-4"/>
                <w:sz w:val="26"/>
                <w:szCs w:val="26"/>
                <w:rtl/>
              </w:rPr>
              <w:br/>
            </w:r>
          </w:p>
        </w:tc>
      </w:tr>
      <w:tr w:rsidR="00EA06DC" w:rsidRPr="000E6B9E" w:rsidTr="009808EA">
        <w:trPr>
          <w:jc w:val="center"/>
        </w:trPr>
        <w:tc>
          <w:tcPr>
            <w:tcW w:w="3709" w:type="dxa"/>
          </w:tcPr>
          <w:p w:rsidR="00EA06DC" w:rsidRPr="00773105" w:rsidRDefault="00773105" w:rsidP="00773105">
            <w:pPr>
              <w:spacing w:line="192" w:lineRule="auto"/>
              <w:jc w:val="lowKashida"/>
              <w:rPr>
                <w:rFonts w:ascii="B Badr" w:hAnsi="B Badr" w:cs="B Lotus"/>
                <w:spacing w:val="-4"/>
                <w:sz w:val="2"/>
                <w:szCs w:val="2"/>
                <w:rtl/>
                <w:lang w:bidi="fa-IR"/>
              </w:rPr>
            </w:pPr>
            <w:r>
              <w:rPr>
                <w:rStyle w:val="Char5"/>
                <w:rFonts w:hint="cs"/>
                <w:spacing w:val="-4"/>
                <w:sz w:val="26"/>
                <w:szCs w:val="26"/>
                <w:rtl/>
              </w:rPr>
              <w:t>آن سَرِ اصحاب نعمان،کز پی</w:t>
            </w:r>
            <w:r w:rsidR="00EA06DC" w:rsidRPr="00773105">
              <w:rPr>
                <w:rStyle w:val="Char5"/>
                <w:rFonts w:hint="cs"/>
                <w:spacing w:val="-4"/>
                <w:sz w:val="26"/>
                <w:szCs w:val="26"/>
                <w:rtl/>
              </w:rPr>
              <w:t>کسب شرف</w:t>
            </w:r>
            <w:r w:rsidR="00EA06DC" w:rsidRPr="00773105">
              <w:rPr>
                <w:rStyle w:val="Char5"/>
                <w:spacing w:val="-4"/>
                <w:rtl/>
              </w:rPr>
              <w:br/>
            </w:r>
          </w:p>
        </w:tc>
        <w:tc>
          <w:tcPr>
            <w:tcW w:w="236" w:type="dxa"/>
          </w:tcPr>
          <w:p w:rsidR="00EA06DC" w:rsidRPr="009808EA" w:rsidRDefault="00EA06DC" w:rsidP="00773105">
            <w:pPr>
              <w:spacing w:line="192" w:lineRule="auto"/>
              <w:ind w:firstLine="284"/>
              <w:jc w:val="lowKashida"/>
              <w:rPr>
                <w:rFonts w:ascii="B Badr" w:hAnsi="B Badr" w:cs="B Lotus"/>
                <w:sz w:val="24"/>
                <w:szCs w:val="24"/>
                <w:rtl/>
                <w:lang w:bidi="fa-IR"/>
              </w:rPr>
            </w:pPr>
          </w:p>
        </w:tc>
        <w:tc>
          <w:tcPr>
            <w:tcW w:w="3558" w:type="dxa"/>
          </w:tcPr>
          <w:p w:rsidR="00EA06DC" w:rsidRPr="00773105" w:rsidRDefault="00EA06DC" w:rsidP="00773105">
            <w:pPr>
              <w:jc w:val="lowKashida"/>
              <w:rPr>
                <w:rStyle w:val="Char5"/>
                <w:spacing w:val="-4"/>
                <w:sz w:val="2"/>
                <w:szCs w:val="2"/>
                <w:rtl/>
              </w:rPr>
            </w:pPr>
            <w:r w:rsidRPr="00773105">
              <w:rPr>
                <w:rStyle w:val="Char5"/>
                <w:rFonts w:hint="cs"/>
                <w:spacing w:val="-4"/>
                <w:sz w:val="26"/>
                <w:szCs w:val="26"/>
                <w:rtl/>
              </w:rPr>
              <w:t>هر زمانی قبله</w:t>
            </w:r>
            <w:r w:rsidRPr="00773105">
              <w:rPr>
                <w:rStyle w:val="Char5"/>
                <w:spacing w:val="-4"/>
                <w:sz w:val="26"/>
                <w:szCs w:val="26"/>
                <w:vertAlign w:val="superscript"/>
                <w:rtl/>
              </w:rPr>
              <w:footnoteReference w:id="375"/>
            </w:r>
            <w:r w:rsidRPr="00773105">
              <w:rPr>
                <w:rStyle w:val="Char5"/>
                <w:rFonts w:hint="cs"/>
                <w:spacing w:val="-4"/>
                <w:sz w:val="26"/>
                <w:szCs w:val="26"/>
                <w:rtl/>
              </w:rPr>
              <w:t xml:space="preserve"> بر پایش دهد قِبله دُعا</w:t>
            </w:r>
            <w:r w:rsidRPr="00773105">
              <w:rPr>
                <w:rStyle w:val="Char5"/>
                <w:rFonts w:hint="cs"/>
                <w:spacing w:val="-4"/>
                <w:rtl/>
              </w:rPr>
              <w:br/>
            </w:r>
          </w:p>
        </w:tc>
      </w:tr>
      <w:tr w:rsidR="00EA06DC" w:rsidRPr="000E6B9E" w:rsidTr="009808EA">
        <w:trPr>
          <w:jc w:val="center"/>
        </w:trPr>
        <w:tc>
          <w:tcPr>
            <w:tcW w:w="3709" w:type="dxa"/>
          </w:tcPr>
          <w:p w:rsidR="00EA06DC" w:rsidRPr="00773105" w:rsidRDefault="00EA06DC" w:rsidP="00773105">
            <w:pPr>
              <w:spacing w:line="192" w:lineRule="auto"/>
              <w:jc w:val="lowKashida"/>
              <w:rPr>
                <w:rFonts w:ascii="B Badr" w:hAnsi="B Badr" w:cs="B Lotus"/>
                <w:spacing w:val="-4"/>
                <w:sz w:val="2"/>
                <w:szCs w:val="2"/>
                <w:rtl/>
                <w:lang w:bidi="fa-IR"/>
              </w:rPr>
            </w:pPr>
            <w:r w:rsidRPr="00773105">
              <w:rPr>
                <w:rStyle w:val="Char5"/>
                <w:rFonts w:hint="cs"/>
                <w:spacing w:val="-4"/>
                <w:sz w:val="26"/>
                <w:szCs w:val="26"/>
                <w:rtl/>
              </w:rPr>
              <w:t>با بقای عدل او نشگفت، اگر در زیر چرخ</w:t>
            </w:r>
            <w:r w:rsidRPr="00773105">
              <w:rPr>
                <w:rStyle w:val="Char5"/>
                <w:spacing w:val="-4"/>
                <w:sz w:val="26"/>
                <w:szCs w:val="26"/>
                <w:rtl/>
              </w:rPr>
              <w:br/>
            </w:r>
          </w:p>
        </w:tc>
        <w:tc>
          <w:tcPr>
            <w:tcW w:w="236" w:type="dxa"/>
          </w:tcPr>
          <w:p w:rsidR="00EA06DC" w:rsidRPr="009808EA" w:rsidRDefault="00EA06DC" w:rsidP="00773105">
            <w:pPr>
              <w:spacing w:line="192" w:lineRule="auto"/>
              <w:ind w:firstLine="284"/>
              <w:jc w:val="lowKashida"/>
              <w:rPr>
                <w:rFonts w:ascii="B Badr" w:hAnsi="B Badr" w:cs="B Lotus"/>
                <w:sz w:val="24"/>
                <w:szCs w:val="24"/>
                <w:rtl/>
                <w:lang w:bidi="fa-IR"/>
              </w:rPr>
            </w:pPr>
          </w:p>
        </w:tc>
        <w:tc>
          <w:tcPr>
            <w:tcW w:w="3558" w:type="dxa"/>
          </w:tcPr>
          <w:p w:rsidR="00EA06DC" w:rsidRPr="00FE1207" w:rsidRDefault="00EA06DC" w:rsidP="00FE1207">
            <w:pPr>
              <w:jc w:val="lowKashida"/>
              <w:rPr>
                <w:rStyle w:val="Char5"/>
                <w:spacing w:val="-4"/>
                <w:sz w:val="2"/>
                <w:szCs w:val="2"/>
                <w:rtl/>
              </w:rPr>
            </w:pPr>
            <w:r w:rsidRPr="006D4118">
              <w:rPr>
                <w:rStyle w:val="Char5"/>
                <w:rFonts w:hint="cs"/>
                <w:spacing w:val="-4"/>
                <w:sz w:val="20"/>
                <w:szCs w:val="20"/>
                <w:rtl/>
              </w:rPr>
              <w:t>شخص حیوان، همچون نوع و جنس، نپذیرد فنا</w:t>
            </w:r>
            <w:r w:rsidRPr="00AB3150">
              <w:rPr>
                <w:rStyle w:val="Char5"/>
                <w:spacing w:val="-4"/>
                <w:sz w:val="22"/>
                <w:szCs w:val="22"/>
                <w:vertAlign w:val="superscript"/>
                <w:rtl/>
              </w:rPr>
              <w:footnoteReference w:id="376"/>
            </w:r>
            <w:r w:rsidRPr="00AB3150">
              <w:rPr>
                <w:rStyle w:val="Char5"/>
                <w:spacing w:val="-4"/>
                <w:sz w:val="22"/>
                <w:szCs w:val="22"/>
                <w:rtl/>
              </w:rPr>
              <w:br/>
            </w:r>
          </w:p>
        </w:tc>
      </w:tr>
    </w:tbl>
    <w:p w:rsidR="00EA06DC" w:rsidRDefault="00EA06DC" w:rsidP="00737EC9">
      <w:pPr>
        <w:pStyle w:val="a1"/>
        <w:rPr>
          <w:rtl/>
        </w:rPr>
      </w:pPr>
      <w:bookmarkStart w:id="308" w:name="_Toc178871463"/>
      <w:bookmarkStart w:id="309" w:name="_Toc436077801"/>
      <w:r>
        <w:rPr>
          <w:rFonts w:hint="cs"/>
          <w:rtl/>
        </w:rPr>
        <w:t>بوحنیفه رفت و قال ماند</w:t>
      </w:r>
      <w:bookmarkEnd w:id="308"/>
      <w:bookmarkEnd w:id="309"/>
    </w:p>
    <w:p w:rsidR="00EA06DC" w:rsidRPr="00FA4E15" w:rsidRDefault="00EA06DC" w:rsidP="00FA4E15">
      <w:pPr>
        <w:ind w:firstLine="284"/>
        <w:jc w:val="both"/>
        <w:rPr>
          <w:rStyle w:val="Char5"/>
          <w:rtl/>
        </w:rPr>
      </w:pPr>
      <w:r w:rsidRPr="00FA4E15">
        <w:rPr>
          <w:rStyle w:val="Char5"/>
          <w:rFonts w:hint="cs"/>
          <w:rtl/>
        </w:rPr>
        <w:t>در قصید</w:t>
      </w:r>
      <w:r w:rsidR="009808EA" w:rsidRPr="00FA4E15">
        <w:rPr>
          <w:rStyle w:val="Char5"/>
          <w:rFonts w:hint="cs"/>
          <w:rtl/>
        </w:rPr>
        <w:t>ه</w:t>
      </w:r>
      <w:r w:rsidRPr="00FA4E15">
        <w:rPr>
          <w:rStyle w:val="Char5"/>
          <w:rFonts w:hint="cs"/>
          <w:rtl/>
        </w:rPr>
        <w:t xml:space="preserve"> شیوایی که از جهان شکایت می‌کند و ناله و فریاد سر می‌</w:t>
      </w:r>
      <w:r w:rsidR="009808EA" w:rsidRPr="00FA4E15">
        <w:rPr>
          <w:rStyle w:val="Char5"/>
          <w:rFonts w:hint="cs"/>
          <w:rtl/>
        </w:rPr>
        <w:t>دهد، ابوحنیفه را چنین می‌ستاید.</w:t>
      </w:r>
    </w:p>
    <w:p w:rsidR="00EA06DC" w:rsidRDefault="00EA06DC" w:rsidP="002330F9">
      <w:pPr>
        <w:pStyle w:val="a1"/>
        <w:rPr>
          <w:rtl/>
        </w:rPr>
      </w:pPr>
      <w:bookmarkStart w:id="310" w:name="_Toc178871464"/>
      <w:bookmarkStart w:id="311" w:name="_Toc436077802"/>
      <w:r>
        <w:rPr>
          <w:rFonts w:hint="cs"/>
          <w:rtl/>
        </w:rPr>
        <w:t>مطلع قصیده</w:t>
      </w:r>
      <w:bookmarkEnd w:id="310"/>
      <w:bookmarkEnd w:id="311"/>
      <w:r>
        <w:rPr>
          <w:rFonts w:hint="cs"/>
          <w:rtl/>
        </w:rPr>
        <w:t xml:space="preserve"> </w:t>
      </w:r>
    </w:p>
    <w:tbl>
      <w:tblPr>
        <w:bidiVisual/>
        <w:tblW w:w="0" w:type="auto"/>
        <w:jc w:val="center"/>
        <w:tblLook w:val="01E0" w:firstRow="1" w:lastRow="1" w:firstColumn="1" w:lastColumn="1" w:noHBand="0" w:noVBand="0"/>
      </w:tblPr>
      <w:tblGrid>
        <w:gridCol w:w="3557"/>
        <w:gridCol w:w="233"/>
        <w:gridCol w:w="3514"/>
      </w:tblGrid>
      <w:tr w:rsidR="00EA06DC" w:rsidRPr="000E6B9E" w:rsidTr="002330F9">
        <w:trPr>
          <w:jc w:val="center"/>
        </w:trPr>
        <w:tc>
          <w:tcPr>
            <w:tcW w:w="3709" w:type="dxa"/>
          </w:tcPr>
          <w:p w:rsidR="00EA06DC" w:rsidRPr="00FE1207" w:rsidRDefault="00EA06DC" w:rsidP="00E72547">
            <w:pPr>
              <w:jc w:val="lowKashida"/>
              <w:rPr>
                <w:rFonts w:ascii="B Badr" w:hAnsi="B Badr" w:cs="B Lotus"/>
                <w:spacing w:val="-4"/>
                <w:sz w:val="2"/>
                <w:szCs w:val="2"/>
                <w:rtl/>
                <w:lang w:bidi="fa-IR"/>
              </w:rPr>
            </w:pPr>
            <w:r w:rsidRPr="00FE1207">
              <w:rPr>
                <w:rStyle w:val="Char5"/>
                <w:rFonts w:hint="cs"/>
                <w:spacing w:val="-4"/>
                <w:sz w:val="23"/>
                <w:szCs w:val="23"/>
                <w:rtl/>
              </w:rPr>
              <w:t>کرد</w:t>
            </w:r>
            <w:r w:rsidRPr="00FE1207">
              <w:rPr>
                <w:rStyle w:val="Char5"/>
                <w:spacing w:val="-4"/>
                <w:sz w:val="23"/>
                <w:szCs w:val="23"/>
                <w:vertAlign w:val="superscript"/>
                <w:rtl/>
              </w:rPr>
              <w:footnoteReference w:id="377"/>
            </w:r>
            <w:r w:rsidR="00FE1207" w:rsidRPr="00FE1207">
              <w:rPr>
                <w:rStyle w:val="Char5"/>
                <w:rFonts w:hint="cs"/>
                <w:spacing w:val="-4"/>
                <w:sz w:val="23"/>
                <w:szCs w:val="23"/>
                <w:rtl/>
              </w:rPr>
              <w:t>رفت</w:t>
            </w:r>
            <w:r w:rsidR="00FE1207" w:rsidRPr="00FE1207">
              <w:rPr>
                <w:rStyle w:val="Char5"/>
                <w:rFonts w:hint="eastAsia"/>
                <w:spacing w:val="-4"/>
                <w:sz w:val="23"/>
                <w:szCs w:val="23"/>
                <w:rtl/>
              </w:rPr>
              <w:t>‌</w:t>
            </w:r>
            <w:r w:rsidRPr="00FE1207">
              <w:rPr>
                <w:rStyle w:val="Char5"/>
                <w:rFonts w:hint="cs"/>
                <w:spacing w:val="-4"/>
                <w:sz w:val="23"/>
                <w:szCs w:val="23"/>
                <w:rtl/>
              </w:rPr>
              <w:t xml:space="preserve">از </w:t>
            </w:r>
            <w:r w:rsidR="00FE1207" w:rsidRPr="00FE1207">
              <w:rPr>
                <w:rStyle w:val="Char5"/>
                <w:rFonts w:hint="cs"/>
                <w:spacing w:val="-4"/>
                <w:sz w:val="23"/>
                <w:szCs w:val="23"/>
                <w:rtl/>
              </w:rPr>
              <w:t>مردمان،</w:t>
            </w:r>
            <w:r w:rsidRPr="00FE1207">
              <w:rPr>
                <w:rStyle w:val="Char5"/>
                <w:rFonts w:hint="cs"/>
                <w:spacing w:val="-4"/>
                <w:sz w:val="23"/>
                <w:szCs w:val="23"/>
                <w:rtl/>
              </w:rPr>
              <w:t>اندر جهان، اقوال ماند</w:t>
            </w:r>
            <w:r w:rsidRPr="00FE1207">
              <w:rPr>
                <w:rStyle w:val="Char5"/>
                <w:spacing w:val="-4"/>
                <w:sz w:val="23"/>
                <w:szCs w:val="23"/>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620" w:type="dxa"/>
          </w:tcPr>
          <w:p w:rsidR="00EA06DC" w:rsidRPr="00FE1207" w:rsidRDefault="00FE1207" w:rsidP="00FE1207">
            <w:pPr>
              <w:spacing w:line="192" w:lineRule="auto"/>
              <w:jc w:val="lowKashida"/>
              <w:rPr>
                <w:rStyle w:val="Char5"/>
                <w:sz w:val="2"/>
                <w:szCs w:val="2"/>
                <w:rtl/>
              </w:rPr>
            </w:pPr>
            <w:r>
              <w:rPr>
                <w:rStyle w:val="Char5"/>
                <w:rFonts w:hint="cs"/>
                <w:sz w:val="26"/>
                <w:szCs w:val="26"/>
                <w:rtl/>
              </w:rPr>
              <w:t>همعنان</w:t>
            </w:r>
            <w:r>
              <w:rPr>
                <w:rStyle w:val="Char5"/>
                <w:rFonts w:hint="eastAsia"/>
                <w:sz w:val="26"/>
                <w:szCs w:val="26"/>
                <w:rtl/>
              </w:rPr>
              <w:t>‌</w:t>
            </w:r>
            <w:r>
              <w:rPr>
                <w:rStyle w:val="Char5"/>
                <w:rFonts w:hint="cs"/>
                <w:sz w:val="26"/>
                <w:szCs w:val="26"/>
                <w:rtl/>
              </w:rPr>
              <w:t>شوخ</w:t>
            </w:r>
            <w:r>
              <w:rPr>
                <w:rStyle w:val="Char5"/>
                <w:rFonts w:hint="eastAsia"/>
                <w:sz w:val="26"/>
                <w:szCs w:val="26"/>
                <w:rtl/>
              </w:rPr>
              <w:t>‌</w:t>
            </w:r>
            <w:r>
              <w:rPr>
                <w:rStyle w:val="Char5"/>
                <w:rFonts w:hint="cs"/>
                <w:sz w:val="26"/>
                <w:szCs w:val="26"/>
                <w:rtl/>
              </w:rPr>
              <w:t>چشمی،در</w:t>
            </w:r>
            <w:r w:rsidR="001B7CD2">
              <w:rPr>
                <w:rStyle w:val="Char5"/>
                <w:rFonts w:hint="cs"/>
                <w:sz w:val="26"/>
                <w:szCs w:val="26"/>
                <w:rtl/>
              </w:rPr>
              <w:t>جهان،</w:t>
            </w:r>
            <w:r w:rsidR="00E02958">
              <w:rPr>
                <w:rStyle w:val="Char5"/>
                <w:rFonts w:hint="cs"/>
                <w:sz w:val="26"/>
                <w:szCs w:val="26"/>
                <w:rtl/>
              </w:rPr>
              <w:t>آمال</w:t>
            </w:r>
            <w:r w:rsidR="00E02958">
              <w:rPr>
                <w:rStyle w:val="Char5"/>
                <w:rFonts w:hint="eastAsia"/>
                <w:sz w:val="26"/>
                <w:szCs w:val="26"/>
                <w:rtl/>
              </w:rPr>
              <w:t>‌</w:t>
            </w:r>
            <w:r w:rsidR="00EA06DC" w:rsidRPr="00FE1207">
              <w:rPr>
                <w:rStyle w:val="Char5"/>
                <w:rFonts w:hint="cs"/>
                <w:sz w:val="26"/>
                <w:szCs w:val="26"/>
                <w:rtl/>
              </w:rPr>
              <w:t>ماند</w:t>
            </w:r>
            <w:r w:rsidR="00EA06DC" w:rsidRPr="00FE1207">
              <w:rPr>
                <w:rStyle w:val="Char5"/>
                <w:sz w:val="26"/>
                <w:szCs w:val="26"/>
                <w:rtl/>
              </w:rPr>
              <w:br/>
            </w:r>
          </w:p>
        </w:tc>
      </w:tr>
      <w:tr w:rsidR="00EA06DC" w:rsidRPr="000E6B9E" w:rsidTr="002330F9">
        <w:trPr>
          <w:jc w:val="center"/>
        </w:trPr>
        <w:tc>
          <w:tcPr>
            <w:tcW w:w="3709" w:type="dxa"/>
          </w:tcPr>
          <w:p w:rsidR="00EA06DC" w:rsidRPr="00E02958" w:rsidRDefault="00FE1207" w:rsidP="00FE1207">
            <w:pPr>
              <w:jc w:val="lowKashida"/>
              <w:rPr>
                <w:rFonts w:ascii="B Badr" w:hAnsi="B Badr" w:cs="B Lotus"/>
                <w:spacing w:val="-4"/>
                <w:sz w:val="2"/>
                <w:szCs w:val="2"/>
                <w:rtl/>
                <w:lang w:bidi="fa-IR"/>
              </w:rPr>
            </w:pPr>
            <w:r>
              <w:rPr>
                <w:rStyle w:val="Char5"/>
                <w:rFonts w:hint="cs"/>
                <w:spacing w:val="-4"/>
                <w:sz w:val="24"/>
                <w:szCs w:val="24"/>
                <w:rtl/>
              </w:rPr>
              <w:t>رفت</w:t>
            </w:r>
            <w:r>
              <w:rPr>
                <w:rStyle w:val="Char5"/>
                <w:rFonts w:hint="eastAsia"/>
                <w:spacing w:val="-4"/>
                <w:sz w:val="24"/>
                <w:szCs w:val="24"/>
                <w:rtl/>
              </w:rPr>
              <w:t>‌</w:t>
            </w:r>
            <w:r w:rsidR="00EA06DC" w:rsidRPr="00FE1207">
              <w:rPr>
                <w:rStyle w:val="Char5"/>
                <w:rFonts w:hint="cs"/>
                <w:spacing w:val="-4"/>
                <w:sz w:val="24"/>
                <w:szCs w:val="24"/>
                <w:rtl/>
              </w:rPr>
              <w:t>سید</w:t>
            </w:r>
            <w:r w:rsidR="00EA06DC" w:rsidRPr="00FE1207">
              <w:rPr>
                <w:rStyle w:val="Char5"/>
                <w:spacing w:val="-4"/>
                <w:sz w:val="24"/>
                <w:szCs w:val="24"/>
                <w:vertAlign w:val="superscript"/>
                <w:rtl/>
              </w:rPr>
              <w:footnoteReference w:id="378"/>
            </w:r>
            <w:r>
              <w:rPr>
                <w:rStyle w:val="Char5"/>
                <w:rFonts w:hint="cs"/>
                <w:spacing w:val="-4"/>
                <w:sz w:val="24"/>
                <w:szCs w:val="24"/>
                <w:rtl/>
              </w:rPr>
              <w:t>،ازجهان</w:t>
            </w:r>
            <w:r>
              <w:rPr>
                <w:rStyle w:val="Char5"/>
                <w:rFonts w:hint="eastAsia"/>
                <w:spacing w:val="-4"/>
                <w:sz w:val="24"/>
                <w:szCs w:val="24"/>
                <w:rtl/>
              </w:rPr>
              <w:t>‌</w:t>
            </w:r>
            <w:r>
              <w:rPr>
                <w:rStyle w:val="Char5"/>
                <w:rFonts w:hint="cs"/>
                <w:spacing w:val="-4"/>
                <w:sz w:val="24"/>
                <w:szCs w:val="24"/>
                <w:rtl/>
              </w:rPr>
              <w:t>و</w:t>
            </w:r>
            <w:r w:rsidR="00EA06DC" w:rsidRPr="00FE1207">
              <w:rPr>
                <w:rStyle w:val="Char5"/>
                <w:rFonts w:hint="cs"/>
                <w:spacing w:val="-4"/>
                <w:sz w:val="24"/>
                <w:szCs w:val="24"/>
                <w:rtl/>
              </w:rPr>
              <w:t>چند مشکل، کرد حلّ</w:t>
            </w:r>
            <w:r w:rsidR="00EA06DC" w:rsidRPr="00FE1207">
              <w:rPr>
                <w:rStyle w:val="Char5"/>
                <w:spacing w:val="-4"/>
                <w:sz w:val="24"/>
                <w:szCs w:val="24"/>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620" w:type="dxa"/>
          </w:tcPr>
          <w:p w:rsidR="00EA06DC" w:rsidRPr="00E02958" w:rsidRDefault="00FE1207" w:rsidP="00E72547">
            <w:pPr>
              <w:spacing w:line="192" w:lineRule="auto"/>
              <w:jc w:val="lowKashida"/>
              <w:rPr>
                <w:rStyle w:val="Char5"/>
                <w:spacing w:val="-4"/>
                <w:sz w:val="2"/>
                <w:szCs w:val="2"/>
                <w:rtl/>
              </w:rPr>
            </w:pPr>
            <w:r w:rsidRPr="00FE1207">
              <w:rPr>
                <w:rStyle w:val="Char5"/>
                <w:rFonts w:hint="cs"/>
                <w:spacing w:val="-4"/>
                <w:sz w:val="26"/>
                <w:szCs w:val="26"/>
                <w:rtl/>
              </w:rPr>
              <w:t>بوحنیفه</w:t>
            </w:r>
            <w:r w:rsidRPr="00FE1207">
              <w:rPr>
                <w:rStyle w:val="Char5"/>
                <w:rFonts w:hint="eastAsia"/>
                <w:spacing w:val="-4"/>
                <w:sz w:val="26"/>
                <w:szCs w:val="26"/>
                <w:rtl/>
              </w:rPr>
              <w:t>‌</w:t>
            </w:r>
            <w:r w:rsidR="003B6458">
              <w:rPr>
                <w:rStyle w:val="Char5"/>
                <w:rFonts w:hint="cs"/>
                <w:spacing w:val="-4"/>
                <w:sz w:val="26"/>
                <w:szCs w:val="26"/>
                <w:rtl/>
              </w:rPr>
              <w:t>رفت و زو، در گرد عالم، قال</w:t>
            </w:r>
            <w:r w:rsidR="003B6458">
              <w:rPr>
                <w:rStyle w:val="Char5"/>
                <w:rFonts w:hint="eastAsia"/>
                <w:spacing w:val="-4"/>
                <w:sz w:val="26"/>
                <w:szCs w:val="26"/>
                <w:rtl/>
              </w:rPr>
              <w:t>‌</w:t>
            </w:r>
            <w:r w:rsidR="00EA06DC" w:rsidRPr="00FE1207">
              <w:rPr>
                <w:rStyle w:val="Char5"/>
                <w:rFonts w:hint="cs"/>
                <w:spacing w:val="-4"/>
                <w:sz w:val="26"/>
                <w:szCs w:val="26"/>
                <w:rtl/>
              </w:rPr>
              <w:t>ماند</w:t>
            </w:r>
            <w:r w:rsidR="00EA06DC" w:rsidRPr="00FE1207">
              <w:rPr>
                <w:rStyle w:val="Char5"/>
                <w:spacing w:val="-4"/>
                <w:sz w:val="26"/>
                <w:szCs w:val="26"/>
                <w:rtl/>
              </w:rPr>
              <w:br/>
            </w:r>
          </w:p>
        </w:tc>
      </w:tr>
      <w:tr w:rsidR="00EA06DC" w:rsidRPr="000E6B9E" w:rsidTr="002330F9">
        <w:trPr>
          <w:jc w:val="center"/>
        </w:trPr>
        <w:tc>
          <w:tcPr>
            <w:tcW w:w="3709" w:type="dxa"/>
          </w:tcPr>
          <w:p w:rsidR="00EA06DC" w:rsidRPr="00E02958" w:rsidRDefault="00E02958" w:rsidP="00E72547">
            <w:pPr>
              <w:spacing w:line="192" w:lineRule="auto"/>
              <w:jc w:val="lowKashida"/>
              <w:rPr>
                <w:rFonts w:ascii="B Badr" w:hAnsi="B Badr" w:cs="B Lotus"/>
                <w:spacing w:val="-4"/>
                <w:sz w:val="2"/>
                <w:szCs w:val="2"/>
                <w:rtl/>
                <w:lang w:bidi="fa-IR"/>
              </w:rPr>
            </w:pPr>
            <w:r w:rsidRPr="001B7CD2">
              <w:rPr>
                <w:rStyle w:val="Char5"/>
                <w:rFonts w:hint="cs"/>
                <w:spacing w:val="-4"/>
                <w:sz w:val="24"/>
                <w:szCs w:val="24"/>
                <w:rtl/>
              </w:rPr>
              <w:t>نیست</w:t>
            </w:r>
            <w:r w:rsidRPr="001B7CD2">
              <w:rPr>
                <w:rStyle w:val="Char5"/>
                <w:rFonts w:hint="eastAsia"/>
                <w:spacing w:val="-4"/>
                <w:sz w:val="24"/>
                <w:szCs w:val="24"/>
                <w:rtl/>
              </w:rPr>
              <w:t>‌</w:t>
            </w:r>
            <w:r w:rsidRPr="001B7CD2">
              <w:rPr>
                <w:rStyle w:val="Char5"/>
                <w:rFonts w:hint="cs"/>
                <w:spacing w:val="-4"/>
                <w:sz w:val="24"/>
                <w:szCs w:val="24"/>
                <w:rtl/>
              </w:rPr>
              <w:t>گویی</w:t>
            </w:r>
            <w:r w:rsidRPr="001B7CD2">
              <w:rPr>
                <w:rStyle w:val="Char5"/>
                <w:rFonts w:hint="eastAsia"/>
                <w:spacing w:val="-4"/>
                <w:sz w:val="24"/>
                <w:szCs w:val="24"/>
                <w:rtl/>
              </w:rPr>
              <w:t>‌</w:t>
            </w:r>
            <w:r w:rsidRPr="001B7CD2">
              <w:rPr>
                <w:rStyle w:val="Char5"/>
                <w:rFonts w:hint="cs"/>
                <w:spacing w:val="-4"/>
                <w:sz w:val="24"/>
                <w:szCs w:val="24"/>
                <w:rtl/>
              </w:rPr>
              <w:t>درجهان،جز</w:t>
            </w:r>
            <w:r w:rsidRPr="001B7CD2">
              <w:rPr>
                <w:rStyle w:val="Char5"/>
                <w:rFonts w:hint="eastAsia"/>
                <w:spacing w:val="-4"/>
                <w:sz w:val="24"/>
                <w:szCs w:val="24"/>
                <w:rtl/>
              </w:rPr>
              <w:t>‌</w:t>
            </w:r>
            <w:r w:rsidRPr="001B7CD2">
              <w:rPr>
                <w:rStyle w:val="Char5"/>
                <w:rFonts w:hint="cs"/>
                <w:spacing w:val="-4"/>
                <w:sz w:val="24"/>
                <w:szCs w:val="24"/>
                <w:rtl/>
              </w:rPr>
              <w:t>فیلی</w:t>
            </w:r>
            <w:r w:rsidRPr="001B7CD2">
              <w:rPr>
                <w:rStyle w:val="Char5"/>
                <w:rFonts w:hint="eastAsia"/>
                <w:spacing w:val="-4"/>
                <w:sz w:val="24"/>
                <w:szCs w:val="24"/>
                <w:rtl/>
              </w:rPr>
              <w:t>‌</w:t>
            </w:r>
            <w:r w:rsidRPr="001B7CD2">
              <w:rPr>
                <w:rStyle w:val="Char5"/>
                <w:rFonts w:hint="cs"/>
                <w:spacing w:val="-4"/>
                <w:sz w:val="24"/>
                <w:szCs w:val="24"/>
                <w:rtl/>
              </w:rPr>
              <w:t>از</w:t>
            </w:r>
            <w:r w:rsidRPr="001B7CD2">
              <w:rPr>
                <w:rStyle w:val="Char5"/>
                <w:rFonts w:hint="eastAsia"/>
                <w:spacing w:val="-4"/>
                <w:sz w:val="24"/>
                <w:szCs w:val="24"/>
                <w:rtl/>
              </w:rPr>
              <w:t>‌</w:t>
            </w:r>
            <w:r w:rsidRPr="001B7CD2">
              <w:rPr>
                <w:rStyle w:val="Char5"/>
                <w:rFonts w:hint="cs"/>
                <w:spacing w:val="-4"/>
                <w:sz w:val="24"/>
                <w:szCs w:val="24"/>
                <w:rtl/>
              </w:rPr>
              <w:t>اصحاب</w:t>
            </w:r>
            <w:r w:rsidRPr="001B7CD2">
              <w:rPr>
                <w:rStyle w:val="Char5"/>
                <w:rFonts w:hint="eastAsia"/>
                <w:spacing w:val="-4"/>
                <w:sz w:val="24"/>
                <w:szCs w:val="24"/>
                <w:rtl/>
              </w:rPr>
              <w:t>‌</w:t>
            </w:r>
            <w:r w:rsidR="00EA06DC" w:rsidRPr="001B7CD2">
              <w:rPr>
                <w:rStyle w:val="Char5"/>
                <w:rFonts w:hint="cs"/>
                <w:spacing w:val="-4"/>
                <w:sz w:val="24"/>
                <w:szCs w:val="24"/>
                <w:rtl/>
              </w:rPr>
              <w:t>فیل</w:t>
            </w:r>
            <w:r w:rsidR="00EA06DC" w:rsidRPr="001B7CD2">
              <w:rPr>
                <w:rStyle w:val="Char5"/>
                <w:spacing w:val="-4"/>
                <w:sz w:val="26"/>
                <w:szCs w:val="26"/>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620" w:type="dxa"/>
          </w:tcPr>
          <w:p w:rsidR="00EA06DC" w:rsidRPr="00892D65" w:rsidRDefault="00E02958" w:rsidP="001B7CD2">
            <w:pPr>
              <w:spacing w:line="192" w:lineRule="auto"/>
              <w:jc w:val="lowKashida"/>
              <w:rPr>
                <w:rStyle w:val="Char5"/>
                <w:spacing w:val="-4"/>
                <w:sz w:val="2"/>
                <w:szCs w:val="2"/>
                <w:rtl/>
              </w:rPr>
            </w:pPr>
            <w:r w:rsidRPr="003B6458">
              <w:rPr>
                <w:rStyle w:val="Char5"/>
                <w:rFonts w:hint="cs"/>
                <w:spacing w:val="-4"/>
                <w:sz w:val="24"/>
                <w:szCs w:val="24"/>
                <w:rtl/>
              </w:rPr>
              <w:t>شد</w:t>
            </w:r>
            <w:r w:rsidR="003B6458" w:rsidRPr="003B6458">
              <w:rPr>
                <w:rStyle w:val="Char5"/>
                <w:rFonts w:hint="cs"/>
                <w:spacing w:val="-4"/>
                <w:sz w:val="24"/>
                <w:szCs w:val="24"/>
                <w:rtl/>
              </w:rPr>
              <w:t>ن</w:t>
            </w:r>
            <w:r w:rsidR="003B6458" w:rsidRPr="003B6458">
              <w:rPr>
                <w:rStyle w:val="Char5"/>
                <w:rFonts w:hint="eastAsia"/>
                <w:spacing w:val="-4"/>
                <w:sz w:val="24"/>
                <w:szCs w:val="24"/>
                <w:rtl/>
              </w:rPr>
              <w:t>‌</w:t>
            </w:r>
            <w:r w:rsidR="003B6458" w:rsidRPr="003B6458">
              <w:rPr>
                <w:rStyle w:val="Char5"/>
                <w:rFonts w:hint="cs"/>
                <w:spacing w:val="-4"/>
                <w:sz w:val="24"/>
                <w:szCs w:val="24"/>
                <w:rtl/>
              </w:rPr>
              <w:t>جاشی،وز فسونش</w:t>
            </w:r>
            <w:r w:rsidR="003B6458" w:rsidRPr="003B6458">
              <w:rPr>
                <w:rStyle w:val="Char5"/>
                <w:rFonts w:hint="eastAsia"/>
                <w:spacing w:val="-4"/>
                <w:sz w:val="24"/>
                <w:szCs w:val="24"/>
                <w:rtl/>
              </w:rPr>
              <w:t>‌</w:t>
            </w:r>
            <w:r w:rsidR="003B6458" w:rsidRPr="003B6458">
              <w:rPr>
                <w:rStyle w:val="Char5"/>
                <w:rFonts w:hint="cs"/>
                <w:spacing w:val="-4"/>
                <w:sz w:val="24"/>
                <w:szCs w:val="24"/>
                <w:rtl/>
              </w:rPr>
              <w:t>چند</w:t>
            </w:r>
            <w:r w:rsidR="003B6458" w:rsidRPr="003B6458">
              <w:rPr>
                <w:rStyle w:val="Char5"/>
                <w:rFonts w:hint="eastAsia"/>
                <w:spacing w:val="-4"/>
                <w:sz w:val="24"/>
                <w:szCs w:val="24"/>
                <w:rtl/>
              </w:rPr>
              <w:t>‌</w:t>
            </w:r>
            <w:r w:rsidR="003B6458" w:rsidRPr="003B6458">
              <w:rPr>
                <w:rStyle w:val="Char5"/>
                <w:rFonts w:hint="cs"/>
                <w:spacing w:val="-4"/>
                <w:sz w:val="24"/>
                <w:szCs w:val="24"/>
                <w:rtl/>
              </w:rPr>
              <w:t>گون،اشکال</w:t>
            </w:r>
            <w:r w:rsidR="003B6458" w:rsidRPr="003B6458">
              <w:rPr>
                <w:rStyle w:val="Char5"/>
                <w:rFonts w:hint="eastAsia"/>
                <w:spacing w:val="-4"/>
                <w:sz w:val="24"/>
                <w:szCs w:val="24"/>
                <w:rtl/>
              </w:rPr>
              <w:t>‌</w:t>
            </w:r>
            <w:r w:rsidR="00EA06DC" w:rsidRPr="003B6458">
              <w:rPr>
                <w:rStyle w:val="Char5"/>
                <w:rFonts w:hint="cs"/>
                <w:spacing w:val="-4"/>
                <w:sz w:val="24"/>
                <w:szCs w:val="24"/>
                <w:rtl/>
              </w:rPr>
              <w:t>ماند</w:t>
            </w:r>
            <w:r w:rsidR="00EA06DC" w:rsidRPr="003B6458">
              <w:rPr>
                <w:rStyle w:val="Char5"/>
                <w:rFonts w:hint="cs"/>
                <w:spacing w:val="-4"/>
                <w:sz w:val="24"/>
                <w:szCs w:val="24"/>
                <w:rtl/>
              </w:rPr>
              <w:br/>
            </w:r>
          </w:p>
        </w:tc>
      </w:tr>
      <w:tr w:rsidR="00EA06DC" w:rsidRPr="000E6B9E" w:rsidTr="002330F9">
        <w:trPr>
          <w:jc w:val="center"/>
        </w:trPr>
        <w:tc>
          <w:tcPr>
            <w:tcW w:w="3709" w:type="dxa"/>
          </w:tcPr>
          <w:p w:rsidR="00EA06DC" w:rsidRPr="00892D65" w:rsidRDefault="003B6458" w:rsidP="00E72547">
            <w:pPr>
              <w:spacing w:line="192" w:lineRule="auto"/>
              <w:jc w:val="lowKashida"/>
              <w:rPr>
                <w:rFonts w:ascii="B Badr" w:hAnsi="B Badr" w:cs="B Lotus"/>
                <w:sz w:val="6"/>
                <w:szCs w:val="6"/>
                <w:rtl/>
                <w:lang w:bidi="fa-IR"/>
              </w:rPr>
            </w:pPr>
            <w:r w:rsidRPr="003B6458">
              <w:rPr>
                <w:rStyle w:val="Char5"/>
                <w:rFonts w:hint="cs"/>
                <w:sz w:val="26"/>
                <w:szCs w:val="26"/>
                <w:rtl/>
              </w:rPr>
              <w:t>هرگهی</w:t>
            </w:r>
            <w:r w:rsidRPr="003B6458">
              <w:rPr>
                <w:rStyle w:val="Char5"/>
                <w:rFonts w:hint="eastAsia"/>
                <w:sz w:val="26"/>
                <w:szCs w:val="26"/>
                <w:rtl/>
              </w:rPr>
              <w:t>‌</w:t>
            </w:r>
            <w:r w:rsidRPr="003B6458">
              <w:rPr>
                <w:rStyle w:val="Char5"/>
                <w:rFonts w:hint="cs"/>
                <w:sz w:val="26"/>
                <w:szCs w:val="26"/>
                <w:rtl/>
              </w:rPr>
              <w:t>بانگی</w:t>
            </w:r>
            <w:r w:rsidRPr="003B6458">
              <w:rPr>
                <w:rStyle w:val="Char5"/>
                <w:rFonts w:hint="eastAsia"/>
                <w:sz w:val="26"/>
                <w:szCs w:val="26"/>
                <w:rtl/>
              </w:rPr>
              <w:t>‌</w:t>
            </w:r>
            <w:r w:rsidRPr="003B6458">
              <w:rPr>
                <w:rStyle w:val="Char5"/>
                <w:rFonts w:hint="cs"/>
                <w:sz w:val="26"/>
                <w:szCs w:val="26"/>
                <w:rtl/>
              </w:rPr>
              <w:t>برآید،گردشهر</w:t>
            </w:r>
            <w:r w:rsidR="00892D65">
              <w:rPr>
                <w:rStyle w:val="Char5"/>
                <w:rFonts w:hint="cs"/>
                <w:sz w:val="26"/>
                <w:szCs w:val="26"/>
                <w:rtl/>
              </w:rPr>
              <w:t xml:space="preserve"> </w:t>
            </w:r>
            <w:r w:rsidR="00EA06DC" w:rsidRPr="003B6458">
              <w:rPr>
                <w:rStyle w:val="Char5"/>
                <w:rFonts w:hint="cs"/>
                <w:sz w:val="26"/>
                <w:szCs w:val="26"/>
                <w:rtl/>
              </w:rPr>
              <w:t>از مردمان</w:t>
            </w:r>
            <w:r w:rsidR="00EA06DC" w:rsidRPr="003B6458">
              <w:rPr>
                <w:rStyle w:val="Char5"/>
                <w:sz w:val="26"/>
                <w:szCs w:val="26"/>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620" w:type="dxa"/>
          </w:tcPr>
          <w:p w:rsidR="00EA06DC" w:rsidRPr="00E72547" w:rsidRDefault="00892D65" w:rsidP="00E72547">
            <w:pPr>
              <w:spacing w:line="192" w:lineRule="auto"/>
              <w:jc w:val="lowKashida"/>
              <w:rPr>
                <w:rStyle w:val="Char5"/>
                <w:sz w:val="2"/>
                <w:szCs w:val="2"/>
                <w:rtl/>
              </w:rPr>
            </w:pPr>
            <w:r w:rsidRPr="00737EC9">
              <w:rPr>
                <w:rStyle w:val="Char5"/>
                <w:rFonts w:hint="cs"/>
                <w:sz w:val="26"/>
                <w:szCs w:val="26"/>
                <w:rtl/>
              </w:rPr>
              <w:t>آه</w:t>
            </w:r>
            <w:r w:rsidRPr="00737EC9">
              <w:rPr>
                <w:rStyle w:val="Char5"/>
                <w:rFonts w:hint="eastAsia"/>
                <w:sz w:val="26"/>
                <w:szCs w:val="26"/>
                <w:rtl/>
              </w:rPr>
              <w:t>‌</w:t>
            </w:r>
            <w:r w:rsidRPr="00737EC9">
              <w:rPr>
                <w:rStyle w:val="Char5"/>
                <w:rFonts w:hint="cs"/>
                <w:sz w:val="26"/>
                <w:szCs w:val="26"/>
                <w:rtl/>
              </w:rPr>
              <w:t>و</w:t>
            </w:r>
            <w:r w:rsidRPr="00737EC9">
              <w:rPr>
                <w:rStyle w:val="Char5"/>
                <w:rFonts w:hint="eastAsia"/>
                <w:sz w:val="26"/>
                <w:szCs w:val="26"/>
                <w:rtl/>
              </w:rPr>
              <w:t>‌</w:t>
            </w:r>
            <w:r w:rsidRPr="00737EC9">
              <w:rPr>
                <w:rStyle w:val="Char5"/>
                <w:rFonts w:hint="cs"/>
                <w:sz w:val="26"/>
                <w:szCs w:val="26"/>
                <w:rtl/>
              </w:rPr>
              <w:t>درداودریغاخواجه</w:t>
            </w:r>
            <w:r w:rsidRPr="00737EC9">
              <w:rPr>
                <w:rStyle w:val="Char5"/>
                <w:rFonts w:hint="eastAsia"/>
                <w:sz w:val="26"/>
                <w:szCs w:val="26"/>
                <w:rtl/>
              </w:rPr>
              <w:t>‌</w:t>
            </w:r>
            <w:r w:rsidRPr="00737EC9">
              <w:rPr>
                <w:rStyle w:val="Char5"/>
                <w:rFonts w:hint="cs"/>
                <w:sz w:val="26"/>
                <w:szCs w:val="26"/>
                <w:rtl/>
              </w:rPr>
              <w:t>رفت</w:t>
            </w:r>
            <w:r w:rsidRPr="00737EC9">
              <w:rPr>
                <w:rStyle w:val="Char5"/>
                <w:rFonts w:hint="eastAsia"/>
                <w:sz w:val="26"/>
                <w:szCs w:val="26"/>
                <w:rtl/>
              </w:rPr>
              <w:t>‌</w:t>
            </w:r>
            <w:r w:rsidRPr="00737EC9">
              <w:rPr>
                <w:rStyle w:val="Char5"/>
                <w:rFonts w:hint="cs"/>
                <w:sz w:val="26"/>
                <w:szCs w:val="26"/>
                <w:rtl/>
              </w:rPr>
              <w:t>و</w:t>
            </w:r>
            <w:r w:rsidR="00737EC9">
              <w:rPr>
                <w:rStyle w:val="Char5"/>
                <w:rFonts w:hint="cs"/>
                <w:sz w:val="26"/>
                <w:szCs w:val="26"/>
                <w:rtl/>
              </w:rPr>
              <w:t>مال</w:t>
            </w:r>
            <w:r w:rsidR="00737EC9">
              <w:rPr>
                <w:rStyle w:val="Char5"/>
                <w:rFonts w:hint="eastAsia"/>
                <w:sz w:val="26"/>
                <w:szCs w:val="26"/>
              </w:rPr>
              <w:t>‌</w:t>
            </w:r>
            <w:r w:rsidR="00EA06DC" w:rsidRPr="00737EC9">
              <w:rPr>
                <w:rStyle w:val="Char5"/>
                <w:rFonts w:hint="cs"/>
                <w:sz w:val="26"/>
                <w:szCs w:val="26"/>
                <w:rtl/>
              </w:rPr>
              <w:t>ماند</w:t>
            </w:r>
            <w:r w:rsidR="00EA06DC" w:rsidRPr="00694B9D">
              <w:rPr>
                <w:rFonts w:ascii="B Badr" w:hAnsi="B Badr" w:cs="IRNazli"/>
                <w:sz w:val="24"/>
                <w:szCs w:val="24"/>
                <w:vertAlign w:val="superscript"/>
                <w:rtl/>
                <w:lang w:bidi="fa-IR"/>
              </w:rPr>
              <w:footnoteReference w:id="379"/>
            </w:r>
            <w:r w:rsidR="00EA06DC" w:rsidRPr="00B67020">
              <w:rPr>
                <w:rStyle w:val="Char5"/>
                <w:rtl/>
              </w:rPr>
              <w:br/>
            </w:r>
          </w:p>
        </w:tc>
      </w:tr>
    </w:tbl>
    <w:p w:rsidR="00EA06DC" w:rsidRPr="002330F9" w:rsidRDefault="00EA06DC" w:rsidP="002330F9">
      <w:pPr>
        <w:pStyle w:val="a1"/>
        <w:rPr>
          <w:rtl/>
        </w:rPr>
      </w:pPr>
      <w:bookmarkStart w:id="312" w:name="_Toc178871465"/>
      <w:bookmarkStart w:id="313" w:name="_Toc436077803"/>
      <w:r w:rsidRPr="002330F9">
        <w:rPr>
          <w:rFonts w:hint="cs"/>
          <w:rtl/>
        </w:rPr>
        <w:t>چراغ امّتان، ابوحنیفه</w:t>
      </w:r>
      <w:bookmarkEnd w:id="312"/>
      <w:bookmarkEnd w:id="313"/>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قصیده‌ای در بطلان حجت دهریان و برهان</w:t>
      </w:r>
      <w:r w:rsidR="009808EA" w:rsidRPr="00FA4E15">
        <w:rPr>
          <w:rStyle w:val="Char5"/>
          <w:rFonts w:hint="cs"/>
          <w:rtl/>
        </w:rPr>
        <w:t xml:space="preserve"> بر اثبات ذات خداوند می‌فرماید:</w:t>
      </w:r>
    </w:p>
    <w:tbl>
      <w:tblPr>
        <w:bidiVisual/>
        <w:tblW w:w="0" w:type="auto"/>
        <w:jc w:val="center"/>
        <w:tblLook w:val="01E0" w:firstRow="1" w:lastRow="1" w:firstColumn="1" w:lastColumn="1" w:noHBand="0" w:noVBand="0"/>
      </w:tblPr>
      <w:tblGrid>
        <w:gridCol w:w="3573"/>
        <w:gridCol w:w="234"/>
        <w:gridCol w:w="3497"/>
      </w:tblGrid>
      <w:tr w:rsidR="00EA06DC" w:rsidRPr="000E6B9E" w:rsidTr="009808EA">
        <w:trPr>
          <w:jc w:val="center"/>
        </w:trPr>
        <w:tc>
          <w:tcPr>
            <w:tcW w:w="3709" w:type="dxa"/>
          </w:tcPr>
          <w:p w:rsidR="00EA06DC" w:rsidRPr="00892D65" w:rsidRDefault="00892D65" w:rsidP="00E72547">
            <w:pPr>
              <w:spacing w:line="192" w:lineRule="auto"/>
              <w:jc w:val="lowKashida"/>
              <w:rPr>
                <w:rFonts w:ascii="B Badr" w:hAnsi="B Badr" w:cs="B Lotus"/>
                <w:sz w:val="2"/>
                <w:szCs w:val="2"/>
                <w:rtl/>
                <w:lang w:bidi="fa-IR"/>
              </w:rPr>
            </w:pPr>
            <w:r w:rsidRPr="00892D65">
              <w:rPr>
                <w:rStyle w:val="Char5"/>
                <w:rFonts w:hint="cs"/>
                <w:sz w:val="26"/>
                <w:szCs w:val="26"/>
                <w:rtl/>
              </w:rPr>
              <w:t xml:space="preserve">ای خردمند </w:t>
            </w:r>
            <w:r w:rsidR="00EA06DC" w:rsidRPr="00892D65">
              <w:rPr>
                <w:rStyle w:val="Char5"/>
                <w:rFonts w:hint="cs"/>
                <w:sz w:val="26"/>
                <w:szCs w:val="26"/>
                <w:rtl/>
              </w:rPr>
              <w:t>موحدّ، پاک دین هوشیار</w:t>
            </w:r>
            <w:r w:rsidR="00EA06DC" w:rsidRPr="00892D65">
              <w:rPr>
                <w:rStyle w:val="Char5"/>
                <w:sz w:val="26"/>
                <w:szCs w:val="26"/>
                <w:rtl/>
              </w:rPr>
              <w:br/>
            </w:r>
            <w:r w:rsidR="00E72547">
              <w:rPr>
                <w:rFonts w:ascii="B Badr" w:hAnsi="B Badr" w:cs="B Lotus"/>
                <w:sz w:val="2"/>
                <w:szCs w:val="2"/>
                <w:lang w:bidi="fa-IR"/>
              </w:rPr>
              <w:t>{</w:t>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892D65" w:rsidRDefault="00892D65" w:rsidP="00E72547">
            <w:pPr>
              <w:spacing w:line="192" w:lineRule="auto"/>
              <w:jc w:val="lowKashida"/>
              <w:rPr>
                <w:rStyle w:val="Char5"/>
                <w:sz w:val="2"/>
                <w:szCs w:val="2"/>
                <w:rtl/>
              </w:rPr>
            </w:pPr>
            <w:r>
              <w:rPr>
                <w:rStyle w:val="Char5"/>
                <w:rFonts w:hint="cs"/>
                <w:sz w:val="26"/>
                <w:szCs w:val="26"/>
                <w:rtl/>
              </w:rPr>
              <w:t>از امام</w:t>
            </w:r>
            <w:r>
              <w:rPr>
                <w:rStyle w:val="Char5"/>
                <w:rFonts w:hint="eastAsia"/>
                <w:sz w:val="26"/>
                <w:szCs w:val="26"/>
                <w:rtl/>
              </w:rPr>
              <w:t>‌</w:t>
            </w:r>
            <w:r>
              <w:rPr>
                <w:rStyle w:val="Char5"/>
                <w:rFonts w:hint="cs"/>
                <w:sz w:val="26"/>
                <w:szCs w:val="26"/>
                <w:rtl/>
              </w:rPr>
              <w:t>دین</w:t>
            </w:r>
            <w:r>
              <w:rPr>
                <w:rStyle w:val="Char5"/>
                <w:rFonts w:hint="eastAsia"/>
                <w:sz w:val="26"/>
                <w:szCs w:val="26"/>
                <w:rtl/>
              </w:rPr>
              <w:t>‌</w:t>
            </w:r>
            <w:r>
              <w:rPr>
                <w:rStyle w:val="Char5"/>
                <w:rFonts w:hint="cs"/>
                <w:sz w:val="26"/>
                <w:szCs w:val="26"/>
                <w:rtl/>
              </w:rPr>
              <w:t>حق،یک</w:t>
            </w:r>
            <w:r>
              <w:rPr>
                <w:rStyle w:val="Char5"/>
                <w:rFonts w:hint="eastAsia"/>
                <w:sz w:val="26"/>
                <w:szCs w:val="26"/>
                <w:rtl/>
              </w:rPr>
              <w:t>‌</w:t>
            </w:r>
            <w:r>
              <w:rPr>
                <w:rStyle w:val="Char5"/>
                <w:rFonts w:hint="cs"/>
                <w:sz w:val="26"/>
                <w:szCs w:val="26"/>
                <w:rtl/>
              </w:rPr>
              <w:t>حجت</w:t>
            </w:r>
            <w:r>
              <w:rPr>
                <w:rStyle w:val="Char5"/>
                <w:rFonts w:hint="eastAsia"/>
                <w:sz w:val="26"/>
                <w:szCs w:val="26"/>
                <w:rtl/>
              </w:rPr>
              <w:t>‌</w:t>
            </w:r>
            <w:r>
              <w:rPr>
                <w:rStyle w:val="Char5"/>
                <w:rFonts w:hint="cs"/>
                <w:sz w:val="26"/>
                <w:szCs w:val="26"/>
                <w:rtl/>
              </w:rPr>
              <w:t>ازمن گوش</w:t>
            </w:r>
            <w:r>
              <w:rPr>
                <w:rStyle w:val="Char5"/>
                <w:rFonts w:hint="eastAsia"/>
                <w:sz w:val="26"/>
                <w:szCs w:val="26"/>
                <w:rtl/>
              </w:rPr>
              <w:t>‌</w:t>
            </w:r>
            <w:r w:rsidR="00EA06DC" w:rsidRPr="00892D65">
              <w:rPr>
                <w:rStyle w:val="Char5"/>
                <w:rFonts w:hint="cs"/>
                <w:sz w:val="26"/>
                <w:szCs w:val="26"/>
                <w:rtl/>
              </w:rPr>
              <w:t>دار</w:t>
            </w:r>
            <w:r w:rsidR="00EA06DC" w:rsidRPr="00892D65">
              <w:rPr>
                <w:rStyle w:val="Char5"/>
                <w:sz w:val="26"/>
                <w:szCs w:val="26"/>
                <w:rtl/>
              </w:rPr>
              <w:br/>
            </w:r>
          </w:p>
        </w:tc>
      </w:tr>
      <w:tr w:rsidR="00EA06DC" w:rsidRPr="000E6B9E" w:rsidTr="009808EA">
        <w:trPr>
          <w:jc w:val="center"/>
        </w:trPr>
        <w:tc>
          <w:tcPr>
            <w:tcW w:w="3709" w:type="dxa"/>
          </w:tcPr>
          <w:p w:rsidR="00EA06DC" w:rsidRPr="00E72547" w:rsidRDefault="00EA06DC" w:rsidP="00E72547">
            <w:pPr>
              <w:spacing w:line="192" w:lineRule="auto"/>
              <w:jc w:val="lowKashida"/>
              <w:rPr>
                <w:rFonts w:ascii="B Badr" w:hAnsi="B Badr" w:cs="B Lotus"/>
                <w:spacing w:val="-4"/>
                <w:sz w:val="2"/>
                <w:szCs w:val="2"/>
                <w:rtl/>
                <w:lang w:bidi="fa-IR"/>
              </w:rPr>
            </w:pPr>
            <w:r w:rsidRPr="00892D65">
              <w:rPr>
                <w:rStyle w:val="Char5"/>
                <w:rFonts w:hint="cs"/>
                <w:spacing w:val="-4"/>
                <w:sz w:val="24"/>
                <w:szCs w:val="24"/>
                <w:rtl/>
              </w:rPr>
              <w:t>آن امامی، کو زحجت، بیخ بدعت را بکند</w:t>
            </w:r>
            <w:r w:rsidRPr="00892D65">
              <w:rPr>
                <w:rStyle w:val="Char5"/>
                <w:spacing w:val="-4"/>
                <w:sz w:val="26"/>
                <w:szCs w:val="26"/>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892D65" w:rsidRDefault="00EA06DC" w:rsidP="00E72547">
            <w:pPr>
              <w:spacing w:line="192" w:lineRule="auto"/>
              <w:jc w:val="lowKashida"/>
              <w:rPr>
                <w:rStyle w:val="Char5"/>
                <w:spacing w:val="-4"/>
                <w:sz w:val="2"/>
                <w:szCs w:val="2"/>
                <w:rtl/>
              </w:rPr>
            </w:pPr>
            <w:r w:rsidRPr="00E72547">
              <w:rPr>
                <w:rStyle w:val="Char5"/>
                <w:rFonts w:hint="cs"/>
                <w:spacing w:val="-4"/>
                <w:sz w:val="26"/>
                <w:szCs w:val="26"/>
                <w:rtl/>
              </w:rPr>
              <w:t>نخل دین، در بوستان علم، زو آمد ببار</w:t>
            </w:r>
            <w:r w:rsidRPr="00E72547">
              <w:rPr>
                <w:rStyle w:val="Char5"/>
                <w:spacing w:val="-4"/>
                <w:sz w:val="26"/>
                <w:szCs w:val="26"/>
                <w:rtl/>
              </w:rPr>
              <w:br/>
            </w:r>
          </w:p>
        </w:tc>
      </w:tr>
      <w:tr w:rsidR="00EA06DC" w:rsidRPr="000E6B9E" w:rsidTr="009808EA">
        <w:trPr>
          <w:jc w:val="center"/>
        </w:trPr>
        <w:tc>
          <w:tcPr>
            <w:tcW w:w="3709" w:type="dxa"/>
          </w:tcPr>
          <w:p w:rsidR="00EA06DC" w:rsidRPr="0068541A" w:rsidRDefault="00892D65" w:rsidP="00E72547">
            <w:pPr>
              <w:spacing w:line="192" w:lineRule="auto"/>
              <w:jc w:val="lowKashida"/>
              <w:rPr>
                <w:rFonts w:ascii="B Badr" w:hAnsi="B Badr" w:cs="B Lotus"/>
                <w:sz w:val="2"/>
                <w:szCs w:val="2"/>
                <w:rtl/>
                <w:lang w:bidi="fa-IR"/>
              </w:rPr>
            </w:pPr>
            <w:r w:rsidRPr="0068541A">
              <w:rPr>
                <w:rStyle w:val="Char5"/>
                <w:rFonts w:hint="cs"/>
                <w:sz w:val="24"/>
                <w:szCs w:val="24"/>
                <w:rtl/>
              </w:rPr>
              <w:t>آنک</w:t>
            </w:r>
            <w:r w:rsidRPr="0068541A">
              <w:rPr>
                <w:rStyle w:val="Char5"/>
                <w:rFonts w:hint="eastAsia"/>
                <w:sz w:val="24"/>
                <w:szCs w:val="24"/>
                <w:rtl/>
              </w:rPr>
              <w:t>‌</w:t>
            </w:r>
            <w:r w:rsidRPr="0068541A">
              <w:rPr>
                <w:rStyle w:val="Char5"/>
                <w:rFonts w:hint="cs"/>
                <w:sz w:val="24"/>
                <w:szCs w:val="24"/>
                <w:rtl/>
              </w:rPr>
              <w:t>درپیش</w:t>
            </w:r>
            <w:r w:rsidRPr="0068541A">
              <w:rPr>
                <w:rStyle w:val="Char5"/>
                <w:rFonts w:hint="eastAsia"/>
                <w:sz w:val="24"/>
                <w:szCs w:val="24"/>
                <w:rtl/>
              </w:rPr>
              <w:t>‌</w:t>
            </w:r>
            <w:r w:rsidRPr="0068541A">
              <w:rPr>
                <w:rStyle w:val="Char5"/>
                <w:rFonts w:hint="cs"/>
                <w:sz w:val="24"/>
                <w:szCs w:val="24"/>
                <w:rtl/>
              </w:rPr>
              <w:t>صحابان،فضل</w:t>
            </w:r>
            <w:r w:rsidRPr="0068541A">
              <w:rPr>
                <w:rStyle w:val="Char5"/>
                <w:rFonts w:hint="eastAsia"/>
                <w:sz w:val="24"/>
                <w:szCs w:val="24"/>
                <w:rtl/>
              </w:rPr>
              <w:t>‌</w:t>
            </w:r>
            <w:r w:rsidRPr="0068541A">
              <w:rPr>
                <w:rStyle w:val="Char5"/>
                <w:rFonts w:hint="cs"/>
                <w:sz w:val="24"/>
                <w:szCs w:val="24"/>
                <w:rtl/>
              </w:rPr>
              <w:t>او</w:t>
            </w:r>
            <w:r w:rsidRPr="0068541A">
              <w:rPr>
                <w:rStyle w:val="Char5"/>
                <w:rFonts w:hint="eastAsia"/>
                <w:sz w:val="24"/>
                <w:szCs w:val="24"/>
                <w:rtl/>
              </w:rPr>
              <w:t>‌</w:t>
            </w:r>
            <w:r w:rsidR="00EA06DC" w:rsidRPr="0068541A">
              <w:rPr>
                <w:rStyle w:val="Char5"/>
                <w:rFonts w:hint="cs"/>
                <w:sz w:val="24"/>
                <w:szCs w:val="24"/>
                <w:rtl/>
              </w:rPr>
              <w:t>گفتی رسول</w:t>
            </w:r>
            <w:r w:rsidR="00EA06DC" w:rsidRPr="0068541A">
              <w:rPr>
                <w:rStyle w:val="Char5"/>
                <w:sz w:val="24"/>
                <w:szCs w:val="24"/>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68541A" w:rsidRDefault="00892D65" w:rsidP="00E72547">
            <w:pPr>
              <w:spacing w:line="192" w:lineRule="auto"/>
              <w:jc w:val="lowKashida"/>
              <w:rPr>
                <w:rStyle w:val="Char5"/>
                <w:spacing w:val="-4"/>
                <w:sz w:val="2"/>
                <w:szCs w:val="2"/>
                <w:rtl/>
              </w:rPr>
            </w:pPr>
            <w:r>
              <w:rPr>
                <w:rStyle w:val="Char5"/>
                <w:rFonts w:hint="cs"/>
                <w:spacing w:val="-4"/>
                <w:sz w:val="26"/>
                <w:szCs w:val="26"/>
                <w:rtl/>
              </w:rPr>
              <w:t>تا</w:t>
            </w:r>
            <w:r>
              <w:rPr>
                <w:rStyle w:val="Char5"/>
                <w:rFonts w:hint="eastAsia"/>
                <w:spacing w:val="-4"/>
                <w:sz w:val="26"/>
                <w:szCs w:val="26"/>
                <w:rtl/>
              </w:rPr>
              <w:t>‌</w:t>
            </w:r>
            <w:r w:rsidR="00EA06DC" w:rsidRPr="00892D65">
              <w:rPr>
                <w:rStyle w:val="Char5"/>
                <w:rFonts w:hint="cs"/>
                <w:spacing w:val="-4"/>
                <w:sz w:val="26"/>
                <w:szCs w:val="26"/>
                <w:rtl/>
              </w:rPr>
              <w:t>قیامت داد علمش، کار خلقان را قرار</w:t>
            </w:r>
            <w:r w:rsidR="00EA06DC" w:rsidRPr="00892D65">
              <w:rPr>
                <w:rStyle w:val="Char5"/>
                <w:rFonts w:hint="cs"/>
                <w:spacing w:val="-4"/>
                <w:sz w:val="26"/>
                <w:szCs w:val="26"/>
                <w:rtl/>
              </w:rPr>
              <w:br/>
            </w:r>
          </w:p>
        </w:tc>
      </w:tr>
      <w:tr w:rsidR="00EA06DC" w:rsidRPr="000E6B9E" w:rsidTr="009808EA">
        <w:trPr>
          <w:jc w:val="center"/>
        </w:trPr>
        <w:tc>
          <w:tcPr>
            <w:tcW w:w="3709" w:type="dxa"/>
          </w:tcPr>
          <w:p w:rsidR="00EA06DC" w:rsidRPr="00D91BC1" w:rsidRDefault="00EA06DC" w:rsidP="00D91BC1">
            <w:pPr>
              <w:spacing w:line="192" w:lineRule="auto"/>
              <w:jc w:val="lowKashida"/>
              <w:rPr>
                <w:rFonts w:ascii="B Badr" w:hAnsi="B Badr" w:cs="B Lotus"/>
                <w:sz w:val="2"/>
                <w:szCs w:val="2"/>
                <w:rtl/>
                <w:lang w:bidi="fa-IR"/>
              </w:rPr>
            </w:pPr>
            <w:r w:rsidRPr="0068541A">
              <w:rPr>
                <w:rStyle w:val="Char5"/>
                <w:rFonts w:hint="cs"/>
                <w:sz w:val="22"/>
                <w:szCs w:val="22"/>
                <w:rtl/>
              </w:rPr>
              <w:t xml:space="preserve">شمع جنت خواند، عمّر را نبی </w:t>
            </w:r>
            <w:r w:rsidRPr="0068541A">
              <w:rPr>
                <w:rStyle w:val="Char5"/>
                <w:rFonts w:hint="cs"/>
                <w:sz w:val="23"/>
                <w:szCs w:val="23"/>
                <w:rtl/>
              </w:rPr>
              <w:t>یکبار</w:t>
            </w:r>
            <w:r w:rsidRPr="0068541A">
              <w:rPr>
                <w:rStyle w:val="Char5"/>
                <w:rFonts w:hint="cs"/>
                <w:sz w:val="22"/>
                <w:szCs w:val="22"/>
                <w:rtl/>
              </w:rPr>
              <w:t xml:space="preserve"> و بس</w:t>
            </w:r>
            <w:r w:rsidRPr="00D91BC1">
              <w:rPr>
                <w:rStyle w:val="Char5"/>
                <w:sz w:val="24"/>
                <w:szCs w:val="24"/>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892D65" w:rsidRDefault="00EA06DC" w:rsidP="00E72547">
            <w:pPr>
              <w:spacing w:line="192" w:lineRule="auto"/>
              <w:jc w:val="lowKashida"/>
              <w:rPr>
                <w:rStyle w:val="Char5"/>
                <w:sz w:val="2"/>
                <w:szCs w:val="2"/>
                <w:rtl/>
              </w:rPr>
            </w:pPr>
            <w:r w:rsidRPr="00892D65">
              <w:rPr>
                <w:rStyle w:val="Char5"/>
                <w:rFonts w:hint="cs"/>
                <w:sz w:val="24"/>
                <w:szCs w:val="24"/>
                <w:rtl/>
              </w:rPr>
              <w:t xml:space="preserve">بوحنیفه را چراغ امّتان گفت، او </w:t>
            </w:r>
            <w:r w:rsidR="00892D65" w:rsidRPr="00892D65">
              <w:rPr>
                <w:rStyle w:val="Char5"/>
                <w:rFonts w:hint="cs"/>
                <w:sz w:val="24"/>
                <w:szCs w:val="24"/>
                <w:rtl/>
              </w:rPr>
              <w:t>سه</w:t>
            </w:r>
            <w:r w:rsidR="00892D65" w:rsidRPr="00892D65">
              <w:rPr>
                <w:rStyle w:val="Char5"/>
                <w:rFonts w:hint="eastAsia"/>
                <w:sz w:val="24"/>
                <w:szCs w:val="24"/>
                <w:rtl/>
              </w:rPr>
              <w:t>‌</w:t>
            </w:r>
            <w:r w:rsidRPr="00892D65">
              <w:rPr>
                <w:rStyle w:val="Char5"/>
                <w:rFonts w:hint="cs"/>
                <w:sz w:val="24"/>
                <w:szCs w:val="24"/>
                <w:rtl/>
              </w:rPr>
              <w:t>بار</w:t>
            </w:r>
            <w:r w:rsidRPr="00892D65">
              <w:rPr>
                <w:rStyle w:val="Char5"/>
                <w:sz w:val="24"/>
                <w:szCs w:val="24"/>
                <w:rtl/>
              </w:rPr>
              <w:br/>
            </w:r>
          </w:p>
        </w:tc>
      </w:tr>
      <w:tr w:rsidR="00EA06DC" w:rsidRPr="000E6B9E" w:rsidTr="009808EA">
        <w:trPr>
          <w:jc w:val="center"/>
        </w:trPr>
        <w:tc>
          <w:tcPr>
            <w:tcW w:w="3709" w:type="dxa"/>
          </w:tcPr>
          <w:p w:rsidR="00EA06DC" w:rsidRPr="0068541A" w:rsidRDefault="00EA06DC" w:rsidP="00E72547">
            <w:pPr>
              <w:spacing w:line="192" w:lineRule="auto"/>
              <w:jc w:val="lowKashida"/>
              <w:rPr>
                <w:rFonts w:ascii="B Badr" w:hAnsi="B Badr" w:cs="B Lotus"/>
                <w:sz w:val="2"/>
                <w:szCs w:val="2"/>
                <w:rtl/>
                <w:lang w:bidi="fa-IR"/>
              </w:rPr>
            </w:pPr>
            <w:r w:rsidRPr="0068541A">
              <w:rPr>
                <w:rStyle w:val="Char5"/>
                <w:rFonts w:hint="cs"/>
                <w:sz w:val="24"/>
                <w:szCs w:val="24"/>
                <w:rtl/>
              </w:rPr>
              <w:t>چو</w:t>
            </w:r>
            <w:r w:rsidR="00892D65" w:rsidRPr="0068541A">
              <w:rPr>
                <w:rStyle w:val="Char5"/>
                <w:rFonts w:hint="cs"/>
                <w:sz w:val="24"/>
                <w:szCs w:val="24"/>
                <w:rtl/>
              </w:rPr>
              <w:t>ن</w:t>
            </w:r>
            <w:r w:rsidR="00892D65" w:rsidRPr="0068541A">
              <w:rPr>
                <w:rStyle w:val="Char5"/>
                <w:rFonts w:hint="eastAsia"/>
                <w:sz w:val="24"/>
                <w:szCs w:val="24"/>
                <w:rtl/>
              </w:rPr>
              <w:t>‌</w:t>
            </w:r>
            <w:r w:rsidR="00892D65" w:rsidRPr="0068541A">
              <w:rPr>
                <w:rStyle w:val="Char5"/>
                <w:rFonts w:hint="cs"/>
                <w:sz w:val="24"/>
                <w:szCs w:val="24"/>
                <w:rtl/>
              </w:rPr>
              <w:t>پدید آمد به کوفه، بوحنیفه تاج</w:t>
            </w:r>
            <w:r w:rsidR="00892D65" w:rsidRPr="0068541A">
              <w:rPr>
                <w:rStyle w:val="Char5"/>
                <w:rFonts w:hint="eastAsia"/>
                <w:sz w:val="24"/>
                <w:szCs w:val="24"/>
                <w:rtl/>
              </w:rPr>
              <w:t>‌</w:t>
            </w:r>
            <w:r w:rsidRPr="0068541A">
              <w:rPr>
                <w:rStyle w:val="Char5"/>
                <w:rFonts w:hint="cs"/>
                <w:sz w:val="24"/>
                <w:szCs w:val="24"/>
                <w:rtl/>
              </w:rPr>
              <w:t>دین</w:t>
            </w:r>
            <w:r w:rsidRPr="0068541A">
              <w:rPr>
                <w:rStyle w:val="Char5"/>
                <w:sz w:val="24"/>
                <w:szCs w:val="24"/>
                <w:rtl/>
              </w:rPr>
              <w:br/>
            </w:r>
          </w:p>
        </w:tc>
        <w:tc>
          <w:tcPr>
            <w:tcW w:w="236" w:type="dxa"/>
          </w:tcPr>
          <w:p w:rsidR="00EA06DC" w:rsidRPr="0068541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68541A" w:rsidRDefault="00EA06DC" w:rsidP="00E72547">
            <w:pPr>
              <w:spacing w:line="192" w:lineRule="auto"/>
              <w:jc w:val="lowKashida"/>
              <w:rPr>
                <w:rStyle w:val="Char5"/>
                <w:sz w:val="2"/>
                <w:szCs w:val="2"/>
                <w:rtl/>
              </w:rPr>
            </w:pPr>
            <w:r w:rsidRPr="00892D65">
              <w:rPr>
                <w:rStyle w:val="Char5"/>
                <w:rFonts w:hint="cs"/>
                <w:sz w:val="26"/>
                <w:szCs w:val="26"/>
                <w:rtl/>
              </w:rPr>
              <w:t>آنکه شد از علم او، دین محمد آشکار</w:t>
            </w:r>
            <w:r w:rsidRPr="00892D65">
              <w:rPr>
                <w:rStyle w:val="Char5"/>
                <w:sz w:val="26"/>
                <w:szCs w:val="26"/>
                <w:rtl/>
              </w:rPr>
              <w:br/>
            </w:r>
          </w:p>
        </w:tc>
      </w:tr>
      <w:tr w:rsidR="00EA06DC" w:rsidRPr="000E6B9E" w:rsidTr="009808EA">
        <w:trPr>
          <w:jc w:val="center"/>
        </w:trPr>
        <w:tc>
          <w:tcPr>
            <w:tcW w:w="3709" w:type="dxa"/>
          </w:tcPr>
          <w:p w:rsidR="00EA06DC" w:rsidRPr="0068541A" w:rsidRDefault="00EA06DC" w:rsidP="00E72547">
            <w:pPr>
              <w:spacing w:line="192" w:lineRule="auto"/>
              <w:jc w:val="lowKashida"/>
              <w:rPr>
                <w:rFonts w:ascii="B Badr" w:hAnsi="B Badr" w:cs="B Lotus"/>
                <w:sz w:val="2"/>
                <w:szCs w:val="2"/>
                <w:rtl/>
                <w:lang w:bidi="fa-IR"/>
              </w:rPr>
            </w:pPr>
            <w:r w:rsidRPr="0068541A">
              <w:rPr>
                <w:rStyle w:val="Char5"/>
                <w:rFonts w:hint="cs"/>
                <w:sz w:val="23"/>
                <w:szCs w:val="23"/>
                <w:rtl/>
              </w:rPr>
              <w:t>گفت: گردد امّتم هفتاد و سه فرقت، بهم</w:t>
            </w:r>
            <w:r w:rsidRPr="0068541A">
              <w:rPr>
                <w:rStyle w:val="Char5"/>
                <w:sz w:val="23"/>
                <w:szCs w:val="23"/>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1724BC" w:rsidRDefault="001724BC" w:rsidP="00E72547">
            <w:pPr>
              <w:jc w:val="lowKashida"/>
              <w:rPr>
                <w:rStyle w:val="Char5"/>
                <w:sz w:val="2"/>
                <w:szCs w:val="2"/>
                <w:rtl/>
              </w:rPr>
            </w:pPr>
            <w:r w:rsidRPr="001724BC">
              <w:rPr>
                <w:rStyle w:val="Char5"/>
                <w:rFonts w:hint="cs"/>
                <w:sz w:val="23"/>
                <w:szCs w:val="23"/>
                <w:rtl/>
              </w:rPr>
              <w:t>هست</w:t>
            </w:r>
            <w:r w:rsidRPr="001724BC">
              <w:rPr>
                <w:rStyle w:val="Char5"/>
                <w:rFonts w:hint="eastAsia"/>
                <w:sz w:val="23"/>
                <w:szCs w:val="23"/>
                <w:rtl/>
              </w:rPr>
              <w:t>‌</w:t>
            </w:r>
            <w:r w:rsidRPr="001724BC">
              <w:rPr>
                <w:rStyle w:val="Char5"/>
                <w:rFonts w:hint="cs"/>
                <w:sz w:val="23"/>
                <w:szCs w:val="23"/>
                <w:rtl/>
              </w:rPr>
              <w:t>یک</w:t>
            </w:r>
            <w:r w:rsidRPr="001724BC">
              <w:rPr>
                <w:rStyle w:val="Char5"/>
                <w:rFonts w:hint="eastAsia"/>
                <w:sz w:val="23"/>
                <w:szCs w:val="23"/>
                <w:rtl/>
              </w:rPr>
              <w:t>‌</w:t>
            </w:r>
            <w:r w:rsidRPr="001724BC">
              <w:rPr>
                <w:rStyle w:val="Char5"/>
                <w:rFonts w:hint="cs"/>
                <w:sz w:val="23"/>
                <w:szCs w:val="23"/>
                <w:rtl/>
              </w:rPr>
              <w:t>زان</w:t>
            </w:r>
            <w:r w:rsidRPr="001724BC">
              <w:rPr>
                <w:rStyle w:val="Char5"/>
                <w:rFonts w:hint="eastAsia"/>
                <w:sz w:val="23"/>
                <w:szCs w:val="23"/>
                <w:rtl/>
              </w:rPr>
              <w:t>‌</w:t>
            </w:r>
            <w:r w:rsidRPr="001724BC">
              <w:rPr>
                <w:rStyle w:val="Char5"/>
                <w:rFonts w:hint="cs"/>
                <w:sz w:val="23"/>
                <w:szCs w:val="23"/>
                <w:rtl/>
              </w:rPr>
              <w:t>اهل</w:t>
            </w:r>
            <w:r w:rsidRPr="001724BC">
              <w:rPr>
                <w:rStyle w:val="Char5"/>
                <w:rFonts w:hint="eastAsia"/>
                <w:sz w:val="23"/>
                <w:szCs w:val="23"/>
                <w:rtl/>
              </w:rPr>
              <w:t>‌</w:t>
            </w:r>
            <w:r w:rsidR="00EA06DC" w:rsidRPr="001724BC">
              <w:rPr>
                <w:rStyle w:val="Char5"/>
                <w:rFonts w:hint="cs"/>
                <w:sz w:val="23"/>
                <w:szCs w:val="23"/>
                <w:rtl/>
              </w:rPr>
              <w:t>جنت</w:t>
            </w:r>
            <w:r w:rsidR="00EA06DC" w:rsidRPr="001724BC">
              <w:rPr>
                <w:rStyle w:val="Char5"/>
                <w:sz w:val="23"/>
                <w:szCs w:val="23"/>
                <w:vertAlign w:val="superscript"/>
                <w:rtl/>
              </w:rPr>
              <w:footnoteReference w:id="380"/>
            </w:r>
            <w:r w:rsidR="00EA06DC" w:rsidRPr="001724BC">
              <w:rPr>
                <w:rStyle w:val="Char5"/>
                <w:rFonts w:hint="cs"/>
                <w:sz w:val="23"/>
                <w:szCs w:val="23"/>
                <w:rtl/>
              </w:rPr>
              <w:t>،</w:t>
            </w:r>
            <w:r w:rsidRPr="001724BC">
              <w:rPr>
                <w:rStyle w:val="Char5"/>
                <w:rFonts w:hint="eastAsia"/>
                <w:sz w:val="23"/>
                <w:szCs w:val="23"/>
                <w:rtl/>
              </w:rPr>
              <w:t>‌</w:t>
            </w:r>
            <w:r w:rsidRPr="001724BC">
              <w:rPr>
                <w:rStyle w:val="Char5"/>
                <w:rFonts w:hint="cs"/>
                <w:sz w:val="23"/>
                <w:szCs w:val="23"/>
                <w:rtl/>
              </w:rPr>
              <w:t>مرجع دیگر،</w:t>
            </w:r>
            <w:r w:rsidR="00EA06DC" w:rsidRPr="001724BC">
              <w:rPr>
                <w:rStyle w:val="Char5"/>
                <w:rFonts w:hint="cs"/>
                <w:sz w:val="23"/>
                <w:szCs w:val="23"/>
                <w:rtl/>
              </w:rPr>
              <w:t>ب</w:t>
            </w:r>
            <w:r w:rsidRPr="001724BC">
              <w:rPr>
                <w:rStyle w:val="Char5"/>
                <w:rFonts w:hint="cs"/>
                <w:sz w:val="23"/>
                <w:szCs w:val="23"/>
                <w:rtl/>
              </w:rPr>
              <w:t>ه</w:t>
            </w:r>
            <w:r w:rsidRPr="001724BC">
              <w:rPr>
                <w:rStyle w:val="Char5"/>
                <w:rFonts w:hint="eastAsia"/>
                <w:sz w:val="23"/>
                <w:szCs w:val="23"/>
                <w:rtl/>
              </w:rPr>
              <w:t>‌</w:t>
            </w:r>
            <w:r w:rsidR="00EA06DC" w:rsidRPr="001724BC">
              <w:rPr>
                <w:rStyle w:val="Char5"/>
                <w:rFonts w:hint="cs"/>
                <w:sz w:val="23"/>
                <w:szCs w:val="23"/>
                <w:rtl/>
              </w:rPr>
              <w:t>نار</w:t>
            </w:r>
            <w:r w:rsidR="00EA06DC" w:rsidRPr="001724BC">
              <w:rPr>
                <w:rStyle w:val="Char5"/>
                <w:sz w:val="23"/>
                <w:szCs w:val="23"/>
                <w:rtl/>
              </w:rPr>
              <w:br/>
            </w:r>
          </w:p>
        </w:tc>
      </w:tr>
      <w:tr w:rsidR="00EA06DC" w:rsidRPr="000E6B9E" w:rsidTr="009808EA">
        <w:trPr>
          <w:jc w:val="center"/>
        </w:trPr>
        <w:tc>
          <w:tcPr>
            <w:tcW w:w="3709" w:type="dxa"/>
          </w:tcPr>
          <w:p w:rsidR="00EA06DC" w:rsidRPr="009808EA" w:rsidRDefault="00EA06DC" w:rsidP="00E72547">
            <w:pPr>
              <w:spacing w:line="192" w:lineRule="auto"/>
              <w:jc w:val="lowKashida"/>
              <w:rPr>
                <w:rFonts w:ascii="B Badr" w:hAnsi="B Badr" w:cs="B Lotus"/>
                <w:sz w:val="2"/>
                <w:szCs w:val="2"/>
                <w:rtl/>
                <w:lang w:bidi="fa-IR"/>
              </w:rPr>
            </w:pPr>
            <w:r w:rsidRPr="001724BC">
              <w:rPr>
                <w:rStyle w:val="Char5"/>
                <w:rFonts w:hint="cs"/>
                <w:sz w:val="24"/>
                <w:szCs w:val="24"/>
                <w:rtl/>
              </w:rPr>
              <w:t>بوحنیفه، سرور آن قوم اهل جنت است</w:t>
            </w:r>
            <w:r w:rsidRPr="001724BC">
              <w:rPr>
                <w:rStyle w:val="Char5"/>
                <w:sz w:val="26"/>
                <w:szCs w:val="26"/>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1724BC" w:rsidRDefault="001724BC" w:rsidP="00E72547">
            <w:pPr>
              <w:spacing w:line="192" w:lineRule="auto"/>
              <w:jc w:val="lowKashida"/>
              <w:rPr>
                <w:rStyle w:val="Char5"/>
                <w:spacing w:val="-4"/>
                <w:sz w:val="2"/>
                <w:szCs w:val="2"/>
                <w:rtl/>
              </w:rPr>
            </w:pPr>
            <w:r w:rsidRPr="001724BC">
              <w:rPr>
                <w:rStyle w:val="Char5"/>
                <w:rFonts w:hint="cs"/>
                <w:spacing w:val="-4"/>
                <w:sz w:val="24"/>
                <w:szCs w:val="24"/>
                <w:rtl/>
              </w:rPr>
              <w:t>ملحد</w:t>
            </w:r>
            <w:r w:rsidR="00EA06DC" w:rsidRPr="001724BC">
              <w:rPr>
                <w:rStyle w:val="Char5"/>
                <w:rFonts w:hint="cs"/>
                <w:spacing w:val="-4"/>
                <w:sz w:val="24"/>
                <w:szCs w:val="24"/>
                <w:rtl/>
              </w:rPr>
              <w:t>و</w:t>
            </w:r>
            <w:r w:rsidRPr="001724BC">
              <w:rPr>
                <w:rStyle w:val="Char5"/>
                <w:rFonts w:hint="cs"/>
                <w:spacing w:val="-4"/>
                <w:sz w:val="24"/>
                <w:szCs w:val="24"/>
                <w:rtl/>
              </w:rPr>
              <w:t>اهل</w:t>
            </w:r>
            <w:r w:rsidRPr="001724BC">
              <w:rPr>
                <w:rStyle w:val="Char5"/>
                <w:rFonts w:hint="eastAsia"/>
                <w:spacing w:val="-4"/>
                <w:sz w:val="24"/>
                <w:szCs w:val="24"/>
                <w:rtl/>
              </w:rPr>
              <w:t>‌</w:t>
            </w:r>
            <w:r w:rsidRPr="001724BC">
              <w:rPr>
                <w:rStyle w:val="Char5"/>
                <w:rFonts w:hint="cs"/>
                <w:spacing w:val="-4"/>
                <w:sz w:val="24"/>
                <w:szCs w:val="24"/>
                <w:rtl/>
              </w:rPr>
              <w:t>هوی</w:t>
            </w:r>
            <w:r w:rsidRPr="001724BC">
              <w:rPr>
                <w:rStyle w:val="Char5"/>
                <w:rFonts w:hint="eastAsia"/>
                <w:spacing w:val="-4"/>
                <w:sz w:val="24"/>
                <w:szCs w:val="24"/>
                <w:rtl/>
              </w:rPr>
              <w:t>‌</w:t>
            </w:r>
            <w:r w:rsidRPr="001724BC">
              <w:rPr>
                <w:rStyle w:val="Char5"/>
                <w:rFonts w:hint="cs"/>
                <w:spacing w:val="-4"/>
                <w:sz w:val="24"/>
                <w:szCs w:val="24"/>
                <w:rtl/>
              </w:rPr>
              <w:t>ازوی</w:t>
            </w:r>
            <w:r w:rsidRPr="001724BC">
              <w:rPr>
                <w:rStyle w:val="Char5"/>
                <w:rFonts w:hint="eastAsia"/>
                <w:spacing w:val="-4"/>
                <w:sz w:val="24"/>
                <w:szCs w:val="24"/>
                <w:rtl/>
              </w:rPr>
              <w:t>‌</w:t>
            </w:r>
            <w:r w:rsidRPr="001724BC">
              <w:rPr>
                <w:rStyle w:val="Char5"/>
                <w:rFonts w:hint="cs"/>
                <w:spacing w:val="-4"/>
                <w:sz w:val="24"/>
                <w:szCs w:val="24"/>
                <w:rtl/>
              </w:rPr>
              <w:t xml:space="preserve">شود،مقهور </w:t>
            </w:r>
            <w:r w:rsidR="00EA06DC" w:rsidRPr="001724BC">
              <w:rPr>
                <w:rStyle w:val="Char5"/>
                <w:rFonts w:hint="cs"/>
                <w:spacing w:val="-4"/>
                <w:sz w:val="24"/>
                <w:szCs w:val="24"/>
                <w:rtl/>
              </w:rPr>
              <w:t>و خوار</w:t>
            </w:r>
            <w:r w:rsidR="00EA06DC" w:rsidRPr="001724BC">
              <w:rPr>
                <w:rStyle w:val="Char5"/>
                <w:spacing w:val="-4"/>
                <w:sz w:val="24"/>
                <w:szCs w:val="24"/>
                <w:rtl/>
              </w:rPr>
              <w:br/>
            </w:r>
            <w:r>
              <w:rPr>
                <w:rStyle w:val="Char5"/>
                <w:rFonts w:hint="cs"/>
                <w:spacing w:val="-4"/>
                <w:sz w:val="2"/>
                <w:szCs w:val="2"/>
                <w:rtl/>
              </w:rPr>
              <w:softHyphen/>
            </w:r>
          </w:p>
        </w:tc>
      </w:tr>
      <w:tr w:rsidR="00EA06DC" w:rsidRPr="000E6B9E" w:rsidTr="009808EA">
        <w:trPr>
          <w:jc w:val="center"/>
        </w:trPr>
        <w:tc>
          <w:tcPr>
            <w:tcW w:w="3709" w:type="dxa"/>
          </w:tcPr>
          <w:p w:rsidR="00EA06DC" w:rsidRPr="001724BC" w:rsidRDefault="00EA06DC" w:rsidP="00E72547">
            <w:pPr>
              <w:spacing w:line="192" w:lineRule="auto"/>
              <w:jc w:val="lowKashida"/>
              <w:rPr>
                <w:rFonts w:ascii="B Badr" w:hAnsi="B Badr" w:cs="B Lotus"/>
                <w:sz w:val="2"/>
                <w:szCs w:val="2"/>
                <w:rtl/>
                <w:lang w:bidi="fa-IR"/>
              </w:rPr>
            </w:pPr>
            <w:r w:rsidRPr="001724BC">
              <w:rPr>
                <w:rStyle w:val="Char5"/>
                <w:rFonts w:hint="cs"/>
                <w:sz w:val="26"/>
                <w:szCs w:val="26"/>
                <w:rtl/>
              </w:rPr>
              <w:t>معنی سه بار گفتن بوحنیفه را چراغ</w:t>
            </w:r>
            <w:r w:rsidRPr="00B67020">
              <w:rPr>
                <w:rStyle w:val="Char5"/>
                <w:rtl/>
              </w:rPr>
              <w:br/>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1724BC" w:rsidRDefault="001724BC" w:rsidP="00E72547">
            <w:pPr>
              <w:spacing w:line="192" w:lineRule="auto"/>
              <w:jc w:val="lowKashida"/>
              <w:rPr>
                <w:rStyle w:val="Char5"/>
                <w:spacing w:val="-4"/>
                <w:sz w:val="2"/>
                <w:szCs w:val="2"/>
                <w:rtl/>
              </w:rPr>
            </w:pPr>
            <w:r>
              <w:rPr>
                <w:rStyle w:val="Char5"/>
                <w:rFonts w:hint="cs"/>
                <w:spacing w:val="-4"/>
                <w:sz w:val="26"/>
                <w:szCs w:val="26"/>
                <w:rtl/>
              </w:rPr>
              <w:t>ماضی</w:t>
            </w:r>
            <w:r>
              <w:rPr>
                <w:rStyle w:val="Char5"/>
                <w:rFonts w:hint="eastAsia"/>
                <w:spacing w:val="-4"/>
                <w:sz w:val="26"/>
                <w:szCs w:val="26"/>
                <w:rtl/>
              </w:rPr>
              <w:t>‌</w:t>
            </w:r>
            <w:r>
              <w:rPr>
                <w:rStyle w:val="Char5"/>
                <w:rFonts w:hint="cs"/>
                <w:spacing w:val="-4"/>
                <w:sz w:val="26"/>
                <w:szCs w:val="26"/>
                <w:rtl/>
              </w:rPr>
              <w:t>ومستقبل</w:t>
            </w:r>
            <w:r>
              <w:rPr>
                <w:rStyle w:val="Char5"/>
                <w:rFonts w:hint="eastAsia"/>
                <w:spacing w:val="-4"/>
                <w:sz w:val="26"/>
                <w:szCs w:val="26"/>
                <w:rtl/>
              </w:rPr>
              <w:t>‌</w:t>
            </w:r>
            <w:r>
              <w:rPr>
                <w:rStyle w:val="Char5"/>
                <w:rFonts w:hint="cs"/>
                <w:spacing w:val="-4"/>
                <w:sz w:val="26"/>
                <w:szCs w:val="26"/>
                <w:rtl/>
              </w:rPr>
              <w:t>وحال</w:t>
            </w:r>
            <w:r>
              <w:rPr>
                <w:rStyle w:val="Char5"/>
                <w:rFonts w:hint="eastAsia"/>
                <w:spacing w:val="-4"/>
                <w:sz w:val="26"/>
                <w:szCs w:val="26"/>
                <w:rtl/>
              </w:rPr>
              <w:t>‌</w:t>
            </w:r>
            <w:r>
              <w:rPr>
                <w:rStyle w:val="Char5"/>
                <w:rFonts w:hint="cs"/>
                <w:spacing w:val="-4"/>
                <w:sz w:val="26"/>
                <w:szCs w:val="26"/>
                <w:rtl/>
              </w:rPr>
              <w:t>ازعلومش</w:t>
            </w:r>
            <w:r>
              <w:rPr>
                <w:rStyle w:val="Char5"/>
                <w:rFonts w:hint="eastAsia"/>
                <w:spacing w:val="-4"/>
                <w:sz w:val="26"/>
                <w:szCs w:val="26"/>
                <w:rtl/>
              </w:rPr>
              <w:t>‌</w:t>
            </w:r>
            <w:r>
              <w:rPr>
                <w:rStyle w:val="Char5"/>
                <w:rFonts w:hint="cs"/>
                <w:spacing w:val="-4"/>
                <w:sz w:val="26"/>
                <w:szCs w:val="26"/>
                <w:rtl/>
              </w:rPr>
              <w:t>در</w:t>
            </w:r>
            <w:r w:rsidR="00EA06DC" w:rsidRPr="001724BC">
              <w:rPr>
                <w:rStyle w:val="Char5"/>
                <w:rFonts w:hint="cs"/>
                <w:spacing w:val="-4"/>
                <w:sz w:val="26"/>
                <w:szCs w:val="26"/>
                <w:rtl/>
              </w:rPr>
              <w:t>حجار</w:t>
            </w:r>
            <w:r w:rsidR="00EA06DC" w:rsidRPr="001724BC">
              <w:rPr>
                <w:rStyle w:val="Char5"/>
                <w:spacing w:val="-4"/>
                <w:sz w:val="26"/>
                <w:szCs w:val="26"/>
                <w:rtl/>
              </w:rPr>
              <w:br/>
            </w:r>
          </w:p>
        </w:tc>
      </w:tr>
      <w:tr w:rsidR="00EA06DC" w:rsidRPr="000E6B9E" w:rsidTr="009808EA">
        <w:trPr>
          <w:jc w:val="center"/>
        </w:trPr>
        <w:tc>
          <w:tcPr>
            <w:tcW w:w="3709" w:type="dxa"/>
          </w:tcPr>
          <w:p w:rsidR="00EA06DC" w:rsidRPr="009808EA" w:rsidRDefault="001724BC" w:rsidP="00E72547">
            <w:pPr>
              <w:spacing w:line="192" w:lineRule="auto"/>
              <w:jc w:val="lowKashida"/>
              <w:rPr>
                <w:rFonts w:ascii="B Badr" w:hAnsi="B Badr" w:cs="B Lotus"/>
                <w:sz w:val="2"/>
                <w:szCs w:val="2"/>
                <w:rtl/>
                <w:lang w:bidi="fa-IR"/>
              </w:rPr>
            </w:pPr>
            <w:r>
              <w:rPr>
                <w:rStyle w:val="Char5"/>
                <w:rFonts w:hint="cs"/>
                <w:sz w:val="26"/>
                <w:szCs w:val="26"/>
                <w:rtl/>
              </w:rPr>
              <w:t>آ</w:t>
            </w:r>
            <w:r w:rsidRPr="0068541A">
              <w:rPr>
                <w:rStyle w:val="Char5"/>
                <w:rFonts w:hint="cs"/>
                <w:sz w:val="24"/>
                <w:szCs w:val="24"/>
                <w:rtl/>
              </w:rPr>
              <w:t>نکه</w:t>
            </w:r>
            <w:r w:rsidRPr="0068541A">
              <w:rPr>
                <w:rStyle w:val="Char5"/>
                <w:rFonts w:hint="eastAsia"/>
                <w:sz w:val="24"/>
                <w:szCs w:val="24"/>
                <w:rtl/>
              </w:rPr>
              <w:t>‌</w:t>
            </w:r>
            <w:r w:rsidRPr="0068541A">
              <w:rPr>
                <w:rStyle w:val="Char5"/>
                <w:rFonts w:hint="cs"/>
                <w:sz w:val="24"/>
                <w:szCs w:val="24"/>
                <w:rtl/>
              </w:rPr>
              <w:t>رفت</w:t>
            </w:r>
            <w:r w:rsidRPr="0068541A">
              <w:rPr>
                <w:rStyle w:val="Char5"/>
                <w:rFonts w:hint="eastAsia"/>
                <w:sz w:val="24"/>
                <w:szCs w:val="24"/>
                <w:rtl/>
              </w:rPr>
              <w:t>‌</w:t>
            </w:r>
            <w:r w:rsidRPr="0068541A">
              <w:rPr>
                <w:rStyle w:val="Char5"/>
                <w:rFonts w:hint="cs"/>
                <w:sz w:val="24"/>
                <w:szCs w:val="24"/>
                <w:rtl/>
              </w:rPr>
              <w:t>واینکه</w:t>
            </w:r>
            <w:r w:rsidRPr="0068541A">
              <w:rPr>
                <w:rStyle w:val="Char5"/>
                <w:rFonts w:hint="eastAsia"/>
                <w:sz w:val="24"/>
                <w:szCs w:val="24"/>
                <w:rtl/>
              </w:rPr>
              <w:t>‌</w:t>
            </w:r>
            <w:r w:rsidRPr="0068541A">
              <w:rPr>
                <w:rStyle w:val="Char5"/>
                <w:rFonts w:hint="cs"/>
                <w:sz w:val="24"/>
                <w:szCs w:val="24"/>
                <w:rtl/>
              </w:rPr>
              <w:t>آید</w:t>
            </w:r>
            <w:r w:rsidR="00EA06DC" w:rsidRPr="0068541A">
              <w:rPr>
                <w:rStyle w:val="Char5"/>
                <w:rFonts w:hint="cs"/>
                <w:sz w:val="24"/>
                <w:szCs w:val="24"/>
                <w:rtl/>
              </w:rPr>
              <w:t>و آنکه بیند روی او</w:t>
            </w:r>
          </w:p>
        </w:tc>
        <w:tc>
          <w:tcPr>
            <w:tcW w:w="236" w:type="dxa"/>
          </w:tcPr>
          <w:p w:rsidR="00EA06DC" w:rsidRPr="009808EA" w:rsidRDefault="00EA06DC" w:rsidP="00E72547">
            <w:pPr>
              <w:spacing w:line="192" w:lineRule="auto"/>
              <w:ind w:firstLine="160"/>
              <w:jc w:val="lowKashida"/>
              <w:rPr>
                <w:rFonts w:ascii="B Badr" w:hAnsi="B Badr" w:cs="B Lotus"/>
                <w:sz w:val="24"/>
                <w:szCs w:val="24"/>
                <w:rtl/>
                <w:lang w:bidi="fa-IR"/>
              </w:rPr>
            </w:pPr>
          </w:p>
        </w:tc>
        <w:tc>
          <w:tcPr>
            <w:tcW w:w="3558" w:type="dxa"/>
          </w:tcPr>
          <w:p w:rsidR="00EA06DC" w:rsidRPr="001724BC" w:rsidRDefault="001724BC" w:rsidP="00E72547">
            <w:pPr>
              <w:spacing w:line="192" w:lineRule="auto"/>
              <w:jc w:val="lowKashida"/>
              <w:rPr>
                <w:rStyle w:val="Char5"/>
                <w:sz w:val="2"/>
                <w:szCs w:val="2"/>
                <w:rtl/>
              </w:rPr>
            </w:pPr>
            <w:r w:rsidRPr="001724BC">
              <w:rPr>
                <w:rStyle w:val="Char5"/>
                <w:rFonts w:hint="cs"/>
                <w:sz w:val="24"/>
                <w:szCs w:val="24"/>
                <w:rtl/>
              </w:rPr>
              <w:t>هرسه</w:t>
            </w:r>
            <w:r w:rsidRPr="001724BC">
              <w:rPr>
                <w:rStyle w:val="Char5"/>
                <w:rFonts w:hint="eastAsia"/>
                <w:sz w:val="24"/>
                <w:szCs w:val="24"/>
                <w:rtl/>
              </w:rPr>
              <w:t>‌</w:t>
            </w:r>
            <w:r w:rsidRPr="001724BC">
              <w:rPr>
                <w:rStyle w:val="Char5"/>
                <w:rFonts w:hint="cs"/>
                <w:sz w:val="24"/>
                <w:szCs w:val="24"/>
                <w:rtl/>
              </w:rPr>
              <w:t>را زو روشنایی،هرسه</w:t>
            </w:r>
            <w:r w:rsidRPr="001724BC">
              <w:rPr>
                <w:rStyle w:val="Char5"/>
                <w:rFonts w:hint="eastAsia"/>
                <w:sz w:val="24"/>
                <w:szCs w:val="24"/>
                <w:rtl/>
              </w:rPr>
              <w:t>‌</w:t>
            </w:r>
            <w:r w:rsidRPr="001724BC">
              <w:rPr>
                <w:rStyle w:val="Char5"/>
                <w:rFonts w:hint="cs"/>
                <w:sz w:val="24"/>
                <w:szCs w:val="24"/>
                <w:rtl/>
              </w:rPr>
              <w:t>را</w:t>
            </w:r>
            <w:r w:rsidR="00EA06DC" w:rsidRPr="001724BC">
              <w:rPr>
                <w:rStyle w:val="Char5"/>
                <w:rFonts w:hint="cs"/>
                <w:sz w:val="24"/>
                <w:szCs w:val="24"/>
                <w:rtl/>
              </w:rPr>
              <w:t>علمش، حصار</w:t>
            </w:r>
            <w:r w:rsidR="00EA06DC" w:rsidRPr="001724BC">
              <w:rPr>
                <w:rStyle w:val="Char5"/>
                <w:sz w:val="24"/>
                <w:szCs w:val="24"/>
                <w:rtl/>
              </w:rPr>
              <w:br/>
            </w:r>
          </w:p>
        </w:tc>
      </w:tr>
    </w:tbl>
    <w:p w:rsidR="00EA06DC" w:rsidRDefault="00EA06DC" w:rsidP="00737EC9">
      <w:pPr>
        <w:pStyle w:val="a1"/>
        <w:rPr>
          <w:rtl/>
        </w:rPr>
      </w:pPr>
      <w:bookmarkStart w:id="314" w:name="_Toc178871466"/>
      <w:bookmarkStart w:id="315" w:name="_Toc436077804"/>
      <w:r>
        <w:rPr>
          <w:rFonts w:hint="cs"/>
          <w:rtl/>
        </w:rPr>
        <w:t xml:space="preserve">سؤال </w:t>
      </w:r>
      <w:r w:rsidRPr="00737EC9">
        <w:rPr>
          <w:rFonts w:hint="cs"/>
          <w:rtl/>
        </w:rPr>
        <w:t>دهری</w:t>
      </w:r>
      <w:r w:rsidRPr="00694B9D">
        <w:rPr>
          <w:rStyle w:val="Char5"/>
          <w:vertAlign w:val="superscript"/>
          <w:rtl/>
        </w:rPr>
        <w:footnoteReference w:id="381"/>
      </w:r>
      <w:r>
        <w:rPr>
          <w:rFonts w:hint="cs"/>
          <w:rtl/>
        </w:rPr>
        <w:t xml:space="preserve"> از ابوحنیفه</w:t>
      </w:r>
      <w:bookmarkEnd w:id="314"/>
      <w:bookmarkEnd w:id="315"/>
      <w:r>
        <w:rPr>
          <w:rFonts w:hint="cs"/>
          <w:rtl/>
        </w:rPr>
        <w:t xml:space="preserve"> </w:t>
      </w:r>
    </w:p>
    <w:tbl>
      <w:tblPr>
        <w:bidiVisual/>
        <w:tblW w:w="0" w:type="auto"/>
        <w:jc w:val="center"/>
        <w:tblLook w:val="01E0" w:firstRow="1" w:lastRow="1" w:firstColumn="1" w:lastColumn="1" w:noHBand="0" w:noVBand="0"/>
      </w:tblPr>
      <w:tblGrid>
        <w:gridCol w:w="3633"/>
        <w:gridCol w:w="235"/>
        <w:gridCol w:w="3436"/>
      </w:tblGrid>
      <w:tr w:rsidR="00EA06DC" w:rsidRPr="000E6B9E" w:rsidTr="002330F9">
        <w:trPr>
          <w:jc w:val="center"/>
        </w:trPr>
        <w:tc>
          <w:tcPr>
            <w:tcW w:w="3709" w:type="dxa"/>
          </w:tcPr>
          <w:p w:rsidR="00EA06DC" w:rsidRPr="009808EA" w:rsidRDefault="00EA06DC" w:rsidP="0068541A">
            <w:pPr>
              <w:spacing w:line="192" w:lineRule="auto"/>
              <w:jc w:val="lowKashida"/>
              <w:rPr>
                <w:rFonts w:ascii="B Badr" w:hAnsi="B Badr" w:cs="B Lotus"/>
                <w:sz w:val="2"/>
                <w:szCs w:val="2"/>
                <w:rtl/>
                <w:lang w:bidi="fa-IR"/>
              </w:rPr>
            </w:pPr>
            <w:r w:rsidRPr="00B67020">
              <w:rPr>
                <w:rStyle w:val="Char5"/>
                <w:rFonts w:hint="cs"/>
                <w:rtl/>
              </w:rPr>
              <w:t>دهریی آمد به نزدیک خلیفه، ناگهان</w:t>
            </w:r>
            <w:r w:rsidRPr="00B67020">
              <w:rPr>
                <w:rStyle w:val="Char5"/>
                <w:rtl/>
              </w:rPr>
              <w:br/>
            </w:r>
          </w:p>
        </w:tc>
        <w:tc>
          <w:tcPr>
            <w:tcW w:w="236" w:type="dxa"/>
          </w:tcPr>
          <w:p w:rsidR="00EA06DC" w:rsidRPr="009808EA" w:rsidRDefault="00EA06DC" w:rsidP="0068541A">
            <w:pPr>
              <w:spacing w:line="192" w:lineRule="auto"/>
              <w:ind w:firstLine="112"/>
              <w:jc w:val="lowKashida"/>
              <w:rPr>
                <w:rFonts w:ascii="B Badr" w:hAnsi="B Badr" w:cs="B Lotus"/>
                <w:sz w:val="24"/>
                <w:szCs w:val="24"/>
                <w:rtl/>
                <w:lang w:bidi="fa-IR"/>
              </w:rPr>
            </w:pPr>
          </w:p>
        </w:tc>
        <w:tc>
          <w:tcPr>
            <w:tcW w:w="3523" w:type="dxa"/>
          </w:tcPr>
          <w:p w:rsidR="00EA06DC" w:rsidRPr="001724BC" w:rsidRDefault="001724BC" w:rsidP="0068541A">
            <w:pPr>
              <w:spacing w:line="192" w:lineRule="auto"/>
              <w:jc w:val="lowKashida"/>
              <w:rPr>
                <w:rStyle w:val="Char5"/>
                <w:spacing w:val="-4"/>
                <w:sz w:val="2"/>
                <w:szCs w:val="2"/>
                <w:rtl/>
              </w:rPr>
            </w:pPr>
            <w:r w:rsidRPr="001724BC">
              <w:rPr>
                <w:rStyle w:val="Char5"/>
                <w:rFonts w:hint="cs"/>
                <w:spacing w:val="-4"/>
                <w:sz w:val="24"/>
                <w:szCs w:val="24"/>
                <w:rtl/>
              </w:rPr>
              <w:t>بغض</w:t>
            </w:r>
            <w:r w:rsidRPr="001724BC">
              <w:rPr>
                <w:rStyle w:val="Char5"/>
                <w:rFonts w:hint="eastAsia"/>
                <w:spacing w:val="-4"/>
                <w:sz w:val="24"/>
                <w:szCs w:val="24"/>
                <w:rtl/>
              </w:rPr>
              <w:t>‌</w:t>
            </w:r>
            <w:r w:rsidR="00EA06DC" w:rsidRPr="001724BC">
              <w:rPr>
                <w:rStyle w:val="Char5"/>
                <w:rFonts w:hint="cs"/>
                <w:spacing w:val="-4"/>
                <w:sz w:val="24"/>
                <w:szCs w:val="24"/>
                <w:rtl/>
              </w:rPr>
              <w:t xml:space="preserve">دینی، مبغضی، شوخی، </w:t>
            </w:r>
            <w:r w:rsidRPr="001724BC">
              <w:rPr>
                <w:rStyle w:val="Char5"/>
                <w:rFonts w:hint="cs"/>
                <w:spacing w:val="-4"/>
                <w:sz w:val="24"/>
                <w:szCs w:val="24"/>
                <w:rtl/>
              </w:rPr>
              <w:t>پلیدی</w:t>
            </w:r>
            <w:r w:rsidRPr="001724BC">
              <w:rPr>
                <w:rStyle w:val="Char5"/>
                <w:rFonts w:hint="eastAsia"/>
                <w:spacing w:val="-4"/>
                <w:sz w:val="24"/>
                <w:szCs w:val="24"/>
                <w:rtl/>
              </w:rPr>
              <w:t>‌</w:t>
            </w:r>
            <w:r w:rsidR="00EA06DC" w:rsidRPr="001724BC">
              <w:rPr>
                <w:rStyle w:val="Char5"/>
                <w:rFonts w:hint="cs"/>
                <w:spacing w:val="-4"/>
                <w:sz w:val="24"/>
                <w:szCs w:val="24"/>
                <w:rtl/>
              </w:rPr>
              <w:t>نابکار</w:t>
            </w:r>
            <w:r w:rsidR="00EA06DC" w:rsidRPr="001724BC">
              <w:rPr>
                <w:rStyle w:val="Char5"/>
                <w:spacing w:val="-4"/>
                <w:sz w:val="24"/>
                <w:szCs w:val="24"/>
                <w:rtl/>
              </w:rPr>
              <w:br/>
            </w:r>
          </w:p>
        </w:tc>
      </w:tr>
      <w:tr w:rsidR="00EA06DC" w:rsidRPr="001724BC" w:rsidTr="002330F9">
        <w:trPr>
          <w:jc w:val="center"/>
        </w:trPr>
        <w:tc>
          <w:tcPr>
            <w:tcW w:w="3709" w:type="dxa"/>
          </w:tcPr>
          <w:p w:rsidR="00EA06DC" w:rsidRPr="001724BC" w:rsidRDefault="001724BC" w:rsidP="0068541A">
            <w:pPr>
              <w:spacing w:line="192" w:lineRule="auto"/>
              <w:jc w:val="lowKashida"/>
              <w:rPr>
                <w:rFonts w:ascii="B Badr" w:hAnsi="B Badr" w:cs="B Lotus"/>
                <w:spacing w:val="-4"/>
                <w:sz w:val="2"/>
                <w:szCs w:val="2"/>
                <w:rtl/>
                <w:lang w:bidi="fa-IR"/>
              </w:rPr>
            </w:pPr>
            <w:r w:rsidRPr="001724BC">
              <w:rPr>
                <w:rStyle w:val="Char5"/>
                <w:rFonts w:hint="cs"/>
                <w:spacing w:val="-4"/>
                <w:sz w:val="24"/>
                <w:szCs w:val="24"/>
                <w:rtl/>
              </w:rPr>
              <w:t>این‌چه</w:t>
            </w:r>
            <w:r w:rsidRPr="001724BC">
              <w:rPr>
                <w:rStyle w:val="Char5"/>
                <w:rFonts w:hint="eastAsia"/>
                <w:spacing w:val="-4"/>
                <w:sz w:val="24"/>
                <w:szCs w:val="24"/>
                <w:rtl/>
              </w:rPr>
              <w:t>‌</w:t>
            </w:r>
            <w:r w:rsidRPr="001724BC">
              <w:rPr>
                <w:rStyle w:val="Char5"/>
                <w:rFonts w:hint="cs"/>
                <w:spacing w:val="-4"/>
                <w:sz w:val="24"/>
                <w:szCs w:val="24"/>
                <w:rtl/>
              </w:rPr>
              <w:t>بنداست</w:t>
            </w:r>
            <w:r w:rsidRPr="001724BC">
              <w:rPr>
                <w:rStyle w:val="Char5"/>
                <w:rFonts w:hint="eastAsia"/>
                <w:spacing w:val="-4"/>
                <w:sz w:val="24"/>
                <w:szCs w:val="24"/>
                <w:rtl/>
              </w:rPr>
              <w:t>‌</w:t>
            </w:r>
            <w:r w:rsidRPr="001724BC">
              <w:rPr>
                <w:rStyle w:val="Char5"/>
                <w:rFonts w:hint="cs"/>
                <w:spacing w:val="-4"/>
                <w:sz w:val="24"/>
                <w:szCs w:val="24"/>
                <w:rtl/>
              </w:rPr>
              <w:t>ازشریعت برتنت، گفت:</w:t>
            </w:r>
            <w:r w:rsidR="00EA06DC" w:rsidRPr="001724BC">
              <w:rPr>
                <w:rStyle w:val="Char5"/>
                <w:rFonts w:hint="cs"/>
                <w:spacing w:val="-4"/>
                <w:sz w:val="24"/>
                <w:szCs w:val="24"/>
                <w:rtl/>
              </w:rPr>
              <w:t>ای</w:t>
            </w:r>
            <w:r w:rsidRPr="001724BC">
              <w:rPr>
                <w:rStyle w:val="Char5"/>
                <w:rFonts w:hint="cs"/>
                <w:spacing w:val="-4"/>
                <w:sz w:val="24"/>
                <w:szCs w:val="24"/>
                <w:rtl/>
              </w:rPr>
              <w:t>‌</w:t>
            </w:r>
            <w:r w:rsidR="00EA06DC" w:rsidRPr="001724BC">
              <w:rPr>
                <w:rStyle w:val="Char5"/>
                <w:rFonts w:hint="cs"/>
                <w:spacing w:val="-4"/>
                <w:sz w:val="24"/>
                <w:szCs w:val="24"/>
                <w:rtl/>
              </w:rPr>
              <w:t>امیر</w:t>
            </w:r>
            <w:r w:rsidR="00E72547" w:rsidRPr="001724BC">
              <w:rPr>
                <w:rStyle w:val="Char5"/>
                <w:spacing w:val="-4"/>
                <w:sz w:val="24"/>
                <w:szCs w:val="24"/>
              </w:rPr>
              <w:br/>
            </w:r>
          </w:p>
        </w:tc>
        <w:tc>
          <w:tcPr>
            <w:tcW w:w="236" w:type="dxa"/>
          </w:tcPr>
          <w:p w:rsidR="00EA06DC" w:rsidRPr="009808EA" w:rsidRDefault="00EA06DC" w:rsidP="0068541A">
            <w:pPr>
              <w:spacing w:line="192" w:lineRule="auto"/>
              <w:ind w:firstLine="112"/>
              <w:jc w:val="lowKashida"/>
              <w:rPr>
                <w:rFonts w:ascii="B Badr" w:hAnsi="B Badr" w:cs="B Lotus"/>
                <w:sz w:val="24"/>
                <w:szCs w:val="24"/>
                <w:rtl/>
                <w:lang w:bidi="fa-IR"/>
              </w:rPr>
            </w:pPr>
          </w:p>
        </w:tc>
        <w:tc>
          <w:tcPr>
            <w:tcW w:w="3523" w:type="dxa"/>
          </w:tcPr>
          <w:p w:rsidR="00EA06DC" w:rsidRPr="001724BC" w:rsidRDefault="001724BC" w:rsidP="0068541A">
            <w:pPr>
              <w:spacing w:line="192" w:lineRule="auto"/>
              <w:jc w:val="lowKashida"/>
              <w:rPr>
                <w:rStyle w:val="Char5"/>
                <w:spacing w:val="-4"/>
                <w:sz w:val="2"/>
                <w:szCs w:val="2"/>
                <w:rtl/>
              </w:rPr>
            </w:pPr>
            <w:r w:rsidRPr="001724BC">
              <w:rPr>
                <w:rStyle w:val="Char5"/>
                <w:rFonts w:hint="cs"/>
                <w:spacing w:val="-4"/>
                <w:sz w:val="23"/>
                <w:szCs w:val="23"/>
                <w:rtl/>
              </w:rPr>
              <w:t>یافتستی</w:t>
            </w:r>
            <w:r w:rsidRPr="001724BC">
              <w:rPr>
                <w:rStyle w:val="Char5"/>
                <w:rFonts w:hint="eastAsia"/>
                <w:spacing w:val="-4"/>
                <w:sz w:val="23"/>
                <w:szCs w:val="23"/>
                <w:rtl/>
              </w:rPr>
              <w:t>‌</w:t>
            </w:r>
            <w:r w:rsidR="00EA06DC" w:rsidRPr="001724BC">
              <w:rPr>
                <w:rStyle w:val="Char5"/>
                <w:rFonts w:hint="cs"/>
                <w:spacing w:val="-4"/>
                <w:sz w:val="23"/>
                <w:szCs w:val="23"/>
                <w:rtl/>
              </w:rPr>
              <w:t xml:space="preserve">پادشاهی، </w:t>
            </w:r>
            <w:r w:rsidRPr="001724BC">
              <w:rPr>
                <w:rStyle w:val="Char5"/>
                <w:rFonts w:hint="cs"/>
                <w:spacing w:val="-4"/>
                <w:sz w:val="23"/>
                <w:szCs w:val="23"/>
                <w:rtl/>
              </w:rPr>
              <w:t>خوش‌خور وبی‌غم</w:t>
            </w:r>
            <w:r w:rsidRPr="001724BC">
              <w:rPr>
                <w:rStyle w:val="Char5"/>
                <w:rFonts w:hint="eastAsia"/>
                <w:spacing w:val="-4"/>
                <w:sz w:val="23"/>
                <w:szCs w:val="23"/>
                <w:rtl/>
              </w:rPr>
              <w:t>‌</w:t>
            </w:r>
            <w:r w:rsidR="00EA06DC" w:rsidRPr="001724BC">
              <w:rPr>
                <w:rStyle w:val="Char5"/>
                <w:rFonts w:hint="cs"/>
                <w:spacing w:val="-4"/>
                <w:sz w:val="23"/>
                <w:szCs w:val="23"/>
                <w:rtl/>
              </w:rPr>
              <w:t>گذار</w:t>
            </w:r>
            <w:r w:rsidR="00EA06DC" w:rsidRPr="001724BC">
              <w:rPr>
                <w:rFonts w:ascii="B Badr" w:hAnsi="B Badr" w:cs="IRNazli"/>
                <w:spacing w:val="-4"/>
                <w:sz w:val="20"/>
                <w:szCs w:val="20"/>
                <w:vertAlign w:val="superscript"/>
                <w:rtl/>
                <w:lang w:bidi="fa-IR"/>
              </w:rPr>
              <w:footnoteReference w:id="382"/>
            </w:r>
            <w:r w:rsidR="00EA06DC" w:rsidRPr="001724BC">
              <w:rPr>
                <w:rStyle w:val="Char5"/>
                <w:spacing w:val="-4"/>
                <w:rtl/>
              </w:rPr>
              <w:br/>
            </w:r>
          </w:p>
        </w:tc>
      </w:tr>
    </w:tbl>
    <w:p w:rsidR="00EA06DC" w:rsidRPr="00FA4E15" w:rsidRDefault="00EA06DC" w:rsidP="00FA4E15">
      <w:pPr>
        <w:ind w:firstLine="284"/>
        <w:jc w:val="both"/>
        <w:rPr>
          <w:rStyle w:val="Char5"/>
          <w:rtl/>
        </w:rPr>
      </w:pPr>
      <w:r w:rsidRPr="00FA4E15">
        <w:rPr>
          <w:rStyle w:val="Char5"/>
          <w:rFonts w:hint="cs"/>
          <w:rtl/>
        </w:rPr>
        <w:t>دهری که افکار مادی و ضد دینی دارد، انجام دستورات مذهبی از قبیل روزه و نکاح و حج و عمره و اوامر و نواهی مربوطه را نادرست می‌پندارد و جهان و سیستم پیچید</w:t>
      </w:r>
      <w:r w:rsidR="009808EA" w:rsidRPr="00FA4E15">
        <w:rPr>
          <w:rStyle w:val="Char5"/>
          <w:rFonts w:hint="cs"/>
          <w:rtl/>
        </w:rPr>
        <w:t>ه</w:t>
      </w:r>
      <w:r w:rsidRPr="00FA4E15">
        <w:rPr>
          <w:rStyle w:val="Char5"/>
          <w:rFonts w:hint="cs"/>
          <w:rtl/>
        </w:rPr>
        <w:t xml:space="preserve"> نظام آفرینش را به آفریننده و پروردگار زنده و</w:t>
      </w:r>
      <w:r w:rsidR="009808EA" w:rsidRPr="00FA4E15">
        <w:rPr>
          <w:rStyle w:val="Char5"/>
          <w:rFonts w:hint="cs"/>
          <w:rtl/>
        </w:rPr>
        <w:t xml:space="preserve"> دانا و توانا نیازمند نمی‌داند:</w:t>
      </w:r>
    </w:p>
    <w:tbl>
      <w:tblPr>
        <w:bidiVisual/>
        <w:tblW w:w="0" w:type="auto"/>
        <w:jc w:val="center"/>
        <w:tblLook w:val="01E0" w:firstRow="1" w:lastRow="1" w:firstColumn="1" w:lastColumn="1" w:noHBand="0" w:noVBand="0"/>
      </w:tblPr>
      <w:tblGrid>
        <w:gridCol w:w="3629"/>
        <w:gridCol w:w="236"/>
        <w:gridCol w:w="3439"/>
      </w:tblGrid>
      <w:tr w:rsidR="00EA06DC" w:rsidRPr="000E6B9E" w:rsidTr="002330F9">
        <w:trPr>
          <w:jc w:val="center"/>
        </w:trPr>
        <w:tc>
          <w:tcPr>
            <w:tcW w:w="3709" w:type="dxa"/>
          </w:tcPr>
          <w:p w:rsidR="00EA06DC" w:rsidRPr="00D91BC1" w:rsidRDefault="00EA06DC" w:rsidP="0068541A">
            <w:pPr>
              <w:spacing w:line="192" w:lineRule="auto"/>
              <w:jc w:val="lowKashida"/>
              <w:rPr>
                <w:rFonts w:ascii="B Badr" w:hAnsi="B Badr" w:cs="B Lotus"/>
                <w:spacing w:val="-4"/>
                <w:sz w:val="2"/>
                <w:szCs w:val="2"/>
                <w:rtl/>
                <w:lang w:bidi="fa-IR"/>
              </w:rPr>
            </w:pPr>
            <w:r w:rsidRPr="00D91BC1">
              <w:rPr>
                <w:rStyle w:val="Char5"/>
                <w:rFonts w:hint="cs"/>
                <w:spacing w:val="-4"/>
                <w:sz w:val="26"/>
                <w:szCs w:val="26"/>
                <w:rtl/>
              </w:rPr>
              <w:t>روزه و عقید و نکاح و دور بودن از مراد</w:t>
            </w:r>
            <w:r w:rsidRPr="00D91BC1">
              <w:rPr>
                <w:rStyle w:val="Char5"/>
                <w:spacing w:val="-4"/>
                <w:rtl/>
              </w:rPr>
              <w:br/>
            </w:r>
          </w:p>
        </w:tc>
        <w:tc>
          <w:tcPr>
            <w:tcW w:w="236" w:type="dxa"/>
          </w:tcPr>
          <w:p w:rsidR="00EA06DC" w:rsidRPr="00D91BC1" w:rsidRDefault="00EA06DC" w:rsidP="0068541A">
            <w:pPr>
              <w:spacing w:line="192" w:lineRule="auto"/>
              <w:ind w:firstLine="284"/>
              <w:jc w:val="lowKashida"/>
              <w:rPr>
                <w:rFonts w:ascii="B Badr" w:hAnsi="B Badr" w:cs="B Lotus"/>
                <w:sz w:val="24"/>
                <w:szCs w:val="24"/>
                <w:rtl/>
                <w:lang w:bidi="fa-IR"/>
              </w:rPr>
            </w:pPr>
          </w:p>
        </w:tc>
        <w:tc>
          <w:tcPr>
            <w:tcW w:w="3523" w:type="dxa"/>
          </w:tcPr>
          <w:p w:rsidR="00EA06DC" w:rsidRPr="00D91BC1" w:rsidRDefault="00E72547" w:rsidP="0068541A">
            <w:pPr>
              <w:spacing w:line="192" w:lineRule="auto"/>
              <w:jc w:val="lowKashida"/>
              <w:rPr>
                <w:rStyle w:val="Char5"/>
                <w:spacing w:val="-4"/>
                <w:sz w:val="2"/>
                <w:szCs w:val="2"/>
                <w:rtl/>
              </w:rPr>
            </w:pPr>
            <w:r w:rsidRPr="00D91BC1">
              <w:rPr>
                <w:rStyle w:val="Char5"/>
                <w:rFonts w:hint="cs"/>
                <w:spacing w:val="-4"/>
                <w:sz w:val="26"/>
                <w:szCs w:val="26"/>
                <w:rtl/>
              </w:rPr>
              <w:t>حج</w:t>
            </w:r>
            <w:r w:rsidRPr="00D91BC1">
              <w:rPr>
                <w:rStyle w:val="Char5"/>
                <w:rFonts w:hint="eastAsia"/>
                <w:spacing w:val="-4"/>
                <w:sz w:val="26"/>
                <w:szCs w:val="26"/>
              </w:rPr>
              <w:t>‌</w:t>
            </w:r>
            <w:r w:rsidRPr="00D91BC1">
              <w:rPr>
                <w:rStyle w:val="Char5"/>
                <w:rFonts w:hint="cs"/>
                <w:spacing w:val="-4"/>
                <w:sz w:val="26"/>
                <w:szCs w:val="26"/>
                <w:rtl/>
              </w:rPr>
              <w:t>و</w:t>
            </w:r>
            <w:r w:rsidRPr="00D91BC1">
              <w:rPr>
                <w:rStyle w:val="Char5"/>
                <w:rFonts w:hint="eastAsia"/>
                <w:spacing w:val="-4"/>
                <w:sz w:val="26"/>
                <w:szCs w:val="26"/>
              </w:rPr>
              <w:t>‌</w:t>
            </w:r>
            <w:r w:rsidRPr="00D91BC1">
              <w:rPr>
                <w:rStyle w:val="Char5"/>
                <w:rFonts w:hint="cs"/>
                <w:spacing w:val="-4"/>
                <w:sz w:val="26"/>
                <w:szCs w:val="26"/>
                <w:rtl/>
              </w:rPr>
              <w:t>غزو</w:t>
            </w:r>
            <w:r w:rsidRPr="00D91BC1">
              <w:rPr>
                <w:rStyle w:val="Char5"/>
                <w:rFonts w:hint="eastAsia"/>
                <w:spacing w:val="-4"/>
                <w:sz w:val="26"/>
                <w:szCs w:val="26"/>
              </w:rPr>
              <w:t xml:space="preserve"> </w:t>
            </w:r>
            <w:r w:rsidRPr="00D91BC1">
              <w:rPr>
                <w:rStyle w:val="Char5"/>
                <w:rFonts w:hint="cs"/>
                <w:spacing w:val="-4"/>
                <w:sz w:val="26"/>
                <w:szCs w:val="26"/>
                <w:rtl/>
              </w:rPr>
              <w:t>و</w:t>
            </w:r>
            <w:r w:rsidRPr="00D91BC1">
              <w:rPr>
                <w:rStyle w:val="Char5"/>
                <w:rFonts w:hint="eastAsia"/>
                <w:spacing w:val="-4"/>
                <w:sz w:val="26"/>
                <w:szCs w:val="26"/>
              </w:rPr>
              <w:t>‌</w:t>
            </w:r>
            <w:r w:rsidR="00EA06DC" w:rsidRPr="00D91BC1">
              <w:rPr>
                <w:rStyle w:val="Char5"/>
                <w:rFonts w:hint="cs"/>
                <w:spacing w:val="-4"/>
                <w:sz w:val="26"/>
                <w:szCs w:val="26"/>
                <w:rtl/>
              </w:rPr>
              <w:t>عمره و این امرهای بی‌شمار</w:t>
            </w:r>
            <w:r w:rsidR="00EA06DC" w:rsidRPr="00D91BC1">
              <w:rPr>
                <w:rStyle w:val="Char5"/>
                <w:spacing w:val="-4"/>
                <w:sz w:val="26"/>
                <w:szCs w:val="26"/>
                <w:rtl/>
              </w:rPr>
              <w:br/>
            </w:r>
          </w:p>
        </w:tc>
      </w:tr>
      <w:tr w:rsidR="00EA06DC" w:rsidRPr="000E6B9E" w:rsidTr="002330F9">
        <w:trPr>
          <w:jc w:val="center"/>
        </w:trPr>
        <w:tc>
          <w:tcPr>
            <w:tcW w:w="3709" w:type="dxa"/>
          </w:tcPr>
          <w:p w:rsidR="00EA06DC" w:rsidRPr="001724BC" w:rsidRDefault="001724BC" w:rsidP="0068541A">
            <w:pPr>
              <w:spacing w:line="192" w:lineRule="auto"/>
              <w:jc w:val="lowKashida"/>
              <w:rPr>
                <w:rFonts w:ascii="B Badr" w:hAnsi="B Badr" w:cs="B Lotus"/>
                <w:spacing w:val="-4"/>
                <w:sz w:val="2"/>
                <w:szCs w:val="2"/>
                <w:rtl/>
                <w:lang w:bidi="fa-IR"/>
              </w:rPr>
            </w:pPr>
            <w:r w:rsidRPr="001724BC">
              <w:rPr>
                <w:rStyle w:val="Char5"/>
                <w:rFonts w:hint="cs"/>
                <w:spacing w:val="-4"/>
                <w:sz w:val="24"/>
                <w:szCs w:val="24"/>
                <w:rtl/>
              </w:rPr>
              <w:t>خویشتن</w:t>
            </w:r>
            <w:r w:rsidRPr="001724BC">
              <w:rPr>
                <w:rStyle w:val="Char5"/>
                <w:rFonts w:hint="eastAsia"/>
                <w:spacing w:val="-4"/>
                <w:sz w:val="24"/>
                <w:szCs w:val="24"/>
                <w:rtl/>
              </w:rPr>
              <w:t>‌</w:t>
            </w:r>
            <w:r w:rsidRPr="001724BC">
              <w:rPr>
                <w:rStyle w:val="Char5"/>
                <w:rFonts w:hint="cs"/>
                <w:spacing w:val="-4"/>
                <w:sz w:val="24"/>
                <w:szCs w:val="24"/>
                <w:rtl/>
              </w:rPr>
              <w:t>رنجه</w:t>
            </w:r>
            <w:r w:rsidRPr="001724BC">
              <w:rPr>
                <w:rStyle w:val="Char5"/>
                <w:rFonts w:hint="eastAsia"/>
                <w:spacing w:val="-4"/>
                <w:sz w:val="24"/>
                <w:szCs w:val="24"/>
                <w:rtl/>
              </w:rPr>
              <w:t>‌</w:t>
            </w:r>
            <w:r w:rsidR="00EA06DC" w:rsidRPr="001724BC">
              <w:rPr>
                <w:rStyle w:val="Char5"/>
                <w:rFonts w:hint="cs"/>
                <w:spacing w:val="-4"/>
                <w:sz w:val="24"/>
                <w:szCs w:val="24"/>
                <w:rtl/>
              </w:rPr>
              <w:t>چه داری چون با عالم ننگری؟</w:t>
            </w:r>
            <w:r w:rsidR="00EA06DC" w:rsidRPr="001724BC">
              <w:rPr>
                <w:rStyle w:val="Char5"/>
                <w:spacing w:val="-4"/>
                <w:sz w:val="26"/>
                <w:szCs w:val="26"/>
                <w:rtl/>
              </w:rPr>
              <w:br/>
            </w:r>
          </w:p>
        </w:tc>
        <w:tc>
          <w:tcPr>
            <w:tcW w:w="236" w:type="dxa"/>
          </w:tcPr>
          <w:p w:rsidR="00EA06DC" w:rsidRPr="00D91BC1" w:rsidRDefault="00EA06DC" w:rsidP="0068541A">
            <w:pPr>
              <w:spacing w:line="192" w:lineRule="auto"/>
              <w:ind w:firstLine="284"/>
              <w:jc w:val="lowKashida"/>
              <w:rPr>
                <w:rFonts w:ascii="B Badr" w:hAnsi="B Badr" w:cs="B Lotus"/>
                <w:sz w:val="24"/>
                <w:szCs w:val="24"/>
                <w:rtl/>
                <w:lang w:bidi="fa-IR"/>
              </w:rPr>
            </w:pPr>
          </w:p>
        </w:tc>
        <w:tc>
          <w:tcPr>
            <w:tcW w:w="3523" w:type="dxa"/>
          </w:tcPr>
          <w:p w:rsidR="00EA06DC" w:rsidRPr="00DA4A9F" w:rsidRDefault="00EA06DC" w:rsidP="0068541A">
            <w:pPr>
              <w:spacing w:line="192" w:lineRule="auto"/>
              <w:jc w:val="lowKashida"/>
              <w:rPr>
                <w:rStyle w:val="Char5"/>
                <w:sz w:val="2"/>
                <w:szCs w:val="2"/>
                <w:rtl/>
              </w:rPr>
            </w:pPr>
            <w:r w:rsidRPr="001724BC">
              <w:rPr>
                <w:rStyle w:val="Char5"/>
                <w:rFonts w:hint="cs"/>
                <w:sz w:val="24"/>
                <w:szCs w:val="24"/>
                <w:rtl/>
              </w:rPr>
              <w:t>تا بدانی کین قدیم است و ندارد کردگار</w:t>
            </w:r>
            <w:r w:rsidRPr="001724BC">
              <w:rPr>
                <w:rStyle w:val="Char5"/>
                <w:sz w:val="24"/>
                <w:szCs w:val="24"/>
                <w:rtl/>
              </w:rPr>
              <w:br/>
            </w:r>
          </w:p>
        </w:tc>
      </w:tr>
      <w:tr w:rsidR="00EA06DC" w:rsidRPr="000E6B9E" w:rsidTr="002330F9">
        <w:trPr>
          <w:jc w:val="center"/>
        </w:trPr>
        <w:tc>
          <w:tcPr>
            <w:tcW w:w="3709" w:type="dxa"/>
          </w:tcPr>
          <w:p w:rsidR="00EA06DC" w:rsidRPr="00DA4A9F" w:rsidRDefault="001724BC" w:rsidP="0068541A">
            <w:pPr>
              <w:spacing w:line="192" w:lineRule="auto"/>
              <w:jc w:val="lowKashida"/>
              <w:rPr>
                <w:rFonts w:ascii="B Badr" w:hAnsi="B Badr" w:cs="B Lotus"/>
                <w:spacing w:val="-4"/>
                <w:sz w:val="2"/>
                <w:szCs w:val="2"/>
                <w:rtl/>
                <w:lang w:bidi="fa-IR"/>
              </w:rPr>
            </w:pPr>
            <w:r>
              <w:rPr>
                <w:rStyle w:val="Char5"/>
                <w:rFonts w:hint="cs"/>
                <w:spacing w:val="-4"/>
                <w:sz w:val="24"/>
                <w:szCs w:val="24"/>
                <w:rtl/>
              </w:rPr>
              <w:t>گفت: رسم شرع‌وسنت،</w:t>
            </w:r>
            <w:r w:rsidR="00EA06DC" w:rsidRPr="001724BC">
              <w:rPr>
                <w:rStyle w:val="Char5"/>
                <w:rFonts w:hint="cs"/>
                <w:spacing w:val="-4"/>
                <w:sz w:val="24"/>
                <w:szCs w:val="24"/>
                <w:rtl/>
              </w:rPr>
              <w:t>جمله تزویر و ریاست</w:t>
            </w:r>
            <w:r w:rsidR="00EA06DC" w:rsidRPr="001724BC">
              <w:rPr>
                <w:rStyle w:val="Char5"/>
                <w:spacing w:val="-4"/>
                <w:sz w:val="24"/>
                <w:szCs w:val="24"/>
                <w:rtl/>
              </w:rPr>
              <w:br/>
            </w:r>
          </w:p>
        </w:tc>
        <w:tc>
          <w:tcPr>
            <w:tcW w:w="236" w:type="dxa"/>
          </w:tcPr>
          <w:p w:rsidR="00EA06DC" w:rsidRPr="00D91BC1" w:rsidRDefault="00EA06DC" w:rsidP="0068541A">
            <w:pPr>
              <w:spacing w:line="192" w:lineRule="auto"/>
              <w:ind w:firstLine="284"/>
              <w:jc w:val="lowKashida"/>
              <w:rPr>
                <w:rFonts w:ascii="B Badr" w:hAnsi="B Badr" w:cs="B Lotus"/>
                <w:sz w:val="24"/>
                <w:szCs w:val="24"/>
                <w:rtl/>
                <w:lang w:bidi="fa-IR"/>
              </w:rPr>
            </w:pPr>
          </w:p>
        </w:tc>
        <w:tc>
          <w:tcPr>
            <w:tcW w:w="3523" w:type="dxa"/>
          </w:tcPr>
          <w:p w:rsidR="00EA06DC" w:rsidRPr="00DA4A9F" w:rsidRDefault="001724BC" w:rsidP="0068541A">
            <w:pPr>
              <w:spacing w:line="192" w:lineRule="auto"/>
              <w:jc w:val="lowKashida"/>
              <w:rPr>
                <w:rStyle w:val="Char5"/>
                <w:sz w:val="2"/>
                <w:szCs w:val="2"/>
                <w:rtl/>
              </w:rPr>
            </w:pPr>
            <w:r w:rsidRPr="001724BC">
              <w:rPr>
                <w:rStyle w:val="Char5"/>
                <w:rFonts w:hint="cs"/>
                <w:sz w:val="24"/>
                <w:szCs w:val="24"/>
                <w:rtl/>
              </w:rPr>
              <w:t>سر بسر گیتی قدیم</w:t>
            </w:r>
            <w:r w:rsidRPr="001724BC">
              <w:rPr>
                <w:rStyle w:val="Char5"/>
                <w:rFonts w:hint="eastAsia"/>
                <w:sz w:val="24"/>
                <w:szCs w:val="24"/>
                <w:rtl/>
              </w:rPr>
              <w:t>‌</w:t>
            </w:r>
            <w:r w:rsidR="00EA06DC" w:rsidRPr="001724BC">
              <w:rPr>
                <w:rStyle w:val="Char5"/>
                <w:rFonts w:hint="cs"/>
                <w:sz w:val="24"/>
                <w:szCs w:val="24"/>
                <w:rtl/>
              </w:rPr>
              <w:t>است و ندارد کردگار</w:t>
            </w:r>
            <w:r w:rsidR="00EA06DC" w:rsidRPr="001724BC">
              <w:rPr>
                <w:rStyle w:val="Char5"/>
                <w:sz w:val="24"/>
                <w:szCs w:val="24"/>
                <w:rtl/>
              </w:rPr>
              <w:br/>
            </w:r>
          </w:p>
        </w:tc>
      </w:tr>
      <w:tr w:rsidR="00EA06DC" w:rsidRPr="000E6B9E" w:rsidTr="002330F9">
        <w:trPr>
          <w:jc w:val="center"/>
        </w:trPr>
        <w:tc>
          <w:tcPr>
            <w:tcW w:w="3709" w:type="dxa"/>
          </w:tcPr>
          <w:p w:rsidR="00EA06DC" w:rsidRPr="00DA4A9F" w:rsidRDefault="001724BC" w:rsidP="0068541A">
            <w:pPr>
              <w:spacing w:line="192" w:lineRule="auto"/>
              <w:jc w:val="lowKashida"/>
              <w:rPr>
                <w:rFonts w:ascii="B Badr" w:hAnsi="B Badr" w:cs="B Lotus"/>
                <w:sz w:val="2"/>
                <w:szCs w:val="2"/>
                <w:rtl/>
                <w:lang w:bidi="fa-IR"/>
              </w:rPr>
            </w:pPr>
            <w:r w:rsidRPr="001724BC">
              <w:rPr>
                <w:rStyle w:val="Char5"/>
                <w:rFonts w:hint="cs"/>
                <w:sz w:val="26"/>
                <w:szCs w:val="26"/>
                <w:rtl/>
              </w:rPr>
              <w:t>آمدی</w:t>
            </w:r>
            <w:r w:rsidRPr="001724BC">
              <w:rPr>
                <w:rStyle w:val="Char5"/>
                <w:rFonts w:hint="eastAsia"/>
                <w:sz w:val="26"/>
                <w:szCs w:val="26"/>
                <w:rtl/>
              </w:rPr>
              <w:t>‌</w:t>
            </w:r>
            <w:r w:rsidRPr="001724BC">
              <w:rPr>
                <w:rStyle w:val="Char5"/>
                <w:rFonts w:hint="cs"/>
                <w:sz w:val="26"/>
                <w:szCs w:val="26"/>
                <w:rtl/>
              </w:rPr>
              <w:t>تو</w:t>
            </w:r>
            <w:r w:rsidRPr="001724BC">
              <w:rPr>
                <w:rStyle w:val="Char5"/>
                <w:rFonts w:hint="eastAsia"/>
                <w:sz w:val="26"/>
                <w:szCs w:val="26"/>
                <w:rtl/>
              </w:rPr>
              <w:t>‌</w:t>
            </w:r>
            <w:r w:rsidR="00EA06DC" w:rsidRPr="001724BC">
              <w:rPr>
                <w:rStyle w:val="Char5"/>
                <w:rFonts w:hint="cs"/>
                <w:sz w:val="26"/>
                <w:szCs w:val="26"/>
                <w:rtl/>
              </w:rPr>
              <w:t xml:space="preserve">بی‌خبر </w:t>
            </w:r>
            <w:r w:rsidRPr="001724BC">
              <w:rPr>
                <w:rStyle w:val="Char5"/>
                <w:rFonts w:hint="cs"/>
                <w:sz w:val="26"/>
                <w:szCs w:val="26"/>
                <w:rtl/>
              </w:rPr>
              <w:t>وز خویش</w:t>
            </w:r>
            <w:r w:rsidRPr="001724BC">
              <w:rPr>
                <w:rStyle w:val="Char5"/>
                <w:rFonts w:hint="eastAsia"/>
                <w:sz w:val="26"/>
                <w:szCs w:val="26"/>
                <w:rtl/>
              </w:rPr>
              <w:t>‌</w:t>
            </w:r>
            <w:r w:rsidR="00EA06DC" w:rsidRPr="001724BC">
              <w:rPr>
                <w:rStyle w:val="Char5"/>
                <w:rFonts w:hint="cs"/>
                <w:sz w:val="26"/>
                <w:szCs w:val="26"/>
                <w:rtl/>
              </w:rPr>
              <w:t>رفتی، بی‌خبر</w:t>
            </w:r>
            <w:r w:rsidR="00EA06DC" w:rsidRPr="001724BC">
              <w:rPr>
                <w:rStyle w:val="Char5"/>
                <w:sz w:val="26"/>
                <w:szCs w:val="26"/>
                <w:rtl/>
              </w:rPr>
              <w:br/>
            </w:r>
          </w:p>
        </w:tc>
        <w:tc>
          <w:tcPr>
            <w:tcW w:w="236" w:type="dxa"/>
          </w:tcPr>
          <w:p w:rsidR="00EA06DC" w:rsidRPr="00D91BC1" w:rsidRDefault="00EA06DC" w:rsidP="0068541A">
            <w:pPr>
              <w:spacing w:line="192" w:lineRule="auto"/>
              <w:ind w:firstLine="284"/>
              <w:jc w:val="lowKashida"/>
              <w:rPr>
                <w:rFonts w:ascii="B Badr" w:hAnsi="B Badr" w:cs="B Lotus"/>
                <w:sz w:val="24"/>
                <w:szCs w:val="24"/>
                <w:rtl/>
                <w:lang w:bidi="fa-IR"/>
              </w:rPr>
            </w:pPr>
          </w:p>
        </w:tc>
        <w:tc>
          <w:tcPr>
            <w:tcW w:w="3523" w:type="dxa"/>
          </w:tcPr>
          <w:p w:rsidR="00EA06DC" w:rsidRPr="0068541A" w:rsidRDefault="00EA06DC" w:rsidP="0068541A">
            <w:pPr>
              <w:spacing w:line="192" w:lineRule="auto"/>
              <w:jc w:val="lowKashida"/>
              <w:rPr>
                <w:rStyle w:val="Char5"/>
                <w:spacing w:val="-4"/>
                <w:sz w:val="2"/>
                <w:szCs w:val="2"/>
                <w:rtl/>
              </w:rPr>
            </w:pPr>
            <w:r w:rsidRPr="005D16A1">
              <w:rPr>
                <w:rStyle w:val="Char5"/>
                <w:rFonts w:hint="cs"/>
                <w:spacing w:val="-4"/>
                <w:sz w:val="23"/>
                <w:szCs w:val="23"/>
                <w:rtl/>
              </w:rPr>
              <w:t>نا</w:t>
            </w:r>
            <w:r w:rsidR="00DA4A9F" w:rsidRPr="005D16A1">
              <w:rPr>
                <w:rStyle w:val="Char5"/>
                <w:rFonts w:hint="cs"/>
                <w:spacing w:val="-4"/>
                <w:sz w:val="23"/>
                <w:szCs w:val="23"/>
                <w:rtl/>
              </w:rPr>
              <w:t>مد از رفته یکی، زی ما و رفته صد</w:t>
            </w:r>
            <w:r w:rsidRPr="005D16A1">
              <w:rPr>
                <w:rStyle w:val="Char5"/>
                <w:rFonts w:hint="cs"/>
                <w:spacing w:val="-4"/>
                <w:sz w:val="23"/>
                <w:szCs w:val="23"/>
                <w:rtl/>
              </w:rPr>
              <w:t>هزار</w:t>
            </w:r>
            <w:r w:rsidRPr="005D16A1">
              <w:rPr>
                <w:rStyle w:val="Char5"/>
                <w:spacing w:val="-4"/>
                <w:sz w:val="23"/>
                <w:szCs w:val="23"/>
                <w:rtl/>
              </w:rPr>
              <w:br/>
            </w:r>
          </w:p>
        </w:tc>
      </w:tr>
      <w:tr w:rsidR="00EA06DC" w:rsidRPr="000E6B9E" w:rsidTr="002330F9">
        <w:trPr>
          <w:jc w:val="center"/>
        </w:trPr>
        <w:tc>
          <w:tcPr>
            <w:tcW w:w="3709" w:type="dxa"/>
          </w:tcPr>
          <w:p w:rsidR="00EA06DC" w:rsidRPr="00DA4A9F" w:rsidRDefault="00EA06DC" w:rsidP="0068541A">
            <w:pPr>
              <w:spacing w:line="192" w:lineRule="auto"/>
              <w:jc w:val="lowKashida"/>
              <w:rPr>
                <w:rFonts w:ascii="B Badr" w:hAnsi="B Badr" w:cs="B Lotus"/>
                <w:spacing w:val="-4"/>
                <w:sz w:val="2"/>
                <w:szCs w:val="2"/>
                <w:rtl/>
                <w:lang w:bidi="fa-IR"/>
              </w:rPr>
            </w:pPr>
            <w:r w:rsidRPr="005D16A1">
              <w:rPr>
                <w:rStyle w:val="Char5"/>
                <w:rFonts w:hint="cs"/>
                <w:spacing w:val="-4"/>
                <w:sz w:val="24"/>
                <w:szCs w:val="24"/>
                <w:rtl/>
              </w:rPr>
              <w:t>هست عالم چون چراگاهی و ما چون مُنزلی</w:t>
            </w:r>
            <w:r w:rsidRPr="00DA4A9F">
              <w:rPr>
                <w:rStyle w:val="Char5"/>
                <w:spacing w:val="-4"/>
                <w:rtl/>
              </w:rPr>
              <w:br/>
            </w:r>
          </w:p>
        </w:tc>
        <w:tc>
          <w:tcPr>
            <w:tcW w:w="236" w:type="dxa"/>
          </w:tcPr>
          <w:p w:rsidR="00EA06DC" w:rsidRPr="00D91BC1" w:rsidRDefault="00EA06DC" w:rsidP="0068541A">
            <w:pPr>
              <w:spacing w:line="192" w:lineRule="auto"/>
              <w:ind w:firstLine="284"/>
              <w:jc w:val="lowKashida"/>
              <w:rPr>
                <w:rFonts w:ascii="B Badr" w:hAnsi="B Badr" w:cs="B Lotus"/>
                <w:sz w:val="24"/>
                <w:szCs w:val="24"/>
                <w:rtl/>
                <w:lang w:bidi="fa-IR"/>
              </w:rPr>
            </w:pPr>
          </w:p>
        </w:tc>
        <w:tc>
          <w:tcPr>
            <w:tcW w:w="3523" w:type="dxa"/>
          </w:tcPr>
          <w:p w:rsidR="00EA06DC" w:rsidRPr="0068541A" w:rsidRDefault="005D16A1" w:rsidP="0068541A">
            <w:pPr>
              <w:spacing w:line="192" w:lineRule="auto"/>
              <w:jc w:val="lowKashida"/>
              <w:rPr>
                <w:rStyle w:val="Char5"/>
                <w:spacing w:val="-4"/>
                <w:sz w:val="2"/>
                <w:szCs w:val="2"/>
                <w:rtl/>
              </w:rPr>
            </w:pPr>
            <w:r w:rsidRPr="0068541A">
              <w:rPr>
                <w:rStyle w:val="Char5"/>
                <w:rFonts w:hint="cs"/>
                <w:spacing w:val="-4"/>
                <w:sz w:val="22"/>
                <w:szCs w:val="22"/>
                <w:rtl/>
              </w:rPr>
              <w:t>چون‌برفت</w:t>
            </w:r>
            <w:r w:rsidRPr="0068541A">
              <w:rPr>
                <w:rStyle w:val="Char5"/>
                <w:rFonts w:hint="eastAsia"/>
                <w:spacing w:val="-4"/>
                <w:sz w:val="22"/>
                <w:szCs w:val="22"/>
                <w:rtl/>
              </w:rPr>
              <w:t>‌</w:t>
            </w:r>
            <w:r w:rsidR="00EA06DC" w:rsidRPr="0068541A">
              <w:rPr>
                <w:rStyle w:val="Char5"/>
                <w:rFonts w:hint="cs"/>
                <w:spacing w:val="-4"/>
                <w:sz w:val="22"/>
                <w:szCs w:val="22"/>
                <w:rtl/>
              </w:rPr>
              <w:t>این م</w:t>
            </w:r>
            <w:r w:rsidR="0068541A" w:rsidRPr="0068541A">
              <w:rPr>
                <w:rStyle w:val="Char5"/>
                <w:rFonts w:hint="cs"/>
                <w:spacing w:val="-4"/>
                <w:sz w:val="22"/>
                <w:szCs w:val="22"/>
                <w:rtl/>
              </w:rPr>
              <w:t>ُنزلی،</w:t>
            </w:r>
            <w:r w:rsidR="00EA06DC" w:rsidRPr="0068541A">
              <w:rPr>
                <w:rStyle w:val="Char5"/>
                <w:rFonts w:hint="cs"/>
                <w:spacing w:val="-4"/>
                <w:sz w:val="22"/>
                <w:szCs w:val="22"/>
                <w:rtl/>
              </w:rPr>
              <w:t>گیرد دگرکس، مرغزار</w:t>
            </w:r>
            <w:r w:rsidR="00EA06DC" w:rsidRPr="005D16A1">
              <w:rPr>
                <w:rFonts w:ascii="B Badr" w:hAnsi="B Badr" w:cs="IRNazli"/>
                <w:spacing w:val="-4"/>
                <w:sz w:val="23"/>
                <w:szCs w:val="23"/>
                <w:vertAlign w:val="superscript"/>
                <w:rtl/>
                <w:lang w:bidi="fa-IR"/>
              </w:rPr>
              <w:footnoteReference w:id="383"/>
            </w:r>
            <w:r w:rsidR="00EA06DC" w:rsidRPr="005D16A1">
              <w:rPr>
                <w:rStyle w:val="Char5"/>
                <w:spacing w:val="-4"/>
                <w:sz w:val="23"/>
                <w:szCs w:val="23"/>
                <w:rtl/>
              </w:rPr>
              <w:br/>
            </w:r>
          </w:p>
        </w:tc>
      </w:tr>
    </w:tbl>
    <w:p w:rsidR="00EA06DC" w:rsidRPr="00FA4E15" w:rsidRDefault="00EA06DC" w:rsidP="00FA4E15">
      <w:pPr>
        <w:ind w:firstLine="284"/>
        <w:jc w:val="both"/>
        <w:rPr>
          <w:rStyle w:val="Char5"/>
          <w:rtl/>
        </w:rPr>
      </w:pPr>
      <w:r w:rsidRPr="00FA4E15">
        <w:rPr>
          <w:rStyle w:val="Char5"/>
          <w:rFonts w:hint="cs"/>
          <w:rtl/>
        </w:rPr>
        <w:t xml:space="preserve">دهری به یک سری اصطلاحات فلسفی از قبیل هیولی و صورت و آخشیج و مادّه، </w:t>
      </w:r>
    </w:p>
    <w:p w:rsidR="00EA06DC" w:rsidRPr="00FA4E15" w:rsidRDefault="009808EA" w:rsidP="00B948E0">
      <w:pPr>
        <w:ind w:firstLine="284"/>
        <w:jc w:val="lowKashida"/>
        <w:rPr>
          <w:rStyle w:val="Char5"/>
          <w:rtl/>
        </w:rPr>
      </w:pPr>
      <w:r w:rsidRPr="00FA4E15">
        <w:rPr>
          <w:rStyle w:val="Char5"/>
          <w:rFonts w:hint="cs"/>
          <w:rtl/>
        </w:rPr>
        <w:t>روی می‌آورد و می‌گوید:</w:t>
      </w:r>
    </w:p>
    <w:tbl>
      <w:tblPr>
        <w:bidiVisual/>
        <w:tblW w:w="0" w:type="auto"/>
        <w:jc w:val="center"/>
        <w:tblLook w:val="01E0" w:firstRow="1" w:lastRow="1" w:firstColumn="1" w:lastColumn="1" w:noHBand="0" w:noVBand="0"/>
      </w:tblPr>
      <w:tblGrid>
        <w:gridCol w:w="3633"/>
        <w:gridCol w:w="236"/>
        <w:gridCol w:w="3435"/>
      </w:tblGrid>
      <w:tr w:rsidR="00EA06DC" w:rsidRPr="000E6B9E" w:rsidTr="002330F9">
        <w:trPr>
          <w:jc w:val="center"/>
        </w:trPr>
        <w:tc>
          <w:tcPr>
            <w:tcW w:w="3709" w:type="dxa"/>
          </w:tcPr>
          <w:p w:rsidR="00EA06DC" w:rsidRPr="009B7D5E" w:rsidRDefault="00EA06DC" w:rsidP="00B948E0">
            <w:pPr>
              <w:spacing w:line="192" w:lineRule="auto"/>
              <w:jc w:val="lowKashida"/>
              <w:rPr>
                <w:rFonts w:ascii="B Badr" w:hAnsi="B Badr" w:cs="B Lotus"/>
                <w:color w:val="FF0000"/>
                <w:spacing w:val="-4"/>
                <w:sz w:val="2"/>
                <w:szCs w:val="2"/>
                <w:rtl/>
                <w:lang w:bidi="fa-IR"/>
              </w:rPr>
            </w:pPr>
            <w:r w:rsidRPr="0068541A">
              <w:rPr>
                <w:rStyle w:val="Char5"/>
                <w:rFonts w:hint="cs"/>
                <w:spacing w:val="-4"/>
                <w:sz w:val="26"/>
                <w:szCs w:val="26"/>
                <w:rtl/>
              </w:rPr>
              <w:t>این</w:t>
            </w:r>
            <w:r w:rsidR="0068541A" w:rsidRPr="0068541A">
              <w:rPr>
                <w:rStyle w:val="Char5"/>
                <w:rFonts w:hint="eastAsia"/>
                <w:spacing w:val="-4"/>
                <w:sz w:val="26"/>
                <w:szCs w:val="26"/>
                <w:rtl/>
              </w:rPr>
              <w:t>‌</w:t>
            </w:r>
            <w:r w:rsidR="0068541A" w:rsidRPr="0068541A">
              <w:rPr>
                <w:rStyle w:val="Char5"/>
                <w:rFonts w:hint="cs"/>
                <w:spacing w:val="-4"/>
                <w:sz w:val="26"/>
                <w:szCs w:val="26"/>
                <w:rtl/>
              </w:rPr>
              <w:t>همه</w:t>
            </w:r>
            <w:r w:rsidR="0068541A" w:rsidRPr="0068541A">
              <w:rPr>
                <w:rStyle w:val="Char5"/>
                <w:rFonts w:hint="eastAsia"/>
                <w:spacing w:val="-4"/>
                <w:sz w:val="26"/>
                <w:szCs w:val="26"/>
                <w:rtl/>
              </w:rPr>
              <w:t>‌</w:t>
            </w:r>
            <w:r w:rsidRPr="0068541A">
              <w:rPr>
                <w:rStyle w:val="Char5"/>
                <w:rFonts w:hint="cs"/>
                <w:spacing w:val="-4"/>
                <w:sz w:val="26"/>
                <w:szCs w:val="26"/>
                <w:rtl/>
              </w:rPr>
              <w:t xml:space="preserve">زرق </w:t>
            </w:r>
            <w:r w:rsidR="0068541A" w:rsidRPr="0068541A">
              <w:rPr>
                <w:rStyle w:val="Char5"/>
                <w:rFonts w:hint="cs"/>
                <w:spacing w:val="-4"/>
                <w:sz w:val="26"/>
                <w:szCs w:val="26"/>
                <w:rtl/>
              </w:rPr>
              <w:t>و فسون</w:t>
            </w:r>
            <w:r w:rsidR="0068541A" w:rsidRPr="0068541A">
              <w:rPr>
                <w:rStyle w:val="Char5"/>
                <w:rFonts w:hint="eastAsia"/>
                <w:spacing w:val="-4"/>
                <w:sz w:val="26"/>
                <w:szCs w:val="26"/>
                <w:rtl/>
              </w:rPr>
              <w:t>‌</w:t>
            </w:r>
            <w:r w:rsidR="0068541A" w:rsidRPr="0068541A">
              <w:rPr>
                <w:rStyle w:val="Char5"/>
                <w:rFonts w:hint="cs"/>
                <w:spacing w:val="-4"/>
                <w:sz w:val="26"/>
                <w:szCs w:val="26"/>
                <w:rtl/>
              </w:rPr>
              <w:t>است</w:t>
            </w:r>
            <w:r w:rsidR="0068541A" w:rsidRPr="0068541A">
              <w:rPr>
                <w:rStyle w:val="Char5"/>
                <w:rFonts w:hint="eastAsia"/>
                <w:spacing w:val="-4"/>
                <w:sz w:val="26"/>
                <w:szCs w:val="26"/>
                <w:rtl/>
              </w:rPr>
              <w:t>‌</w:t>
            </w:r>
            <w:r w:rsidR="0068541A" w:rsidRPr="0068541A">
              <w:rPr>
                <w:rStyle w:val="Char5"/>
                <w:rFonts w:hint="cs"/>
                <w:spacing w:val="-4"/>
                <w:sz w:val="26"/>
                <w:szCs w:val="26"/>
                <w:rtl/>
              </w:rPr>
              <w:t>و</w:t>
            </w:r>
            <w:r w:rsidR="0068541A" w:rsidRPr="0068541A">
              <w:rPr>
                <w:rStyle w:val="Char5"/>
                <w:rFonts w:hint="eastAsia"/>
                <w:spacing w:val="-4"/>
                <w:sz w:val="26"/>
                <w:szCs w:val="26"/>
                <w:rtl/>
              </w:rPr>
              <w:t>‌</w:t>
            </w:r>
            <w:r w:rsidRPr="0068541A">
              <w:rPr>
                <w:rStyle w:val="Char5"/>
                <w:rFonts w:hint="cs"/>
                <w:spacing w:val="-4"/>
                <w:sz w:val="26"/>
                <w:szCs w:val="26"/>
                <w:rtl/>
              </w:rPr>
              <w:t>دروغ و شعبده</w:t>
            </w:r>
            <w:r w:rsidRPr="0068541A">
              <w:rPr>
                <w:rStyle w:val="Char5"/>
                <w:spacing w:val="-4"/>
                <w:rtl/>
              </w:rPr>
              <w:br/>
            </w:r>
          </w:p>
        </w:tc>
        <w:tc>
          <w:tcPr>
            <w:tcW w:w="236" w:type="dxa"/>
          </w:tcPr>
          <w:p w:rsidR="00EA06DC" w:rsidRPr="009B7D5E" w:rsidRDefault="00EA06DC" w:rsidP="00B948E0">
            <w:pPr>
              <w:spacing w:line="192" w:lineRule="auto"/>
              <w:jc w:val="lowKashida"/>
              <w:rPr>
                <w:rFonts w:ascii="B Badr" w:hAnsi="B Badr" w:cs="B Lotus"/>
                <w:color w:val="FF0000"/>
                <w:sz w:val="24"/>
                <w:szCs w:val="24"/>
                <w:rtl/>
                <w:lang w:bidi="fa-IR"/>
              </w:rPr>
            </w:pPr>
          </w:p>
        </w:tc>
        <w:tc>
          <w:tcPr>
            <w:tcW w:w="3523" w:type="dxa"/>
          </w:tcPr>
          <w:p w:rsidR="00EA06DC" w:rsidRPr="0068541A" w:rsidRDefault="0068541A" w:rsidP="00B948E0">
            <w:pPr>
              <w:jc w:val="lowKashida"/>
              <w:rPr>
                <w:rStyle w:val="Char5"/>
                <w:spacing w:val="-4"/>
                <w:sz w:val="2"/>
                <w:szCs w:val="2"/>
                <w:rtl/>
              </w:rPr>
            </w:pPr>
            <w:r w:rsidRPr="0068541A">
              <w:rPr>
                <w:rStyle w:val="Char5"/>
                <w:rFonts w:hint="cs"/>
                <w:spacing w:val="-4"/>
                <w:sz w:val="24"/>
                <w:szCs w:val="24"/>
                <w:rtl/>
              </w:rPr>
              <w:t>حیلت</w:t>
            </w:r>
            <w:r w:rsidRPr="0068541A">
              <w:rPr>
                <w:rStyle w:val="Char5"/>
                <w:rFonts w:hint="eastAsia"/>
                <w:spacing w:val="-4"/>
                <w:sz w:val="24"/>
                <w:szCs w:val="24"/>
                <w:rtl/>
              </w:rPr>
              <w:t>‌</w:t>
            </w:r>
            <w:r w:rsidR="009B7D5E" w:rsidRPr="0068541A">
              <w:rPr>
                <w:rStyle w:val="Char5"/>
                <w:rFonts w:hint="cs"/>
                <w:spacing w:val="-4"/>
                <w:sz w:val="24"/>
                <w:szCs w:val="24"/>
                <w:rtl/>
              </w:rPr>
              <w:t xml:space="preserve">و </w:t>
            </w:r>
            <w:r w:rsidRPr="0068541A">
              <w:rPr>
                <w:rStyle w:val="Char5"/>
                <w:rFonts w:hint="cs"/>
                <w:spacing w:val="-4"/>
                <w:sz w:val="24"/>
                <w:szCs w:val="24"/>
                <w:rtl/>
              </w:rPr>
              <w:t>نیرنگ</w:t>
            </w:r>
            <w:r w:rsidRPr="0068541A">
              <w:rPr>
                <w:rStyle w:val="Char5"/>
                <w:rFonts w:hint="eastAsia"/>
                <w:spacing w:val="-4"/>
                <w:sz w:val="24"/>
                <w:szCs w:val="24"/>
                <w:rtl/>
              </w:rPr>
              <w:t>‌</w:t>
            </w:r>
            <w:r w:rsidR="009B7D5E" w:rsidRPr="0068541A">
              <w:rPr>
                <w:rStyle w:val="Char5"/>
                <w:rFonts w:hint="cs"/>
                <w:spacing w:val="-4"/>
                <w:sz w:val="24"/>
                <w:szCs w:val="24"/>
                <w:rtl/>
              </w:rPr>
              <w:t>داند، اینسخن</w:t>
            </w:r>
            <w:r w:rsidR="009B7D5E" w:rsidRPr="0068541A">
              <w:rPr>
                <w:rStyle w:val="Char5"/>
                <w:rFonts w:hint="eastAsia"/>
                <w:spacing w:val="-4"/>
                <w:sz w:val="24"/>
                <w:szCs w:val="24"/>
              </w:rPr>
              <w:t>‌</w:t>
            </w:r>
            <w:r w:rsidR="00EA06DC" w:rsidRPr="0068541A">
              <w:rPr>
                <w:rStyle w:val="Char5"/>
                <w:rFonts w:hint="cs"/>
                <w:spacing w:val="-4"/>
                <w:sz w:val="24"/>
                <w:szCs w:val="24"/>
                <w:rtl/>
              </w:rPr>
              <w:t>را، هوشیار</w:t>
            </w:r>
            <w:r w:rsidR="00EA06DC" w:rsidRPr="0068541A">
              <w:rPr>
                <w:rStyle w:val="Char5"/>
                <w:spacing w:val="-4"/>
                <w:sz w:val="24"/>
                <w:szCs w:val="24"/>
                <w:vertAlign w:val="superscript"/>
                <w:rtl/>
              </w:rPr>
              <w:footnoteReference w:id="384"/>
            </w:r>
            <w:r w:rsidR="00EA06DC" w:rsidRPr="0068541A">
              <w:rPr>
                <w:rStyle w:val="Char5"/>
                <w:spacing w:val="-4"/>
                <w:sz w:val="24"/>
                <w:szCs w:val="24"/>
                <w:rtl/>
              </w:rPr>
              <w:br/>
            </w:r>
          </w:p>
        </w:tc>
      </w:tr>
    </w:tbl>
    <w:p w:rsidR="00EA06DC" w:rsidRPr="00FA4E15" w:rsidRDefault="00EA06DC" w:rsidP="00FA4E15">
      <w:pPr>
        <w:ind w:firstLine="284"/>
        <w:jc w:val="both"/>
        <w:rPr>
          <w:rStyle w:val="Char5"/>
          <w:rtl/>
        </w:rPr>
      </w:pPr>
      <w:r w:rsidRPr="00FA4E15">
        <w:rPr>
          <w:rStyle w:val="Char5"/>
          <w:rFonts w:hint="cs"/>
          <w:rtl/>
        </w:rPr>
        <w:t>امیرالمؤمنین خلیفه بغداد در پاسخ به او می‌گوید: ای مرد پر مدعی! آماده باش تا با امام راستین ابوحنیفه روبرو شوی</w:t>
      </w:r>
      <w:r w:rsidR="009808EA" w:rsidRPr="00FA4E15">
        <w:rPr>
          <w:rStyle w:val="Char5"/>
          <w:rFonts w:hint="cs"/>
          <w:rtl/>
        </w:rPr>
        <w:t>،</w:t>
      </w:r>
      <w:r w:rsidRPr="00FA4E15">
        <w:rPr>
          <w:rStyle w:val="Char5"/>
          <w:rFonts w:hint="cs"/>
          <w:rtl/>
        </w:rPr>
        <w:t xml:space="preserve"> اگر او تو را شکست دهد، تو را بردار می‌کشم تا دیگران از تو عبرت گیرند و اگر تو پیروی گردی، مورد اعتما</w:t>
      </w:r>
      <w:r w:rsidR="009808EA" w:rsidRPr="00FA4E15">
        <w:rPr>
          <w:rStyle w:val="Char5"/>
          <w:rFonts w:hint="cs"/>
          <w:rtl/>
        </w:rPr>
        <w:t>د و میربار و مجلس من می‌شوی:</w:t>
      </w:r>
    </w:p>
    <w:tbl>
      <w:tblPr>
        <w:bidiVisual/>
        <w:tblW w:w="6454" w:type="dxa"/>
        <w:jc w:val="center"/>
        <w:tblLook w:val="01E0" w:firstRow="1" w:lastRow="1" w:firstColumn="1" w:lastColumn="1" w:noHBand="0" w:noVBand="0"/>
      </w:tblPr>
      <w:tblGrid>
        <w:gridCol w:w="3148"/>
        <w:gridCol w:w="236"/>
        <w:gridCol w:w="3070"/>
      </w:tblGrid>
      <w:tr w:rsidR="00EA06DC" w:rsidRPr="000E6B9E" w:rsidTr="00C84DD9">
        <w:trPr>
          <w:jc w:val="center"/>
        </w:trPr>
        <w:tc>
          <w:tcPr>
            <w:tcW w:w="3148" w:type="dxa"/>
          </w:tcPr>
          <w:p w:rsidR="00EA06DC" w:rsidRPr="00C84DD9" w:rsidRDefault="00C84DD9" w:rsidP="00A27461">
            <w:pPr>
              <w:spacing w:line="192" w:lineRule="auto"/>
              <w:jc w:val="lowKashida"/>
              <w:rPr>
                <w:rFonts w:ascii="B Badr" w:hAnsi="B Badr" w:cs="B Lotus"/>
                <w:spacing w:val="-4"/>
                <w:sz w:val="2"/>
                <w:szCs w:val="2"/>
                <w:rtl/>
                <w:lang w:bidi="fa-IR"/>
              </w:rPr>
            </w:pPr>
            <w:r>
              <w:rPr>
                <w:rStyle w:val="Char5"/>
                <w:rFonts w:hint="cs"/>
                <w:spacing w:val="-4"/>
                <w:sz w:val="24"/>
                <w:szCs w:val="24"/>
                <w:rtl/>
              </w:rPr>
              <w:t>گفت</w:t>
            </w:r>
            <w:r>
              <w:rPr>
                <w:rStyle w:val="Char5"/>
                <w:rFonts w:hint="eastAsia"/>
                <w:spacing w:val="-4"/>
                <w:sz w:val="24"/>
                <w:szCs w:val="24"/>
                <w:rtl/>
              </w:rPr>
              <w:t>‌</w:t>
            </w:r>
            <w:r>
              <w:rPr>
                <w:rStyle w:val="Char5"/>
                <w:rFonts w:hint="cs"/>
                <w:spacing w:val="-4"/>
                <w:sz w:val="24"/>
                <w:szCs w:val="24"/>
                <w:rtl/>
              </w:rPr>
              <w:t>امیرالمؤمنین:کاری</w:t>
            </w:r>
            <w:r>
              <w:rPr>
                <w:rStyle w:val="Char5"/>
                <w:rFonts w:hint="eastAsia"/>
                <w:spacing w:val="-4"/>
                <w:sz w:val="24"/>
                <w:szCs w:val="24"/>
                <w:rtl/>
              </w:rPr>
              <w:t>‌</w:t>
            </w:r>
            <w:r w:rsidR="00EA06DC" w:rsidRPr="00C84DD9">
              <w:rPr>
                <w:rStyle w:val="Char5"/>
                <w:rFonts w:hint="cs"/>
                <w:spacing w:val="-4"/>
                <w:sz w:val="24"/>
                <w:szCs w:val="24"/>
                <w:rtl/>
              </w:rPr>
              <w:t>مرد پردعوی، بباش</w:t>
            </w:r>
            <w:r w:rsidR="00EA06DC" w:rsidRPr="00C84DD9">
              <w:rPr>
                <w:rStyle w:val="Char5"/>
                <w:spacing w:val="-4"/>
                <w:sz w:val="24"/>
                <w:szCs w:val="24"/>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C84DD9" w:rsidRDefault="00EA06DC" w:rsidP="00A27461">
            <w:pPr>
              <w:spacing w:line="192" w:lineRule="auto"/>
              <w:jc w:val="lowKashida"/>
              <w:rPr>
                <w:rStyle w:val="Char5"/>
                <w:sz w:val="2"/>
                <w:szCs w:val="2"/>
                <w:rtl/>
              </w:rPr>
            </w:pPr>
            <w:r w:rsidRPr="0068541A">
              <w:rPr>
                <w:rStyle w:val="Char5"/>
                <w:rFonts w:hint="cs"/>
                <w:rtl/>
              </w:rPr>
              <w:t>تا بیاید آن امام راستین، فخر دیار</w:t>
            </w:r>
            <w:r w:rsidRPr="0068541A">
              <w:rPr>
                <w:rStyle w:val="Char5"/>
                <w:rtl/>
              </w:rPr>
              <w:br/>
            </w:r>
          </w:p>
        </w:tc>
      </w:tr>
      <w:tr w:rsidR="00EA06DC" w:rsidRPr="000E6B9E" w:rsidTr="00C84DD9">
        <w:trPr>
          <w:jc w:val="center"/>
        </w:trPr>
        <w:tc>
          <w:tcPr>
            <w:tcW w:w="3148" w:type="dxa"/>
          </w:tcPr>
          <w:p w:rsidR="00EA06DC" w:rsidRPr="00B948E0" w:rsidRDefault="00EA06DC" w:rsidP="00A27461">
            <w:pPr>
              <w:spacing w:line="192" w:lineRule="auto"/>
              <w:jc w:val="lowKashida"/>
              <w:rPr>
                <w:rFonts w:ascii="B Badr" w:hAnsi="B Badr" w:cs="B Lotus"/>
                <w:spacing w:val="-4"/>
                <w:sz w:val="2"/>
                <w:szCs w:val="2"/>
                <w:rtl/>
                <w:lang w:bidi="fa-IR"/>
              </w:rPr>
            </w:pPr>
            <w:r w:rsidRPr="00B948E0">
              <w:rPr>
                <w:rStyle w:val="Char5"/>
                <w:rFonts w:hint="cs"/>
                <w:spacing w:val="-4"/>
                <w:sz w:val="24"/>
                <w:szCs w:val="24"/>
                <w:rtl/>
              </w:rPr>
              <w:t>گر بتابی روی از او گردی هزیمت در سخن</w:t>
            </w:r>
            <w:r w:rsidRPr="00B948E0">
              <w:rPr>
                <w:rStyle w:val="Char5"/>
                <w:spacing w:val="-4"/>
                <w:sz w:val="24"/>
                <w:szCs w:val="24"/>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B948E0" w:rsidRDefault="00EA06DC" w:rsidP="00A27461">
            <w:pPr>
              <w:spacing w:line="192" w:lineRule="auto"/>
              <w:jc w:val="lowKashida"/>
              <w:rPr>
                <w:rStyle w:val="Char5"/>
                <w:sz w:val="2"/>
                <w:szCs w:val="2"/>
                <w:rtl/>
              </w:rPr>
            </w:pPr>
            <w:r w:rsidRPr="00B948E0">
              <w:rPr>
                <w:rStyle w:val="Char5"/>
                <w:rFonts w:hint="cs"/>
                <w:sz w:val="26"/>
                <w:szCs w:val="26"/>
                <w:rtl/>
              </w:rPr>
              <w:t>بر سر دارت کنم تا از تو گیرند، اعتبار</w:t>
            </w:r>
            <w:r w:rsidRPr="0068541A">
              <w:rPr>
                <w:rStyle w:val="Char5"/>
                <w:rtl/>
              </w:rPr>
              <w:br/>
            </w:r>
          </w:p>
        </w:tc>
      </w:tr>
      <w:tr w:rsidR="00EA06DC" w:rsidRPr="000E6B9E" w:rsidTr="00C84DD9">
        <w:trPr>
          <w:jc w:val="center"/>
        </w:trPr>
        <w:tc>
          <w:tcPr>
            <w:tcW w:w="3148" w:type="dxa"/>
          </w:tcPr>
          <w:p w:rsidR="00EA06DC" w:rsidRPr="0068541A" w:rsidRDefault="00B948E0" w:rsidP="00A27461">
            <w:pPr>
              <w:spacing w:line="192" w:lineRule="auto"/>
              <w:jc w:val="lowKashida"/>
              <w:rPr>
                <w:rFonts w:ascii="B Badr" w:hAnsi="B Badr" w:cs="B Lotus"/>
                <w:sz w:val="2"/>
                <w:szCs w:val="2"/>
                <w:rtl/>
                <w:lang w:bidi="fa-IR"/>
              </w:rPr>
            </w:pPr>
            <w:r>
              <w:rPr>
                <w:rStyle w:val="Char5"/>
                <w:rFonts w:hint="cs"/>
                <w:sz w:val="24"/>
                <w:szCs w:val="24"/>
                <w:rtl/>
              </w:rPr>
              <w:t>گر زتو«نعمان»هزیمت</w:t>
            </w:r>
            <w:r>
              <w:rPr>
                <w:rStyle w:val="Char5"/>
                <w:rFonts w:hint="eastAsia"/>
                <w:sz w:val="24"/>
                <w:szCs w:val="24"/>
                <w:rtl/>
              </w:rPr>
              <w:t>‌</w:t>
            </w:r>
            <w:r>
              <w:rPr>
                <w:rStyle w:val="Char5"/>
                <w:rFonts w:hint="cs"/>
                <w:sz w:val="24"/>
                <w:szCs w:val="24"/>
                <w:rtl/>
              </w:rPr>
              <w:t>گیردوگردد</w:t>
            </w:r>
            <w:r>
              <w:rPr>
                <w:rStyle w:val="Char5"/>
                <w:rFonts w:hint="eastAsia"/>
                <w:sz w:val="24"/>
                <w:szCs w:val="24"/>
                <w:rtl/>
              </w:rPr>
              <w:t>‌</w:t>
            </w:r>
            <w:r w:rsidR="00EA06DC" w:rsidRPr="00B948E0">
              <w:rPr>
                <w:rStyle w:val="Char5"/>
                <w:rFonts w:hint="cs"/>
                <w:sz w:val="24"/>
                <w:szCs w:val="24"/>
                <w:rtl/>
              </w:rPr>
              <w:t>خموش</w:t>
            </w:r>
            <w:r w:rsidR="00EA06DC" w:rsidRPr="00B948E0">
              <w:rPr>
                <w:rStyle w:val="Char5"/>
                <w:sz w:val="24"/>
                <w:szCs w:val="24"/>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B948E0" w:rsidRDefault="00EA06DC" w:rsidP="00A27461">
            <w:pPr>
              <w:spacing w:line="192" w:lineRule="auto"/>
              <w:jc w:val="lowKashida"/>
              <w:rPr>
                <w:rStyle w:val="Char5"/>
                <w:sz w:val="2"/>
                <w:szCs w:val="2"/>
                <w:rtl/>
              </w:rPr>
            </w:pPr>
            <w:r w:rsidRPr="00B948E0">
              <w:rPr>
                <w:rStyle w:val="Char5"/>
                <w:rFonts w:hint="cs"/>
                <w:sz w:val="24"/>
                <w:szCs w:val="24"/>
                <w:rtl/>
              </w:rPr>
              <w:t>معتمد گردی مرا و هم تو باشی، میربار</w:t>
            </w:r>
            <w:r w:rsidRPr="00B948E0">
              <w:rPr>
                <w:rStyle w:val="Char5"/>
                <w:rFonts w:hint="cs"/>
                <w:sz w:val="24"/>
                <w:szCs w:val="24"/>
                <w:rtl/>
              </w:rPr>
              <w:br/>
            </w:r>
          </w:p>
        </w:tc>
      </w:tr>
      <w:tr w:rsidR="00EA06DC" w:rsidRPr="000E6B9E" w:rsidTr="00C84DD9">
        <w:trPr>
          <w:jc w:val="center"/>
        </w:trPr>
        <w:tc>
          <w:tcPr>
            <w:tcW w:w="3148" w:type="dxa"/>
          </w:tcPr>
          <w:p w:rsidR="00EA06DC" w:rsidRPr="00B948E0" w:rsidRDefault="00B948E0" w:rsidP="00A27461">
            <w:pPr>
              <w:spacing w:line="192" w:lineRule="auto"/>
              <w:jc w:val="lowKashida"/>
              <w:rPr>
                <w:rFonts w:ascii="B Badr" w:hAnsi="B Badr" w:cs="B Lotus"/>
                <w:sz w:val="2"/>
                <w:szCs w:val="2"/>
                <w:rtl/>
                <w:lang w:bidi="fa-IR"/>
              </w:rPr>
            </w:pPr>
            <w:r w:rsidRPr="00B948E0">
              <w:rPr>
                <w:rStyle w:val="Char5"/>
                <w:rFonts w:hint="cs"/>
                <w:sz w:val="24"/>
                <w:szCs w:val="24"/>
                <w:rtl/>
              </w:rPr>
              <w:t>چاکری</w:t>
            </w:r>
            <w:r w:rsidRPr="00B948E0">
              <w:rPr>
                <w:rStyle w:val="Char5"/>
                <w:rFonts w:hint="eastAsia"/>
                <w:sz w:val="24"/>
                <w:szCs w:val="24"/>
                <w:rtl/>
              </w:rPr>
              <w:t>‌</w:t>
            </w:r>
            <w:r w:rsidRPr="00B948E0">
              <w:rPr>
                <w:rStyle w:val="Char5"/>
                <w:rFonts w:hint="cs"/>
                <w:sz w:val="24"/>
                <w:szCs w:val="24"/>
                <w:rtl/>
              </w:rPr>
              <w:t>رانامزدکرداو،که«نعمان»</w:t>
            </w:r>
            <w:r w:rsidR="00EA06DC" w:rsidRPr="00B948E0">
              <w:rPr>
                <w:rStyle w:val="Char5"/>
                <w:rFonts w:hint="cs"/>
                <w:sz w:val="24"/>
                <w:szCs w:val="24"/>
                <w:rtl/>
              </w:rPr>
              <w:t>را بخوان</w:t>
            </w:r>
            <w:r w:rsidR="00EA06DC" w:rsidRPr="00B948E0">
              <w:rPr>
                <w:rStyle w:val="Char5"/>
                <w:sz w:val="24"/>
                <w:szCs w:val="24"/>
                <w:rtl/>
              </w:rPr>
              <w:br/>
            </w:r>
          </w:p>
        </w:tc>
        <w:tc>
          <w:tcPr>
            <w:tcW w:w="236" w:type="dxa"/>
          </w:tcPr>
          <w:p w:rsidR="00EA06DC" w:rsidRPr="0068541A" w:rsidRDefault="00EA06DC" w:rsidP="00A27461">
            <w:pPr>
              <w:spacing w:line="192" w:lineRule="auto"/>
              <w:ind w:firstLine="284"/>
              <w:jc w:val="lowKashida"/>
              <w:rPr>
                <w:rFonts w:ascii="B Badr" w:hAnsi="B Badr" w:cs="B Lotus"/>
                <w:sz w:val="24"/>
                <w:szCs w:val="24"/>
                <w:rtl/>
                <w:lang w:bidi="fa-IR"/>
              </w:rPr>
            </w:pPr>
          </w:p>
        </w:tc>
        <w:tc>
          <w:tcPr>
            <w:tcW w:w="3070" w:type="dxa"/>
          </w:tcPr>
          <w:p w:rsidR="00EA06DC" w:rsidRPr="00B948E0" w:rsidRDefault="00B948E0" w:rsidP="00A27461">
            <w:pPr>
              <w:spacing w:line="192" w:lineRule="auto"/>
              <w:jc w:val="lowKashida"/>
              <w:rPr>
                <w:rStyle w:val="Char5"/>
                <w:sz w:val="2"/>
                <w:szCs w:val="2"/>
                <w:rtl/>
              </w:rPr>
            </w:pPr>
            <w:r>
              <w:rPr>
                <w:rStyle w:val="Char5"/>
                <w:rFonts w:hint="cs"/>
                <w:sz w:val="24"/>
                <w:szCs w:val="24"/>
                <w:rtl/>
              </w:rPr>
              <w:t>تا</w:t>
            </w:r>
            <w:r w:rsidR="00EA06DC" w:rsidRPr="00B948E0">
              <w:rPr>
                <w:rStyle w:val="Char5"/>
                <w:rFonts w:hint="cs"/>
                <w:sz w:val="24"/>
                <w:szCs w:val="24"/>
                <w:rtl/>
              </w:rPr>
              <w:t>کند با این جدل، در پیش تخت شهریار</w:t>
            </w:r>
            <w:r w:rsidR="00EA06DC" w:rsidRPr="00B948E0">
              <w:rPr>
                <w:rStyle w:val="Char5"/>
                <w:sz w:val="24"/>
                <w:szCs w:val="24"/>
                <w:rtl/>
              </w:rPr>
              <w:br/>
            </w:r>
          </w:p>
        </w:tc>
      </w:tr>
      <w:tr w:rsidR="00EA06DC" w:rsidRPr="000E6B9E" w:rsidTr="00C84DD9">
        <w:trPr>
          <w:jc w:val="center"/>
        </w:trPr>
        <w:tc>
          <w:tcPr>
            <w:tcW w:w="3148" w:type="dxa"/>
          </w:tcPr>
          <w:p w:rsidR="00EA06DC" w:rsidRPr="0068541A" w:rsidRDefault="00B948E0" w:rsidP="00A27461">
            <w:pPr>
              <w:spacing w:line="192" w:lineRule="auto"/>
              <w:jc w:val="lowKashida"/>
              <w:rPr>
                <w:rFonts w:ascii="B Badr" w:hAnsi="B Badr" w:cs="B Lotus"/>
                <w:sz w:val="2"/>
                <w:szCs w:val="2"/>
                <w:rtl/>
                <w:lang w:bidi="fa-IR"/>
              </w:rPr>
            </w:pPr>
            <w:r>
              <w:rPr>
                <w:rStyle w:val="Char5"/>
                <w:rFonts w:hint="cs"/>
                <w:sz w:val="26"/>
                <w:szCs w:val="26"/>
                <w:rtl/>
              </w:rPr>
              <w:t>رفت</w:t>
            </w:r>
            <w:r>
              <w:rPr>
                <w:rStyle w:val="Char5"/>
                <w:rFonts w:hint="eastAsia"/>
                <w:sz w:val="26"/>
                <w:szCs w:val="26"/>
                <w:rtl/>
              </w:rPr>
              <w:t>‌</w:t>
            </w:r>
            <w:r w:rsidR="00EA06DC" w:rsidRPr="00B948E0">
              <w:rPr>
                <w:rStyle w:val="Char5"/>
                <w:rFonts w:hint="cs"/>
                <w:sz w:val="26"/>
                <w:szCs w:val="26"/>
                <w:rtl/>
              </w:rPr>
              <w:t>قاص</w:t>
            </w:r>
            <w:r>
              <w:rPr>
                <w:rStyle w:val="Char5"/>
                <w:rFonts w:hint="cs"/>
                <w:sz w:val="26"/>
                <w:szCs w:val="26"/>
                <w:rtl/>
              </w:rPr>
              <w:t>د،چون</w:t>
            </w:r>
            <w:r>
              <w:rPr>
                <w:rStyle w:val="Char5"/>
                <w:rFonts w:hint="eastAsia"/>
                <w:sz w:val="26"/>
                <w:szCs w:val="26"/>
                <w:rtl/>
              </w:rPr>
              <w:t>‌</w:t>
            </w:r>
            <w:r>
              <w:rPr>
                <w:rStyle w:val="Char5"/>
                <w:rFonts w:hint="cs"/>
                <w:sz w:val="26"/>
                <w:szCs w:val="26"/>
                <w:rtl/>
              </w:rPr>
              <w:t>بدیدآن</w:t>
            </w:r>
            <w:r>
              <w:rPr>
                <w:rStyle w:val="Char5"/>
                <w:rFonts w:hint="eastAsia"/>
                <w:sz w:val="26"/>
                <w:szCs w:val="26"/>
                <w:rtl/>
              </w:rPr>
              <w:t>‌</w:t>
            </w:r>
            <w:r>
              <w:rPr>
                <w:rStyle w:val="Char5"/>
                <w:rFonts w:hint="cs"/>
                <w:sz w:val="26"/>
                <w:szCs w:val="26"/>
                <w:rtl/>
              </w:rPr>
              <w:t>کار علم</w:t>
            </w:r>
            <w:r>
              <w:rPr>
                <w:rStyle w:val="Char5"/>
                <w:rFonts w:hint="eastAsia"/>
                <w:sz w:val="26"/>
                <w:szCs w:val="26"/>
                <w:rtl/>
              </w:rPr>
              <w:t>‌</w:t>
            </w:r>
            <w:r>
              <w:rPr>
                <w:rStyle w:val="Char5"/>
                <w:rFonts w:hint="cs"/>
                <w:sz w:val="26"/>
                <w:szCs w:val="26"/>
                <w:rtl/>
              </w:rPr>
              <w:t>و</w:t>
            </w:r>
            <w:r w:rsidR="00EA06DC" w:rsidRPr="00B948E0">
              <w:rPr>
                <w:rStyle w:val="Char5"/>
                <w:rFonts w:hint="cs"/>
                <w:sz w:val="26"/>
                <w:szCs w:val="26"/>
                <w:rtl/>
              </w:rPr>
              <w:t>فضل را</w:t>
            </w:r>
            <w:r w:rsidR="00EA06DC" w:rsidRPr="00B948E0">
              <w:rPr>
                <w:rStyle w:val="Char5"/>
                <w:sz w:val="26"/>
                <w:szCs w:val="26"/>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B948E0" w:rsidRDefault="00B948E0" w:rsidP="00A27461">
            <w:pPr>
              <w:spacing w:line="192" w:lineRule="auto"/>
              <w:jc w:val="lowKashida"/>
              <w:rPr>
                <w:rStyle w:val="Char5"/>
                <w:sz w:val="2"/>
                <w:szCs w:val="2"/>
                <w:rtl/>
              </w:rPr>
            </w:pPr>
            <w:r>
              <w:rPr>
                <w:rStyle w:val="Char5"/>
                <w:rFonts w:hint="cs"/>
                <w:sz w:val="26"/>
                <w:szCs w:val="26"/>
                <w:rtl/>
              </w:rPr>
              <w:t>گفت</w:t>
            </w:r>
            <w:r>
              <w:rPr>
                <w:rStyle w:val="Char5"/>
                <w:rFonts w:hint="eastAsia"/>
                <w:sz w:val="26"/>
                <w:szCs w:val="26"/>
                <w:rtl/>
              </w:rPr>
              <w:t>‌</w:t>
            </w:r>
            <w:r>
              <w:rPr>
                <w:rStyle w:val="Char5"/>
                <w:rFonts w:hint="cs"/>
                <w:sz w:val="26"/>
                <w:szCs w:val="26"/>
                <w:rtl/>
              </w:rPr>
              <w:t>آمدمُلحدی</w:t>
            </w:r>
            <w:r>
              <w:rPr>
                <w:rStyle w:val="Char5"/>
                <w:rFonts w:hint="eastAsia"/>
                <w:sz w:val="26"/>
                <w:szCs w:val="26"/>
                <w:rtl/>
              </w:rPr>
              <w:t>‌</w:t>
            </w:r>
            <w:r>
              <w:rPr>
                <w:rStyle w:val="Char5"/>
                <w:rFonts w:hint="cs"/>
                <w:sz w:val="26"/>
                <w:szCs w:val="26"/>
                <w:rtl/>
              </w:rPr>
              <w:t>درپیش</w:t>
            </w:r>
            <w:r>
              <w:rPr>
                <w:rStyle w:val="Char5"/>
                <w:rFonts w:hint="eastAsia"/>
                <w:sz w:val="26"/>
                <w:szCs w:val="26"/>
                <w:rtl/>
              </w:rPr>
              <w:t>‌</w:t>
            </w:r>
            <w:r w:rsidR="00EA06DC" w:rsidRPr="00B948E0">
              <w:rPr>
                <w:rStyle w:val="Char5"/>
                <w:rFonts w:hint="cs"/>
                <w:sz w:val="26"/>
                <w:szCs w:val="26"/>
                <w:rtl/>
              </w:rPr>
              <w:t>خسرو، بادسار</w:t>
            </w:r>
            <w:r w:rsidR="00EA06DC" w:rsidRPr="00B948E0">
              <w:rPr>
                <w:rStyle w:val="Char5"/>
                <w:sz w:val="26"/>
                <w:szCs w:val="26"/>
                <w:rtl/>
              </w:rPr>
              <w:br/>
            </w:r>
          </w:p>
        </w:tc>
      </w:tr>
      <w:tr w:rsidR="00EA06DC" w:rsidRPr="000E6B9E" w:rsidTr="00C84DD9">
        <w:trPr>
          <w:jc w:val="center"/>
        </w:trPr>
        <w:tc>
          <w:tcPr>
            <w:tcW w:w="3148" w:type="dxa"/>
          </w:tcPr>
          <w:p w:rsidR="00EA06DC" w:rsidRPr="00B948E0" w:rsidRDefault="00B948E0" w:rsidP="00A27461">
            <w:pPr>
              <w:spacing w:line="192" w:lineRule="auto"/>
              <w:jc w:val="lowKashida"/>
              <w:rPr>
                <w:rFonts w:ascii="B Badr" w:hAnsi="B Badr" w:cs="B Lotus"/>
                <w:spacing w:val="-4"/>
                <w:sz w:val="2"/>
                <w:szCs w:val="2"/>
                <w:rtl/>
                <w:lang w:bidi="fa-IR"/>
              </w:rPr>
            </w:pPr>
            <w:r>
              <w:rPr>
                <w:rStyle w:val="Char5"/>
                <w:rFonts w:hint="cs"/>
                <w:spacing w:val="-4"/>
                <w:sz w:val="24"/>
                <w:szCs w:val="24"/>
                <w:rtl/>
              </w:rPr>
              <w:t>می‌چنین</w:t>
            </w:r>
            <w:r>
              <w:rPr>
                <w:rStyle w:val="Char5"/>
                <w:rFonts w:hint="eastAsia"/>
                <w:spacing w:val="-4"/>
                <w:sz w:val="24"/>
                <w:szCs w:val="24"/>
                <w:rtl/>
              </w:rPr>
              <w:t>‌</w:t>
            </w:r>
            <w:r>
              <w:rPr>
                <w:rStyle w:val="Char5"/>
                <w:rFonts w:hint="cs"/>
                <w:spacing w:val="-4"/>
                <w:sz w:val="24"/>
                <w:szCs w:val="24"/>
                <w:rtl/>
              </w:rPr>
              <w:t>گوید:که</w:t>
            </w:r>
            <w:r>
              <w:rPr>
                <w:rStyle w:val="Char5"/>
                <w:rFonts w:hint="eastAsia"/>
                <w:spacing w:val="-4"/>
                <w:sz w:val="24"/>
                <w:szCs w:val="24"/>
                <w:rtl/>
              </w:rPr>
              <w:t>‌</w:t>
            </w:r>
            <w:r>
              <w:rPr>
                <w:rStyle w:val="Char5"/>
                <w:rFonts w:hint="cs"/>
                <w:spacing w:val="-4"/>
                <w:sz w:val="24"/>
                <w:szCs w:val="24"/>
                <w:rtl/>
              </w:rPr>
              <w:t>زرق</w:t>
            </w:r>
            <w:r>
              <w:rPr>
                <w:rStyle w:val="Char5"/>
                <w:rFonts w:hint="eastAsia"/>
                <w:spacing w:val="-4"/>
                <w:sz w:val="24"/>
                <w:szCs w:val="24"/>
                <w:rtl/>
              </w:rPr>
              <w:t>‌</w:t>
            </w:r>
            <w:r>
              <w:rPr>
                <w:rStyle w:val="Char5"/>
                <w:rFonts w:hint="cs"/>
                <w:spacing w:val="-4"/>
                <w:sz w:val="24"/>
                <w:szCs w:val="24"/>
                <w:rtl/>
              </w:rPr>
              <w:t>است</w:t>
            </w:r>
            <w:r>
              <w:rPr>
                <w:rStyle w:val="Char5"/>
                <w:rFonts w:hint="eastAsia"/>
                <w:spacing w:val="-4"/>
                <w:sz w:val="24"/>
                <w:szCs w:val="24"/>
                <w:rtl/>
              </w:rPr>
              <w:t>‌</w:t>
            </w:r>
            <w:r>
              <w:rPr>
                <w:rStyle w:val="Char5"/>
                <w:rFonts w:hint="cs"/>
                <w:spacing w:val="-4"/>
                <w:sz w:val="24"/>
                <w:szCs w:val="24"/>
                <w:rtl/>
              </w:rPr>
              <w:t>این‌مسلمانی</w:t>
            </w:r>
            <w:r>
              <w:rPr>
                <w:rStyle w:val="Char5"/>
                <w:rFonts w:hint="eastAsia"/>
                <w:spacing w:val="-4"/>
                <w:sz w:val="24"/>
                <w:szCs w:val="24"/>
                <w:rtl/>
              </w:rPr>
              <w:t>‌</w:t>
            </w:r>
            <w:r w:rsidR="00EA06DC" w:rsidRPr="00B948E0">
              <w:rPr>
                <w:rStyle w:val="Char5"/>
                <w:rFonts w:hint="cs"/>
                <w:spacing w:val="-4"/>
                <w:sz w:val="24"/>
                <w:szCs w:val="24"/>
                <w:rtl/>
              </w:rPr>
              <w:t>و فنّ</w:t>
            </w:r>
            <w:r w:rsidR="00EA06DC" w:rsidRPr="00B948E0">
              <w:rPr>
                <w:rStyle w:val="Char5"/>
                <w:spacing w:val="-4"/>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B948E0" w:rsidRDefault="00B948E0" w:rsidP="00A27461">
            <w:pPr>
              <w:spacing w:line="192" w:lineRule="auto"/>
              <w:jc w:val="lowKashida"/>
              <w:rPr>
                <w:rStyle w:val="Char5"/>
                <w:spacing w:val="-4"/>
                <w:sz w:val="2"/>
                <w:szCs w:val="2"/>
                <w:rtl/>
              </w:rPr>
            </w:pPr>
            <w:r w:rsidRPr="00B948E0">
              <w:rPr>
                <w:rStyle w:val="Char5"/>
                <w:rFonts w:hint="cs"/>
                <w:spacing w:val="-4"/>
                <w:sz w:val="23"/>
                <w:szCs w:val="23"/>
                <w:rtl/>
              </w:rPr>
              <w:t>وین</w:t>
            </w:r>
            <w:r w:rsidRPr="00B948E0">
              <w:rPr>
                <w:rStyle w:val="Char5"/>
                <w:rFonts w:hint="eastAsia"/>
                <w:spacing w:val="-4"/>
                <w:sz w:val="23"/>
                <w:szCs w:val="23"/>
                <w:rtl/>
              </w:rPr>
              <w:t>‌</w:t>
            </w:r>
            <w:r w:rsidRPr="00B948E0">
              <w:rPr>
                <w:rStyle w:val="Char5"/>
                <w:rFonts w:hint="cs"/>
                <w:spacing w:val="-4"/>
                <w:sz w:val="23"/>
                <w:szCs w:val="23"/>
                <w:rtl/>
              </w:rPr>
              <w:t>شریعت</w:t>
            </w:r>
            <w:r w:rsidRPr="00B948E0">
              <w:rPr>
                <w:rStyle w:val="Char5"/>
                <w:rFonts w:hint="eastAsia"/>
                <w:spacing w:val="-4"/>
                <w:sz w:val="23"/>
                <w:szCs w:val="23"/>
                <w:rtl/>
              </w:rPr>
              <w:t>‌</w:t>
            </w:r>
            <w:r w:rsidRPr="00B948E0">
              <w:rPr>
                <w:rStyle w:val="Char5"/>
                <w:rFonts w:hint="cs"/>
                <w:spacing w:val="-4"/>
                <w:sz w:val="23"/>
                <w:szCs w:val="23"/>
                <w:rtl/>
              </w:rPr>
              <w:t>چون</w:t>
            </w:r>
            <w:r w:rsidRPr="00B948E0">
              <w:rPr>
                <w:rStyle w:val="Char5"/>
                <w:rFonts w:hint="eastAsia"/>
                <w:spacing w:val="-4"/>
                <w:sz w:val="23"/>
                <w:szCs w:val="23"/>
                <w:rtl/>
              </w:rPr>
              <w:t>‌</w:t>
            </w:r>
            <w:r w:rsidR="00EA06DC" w:rsidRPr="00B948E0">
              <w:rPr>
                <w:rStyle w:val="Char5"/>
                <w:rFonts w:hint="cs"/>
                <w:spacing w:val="-4"/>
                <w:sz w:val="23"/>
                <w:szCs w:val="23"/>
                <w:rtl/>
              </w:rPr>
              <w:t>ردایی</w:t>
            </w:r>
            <w:r w:rsidRPr="00B948E0">
              <w:rPr>
                <w:rStyle w:val="Char5"/>
                <w:rFonts w:hint="cs"/>
                <w:spacing w:val="-4"/>
                <w:sz w:val="23"/>
                <w:szCs w:val="23"/>
                <w:rtl/>
              </w:rPr>
              <w:t>،کش</w:t>
            </w:r>
            <w:r w:rsidRPr="00B948E0">
              <w:rPr>
                <w:rStyle w:val="Char5"/>
                <w:rFonts w:hint="eastAsia"/>
                <w:spacing w:val="-4"/>
                <w:sz w:val="23"/>
                <w:szCs w:val="23"/>
                <w:rtl/>
              </w:rPr>
              <w:t>‌</w:t>
            </w:r>
            <w:r>
              <w:rPr>
                <w:rStyle w:val="Char5"/>
                <w:rFonts w:hint="cs"/>
                <w:spacing w:val="-4"/>
                <w:sz w:val="23"/>
                <w:szCs w:val="23"/>
                <w:rtl/>
              </w:rPr>
              <w:t>نه</w:t>
            </w:r>
            <w:r>
              <w:rPr>
                <w:rStyle w:val="Char5"/>
                <w:rFonts w:hint="eastAsia"/>
                <w:spacing w:val="-4"/>
                <w:sz w:val="23"/>
                <w:szCs w:val="23"/>
                <w:rtl/>
              </w:rPr>
              <w:t>‌</w:t>
            </w:r>
            <w:r w:rsidR="00EA06DC" w:rsidRPr="00B948E0">
              <w:rPr>
                <w:rStyle w:val="Char5"/>
                <w:rFonts w:hint="cs"/>
                <w:spacing w:val="-4"/>
                <w:sz w:val="23"/>
                <w:szCs w:val="23"/>
                <w:rtl/>
              </w:rPr>
              <w:t>پودست ونه‌تار</w:t>
            </w:r>
            <w:r w:rsidR="00EA06DC" w:rsidRPr="00B948E0">
              <w:rPr>
                <w:rStyle w:val="Char5"/>
                <w:spacing w:val="-4"/>
                <w:sz w:val="23"/>
                <w:szCs w:val="23"/>
                <w:rtl/>
              </w:rPr>
              <w:br/>
            </w:r>
          </w:p>
        </w:tc>
      </w:tr>
      <w:tr w:rsidR="00EA06DC" w:rsidRPr="000E6B9E" w:rsidTr="00C84DD9">
        <w:trPr>
          <w:jc w:val="center"/>
        </w:trPr>
        <w:tc>
          <w:tcPr>
            <w:tcW w:w="3148" w:type="dxa"/>
          </w:tcPr>
          <w:p w:rsidR="00EA06DC" w:rsidRPr="00B948E0" w:rsidRDefault="00B948E0" w:rsidP="00A27461">
            <w:pPr>
              <w:spacing w:line="192" w:lineRule="auto"/>
              <w:jc w:val="lowKashida"/>
              <w:rPr>
                <w:rFonts w:ascii="B Badr" w:hAnsi="B Badr" w:cs="B Lotus"/>
                <w:spacing w:val="-2"/>
                <w:sz w:val="2"/>
                <w:szCs w:val="2"/>
                <w:rtl/>
                <w:lang w:bidi="fa-IR"/>
              </w:rPr>
            </w:pPr>
            <w:r w:rsidRPr="00B948E0">
              <w:rPr>
                <w:rStyle w:val="Char5"/>
                <w:rFonts w:hint="cs"/>
                <w:spacing w:val="-2"/>
                <w:sz w:val="26"/>
                <w:szCs w:val="26"/>
                <w:rtl/>
              </w:rPr>
              <w:t>گفت امیرالمؤمنین: تا حاضر</w:t>
            </w:r>
            <w:r w:rsidR="00EA06DC" w:rsidRPr="00B948E0">
              <w:rPr>
                <w:rStyle w:val="Char5"/>
                <w:rFonts w:hint="cs"/>
                <w:spacing w:val="-2"/>
                <w:sz w:val="26"/>
                <w:szCs w:val="26"/>
                <w:rtl/>
              </w:rPr>
              <w:t>آید پیش او</w:t>
            </w:r>
            <w:r w:rsidR="00EA06DC" w:rsidRPr="00B948E0">
              <w:rPr>
                <w:rStyle w:val="Char5"/>
                <w:spacing w:val="-2"/>
                <w:sz w:val="26"/>
                <w:szCs w:val="26"/>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B948E0" w:rsidRDefault="00EA06DC" w:rsidP="00A27461">
            <w:pPr>
              <w:spacing w:line="192" w:lineRule="auto"/>
              <w:jc w:val="lowKashida"/>
              <w:rPr>
                <w:rStyle w:val="Char5"/>
                <w:spacing w:val="-4"/>
                <w:sz w:val="2"/>
                <w:szCs w:val="2"/>
                <w:rtl/>
              </w:rPr>
            </w:pPr>
            <w:r w:rsidRPr="00B948E0">
              <w:rPr>
                <w:rStyle w:val="Char5"/>
                <w:rFonts w:hint="cs"/>
                <w:spacing w:val="-4"/>
                <w:sz w:val="24"/>
                <w:szCs w:val="24"/>
                <w:rtl/>
              </w:rPr>
              <w:t>دین ایزد را و شرع مصطفی را پشت و یار</w:t>
            </w:r>
            <w:r w:rsidRPr="00B948E0">
              <w:rPr>
                <w:rStyle w:val="Char5"/>
                <w:spacing w:val="-4"/>
                <w:rtl/>
              </w:rPr>
              <w:br/>
            </w:r>
          </w:p>
        </w:tc>
      </w:tr>
      <w:tr w:rsidR="00EA06DC" w:rsidRPr="000E6B9E" w:rsidTr="00C84DD9">
        <w:trPr>
          <w:jc w:val="center"/>
        </w:trPr>
        <w:tc>
          <w:tcPr>
            <w:tcW w:w="3148" w:type="dxa"/>
          </w:tcPr>
          <w:p w:rsidR="00EA06DC" w:rsidRPr="00B948E0" w:rsidRDefault="00EA06DC" w:rsidP="00A27461">
            <w:pPr>
              <w:spacing w:line="192" w:lineRule="auto"/>
              <w:jc w:val="lowKashida"/>
              <w:rPr>
                <w:rFonts w:ascii="B Badr" w:hAnsi="B Badr" w:cs="B Lotus"/>
                <w:spacing w:val="-4"/>
                <w:sz w:val="2"/>
                <w:szCs w:val="2"/>
                <w:rtl/>
                <w:lang w:bidi="fa-IR"/>
              </w:rPr>
            </w:pPr>
            <w:r w:rsidRPr="00B948E0">
              <w:rPr>
                <w:rStyle w:val="Char5"/>
                <w:rFonts w:hint="cs"/>
                <w:spacing w:val="-4"/>
                <w:sz w:val="24"/>
                <w:szCs w:val="24"/>
                <w:rtl/>
              </w:rPr>
              <w:t>گفت قاصد را، امام دین، چون بگزارم نماز</w:t>
            </w:r>
            <w:r w:rsidRPr="00B948E0">
              <w:rPr>
                <w:rStyle w:val="Char5"/>
                <w:spacing w:val="-4"/>
                <w:sz w:val="24"/>
                <w:szCs w:val="24"/>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B948E0" w:rsidRDefault="00EA06DC" w:rsidP="00A27461">
            <w:pPr>
              <w:spacing w:line="192" w:lineRule="auto"/>
              <w:jc w:val="lowKashida"/>
              <w:rPr>
                <w:rStyle w:val="Char5"/>
                <w:spacing w:val="-4"/>
                <w:sz w:val="2"/>
                <w:szCs w:val="2"/>
                <w:rtl/>
              </w:rPr>
            </w:pPr>
            <w:r w:rsidRPr="00B948E0">
              <w:rPr>
                <w:rStyle w:val="Char5"/>
                <w:rFonts w:hint="cs"/>
                <w:spacing w:val="-4"/>
                <w:sz w:val="26"/>
                <w:szCs w:val="26"/>
                <w:rtl/>
              </w:rPr>
              <w:t>پیش میرالمؤمنین، آیم وراگو، چشم دار</w:t>
            </w:r>
            <w:r w:rsidRPr="00B948E0">
              <w:rPr>
                <w:rStyle w:val="Char5"/>
                <w:spacing w:val="-4"/>
                <w:sz w:val="26"/>
                <w:szCs w:val="26"/>
                <w:rtl/>
              </w:rPr>
              <w:br/>
            </w:r>
          </w:p>
        </w:tc>
      </w:tr>
      <w:tr w:rsidR="00EA06DC" w:rsidRPr="000E6B9E" w:rsidTr="00C84DD9">
        <w:trPr>
          <w:jc w:val="center"/>
        </w:trPr>
        <w:tc>
          <w:tcPr>
            <w:tcW w:w="3148" w:type="dxa"/>
          </w:tcPr>
          <w:p w:rsidR="00EA06DC" w:rsidRPr="0068541A" w:rsidRDefault="00EA06DC" w:rsidP="00A27461">
            <w:pPr>
              <w:spacing w:line="192" w:lineRule="auto"/>
              <w:jc w:val="lowKashida"/>
              <w:rPr>
                <w:rFonts w:ascii="B Badr" w:hAnsi="B Badr" w:cs="B Lotus"/>
                <w:sz w:val="2"/>
                <w:szCs w:val="2"/>
                <w:rtl/>
                <w:lang w:bidi="fa-IR"/>
              </w:rPr>
            </w:pPr>
            <w:r w:rsidRPr="0068541A">
              <w:rPr>
                <w:rStyle w:val="Char5"/>
                <w:rFonts w:hint="cs"/>
                <w:rtl/>
              </w:rPr>
              <w:t>تا نماز شام نامد بوحنیفه، پیش شاه</w:t>
            </w:r>
            <w:r w:rsidRPr="0068541A">
              <w:rPr>
                <w:rStyle w:val="Char5"/>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B948E0" w:rsidRDefault="00EA06DC" w:rsidP="00A27461">
            <w:pPr>
              <w:spacing w:line="192" w:lineRule="auto"/>
              <w:jc w:val="lowKashida"/>
              <w:rPr>
                <w:rStyle w:val="Char5"/>
                <w:spacing w:val="-2"/>
                <w:sz w:val="2"/>
                <w:szCs w:val="2"/>
                <w:rtl/>
              </w:rPr>
            </w:pPr>
            <w:r w:rsidRPr="00B948E0">
              <w:rPr>
                <w:rStyle w:val="Char5"/>
                <w:rFonts w:hint="cs"/>
                <w:spacing w:val="-2"/>
                <w:sz w:val="24"/>
                <w:szCs w:val="24"/>
                <w:rtl/>
              </w:rPr>
              <w:t>چیره گشته دهری، آنجا شاه بُد در انتظار</w:t>
            </w:r>
            <w:r w:rsidRPr="00B948E0">
              <w:rPr>
                <w:rStyle w:val="Char5"/>
                <w:spacing w:val="-2"/>
                <w:sz w:val="24"/>
                <w:szCs w:val="24"/>
                <w:rtl/>
              </w:rPr>
              <w:br/>
            </w:r>
          </w:p>
        </w:tc>
      </w:tr>
      <w:tr w:rsidR="00EA06DC" w:rsidRPr="000E6B9E" w:rsidTr="00C84DD9">
        <w:trPr>
          <w:jc w:val="center"/>
        </w:trPr>
        <w:tc>
          <w:tcPr>
            <w:tcW w:w="3148" w:type="dxa"/>
          </w:tcPr>
          <w:p w:rsidR="00EA06DC" w:rsidRPr="00B948E0" w:rsidRDefault="00EA06DC" w:rsidP="00A27461">
            <w:pPr>
              <w:spacing w:line="192" w:lineRule="auto"/>
              <w:jc w:val="lowKashida"/>
              <w:rPr>
                <w:rFonts w:ascii="B Badr" w:hAnsi="B Badr" w:cs="B Lotus"/>
                <w:spacing w:val="-4"/>
                <w:sz w:val="2"/>
                <w:szCs w:val="2"/>
                <w:rtl/>
                <w:lang w:bidi="fa-IR"/>
              </w:rPr>
            </w:pPr>
            <w:r w:rsidRPr="00B948E0">
              <w:rPr>
                <w:rStyle w:val="Char5"/>
                <w:rFonts w:hint="cs"/>
                <w:spacing w:val="-4"/>
                <w:sz w:val="26"/>
                <w:szCs w:val="26"/>
                <w:rtl/>
              </w:rPr>
              <w:t>هر زمان گفتی بشه، آن مُلحد بطال شوم</w:t>
            </w:r>
            <w:r w:rsidRPr="00B948E0">
              <w:rPr>
                <w:rStyle w:val="Char5"/>
                <w:spacing w:val="-4"/>
                <w:sz w:val="26"/>
                <w:szCs w:val="26"/>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B948E0" w:rsidRDefault="00B948E0" w:rsidP="00A27461">
            <w:pPr>
              <w:spacing w:line="192" w:lineRule="auto"/>
              <w:jc w:val="lowKashida"/>
              <w:rPr>
                <w:rStyle w:val="Char5"/>
                <w:spacing w:val="-4"/>
                <w:sz w:val="2"/>
                <w:szCs w:val="2"/>
                <w:rtl/>
              </w:rPr>
            </w:pPr>
            <w:r>
              <w:rPr>
                <w:rStyle w:val="Char5"/>
                <w:rFonts w:hint="cs"/>
                <w:spacing w:val="-4"/>
                <w:sz w:val="24"/>
                <w:szCs w:val="24"/>
                <w:rtl/>
              </w:rPr>
              <w:t>می‌بترسداز</w:t>
            </w:r>
            <w:r w:rsidR="00EA06DC" w:rsidRPr="00B948E0">
              <w:rPr>
                <w:rStyle w:val="Char5"/>
                <w:rFonts w:hint="cs"/>
                <w:spacing w:val="-4"/>
                <w:sz w:val="24"/>
                <w:szCs w:val="24"/>
                <w:rtl/>
              </w:rPr>
              <w:t>من او، زان شد نهان در اضطرار</w:t>
            </w:r>
            <w:r w:rsidR="00EA06DC" w:rsidRPr="00B948E0">
              <w:rPr>
                <w:rStyle w:val="Char5"/>
                <w:spacing w:val="-4"/>
                <w:rtl/>
              </w:rPr>
              <w:br/>
            </w:r>
          </w:p>
        </w:tc>
      </w:tr>
      <w:tr w:rsidR="00EA06DC" w:rsidRPr="000E6B9E" w:rsidTr="00C84DD9">
        <w:trPr>
          <w:jc w:val="center"/>
        </w:trPr>
        <w:tc>
          <w:tcPr>
            <w:tcW w:w="3148" w:type="dxa"/>
          </w:tcPr>
          <w:p w:rsidR="00EA06DC" w:rsidRPr="001E7981" w:rsidRDefault="00B948E0" w:rsidP="00A27461">
            <w:pPr>
              <w:spacing w:line="192" w:lineRule="auto"/>
              <w:jc w:val="lowKashida"/>
              <w:rPr>
                <w:rFonts w:ascii="B Badr" w:hAnsi="B Badr" w:cs="B Lotus"/>
                <w:spacing w:val="4"/>
                <w:sz w:val="2"/>
                <w:szCs w:val="2"/>
                <w:rtl/>
                <w:lang w:bidi="fa-IR"/>
              </w:rPr>
            </w:pPr>
            <w:r w:rsidRPr="001E7981">
              <w:rPr>
                <w:rStyle w:val="Char5"/>
                <w:rFonts w:hint="cs"/>
                <w:spacing w:val="4"/>
                <w:sz w:val="23"/>
                <w:szCs w:val="23"/>
                <w:rtl/>
              </w:rPr>
              <w:t>کیست</w:t>
            </w:r>
            <w:r w:rsidRPr="001E7981">
              <w:rPr>
                <w:rStyle w:val="Char5"/>
                <w:rFonts w:hint="eastAsia"/>
                <w:spacing w:val="4"/>
                <w:sz w:val="23"/>
                <w:szCs w:val="23"/>
                <w:rtl/>
              </w:rPr>
              <w:t>‌</w:t>
            </w:r>
            <w:r w:rsidRPr="001E7981">
              <w:rPr>
                <w:rStyle w:val="Char5"/>
                <w:rFonts w:hint="cs"/>
                <w:spacing w:val="4"/>
                <w:sz w:val="23"/>
                <w:szCs w:val="23"/>
                <w:rtl/>
              </w:rPr>
              <w:t>درگیتی،که</w:t>
            </w:r>
            <w:r w:rsidRPr="001E7981">
              <w:rPr>
                <w:rStyle w:val="Char5"/>
                <w:rFonts w:hint="eastAsia"/>
                <w:spacing w:val="4"/>
                <w:sz w:val="23"/>
                <w:szCs w:val="23"/>
                <w:rtl/>
              </w:rPr>
              <w:t>‌</w:t>
            </w:r>
            <w:r w:rsidRPr="001E7981">
              <w:rPr>
                <w:rStyle w:val="Char5"/>
                <w:rFonts w:hint="cs"/>
                <w:spacing w:val="4"/>
                <w:sz w:val="23"/>
                <w:szCs w:val="23"/>
                <w:rtl/>
              </w:rPr>
              <w:t>یاردگفت</w:t>
            </w:r>
            <w:r w:rsidRPr="001E7981">
              <w:rPr>
                <w:rStyle w:val="Char5"/>
                <w:rFonts w:hint="eastAsia"/>
                <w:spacing w:val="4"/>
                <w:sz w:val="23"/>
                <w:szCs w:val="23"/>
                <w:rtl/>
              </w:rPr>
              <w:t>‌</w:t>
            </w:r>
            <w:r w:rsidRPr="001E7981">
              <w:rPr>
                <w:rStyle w:val="Char5"/>
                <w:rFonts w:hint="cs"/>
                <w:spacing w:val="4"/>
                <w:sz w:val="23"/>
                <w:szCs w:val="23"/>
                <w:rtl/>
              </w:rPr>
              <w:t>بامن،</w:t>
            </w:r>
            <w:r w:rsidR="00737EC9">
              <w:rPr>
                <w:rStyle w:val="Char5"/>
                <w:rFonts w:hint="cs"/>
                <w:spacing w:val="4"/>
                <w:sz w:val="23"/>
                <w:szCs w:val="23"/>
                <w:rtl/>
              </w:rPr>
              <w:t>زین</w:t>
            </w:r>
            <w:r w:rsidR="00737EC9">
              <w:rPr>
                <w:rStyle w:val="Char5"/>
                <w:rFonts w:hint="eastAsia"/>
                <w:spacing w:val="4"/>
                <w:sz w:val="23"/>
                <w:szCs w:val="23"/>
              </w:rPr>
              <w:t>‌</w:t>
            </w:r>
            <w:r w:rsidR="00EA06DC" w:rsidRPr="001E7981">
              <w:rPr>
                <w:rStyle w:val="Char5"/>
                <w:rFonts w:hint="cs"/>
                <w:spacing w:val="4"/>
                <w:sz w:val="23"/>
                <w:szCs w:val="23"/>
                <w:rtl/>
              </w:rPr>
              <w:t>سخن</w:t>
            </w:r>
            <w:r w:rsidR="00EA06DC" w:rsidRPr="001E7981">
              <w:rPr>
                <w:rStyle w:val="Char5"/>
                <w:spacing w:val="4"/>
                <w:sz w:val="23"/>
                <w:szCs w:val="23"/>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1E7981" w:rsidRDefault="001E7981" w:rsidP="00A27461">
            <w:pPr>
              <w:spacing w:line="192" w:lineRule="auto"/>
              <w:jc w:val="lowKashida"/>
              <w:rPr>
                <w:rStyle w:val="Char5"/>
                <w:sz w:val="2"/>
                <w:szCs w:val="2"/>
                <w:rtl/>
              </w:rPr>
            </w:pPr>
            <w:r>
              <w:rPr>
                <w:rStyle w:val="Char5"/>
                <w:rFonts w:hint="cs"/>
                <w:sz w:val="26"/>
                <w:szCs w:val="26"/>
                <w:rtl/>
              </w:rPr>
              <w:t>کیست</w:t>
            </w:r>
            <w:r>
              <w:rPr>
                <w:rStyle w:val="Char5"/>
                <w:rFonts w:hint="eastAsia"/>
                <w:sz w:val="26"/>
                <w:szCs w:val="26"/>
                <w:rtl/>
              </w:rPr>
              <w:t>‌</w:t>
            </w:r>
            <w:r>
              <w:rPr>
                <w:rStyle w:val="Char5"/>
                <w:rFonts w:hint="cs"/>
                <w:sz w:val="26"/>
                <w:szCs w:val="26"/>
                <w:rtl/>
              </w:rPr>
              <w:t>درعالم</w:t>
            </w:r>
            <w:r>
              <w:rPr>
                <w:rStyle w:val="Char5"/>
                <w:rFonts w:hint="eastAsia"/>
                <w:sz w:val="26"/>
                <w:szCs w:val="26"/>
                <w:rtl/>
              </w:rPr>
              <w:t>‌</w:t>
            </w:r>
            <w:r>
              <w:rPr>
                <w:rStyle w:val="Char5"/>
                <w:rFonts w:hint="cs"/>
                <w:sz w:val="26"/>
                <w:szCs w:val="26"/>
                <w:rtl/>
              </w:rPr>
              <w:t>که</w:t>
            </w:r>
            <w:r>
              <w:rPr>
                <w:rStyle w:val="Char5"/>
                <w:rFonts w:hint="eastAsia"/>
                <w:sz w:val="26"/>
                <w:szCs w:val="26"/>
                <w:rtl/>
              </w:rPr>
              <w:t>‌</w:t>
            </w:r>
            <w:r w:rsidR="00EA06DC" w:rsidRPr="001E7981">
              <w:rPr>
                <w:rStyle w:val="Char5"/>
                <w:rFonts w:hint="cs"/>
                <w:sz w:val="26"/>
                <w:szCs w:val="26"/>
                <w:rtl/>
              </w:rPr>
              <w:t>او از من ندارد الحذار</w:t>
            </w:r>
            <w:r w:rsidR="00EA06DC" w:rsidRPr="001E7981">
              <w:rPr>
                <w:rStyle w:val="Char5"/>
                <w:sz w:val="26"/>
                <w:szCs w:val="26"/>
                <w:rtl/>
              </w:rPr>
              <w:br/>
            </w:r>
          </w:p>
        </w:tc>
      </w:tr>
      <w:tr w:rsidR="00EA06DC" w:rsidRPr="000E6B9E" w:rsidTr="00C84DD9">
        <w:trPr>
          <w:jc w:val="center"/>
        </w:trPr>
        <w:tc>
          <w:tcPr>
            <w:tcW w:w="3148" w:type="dxa"/>
          </w:tcPr>
          <w:p w:rsidR="00EA06DC" w:rsidRPr="001E7981" w:rsidRDefault="00EA06DC" w:rsidP="00A27461">
            <w:pPr>
              <w:spacing w:line="192" w:lineRule="auto"/>
              <w:jc w:val="lowKashida"/>
              <w:rPr>
                <w:rFonts w:ascii="B Badr" w:hAnsi="B Badr" w:cs="B Lotus"/>
                <w:spacing w:val="-4"/>
                <w:sz w:val="2"/>
                <w:szCs w:val="2"/>
                <w:rtl/>
                <w:lang w:bidi="fa-IR"/>
              </w:rPr>
            </w:pPr>
            <w:r w:rsidRPr="001E7981">
              <w:rPr>
                <w:rStyle w:val="Char5"/>
                <w:rFonts w:hint="cs"/>
                <w:spacing w:val="-4"/>
                <w:sz w:val="26"/>
                <w:szCs w:val="26"/>
                <w:rtl/>
              </w:rPr>
              <w:t>گفت شاها می‌نفرمایی</w:t>
            </w:r>
            <w:r w:rsidRPr="001E7981">
              <w:rPr>
                <w:rFonts w:ascii="B Badr" w:hAnsi="B Badr" w:cs="IRNazli"/>
                <w:spacing w:val="-4"/>
                <w:sz w:val="22"/>
                <w:szCs w:val="22"/>
                <w:vertAlign w:val="superscript"/>
                <w:rtl/>
                <w:lang w:bidi="fa-IR"/>
              </w:rPr>
              <w:footnoteReference w:id="385"/>
            </w:r>
            <w:r w:rsidRPr="001E7981">
              <w:rPr>
                <w:rStyle w:val="Char5"/>
                <w:rFonts w:hint="cs"/>
                <w:spacing w:val="-4"/>
                <w:sz w:val="26"/>
                <w:szCs w:val="26"/>
                <w:rtl/>
              </w:rPr>
              <w:t xml:space="preserve"> بیارندم به پیش</w:t>
            </w:r>
            <w:r w:rsidRPr="001E7981">
              <w:rPr>
                <w:rStyle w:val="Char5"/>
                <w:spacing w:val="-4"/>
                <w:sz w:val="26"/>
                <w:szCs w:val="26"/>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1E7981" w:rsidRDefault="00EA06DC" w:rsidP="00A27461">
            <w:pPr>
              <w:spacing w:line="192" w:lineRule="auto"/>
              <w:jc w:val="lowKashida"/>
              <w:rPr>
                <w:rStyle w:val="Char5"/>
                <w:sz w:val="2"/>
                <w:szCs w:val="2"/>
                <w:rtl/>
              </w:rPr>
            </w:pPr>
            <w:r w:rsidRPr="001E7981">
              <w:rPr>
                <w:rStyle w:val="Char5"/>
                <w:rFonts w:hint="cs"/>
                <w:sz w:val="26"/>
                <w:szCs w:val="26"/>
                <w:rtl/>
              </w:rPr>
              <w:t>مطربان خوش لقای خوب روی نامدار</w:t>
            </w:r>
            <w:r w:rsidRPr="0068541A">
              <w:rPr>
                <w:rStyle w:val="Char5"/>
                <w:rtl/>
              </w:rPr>
              <w:br/>
            </w:r>
          </w:p>
        </w:tc>
      </w:tr>
      <w:tr w:rsidR="00EA06DC" w:rsidRPr="000E6B9E" w:rsidTr="00C84DD9">
        <w:trPr>
          <w:jc w:val="center"/>
        </w:trPr>
        <w:tc>
          <w:tcPr>
            <w:tcW w:w="3148" w:type="dxa"/>
          </w:tcPr>
          <w:p w:rsidR="00EA06DC" w:rsidRPr="001E7981" w:rsidRDefault="00EA06DC" w:rsidP="00A27461">
            <w:pPr>
              <w:spacing w:line="192" w:lineRule="auto"/>
              <w:jc w:val="lowKashida"/>
              <w:rPr>
                <w:rFonts w:ascii="B Badr" w:hAnsi="B Badr" w:cs="B Lotus"/>
                <w:sz w:val="2"/>
                <w:szCs w:val="2"/>
                <w:rtl/>
                <w:lang w:bidi="fa-IR"/>
              </w:rPr>
            </w:pPr>
            <w:r w:rsidRPr="001E7981">
              <w:rPr>
                <w:rStyle w:val="Char5"/>
                <w:rFonts w:hint="cs"/>
                <w:sz w:val="24"/>
                <w:szCs w:val="24"/>
                <w:rtl/>
              </w:rPr>
              <w:t>آنکه می‌دارند روزه، گوید ار او راست مُزد</w:t>
            </w:r>
            <w:r w:rsidRPr="0068541A">
              <w:rPr>
                <w:rStyle w:val="Char5"/>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1E7981" w:rsidRDefault="00EA06DC" w:rsidP="00A27461">
            <w:pPr>
              <w:spacing w:line="192" w:lineRule="auto"/>
              <w:jc w:val="lowKashida"/>
              <w:rPr>
                <w:rStyle w:val="Char5"/>
                <w:sz w:val="2"/>
                <w:szCs w:val="2"/>
                <w:rtl/>
              </w:rPr>
            </w:pPr>
            <w:r w:rsidRPr="001E7981">
              <w:rPr>
                <w:rStyle w:val="Char5"/>
                <w:rFonts w:hint="cs"/>
                <w:sz w:val="24"/>
                <w:szCs w:val="24"/>
                <w:rtl/>
              </w:rPr>
              <w:t>ساغری می‌بایدم، معشوق زیبا در کنار</w:t>
            </w:r>
            <w:r w:rsidRPr="001E7981">
              <w:rPr>
                <w:rStyle w:val="Char5"/>
                <w:sz w:val="24"/>
                <w:szCs w:val="24"/>
                <w:rtl/>
              </w:rPr>
              <w:br/>
            </w:r>
          </w:p>
        </w:tc>
      </w:tr>
      <w:tr w:rsidR="00EA06DC" w:rsidRPr="000E6B9E" w:rsidTr="00C84DD9">
        <w:trPr>
          <w:jc w:val="center"/>
        </w:trPr>
        <w:tc>
          <w:tcPr>
            <w:tcW w:w="3148" w:type="dxa"/>
          </w:tcPr>
          <w:p w:rsidR="00EA06DC" w:rsidRPr="001E7981" w:rsidRDefault="00EA06DC" w:rsidP="00A27461">
            <w:pPr>
              <w:spacing w:line="192" w:lineRule="auto"/>
              <w:jc w:val="lowKashida"/>
              <w:rPr>
                <w:rFonts w:ascii="B Badr" w:hAnsi="B Badr" w:cs="B Lotus"/>
                <w:spacing w:val="-4"/>
                <w:sz w:val="2"/>
                <w:szCs w:val="2"/>
                <w:rtl/>
                <w:lang w:bidi="fa-IR"/>
              </w:rPr>
            </w:pPr>
            <w:r w:rsidRPr="001E7981">
              <w:rPr>
                <w:rStyle w:val="Char5"/>
                <w:rFonts w:hint="cs"/>
                <w:spacing w:val="-4"/>
                <w:sz w:val="24"/>
                <w:szCs w:val="24"/>
                <w:rtl/>
              </w:rPr>
              <w:t>او چه داند روزه و طاعات عید و حج و غزو؟</w:t>
            </w:r>
            <w:r w:rsidRPr="001E7981">
              <w:rPr>
                <w:rStyle w:val="Char5"/>
                <w:spacing w:val="-4"/>
                <w:rtl/>
              </w:rPr>
              <w:br/>
            </w:r>
          </w:p>
        </w:tc>
        <w:tc>
          <w:tcPr>
            <w:tcW w:w="236" w:type="dxa"/>
          </w:tcPr>
          <w:p w:rsidR="00EA06DC" w:rsidRPr="0068541A" w:rsidRDefault="00EA06DC" w:rsidP="00A27461">
            <w:pPr>
              <w:spacing w:line="192" w:lineRule="auto"/>
              <w:jc w:val="lowKashida"/>
              <w:rPr>
                <w:rFonts w:ascii="B Badr" w:hAnsi="B Badr" w:cs="B Lotus"/>
                <w:sz w:val="24"/>
                <w:szCs w:val="24"/>
                <w:rtl/>
                <w:lang w:bidi="fa-IR"/>
              </w:rPr>
            </w:pPr>
          </w:p>
        </w:tc>
        <w:tc>
          <w:tcPr>
            <w:tcW w:w="3070" w:type="dxa"/>
          </w:tcPr>
          <w:p w:rsidR="00EA06DC" w:rsidRPr="001E7981" w:rsidRDefault="001E7981" w:rsidP="00A27461">
            <w:pPr>
              <w:spacing w:line="192" w:lineRule="auto"/>
              <w:jc w:val="lowKashida"/>
              <w:rPr>
                <w:rStyle w:val="Char5"/>
                <w:sz w:val="2"/>
                <w:szCs w:val="2"/>
                <w:rtl/>
              </w:rPr>
            </w:pPr>
            <w:r w:rsidRPr="001E7981">
              <w:rPr>
                <w:rStyle w:val="Char5"/>
                <w:rFonts w:hint="cs"/>
                <w:sz w:val="26"/>
                <w:szCs w:val="26"/>
                <w:rtl/>
              </w:rPr>
              <w:t>عیداوهرروز</w:t>
            </w:r>
            <w:r w:rsidR="00EA06DC" w:rsidRPr="001E7981">
              <w:rPr>
                <w:rStyle w:val="Char5"/>
                <w:rFonts w:hint="cs"/>
                <w:sz w:val="26"/>
                <w:szCs w:val="26"/>
                <w:rtl/>
              </w:rPr>
              <w:t>باش</w:t>
            </w:r>
            <w:r w:rsidRPr="001E7981">
              <w:rPr>
                <w:rStyle w:val="Char5"/>
                <w:rFonts w:hint="cs"/>
                <w:sz w:val="26"/>
                <w:szCs w:val="26"/>
                <w:rtl/>
              </w:rPr>
              <w:t>د،روزه</w:t>
            </w:r>
            <w:r w:rsidRPr="001E7981">
              <w:rPr>
                <w:rStyle w:val="Char5"/>
                <w:rFonts w:hint="eastAsia"/>
                <w:sz w:val="26"/>
                <w:szCs w:val="26"/>
                <w:rtl/>
              </w:rPr>
              <w:t>‌</w:t>
            </w:r>
            <w:r w:rsidRPr="001E7981">
              <w:rPr>
                <w:rStyle w:val="Char5"/>
                <w:rFonts w:hint="cs"/>
                <w:sz w:val="26"/>
                <w:szCs w:val="26"/>
                <w:rtl/>
              </w:rPr>
              <w:t>او</w:t>
            </w:r>
            <w:r w:rsidR="00EA06DC" w:rsidRPr="001E7981">
              <w:rPr>
                <w:rStyle w:val="Char5"/>
                <w:rFonts w:hint="cs"/>
                <w:sz w:val="26"/>
                <w:szCs w:val="26"/>
                <w:rtl/>
              </w:rPr>
              <w:t xml:space="preserve">را </w:t>
            </w:r>
            <w:r w:rsidRPr="001E7981">
              <w:rPr>
                <w:rStyle w:val="Char5"/>
                <w:rFonts w:hint="cs"/>
                <w:sz w:val="26"/>
                <w:szCs w:val="26"/>
                <w:rtl/>
              </w:rPr>
              <w:t>در</w:t>
            </w:r>
            <w:r w:rsidR="00EA06DC" w:rsidRPr="001E7981">
              <w:rPr>
                <w:rStyle w:val="Char5"/>
                <w:rFonts w:hint="cs"/>
                <w:sz w:val="26"/>
                <w:szCs w:val="26"/>
                <w:rtl/>
              </w:rPr>
              <w:t>چه کار؟</w:t>
            </w:r>
            <w:r w:rsidR="00EA06DC" w:rsidRPr="001E7981">
              <w:rPr>
                <w:rStyle w:val="Char5"/>
                <w:sz w:val="26"/>
                <w:szCs w:val="26"/>
                <w:rtl/>
              </w:rPr>
              <w:br/>
            </w:r>
          </w:p>
        </w:tc>
      </w:tr>
      <w:tr w:rsidR="00EA06DC" w:rsidRPr="000E6B9E" w:rsidTr="00C84DD9">
        <w:trPr>
          <w:jc w:val="center"/>
        </w:trPr>
        <w:tc>
          <w:tcPr>
            <w:tcW w:w="3148" w:type="dxa"/>
          </w:tcPr>
          <w:p w:rsidR="00EA06DC" w:rsidRPr="001E7981" w:rsidRDefault="00EA06DC" w:rsidP="00A27461">
            <w:pPr>
              <w:spacing w:line="192" w:lineRule="auto"/>
              <w:jc w:val="lowKashida"/>
              <w:rPr>
                <w:rFonts w:ascii="B Badr" w:hAnsi="B Badr" w:cs="B Lotus"/>
                <w:sz w:val="2"/>
                <w:szCs w:val="2"/>
                <w:rtl/>
                <w:lang w:bidi="fa-IR"/>
              </w:rPr>
            </w:pPr>
            <w:r w:rsidRPr="001E7981">
              <w:rPr>
                <w:rStyle w:val="Char5"/>
                <w:rFonts w:hint="cs"/>
                <w:sz w:val="26"/>
                <w:szCs w:val="26"/>
                <w:rtl/>
              </w:rPr>
              <w:t>اندرین بودند ناگه کاندر آمد مرد دین</w:t>
            </w:r>
            <w:r w:rsidRPr="001E7981">
              <w:rPr>
                <w:rStyle w:val="Char5"/>
                <w:sz w:val="26"/>
                <w:szCs w:val="26"/>
                <w:rtl/>
              </w:rPr>
              <w:br/>
            </w:r>
          </w:p>
        </w:tc>
        <w:tc>
          <w:tcPr>
            <w:tcW w:w="236" w:type="dxa"/>
          </w:tcPr>
          <w:p w:rsidR="00EA06DC" w:rsidRPr="001E7981" w:rsidRDefault="00EA06DC" w:rsidP="00A27461">
            <w:pPr>
              <w:spacing w:line="192" w:lineRule="auto"/>
              <w:jc w:val="lowKashida"/>
              <w:rPr>
                <w:rFonts w:ascii="B Badr" w:hAnsi="B Badr" w:cs="B Lotus"/>
                <w:sz w:val="26"/>
                <w:szCs w:val="26"/>
                <w:rtl/>
                <w:lang w:bidi="fa-IR"/>
              </w:rPr>
            </w:pPr>
          </w:p>
        </w:tc>
        <w:tc>
          <w:tcPr>
            <w:tcW w:w="3070" w:type="dxa"/>
          </w:tcPr>
          <w:p w:rsidR="00EA06DC" w:rsidRPr="001E7981" w:rsidRDefault="001E7981" w:rsidP="00A27461">
            <w:pPr>
              <w:spacing w:line="192" w:lineRule="auto"/>
              <w:jc w:val="lowKashida"/>
              <w:rPr>
                <w:rStyle w:val="Char5"/>
                <w:sz w:val="2"/>
                <w:szCs w:val="2"/>
                <w:rtl/>
              </w:rPr>
            </w:pPr>
            <w:r w:rsidRPr="001E7981">
              <w:rPr>
                <w:rStyle w:val="Char5"/>
                <w:rFonts w:hint="cs"/>
                <w:sz w:val="24"/>
                <w:szCs w:val="24"/>
                <w:rtl/>
              </w:rPr>
              <w:t>شادگشت</w:t>
            </w:r>
            <w:r w:rsidRPr="001E7981">
              <w:rPr>
                <w:rStyle w:val="Char5"/>
                <w:rFonts w:hint="eastAsia"/>
                <w:sz w:val="24"/>
                <w:szCs w:val="24"/>
                <w:rtl/>
              </w:rPr>
              <w:t>‌</w:t>
            </w:r>
            <w:r w:rsidRPr="001E7981">
              <w:rPr>
                <w:rStyle w:val="Char5"/>
                <w:rFonts w:hint="cs"/>
                <w:sz w:val="24"/>
                <w:szCs w:val="24"/>
                <w:rtl/>
              </w:rPr>
              <w:t>ازوی</w:t>
            </w:r>
            <w:r w:rsidRPr="001E7981">
              <w:rPr>
                <w:rStyle w:val="Char5"/>
                <w:rFonts w:hint="eastAsia"/>
                <w:sz w:val="24"/>
                <w:szCs w:val="24"/>
                <w:rtl/>
              </w:rPr>
              <w:t>‌</w:t>
            </w:r>
            <w:r w:rsidRPr="001E7981">
              <w:rPr>
                <w:rStyle w:val="Char5"/>
                <w:rFonts w:hint="cs"/>
                <w:sz w:val="24"/>
                <w:szCs w:val="24"/>
                <w:rtl/>
              </w:rPr>
              <w:t>خلیفه</w:t>
            </w:r>
            <w:r w:rsidRPr="001E7981">
              <w:rPr>
                <w:rStyle w:val="Char5"/>
                <w:rFonts w:hint="eastAsia"/>
                <w:sz w:val="24"/>
                <w:szCs w:val="24"/>
                <w:rtl/>
              </w:rPr>
              <w:t>‌</w:t>
            </w:r>
            <w:r w:rsidR="00EA06DC" w:rsidRPr="001E7981">
              <w:rPr>
                <w:rStyle w:val="Char5"/>
                <w:rFonts w:hint="cs"/>
                <w:sz w:val="24"/>
                <w:szCs w:val="24"/>
                <w:rtl/>
              </w:rPr>
              <w:t>دهریک درمانده‌وار</w:t>
            </w:r>
            <w:r w:rsidR="00EA06DC" w:rsidRPr="001E7981">
              <w:rPr>
                <w:rFonts w:ascii="B Badr" w:hAnsi="B Badr" w:cs="IRNazli"/>
                <w:sz w:val="24"/>
                <w:szCs w:val="24"/>
                <w:vertAlign w:val="superscript"/>
                <w:rtl/>
                <w:lang w:bidi="fa-IR"/>
              </w:rPr>
              <w:footnoteReference w:id="386"/>
            </w:r>
            <w:r w:rsidR="00EA06DC" w:rsidRPr="001E7981">
              <w:rPr>
                <w:rStyle w:val="Char5"/>
                <w:sz w:val="24"/>
                <w:szCs w:val="24"/>
                <w:rtl/>
              </w:rPr>
              <w:br/>
            </w:r>
          </w:p>
        </w:tc>
      </w:tr>
    </w:tbl>
    <w:p w:rsidR="00EA06DC" w:rsidRPr="00FA4E15" w:rsidRDefault="00EA06DC" w:rsidP="00FA4E15">
      <w:pPr>
        <w:ind w:firstLine="284"/>
        <w:jc w:val="both"/>
        <w:rPr>
          <w:rStyle w:val="Char5"/>
          <w:rtl/>
        </w:rPr>
      </w:pPr>
      <w:r w:rsidRPr="00FA4E15">
        <w:rPr>
          <w:rStyle w:val="Char5"/>
          <w:rFonts w:hint="cs"/>
          <w:rtl/>
        </w:rPr>
        <w:t>آمدن ابوحنیفه به مجلس و پاسخ دادن به خلیفه که کشتی کنار دجله رفته بود و ناگهان از چوب و آ</w:t>
      </w:r>
      <w:r w:rsidR="009808EA" w:rsidRPr="00FA4E15">
        <w:rPr>
          <w:rStyle w:val="Char5"/>
          <w:rFonts w:hint="cs"/>
          <w:rtl/>
        </w:rPr>
        <w:t>هن یک کشتی خود به خود ساخته شد!.</w:t>
      </w:r>
    </w:p>
    <w:tbl>
      <w:tblPr>
        <w:bidiVisual/>
        <w:tblW w:w="0" w:type="auto"/>
        <w:jc w:val="center"/>
        <w:tblLook w:val="01E0" w:firstRow="1" w:lastRow="1" w:firstColumn="1" w:lastColumn="1" w:noHBand="0" w:noVBand="0"/>
      </w:tblPr>
      <w:tblGrid>
        <w:gridCol w:w="3587"/>
        <w:gridCol w:w="235"/>
        <w:gridCol w:w="3482"/>
      </w:tblGrid>
      <w:tr w:rsidR="00EA06DC" w:rsidRPr="000E6B9E" w:rsidTr="002330F9">
        <w:trPr>
          <w:jc w:val="center"/>
        </w:trPr>
        <w:tc>
          <w:tcPr>
            <w:tcW w:w="3709" w:type="dxa"/>
          </w:tcPr>
          <w:p w:rsidR="00EA06DC" w:rsidRPr="001E7981" w:rsidRDefault="00EA06DC" w:rsidP="001E7981">
            <w:pPr>
              <w:spacing w:line="192" w:lineRule="auto"/>
              <w:jc w:val="lowKashida"/>
              <w:rPr>
                <w:rFonts w:ascii="B Badr" w:hAnsi="B Badr" w:cs="B Lotus"/>
                <w:spacing w:val="-4"/>
                <w:sz w:val="2"/>
                <w:szCs w:val="2"/>
                <w:rtl/>
                <w:lang w:bidi="fa-IR"/>
              </w:rPr>
            </w:pPr>
            <w:r w:rsidRPr="001E7981">
              <w:rPr>
                <w:rStyle w:val="Char5"/>
                <w:rFonts w:hint="cs"/>
                <w:spacing w:val="-4"/>
                <w:sz w:val="23"/>
                <w:szCs w:val="23"/>
                <w:rtl/>
              </w:rPr>
              <w:t>گفتش</w:t>
            </w:r>
            <w:r w:rsidR="001E7981" w:rsidRPr="001E7981">
              <w:rPr>
                <w:rStyle w:val="Char5"/>
                <w:rFonts w:hint="eastAsia"/>
                <w:spacing w:val="-4"/>
                <w:sz w:val="23"/>
                <w:szCs w:val="23"/>
                <w:rtl/>
              </w:rPr>
              <w:t>‌</w:t>
            </w:r>
            <w:r w:rsidR="001E7981" w:rsidRPr="001E7981">
              <w:rPr>
                <w:rStyle w:val="Char5"/>
                <w:rFonts w:hint="cs"/>
                <w:spacing w:val="-4"/>
                <w:sz w:val="23"/>
                <w:szCs w:val="23"/>
                <w:rtl/>
              </w:rPr>
              <w:t>ازخجلت،</w:t>
            </w:r>
            <w:r w:rsidRPr="001E7981">
              <w:rPr>
                <w:rStyle w:val="Char5"/>
                <w:rFonts w:hint="cs"/>
                <w:spacing w:val="-4"/>
                <w:sz w:val="23"/>
                <w:szCs w:val="23"/>
                <w:rtl/>
              </w:rPr>
              <w:t>که ای نعمان چرا دیر آمدی</w:t>
            </w:r>
            <w:r w:rsidRPr="001E7981">
              <w:rPr>
                <w:rFonts w:ascii="B Badr" w:hAnsi="B Badr" w:cs="B Lotus"/>
                <w:sz w:val="23"/>
                <w:szCs w:val="23"/>
                <w:rtl/>
              </w:rPr>
              <w:br/>
            </w:r>
          </w:p>
        </w:tc>
        <w:tc>
          <w:tcPr>
            <w:tcW w:w="236" w:type="dxa"/>
          </w:tcPr>
          <w:p w:rsidR="00EA06DC" w:rsidRPr="000E6B9E" w:rsidRDefault="00EA06DC" w:rsidP="001E7981">
            <w:pPr>
              <w:spacing w:line="192" w:lineRule="auto"/>
              <w:jc w:val="lowKashida"/>
              <w:rPr>
                <w:rFonts w:ascii="B Badr" w:hAnsi="B Badr" w:cs="B Lotus"/>
                <w:sz w:val="24"/>
                <w:szCs w:val="24"/>
                <w:rtl/>
                <w:lang w:bidi="fa-IR"/>
              </w:rPr>
            </w:pPr>
          </w:p>
        </w:tc>
        <w:tc>
          <w:tcPr>
            <w:tcW w:w="3620" w:type="dxa"/>
          </w:tcPr>
          <w:p w:rsidR="00EA06DC" w:rsidRPr="001E7981" w:rsidRDefault="001E7981" w:rsidP="001E7981">
            <w:pPr>
              <w:spacing w:line="192" w:lineRule="auto"/>
              <w:jc w:val="lowKashida"/>
              <w:rPr>
                <w:rStyle w:val="Char5"/>
                <w:sz w:val="2"/>
                <w:szCs w:val="2"/>
                <w:rtl/>
              </w:rPr>
            </w:pPr>
            <w:r>
              <w:rPr>
                <w:rStyle w:val="Char5"/>
                <w:rFonts w:hint="cs"/>
                <w:rtl/>
              </w:rPr>
              <w:t>دادنعمانش</w:t>
            </w:r>
            <w:r>
              <w:rPr>
                <w:rStyle w:val="Char5"/>
                <w:rFonts w:hint="eastAsia"/>
                <w:rtl/>
              </w:rPr>
              <w:t>‌</w:t>
            </w:r>
            <w:r w:rsidR="00EA06DC" w:rsidRPr="00B67020">
              <w:rPr>
                <w:rStyle w:val="Char5"/>
                <w:rFonts w:hint="cs"/>
                <w:rtl/>
              </w:rPr>
              <w:t>جوابی پرمعانی، مردوار</w:t>
            </w:r>
            <w:r w:rsidR="00EA06DC" w:rsidRPr="00B67020">
              <w:rPr>
                <w:rStyle w:val="Char5"/>
                <w:rtl/>
              </w:rPr>
              <w:br/>
            </w:r>
          </w:p>
        </w:tc>
      </w:tr>
      <w:tr w:rsidR="00EA06DC" w:rsidRPr="000E6B9E" w:rsidTr="002330F9">
        <w:trPr>
          <w:jc w:val="center"/>
        </w:trPr>
        <w:tc>
          <w:tcPr>
            <w:tcW w:w="3709" w:type="dxa"/>
          </w:tcPr>
          <w:p w:rsidR="00EA06DC" w:rsidRPr="001E7981" w:rsidRDefault="001E7981" w:rsidP="001E7981">
            <w:pPr>
              <w:spacing w:line="192" w:lineRule="auto"/>
              <w:jc w:val="lowKashida"/>
              <w:rPr>
                <w:rFonts w:ascii="B Badr" w:hAnsi="B Badr" w:cs="B Lotus"/>
                <w:sz w:val="2"/>
                <w:szCs w:val="2"/>
                <w:rtl/>
                <w:lang w:bidi="fa-IR"/>
              </w:rPr>
            </w:pPr>
            <w:r>
              <w:rPr>
                <w:rStyle w:val="Char5"/>
                <w:rFonts w:hint="cs"/>
                <w:sz w:val="26"/>
                <w:szCs w:val="26"/>
                <w:rtl/>
              </w:rPr>
              <w:t>گفت:حالی</w:t>
            </w:r>
            <w:r>
              <w:rPr>
                <w:rStyle w:val="Char5"/>
                <w:rFonts w:hint="eastAsia"/>
                <w:sz w:val="26"/>
                <w:szCs w:val="26"/>
                <w:rtl/>
              </w:rPr>
              <w:t>‌</w:t>
            </w:r>
            <w:r>
              <w:rPr>
                <w:rStyle w:val="Char5"/>
                <w:rFonts w:hint="cs"/>
                <w:sz w:val="26"/>
                <w:szCs w:val="26"/>
                <w:rtl/>
              </w:rPr>
              <w:t>چون</w:t>
            </w:r>
            <w:r>
              <w:rPr>
                <w:rStyle w:val="Char5"/>
                <w:rFonts w:hint="eastAsia"/>
                <w:sz w:val="26"/>
                <w:szCs w:val="26"/>
                <w:rtl/>
              </w:rPr>
              <w:t>‌</w:t>
            </w:r>
            <w:r>
              <w:rPr>
                <w:rStyle w:val="Char5"/>
                <w:rFonts w:hint="cs"/>
                <w:sz w:val="26"/>
                <w:szCs w:val="26"/>
                <w:rtl/>
              </w:rPr>
              <w:t>شنیدم</w:t>
            </w:r>
            <w:r>
              <w:rPr>
                <w:rStyle w:val="Char5"/>
                <w:rFonts w:hint="eastAsia"/>
                <w:sz w:val="26"/>
                <w:szCs w:val="26"/>
                <w:rtl/>
              </w:rPr>
              <w:t>‌</w:t>
            </w:r>
            <w:r w:rsidR="00EA06DC" w:rsidRPr="001E7981">
              <w:rPr>
                <w:rStyle w:val="Char5"/>
                <w:rFonts w:hint="cs"/>
                <w:sz w:val="26"/>
                <w:szCs w:val="26"/>
                <w:rtl/>
              </w:rPr>
              <w:t>امرشه، برخاستم</w:t>
            </w:r>
            <w:r w:rsidR="00EA06DC" w:rsidRPr="001E7981">
              <w:rPr>
                <w:rStyle w:val="Char5"/>
                <w:sz w:val="26"/>
                <w:szCs w:val="26"/>
                <w:rtl/>
              </w:rPr>
              <w:br/>
            </w:r>
          </w:p>
        </w:tc>
        <w:tc>
          <w:tcPr>
            <w:tcW w:w="236" w:type="dxa"/>
          </w:tcPr>
          <w:p w:rsidR="00EA06DC" w:rsidRPr="000E6B9E" w:rsidRDefault="00EA06DC" w:rsidP="001E7981">
            <w:pPr>
              <w:spacing w:line="192" w:lineRule="auto"/>
              <w:jc w:val="lowKashida"/>
              <w:rPr>
                <w:rFonts w:ascii="B Badr" w:hAnsi="B Badr" w:cs="B Lotus"/>
                <w:sz w:val="24"/>
                <w:szCs w:val="24"/>
                <w:rtl/>
                <w:lang w:bidi="fa-IR"/>
              </w:rPr>
            </w:pPr>
          </w:p>
        </w:tc>
        <w:tc>
          <w:tcPr>
            <w:tcW w:w="3620" w:type="dxa"/>
          </w:tcPr>
          <w:p w:rsidR="00EA06DC" w:rsidRPr="001E7981" w:rsidRDefault="001E7981" w:rsidP="001E7981">
            <w:pPr>
              <w:spacing w:line="192" w:lineRule="auto"/>
              <w:jc w:val="lowKashida"/>
              <w:rPr>
                <w:rStyle w:val="Char5"/>
                <w:sz w:val="2"/>
                <w:szCs w:val="2"/>
                <w:rtl/>
              </w:rPr>
            </w:pPr>
            <w:r>
              <w:rPr>
                <w:rStyle w:val="Char5"/>
                <w:rFonts w:hint="cs"/>
                <w:sz w:val="26"/>
                <w:szCs w:val="26"/>
                <w:rtl/>
              </w:rPr>
              <w:t>رخ</w:t>
            </w:r>
            <w:r>
              <w:rPr>
                <w:rStyle w:val="Char5"/>
                <w:rFonts w:hint="eastAsia"/>
                <w:sz w:val="26"/>
                <w:szCs w:val="26"/>
                <w:rtl/>
              </w:rPr>
              <w:t>‌</w:t>
            </w:r>
            <w:r>
              <w:rPr>
                <w:rStyle w:val="Char5"/>
                <w:rFonts w:hint="cs"/>
                <w:sz w:val="26"/>
                <w:szCs w:val="26"/>
                <w:rtl/>
              </w:rPr>
              <w:t>نهادم</w:t>
            </w:r>
            <w:r>
              <w:rPr>
                <w:rStyle w:val="Char5"/>
                <w:rFonts w:hint="eastAsia"/>
                <w:sz w:val="26"/>
                <w:szCs w:val="26"/>
                <w:rtl/>
              </w:rPr>
              <w:t>‌</w:t>
            </w:r>
            <w:r>
              <w:rPr>
                <w:rStyle w:val="Char5"/>
                <w:rFonts w:hint="cs"/>
                <w:sz w:val="26"/>
                <w:szCs w:val="26"/>
                <w:rtl/>
              </w:rPr>
              <w:t>سوی</w:t>
            </w:r>
            <w:r>
              <w:rPr>
                <w:rStyle w:val="Char5"/>
                <w:rFonts w:hint="eastAsia"/>
                <w:sz w:val="26"/>
                <w:szCs w:val="26"/>
                <w:rtl/>
              </w:rPr>
              <w:t>‌</w:t>
            </w:r>
            <w:r>
              <w:rPr>
                <w:rStyle w:val="Char5"/>
                <w:rFonts w:hint="cs"/>
                <w:sz w:val="26"/>
                <w:szCs w:val="26"/>
                <w:rtl/>
              </w:rPr>
              <w:t>قصرو</w:t>
            </w:r>
            <w:r>
              <w:rPr>
                <w:rStyle w:val="Char5"/>
                <w:rFonts w:hint="eastAsia"/>
                <w:sz w:val="26"/>
                <w:szCs w:val="26"/>
                <w:rtl/>
              </w:rPr>
              <w:t>‌</w:t>
            </w:r>
            <w:r w:rsidR="00EA06DC" w:rsidRPr="001E7981">
              <w:rPr>
                <w:rStyle w:val="Char5"/>
                <w:rFonts w:hint="cs"/>
                <w:sz w:val="26"/>
                <w:szCs w:val="26"/>
                <w:rtl/>
              </w:rPr>
              <w:t>تخت شاه تاج‌دار</w:t>
            </w:r>
            <w:r w:rsidR="00EA06DC" w:rsidRPr="00B67020">
              <w:rPr>
                <w:rStyle w:val="Char5"/>
                <w:rtl/>
              </w:rPr>
              <w:br/>
            </w:r>
          </w:p>
        </w:tc>
      </w:tr>
      <w:tr w:rsidR="00EA06DC" w:rsidRPr="000E6B9E" w:rsidTr="002330F9">
        <w:trPr>
          <w:jc w:val="center"/>
        </w:trPr>
        <w:tc>
          <w:tcPr>
            <w:tcW w:w="3709" w:type="dxa"/>
          </w:tcPr>
          <w:p w:rsidR="00EA06DC" w:rsidRPr="001E7981" w:rsidRDefault="00EA06DC" w:rsidP="001E7981">
            <w:pPr>
              <w:spacing w:line="192" w:lineRule="auto"/>
              <w:jc w:val="lowKashida"/>
              <w:rPr>
                <w:rFonts w:ascii="B Badr" w:hAnsi="B Badr" w:cs="B Lotus"/>
                <w:spacing w:val="-4"/>
                <w:sz w:val="2"/>
                <w:szCs w:val="2"/>
                <w:rtl/>
                <w:lang w:bidi="fa-IR"/>
              </w:rPr>
            </w:pPr>
            <w:r w:rsidRPr="001E7981">
              <w:rPr>
                <w:rStyle w:val="Char5"/>
                <w:rFonts w:hint="cs"/>
                <w:spacing w:val="-4"/>
                <w:sz w:val="24"/>
                <w:szCs w:val="24"/>
                <w:rtl/>
              </w:rPr>
              <w:t>چون رسیدم بر کران دجله، کشتی رفته بود</w:t>
            </w:r>
            <w:r w:rsidRPr="001E7981">
              <w:rPr>
                <w:rStyle w:val="Char5"/>
                <w:spacing w:val="-4"/>
                <w:rtl/>
              </w:rPr>
              <w:br/>
            </w:r>
          </w:p>
        </w:tc>
        <w:tc>
          <w:tcPr>
            <w:tcW w:w="236" w:type="dxa"/>
          </w:tcPr>
          <w:p w:rsidR="00EA06DC" w:rsidRPr="000E6B9E" w:rsidRDefault="00EA06DC" w:rsidP="001E7981">
            <w:pPr>
              <w:spacing w:line="192" w:lineRule="auto"/>
              <w:jc w:val="lowKashida"/>
              <w:rPr>
                <w:rFonts w:ascii="B Badr" w:hAnsi="B Badr" w:cs="B Lotus"/>
                <w:sz w:val="24"/>
                <w:szCs w:val="24"/>
                <w:rtl/>
                <w:lang w:bidi="fa-IR"/>
              </w:rPr>
            </w:pPr>
          </w:p>
        </w:tc>
        <w:tc>
          <w:tcPr>
            <w:tcW w:w="3620" w:type="dxa"/>
          </w:tcPr>
          <w:p w:rsidR="00EA06DC" w:rsidRPr="001E7981" w:rsidRDefault="00EA06DC" w:rsidP="001E7981">
            <w:pPr>
              <w:spacing w:line="192" w:lineRule="auto"/>
              <w:jc w:val="lowKashida"/>
              <w:rPr>
                <w:rStyle w:val="Char5"/>
                <w:spacing w:val="-4"/>
                <w:sz w:val="2"/>
                <w:szCs w:val="2"/>
                <w:rtl/>
              </w:rPr>
            </w:pPr>
            <w:r w:rsidRPr="001E7981">
              <w:rPr>
                <w:rStyle w:val="Char5"/>
                <w:rFonts w:hint="cs"/>
                <w:spacing w:val="-4"/>
                <w:sz w:val="24"/>
                <w:szCs w:val="24"/>
                <w:rtl/>
              </w:rPr>
              <w:t>بود نخلی مُنکر آنجا، تختهاشان بر قطار</w:t>
            </w:r>
            <w:r w:rsidRPr="001E7981">
              <w:rPr>
                <w:rStyle w:val="Char5"/>
                <w:rFonts w:hint="cs"/>
                <w:spacing w:val="-4"/>
                <w:sz w:val="24"/>
                <w:szCs w:val="24"/>
                <w:rtl/>
              </w:rPr>
              <w:br/>
            </w:r>
          </w:p>
        </w:tc>
      </w:tr>
      <w:tr w:rsidR="00EA06DC" w:rsidRPr="000E6B9E" w:rsidTr="002330F9">
        <w:trPr>
          <w:jc w:val="center"/>
        </w:trPr>
        <w:tc>
          <w:tcPr>
            <w:tcW w:w="3709" w:type="dxa"/>
          </w:tcPr>
          <w:p w:rsidR="00EA06DC" w:rsidRPr="001E7981" w:rsidRDefault="00EA06DC" w:rsidP="001E7981">
            <w:pPr>
              <w:spacing w:line="192" w:lineRule="auto"/>
              <w:jc w:val="lowKashida"/>
              <w:rPr>
                <w:rFonts w:ascii="B Badr" w:hAnsi="B Badr" w:cs="B Lotus"/>
                <w:sz w:val="2"/>
                <w:szCs w:val="2"/>
                <w:rtl/>
                <w:lang w:bidi="fa-IR"/>
              </w:rPr>
            </w:pPr>
            <w:r w:rsidRPr="001E7981">
              <w:rPr>
                <w:rStyle w:val="Char5"/>
                <w:rFonts w:hint="cs"/>
                <w:sz w:val="26"/>
                <w:szCs w:val="26"/>
                <w:rtl/>
              </w:rPr>
              <w:t>درهم آمد کشتئی شد درزهایش ناپدید</w:t>
            </w:r>
            <w:r w:rsidRPr="001E7981">
              <w:rPr>
                <w:rStyle w:val="Char5"/>
                <w:sz w:val="26"/>
                <w:szCs w:val="26"/>
                <w:rtl/>
              </w:rPr>
              <w:br/>
            </w:r>
          </w:p>
        </w:tc>
        <w:tc>
          <w:tcPr>
            <w:tcW w:w="236" w:type="dxa"/>
          </w:tcPr>
          <w:p w:rsidR="00EA06DC" w:rsidRPr="000E6B9E" w:rsidRDefault="00EA06DC" w:rsidP="001E7981">
            <w:pPr>
              <w:spacing w:line="192" w:lineRule="auto"/>
              <w:jc w:val="lowKashida"/>
              <w:rPr>
                <w:rFonts w:ascii="B Badr" w:hAnsi="B Badr" w:cs="B Lotus"/>
                <w:sz w:val="24"/>
                <w:szCs w:val="24"/>
                <w:rtl/>
                <w:lang w:bidi="fa-IR"/>
              </w:rPr>
            </w:pPr>
          </w:p>
        </w:tc>
        <w:tc>
          <w:tcPr>
            <w:tcW w:w="3620" w:type="dxa"/>
          </w:tcPr>
          <w:p w:rsidR="00EA06DC" w:rsidRPr="001E7981" w:rsidRDefault="001E7981" w:rsidP="001E7981">
            <w:pPr>
              <w:spacing w:line="192" w:lineRule="auto"/>
              <w:jc w:val="lowKashida"/>
              <w:rPr>
                <w:rStyle w:val="Char5"/>
                <w:sz w:val="2"/>
                <w:szCs w:val="2"/>
                <w:rtl/>
              </w:rPr>
            </w:pPr>
            <w:r w:rsidRPr="001E7981">
              <w:rPr>
                <w:rStyle w:val="Char5"/>
                <w:rFonts w:hint="cs"/>
                <w:sz w:val="24"/>
                <w:szCs w:val="24"/>
                <w:rtl/>
              </w:rPr>
              <w:t>خودبخودبنشست،</w:t>
            </w:r>
            <w:r w:rsidR="00EA06DC" w:rsidRPr="001E7981">
              <w:rPr>
                <w:rStyle w:val="Char5"/>
                <w:rFonts w:hint="cs"/>
                <w:sz w:val="24"/>
                <w:szCs w:val="24"/>
                <w:rtl/>
              </w:rPr>
              <w:t>آن</w:t>
            </w:r>
            <w:r w:rsidRPr="001E7981">
              <w:rPr>
                <w:rStyle w:val="Char5"/>
                <w:rFonts w:hint="cs"/>
                <w:sz w:val="24"/>
                <w:szCs w:val="24"/>
                <w:rtl/>
              </w:rPr>
              <w:t xml:space="preserve">جا </w:t>
            </w:r>
            <w:r w:rsidR="00EA06DC" w:rsidRPr="001E7981">
              <w:rPr>
                <w:rStyle w:val="Char5"/>
                <w:rFonts w:hint="cs"/>
                <w:sz w:val="24"/>
                <w:szCs w:val="24"/>
                <w:rtl/>
              </w:rPr>
              <w:t>بر کران رودبار</w:t>
            </w:r>
            <w:r w:rsidR="00EA06DC" w:rsidRPr="001E7981">
              <w:rPr>
                <w:rStyle w:val="Char5"/>
                <w:sz w:val="24"/>
                <w:szCs w:val="24"/>
                <w:rtl/>
              </w:rPr>
              <w:br/>
            </w:r>
          </w:p>
        </w:tc>
      </w:tr>
      <w:tr w:rsidR="00EA06DC" w:rsidRPr="000E6B9E" w:rsidTr="002330F9">
        <w:trPr>
          <w:jc w:val="center"/>
        </w:trPr>
        <w:tc>
          <w:tcPr>
            <w:tcW w:w="3709" w:type="dxa"/>
          </w:tcPr>
          <w:p w:rsidR="00EA06DC" w:rsidRPr="001E7981" w:rsidRDefault="001E7981" w:rsidP="001E7981">
            <w:pPr>
              <w:spacing w:line="192" w:lineRule="auto"/>
              <w:jc w:val="lowKashida"/>
              <w:rPr>
                <w:rFonts w:ascii="B Badr" w:hAnsi="B Badr" w:cs="B Lotus"/>
                <w:sz w:val="2"/>
                <w:szCs w:val="2"/>
                <w:rtl/>
                <w:lang w:bidi="fa-IR"/>
              </w:rPr>
            </w:pPr>
            <w:r>
              <w:rPr>
                <w:rStyle w:val="Char5"/>
                <w:rFonts w:hint="cs"/>
                <w:sz w:val="26"/>
                <w:szCs w:val="26"/>
                <w:rtl/>
              </w:rPr>
              <w:t>حلقه‌های</w:t>
            </w:r>
            <w:r>
              <w:rPr>
                <w:rStyle w:val="Char5"/>
                <w:rFonts w:hint="eastAsia"/>
                <w:sz w:val="26"/>
                <w:szCs w:val="26"/>
                <w:rtl/>
              </w:rPr>
              <w:t>‌</w:t>
            </w:r>
            <w:r w:rsidR="00EA06DC" w:rsidRPr="001E7981">
              <w:rPr>
                <w:rStyle w:val="Char5"/>
                <w:rFonts w:hint="cs"/>
                <w:sz w:val="26"/>
                <w:szCs w:val="26"/>
                <w:rtl/>
              </w:rPr>
              <w:t>آهنین دیدم زسنگ آمد برون</w:t>
            </w:r>
            <w:r w:rsidR="00EA06DC" w:rsidRPr="00B67020">
              <w:rPr>
                <w:rStyle w:val="Char5"/>
                <w:rtl/>
              </w:rPr>
              <w:br/>
            </w:r>
          </w:p>
        </w:tc>
        <w:tc>
          <w:tcPr>
            <w:tcW w:w="236" w:type="dxa"/>
          </w:tcPr>
          <w:p w:rsidR="00EA06DC" w:rsidRPr="000E6B9E" w:rsidRDefault="00EA06DC" w:rsidP="001E7981">
            <w:pPr>
              <w:spacing w:line="192" w:lineRule="auto"/>
              <w:jc w:val="lowKashida"/>
              <w:rPr>
                <w:rFonts w:ascii="B Badr" w:hAnsi="B Badr" w:cs="B Lotus"/>
                <w:sz w:val="24"/>
                <w:szCs w:val="24"/>
                <w:rtl/>
                <w:lang w:bidi="fa-IR"/>
              </w:rPr>
            </w:pPr>
          </w:p>
        </w:tc>
        <w:tc>
          <w:tcPr>
            <w:tcW w:w="3620" w:type="dxa"/>
          </w:tcPr>
          <w:p w:rsidR="00EA06DC" w:rsidRPr="001E7981" w:rsidRDefault="00EA06DC" w:rsidP="001E7981">
            <w:pPr>
              <w:spacing w:line="192" w:lineRule="auto"/>
              <w:jc w:val="lowKashida"/>
              <w:rPr>
                <w:rStyle w:val="Char5"/>
                <w:sz w:val="2"/>
                <w:szCs w:val="2"/>
                <w:rtl/>
              </w:rPr>
            </w:pPr>
            <w:r w:rsidRPr="001E7981">
              <w:rPr>
                <w:rStyle w:val="Char5"/>
                <w:rFonts w:hint="cs"/>
                <w:sz w:val="26"/>
                <w:szCs w:val="26"/>
                <w:rtl/>
              </w:rPr>
              <w:t>اندر آمد در مرار و کشتئی شد پایدار</w:t>
            </w:r>
            <w:r w:rsidRPr="001E7981">
              <w:rPr>
                <w:rStyle w:val="Char5"/>
                <w:sz w:val="26"/>
                <w:szCs w:val="26"/>
                <w:rtl/>
              </w:rPr>
              <w:br/>
            </w:r>
          </w:p>
        </w:tc>
      </w:tr>
      <w:tr w:rsidR="00EA06DC" w:rsidRPr="000E6B9E" w:rsidTr="002330F9">
        <w:trPr>
          <w:jc w:val="center"/>
        </w:trPr>
        <w:tc>
          <w:tcPr>
            <w:tcW w:w="3709" w:type="dxa"/>
          </w:tcPr>
          <w:p w:rsidR="00EA06DC" w:rsidRPr="000E6B9E" w:rsidRDefault="001E7981" w:rsidP="001E7981">
            <w:pPr>
              <w:spacing w:line="192" w:lineRule="auto"/>
              <w:jc w:val="lowKashida"/>
              <w:rPr>
                <w:rFonts w:ascii="B Badr" w:hAnsi="B Badr" w:cs="B Lotus"/>
                <w:sz w:val="2"/>
                <w:szCs w:val="2"/>
                <w:rtl/>
                <w:lang w:bidi="fa-IR"/>
              </w:rPr>
            </w:pPr>
            <w:r>
              <w:rPr>
                <w:rStyle w:val="Char5"/>
                <w:rFonts w:hint="cs"/>
                <w:sz w:val="26"/>
                <w:szCs w:val="26"/>
                <w:rtl/>
              </w:rPr>
              <w:t>کشتی آنگه پیش آمد،</w:t>
            </w:r>
            <w:r w:rsidR="00EA06DC" w:rsidRPr="001E7981">
              <w:rPr>
                <w:rStyle w:val="Char5"/>
                <w:rFonts w:hint="cs"/>
                <w:sz w:val="26"/>
                <w:szCs w:val="26"/>
                <w:rtl/>
              </w:rPr>
              <w:t>من نشستم اندرو</w:t>
            </w:r>
            <w:r w:rsidR="00EA06DC" w:rsidRPr="00B67020">
              <w:rPr>
                <w:rStyle w:val="Char5"/>
                <w:rtl/>
              </w:rPr>
              <w:br/>
            </w:r>
          </w:p>
        </w:tc>
        <w:tc>
          <w:tcPr>
            <w:tcW w:w="236" w:type="dxa"/>
          </w:tcPr>
          <w:p w:rsidR="00EA06DC" w:rsidRPr="000E6B9E" w:rsidRDefault="00EA06DC" w:rsidP="001E7981">
            <w:pPr>
              <w:spacing w:line="192" w:lineRule="auto"/>
              <w:jc w:val="lowKashida"/>
              <w:rPr>
                <w:rFonts w:ascii="B Badr" w:hAnsi="B Badr" w:cs="B Lotus"/>
                <w:sz w:val="24"/>
                <w:szCs w:val="24"/>
                <w:rtl/>
                <w:lang w:bidi="fa-IR"/>
              </w:rPr>
            </w:pPr>
          </w:p>
        </w:tc>
        <w:tc>
          <w:tcPr>
            <w:tcW w:w="3620" w:type="dxa"/>
          </w:tcPr>
          <w:p w:rsidR="00EA06DC" w:rsidRPr="001E7981" w:rsidRDefault="001E7981" w:rsidP="001E7981">
            <w:pPr>
              <w:jc w:val="lowKashida"/>
              <w:rPr>
                <w:rStyle w:val="Char5"/>
                <w:sz w:val="2"/>
                <w:szCs w:val="2"/>
                <w:rtl/>
              </w:rPr>
            </w:pPr>
            <w:r>
              <w:rPr>
                <w:rStyle w:val="Char5"/>
                <w:rFonts w:hint="cs"/>
                <w:sz w:val="24"/>
                <w:szCs w:val="24"/>
                <w:rtl/>
              </w:rPr>
              <w:t>زین</w:t>
            </w:r>
            <w:r>
              <w:rPr>
                <w:rStyle w:val="Char5"/>
                <w:rFonts w:hint="eastAsia"/>
                <w:sz w:val="24"/>
                <w:szCs w:val="24"/>
                <w:rtl/>
              </w:rPr>
              <w:t>‌</w:t>
            </w:r>
            <w:r>
              <w:rPr>
                <w:rStyle w:val="Char5"/>
                <w:rFonts w:hint="cs"/>
                <w:sz w:val="24"/>
                <w:szCs w:val="24"/>
                <w:rtl/>
              </w:rPr>
              <w:t>سبب</w:t>
            </w:r>
            <w:r>
              <w:rPr>
                <w:rStyle w:val="Char5"/>
                <w:rFonts w:hint="eastAsia"/>
                <w:sz w:val="24"/>
                <w:szCs w:val="24"/>
                <w:rtl/>
              </w:rPr>
              <w:t>‌</w:t>
            </w:r>
            <w:r>
              <w:rPr>
                <w:rStyle w:val="Char5"/>
                <w:rFonts w:hint="cs"/>
                <w:sz w:val="24"/>
                <w:szCs w:val="24"/>
                <w:rtl/>
              </w:rPr>
              <w:t>تأخیرم</w:t>
            </w:r>
            <w:r>
              <w:rPr>
                <w:rStyle w:val="Char5"/>
                <w:rFonts w:hint="eastAsia"/>
                <w:sz w:val="24"/>
                <w:szCs w:val="24"/>
                <w:rtl/>
              </w:rPr>
              <w:t>‌</w:t>
            </w:r>
            <w:r>
              <w:rPr>
                <w:rStyle w:val="Char5"/>
                <w:rFonts w:hint="cs"/>
                <w:sz w:val="24"/>
                <w:szCs w:val="24"/>
                <w:rtl/>
              </w:rPr>
              <w:t>افتاد،ای</w:t>
            </w:r>
            <w:r>
              <w:rPr>
                <w:rStyle w:val="Char5"/>
                <w:rFonts w:hint="eastAsia"/>
                <w:sz w:val="24"/>
                <w:szCs w:val="24"/>
                <w:rtl/>
              </w:rPr>
              <w:t>‌</w:t>
            </w:r>
            <w:r w:rsidR="00EA06DC" w:rsidRPr="001E7981">
              <w:rPr>
                <w:rStyle w:val="Char5"/>
                <w:rFonts w:hint="cs"/>
                <w:sz w:val="24"/>
                <w:szCs w:val="24"/>
                <w:rtl/>
              </w:rPr>
              <w:t>پسر معذور دار</w:t>
            </w:r>
            <w:r w:rsidR="00EA06DC" w:rsidRPr="001E7981">
              <w:rPr>
                <w:rStyle w:val="Char5"/>
                <w:sz w:val="24"/>
                <w:szCs w:val="24"/>
                <w:vertAlign w:val="superscript"/>
                <w:rtl/>
              </w:rPr>
              <w:footnoteReference w:id="387"/>
            </w:r>
            <w:r w:rsidR="00EA06DC" w:rsidRPr="001E7981">
              <w:rPr>
                <w:rStyle w:val="Char5"/>
                <w:sz w:val="24"/>
                <w:szCs w:val="24"/>
                <w:rtl/>
              </w:rPr>
              <w:br/>
            </w:r>
          </w:p>
        </w:tc>
      </w:tr>
    </w:tbl>
    <w:p w:rsidR="00EA06DC" w:rsidRDefault="00EA06DC" w:rsidP="002330F9">
      <w:pPr>
        <w:pStyle w:val="a1"/>
        <w:rPr>
          <w:rtl/>
        </w:rPr>
      </w:pPr>
      <w:bookmarkStart w:id="316" w:name="_Toc178871467"/>
      <w:bookmarkStart w:id="317" w:name="_Toc436077805"/>
      <w:r>
        <w:rPr>
          <w:rFonts w:hint="cs"/>
          <w:rtl/>
        </w:rPr>
        <w:t>پاسخ مُلحد به ادعای ابوحنیفه و استدلال امام در اثبات صانع</w:t>
      </w:r>
      <w:bookmarkEnd w:id="316"/>
      <w:bookmarkEnd w:id="317"/>
      <w:r>
        <w:rPr>
          <w:rFonts w:hint="cs"/>
          <w:rtl/>
        </w:rPr>
        <w:t xml:space="preserve"> </w:t>
      </w:r>
    </w:p>
    <w:tbl>
      <w:tblPr>
        <w:bidiVisual/>
        <w:tblW w:w="0" w:type="auto"/>
        <w:jc w:val="center"/>
        <w:tblLook w:val="01E0" w:firstRow="1" w:lastRow="1" w:firstColumn="1" w:lastColumn="1" w:noHBand="0" w:noVBand="0"/>
      </w:tblPr>
      <w:tblGrid>
        <w:gridCol w:w="3584"/>
        <w:gridCol w:w="266"/>
        <w:gridCol w:w="3454"/>
      </w:tblGrid>
      <w:tr w:rsidR="00EA06DC" w:rsidRPr="000E6B9E" w:rsidTr="009808EA">
        <w:trPr>
          <w:jc w:val="center"/>
        </w:trPr>
        <w:tc>
          <w:tcPr>
            <w:tcW w:w="3709" w:type="dxa"/>
          </w:tcPr>
          <w:p w:rsidR="00EA06DC" w:rsidRPr="00CD5180" w:rsidRDefault="00CD5180" w:rsidP="008F0D6C">
            <w:pPr>
              <w:spacing w:line="192" w:lineRule="auto"/>
              <w:jc w:val="lowKashida"/>
              <w:rPr>
                <w:rFonts w:ascii="B Badr" w:hAnsi="B Badr" w:cs="B Lotus"/>
                <w:spacing w:val="-4"/>
                <w:sz w:val="2"/>
                <w:szCs w:val="2"/>
                <w:rtl/>
                <w:lang w:bidi="fa-IR"/>
              </w:rPr>
            </w:pPr>
            <w:r>
              <w:rPr>
                <w:rStyle w:val="Char5"/>
                <w:rFonts w:hint="cs"/>
                <w:spacing w:val="-4"/>
                <w:sz w:val="26"/>
                <w:szCs w:val="26"/>
                <w:rtl/>
              </w:rPr>
              <w:t>گفت</w:t>
            </w:r>
            <w:r>
              <w:rPr>
                <w:rStyle w:val="Char5"/>
                <w:rFonts w:hint="eastAsia"/>
                <w:spacing w:val="-4"/>
                <w:sz w:val="26"/>
                <w:szCs w:val="26"/>
                <w:rtl/>
              </w:rPr>
              <w:t>‌</w:t>
            </w:r>
            <w:r>
              <w:rPr>
                <w:rStyle w:val="Char5"/>
                <w:rFonts w:hint="cs"/>
                <w:spacing w:val="-4"/>
                <w:sz w:val="26"/>
                <w:szCs w:val="26"/>
                <w:rtl/>
              </w:rPr>
              <w:t>مُلحد</w:t>
            </w:r>
            <w:r>
              <w:rPr>
                <w:rStyle w:val="Char5"/>
                <w:rFonts w:hint="eastAsia"/>
                <w:spacing w:val="-4"/>
                <w:sz w:val="26"/>
                <w:szCs w:val="26"/>
                <w:rtl/>
              </w:rPr>
              <w:t>‌</w:t>
            </w:r>
            <w:r>
              <w:rPr>
                <w:rStyle w:val="Char5"/>
                <w:rFonts w:hint="cs"/>
                <w:spacing w:val="-4"/>
                <w:sz w:val="26"/>
                <w:szCs w:val="26"/>
                <w:rtl/>
              </w:rPr>
              <w:t>شرم‌دار،ای</w:t>
            </w:r>
            <w:r>
              <w:rPr>
                <w:rStyle w:val="Char5"/>
                <w:rFonts w:hint="eastAsia"/>
                <w:spacing w:val="-4"/>
                <w:sz w:val="26"/>
                <w:szCs w:val="26"/>
                <w:rtl/>
              </w:rPr>
              <w:t>‌</w:t>
            </w:r>
            <w:r w:rsidR="00EA06DC" w:rsidRPr="00CD5180">
              <w:rPr>
                <w:rStyle w:val="Char5"/>
                <w:rFonts w:hint="cs"/>
                <w:spacing w:val="-4"/>
                <w:sz w:val="26"/>
                <w:szCs w:val="26"/>
                <w:rtl/>
              </w:rPr>
              <w:t>بوحن</w:t>
            </w:r>
            <w:r>
              <w:rPr>
                <w:rStyle w:val="Char5"/>
                <w:rFonts w:hint="cs"/>
                <w:spacing w:val="-4"/>
                <w:sz w:val="26"/>
                <w:szCs w:val="26"/>
                <w:rtl/>
              </w:rPr>
              <w:t>یفه</w:t>
            </w:r>
            <w:r>
              <w:rPr>
                <w:rStyle w:val="Char5"/>
                <w:rFonts w:hint="eastAsia"/>
                <w:spacing w:val="-4"/>
                <w:sz w:val="26"/>
                <w:szCs w:val="26"/>
                <w:rtl/>
              </w:rPr>
              <w:t>‌</w:t>
            </w:r>
            <w:r w:rsidR="00EA06DC" w:rsidRPr="00CD5180">
              <w:rPr>
                <w:rStyle w:val="Char5"/>
                <w:rFonts w:hint="cs"/>
                <w:spacing w:val="-4"/>
                <w:sz w:val="26"/>
                <w:szCs w:val="26"/>
                <w:rtl/>
              </w:rPr>
              <w:t>زین دروغ</w:t>
            </w:r>
            <w:r w:rsidR="00EA06DC" w:rsidRPr="00CD5180">
              <w:rPr>
                <w:rStyle w:val="Char5"/>
                <w:spacing w:val="-4"/>
                <w:sz w:val="26"/>
                <w:szCs w:val="26"/>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CD5180" w:rsidRDefault="00CD5180" w:rsidP="008F0D6C">
            <w:pPr>
              <w:spacing w:line="192" w:lineRule="auto"/>
              <w:jc w:val="lowKashida"/>
              <w:rPr>
                <w:rStyle w:val="Char5"/>
                <w:sz w:val="4"/>
                <w:szCs w:val="4"/>
                <w:rtl/>
              </w:rPr>
            </w:pPr>
            <w:r>
              <w:rPr>
                <w:rStyle w:val="Char5"/>
                <w:rFonts w:hint="cs"/>
                <w:sz w:val="26"/>
                <w:szCs w:val="26"/>
                <w:rtl/>
              </w:rPr>
              <w:t>حجتی</w:t>
            </w:r>
            <w:r>
              <w:rPr>
                <w:rStyle w:val="Char5"/>
                <w:rFonts w:hint="eastAsia"/>
                <w:sz w:val="26"/>
                <w:szCs w:val="26"/>
                <w:rtl/>
              </w:rPr>
              <w:t>‌</w:t>
            </w:r>
            <w:r>
              <w:rPr>
                <w:rStyle w:val="Char5"/>
                <w:rFonts w:hint="cs"/>
                <w:sz w:val="26"/>
                <w:szCs w:val="26"/>
                <w:rtl/>
              </w:rPr>
              <w:t>آورده‌ای،کین</w:t>
            </w:r>
            <w:r>
              <w:rPr>
                <w:rStyle w:val="Char5"/>
                <w:rFonts w:hint="eastAsia"/>
                <w:sz w:val="26"/>
                <w:szCs w:val="26"/>
                <w:rtl/>
              </w:rPr>
              <w:t>‌</w:t>
            </w:r>
            <w:r>
              <w:rPr>
                <w:rStyle w:val="Char5"/>
                <w:rFonts w:hint="cs"/>
                <w:sz w:val="26"/>
                <w:szCs w:val="26"/>
                <w:rtl/>
              </w:rPr>
              <w:t>کس</w:t>
            </w:r>
            <w:r>
              <w:rPr>
                <w:rStyle w:val="Char5"/>
                <w:rFonts w:hint="eastAsia"/>
                <w:sz w:val="26"/>
                <w:szCs w:val="26"/>
                <w:rtl/>
              </w:rPr>
              <w:t>‌</w:t>
            </w:r>
            <w:r w:rsidR="00EA06DC" w:rsidRPr="00CD5180">
              <w:rPr>
                <w:rStyle w:val="Char5"/>
                <w:rFonts w:hint="cs"/>
                <w:sz w:val="26"/>
                <w:szCs w:val="26"/>
                <w:rtl/>
              </w:rPr>
              <w:t>ندارد استوار</w:t>
            </w:r>
            <w:r w:rsidR="00EA06DC" w:rsidRPr="00CD5180">
              <w:rPr>
                <w:rStyle w:val="Char5"/>
                <w:sz w:val="26"/>
                <w:szCs w:val="26"/>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CD5180">
              <w:rPr>
                <w:rStyle w:val="Char5"/>
                <w:rFonts w:hint="cs"/>
                <w:sz w:val="26"/>
                <w:szCs w:val="26"/>
                <w:rtl/>
              </w:rPr>
              <w:t>گفت آنگه بوحنیفه، آن امام دین حقّ</w:t>
            </w:r>
            <w:r w:rsidRPr="00CD5180">
              <w:rPr>
                <w:rStyle w:val="Char5"/>
                <w:sz w:val="26"/>
                <w:szCs w:val="26"/>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CD5180" w:rsidRDefault="00EA06DC" w:rsidP="008F0D6C">
            <w:pPr>
              <w:spacing w:line="192" w:lineRule="auto"/>
              <w:jc w:val="lowKashida"/>
              <w:rPr>
                <w:rStyle w:val="Char5"/>
                <w:sz w:val="2"/>
                <w:szCs w:val="2"/>
                <w:rtl/>
              </w:rPr>
            </w:pPr>
            <w:r w:rsidRPr="00CD5180">
              <w:rPr>
                <w:rStyle w:val="Char5"/>
                <w:rFonts w:hint="cs"/>
                <w:sz w:val="26"/>
                <w:szCs w:val="26"/>
                <w:rtl/>
              </w:rPr>
              <w:t>مر امیرالمؤمنین را، کای امیر باوقار</w:t>
            </w:r>
            <w:r w:rsidRPr="00CD5180">
              <w:rPr>
                <w:rStyle w:val="Char5"/>
                <w:sz w:val="26"/>
                <w:szCs w:val="26"/>
                <w:rtl/>
              </w:rPr>
              <w:br/>
            </w:r>
          </w:p>
        </w:tc>
      </w:tr>
      <w:tr w:rsidR="00EA06DC" w:rsidRPr="000E6B9E" w:rsidTr="009808EA">
        <w:trPr>
          <w:jc w:val="center"/>
        </w:trPr>
        <w:tc>
          <w:tcPr>
            <w:tcW w:w="3709" w:type="dxa"/>
          </w:tcPr>
          <w:p w:rsidR="00EA06DC" w:rsidRPr="00CD5180" w:rsidRDefault="00CD5180" w:rsidP="008F0D6C">
            <w:pPr>
              <w:spacing w:line="192" w:lineRule="auto"/>
              <w:jc w:val="lowKashida"/>
              <w:rPr>
                <w:rFonts w:ascii="B Badr" w:hAnsi="B Badr" w:cs="B Lotus"/>
                <w:spacing w:val="-4"/>
                <w:sz w:val="2"/>
                <w:szCs w:val="2"/>
                <w:rtl/>
                <w:lang w:bidi="fa-IR"/>
              </w:rPr>
            </w:pPr>
            <w:r>
              <w:rPr>
                <w:rStyle w:val="Char5"/>
                <w:rFonts w:hint="cs"/>
                <w:spacing w:val="-4"/>
                <w:sz w:val="24"/>
                <w:szCs w:val="24"/>
                <w:rtl/>
              </w:rPr>
              <w:t>خصم</w:t>
            </w:r>
            <w:r>
              <w:rPr>
                <w:rStyle w:val="Char5"/>
                <w:rFonts w:hint="eastAsia"/>
                <w:spacing w:val="-4"/>
                <w:sz w:val="24"/>
                <w:szCs w:val="24"/>
                <w:rtl/>
              </w:rPr>
              <w:t>‌</w:t>
            </w:r>
            <w:r w:rsidR="00EA06DC" w:rsidRPr="00CD5180">
              <w:rPr>
                <w:rStyle w:val="Char5"/>
                <w:rFonts w:hint="cs"/>
                <w:spacing w:val="-4"/>
                <w:sz w:val="24"/>
                <w:szCs w:val="24"/>
                <w:rtl/>
              </w:rPr>
              <w:t>می‌گوید: که صانع نیست، عالم بُد قدیم</w:t>
            </w:r>
            <w:r w:rsidR="00EA06DC" w:rsidRPr="00CD5180">
              <w:rPr>
                <w:rStyle w:val="Char5"/>
                <w:spacing w:val="-4"/>
                <w:sz w:val="24"/>
                <w:szCs w:val="24"/>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A53EC9" w:rsidRDefault="00A53EC9" w:rsidP="008F0D6C">
            <w:pPr>
              <w:jc w:val="lowKashida"/>
              <w:rPr>
                <w:rStyle w:val="Char5"/>
                <w:spacing w:val="-4"/>
                <w:sz w:val="2"/>
                <w:szCs w:val="2"/>
                <w:rtl/>
              </w:rPr>
            </w:pPr>
            <w:r>
              <w:rPr>
                <w:rStyle w:val="Char5"/>
                <w:rFonts w:hint="cs"/>
                <w:spacing w:val="-4"/>
                <w:sz w:val="24"/>
                <w:szCs w:val="24"/>
                <w:rtl/>
              </w:rPr>
              <w:t>این</w:t>
            </w:r>
            <w:r>
              <w:rPr>
                <w:rStyle w:val="Char5"/>
                <w:rFonts w:hint="eastAsia"/>
                <w:spacing w:val="-4"/>
                <w:sz w:val="24"/>
                <w:szCs w:val="24"/>
                <w:rtl/>
              </w:rPr>
              <w:t>‌</w:t>
            </w:r>
            <w:r>
              <w:rPr>
                <w:rStyle w:val="Char5"/>
                <w:rFonts w:hint="cs"/>
                <w:spacing w:val="-4"/>
                <w:sz w:val="24"/>
                <w:szCs w:val="24"/>
                <w:rtl/>
              </w:rPr>
              <w:t>زن</w:t>
            </w:r>
            <w:r>
              <w:rPr>
                <w:rStyle w:val="Char5"/>
                <w:rFonts w:hint="eastAsia"/>
                <w:spacing w:val="-4"/>
                <w:sz w:val="24"/>
                <w:szCs w:val="24"/>
                <w:rtl/>
              </w:rPr>
              <w:t>‌</w:t>
            </w:r>
            <w:r>
              <w:rPr>
                <w:rStyle w:val="Char5"/>
                <w:rFonts w:hint="cs"/>
                <w:spacing w:val="-4"/>
                <w:sz w:val="24"/>
                <w:szCs w:val="24"/>
                <w:rtl/>
              </w:rPr>
              <w:t>طبعست</w:t>
            </w:r>
            <w:r>
              <w:rPr>
                <w:rStyle w:val="Char5"/>
                <w:rFonts w:hint="eastAsia"/>
                <w:spacing w:val="-4"/>
                <w:sz w:val="24"/>
                <w:szCs w:val="24"/>
                <w:rtl/>
              </w:rPr>
              <w:t>‌</w:t>
            </w:r>
            <w:r>
              <w:rPr>
                <w:rStyle w:val="Char5"/>
                <w:rFonts w:hint="cs"/>
                <w:spacing w:val="-4"/>
                <w:sz w:val="24"/>
                <w:szCs w:val="24"/>
                <w:rtl/>
              </w:rPr>
              <w:t>و</w:t>
            </w:r>
            <w:r w:rsidR="00EA06DC" w:rsidRPr="00CD5180">
              <w:rPr>
                <w:rStyle w:val="Char5"/>
                <w:rFonts w:hint="cs"/>
                <w:spacing w:val="-4"/>
                <w:sz w:val="24"/>
                <w:szCs w:val="24"/>
                <w:rtl/>
              </w:rPr>
              <w:t>هیولی</w:t>
            </w:r>
            <w:r w:rsidR="00EA06DC" w:rsidRPr="00CD5180">
              <w:rPr>
                <w:rStyle w:val="Char5"/>
                <w:spacing w:val="-4"/>
                <w:sz w:val="24"/>
                <w:szCs w:val="24"/>
                <w:vertAlign w:val="superscript"/>
                <w:rtl/>
              </w:rPr>
              <w:footnoteReference w:id="388"/>
            </w:r>
            <w:r w:rsidR="00EA06DC" w:rsidRPr="00CD5180">
              <w:rPr>
                <w:rStyle w:val="Char5"/>
                <w:rFonts w:hint="cs"/>
                <w:spacing w:val="-4"/>
                <w:sz w:val="24"/>
                <w:szCs w:val="24"/>
                <w:rtl/>
              </w:rPr>
              <w:t>نیست این کردگار</w:t>
            </w:r>
            <w:r w:rsidR="00EA06DC" w:rsidRPr="00CD5180">
              <w:rPr>
                <w:rStyle w:val="Char5"/>
                <w:rFonts w:hint="cs"/>
                <w:spacing w:val="-4"/>
                <w:sz w:val="24"/>
                <w:szCs w:val="24"/>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6D4118">
              <w:rPr>
                <w:rStyle w:val="Char5"/>
                <w:rFonts w:hint="cs"/>
                <w:sz w:val="24"/>
                <w:szCs w:val="24"/>
                <w:rtl/>
              </w:rPr>
              <w:t>آ</w:t>
            </w:r>
            <w:r w:rsidR="006D4118" w:rsidRPr="006D4118">
              <w:rPr>
                <w:rStyle w:val="Char5"/>
                <w:rFonts w:hint="cs"/>
                <w:sz w:val="24"/>
                <w:szCs w:val="24"/>
                <w:rtl/>
              </w:rPr>
              <w:t xml:space="preserve">نگهی مُنکر همی گردد، که مصنوعات </w:t>
            </w:r>
            <w:r w:rsidRPr="006D4118">
              <w:rPr>
                <w:rStyle w:val="Char5"/>
                <w:rFonts w:hint="cs"/>
                <w:sz w:val="24"/>
                <w:szCs w:val="24"/>
                <w:rtl/>
              </w:rPr>
              <w:t>را</w:t>
            </w:r>
            <w:r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6D4118" w:rsidP="008F0D6C">
            <w:pPr>
              <w:spacing w:line="192" w:lineRule="auto"/>
              <w:jc w:val="lowKashida"/>
              <w:rPr>
                <w:rStyle w:val="Char5"/>
                <w:sz w:val="2"/>
                <w:szCs w:val="2"/>
                <w:rtl/>
              </w:rPr>
            </w:pPr>
            <w:r>
              <w:rPr>
                <w:rStyle w:val="Char5"/>
                <w:rFonts w:hint="cs"/>
                <w:sz w:val="24"/>
                <w:szCs w:val="24"/>
                <w:rtl/>
              </w:rPr>
              <w:t>صانعی باید،</w:t>
            </w:r>
            <w:r>
              <w:rPr>
                <w:rStyle w:val="Char5"/>
                <w:rFonts w:hint="eastAsia"/>
                <w:sz w:val="24"/>
                <w:szCs w:val="24"/>
                <w:rtl/>
              </w:rPr>
              <w:t>‌</w:t>
            </w:r>
            <w:r>
              <w:rPr>
                <w:rStyle w:val="Char5"/>
                <w:rFonts w:hint="cs"/>
                <w:sz w:val="24"/>
                <w:szCs w:val="24"/>
                <w:rtl/>
              </w:rPr>
              <w:t>مگر</w:t>
            </w:r>
            <w:r>
              <w:rPr>
                <w:rStyle w:val="Char5"/>
                <w:rFonts w:hint="eastAsia"/>
                <w:sz w:val="24"/>
                <w:szCs w:val="24"/>
                <w:rtl/>
              </w:rPr>
              <w:t>‌</w:t>
            </w:r>
            <w:r>
              <w:rPr>
                <w:rStyle w:val="Char5"/>
                <w:rFonts w:hint="cs"/>
                <w:sz w:val="24"/>
                <w:szCs w:val="24"/>
                <w:rtl/>
              </w:rPr>
              <w:t>دیوانه</w:t>
            </w:r>
            <w:r>
              <w:rPr>
                <w:rStyle w:val="Char5"/>
                <w:rFonts w:hint="eastAsia"/>
                <w:sz w:val="24"/>
                <w:szCs w:val="24"/>
                <w:rtl/>
              </w:rPr>
              <w:t>‌</w:t>
            </w:r>
            <w:r>
              <w:rPr>
                <w:rStyle w:val="Char5"/>
                <w:rFonts w:hint="cs"/>
                <w:sz w:val="24"/>
                <w:szCs w:val="24"/>
                <w:rtl/>
              </w:rPr>
              <w:t>است</w:t>
            </w:r>
            <w:r>
              <w:rPr>
                <w:rStyle w:val="Char5"/>
                <w:rFonts w:hint="eastAsia"/>
                <w:sz w:val="24"/>
                <w:szCs w:val="24"/>
                <w:rtl/>
              </w:rPr>
              <w:t>‌</w:t>
            </w:r>
            <w:r w:rsidR="00EA06DC" w:rsidRPr="006D4118">
              <w:rPr>
                <w:rStyle w:val="Char5"/>
                <w:rFonts w:hint="cs"/>
                <w:sz w:val="24"/>
                <w:szCs w:val="24"/>
                <w:rtl/>
              </w:rPr>
              <w:t>این، گوش‌دار</w:t>
            </w:r>
            <w:r w:rsidR="00EA06DC" w:rsidRPr="00B67020">
              <w:rPr>
                <w:rStyle w:val="Char5"/>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6D4118">
              <w:rPr>
                <w:rStyle w:val="Char5"/>
                <w:rFonts w:hint="cs"/>
                <w:sz w:val="24"/>
                <w:szCs w:val="24"/>
                <w:rtl/>
              </w:rPr>
              <w:t>تخته‌یی را منکری، کت صانعی باید قدیم</w:t>
            </w:r>
            <w:r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spacing w:line="192" w:lineRule="auto"/>
              <w:jc w:val="lowKashida"/>
              <w:rPr>
                <w:rStyle w:val="Char5"/>
                <w:sz w:val="2"/>
                <w:szCs w:val="2"/>
                <w:rtl/>
              </w:rPr>
            </w:pPr>
            <w:r w:rsidRPr="006D4118">
              <w:rPr>
                <w:rStyle w:val="Char5"/>
                <w:rFonts w:hint="cs"/>
                <w:sz w:val="26"/>
                <w:szCs w:val="26"/>
                <w:rtl/>
              </w:rPr>
              <w:t>می‌نداری استوارم، من روا دارم، مدار</w:t>
            </w:r>
            <w:r w:rsidRPr="00B67020">
              <w:rPr>
                <w:rStyle w:val="Char5"/>
                <w:rtl/>
              </w:rPr>
              <w:br/>
            </w:r>
          </w:p>
        </w:tc>
      </w:tr>
      <w:tr w:rsidR="00EA06DC" w:rsidRPr="000E6B9E" w:rsidTr="009808EA">
        <w:trPr>
          <w:jc w:val="center"/>
        </w:trPr>
        <w:tc>
          <w:tcPr>
            <w:tcW w:w="3709" w:type="dxa"/>
          </w:tcPr>
          <w:p w:rsidR="00EA06DC" w:rsidRPr="000E6B9E" w:rsidRDefault="00EA06DC" w:rsidP="008F0D6C">
            <w:pPr>
              <w:jc w:val="lowKashida"/>
              <w:rPr>
                <w:rFonts w:ascii="B Badr" w:hAnsi="B Badr" w:cs="B Lotus"/>
                <w:sz w:val="2"/>
                <w:szCs w:val="2"/>
                <w:rtl/>
                <w:lang w:bidi="fa-IR"/>
              </w:rPr>
            </w:pPr>
            <w:r w:rsidRPr="006D4118">
              <w:rPr>
                <w:rStyle w:val="Char5"/>
                <w:rFonts w:hint="cs"/>
                <w:sz w:val="24"/>
                <w:szCs w:val="24"/>
                <w:rtl/>
              </w:rPr>
              <w:t>ای سگ زندیق کافر، خربط</w:t>
            </w:r>
            <w:r w:rsidRPr="006D4118">
              <w:rPr>
                <w:rStyle w:val="Char5"/>
                <w:sz w:val="24"/>
                <w:szCs w:val="24"/>
                <w:vertAlign w:val="superscript"/>
                <w:rtl/>
              </w:rPr>
              <w:footnoteReference w:id="389"/>
            </w:r>
            <w:r w:rsidRPr="006D4118">
              <w:rPr>
                <w:rStyle w:val="Char5"/>
                <w:rFonts w:hint="cs"/>
                <w:sz w:val="24"/>
                <w:szCs w:val="24"/>
                <w:rtl/>
              </w:rPr>
              <w:t xml:space="preserve"> میشوم</w:t>
            </w:r>
            <w:r w:rsidRPr="006D4118">
              <w:rPr>
                <w:rStyle w:val="Char5"/>
                <w:sz w:val="24"/>
                <w:szCs w:val="24"/>
                <w:vertAlign w:val="superscript"/>
                <w:rtl/>
              </w:rPr>
              <w:footnoteReference w:id="390"/>
            </w:r>
            <w:r w:rsidRPr="006D4118">
              <w:rPr>
                <w:rStyle w:val="Char5"/>
                <w:rFonts w:hint="cs"/>
                <w:sz w:val="24"/>
                <w:szCs w:val="24"/>
                <w:rtl/>
              </w:rPr>
              <w:t xml:space="preserve"> دون</w:t>
            </w:r>
            <w:r w:rsidRPr="00B67020">
              <w:rPr>
                <w:rStyle w:val="Char5"/>
                <w:rtl/>
              </w:rPr>
              <w:br/>
            </w:r>
            <w:r w:rsidR="006D4118">
              <w:rPr>
                <w:rFonts w:ascii="B Badr" w:hAnsi="B Badr" w:cs="B Lotus" w:hint="cs"/>
                <w:sz w:val="2"/>
                <w:szCs w:val="2"/>
                <w:rtl/>
                <w:lang w:bidi="fa-IR"/>
              </w:rPr>
              <w:t>ج</w:t>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6D4118" w:rsidP="008F0D6C">
            <w:pPr>
              <w:spacing w:line="192" w:lineRule="auto"/>
              <w:jc w:val="lowKashida"/>
              <w:rPr>
                <w:rStyle w:val="Char5"/>
                <w:sz w:val="2"/>
                <w:szCs w:val="2"/>
                <w:rtl/>
              </w:rPr>
            </w:pPr>
            <w:r>
              <w:rPr>
                <w:rStyle w:val="Char5"/>
                <w:rFonts w:hint="cs"/>
                <w:sz w:val="24"/>
                <w:szCs w:val="24"/>
                <w:rtl/>
              </w:rPr>
              <w:t>می‌</w:t>
            </w:r>
            <w:r>
              <w:rPr>
                <w:rStyle w:val="Char5"/>
                <w:rFonts w:hint="eastAsia"/>
                <w:sz w:val="24"/>
                <w:szCs w:val="24"/>
                <w:rtl/>
              </w:rPr>
              <w:t>‌</w:t>
            </w:r>
            <w:r>
              <w:rPr>
                <w:rStyle w:val="Char5"/>
                <w:rFonts w:hint="cs"/>
                <w:sz w:val="24"/>
                <w:szCs w:val="24"/>
                <w:rtl/>
              </w:rPr>
              <w:t>نبینی</w:t>
            </w:r>
            <w:r>
              <w:rPr>
                <w:rStyle w:val="Char5"/>
                <w:rFonts w:hint="eastAsia"/>
                <w:sz w:val="24"/>
                <w:szCs w:val="24"/>
                <w:rtl/>
              </w:rPr>
              <w:t>‌</w:t>
            </w:r>
            <w:r>
              <w:rPr>
                <w:rStyle w:val="Char5"/>
                <w:rFonts w:hint="cs"/>
                <w:sz w:val="24"/>
                <w:szCs w:val="24"/>
                <w:rtl/>
              </w:rPr>
              <w:t>فوق</w:t>
            </w:r>
            <w:r>
              <w:rPr>
                <w:rStyle w:val="Char5"/>
                <w:rFonts w:hint="eastAsia"/>
                <w:sz w:val="24"/>
                <w:szCs w:val="24"/>
                <w:rtl/>
              </w:rPr>
              <w:t>‌</w:t>
            </w:r>
            <w:r>
              <w:rPr>
                <w:rStyle w:val="Char5"/>
                <w:rFonts w:hint="cs"/>
                <w:sz w:val="24"/>
                <w:szCs w:val="24"/>
                <w:rtl/>
              </w:rPr>
              <w:t>و</w:t>
            </w:r>
            <w:r>
              <w:rPr>
                <w:rStyle w:val="Char5"/>
                <w:rFonts w:hint="eastAsia"/>
                <w:sz w:val="24"/>
                <w:szCs w:val="24"/>
                <w:rtl/>
              </w:rPr>
              <w:t>‌</w:t>
            </w:r>
            <w:r>
              <w:rPr>
                <w:rStyle w:val="Char5"/>
                <w:rFonts w:hint="cs"/>
                <w:sz w:val="24"/>
                <w:szCs w:val="24"/>
                <w:rtl/>
              </w:rPr>
              <w:t>تحت</w:t>
            </w:r>
            <w:r>
              <w:rPr>
                <w:rStyle w:val="Char5"/>
                <w:rFonts w:hint="eastAsia"/>
                <w:sz w:val="24"/>
                <w:szCs w:val="24"/>
                <w:rtl/>
              </w:rPr>
              <w:t>‌</w:t>
            </w:r>
            <w:r>
              <w:rPr>
                <w:rStyle w:val="Char5"/>
                <w:rFonts w:hint="cs"/>
                <w:sz w:val="24"/>
                <w:szCs w:val="24"/>
                <w:rtl/>
              </w:rPr>
              <w:t>و</w:t>
            </w:r>
            <w:r w:rsidR="00EA06DC" w:rsidRPr="006D4118">
              <w:rPr>
                <w:rStyle w:val="Char5"/>
                <w:rFonts w:hint="cs"/>
                <w:sz w:val="24"/>
                <w:szCs w:val="24"/>
                <w:rtl/>
              </w:rPr>
              <w:t>کوه و صحرا و بحار</w:t>
            </w:r>
            <w:r w:rsidR="00EA06DC" w:rsidRPr="006D4118">
              <w:rPr>
                <w:rStyle w:val="Char5"/>
                <w:sz w:val="24"/>
                <w:szCs w:val="24"/>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6D4118">
              <w:rPr>
                <w:rStyle w:val="Char5"/>
                <w:rFonts w:hint="cs"/>
                <w:sz w:val="24"/>
                <w:szCs w:val="24"/>
                <w:rtl/>
              </w:rPr>
              <w:t>گاه ابرو، گه گشاده، گاه خشک و گاه نم</w:t>
            </w:r>
            <w:r w:rsidRPr="006D4118">
              <w:rPr>
                <w:rStyle w:val="Char5"/>
                <w:sz w:val="24"/>
                <w:szCs w:val="24"/>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spacing w:line="192" w:lineRule="auto"/>
              <w:jc w:val="lowKashida"/>
              <w:rPr>
                <w:rStyle w:val="Char5"/>
                <w:sz w:val="2"/>
                <w:szCs w:val="2"/>
                <w:rtl/>
              </w:rPr>
            </w:pPr>
            <w:r w:rsidRPr="006D4118">
              <w:rPr>
                <w:rStyle w:val="Char5"/>
                <w:rFonts w:hint="cs"/>
                <w:sz w:val="24"/>
                <w:szCs w:val="24"/>
                <w:rtl/>
              </w:rPr>
              <w:t>گاه برف و گاه باران، گاه روشن، گاه تار</w:t>
            </w:r>
            <w:r w:rsidRPr="00B67020">
              <w:rPr>
                <w:rStyle w:val="Char5"/>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6D4118">
              <w:rPr>
                <w:rStyle w:val="Char5"/>
                <w:rFonts w:hint="cs"/>
                <w:sz w:val="26"/>
                <w:szCs w:val="26"/>
                <w:rtl/>
              </w:rPr>
              <w:t>می نبینی بر فلک، این خسرو سیارگان</w:t>
            </w:r>
            <w:r w:rsidRPr="006D4118">
              <w:rPr>
                <w:rStyle w:val="Char5"/>
                <w:sz w:val="26"/>
                <w:szCs w:val="26"/>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6D4118" w:rsidP="008F0D6C">
            <w:pPr>
              <w:spacing w:line="192" w:lineRule="auto"/>
              <w:jc w:val="lowKashida"/>
              <w:rPr>
                <w:rStyle w:val="Char5"/>
                <w:sz w:val="2"/>
                <w:szCs w:val="2"/>
                <w:rtl/>
              </w:rPr>
            </w:pPr>
            <w:r>
              <w:rPr>
                <w:rStyle w:val="Char5"/>
                <w:rFonts w:hint="cs"/>
                <w:sz w:val="24"/>
                <w:szCs w:val="24"/>
                <w:rtl/>
              </w:rPr>
              <w:t>ماه و انجم</w:t>
            </w:r>
            <w:r>
              <w:rPr>
                <w:rStyle w:val="Char5"/>
                <w:rFonts w:hint="eastAsia"/>
                <w:sz w:val="24"/>
                <w:szCs w:val="24"/>
                <w:rtl/>
              </w:rPr>
              <w:t>‌</w:t>
            </w:r>
            <w:r w:rsidR="00EA06DC" w:rsidRPr="006D4118">
              <w:rPr>
                <w:rStyle w:val="Char5"/>
                <w:rFonts w:hint="cs"/>
                <w:sz w:val="24"/>
                <w:szCs w:val="24"/>
                <w:rtl/>
              </w:rPr>
              <w:t xml:space="preserve">را </w:t>
            </w:r>
            <w:r>
              <w:rPr>
                <w:rStyle w:val="Char5"/>
                <w:rFonts w:hint="cs"/>
                <w:sz w:val="24"/>
                <w:szCs w:val="24"/>
                <w:rtl/>
              </w:rPr>
              <w:t>از او، روشن</w:t>
            </w:r>
            <w:r>
              <w:rPr>
                <w:rStyle w:val="Char5"/>
                <w:rFonts w:hint="eastAsia"/>
                <w:sz w:val="24"/>
                <w:szCs w:val="24"/>
                <w:rtl/>
              </w:rPr>
              <w:t>‌</w:t>
            </w:r>
            <w:r>
              <w:rPr>
                <w:rStyle w:val="Char5"/>
                <w:rFonts w:hint="cs"/>
                <w:sz w:val="24"/>
                <w:szCs w:val="24"/>
                <w:rtl/>
              </w:rPr>
              <w:t>همی</w:t>
            </w:r>
            <w:r>
              <w:rPr>
                <w:rStyle w:val="Char5"/>
                <w:rFonts w:hint="eastAsia"/>
                <w:sz w:val="24"/>
                <w:szCs w:val="24"/>
                <w:rtl/>
              </w:rPr>
              <w:t>‌</w:t>
            </w:r>
            <w:r>
              <w:rPr>
                <w:rStyle w:val="Char5"/>
                <w:rFonts w:hint="cs"/>
                <w:sz w:val="24"/>
                <w:szCs w:val="24"/>
                <w:rtl/>
              </w:rPr>
              <w:t>دارد</w:t>
            </w:r>
            <w:r>
              <w:rPr>
                <w:rStyle w:val="Char5"/>
                <w:rFonts w:hint="eastAsia"/>
                <w:sz w:val="24"/>
                <w:szCs w:val="24"/>
                <w:rtl/>
              </w:rPr>
              <w:t>‌</w:t>
            </w:r>
            <w:r>
              <w:rPr>
                <w:rStyle w:val="Char5"/>
                <w:rFonts w:hint="cs"/>
                <w:sz w:val="24"/>
                <w:szCs w:val="24"/>
                <w:rtl/>
              </w:rPr>
              <w:t>چو</w:t>
            </w:r>
            <w:r w:rsidR="00EA06DC" w:rsidRPr="006D4118">
              <w:rPr>
                <w:rStyle w:val="Char5"/>
                <w:rFonts w:hint="cs"/>
                <w:sz w:val="24"/>
                <w:szCs w:val="24"/>
                <w:rtl/>
              </w:rPr>
              <w:t>نار</w:t>
            </w:r>
            <w:r w:rsidR="00EA06DC" w:rsidRPr="006D4118">
              <w:rPr>
                <w:rStyle w:val="Char5"/>
                <w:sz w:val="24"/>
                <w:szCs w:val="24"/>
                <w:rtl/>
              </w:rPr>
              <w:br/>
            </w:r>
          </w:p>
        </w:tc>
      </w:tr>
      <w:tr w:rsidR="00EA06DC" w:rsidRPr="000E6B9E" w:rsidTr="009808EA">
        <w:trPr>
          <w:jc w:val="center"/>
        </w:trPr>
        <w:tc>
          <w:tcPr>
            <w:tcW w:w="3709" w:type="dxa"/>
          </w:tcPr>
          <w:p w:rsidR="00EA06DC" w:rsidRPr="006D4118" w:rsidRDefault="006D4118" w:rsidP="008F0D6C">
            <w:pPr>
              <w:spacing w:line="192" w:lineRule="auto"/>
              <w:jc w:val="lowKashida"/>
              <w:rPr>
                <w:rFonts w:ascii="B Badr" w:hAnsi="B Badr" w:cs="B Lotus"/>
                <w:spacing w:val="-4"/>
                <w:sz w:val="2"/>
                <w:szCs w:val="2"/>
                <w:rtl/>
                <w:lang w:bidi="fa-IR"/>
              </w:rPr>
            </w:pPr>
            <w:r>
              <w:rPr>
                <w:rStyle w:val="Char5"/>
                <w:rFonts w:hint="cs"/>
                <w:spacing w:val="-4"/>
                <w:sz w:val="26"/>
                <w:szCs w:val="26"/>
                <w:rtl/>
              </w:rPr>
              <w:t>هفت</w:t>
            </w:r>
            <w:r>
              <w:rPr>
                <w:rStyle w:val="Char5"/>
                <w:rFonts w:hint="eastAsia"/>
                <w:spacing w:val="-4"/>
                <w:sz w:val="26"/>
                <w:szCs w:val="26"/>
                <w:rtl/>
              </w:rPr>
              <w:t>‌</w:t>
            </w:r>
            <w:r>
              <w:rPr>
                <w:rStyle w:val="Char5"/>
                <w:rFonts w:hint="cs"/>
                <w:spacing w:val="-4"/>
                <w:sz w:val="26"/>
                <w:szCs w:val="26"/>
                <w:rtl/>
              </w:rPr>
              <w:t>کوکب</w:t>
            </w:r>
            <w:r>
              <w:rPr>
                <w:rStyle w:val="Char5"/>
                <w:rFonts w:hint="eastAsia"/>
                <w:spacing w:val="-4"/>
                <w:sz w:val="26"/>
                <w:szCs w:val="26"/>
                <w:rtl/>
              </w:rPr>
              <w:t>‌</w:t>
            </w:r>
            <w:r>
              <w:rPr>
                <w:rStyle w:val="Char5"/>
                <w:rFonts w:hint="cs"/>
                <w:spacing w:val="-4"/>
                <w:sz w:val="26"/>
                <w:szCs w:val="26"/>
                <w:rtl/>
              </w:rPr>
              <w:t>درفلک،</w:t>
            </w:r>
            <w:r w:rsidR="00EA06DC" w:rsidRPr="006D4118">
              <w:rPr>
                <w:rStyle w:val="Char5"/>
                <w:rFonts w:hint="cs"/>
                <w:spacing w:val="-4"/>
                <w:sz w:val="26"/>
                <w:szCs w:val="26"/>
                <w:rtl/>
              </w:rPr>
              <w:t>گشته مبین در زمین</w:t>
            </w:r>
            <w:r w:rsidR="00EA06DC" w:rsidRPr="006D4118">
              <w:rPr>
                <w:rStyle w:val="Char5"/>
                <w:spacing w:val="-4"/>
                <w:sz w:val="26"/>
                <w:szCs w:val="26"/>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spacing w:line="192" w:lineRule="auto"/>
              <w:jc w:val="lowKashida"/>
              <w:rPr>
                <w:rStyle w:val="Char5"/>
                <w:sz w:val="2"/>
                <w:szCs w:val="2"/>
                <w:rtl/>
              </w:rPr>
            </w:pPr>
            <w:r w:rsidRPr="006D4118">
              <w:rPr>
                <w:rStyle w:val="Char5"/>
                <w:rFonts w:hint="cs"/>
                <w:sz w:val="24"/>
                <w:szCs w:val="24"/>
                <w:rtl/>
              </w:rPr>
              <w:t xml:space="preserve">در </w:t>
            </w:r>
            <w:r w:rsidR="006D4118">
              <w:rPr>
                <w:rStyle w:val="Char5"/>
                <w:rFonts w:hint="cs"/>
                <w:sz w:val="24"/>
                <w:szCs w:val="24"/>
                <w:rtl/>
              </w:rPr>
              <w:t>ده و دو</w:t>
            </w:r>
            <w:r w:rsidR="006D4118">
              <w:rPr>
                <w:rStyle w:val="Char5"/>
                <w:rFonts w:hint="eastAsia"/>
                <w:sz w:val="24"/>
                <w:szCs w:val="24"/>
                <w:rtl/>
              </w:rPr>
              <w:t>‌</w:t>
            </w:r>
            <w:r w:rsidRPr="006D4118">
              <w:rPr>
                <w:rStyle w:val="Char5"/>
                <w:rFonts w:hint="cs"/>
                <w:sz w:val="24"/>
                <w:szCs w:val="24"/>
                <w:rtl/>
              </w:rPr>
              <w:t xml:space="preserve">برج، </w:t>
            </w:r>
            <w:r w:rsidR="006D4118">
              <w:rPr>
                <w:rStyle w:val="Char5"/>
                <w:rFonts w:hint="cs"/>
                <w:sz w:val="24"/>
                <w:szCs w:val="24"/>
                <w:rtl/>
              </w:rPr>
              <w:t>پیداگشته</w:t>
            </w:r>
            <w:r w:rsidR="006D4118">
              <w:rPr>
                <w:rStyle w:val="Char5"/>
                <w:rFonts w:hint="eastAsia"/>
                <w:sz w:val="24"/>
                <w:szCs w:val="24"/>
                <w:rtl/>
              </w:rPr>
              <w:t>‌</w:t>
            </w:r>
            <w:r w:rsidRPr="006D4118">
              <w:rPr>
                <w:rStyle w:val="Char5"/>
                <w:rFonts w:hint="cs"/>
                <w:sz w:val="24"/>
                <w:szCs w:val="24"/>
                <w:rtl/>
              </w:rPr>
              <w:t>این لیل و نهار</w:t>
            </w:r>
            <w:r w:rsidRPr="00B67020">
              <w:rPr>
                <w:rStyle w:val="Char5"/>
                <w:rtl/>
              </w:rPr>
              <w:br/>
            </w:r>
          </w:p>
        </w:tc>
      </w:tr>
      <w:tr w:rsidR="00EA06DC" w:rsidRPr="000E6B9E" w:rsidTr="009808EA">
        <w:trPr>
          <w:jc w:val="center"/>
        </w:trPr>
        <w:tc>
          <w:tcPr>
            <w:tcW w:w="3709" w:type="dxa"/>
          </w:tcPr>
          <w:p w:rsidR="00EA06DC" w:rsidRPr="006D4118" w:rsidRDefault="006D4118" w:rsidP="008F0D6C">
            <w:pPr>
              <w:spacing w:line="192" w:lineRule="auto"/>
              <w:jc w:val="lowKashida"/>
              <w:rPr>
                <w:rFonts w:ascii="B Badr" w:hAnsi="B Badr" w:cs="B Lotus"/>
                <w:sz w:val="2"/>
                <w:szCs w:val="2"/>
                <w:rtl/>
                <w:lang w:bidi="fa-IR"/>
              </w:rPr>
            </w:pPr>
            <w:r>
              <w:rPr>
                <w:rStyle w:val="Char5"/>
                <w:rFonts w:hint="cs"/>
                <w:sz w:val="24"/>
                <w:szCs w:val="24"/>
                <w:rtl/>
              </w:rPr>
              <w:t>ماه،</w:t>
            </w:r>
            <w:r w:rsidR="00EA06DC" w:rsidRPr="006D4118">
              <w:rPr>
                <w:rStyle w:val="Char5"/>
                <w:rFonts w:hint="cs"/>
                <w:sz w:val="24"/>
                <w:szCs w:val="24"/>
                <w:rtl/>
              </w:rPr>
              <w:t xml:space="preserve">در </w:t>
            </w:r>
            <w:r>
              <w:rPr>
                <w:rStyle w:val="Char5"/>
                <w:rFonts w:hint="cs"/>
                <w:sz w:val="24"/>
                <w:szCs w:val="24"/>
                <w:rtl/>
              </w:rPr>
              <w:t>افزایش</w:t>
            </w:r>
            <w:r>
              <w:rPr>
                <w:rStyle w:val="Char5"/>
                <w:rFonts w:hint="eastAsia"/>
                <w:sz w:val="24"/>
                <w:szCs w:val="24"/>
                <w:rtl/>
              </w:rPr>
              <w:t>‌</w:t>
            </w:r>
            <w:r>
              <w:rPr>
                <w:rStyle w:val="Char5"/>
                <w:rFonts w:hint="cs"/>
                <w:sz w:val="24"/>
                <w:szCs w:val="24"/>
                <w:rtl/>
              </w:rPr>
              <w:t>ونقصان</w:t>
            </w:r>
            <w:r>
              <w:rPr>
                <w:rStyle w:val="Char5"/>
                <w:rFonts w:hint="eastAsia"/>
                <w:sz w:val="24"/>
                <w:szCs w:val="24"/>
                <w:rtl/>
              </w:rPr>
              <w:t>‌</w:t>
            </w:r>
            <w:r>
              <w:rPr>
                <w:rStyle w:val="Char5"/>
                <w:rFonts w:hint="cs"/>
                <w:sz w:val="24"/>
                <w:szCs w:val="24"/>
                <w:rtl/>
              </w:rPr>
              <w:t>و</w:t>
            </w:r>
            <w:r w:rsidR="00EA06DC" w:rsidRPr="006D4118">
              <w:rPr>
                <w:rStyle w:val="Char5"/>
                <w:rFonts w:hint="cs"/>
                <w:sz w:val="24"/>
                <w:szCs w:val="24"/>
                <w:rtl/>
              </w:rPr>
              <w:t>خو</w:t>
            </w:r>
            <w:r>
              <w:rPr>
                <w:rStyle w:val="Char5"/>
                <w:rFonts w:hint="cs"/>
                <w:sz w:val="24"/>
                <w:szCs w:val="24"/>
                <w:rtl/>
              </w:rPr>
              <w:t>ر،بر</w:t>
            </w:r>
            <w:r w:rsidR="00EA06DC" w:rsidRPr="006D4118">
              <w:rPr>
                <w:rStyle w:val="Char5"/>
                <w:rFonts w:hint="cs"/>
                <w:sz w:val="24"/>
                <w:szCs w:val="24"/>
                <w:rtl/>
              </w:rPr>
              <w:t>حال خویش</w:t>
            </w:r>
            <w:r w:rsidR="00EA06DC" w:rsidRPr="006D4118">
              <w:rPr>
                <w:rFonts w:ascii="B Badr" w:hAnsi="B Badr" w:cs="B Lotus"/>
                <w:sz w:val="2"/>
                <w:szCs w:val="2"/>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6D4118" w:rsidP="008F0D6C">
            <w:pPr>
              <w:spacing w:line="192" w:lineRule="auto"/>
              <w:jc w:val="lowKashida"/>
              <w:rPr>
                <w:rStyle w:val="Char5"/>
                <w:sz w:val="2"/>
                <w:szCs w:val="2"/>
                <w:rtl/>
              </w:rPr>
            </w:pPr>
            <w:r w:rsidRPr="006D4118">
              <w:rPr>
                <w:rStyle w:val="Char5"/>
                <w:rFonts w:hint="cs"/>
                <w:sz w:val="24"/>
                <w:szCs w:val="24"/>
                <w:rtl/>
              </w:rPr>
              <w:t>سوی</w:t>
            </w:r>
            <w:r w:rsidRPr="006D4118">
              <w:rPr>
                <w:rStyle w:val="Char5"/>
                <w:rFonts w:hint="eastAsia"/>
                <w:sz w:val="24"/>
                <w:szCs w:val="24"/>
                <w:rtl/>
              </w:rPr>
              <w:t>‌</w:t>
            </w:r>
            <w:r w:rsidRPr="006D4118">
              <w:rPr>
                <w:rStyle w:val="Char5"/>
                <w:rFonts w:hint="cs"/>
                <w:sz w:val="24"/>
                <w:szCs w:val="24"/>
                <w:rtl/>
              </w:rPr>
              <w:t>مصنوعات</w:t>
            </w:r>
            <w:r w:rsidRPr="006D4118">
              <w:rPr>
                <w:rStyle w:val="Char5"/>
                <w:rFonts w:hint="eastAsia"/>
                <w:sz w:val="24"/>
                <w:szCs w:val="24"/>
                <w:rtl/>
              </w:rPr>
              <w:t>‌</w:t>
            </w:r>
            <w:r w:rsidR="00EA06DC" w:rsidRPr="006D4118">
              <w:rPr>
                <w:rStyle w:val="Char5"/>
                <w:rFonts w:hint="cs"/>
                <w:sz w:val="24"/>
                <w:szCs w:val="24"/>
                <w:rtl/>
              </w:rPr>
              <w:t>شو</w:t>
            </w:r>
            <w:r w:rsidRPr="006D4118">
              <w:rPr>
                <w:rStyle w:val="Char5"/>
                <w:rFonts w:hint="cs"/>
                <w:sz w:val="24"/>
                <w:szCs w:val="24"/>
                <w:rtl/>
              </w:rPr>
              <w:t>،</w:t>
            </w:r>
            <w:r w:rsidR="00EA06DC" w:rsidRPr="006D4118">
              <w:rPr>
                <w:rStyle w:val="Char5"/>
                <w:rFonts w:hint="cs"/>
                <w:sz w:val="24"/>
                <w:szCs w:val="24"/>
                <w:rtl/>
              </w:rPr>
              <w:t>آنگه صنایع کن نظار</w:t>
            </w:r>
            <w:r w:rsidR="00EA06DC" w:rsidRPr="00B67020">
              <w:rPr>
                <w:rStyle w:val="Char5"/>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6D4118">
              <w:rPr>
                <w:rStyle w:val="Char5"/>
                <w:rFonts w:hint="cs"/>
                <w:sz w:val="24"/>
                <w:szCs w:val="24"/>
                <w:rtl/>
              </w:rPr>
              <w:t>ای سگ نادان! بخود اندرنگه کن، ساعتی</w:t>
            </w:r>
            <w:r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6D4118" w:rsidP="008F0D6C">
            <w:pPr>
              <w:spacing w:line="192" w:lineRule="auto"/>
              <w:jc w:val="lowKashida"/>
              <w:rPr>
                <w:rStyle w:val="Char5"/>
                <w:sz w:val="2"/>
                <w:szCs w:val="2"/>
                <w:rtl/>
              </w:rPr>
            </w:pPr>
            <w:r>
              <w:rPr>
                <w:rStyle w:val="Char5"/>
                <w:rFonts w:hint="cs"/>
                <w:sz w:val="24"/>
                <w:szCs w:val="24"/>
                <w:rtl/>
              </w:rPr>
              <w:t>تا</w:t>
            </w:r>
            <w:r>
              <w:rPr>
                <w:rStyle w:val="Char5"/>
                <w:rFonts w:hint="eastAsia"/>
                <w:sz w:val="24"/>
                <w:szCs w:val="24"/>
                <w:rtl/>
              </w:rPr>
              <w:t>‌</w:t>
            </w:r>
            <w:r>
              <w:rPr>
                <w:rStyle w:val="Char5"/>
                <w:rFonts w:hint="cs"/>
                <w:sz w:val="24"/>
                <w:szCs w:val="24"/>
                <w:rtl/>
              </w:rPr>
              <w:t>ببینی</w:t>
            </w:r>
            <w:r>
              <w:rPr>
                <w:rStyle w:val="Char5"/>
                <w:rFonts w:hint="eastAsia"/>
                <w:sz w:val="24"/>
                <w:szCs w:val="24"/>
                <w:rtl/>
              </w:rPr>
              <w:t>‌</w:t>
            </w:r>
            <w:r>
              <w:rPr>
                <w:rStyle w:val="Char5"/>
                <w:rFonts w:hint="cs"/>
                <w:sz w:val="24"/>
                <w:szCs w:val="24"/>
                <w:rtl/>
              </w:rPr>
              <w:t>قدرتش،</w:t>
            </w:r>
            <w:r>
              <w:rPr>
                <w:rStyle w:val="Char5"/>
                <w:rFonts w:hint="eastAsia"/>
                <w:sz w:val="24"/>
                <w:szCs w:val="24"/>
                <w:rtl/>
              </w:rPr>
              <w:t>‌</w:t>
            </w:r>
            <w:r w:rsidR="00EA06DC" w:rsidRPr="006D4118">
              <w:rPr>
                <w:rStyle w:val="Char5"/>
                <w:rFonts w:hint="cs"/>
                <w:sz w:val="24"/>
                <w:szCs w:val="24"/>
                <w:rtl/>
              </w:rPr>
              <w:t>مؤمن شوی ای دل فگار</w:t>
            </w:r>
            <w:r w:rsidR="00EA06DC" w:rsidRPr="006D4118">
              <w:rPr>
                <w:rStyle w:val="Char5"/>
                <w:rtl/>
              </w:rPr>
              <w:br/>
            </w:r>
            <w:r w:rsidR="00EA06DC" w:rsidRPr="006D4118">
              <w:rPr>
                <w:rStyle w:val="Char5"/>
                <w:rFonts w:hint="cs"/>
                <w:rtl/>
              </w:rPr>
              <w:t xml:space="preserve"> </w:t>
            </w:r>
          </w:p>
        </w:tc>
      </w:tr>
      <w:tr w:rsidR="00EA06DC" w:rsidRPr="000E6B9E" w:rsidTr="009808EA">
        <w:trPr>
          <w:jc w:val="center"/>
        </w:trPr>
        <w:tc>
          <w:tcPr>
            <w:tcW w:w="3709" w:type="dxa"/>
          </w:tcPr>
          <w:p w:rsidR="00EA06DC" w:rsidRPr="006D4118" w:rsidRDefault="006D4118" w:rsidP="008F0D6C">
            <w:pPr>
              <w:spacing w:line="192" w:lineRule="auto"/>
              <w:jc w:val="lowKashida"/>
              <w:rPr>
                <w:rFonts w:ascii="B Badr" w:hAnsi="B Badr" w:cs="B Lotus"/>
                <w:sz w:val="2"/>
                <w:szCs w:val="2"/>
                <w:rtl/>
                <w:lang w:bidi="fa-IR"/>
              </w:rPr>
            </w:pPr>
            <w:r>
              <w:rPr>
                <w:rStyle w:val="Char5"/>
                <w:rFonts w:hint="cs"/>
                <w:sz w:val="24"/>
                <w:szCs w:val="24"/>
                <w:rtl/>
              </w:rPr>
              <w:t>قدرت</w:t>
            </w:r>
            <w:r>
              <w:rPr>
                <w:rStyle w:val="Char5"/>
                <w:rFonts w:hint="eastAsia"/>
                <w:sz w:val="24"/>
                <w:szCs w:val="24"/>
                <w:rtl/>
              </w:rPr>
              <w:t>‌</w:t>
            </w:r>
            <w:r w:rsidR="00EA06DC" w:rsidRPr="006D4118">
              <w:rPr>
                <w:rStyle w:val="Char5"/>
                <w:rFonts w:hint="cs"/>
                <w:sz w:val="24"/>
                <w:szCs w:val="24"/>
                <w:rtl/>
              </w:rPr>
              <w:t>حق، عجز تو بر رنگ مویت ظاهرست</w:t>
            </w:r>
            <w:r w:rsidR="00EA06DC" w:rsidRPr="006D4118">
              <w:rPr>
                <w:rStyle w:val="Char5"/>
                <w:sz w:val="26"/>
                <w:szCs w:val="26"/>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jc w:val="lowKashida"/>
              <w:rPr>
                <w:rStyle w:val="Char5"/>
                <w:sz w:val="2"/>
                <w:szCs w:val="2"/>
                <w:rtl/>
              </w:rPr>
            </w:pPr>
            <w:r w:rsidRPr="006D4118">
              <w:rPr>
                <w:rStyle w:val="Char5"/>
                <w:rFonts w:hint="cs"/>
                <w:sz w:val="26"/>
                <w:szCs w:val="26"/>
                <w:rtl/>
              </w:rPr>
              <w:t>می‌کند آزادی موی سیه، کافوروار</w:t>
            </w:r>
            <w:r w:rsidRPr="006D4118">
              <w:rPr>
                <w:rStyle w:val="Char5"/>
                <w:sz w:val="26"/>
                <w:szCs w:val="26"/>
                <w:vertAlign w:val="superscript"/>
                <w:rtl/>
              </w:rPr>
              <w:footnoteReference w:id="391"/>
            </w:r>
            <w:r w:rsidRPr="00B67020">
              <w:rPr>
                <w:rStyle w:val="Char5"/>
                <w:rtl/>
              </w:rPr>
              <w:br/>
            </w:r>
          </w:p>
        </w:tc>
      </w:tr>
      <w:tr w:rsidR="00EA06DC" w:rsidRPr="000E6B9E" w:rsidTr="009808EA">
        <w:trPr>
          <w:jc w:val="center"/>
        </w:trPr>
        <w:tc>
          <w:tcPr>
            <w:tcW w:w="3709" w:type="dxa"/>
          </w:tcPr>
          <w:p w:rsidR="00EA06DC" w:rsidRPr="000E6B9E" w:rsidRDefault="006D4118" w:rsidP="008F0D6C">
            <w:pPr>
              <w:spacing w:line="192" w:lineRule="auto"/>
              <w:jc w:val="lowKashida"/>
              <w:rPr>
                <w:rFonts w:ascii="B Badr" w:hAnsi="B Badr" w:cs="B Lotus"/>
                <w:sz w:val="2"/>
                <w:szCs w:val="2"/>
                <w:rtl/>
                <w:lang w:bidi="fa-IR"/>
              </w:rPr>
            </w:pPr>
            <w:r>
              <w:rPr>
                <w:rStyle w:val="Char5"/>
                <w:rFonts w:hint="cs"/>
                <w:sz w:val="24"/>
                <w:szCs w:val="24"/>
                <w:rtl/>
              </w:rPr>
              <w:t>قطره‌یی</w:t>
            </w:r>
            <w:r>
              <w:rPr>
                <w:rStyle w:val="Char5"/>
                <w:rFonts w:hint="eastAsia"/>
                <w:sz w:val="24"/>
                <w:szCs w:val="24"/>
                <w:rtl/>
              </w:rPr>
              <w:t>‌</w:t>
            </w:r>
            <w:r>
              <w:rPr>
                <w:rStyle w:val="Char5"/>
                <w:rFonts w:hint="cs"/>
                <w:sz w:val="24"/>
                <w:szCs w:val="24"/>
                <w:rtl/>
              </w:rPr>
              <w:t>آب</w:t>
            </w:r>
            <w:r>
              <w:rPr>
                <w:rStyle w:val="Char5"/>
                <w:rFonts w:hint="eastAsia"/>
                <w:sz w:val="24"/>
                <w:szCs w:val="24"/>
                <w:rtl/>
              </w:rPr>
              <w:t>‌</w:t>
            </w:r>
            <w:r w:rsidR="00EA06DC" w:rsidRPr="006D4118">
              <w:rPr>
                <w:rStyle w:val="Char5"/>
                <w:rFonts w:hint="cs"/>
                <w:sz w:val="24"/>
                <w:szCs w:val="24"/>
                <w:rtl/>
              </w:rPr>
              <w:t>آمد اندر کوزه‌ای، کش سرنگون</w:t>
            </w:r>
            <w:r w:rsidR="00EA06DC"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jc w:val="lowKashida"/>
              <w:rPr>
                <w:rStyle w:val="Char5"/>
                <w:sz w:val="2"/>
                <w:szCs w:val="2"/>
                <w:rtl/>
              </w:rPr>
            </w:pPr>
            <w:r w:rsidRPr="006D4118">
              <w:rPr>
                <w:rStyle w:val="Char5"/>
                <w:rFonts w:hint="cs"/>
                <w:sz w:val="24"/>
                <w:szCs w:val="24"/>
                <w:rtl/>
              </w:rPr>
              <w:t>صورتی زیبا پدید آورد، از وی بی‌عوار</w:t>
            </w:r>
            <w:r w:rsidRPr="006D4118">
              <w:rPr>
                <w:rStyle w:val="Char5"/>
                <w:sz w:val="24"/>
                <w:szCs w:val="24"/>
                <w:vertAlign w:val="superscript"/>
                <w:rtl/>
              </w:rPr>
              <w:footnoteReference w:id="392"/>
            </w:r>
            <w:r w:rsidRPr="00B67020">
              <w:rPr>
                <w:rStyle w:val="Char5"/>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6D4118">
              <w:rPr>
                <w:rStyle w:val="Char5"/>
                <w:rFonts w:hint="cs"/>
                <w:sz w:val="26"/>
                <w:szCs w:val="26"/>
                <w:rtl/>
              </w:rPr>
              <w:t>آدمی در روشنایی، صنعتش پیدا کند</w:t>
            </w:r>
            <w:r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spacing w:line="192" w:lineRule="auto"/>
              <w:jc w:val="lowKashida"/>
              <w:rPr>
                <w:rStyle w:val="Char5"/>
                <w:sz w:val="2"/>
                <w:szCs w:val="2"/>
                <w:rtl/>
              </w:rPr>
            </w:pPr>
            <w:r w:rsidRPr="006D4118">
              <w:rPr>
                <w:rStyle w:val="Char5"/>
                <w:rFonts w:hint="cs"/>
                <w:sz w:val="26"/>
                <w:szCs w:val="26"/>
                <w:rtl/>
              </w:rPr>
              <w:t>کار صانع برخلاف این بود، اندیشه‌دار</w:t>
            </w:r>
            <w:r w:rsidRPr="00B67020">
              <w:rPr>
                <w:rStyle w:val="Char5"/>
                <w:rtl/>
              </w:rPr>
              <w:br/>
            </w:r>
          </w:p>
        </w:tc>
      </w:tr>
      <w:tr w:rsidR="00EA06DC" w:rsidRPr="000E6B9E" w:rsidTr="009808EA">
        <w:trPr>
          <w:jc w:val="center"/>
        </w:trPr>
        <w:tc>
          <w:tcPr>
            <w:tcW w:w="3709" w:type="dxa"/>
          </w:tcPr>
          <w:p w:rsidR="00EA06DC" w:rsidRPr="006D4118" w:rsidRDefault="00EA06DC" w:rsidP="008F0D6C">
            <w:pPr>
              <w:spacing w:line="192" w:lineRule="auto"/>
              <w:jc w:val="lowKashida"/>
              <w:rPr>
                <w:rFonts w:ascii="B Badr" w:hAnsi="B Badr" w:cs="B Lotus"/>
                <w:spacing w:val="-4"/>
                <w:sz w:val="2"/>
                <w:szCs w:val="2"/>
                <w:rtl/>
                <w:lang w:bidi="fa-IR"/>
              </w:rPr>
            </w:pPr>
            <w:r w:rsidRPr="006D4118">
              <w:rPr>
                <w:rStyle w:val="Char5"/>
                <w:rFonts w:hint="cs"/>
                <w:spacing w:val="-4"/>
                <w:sz w:val="26"/>
                <w:szCs w:val="26"/>
                <w:rtl/>
              </w:rPr>
              <w:t>در سه تاریکی نگارد، صورتی چون آدمی</w:t>
            </w:r>
            <w:r w:rsidRPr="006D4118">
              <w:rPr>
                <w:rStyle w:val="Char5"/>
                <w:spacing w:val="-4"/>
                <w:sz w:val="26"/>
                <w:szCs w:val="26"/>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6D4118" w:rsidP="008F0D6C">
            <w:pPr>
              <w:jc w:val="lowKashida"/>
              <w:rPr>
                <w:rStyle w:val="Char5"/>
                <w:sz w:val="2"/>
                <w:szCs w:val="2"/>
                <w:rtl/>
              </w:rPr>
            </w:pPr>
            <w:r>
              <w:rPr>
                <w:rStyle w:val="Char5"/>
                <w:rFonts w:hint="cs"/>
                <w:sz w:val="24"/>
                <w:szCs w:val="24"/>
                <w:rtl/>
              </w:rPr>
              <w:t>آنگی</w:t>
            </w:r>
            <w:r>
              <w:rPr>
                <w:rStyle w:val="Char5"/>
                <w:rFonts w:hint="eastAsia"/>
                <w:sz w:val="24"/>
                <w:szCs w:val="24"/>
                <w:rtl/>
              </w:rPr>
              <w:t>‌</w:t>
            </w:r>
            <w:r w:rsidR="00737EC9">
              <w:rPr>
                <w:rStyle w:val="Char5"/>
                <w:rFonts w:hint="cs"/>
                <w:sz w:val="24"/>
                <w:szCs w:val="24"/>
                <w:rtl/>
              </w:rPr>
              <w:t>بر</w:t>
            </w:r>
            <w:r w:rsidR="00737EC9">
              <w:rPr>
                <w:rStyle w:val="Char5"/>
                <w:rFonts w:hint="eastAsia"/>
                <w:sz w:val="24"/>
                <w:szCs w:val="24"/>
              </w:rPr>
              <w:t>‌</w:t>
            </w:r>
            <w:r w:rsidR="00737EC9">
              <w:rPr>
                <w:rStyle w:val="Char5"/>
                <w:rFonts w:hint="cs"/>
                <w:sz w:val="24"/>
                <w:szCs w:val="24"/>
                <w:rtl/>
              </w:rPr>
              <w:t>وی</w:t>
            </w:r>
            <w:r w:rsidR="00737EC9">
              <w:rPr>
                <w:rStyle w:val="Char5"/>
                <w:rFonts w:hint="eastAsia"/>
                <w:sz w:val="24"/>
                <w:szCs w:val="24"/>
              </w:rPr>
              <w:t>‌</w:t>
            </w:r>
            <w:r w:rsidR="00EA06DC" w:rsidRPr="006D4118">
              <w:rPr>
                <w:rStyle w:val="Char5"/>
                <w:rFonts w:hint="cs"/>
                <w:sz w:val="24"/>
                <w:szCs w:val="24"/>
                <w:rtl/>
              </w:rPr>
              <w:t>پ</w:t>
            </w:r>
            <w:r w:rsidR="00737EC9">
              <w:rPr>
                <w:rStyle w:val="Char5"/>
                <w:rFonts w:hint="cs"/>
                <w:sz w:val="24"/>
                <w:szCs w:val="24"/>
                <w:rtl/>
              </w:rPr>
              <w:t>دید</w:t>
            </w:r>
            <w:r w:rsidR="00737EC9">
              <w:rPr>
                <w:rStyle w:val="Char5"/>
                <w:rFonts w:hint="eastAsia"/>
                <w:sz w:val="24"/>
                <w:szCs w:val="24"/>
              </w:rPr>
              <w:t>‌</w:t>
            </w:r>
            <w:r w:rsidR="00737EC9">
              <w:rPr>
                <w:rStyle w:val="Char5"/>
                <w:rFonts w:hint="cs"/>
                <w:sz w:val="24"/>
                <w:szCs w:val="24"/>
                <w:rtl/>
              </w:rPr>
              <w:t>آرد،</w:t>
            </w:r>
            <w:r w:rsidR="00737EC9">
              <w:rPr>
                <w:rStyle w:val="Char5"/>
                <w:rFonts w:hint="eastAsia"/>
                <w:sz w:val="24"/>
                <w:szCs w:val="24"/>
              </w:rPr>
              <w:t>‌</w:t>
            </w:r>
            <w:r w:rsidR="00737EC9">
              <w:rPr>
                <w:rStyle w:val="Char5"/>
                <w:rFonts w:hint="cs"/>
                <w:sz w:val="24"/>
                <w:szCs w:val="24"/>
                <w:rtl/>
              </w:rPr>
              <w:t>خط</w:t>
            </w:r>
            <w:r w:rsidR="00737EC9">
              <w:rPr>
                <w:rStyle w:val="Char5"/>
                <w:rFonts w:hint="eastAsia"/>
                <w:sz w:val="24"/>
                <w:szCs w:val="24"/>
              </w:rPr>
              <w:t>‌</w:t>
            </w:r>
            <w:r w:rsidR="00737EC9">
              <w:rPr>
                <w:rStyle w:val="Char5"/>
                <w:rFonts w:hint="cs"/>
                <w:sz w:val="24"/>
                <w:szCs w:val="24"/>
                <w:rtl/>
              </w:rPr>
              <w:t>و</w:t>
            </w:r>
            <w:r w:rsidR="00737EC9">
              <w:rPr>
                <w:rStyle w:val="Char5"/>
                <w:rFonts w:hint="eastAsia"/>
                <w:sz w:val="24"/>
                <w:szCs w:val="24"/>
              </w:rPr>
              <w:t>‌</w:t>
            </w:r>
            <w:r w:rsidR="00737EC9">
              <w:rPr>
                <w:rStyle w:val="Char5"/>
                <w:rFonts w:hint="cs"/>
                <w:sz w:val="24"/>
                <w:szCs w:val="24"/>
                <w:rtl/>
              </w:rPr>
              <w:t>زلف</w:t>
            </w:r>
            <w:r w:rsidR="00737EC9">
              <w:rPr>
                <w:rStyle w:val="Char5"/>
                <w:rFonts w:hint="eastAsia"/>
                <w:sz w:val="24"/>
                <w:szCs w:val="24"/>
              </w:rPr>
              <w:t>‌</w:t>
            </w:r>
            <w:r w:rsidR="00737EC9">
              <w:rPr>
                <w:rStyle w:val="Char5"/>
                <w:rFonts w:hint="cs"/>
                <w:sz w:val="24"/>
                <w:szCs w:val="24"/>
                <w:rtl/>
              </w:rPr>
              <w:t>و</w:t>
            </w:r>
            <w:r w:rsidR="00737EC9">
              <w:rPr>
                <w:rStyle w:val="Char5"/>
                <w:rFonts w:hint="eastAsia"/>
                <w:sz w:val="24"/>
                <w:szCs w:val="24"/>
              </w:rPr>
              <w:t>‌</w:t>
            </w:r>
            <w:r w:rsidR="00EA06DC" w:rsidRPr="006D4118">
              <w:rPr>
                <w:rStyle w:val="Char5"/>
                <w:rFonts w:hint="cs"/>
                <w:sz w:val="24"/>
                <w:szCs w:val="24"/>
                <w:rtl/>
              </w:rPr>
              <w:t>عذار</w:t>
            </w:r>
            <w:r w:rsidR="00EA06DC" w:rsidRPr="006D4118">
              <w:rPr>
                <w:rStyle w:val="Char5"/>
                <w:sz w:val="24"/>
                <w:szCs w:val="24"/>
                <w:vertAlign w:val="superscript"/>
                <w:rtl/>
              </w:rPr>
              <w:footnoteReference w:id="393"/>
            </w:r>
            <w:r w:rsidR="00EA06DC" w:rsidRPr="006D4118">
              <w:rPr>
                <w:rStyle w:val="Char5"/>
                <w:sz w:val="26"/>
                <w:szCs w:val="26"/>
                <w:rtl/>
              </w:rPr>
              <w:br/>
            </w:r>
          </w:p>
        </w:tc>
      </w:tr>
      <w:tr w:rsidR="00EA06DC" w:rsidRPr="000E6B9E" w:rsidTr="009808EA">
        <w:trPr>
          <w:jc w:val="center"/>
        </w:trPr>
        <w:tc>
          <w:tcPr>
            <w:tcW w:w="3709" w:type="dxa"/>
          </w:tcPr>
          <w:p w:rsidR="00EA06DC" w:rsidRPr="006D4118" w:rsidRDefault="00EA06DC" w:rsidP="008F0D6C">
            <w:pPr>
              <w:spacing w:line="192" w:lineRule="auto"/>
              <w:jc w:val="lowKashida"/>
              <w:rPr>
                <w:rFonts w:ascii="B Badr" w:hAnsi="B Badr" w:cs="B Lotus"/>
                <w:spacing w:val="-4"/>
                <w:sz w:val="2"/>
                <w:szCs w:val="2"/>
                <w:rtl/>
                <w:lang w:bidi="fa-IR"/>
              </w:rPr>
            </w:pPr>
            <w:r w:rsidRPr="006D4118">
              <w:rPr>
                <w:rStyle w:val="Char5"/>
                <w:rFonts w:hint="cs"/>
                <w:spacing w:val="-4"/>
                <w:sz w:val="26"/>
                <w:szCs w:val="26"/>
                <w:rtl/>
              </w:rPr>
              <w:t>نطق و گویایی و بینایی و سمع آرد پدید</w:t>
            </w:r>
            <w:r w:rsidRPr="006D4118">
              <w:rPr>
                <w:rStyle w:val="Char5"/>
                <w:spacing w:val="-4"/>
                <w:sz w:val="26"/>
                <w:szCs w:val="26"/>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spacing w:line="192" w:lineRule="auto"/>
              <w:jc w:val="lowKashida"/>
              <w:rPr>
                <w:rStyle w:val="Char5"/>
                <w:spacing w:val="-4"/>
                <w:sz w:val="2"/>
                <w:szCs w:val="2"/>
                <w:rtl/>
              </w:rPr>
            </w:pPr>
            <w:r w:rsidRPr="006D4118">
              <w:rPr>
                <w:rStyle w:val="Char5"/>
                <w:rFonts w:hint="cs"/>
                <w:spacing w:val="-4"/>
                <w:sz w:val="24"/>
                <w:szCs w:val="24"/>
                <w:rtl/>
              </w:rPr>
              <w:t>هفت چشمه در بدستی، استخوان پاره پار</w:t>
            </w:r>
            <w:r w:rsidRPr="006D4118">
              <w:rPr>
                <w:rStyle w:val="Char5"/>
                <w:spacing w:val="-4"/>
                <w:sz w:val="24"/>
                <w:szCs w:val="24"/>
                <w:rtl/>
              </w:rPr>
              <w:br/>
            </w:r>
          </w:p>
        </w:tc>
      </w:tr>
      <w:tr w:rsidR="00EA06DC" w:rsidRPr="000E6B9E" w:rsidTr="009808EA">
        <w:trPr>
          <w:jc w:val="center"/>
        </w:trPr>
        <w:tc>
          <w:tcPr>
            <w:tcW w:w="3709" w:type="dxa"/>
          </w:tcPr>
          <w:p w:rsidR="00EA06DC" w:rsidRPr="006D4118" w:rsidRDefault="00EA06DC" w:rsidP="008F0D6C">
            <w:pPr>
              <w:spacing w:line="192" w:lineRule="auto"/>
              <w:jc w:val="lowKashida"/>
              <w:rPr>
                <w:rFonts w:ascii="B Badr" w:hAnsi="B Badr" w:cs="B Lotus"/>
                <w:spacing w:val="-4"/>
                <w:sz w:val="2"/>
                <w:szCs w:val="2"/>
                <w:rtl/>
                <w:lang w:bidi="fa-IR"/>
              </w:rPr>
            </w:pPr>
            <w:r w:rsidRPr="006D4118">
              <w:rPr>
                <w:rStyle w:val="Char5"/>
                <w:rFonts w:hint="cs"/>
                <w:spacing w:val="-4"/>
                <w:sz w:val="24"/>
                <w:szCs w:val="24"/>
                <w:rtl/>
              </w:rPr>
              <w:t>آب‌چ</w:t>
            </w:r>
            <w:r w:rsidR="006D4118">
              <w:rPr>
                <w:rStyle w:val="Char5"/>
                <w:rFonts w:hint="cs"/>
                <w:spacing w:val="-4"/>
                <w:sz w:val="24"/>
                <w:szCs w:val="24"/>
                <w:rtl/>
              </w:rPr>
              <w:t>شمت،شور</w:t>
            </w:r>
            <w:r w:rsidR="006D4118">
              <w:rPr>
                <w:rStyle w:val="Char5"/>
                <w:rFonts w:hint="eastAsia"/>
                <w:spacing w:val="-4"/>
                <w:sz w:val="24"/>
                <w:szCs w:val="24"/>
                <w:rtl/>
              </w:rPr>
              <w:t>‌</w:t>
            </w:r>
            <w:r w:rsidRPr="006D4118">
              <w:rPr>
                <w:rStyle w:val="Char5"/>
                <w:rFonts w:hint="cs"/>
                <w:spacing w:val="-4"/>
                <w:sz w:val="24"/>
                <w:szCs w:val="24"/>
                <w:rtl/>
              </w:rPr>
              <w:t>کرد و آب گوشت تلخ و خوار</w:t>
            </w:r>
            <w:r w:rsidRPr="006D4118">
              <w:rPr>
                <w:rStyle w:val="Char5"/>
                <w:spacing w:val="-4"/>
                <w:sz w:val="24"/>
                <w:szCs w:val="24"/>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spacing w:line="192" w:lineRule="auto"/>
              <w:jc w:val="lowKashida"/>
              <w:rPr>
                <w:rStyle w:val="Char5"/>
                <w:spacing w:val="-4"/>
                <w:sz w:val="2"/>
                <w:szCs w:val="2"/>
                <w:rtl/>
              </w:rPr>
            </w:pPr>
            <w:r w:rsidRPr="006D4118">
              <w:rPr>
                <w:rStyle w:val="Char5"/>
                <w:rFonts w:hint="cs"/>
                <w:spacing w:val="-4"/>
                <w:sz w:val="26"/>
                <w:szCs w:val="26"/>
                <w:rtl/>
              </w:rPr>
              <w:t>آب بینی منقبض و آب دهانت نوش بار</w:t>
            </w:r>
            <w:r w:rsidRPr="006D4118">
              <w:rPr>
                <w:rStyle w:val="Char5"/>
                <w:spacing w:val="-4"/>
                <w:sz w:val="26"/>
                <w:szCs w:val="26"/>
                <w:rtl/>
              </w:rPr>
              <w:br/>
            </w:r>
          </w:p>
        </w:tc>
      </w:tr>
      <w:tr w:rsidR="00EA06DC" w:rsidRPr="000E6B9E" w:rsidTr="009808EA">
        <w:trPr>
          <w:jc w:val="center"/>
        </w:trPr>
        <w:tc>
          <w:tcPr>
            <w:tcW w:w="3709" w:type="dxa"/>
          </w:tcPr>
          <w:p w:rsidR="00EA06DC" w:rsidRPr="006D4118" w:rsidRDefault="003637EA" w:rsidP="008F0D6C">
            <w:pPr>
              <w:jc w:val="lowKashida"/>
              <w:rPr>
                <w:rFonts w:ascii="B Badr" w:hAnsi="B Badr" w:cs="B Lotus"/>
                <w:spacing w:val="-4"/>
                <w:sz w:val="2"/>
                <w:szCs w:val="2"/>
                <w:rtl/>
                <w:lang w:bidi="fa-IR"/>
              </w:rPr>
            </w:pPr>
            <w:r>
              <w:rPr>
                <w:rStyle w:val="Char5"/>
                <w:rFonts w:hint="cs"/>
                <w:spacing w:val="-4"/>
                <w:sz w:val="24"/>
                <w:szCs w:val="24"/>
                <w:rtl/>
              </w:rPr>
              <w:t>آب</w:t>
            </w:r>
            <w:r>
              <w:rPr>
                <w:rStyle w:val="Char5"/>
                <w:rFonts w:hint="eastAsia"/>
                <w:spacing w:val="-4"/>
                <w:sz w:val="24"/>
                <w:szCs w:val="24"/>
                <w:rtl/>
              </w:rPr>
              <w:t>‌</w:t>
            </w:r>
            <w:r w:rsidR="00EA06DC" w:rsidRPr="006D4118">
              <w:rPr>
                <w:rStyle w:val="Char5"/>
                <w:rFonts w:hint="cs"/>
                <w:spacing w:val="-4"/>
                <w:sz w:val="24"/>
                <w:szCs w:val="24"/>
                <w:rtl/>
              </w:rPr>
              <w:t>چشمت شور از آن، آمد که پِه</w:t>
            </w:r>
            <w:r w:rsidR="00EA06DC" w:rsidRPr="006D4118">
              <w:rPr>
                <w:rStyle w:val="Char5"/>
                <w:spacing w:val="-4"/>
                <w:sz w:val="24"/>
                <w:szCs w:val="24"/>
                <w:vertAlign w:val="superscript"/>
                <w:rtl/>
              </w:rPr>
              <w:footnoteReference w:id="394"/>
            </w:r>
            <w:r w:rsidR="00EA06DC" w:rsidRPr="006D4118">
              <w:rPr>
                <w:rStyle w:val="Char5"/>
                <w:rFonts w:hint="cs"/>
                <w:spacing w:val="-4"/>
                <w:sz w:val="24"/>
                <w:szCs w:val="24"/>
                <w:rtl/>
              </w:rPr>
              <w:t xml:space="preserve"> گنده شود</w:t>
            </w:r>
            <w:r w:rsidR="00EA06DC" w:rsidRPr="006D4118">
              <w:rPr>
                <w:rStyle w:val="Char5"/>
                <w:spacing w:val="-4"/>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6D4118" w:rsidRDefault="00EA06DC" w:rsidP="008F0D6C">
            <w:pPr>
              <w:spacing w:line="192" w:lineRule="auto"/>
              <w:jc w:val="lowKashida"/>
              <w:rPr>
                <w:rStyle w:val="Char5"/>
                <w:spacing w:val="-4"/>
                <w:sz w:val="2"/>
                <w:szCs w:val="2"/>
                <w:rtl/>
              </w:rPr>
            </w:pPr>
            <w:r w:rsidRPr="006D4118">
              <w:rPr>
                <w:rStyle w:val="Char5"/>
                <w:rFonts w:hint="cs"/>
                <w:spacing w:val="-4"/>
                <w:sz w:val="24"/>
                <w:szCs w:val="24"/>
                <w:rtl/>
              </w:rPr>
              <w:t>گر نباشد تلخ، زی وی راه یابد، موش و مار</w:t>
            </w:r>
            <w:r w:rsidRPr="006D4118">
              <w:rPr>
                <w:rStyle w:val="Char5"/>
                <w:spacing w:val="-4"/>
                <w:sz w:val="24"/>
                <w:szCs w:val="24"/>
                <w:rtl/>
              </w:rPr>
              <w:br/>
            </w:r>
          </w:p>
        </w:tc>
      </w:tr>
      <w:tr w:rsidR="00EA06DC" w:rsidRPr="000E6B9E" w:rsidTr="009808EA">
        <w:trPr>
          <w:jc w:val="center"/>
        </w:trPr>
        <w:tc>
          <w:tcPr>
            <w:tcW w:w="3709" w:type="dxa"/>
          </w:tcPr>
          <w:p w:rsidR="00EA06DC" w:rsidRPr="003637EA" w:rsidRDefault="003637EA" w:rsidP="008F0D6C">
            <w:pPr>
              <w:spacing w:line="192" w:lineRule="auto"/>
              <w:jc w:val="lowKashida"/>
              <w:rPr>
                <w:rFonts w:ascii="B Badr" w:hAnsi="B Badr" w:cs="B Lotus"/>
                <w:sz w:val="2"/>
                <w:szCs w:val="2"/>
                <w:rtl/>
                <w:lang w:bidi="fa-IR"/>
              </w:rPr>
            </w:pPr>
            <w:r w:rsidRPr="003637EA">
              <w:rPr>
                <w:rStyle w:val="Char5"/>
                <w:rFonts w:hint="cs"/>
                <w:sz w:val="24"/>
                <w:szCs w:val="24"/>
                <w:rtl/>
              </w:rPr>
              <w:t>در</w:t>
            </w:r>
            <w:r w:rsidRPr="003637EA">
              <w:rPr>
                <w:rStyle w:val="Char5"/>
                <w:rFonts w:hint="eastAsia"/>
                <w:sz w:val="24"/>
                <w:szCs w:val="24"/>
                <w:rtl/>
              </w:rPr>
              <w:t>‌</w:t>
            </w:r>
            <w:r w:rsidRPr="003637EA">
              <w:rPr>
                <w:rStyle w:val="Char5"/>
                <w:rFonts w:hint="cs"/>
                <w:sz w:val="24"/>
                <w:szCs w:val="24"/>
                <w:rtl/>
              </w:rPr>
              <w:t>دهانت</w:t>
            </w:r>
            <w:r w:rsidRPr="003637EA">
              <w:rPr>
                <w:rStyle w:val="Char5"/>
                <w:rFonts w:hint="eastAsia"/>
                <w:sz w:val="24"/>
                <w:szCs w:val="24"/>
                <w:rtl/>
              </w:rPr>
              <w:t>‌</w:t>
            </w:r>
            <w:r w:rsidRPr="003637EA">
              <w:rPr>
                <w:rStyle w:val="Char5"/>
                <w:rFonts w:hint="cs"/>
                <w:sz w:val="24"/>
                <w:szCs w:val="24"/>
                <w:rtl/>
              </w:rPr>
              <w:t>آب</w:t>
            </w:r>
            <w:r w:rsidRPr="003637EA">
              <w:rPr>
                <w:rStyle w:val="Char5"/>
                <w:rFonts w:hint="eastAsia"/>
                <w:sz w:val="24"/>
                <w:szCs w:val="24"/>
                <w:rtl/>
              </w:rPr>
              <w:t>‌</w:t>
            </w:r>
            <w:r w:rsidRPr="003637EA">
              <w:rPr>
                <w:rStyle w:val="Char5"/>
                <w:rFonts w:hint="cs"/>
                <w:sz w:val="24"/>
                <w:szCs w:val="24"/>
                <w:rtl/>
              </w:rPr>
              <w:t>خوش</w:t>
            </w:r>
            <w:r w:rsidRPr="003637EA">
              <w:rPr>
                <w:rStyle w:val="Char5"/>
                <w:rFonts w:hint="eastAsia"/>
                <w:sz w:val="24"/>
                <w:szCs w:val="24"/>
                <w:rtl/>
              </w:rPr>
              <w:t>‌</w:t>
            </w:r>
            <w:r w:rsidR="00EA06DC" w:rsidRPr="003637EA">
              <w:rPr>
                <w:rStyle w:val="Char5"/>
                <w:rFonts w:hint="cs"/>
                <w:sz w:val="24"/>
                <w:szCs w:val="24"/>
                <w:rtl/>
              </w:rPr>
              <w:t>آمد، بدانی طعم چیست</w:t>
            </w:r>
            <w:r w:rsidR="00EA06DC" w:rsidRPr="003637EA">
              <w:rPr>
                <w:rStyle w:val="Char5"/>
                <w:sz w:val="24"/>
                <w:szCs w:val="24"/>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3637EA" w:rsidRDefault="003637EA" w:rsidP="008F0D6C">
            <w:pPr>
              <w:spacing w:line="192" w:lineRule="auto"/>
              <w:jc w:val="lowKashida"/>
              <w:rPr>
                <w:rStyle w:val="Char5"/>
                <w:sz w:val="2"/>
                <w:szCs w:val="2"/>
                <w:rtl/>
              </w:rPr>
            </w:pPr>
            <w:r w:rsidRPr="003637EA">
              <w:rPr>
                <w:rStyle w:val="Char5"/>
                <w:rFonts w:hint="cs"/>
                <w:sz w:val="23"/>
                <w:szCs w:val="23"/>
                <w:rtl/>
              </w:rPr>
              <w:t>چند</w:t>
            </w:r>
            <w:r w:rsidRPr="003637EA">
              <w:rPr>
                <w:rStyle w:val="Char5"/>
                <w:rFonts w:hint="eastAsia"/>
                <w:sz w:val="23"/>
                <w:szCs w:val="23"/>
                <w:rtl/>
              </w:rPr>
              <w:t>‌</w:t>
            </w:r>
            <w:r w:rsidRPr="003637EA">
              <w:rPr>
                <w:rStyle w:val="Char5"/>
                <w:rFonts w:hint="cs"/>
                <w:sz w:val="23"/>
                <w:szCs w:val="23"/>
                <w:rtl/>
              </w:rPr>
              <w:t>گویم</w:t>
            </w:r>
            <w:r w:rsidRPr="003637EA">
              <w:rPr>
                <w:rStyle w:val="Char5"/>
                <w:rFonts w:hint="eastAsia"/>
                <w:sz w:val="23"/>
                <w:szCs w:val="23"/>
                <w:rtl/>
              </w:rPr>
              <w:t>‌</w:t>
            </w:r>
            <w:r w:rsidRPr="003637EA">
              <w:rPr>
                <w:rStyle w:val="Char5"/>
                <w:rFonts w:hint="cs"/>
                <w:sz w:val="23"/>
                <w:szCs w:val="23"/>
                <w:rtl/>
              </w:rPr>
              <w:t>زین</w:t>
            </w:r>
            <w:r w:rsidRPr="003637EA">
              <w:rPr>
                <w:rStyle w:val="Char5"/>
                <w:rFonts w:hint="eastAsia"/>
                <w:sz w:val="23"/>
                <w:szCs w:val="23"/>
                <w:rtl/>
              </w:rPr>
              <w:t>‌</w:t>
            </w:r>
            <w:r w:rsidRPr="003637EA">
              <w:rPr>
                <w:rStyle w:val="Char5"/>
                <w:rFonts w:hint="cs"/>
                <w:sz w:val="23"/>
                <w:szCs w:val="23"/>
                <w:rtl/>
              </w:rPr>
              <w:t>دلایل‌</w:t>
            </w:r>
            <w:r w:rsidR="00EA06DC" w:rsidRPr="003637EA">
              <w:rPr>
                <w:rStyle w:val="Char5"/>
                <w:rFonts w:hint="cs"/>
                <w:sz w:val="23"/>
                <w:szCs w:val="23"/>
                <w:rtl/>
              </w:rPr>
              <w:t>کن بر این بر، اختصار</w:t>
            </w:r>
            <w:r w:rsidR="00EA06DC" w:rsidRPr="003637EA">
              <w:rPr>
                <w:rStyle w:val="Char5"/>
                <w:sz w:val="23"/>
                <w:szCs w:val="23"/>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3637EA">
              <w:rPr>
                <w:rStyle w:val="Char5"/>
                <w:rFonts w:hint="cs"/>
                <w:sz w:val="24"/>
                <w:szCs w:val="24"/>
                <w:rtl/>
              </w:rPr>
              <w:t>صانعی باید، حکیم و قادر و قایم به ذات</w:t>
            </w:r>
            <w:r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3637EA" w:rsidRDefault="00EA06DC" w:rsidP="008F0D6C">
            <w:pPr>
              <w:spacing w:line="192" w:lineRule="auto"/>
              <w:jc w:val="lowKashida"/>
              <w:rPr>
                <w:rStyle w:val="Char5"/>
                <w:sz w:val="2"/>
                <w:szCs w:val="2"/>
                <w:rtl/>
              </w:rPr>
            </w:pPr>
            <w:r w:rsidRPr="003637EA">
              <w:rPr>
                <w:rStyle w:val="Char5"/>
                <w:rFonts w:hint="cs"/>
                <w:sz w:val="26"/>
                <w:szCs w:val="26"/>
                <w:rtl/>
              </w:rPr>
              <w:t>تا پدید آید ز صنع وی، بتان قندهار</w:t>
            </w:r>
            <w:r w:rsidRPr="00B67020">
              <w:rPr>
                <w:rStyle w:val="Char5"/>
                <w:rtl/>
              </w:rPr>
              <w:br/>
            </w:r>
          </w:p>
        </w:tc>
      </w:tr>
      <w:tr w:rsidR="00EA06DC" w:rsidRPr="000E6B9E" w:rsidTr="009808EA">
        <w:trPr>
          <w:jc w:val="center"/>
        </w:trPr>
        <w:tc>
          <w:tcPr>
            <w:tcW w:w="3709" w:type="dxa"/>
          </w:tcPr>
          <w:p w:rsidR="00EA06DC" w:rsidRPr="008F0D6C" w:rsidRDefault="00EA06DC" w:rsidP="008F0D6C">
            <w:pPr>
              <w:spacing w:line="192" w:lineRule="auto"/>
              <w:jc w:val="lowKashida"/>
              <w:rPr>
                <w:rFonts w:ascii="B Badr" w:hAnsi="B Badr" w:cs="B Lotus"/>
                <w:spacing w:val="-4"/>
                <w:sz w:val="2"/>
                <w:szCs w:val="2"/>
                <w:rtl/>
                <w:lang w:bidi="fa-IR"/>
              </w:rPr>
            </w:pPr>
            <w:r w:rsidRPr="008F0D6C">
              <w:rPr>
                <w:rStyle w:val="Char5"/>
                <w:rFonts w:hint="cs"/>
                <w:spacing w:val="-4"/>
                <w:sz w:val="24"/>
                <w:szCs w:val="24"/>
                <w:rtl/>
              </w:rPr>
              <w:t>طبع نادان، کی پدید آرد، حکیم و فلیسوف</w:t>
            </w:r>
            <w:r w:rsidRPr="008F0D6C">
              <w:rPr>
                <w:rStyle w:val="Char5"/>
                <w:spacing w:val="-4"/>
                <w:sz w:val="24"/>
                <w:szCs w:val="24"/>
                <w:rtl/>
              </w:rPr>
              <w:br/>
            </w:r>
          </w:p>
        </w:tc>
        <w:tc>
          <w:tcPr>
            <w:tcW w:w="272" w:type="dxa"/>
          </w:tcPr>
          <w:p w:rsidR="00EA06DC" w:rsidRPr="008F0D6C" w:rsidRDefault="00EA06DC" w:rsidP="008F0D6C">
            <w:pPr>
              <w:spacing w:line="192" w:lineRule="auto"/>
              <w:jc w:val="lowKashida"/>
              <w:rPr>
                <w:rFonts w:ascii="B Badr" w:hAnsi="B Badr" w:cs="B Lotus"/>
                <w:sz w:val="24"/>
                <w:szCs w:val="24"/>
                <w:rtl/>
                <w:lang w:bidi="fa-IR"/>
              </w:rPr>
            </w:pPr>
          </w:p>
        </w:tc>
        <w:tc>
          <w:tcPr>
            <w:tcW w:w="3584" w:type="dxa"/>
          </w:tcPr>
          <w:p w:rsidR="00EA06DC" w:rsidRPr="008F0D6C" w:rsidRDefault="00EA06DC" w:rsidP="008F0D6C">
            <w:pPr>
              <w:spacing w:line="192" w:lineRule="auto"/>
              <w:jc w:val="lowKashida"/>
              <w:rPr>
                <w:rStyle w:val="Char5"/>
                <w:spacing w:val="-4"/>
                <w:sz w:val="2"/>
                <w:szCs w:val="2"/>
                <w:rtl/>
              </w:rPr>
            </w:pPr>
            <w:r w:rsidRPr="008F0D6C">
              <w:rPr>
                <w:rStyle w:val="Char5"/>
                <w:rFonts w:hint="cs"/>
                <w:spacing w:val="-4"/>
                <w:sz w:val="24"/>
                <w:szCs w:val="24"/>
                <w:rtl/>
              </w:rPr>
              <w:t>عقل، از تو، کی پذیرد، این سخن را بر مدار</w:t>
            </w:r>
            <w:r w:rsidRPr="008F0D6C">
              <w:rPr>
                <w:rStyle w:val="Char5"/>
                <w:spacing w:val="-4"/>
                <w:sz w:val="24"/>
                <w:szCs w:val="24"/>
                <w:rtl/>
              </w:rPr>
              <w:br/>
            </w:r>
          </w:p>
        </w:tc>
      </w:tr>
      <w:tr w:rsidR="00EA06DC" w:rsidRPr="000E6B9E" w:rsidTr="009808EA">
        <w:trPr>
          <w:jc w:val="center"/>
        </w:trPr>
        <w:tc>
          <w:tcPr>
            <w:tcW w:w="3709" w:type="dxa"/>
          </w:tcPr>
          <w:p w:rsidR="00EA06DC" w:rsidRPr="008F0D6C" w:rsidRDefault="00EA06DC" w:rsidP="008F0D6C">
            <w:pPr>
              <w:spacing w:line="192" w:lineRule="auto"/>
              <w:jc w:val="lowKashida"/>
              <w:rPr>
                <w:rFonts w:ascii="B Badr" w:hAnsi="B Badr" w:cs="B Lotus"/>
                <w:spacing w:val="-4"/>
                <w:sz w:val="2"/>
                <w:szCs w:val="2"/>
                <w:rtl/>
                <w:lang w:bidi="fa-IR"/>
              </w:rPr>
            </w:pPr>
            <w:r w:rsidRPr="008F0D6C">
              <w:rPr>
                <w:rStyle w:val="Char5"/>
                <w:rFonts w:hint="cs"/>
                <w:spacing w:val="-4"/>
                <w:sz w:val="24"/>
                <w:szCs w:val="24"/>
                <w:rtl/>
              </w:rPr>
              <w:t>این مخالف طبع‌ها با یکدگر چون ساختند؟!</w:t>
            </w:r>
            <w:r w:rsidRPr="008F0D6C">
              <w:rPr>
                <w:rStyle w:val="Char5"/>
                <w:spacing w:val="-4"/>
                <w:sz w:val="24"/>
                <w:szCs w:val="24"/>
                <w:rtl/>
              </w:rPr>
              <w:br/>
            </w:r>
          </w:p>
        </w:tc>
        <w:tc>
          <w:tcPr>
            <w:tcW w:w="272" w:type="dxa"/>
          </w:tcPr>
          <w:p w:rsidR="00EA06DC" w:rsidRPr="008F0D6C" w:rsidRDefault="00EA06DC" w:rsidP="008F0D6C">
            <w:pPr>
              <w:spacing w:line="192" w:lineRule="auto"/>
              <w:jc w:val="lowKashida"/>
              <w:rPr>
                <w:rFonts w:ascii="B Badr" w:hAnsi="B Badr" w:cs="B Lotus"/>
                <w:sz w:val="24"/>
                <w:szCs w:val="24"/>
                <w:rtl/>
                <w:lang w:bidi="fa-IR"/>
              </w:rPr>
            </w:pPr>
          </w:p>
        </w:tc>
        <w:tc>
          <w:tcPr>
            <w:tcW w:w="3584" w:type="dxa"/>
          </w:tcPr>
          <w:p w:rsidR="00EA06DC" w:rsidRPr="008F0D6C" w:rsidRDefault="008F0D6C" w:rsidP="008F0D6C">
            <w:pPr>
              <w:spacing w:line="192" w:lineRule="auto"/>
              <w:jc w:val="lowKashida"/>
              <w:rPr>
                <w:rStyle w:val="Char5"/>
                <w:spacing w:val="-4"/>
                <w:sz w:val="2"/>
                <w:szCs w:val="2"/>
                <w:rtl/>
              </w:rPr>
            </w:pPr>
            <w:r>
              <w:rPr>
                <w:rStyle w:val="Char5"/>
                <w:rFonts w:hint="cs"/>
                <w:spacing w:val="-4"/>
                <w:sz w:val="24"/>
                <w:szCs w:val="24"/>
                <w:rtl/>
              </w:rPr>
              <w:t>آب</w:t>
            </w:r>
            <w:r>
              <w:rPr>
                <w:rStyle w:val="Char5"/>
                <w:rFonts w:hint="eastAsia"/>
                <w:spacing w:val="-4"/>
                <w:sz w:val="24"/>
                <w:szCs w:val="24"/>
                <w:rtl/>
              </w:rPr>
              <w:t>‌</w:t>
            </w:r>
            <w:r>
              <w:rPr>
                <w:rStyle w:val="Char5"/>
                <w:rFonts w:hint="cs"/>
                <w:spacing w:val="-4"/>
                <w:sz w:val="24"/>
                <w:szCs w:val="24"/>
                <w:rtl/>
              </w:rPr>
              <w:t>وآتش</w:t>
            </w:r>
            <w:r>
              <w:rPr>
                <w:rStyle w:val="Char5"/>
                <w:rFonts w:hint="eastAsia"/>
                <w:spacing w:val="-4"/>
                <w:sz w:val="24"/>
                <w:szCs w:val="24"/>
                <w:rtl/>
              </w:rPr>
              <w:t>‌</w:t>
            </w:r>
            <w:r>
              <w:rPr>
                <w:rStyle w:val="Char5"/>
                <w:rFonts w:hint="cs"/>
                <w:spacing w:val="-4"/>
                <w:sz w:val="24"/>
                <w:szCs w:val="24"/>
                <w:rtl/>
              </w:rPr>
              <w:t>خاک</w:t>
            </w:r>
            <w:r>
              <w:rPr>
                <w:rStyle w:val="Char5"/>
                <w:rFonts w:hint="eastAsia"/>
                <w:spacing w:val="-4"/>
                <w:sz w:val="24"/>
                <w:szCs w:val="24"/>
                <w:rtl/>
              </w:rPr>
              <w:t>‌</w:t>
            </w:r>
            <w:r>
              <w:rPr>
                <w:rStyle w:val="Char5"/>
                <w:rFonts w:hint="cs"/>
                <w:spacing w:val="-4"/>
                <w:sz w:val="24"/>
                <w:szCs w:val="24"/>
                <w:rtl/>
              </w:rPr>
              <w:t>و</w:t>
            </w:r>
            <w:r>
              <w:rPr>
                <w:rStyle w:val="Char5"/>
                <w:rFonts w:hint="eastAsia"/>
                <w:spacing w:val="-4"/>
                <w:sz w:val="24"/>
                <w:szCs w:val="24"/>
                <w:rtl/>
              </w:rPr>
              <w:t>‌</w:t>
            </w:r>
            <w:r>
              <w:rPr>
                <w:rStyle w:val="Char5"/>
                <w:rFonts w:hint="cs"/>
                <w:spacing w:val="-4"/>
                <w:sz w:val="24"/>
                <w:szCs w:val="24"/>
                <w:rtl/>
              </w:rPr>
              <w:t>باد، ای ملحدک!</w:t>
            </w:r>
            <w:r w:rsidR="00EA06DC" w:rsidRPr="008F0D6C">
              <w:rPr>
                <w:rStyle w:val="Char5"/>
                <w:rFonts w:hint="cs"/>
                <w:spacing w:val="-4"/>
                <w:sz w:val="24"/>
                <w:szCs w:val="24"/>
                <w:rtl/>
              </w:rPr>
              <w:t>حجت بیار</w:t>
            </w:r>
            <w:r w:rsidR="00EA06DC" w:rsidRPr="008F0D6C">
              <w:rPr>
                <w:rStyle w:val="Char5"/>
                <w:spacing w:val="-4"/>
                <w:sz w:val="24"/>
                <w:szCs w:val="24"/>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8F0D6C">
              <w:rPr>
                <w:rStyle w:val="Char5"/>
                <w:rFonts w:hint="cs"/>
                <w:sz w:val="24"/>
                <w:szCs w:val="24"/>
                <w:rtl/>
              </w:rPr>
              <w:t>آنچ می‌گوید بدیدم من به یونان، خانه‌ای</w:t>
            </w:r>
            <w:r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8F0D6C" w:rsidRDefault="008F0D6C" w:rsidP="008F0D6C">
            <w:pPr>
              <w:spacing w:line="192" w:lineRule="auto"/>
              <w:jc w:val="lowKashida"/>
              <w:rPr>
                <w:rStyle w:val="Char5"/>
                <w:spacing w:val="-4"/>
                <w:sz w:val="2"/>
                <w:szCs w:val="2"/>
                <w:rtl/>
              </w:rPr>
            </w:pPr>
            <w:r>
              <w:rPr>
                <w:rStyle w:val="Char5"/>
                <w:rFonts w:hint="cs"/>
                <w:spacing w:val="-4"/>
                <w:sz w:val="24"/>
                <w:szCs w:val="24"/>
                <w:rtl/>
              </w:rPr>
              <w:t>این</w:t>
            </w:r>
            <w:r>
              <w:rPr>
                <w:rStyle w:val="Char5"/>
                <w:rFonts w:hint="eastAsia"/>
                <w:spacing w:val="-4"/>
                <w:sz w:val="24"/>
                <w:szCs w:val="24"/>
                <w:rtl/>
              </w:rPr>
              <w:t>‌</w:t>
            </w:r>
            <w:r>
              <w:rPr>
                <w:rStyle w:val="Char5"/>
                <w:rFonts w:hint="cs"/>
                <w:spacing w:val="-4"/>
                <w:sz w:val="24"/>
                <w:szCs w:val="24"/>
                <w:rtl/>
              </w:rPr>
              <w:t>چه</w:t>
            </w:r>
            <w:r>
              <w:rPr>
                <w:rStyle w:val="Char5"/>
                <w:rFonts w:hint="eastAsia"/>
                <w:spacing w:val="-4"/>
                <w:sz w:val="24"/>
                <w:szCs w:val="24"/>
                <w:rtl/>
              </w:rPr>
              <w:t>‌</w:t>
            </w:r>
            <w:r>
              <w:rPr>
                <w:rStyle w:val="Char5"/>
                <w:rFonts w:hint="cs"/>
                <w:spacing w:val="-4"/>
                <w:sz w:val="24"/>
                <w:szCs w:val="24"/>
                <w:rtl/>
              </w:rPr>
              <w:t>حجت</w:t>
            </w:r>
            <w:r>
              <w:rPr>
                <w:rStyle w:val="Char5"/>
                <w:rFonts w:hint="eastAsia"/>
                <w:spacing w:val="-4"/>
                <w:sz w:val="24"/>
                <w:szCs w:val="24"/>
                <w:rtl/>
              </w:rPr>
              <w:t>‌</w:t>
            </w:r>
            <w:r>
              <w:rPr>
                <w:rStyle w:val="Char5"/>
                <w:rFonts w:hint="cs"/>
                <w:spacing w:val="-4"/>
                <w:sz w:val="24"/>
                <w:szCs w:val="24"/>
                <w:rtl/>
              </w:rPr>
              <w:t>باشدآنجا،</w:t>
            </w:r>
            <w:r w:rsidR="00EA06DC" w:rsidRPr="008F0D6C">
              <w:rPr>
                <w:rStyle w:val="Char5"/>
                <w:rFonts w:hint="cs"/>
                <w:spacing w:val="-4"/>
                <w:sz w:val="24"/>
                <w:szCs w:val="24"/>
                <w:rtl/>
              </w:rPr>
              <w:t>صورتی کردست کار</w:t>
            </w:r>
            <w:r w:rsidR="00EA06DC" w:rsidRPr="008F0D6C">
              <w:rPr>
                <w:rStyle w:val="Char5"/>
                <w:spacing w:val="-4"/>
                <w:sz w:val="24"/>
                <w:szCs w:val="24"/>
                <w:rtl/>
              </w:rPr>
              <w:br/>
            </w:r>
          </w:p>
        </w:tc>
      </w:tr>
      <w:tr w:rsidR="00EA06DC" w:rsidRPr="000E6B9E" w:rsidTr="009808EA">
        <w:trPr>
          <w:jc w:val="center"/>
        </w:trPr>
        <w:tc>
          <w:tcPr>
            <w:tcW w:w="3709" w:type="dxa"/>
          </w:tcPr>
          <w:p w:rsidR="00EA06DC" w:rsidRPr="000E6B9E" w:rsidRDefault="00EA06DC" w:rsidP="008F0D6C">
            <w:pPr>
              <w:spacing w:line="192" w:lineRule="auto"/>
              <w:jc w:val="lowKashida"/>
              <w:rPr>
                <w:rFonts w:ascii="B Badr" w:hAnsi="B Badr" w:cs="B Lotus"/>
                <w:sz w:val="2"/>
                <w:szCs w:val="2"/>
                <w:rtl/>
                <w:lang w:bidi="fa-IR"/>
              </w:rPr>
            </w:pPr>
            <w:r w:rsidRPr="008F0D6C">
              <w:rPr>
                <w:rStyle w:val="Char5"/>
                <w:rFonts w:hint="cs"/>
                <w:sz w:val="26"/>
                <w:szCs w:val="26"/>
                <w:rtl/>
              </w:rPr>
              <w:t>رو بگو، ایزد یکی، قایم به ذات و لم یزل</w:t>
            </w:r>
            <w:r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8F0D6C" w:rsidRDefault="00EA06DC" w:rsidP="008F0D6C">
            <w:pPr>
              <w:spacing w:line="192" w:lineRule="auto"/>
              <w:jc w:val="lowKashida"/>
              <w:rPr>
                <w:rStyle w:val="Char5"/>
                <w:sz w:val="2"/>
                <w:szCs w:val="2"/>
                <w:rtl/>
              </w:rPr>
            </w:pPr>
            <w:r w:rsidRPr="008F0D6C">
              <w:rPr>
                <w:rStyle w:val="Char5"/>
                <w:rFonts w:hint="cs"/>
                <w:sz w:val="26"/>
                <w:szCs w:val="26"/>
                <w:rtl/>
              </w:rPr>
              <w:t>قادر و معطی و دانا، خالق برّ و بحار</w:t>
            </w:r>
            <w:r w:rsidRPr="00B67020">
              <w:rPr>
                <w:rStyle w:val="Char5"/>
                <w:rtl/>
              </w:rPr>
              <w:br/>
            </w:r>
          </w:p>
        </w:tc>
      </w:tr>
      <w:tr w:rsidR="00EA06DC" w:rsidRPr="000E6B9E" w:rsidTr="009808EA">
        <w:trPr>
          <w:trHeight w:val="435"/>
          <w:jc w:val="center"/>
        </w:trPr>
        <w:tc>
          <w:tcPr>
            <w:tcW w:w="3709" w:type="dxa"/>
          </w:tcPr>
          <w:p w:rsidR="00EA06DC" w:rsidRPr="008F0D6C" w:rsidRDefault="00EA06DC" w:rsidP="008F0D6C">
            <w:pPr>
              <w:spacing w:line="192" w:lineRule="auto"/>
              <w:jc w:val="lowKashida"/>
              <w:rPr>
                <w:rFonts w:ascii="B Badr" w:hAnsi="B Badr" w:cs="B Lotus"/>
                <w:sz w:val="2"/>
                <w:szCs w:val="2"/>
                <w:rtl/>
                <w:lang w:bidi="fa-IR"/>
              </w:rPr>
            </w:pPr>
            <w:r w:rsidRPr="008F0D6C">
              <w:rPr>
                <w:rStyle w:val="Char5"/>
                <w:rFonts w:hint="cs"/>
                <w:sz w:val="24"/>
                <w:szCs w:val="24"/>
                <w:rtl/>
              </w:rPr>
              <w:t>ما نبودیم، او پدید آوردمان از چهار طبع</w:t>
            </w:r>
            <w:r w:rsidRPr="00B67020">
              <w:rPr>
                <w:rStyle w:val="Char5"/>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8F0D6C" w:rsidRDefault="00EA06DC" w:rsidP="008F0D6C">
            <w:pPr>
              <w:spacing w:line="192" w:lineRule="auto"/>
              <w:jc w:val="lowKashida"/>
              <w:rPr>
                <w:rStyle w:val="Char5"/>
                <w:spacing w:val="-4"/>
                <w:sz w:val="2"/>
                <w:szCs w:val="2"/>
                <w:rtl/>
              </w:rPr>
            </w:pPr>
            <w:r w:rsidRPr="008F0D6C">
              <w:rPr>
                <w:rStyle w:val="Char5"/>
                <w:rFonts w:hint="cs"/>
                <w:spacing w:val="-4"/>
                <w:sz w:val="24"/>
                <w:szCs w:val="24"/>
                <w:rtl/>
              </w:rPr>
              <w:t>مُحدث آمد چار طبع و چار فصل روزگار</w:t>
            </w:r>
            <w:r w:rsidRPr="008F0D6C">
              <w:rPr>
                <w:rStyle w:val="Char5"/>
                <w:spacing w:val="-4"/>
                <w:sz w:val="24"/>
                <w:szCs w:val="24"/>
                <w:rtl/>
              </w:rPr>
              <w:br/>
            </w:r>
          </w:p>
        </w:tc>
      </w:tr>
      <w:tr w:rsidR="00EA06DC" w:rsidRPr="000E6B9E" w:rsidTr="009808EA">
        <w:trPr>
          <w:jc w:val="center"/>
        </w:trPr>
        <w:tc>
          <w:tcPr>
            <w:tcW w:w="3709" w:type="dxa"/>
          </w:tcPr>
          <w:p w:rsidR="00EA06DC" w:rsidRPr="008F0D6C" w:rsidRDefault="00EA06DC" w:rsidP="008F0D6C">
            <w:pPr>
              <w:spacing w:line="192" w:lineRule="auto"/>
              <w:jc w:val="lowKashida"/>
              <w:rPr>
                <w:rFonts w:ascii="B Badr" w:hAnsi="B Badr" w:cs="B Lotus"/>
                <w:spacing w:val="-4"/>
                <w:sz w:val="2"/>
                <w:szCs w:val="2"/>
                <w:rtl/>
                <w:lang w:bidi="fa-IR"/>
              </w:rPr>
            </w:pPr>
            <w:r w:rsidRPr="008F0D6C">
              <w:rPr>
                <w:rStyle w:val="Char5"/>
                <w:rFonts w:hint="cs"/>
                <w:spacing w:val="-4"/>
                <w:sz w:val="24"/>
                <w:szCs w:val="24"/>
                <w:rtl/>
              </w:rPr>
              <w:t xml:space="preserve">بگرو این ملحد! به قرآن </w:t>
            </w:r>
            <w:r w:rsidRPr="00737EC9">
              <w:rPr>
                <w:rStyle w:val="Char1"/>
                <w:rFonts w:hint="cs"/>
                <w:sz w:val="23"/>
                <w:szCs w:val="23"/>
                <w:rtl/>
              </w:rPr>
              <w:t>«</w:t>
            </w:r>
            <w:r w:rsidR="009808EA" w:rsidRPr="00737EC9">
              <w:rPr>
                <w:rStyle w:val="Char1"/>
                <w:sz w:val="23"/>
                <w:szCs w:val="23"/>
                <w:rtl/>
              </w:rPr>
              <w:t>قل</w:t>
            </w:r>
            <w:r w:rsidR="009808EA" w:rsidRPr="00737EC9">
              <w:rPr>
                <w:rStyle w:val="Char1"/>
                <w:rFonts w:hint="cs"/>
                <w:sz w:val="23"/>
                <w:szCs w:val="23"/>
                <w:rtl/>
              </w:rPr>
              <w:t xml:space="preserve"> </w:t>
            </w:r>
            <w:r w:rsidRPr="00737EC9">
              <w:rPr>
                <w:rStyle w:val="Char1"/>
                <w:sz w:val="23"/>
                <w:szCs w:val="23"/>
                <w:rtl/>
              </w:rPr>
              <w:t>هو</w:t>
            </w:r>
            <w:r w:rsidR="009808EA" w:rsidRPr="00737EC9">
              <w:rPr>
                <w:rStyle w:val="Char1"/>
                <w:rFonts w:hint="cs"/>
                <w:sz w:val="23"/>
                <w:szCs w:val="23"/>
                <w:rtl/>
              </w:rPr>
              <w:t xml:space="preserve"> </w:t>
            </w:r>
            <w:r w:rsidRPr="00737EC9">
              <w:rPr>
                <w:rStyle w:val="Char1"/>
                <w:sz w:val="23"/>
                <w:szCs w:val="23"/>
                <w:rtl/>
              </w:rPr>
              <w:t>الله</w:t>
            </w:r>
            <w:r w:rsidRPr="00737EC9">
              <w:rPr>
                <w:rStyle w:val="Char1"/>
                <w:rFonts w:hint="cs"/>
                <w:sz w:val="23"/>
                <w:szCs w:val="23"/>
                <w:rtl/>
              </w:rPr>
              <w:t>»</w:t>
            </w:r>
            <w:r w:rsidRPr="008F0D6C">
              <w:rPr>
                <w:rStyle w:val="Char5"/>
                <w:rFonts w:hint="cs"/>
                <w:spacing w:val="-4"/>
                <w:sz w:val="24"/>
                <w:szCs w:val="24"/>
                <w:rtl/>
              </w:rPr>
              <w:t xml:space="preserve"> یادگیر</w:t>
            </w:r>
            <w:r w:rsidRPr="008F0D6C">
              <w:rPr>
                <w:rStyle w:val="Char5"/>
                <w:spacing w:val="-4"/>
                <w:rtl/>
              </w:rPr>
              <w:br/>
            </w:r>
          </w:p>
        </w:tc>
        <w:tc>
          <w:tcPr>
            <w:tcW w:w="272" w:type="dxa"/>
          </w:tcPr>
          <w:p w:rsidR="00EA06DC" w:rsidRPr="000E6B9E" w:rsidRDefault="00EA06DC" w:rsidP="008F0D6C">
            <w:pPr>
              <w:spacing w:line="192" w:lineRule="auto"/>
              <w:jc w:val="lowKashida"/>
              <w:rPr>
                <w:rFonts w:ascii="B Badr" w:hAnsi="B Badr" w:cs="B Lotus"/>
                <w:sz w:val="24"/>
                <w:szCs w:val="24"/>
                <w:rtl/>
                <w:lang w:bidi="fa-IR"/>
              </w:rPr>
            </w:pPr>
          </w:p>
        </w:tc>
        <w:tc>
          <w:tcPr>
            <w:tcW w:w="3584" w:type="dxa"/>
          </w:tcPr>
          <w:p w:rsidR="00EA06DC" w:rsidRPr="008F0D6C" w:rsidRDefault="008F0D6C" w:rsidP="008F0D6C">
            <w:pPr>
              <w:jc w:val="lowKashida"/>
              <w:rPr>
                <w:rStyle w:val="Char5"/>
                <w:spacing w:val="-4"/>
                <w:sz w:val="2"/>
                <w:szCs w:val="2"/>
                <w:rtl/>
              </w:rPr>
            </w:pPr>
            <w:r>
              <w:rPr>
                <w:rStyle w:val="Char5"/>
                <w:rFonts w:hint="cs"/>
                <w:spacing w:val="-4"/>
                <w:sz w:val="24"/>
                <w:szCs w:val="24"/>
                <w:rtl/>
              </w:rPr>
              <w:t>چندباشد</w:t>
            </w:r>
            <w:r>
              <w:rPr>
                <w:rStyle w:val="Char5"/>
                <w:rFonts w:hint="eastAsia"/>
                <w:spacing w:val="-4"/>
                <w:sz w:val="24"/>
                <w:szCs w:val="24"/>
                <w:rtl/>
              </w:rPr>
              <w:t>‌</w:t>
            </w:r>
            <w:r>
              <w:rPr>
                <w:rStyle w:val="Char5"/>
                <w:rFonts w:hint="cs"/>
                <w:spacing w:val="-4"/>
                <w:sz w:val="24"/>
                <w:szCs w:val="24"/>
                <w:rtl/>
              </w:rPr>
              <w:t>بر</w:t>
            </w:r>
            <w:r>
              <w:rPr>
                <w:rStyle w:val="Char5"/>
                <w:rFonts w:hint="eastAsia"/>
                <w:spacing w:val="-4"/>
                <w:sz w:val="24"/>
                <w:szCs w:val="24"/>
                <w:rtl/>
              </w:rPr>
              <w:t>‌</w:t>
            </w:r>
            <w:r>
              <w:rPr>
                <w:rStyle w:val="Char5"/>
                <w:rFonts w:hint="cs"/>
                <w:spacing w:val="-4"/>
                <w:sz w:val="24"/>
                <w:szCs w:val="24"/>
                <w:rtl/>
              </w:rPr>
              <w:t>سرت</w:t>
            </w:r>
            <w:r>
              <w:rPr>
                <w:rStyle w:val="Char5"/>
                <w:rFonts w:hint="eastAsia"/>
                <w:spacing w:val="-4"/>
                <w:sz w:val="24"/>
                <w:szCs w:val="24"/>
                <w:rtl/>
              </w:rPr>
              <w:t>‌</w:t>
            </w:r>
            <w:r>
              <w:rPr>
                <w:rStyle w:val="Char5"/>
                <w:rFonts w:hint="cs"/>
                <w:spacing w:val="-4"/>
                <w:sz w:val="24"/>
                <w:szCs w:val="24"/>
                <w:rtl/>
              </w:rPr>
              <w:t>از</w:t>
            </w:r>
            <w:r>
              <w:rPr>
                <w:rStyle w:val="Char5"/>
                <w:rFonts w:hint="eastAsia"/>
                <w:spacing w:val="-4"/>
                <w:sz w:val="24"/>
                <w:szCs w:val="24"/>
                <w:rtl/>
              </w:rPr>
              <w:t>‌</w:t>
            </w:r>
            <w:r>
              <w:rPr>
                <w:rStyle w:val="Char5"/>
                <w:rFonts w:hint="cs"/>
                <w:spacing w:val="-4"/>
                <w:sz w:val="24"/>
                <w:szCs w:val="24"/>
                <w:rtl/>
              </w:rPr>
              <w:t>جهل</w:t>
            </w:r>
            <w:r>
              <w:rPr>
                <w:rStyle w:val="Char5"/>
                <w:rFonts w:hint="eastAsia"/>
                <w:spacing w:val="-4"/>
                <w:sz w:val="24"/>
                <w:szCs w:val="24"/>
                <w:rtl/>
              </w:rPr>
              <w:t>‌</w:t>
            </w:r>
            <w:r>
              <w:rPr>
                <w:rStyle w:val="Char5"/>
                <w:rFonts w:hint="cs"/>
                <w:spacing w:val="-4"/>
                <w:sz w:val="24"/>
                <w:szCs w:val="24"/>
                <w:rtl/>
              </w:rPr>
              <w:t>وکفر</w:t>
            </w:r>
            <w:r>
              <w:rPr>
                <w:rStyle w:val="Char5"/>
                <w:rFonts w:hint="eastAsia"/>
                <w:spacing w:val="-4"/>
                <w:sz w:val="24"/>
                <w:szCs w:val="24"/>
                <w:rtl/>
              </w:rPr>
              <w:t>‌</w:t>
            </w:r>
            <w:r w:rsidR="00EA06DC" w:rsidRPr="008F0D6C">
              <w:rPr>
                <w:rStyle w:val="Char5"/>
                <w:rFonts w:hint="cs"/>
                <w:spacing w:val="-4"/>
                <w:sz w:val="24"/>
                <w:szCs w:val="24"/>
                <w:rtl/>
              </w:rPr>
              <w:t>و شک، فسار</w:t>
            </w:r>
            <w:r w:rsidR="00EA06DC" w:rsidRPr="008F0D6C">
              <w:rPr>
                <w:rStyle w:val="Char5"/>
                <w:spacing w:val="-4"/>
                <w:sz w:val="24"/>
                <w:szCs w:val="24"/>
                <w:vertAlign w:val="superscript"/>
                <w:rtl/>
              </w:rPr>
              <w:footnoteReference w:id="395"/>
            </w:r>
            <w:r w:rsidR="00EA06DC" w:rsidRPr="008F0D6C">
              <w:rPr>
                <w:rStyle w:val="Char5"/>
                <w:spacing w:val="-4"/>
                <w:sz w:val="24"/>
                <w:szCs w:val="24"/>
                <w:rtl/>
              </w:rPr>
              <w:br/>
            </w:r>
          </w:p>
        </w:tc>
      </w:tr>
    </w:tbl>
    <w:p w:rsidR="00EA06DC" w:rsidRDefault="00EA06DC" w:rsidP="002330F9">
      <w:pPr>
        <w:pStyle w:val="a1"/>
        <w:rPr>
          <w:rtl/>
        </w:rPr>
      </w:pPr>
      <w:bookmarkStart w:id="318" w:name="_Toc178871468"/>
      <w:bookmarkStart w:id="319" w:name="_Toc436077806"/>
      <w:r>
        <w:rPr>
          <w:rFonts w:hint="cs"/>
          <w:rtl/>
        </w:rPr>
        <w:t>خاموش شدن ملحد و دار زدن او</w:t>
      </w:r>
      <w:bookmarkEnd w:id="318"/>
      <w:bookmarkEnd w:id="319"/>
      <w:r>
        <w:rPr>
          <w:rFonts w:hint="cs"/>
          <w:rtl/>
        </w:rPr>
        <w:t xml:space="preserve"> </w:t>
      </w:r>
    </w:p>
    <w:tbl>
      <w:tblPr>
        <w:bidiVisual/>
        <w:tblW w:w="0" w:type="auto"/>
        <w:jc w:val="center"/>
        <w:tblLayout w:type="fixed"/>
        <w:tblLook w:val="01E0" w:firstRow="1" w:lastRow="1" w:firstColumn="1" w:lastColumn="1" w:noHBand="0" w:noVBand="0"/>
      </w:tblPr>
      <w:tblGrid>
        <w:gridCol w:w="3225"/>
        <w:gridCol w:w="284"/>
        <w:gridCol w:w="2943"/>
      </w:tblGrid>
      <w:tr w:rsidR="00EA06DC" w:rsidRPr="000E6B9E" w:rsidTr="008F0D6C">
        <w:trPr>
          <w:jc w:val="center"/>
        </w:trPr>
        <w:tc>
          <w:tcPr>
            <w:tcW w:w="3225" w:type="dxa"/>
          </w:tcPr>
          <w:p w:rsidR="00EA06DC" w:rsidRPr="000E6B9E" w:rsidRDefault="00EA06DC" w:rsidP="00C2631D">
            <w:pPr>
              <w:jc w:val="lowKashida"/>
              <w:rPr>
                <w:rFonts w:ascii="B Badr" w:hAnsi="B Badr" w:cs="B Lotus"/>
                <w:sz w:val="2"/>
                <w:szCs w:val="2"/>
                <w:rtl/>
                <w:lang w:bidi="fa-IR"/>
              </w:rPr>
            </w:pPr>
            <w:r w:rsidRPr="008F0D6C">
              <w:rPr>
                <w:rStyle w:val="Char5"/>
                <w:rFonts w:hint="cs"/>
                <w:sz w:val="22"/>
                <w:szCs w:val="22"/>
                <w:rtl/>
              </w:rPr>
              <w:t>چون‌شنیداین‌حجت‌ازوی،دهریک</w:t>
            </w:r>
            <w:r w:rsidRPr="008F0D6C">
              <w:rPr>
                <w:rStyle w:val="Char5"/>
                <w:sz w:val="22"/>
                <w:szCs w:val="22"/>
                <w:vertAlign w:val="superscript"/>
                <w:rtl/>
              </w:rPr>
              <w:footnoteReference w:id="396"/>
            </w:r>
            <w:r w:rsidRPr="008F0D6C">
              <w:rPr>
                <w:rStyle w:val="Char5"/>
                <w:rFonts w:hint="cs"/>
                <w:sz w:val="22"/>
                <w:szCs w:val="22"/>
                <w:rtl/>
              </w:rPr>
              <w:t>‌خاموشگشت</w:t>
            </w:r>
            <w:r w:rsidRPr="00B67020">
              <w:rPr>
                <w:rStyle w:val="Char5"/>
                <w:rtl/>
              </w:rPr>
              <w:br/>
            </w:r>
          </w:p>
        </w:tc>
        <w:tc>
          <w:tcPr>
            <w:tcW w:w="284" w:type="dxa"/>
          </w:tcPr>
          <w:p w:rsidR="00EA06DC" w:rsidRPr="000E6B9E" w:rsidRDefault="00EA06DC" w:rsidP="00C2631D">
            <w:pPr>
              <w:spacing w:line="192" w:lineRule="auto"/>
              <w:jc w:val="lowKashida"/>
              <w:rPr>
                <w:rFonts w:ascii="B Badr" w:hAnsi="B Badr" w:cs="B Lotus"/>
                <w:sz w:val="24"/>
                <w:szCs w:val="24"/>
                <w:rtl/>
                <w:lang w:bidi="fa-IR"/>
              </w:rPr>
            </w:pPr>
          </w:p>
        </w:tc>
        <w:tc>
          <w:tcPr>
            <w:tcW w:w="2943" w:type="dxa"/>
          </w:tcPr>
          <w:p w:rsidR="00EA06DC" w:rsidRPr="00C2631D" w:rsidRDefault="00EA06DC" w:rsidP="00C2631D">
            <w:pPr>
              <w:spacing w:line="192" w:lineRule="auto"/>
              <w:jc w:val="lowKashida"/>
              <w:rPr>
                <w:rStyle w:val="Char5"/>
                <w:spacing w:val="-4"/>
                <w:sz w:val="2"/>
                <w:szCs w:val="2"/>
                <w:rtl/>
              </w:rPr>
            </w:pPr>
            <w:r w:rsidRPr="00C2631D">
              <w:rPr>
                <w:rStyle w:val="Char5"/>
                <w:rFonts w:hint="cs"/>
                <w:spacing w:val="-4"/>
                <w:sz w:val="22"/>
                <w:szCs w:val="22"/>
                <w:rtl/>
              </w:rPr>
              <w:t>کردهر یک خوار او را، پس برکردندش به دار</w:t>
            </w:r>
            <w:r w:rsidRPr="00C2631D">
              <w:rPr>
                <w:rStyle w:val="Char5"/>
                <w:spacing w:val="-4"/>
                <w:sz w:val="22"/>
                <w:szCs w:val="22"/>
                <w:rtl/>
              </w:rPr>
              <w:br/>
            </w:r>
          </w:p>
        </w:tc>
      </w:tr>
      <w:tr w:rsidR="00EA06DC" w:rsidRPr="000E6B9E" w:rsidTr="008F0D6C">
        <w:trPr>
          <w:jc w:val="center"/>
        </w:trPr>
        <w:tc>
          <w:tcPr>
            <w:tcW w:w="3225" w:type="dxa"/>
          </w:tcPr>
          <w:p w:rsidR="00EA06DC" w:rsidRPr="00C2631D" w:rsidRDefault="00C2631D" w:rsidP="00C2631D">
            <w:pPr>
              <w:spacing w:line="192" w:lineRule="auto"/>
              <w:jc w:val="lowKashida"/>
              <w:rPr>
                <w:rFonts w:ascii="B Badr" w:hAnsi="B Badr" w:cs="B Lotus"/>
                <w:spacing w:val="-4"/>
                <w:sz w:val="2"/>
                <w:szCs w:val="2"/>
                <w:rtl/>
                <w:lang w:bidi="fa-IR"/>
              </w:rPr>
            </w:pPr>
            <w:r>
              <w:rPr>
                <w:rStyle w:val="Char5"/>
                <w:rFonts w:hint="cs"/>
                <w:spacing w:val="-4"/>
                <w:sz w:val="24"/>
                <w:szCs w:val="24"/>
                <w:rtl/>
              </w:rPr>
              <w:t>گفت</w:t>
            </w:r>
            <w:r>
              <w:rPr>
                <w:rStyle w:val="Char5"/>
                <w:rFonts w:hint="eastAsia"/>
                <w:spacing w:val="-4"/>
                <w:sz w:val="24"/>
                <w:szCs w:val="24"/>
                <w:rtl/>
              </w:rPr>
              <w:t>‌</w:t>
            </w:r>
            <w:r>
              <w:rPr>
                <w:rStyle w:val="Char5"/>
                <w:rFonts w:hint="cs"/>
                <w:spacing w:val="-4"/>
                <w:sz w:val="24"/>
                <w:szCs w:val="24"/>
                <w:rtl/>
              </w:rPr>
              <w:t>نعمان:ای</w:t>
            </w:r>
            <w:r>
              <w:rPr>
                <w:rStyle w:val="Char5"/>
                <w:rFonts w:hint="eastAsia"/>
                <w:spacing w:val="-4"/>
                <w:sz w:val="24"/>
                <w:szCs w:val="24"/>
                <w:rtl/>
              </w:rPr>
              <w:t>‌</w:t>
            </w:r>
            <w:r w:rsidR="00EA06DC" w:rsidRPr="00C2631D">
              <w:rPr>
                <w:rStyle w:val="Char5"/>
                <w:rFonts w:hint="cs"/>
                <w:spacing w:val="-4"/>
                <w:sz w:val="24"/>
                <w:szCs w:val="24"/>
                <w:rtl/>
              </w:rPr>
              <w:t>خلیفه! بعد از این چونین مکن</w:t>
            </w:r>
            <w:r w:rsidR="00EA06DC" w:rsidRPr="00C2631D">
              <w:rPr>
                <w:rStyle w:val="Char5"/>
                <w:spacing w:val="-4"/>
                <w:rtl/>
              </w:rPr>
              <w:br/>
            </w:r>
          </w:p>
        </w:tc>
        <w:tc>
          <w:tcPr>
            <w:tcW w:w="284" w:type="dxa"/>
          </w:tcPr>
          <w:p w:rsidR="00EA06DC" w:rsidRPr="000E6B9E" w:rsidRDefault="00EA06DC" w:rsidP="00C2631D">
            <w:pPr>
              <w:spacing w:line="192" w:lineRule="auto"/>
              <w:jc w:val="lowKashida"/>
              <w:rPr>
                <w:rFonts w:ascii="B Badr" w:hAnsi="B Badr" w:cs="B Lotus"/>
                <w:sz w:val="24"/>
                <w:szCs w:val="24"/>
                <w:rtl/>
                <w:lang w:bidi="fa-IR"/>
              </w:rPr>
            </w:pPr>
          </w:p>
        </w:tc>
        <w:tc>
          <w:tcPr>
            <w:tcW w:w="2943" w:type="dxa"/>
          </w:tcPr>
          <w:p w:rsidR="00EA06DC" w:rsidRPr="00C2631D" w:rsidRDefault="00C2631D" w:rsidP="00C2631D">
            <w:pPr>
              <w:spacing w:line="192" w:lineRule="auto"/>
              <w:jc w:val="lowKashida"/>
              <w:rPr>
                <w:rStyle w:val="Char5"/>
                <w:spacing w:val="-4"/>
                <w:sz w:val="2"/>
                <w:szCs w:val="2"/>
                <w:rtl/>
              </w:rPr>
            </w:pPr>
            <w:r>
              <w:rPr>
                <w:rStyle w:val="Char5"/>
                <w:rFonts w:hint="cs"/>
                <w:spacing w:val="-4"/>
                <w:sz w:val="24"/>
                <w:szCs w:val="24"/>
                <w:rtl/>
              </w:rPr>
              <w:t>ملحداراپیش</w:t>
            </w:r>
            <w:r>
              <w:rPr>
                <w:rStyle w:val="Char5"/>
                <w:rFonts w:hint="eastAsia"/>
                <w:spacing w:val="-4"/>
                <w:sz w:val="24"/>
                <w:szCs w:val="24"/>
                <w:rtl/>
              </w:rPr>
              <w:t>‌</w:t>
            </w:r>
            <w:r>
              <w:rPr>
                <w:rStyle w:val="Char5"/>
                <w:rFonts w:hint="cs"/>
                <w:spacing w:val="-4"/>
                <w:sz w:val="24"/>
                <w:szCs w:val="24"/>
                <w:rtl/>
              </w:rPr>
              <w:t>خود</w:t>
            </w:r>
            <w:r>
              <w:rPr>
                <w:rStyle w:val="Char5"/>
                <w:rFonts w:hint="eastAsia"/>
                <w:spacing w:val="-4"/>
                <w:sz w:val="24"/>
                <w:szCs w:val="24"/>
                <w:rtl/>
              </w:rPr>
              <w:t>‌</w:t>
            </w:r>
            <w:r w:rsidR="00EA06DC" w:rsidRPr="00C2631D">
              <w:rPr>
                <w:rStyle w:val="Char5"/>
                <w:rFonts w:hint="cs"/>
                <w:spacing w:val="-4"/>
                <w:sz w:val="24"/>
                <w:szCs w:val="24"/>
                <w:rtl/>
              </w:rPr>
              <w:t>منشان ازین پس، زینهار</w:t>
            </w:r>
            <w:r w:rsidR="00EA06DC" w:rsidRPr="00C2631D">
              <w:rPr>
                <w:rStyle w:val="Char5"/>
                <w:spacing w:val="-4"/>
                <w:rtl/>
              </w:rPr>
              <w:br/>
            </w:r>
          </w:p>
        </w:tc>
      </w:tr>
      <w:tr w:rsidR="00EA06DC" w:rsidRPr="000E6B9E" w:rsidTr="008F0D6C">
        <w:trPr>
          <w:jc w:val="center"/>
        </w:trPr>
        <w:tc>
          <w:tcPr>
            <w:tcW w:w="3225" w:type="dxa"/>
          </w:tcPr>
          <w:p w:rsidR="00EA06DC" w:rsidRPr="00C2631D" w:rsidRDefault="00EA06DC" w:rsidP="00C2631D">
            <w:pPr>
              <w:spacing w:line="192" w:lineRule="auto"/>
              <w:jc w:val="lowKashida"/>
              <w:rPr>
                <w:rFonts w:ascii="B Badr" w:hAnsi="B Badr" w:cs="B Lotus"/>
                <w:sz w:val="2"/>
                <w:szCs w:val="2"/>
                <w:rtl/>
                <w:lang w:bidi="fa-IR"/>
              </w:rPr>
            </w:pPr>
            <w:r w:rsidRPr="00C2631D">
              <w:rPr>
                <w:rStyle w:val="Char5"/>
                <w:rFonts w:hint="cs"/>
                <w:sz w:val="26"/>
                <w:szCs w:val="26"/>
                <w:rtl/>
              </w:rPr>
              <w:t>این عمّ مصطفایی، تبغ ازو میراث تست</w:t>
            </w:r>
            <w:r w:rsidRPr="00C2631D">
              <w:rPr>
                <w:rStyle w:val="Char5"/>
                <w:sz w:val="26"/>
                <w:szCs w:val="26"/>
                <w:rtl/>
              </w:rPr>
              <w:br/>
            </w:r>
          </w:p>
        </w:tc>
        <w:tc>
          <w:tcPr>
            <w:tcW w:w="284" w:type="dxa"/>
          </w:tcPr>
          <w:p w:rsidR="00EA06DC" w:rsidRPr="000E6B9E" w:rsidRDefault="00EA06DC" w:rsidP="00C2631D">
            <w:pPr>
              <w:spacing w:line="192" w:lineRule="auto"/>
              <w:jc w:val="lowKashida"/>
              <w:rPr>
                <w:rFonts w:ascii="B Badr" w:hAnsi="B Badr" w:cs="B Lotus"/>
                <w:sz w:val="24"/>
                <w:szCs w:val="24"/>
                <w:rtl/>
                <w:lang w:bidi="fa-IR"/>
              </w:rPr>
            </w:pPr>
          </w:p>
        </w:tc>
        <w:tc>
          <w:tcPr>
            <w:tcW w:w="2943" w:type="dxa"/>
          </w:tcPr>
          <w:p w:rsidR="00EA06DC" w:rsidRPr="00C2631D" w:rsidRDefault="00C2631D" w:rsidP="00C2631D">
            <w:pPr>
              <w:spacing w:line="192" w:lineRule="auto"/>
              <w:jc w:val="lowKashida"/>
              <w:rPr>
                <w:rStyle w:val="Char5"/>
                <w:spacing w:val="-4"/>
                <w:sz w:val="2"/>
                <w:szCs w:val="2"/>
                <w:rtl/>
              </w:rPr>
            </w:pPr>
            <w:r w:rsidRPr="00C2631D">
              <w:rPr>
                <w:rStyle w:val="Char5"/>
                <w:rFonts w:hint="cs"/>
                <w:spacing w:val="-4"/>
                <w:sz w:val="22"/>
                <w:szCs w:val="22"/>
                <w:rtl/>
              </w:rPr>
              <w:t>می‌زن</w:t>
            </w:r>
            <w:r w:rsidRPr="00C2631D">
              <w:rPr>
                <w:rStyle w:val="Char5"/>
                <w:rFonts w:hint="eastAsia"/>
                <w:spacing w:val="-4"/>
                <w:sz w:val="22"/>
                <w:szCs w:val="22"/>
                <w:rtl/>
              </w:rPr>
              <w:t>‌</w:t>
            </w:r>
            <w:r w:rsidRPr="00C2631D">
              <w:rPr>
                <w:rStyle w:val="Char5"/>
                <w:rFonts w:hint="cs"/>
                <w:spacing w:val="-4"/>
                <w:sz w:val="22"/>
                <w:szCs w:val="22"/>
                <w:rtl/>
              </w:rPr>
              <w:t>اکنون</w:t>
            </w:r>
            <w:r w:rsidRPr="00C2631D">
              <w:rPr>
                <w:rStyle w:val="Char5"/>
                <w:rFonts w:hint="eastAsia"/>
                <w:spacing w:val="-4"/>
                <w:sz w:val="22"/>
                <w:szCs w:val="22"/>
                <w:rtl/>
              </w:rPr>
              <w:t>‌</w:t>
            </w:r>
            <w:r w:rsidRPr="00C2631D">
              <w:rPr>
                <w:rStyle w:val="Char5"/>
                <w:rFonts w:hint="cs"/>
                <w:spacing w:val="-4"/>
                <w:sz w:val="22"/>
                <w:szCs w:val="22"/>
                <w:rtl/>
              </w:rPr>
              <w:t>بر</w:t>
            </w:r>
            <w:r w:rsidRPr="00C2631D">
              <w:rPr>
                <w:rStyle w:val="Char5"/>
                <w:rFonts w:hint="eastAsia"/>
                <w:spacing w:val="-4"/>
                <w:sz w:val="22"/>
                <w:szCs w:val="22"/>
                <w:rtl/>
              </w:rPr>
              <w:t>‌</w:t>
            </w:r>
            <w:r w:rsidRPr="00C2631D">
              <w:rPr>
                <w:rStyle w:val="Char5"/>
                <w:rFonts w:hint="cs"/>
                <w:spacing w:val="-4"/>
                <w:sz w:val="22"/>
                <w:szCs w:val="22"/>
                <w:rtl/>
              </w:rPr>
              <w:t>سر</w:t>
            </w:r>
            <w:r w:rsidRPr="00C2631D">
              <w:rPr>
                <w:rStyle w:val="Char5"/>
                <w:rFonts w:hint="eastAsia"/>
                <w:spacing w:val="-4"/>
                <w:sz w:val="22"/>
                <w:szCs w:val="22"/>
                <w:rtl/>
              </w:rPr>
              <w:t>‌</w:t>
            </w:r>
            <w:r w:rsidRPr="00C2631D">
              <w:rPr>
                <w:rStyle w:val="Char5"/>
                <w:rFonts w:hint="cs"/>
                <w:spacing w:val="-4"/>
                <w:sz w:val="22"/>
                <w:szCs w:val="22"/>
                <w:rtl/>
              </w:rPr>
              <w:t>ملحد</w:t>
            </w:r>
            <w:r w:rsidRPr="00C2631D">
              <w:rPr>
                <w:rStyle w:val="Char5"/>
                <w:rFonts w:hint="eastAsia"/>
                <w:spacing w:val="-4"/>
                <w:sz w:val="22"/>
                <w:szCs w:val="22"/>
                <w:rtl/>
              </w:rPr>
              <w:t>‌</w:t>
            </w:r>
            <w:r w:rsidRPr="00C2631D">
              <w:rPr>
                <w:rStyle w:val="Char5"/>
                <w:rFonts w:hint="cs"/>
                <w:spacing w:val="-4"/>
                <w:sz w:val="22"/>
                <w:szCs w:val="22"/>
                <w:rtl/>
              </w:rPr>
              <w:t>چون</w:t>
            </w:r>
            <w:r w:rsidRPr="00C2631D">
              <w:rPr>
                <w:rStyle w:val="Char5"/>
                <w:rFonts w:hint="eastAsia"/>
                <w:spacing w:val="-4"/>
                <w:sz w:val="22"/>
                <w:szCs w:val="22"/>
                <w:rtl/>
              </w:rPr>
              <w:t>‌</w:t>
            </w:r>
            <w:r w:rsidRPr="00C2631D">
              <w:rPr>
                <w:rStyle w:val="Char5"/>
                <w:rFonts w:hint="cs"/>
                <w:spacing w:val="-4"/>
                <w:sz w:val="22"/>
                <w:szCs w:val="22"/>
                <w:rtl/>
              </w:rPr>
              <w:t>حیدر،</w:t>
            </w:r>
            <w:r w:rsidR="00EA06DC" w:rsidRPr="00C2631D">
              <w:rPr>
                <w:rStyle w:val="Char5"/>
                <w:rFonts w:hint="cs"/>
                <w:spacing w:val="-4"/>
                <w:sz w:val="22"/>
                <w:szCs w:val="22"/>
                <w:rtl/>
              </w:rPr>
              <w:t>ذوالفقار</w:t>
            </w:r>
            <w:r w:rsidR="00EA06DC" w:rsidRPr="00C2631D">
              <w:rPr>
                <w:rStyle w:val="Char5"/>
                <w:rFonts w:hint="cs"/>
                <w:spacing w:val="-4"/>
                <w:sz w:val="22"/>
                <w:szCs w:val="22"/>
                <w:rtl/>
              </w:rPr>
              <w:br/>
            </w:r>
          </w:p>
        </w:tc>
      </w:tr>
      <w:tr w:rsidR="00EA06DC" w:rsidRPr="000E6B9E" w:rsidTr="008F0D6C">
        <w:trPr>
          <w:jc w:val="center"/>
        </w:trPr>
        <w:tc>
          <w:tcPr>
            <w:tcW w:w="3225" w:type="dxa"/>
          </w:tcPr>
          <w:p w:rsidR="00EA06DC" w:rsidRPr="000E6B9E" w:rsidRDefault="00EA06DC" w:rsidP="00C2631D">
            <w:pPr>
              <w:spacing w:line="192" w:lineRule="auto"/>
              <w:jc w:val="lowKashida"/>
              <w:rPr>
                <w:rFonts w:ascii="B Badr" w:hAnsi="B Badr" w:cs="B Lotus"/>
                <w:sz w:val="2"/>
                <w:szCs w:val="2"/>
                <w:rtl/>
                <w:lang w:bidi="fa-IR"/>
              </w:rPr>
            </w:pPr>
            <w:r w:rsidRPr="00B67020">
              <w:rPr>
                <w:rStyle w:val="Char5"/>
                <w:rFonts w:hint="cs"/>
                <w:rtl/>
              </w:rPr>
              <w:t>هر چه فرماید ترا قرآن و اخبار رسول</w:t>
            </w:r>
            <w:r w:rsidRPr="00B67020">
              <w:rPr>
                <w:rStyle w:val="Char5"/>
                <w:rtl/>
              </w:rPr>
              <w:br/>
            </w:r>
          </w:p>
        </w:tc>
        <w:tc>
          <w:tcPr>
            <w:tcW w:w="284" w:type="dxa"/>
          </w:tcPr>
          <w:p w:rsidR="00EA06DC" w:rsidRPr="000E6B9E" w:rsidRDefault="00EA06DC" w:rsidP="00C2631D">
            <w:pPr>
              <w:spacing w:line="192" w:lineRule="auto"/>
              <w:jc w:val="lowKashida"/>
              <w:rPr>
                <w:rFonts w:ascii="B Badr" w:hAnsi="B Badr" w:cs="B Lotus"/>
                <w:sz w:val="24"/>
                <w:szCs w:val="24"/>
                <w:rtl/>
                <w:lang w:bidi="fa-IR"/>
              </w:rPr>
            </w:pPr>
          </w:p>
        </w:tc>
        <w:tc>
          <w:tcPr>
            <w:tcW w:w="2943" w:type="dxa"/>
          </w:tcPr>
          <w:p w:rsidR="00EA06DC" w:rsidRPr="00C2631D" w:rsidRDefault="00EA06DC" w:rsidP="00C2631D">
            <w:pPr>
              <w:spacing w:line="192" w:lineRule="auto"/>
              <w:jc w:val="lowKashida"/>
              <w:rPr>
                <w:rStyle w:val="Char5"/>
                <w:sz w:val="2"/>
                <w:szCs w:val="2"/>
                <w:rtl/>
              </w:rPr>
            </w:pPr>
            <w:r w:rsidRPr="00C2631D">
              <w:rPr>
                <w:rStyle w:val="Char5"/>
                <w:rFonts w:hint="cs"/>
                <w:sz w:val="24"/>
                <w:szCs w:val="24"/>
                <w:rtl/>
              </w:rPr>
              <w:t>اندر او آویز و ملحد را، زمجلس دور دار</w:t>
            </w:r>
            <w:r w:rsidRPr="00B67020">
              <w:rPr>
                <w:rStyle w:val="Char5"/>
                <w:rtl/>
              </w:rPr>
              <w:br/>
            </w:r>
          </w:p>
        </w:tc>
      </w:tr>
      <w:tr w:rsidR="00EA06DC" w:rsidRPr="000E6B9E" w:rsidTr="008F0D6C">
        <w:trPr>
          <w:jc w:val="center"/>
        </w:trPr>
        <w:tc>
          <w:tcPr>
            <w:tcW w:w="3225" w:type="dxa"/>
          </w:tcPr>
          <w:p w:rsidR="00EA06DC" w:rsidRPr="000E6B9E" w:rsidRDefault="00EA06DC" w:rsidP="00C2631D">
            <w:pPr>
              <w:jc w:val="lowKashida"/>
              <w:rPr>
                <w:rFonts w:ascii="B Badr" w:hAnsi="B Badr" w:cs="B Lotus"/>
                <w:sz w:val="2"/>
                <w:szCs w:val="2"/>
                <w:rtl/>
                <w:lang w:bidi="fa-IR"/>
              </w:rPr>
            </w:pPr>
            <w:r w:rsidRPr="00C2631D">
              <w:rPr>
                <w:rStyle w:val="Char5"/>
                <w:rFonts w:hint="cs"/>
                <w:sz w:val="24"/>
                <w:szCs w:val="24"/>
                <w:rtl/>
              </w:rPr>
              <w:t>گفت: پذ رفتم</w:t>
            </w:r>
            <w:r w:rsidRPr="00C2631D">
              <w:rPr>
                <w:rStyle w:val="Char5"/>
                <w:sz w:val="24"/>
                <w:szCs w:val="24"/>
                <w:vertAlign w:val="superscript"/>
                <w:rtl/>
              </w:rPr>
              <w:footnoteReference w:id="397"/>
            </w:r>
            <w:r w:rsidRPr="00C2631D">
              <w:rPr>
                <w:rStyle w:val="Char5"/>
                <w:rFonts w:hint="cs"/>
                <w:sz w:val="24"/>
                <w:szCs w:val="24"/>
                <w:rtl/>
              </w:rPr>
              <w:t xml:space="preserve"> ز تو ای حجت دین خدای</w:t>
            </w:r>
            <w:r w:rsidRPr="00B67020">
              <w:rPr>
                <w:rStyle w:val="Char5"/>
                <w:rtl/>
              </w:rPr>
              <w:br/>
            </w:r>
          </w:p>
        </w:tc>
        <w:tc>
          <w:tcPr>
            <w:tcW w:w="284" w:type="dxa"/>
          </w:tcPr>
          <w:p w:rsidR="00EA06DC" w:rsidRPr="000E6B9E" w:rsidRDefault="00EA06DC" w:rsidP="00C2631D">
            <w:pPr>
              <w:spacing w:line="192" w:lineRule="auto"/>
              <w:jc w:val="lowKashida"/>
              <w:rPr>
                <w:rFonts w:ascii="B Badr" w:hAnsi="B Badr" w:cs="B Lotus"/>
                <w:sz w:val="24"/>
                <w:szCs w:val="24"/>
                <w:rtl/>
                <w:lang w:bidi="fa-IR"/>
              </w:rPr>
            </w:pPr>
          </w:p>
        </w:tc>
        <w:tc>
          <w:tcPr>
            <w:tcW w:w="2943" w:type="dxa"/>
          </w:tcPr>
          <w:p w:rsidR="00EA06DC" w:rsidRPr="00C2631D" w:rsidRDefault="00EA06DC" w:rsidP="00C2631D">
            <w:pPr>
              <w:spacing w:line="192" w:lineRule="auto"/>
              <w:jc w:val="lowKashida"/>
              <w:rPr>
                <w:rStyle w:val="Char5"/>
                <w:sz w:val="2"/>
                <w:szCs w:val="2"/>
                <w:rtl/>
              </w:rPr>
            </w:pPr>
            <w:r w:rsidRPr="00C2631D">
              <w:rPr>
                <w:rStyle w:val="Char5"/>
                <w:rFonts w:hint="cs"/>
                <w:sz w:val="24"/>
                <w:szCs w:val="24"/>
                <w:rtl/>
              </w:rPr>
              <w:t>شاد باش ای بوحنیفه، ای امام بردبار</w:t>
            </w:r>
            <w:r w:rsidRPr="00B67020">
              <w:rPr>
                <w:rStyle w:val="Char5"/>
                <w:rtl/>
              </w:rPr>
              <w:br/>
            </w:r>
          </w:p>
        </w:tc>
      </w:tr>
      <w:tr w:rsidR="00EA06DC" w:rsidRPr="000E6B9E" w:rsidTr="008F0D6C">
        <w:trPr>
          <w:jc w:val="center"/>
        </w:trPr>
        <w:tc>
          <w:tcPr>
            <w:tcW w:w="3225" w:type="dxa"/>
          </w:tcPr>
          <w:p w:rsidR="00EA06DC" w:rsidRPr="000E6B9E" w:rsidRDefault="00EA06DC" w:rsidP="00C2631D">
            <w:pPr>
              <w:spacing w:line="192" w:lineRule="auto"/>
              <w:jc w:val="lowKashida"/>
              <w:rPr>
                <w:rFonts w:ascii="B Badr" w:hAnsi="B Badr" w:cs="B Lotus"/>
                <w:sz w:val="2"/>
                <w:szCs w:val="2"/>
                <w:rtl/>
                <w:lang w:bidi="fa-IR"/>
              </w:rPr>
            </w:pPr>
            <w:r w:rsidRPr="00C2631D">
              <w:rPr>
                <w:rStyle w:val="Char5"/>
                <w:rFonts w:hint="cs"/>
                <w:sz w:val="24"/>
                <w:szCs w:val="24"/>
                <w:rtl/>
              </w:rPr>
              <w:t>ای سنایی، شکر این دانی که بتوانی گزارد</w:t>
            </w:r>
            <w:r w:rsidRPr="00B67020">
              <w:rPr>
                <w:rStyle w:val="Char5"/>
                <w:rtl/>
              </w:rPr>
              <w:br/>
            </w:r>
          </w:p>
        </w:tc>
        <w:tc>
          <w:tcPr>
            <w:tcW w:w="284" w:type="dxa"/>
          </w:tcPr>
          <w:p w:rsidR="00EA06DC" w:rsidRPr="000E6B9E" w:rsidRDefault="00EA06DC" w:rsidP="00C2631D">
            <w:pPr>
              <w:spacing w:line="192" w:lineRule="auto"/>
              <w:jc w:val="lowKashida"/>
              <w:rPr>
                <w:rFonts w:ascii="B Badr" w:hAnsi="B Badr" w:cs="B Lotus"/>
                <w:sz w:val="24"/>
                <w:szCs w:val="24"/>
                <w:rtl/>
                <w:lang w:bidi="fa-IR"/>
              </w:rPr>
            </w:pPr>
          </w:p>
        </w:tc>
        <w:tc>
          <w:tcPr>
            <w:tcW w:w="2943" w:type="dxa"/>
          </w:tcPr>
          <w:p w:rsidR="00EA06DC" w:rsidRPr="00C2631D" w:rsidRDefault="00EA06DC" w:rsidP="00C2631D">
            <w:pPr>
              <w:spacing w:line="192" w:lineRule="auto"/>
              <w:jc w:val="lowKashida"/>
              <w:rPr>
                <w:rStyle w:val="Char5"/>
                <w:sz w:val="2"/>
                <w:szCs w:val="2"/>
                <w:rtl/>
              </w:rPr>
            </w:pPr>
            <w:r w:rsidRPr="00B67020">
              <w:rPr>
                <w:rStyle w:val="Char5"/>
                <w:rFonts w:hint="cs"/>
                <w:rtl/>
              </w:rPr>
              <w:t>دین اسلام و امام عالم و پرهیزکار</w:t>
            </w:r>
            <w:r w:rsidRPr="00B67020">
              <w:rPr>
                <w:rStyle w:val="Char5"/>
                <w:rtl/>
              </w:rPr>
              <w:br/>
            </w:r>
          </w:p>
        </w:tc>
      </w:tr>
      <w:tr w:rsidR="00EA06DC" w:rsidRPr="000E6B9E" w:rsidTr="008F0D6C">
        <w:trPr>
          <w:jc w:val="center"/>
        </w:trPr>
        <w:tc>
          <w:tcPr>
            <w:tcW w:w="3225" w:type="dxa"/>
          </w:tcPr>
          <w:p w:rsidR="00EA06DC" w:rsidRPr="00C2631D" w:rsidRDefault="00EA06DC" w:rsidP="00C2631D">
            <w:pPr>
              <w:jc w:val="lowKashida"/>
              <w:rPr>
                <w:rFonts w:ascii="B Badr" w:hAnsi="B Badr" w:cs="B Lotus"/>
                <w:sz w:val="2"/>
                <w:szCs w:val="2"/>
                <w:rtl/>
                <w:lang w:bidi="fa-IR"/>
              </w:rPr>
            </w:pPr>
            <w:r w:rsidRPr="00C2631D">
              <w:rPr>
                <w:rStyle w:val="Char5"/>
                <w:rFonts w:hint="cs"/>
                <w:sz w:val="24"/>
                <w:szCs w:val="24"/>
                <w:rtl/>
              </w:rPr>
              <w:t>گرسنایی مُستحب</w:t>
            </w:r>
            <w:r w:rsidRPr="00C2631D">
              <w:rPr>
                <w:rStyle w:val="Char5"/>
                <w:sz w:val="24"/>
                <w:szCs w:val="24"/>
                <w:vertAlign w:val="superscript"/>
                <w:rtl/>
              </w:rPr>
              <w:footnoteReference w:id="398"/>
            </w:r>
            <w:r w:rsidRPr="00C2631D">
              <w:rPr>
                <w:rStyle w:val="Char5"/>
                <w:rFonts w:hint="cs"/>
                <w:sz w:val="24"/>
                <w:szCs w:val="24"/>
                <w:rtl/>
              </w:rPr>
              <w:t xml:space="preserve"> گردد به آتش، بی</w:t>
            </w:r>
            <w:r w:rsidR="009808EA" w:rsidRPr="00C2631D">
              <w:rPr>
                <w:rStyle w:val="Char5"/>
                <w:rFonts w:hint="eastAsia"/>
                <w:sz w:val="24"/>
                <w:szCs w:val="24"/>
                <w:rtl/>
              </w:rPr>
              <w:t>‌</w:t>
            </w:r>
            <w:r w:rsidRPr="00C2631D">
              <w:rPr>
                <w:rStyle w:val="Char5"/>
                <w:rFonts w:hint="cs"/>
                <w:sz w:val="24"/>
                <w:szCs w:val="24"/>
                <w:rtl/>
              </w:rPr>
              <w:t>گمان</w:t>
            </w:r>
            <w:r w:rsidRPr="00C2631D">
              <w:rPr>
                <w:rStyle w:val="Char5"/>
                <w:sz w:val="24"/>
                <w:szCs w:val="24"/>
                <w:rtl/>
              </w:rPr>
              <w:br/>
            </w:r>
          </w:p>
        </w:tc>
        <w:tc>
          <w:tcPr>
            <w:tcW w:w="284" w:type="dxa"/>
          </w:tcPr>
          <w:p w:rsidR="00EA06DC" w:rsidRPr="000E6B9E" w:rsidRDefault="00EA06DC" w:rsidP="00C2631D">
            <w:pPr>
              <w:spacing w:line="192" w:lineRule="auto"/>
              <w:jc w:val="lowKashida"/>
              <w:rPr>
                <w:rFonts w:ascii="B Badr" w:hAnsi="B Badr" w:cs="B Lotus"/>
                <w:sz w:val="24"/>
                <w:szCs w:val="24"/>
                <w:rtl/>
                <w:lang w:bidi="fa-IR"/>
              </w:rPr>
            </w:pPr>
          </w:p>
        </w:tc>
        <w:tc>
          <w:tcPr>
            <w:tcW w:w="2943" w:type="dxa"/>
          </w:tcPr>
          <w:p w:rsidR="00EA06DC" w:rsidRPr="00C2631D" w:rsidRDefault="00C2631D" w:rsidP="00C2631D">
            <w:pPr>
              <w:jc w:val="lowKashida"/>
              <w:rPr>
                <w:rStyle w:val="Char5"/>
                <w:spacing w:val="-4"/>
                <w:sz w:val="2"/>
                <w:szCs w:val="2"/>
                <w:rtl/>
              </w:rPr>
            </w:pPr>
            <w:r>
              <w:rPr>
                <w:rStyle w:val="Char5"/>
                <w:rFonts w:hint="cs"/>
                <w:spacing w:val="-4"/>
                <w:sz w:val="24"/>
                <w:szCs w:val="24"/>
                <w:rtl/>
              </w:rPr>
              <w:t>زین</w:t>
            </w:r>
            <w:r>
              <w:rPr>
                <w:rStyle w:val="Char5"/>
                <w:rFonts w:hint="eastAsia"/>
                <w:spacing w:val="-4"/>
                <w:sz w:val="24"/>
                <w:szCs w:val="24"/>
                <w:rtl/>
              </w:rPr>
              <w:t>‌</w:t>
            </w:r>
            <w:r>
              <w:rPr>
                <w:rStyle w:val="Char5"/>
                <w:rFonts w:hint="cs"/>
                <w:spacing w:val="-4"/>
                <w:sz w:val="24"/>
                <w:szCs w:val="24"/>
                <w:rtl/>
              </w:rPr>
              <w:t>مناقب</w:t>
            </w:r>
            <w:r>
              <w:rPr>
                <w:rStyle w:val="Char5"/>
                <w:rFonts w:hint="eastAsia"/>
                <w:spacing w:val="-4"/>
                <w:sz w:val="24"/>
                <w:szCs w:val="24"/>
                <w:rtl/>
              </w:rPr>
              <w:t>‌</w:t>
            </w:r>
            <w:r>
              <w:rPr>
                <w:rStyle w:val="Char5"/>
                <w:rFonts w:hint="cs"/>
                <w:spacing w:val="-4"/>
                <w:sz w:val="24"/>
                <w:szCs w:val="24"/>
                <w:rtl/>
              </w:rPr>
              <w:t>رسته</w:t>
            </w:r>
            <w:r>
              <w:rPr>
                <w:rStyle w:val="Char5"/>
                <w:rFonts w:hint="eastAsia"/>
                <w:spacing w:val="-4"/>
                <w:sz w:val="24"/>
                <w:szCs w:val="24"/>
                <w:rtl/>
              </w:rPr>
              <w:t>‌</w:t>
            </w:r>
            <w:r>
              <w:rPr>
                <w:rStyle w:val="Char5"/>
                <w:rFonts w:hint="cs"/>
                <w:spacing w:val="-4"/>
                <w:sz w:val="24"/>
                <w:szCs w:val="24"/>
                <w:rtl/>
              </w:rPr>
              <w:t>گردد،</w:t>
            </w:r>
            <w:r w:rsidR="00EA06DC" w:rsidRPr="00C2631D">
              <w:rPr>
                <w:rStyle w:val="Char5"/>
                <w:rFonts w:hint="cs"/>
                <w:spacing w:val="-4"/>
                <w:sz w:val="24"/>
                <w:szCs w:val="24"/>
                <w:rtl/>
              </w:rPr>
              <w:t>ای برادر گوش‌دار</w:t>
            </w:r>
            <w:r w:rsidR="00EA06DC" w:rsidRPr="00C2631D">
              <w:rPr>
                <w:rStyle w:val="Char5"/>
                <w:spacing w:val="-4"/>
                <w:sz w:val="24"/>
                <w:szCs w:val="24"/>
                <w:vertAlign w:val="superscript"/>
                <w:rtl/>
              </w:rPr>
              <w:footnoteReference w:id="399"/>
            </w:r>
            <w:r w:rsidR="00EA06DC" w:rsidRPr="00C2631D">
              <w:rPr>
                <w:rStyle w:val="Char5"/>
                <w:spacing w:val="-4"/>
                <w:sz w:val="24"/>
                <w:szCs w:val="24"/>
                <w:rtl/>
              </w:rPr>
              <w:br/>
            </w:r>
          </w:p>
        </w:tc>
      </w:tr>
    </w:tbl>
    <w:p w:rsidR="00EA06DC" w:rsidRPr="00FA4E15" w:rsidRDefault="00EA06DC" w:rsidP="00FA4E15">
      <w:pPr>
        <w:ind w:firstLine="284"/>
        <w:jc w:val="both"/>
        <w:rPr>
          <w:rStyle w:val="Char5"/>
          <w:rtl/>
        </w:rPr>
      </w:pPr>
      <w:r w:rsidRPr="00FA4E15">
        <w:rPr>
          <w:rStyle w:val="Char5"/>
          <w:rFonts w:hint="cs"/>
          <w:rtl/>
        </w:rPr>
        <w:t>داستان ملحد چه واقعی باشد چه ساختگی، شدت و علاقه و اخلاص قلبی سنایی را به بوحنیفه نشان می‌دهد و سنایی کوشیده است که برای مصنوع، در نیاز و افتقار به صانع، به استدلال روی آورد و چه بهتر که آن</w:t>
      </w:r>
      <w:r w:rsidR="009808EA" w:rsidRPr="00FA4E15">
        <w:rPr>
          <w:rStyle w:val="Char5"/>
          <w:rFonts w:hint="cs"/>
          <w:rtl/>
        </w:rPr>
        <w:t xml:space="preserve"> را با سخنان امام اعظم بیاراید.</w:t>
      </w:r>
    </w:p>
    <w:p w:rsidR="00EA06DC" w:rsidRDefault="00EA06DC" w:rsidP="002330F9">
      <w:pPr>
        <w:pStyle w:val="a1"/>
        <w:rPr>
          <w:rtl/>
        </w:rPr>
      </w:pPr>
      <w:bookmarkStart w:id="320" w:name="_Toc178871469"/>
      <w:bookmarkStart w:id="321" w:name="_Toc436077807"/>
      <w:r>
        <w:rPr>
          <w:rFonts w:hint="cs"/>
          <w:rtl/>
        </w:rPr>
        <w:t>بوحنیفه مقتدای امت</w:t>
      </w:r>
      <w:bookmarkEnd w:id="320"/>
      <w:bookmarkEnd w:id="321"/>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سنایی در قصیده‌یی در ستایش و مدح سرهنگ عمید محمد خطیب هروی، بوحنیفه را مقتدای امت می‌داند: </w:t>
      </w:r>
    </w:p>
    <w:tbl>
      <w:tblPr>
        <w:bidiVisual/>
        <w:tblW w:w="0" w:type="auto"/>
        <w:jc w:val="center"/>
        <w:tblLook w:val="01E0" w:firstRow="1" w:lastRow="1" w:firstColumn="1" w:lastColumn="1" w:noHBand="0" w:noVBand="0"/>
      </w:tblPr>
      <w:tblGrid>
        <w:gridCol w:w="3648"/>
        <w:gridCol w:w="236"/>
        <w:gridCol w:w="3420"/>
      </w:tblGrid>
      <w:tr w:rsidR="00EA06DC" w:rsidRPr="000E6B9E" w:rsidTr="002330F9">
        <w:trPr>
          <w:jc w:val="center"/>
        </w:trPr>
        <w:tc>
          <w:tcPr>
            <w:tcW w:w="3709" w:type="dxa"/>
          </w:tcPr>
          <w:p w:rsidR="00EA06DC" w:rsidRPr="000E6B9E" w:rsidRDefault="00EA06DC" w:rsidP="00E8479F">
            <w:pPr>
              <w:spacing w:line="192" w:lineRule="auto"/>
              <w:jc w:val="lowKashida"/>
              <w:rPr>
                <w:rFonts w:ascii="B Badr" w:hAnsi="B Badr" w:cs="B Lotus"/>
                <w:sz w:val="2"/>
                <w:szCs w:val="2"/>
                <w:rtl/>
                <w:lang w:bidi="fa-IR"/>
              </w:rPr>
            </w:pPr>
            <w:r w:rsidRPr="00C2631D">
              <w:rPr>
                <w:rStyle w:val="Char5"/>
                <w:rFonts w:hint="cs"/>
                <w:sz w:val="26"/>
                <w:szCs w:val="26"/>
                <w:rtl/>
              </w:rPr>
              <w:t>آب از آتش گر نزاید، هرگز و هرگز نزاد</w:t>
            </w:r>
            <w:r w:rsidRPr="00B67020">
              <w:rPr>
                <w:rStyle w:val="Char5"/>
                <w:rtl/>
              </w:rPr>
              <w:br/>
            </w:r>
          </w:p>
        </w:tc>
        <w:tc>
          <w:tcPr>
            <w:tcW w:w="236" w:type="dxa"/>
          </w:tcPr>
          <w:p w:rsidR="00EA06DC" w:rsidRPr="000E6B9E" w:rsidRDefault="00EA06DC" w:rsidP="00E8479F">
            <w:pPr>
              <w:spacing w:line="192" w:lineRule="auto"/>
              <w:jc w:val="lowKashida"/>
              <w:rPr>
                <w:rFonts w:ascii="B Badr" w:hAnsi="B Badr" w:cs="B Lotus"/>
                <w:sz w:val="24"/>
                <w:szCs w:val="24"/>
                <w:rtl/>
                <w:lang w:bidi="fa-IR"/>
              </w:rPr>
            </w:pPr>
          </w:p>
        </w:tc>
        <w:tc>
          <w:tcPr>
            <w:tcW w:w="3461" w:type="dxa"/>
          </w:tcPr>
          <w:p w:rsidR="00EA06DC" w:rsidRPr="00C2631D" w:rsidRDefault="00C2631D" w:rsidP="00E8479F">
            <w:pPr>
              <w:spacing w:line="192" w:lineRule="auto"/>
              <w:jc w:val="lowKashida"/>
              <w:rPr>
                <w:rStyle w:val="Char5"/>
                <w:spacing w:val="-4"/>
                <w:sz w:val="2"/>
                <w:szCs w:val="2"/>
                <w:rtl/>
              </w:rPr>
            </w:pPr>
            <w:r>
              <w:rPr>
                <w:rStyle w:val="Char5"/>
                <w:rFonts w:hint="cs"/>
                <w:spacing w:val="-4"/>
                <w:sz w:val="24"/>
                <w:szCs w:val="24"/>
                <w:rtl/>
              </w:rPr>
              <w:t>ز آتش</w:t>
            </w:r>
            <w:r>
              <w:rPr>
                <w:rStyle w:val="Char5"/>
                <w:rFonts w:hint="eastAsia"/>
                <w:spacing w:val="-4"/>
                <w:sz w:val="24"/>
                <w:szCs w:val="24"/>
                <w:rtl/>
              </w:rPr>
              <w:t>‌</w:t>
            </w:r>
            <w:r>
              <w:rPr>
                <w:rStyle w:val="Char5"/>
                <w:rFonts w:hint="cs"/>
                <w:spacing w:val="-4"/>
                <w:sz w:val="24"/>
                <w:szCs w:val="24"/>
                <w:rtl/>
              </w:rPr>
              <w:t>طبعت،چرا</w:t>
            </w:r>
            <w:r>
              <w:rPr>
                <w:rStyle w:val="Char5"/>
                <w:rFonts w:hint="eastAsia"/>
                <w:spacing w:val="-4"/>
                <w:sz w:val="24"/>
                <w:szCs w:val="24"/>
                <w:rtl/>
              </w:rPr>
              <w:t>‌</w:t>
            </w:r>
            <w:r w:rsidR="00EA06DC" w:rsidRPr="00C2631D">
              <w:rPr>
                <w:rStyle w:val="Char5"/>
                <w:rFonts w:hint="cs"/>
                <w:spacing w:val="-4"/>
                <w:sz w:val="24"/>
                <w:szCs w:val="24"/>
                <w:rtl/>
              </w:rPr>
              <w:t>زاده است چندی شعرتر؟</w:t>
            </w:r>
            <w:r w:rsidR="00EA06DC" w:rsidRPr="00C2631D">
              <w:rPr>
                <w:rStyle w:val="Char5"/>
                <w:spacing w:val="-4"/>
                <w:sz w:val="24"/>
                <w:szCs w:val="24"/>
                <w:rtl/>
              </w:rPr>
              <w:br/>
            </w:r>
          </w:p>
        </w:tc>
      </w:tr>
      <w:tr w:rsidR="00EA06DC" w:rsidRPr="000E6B9E" w:rsidTr="002330F9">
        <w:trPr>
          <w:jc w:val="center"/>
        </w:trPr>
        <w:tc>
          <w:tcPr>
            <w:tcW w:w="3709" w:type="dxa"/>
          </w:tcPr>
          <w:p w:rsidR="00EA06DC" w:rsidRPr="000E6B9E" w:rsidRDefault="00EA06DC" w:rsidP="00E8479F">
            <w:pPr>
              <w:spacing w:line="192" w:lineRule="auto"/>
              <w:jc w:val="lowKashida"/>
              <w:rPr>
                <w:rFonts w:ascii="B Badr" w:hAnsi="B Badr" w:cs="B Lotus"/>
                <w:sz w:val="2"/>
                <w:szCs w:val="2"/>
                <w:rtl/>
                <w:lang w:bidi="fa-IR"/>
              </w:rPr>
            </w:pPr>
            <w:r w:rsidRPr="00C2631D">
              <w:rPr>
                <w:rStyle w:val="Char5"/>
                <w:rFonts w:hint="cs"/>
                <w:sz w:val="24"/>
                <w:szCs w:val="24"/>
                <w:rtl/>
              </w:rPr>
              <w:t>شعر ما پیشت، چنان باشد که از بهر تجار</w:t>
            </w:r>
            <w:r w:rsidRPr="00B67020">
              <w:rPr>
                <w:rStyle w:val="Char5"/>
                <w:rtl/>
              </w:rPr>
              <w:br/>
            </w:r>
          </w:p>
        </w:tc>
        <w:tc>
          <w:tcPr>
            <w:tcW w:w="236" w:type="dxa"/>
          </w:tcPr>
          <w:p w:rsidR="00EA06DC" w:rsidRPr="000E6B9E" w:rsidRDefault="00EA06DC" w:rsidP="00E8479F">
            <w:pPr>
              <w:spacing w:line="192" w:lineRule="auto"/>
              <w:jc w:val="lowKashida"/>
              <w:rPr>
                <w:rFonts w:ascii="B Badr" w:hAnsi="B Badr" w:cs="B Lotus"/>
                <w:sz w:val="24"/>
                <w:szCs w:val="24"/>
                <w:rtl/>
                <w:lang w:bidi="fa-IR"/>
              </w:rPr>
            </w:pPr>
          </w:p>
        </w:tc>
        <w:tc>
          <w:tcPr>
            <w:tcW w:w="3461" w:type="dxa"/>
          </w:tcPr>
          <w:p w:rsidR="00EA06DC" w:rsidRPr="00C2631D" w:rsidRDefault="00C2631D" w:rsidP="00E8479F">
            <w:pPr>
              <w:spacing w:line="192" w:lineRule="auto"/>
              <w:jc w:val="lowKashida"/>
              <w:rPr>
                <w:rStyle w:val="Char5"/>
                <w:sz w:val="2"/>
                <w:szCs w:val="2"/>
                <w:rtl/>
              </w:rPr>
            </w:pPr>
            <w:r>
              <w:rPr>
                <w:rStyle w:val="Char5"/>
                <w:rFonts w:hint="cs"/>
                <w:sz w:val="24"/>
                <w:szCs w:val="24"/>
                <w:rtl/>
              </w:rPr>
              <w:t>بایکی</w:t>
            </w:r>
            <w:r>
              <w:rPr>
                <w:rStyle w:val="Char5"/>
                <w:rFonts w:hint="eastAsia"/>
                <w:sz w:val="24"/>
                <w:szCs w:val="24"/>
                <w:rtl/>
              </w:rPr>
              <w:t>‌</w:t>
            </w:r>
            <w:r w:rsidR="00EA06DC" w:rsidRPr="00C2631D">
              <w:rPr>
                <w:rStyle w:val="Char5"/>
                <w:rFonts w:hint="cs"/>
                <w:sz w:val="24"/>
                <w:szCs w:val="24"/>
                <w:rtl/>
              </w:rPr>
              <w:t>خرما، کسی هجرت کند سوی هجر</w:t>
            </w:r>
            <w:r w:rsidR="00EA06DC" w:rsidRPr="00C2631D">
              <w:rPr>
                <w:rStyle w:val="Char5"/>
                <w:sz w:val="24"/>
                <w:szCs w:val="24"/>
                <w:rtl/>
              </w:rPr>
              <w:br/>
            </w:r>
          </w:p>
        </w:tc>
      </w:tr>
      <w:tr w:rsidR="00EA06DC" w:rsidRPr="000E6B9E" w:rsidTr="002330F9">
        <w:trPr>
          <w:jc w:val="center"/>
        </w:trPr>
        <w:tc>
          <w:tcPr>
            <w:tcW w:w="3709" w:type="dxa"/>
          </w:tcPr>
          <w:p w:rsidR="00EA06DC" w:rsidRPr="00C2631D" w:rsidRDefault="00EA06DC" w:rsidP="00E8479F">
            <w:pPr>
              <w:spacing w:line="192" w:lineRule="auto"/>
              <w:jc w:val="lowKashida"/>
              <w:rPr>
                <w:rFonts w:ascii="B Badr" w:hAnsi="B Badr" w:cs="B Lotus"/>
                <w:spacing w:val="-4"/>
                <w:sz w:val="2"/>
                <w:szCs w:val="2"/>
                <w:rtl/>
                <w:lang w:bidi="fa-IR"/>
              </w:rPr>
            </w:pPr>
            <w:r w:rsidRPr="00C2631D">
              <w:rPr>
                <w:rStyle w:val="Char5"/>
                <w:rFonts w:hint="cs"/>
                <w:spacing w:val="-4"/>
                <w:sz w:val="22"/>
                <w:szCs w:val="22"/>
                <w:rtl/>
              </w:rPr>
              <w:t>گرچه صدرت، منشأ شعرست و جای شاعران</w:t>
            </w:r>
            <w:r w:rsidRPr="00C2631D">
              <w:rPr>
                <w:rStyle w:val="Char5"/>
                <w:spacing w:val="-4"/>
                <w:sz w:val="26"/>
                <w:szCs w:val="26"/>
                <w:rtl/>
              </w:rPr>
              <w:br/>
            </w:r>
          </w:p>
        </w:tc>
        <w:tc>
          <w:tcPr>
            <w:tcW w:w="236" w:type="dxa"/>
          </w:tcPr>
          <w:p w:rsidR="00EA06DC" w:rsidRPr="000E6B9E" w:rsidRDefault="00EA06DC" w:rsidP="00E8479F">
            <w:pPr>
              <w:spacing w:line="192" w:lineRule="auto"/>
              <w:jc w:val="lowKashida"/>
              <w:rPr>
                <w:rFonts w:ascii="B Badr" w:hAnsi="B Badr" w:cs="B Lotus"/>
                <w:sz w:val="24"/>
                <w:szCs w:val="24"/>
                <w:rtl/>
                <w:lang w:bidi="fa-IR"/>
              </w:rPr>
            </w:pPr>
          </w:p>
        </w:tc>
        <w:tc>
          <w:tcPr>
            <w:tcW w:w="3461" w:type="dxa"/>
          </w:tcPr>
          <w:p w:rsidR="00EA06DC" w:rsidRPr="00C2631D" w:rsidRDefault="00EA06DC" w:rsidP="00E8479F">
            <w:pPr>
              <w:spacing w:line="192" w:lineRule="auto"/>
              <w:jc w:val="lowKashida"/>
              <w:rPr>
                <w:rStyle w:val="Char5"/>
                <w:sz w:val="2"/>
                <w:szCs w:val="2"/>
                <w:rtl/>
              </w:rPr>
            </w:pPr>
            <w:r w:rsidRPr="00C2631D">
              <w:rPr>
                <w:rStyle w:val="Char5"/>
                <w:rFonts w:hint="cs"/>
                <w:sz w:val="24"/>
                <w:szCs w:val="24"/>
                <w:rtl/>
              </w:rPr>
              <w:t>گفتمت من نیز شعری، بی‌تکلف، ماحضر</w:t>
            </w:r>
            <w:r w:rsidRPr="00B67020">
              <w:rPr>
                <w:rStyle w:val="Char5"/>
                <w:rFonts w:hint="cs"/>
                <w:rtl/>
              </w:rPr>
              <w:br/>
            </w:r>
          </w:p>
        </w:tc>
      </w:tr>
      <w:tr w:rsidR="00EA06DC" w:rsidRPr="000E6B9E" w:rsidTr="002330F9">
        <w:trPr>
          <w:jc w:val="center"/>
        </w:trPr>
        <w:tc>
          <w:tcPr>
            <w:tcW w:w="3709" w:type="dxa"/>
          </w:tcPr>
          <w:p w:rsidR="00EA06DC" w:rsidRPr="000E6B9E" w:rsidRDefault="00EA06DC" w:rsidP="00E8479F">
            <w:pPr>
              <w:spacing w:line="192" w:lineRule="auto"/>
              <w:jc w:val="lowKashida"/>
              <w:rPr>
                <w:rFonts w:ascii="B Badr" w:hAnsi="B Badr" w:cs="B Lotus"/>
                <w:sz w:val="2"/>
                <w:szCs w:val="2"/>
                <w:rtl/>
                <w:lang w:bidi="fa-IR"/>
              </w:rPr>
            </w:pPr>
            <w:r w:rsidRPr="00C2631D">
              <w:rPr>
                <w:rStyle w:val="Char5"/>
                <w:rFonts w:hint="cs"/>
                <w:sz w:val="26"/>
                <w:szCs w:val="26"/>
                <w:rtl/>
              </w:rPr>
              <w:t>بوحنیفه گرچه بود، اندر شریعت مقتدا</w:t>
            </w:r>
            <w:r w:rsidRPr="00C2631D">
              <w:rPr>
                <w:rStyle w:val="Char5"/>
                <w:sz w:val="26"/>
                <w:szCs w:val="26"/>
                <w:rtl/>
              </w:rPr>
              <w:br/>
            </w:r>
          </w:p>
        </w:tc>
        <w:tc>
          <w:tcPr>
            <w:tcW w:w="236" w:type="dxa"/>
          </w:tcPr>
          <w:p w:rsidR="00EA06DC" w:rsidRPr="000E6B9E" w:rsidRDefault="00EA06DC" w:rsidP="00E8479F">
            <w:pPr>
              <w:spacing w:line="192" w:lineRule="auto"/>
              <w:jc w:val="lowKashida"/>
              <w:rPr>
                <w:rFonts w:ascii="B Badr" w:hAnsi="B Badr" w:cs="B Lotus"/>
                <w:sz w:val="24"/>
                <w:szCs w:val="24"/>
                <w:rtl/>
                <w:lang w:bidi="fa-IR"/>
              </w:rPr>
            </w:pPr>
          </w:p>
        </w:tc>
        <w:tc>
          <w:tcPr>
            <w:tcW w:w="3461" w:type="dxa"/>
          </w:tcPr>
          <w:p w:rsidR="00EA06DC" w:rsidRPr="00C2631D" w:rsidRDefault="00EA06DC" w:rsidP="00E8479F">
            <w:pPr>
              <w:jc w:val="lowKashida"/>
              <w:rPr>
                <w:rStyle w:val="Char5"/>
                <w:spacing w:val="-4"/>
                <w:sz w:val="2"/>
                <w:szCs w:val="2"/>
                <w:rtl/>
              </w:rPr>
            </w:pPr>
            <w:r w:rsidRPr="00C2631D">
              <w:rPr>
                <w:rStyle w:val="Char5"/>
                <w:rFonts w:hint="cs"/>
                <w:spacing w:val="-4"/>
                <w:sz w:val="22"/>
                <w:szCs w:val="22"/>
                <w:rtl/>
              </w:rPr>
              <w:t>کس نشست از آب منسوخی، سخن‌های زفر</w:t>
            </w:r>
            <w:r w:rsidRPr="00C2631D">
              <w:rPr>
                <w:rStyle w:val="Char5"/>
                <w:spacing w:val="-4"/>
                <w:sz w:val="22"/>
                <w:szCs w:val="22"/>
                <w:vertAlign w:val="superscript"/>
                <w:rtl/>
              </w:rPr>
              <w:footnoteReference w:id="400"/>
            </w:r>
            <w:r w:rsidRPr="00C2631D">
              <w:rPr>
                <w:rStyle w:val="Char5"/>
                <w:spacing w:val="-4"/>
                <w:sz w:val="24"/>
                <w:szCs w:val="24"/>
                <w:rtl/>
              </w:rPr>
              <w:br/>
            </w:r>
          </w:p>
        </w:tc>
      </w:tr>
      <w:tr w:rsidR="00EA06DC" w:rsidRPr="000E6B9E" w:rsidTr="002330F9">
        <w:trPr>
          <w:jc w:val="center"/>
        </w:trPr>
        <w:tc>
          <w:tcPr>
            <w:tcW w:w="3709" w:type="dxa"/>
          </w:tcPr>
          <w:p w:rsidR="00EA06DC" w:rsidRPr="00C2631D" w:rsidRDefault="00EA06DC" w:rsidP="00E8479F">
            <w:pPr>
              <w:spacing w:line="192" w:lineRule="auto"/>
              <w:jc w:val="lowKashida"/>
              <w:rPr>
                <w:rFonts w:ascii="B Badr" w:hAnsi="B Badr" w:cs="B Lotus"/>
                <w:spacing w:val="-4"/>
                <w:sz w:val="2"/>
                <w:szCs w:val="2"/>
                <w:rtl/>
                <w:lang w:bidi="fa-IR"/>
              </w:rPr>
            </w:pPr>
            <w:r w:rsidRPr="00C2631D">
              <w:rPr>
                <w:rStyle w:val="Char5"/>
                <w:rFonts w:hint="cs"/>
                <w:spacing w:val="-4"/>
                <w:sz w:val="22"/>
                <w:szCs w:val="22"/>
                <w:rtl/>
              </w:rPr>
              <w:t>زاغ را با لحن بد هم، بر شجر جایست از آنک</w:t>
            </w:r>
            <w:r w:rsidRPr="00C2631D">
              <w:rPr>
                <w:rStyle w:val="Char5"/>
                <w:spacing w:val="-4"/>
                <w:sz w:val="24"/>
                <w:szCs w:val="24"/>
                <w:rtl/>
              </w:rPr>
              <w:br/>
            </w:r>
          </w:p>
        </w:tc>
        <w:tc>
          <w:tcPr>
            <w:tcW w:w="236" w:type="dxa"/>
          </w:tcPr>
          <w:p w:rsidR="00EA06DC" w:rsidRPr="000E6B9E" w:rsidRDefault="00EA06DC" w:rsidP="00E8479F">
            <w:pPr>
              <w:spacing w:line="192" w:lineRule="auto"/>
              <w:jc w:val="lowKashida"/>
              <w:rPr>
                <w:rFonts w:ascii="B Badr" w:hAnsi="B Badr" w:cs="B Lotus"/>
                <w:sz w:val="24"/>
                <w:szCs w:val="24"/>
                <w:rtl/>
                <w:lang w:bidi="fa-IR"/>
              </w:rPr>
            </w:pPr>
          </w:p>
        </w:tc>
        <w:tc>
          <w:tcPr>
            <w:tcW w:w="3461" w:type="dxa"/>
          </w:tcPr>
          <w:p w:rsidR="00EA06DC" w:rsidRPr="00C2631D" w:rsidRDefault="00EA06DC" w:rsidP="00E8479F">
            <w:pPr>
              <w:jc w:val="lowKashida"/>
              <w:rPr>
                <w:rStyle w:val="Char5"/>
                <w:sz w:val="4"/>
                <w:szCs w:val="4"/>
                <w:rtl/>
              </w:rPr>
            </w:pPr>
            <w:r w:rsidRPr="00B67020">
              <w:rPr>
                <w:rStyle w:val="Char5"/>
                <w:rFonts w:hint="cs"/>
                <w:rtl/>
              </w:rPr>
              <w:t>آشیان بلبل تنها نباشد یک شجر</w:t>
            </w:r>
            <w:r w:rsidRPr="00694B9D">
              <w:rPr>
                <w:rStyle w:val="Char5"/>
                <w:vertAlign w:val="superscript"/>
                <w:rtl/>
              </w:rPr>
              <w:footnoteReference w:id="401"/>
            </w:r>
            <w:r w:rsidRPr="00B67020">
              <w:rPr>
                <w:rStyle w:val="Char5"/>
                <w:rtl/>
              </w:rPr>
              <w:br/>
            </w:r>
          </w:p>
        </w:tc>
      </w:tr>
    </w:tbl>
    <w:p w:rsidR="00EA06DC" w:rsidRPr="002330F9" w:rsidRDefault="00EA06DC" w:rsidP="002330F9">
      <w:pPr>
        <w:pStyle w:val="a1"/>
        <w:rPr>
          <w:rtl/>
        </w:rPr>
      </w:pPr>
      <w:bookmarkStart w:id="322" w:name="_Toc178871470"/>
      <w:bookmarkStart w:id="323" w:name="_Toc436077808"/>
      <w:r w:rsidRPr="002330F9">
        <w:rPr>
          <w:rFonts w:hint="cs"/>
          <w:rtl/>
        </w:rPr>
        <w:t>بوحنیفه و علم</w:t>
      </w:r>
      <w:bookmarkEnd w:id="322"/>
      <w:bookmarkEnd w:id="323"/>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در قصیده‌یی در نکوهش اصاب دعوی و پژوهش ارباب معنی، از </w:t>
      </w:r>
      <w:r w:rsidR="009808EA" w:rsidRPr="00FA4E15">
        <w:rPr>
          <w:rStyle w:val="Char5"/>
          <w:rFonts w:hint="cs"/>
          <w:rtl/>
        </w:rPr>
        <w:t>ابوحنیفه و فقه چنین یاد می‌کند.</w:t>
      </w:r>
    </w:p>
    <w:tbl>
      <w:tblPr>
        <w:bidiVisual/>
        <w:tblW w:w="0" w:type="auto"/>
        <w:jc w:val="center"/>
        <w:tblLook w:val="01E0" w:firstRow="1" w:lastRow="1" w:firstColumn="1" w:lastColumn="1" w:noHBand="0" w:noVBand="0"/>
      </w:tblPr>
      <w:tblGrid>
        <w:gridCol w:w="3514"/>
        <w:gridCol w:w="375"/>
        <w:gridCol w:w="3415"/>
      </w:tblGrid>
      <w:tr w:rsidR="00EA06DC" w:rsidRPr="000E6B9E" w:rsidTr="009808EA">
        <w:trPr>
          <w:jc w:val="center"/>
        </w:trPr>
        <w:tc>
          <w:tcPr>
            <w:tcW w:w="3567" w:type="dxa"/>
          </w:tcPr>
          <w:p w:rsidR="00EA06DC" w:rsidRPr="009808EA" w:rsidRDefault="00EA06DC" w:rsidP="00E8479F">
            <w:pPr>
              <w:jc w:val="lowKashida"/>
              <w:rPr>
                <w:rFonts w:ascii="B Badr" w:hAnsi="B Badr" w:cs="B Lotus"/>
                <w:sz w:val="2"/>
                <w:szCs w:val="2"/>
                <w:rtl/>
                <w:lang w:bidi="fa-IR"/>
              </w:rPr>
            </w:pPr>
            <w:r w:rsidRPr="00FA4E15">
              <w:rPr>
                <w:rStyle w:val="Char5"/>
                <w:rFonts w:hint="cs"/>
                <w:rtl/>
              </w:rPr>
              <w:t>تا زیک وصف خلق، متصفی</w:t>
            </w:r>
            <w:r w:rsidRPr="00FA4E15">
              <w:rPr>
                <w:rStyle w:val="Char5"/>
                <w:rtl/>
              </w:rPr>
              <w:br/>
            </w:r>
          </w:p>
        </w:tc>
        <w:tc>
          <w:tcPr>
            <w:tcW w:w="378" w:type="dxa"/>
          </w:tcPr>
          <w:p w:rsidR="00EA06DC" w:rsidRPr="00B67020" w:rsidRDefault="00EA06DC" w:rsidP="00E8479F">
            <w:pPr>
              <w:spacing w:line="192" w:lineRule="auto"/>
              <w:ind w:firstLine="284"/>
              <w:jc w:val="lowKashida"/>
              <w:rPr>
                <w:rStyle w:val="Char5"/>
                <w:rtl/>
              </w:rPr>
            </w:pPr>
          </w:p>
        </w:tc>
        <w:tc>
          <w:tcPr>
            <w:tcW w:w="3461" w:type="dxa"/>
          </w:tcPr>
          <w:p w:rsidR="00EA06DC" w:rsidRPr="00E8479F" w:rsidRDefault="00EA06DC" w:rsidP="00E8479F">
            <w:pPr>
              <w:jc w:val="lowKashida"/>
              <w:rPr>
                <w:rStyle w:val="Char5"/>
                <w:sz w:val="2"/>
                <w:szCs w:val="2"/>
                <w:rtl/>
              </w:rPr>
            </w:pPr>
            <w:r w:rsidRPr="00FA4E15">
              <w:rPr>
                <w:rStyle w:val="Char5"/>
                <w:rFonts w:hint="cs"/>
                <w:rtl/>
              </w:rPr>
              <w:t>شو فقیهی گزین، فقیر مباش</w:t>
            </w:r>
            <w:r w:rsidRPr="00FA4E15">
              <w:rPr>
                <w:rStyle w:val="Char5"/>
                <w:rtl/>
              </w:rPr>
              <w:br/>
            </w:r>
          </w:p>
        </w:tc>
      </w:tr>
      <w:tr w:rsidR="00EA06DC" w:rsidRPr="000E6B9E" w:rsidTr="009808EA">
        <w:trPr>
          <w:jc w:val="center"/>
        </w:trPr>
        <w:tc>
          <w:tcPr>
            <w:tcW w:w="3567" w:type="dxa"/>
          </w:tcPr>
          <w:p w:rsidR="00EA06DC" w:rsidRPr="009808EA" w:rsidRDefault="00EA06DC" w:rsidP="00E8479F">
            <w:pPr>
              <w:jc w:val="lowKashida"/>
              <w:rPr>
                <w:rFonts w:ascii="B Badr" w:hAnsi="B Badr" w:cs="B Lotus"/>
                <w:sz w:val="2"/>
                <w:szCs w:val="2"/>
                <w:rtl/>
                <w:lang w:bidi="fa-IR"/>
              </w:rPr>
            </w:pPr>
            <w:r w:rsidRPr="00FA4E15">
              <w:rPr>
                <w:rStyle w:val="Char5"/>
                <w:rFonts w:hint="cs"/>
                <w:rtl/>
              </w:rPr>
              <w:t>فقه‌خوان، لیک در جهنم جاه</w:t>
            </w:r>
            <w:r w:rsidRPr="00FA4E15">
              <w:rPr>
                <w:rStyle w:val="Char5"/>
                <w:rtl/>
              </w:rPr>
              <w:br/>
            </w:r>
          </w:p>
        </w:tc>
        <w:tc>
          <w:tcPr>
            <w:tcW w:w="378" w:type="dxa"/>
          </w:tcPr>
          <w:p w:rsidR="00EA06DC" w:rsidRPr="00B67020" w:rsidRDefault="00EA06DC" w:rsidP="00E8479F">
            <w:pPr>
              <w:spacing w:line="192" w:lineRule="auto"/>
              <w:ind w:firstLine="284"/>
              <w:jc w:val="lowKashida"/>
              <w:rPr>
                <w:rStyle w:val="Char5"/>
                <w:rtl/>
              </w:rPr>
            </w:pPr>
          </w:p>
        </w:tc>
        <w:tc>
          <w:tcPr>
            <w:tcW w:w="3461" w:type="dxa"/>
          </w:tcPr>
          <w:p w:rsidR="00EA06DC" w:rsidRPr="00E8479F" w:rsidRDefault="00EA06DC" w:rsidP="00E8479F">
            <w:pPr>
              <w:jc w:val="lowKashida"/>
              <w:rPr>
                <w:rStyle w:val="Char5"/>
                <w:sz w:val="2"/>
                <w:szCs w:val="2"/>
                <w:rtl/>
              </w:rPr>
            </w:pPr>
            <w:r w:rsidRPr="00FA4E15">
              <w:rPr>
                <w:rStyle w:val="Char5"/>
                <w:rFonts w:hint="cs"/>
                <w:rtl/>
              </w:rPr>
              <w:t>همچو قابوس وشمگیر</w:t>
            </w:r>
            <w:r w:rsidRPr="00694B9D">
              <w:rPr>
                <w:rStyle w:val="Char5"/>
                <w:vertAlign w:val="superscript"/>
                <w:rtl/>
              </w:rPr>
              <w:footnoteReference w:id="402"/>
            </w:r>
            <w:r w:rsidRPr="00FA4E15">
              <w:rPr>
                <w:rStyle w:val="Char5"/>
                <w:rFonts w:hint="cs"/>
                <w:rtl/>
              </w:rPr>
              <w:t>، مباش</w:t>
            </w:r>
            <w:r w:rsidRPr="00FA4E15">
              <w:rPr>
                <w:rStyle w:val="Char5"/>
                <w:rtl/>
              </w:rPr>
              <w:br/>
            </w:r>
          </w:p>
        </w:tc>
      </w:tr>
      <w:tr w:rsidR="00EA06DC" w:rsidRPr="000E6B9E" w:rsidTr="009808EA">
        <w:trPr>
          <w:jc w:val="center"/>
        </w:trPr>
        <w:tc>
          <w:tcPr>
            <w:tcW w:w="3567" w:type="dxa"/>
          </w:tcPr>
          <w:p w:rsidR="00EA06DC" w:rsidRPr="00E8479F" w:rsidRDefault="00EA06DC" w:rsidP="00E8479F">
            <w:pPr>
              <w:jc w:val="lowKashida"/>
              <w:rPr>
                <w:rFonts w:ascii="B Badr" w:hAnsi="B Badr" w:cs="B Lotus"/>
                <w:sz w:val="2"/>
                <w:szCs w:val="2"/>
                <w:rtl/>
                <w:lang w:bidi="fa-IR"/>
              </w:rPr>
            </w:pPr>
            <w:r w:rsidRPr="00E8479F">
              <w:rPr>
                <w:rStyle w:val="Char5"/>
                <w:rFonts w:hint="cs"/>
                <w:sz w:val="26"/>
                <w:szCs w:val="26"/>
                <w:rtl/>
              </w:rPr>
              <w:t>چون زفر، درس و ترس با هم خوان</w:t>
            </w:r>
            <w:r w:rsidR="009808EA" w:rsidRPr="00E8479F">
              <w:rPr>
                <w:rStyle w:val="Char5"/>
                <w:rFonts w:hint="cs"/>
                <w:sz w:val="26"/>
                <w:szCs w:val="26"/>
                <w:rtl/>
              </w:rPr>
              <w:br/>
            </w:r>
          </w:p>
        </w:tc>
        <w:tc>
          <w:tcPr>
            <w:tcW w:w="378" w:type="dxa"/>
          </w:tcPr>
          <w:p w:rsidR="00EA06DC" w:rsidRPr="00B67020" w:rsidRDefault="00EA06DC" w:rsidP="00E8479F">
            <w:pPr>
              <w:spacing w:line="192" w:lineRule="auto"/>
              <w:ind w:firstLine="284"/>
              <w:jc w:val="lowKashida"/>
              <w:rPr>
                <w:rStyle w:val="Char5"/>
                <w:rtl/>
              </w:rPr>
            </w:pPr>
          </w:p>
        </w:tc>
        <w:tc>
          <w:tcPr>
            <w:tcW w:w="3461" w:type="dxa"/>
          </w:tcPr>
          <w:p w:rsidR="00EA06DC" w:rsidRPr="00E8479F" w:rsidRDefault="00EA06DC" w:rsidP="00E8479F">
            <w:pPr>
              <w:jc w:val="lowKashida"/>
              <w:rPr>
                <w:rStyle w:val="Char5"/>
                <w:sz w:val="2"/>
                <w:szCs w:val="2"/>
                <w:rtl/>
              </w:rPr>
            </w:pPr>
            <w:r w:rsidRPr="00FA4E15">
              <w:rPr>
                <w:rStyle w:val="Char5"/>
                <w:rFonts w:hint="cs"/>
                <w:rtl/>
              </w:rPr>
              <w:t>ورنه بیهوده، در زفیر</w:t>
            </w:r>
            <w:r w:rsidRPr="00694B9D">
              <w:rPr>
                <w:rStyle w:val="Char5"/>
                <w:vertAlign w:val="superscript"/>
                <w:rtl/>
              </w:rPr>
              <w:footnoteReference w:id="403"/>
            </w:r>
            <w:r w:rsidRPr="00FA4E15">
              <w:rPr>
                <w:rStyle w:val="Char5"/>
                <w:rFonts w:hint="cs"/>
                <w:rtl/>
              </w:rPr>
              <w:t xml:space="preserve"> مباش</w:t>
            </w:r>
            <w:r w:rsidRPr="00FA4E15">
              <w:rPr>
                <w:rStyle w:val="Char5"/>
                <w:rFonts w:hint="cs"/>
                <w:rtl/>
              </w:rPr>
              <w:br/>
            </w:r>
          </w:p>
        </w:tc>
      </w:tr>
      <w:tr w:rsidR="00EA06DC" w:rsidRPr="000E6B9E" w:rsidTr="009808EA">
        <w:trPr>
          <w:jc w:val="center"/>
        </w:trPr>
        <w:tc>
          <w:tcPr>
            <w:tcW w:w="3567" w:type="dxa"/>
          </w:tcPr>
          <w:p w:rsidR="00EA06DC" w:rsidRPr="009808EA" w:rsidRDefault="00EA06DC" w:rsidP="00E8479F">
            <w:pPr>
              <w:jc w:val="lowKashida"/>
              <w:rPr>
                <w:rFonts w:ascii="B Badr" w:hAnsi="B Badr" w:cs="B Lotus"/>
                <w:sz w:val="2"/>
                <w:szCs w:val="2"/>
                <w:rtl/>
                <w:lang w:bidi="fa-IR"/>
              </w:rPr>
            </w:pPr>
            <w:r w:rsidRPr="00FA4E15">
              <w:rPr>
                <w:rStyle w:val="Char5"/>
                <w:rFonts w:hint="cs"/>
                <w:rtl/>
              </w:rPr>
              <w:t>در ره دین، چو بوحنیفه ز علم</w:t>
            </w:r>
            <w:r w:rsidRPr="00FA4E15">
              <w:rPr>
                <w:rStyle w:val="Char5"/>
                <w:rtl/>
              </w:rPr>
              <w:br/>
            </w:r>
          </w:p>
        </w:tc>
        <w:tc>
          <w:tcPr>
            <w:tcW w:w="378" w:type="dxa"/>
          </w:tcPr>
          <w:p w:rsidR="00EA06DC" w:rsidRPr="00B67020" w:rsidRDefault="00EA06DC" w:rsidP="00E8479F">
            <w:pPr>
              <w:spacing w:line="192" w:lineRule="auto"/>
              <w:ind w:firstLine="284"/>
              <w:jc w:val="lowKashida"/>
              <w:rPr>
                <w:rStyle w:val="Char5"/>
                <w:rtl/>
              </w:rPr>
            </w:pPr>
          </w:p>
        </w:tc>
        <w:tc>
          <w:tcPr>
            <w:tcW w:w="3461" w:type="dxa"/>
          </w:tcPr>
          <w:p w:rsidR="00EA06DC" w:rsidRPr="00E8479F" w:rsidRDefault="00EA06DC" w:rsidP="00E8479F">
            <w:pPr>
              <w:jc w:val="lowKashida"/>
              <w:rPr>
                <w:rStyle w:val="Char5"/>
                <w:sz w:val="2"/>
                <w:szCs w:val="2"/>
                <w:rtl/>
              </w:rPr>
            </w:pPr>
            <w:r w:rsidRPr="00FA4E15">
              <w:rPr>
                <w:rStyle w:val="Char5"/>
                <w:rFonts w:hint="cs"/>
                <w:rtl/>
              </w:rPr>
              <w:t>چون چراغی، بجز مُنیر مباش</w:t>
            </w:r>
            <w:r w:rsidRPr="00FA4E15">
              <w:rPr>
                <w:rStyle w:val="Char5"/>
                <w:rtl/>
              </w:rPr>
              <w:br/>
            </w:r>
          </w:p>
        </w:tc>
      </w:tr>
      <w:tr w:rsidR="00EA06DC" w:rsidRPr="000E6B9E" w:rsidTr="009808EA">
        <w:trPr>
          <w:jc w:val="center"/>
        </w:trPr>
        <w:tc>
          <w:tcPr>
            <w:tcW w:w="3567" w:type="dxa"/>
          </w:tcPr>
          <w:p w:rsidR="00EA06DC" w:rsidRPr="009808EA" w:rsidRDefault="00EA06DC" w:rsidP="00E8479F">
            <w:pPr>
              <w:jc w:val="lowKashida"/>
              <w:rPr>
                <w:rFonts w:ascii="B Badr" w:hAnsi="B Badr" w:cs="B Lotus"/>
                <w:sz w:val="2"/>
                <w:szCs w:val="2"/>
                <w:rtl/>
                <w:lang w:bidi="fa-IR"/>
              </w:rPr>
            </w:pPr>
            <w:r w:rsidRPr="00FA4E15">
              <w:rPr>
                <w:rStyle w:val="Char5"/>
                <w:rFonts w:hint="cs"/>
                <w:rtl/>
              </w:rPr>
              <w:t>چون تو طفلی و شرع دای</w:t>
            </w:r>
            <w:r w:rsidR="0007388D" w:rsidRPr="00FA4E15">
              <w:rPr>
                <w:rStyle w:val="Char5"/>
                <w:rFonts w:hint="cs"/>
                <w:rtl/>
              </w:rPr>
              <w:t>ۀ</w:t>
            </w:r>
            <w:r w:rsidRPr="00FA4E15">
              <w:rPr>
                <w:rStyle w:val="Char5"/>
                <w:rFonts w:hint="cs"/>
                <w:rtl/>
              </w:rPr>
              <w:t xml:space="preserve"> تست</w:t>
            </w:r>
            <w:r w:rsidRPr="00FA4E15">
              <w:rPr>
                <w:rStyle w:val="Char5"/>
                <w:rtl/>
              </w:rPr>
              <w:br/>
            </w:r>
          </w:p>
        </w:tc>
        <w:tc>
          <w:tcPr>
            <w:tcW w:w="378" w:type="dxa"/>
          </w:tcPr>
          <w:p w:rsidR="00EA06DC" w:rsidRPr="00B67020" w:rsidRDefault="00EA06DC" w:rsidP="00E8479F">
            <w:pPr>
              <w:spacing w:line="192" w:lineRule="auto"/>
              <w:ind w:firstLine="284"/>
              <w:jc w:val="lowKashida"/>
              <w:rPr>
                <w:rStyle w:val="Char5"/>
                <w:rtl/>
              </w:rPr>
            </w:pPr>
          </w:p>
        </w:tc>
        <w:tc>
          <w:tcPr>
            <w:tcW w:w="3461" w:type="dxa"/>
          </w:tcPr>
          <w:p w:rsidR="00EA06DC" w:rsidRPr="00E8479F" w:rsidRDefault="00EA06DC" w:rsidP="00E8479F">
            <w:pPr>
              <w:jc w:val="lowKashida"/>
              <w:rPr>
                <w:rStyle w:val="Char5"/>
                <w:sz w:val="2"/>
                <w:szCs w:val="2"/>
                <w:rtl/>
              </w:rPr>
            </w:pPr>
            <w:r w:rsidRPr="00FA4E15">
              <w:rPr>
                <w:rStyle w:val="Char5"/>
                <w:rFonts w:hint="cs"/>
                <w:rtl/>
              </w:rPr>
              <w:t>جز ای این دانه، سیر شیر مباش</w:t>
            </w:r>
            <w:r w:rsidRPr="00694B9D">
              <w:rPr>
                <w:rStyle w:val="Char5"/>
                <w:vertAlign w:val="superscript"/>
                <w:rtl/>
              </w:rPr>
              <w:footnoteReference w:id="404"/>
            </w:r>
            <w:r w:rsidRPr="00FA4E15">
              <w:rPr>
                <w:rStyle w:val="Char5"/>
                <w:rtl/>
              </w:rPr>
              <w:br/>
            </w:r>
          </w:p>
        </w:tc>
      </w:tr>
    </w:tbl>
    <w:p w:rsidR="00EA06DC" w:rsidRDefault="00EA06DC" w:rsidP="002330F9">
      <w:pPr>
        <w:pStyle w:val="a1"/>
        <w:rPr>
          <w:rtl/>
        </w:rPr>
      </w:pPr>
      <w:bookmarkStart w:id="324" w:name="_Toc178871471"/>
      <w:bookmarkStart w:id="325" w:name="_Toc436077809"/>
      <w:r>
        <w:rPr>
          <w:rFonts w:hint="cs"/>
          <w:rtl/>
        </w:rPr>
        <w:t>بوحنیفه‌وار</w:t>
      </w:r>
      <w:bookmarkEnd w:id="324"/>
      <w:bookmarkEnd w:id="325"/>
    </w:p>
    <w:p w:rsidR="00EA06DC" w:rsidRPr="00FA4E15" w:rsidRDefault="00EA06DC" w:rsidP="00FA4E15">
      <w:pPr>
        <w:ind w:firstLine="284"/>
        <w:jc w:val="both"/>
        <w:rPr>
          <w:rStyle w:val="Char5"/>
          <w:rtl/>
        </w:rPr>
      </w:pPr>
      <w:r w:rsidRPr="00FA4E15">
        <w:rPr>
          <w:rStyle w:val="Char5"/>
          <w:rFonts w:hint="cs"/>
          <w:rtl/>
        </w:rPr>
        <w:t>سنایی در قصید</w:t>
      </w:r>
      <w:r w:rsidR="009808EA" w:rsidRPr="00FA4E15">
        <w:rPr>
          <w:rStyle w:val="Char5"/>
          <w:rFonts w:hint="cs"/>
          <w:rtl/>
        </w:rPr>
        <w:t>ه</w:t>
      </w:r>
      <w:r w:rsidRPr="00FA4E15">
        <w:rPr>
          <w:rStyle w:val="Char5"/>
          <w:rFonts w:hint="cs"/>
          <w:rtl/>
        </w:rPr>
        <w:t xml:space="preserve"> زیبایی، دربار</w:t>
      </w:r>
      <w:r w:rsidR="0007388D" w:rsidRPr="00FA4E15">
        <w:rPr>
          <w:rStyle w:val="Char5"/>
          <w:rFonts w:hint="cs"/>
          <w:rtl/>
        </w:rPr>
        <w:t>ۀ</w:t>
      </w:r>
      <w:r w:rsidRPr="00FA4E15">
        <w:rPr>
          <w:rStyle w:val="Char5"/>
          <w:rFonts w:hint="cs"/>
          <w:rtl/>
        </w:rPr>
        <w:t xml:space="preserve"> مقام بسط و رجا که تصویری است روشن، از دریافت انوار فیض الهی (بسط) و امیدواری به کرم و عنایت و بخشش پروردگار (رجا) چنین می‌سراید: </w:t>
      </w:r>
    </w:p>
    <w:tbl>
      <w:tblPr>
        <w:bidiVisual/>
        <w:tblW w:w="0" w:type="auto"/>
        <w:jc w:val="center"/>
        <w:tblLook w:val="01E0" w:firstRow="1" w:lastRow="1" w:firstColumn="1" w:lastColumn="1" w:noHBand="0" w:noVBand="0"/>
      </w:tblPr>
      <w:tblGrid>
        <w:gridCol w:w="3517"/>
        <w:gridCol w:w="375"/>
        <w:gridCol w:w="3412"/>
      </w:tblGrid>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1E055F">
              <w:rPr>
                <w:rStyle w:val="Char5"/>
                <w:rFonts w:hint="cs"/>
                <w:sz w:val="26"/>
                <w:szCs w:val="26"/>
                <w:rtl/>
              </w:rPr>
              <w:t>ملک دین را گربگیرد، لشکر دیو سپید</w:t>
            </w:r>
            <w:r w:rsidRPr="00FA4E15">
              <w:rPr>
                <w:rStyle w:val="Char5"/>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pacing w:val="-4"/>
                <w:sz w:val="2"/>
                <w:szCs w:val="2"/>
                <w:rtl/>
              </w:rPr>
            </w:pPr>
            <w:r w:rsidRPr="001E055F">
              <w:rPr>
                <w:rStyle w:val="Char5"/>
                <w:rFonts w:hint="cs"/>
                <w:spacing w:val="-4"/>
                <w:sz w:val="24"/>
                <w:szCs w:val="24"/>
                <w:rtl/>
              </w:rPr>
              <w:t>ما همه، نسبت به زور رستم دستان کنیم</w:t>
            </w:r>
            <w:r w:rsidRPr="001E055F">
              <w:rPr>
                <w:rStyle w:val="Char5"/>
                <w:rFonts w:hint="cs"/>
                <w:spacing w:val="-4"/>
                <w:sz w:val="24"/>
                <w:szCs w:val="24"/>
                <w:rtl/>
              </w:rPr>
              <w:br/>
            </w:r>
          </w:p>
        </w:tc>
      </w:tr>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1E055F">
              <w:rPr>
                <w:rStyle w:val="Char5"/>
                <w:rFonts w:hint="cs"/>
                <w:sz w:val="26"/>
                <w:szCs w:val="26"/>
                <w:rtl/>
              </w:rPr>
              <w:t>خاکپای مرکب عشاق را، از روی فخر</w:t>
            </w:r>
            <w:r w:rsidRPr="001E055F">
              <w:rPr>
                <w:rStyle w:val="Char5"/>
                <w:sz w:val="26"/>
                <w:szCs w:val="26"/>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pacing w:val="-4"/>
                <w:sz w:val="2"/>
                <w:szCs w:val="2"/>
                <w:rtl/>
              </w:rPr>
            </w:pPr>
            <w:r w:rsidRPr="001E055F">
              <w:rPr>
                <w:rStyle w:val="Char5"/>
                <w:rFonts w:hint="cs"/>
                <w:spacing w:val="-4"/>
                <w:sz w:val="26"/>
                <w:szCs w:val="26"/>
                <w:rtl/>
              </w:rPr>
              <w:t>توتیای چشم شاهان همه کیهان کنیم</w:t>
            </w:r>
            <w:r w:rsidRPr="001E055F">
              <w:rPr>
                <w:rStyle w:val="Char5"/>
                <w:spacing w:val="-4"/>
                <w:rtl/>
              </w:rPr>
              <w:br/>
            </w:r>
          </w:p>
        </w:tc>
      </w:tr>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FA4E15">
              <w:rPr>
                <w:rStyle w:val="Char5"/>
                <w:rFonts w:hint="cs"/>
                <w:rtl/>
              </w:rPr>
              <w:t>بوحنیفه‌وار، پای شرع بر دنیا نهیم</w:t>
            </w:r>
            <w:r w:rsidRPr="00FA4E15">
              <w:rPr>
                <w:rStyle w:val="Char5"/>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pacing w:val="-4"/>
                <w:sz w:val="2"/>
                <w:szCs w:val="2"/>
                <w:rtl/>
              </w:rPr>
            </w:pPr>
            <w:r w:rsidRPr="001E055F">
              <w:rPr>
                <w:rStyle w:val="Char5"/>
                <w:rFonts w:hint="cs"/>
                <w:spacing w:val="-4"/>
                <w:sz w:val="24"/>
                <w:szCs w:val="24"/>
                <w:rtl/>
              </w:rPr>
              <w:t>بوهریره</w:t>
            </w:r>
            <w:r w:rsidRPr="001E055F">
              <w:rPr>
                <w:rStyle w:val="Char5"/>
                <w:spacing w:val="-4"/>
                <w:sz w:val="24"/>
                <w:szCs w:val="24"/>
                <w:vertAlign w:val="superscript"/>
                <w:rtl/>
              </w:rPr>
              <w:footnoteReference w:id="405"/>
            </w:r>
            <w:r w:rsidRPr="001E055F">
              <w:rPr>
                <w:rStyle w:val="Char5"/>
                <w:rFonts w:hint="cs"/>
                <w:spacing w:val="-4"/>
                <w:sz w:val="24"/>
                <w:szCs w:val="24"/>
                <w:rtl/>
              </w:rPr>
              <w:t>وار دست صدق در انبان کنیم</w:t>
            </w:r>
            <w:r w:rsidRPr="001E055F">
              <w:rPr>
                <w:rStyle w:val="Char5"/>
                <w:spacing w:val="-4"/>
                <w:sz w:val="24"/>
                <w:szCs w:val="24"/>
                <w:vertAlign w:val="superscript"/>
                <w:rtl/>
              </w:rPr>
              <w:footnoteReference w:id="406"/>
            </w:r>
            <w:r w:rsidRPr="001E055F">
              <w:rPr>
                <w:rStyle w:val="Char5"/>
                <w:spacing w:val="-4"/>
                <w:sz w:val="24"/>
                <w:szCs w:val="24"/>
                <w:rtl/>
              </w:rPr>
              <w:br/>
            </w:r>
          </w:p>
        </w:tc>
      </w:tr>
    </w:tbl>
    <w:p w:rsidR="00EA06DC" w:rsidRDefault="00EA06DC" w:rsidP="002330F9">
      <w:pPr>
        <w:pStyle w:val="a1"/>
        <w:rPr>
          <w:rtl/>
        </w:rPr>
      </w:pPr>
      <w:bookmarkStart w:id="326" w:name="_Toc178871472"/>
      <w:bookmarkStart w:id="327" w:name="_Toc436077810"/>
      <w:r>
        <w:rPr>
          <w:rFonts w:hint="cs"/>
          <w:rtl/>
        </w:rPr>
        <w:t>ابوحنیفه و شافعی</w:t>
      </w:r>
      <w:bookmarkEnd w:id="326"/>
      <w:bookmarkEnd w:id="327"/>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سنایی در غزلی شیوا، به اختلاف روش فقهی و شیو</w:t>
      </w:r>
      <w:r w:rsidR="009808EA" w:rsidRPr="00FA4E15">
        <w:rPr>
          <w:rStyle w:val="Char5"/>
          <w:rFonts w:hint="cs"/>
          <w:rtl/>
        </w:rPr>
        <w:t>ه</w:t>
      </w:r>
      <w:r w:rsidRPr="00FA4E15">
        <w:rPr>
          <w:rStyle w:val="Char5"/>
          <w:rFonts w:hint="cs"/>
          <w:rtl/>
        </w:rPr>
        <w:t xml:space="preserve"> دریافت قلبی اشاره می‌کند که می‌رساند اشراق برتر از فقا</w:t>
      </w:r>
      <w:r w:rsidR="009808EA" w:rsidRPr="00FA4E15">
        <w:rPr>
          <w:rStyle w:val="Char5"/>
          <w:rFonts w:hint="cs"/>
          <w:rtl/>
        </w:rPr>
        <w:t>هت ابوحنیفه و اجتهاد شافعی است:</w:t>
      </w:r>
    </w:p>
    <w:tbl>
      <w:tblPr>
        <w:bidiVisual/>
        <w:tblW w:w="0" w:type="auto"/>
        <w:jc w:val="center"/>
        <w:tblLook w:val="01E0" w:firstRow="1" w:lastRow="1" w:firstColumn="1" w:lastColumn="1" w:noHBand="0" w:noVBand="0"/>
      </w:tblPr>
      <w:tblGrid>
        <w:gridCol w:w="3517"/>
        <w:gridCol w:w="375"/>
        <w:gridCol w:w="3412"/>
      </w:tblGrid>
      <w:tr w:rsidR="00EA06DC" w:rsidRPr="000E6B9E" w:rsidTr="009808EA">
        <w:trPr>
          <w:jc w:val="center"/>
        </w:trPr>
        <w:tc>
          <w:tcPr>
            <w:tcW w:w="3567" w:type="dxa"/>
          </w:tcPr>
          <w:p w:rsidR="00EA06DC" w:rsidRPr="009808EA" w:rsidRDefault="00EA06DC" w:rsidP="001E055F">
            <w:pPr>
              <w:jc w:val="both"/>
              <w:rPr>
                <w:rFonts w:ascii="B Badr" w:hAnsi="B Badr" w:cs="B Lotus"/>
                <w:sz w:val="2"/>
                <w:szCs w:val="2"/>
                <w:rtl/>
                <w:lang w:bidi="fa-IR"/>
              </w:rPr>
            </w:pPr>
            <w:r w:rsidRPr="00FA4E15">
              <w:rPr>
                <w:rStyle w:val="Char5"/>
                <w:rFonts w:hint="cs"/>
                <w:rtl/>
              </w:rPr>
              <w:t>هر کرا، درد بی‌نهایت نیست</w:t>
            </w:r>
            <w:r w:rsidRPr="00FA4E15">
              <w:rPr>
                <w:rStyle w:val="Char5"/>
                <w:rtl/>
              </w:rPr>
              <w:br/>
            </w:r>
          </w:p>
        </w:tc>
        <w:tc>
          <w:tcPr>
            <w:tcW w:w="378" w:type="dxa"/>
          </w:tcPr>
          <w:p w:rsidR="00EA06DC" w:rsidRPr="00B67020" w:rsidRDefault="00EA06DC" w:rsidP="002330F9">
            <w:pPr>
              <w:spacing w:line="192" w:lineRule="auto"/>
              <w:ind w:firstLine="284"/>
              <w:jc w:val="both"/>
              <w:rPr>
                <w:rStyle w:val="Char5"/>
                <w:rtl/>
              </w:rPr>
            </w:pPr>
          </w:p>
        </w:tc>
        <w:tc>
          <w:tcPr>
            <w:tcW w:w="3461" w:type="dxa"/>
          </w:tcPr>
          <w:p w:rsidR="00EA06DC" w:rsidRPr="00737EC9" w:rsidRDefault="00EA06DC" w:rsidP="001E055F">
            <w:pPr>
              <w:jc w:val="both"/>
              <w:rPr>
                <w:rStyle w:val="Char5"/>
                <w:sz w:val="2"/>
                <w:szCs w:val="2"/>
                <w:rtl/>
              </w:rPr>
            </w:pPr>
            <w:r w:rsidRPr="00FA4E15">
              <w:rPr>
                <w:rStyle w:val="Char5"/>
                <w:rFonts w:hint="cs"/>
                <w:rtl/>
              </w:rPr>
              <w:t>عشق را، پس برو عنایت نیست</w:t>
            </w:r>
            <w:r w:rsidRPr="00694B9D">
              <w:rPr>
                <w:rStyle w:val="Char5"/>
                <w:vertAlign w:val="superscript"/>
                <w:rtl/>
              </w:rPr>
              <w:footnoteReference w:id="407"/>
            </w:r>
            <w:r w:rsidRPr="00FA4E15">
              <w:rPr>
                <w:rStyle w:val="Char5"/>
                <w:rtl/>
              </w:rPr>
              <w:br/>
            </w:r>
          </w:p>
        </w:tc>
      </w:tr>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FA4E15">
              <w:rPr>
                <w:rStyle w:val="Char5"/>
                <w:rFonts w:hint="cs"/>
                <w:rtl/>
              </w:rPr>
              <w:t>عشق شاهیست، پا به تخت ازل</w:t>
            </w:r>
            <w:r w:rsidRPr="00FA4E15">
              <w:rPr>
                <w:rStyle w:val="Char5"/>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z w:val="2"/>
                <w:szCs w:val="2"/>
                <w:rtl/>
              </w:rPr>
            </w:pPr>
            <w:r w:rsidRPr="00FA4E15">
              <w:rPr>
                <w:rStyle w:val="Char5"/>
                <w:rFonts w:hint="cs"/>
                <w:rtl/>
              </w:rPr>
              <w:t>جز بدو مرد را، ولایت نیست</w:t>
            </w:r>
            <w:r w:rsidRPr="00FA4E15">
              <w:rPr>
                <w:rStyle w:val="Char5"/>
                <w:rtl/>
              </w:rPr>
              <w:br/>
            </w:r>
          </w:p>
        </w:tc>
      </w:tr>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FA4E15">
              <w:rPr>
                <w:rStyle w:val="Char5"/>
                <w:rFonts w:hint="cs"/>
                <w:rtl/>
              </w:rPr>
              <w:t>عشق، در عقل و علم درناید</w:t>
            </w:r>
            <w:r w:rsidRPr="00FA4E15">
              <w:rPr>
                <w:rStyle w:val="Char5"/>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z w:val="2"/>
                <w:szCs w:val="2"/>
                <w:rtl/>
              </w:rPr>
            </w:pPr>
            <w:r w:rsidRPr="00FA4E15">
              <w:rPr>
                <w:rStyle w:val="Char5"/>
                <w:rFonts w:hint="cs"/>
                <w:rtl/>
              </w:rPr>
              <w:t>عشق را عقل و علم، رایت نیست</w:t>
            </w:r>
            <w:r w:rsidRPr="00FA4E15">
              <w:rPr>
                <w:rStyle w:val="Char5"/>
                <w:rFonts w:hint="cs"/>
                <w:rtl/>
              </w:rPr>
              <w:br/>
            </w:r>
          </w:p>
        </w:tc>
      </w:tr>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FA4E15">
              <w:rPr>
                <w:rStyle w:val="Char5"/>
                <w:rFonts w:hint="cs"/>
                <w:rtl/>
              </w:rPr>
              <w:t>عشق را بوحنیفه درس نگفت</w:t>
            </w:r>
            <w:r w:rsidRPr="00FA4E15">
              <w:rPr>
                <w:rStyle w:val="Char5"/>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z w:val="2"/>
                <w:szCs w:val="2"/>
                <w:rtl/>
              </w:rPr>
            </w:pPr>
            <w:r w:rsidRPr="00FA4E15">
              <w:rPr>
                <w:rStyle w:val="Char5"/>
                <w:rFonts w:hint="cs"/>
                <w:rtl/>
              </w:rPr>
              <w:t>شافعی را در او، روایت نیست</w:t>
            </w:r>
            <w:r w:rsidRPr="00694B9D">
              <w:rPr>
                <w:rStyle w:val="Char5"/>
                <w:vertAlign w:val="superscript"/>
                <w:rtl/>
              </w:rPr>
              <w:footnoteReference w:id="408"/>
            </w:r>
            <w:r w:rsidRPr="00FA4E15">
              <w:rPr>
                <w:rStyle w:val="Char5"/>
                <w:rtl/>
              </w:rPr>
              <w:br/>
            </w:r>
          </w:p>
        </w:tc>
      </w:tr>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FA4E15">
              <w:rPr>
                <w:rStyle w:val="Char5"/>
                <w:rFonts w:hint="cs"/>
                <w:rtl/>
              </w:rPr>
              <w:t>عشق حیّ است بی‌بقا و فنا</w:t>
            </w:r>
            <w:r w:rsidRPr="00FA4E15">
              <w:rPr>
                <w:rStyle w:val="Char5"/>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z w:val="2"/>
                <w:szCs w:val="2"/>
                <w:rtl/>
              </w:rPr>
            </w:pPr>
            <w:r w:rsidRPr="00FA4E15">
              <w:rPr>
                <w:rStyle w:val="Char5"/>
                <w:rFonts w:hint="cs"/>
                <w:rtl/>
              </w:rPr>
              <w:t>عاشقان را ازو، شکایت نیست</w:t>
            </w:r>
            <w:r w:rsidRPr="00FA4E15">
              <w:rPr>
                <w:rStyle w:val="Char5"/>
                <w:rtl/>
              </w:rPr>
              <w:br/>
            </w:r>
          </w:p>
        </w:tc>
      </w:tr>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FA4E15">
              <w:rPr>
                <w:rStyle w:val="Char5"/>
                <w:rFonts w:hint="cs"/>
                <w:rtl/>
              </w:rPr>
              <w:t>عشق حسّی است، از برون بشر</w:t>
            </w:r>
            <w:r w:rsidRPr="00FA4E15">
              <w:rPr>
                <w:rStyle w:val="Char5"/>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z w:val="2"/>
                <w:szCs w:val="2"/>
                <w:rtl/>
              </w:rPr>
            </w:pPr>
            <w:r w:rsidRPr="00FA4E15">
              <w:rPr>
                <w:rStyle w:val="Char5"/>
                <w:rFonts w:hint="cs"/>
                <w:rtl/>
              </w:rPr>
              <w:t>عشق را آب و گل، کفایت نیست</w:t>
            </w:r>
            <w:r w:rsidRPr="00FA4E15">
              <w:rPr>
                <w:rStyle w:val="Char5"/>
                <w:rtl/>
              </w:rPr>
              <w:br/>
            </w:r>
          </w:p>
        </w:tc>
      </w:tr>
      <w:tr w:rsidR="00EA06DC" w:rsidRPr="000E6B9E" w:rsidTr="009808EA">
        <w:trPr>
          <w:jc w:val="center"/>
        </w:trPr>
        <w:tc>
          <w:tcPr>
            <w:tcW w:w="3567" w:type="dxa"/>
          </w:tcPr>
          <w:p w:rsidR="00EA06DC" w:rsidRPr="009808EA" w:rsidRDefault="00EA06DC" w:rsidP="001E055F">
            <w:pPr>
              <w:jc w:val="lowKashida"/>
              <w:rPr>
                <w:rFonts w:ascii="B Badr" w:hAnsi="B Badr" w:cs="B Lotus"/>
                <w:sz w:val="2"/>
                <w:szCs w:val="2"/>
                <w:rtl/>
                <w:lang w:bidi="fa-IR"/>
              </w:rPr>
            </w:pPr>
            <w:r w:rsidRPr="001E055F">
              <w:rPr>
                <w:rStyle w:val="Char5"/>
                <w:rFonts w:hint="cs"/>
                <w:sz w:val="26"/>
                <w:szCs w:val="26"/>
                <w:rtl/>
              </w:rPr>
              <w:t>هر که را حلّ شده است، مشکل عشق</w:t>
            </w:r>
            <w:r w:rsidRPr="00FA4E15">
              <w:rPr>
                <w:rStyle w:val="Char5"/>
                <w:rtl/>
              </w:rPr>
              <w:br/>
            </w:r>
          </w:p>
        </w:tc>
        <w:tc>
          <w:tcPr>
            <w:tcW w:w="378" w:type="dxa"/>
          </w:tcPr>
          <w:p w:rsidR="00EA06DC" w:rsidRPr="00B67020" w:rsidRDefault="00EA06DC" w:rsidP="001E055F">
            <w:pPr>
              <w:spacing w:line="192" w:lineRule="auto"/>
              <w:ind w:firstLine="284"/>
              <w:jc w:val="lowKashida"/>
              <w:rPr>
                <w:rStyle w:val="Char5"/>
                <w:rtl/>
              </w:rPr>
            </w:pPr>
          </w:p>
        </w:tc>
        <w:tc>
          <w:tcPr>
            <w:tcW w:w="3461" w:type="dxa"/>
          </w:tcPr>
          <w:p w:rsidR="00EA06DC" w:rsidRPr="001E055F" w:rsidRDefault="00EA06DC" w:rsidP="001E055F">
            <w:pPr>
              <w:jc w:val="lowKashida"/>
              <w:rPr>
                <w:rStyle w:val="Char5"/>
                <w:sz w:val="2"/>
                <w:szCs w:val="2"/>
                <w:rtl/>
              </w:rPr>
            </w:pPr>
            <w:r w:rsidRPr="00FA4E15">
              <w:rPr>
                <w:rStyle w:val="Char5"/>
                <w:rFonts w:hint="cs"/>
                <w:rtl/>
              </w:rPr>
              <w:t>داند آنکس، که جز هدایت نیست</w:t>
            </w:r>
            <w:r w:rsidRPr="00694B9D">
              <w:rPr>
                <w:rStyle w:val="Char5"/>
                <w:vertAlign w:val="superscript"/>
                <w:rtl/>
              </w:rPr>
              <w:footnoteReference w:id="409"/>
            </w:r>
            <w:r w:rsidRPr="00FA4E15">
              <w:rPr>
                <w:rStyle w:val="Char5"/>
                <w:rtl/>
              </w:rPr>
              <w:br/>
            </w:r>
          </w:p>
        </w:tc>
      </w:tr>
    </w:tbl>
    <w:p w:rsidR="00EA06DC" w:rsidRPr="002330F9" w:rsidRDefault="00EA06DC" w:rsidP="00E74041">
      <w:pPr>
        <w:pStyle w:val="a1"/>
        <w:rPr>
          <w:rtl/>
        </w:rPr>
      </w:pPr>
      <w:bookmarkStart w:id="328" w:name="_Toc178871473"/>
      <w:bookmarkStart w:id="329" w:name="_Toc436077811"/>
      <w:r w:rsidRPr="002330F9">
        <w:rPr>
          <w:rFonts w:hint="cs"/>
          <w:rtl/>
        </w:rPr>
        <w:t xml:space="preserve">شیخ احمد </w:t>
      </w:r>
      <w:r w:rsidRPr="00E74041">
        <w:rPr>
          <w:rFonts w:hint="cs"/>
          <w:rtl/>
        </w:rPr>
        <w:t>جام</w:t>
      </w:r>
      <w:r w:rsidRPr="00694B9D">
        <w:rPr>
          <w:rStyle w:val="Char5"/>
          <w:vertAlign w:val="superscript"/>
          <w:rtl/>
        </w:rPr>
        <w:footnoteReference w:id="410"/>
      </w:r>
      <w:bookmarkEnd w:id="328"/>
      <w:bookmarkEnd w:id="329"/>
    </w:p>
    <w:p w:rsidR="00EA06DC" w:rsidRPr="00FA4E15" w:rsidRDefault="00EA06DC" w:rsidP="00FA4E15">
      <w:pPr>
        <w:ind w:firstLine="284"/>
        <w:jc w:val="both"/>
        <w:rPr>
          <w:rStyle w:val="Char5"/>
          <w:rtl/>
        </w:rPr>
      </w:pPr>
      <w:r w:rsidRPr="00FA4E15">
        <w:rPr>
          <w:rStyle w:val="Char5"/>
          <w:rFonts w:hint="cs"/>
          <w:rtl/>
        </w:rPr>
        <w:t>شیخ احمد جام، مشهور به ژنده‌پیل، از عرفای مشهور قرن پنجم و ششم هجری قمری در آثار جاویدانش با احترام هر چه تمامتر از امامان چهارگانه سخن می‌گوید از جمله در</w:t>
      </w:r>
      <w:r w:rsidR="009808EA" w:rsidRPr="00FA4E15">
        <w:rPr>
          <w:rStyle w:val="Char5"/>
          <w:rFonts w:hint="cs"/>
          <w:rtl/>
        </w:rPr>
        <w:t xml:space="preserve"> </w:t>
      </w:r>
      <w:r w:rsidRPr="00FA4E15">
        <w:rPr>
          <w:rStyle w:val="Char5"/>
          <w:rFonts w:hint="cs"/>
          <w:rtl/>
        </w:rPr>
        <w:t xml:space="preserve">کتاب </w:t>
      </w:r>
      <w:r w:rsidR="009808EA" w:rsidRPr="00E74041">
        <w:rPr>
          <w:rStyle w:val="Char1"/>
          <w:rFonts w:hint="cs"/>
          <w:rtl/>
        </w:rPr>
        <w:t>«</w:t>
      </w:r>
      <w:r w:rsidRPr="00E74041">
        <w:rPr>
          <w:rStyle w:val="Char1"/>
          <w:rFonts w:hint="cs"/>
          <w:rtl/>
        </w:rPr>
        <w:t>روض</w:t>
      </w:r>
      <w:r w:rsidR="009808EA" w:rsidRPr="00E74041">
        <w:rPr>
          <w:rStyle w:val="Char1"/>
          <w:rFonts w:hint="cs"/>
          <w:rtl/>
        </w:rPr>
        <w:t>ة</w:t>
      </w:r>
      <w:r w:rsidRPr="00E74041">
        <w:rPr>
          <w:rStyle w:val="Char1"/>
          <w:rFonts w:hint="cs"/>
          <w:rtl/>
        </w:rPr>
        <w:t xml:space="preserve"> ال</w:t>
      </w:r>
      <w:r w:rsidR="009808EA" w:rsidRPr="00E74041">
        <w:rPr>
          <w:rStyle w:val="Char1"/>
          <w:rFonts w:hint="cs"/>
          <w:rtl/>
        </w:rPr>
        <w:t>ـ</w:t>
      </w:r>
      <w:r w:rsidRPr="00E74041">
        <w:rPr>
          <w:rStyle w:val="Char1"/>
          <w:rFonts w:hint="cs"/>
          <w:rtl/>
        </w:rPr>
        <w:t>مذنبین و جن</w:t>
      </w:r>
      <w:r w:rsidR="009808EA" w:rsidRPr="00E74041">
        <w:rPr>
          <w:rStyle w:val="Char1"/>
          <w:rFonts w:hint="cs"/>
          <w:rtl/>
        </w:rPr>
        <w:t>ة</w:t>
      </w:r>
      <w:r w:rsidRPr="00E74041">
        <w:rPr>
          <w:rStyle w:val="Char1"/>
          <w:rFonts w:hint="cs"/>
          <w:rtl/>
        </w:rPr>
        <w:t xml:space="preserve"> ال</w:t>
      </w:r>
      <w:r w:rsidR="009808EA" w:rsidRPr="00E74041">
        <w:rPr>
          <w:rStyle w:val="Char1"/>
          <w:rFonts w:hint="cs"/>
          <w:rtl/>
        </w:rPr>
        <w:t>ـ</w:t>
      </w:r>
      <w:r w:rsidRPr="00E74041">
        <w:rPr>
          <w:rStyle w:val="Char1"/>
          <w:rFonts w:hint="cs"/>
          <w:rtl/>
        </w:rPr>
        <w:t>مشتاقین</w:t>
      </w:r>
      <w:r w:rsidR="009808EA" w:rsidRPr="00E74041">
        <w:rPr>
          <w:rStyle w:val="Char1"/>
          <w:rFonts w:hint="cs"/>
          <w:rtl/>
        </w:rPr>
        <w:t>»</w:t>
      </w:r>
      <w:r w:rsidRPr="00694B9D">
        <w:rPr>
          <w:rStyle w:val="Char5"/>
          <w:vertAlign w:val="superscript"/>
          <w:rtl/>
        </w:rPr>
        <w:footnoteReference w:id="411"/>
      </w:r>
      <w:r w:rsidR="009808EA" w:rsidRPr="00FA4E15">
        <w:rPr>
          <w:rStyle w:val="Char5"/>
          <w:rFonts w:hint="cs"/>
          <w:rtl/>
        </w:rPr>
        <w:t xml:space="preserve"> این چنین آمده است.</w:t>
      </w:r>
    </w:p>
    <w:p w:rsidR="00EA06DC" w:rsidRDefault="00EA06DC" w:rsidP="002330F9">
      <w:pPr>
        <w:pStyle w:val="a1"/>
        <w:rPr>
          <w:rtl/>
        </w:rPr>
      </w:pPr>
      <w:bookmarkStart w:id="330" w:name="_Toc178871474"/>
      <w:bookmarkStart w:id="331" w:name="_Toc436077812"/>
      <w:r>
        <w:rPr>
          <w:rFonts w:hint="cs"/>
          <w:rtl/>
        </w:rPr>
        <w:t>ابوحنیفه و شافعی و مالک</w:t>
      </w:r>
      <w:bookmarkEnd w:id="330"/>
      <w:bookmarkEnd w:id="331"/>
    </w:p>
    <w:p w:rsidR="00EA06DC" w:rsidRPr="00FA4E15" w:rsidRDefault="00EA06DC" w:rsidP="00FA4E15">
      <w:pPr>
        <w:ind w:firstLine="284"/>
        <w:jc w:val="both"/>
        <w:rPr>
          <w:rStyle w:val="Char5"/>
          <w:rtl/>
        </w:rPr>
      </w:pPr>
      <w:r w:rsidRPr="00FA4E15">
        <w:rPr>
          <w:rStyle w:val="Char5"/>
          <w:rFonts w:hint="cs"/>
          <w:rtl/>
        </w:rPr>
        <w:t>شیخ جام در تعریفی که از «اولیاء» دارد امامان مجتهد را اولیای خدا می‌داند و عقیده و سنت و جماعت را در دوری از تعصب و تهمت ز</w:t>
      </w:r>
      <w:r w:rsidR="009808EA" w:rsidRPr="00FA4E15">
        <w:rPr>
          <w:rStyle w:val="Char5"/>
          <w:rFonts w:hint="cs"/>
          <w:rtl/>
        </w:rPr>
        <w:t>دن به دیگران معرفی می‌کند:</w:t>
      </w:r>
    </w:p>
    <w:p w:rsidR="00EA06DC" w:rsidRPr="00FA4E15" w:rsidRDefault="00EA06DC" w:rsidP="00FA4E15">
      <w:pPr>
        <w:ind w:firstLine="284"/>
        <w:jc w:val="both"/>
        <w:rPr>
          <w:rStyle w:val="Char5"/>
          <w:rtl/>
        </w:rPr>
      </w:pPr>
      <w:r w:rsidRPr="00FA4E15">
        <w:rPr>
          <w:rStyle w:val="Char5"/>
          <w:rFonts w:hint="cs"/>
          <w:rtl/>
        </w:rPr>
        <w:t>«و اگر ائمه اسلام که مسلمانان بدیشان اقتدا دارند گویی که ایشان نه اولیای خدای بودند، بد اعتقاد کسی باشد در ائم</w:t>
      </w:r>
      <w:r w:rsidR="0007388D" w:rsidRPr="00FA4E15">
        <w:rPr>
          <w:rStyle w:val="Char5"/>
          <w:rFonts w:hint="cs"/>
          <w:rtl/>
        </w:rPr>
        <w:t>ۀ</w:t>
      </w:r>
      <w:r w:rsidRPr="00FA4E15">
        <w:rPr>
          <w:rStyle w:val="Char5"/>
          <w:rFonts w:hint="cs"/>
          <w:rtl/>
        </w:rPr>
        <w:t xml:space="preserve"> مسلمانان خاصه در: ابوحنیفه، و شافعی و ابوعبدالله،</w:t>
      </w:r>
      <w:r w:rsidR="009808EA" w:rsidRPr="00FA4E15">
        <w:rPr>
          <w:rStyle w:val="Char5"/>
          <w:rFonts w:hint="cs"/>
          <w:rtl/>
        </w:rPr>
        <w:t xml:space="preserve"> و مالک، و سفیان و امثال ایشان.</w:t>
      </w:r>
    </w:p>
    <w:p w:rsidR="00EA06DC" w:rsidRPr="00FA4E15" w:rsidRDefault="00EA06DC" w:rsidP="00FA4E15">
      <w:pPr>
        <w:ind w:firstLine="284"/>
        <w:jc w:val="both"/>
        <w:rPr>
          <w:rStyle w:val="Char5"/>
          <w:rtl/>
        </w:rPr>
      </w:pPr>
      <w:r w:rsidRPr="00FA4E15">
        <w:rPr>
          <w:rStyle w:val="Char5"/>
          <w:rFonts w:hint="cs"/>
          <w:rtl/>
        </w:rPr>
        <w:t>به هر سخنی، و تعصبی، و هوایی که ما را برآید، مرد مسلمان را کافر خواندن و بد دین، و زندیق، و مُلحد و إباحتی، و مانند این نه شرط اهل سنت و جماعت است. و رسول</w:t>
      </w:r>
      <w:r>
        <w:rPr>
          <w:rFonts w:cs="CTraditional Arabic" w:hint="cs"/>
          <w:rtl/>
          <w:lang w:bidi="fa-IR"/>
        </w:rPr>
        <w:t>ص</w:t>
      </w:r>
      <w:r w:rsidRPr="00FA4E15">
        <w:rPr>
          <w:rStyle w:val="Char5"/>
          <w:rFonts w:hint="cs"/>
          <w:rtl/>
        </w:rPr>
        <w:t xml:space="preserve"> می‌گوید: هر که کسی را کافر خواند از دو یکی کافر باشند: اگر آن کس که او را کافر خواند او کافر بود، فرا راستی بگفت، و اگر نه کافر بود این که مسلمانان را کافر خواند باری کافر شد. از این و مانند این پرهیز باید کردن تا از کفر و بدعت رسته باشی، </w:t>
      </w:r>
      <w:r w:rsidRPr="009C6512">
        <w:rPr>
          <w:rStyle w:val="Char1"/>
          <w:rFonts w:hint="cs"/>
          <w:rtl/>
        </w:rPr>
        <w:t>وبالله التوفیق»</w:t>
      </w:r>
      <w:r w:rsidRPr="00694B9D">
        <w:rPr>
          <w:rStyle w:val="Char5"/>
          <w:vertAlign w:val="superscript"/>
          <w:rtl/>
        </w:rPr>
        <w:footnoteReference w:id="412"/>
      </w:r>
      <w:r w:rsidR="009808EA" w:rsidRPr="00FA4E15">
        <w:rPr>
          <w:rStyle w:val="Char5"/>
          <w:rFonts w:hint="cs"/>
          <w:rtl/>
        </w:rPr>
        <w:t>.</w:t>
      </w:r>
    </w:p>
    <w:p w:rsidR="00EA06DC" w:rsidRPr="00FA4E15" w:rsidRDefault="009808EA" w:rsidP="00FA4E15">
      <w:pPr>
        <w:ind w:firstLine="284"/>
        <w:jc w:val="both"/>
        <w:rPr>
          <w:rStyle w:val="Char5"/>
          <w:rtl/>
        </w:rPr>
      </w:pPr>
      <w:r w:rsidRPr="00FA4E15">
        <w:rPr>
          <w:rStyle w:val="Char5"/>
          <w:rFonts w:hint="cs"/>
          <w:rtl/>
        </w:rPr>
        <w:t>در مجلس «بوحنیفه» رخ داد:</w:t>
      </w:r>
    </w:p>
    <w:p w:rsidR="00EA06DC" w:rsidRPr="00FA4E15" w:rsidRDefault="00EA06DC" w:rsidP="00FA4E15">
      <w:pPr>
        <w:ind w:firstLine="284"/>
        <w:jc w:val="both"/>
        <w:rPr>
          <w:rStyle w:val="Char5"/>
          <w:rtl/>
        </w:rPr>
      </w:pPr>
      <w:r w:rsidRPr="00FA4E15">
        <w:rPr>
          <w:rStyle w:val="Char5"/>
          <w:rFonts w:hint="cs"/>
          <w:rtl/>
        </w:rPr>
        <w:t>«در حکایت است که امام ابوحنیفه</w:t>
      </w:r>
      <w:r w:rsidR="009808EA">
        <w:rPr>
          <w:rFonts w:cs="CTraditional Arabic" w:hint="cs"/>
          <w:rtl/>
          <w:lang w:bidi="fa-IR"/>
        </w:rPr>
        <w:t>/</w:t>
      </w:r>
      <w:r w:rsidRPr="00FA4E15">
        <w:rPr>
          <w:rStyle w:val="Char5"/>
          <w:rFonts w:hint="cs"/>
          <w:rtl/>
        </w:rPr>
        <w:t xml:space="preserve"> مجلس می‌داشت</w:t>
      </w:r>
      <w:r w:rsidR="009808EA" w:rsidRPr="00FA4E15">
        <w:rPr>
          <w:rStyle w:val="Char5"/>
          <w:rFonts w:hint="cs"/>
          <w:rtl/>
        </w:rPr>
        <w:t>،</w:t>
      </w:r>
      <w:r w:rsidRPr="00FA4E15">
        <w:rPr>
          <w:rStyle w:val="Char5"/>
          <w:rFonts w:hint="cs"/>
          <w:rtl/>
        </w:rPr>
        <w:t xml:space="preserve"> هر روزی مردی درآمدی، و در پهلو کرسی ابوحنیفه  بنشستی، ابوحنیفه را از وی دهشتی می‌بود که نباید این مرد بر من چیزی بگیرد! روزی ابوحنیفه را از روزه داشتن، مسئله پرسیده بودند که: روزه کی باید گرفت، و کی باید گشاد؟ ابوحنیفه</w:t>
      </w:r>
      <w:r w:rsidR="009808EA">
        <w:rPr>
          <w:rFonts w:cs="CTraditional Arabic" w:hint="cs"/>
          <w:rtl/>
          <w:lang w:bidi="fa-IR"/>
        </w:rPr>
        <w:t>/</w:t>
      </w:r>
      <w:r w:rsidRPr="00FA4E15">
        <w:rPr>
          <w:rStyle w:val="Char5"/>
          <w:rFonts w:hint="cs"/>
          <w:rtl/>
        </w:rPr>
        <w:t xml:space="preserve"> بیان می‌کرد آن مسئله را که: چون صبح صادق اثر کند روزه باید گرفت تا آنگاه که آفتاب فروشود. این مرد نیکو لباس آواز داد که رحمه‌الله! اگر صبح نیم شب برآید چون باید کرد؟ ابوحنیفه گفت: الحمدل</w:t>
      </w:r>
      <w:r w:rsidR="009808EA" w:rsidRPr="00FA4E15">
        <w:rPr>
          <w:rStyle w:val="Char5"/>
          <w:rFonts w:hint="cs"/>
          <w:rtl/>
        </w:rPr>
        <w:t>له که من از  بند او بیرون آمدم.</w:t>
      </w:r>
    </w:p>
    <w:p w:rsidR="00EA06DC" w:rsidRPr="00FA4E15" w:rsidRDefault="00EA06DC" w:rsidP="00FA4E15">
      <w:pPr>
        <w:ind w:firstLine="284"/>
        <w:jc w:val="both"/>
        <w:rPr>
          <w:rStyle w:val="Char5"/>
          <w:rtl/>
        </w:rPr>
      </w:pPr>
      <w:r w:rsidRPr="00FA4E15">
        <w:rPr>
          <w:rStyle w:val="Char5"/>
          <w:rFonts w:hint="cs"/>
          <w:rtl/>
        </w:rPr>
        <w:t>آن چنان مرد را سکوت اولی‌تر، و خاموشی، ستر او بود»</w:t>
      </w:r>
      <w:r w:rsidRPr="00694B9D">
        <w:rPr>
          <w:rStyle w:val="Char5"/>
          <w:vertAlign w:val="superscript"/>
          <w:rtl/>
        </w:rPr>
        <w:footnoteReference w:id="413"/>
      </w:r>
      <w:r w:rsidR="009808EA"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جا دارد که اشعار و نکاتی نیکو را از پیر خردمند جام که در مقد</w:t>
      </w:r>
      <w:r w:rsidR="009808EA" w:rsidRPr="00FA4E15">
        <w:rPr>
          <w:rStyle w:val="Char5"/>
          <w:rFonts w:hint="cs"/>
          <w:rtl/>
        </w:rPr>
        <w:t>ه</w:t>
      </w:r>
      <w:r w:rsidR="0007388D" w:rsidRPr="00FA4E15">
        <w:rPr>
          <w:rStyle w:val="Char5"/>
          <w:rFonts w:hint="cs"/>
          <w:rtl/>
        </w:rPr>
        <w:t>ۀ</w:t>
      </w:r>
      <w:r w:rsidRPr="00FA4E15">
        <w:rPr>
          <w:rStyle w:val="Char5"/>
          <w:rFonts w:hint="cs"/>
          <w:rtl/>
        </w:rPr>
        <w:t xml:space="preserve"> </w:t>
      </w:r>
      <w:r w:rsidRPr="009C6512">
        <w:rPr>
          <w:rStyle w:val="Char1"/>
          <w:rtl/>
        </w:rPr>
        <w:t>روض</w:t>
      </w:r>
      <w:r w:rsidR="009808EA" w:rsidRPr="009C6512">
        <w:rPr>
          <w:rStyle w:val="Char1"/>
          <w:rFonts w:hint="cs"/>
          <w:rtl/>
        </w:rPr>
        <w:t>ة</w:t>
      </w:r>
      <w:r w:rsidRPr="009C6512">
        <w:rPr>
          <w:rStyle w:val="Char1"/>
          <w:rtl/>
        </w:rPr>
        <w:t xml:space="preserve"> ال</w:t>
      </w:r>
      <w:r w:rsidR="009808EA" w:rsidRPr="009C6512">
        <w:rPr>
          <w:rStyle w:val="Char1"/>
          <w:rFonts w:hint="cs"/>
          <w:rtl/>
        </w:rPr>
        <w:t>ـ</w:t>
      </w:r>
      <w:r w:rsidRPr="009C6512">
        <w:rPr>
          <w:rStyle w:val="Char1"/>
          <w:rtl/>
        </w:rPr>
        <w:t>مذنبین</w:t>
      </w:r>
      <w:r w:rsidRPr="00FA4E15">
        <w:rPr>
          <w:rStyle w:val="Char5"/>
          <w:rFonts w:hint="cs"/>
          <w:rtl/>
        </w:rPr>
        <w:t xml:space="preserve"> آمده است زینت‌بخش این کتاب کنیم و ناگفته نماند که این ابیات و نوشته‌ها را نیز آقای دکتر علی فاضل از کتاب </w:t>
      </w:r>
      <w:r w:rsidRPr="009C6512">
        <w:rPr>
          <w:rStyle w:val="Char1"/>
          <w:rFonts w:hint="cs"/>
          <w:rtl/>
        </w:rPr>
        <w:t>«حدیق</w:t>
      </w:r>
      <w:r w:rsidR="009808EA" w:rsidRPr="009C6512">
        <w:rPr>
          <w:rStyle w:val="Char1"/>
          <w:rFonts w:hint="cs"/>
          <w:rtl/>
        </w:rPr>
        <w:t>ة</w:t>
      </w:r>
      <w:r w:rsidRPr="009C6512">
        <w:rPr>
          <w:rStyle w:val="Char1"/>
          <w:rFonts w:hint="cs"/>
          <w:rtl/>
        </w:rPr>
        <w:t xml:space="preserve"> الحقیق</w:t>
      </w:r>
      <w:r w:rsidR="009808EA" w:rsidRPr="009C6512">
        <w:rPr>
          <w:rStyle w:val="Char1"/>
          <w:rFonts w:hint="cs"/>
          <w:rtl/>
        </w:rPr>
        <w:t>ة</w:t>
      </w:r>
      <w:r w:rsidRPr="009C6512">
        <w:rPr>
          <w:rStyle w:val="Char1"/>
          <w:rFonts w:hint="cs"/>
          <w:rtl/>
        </w:rPr>
        <w:t>»</w:t>
      </w:r>
      <w:r w:rsidRPr="00FA4E15">
        <w:rPr>
          <w:rStyle w:val="Char5"/>
          <w:rFonts w:hint="cs"/>
          <w:rtl/>
        </w:rPr>
        <w:t xml:space="preserve"> اثر قطب‌</w:t>
      </w:r>
      <w:r w:rsidR="009808EA" w:rsidRPr="00FA4E15">
        <w:rPr>
          <w:rStyle w:val="Char5"/>
          <w:rFonts w:hint="cs"/>
          <w:rtl/>
        </w:rPr>
        <w:t xml:space="preserve"> </w:t>
      </w:r>
      <w:r w:rsidRPr="00FA4E15">
        <w:rPr>
          <w:rStyle w:val="Char5"/>
          <w:rFonts w:hint="cs"/>
          <w:rtl/>
        </w:rPr>
        <w:t xml:space="preserve">الدین محمد بن مطهر، یکی </w:t>
      </w:r>
      <w:r w:rsidR="009808EA" w:rsidRPr="00FA4E15">
        <w:rPr>
          <w:rStyle w:val="Char5"/>
          <w:rFonts w:hint="cs"/>
          <w:rtl/>
        </w:rPr>
        <w:t>از نواده‌های شیخ، نقل کرده است:</w:t>
      </w:r>
    </w:p>
    <w:p w:rsidR="00EA06DC" w:rsidRPr="00FA4E15" w:rsidRDefault="00EA06DC" w:rsidP="00FA4E15">
      <w:pPr>
        <w:ind w:firstLine="284"/>
        <w:jc w:val="both"/>
        <w:rPr>
          <w:rStyle w:val="Char5"/>
          <w:rtl/>
        </w:rPr>
      </w:pPr>
      <w:r w:rsidRPr="00FA4E15">
        <w:rPr>
          <w:rStyle w:val="Char5"/>
          <w:rFonts w:hint="cs"/>
          <w:rtl/>
        </w:rPr>
        <w:t xml:space="preserve">شعری از: «احمد جام» </w:t>
      </w:r>
      <w:r w:rsidR="009808EA" w:rsidRPr="00FA4E15">
        <w:rPr>
          <w:rStyle w:val="Char5"/>
          <w:rFonts w:hint="cs"/>
          <w:rtl/>
        </w:rPr>
        <w:t>- باب دهم:</w:t>
      </w:r>
    </w:p>
    <w:p w:rsidR="009808EA" w:rsidRPr="00FA4E15" w:rsidRDefault="009808EA" w:rsidP="00FA4E15">
      <w:pPr>
        <w:ind w:firstLine="284"/>
        <w:jc w:val="both"/>
        <w:rPr>
          <w:rStyle w:val="Char5"/>
          <w:rtl/>
        </w:rPr>
      </w:pPr>
    </w:p>
    <w:tbl>
      <w:tblPr>
        <w:bidiVisual/>
        <w:tblW w:w="0" w:type="auto"/>
        <w:jc w:val="center"/>
        <w:tblLook w:val="01E0" w:firstRow="1" w:lastRow="1" w:firstColumn="1" w:lastColumn="1" w:noHBand="0" w:noVBand="0"/>
      </w:tblPr>
      <w:tblGrid>
        <w:gridCol w:w="3287"/>
        <w:gridCol w:w="421"/>
        <w:gridCol w:w="3596"/>
      </w:tblGrid>
      <w:tr w:rsidR="00EA06DC" w:rsidRPr="000E6B9E" w:rsidTr="009808EA">
        <w:trPr>
          <w:jc w:val="center"/>
        </w:trPr>
        <w:tc>
          <w:tcPr>
            <w:tcW w:w="3334" w:type="dxa"/>
          </w:tcPr>
          <w:p w:rsidR="00EA06DC" w:rsidRPr="009C6512" w:rsidRDefault="00EA06DC" w:rsidP="009C6512">
            <w:pPr>
              <w:spacing w:line="192" w:lineRule="auto"/>
              <w:jc w:val="lowKashida"/>
              <w:rPr>
                <w:rFonts w:ascii="B Badr" w:hAnsi="B Badr" w:cs="B Lotus"/>
                <w:sz w:val="2"/>
                <w:szCs w:val="2"/>
                <w:rtl/>
                <w:lang w:bidi="fa-IR"/>
              </w:rPr>
            </w:pPr>
            <w:r w:rsidRPr="009C6512">
              <w:rPr>
                <w:rStyle w:val="Char5"/>
                <w:rFonts w:hint="cs"/>
                <w:sz w:val="26"/>
                <w:szCs w:val="26"/>
                <w:rtl/>
              </w:rPr>
              <w:t>صابری و عاشقی، هرگز نیاید سازوار</w:t>
            </w:r>
            <w:r w:rsidRPr="00B67020">
              <w:rPr>
                <w:rStyle w:val="Char5"/>
                <w:rtl/>
              </w:rPr>
              <w:br/>
            </w:r>
          </w:p>
        </w:tc>
        <w:tc>
          <w:tcPr>
            <w:tcW w:w="425" w:type="dxa"/>
          </w:tcPr>
          <w:p w:rsidR="00EA06DC" w:rsidRPr="009808EA" w:rsidRDefault="00EA06DC" w:rsidP="009C6512">
            <w:pPr>
              <w:spacing w:line="192" w:lineRule="auto"/>
              <w:ind w:firstLine="81"/>
              <w:jc w:val="lowKashida"/>
              <w:rPr>
                <w:rFonts w:ascii="B Badr" w:hAnsi="B Badr" w:cs="B Lotus"/>
                <w:sz w:val="26"/>
                <w:szCs w:val="26"/>
                <w:rtl/>
                <w:lang w:bidi="fa-IR"/>
              </w:rPr>
            </w:pPr>
          </w:p>
        </w:tc>
        <w:tc>
          <w:tcPr>
            <w:tcW w:w="3647" w:type="dxa"/>
          </w:tcPr>
          <w:p w:rsidR="00EA06DC" w:rsidRPr="009C6512" w:rsidRDefault="009C6512" w:rsidP="009C6512">
            <w:pPr>
              <w:spacing w:line="192" w:lineRule="auto"/>
              <w:jc w:val="lowKashida"/>
              <w:rPr>
                <w:rStyle w:val="Char5"/>
                <w:spacing w:val="-4"/>
                <w:sz w:val="2"/>
                <w:szCs w:val="2"/>
                <w:rtl/>
              </w:rPr>
            </w:pPr>
            <w:r>
              <w:rPr>
                <w:rStyle w:val="Char5"/>
                <w:rFonts w:hint="cs"/>
                <w:spacing w:val="-4"/>
                <w:sz w:val="26"/>
                <w:szCs w:val="26"/>
                <w:rtl/>
              </w:rPr>
              <w:t>گر</w:t>
            </w:r>
            <w:r w:rsidR="00EA06DC" w:rsidRPr="009C6512">
              <w:rPr>
                <w:rStyle w:val="Char5"/>
                <w:rFonts w:hint="cs"/>
                <w:spacing w:val="-4"/>
                <w:sz w:val="26"/>
                <w:szCs w:val="26"/>
                <w:rtl/>
              </w:rPr>
              <w:t xml:space="preserve">کسی </w:t>
            </w:r>
            <w:r>
              <w:rPr>
                <w:rStyle w:val="Char5"/>
                <w:rFonts w:hint="cs"/>
                <w:spacing w:val="-4"/>
                <w:sz w:val="26"/>
                <w:szCs w:val="26"/>
                <w:rtl/>
              </w:rPr>
              <w:t>گوید</w:t>
            </w:r>
            <w:r w:rsidR="00EA06DC" w:rsidRPr="009C6512">
              <w:rPr>
                <w:rStyle w:val="Char5"/>
                <w:rFonts w:hint="cs"/>
                <w:spacing w:val="-4"/>
                <w:sz w:val="26"/>
                <w:szCs w:val="26"/>
                <w:rtl/>
              </w:rPr>
              <w:t>که: آید، از وی این باور مدار</w:t>
            </w:r>
            <w:r w:rsidR="00EA06DC" w:rsidRPr="009C6512">
              <w:rPr>
                <w:rStyle w:val="Char5"/>
                <w:spacing w:val="-4"/>
                <w:sz w:val="26"/>
                <w:szCs w:val="26"/>
                <w:rtl/>
              </w:rPr>
              <w:br/>
            </w:r>
          </w:p>
        </w:tc>
      </w:tr>
      <w:tr w:rsidR="00EA06DC" w:rsidRPr="000E6B9E" w:rsidTr="009808EA">
        <w:trPr>
          <w:jc w:val="center"/>
        </w:trPr>
        <w:tc>
          <w:tcPr>
            <w:tcW w:w="3334" w:type="dxa"/>
          </w:tcPr>
          <w:p w:rsidR="00EA06DC" w:rsidRPr="009C6512" w:rsidRDefault="00EA06DC" w:rsidP="009C6512">
            <w:pPr>
              <w:spacing w:line="192" w:lineRule="auto"/>
              <w:jc w:val="lowKashida"/>
              <w:rPr>
                <w:rFonts w:ascii="B Badr" w:hAnsi="B Badr" w:cs="B Lotus"/>
                <w:spacing w:val="-2"/>
                <w:sz w:val="2"/>
                <w:szCs w:val="2"/>
                <w:rtl/>
                <w:lang w:bidi="fa-IR"/>
              </w:rPr>
            </w:pPr>
            <w:r w:rsidRPr="009C6512">
              <w:rPr>
                <w:rStyle w:val="Char5"/>
                <w:rFonts w:hint="cs"/>
                <w:spacing w:val="-2"/>
                <w:sz w:val="26"/>
                <w:szCs w:val="26"/>
                <w:rtl/>
              </w:rPr>
              <w:t>آتش سوزان، بسود هرچْ آید پیش او</w:t>
            </w:r>
            <w:r w:rsidRPr="009C6512">
              <w:rPr>
                <w:rStyle w:val="Char5"/>
                <w:spacing w:val="-2"/>
                <w:sz w:val="26"/>
                <w:szCs w:val="26"/>
                <w:rtl/>
              </w:rPr>
              <w:br/>
            </w:r>
          </w:p>
        </w:tc>
        <w:tc>
          <w:tcPr>
            <w:tcW w:w="425" w:type="dxa"/>
          </w:tcPr>
          <w:p w:rsidR="00EA06DC" w:rsidRPr="009808EA" w:rsidRDefault="00EA06DC" w:rsidP="009C6512">
            <w:pPr>
              <w:spacing w:line="192" w:lineRule="auto"/>
              <w:ind w:firstLine="81"/>
              <w:jc w:val="lowKashida"/>
              <w:rPr>
                <w:rFonts w:ascii="B Badr" w:hAnsi="B Badr" w:cs="B Lotus"/>
                <w:sz w:val="26"/>
                <w:szCs w:val="26"/>
                <w:rtl/>
                <w:lang w:bidi="fa-IR"/>
              </w:rPr>
            </w:pPr>
          </w:p>
        </w:tc>
        <w:tc>
          <w:tcPr>
            <w:tcW w:w="3647" w:type="dxa"/>
          </w:tcPr>
          <w:p w:rsidR="00EA06DC" w:rsidRPr="009C6512" w:rsidRDefault="00EA06DC" w:rsidP="009C6512">
            <w:pPr>
              <w:spacing w:line="192" w:lineRule="auto"/>
              <w:ind w:firstLine="81"/>
              <w:jc w:val="lowKashida"/>
              <w:rPr>
                <w:rStyle w:val="Char5"/>
                <w:spacing w:val="-4"/>
                <w:sz w:val="2"/>
                <w:szCs w:val="2"/>
                <w:rtl/>
              </w:rPr>
            </w:pPr>
            <w:r w:rsidRPr="009C6512">
              <w:rPr>
                <w:rStyle w:val="Char5"/>
                <w:rFonts w:hint="cs"/>
                <w:spacing w:val="-4"/>
                <w:sz w:val="24"/>
                <w:szCs w:val="24"/>
                <w:rtl/>
              </w:rPr>
              <w:t xml:space="preserve">کی دهد </w:t>
            </w:r>
            <w:r w:rsidR="009C6512">
              <w:rPr>
                <w:rStyle w:val="Char5"/>
                <w:rFonts w:hint="cs"/>
                <w:spacing w:val="-4"/>
                <w:sz w:val="24"/>
                <w:szCs w:val="24"/>
                <w:rtl/>
              </w:rPr>
              <w:t>آتش</w:t>
            </w:r>
            <w:r w:rsidR="009C6512">
              <w:rPr>
                <w:rStyle w:val="Char5"/>
                <w:rFonts w:hint="eastAsia"/>
                <w:spacing w:val="-4"/>
                <w:sz w:val="24"/>
                <w:szCs w:val="24"/>
                <w:rtl/>
              </w:rPr>
              <w:t>‌</w:t>
            </w:r>
            <w:r w:rsidR="009C6512">
              <w:rPr>
                <w:rStyle w:val="Char5"/>
                <w:rFonts w:hint="cs"/>
                <w:spacing w:val="-4"/>
                <w:sz w:val="24"/>
                <w:szCs w:val="24"/>
                <w:rtl/>
              </w:rPr>
              <w:t>کسی را</w:t>
            </w:r>
            <w:r w:rsidRPr="009C6512">
              <w:rPr>
                <w:rStyle w:val="Char5"/>
                <w:rFonts w:hint="cs"/>
                <w:spacing w:val="-4"/>
                <w:sz w:val="24"/>
                <w:szCs w:val="24"/>
                <w:rtl/>
              </w:rPr>
              <w:t>هرگز از خود، زینهار؟!</w:t>
            </w:r>
            <w:r w:rsidRPr="009C6512">
              <w:rPr>
                <w:rStyle w:val="Char5"/>
                <w:spacing w:val="-4"/>
                <w:sz w:val="24"/>
                <w:szCs w:val="24"/>
                <w:rtl/>
              </w:rPr>
              <w:br/>
            </w:r>
          </w:p>
        </w:tc>
      </w:tr>
    </w:tbl>
    <w:p w:rsidR="00EA06DC" w:rsidRPr="00FA4E15" w:rsidRDefault="00EA06DC" w:rsidP="00FA4E15">
      <w:pPr>
        <w:ind w:firstLine="284"/>
        <w:jc w:val="both"/>
        <w:rPr>
          <w:rStyle w:val="Char5"/>
          <w:rtl/>
        </w:rPr>
      </w:pPr>
      <w:r w:rsidRPr="00FA4E15">
        <w:rPr>
          <w:rStyle w:val="Char5"/>
          <w:rFonts w:hint="cs"/>
          <w:rtl/>
        </w:rPr>
        <w:t xml:space="preserve">و نیز از: «احمد جام» </w:t>
      </w:r>
      <w:r w:rsidR="009808EA" w:rsidRPr="00FA4E15">
        <w:rPr>
          <w:rStyle w:val="Char5"/>
          <w:rFonts w:hint="cs"/>
          <w:rtl/>
        </w:rPr>
        <w:t>-</w:t>
      </w:r>
      <w:r w:rsidRPr="00FA4E15">
        <w:rPr>
          <w:rStyle w:val="Char5"/>
          <w:rFonts w:hint="cs"/>
          <w:rtl/>
        </w:rPr>
        <w:t xml:space="preserve"> باب دهم، </w:t>
      </w:r>
      <w:r w:rsidRPr="00027F10">
        <w:rPr>
          <w:rStyle w:val="Char1"/>
          <w:rFonts w:hint="cs"/>
          <w:rtl/>
        </w:rPr>
        <w:t>«فی الخصال القلب</w:t>
      </w:r>
      <w:r w:rsidR="009808EA" w:rsidRPr="00027F10">
        <w:rPr>
          <w:rStyle w:val="Char1"/>
          <w:rFonts w:hint="cs"/>
          <w:rtl/>
        </w:rPr>
        <w:t>»</w:t>
      </w:r>
      <w:r w:rsidR="009808EA"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معنی‌هاست در دل، که در جوارج دیگر نیست، اما خداوند دل</w:t>
      </w:r>
      <w:r w:rsidRPr="00694B9D">
        <w:rPr>
          <w:rStyle w:val="Char5"/>
          <w:vertAlign w:val="superscript"/>
          <w:rtl/>
        </w:rPr>
        <w:footnoteReference w:id="414"/>
      </w:r>
      <w:r w:rsidR="009808EA" w:rsidRPr="00FA4E15">
        <w:rPr>
          <w:rStyle w:val="Char5"/>
          <w:rFonts w:hint="cs"/>
          <w:rtl/>
        </w:rPr>
        <w:t>، باید بداند، و دریابد.</w:t>
      </w:r>
    </w:p>
    <w:tbl>
      <w:tblPr>
        <w:bidiVisual/>
        <w:tblW w:w="0" w:type="auto"/>
        <w:jc w:val="center"/>
        <w:tblInd w:w="-1" w:type="dxa"/>
        <w:tblLook w:val="01E0" w:firstRow="1" w:lastRow="1" w:firstColumn="1" w:lastColumn="1" w:noHBand="0" w:noVBand="0"/>
      </w:tblPr>
      <w:tblGrid>
        <w:gridCol w:w="3011"/>
        <w:gridCol w:w="424"/>
        <w:gridCol w:w="3018"/>
      </w:tblGrid>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به کار دل، فرورفتم، زمانی</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همی جُستم، زحال دل، نشانی</w:t>
            </w:r>
            <w:r w:rsidRPr="00FA4E15">
              <w:rPr>
                <w:rStyle w:val="Char5"/>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که تاچون است، احوال دل ما!</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که از دل بافغان، بینم جهانی!</w:t>
            </w:r>
            <w:r w:rsidRPr="00FA4E15">
              <w:rPr>
                <w:rStyle w:val="Char5"/>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تامّل کردم اندر دل، بسی من</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ندیدم هیچ خالی زو، مکانی</w:t>
            </w:r>
            <w:r w:rsidRPr="00FA4E15">
              <w:rPr>
                <w:rStyle w:val="Char5"/>
                <w:rFonts w:hint="cs"/>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9C6512">
              <w:rPr>
                <w:rStyle w:val="Char5"/>
                <w:rFonts w:hint="cs"/>
                <w:sz w:val="26"/>
                <w:szCs w:val="26"/>
                <w:rtl/>
              </w:rPr>
              <w:t>به هر جایی، که گوش و دیده رفتند</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دل آن جا میر، این‌ها، پاسبانی!</w:t>
            </w:r>
            <w:r w:rsidRPr="00FA4E15">
              <w:rPr>
                <w:rStyle w:val="Char5"/>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بدانستم که از دل نیست آگاه</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نه هر قاری، نه هر صاحب زفانی</w:t>
            </w:r>
            <w:r w:rsidRPr="00FA4E15">
              <w:rPr>
                <w:rStyle w:val="Char5"/>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خداوند دلی داند، که دل چیست</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چه داند قدر دل، هر بی‌روانی!؟</w:t>
            </w:r>
            <w:r w:rsidRPr="00FA4E15">
              <w:rPr>
                <w:rStyle w:val="Char5"/>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9C6512">
              <w:rPr>
                <w:rStyle w:val="Char5"/>
                <w:rFonts w:hint="cs"/>
                <w:sz w:val="26"/>
                <w:szCs w:val="26"/>
                <w:rtl/>
              </w:rPr>
              <w:t>عزیز است آن دلی کو باز طبع است</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نجوید، جز رضای غیب دانی</w:t>
            </w:r>
            <w:r w:rsidRPr="00FA4E15">
              <w:rPr>
                <w:rStyle w:val="Char5"/>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میان عارف و معروف، این دل</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همی گردد، بسان ترجمانی</w:t>
            </w:r>
            <w:r w:rsidRPr="00FA4E15">
              <w:rPr>
                <w:rStyle w:val="Char5"/>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که داند قیمت آن دل، مگر او</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خداوند کریمی، مهربانی</w:t>
            </w:r>
            <w:r w:rsidRPr="00FA4E15">
              <w:rPr>
                <w:rStyle w:val="Char5"/>
                <w:rtl/>
              </w:rPr>
              <w:br/>
            </w:r>
          </w:p>
        </w:tc>
      </w:tr>
      <w:tr w:rsidR="00EA06DC" w:rsidRPr="000E6B9E" w:rsidTr="009C6512">
        <w:trPr>
          <w:jc w:val="center"/>
        </w:trPr>
        <w:tc>
          <w:tcPr>
            <w:tcW w:w="3011"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ایا احمد دلت، تسلیم کن زود</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به شکرانه برو، کن جانفشانی</w:t>
            </w:r>
            <w:r w:rsidRPr="00FA4E15">
              <w:rPr>
                <w:rStyle w:val="Char5"/>
                <w:rtl/>
              </w:rPr>
              <w:br/>
            </w:r>
          </w:p>
        </w:tc>
      </w:tr>
      <w:tr w:rsidR="00EA06DC" w:rsidRPr="000E6B9E" w:rsidTr="009C6512">
        <w:trPr>
          <w:jc w:val="center"/>
        </w:trPr>
        <w:tc>
          <w:tcPr>
            <w:tcW w:w="3011" w:type="dxa"/>
          </w:tcPr>
          <w:p w:rsidR="00EA06DC" w:rsidRPr="009C6512" w:rsidRDefault="00EA06DC" w:rsidP="009C6512">
            <w:pPr>
              <w:jc w:val="lowKashida"/>
              <w:rPr>
                <w:rFonts w:ascii="B Badr" w:hAnsi="B Badr" w:cs="B Lotus"/>
                <w:sz w:val="2"/>
                <w:szCs w:val="2"/>
                <w:rtl/>
                <w:lang w:bidi="fa-IR"/>
              </w:rPr>
            </w:pPr>
            <w:r w:rsidRPr="00FA4E15">
              <w:rPr>
                <w:rStyle w:val="Char5"/>
                <w:rFonts w:hint="cs"/>
                <w:rtl/>
              </w:rPr>
              <w:t>که داری نعمت، از جبار عالم</w:t>
            </w:r>
            <w:r w:rsidRPr="00FA4E15">
              <w:rPr>
                <w:rStyle w:val="Char5"/>
                <w:rtl/>
              </w:rPr>
              <w:br/>
            </w:r>
          </w:p>
        </w:tc>
        <w:tc>
          <w:tcPr>
            <w:tcW w:w="424" w:type="dxa"/>
          </w:tcPr>
          <w:p w:rsidR="00EA06DC" w:rsidRPr="00B67020" w:rsidRDefault="00EA06DC" w:rsidP="009C6512">
            <w:pPr>
              <w:spacing w:line="192" w:lineRule="auto"/>
              <w:ind w:firstLine="284"/>
              <w:jc w:val="lowKashida"/>
              <w:rPr>
                <w:rStyle w:val="Char5"/>
                <w:rtl/>
              </w:rPr>
            </w:pPr>
          </w:p>
        </w:tc>
        <w:tc>
          <w:tcPr>
            <w:tcW w:w="3018" w:type="dxa"/>
          </w:tcPr>
          <w:p w:rsidR="00EA06DC" w:rsidRPr="009C6512" w:rsidRDefault="00EA06DC" w:rsidP="009C6512">
            <w:pPr>
              <w:jc w:val="lowKashida"/>
              <w:rPr>
                <w:rStyle w:val="Char5"/>
                <w:sz w:val="2"/>
                <w:szCs w:val="2"/>
                <w:rtl/>
              </w:rPr>
            </w:pPr>
            <w:r w:rsidRPr="00FA4E15">
              <w:rPr>
                <w:rStyle w:val="Char5"/>
                <w:rFonts w:hint="cs"/>
                <w:rtl/>
              </w:rPr>
              <w:t>نداری نعمت، از دست عوانی</w:t>
            </w:r>
            <w:r w:rsidRPr="00694B9D">
              <w:rPr>
                <w:rStyle w:val="Char5"/>
                <w:vertAlign w:val="superscript"/>
                <w:rtl/>
              </w:rPr>
              <w:footnoteReference w:id="415"/>
            </w:r>
            <w:r w:rsidRPr="00FA4E15">
              <w:rPr>
                <w:rStyle w:val="Char5"/>
                <w:rtl/>
              </w:rPr>
              <w:br/>
            </w:r>
            <w:r w:rsidRPr="00FA4E15">
              <w:rPr>
                <w:rStyle w:val="Char5"/>
                <w:rFonts w:hint="cs"/>
                <w:rtl/>
              </w:rPr>
              <w:t xml:space="preserve"> </w:t>
            </w:r>
          </w:p>
        </w:tc>
      </w:tr>
    </w:tbl>
    <w:p w:rsidR="00EA06DC" w:rsidRPr="00FA4E15" w:rsidRDefault="00EA06DC" w:rsidP="00FA4E15">
      <w:pPr>
        <w:ind w:firstLine="284"/>
        <w:jc w:val="both"/>
        <w:rPr>
          <w:rStyle w:val="Char5"/>
          <w:rtl/>
        </w:rPr>
      </w:pPr>
      <w:r w:rsidRPr="00FA4E15">
        <w:rPr>
          <w:rStyle w:val="Char5"/>
          <w:rFonts w:hint="cs"/>
          <w:rtl/>
        </w:rPr>
        <w:t>دل، در قلمرو اندیش</w:t>
      </w:r>
      <w:r w:rsidR="0007388D" w:rsidRPr="00FA4E15">
        <w:rPr>
          <w:rStyle w:val="Char5"/>
          <w:rFonts w:hint="cs"/>
          <w:rtl/>
        </w:rPr>
        <w:t>ۀ</w:t>
      </w:r>
      <w:r w:rsidRPr="00FA4E15">
        <w:rPr>
          <w:rStyle w:val="Char5"/>
          <w:rFonts w:hint="cs"/>
          <w:rtl/>
        </w:rPr>
        <w:t xml:space="preserve"> شیخ جام، مرکز فعل و انفعالات معنوی و زورق و کشتی نجات آدمی است و وارستگان کوشیده‌اند که آن را از هر نوع وابستگی به غیر حضرت حقّ، پاک کنند. </w:t>
      </w:r>
    </w:p>
    <w:p w:rsidR="00EA06DC" w:rsidRDefault="00EA06DC" w:rsidP="00914B86">
      <w:pPr>
        <w:pStyle w:val="a1"/>
        <w:rPr>
          <w:rtl/>
        </w:rPr>
      </w:pPr>
      <w:bookmarkStart w:id="332" w:name="_Toc178871475"/>
      <w:bookmarkStart w:id="333" w:name="_Toc436077813"/>
      <w:r>
        <w:rPr>
          <w:rFonts w:hint="cs"/>
          <w:rtl/>
        </w:rPr>
        <w:t xml:space="preserve">خاقانی </w:t>
      </w:r>
      <w:r w:rsidRPr="00914B86">
        <w:rPr>
          <w:rFonts w:hint="cs"/>
          <w:rtl/>
        </w:rPr>
        <w:t>شروانی</w:t>
      </w:r>
      <w:r w:rsidRPr="00694B9D">
        <w:rPr>
          <w:rStyle w:val="Char5"/>
          <w:vertAlign w:val="superscript"/>
          <w:rtl/>
        </w:rPr>
        <w:footnoteReference w:id="416"/>
      </w:r>
      <w:bookmarkEnd w:id="332"/>
      <w:bookmarkEnd w:id="333"/>
    </w:p>
    <w:p w:rsidR="00EA06DC" w:rsidRPr="00FA4E15" w:rsidRDefault="00EA06DC" w:rsidP="00FA4E15">
      <w:pPr>
        <w:ind w:firstLine="284"/>
        <w:jc w:val="both"/>
        <w:rPr>
          <w:rStyle w:val="Char5"/>
          <w:rtl/>
        </w:rPr>
      </w:pPr>
      <w:r w:rsidRPr="00FA4E15">
        <w:rPr>
          <w:rStyle w:val="Char5"/>
          <w:rFonts w:hint="cs"/>
          <w:rtl/>
        </w:rPr>
        <w:t>افضل‌</w:t>
      </w:r>
      <w:r w:rsidR="009808EA" w:rsidRPr="00FA4E15">
        <w:rPr>
          <w:rStyle w:val="Char5"/>
          <w:rFonts w:hint="cs"/>
          <w:rtl/>
        </w:rPr>
        <w:t xml:space="preserve"> </w:t>
      </w:r>
      <w:r w:rsidRPr="00FA4E15">
        <w:rPr>
          <w:rStyle w:val="Char5"/>
          <w:rFonts w:hint="cs"/>
          <w:rtl/>
        </w:rPr>
        <w:t>الدین بدیل  بن علی نجار، خاقانی شروانی، شاعر نامدار و قصیده‌سرای مشهور قرن ششم که اشعارش به استحکام و شیوایی معروفست از امام شافعی تقلید می‌کرده و دربار</w:t>
      </w:r>
      <w:r w:rsidR="0007388D" w:rsidRPr="00FA4E15">
        <w:rPr>
          <w:rStyle w:val="Char5"/>
          <w:rFonts w:hint="cs"/>
          <w:rtl/>
        </w:rPr>
        <w:t>ۀ</w:t>
      </w:r>
      <w:r w:rsidRPr="00FA4E15">
        <w:rPr>
          <w:rStyle w:val="Char5"/>
          <w:rFonts w:hint="cs"/>
          <w:rtl/>
        </w:rPr>
        <w:t xml:space="preserve"> امامان چهارگانه چنین گ</w:t>
      </w:r>
      <w:r w:rsidR="009808EA" w:rsidRPr="00FA4E15">
        <w:rPr>
          <w:rStyle w:val="Char5"/>
          <w:rFonts w:hint="cs"/>
          <w:rtl/>
        </w:rPr>
        <w:t>فته است:</w:t>
      </w:r>
    </w:p>
    <w:p w:rsidR="00EA06DC" w:rsidRDefault="00EA06DC" w:rsidP="002330F9">
      <w:pPr>
        <w:pStyle w:val="a1"/>
        <w:rPr>
          <w:rtl/>
        </w:rPr>
      </w:pPr>
      <w:bookmarkStart w:id="334" w:name="_Toc178871476"/>
      <w:bookmarkStart w:id="335" w:name="_Toc436077814"/>
      <w:r>
        <w:rPr>
          <w:rFonts w:hint="cs"/>
          <w:rtl/>
        </w:rPr>
        <w:t>بوحنیفه و شافعی</w:t>
      </w:r>
      <w:bookmarkEnd w:id="334"/>
      <w:bookmarkEnd w:id="335"/>
    </w:p>
    <w:p w:rsidR="00EA06DC" w:rsidRPr="00FA4E15" w:rsidRDefault="00EA06DC" w:rsidP="00FA4E15">
      <w:pPr>
        <w:ind w:firstLine="284"/>
        <w:jc w:val="both"/>
        <w:rPr>
          <w:rStyle w:val="Char5"/>
          <w:rtl/>
        </w:rPr>
      </w:pPr>
      <w:r w:rsidRPr="00FA4E15">
        <w:rPr>
          <w:rStyle w:val="Char5"/>
          <w:rFonts w:hint="cs"/>
          <w:rtl/>
        </w:rPr>
        <w:t>خاقانی در قصیده‌یی طولانی (با سه تجدید مطلع) در مدح رکن‌الدین، مفتی خوی</w:t>
      </w:r>
      <w:r w:rsidRPr="00694B9D">
        <w:rPr>
          <w:rStyle w:val="Char5"/>
          <w:vertAlign w:val="superscript"/>
          <w:rtl/>
        </w:rPr>
        <w:footnoteReference w:id="417"/>
      </w:r>
      <w:r w:rsidRPr="00FA4E15">
        <w:rPr>
          <w:rStyle w:val="Char5"/>
          <w:rFonts w:hint="cs"/>
          <w:rtl/>
        </w:rPr>
        <w:t xml:space="preserve"> و رکن‌الدین، عالم ری</w:t>
      </w:r>
      <w:r w:rsidRPr="00694B9D">
        <w:rPr>
          <w:rStyle w:val="Char5"/>
          <w:vertAlign w:val="superscript"/>
          <w:rtl/>
        </w:rPr>
        <w:footnoteReference w:id="418"/>
      </w:r>
      <w:r w:rsidRPr="00FA4E15">
        <w:rPr>
          <w:rStyle w:val="Char5"/>
          <w:rFonts w:hint="cs"/>
          <w:rtl/>
        </w:rPr>
        <w:t xml:space="preserve"> و تاج‌</w:t>
      </w:r>
      <w:r w:rsidR="003A00B0" w:rsidRPr="00FA4E15">
        <w:rPr>
          <w:rStyle w:val="Char5"/>
          <w:rFonts w:hint="cs"/>
          <w:rtl/>
        </w:rPr>
        <w:t xml:space="preserve"> </w:t>
      </w:r>
      <w:r w:rsidRPr="00FA4E15">
        <w:rPr>
          <w:rStyle w:val="Char5"/>
          <w:rFonts w:hint="cs"/>
          <w:rtl/>
        </w:rPr>
        <w:t>الدین رازی</w:t>
      </w:r>
      <w:r w:rsidRPr="00694B9D">
        <w:rPr>
          <w:rStyle w:val="Char5"/>
          <w:vertAlign w:val="superscript"/>
          <w:rtl/>
        </w:rPr>
        <w:footnoteReference w:id="419"/>
      </w:r>
      <w:r w:rsidRPr="00FA4E15">
        <w:rPr>
          <w:rStyle w:val="Char5"/>
          <w:rFonts w:hint="cs"/>
          <w:rtl/>
        </w:rPr>
        <w:t>، آنان را از نظر علم و آگاهی به اصول و فروع شریعت و قضاء و افتاء به</w:t>
      </w:r>
      <w:r w:rsidR="009808EA" w:rsidRPr="00FA4E15">
        <w:rPr>
          <w:rStyle w:val="Char5"/>
          <w:rFonts w:hint="cs"/>
          <w:rtl/>
        </w:rPr>
        <w:t xml:space="preserve"> ابوحنیفه و شافعی تشبیه می‌کند:</w:t>
      </w:r>
    </w:p>
    <w:tbl>
      <w:tblPr>
        <w:bidiVisual/>
        <w:tblW w:w="0" w:type="auto"/>
        <w:jc w:val="center"/>
        <w:tblLook w:val="01E0" w:firstRow="1" w:lastRow="1" w:firstColumn="1" w:lastColumn="1" w:noHBand="0" w:noVBand="0"/>
      </w:tblPr>
      <w:tblGrid>
        <w:gridCol w:w="3426"/>
        <w:gridCol w:w="464"/>
        <w:gridCol w:w="3414"/>
      </w:tblGrid>
      <w:tr w:rsidR="00EA06DC" w:rsidRPr="000E6B9E" w:rsidTr="009808EA">
        <w:trPr>
          <w:jc w:val="center"/>
        </w:trPr>
        <w:tc>
          <w:tcPr>
            <w:tcW w:w="3476"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این، چون رکن هوا، لطافت پاش</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و آن، چو رکن زمین، خلافت‌دار</w:t>
            </w:r>
            <w:r w:rsidRPr="00FA4E15">
              <w:rPr>
                <w:rStyle w:val="Char5"/>
                <w:rtl/>
              </w:rPr>
              <w:br/>
            </w:r>
          </w:p>
        </w:tc>
      </w:tr>
      <w:tr w:rsidR="00EA06DC" w:rsidRPr="000E6B9E" w:rsidTr="009808EA">
        <w:trPr>
          <w:jc w:val="center"/>
        </w:trPr>
        <w:tc>
          <w:tcPr>
            <w:tcW w:w="3476"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وهم این رکن، چون مقوم عقل</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چار ارکان جسم را، معیار</w:t>
            </w:r>
            <w:r w:rsidRPr="00FA4E15">
              <w:rPr>
                <w:rStyle w:val="Char5"/>
                <w:rtl/>
              </w:rPr>
              <w:br/>
            </w:r>
          </w:p>
        </w:tc>
      </w:tr>
      <w:tr w:rsidR="00EA06DC" w:rsidRPr="000E6B9E" w:rsidTr="009808EA">
        <w:trPr>
          <w:jc w:val="center"/>
        </w:trPr>
        <w:tc>
          <w:tcPr>
            <w:tcW w:w="3476"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کلک آن رکن، چون مهندس عقل</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پنج ارکان شرع را، معمار</w:t>
            </w:r>
            <w:r w:rsidRPr="00FA4E15">
              <w:rPr>
                <w:rStyle w:val="Char5"/>
                <w:rFonts w:hint="cs"/>
                <w:rtl/>
              </w:rPr>
              <w:br/>
            </w:r>
          </w:p>
        </w:tc>
      </w:tr>
      <w:tr w:rsidR="00EA06DC" w:rsidRPr="000E6B9E" w:rsidTr="009808EA">
        <w:trPr>
          <w:jc w:val="center"/>
        </w:trPr>
        <w:tc>
          <w:tcPr>
            <w:tcW w:w="3476"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این زخوی، حاکمی، ملک عصمت</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و آن، زری، عالمی، فلک مقدار</w:t>
            </w:r>
            <w:r w:rsidRPr="00FA4E15">
              <w:rPr>
                <w:rStyle w:val="Char5"/>
                <w:rtl/>
              </w:rPr>
              <w:br/>
            </w:r>
          </w:p>
        </w:tc>
      </w:tr>
      <w:tr w:rsidR="00EA06DC" w:rsidRPr="000E6B9E" w:rsidTr="009808EA">
        <w:trPr>
          <w:jc w:val="center"/>
        </w:trPr>
        <w:tc>
          <w:tcPr>
            <w:tcW w:w="3476"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نام خوی زین، چو زرّ ری، تازه</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کاررّی زان، چو نقد خوی، بعیار</w:t>
            </w:r>
            <w:r w:rsidRPr="00FA4E15">
              <w:rPr>
                <w:rStyle w:val="Char5"/>
                <w:rtl/>
              </w:rPr>
              <w:br/>
            </w:r>
          </w:p>
        </w:tc>
      </w:tr>
      <w:tr w:rsidR="00EA06DC" w:rsidRPr="000E6B9E" w:rsidTr="009808EA">
        <w:trPr>
          <w:jc w:val="center"/>
        </w:trPr>
        <w:tc>
          <w:tcPr>
            <w:tcW w:w="3476" w:type="dxa"/>
          </w:tcPr>
          <w:p w:rsidR="00EA06DC" w:rsidRPr="009808EA" w:rsidRDefault="00EA06DC" w:rsidP="009C6512">
            <w:pPr>
              <w:jc w:val="lowKashida"/>
              <w:rPr>
                <w:rFonts w:ascii="B Badr" w:hAnsi="B Badr" w:cs="B Lotus"/>
                <w:sz w:val="2"/>
                <w:szCs w:val="2"/>
                <w:rtl/>
                <w:lang w:bidi="fa-IR"/>
              </w:rPr>
            </w:pPr>
            <w:r w:rsidRPr="00FA4E15">
              <w:rPr>
                <w:rStyle w:val="Char5"/>
                <w:rFonts w:hint="cs"/>
                <w:rtl/>
              </w:rPr>
              <w:t>رکن خوی، حبر</w:t>
            </w:r>
            <w:r w:rsidRPr="00694B9D">
              <w:rPr>
                <w:rStyle w:val="Char5"/>
                <w:vertAlign w:val="superscript"/>
                <w:rtl/>
              </w:rPr>
              <w:footnoteReference w:id="420"/>
            </w:r>
            <w:r w:rsidRPr="00FA4E15">
              <w:rPr>
                <w:rStyle w:val="Char5"/>
                <w:rFonts w:hint="cs"/>
                <w:rtl/>
              </w:rPr>
              <w:t xml:space="preserve"> شافعی توفیق</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رکن ری، صدر بوحنیفه شعار</w:t>
            </w:r>
            <w:r w:rsidRPr="00FA4E15">
              <w:rPr>
                <w:rStyle w:val="Char5"/>
                <w:rtl/>
              </w:rPr>
              <w:br/>
            </w:r>
          </w:p>
        </w:tc>
      </w:tr>
      <w:tr w:rsidR="00EA06DC" w:rsidRPr="000E6B9E" w:rsidTr="009808EA">
        <w:trPr>
          <w:jc w:val="center"/>
        </w:trPr>
        <w:tc>
          <w:tcPr>
            <w:tcW w:w="3476" w:type="dxa"/>
          </w:tcPr>
          <w:p w:rsidR="00EA06DC" w:rsidRPr="009C6512" w:rsidRDefault="00EA06DC" w:rsidP="009C6512">
            <w:pPr>
              <w:jc w:val="lowKashida"/>
              <w:rPr>
                <w:rFonts w:ascii="B Badr" w:hAnsi="B Badr" w:cs="B Lotus"/>
                <w:sz w:val="2"/>
                <w:szCs w:val="2"/>
                <w:rtl/>
                <w:lang w:bidi="fa-IR"/>
              </w:rPr>
            </w:pPr>
            <w:r w:rsidRPr="00FA4E15">
              <w:rPr>
                <w:rStyle w:val="Char5"/>
                <w:rFonts w:hint="cs"/>
                <w:rtl/>
              </w:rPr>
              <w:t>با وجود چنین دو حجت شرع</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9C6512">
              <w:rPr>
                <w:rStyle w:val="Char5"/>
                <w:rFonts w:hint="cs"/>
                <w:sz w:val="26"/>
                <w:szCs w:val="26"/>
                <w:rtl/>
              </w:rPr>
              <w:t>ری و خوی کوفه‌دان و مصر شمار</w:t>
            </w:r>
            <w:r w:rsidRPr="009C6512">
              <w:rPr>
                <w:rStyle w:val="Char5"/>
                <w:sz w:val="26"/>
                <w:szCs w:val="26"/>
                <w:vertAlign w:val="superscript"/>
                <w:rtl/>
              </w:rPr>
              <w:footnoteReference w:id="421"/>
            </w:r>
            <w:r w:rsidRPr="00FA4E15">
              <w:rPr>
                <w:rStyle w:val="Char5"/>
                <w:rtl/>
              </w:rPr>
              <w:br/>
            </w:r>
          </w:p>
        </w:tc>
      </w:tr>
    </w:tbl>
    <w:p w:rsidR="00EA06DC" w:rsidRDefault="00EA06DC" w:rsidP="002330F9">
      <w:pPr>
        <w:pStyle w:val="a1"/>
        <w:rPr>
          <w:rtl/>
        </w:rPr>
      </w:pPr>
      <w:bookmarkStart w:id="336" w:name="_Toc178871477"/>
      <w:bookmarkStart w:id="337" w:name="_Toc436077815"/>
      <w:r>
        <w:rPr>
          <w:rFonts w:hint="cs"/>
          <w:rtl/>
        </w:rPr>
        <w:t>بوحنیفه مرتبت شافعی بیان</w:t>
      </w:r>
      <w:bookmarkEnd w:id="336"/>
      <w:bookmarkEnd w:id="337"/>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مرثی</w:t>
      </w:r>
      <w:r w:rsidR="003A00B0" w:rsidRPr="00FA4E15">
        <w:rPr>
          <w:rStyle w:val="Char5"/>
          <w:rFonts w:hint="cs"/>
          <w:rtl/>
        </w:rPr>
        <w:t>ه</w:t>
      </w:r>
      <w:r w:rsidRPr="00FA4E15">
        <w:rPr>
          <w:rStyle w:val="Char5"/>
          <w:rFonts w:hint="cs"/>
          <w:rtl/>
        </w:rPr>
        <w:t xml:space="preserve"> شیخ الاسلام ابومنصور حفده، ممدوح را در نهایت فصاحت و بلاغت به ا</w:t>
      </w:r>
      <w:r w:rsidR="003A00B0" w:rsidRPr="00FA4E15">
        <w:rPr>
          <w:rStyle w:val="Char5"/>
          <w:rFonts w:hint="cs"/>
          <w:rtl/>
        </w:rPr>
        <w:t>بوحنیفه و شافعی تشبیه می‌کند:</w:t>
      </w:r>
    </w:p>
    <w:tbl>
      <w:tblPr>
        <w:bidiVisual/>
        <w:tblW w:w="0" w:type="auto"/>
        <w:jc w:val="center"/>
        <w:tblLook w:val="01E0" w:firstRow="1" w:lastRow="1" w:firstColumn="1" w:lastColumn="1" w:noHBand="0" w:noVBand="0"/>
      </w:tblPr>
      <w:tblGrid>
        <w:gridCol w:w="3376"/>
        <w:gridCol w:w="514"/>
        <w:gridCol w:w="3414"/>
      </w:tblGrid>
      <w:tr w:rsidR="00EA06DC" w:rsidRPr="000E6B9E" w:rsidTr="003A00B0">
        <w:trPr>
          <w:jc w:val="center"/>
        </w:trPr>
        <w:tc>
          <w:tcPr>
            <w:tcW w:w="3425" w:type="dxa"/>
          </w:tcPr>
          <w:p w:rsidR="00EA06DC" w:rsidRPr="003A00B0" w:rsidRDefault="00EA06DC" w:rsidP="009C6512">
            <w:pPr>
              <w:spacing w:line="192" w:lineRule="auto"/>
              <w:jc w:val="lowKashida"/>
              <w:rPr>
                <w:rFonts w:ascii="B Badr" w:hAnsi="B Badr" w:cs="B Lotus"/>
                <w:sz w:val="2"/>
                <w:szCs w:val="2"/>
                <w:rtl/>
                <w:lang w:bidi="fa-IR"/>
              </w:rPr>
            </w:pPr>
            <w:r w:rsidRPr="009C6512">
              <w:rPr>
                <w:rStyle w:val="Char5"/>
                <w:rFonts w:hint="cs"/>
                <w:sz w:val="26"/>
                <w:szCs w:val="26"/>
                <w:rtl/>
              </w:rPr>
              <w:t>شیخ الائمه، عمد</w:t>
            </w:r>
            <w:r w:rsidR="003A00B0" w:rsidRPr="009C6512">
              <w:rPr>
                <w:rStyle w:val="Char5"/>
                <w:rFonts w:hint="cs"/>
                <w:sz w:val="26"/>
                <w:szCs w:val="26"/>
                <w:rtl/>
              </w:rPr>
              <w:t>ه</w:t>
            </w:r>
            <w:r w:rsidRPr="009C6512">
              <w:rPr>
                <w:rStyle w:val="Char5"/>
                <w:rFonts w:hint="cs"/>
                <w:sz w:val="26"/>
                <w:szCs w:val="26"/>
                <w:rtl/>
              </w:rPr>
              <w:t xml:space="preserve"> دین، قدو</w:t>
            </w:r>
            <w:r w:rsidR="003A00B0" w:rsidRPr="009C6512">
              <w:rPr>
                <w:rStyle w:val="Char5"/>
                <w:rFonts w:hint="cs"/>
                <w:sz w:val="26"/>
                <w:szCs w:val="26"/>
                <w:rtl/>
              </w:rPr>
              <w:t>ه</w:t>
            </w:r>
            <w:r w:rsidRPr="009C6512">
              <w:rPr>
                <w:rStyle w:val="Char5"/>
                <w:rFonts w:hint="cs"/>
                <w:sz w:val="26"/>
                <w:szCs w:val="26"/>
                <w:rtl/>
              </w:rPr>
              <w:t xml:space="preserve"> هدی</w:t>
            </w:r>
            <w:r w:rsidRPr="00B67020">
              <w:rPr>
                <w:rStyle w:val="Char5"/>
                <w:rtl/>
              </w:rPr>
              <w:br/>
            </w:r>
          </w:p>
        </w:tc>
        <w:tc>
          <w:tcPr>
            <w:tcW w:w="520" w:type="dxa"/>
          </w:tcPr>
          <w:p w:rsidR="00EA06DC" w:rsidRPr="003A00B0" w:rsidRDefault="00EA06DC" w:rsidP="009C6512">
            <w:pPr>
              <w:spacing w:line="192" w:lineRule="auto"/>
              <w:ind w:firstLine="284"/>
              <w:jc w:val="lowKashida"/>
              <w:rPr>
                <w:rFonts w:ascii="B Badr" w:hAnsi="B Badr" w:cs="B Lotus"/>
                <w:sz w:val="26"/>
                <w:szCs w:val="26"/>
                <w:rtl/>
                <w:lang w:bidi="fa-IR"/>
              </w:rPr>
            </w:pPr>
          </w:p>
        </w:tc>
        <w:tc>
          <w:tcPr>
            <w:tcW w:w="3461" w:type="dxa"/>
          </w:tcPr>
          <w:p w:rsidR="00EA06DC" w:rsidRPr="009C6512" w:rsidRDefault="00EA06DC" w:rsidP="009C6512">
            <w:pPr>
              <w:spacing w:line="192" w:lineRule="auto"/>
              <w:jc w:val="lowKashida"/>
              <w:rPr>
                <w:rStyle w:val="Char5"/>
                <w:sz w:val="2"/>
                <w:szCs w:val="2"/>
                <w:rtl/>
              </w:rPr>
            </w:pPr>
            <w:r w:rsidRPr="009C6512">
              <w:rPr>
                <w:rStyle w:val="Char5"/>
                <w:rFonts w:hint="cs"/>
                <w:sz w:val="26"/>
                <w:szCs w:val="26"/>
                <w:rtl/>
              </w:rPr>
              <w:t>صدر الشریعه، حجت حق، مفتی أنام</w:t>
            </w:r>
            <w:r w:rsidRPr="009C6512">
              <w:rPr>
                <w:rStyle w:val="Char5"/>
                <w:sz w:val="26"/>
                <w:szCs w:val="26"/>
                <w:rtl/>
              </w:rPr>
              <w:br/>
            </w:r>
          </w:p>
        </w:tc>
      </w:tr>
      <w:tr w:rsidR="00EA06DC" w:rsidRPr="000E6B9E" w:rsidTr="003A00B0">
        <w:trPr>
          <w:jc w:val="center"/>
        </w:trPr>
        <w:tc>
          <w:tcPr>
            <w:tcW w:w="3425" w:type="dxa"/>
          </w:tcPr>
          <w:p w:rsidR="00EA06DC" w:rsidRPr="009C6512" w:rsidRDefault="00EA06DC" w:rsidP="009C6512">
            <w:pPr>
              <w:spacing w:line="192" w:lineRule="auto"/>
              <w:jc w:val="lowKashida"/>
              <w:rPr>
                <w:rFonts w:ascii="B Badr" w:hAnsi="B Badr" w:cs="B Lotus"/>
                <w:spacing w:val="-4"/>
                <w:sz w:val="2"/>
                <w:szCs w:val="2"/>
                <w:rtl/>
                <w:lang w:bidi="fa-IR"/>
              </w:rPr>
            </w:pPr>
            <w:r w:rsidRPr="009C6512">
              <w:rPr>
                <w:rStyle w:val="Char5"/>
                <w:rFonts w:hint="cs"/>
                <w:spacing w:val="-4"/>
                <w:sz w:val="24"/>
                <w:szCs w:val="24"/>
                <w:rtl/>
              </w:rPr>
              <w:t>او کعب</w:t>
            </w:r>
            <w:r w:rsidR="003A00B0" w:rsidRPr="009C6512">
              <w:rPr>
                <w:rStyle w:val="Char5"/>
                <w:rFonts w:hint="cs"/>
                <w:spacing w:val="-4"/>
                <w:sz w:val="24"/>
                <w:szCs w:val="24"/>
                <w:rtl/>
              </w:rPr>
              <w:t>ه</w:t>
            </w:r>
            <w:r w:rsidRPr="009C6512">
              <w:rPr>
                <w:rStyle w:val="Char5"/>
                <w:rFonts w:hint="cs"/>
                <w:spacing w:val="-4"/>
                <w:sz w:val="24"/>
                <w:szCs w:val="24"/>
                <w:rtl/>
              </w:rPr>
              <w:t xml:space="preserve"> علوم و کف و کلک</w:t>
            </w:r>
            <w:r w:rsidRPr="009C6512">
              <w:rPr>
                <w:rFonts w:ascii="B Badr" w:hAnsi="B Badr" w:cs="IRNazli"/>
                <w:spacing w:val="-4"/>
                <w:sz w:val="22"/>
                <w:szCs w:val="22"/>
                <w:vertAlign w:val="superscript"/>
                <w:rtl/>
                <w:lang w:bidi="fa-IR"/>
              </w:rPr>
              <w:footnoteReference w:id="422"/>
            </w:r>
            <w:r w:rsidRPr="009C6512">
              <w:rPr>
                <w:rStyle w:val="Char5"/>
                <w:rFonts w:hint="cs"/>
                <w:spacing w:val="-4"/>
                <w:sz w:val="24"/>
                <w:szCs w:val="24"/>
                <w:rtl/>
              </w:rPr>
              <w:t xml:space="preserve"> و مجلسش</w:t>
            </w:r>
            <w:r w:rsidRPr="009C6512">
              <w:rPr>
                <w:rStyle w:val="Char5"/>
                <w:spacing w:val="-4"/>
                <w:sz w:val="26"/>
                <w:szCs w:val="26"/>
                <w:rtl/>
              </w:rPr>
              <w:br/>
            </w:r>
          </w:p>
        </w:tc>
        <w:tc>
          <w:tcPr>
            <w:tcW w:w="520" w:type="dxa"/>
          </w:tcPr>
          <w:p w:rsidR="00EA06DC" w:rsidRPr="003A00B0" w:rsidRDefault="00EA06DC" w:rsidP="009C6512">
            <w:pPr>
              <w:spacing w:line="192" w:lineRule="auto"/>
              <w:ind w:firstLine="284"/>
              <w:jc w:val="lowKashida"/>
              <w:rPr>
                <w:rFonts w:ascii="B Badr" w:hAnsi="B Badr" w:cs="B Lotus"/>
                <w:sz w:val="26"/>
                <w:szCs w:val="26"/>
                <w:rtl/>
                <w:lang w:bidi="fa-IR"/>
              </w:rPr>
            </w:pPr>
          </w:p>
        </w:tc>
        <w:tc>
          <w:tcPr>
            <w:tcW w:w="3461" w:type="dxa"/>
          </w:tcPr>
          <w:p w:rsidR="00EA06DC" w:rsidRPr="009C6512" w:rsidRDefault="00EA06DC" w:rsidP="009C6512">
            <w:pPr>
              <w:spacing w:line="192" w:lineRule="auto"/>
              <w:jc w:val="lowKashida"/>
              <w:rPr>
                <w:rStyle w:val="Char5"/>
                <w:sz w:val="2"/>
                <w:szCs w:val="2"/>
                <w:rtl/>
              </w:rPr>
            </w:pPr>
            <w:r w:rsidRPr="00B67020">
              <w:rPr>
                <w:rStyle w:val="Char5"/>
                <w:rFonts w:hint="cs"/>
                <w:rtl/>
              </w:rPr>
              <w:t>بودند زمزم و حجرالاسود و مقام</w:t>
            </w:r>
            <w:r w:rsidRPr="00B67020">
              <w:rPr>
                <w:rStyle w:val="Char5"/>
                <w:rtl/>
              </w:rPr>
              <w:br/>
            </w:r>
          </w:p>
        </w:tc>
      </w:tr>
      <w:tr w:rsidR="00EA06DC" w:rsidRPr="000E6B9E" w:rsidTr="003A00B0">
        <w:trPr>
          <w:jc w:val="center"/>
        </w:trPr>
        <w:tc>
          <w:tcPr>
            <w:tcW w:w="3425" w:type="dxa"/>
          </w:tcPr>
          <w:p w:rsidR="00EA06DC" w:rsidRPr="003A00B0" w:rsidRDefault="00EA06DC" w:rsidP="009C6512">
            <w:pPr>
              <w:spacing w:line="192" w:lineRule="auto"/>
              <w:jc w:val="lowKashida"/>
              <w:rPr>
                <w:rFonts w:ascii="B Badr" w:hAnsi="B Badr" w:cs="B Lotus"/>
                <w:sz w:val="2"/>
                <w:szCs w:val="2"/>
                <w:rtl/>
                <w:lang w:bidi="fa-IR"/>
              </w:rPr>
            </w:pPr>
            <w:r w:rsidRPr="009C6512">
              <w:rPr>
                <w:rStyle w:val="Char5"/>
                <w:rFonts w:hint="cs"/>
                <w:sz w:val="26"/>
                <w:szCs w:val="26"/>
                <w:rtl/>
              </w:rPr>
              <w:t>زمزم‌نمای بود، به مدحش، زبان من</w:t>
            </w:r>
            <w:r w:rsidRPr="00B67020">
              <w:rPr>
                <w:rStyle w:val="Char5"/>
                <w:rtl/>
              </w:rPr>
              <w:br/>
            </w:r>
          </w:p>
        </w:tc>
        <w:tc>
          <w:tcPr>
            <w:tcW w:w="520" w:type="dxa"/>
          </w:tcPr>
          <w:p w:rsidR="00EA06DC" w:rsidRPr="003A00B0" w:rsidRDefault="00EA06DC" w:rsidP="009C6512">
            <w:pPr>
              <w:spacing w:line="192" w:lineRule="auto"/>
              <w:ind w:firstLine="284"/>
              <w:jc w:val="lowKashida"/>
              <w:rPr>
                <w:rFonts w:ascii="B Badr" w:hAnsi="B Badr" w:cs="B Lotus"/>
                <w:sz w:val="26"/>
                <w:szCs w:val="26"/>
                <w:rtl/>
                <w:lang w:bidi="fa-IR"/>
              </w:rPr>
            </w:pPr>
          </w:p>
        </w:tc>
        <w:tc>
          <w:tcPr>
            <w:tcW w:w="3461" w:type="dxa"/>
          </w:tcPr>
          <w:p w:rsidR="00EA06DC" w:rsidRPr="009C6512" w:rsidRDefault="00EA06DC" w:rsidP="009C6512">
            <w:pPr>
              <w:spacing w:line="192" w:lineRule="auto"/>
              <w:jc w:val="lowKashida"/>
              <w:rPr>
                <w:rStyle w:val="Char5"/>
                <w:sz w:val="2"/>
                <w:szCs w:val="2"/>
                <w:rtl/>
              </w:rPr>
            </w:pPr>
            <w:r w:rsidRPr="009C6512">
              <w:rPr>
                <w:rStyle w:val="Char5"/>
                <w:rFonts w:hint="cs"/>
                <w:sz w:val="26"/>
                <w:szCs w:val="26"/>
                <w:rtl/>
              </w:rPr>
              <w:t xml:space="preserve">تا کرده بودم از حجرالاسود، </w:t>
            </w:r>
            <w:r w:rsidR="003A00B0" w:rsidRPr="009C6512">
              <w:rPr>
                <w:rStyle w:val="Char5"/>
                <w:rFonts w:hint="cs"/>
                <w:sz w:val="26"/>
                <w:szCs w:val="26"/>
                <w:rtl/>
              </w:rPr>
              <w:t>ا</w:t>
            </w:r>
            <w:r w:rsidRPr="009C6512">
              <w:rPr>
                <w:rStyle w:val="Char5"/>
                <w:rFonts w:hint="cs"/>
                <w:sz w:val="26"/>
                <w:szCs w:val="26"/>
                <w:rtl/>
              </w:rPr>
              <w:t>ستلام</w:t>
            </w:r>
            <w:r w:rsidRPr="009C6512">
              <w:rPr>
                <w:rFonts w:ascii="B Badr" w:hAnsi="B Badr" w:cs="IRNazli"/>
                <w:sz w:val="24"/>
                <w:szCs w:val="24"/>
                <w:vertAlign w:val="superscript"/>
                <w:rtl/>
                <w:lang w:bidi="fa-IR"/>
              </w:rPr>
              <w:footnoteReference w:id="423"/>
            </w:r>
            <w:r w:rsidRPr="009C6512">
              <w:rPr>
                <w:rStyle w:val="Char5"/>
                <w:rFonts w:hint="cs"/>
                <w:sz w:val="26"/>
                <w:szCs w:val="26"/>
                <w:rtl/>
              </w:rPr>
              <w:br/>
            </w:r>
          </w:p>
        </w:tc>
      </w:tr>
      <w:tr w:rsidR="00EA06DC" w:rsidRPr="000E6B9E" w:rsidTr="003A00B0">
        <w:trPr>
          <w:jc w:val="center"/>
        </w:trPr>
        <w:tc>
          <w:tcPr>
            <w:tcW w:w="3425" w:type="dxa"/>
          </w:tcPr>
          <w:p w:rsidR="00EA06DC" w:rsidRPr="003A00B0" w:rsidRDefault="00EA06DC" w:rsidP="009C6512">
            <w:pPr>
              <w:spacing w:line="192" w:lineRule="auto"/>
              <w:jc w:val="lowKashida"/>
              <w:rPr>
                <w:rFonts w:ascii="B Badr" w:hAnsi="B Badr" w:cs="B Lotus"/>
                <w:sz w:val="2"/>
                <w:szCs w:val="2"/>
                <w:rtl/>
                <w:lang w:bidi="fa-IR"/>
              </w:rPr>
            </w:pPr>
            <w:r w:rsidRPr="00B67020">
              <w:rPr>
                <w:rStyle w:val="Char5"/>
                <w:rFonts w:hint="cs"/>
                <w:rtl/>
              </w:rPr>
              <w:t>زان بوحنیفه مرتبت شافعی بیان</w:t>
            </w:r>
            <w:r w:rsidRPr="00B67020">
              <w:rPr>
                <w:rStyle w:val="Char5"/>
                <w:rtl/>
              </w:rPr>
              <w:br/>
            </w:r>
          </w:p>
        </w:tc>
        <w:tc>
          <w:tcPr>
            <w:tcW w:w="520" w:type="dxa"/>
          </w:tcPr>
          <w:p w:rsidR="00EA06DC" w:rsidRPr="003A00B0" w:rsidRDefault="00EA06DC" w:rsidP="009C6512">
            <w:pPr>
              <w:spacing w:line="192" w:lineRule="auto"/>
              <w:ind w:firstLine="284"/>
              <w:jc w:val="lowKashida"/>
              <w:rPr>
                <w:rFonts w:ascii="B Badr" w:hAnsi="B Badr" w:cs="B Lotus"/>
                <w:sz w:val="26"/>
                <w:szCs w:val="26"/>
                <w:rtl/>
                <w:lang w:bidi="fa-IR"/>
              </w:rPr>
            </w:pPr>
          </w:p>
        </w:tc>
        <w:tc>
          <w:tcPr>
            <w:tcW w:w="3461" w:type="dxa"/>
          </w:tcPr>
          <w:p w:rsidR="00EA06DC" w:rsidRPr="009C6512" w:rsidRDefault="00EA06DC" w:rsidP="009C6512">
            <w:pPr>
              <w:spacing w:line="192" w:lineRule="auto"/>
              <w:jc w:val="lowKashida"/>
              <w:rPr>
                <w:rStyle w:val="Char5"/>
                <w:spacing w:val="-4"/>
                <w:sz w:val="2"/>
                <w:szCs w:val="2"/>
                <w:rtl/>
              </w:rPr>
            </w:pPr>
            <w:r w:rsidRPr="009C6512">
              <w:rPr>
                <w:rStyle w:val="Char5"/>
                <w:rFonts w:hint="cs"/>
                <w:spacing w:val="-4"/>
                <w:sz w:val="24"/>
                <w:szCs w:val="24"/>
                <w:rtl/>
              </w:rPr>
              <w:t>چون مصر و کوفه بود، نشابور از احترام</w:t>
            </w:r>
            <w:r w:rsidRPr="009C6512">
              <w:rPr>
                <w:rFonts w:ascii="B Badr" w:hAnsi="B Badr" w:cs="IRNazli"/>
                <w:spacing w:val="-4"/>
                <w:sz w:val="22"/>
                <w:szCs w:val="22"/>
                <w:vertAlign w:val="superscript"/>
                <w:rtl/>
                <w:lang w:bidi="fa-IR"/>
              </w:rPr>
              <w:footnoteReference w:id="424"/>
            </w:r>
            <w:r w:rsidRPr="009C6512">
              <w:rPr>
                <w:rStyle w:val="Char5"/>
                <w:spacing w:val="-4"/>
                <w:rtl/>
              </w:rPr>
              <w:br/>
            </w:r>
          </w:p>
        </w:tc>
      </w:tr>
    </w:tbl>
    <w:p w:rsidR="00EA06DC" w:rsidRDefault="00EA06DC" w:rsidP="002330F9">
      <w:pPr>
        <w:pStyle w:val="a4"/>
        <w:rPr>
          <w:rtl/>
        </w:rPr>
      </w:pPr>
      <w:bookmarkStart w:id="338" w:name="_Toc178871478"/>
      <w:bookmarkStart w:id="339" w:name="_Toc436077816"/>
      <w:r>
        <w:rPr>
          <w:rFonts w:hint="cs"/>
          <w:rtl/>
        </w:rPr>
        <w:t>نعمان لفظ، احمد رای، مالک دم</w:t>
      </w:r>
      <w:bookmarkEnd w:id="338"/>
      <w:bookmarkEnd w:id="339"/>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قطعه‌یی در ستایش استاد عز‌الدین بوعمران، او را به نطق محمد (شافعی)، لفظ نعمان (ابوحنیفه)، اندیشه و رای احمد (حنبل) و دم</w:t>
      </w:r>
      <w:r w:rsidR="003A00B0" w:rsidRPr="00FA4E15">
        <w:rPr>
          <w:rStyle w:val="Char5"/>
          <w:rFonts w:hint="cs"/>
          <w:rtl/>
        </w:rPr>
        <w:t xml:space="preserve"> و نفس مالک ( بن انس) می‌ستاید:</w:t>
      </w:r>
    </w:p>
    <w:tbl>
      <w:tblPr>
        <w:bidiVisual/>
        <w:tblW w:w="0" w:type="auto"/>
        <w:jc w:val="center"/>
        <w:tblLook w:val="01E0" w:firstRow="1" w:lastRow="1" w:firstColumn="1" w:lastColumn="1" w:noHBand="0" w:noVBand="0"/>
      </w:tblPr>
      <w:tblGrid>
        <w:gridCol w:w="3655"/>
        <w:gridCol w:w="236"/>
        <w:gridCol w:w="3413"/>
      </w:tblGrid>
      <w:tr w:rsidR="00EA06DC" w:rsidRPr="000E6B9E" w:rsidTr="002330F9">
        <w:trPr>
          <w:jc w:val="center"/>
        </w:trPr>
        <w:tc>
          <w:tcPr>
            <w:tcW w:w="3709" w:type="dxa"/>
          </w:tcPr>
          <w:p w:rsidR="00EA06DC" w:rsidRPr="009C6512" w:rsidRDefault="00EA06DC" w:rsidP="009C6512">
            <w:pPr>
              <w:spacing w:line="192" w:lineRule="auto"/>
              <w:jc w:val="lowKashida"/>
              <w:rPr>
                <w:rFonts w:ascii="B Badr" w:hAnsi="B Badr" w:cs="B Lotus"/>
                <w:spacing w:val="-4"/>
                <w:sz w:val="2"/>
                <w:szCs w:val="2"/>
                <w:rtl/>
                <w:lang w:bidi="fa-IR"/>
              </w:rPr>
            </w:pPr>
            <w:r w:rsidRPr="009C6512">
              <w:rPr>
                <w:rStyle w:val="Char5"/>
                <w:rFonts w:hint="cs"/>
                <w:spacing w:val="-4"/>
                <w:sz w:val="23"/>
                <w:szCs w:val="23"/>
                <w:rtl/>
              </w:rPr>
              <w:t>امام الامّه، صدر الملّه، محی السّنه، سیف الحق</w:t>
            </w:r>
            <w:r w:rsidRPr="009C6512">
              <w:rPr>
                <w:rStyle w:val="Char5"/>
                <w:spacing w:val="-4"/>
                <w:sz w:val="23"/>
                <w:szCs w:val="23"/>
                <w:rtl/>
              </w:rPr>
              <w:br/>
            </w:r>
          </w:p>
        </w:tc>
        <w:tc>
          <w:tcPr>
            <w:tcW w:w="236" w:type="dxa"/>
          </w:tcPr>
          <w:p w:rsidR="00EA06DC" w:rsidRPr="003A00B0" w:rsidRDefault="00EA06DC" w:rsidP="009C6512">
            <w:pPr>
              <w:spacing w:line="192" w:lineRule="auto"/>
              <w:ind w:firstLine="81"/>
              <w:jc w:val="lowKashida"/>
              <w:rPr>
                <w:rFonts w:ascii="B Badr" w:hAnsi="B Badr" w:cs="B Lotus"/>
                <w:sz w:val="26"/>
                <w:szCs w:val="26"/>
                <w:rtl/>
                <w:lang w:bidi="fa-IR"/>
              </w:rPr>
            </w:pPr>
          </w:p>
        </w:tc>
        <w:tc>
          <w:tcPr>
            <w:tcW w:w="3461" w:type="dxa"/>
          </w:tcPr>
          <w:p w:rsidR="00EA06DC" w:rsidRPr="009C6512" w:rsidRDefault="00EA06DC" w:rsidP="009C6512">
            <w:pPr>
              <w:spacing w:line="192" w:lineRule="auto"/>
              <w:jc w:val="lowKashida"/>
              <w:rPr>
                <w:rStyle w:val="Char5"/>
                <w:sz w:val="4"/>
                <w:szCs w:val="4"/>
                <w:rtl/>
              </w:rPr>
            </w:pPr>
            <w:r w:rsidRPr="009C6512">
              <w:rPr>
                <w:rStyle w:val="Char5"/>
                <w:rFonts w:hint="cs"/>
                <w:sz w:val="26"/>
                <w:szCs w:val="26"/>
                <w:rtl/>
              </w:rPr>
              <w:t>ریاست‌دار دین‌آباد، عز‌الدین بوعمران</w:t>
            </w:r>
            <w:r w:rsidRPr="009C6512">
              <w:rPr>
                <w:rStyle w:val="Char5"/>
                <w:sz w:val="26"/>
                <w:szCs w:val="26"/>
                <w:rtl/>
              </w:rPr>
              <w:br/>
            </w:r>
          </w:p>
        </w:tc>
      </w:tr>
      <w:tr w:rsidR="00EA06DC" w:rsidRPr="000E6B9E" w:rsidTr="002330F9">
        <w:trPr>
          <w:jc w:val="center"/>
        </w:trPr>
        <w:tc>
          <w:tcPr>
            <w:tcW w:w="3709" w:type="dxa"/>
          </w:tcPr>
          <w:p w:rsidR="00EA06DC" w:rsidRPr="009C6512" w:rsidRDefault="009C6512" w:rsidP="009C6512">
            <w:pPr>
              <w:spacing w:line="192" w:lineRule="auto"/>
              <w:jc w:val="lowKashida"/>
              <w:rPr>
                <w:rFonts w:ascii="B Badr" w:hAnsi="B Badr" w:cs="B Lotus"/>
                <w:spacing w:val="-4"/>
                <w:sz w:val="2"/>
                <w:szCs w:val="2"/>
                <w:rtl/>
                <w:lang w:bidi="fa-IR"/>
              </w:rPr>
            </w:pPr>
            <w:r>
              <w:rPr>
                <w:rStyle w:val="Char5"/>
                <w:rFonts w:hint="cs"/>
                <w:spacing w:val="-4"/>
                <w:sz w:val="24"/>
                <w:szCs w:val="24"/>
                <w:rtl/>
              </w:rPr>
              <w:t>محمد</w:t>
            </w:r>
            <w:r w:rsidR="00EA06DC" w:rsidRPr="009C6512">
              <w:rPr>
                <w:rStyle w:val="Char5"/>
                <w:rFonts w:hint="cs"/>
                <w:spacing w:val="-4"/>
                <w:sz w:val="24"/>
                <w:szCs w:val="24"/>
                <w:rtl/>
              </w:rPr>
              <w:t>نطق، نعمان لفظ، احمد رای، مالک دم</w:t>
            </w:r>
            <w:r w:rsidR="00EA06DC" w:rsidRPr="009C6512">
              <w:rPr>
                <w:rStyle w:val="Char5"/>
                <w:spacing w:val="-4"/>
                <w:rtl/>
              </w:rPr>
              <w:br/>
            </w:r>
          </w:p>
        </w:tc>
        <w:tc>
          <w:tcPr>
            <w:tcW w:w="236" w:type="dxa"/>
          </w:tcPr>
          <w:p w:rsidR="00EA06DC" w:rsidRPr="003A00B0" w:rsidRDefault="00EA06DC" w:rsidP="009C6512">
            <w:pPr>
              <w:spacing w:line="192" w:lineRule="auto"/>
              <w:ind w:firstLine="81"/>
              <w:jc w:val="lowKashida"/>
              <w:rPr>
                <w:rFonts w:ascii="B Badr" w:hAnsi="B Badr" w:cs="B Lotus"/>
                <w:sz w:val="26"/>
                <w:szCs w:val="26"/>
                <w:rtl/>
                <w:lang w:bidi="fa-IR"/>
              </w:rPr>
            </w:pPr>
          </w:p>
        </w:tc>
        <w:tc>
          <w:tcPr>
            <w:tcW w:w="3461" w:type="dxa"/>
          </w:tcPr>
          <w:p w:rsidR="00EA06DC" w:rsidRPr="009C6512" w:rsidRDefault="009C6512" w:rsidP="009C6512">
            <w:pPr>
              <w:spacing w:line="192" w:lineRule="auto"/>
              <w:jc w:val="lowKashida"/>
              <w:rPr>
                <w:rStyle w:val="Char5"/>
                <w:sz w:val="2"/>
                <w:szCs w:val="2"/>
                <w:rtl/>
              </w:rPr>
            </w:pPr>
            <w:r>
              <w:rPr>
                <w:rStyle w:val="Char5"/>
                <w:rFonts w:hint="cs"/>
                <w:sz w:val="24"/>
                <w:szCs w:val="24"/>
                <w:rtl/>
              </w:rPr>
              <w:t>که</w:t>
            </w:r>
            <w:r>
              <w:rPr>
                <w:rStyle w:val="Char5"/>
                <w:rFonts w:hint="eastAsia"/>
                <w:sz w:val="24"/>
                <w:szCs w:val="24"/>
                <w:rtl/>
              </w:rPr>
              <w:t>‌</w:t>
            </w:r>
            <w:r w:rsidR="00EA06DC" w:rsidRPr="009C6512">
              <w:rPr>
                <w:rStyle w:val="Char5"/>
                <w:rFonts w:hint="cs"/>
                <w:sz w:val="24"/>
                <w:szCs w:val="24"/>
                <w:rtl/>
              </w:rPr>
              <w:t>امت را رسد فریاد، عز‌الدین بوعمران</w:t>
            </w:r>
            <w:r w:rsidR="00EA06DC" w:rsidRPr="009C6512">
              <w:rPr>
                <w:rFonts w:ascii="B Badr" w:hAnsi="B Badr" w:cs="IRNazli"/>
                <w:sz w:val="22"/>
                <w:szCs w:val="22"/>
                <w:vertAlign w:val="superscript"/>
                <w:rtl/>
                <w:lang w:bidi="fa-IR"/>
              </w:rPr>
              <w:footnoteReference w:id="425"/>
            </w:r>
            <w:r w:rsidR="00EA06DC" w:rsidRPr="009C6512">
              <w:rPr>
                <w:rStyle w:val="Char5"/>
                <w:sz w:val="24"/>
                <w:szCs w:val="24"/>
                <w:rtl/>
              </w:rPr>
              <w:br/>
            </w:r>
          </w:p>
        </w:tc>
      </w:tr>
    </w:tbl>
    <w:p w:rsidR="00EA06DC" w:rsidRDefault="00EA06DC" w:rsidP="002330F9">
      <w:pPr>
        <w:pStyle w:val="a1"/>
        <w:rPr>
          <w:rtl/>
        </w:rPr>
      </w:pPr>
      <w:bookmarkStart w:id="340" w:name="_Toc178871479"/>
      <w:bookmarkStart w:id="341" w:name="_Toc436077817"/>
      <w:r>
        <w:rPr>
          <w:rFonts w:hint="cs"/>
          <w:rtl/>
        </w:rPr>
        <w:t>درگذشت بوحنیفه و زادن شافعی</w:t>
      </w:r>
      <w:bookmarkEnd w:id="340"/>
      <w:bookmarkEnd w:id="341"/>
    </w:p>
    <w:p w:rsidR="00EA06DC" w:rsidRPr="00FA4E15" w:rsidRDefault="00EA06DC" w:rsidP="00FA4E15">
      <w:pPr>
        <w:ind w:firstLine="284"/>
        <w:jc w:val="both"/>
        <w:rPr>
          <w:rStyle w:val="Char5"/>
          <w:rtl/>
        </w:rPr>
      </w:pPr>
      <w:r w:rsidRPr="00FA4E15">
        <w:rPr>
          <w:rStyle w:val="Char5"/>
          <w:rFonts w:hint="cs"/>
          <w:rtl/>
        </w:rPr>
        <w:t>خاقانی در قطعه‌یی زیبا، ظهور خود پس از مرگ سنایی را، به تولد شافعی پس از مرگ اب</w:t>
      </w:r>
      <w:r w:rsidR="003A00B0" w:rsidRPr="00FA4E15">
        <w:rPr>
          <w:rStyle w:val="Char5"/>
          <w:rFonts w:hint="cs"/>
          <w:rtl/>
        </w:rPr>
        <w:t>وحنیفه، تشیبه می‌نماید:</w:t>
      </w:r>
    </w:p>
    <w:tbl>
      <w:tblPr>
        <w:bidiVisual/>
        <w:tblW w:w="0" w:type="auto"/>
        <w:jc w:val="center"/>
        <w:tblLook w:val="01E0" w:firstRow="1" w:lastRow="1" w:firstColumn="1" w:lastColumn="1" w:noHBand="0" w:noVBand="0"/>
      </w:tblPr>
      <w:tblGrid>
        <w:gridCol w:w="3429"/>
        <w:gridCol w:w="464"/>
        <w:gridCol w:w="3411"/>
      </w:tblGrid>
      <w:tr w:rsidR="00EA06DC" w:rsidRPr="000E6B9E" w:rsidTr="003A00B0">
        <w:trPr>
          <w:jc w:val="center"/>
        </w:trPr>
        <w:tc>
          <w:tcPr>
            <w:tcW w:w="3476" w:type="dxa"/>
          </w:tcPr>
          <w:p w:rsidR="00EA06DC" w:rsidRPr="009C6512" w:rsidRDefault="00EA06DC" w:rsidP="009C6512">
            <w:pPr>
              <w:jc w:val="lowKashida"/>
              <w:rPr>
                <w:rFonts w:ascii="B Badr" w:hAnsi="B Badr" w:cs="B Lotus"/>
                <w:sz w:val="2"/>
                <w:szCs w:val="2"/>
                <w:rtl/>
                <w:lang w:bidi="fa-IR"/>
              </w:rPr>
            </w:pPr>
            <w:r w:rsidRPr="00FA4E15">
              <w:rPr>
                <w:rStyle w:val="Char5"/>
                <w:rFonts w:hint="cs"/>
                <w:rtl/>
              </w:rPr>
              <w:t>چون زمان، عهد سنایی در نوشت</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9C6512">
              <w:rPr>
                <w:rStyle w:val="Char5"/>
                <w:rFonts w:hint="cs"/>
                <w:sz w:val="26"/>
                <w:szCs w:val="26"/>
                <w:rtl/>
              </w:rPr>
              <w:t>آسمان چون من، سخن گستر بزاد</w:t>
            </w:r>
            <w:r w:rsidRPr="009C6512">
              <w:rPr>
                <w:rStyle w:val="Char5"/>
                <w:sz w:val="26"/>
                <w:szCs w:val="26"/>
                <w:rtl/>
              </w:rPr>
              <w:br/>
            </w:r>
          </w:p>
        </w:tc>
      </w:tr>
      <w:tr w:rsidR="00EA06DC" w:rsidRPr="000E6B9E" w:rsidTr="003A00B0">
        <w:trPr>
          <w:jc w:val="center"/>
        </w:trPr>
        <w:tc>
          <w:tcPr>
            <w:tcW w:w="3476" w:type="dxa"/>
          </w:tcPr>
          <w:p w:rsidR="00EA06DC" w:rsidRPr="009C6512" w:rsidRDefault="00EA06DC" w:rsidP="009C6512">
            <w:pPr>
              <w:jc w:val="lowKashida"/>
              <w:rPr>
                <w:rFonts w:ascii="B Badr" w:hAnsi="B Badr" w:cs="B Lotus"/>
                <w:sz w:val="2"/>
                <w:szCs w:val="2"/>
                <w:rtl/>
                <w:lang w:bidi="fa-IR"/>
              </w:rPr>
            </w:pPr>
            <w:r w:rsidRPr="009C6512">
              <w:rPr>
                <w:rStyle w:val="Char5"/>
                <w:rFonts w:hint="cs"/>
                <w:sz w:val="26"/>
                <w:szCs w:val="26"/>
                <w:rtl/>
              </w:rPr>
              <w:t>چون بغزنین، ساحری شد زیر خاک</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خاک شروان، ساحری دیگر بزاد</w:t>
            </w:r>
            <w:r w:rsidRPr="00FA4E15">
              <w:rPr>
                <w:rStyle w:val="Char5"/>
                <w:rtl/>
              </w:rPr>
              <w:br/>
            </w:r>
          </w:p>
        </w:tc>
      </w:tr>
      <w:tr w:rsidR="00EA06DC" w:rsidRPr="000E6B9E" w:rsidTr="003A00B0">
        <w:trPr>
          <w:jc w:val="center"/>
        </w:trPr>
        <w:tc>
          <w:tcPr>
            <w:tcW w:w="3476" w:type="dxa"/>
          </w:tcPr>
          <w:p w:rsidR="00EA06DC" w:rsidRPr="009C6512" w:rsidRDefault="00EA06DC" w:rsidP="009C6512">
            <w:pPr>
              <w:jc w:val="lowKashida"/>
              <w:rPr>
                <w:rFonts w:ascii="B Badr" w:hAnsi="B Badr" w:cs="B Lotus"/>
                <w:sz w:val="2"/>
                <w:szCs w:val="2"/>
                <w:rtl/>
                <w:lang w:bidi="fa-IR"/>
              </w:rPr>
            </w:pPr>
            <w:r w:rsidRPr="00FA4E15">
              <w:rPr>
                <w:rStyle w:val="Char5"/>
                <w:rFonts w:hint="cs"/>
                <w:rtl/>
              </w:rPr>
              <w:t>بلبلی زین بیض</w:t>
            </w:r>
            <w:r w:rsidR="003A00B0" w:rsidRPr="00FA4E15">
              <w:rPr>
                <w:rStyle w:val="Char5"/>
                <w:rFonts w:hint="cs"/>
                <w:rtl/>
              </w:rPr>
              <w:t>ه</w:t>
            </w:r>
            <w:r w:rsidRPr="00FA4E15">
              <w:rPr>
                <w:rStyle w:val="Char5"/>
                <w:rFonts w:hint="cs"/>
                <w:rtl/>
              </w:rPr>
              <w:t xml:space="preserve"> خاکی گذشت</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طوطی نو، زین کهن منظر بزاد</w:t>
            </w:r>
            <w:r w:rsidRPr="00FA4E15">
              <w:rPr>
                <w:rStyle w:val="Char5"/>
                <w:rFonts w:hint="cs"/>
                <w:rtl/>
              </w:rPr>
              <w:br/>
            </w:r>
          </w:p>
        </w:tc>
      </w:tr>
      <w:tr w:rsidR="00EA06DC" w:rsidRPr="000E6B9E" w:rsidTr="003A00B0">
        <w:trPr>
          <w:jc w:val="center"/>
        </w:trPr>
        <w:tc>
          <w:tcPr>
            <w:tcW w:w="3476" w:type="dxa"/>
          </w:tcPr>
          <w:p w:rsidR="00EA06DC" w:rsidRPr="003A00B0" w:rsidRDefault="00EA06DC" w:rsidP="009C6512">
            <w:pPr>
              <w:jc w:val="lowKashida"/>
              <w:rPr>
                <w:rFonts w:ascii="B Badr" w:hAnsi="B Badr" w:cs="B Lotus"/>
                <w:sz w:val="2"/>
                <w:szCs w:val="2"/>
                <w:rtl/>
                <w:lang w:bidi="fa-IR"/>
              </w:rPr>
            </w:pPr>
            <w:r w:rsidRPr="00FA4E15">
              <w:rPr>
                <w:rStyle w:val="Char5"/>
                <w:rFonts w:hint="cs"/>
                <w:rtl/>
              </w:rPr>
              <w:t>اول شب، بوحنیفه درگذشت</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شافعی، آخر شب از مادر بزاد</w:t>
            </w:r>
            <w:r w:rsidRPr="00FA4E15">
              <w:rPr>
                <w:rStyle w:val="Char5"/>
                <w:rtl/>
              </w:rPr>
              <w:br/>
            </w:r>
          </w:p>
        </w:tc>
      </w:tr>
      <w:tr w:rsidR="00EA06DC" w:rsidRPr="000E6B9E" w:rsidTr="003A00B0">
        <w:trPr>
          <w:jc w:val="center"/>
        </w:trPr>
        <w:tc>
          <w:tcPr>
            <w:tcW w:w="3476" w:type="dxa"/>
          </w:tcPr>
          <w:p w:rsidR="00EA06DC" w:rsidRPr="009C6512" w:rsidRDefault="00EA06DC" w:rsidP="009C6512">
            <w:pPr>
              <w:jc w:val="lowKashida"/>
              <w:rPr>
                <w:rFonts w:ascii="B Badr" w:hAnsi="B Badr" w:cs="B Lotus"/>
                <w:sz w:val="2"/>
                <w:szCs w:val="2"/>
                <w:rtl/>
                <w:lang w:bidi="fa-IR"/>
              </w:rPr>
            </w:pPr>
            <w:r w:rsidRPr="00FA4E15">
              <w:rPr>
                <w:rStyle w:val="Char5"/>
                <w:rFonts w:hint="cs"/>
                <w:rtl/>
              </w:rPr>
              <w:t>گر زمانه، آیت شب محو کرد</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4"/>
                <w:szCs w:val="4"/>
                <w:rtl/>
              </w:rPr>
            </w:pPr>
            <w:r w:rsidRPr="00FA4E15">
              <w:rPr>
                <w:rStyle w:val="Char5"/>
                <w:rFonts w:hint="cs"/>
                <w:rtl/>
              </w:rPr>
              <w:t>آیت روز، از مهین اختر بزاد</w:t>
            </w:r>
            <w:r w:rsidRPr="00FA4E15">
              <w:rPr>
                <w:rStyle w:val="Char5"/>
                <w:rtl/>
              </w:rPr>
              <w:br/>
            </w:r>
          </w:p>
        </w:tc>
      </w:tr>
      <w:tr w:rsidR="00EA06DC" w:rsidRPr="000E6B9E" w:rsidTr="003A00B0">
        <w:trPr>
          <w:jc w:val="center"/>
        </w:trPr>
        <w:tc>
          <w:tcPr>
            <w:tcW w:w="3476" w:type="dxa"/>
          </w:tcPr>
          <w:p w:rsidR="00EA06DC" w:rsidRPr="003A00B0" w:rsidRDefault="00EA06DC" w:rsidP="009C6512">
            <w:pPr>
              <w:jc w:val="lowKashida"/>
              <w:rPr>
                <w:rFonts w:ascii="B Badr" w:hAnsi="B Badr" w:cs="B Lotus"/>
                <w:sz w:val="2"/>
                <w:szCs w:val="2"/>
                <w:rtl/>
                <w:lang w:bidi="fa-IR"/>
              </w:rPr>
            </w:pPr>
            <w:r w:rsidRPr="00FA4E15">
              <w:rPr>
                <w:rStyle w:val="Char5"/>
                <w:rFonts w:hint="cs"/>
                <w:rtl/>
              </w:rPr>
              <w:t>تهنیت باید، که در باغ سخن</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گر شکوفه فوت شد، نو بر بزاد</w:t>
            </w:r>
            <w:r w:rsidRPr="00FA4E15">
              <w:rPr>
                <w:rStyle w:val="Char5"/>
                <w:rtl/>
              </w:rPr>
              <w:br/>
            </w:r>
          </w:p>
        </w:tc>
      </w:tr>
      <w:tr w:rsidR="00EA06DC" w:rsidRPr="000E6B9E" w:rsidTr="003A00B0">
        <w:trPr>
          <w:jc w:val="center"/>
        </w:trPr>
        <w:tc>
          <w:tcPr>
            <w:tcW w:w="3476" w:type="dxa"/>
          </w:tcPr>
          <w:p w:rsidR="00EA06DC" w:rsidRPr="003A00B0" w:rsidRDefault="00EA06DC" w:rsidP="009C6512">
            <w:pPr>
              <w:jc w:val="lowKashida"/>
              <w:rPr>
                <w:rFonts w:ascii="B Badr" w:hAnsi="B Badr" w:cs="B Lotus"/>
                <w:sz w:val="2"/>
                <w:szCs w:val="2"/>
                <w:rtl/>
                <w:lang w:bidi="fa-IR"/>
              </w:rPr>
            </w:pPr>
            <w:r w:rsidRPr="00FA4E15">
              <w:rPr>
                <w:rStyle w:val="Char5"/>
                <w:rFonts w:hint="cs"/>
                <w:rtl/>
              </w:rPr>
              <w:t>گر شهای برد چرخ، اختر گذاشت</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ور زه آبی خورد خاک، اخضر بزاد</w:t>
            </w:r>
            <w:r w:rsidRPr="00FA4E15">
              <w:rPr>
                <w:rStyle w:val="Char5"/>
                <w:rtl/>
              </w:rPr>
              <w:br/>
            </w:r>
          </w:p>
        </w:tc>
      </w:tr>
      <w:tr w:rsidR="00EA06DC" w:rsidRPr="000E6B9E" w:rsidTr="003A00B0">
        <w:trPr>
          <w:jc w:val="center"/>
        </w:trPr>
        <w:tc>
          <w:tcPr>
            <w:tcW w:w="3476" w:type="dxa"/>
          </w:tcPr>
          <w:p w:rsidR="00EA06DC" w:rsidRPr="003A00B0" w:rsidRDefault="00EA06DC" w:rsidP="009C6512">
            <w:pPr>
              <w:jc w:val="lowKashida"/>
              <w:rPr>
                <w:rFonts w:ascii="B Badr" w:hAnsi="B Badr" w:cs="B Lotus"/>
                <w:sz w:val="2"/>
                <w:szCs w:val="2"/>
                <w:rtl/>
                <w:lang w:bidi="fa-IR"/>
              </w:rPr>
            </w:pPr>
            <w:r w:rsidRPr="00FA4E15">
              <w:rPr>
                <w:rStyle w:val="Char5"/>
                <w:rFonts w:hint="cs"/>
                <w:rtl/>
              </w:rPr>
              <w:t>آن مثل خواندی؟ که مرغ خانگی</w:t>
            </w:r>
            <w:r w:rsidRPr="00FA4E15">
              <w:rPr>
                <w:rStyle w:val="Char5"/>
                <w:rtl/>
              </w:rPr>
              <w:br/>
            </w:r>
          </w:p>
        </w:tc>
        <w:tc>
          <w:tcPr>
            <w:tcW w:w="469" w:type="dxa"/>
          </w:tcPr>
          <w:p w:rsidR="00EA06DC" w:rsidRPr="00B67020" w:rsidRDefault="00EA06DC" w:rsidP="009C6512">
            <w:pPr>
              <w:spacing w:line="192" w:lineRule="auto"/>
              <w:ind w:firstLine="284"/>
              <w:jc w:val="lowKashida"/>
              <w:rPr>
                <w:rStyle w:val="Char5"/>
                <w:rtl/>
              </w:rPr>
            </w:pPr>
          </w:p>
        </w:tc>
        <w:tc>
          <w:tcPr>
            <w:tcW w:w="3461" w:type="dxa"/>
          </w:tcPr>
          <w:p w:rsidR="00EA06DC" w:rsidRPr="009C6512" w:rsidRDefault="00EA06DC" w:rsidP="009C6512">
            <w:pPr>
              <w:jc w:val="lowKashida"/>
              <w:rPr>
                <w:rStyle w:val="Char5"/>
                <w:sz w:val="2"/>
                <w:szCs w:val="2"/>
                <w:rtl/>
              </w:rPr>
            </w:pPr>
            <w:r w:rsidRPr="00FA4E15">
              <w:rPr>
                <w:rStyle w:val="Char5"/>
                <w:rFonts w:hint="cs"/>
                <w:rtl/>
              </w:rPr>
              <w:t>دانه‌ای در خورد، پس گوهر بزاد</w:t>
            </w:r>
            <w:r w:rsidRPr="00694B9D">
              <w:rPr>
                <w:rStyle w:val="Char5"/>
                <w:vertAlign w:val="superscript"/>
                <w:rtl/>
              </w:rPr>
              <w:footnoteReference w:id="426"/>
            </w:r>
            <w:r w:rsidRPr="00FA4E15">
              <w:rPr>
                <w:rStyle w:val="Char5"/>
                <w:rtl/>
              </w:rPr>
              <w:br/>
            </w:r>
          </w:p>
        </w:tc>
      </w:tr>
    </w:tbl>
    <w:p w:rsidR="00EA06DC" w:rsidRDefault="00EA06DC" w:rsidP="002330F9">
      <w:pPr>
        <w:pStyle w:val="a1"/>
        <w:rPr>
          <w:rtl/>
        </w:rPr>
      </w:pPr>
      <w:bookmarkStart w:id="342" w:name="_Toc178871480"/>
      <w:bookmarkStart w:id="343" w:name="_Toc436077818"/>
      <w:r>
        <w:rPr>
          <w:rFonts w:hint="cs"/>
          <w:rtl/>
        </w:rPr>
        <w:t>ستایش ممدوح به نعمان، مالک، شافعی و احمد</w:t>
      </w:r>
      <w:bookmarkEnd w:id="342"/>
      <w:bookmarkEnd w:id="343"/>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قصیده‌یی بلند و طولانی در ستایش خراسان و تمنای وصول‌‌بآن و مدح امام محمد بن یحیی، این</w:t>
      </w:r>
      <w:r w:rsidR="003A00B0" w:rsidRPr="00FA4E15">
        <w:rPr>
          <w:rStyle w:val="Char5"/>
          <w:rFonts w:hint="cs"/>
          <w:rtl/>
        </w:rPr>
        <w:t xml:space="preserve"> چنین از چهار امام سخن می‌گوید:</w:t>
      </w:r>
    </w:p>
    <w:p w:rsidR="00EA06DC" w:rsidRPr="00FA4E15" w:rsidRDefault="003A00B0" w:rsidP="00FA4E15">
      <w:pPr>
        <w:ind w:firstLine="284"/>
        <w:jc w:val="both"/>
        <w:rPr>
          <w:rStyle w:val="Char5"/>
          <w:rtl/>
        </w:rPr>
      </w:pPr>
      <w:r w:rsidRPr="00FA4E15">
        <w:rPr>
          <w:rStyle w:val="Char5"/>
          <w:rFonts w:hint="cs"/>
          <w:rtl/>
        </w:rPr>
        <w:t>مطلع قصیده:</w:t>
      </w:r>
    </w:p>
    <w:tbl>
      <w:tblPr>
        <w:bidiVisual/>
        <w:tblW w:w="0" w:type="auto"/>
        <w:jc w:val="center"/>
        <w:tblLook w:val="01E0" w:firstRow="1" w:lastRow="1" w:firstColumn="1" w:lastColumn="1" w:noHBand="0" w:noVBand="0"/>
      </w:tblPr>
      <w:tblGrid>
        <w:gridCol w:w="3565"/>
        <w:gridCol w:w="326"/>
        <w:gridCol w:w="3413"/>
      </w:tblGrid>
      <w:tr w:rsidR="00EA06DC" w:rsidRPr="009C6512" w:rsidTr="003A00B0">
        <w:trPr>
          <w:jc w:val="center"/>
        </w:trPr>
        <w:tc>
          <w:tcPr>
            <w:tcW w:w="3617" w:type="dxa"/>
          </w:tcPr>
          <w:p w:rsidR="00EA06DC" w:rsidRPr="003A00B0" w:rsidRDefault="00EA06DC" w:rsidP="009C6512">
            <w:pPr>
              <w:spacing w:line="192" w:lineRule="auto"/>
              <w:jc w:val="lowKashida"/>
              <w:rPr>
                <w:rFonts w:ascii="B Badr" w:hAnsi="B Badr" w:cs="B Lotus"/>
                <w:sz w:val="2"/>
                <w:szCs w:val="2"/>
                <w:rtl/>
                <w:lang w:bidi="fa-IR"/>
              </w:rPr>
            </w:pPr>
            <w:r w:rsidRPr="009C6512">
              <w:rPr>
                <w:rStyle w:val="Char5"/>
                <w:rFonts w:hint="cs"/>
                <w:sz w:val="26"/>
                <w:szCs w:val="26"/>
                <w:rtl/>
              </w:rPr>
              <w:t>رهروم، مقصد امکان، به خراسان یابم</w:t>
            </w:r>
            <w:r w:rsidRPr="009C6512">
              <w:rPr>
                <w:rStyle w:val="Char5"/>
                <w:sz w:val="26"/>
                <w:szCs w:val="26"/>
                <w:rtl/>
              </w:rPr>
              <w:br/>
            </w:r>
          </w:p>
        </w:tc>
        <w:tc>
          <w:tcPr>
            <w:tcW w:w="328" w:type="dxa"/>
          </w:tcPr>
          <w:p w:rsidR="00EA06DC" w:rsidRPr="003A00B0" w:rsidRDefault="00EA06DC" w:rsidP="009C6512">
            <w:pPr>
              <w:spacing w:line="192" w:lineRule="auto"/>
              <w:ind w:firstLine="284"/>
              <w:jc w:val="lowKashida"/>
              <w:rPr>
                <w:rFonts w:ascii="B Badr" w:hAnsi="B Badr" w:cs="B Lotus"/>
                <w:sz w:val="26"/>
                <w:szCs w:val="26"/>
                <w:rtl/>
                <w:lang w:bidi="fa-IR"/>
              </w:rPr>
            </w:pPr>
          </w:p>
        </w:tc>
        <w:tc>
          <w:tcPr>
            <w:tcW w:w="3461" w:type="dxa"/>
          </w:tcPr>
          <w:p w:rsidR="00EA06DC" w:rsidRPr="009C6512" w:rsidRDefault="00EA06DC" w:rsidP="009C6512">
            <w:pPr>
              <w:spacing w:line="192" w:lineRule="auto"/>
              <w:jc w:val="lowKashida"/>
              <w:rPr>
                <w:rStyle w:val="Char5"/>
                <w:sz w:val="2"/>
                <w:szCs w:val="2"/>
                <w:rtl/>
              </w:rPr>
            </w:pPr>
            <w:r w:rsidRPr="009C6512">
              <w:rPr>
                <w:rStyle w:val="Char5"/>
                <w:rFonts w:hint="cs"/>
                <w:sz w:val="24"/>
                <w:szCs w:val="24"/>
                <w:rtl/>
              </w:rPr>
              <w:t>تشنه‌ام، مشرب احسان، به خراسان یابم</w:t>
            </w:r>
            <w:r w:rsidRPr="009C6512">
              <w:rPr>
                <w:rStyle w:val="Char5"/>
                <w:sz w:val="24"/>
                <w:szCs w:val="24"/>
                <w:rtl/>
              </w:rPr>
              <w:br/>
            </w:r>
          </w:p>
        </w:tc>
      </w:tr>
      <w:tr w:rsidR="00EA06DC" w:rsidRPr="000E6B9E" w:rsidTr="003A00B0">
        <w:trPr>
          <w:jc w:val="center"/>
        </w:trPr>
        <w:tc>
          <w:tcPr>
            <w:tcW w:w="3617" w:type="dxa"/>
          </w:tcPr>
          <w:p w:rsidR="00EA06DC" w:rsidRPr="009C6512" w:rsidRDefault="00EA06DC" w:rsidP="009C6512">
            <w:pPr>
              <w:spacing w:line="192" w:lineRule="auto"/>
              <w:jc w:val="lowKashida"/>
              <w:rPr>
                <w:rFonts w:ascii="B Badr" w:hAnsi="B Badr" w:cs="B Lotus"/>
                <w:spacing w:val="-4"/>
                <w:sz w:val="2"/>
                <w:szCs w:val="2"/>
                <w:rtl/>
                <w:lang w:bidi="fa-IR"/>
              </w:rPr>
            </w:pPr>
            <w:r w:rsidRPr="009C6512">
              <w:rPr>
                <w:rStyle w:val="Char5"/>
                <w:rFonts w:hint="cs"/>
                <w:spacing w:val="-4"/>
                <w:sz w:val="24"/>
                <w:szCs w:val="24"/>
                <w:rtl/>
              </w:rPr>
              <w:t>چون زمن، اهل خراسان، همه عنقا بینند</w:t>
            </w:r>
            <w:r w:rsidRPr="009C6512">
              <w:rPr>
                <w:rStyle w:val="Char5"/>
                <w:spacing w:val="-4"/>
                <w:rtl/>
              </w:rPr>
              <w:br/>
            </w:r>
          </w:p>
        </w:tc>
        <w:tc>
          <w:tcPr>
            <w:tcW w:w="328" w:type="dxa"/>
          </w:tcPr>
          <w:p w:rsidR="00EA06DC" w:rsidRPr="003A00B0" w:rsidRDefault="00EA06DC" w:rsidP="009C6512">
            <w:pPr>
              <w:spacing w:line="192" w:lineRule="auto"/>
              <w:ind w:firstLine="284"/>
              <w:jc w:val="lowKashida"/>
              <w:rPr>
                <w:rFonts w:ascii="B Badr" w:hAnsi="B Badr" w:cs="B Lotus"/>
                <w:sz w:val="26"/>
                <w:szCs w:val="26"/>
                <w:rtl/>
                <w:lang w:bidi="fa-IR"/>
              </w:rPr>
            </w:pPr>
          </w:p>
        </w:tc>
        <w:tc>
          <w:tcPr>
            <w:tcW w:w="3461" w:type="dxa"/>
          </w:tcPr>
          <w:p w:rsidR="00EA06DC" w:rsidRPr="009C6512" w:rsidRDefault="00EA06DC" w:rsidP="009C6512">
            <w:pPr>
              <w:spacing w:line="192" w:lineRule="auto"/>
              <w:jc w:val="lowKashida"/>
              <w:rPr>
                <w:rStyle w:val="Char5"/>
                <w:spacing w:val="-4"/>
                <w:sz w:val="2"/>
                <w:szCs w:val="2"/>
                <w:rtl/>
              </w:rPr>
            </w:pPr>
            <w:r w:rsidRPr="009C6512">
              <w:rPr>
                <w:rStyle w:val="Char5"/>
                <w:rFonts w:hint="cs"/>
                <w:spacing w:val="-4"/>
                <w:sz w:val="26"/>
                <w:szCs w:val="26"/>
                <w:rtl/>
              </w:rPr>
              <w:t>من سلیمان جهانبان، به خراسان یابم</w:t>
            </w:r>
            <w:r w:rsidRPr="009C6512">
              <w:rPr>
                <w:rStyle w:val="Char5"/>
                <w:spacing w:val="-4"/>
                <w:sz w:val="26"/>
                <w:szCs w:val="26"/>
                <w:rtl/>
              </w:rPr>
              <w:br/>
            </w:r>
          </w:p>
        </w:tc>
      </w:tr>
      <w:tr w:rsidR="00EA06DC" w:rsidRPr="000E6B9E" w:rsidTr="003A00B0">
        <w:trPr>
          <w:jc w:val="center"/>
        </w:trPr>
        <w:tc>
          <w:tcPr>
            <w:tcW w:w="3617" w:type="dxa"/>
          </w:tcPr>
          <w:p w:rsidR="00EA06DC" w:rsidRPr="009C6512" w:rsidRDefault="00EA06DC" w:rsidP="009C6512">
            <w:pPr>
              <w:spacing w:line="192" w:lineRule="auto"/>
              <w:jc w:val="lowKashida"/>
              <w:rPr>
                <w:rFonts w:ascii="B Badr" w:hAnsi="B Badr" w:cs="B Lotus"/>
                <w:spacing w:val="-2"/>
                <w:sz w:val="2"/>
                <w:szCs w:val="2"/>
                <w:rtl/>
                <w:lang w:bidi="fa-IR"/>
              </w:rPr>
            </w:pPr>
            <w:r w:rsidRPr="009C6512">
              <w:rPr>
                <w:rStyle w:val="Char5"/>
                <w:rFonts w:hint="cs"/>
                <w:spacing w:val="-2"/>
                <w:sz w:val="24"/>
                <w:szCs w:val="24"/>
                <w:rtl/>
              </w:rPr>
              <w:t>شافعی بینم و در دست و هر انگشتی، از او</w:t>
            </w:r>
            <w:r w:rsidRPr="009C6512">
              <w:rPr>
                <w:rStyle w:val="Char5"/>
                <w:spacing w:val="-2"/>
                <w:sz w:val="24"/>
                <w:szCs w:val="24"/>
                <w:rtl/>
              </w:rPr>
              <w:br/>
            </w:r>
          </w:p>
        </w:tc>
        <w:tc>
          <w:tcPr>
            <w:tcW w:w="328" w:type="dxa"/>
          </w:tcPr>
          <w:p w:rsidR="00EA06DC" w:rsidRPr="003A00B0" w:rsidRDefault="00EA06DC" w:rsidP="009C6512">
            <w:pPr>
              <w:spacing w:line="192" w:lineRule="auto"/>
              <w:ind w:firstLine="284"/>
              <w:jc w:val="lowKashida"/>
              <w:rPr>
                <w:rFonts w:ascii="B Badr" w:hAnsi="B Badr" w:cs="B Lotus"/>
                <w:sz w:val="26"/>
                <w:szCs w:val="26"/>
                <w:rtl/>
                <w:lang w:bidi="fa-IR"/>
              </w:rPr>
            </w:pPr>
          </w:p>
        </w:tc>
        <w:tc>
          <w:tcPr>
            <w:tcW w:w="3461" w:type="dxa"/>
          </w:tcPr>
          <w:p w:rsidR="00EA06DC" w:rsidRPr="009C6512" w:rsidRDefault="00EA06DC" w:rsidP="009C6512">
            <w:pPr>
              <w:jc w:val="lowKashida"/>
              <w:rPr>
                <w:rStyle w:val="Char5"/>
                <w:sz w:val="2"/>
                <w:szCs w:val="2"/>
                <w:rtl/>
              </w:rPr>
            </w:pPr>
            <w:r w:rsidRPr="009C6512">
              <w:rPr>
                <w:rStyle w:val="Char5"/>
                <w:rFonts w:hint="cs"/>
                <w:sz w:val="24"/>
                <w:szCs w:val="24"/>
                <w:rtl/>
              </w:rPr>
              <w:t>مالک و احمد و نعمان، به خراسان یابم</w:t>
            </w:r>
            <w:r w:rsidRPr="009C6512">
              <w:rPr>
                <w:rStyle w:val="Char5"/>
                <w:sz w:val="24"/>
                <w:szCs w:val="24"/>
                <w:vertAlign w:val="superscript"/>
                <w:rtl/>
              </w:rPr>
              <w:footnoteReference w:id="427"/>
            </w:r>
            <w:r w:rsidRPr="009C6512">
              <w:rPr>
                <w:rStyle w:val="Char5"/>
                <w:sz w:val="24"/>
                <w:szCs w:val="24"/>
                <w:rtl/>
              </w:rPr>
              <w:br/>
            </w:r>
          </w:p>
        </w:tc>
      </w:tr>
    </w:tbl>
    <w:p w:rsidR="00EA06DC" w:rsidRPr="00FA4E15" w:rsidRDefault="00EA06DC" w:rsidP="00FA4E15">
      <w:pPr>
        <w:ind w:firstLine="284"/>
        <w:jc w:val="both"/>
        <w:rPr>
          <w:rStyle w:val="Char5"/>
          <w:rtl/>
        </w:rPr>
      </w:pPr>
      <w:r w:rsidRPr="00FA4E15">
        <w:rPr>
          <w:rStyle w:val="Char5"/>
          <w:rFonts w:hint="cs"/>
          <w:rtl/>
        </w:rPr>
        <w:t>در چند بیت عربی که در مدح صدر اجل تاج الافاضل عز‌الدین سروده ش</w:t>
      </w:r>
      <w:r w:rsidR="003A00B0" w:rsidRPr="00FA4E15">
        <w:rPr>
          <w:rStyle w:val="Char5"/>
          <w:rFonts w:hint="cs"/>
          <w:rtl/>
        </w:rPr>
        <w:t>ده است، چنین نغمه‌سرایی می‌کند.</w:t>
      </w:r>
    </w:p>
    <w:tbl>
      <w:tblPr>
        <w:bidiVisual/>
        <w:tblW w:w="0" w:type="auto"/>
        <w:tblInd w:w="79" w:type="dxa"/>
        <w:tblLook w:val="04A0" w:firstRow="1" w:lastRow="0" w:firstColumn="1" w:lastColumn="0" w:noHBand="0" w:noVBand="1"/>
      </w:tblPr>
      <w:tblGrid>
        <w:gridCol w:w="3264"/>
        <w:gridCol w:w="549"/>
        <w:gridCol w:w="3412"/>
      </w:tblGrid>
      <w:tr w:rsidR="003A00B0" w:rsidRPr="004D6D77" w:rsidTr="00EF5CE4">
        <w:tc>
          <w:tcPr>
            <w:tcW w:w="3402" w:type="dxa"/>
          </w:tcPr>
          <w:p w:rsidR="003A00B0" w:rsidRPr="009C6512" w:rsidRDefault="003A00B0" w:rsidP="009C6512">
            <w:pPr>
              <w:pStyle w:val="a3"/>
              <w:ind w:firstLine="0"/>
              <w:jc w:val="lowKashida"/>
              <w:rPr>
                <w:rStyle w:val="Char5"/>
                <w:sz w:val="2"/>
                <w:szCs w:val="2"/>
                <w:rtl/>
              </w:rPr>
            </w:pPr>
            <w:r w:rsidRPr="000E6B9E">
              <w:rPr>
                <w:rtl/>
              </w:rPr>
              <w:t>الی الله ف</w:t>
            </w:r>
            <w:r>
              <w:rPr>
                <w:rFonts w:hint="cs"/>
                <w:rtl/>
              </w:rPr>
              <w:t>ي</w:t>
            </w:r>
            <w:r w:rsidRPr="000E6B9E">
              <w:rPr>
                <w:rtl/>
              </w:rPr>
              <w:t xml:space="preserve"> الحشر بعد النبیّ</w:t>
            </w:r>
            <w:r w:rsidRPr="00FA4E15">
              <w:rPr>
                <w:rStyle w:val="Char5"/>
                <w:rtl/>
              </w:rPr>
              <w:br/>
            </w:r>
          </w:p>
        </w:tc>
        <w:tc>
          <w:tcPr>
            <w:tcW w:w="567" w:type="dxa"/>
          </w:tcPr>
          <w:p w:rsidR="003A00B0" w:rsidRPr="00FA4E15" w:rsidRDefault="003A00B0" w:rsidP="009C6512">
            <w:pPr>
              <w:pStyle w:val="a3"/>
              <w:jc w:val="lowKashida"/>
              <w:rPr>
                <w:rStyle w:val="Char5"/>
                <w:rtl/>
              </w:rPr>
            </w:pPr>
          </w:p>
        </w:tc>
        <w:tc>
          <w:tcPr>
            <w:tcW w:w="3544" w:type="dxa"/>
          </w:tcPr>
          <w:p w:rsidR="003A00B0" w:rsidRPr="009C6512" w:rsidRDefault="003A00B0" w:rsidP="009C6512">
            <w:pPr>
              <w:pStyle w:val="a3"/>
              <w:ind w:firstLine="0"/>
              <w:jc w:val="lowKashida"/>
              <w:rPr>
                <w:rStyle w:val="Char5"/>
                <w:sz w:val="2"/>
                <w:szCs w:val="2"/>
                <w:rtl/>
              </w:rPr>
            </w:pPr>
            <w:r w:rsidRPr="000E6B9E">
              <w:rPr>
                <w:spacing w:val="-6"/>
                <w:rtl/>
              </w:rPr>
              <w:t>أری ثانی الشافعی، الشافعی</w:t>
            </w:r>
            <w:r w:rsidRPr="00FA4E15">
              <w:rPr>
                <w:rStyle w:val="Char5"/>
                <w:rtl/>
              </w:rPr>
              <w:br/>
            </w:r>
          </w:p>
        </w:tc>
      </w:tr>
      <w:tr w:rsidR="003A00B0" w:rsidRPr="004D6D77" w:rsidTr="00EF5CE4">
        <w:tc>
          <w:tcPr>
            <w:tcW w:w="3402" w:type="dxa"/>
          </w:tcPr>
          <w:p w:rsidR="003A00B0" w:rsidRPr="003A00B0" w:rsidRDefault="003A00B0" w:rsidP="009C6512">
            <w:pPr>
              <w:pStyle w:val="a3"/>
              <w:ind w:firstLine="0"/>
              <w:jc w:val="lowKashida"/>
              <w:rPr>
                <w:sz w:val="2"/>
                <w:szCs w:val="2"/>
                <w:rtl/>
              </w:rPr>
            </w:pPr>
            <w:r w:rsidRPr="000E6B9E">
              <w:rPr>
                <w:rtl/>
              </w:rPr>
              <w:t>أری أرض قزوین، باب الجنان</w:t>
            </w:r>
            <w:r>
              <w:rPr>
                <w:rFonts w:hint="cs"/>
                <w:rtl/>
              </w:rPr>
              <w:br/>
            </w:r>
          </w:p>
        </w:tc>
        <w:tc>
          <w:tcPr>
            <w:tcW w:w="567" w:type="dxa"/>
          </w:tcPr>
          <w:p w:rsidR="003A00B0" w:rsidRPr="00FA4E15" w:rsidRDefault="003A00B0" w:rsidP="009C6512">
            <w:pPr>
              <w:pStyle w:val="a3"/>
              <w:jc w:val="lowKashida"/>
              <w:rPr>
                <w:rStyle w:val="Char5"/>
                <w:rtl/>
              </w:rPr>
            </w:pPr>
          </w:p>
        </w:tc>
        <w:tc>
          <w:tcPr>
            <w:tcW w:w="3544" w:type="dxa"/>
          </w:tcPr>
          <w:p w:rsidR="003A00B0" w:rsidRPr="003A00B0" w:rsidRDefault="003A00B0" w:rsidP="009C6512">
            <w:pPr>
              <w:pStyle w:val="a3"/>
              <w:jc w:val="lowKashida"/>
              <w:rPr>
                <w:spacing w:val="-6"/>
                <w:sz w:val="2"/>
                <w:szCs w:val="2"/>
                <w:rtl/>
              </w:rPr>
            </w:pPr>
            <w:r>
              <w:rPr>
                <w:spacing w:val="-6"/>
                <w:rtl/>
              </w:rPr>
              <w:t>و</w:t>
            </w:r>
            <w:r w:rsidRPr="000E6B9E">
              <w:rPr>
                <w:spacing w:val="-6"/>
                <w:rtl/>
              </w:rPr>
              <w:t>إدریسه، نایب الشافعی</w:t>
            </w:r>
            <w:r w:rsidRPr="00694B9D">
              <w:rPr>
                <w:rStyle w:val="Char5"/>
                <w:vertAlign w:val="superscript"/>
                <w:rtl/>
              </w:rPr>
              <w:footnoteReference w:id="428"/>
            </w:r>
            <w:r>
              <w:rPr>
                <w:rFonts w:hint="cs"/>
                <w:spacing w:val="-6"/>
                <w:rtl/>
              </w:rPr>
              <w:br/>
            </w:r>
          </w:p>
        </w:tc>
      </w:tr>
    </w:tbl>
    <w:p w:rsidR="00EA06DC" w:rsidRPr="00FA4E15" w:rsidRDefault="00EA06DC" w:rsidP="00FA4E15">
      <w:pPr>
        <w:ind w:firstLine="284"/>
        <w:jc w:val="both"/>
        <w:rPr>
          <w:rStyle w:val="Char5"/>
          <w:rtl/>
        </w:rPr>
      </w:pPr>
      <w:r w:rsidRPr="00FA4E15">
        <w:rPr>
          <w:rStyle w:val="Char5"/>
          <w:rFonts w:hint="cs"/>
          <w:rtl/>
        </w:rPr>
        <w:t>در صحرای محشر (برانگیختن مردگان) پس از پیامبر</w:t>
      </w:r>
      <w:r>
        <w:rPr>
          <w:rFonts w:cs="CTraditional Arabic" w:hint="cs"/>
          <w:rtl/>
          <w:lang w:bidi="fa-IR"/>
        </w:rPr>
        <w:t>ص</w:t>
      </w:r>
      <w:r w:rsidR="003A00B0" w:rsidRPr="00FA4E15">
        <w:rPr>
          <w:rStyle w:val="Char5"/>
          <w:rFonts w:hint="cs"/>
          <w:rtl/>
        </w:rPr>
        <w:t xml:space="preserve"> در حرکت به</w:t>
      </w:r>
      <w:r w:rsidR="003A00B0" w:rsidRPr="00FA4E15">
        <w:rPr>
          <w:rStyle w:val="Char5"/>
          <w:rFonts w:hint="eastAsia"/>
          <w:rtl/>
        </w:rPr>
        <w:t>‌</w:t>
      </w:r>
      <w:r w:rsidRPr="00FA4E15">
        <w:rPr>
          <w:rStyle w:val="Char5"/>
          <w:rFonts w:hint="cs"/>
          <w:rtl/>
        </w:rPr>
        <w:t>سوی خداوند نفر دوم شافعی (عزالدین) را مانند شافعی می‌بینم. سرزمین قزوین را در بهشت می‌بینم که ادریس (که ساکن بهشت است) آن را، نایب شافعی می‌دانم.</w:t>
      </w:r>
    </w:p>
    <w:p w:rsidR="003A00B0" w:rsidRPr="00FA4E15" w:rsidRDefault="003A00B0" w:rsidP="00FA4E15">
      <w:pPr>
        <w:ind w:firstLine="284"/>
        <w:jc w:val="both"/>
        <w:rPr>
          <w:rStyle w:val="Char5"/>
          <w:rtl/>
        </w:rPr>
        <w:sectPr w:rsidR="003A00B0" w:rsidRPr="00FA4E15" w:rsidSect="008F49F1">
          <w:headerReference w:type="default" r:id="rId39"/>
          <w:footnotePr>
            <w:numRestart w:val="eachPage"/>
          </w:footnotePr>
          <w:type w:val="oddPage"/>
          <w:pgSz w:w="9356" w:h="13608" w:code="9"/>
          <w:pgMar w:top="567" w:right="1134" w:bottom="851" w:left="1134" w:header="454" w:footer="0" w:gutter="0"/>
          <w:cols w:space="708"/>
          <w:titlePg/>
          <w:bidi/>
          <w:rtlGutter/>
          <w:docGrid w:linePitch="381"/>
        </w:sectPr>
      </w:pPr>
    </w:p>
    <w:p w:rsidR="00EA06DC" w:rsidRPr="002330F9" w:rsidRDefault="00EA06DC" w:rsidP="002330F9">
      <w:pPr>
        <w:pStyle w:val="a0"/>
        <w:rPr>
          <w:rtl/>
        </w:rPr>
      </w:pPr>
      <w:bookmarkStart w:id="344" w:name="_Toc436077819"/>
      <w:r w:rsidRPr="002330F9">
        <w:rPr>
          <w:rFonts w:hint="cs"/>
          <w:sz w:val="44"/>
          <w:rtl/>
        </w:rPr>
        <w:t>فصل چهارم</w:t>
      </w:r>
      <w:r w:rsidR="002330F9" w:rsidRPr="002330F9">
        <w:rPr>
          <w:rFonts w:hint="cs"/>
          <w:sz w:val="44"/>
          <w:rtl/>
        </w:rPr>
        <w:t xml:space="preserve">: </w:t>
      </w:r>
      <w:r w:rsidR="002330F9" w:rsidRPr="002330F9">
        <w:rPr>
          <w:rFonts w:hint="cs"/>
          <w:rtl/>
        </w:rPr>
        <w:t xml:space="preserve"> </w:t>
      </w:r>
      <w:r w:rsidRPr="002330F9">
        <w:rPr>
          <w:rFonts w:hint="cs"/>
          <w:rtl/>
        </w:rPr>
        <w:t>نظرات دانشمندان، ادیبان،</w:t>
      </w:r>
      <w:r w:rsidR="002330F9" w:rsidRPr="002330F9">
        <w:rPr>
          <w:rFonts w:hint="cs"/>
          <w:rtl/>
        </w:rPr>
        <w:t xml:space="preserve"> </w:t>
      </w:r>
      <w:r w:rsidRPr="002330F9">
        <w:rPr>
          <w:rFonts w:hint="cs"/>
          <w:rtl/>
        </w:rPr>
        <w:t>شاعران، مورخان و صوفیان</w:t>
      </w:r>
      <w:r w:rsidR="002330F9" w:rsidRPr="002330F9">
        <w:rPr>
          <w:rFonts w:hint="cs"/>
          <w:rtl/>
        </w:rPr>
        <w:t xml:space="preserve"> </w:t>
      </w:r>
      <w:r w:rsidRPr="002330F9">
        <w:rPr>
          <w:rFonts w:hint="cs"/>
          <w:rtl/>
        </w:rPr>
        <w:t>قرن هفتم تا دهم</w:t>
      </w:r>
      <w:bookmarkEnd w:id="344"/>
    </w:p>
    <w:p w:rsidR="00EA06DC" w:rsidRDefault="00EA06DC" w:rsidP="00FA4E15">
      <w:pPr>
        <w:pStyle w:val="a1"/>
        <w:spacing w:before="0" w:after="0"/>
        <w:ind w:firstLine="284"/>
        <w:outlineLvl w:val="9"/>
        <w:rPr>
          <w:rtl/>
        </w:rPr>
      </w:pPr>
      <w:bookmarkStart w:id="345" w:name="_Toc178871481"/>
      <w:bookmarkStart w:id="346" w:name="_Toc436077820"/>
      <w:r>
        <w:rPr>
          <w:rFonts w:hint="cs"/>
          <w:rtl/>
        </w:rPr>
        <w:t>فرید‌الدین عطار نیشابوری</w:t>
      </w:r>
      <w:r w:rsidRPr="00694B9D">
        <w:rPr>
          <w:rStyle w:val="Char5"/>
          <w:vertAlign w:val="superscript"/>
          <w:rtl/>
        </w:rPr>
        <w:footnoteReference w:id="429"/>
      </w:r>
      <w:bookmarkEnd w:id="345"/>
      <w:bookmarkEnd w:id="346"/>
    </w:p>
    <w:p w:rsidR="00EA06DC" w:rsidRPr="00FA4E15" w:rsidRDefault="00EA06DC" w:rsidP="00FA4E15">
      <w:pPr>
        <w:ind w:firstLine="284"/>
        <w:jc w:val="both"/>
        <w:rPr>
          <w:rStyle w:val="Char5"/>
          <w:rtl/>
        </w:rPr>
      </w:pPr>
      <w:r w:rsidRPr="00FA4E15">
        <w:rPr>
          <w:rStyle w:val="Char5"/>
          <w:rFonts w:hint="cs"/>
          <w:rtl/>
        </w:rPr>
        <w:t>شیخ فریدالدین محمد، عطار نیشابوری، عارف مشهور قرن ششم و اوایل قرن هفتم هجری که سلسل</w:t>
      </w:r>
      <w:r w:rsidR="00486A65" w:rsidRPr="00FA4E15">
        <w:rPr>
          <w:rStyle w:val="Char5"/>
          <w:rFonts w:hint="cs"/>
          <w:rtl/>
        </w:rPr>
        <w:t>ه</w:t>
      </w:r>
      <w:r w:rsidRPr="00FA4E15">
        <w:rPr>
          <w:rStyle w:val="Char5"/>
          <w:rFonts w:hint="cs"/>
          <w:rtl/>
        </w:rPr>
        <w:t xml:space="preserve"> طریقتش به ابوسعید ابوالخیر رحمه</w:t>
      </w:r>
      <w:r w:rsidR="00486A65" w:rsidRPr="00FA4E15">
        <w:rPr>
          <w:rStyle w:val="Char5"/>
          <w:rFonts w:hint="cs"/>
          <w:rtl/>
        </w:rPr>
        <w:t xml:space="preserve"> </w:t>
      </w:r>
      <w:r w:rsidRPr="00FA4E15">
        <w:rPr>
          <w:rStyle w:val="Char5"/>
          <w:rFonts w:hint="cs"/>
          <w:rtl/>
        </w:rPr>
        <w:t xml:space="preserve">‌الله علیهما می‌رسد. در آثار گرانبهایش بارها امامان چهارگانه را به خوبی می‌ستاید، از جمله در </w:t>
      </w:r>
      <w:r w:rsidRPr="001B78DF">
        <w:rPr>
          <w:rStyle w:val="Char1"/>
          <w:rFonts w:hint="cs"/>
          <w:rtl/>
        </w:rPr>
        <w:t>«</w:t>
      </w:r>
      <w:r w:rsidRPr="00486A65">
        <w:rPr>
          <w:rStyle w:val="Char1"/>
          <w:rFonts w:hint="cs"/>
          <w:rtl/>
        </w:rPr>
        <w:t>تذکر</w:t>
      </w:r>
      <w:r w:rsidR="00486A65">
        <w:rPr>
          <w:rStyle w:val="Char1"/>
          <w:rFonts w:hint="cs"/>
          <w:rtl/>
        </w:rPr>
        <w:t>ة</w:t>
      </w:r>
      <w:r w:rsidRPr="00486A65">
        <w:rPr>
          <w:rStyle w:val="Char1"/>
          <w:rFonts w:hint="cs"/>
          <w:rtl/>
        </w:rPr>
        <w:t xml:space="preserve"> ال</w:t>
      </w:r>
      <w:r w:rsidR="00486A65">
        <w:rPr>
          <w:rStyle w:val="Char1"/>
          <w:rFonts w:hint="cs"/>
          <w:rtl/>
        </w:rPr>
        <w:t>أ</w:t>
      </w:r>
      <w:r w:rsidRPr="00486A65">
        <w:rPr>
          <w:rStyle w:val="Char1"/>
          <w:rFonts w:hint="cs"/>
          <w:rtl/>
        </w:rPr>
        <w:t>ولیاء</w:t>
      </w:r>
      <w:r w:rsidRPr="001B78DF">
        <w:rPr>
          <w:rStyle w:val="Char1"/>
          <w:rFonts w:hint="cs"/>
          <w:rtl/>
        </w:rPr>
        <w:t>»</w:t>
      </w:r>
      <w:r w:rsidRPr="00694B9D">
        <w:rPr>
          <w:rStyle w:val="Char5"/>
          <w:vertAlign w:val="superscript"/>
          <w:rtl/>
        </w:rPr>
        <w:footnoteReference w:id="430"/>
      </w:r>
      <w:r w:rsidR="00486A65" w:rsidRPr="00FA4E15">
        <w:rPr>
          <w:rStyle w:val="Char5"/>
          <w:rFonts w:hint="cs"/>
          <w:rtl/>
        </w:rPr>
        <w:t xml:space="preserve"> این چنین، از آنان سخن می‌گوید:</w:t>
      </w:r>
    </w:p>
    <w:p w:rsidR="00EA06DC" w:rsidRDefault="00EA06DC" w:rsidP="003A00B0">
      <w:pPr>
        <w:pStyle w:val="a1"/>
        <w:rPr>
          <w:rtl/>
        </w:rPr>
      </w:pPr>
      <w:bookmarkStart w:id="347" w:name="_Toc178871482"/>
      <w:bookmarkStart w:id="348" w:name="_Toc436077821"/>
      <w:r>
        <w:rPr>
          <w:rFonts w:hint="cs"/>
          <w:rtl/>
        </w:rPr>
        <w:t>ذکر امام جهان ابوحنیفه</w:t>
      </w:r>
      <w:bookmarkEnd w:id="347"/>
      <w:r w:rsidR="003A00B0" w:rsidRPr="001B78DF">
        <w:rPr>
          <w:rFonts w:cs="CTraditional Arabic" w:hint="cs"/>
          <w:b/>
          <w:bCs w:val="0"/>
          <w:rtl/>
        </w:rPr>
        <w:t>/</w:t>
      </w:r>
      <w:bookmarkEnd w:id="348"/>
    </w:p>
    <w:p w:rsidR="00EA06DC" w:rsidRPr="00FA4E15" w:rsidRDefault="00EA06DC" w:rsidP="00FA4E15">
      <w:pPr>
        <w:ind w:firstLine="284"/>
        <w:jc w:val="both"/>
        <w:rPr>
          <w:rStyle w:val="Char5"/>
          <w:rtl/>
        </w:rPr>
      </w:pPr>
      <w:r w:rsidRPr="00FA4E15">
        <w:rPr>
          <w:rStyle w:val="Char5"/>
          <w:rFonts w:hint="cs"/>
          <w:rtl/>
        </w:rPr>
        <w:t>آن چراغ شرع و ملت، آن شمع دین و دولت، آن نعمان حقایق، آن عمان جواهر معانی و دقایق، آن عالم عارف صوفی، امام جهان ابوحنیف</w:t>
      </w:r>
      <w:r w:rsidR="00486A65" w:rsidRPr="00FA4E15">
        <w:rPr>
          <w:rStyle w:val="Char5"/>
          <w:rFonts w:hint="cs"/>
          <w:rtl/>
        </w:rPr>
        <w:t>ه</w:t>
      </w:r>
      <w:r w:rsidRPr="00FA4E15">
        <w:rPr>
          <w:rStyle w:val="Char5"/>
          <w:rFonts w:hint="cs"/>
          <w:rtl/>
        </w:rPr>
        <w:t xml:space="preserve"> کوفی</w:t>
      </w:r>
      <w:r w:rsidR="00486A65">
        <w:rPr>
          <w:rFonts w:cs="CTraditional Arabic" w:hint="cs"/>
          <w:spacing w:val="-4"/>
          <w:rtl/>
          <w:lang w:bidi="fa-IR"/>
        </w:rPr>
        <w:t>/</w:t>
      </w:r>
      <w:r w:rsidRPr="00FA4E15">
        <w:rPr>
          <w:rStyle w:val="Char5"/>
          <w:rFonts w:hint="cs"/>
          <w:rtl/>
        </w:rPr>
        <w:t xml:space="preserve"> صفت کسی که به هم</w:t>
      </w:r>
      <w:r w:rsidR="00486A65" w:rsidRPr="00FA4E15">
        <w:rPr>
          <w:rStyle w:val="Char5"/>
          <w:rFonts w:hint="cs"/>
          <w:rtl/>
        </w:rPr>
        <w:t>ه</w:t>
      </w:r>
      <w:r w:rsidRPr="00FA4E15">
        <w:rPr>
          <w:rStyle w:val="Char5"/>
          <w:rFonts w:hint="cs"/>
          <w:rtl/>
        </w:rPr>
        <w:t xml:space="preserve"> زبان‌ها ستوده باشد و در هم</w:t>
      </w:r>
      <w:r w:rsidR="00486A65" w:rsidRPr="00FA4E15">
        <w:rPr>
          <w:rStyle w:val="Char5"/>
          <w:rFonts w:hint="cs"/>
          <w:rtl/>
        </w:rPr>
        <w:t>ه</w:t>
      </w:r>
      <w:r w:rsidRPr="00FA4E15">
        <w:rPr>
          <w:rStyle w:val="Char5"/>
          <w:rFonts w:hint="cs"/>
          <w:rtl/>
        </w:rPr>
        <w:t xml:space="preserve"> حکمت‌ها مقبول، که تواند گفت؟ ریاضت و مجاهده و خلوت و مشاهد</w:t>
      </w:r>
      <w:r w:rsidR="00486A65" w:rsidRPr="00FA4E15">
        <w:rPr>
          <w:rStyle w:val="Char5"/>
          <w:rFonts w:hint="cs"/>
          <w:rtl/>
        </w:rPr>
        <w:t>ه</w:t>
      </w:r>
      <w:r w:rsidRPr="00FA4E15">
        <w:rPr>
          <w:rStyle w:val="Char5"/>
          <w:rFonts w:hint="cs"/>
          <w:rtl/>
        </w:rPr>
        <w:t xml:space="preserve"> او، نهایت نداشت و در اصول طریقت و فروع شریعت درجه‌یی رفیع و نظری نافذ داشت و در فراست و سیاست، یگانه بود و در مروت، اُعجوبه بود. هم کریم جهان بود و هم جواد زمان، هم</w:t>
      </w:r>
      <w:r w:rsidR="00486A65" w:rsidRPr="00FA4E15">
        <w:rPr>
          <w:rStyle w:val="Char5"/>
          <w:rFonts w:hint="cs"/>
          <w:rtl/>
        </w:rPr>
        <w:t xml:space="preserve"> افضل عهد بود و هم اعلم روزگار.</w:t>
      </w:r>
    </w:p>
    <w:p w:rsidR="00EA06DC" w:rsidRDefault="00EA06DC" w:rsidP="002330F9">
      <w:pPr>
        <w:pStyle w:val="a1"/>
        <w:rPr>
          <w:rtl/>
        </w:rPr>
      </w:pPr>
      <w:bookmarkStart w:id="349" w:name="_Toc178871485"/>
      <w:bookmarkStart w:id="350" w:name="_Toc436077822"/>
      <w:r>
        <w:rPr>
          <w:rFonts w:hint="cs"/>
          <w:rtl/>
        </w:rPr>
        <w:t>شهامت ابوحنیفه</w:t>
      </w:r>
      <w:bookmarkEnd w:id="349"/>
      <w:bookmarkEnd w:id="350"/>
    </w:p>
    <w:p w:rsidR="00EA06DC" w:rsidRPr="00FA4E15" w:rsidRDefault="00EA06DC" w:rsidP="00FA4E15">
      <w:pPr>
        <w:ind w:firstLine="284"/>
        <w:jc w:val="both"/>
        <w:rPr>
          <w:rStyle w:val="Char5"/>
          <w:rtl/>
        </w:rPr>
      </w:pPr>
      <w:r w:rsidRPr="00FA4E15">
        <w:rPr>
          <w:rStyle w:val="Char5"/>
          <w:rFonts w:hint="cs"/>
          <w:rtl/>
        </w:rPr>
        <w:t>شعبی</w:t>
      </w:r>
      <w:r w:rsidRPr="00694B9D">
        <w:rPr>
          <w:rStyle w:val="Char5"/>
          <w:vertAlign w:val="superscript"/>
          <w:rtl/>
        </w:rPr>
        <w:footnoteReference w:id="431"/>
      </w:r>
      <w:r w:rsidRPr="00FA4E15">
        <w:rPr>
          <w:rStyle w:val="Char5"/>
          <w:rFonts w:hint="cs"/>
          <w:rtl/>
        </w:rPr>
        <w:t xml:space="preserve"> که استاد او بود، پیر شده ـ خلیفه، مجمعی ساخت و شعبی را بخواند و علما را حاضر کرد و شرطی را فرمود تا به نام هر خادمی، ضیاعی</w:t>
      </w:r>
      <w:r w:rsidRPr="00694B9D">
        <w:rPr>
          <w:rStyle w:val="Char5"/>
          <w:vertAlign w:val="superscript"/>
          <w:rtl/>
        </w:rPr>
        <w:footnoteReference w:id="432"/>
      </w:r>
      <w:r w:rsidRPr="00FA4E15">
        <w:rPr>
          <w:rStyle w:val="Char5"/>
          <w:rFonts w:hint="cs"/>
          <w:rtl/>
        </w:rPr>
        <w:t xml:space="preserve"> نویسند. بعضی به اقرار و بعضی به ملک و بعضی به وقف. پس خادمی آن خط، پیش شعبی آورد که قاضی بود و گفت: «امیرالمؤمنین می‌فرماید که گواهی بر اینجا  بنویس،  بنوشت و جمل</w:t>
      </w:r>
      <w:r w:rsidR="00486A65" w:rsidRPr="00FA4E15">
        <w:rPr>
          <w:rStyle w:val="Char5"/>
          <w:rFonts w:hint="cs"/>
          <w:rtl/>
        </w:rPr>
        <w:t>ه</w:t>
      </w:r>
      <w:r w:rsidRPr="00FA4E15">
        <w:rPr>
          <w:rStyle w:val="Char5"/>
          <w:rFonts w:hint="cs"/>
          <w:rtl/>
        </w:rPr>
        <w:t xml:space="preserve"> فقها  بنوشتند. پیش ابوحنیفه آورد. گفت: «امیرالمؤمنین می‌فرماید: گواهی  بنویس». گفت: «کجاست؟». گفتند: «در خانه». گفت: «امیرالمؤمنین اینجا آید یا من آنجا روم، تا شهادت درست آید». خادم با وی درشتی کرد که: «قاضی و فقها نوشتند. تو فضولی می‌کنی؟». ابوحنیفه گفت:</w:t>
      </w:r>
    </w:p>
    <w:p w:rsidR="00EA06DC" w:rsidRPr="00FA4E15" w:rsidRDefault="00486A65" w:rsidP="00FA4E15">
      <w:pPr>
        <w:ind w:firstLine="284"/>
        <w:jc w:val="both"/>
        <w:rPr>
          <w:rStyle w:val="Char5"/>
          <w:rtl/>
        </w:rPr>
      </w:pPr>
      <w:r>
        <w:rPr>
          <w:rFonts w:cs="Traditional Arabic" w:hint="cs"/>
          <w:spacing w:val="-6"/>
          <w:rtl/>
          <w:lang w:bidi="fa-IR"/>
        </w:rPr>
        <w:t>﴿</w:t>
      </w:r>
      <w:r w:rsidR="00E81D9B" w:rsidRPr="008D73BE">
        <w:rPr>
          <w:rStyle w:val="Chara"/>
          <w:rFonts w:hint="eastAsia"/>
          <w:rtl/>
        </w:rPr>
        <w:t>لَهَا</w:t>
      </w:r>
      <w:r w:rsidR="00E81D9B" w:rsidRPr="008D73BE">
        <w:rPr>
          <w:rStyle w:val="Chara"/>
          <w:rtl/>
        </w:rPr>
        <w:t xml:space="preserve"> </w:t>
      </w:r>
      <w:r w:rsidR="00E81D9B" w:rsidRPr="008D73BE">
        <w:rPr>
          <w:rStyle w:val="Chara"/>
          <w:rFonts w:hint="eastAsia"/>
          <w:rtl/>
        </w:rPr>
        <w:t>مَا</w:t>
      </w:r>
      <w:r w:rsidR="00E81D9B" w:rsidRPr="008D73BE">
        <w:rPr>
          <w:rStyle w:val="Chara"/>
          <w:rtl/>
        </w:rPr>
        <w:t xml:space="preserve"> </w:t>
      </w:r>
      <w:r w:rsidR="00E81D9B" w:rsidRPr="008D73BE">
        <w:rPr>
          <w:rStyle w:val="Chara"/>
          <w:rFonts w:hint="eastAsia"/>
          <w:rtl/>
        </w:rPr>
        <w:t>كَسَبَت</w:t>
      </w:r>
      <w:r w:rsidR="00E81D9B" w:rsidRPr="008D73BE">
        <w:rPr>
          <w:rStyle w:val="Chara"/>
          <w:rFonts w:hint="cs"/>
          <w:rtl/>
        </w:rPr>
        <w:t>ۡ</w:t>
      </w:r>
      <w:r>
        <w:rPr>
          <w:rFonts w:cs="Traditional Arabic" w:hint="cs"/>
          <w:spacing w:val="-6"/>
          <w:rtl/>
          <w:lang w:bidi="fa-IR"/>
        </w:rPr>
        <w:t>﴾</w:t>
      </w:r>
      <w:r w:rsidRPr="00FA4E15">
        <w:rPr>
          <w:rStyle w:val="Char5"/>
          <w:rFonts w:hint="cs"/>
          <w:rtl/>
        </w:rPr>
        <w:t xml:space="preserve"> </w:t>
      </w:r>
      <w:r w:rsidRPr="0025023F">
        <w:rPr>
          <w:rStyle w:val="Char9"/>
          <w:rFonts w:hint="cs"/>
          <w:rtl/>
        </w:rPr>
        <w:t>[البقر</w:t>
      </w:r>
      <w:r w:rsidRPr="0025023F">
        <w:rPr>
          <w:rStyle w:val="Char9"/>
          <w:rtl/>
        </w:rPr>
        <w:t>ة</w:t>
      </w:r>
      <w:r w:rsidRPr="0025023F">
        <w:rPr>
          <w:rStyle w:val="Char9"/>
          <w:rFonts w:hint="cs"/>
          <w:rtl/>
        </w:rPr>
        <w:t>: 286]</w:t>
      </w:r>
      <w:r w:rsidRPr="00694B9D">
        <w:rPr>
          <w:rStyle w:val="Char5"/>
          <w:vertAlign w:val="superscript"/>
          <w:rtl/>
        </w:rPr>
        <w:footnoteReference w:id="433"/>
      </w:r>
      <w:r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این، به سمع خلیفه رسید. شعبی را حاضر کرد و گفت: </w:t>
      </w:r>
      <w:r w:rsidR="00486A65" w:rsidRPr="00FA4E15">
        <w:rPr>
          <w:rStyle w:val="Char5"/>
          <w:rFonts w:hint="cs"/>
          <w:rtl/>
        </w:rPr>
        <w:t>«</w:t>
      </w:r>
      <w:r w:rsidRPr="00FA4E15">
        <w:rPr>
          <w:rStyle w:val="Char5"/>
          <w:rFonts w:hint="cs"/>
          <w:rtl/>
        </w:rPr>
        <w:t>در شهادت، دیدار، شرط نیست یا هست؟ گفت: بلی. هست. گفت: تو مرا کی دید که گواهی نوشتی؟ شعبی گفت: دانستم که به فرمان توست. لکن دیدار تو نتوانستم خواست. خلیفه گفت: این سخن، از حق دور است و این جوان را قضا از تو، اولی‌تر»</w:t>
      </w:r>
      <w:r w:rsidRPr="00694B9D">
        <w:rPr>
          <w:rStyle w:val="Char5"/>
          <w:vertAlign w:val="superscript"/>
          <w:rtl/>
        </w:rPr>
        <w:footnoteReference w:id="434"/>
      </w:r>
      <w:r w:rsidR="00486A65" w:rsidRPr="00FA4E15">
        <w:rPr>
          <w:rStyle w:val="Char5"/>
          <w:rFonts w:hint="cs"/>
          <w:rtl/>
        </w:rPr>
        <w:t>.</w:t>
      </w:r>
    </w:p>
    <w:p w:rsidR="00EA06DC" w:rsidRDefault="00EA06DC" w:rsidP="002330F9">
      <w:pPr>
        <w:pStyle w:val="a1"/>
        <w:rPr>
          <w:rtl/>
        </w:rPr>
      </w:pPr>
      <w:bookmarkStart w:id="351" w:name="_Toc178871486"/>
      <w:bookmarkStart w:id="352" w:name="_Toc436077823"/>
      <w:r>
        <w:rPr>
          <w:rFonts w:hint="cs"/>
          <w:rtl/>
        </w:rPr>
        <w:t>داود طائی و ابوحنیفه</w:t>
      </w:r>
      <w:bookmarkEnd w:id="351"/>
      <w:bookmarkEnd w:id="352"/>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نقل است که داود طائی گفت: «بیست سال پیش امام ابوحنیفه را دیدم و در این مدت او را نگه داشتم. در خلأ و ملأ سر برهنه ننشست و از برای استراحت، پای دراز نکرد. او را گفتم: ای امام دین! در حال خلوت اگر پای دراز کنی چه شود؟ گفت: با خدای</w:t>
      </w:r>
      <w:r w:rsidR="00F3284A" w:rsidRPr="00F3284A">
        <w:rPr>
          <w:rStyle w:val="Char5"/>
          <w:rFonts w:cs="CTraditional Arabic" w:hint="cs"/>
          <w:rtl/>
        </w:rPr>
        <w:t xml:space="preserve">ﻷ </w:t>
      </w:r>
      <w:r w:rsidRPr="00FA4E15">
        <w:rPr>
          <w:rStyle w:val="Char5"/>
          <w:rFonts w:hint="cs"/>
          <w:rtl/>
        </w:rPr>
        <w:t>ادب گوش دادن در خلوت، اولی‌تر»</w:t>
      </w:r>
      <w:r w:rsidRPr="00694B9D">
        <w:rPr>
          <w:rStyle w:val="Char5"/>
          <w:vertAlign w:val="superscript"/>
          <w:rtl/>
        </w:rPr>
        <w:footnoteReference w:id="435"/>
      </w:r>
      <w:r w:rsidR="00486A65" w:rsidRPr="00FA4E15">
        <w:rPr>
          <w:rStyle w:val="Char5"/>
          <w:rFonts w:hint="cs"/>
          <w:rtl/>
        </w:rPr>
        <w:t>.</w:t>
      </w:r>
    </w:p>
    <w:p w:rsidR="00EA06DC" w:rsidRDefault="00EA06DC" w:rsidP="002330F9">
      <w:pPr>
        <w:pStyle w:val="a1"/>
        <w:rPr>
          <w:rtl/>
        </w:rPr>
      </w:pPr>
      <w:bookmarkStart w:id="353" w:name="_Toc178871487"/>
      <w:bookmarkStart w:id="354" w:name="_Toc436077824"/>
      <w:r>
        <w:rPr>
          <w:rFonts w:hint="cs"/>
          <w:rtl/>
        </w:rPr>
        <w:t>پند دادن کودکی به ابوحنیفه</w:t>
      </w:r>
      <w:bookmarkEnd w:id="353"/>
      <w:bookmarkEnd w:id="354"/>
    </w:p>
    <w:p w:rsidR="00EA06DC" w:rsidRPr="00FA4E15" w:rsidRDefault="00EA06DC" w:rsidP="00FA4E15">
      <w:pPr>
        <w:ind w:firstLine="284"/>
        <w:jc w:val="both"/>
        <w:rPr>
          <w:rStyle w:val="Char5"/>
          <w:rtl/>
        </w:rPr>
      </w:pPr>
      <w:r w:rsidRPr="00FA4E15">
        <w:rPr>
          <w:rStyle w:val="Char5"/>
          <w:rFonts w:hint="cs"/>
          <w:rtl/>
        </w:rPr>
        <w:t>(ابوحنیفه) روزی می‌گذشت. کودکی را دید در گل مانده. گفت: «گوش دار، تا نیفتی». کودک گفت: «افتادن من سهل است. اگر بیفتم، تنها باشم. اما تو گوش دار که اگر پای تو بلغزد، هم</w:t>
      </w:r>
      <w:r w:rsidR="0007388D" w:rsidRPr="00FA4E15">
        <w:rPr>
          <w:rStyle w:val="Char5"/>
          <w:rFonts w:hint="cs"/>
          <w:rtl/>
        </w:rPr>
        <w:t>ۀ</w:t>
      </w:r>
      <w:r w:rsidRPr="00FA4E15">
        <w:rPr>
          <w:rStyle w:val="Char5"/>
          <w:rFonts w:hint="cs"/>
          <w:rtl/>
        </w:rPr>
        <w:t xml:space="preserve"> مسلمانان که از پس تو آیند بلغزند و برخاستن همه دشوار بود». امام را از خلاقت آن کودک، عجب آمد و در حال بگریست و اصحاب را گفت: «زینهار! اگر شما در مسئله‌یی چیزی ظاهر شود و دلیلی روشنتر نماید، در آن متابعت من مکنید و به تقلید من، ظاهر خود را نمانید</w:t>
      </w:r>
      <w:r w:rsidRPr="00694B9D">
        <w:rPr>
          <w:rStyle w:val="Char5"/>
          <w:vertAlign w:val="superscript"/>
          <w:rtl/>
        </w:rPr>
        <w:footnoteReference w:id="436"/>
      </w:r>
      <w:r w:rsidRPr="00FA4E15">
        <w:rPr>
          <w:rStyle w:val="Char5"/>
          <w:rFonts w:hint="cs"/>
          <w:rtl/>
        </w:rPr>
        <w:t>» و این نشان کمال انصاف است. تا لاجرم ابویوسف و محمد</w:t>
      </w:r>
      <w:r w:rsidRPr="00694B9D">
        <w:rPr>
          <w:rStyle w:val="Char5"/>
          <w:vertAlign w:val="superscript"/>
          <w:rtl/>
        </w:rPr>
        <w:footnoteReference w:id="437"/>
      </w:r>
      <w:r w:rsidRPr="00FA4E15">
        <w:rPr>
          <w:rStyle w:val="Char5"/>
          <w:rFonts w:hint="cs"/>
          <w:rtl/>
        </w:rPr>
        <w:t xml:space="preserve"> </w:t>
      </w:r>
      <w:r w:rsidR="00486A65" w:rsidRPr="00FA4E15">
        <w:rPr>
          <w:rStyle w:val="Char5"/>
          <w:rFonts w:hint="cs"/>
          <w:rtl/>
        </w:rPr>
        <w:t>-</w:t>
      </w:r>
      <w:r w:rsidRPr="00FA4E15">
        <w:rPr>
          <w:rStyle w:val="Char5"/>
          <w:rFonts w:hint="cs"/>
          <w:rtl/>
        </w:rPr>
        <w:t>رحمهما الله</w:t>
      </w:r>
      <w:r w:rsidR="00486A65" w:rsidRPr="00FA4E15">
        <w:rPr>
          <w:rStyle w:val="Char5"/>
          <w:rFonts w:hint="cs"/>
          <w:rtl/>
        </w:rPr>
        <w:t>-</w:t>
      </w:r>
      <w:r w:rsidRPr="00FA4E15">
        <w:rPr>
          <w:rStyle w:val="Char5"/>
          <w:rFonts w:hint="cs"/>
          <w:rtl/>
        </w:rPr>
        <w:t xml:space="preserve"> بسی اقوال دارند در مسایل مختلف</w:t>
      </w:r>
      <w:r w:rsidRPr="00694B9D">
        <w:rPr>
          <w:rStyle w:val="Char5"/>
          <w:vertAlign w:val="superscript"/>
          <w:rtl/>
        </w:rPr>
        <w:footnoteReference w:id="438"/>
      </w:r>
      <w:r w:rsidR="00486A65" w:rsidRPr="00FA4E15">
        <w:rPr>
          <w:rStyle w:val="Char5"/>
          <w:rFonts w:hint="cs"/>
          <w:rtl/>
        </w:rPr>
        <w:t>.</w:t>
      </w:r>
    </w:p>
    <w:p w:rsidR="00EA06DC" w:rsidRDefault="00EA06DC" w:rsidP="002330F9">
      <w:pPr>
        <w:pStyle w:val="a1"/>
        <w:rPr>
          <w:rtl/>
        </w:rPr>
      </w:pPr>
      <w:bookmarkStart w:id="355" w:name="_Toc178871488"/>
      <w:bookmarkStart w:id="356" w:name="_Toc436077825"/>
      <w:r>
        <w:rPr>
          <w:rFonts w:hint="cs"/>
          <w:rtl/>
        </w:rPr>
        <w:t>شرم و حاضر جوابی ابوحنیفه</w:t>
      </w:r>
      <w:bookmarkEnd w:id="355"/>
      <w:bookmarkEnd w:id="356"/>
    </w:p>
    <w:p w:rsidR="00EA06DC" w:rsidRPr="00FA4E15" w:rsidRDefault="00EA06DC" w:rsidP="00FA4E15">
      <w:pPr>
        <w:ind w:firstLine="284"/>
        <w:jc w:val="both"/>
        <w:rPr>
          <w:rStyle w:val="Char5"/>
          <w:rtl/>
        </w:rPr>
      </w:pPr>
      <w:r w:rsidRPr="00FA4E15">
        <w:rPr>
          <w:rStyle w:val="Char5"/>
          <w:rFonts w:hint="cs"/>
          <w:rtl/>
        </w:rPr>
        <w:t>نقل است که روزی در گرمابه بود. یکی را دید بی‌إزار</w:t>
      </w:r>
      <w:r w:rsidRPr="00694B9D">
        <w:rPr>
          <w:rStyle w:val="Char5"/>
          <w:vertAlign w:val="superscript"/>
          <w:rtl/>
        </w:rPr>
        <w:footnoteReference w:id="439"/>
      </w:r>
      <w:r w:rsidRPr="00FA4E15">
        <w:rPr>
          <w:rStyle w:val="Char5"/>
          <w:rFonts w:hint="cs"/>
          <w:rtl/>
        </w:rPr>
        <w:t>. بعضی گفتند: «او فلسفی است» و بعضی گفتند: «دهری است» ابوحنیفه چشم بر هم نهاد. آن مرد گفت: «یا امام! روشنایی از تو کی باز گرفتند؟» گفت: «آنگاه که ستر</w:t>
      </w:r>
      <w:r w:rsidRPr="00694B9D">
        <w:rPr>
          <w:rStyle w:val="Char5"/>
          <w:vertAlign w:val="superscript"/>
          <w:rtl/>
        </w:rPr>
        <w:footnoteReference w:id="440"/>
      </w:r>
      <w:r w:rsidRPr="00FA4E15">
        <w:rPr>
          <w:rStyle w:val="Char5"/>
          <w:rFonts w:hint="cs"/>
          <w:rtl/>
        </w:rPr>
        <w:t xml:space="preserve"> از تو برداشتند»</w:t>
      </w:r>
      <w:r w:rsidRPr="00694B9D">
        <w:rPr>
          <w:rStyle w:val="Char5"/>
          <w:vertAlign w:val="superscript"/>
          <w:rtl/>
        </w:rPr>
        <w:footnoteReference w:id="441"/>
      </w:r>
      <w:r w:rsidR="00486A65" w:rsidRPr="00FA4E15">
        <w:rPr>
          <w:rStyle w:val="Char5"/>
          <w:rFonts w:hint="cs"/>
          <w:rtl/>
        </w:rPr>
        <w:t>.</w:t>
      </w:r>
    </w:p>
    <w:p w:rsidR="00EA06DC" w:rsidRDefault="00EA06DC" w:rsidP="002330F9">
      <w:pPr>
        <w:pStyle w:val="a1"/>
        <w:rPr>
          <w:rtl/>
        </w:rPr>
      </w:pPr>
      <w:bookmarkStart w:id="357" w:name="_Toc178871489"/>
      <w:bookmarkStart w:id="358" w:name="_Toc436077826"/>
      <w:r>
        <w:rPr>
          <w:rFonts w:hint="cs"/>
          <w:rtl/>
        </w:rPr>
        <w:t>خواب خلیفه بغداد و تعبیر ابوحنیفه</w:t>
      </w:r>
      <w:bookmarkEnd w:id="357"/>
      <w:bookmarkEnd w:id="358"/>
    </w:p>
    <w:p w:rsidR="00EA06DC" w:rsidRPr="00FA4E15" w:rsidRDefault="00EA06DC" w:rsidP="00FA4E15">
      <w:pPr>
        <w:ind w:firstLine="284"/>
        <w:jc w:val="both"/>
        <w:rPr>
          <w:rStyle w:val="Char5"/>
          <w:rtl/>
        </w:rPr>
      </w:pPr>
      <w:r w:rsidRPr="00FA4E15">
        <w:rPr>
          <w:rStyle w:val="Char5"/>
          <w:rFonts w:hint="cs"/>
          <w:rtl/>
        </w:rPr>
        <w:t>گویند که خلیفه وقت به خواب دید ملک الموت را. از او پرسیدند که: «از من چند مانده است؟» ملک الموت به پنج انگشت اشارت کرد. تعبیر این خواب از بسیار کس پرسید، معلوم نشد. ابوحنیفه را خواند و از او پرسید. گفت: «به پنج علم، اشارت کرده است یعنی این پنج علم، کس نداند</w:t>
      </w:r>
      <w:r w:rsidR="00486A65" w:rsidRPr="00FA4E15">
        <w:rPr>
          <w:rStyle w:val="Char5"/>
          <w:rFonts w:hint="cs"/>
          <w:rtl/>
        </w:rPr>
        <w:t>. و آن پنج علم، در این آیت است:</w:t>
      </w:r>
    </w:p>
    <w:p w:rsidR="00486A65" w:rsidRPr="00B67020" w:rsidRDefault="00486A65" w:rsidP="00FA4E15">
      <w:pPr>
        <w:ind w:firstLine="284"/>
        <w:jc w:val="both"/>
        <w:rPr>
          <w:rStyle w:val="Char5"/>
          <w:rtl/>
        </w:rPr>
      </w:pPr>
      <w:r>
        <w:rPr>
          <w:rFonts w:cs="Traditional Arabic" w:hint="cs"/>
          <w:rtl/>
          <w:lang w:bidi="fa-IR"/>
        </w:rPr>
        <w:t>﴿</w:t>
      </w:r>
      <w:r w:rsidR="00E81D9B" w:rsidRPr="008D73BE">
        <w:rPr>
          <w:rStyle w:val="Chara"/>
          <w:rFonts w:hint="eastAsia"/>
          <w:rtl/>
        </w:rPr>
        <w:t>إِنَّ</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للَّهَ</w:t>
      </w:r>
      <w:r w:rsidR="00E81D9B" w:rsidRPr="008D73BE">
        <w:rPr>
          <w:rStyle w:val="Chara"/>
          <w:rtl/>
        </w:rPr>
        <w:t xml:space="preserve"> </w:t>
      </w:r>
      <w:r w:rsidR="00E81D9B" w:rsidRPr="008D73BE">
        <w:rPr>
          <w:rStyle w:val="Chara"/>
          <w:rFonts w:hint="eastAsia"/>
          <w:rtl/>
        </w:rPr>
        <w:t>عِندَهُ</w:t>
      </w:r>
      <w:r w:rsidR="00E81D9B" w:rsidRPr="008D73BE">
        <w:rPr>
          <w:rStyle w:val="Chara"/>
          <w:rFonts w:hint="cs"/>
          <w:rtl/>
        </w:rPr>
        <w:t>ۥ</w:t>
      </w:r>
      <w:r w:rsidR="00E81D9B" w:rsidRPr="008D73BE">
        <w:rPr>
          <w:rStyle w:val="Chara"/>
          <w:rtl/>
        </w:rPr>
        <w:t xml:space="preserve"> </w:t>
      </w:r>
      <w:r w:rsidR="00E81D9B" w:rsidRPr="008D73BE">
        <w:rPr>
          <w:rStyle w:val="Chara"/>
          <w:rFonts w:hint="eastAsia"/>
          <w:rtl/>
        </w:rPr>
        <w:t>عِل</w:t>
      </w:r>
      <w:r w:rsidR="00E81D9B" w:rsidRPr="008D73BE">
        <w:rPr>
          <w:rStyle w:val="Chara"/>
          <w:rFonts w:hint="cs"/>
          <w:rtl/>
        </w:rPr>
        <w:t>ۡ</w:t>
      </w:r>
      <w:r w:rsidR="00E81D9B" w:rsidRPr="008D73BE">
        <w:rPr>
          <w:rStyle w:val="Chara"/>
          <w:rFonts w:hint="eastAsia"/>
          <w:rtl/>
        </w:rPr>
        <w:t>مُ</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لسَّاعَةِ</w:t>
      </w:r>
      <w:r w:rsidR="00E81D9B" w:rsidRPr="008D73BE">
        <w:rPr>
          <w:rStyle w:val="Chara"/>
          <w:rtl/>
        </w:rPr>
        <w:t xml:space="preserve"> </w:t>
      </w:r>
      <w:r w:rsidR="00E81D9B" w:rsidRPr="008D73BE">
        <w:rPr>
          <w:rStyle w:val="Chara"/>
          <w:rFonts w:hint="eastAsia"/>
          <w:rtl/>
        </w:rPr>
        <w:t>وَيُنَزِّلُ</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غَي</w:t>
      </w:r>
      <w:r w:rsidR="00E81D9B" w:rsidRPr="008D73BE">
        <w:rPr>
          <w:rStyle w:val="Chara"/>
          <w:rFonts w:hint="cs"/>
          <w:rtl/>
        </w:rPr>
        <w:t>ۡ</w:t>
      </w:r>
      <w:r w:rsidR="00E81D9B" w:rsidRPr="008D73BE">
        <w:rPr>
          <w:rStyle w:val="Chara"/>
          <w:rFonts w:hint="eastAsia"/>
          <w:rtl/>
        </w:rPr>
        <w:t>ثَ</w:t>
      </w:r>
      <w:r w:rsidR="00E81D9B" w:rsidRPr="008D73BE">
        <w:rPr>
          <w:rStyle w:val="Chara"/>
          <w:rtl/>
        </w:rPr>
        <w:t xml:space="preserve"> </w:t>
      </w:r>
      <w:r w:rsidR="00E81D9B" w:rsidRPr="008D73BE">
        <w:rPr>
          <w:rStyle w:val="Chara"/>
          <w:rFonts w:hint="eastAsia"/>
          <w:rtl/>
        </w:rPr>
        <w:t>وَيَع</w:t>
      </w:r>
      <w:r w:rsidR="00E81D9B" w:rsidRPr="008D73BE">
        <w:rPr>
          <w:rStyle w:val="Chara"/>
          <w:rFonts w:hint="cs"/>
          <w:rtl/>
        </w:rPr>
        <w:t>ۡ</w:t>
      </w:r>
      <w:r w:rsidR="00E81D9B" w:rsidRPr="008D73BE">
        <w:rPr>
          <w:rStyle w:val="Chara"/>
          <w:rFonts w:hint="eastAsia"/>
          <w:rtl/>
        </w:rPr>
        <w:t>لَمُ</w:t>
      </w:r>
      <w:r w:rsidR="00E81D9B" w:rsidRPr="008D73BE">
        <w:rPr>
          <w:rStyle w:val="Chara"/>
          <w:rtl/>
        </w:rPr>
        <w:t xml:space="preserve"> </w:t>
      </w:r>
      <w:r w:rsidR="00E81D9B" w:rsidRPr="008D73BE">
        <w:rPr>
          <w:rStyle w:val="Chara"/>
          <w:rFonts w:hint="eastAsia"/>
          <w:rtl/>
        </w:rPr>
        <w:t>مَا</w:t>
      </w:r>
      <w:r w:rsidR="00E81D9B" w:rsidRPr="008D73BE">
        <w:rPr>
          <w:rStyle w:val="Chara"/>
          <w:rtl/>
        </w:rPr>
        <w:t xml:space="preserve"> </w:t>
      </w:r>
      <w:r w:rsidR="00E81D9B" w:rsidRPr="008D73BE">
        <w:rPr>
          <w:rStyle w:val="Chara"/>
          <w:rFonts w:hint="eastAsia"/>
          <w:rtl/>
        </w:rPr>
        <w:t>فِي</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أَر</w:t>
      </w:r>
      <w:r w:rsidR="00E81D9B" w:rsidRPr="008D73BE">
        <w:rPr>
          <w:rStyle w:val="Chara"/>
          <w:rFonts w:hint="cs"/>
          <w:rtl/>
        </w:rPr>
        <w:t>ۡ</w:t>
      </w:r>
      <w:r w:rsidR="00E81D9B" w:rsidRPr="008D73BE">
        <w:rPr>
          <w:rStyle w:val="Chara"/>
          <w:rFonts w:hint="eastAsia"/>
          <w:rtl/>
        </w:rPr>
        <w:t>حَامِ</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وَمَا</w:t>
      </w:r>
      <w:r w:rsidR="00E81D9B" w:rsidRPr="008D73BE">
        <w:rPr>
          <w:rStyle w:val="Chara"/>
          <w:rtl/>
        </w:rPr>
        <w:t xml:space="preserve"> </w:t>
      </w:r>
      <w:r w:rsidR="00E81D9B" w:rsidRPr="008D73BE">
        <w:rPr>
          <w:rStyle w:val="Chara"/>
          <w:rFonts w:hint="eastAsia"/>
          <w:rtl/>
        </w:rPr>
        <w:t>تَد</w:t>
      </w:r>
      <w:r w:rsidR="00E81D9B" w:rsidRPr="008D73BE">
        <w:rPr>
          <w:rStyle w:val="Chara"/>
          <w:rFonts w:hint="cs"/>
          <w:rtl/>
        </w:rPr>
        <w:t>ۡ</w:t>
      </w:r>
      <w:r w:rsidR="00E81D9B" w:rsidRPr="008D73BE">
        <w:rPr>
          <w:rStyle w:val="Chara"/>
          <w:rFonts w:hint="eastAsia"/>
          <w:rtl/>
        </w:rPr>
        <w:t>رِي</w:t>
      </w:r>
      <w:r w:rsidR="00E81D9B" w:rsidRPr="008D73BE">
        <w:rPr>
          <w:rStyle w:val="Chara"/>
          <w:rtl/>
        </w:rPr>
        <w:t xml:space="preserve"> </w:t>
      </w:r>
      <w:r w:rsidR="00E81D9B" w:rsidRPr="008D73BE">
        <w:rPr>
          <w:rStyle w:val="Chara"/>
          <w:rFonts w:hint="eastAsia"/>
          <w:rtl/>
        </w:rPr>
        <w:t>نَف</w:t>
      </w:r>
      <w:r w:rsidR="00E81D9B" w:rsidRPr="008D73BE">
        <w:rPr>
          <w:rStyle w:val="Chara"/>
          <w:rFonts w:hint="cs"/>
          <w:rtl/>
        </w:rPr>
        <w:t>ۡ</w:t>
      </w:r>
      <w:r w:rsidR="00E81D9B" w:rsidRPr="008D73BE">
        <w:rPr>
          <w:rStyle w:val="Chara"/>
          <w:rFonts w:hint="eastAsia"/>
          <w:rtl/>
        </w:rPr>
        <w:t>س</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مَّاذَا</w:t>
      </w:r>
      <w:r w:rsidR="00E81D9B" w:rsidRPr="008D73BE">
        <w:rPr>
          <w:rStyle w:val="Chara"/>
          <w:rtl/>
        </w:rPr>
        <w:t xml:space="preserve"> </w:t>
      </w:r>
      <w:r w:rsidR="00E81D9B" w:rsidRPr="008D73BE">
        <w:rPr>
          <w:rStyle w:val="Chara"/>
          <w:rFonts w:hint="eastAsia"/>
          <w:rtl/>
        </w:rPr>
        <w:t>تَك</w:t>
      </w:r>
      <w:r w:rsidR="00E81D9B" w:rsidRPr="008D73BE">
        <w:rPr>
          <w:rStyle w:val="Chara"/>
          <w:rFonts w:hint="cs"/>
          <w:rtl/>
        </w:rPr>
        <w:t>ۡ</w:t>
      </w:r>
      <w:r w:rsidR="00E81D9B" w:rsidRPr="008D73BE">
        <w:rPr>
          <w:rStyle w:val="Chara"/>
          <w:rFonts w:hint="eastAsia"/>
          <w:rtl/>
        </w:rPr>
        <w:t>سِبُ</w:t>
      </w:r>
      <w:r w:rsidR="00E81D9B" w:rsidRPr="008D73BE">
        <w:rPr>
          <w:rStyle w:val="Chara"/>
          <w:rtl/>
        </w:rPr>
        <w:t xml:space="preserve"> </w:t>
      </w:r>
      <w:r w:rsidR="00E81D9B" w:rsidRPr="008D73BE">
        <w:rPr>
          <w:rStyle w:val="Chara"/>
          <w:rFonts w:hint="eastAsia"/>
          <w:rtl/>
        </w:rPr>
        <w:t>غَد</w:t>
      </w:r>
      <w:r w:rsidR="00E81D9B" w:rsidRPr="008D73BE">
        <w:rPr>
          <w:rStyle w:val="Chara"/>
          <w:rFonts w:hint="cs"/>
          <w:rtl/>
        </w:rPr>
        <w:t>ٗ</w:t>
      </w:r>
      <w:r w:rsidR="00E81D9B" w:rsidRPr="008D73BE">
        <w:rPr>
          <w:rStyle w:val="Chara"/>
          <w:rFonts w:hint="eastAsia"/>
          <w:rtl/>
        </w:rPr>
        <w:t>ا</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وَمَا</w:t>
      </w:r>
      <w:r w:rsidR="00E81D9B" w:rsidRPr="008D73BE">
        <w:rPr>
          <w:rStyle w:val="Chara"/>
          <w:rtl/>
        </w:rPr>
        <w:t xml:space="preserve"> </w:t>
      </w:r>
      <w:r w:rsidR="00E81D9B" w:rsidRPr="008D73BE">
        <w:rPr>
          <w:rStyle w:val="Chara"/>
          <w:rFonts w:hint="eastAsia"/>
          <w:rtl/>
        </w:rPr>
        <w:t>تَد</w:t>
      </w:r>
      <w:r w:rsidR="00E81D9B" w:rsidRPr="008D73BE">
        <w:rPr>
          <w:rStyle w:val="Chara"/>
          <w:rFonts w:hint="cs"/>
          <w:rtl/>
        </w:rPr>
        <w:t>ۡ</w:t>
      </w:r>
      <w:r w:rsidR="00E81D9B" w:rsidRPr="008D73BE">
        <w:rPr>
          <w:rStyle w:val="Chara"/>
          <w:rFonts w:hint="eastAsia"/>
          <w:rtl/>
        </w:rPr>
        <w:t>رِي</w:t>
      </w:r>
      <w:r w:rsidR="00E81D9B" w:rsidRPr="008D73BE">
        <w:rPr>
          <w:rStyle w:val="Chara"/>
          <w:rtl/>
        </w:rPr>
        <w:t xml:space="preserve"> </w:t>
      </w:r>
      <w:r w:rsidR="00E81D9B" w:rsidRPr="008D73BE">
        <w:rPr>
          <w:rStyle w:val="Chara"/>
          <w:rFonts w:hint="eastAsia"/>
          <w:rtl/>
        </w:rPr>
        <w:t>نَف</w:t>
      </w:r>
      <w:r w:rsidR="00E81D9B" w:rsidRPr="008D73BE">
        <w:rPr>
          <w:rStyle w:val="Chara"/>
          <w:rFonts w:hint="cs"/>
          <w:rtl/>
        </w:rPr>
        <w:t>ۡ</w:t>
      </w:r>
      <w:r w:rsidR="00E81D9B" w:rsidRPr="008D73BE">
        <w:rPr>
          <w:rStyle w:val="Chara"/>
          <w:rFonts w:hint="eastAsia"/>
          <w:rtl/>
        </w:rPr>
        <w:t>سُ</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بِأَيِّ</w:t>
      </w:r>
      <w:r w:rsidR="00E81D9B" w:rsidRPr="008D73BE">
        <w:rPr>
          <w:rStyle w:val="Chara"/>
          <w:rtl/>
        </w:rPr>
        <w:t xml:space="preserve"> </w:t>
      </w:r>
      <w:r w:rsidR="00E81D9B" w:rsidRPr="008D73BE">
        <w:rPr>
          <w:rStyle w:val="Chara"/>
          <w:rFonts w:hint="eastAsia"/>
          <w:rtl/>
        </w:rPr>
        <w:t>أَر</w:t>
      </w:r>
      <w:r w:rsidR="00E81D9B" w:rsidRPr="008D73BE">
        <w:rPr>
          <w:rStyle w:val="Chara"/>
          <w:rFonts w:hint="cs"/>
          <w:rtl/>
        </w:rPr>
        <w:t>ۡ</w:t>
      </w:r>
      <w:r w:rsidR="00E81D9B" w:rsidRPr="008D73BE">
        <w:rPr>
          <w:rStyle w:val="Chara"/>
          <w:rFonts w:hint="eastAsia"/>
          <w:rtl/>
        </w:rPr>
        <w:t>ض</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تَمُوتُ</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إِنَّ</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للَّهَ</w:t>
      </w:r>
      <w:r w:rsidR="00E81D9B" w:rsidRPr="008D73BE">
        <w:rPr>
          <w:rStyle w:val="Chara"/>
          <w:rtl/>
        </w:rPr>
        <w:t xml:space="preserve"> </w:t>
      </w:r>
      <w:r w:rsidR="00E81D9B" w:rsidRPr="008D73BE">
        <w:rPr>
          <w:rStyle w:val="Chara"/>
          <w:rFonts w:hint="eastAsia"/>
          <w:rtl/>
        </w:rPr>
        <w:t>عَلِيمٌ</w:t>
      </w:r>
      <w:r w:rsidR="00E81D9B" w:rsidRPr="008D73BE">
        <w:rPr>
          <w:rStyle w:val="Chara"/>
          <w:rtl/>
        </w:rPr>
        <w:t xml:space="preserve"> </w:t>
      </w:r>
      <w:r w:rsidR="00E81D9B" w:rsidRPr="008D73BE">
        <w:rPr>
          <w:rStyle w:val="Chara"/>
          <w:rFonts w:hint="eastAsia"/>
          <w:rtl/>
        </w:rPr>
        <w:t>خَبِيرُ</w:t>
      </w:r>
      <w:r w:rsidR="00E81D9B" w:rsidRPr="008D73BE">
        <w:rPr>
          <w:rStyle w:val="Chara"/>
          <w:rFonts w:hint="cs"/>
          <w:rtl/>
        </w:rPr>
        <w:t>ۢ</w:t>
      </w:r>
      <w:r w:rsidR="00E81D9B" w:rsidRPr="008D73BE">
        <w:rPr>
          <w:rStyle w:val="Chara"/>
          <w:rtl/>
        </w:rPr>
        <w:t xml:space="preserve"> </w:t>
      </w:r>
      <w:r w:rsidR="00E81D9B" w:rsidRPr="008D73BE">
        <w:rPr>
          <w:rStyle w:val="Chara"/>
          <w:rFonts w:hint="cs"/>
          <w:rtl/>
        </w:rPr>
        <w:t>٣٤</w:t>
      </w:r>
      <w:r>
        <w:rPr>
          <w:rFonts w:cs="Traditional Arabic" w:hint="cs"/>
          <w:rtl/>
          <w:lang w:bidi="fa-IR"/>
        </w:rPr>
        <w:t>﴾</w:t>
      </w:r>
      <w:r w:rsidRPr="00FA4E15">
        <w:rPr>
          <w:rStyle w:val="Char5"/>
          <w:rFonts w:hint="cs"/>
          <w:rtl/>
        </w:rPr>
        <w:t xml:space="preserve"> </w:t>
      </w:r>
      <w:r w:rsidRPr="0025023F">
        <w:rPr>
          <w:rStyle w:val="Char9"/>
          <w:rFonts w:hint="cs"/>
          <w:rtl/>
        </w:rPr>
        <w:t>[لقمان: 34]</w:t>
      </w:r>
      <w:r w:rsidR="00E81D9B" w:rsidRPr="00694B9D">
        <w:rPr>
          <w:rStyle w:val="Char5"/>
          <w:vertAlign w:val="superscript"/>
          <w:rtl/>
        </w:rPr>
        <w:footnoteReference w:id="442"/>
      </w:r>
      <w:r w:rsidRPr="00FA4E15">
        <w:rPr>
          <w:rStyle w:val="Char5"/>
          <w:rFonts w:hint="cs"/>
          <w:rtl/>
        </w:rPr>
        <w:t>.</w:t>
      </w:r>
    </w:p>
    <w:p w:rsidR="00EA06DC" w:rsidRPr="00B67020" w:rsidRDefault="00486A65" w:rsidP="00486A65">
      <w:pPr>
        <w:ind w:firstLine="284"/>
        <w:jc w:val="both"/>
        <w:rPr>
          <w:rStyle w:val="Char5"/>
          <w:rtl/>
        </w:rPr>
      </w:pPr>
      <w:r>
        <w:rPr>
          <w:rFonts w:cs="Traditional Arabic" w:hint="cs"/>
          <w:sz w:val="26"/>
          <w:szCs w:val="26"/>
          <w:rtl/>
          <w:lang w:bidi="fa-IR"/>
        </w:rPr>
        <w:t>«</w:t>
      </w:r>
      <w:r w:rsidR="00EA06DC" w:rsidRPr="00B67020">
        <w:rPr>
          <w:rStyle w:val="Char5"/>
          <w:rFonts w:hint="cs"/>
          <w:rtl/>
        </w:rPr>
        <w:t>همانا علم ساعت (قیامت) نزد خداست و او باران را فروبارد، او آنچه از نر و ماده، زشت و زیبا که در رحم‌های آبستن است می‌داند و هیچ کس نمی‌داند که فردا (از سود و زیان) چه خواهد کرد و هیچ کس نمی‌داند که به کدام سرزمین مرگش فرامی‌رسد پس خدا به همه چیز خلایق، دانا و بر کلی</w:t>
      </w:r>
      <w:r w:rsidRPr="00B67020">
        <w:rPr>
          <w:rStyle w:val="Char5"/>
          <w:rFonts w:hint="cs"/>
          <w:rtl/>
        </w:rPr>
        <w:t>ه</w:t>
      </w:r>
      <w:r w:rsidR="00EA06DC" w:rsidRPr="00B67020">
        <w:rPr>
          <w:rStyle w:val="Char5"/>
          <w:rFonts w:hint="cs"/>
          <w:rtl/>
        </w:rPr>
        <w:t xml:space="preserve"> اسرار و دقایق عالم، آگاهست</w:t>
      </w:r>
      <w:r>
        <w:rPr>
          <w:rFonts w:cs="Traditional Arabic" w:hint="cs"/>
          <w:sz w:val="26"/>
          <w:szCs w:val="26"/>
          <w:rtl/>
          <w:lang w:bidi="fa-IR"/>
        </w:rPr>
        <w:t>»</w:t>
      </w:r>
      <w:r w:rsidR="00EA06DC" w:rsidRPr="00B67020">
        <w:rPr>
          <w:rStyle w:val="Char5"/>
          <w:rFonts w:hint="cs"/>
          <w:rtl/>
        </w:rPr>
        <w:t>.</w:t>
      </w:r>
    </w:p>
    <w:p w:rsidR="00EA06DC" w:rsidRPr="002330F9" w:rsidRDefault="00EA06DC" w:rsidP="002330F9">
      <w:pPr>
        <w:pStyle w:val="a1"/>
        <w:rPr>
          <w:rtl/>
        </w:rPr>
      </w:pPr>
      <w:bookmarkStart w:id="359" w:name="_Toc178871490"/>
      <w:bookmarkStart w:id="360" w:name="_Toc436077827"/>
      <w:r w:rsidRPr="002330F9">
        <w:rPr>
          <w:rFonts w:hint="cs"/>
          <w:rtl/>
        </w:rPr>
        <w:t>فتوا و تقوا</w:t>
      </w:r>
      <w:bookmarkEnd w:id="359"/>
      <w:bookmarkEnd w:id="360"/>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نقل است که در بازار می‌گذشت. مقدار ناخنی گل بر جام</w:t>
      </w:r>
      <w:r w:rsidR="0007388D" w:rsidRPr="00FA4E15">
        <w:rPr>
          <w:rStyle w:val="Char5"/>
          <w:rFonts w:hint="cs"/>
          <w:rtl/>
        </w:rPr>
        <w:t>ۀ</w:t>
      </w:r>
      <w:r w:rsidRPr="00FA4E15">
        <w:rPr>
          <w:rStyle w:val="Char5"/>
          <w:rFonts w:hint="cs"/>
          <w:rtl/>
        </w:rPr>
        <w:t xml:space="preserve"> او چکید. به لب دجله رفت و می‌شست. گفتند: «ای امام، تو مقدار معین نجاست بر جامه رخصت می‌دهی، و این قدر گل را می‌شویی؟». گفت: «آری، آن فتوا است و این تقوا. چنان که رسول </w:t>
      </w:r>
      <w:r w:rsidR="00486A65" w:rsidRPr="00FA4E15">
        <w:rPr>
          <w:rStyle w:val="Char5"/>
          <w:rFonts w:hint="cs"/>
          <w:rtl/>
        </w:rPr>
        <w:t>-</w:t>
      </w:r>
      <w:r w:rsidRPr="00FA4E15">
        <w:rPr>
          <w:rStyle w:val="Char5"/>
          <w:rFonts w:hint="cs"/>
          <w:rtl/>
        </w:rPr>
        <w:t>علیه الصلو</w:t>
      </w:r>
      <w:r w:rsidR="00486A65" w:rsidRPr="00486A65">
        <w:rPr>
          <w:rFonts w:ascii="mylotus" w:hAnsi="mylotus" w:cs="mylotus"/>
          <w:spacing w:val="-6"/>
          <w:rtl/>
          <w:lang w:bidi="fa-IR"/>
        </w:rPr>
        <w:t>ة</w:t>
      </w:r>
      <w:r w:rsidR="00486A65" w:rsidRPr="00FA4E15">
        <w:rPr>
          <w:rStyle w:val="Char5"/>
          <w:rFonts w:hint="cs"/>
          <w:rtl/>
        </w:rPr>
        <w:t xml:space="preserve"> والسلام-</w:t>
      </w:r>
      <w:r w:rsidRPr="00FA4E15">
        <w:rPr>
          <w:rStyle w:val="Char5"/>
          <w:rFonts w:hint="cs"/>
          <w:rtl/>
        </w:rPr>
        <w:t xml:space="preserve"> نیم گرد</w:t>
      </w:r>
      <w:r w:rsidR="00486A65" w:rsidRPr="00FA4E15">
        <w:rPr>
          <w:rStyle w:val="Char5"/>
          <w:rFonts w:hint="cs"/>
          <w:rtl/>
        </w:rPr>
        <w:t>ه</w:t>
      </w:r>
      <w:r w:rsidRPr="00FA4E15">
        <w:rPr>
          <w:rStyle w:val="Char5"/>
          <w:rFonts w:hint="cs"/>
          <w:rtl/>
        </w:rPr>
        <w:t xml:space="preserve"> بلال</w:t>
      </w:r>
      <w:r w:rsidRPr="00694B9D">
        <w:rPr>
          <w:rStyle w:val="Char5"/>
          <w:vertAlign w:val="superscript"/>
          <w:rtl/>
        </w:rPr>
        <w:footnoteReference w:id="443"/>
      </w:r>
      <w:r w:rsidRPr="00FA4E15">
        <w:rPr>
          <w:rStyle w:val="Char5"/>
          <w:rFonts w:hint="cs"/>
          <w:rtl/>
        </w:rPr>
        <w:t xml:space="preserve"> را اجازت نداد که مدّخر کند</w:t>
      </w:r>
      <w:r w:rsidRPr="00694B9D">
        <w:rPr>
          <w:rStyle w:val="Char5"/>
          <w:vertAlign w:val="superscript"/>
          <w:rtl/>
        </w:rPr>
        <w:footnoteReference w:id="444"/>
      </w:r>
      <w:r w:rsidRPr="00FA4E15">
        <w:rPr>
          <w:rStyle w:val="Char5"/>
          <w:rFonts w:hint="cs"/>
          <w:rtl/>
        </w:rPr>
        <w:t xml:space="preserve"> و یک ساله زنان را قوت</w:t>
      </w:r>
      <w:r w:rsidRPr="00694B9D">
        <w:rPr>
          <w:rStyle w:val="Char5"/>
          <w:vertAlign w:val="superscript"/>
          <w:rtl/>
        </w:rPr>
        <w:footnoteReference w:id="445"/>
      </w:r>
      <w:r w:rsidRPr="00FA4E15">
        <w:rPr>
          <w:rStyle w:val="Char5"/>
          <w:rFonts w:hint="cs"/>
          <w:rtl/>
        </w:rPr>
        <w:t xml:space="preserve"> نهاد</w:t>
      </w:r>
      <w:r w:rsidRPr="00694B9D">
        <w:rPr>
          <w:rStyle w:val="Char5"/>
          <w:vertAlign w:val="superscript"/>
          <w:rtl/>
        </w:rPr>
        <w:footnoteReference w:id="446"/>
      </w:r>
      <w:r w:rsidR="00486A65" w:rsidRPr="00FA4E15">
        <w:rPr>
          <w:rStyle w:val="Char5"/>
          <w:rFonts w:hint="cs"/>
          <w:rtl/>
        </w:rPr>
        <w:t>.</w:t>
      </w:r>
    </w:p>
    <w:p w:rsidR="00EA06DC" w:rsidRDefault="00EA06DC" w:rsidP="002330F9">
      <w:pPr>
        <w:pStyle w:val="a1"/>
        <w:rPr>
          <w:rtl/>
        </w:rPr>
      </w:pPr>
      <w:bookmarkStart w:id="361" w:name="_Toc178871491"/>
      <w:bookmarkStart w:id="362" w:name="_Toc436077828"/>
      <w:r>
        <w:rPr>
          <w:rFonts w:hint="cs"/>
          <w:rtl/>
        </w:rPr>
        <w:t>کفاره دادن ابوحنیفه</w:t>
      </w:r>
      <w:bookmarkEnd w:id="361"/>
      <w:bookmarkEnd w:id="362"/>
      <w:r>
        <w:rPr>
          <w:rFonts w:hint="cs"/>
          <w:rtl/>
        </w:rPr>
        <w:t xml:space="preserve"> </w:t>
      </w:r>
    </w:p>
    <w:p w:rsidR="00EA06DC" w:rsidRPr="00FA4E15" w:rsidRDefault="00EA06DC" w:rsidP="00656EF0">
      <w:pPr>
        <w:widowControl w:val="0"/>
        <w:ind w:firstLine="284"/>
        <w:jc w:val="both"/>
        <w:rPr>
          <w:rStyle w:val="Char5"/>
          <w:rtl/>
        </w:rPr>
      </w:pPr>
      <w:r w:rsidRPr="00FA4E15">
        <w:rPr>
          <w:rStyle w:val="Char5"/>
          <w:rFonts w:hint="cs"/>
          <w:rtl/>
        </w:rPr>
        <w:t>نقل است که توانگری را تواضع کرده بود از بهر ایمان او. گفت: «هزار ختم کرده‌ام کفارت آن را». و گفتند: گاه بودی که چهل بار، ختم قرآن کردی تا مسئله‌یی که او را مشکل بودی، کشف گشتی</w:t>
      </w:r>
      <w:r w:rsidRPr="00694B9D">
        <w:rPr>
          <w:rStyle w:val="Char5"/>
          <w:vertAlign w:val="superscript"/>
          <w:rtl/>
        </w:rPr>
        <w:footnoteReference w:id="447"/>
      </w:r>
      <w:r w:rsidR="00486A65" w:rsidRPr="00FA4E15">
        <w:rPr>
          <w:rStyle w:val="Char5"/>
          <w:rFonts w:hint="cs"/>
          <w:rtl/>
        </w:rPr>
        <w:t>.</w:t>
      </w:r>
    </w:p>
    <w:p w:rsidR="00EA06DC" w:rsidRPr="002330F9" w:rsidRDefault="00EA06DC" w:rsidP="002330F9">
      <w:pPr>
        <w:pStyle w:val="a1"/>
        <w:rPr>
          <w:rtl/>
        </w:rPr>
      </w:pPr>
      <w:bookmarkStart w:id="363" w:name="_Toc178871492"/>
      <w:bookmarkStart w:id="364" w:name="_Toc436077829"/>
      <w:r w:rsidRPr="002330F9">
        <w:rPr>
          <w:rFonts w:hint="cs"/>
          <w:rtl/>
        </w:rPr>
        <w:t>پرهیزگاری ابوحنیفه</w:t>
      </w:r>
      <w:bookmarkEnd w:id="363"/>
      <w:bookmarkEnd w:id="364"/>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نقل است که او را بر کسی مالی بود و در محله آن شخص، شاگردی از آن امام وفات کرد. امام به نماز جناز</w:t>
      </w:r>
      <w:r w:rsidR="0007388D" w:rsidRPr="00FA4E15">
        <w:rPr>
          <w:rStyle w:val="Char5"/>
          <w:rFonts w:hint="cs"/>
          <w:rtl/>
        </w:rPr>
        <w:t>ۀ</w:t>
      </w:r>
      <w:r w:rsidRPr="00FA4E15">
        <w:rPr>
          <w:rStyle w:val="Char5"/>
          <w:rFonts w:hint="cs"/>
          <w:rtl/>
        </w:rPr>
        <w:t xml:space="preserve"> او رفت. آفتابی عظیم [گرم] بود و در آنجا هیچ سایه نبود الاّ دیواری، از آنِ آن مر</w:t>
      </w:r>
      <w:r w:rsidR="00361ED0" w:rsidRPr="00FA4E15">
        <w:rPr>
          <w:rStyle w:val="Char5"/>
          <w:rFonts w:hint="cs"/>
          <w:rtl/>
        </w:rPr>
        <w:t>د که مال به امام می‌بایست، داد.</w:t>
      </w:r>
    </w:p>
    <w:p w:rsidR="00EA06DC" w:rsidRPr="00FA4E15" w:rsidRDefault="00EA06DC" w:rsidP="00FA4E15">
      <w:pPr>
        <w:ind w:firstLine="284"/>
        <w:jc w:val="both"/>
        <w:rPr>
          <w:rStyle w:val="Char5"/>
          <w:rtl/>
        </w:rPr>
      </w:pPr>
      <w:r w:rsidRPr="00FA4E15">
        <w:rPr>
          <w:rStyle w:val="Char5"/>
          <w:rFonts w:hint="cs"/>
          <w:rtl/>
        </w:rPr>
        <w:t xml:space="preserve">مردمان گفتند: «در این سایه، ساعتی  بنشین» گفت: «مرا بر صاحب این دیوار، مالی است روا نباشد از دیوار او تمتعی، حاصل کردن. که پیغمبر </w:t>
      </w:r>
      <w:r w:rsidR="00361ED0" w:rsidRPr="00FA4E15">
        <w:rPr>
          <w:rStyle w:val="Char5"/>
          <w:rFonts w:hint="cs"/>
          <w:rtl/>
        </w:rPr>
        <w:t>-</w:t>
      </w:r>
      <w:r w:rsidRPr="00FA4E15">
        <w:rPr>
          <w:rStyle w:val="Char5"/>
          <w:rFonts w:hint="cs"/>
          <w:rtl/>
        </w:rPr>
        <w:t>علیه الصلو</w:t>
      </w:r>
      <w:r w:rsidR="00361ED0">
        <w:rPr>
          <w:rFonts w:ascii="mylotus" w:hAnsi="mylotus" w:cs="mylotus" w:hint="cs"/>
          <w:rtl/>
          <w:lang w:bidi="fa-IR"/>
        </w:rPr>
        <w:t>ة</w:t>
      </w:r>
      <w:r w:rsidRPr="00FA4E15">
        <w:rPr>
          <w:rStyle w:val="Char5"/>
          <w:rFonts w:hint="cs"/>
          <w:rtl/>
        </w:rPr>
        <w:t xml:space="preserve"> و السلام</w:t>
      </w:r>
      <w:r w:rsidR="00361ED0" w:rsidRPr="00FA4E15">
        <w:rPr>
          <w:rStyle w:val="Char5"/>
          <w:rFonts w:hint="cs"/>
          <w:rtl/>
        </w:rPr>
        <w:t>-</w:t>
      </w:r>
      <w:r w:rsidRPr="00FA4E15">
        <w:rPr>
          <w:rStyle w:val="Char5"/>
          <w:rFonts w:hint="cs"/>
          <w:rtl/>
        </w:rPr>
        <w:t xml:space="preserve"> فرموده است که: </w:t>
      </w:r>
      <w:r w:rsidR="00361ED0" w:rsidRPr="0025023F">
        <w:rPr>
          <w:rStyle w:val="Char2"/>
          <w:rFonts w:hint="cs"/>
          <w:rtl/>
        </w:rPr>
        <w:t>«</w:t>
      </w:r>
      <w:r w:rsidR="00361ED0" w:rsidRPr="0025023F">
        <w:rPr>
          <w:rStyle w:val="Char2"/>
          <w:rFonts w:hint="eastAsia"/>
          <w:rtl/>
        </w:rPr>
        <w:t>كُلُّ</w:t>
      </w:r>
      <w:r w:rsidR="00361ED0" w:rsidRPr="0025023F">
        <w:rPr>
          <w:rStyle w:val="Char2"/>
          <w:rtl/>
        </w:rPr>
        <w:t xml:space="preserve"> </w:t>
      </w:r>
      <w:r w:rsidR="00361ED0" w:rsidRPr="0025023F">
        <w:rPr>
          <w:rStyle w:val="Char2"/>
          <w:rFonts w:hint="eastAsia"/>
          <w:rtl/>
        </w:rPr>
        <w:t>قَرْضٍ</w:t>
      </w:r>
      <w:r w:rsidR="00361ED0" w:rsidRPr="0025023F">
        <w:rPr>
          <w:rStyle w:val="Char2"/>
          <w:rtl/>
        </w:rPr>
        <w:t xml:space="preserve"> </w:t>
      </w:r>
      <w:r w:rsidR="00361ED0" w:rsidRPr="0025023F">
        <w:rPr>
          <w:rStyle w:val="Char2"/>
          <w:rFonts w:hint="eastAsia"/>
          <w:rtl/>
        </w:rPr>
        <w:t>جَرَّ</w:t>
      </w:r>
      <w:r w:rsidR="00361ED0" w:rsidRPr="0025023F">
        <w:rPr>
          <w:rStyle w:val="Char2"/>
          <w:rtl/>
        </w:rPr>
        <w:t xml:space="preserve"> </w:t>
      </w:r>
      <w:r w:rsidR="00361ED0" w:rsidRPr="0025023F">
        <w:rPr>
          <w:rStyle w:val="Char2"/>
          <w:rFonts w:hint="eastAsia"/>
          <w:rtl/>
        </w:rPr>
        <w:t>مَنْفَعَةً</w:t>
      </w:r>
      <w:r w:rsidR="00361ED0" w:rsidRPr="0025023F">
        <w:rPr>
          <w:rStyle w:val="Char2"/>
          <w:rtl/>
        </w:rPr>
        <w:t xml:space="preserve"> </w:t>
      </w:r>
      <w:r w:rsidR="00361ED0" w:rsidRPr="0025023F">
        <w:rPr>
          <w:rStyle w:val="Char2"/>
          <w:rFonts w:hint="eastAsia"/>
          <w:rtl/>
        </w:rPr>
        <w:t>فَهُوَ</w:t>
      </w:r>
      <w:r w:rsidR="00361ED0" w:rsidRPr="0025023F">
        <w:rPr>
          <w:rStyle w:val="Char2"/>
          <w:rtl/>
        </w:rPr>
        <w:t xml:space="preserve"> </w:t>
      </w:r>
      <w:r w:rsidR="00361ED0" w:rsidRPr="0025023F">
        <w:rPr>
          <w:rStyle w:val="Char2"/>
          <w:rFonts w:hint="eastAsia"/>
          <w:rtl/>
        </w:rPr>
        <w:t>رِبًا</w:t>
      </w:r>
      <w:r w:rsidR="00361ED0" w:rsidRPr="0025023F">
        <w:rPr>
          <w:rStyle w:val="Char2"/>
          <w:rFonts w:hint="cs"/>
          <w:rtl/>
        </w:rPr>
        <w:t xml:space="preserve">». </w:t>
      </w:r>
      <w:r w:rsidRPr="0025023F">
        <w:rPr>
          <w:rStyle w:val="Char2"/>
          <w:rFonts w:hint="cs"/>
          <w:rtl/>
        </w:rPr>
        <w:t>اگر منفعت گیرم ربا باشد»</w:t>
      </w:r>
      <w:r w:rsidRPr="00694B9D">
        <w:rPr>
          <w:rStyle w:val="Char5"/>
          <w:vertAlign w:val="superscript"/>
          <w:rtl/>
        </w:rPr>
        <w:footnoteReference w:id="448"/>
      </w:r>
      <w:r w:rsidR="00361ED0" w:rsidRPr="00FA4E15">
        <w:rPr>
          <w:rStyle w:val="Char5"/>
          <w:rFonts w:hint="cs"/>
          <w:rtl/>
        </w:rPr>
        <w:t>.</w:t>
      </w:r>
    </w:p>
    <w:p w:rsidR="00EA06DC" w:rsidRDefault="00EA06DC" w:rsidP="002330F9">
      <w:pPr>
        <w:pStyle w:val="a1"/>
        <w:rPr>
          <w:rtl/>
        </w:rPr>
      </w:pPr>
      <w:bookmarkStart w:id="365" w:name="_Toc178871493"/>
      <w:bookmarkStart w:id="366" w:name="_Toc436077830"/>
      <w:r>
        <w:rPr>
          <w:rFonts w:hint="cs"/>
          <w:rtl/>
        </w:rPr>
        <w:t>داود طائی و ابوحنیفه</w:t>
      </w:r>
      <w:bookmarkEnd w:id="365"/>
      <w:bookmarkEnd w:id="366"/>
    </w:p>
    <w:p w:rsidR="00EA06DC" w:rsidRPr="000B314A" w:rsidRDefault="00EA06DC" w:rsidP="00FA4E15">
      <w:pPr>
        <w:widowControl w:val="0"/>
        <w:ind w:firstLine="284"/>
        <w:jc w:val="both"/>
        <w:rPr>
          <w:rStyle w:val="Char5"/>
          <w:spacing w:val="-2"/>
          <w:rtl/>
        </w:rPr>
      </w:pPr>
      <w:r w:rsidRPr="000B314A">
        <w:rPr>
          <w:rStyle w:val="Char5"/>
          <w:rFonts w:hint="cs"/>
          <w:spacing w:val="-2"/>
          <w:rtl/>
        </w:rPr>
        <w:t xml:space="preserve">دردی عظیم از این معنی به وی (داود) فروآمد و قرار از وی برفت و متحیر گشت و همچنان به درس امام ابوحنیفه رفت. امام او را نه به حال خود دید. گفت: «تو را چه بوده است؟» او، واقعه باز گفت و گفت: «دلم از دنیا، سرد شده است و چیزی در من، پیدا گشته، که راه بدان نمی‌دانم و در هیچ کتاب معنی آن نمی‌یابم و به هیچ فتوا، درنمی‌آید». امام گفت: «از خلق اعراض کن». داود، روی از خلق بگردانید و در خانه، معتکف شد. چون مدتی برآمد، امام ابوحنیفه پیش او رفت و گفت: «این کاری نباشد که در خانه، متواری شوی. [کار، آن باشد که در میان ائمه نشینی و سخن نامعلوم ایشان، بشنوی] و بر آن صبر کنی و هیچ نگویی و </w:t>
      </w:r>
      <w:r w:rsidR="00361ED0" w:rsidRPr="000B314A">
        <w:rPr>
          <w:rStyle w:val="Char5"/>
          <w:rFonts w:hint="cs"/>
          <w:spacing w:val="-2"/>
          <w:rtl/>
        </w:rPr>
        <w:t>آن مسایل را به، از ایشان دانی».</w:t>
      </w:r>
    </w:p>
    <w:p w:rsidR="00EA06DC" w:rsidRPr="00FA4E15" w:rsidRDefault="00EA06DC" w:rsidP="00FA4E15">
      <w:pPr>
        <w:ind w:firstLine="284"/>
        <w:jc w:val="both"/>
        <w:rPr>
          <w:rStyle w:val="Char5"/>
          <w:rtl/>
        </w:rPr>
      </w:pPr>
      <w:r w:rsidRPr="00FA4E15">
        <w:rPr>
          <w:rStyle w:val="Char5"/>
          <w:rFonts w:hint="cs"/>
          <w:rtl/>
        </w:rPr>
        <w:t>داود دانست که چنان است که او می‌گ</w:t>
      </w:r>
      <w:r w:rsidR="00361ED0" w:rsidRPr="00FA4E15">
        <w:rPr>
          <w:rStyle w:val="Char5"/>
          <w:rFonts w:hint="cs"/>
          <w:rtl/>
        </w:rPr>
        <w:t>وید. یک سال، به درس می‌آمد و در</w:t>
      </w:r>
      <w:r w:rsidRPr="00FA4E15">
        <w:rPr>
          <w:rStyle w:val="Char5"/>
          <w:rFonts w:hint="cs"/>
          <w:rtl/>
        </w:rPr>
        <w:t>میان ائمه، می‌نشست بسنده می‌کرد. چون یک سال تمام شد، گفت: «این صبر یک سال</w:t>
      </w:r>
      <w:r w:rsidR="00361ED0" w:rsidRPr="00FA4E15">
        <w:rPr>
          <w:rStyle w:val="Char5"/>
          <w:rFonts w:hint="cs"/>
          <w:rtl/>
        </w:rPr>
        <w:t>ه</w:t>
      </w:r>
      <w:r w:rsidRPr="00FA4E15">
        <w:rPr>
          <w:rStyle w:val="Char5"/>
          <w:rFonts w:hint="cs"/>
          <w:rtl/>
        </w:rPr>
        <w:t xml:space="preserve"> من، کار سی ساله بود که کرده شد»</w:t>
      </w:r>
      <w:r w:rsidRPr="00694B9D">
        <w:rPr>
          <w:rStyle w:val="Char5"/>
          <w:vertAlign w:val="superscript"/>
          <w:rtl/>
        </w:rPr>
        <w:footnoteReference w:id="449"/>
      </w:r>
      <w:r w:rsidR="00361ED0" w:rsidRPr="00FA4E15">
        <w:rPr>
          <w:rStyle w:val="Char5"/>
          <w:rFonts w:hint="cs"/>
          <w:rtl/>
        </w:rPr>
        <w:t>.</w:t>
      </w:r>
    </w:p>
    <w:p w:rsidR="00EA06DC" w:rsidRPr="00FA4E15" w:rsidRDefault="00EA06DC" w:rsidP="00FA4E15">
      <w:pPr>
        <w:ind w:firstLine="284"/>
        <w:jc w:val="both"/>
        <w:rPr>
          <w:rStyle w:val="Char5"/>
          <w:rtl/>
        </w:rPr>
      </w:pPr>
      <w:r w:rsidRPr="00F21CA9">
        <w:rPr>
          <w:rStyle w:val="Char6"/>
          <w:rFonts w:hint="cs"/>
          <w:rtl/>
        </w:rPr>
        <w:t>تذکر</w:t>
      </w:r>
      <w:r w:rsidRPr="00FA4E15">
        <w:rPr>
          <w:rStyle w:val="Char5"/>
          <w:rFonts w:hint="cs"/>
          <w:rtl/>
        </w:rPr>
        <w:t>: از قضی</w:t>
      </w:r>
      <w:r w:rsidR="00361ED0" w:rsidRPr="00FA4E15">
        <w:rPr>
          <w:rStyle w:val="Char5"/>
          <w:rFonts w:hint="cs"/>
          <w:rtl/>
        </w:rPr>
        <w:t>ه</w:t>
      </w:r>
      <w:r w:rsidRPr="00FA4E15">
        <w:rPr>
          <w:rStyle w:val="Char5"/>
          <w:rFonts w:hint="cs"/>
          <w:rtl/>
        </w:rPr>
        <w:t xml:space="preserve"> داود طائی و امام ابوحنیفه به ن</w:t>
      </w:r>
      <w:r w:rsidR="00361ED0" w:rsidRPr="00FA4E15">
        <w:rPr>
          <w:rStyle w:val="Char5"/>
          <w:rFonts w:hint="cs"/>
          <w:rtl/>
        </w:rPr>
        <w:t>کته‌های مهم و اساسی می‌رسیم که:</w:t>
      </w:r>
    </w:p>
    <w:p w:rsidR="00EA06DC" w:rsidRPr="00FA4E15" w:rsidRDefault="00EA06DC" w:rsidP="00344165">
      <w:pPr>
        <w:numPr>
          <w:ilvl w:val="0"/>
          <w:numId w:val="26"/>
        </w:numPr>
        <w:tabs>
          <w:tab w:val="left" w:pos="680"/>
        </w:tabs>
        <w:ind w:left="641" w:hanging="357"/>
        <w:jc w:val="both"/>
        <w:rPr>
          <w:rStyle w:val="Char5"/>
          <w:rtl/>
        </w:rPr>
      </w:pPr>
      <w:r w:rsidRPr="00FA4E15">
        <w:rPr>
          <w:rStyle w:val="Char5"/>
          <w:rFonts w:hint="cs"/>
          <w:rtl/>
        </w:rPr>
        <w:t>امام ابوحنیفه، راهنما و معلم معنوی داود طائی بوده است و اینکه گروهی، طریقت و شریعت را از هم جدا می‌دانند با عملکرد عرفای برجسته‌یی چون فضیل عیاض، ابراهیم ادهم، بشر</w:t>
      </w:r>
      <w:r w:rsidR="00361ED0" w:rsidRPr="00FA4E15">
        <w:rPr>
          <w:rStyle w:val="Char5"/>
          <w:rFonts w:hint="cs"/>
          <w:rtl/>
        </w:rPr>
        <w:t xml:space="preserve"> حافی و داود طائی، مغایرت دارد.</w:t>
      </w:r>
    </w:p>
    <w:p w:rsidR="00EA06DC" w:rsidRPr="00FA4E15" w:rsidRDefault="00EA06DC" w:rsidP="000B314A">
      <w:pPr>
        <w:numPr>
          <w:ilvl w:val="0"/>
          <w:numId w:val="26"/>
        </w:numPr>
        <w:tabs>
          <w:tab w:val="left" w:pos="680"/>
        </w:tabs>
        <w:ind w:left="641" w:hanging="357"/>
        <w:jc w:val="both"/>
        <w:rPr>
          <w:rStyle w:val="Char5"/>
          <w:rtl/>
        </w:rPr>
      </w:pPr>
      <w:r w:rsidRPr="00FA4E15">
        <w:rPr>
          <w:rStyle w:val="Char5"/>
          <w:rFonts w:hint="cs"/>
          <w:rtl/>
        </w:rPr>
        <w:t>نبرد بین طرفداران عقل و پیروان اشراق، در قرون اولی</w:t>
      </w:r>
      <w:r w:rsidR="0007388D" w:rsidRPr="00FA4E15">
        <w:rPr>
          <w:rStyle w:val="Char5"/>
          <w:rFonts w:hint="cs"/>
          <w:rtl/>
        </w:rPr>
        <w:t>ۀ</w:t>
      </w:r>
      <w:r w:rsidRPr="00FA4E15">
        <w:rPr>
          <w:rStyle w:val="Char5"/>
          <w:rFonts w:hint="cs"/>
          <w:rtl/>
        </w:rPr>
        <w:t xml:space="preserve"> اسلامی وجود نداشته است و سرگذشت سالکانی مانند حسن بصری، حبیب عجمی، معروف کرخی، سری سقطی، رابع</w:t>
      </w:r>
      <w:r w:rsidR="00361ED0" w:rsidRPr="00FA4E15">
        <w:rPr>
          <w:rStyle w:val="Char5"/>
          <w:rFonts w:hint="cs"/>
          <w:rtl/>
        </w:rPr>
        <w:t>ه</w:t>
      </w:r>
      <w:r w:rsidRPr="00FA4E15">
        <w:rPr>
          <w:rStyle w:val="Char5"/>
          <w:rFonts w:hint="cs"/>
          <w:rtl/>
        </w:rPr>
        <w:t xml:space="preserve"> عدویه و جنید بغدادی، این فرضیه را استحکام می‌بخشد و تنها وجه مشخص</w:t>
      </w:r>
      <w:r w:rsidR="00361ED0" w:rsidRPr="00FA4E15">
        <w:rPr>
          <w:rStyle w:val="Char5"/>
          <w:rFonts w:hint="cs"/>
          <w:rtl/>
        </w:rPr>
        <w:t>ه</w:t>
      </w:r>
      <w:r w:rsidRPr="00FA4E15">
        <w:rPr>
          <w:rStyle w:val="Char5"/>
          <w:rFonts w:hint="cs"/>
          <w:rtl/>
        </w:rPr>
        <w:t xml:space="preserve"> این ادوار، ورود «عشق» به حلق</w:t>
      </w:r>
      <w:r w:rsidR="0007388D" w:rsidRPr="00FA4E15">
        <w:rPr>
          <w:rStyle w:val="Char5"/>
          <w:rFonts w:hint="cs"/>
          <w:rtl/>
        </w:rPr>
        <w:t>ۀ</w:t>
      </w:r>
      <w:r w:rsidRPr="00FA4E15">
        <w:rPr>
          <w:rStyle w:val="Char5"/>
          <w:rFonts w:hint="cs"/>
          <w:rtl/>
        </w:rPr>
        <w:t xml:space="preserve"> اتصالی ارادت معنوی عرفاس</w:t>
      </w:r>
      <w:r w:rsidR="00361ED0" w:rsidRPr="00FA4E15">
        <w:rPr>
          <w:rStyle w:val="Char5"/>
          <w:rFonts w:hint="cs"/>
          <w:rtl/>
        </w:rPr>
        <w:t>ت.</w:t>
      </w:r>
    </w:p>
    <w:p w:rsidR="00EA06DC" w:rsidRPr="00FA4E15" w:rsidRDefault="00EA06DC" w:rsidP="000B314A">
      <w:pPr>
        <w:numPr>
          <w:ilvl w:val="0"/>
          <w:numId w:val="26"/>
        </w:numPr>
        <w:tabs>
          <w:tab w:val="left" w:pos="680"/>
        </w:tabs>
        <w:ind w:left="641" w:hanging="357"/>
        <w:jc w:val="both"/>
        <w:rPr>
          <w:rStyle w:val="Char5"/>
          <w:rtl/>
        </w:rPr>
      </w:pPr>
      <w:r w:rsidRPr="00FA4E15">
        <w:rPr>
          <w:rStyle w:val="Char5"/>
          <w:rFonts w:hint="cs"/>
          <w:rtl/>
        </w:rPr>
        <w:t>جنجال وحدت وجود و وحدت شهود و مسایلی از این قبیل، ماحصل مکاشفات و اشراقاتی است که با زبان عقل توجیه‌شدنی نیست اگرچه عرفا برای اثبات آنها به استدلالات و برهان‌های عقلانی روی آورده‌اند و نقط</w:t>
      </w:r>
      <w:r w:rsidR="0007388D" w:rsidRPr="00FA4E15">
        <w:rPr>
          <w:rStyle w:val="Char5"/>
          <w:rFonts w:hint="cs"/>
          <w:rtl/>
        </w:rPr>
        <w:t>ۀ</w:t>
      </w:r>
      <w:r w:rsidRPr="00FA4E15">
        <w:rPr>
          <w:rStyle w:val="Char5"/>
          <w:rFonts w:hint="cs"/>
          <w:rtl/>
        </w:rPr>
        <w:t xml:space="preserve"> اوج برتری عشق بر عقل در قرن‌های ششم و هفتم به بعد، در آثار </w:t>
      </w:r>
      <w:r w:rsidR="00361ED0" w:rsidRPr="00FA4E15">
        <w:rPr>
          <w:rStyle w:val="Char5"/>
          <w:rFonts w:hint="cs"/>
          <w:rtl/>
        </w:rPr>
        <w:t>سنایی، عطار و مولوی و حافظ است.</w:t>
      </w:r>
    </w:p>
    <w:p w:rsidR="00EA06DC" w:rsidRDefault="00EA06DC" w:rsidP="002330F9">
      <w:pPr>
        <w:pStyle w:val="a1"/>
        <w:rPr>
          <w:rtl/>
        </w:rPr>
      </w:pPr>
      <w:bookmarkStart w:id="367" w:name="_Toc178871494"/>
      <w:bookmarkStart w:id="368" w:name="_Toc436077831"/>
      <w:r>
        <w:rPr>
          <w:rFonts w:hint="cs"/>
          <w:rtl/>
        </w:rPr>
        <w:t>ذکر امام ، شافعی المطّلبی</w:t>
      </w:r>
      <w:bookmarkEnd w:id="367"/>
      <w:r w:rsidRPr="000B314A">
        <w:rPr>
          <w:rFonts w:cs="CTraditional Arabic" w:hint="cs"/>
          <w:b/>
          <w:bCs w:val="0"/>
          <w:rtl/>
        </w:rPr>
        <w:t>/</w:t>
      </w:r>
      <w:bookmarkEnd w:id="368"/>
    </w:p>
    <w:p w:rsidR="00EA06DC" w:rsidRPr="00FA4E15" w:rsidRDefault="00EA06DC" w:rsidP="00344165">
      <w:pPr>
        <w:widowControl w:val="0"/>
        <w:ind w:firstLine="284"/>
        <w:jc w:val="both"/>
        <w:rPr>
          <w:rStyle w:val="Char5"/>
          <w:rtl/>
        </w:rPr>
      </w:pPr>
      <w:r w:rsidRPr="00FA4E15">
        <w:rPr>
          <w:rStyle w:val="Char5"/>
          <w:rFonts w:hint="cs"/>
          <w:rtl/>
        </w:rPr>
        <w:t xml:space="preserve">آن سلطان شریعت، آن برهان حقیقت، آن مفتی اسرار الهی، آن مهدی اطوار نامتناهی، آن وارث و </w:t>
      </w:r>
      <w:r w:rsidR="004E04D9" w:rsidRPr="00FA4E15">
        <w:rPr>
          <w:rStyle w:val="Char5"/>
          <w:rFonts w:hint="cs"/>
          <w:rtl/>
        </w:rPr>
        <w:t xml:space="preserve">ابن </w:t>
      </w:r>
      <w:r w:rsidRPr="00FA4E15">
        <w:rPr>
          <w:rStyle w:val="Char5"/>
          <w:rFonts w:hint="cs"/>
          <w:rtl/>
        </w:rPr>
        <w:t>عم نبی، وتد</w:t>
      </w:r>
      <w:r w:rsidRPr="00694B9D">
        <w:rPr>
          <w:rStyle w:val="Char5"/>
          <w:vertAlign w:val="superscript"/>
          <w:rtl/>
        </w:rPr>
        <w:footnoteReference w:id="450"/>
      </w:r>
      <w:r w:rsidRPr="00FA4E15">
        <w:rPr>
          <w:rStyle w:val="Char5"/>
          <w:rFonts w:hint="cs"/>
          <w:rtl/>
        </w:rPr>
        <w:t xml:space="preserve"> عالم، شافعی المطّلبی</w:t>
      </w:r>
      <w:r w:rsidR="00A55AFD" w:rsidRPr="00A55AFD">
        <w:rPr>
          <w:rStyle w:val="Char5"/>
          <w:rFonts w:cs="CTraditional Arabic" w:hint="cs"/>
          <w:rtl/>
        </w:rPr>
        <w:t xml:space="preserve">س </w:t>
      </w:r>
      <w:r w:rsidRPr="00FA4E15">
        <w:rPr>
          <w:rStyle w:val="Char5"/>
          <w:rFonts w:hint="cs"/>
          <w:rtl/>
        </w:rPr>
        <w:t>شرح او دادن حاجب نیست، که نور جمل</w:t>
      </w:r>
      <w:r w:rsidR="00361ED0" w:rsidRPr="00FA4E15">
        <w:rPr>
          <w:rStyle w:val="Char5"/>
          <w:rFonts w:hint="cs"/>
          <w:rtl/>
        </w:rPr>
        <w:t>ه</w:t>
      </w:r>
      <w:r w:rsidRPr="00FA4E15">
        <w:rPr>
          <w:rStyle w:val="Char5"/>
          <w:rFonts w:hint="cs"/>
          <w:rtl/>
        </w:rPr>
        <w:t xml:space="preserve"> عالم، از پرتو شرح صدر اوست. فضایل و شمایل و مناقب او بسیار است. وصف او، این تمام است که: شعب</w:t>
      </w:r>
      <w:r w:rsidR="00361ED0" w:rsidRPr="00FA4E15">
        <w:rPr>
          <w:rStyle w:val="Char5"/>
          <w:rFonts w:hint="cs"/>
          <w:rtl/>
        </w:rPr>
        <w:t>ه</w:t>
      </w:r>
      <w:r w:rsidRPr="00FA4E15">
        <w:rPr>
          <w:rStyle w:val="Char5"/>
          <w:rFonts w:hint="cs"/>
          <w:rtl/>
        </w:rPr>
        <w:t xml:space="preserve"> دوح</w:t>
      </w:r>
      <w:r w:rsidR="00361ED0" w:rsidRPr="00FA4E15">
        <w:rPr>
          <w:rStyle w:val="Char5"/>
          <w:rFonts w:hint="cs"/>
          <w:rtl/>
        </w:rPr>
        <w:t>ه</w:t>
      </w:r>
      <w:r w:rsidRPr="00694B9D">
        <w:rPr>
          <w:rStyle w:val="Char5"/>
          <w:vertAlign w:val="superscript"/>
          <w:rtl/>
        </w:rPr>
        <w:footnoteReference w:id="451"/>
      </w:r>
      <w:r w:rsidRPr="00FA4E15">
        <w:rPr>
          <w:rStyle w:val="Char5"/>
          <w:rFonts w:hint="cs"/>
          <w:rtl/>
        </w:rPr>
        <w:t xml:space="preserve"> نبوی است و میو</w:t>
      </w:r>
      <w:r w:rsidR="0007388D" w:rsidRPr="00FA4E15">
        <w:rPr>
          <w:rStyle w:val="Char5"/>
          <w:rFonts w:hint="cs"/>
          <w:rtl/>
        </w:rPr>
        <w:t>ۀ</w:t>
      </w:r>
      <w:r w:rsidRPr="00FA4E15">
        <w:rPr>
          <w:rStyle w:val="Char5"/>
          <w:rFonts w:hint="cs"/>
          <w:rtl/>
        </w:rPr>
        <w:t xml:space="preserve"> شجر</w:t>
      </w:r>
      <w:r w:rsidR="0007388D" w:rsidRPr="00FA4E15">
        <w:rPr>
          <w:rStyle w:val="Char5"/>
          <w:rFonts w:hint="cs"/>
          <w:rtl/>
        </w:rPr>
        <w:t>ۀ</w:t>
      </w:r>
      <w:r w:rsidRPr="00FA4E15">
        <w:rPr>
          <w:rStyle w:val="Char5"/>
          <w:rFonts w:hint="cs"/>
          <w:rtl/>
        </w:rPr>
        <w:t xml:space="preserve"> مصطفوی و در فراست و سیاست [و کیاست]، یگانه بود و در مروت و فتوت اُعجوبه بود. هم کریم جهان بود و هم جواد زمان. هم افضل عهد بود و هم اعلم وقت. هم حجه‌</w:t>
      </w:r>
      <w:r w:rsidR="00361ED0" w:rsidRPr="00FA4E15">
        <w:rPr>
          <w:rStyle w:val="Char5"/>
          <w:rFonts w:hint="cs"/>
          <w:rtl/>
        </w:rPr>
        <w:t xml:space="preserve"> </w:t>
      </w:r>
      <w:r w:rsidRPr="00FA4E15">
        <w:rPr>
          <w:rStyle w:val="Char5"/>
          <w:rFonts w:hint="cs"/>
          <w:rtl/>
        </w:rPr>
        <w:t>الائمه من قریش</w:t>
      </w:r>
      <w:r w:rsidRPr="00694B9D">
        <w:rPr>
          <w:rStyle w:val="Char5"/>
          <w:vertAlign w:val="superscript"/>
          <w:rtl/>
        </w:rPr>
        <w:footnoteReference w:id="452"/>
      </w:r>
      <w:r w:rsidRPr="00FA4E15">
        <w:rPr>
          <w:rStyle w:val="Char5"/>
          <w:rFonts w:hint="cs"/>
          <w:rtl/>
        </w:rPr>
        <w:t xml:space="preserve"> و هم مقدّم </w:t>
      </w:r>
      <w:r w:rsidR="00361ED0" w:rsidRPr="00344165">
        <w:rPr>
          <w:rStyle w:val="Char1"/>
          <w:rFonts w:hint="cs"/>
          <w:rtl/>
        </w:rPr>
        <w:t>«</w:t>
      </w:r>
      <w:r w:rsidRPr="00344165">
        <w:rPr>
          <w:rStyle w:val="Char1"/>
          <w:rFonts w:hint="cs"/>
          <w:rtl/>
        </w:rPr>
        <w:t>قدّموا قریش</w:t>
      </w:r>
      <w:r w:rsidR="00361ED0" w:rsidRPr="00344165">
        <w:rPr>
          <w:rStyle w:val="Char1"/>
          <w:rFonts w:hint="cs"/>
          <w:rtl/>
        </w:rPr>
        <w:t>»</w:t>
      </w:r>
      <w:r w:rsidRPr="00694B9D">
        <w:rPr>
          <w:rStyle w:val="Char5"/>
          <w:vertAlign w:val="superscript"/>
          <w:rtl/>
        </w:rPr>
        <w:footnoteReference w:id="453"/>
      </w:r>
      <w:r w:rsidRPr="00FA4E15">
        <w:rPr>
          <w:rStyle w:val="Char5"/>
          <w:rFonts w:hint="cs"/>
          <w:rtl/>
        </w:rPr>
        <w:t xml:space="preserve">. ریاضت و کرامت او، نه چندان است که این کتاب، حمل آن تواند کرد. در سیزده سالگی در حرم می‌گفت: </w:t>
      </w:r>
      <w:r w:rsidR="00361ED0" w:rsidRPr="00A16786">
        <w:rPr>
          <w:rStyle w:val="Char1"/>
          <w:rFonts w:hint="cs"/>
          <w:rtl/>
        </w:rPr>
        <w:t>«</w:t>
      </w:r>
      <w:r w:rsidRPr="00A16786">
        <w:rPr>
          <w:rStyle w:val="Char1"/>
          <w:rFonts w:hint="cs"/>
          <w:rtl/>
        </w:rPr>
        <w:t>سلونی ما</w:t>
      </w:r>
      <w:r w:rsidR="00361ED0" w:rsidRPr="00A16786">
        <w:rPr>
          <w:rStyle w:val="Char1"/>
          <w:rFonts w:hint="cs"/>
          <w:rtl/>
        </w:rPr>
        <w:t xml:space="preserve"> </w:t>
      </w:r>
      <w:r w:rsidRPr="00A16786">
        <w:rPr>
          <w:rStyle w:val="Char1"/>
          <w:rFonts w:hint="cs"/>
          <w:rtl/>
        </w:rPr>
        <w:t>شئتم</w:t>
      </w:r>
      <w:r w:rsidR="00361ED0" w:rsidRPr="00A16786">
        <w:rPr>
          <w:rStyle w:val="Char1"/>
          <w:rFonts w:hint="cs"/>
          <w:rtl/>
        </w:rPr>
        <w:t>»</w:t>
      </w:r>
      <w:r w:rsidRPr="00694B9D">
        <w:rPr>
          <w:rStyle w:val="Char5"/>
          <w:vertAlign w:val="superscript"/>
          <w:rtl/>
        </w:rPr>
        <w:footnoteReference w:id="454"/>
      </w:r>
      <w:r w:rsidRPr="00FA4E15">
        <w:rPr>
          <w:rStyle w:val="Char5"/>
          <w:rFonts w:hint="cs"/>
          <w:rtl/>
        </w:rPr>
        <w:t xml:space="preserve"> و در پانزده سالگی فتوا می‌داد</w:t>
      </w:r>
      <w:r w:rsidRPr="00694B9D">
        <w:rPr>
          <w:rStyle w:val="Char5"/>
          <w:vertAlign w:val="superscript"/>
          <w:rtl/>
        </w:rPr>
        <w:footnoteReference w:id="455"/>
      </w:r>
      <w:r w:rsidR="00361ED0" w:rsidRPr="00FA4E15">
        <w:rPr>
          <w:rStyle w:val="Char5"/>
          <w:rFonts w:hint="cs"/>
          <w:rtl/>
        </w:rPr>
        <w:t>.</w:t>
      </w:r>
    </w:p>
    <w:p w:rsidR="00EA06DC" w:rsidRDefault="00EA06DC" w:rsidP="00361ED0">
      <w:pPr>
        <w:pStyle w:val="a1"/>
        <w:rPr>
          <w:rtl/>
        </w:rPr>
      </w:pPr>
      <w:bookmarkStart w:id="369" w:name="_Toc178871495"/>
      <w:bookmarkStart w:id="370" w:name="_Toc436077832"/>
      <w:r>
        <w:rPr>
          <w:rFonts w:hint="cs"/>
          <w:rtl/>
        </w:rPr>
        <w:t>نظر امام احمد دربار</w:t>
      </w:r>
      <w:r w:rsidR="00361ED0">
        <w:rPr>
          <w:rFonts w:hint="cs"/>
          <w:rtl/>
        </w:rPr>
        <w:t>ه</w:t>
      </w:r>
      <w:r>
        <w:rPr>
          <w:rFonts w:hint="cs"/>
          <w:rtl/>
        </w:rPr>
        <w:t xml:space="preserve"> شافعی</w:t>
      </w:r>
      <w:bookmarkEnd w:id="369"/>
      <w:bookmarkEnd w:id="370"/>
    </w:p>
    <w:p w:rsidR="00EA06DC" w:rsidRPr="00FA4E15" w:rsidRDefault="00EA06DC" w:rsidP="00FA4E15">
      <w:pPr>
        <w:ind w:firstLine="284"/>
        <w:jc w:val="both"/>
        <w:rPr>
          <w:rStyle w:val="Char5"/>
          <w:rtl/>
        </w:rPr>
      </w:pPr>
      <w:r w:rsidRPr="00FA4E15">
        <w:rPr>
          <w:rStyle w:val="Char5"/>
          <w:rFonts w:hint="cs"/>
          <w:rtl/>
        </w:rPr>
        <w:t>احمد بن حنبل که امام جهان بود و سیصد هزار حدیث، حفظ داشت، به شاگردی او آمد و در محضر او، سر برهنه کرد. قومی بر وی اعتراض کردند که: «مردی بدین درجه، در پیش بیست و پنج</w:t>
      </w:r>
      <w:r w:rsidRPr="00694B9D">
        <w:rPr>
          <w:rStyle w:val="Char5"/>
          <w:vertAlign w:val="superscript"/>
          <w:rtl/>
        </w:rPr>
        <w:footnoteReference w:id="456"/>
      </w:r>
      <w:r w:rsidRPr="00FA4E15">
        <w:rPr>
          <w:rStyle w:val="Char5"/>
          <w:rFonts w:hint="cs"/>
          <w:rtl/>
        </w:rPr>
        <w:t>یی می‌نشیند و صحبت مشایخ و استادان عالی ترک می‌کند؟». ما بر درخواستیمی بود. که او حقیقت اخبار و روایات و آنچه خوانده است فهم کرده. ما حدیث، بیش ندانستیم. اما او چون آفتاب است جهان را و چون عافیتی است خلق را. و هم احمد گفت که: «در فقه، بر خلق بسته بود. حق‌تعالی، آن در، به سبب او، بگشاد». و هم احمد گفت: «نمی‌دانم کسی را که منت او بزرگتر است بر اسلام در عهد شافعی، الاّ شافعی را». و هم احمد گفت: «امام شافعی، فلیسوف است در چهار علم: در لغت و اختلاف الناس و علم فقه و علم معانی». و هم امام احمد در معنی این حدیث گفت که: «مصطفی</w:t>
      </w:r>
      <w:r>
        <w:rPr>
          <w:rFonts w:cs="CTraditional Arabic" w:hint="cs"/>
          <w:rtl/>
          <w:lang w:bidi="fa-IR"/>
        </w:rPr>
        <w:t>ص</w:t>
      </w:r>
      <w:r w:rsidRPr="00FA4E15">
        <w:rPr>
          <w:rStyle w:val="Char5"/>
          <w:rFonts w:hint="cs"/>
          <w:rtl/>
        </w:rPr>
        <w:t xml:space="preserve"> فرمود که: هر صد سال مردی را برانگیزانند، تا دین من، در خلق آموزاند. و آن شافعی است»</w:t>
      </w:r>
      <w:r w:rsidRPr="00694B9D">
        <w:rPr>
          <w:rStyle w:val="Char5"/>
          <w:vertAlign w:val="superscript"/>
          <w:rtl/>
        </w:rPr>
        <w:footnoteReference w:id="457"/>
      </w:r>
      <w:r w:rsidR="00361ED0" w:rsidRPr="00FA4E15">
        <w:rPr>
          <w:rStyle w:val="Char5"/>
          <w:rFonts w:hint="cs"/>
          <w:rtl/>
        </w:rPr>
        <w:t>.</w:t>
      </w:r>
    </w:p>
    <w:p w:rsidR="00EA06DC" w:rsidRDefault="00EA06DC" w:rsidP="002330F9">
      <w:pPr>
        <w:pStyle w:val="a1"/>
        <w:rPr>
          <w:rtl/>
        </w:rPr>
      </w:pPr>
      <w:bookmarkStart w:id="371" w:name="_Toc178871496"/>
      <w:bookmarkStart w:id="372" w:name="_Toc436077833"/>
      <w:r>
        <w:rPr>
          <w:rFonts w:hint="cs"/>
          <w:rtl/>
        </w:rPr>
        <w:t>سلیم راعی و شافعی</w:t>
      </w:r>
      <w:bookmarkEnd w:id="371"/>
      <w:bookmarkEnd w:id="37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و در ابتدا به هیچ دعوت و عروسی، نرفته و پیوسته گریان و سوزان بودی و هنوز طفل بود که خلعت هزار ساله در بر او افگندند. پس به سلیم راعی افتاد و در صحبت او بسی، ببود، تا در تصرف بر همه، سابق شد. چنان که عبدالله انصاری</w:t>
      </w:r>
      <w:r w:rsidR="00361ED0">
        <w:rPr>
          <w:rFonts w:cs="CTraditional Arabic" w:hint="cs"/>
          <w:rtl/>
          <w:lang w:bidi="fa-IR"/>
        </w:rPr>
        <w:t>/</w:t>
      </w:r>
      <w:r w:rsidRPr="00FA4E15">
        <w:rPr>
          <w:rStyle w:val="Char5"/>
          <w:rFonts w:hint="cs"/>
          <w:rtl/>
        </w:rPr>
        <w:t xml:space="preserve"> گوید که: «من مذهب [او] ندارم. امام شافعی را دوست دارم، از آن که در هر مقامی که می‌نگرم، او را در پیش، می‌بینم»</w:t>
      </w:r>
      <w:r w:rsidRPr="00694B9D">
        <w:rPr>
          <w:rStyle w:val="Char5"/>
          <w:vertAlign w:val="superscript"/>
          <w:rtl/>
        </w:rPr>
        <w:footnoteReference w:id="458"/>
      </w:r>
      <w:r w:rsidR="00361ED0" w:rsidRPr="00FA4E15">
        <w:rPr>
          <w:rStyle w:val="Char5"/>
          <w:rFonts w:hint="cs"/>
          <w:rtl/>
        </w:rPr>
        <w:t>.</w:t>
      </w:r>
    </w:p>
    <w:p w:rsidR="00EA06DC" w:rsidRDefault="00EA06DC" w:rsidP="002330F9">
      <w:pPr>
        <w:pStyle w:val="a1"/>
        <w:rPr>
          <w:rtl/>
        </w:rPr>
      </w:pPr>
      <w:bookmarkStart w:id="373" w:name="_Toc178871497"/>
      <w:bookmarkStart w:id="374" w:name="_Toc436077834"/>
      <w:r>
        <w:rPr>
          <w:rFonts w:hint="cs"/>
          <w:rtl/>
        </w:rPr>
        <w:t>هوش شافعی در 6 سالگی</w:t>
      </w:r>
      <w:bookmarkEnd w:id="373"/>
      <w:bookmarkEnd w:id="374"/>
    </w:p>
    <w:p w:rsidR="00EA06DC" w:rsidRPr="00FA4E15" w:rsidRDefault="00EA06DC" w:rsidP="00FA4E15">
      <w:pPr>
        <w:ind w:firstLine="284"/>
        <w:jc w:val="both"/>
        <w:rPr>
          <w:rStyle w:val="Char5"/>
          <w:rtl/>
        </w:rPr>
      </w:pPr>
      <w:r w:rsidRPr="00FA4E15">
        <w:rPr>
          <w:rStyle w:val="Char5"/>
          <w:rFonts w:hint="cs"/>
          <w:rtl/>
        </w:rPr>
        <w:t>شافعی شش ساله بود. به دبیرستان می‌رفت. و مادرش زاهده‌یی بود از  بنی‌هاشم و مردم، امانت بدو سپرندی. روزی دو کس، بیامدند و جامه‌دانی بدو سپردند. بعد از آن، یکی از آن دو بیامد و جامه‌دان، خواست. باز وی داد. بعد از یک چندی، رفیق دیگر بیامد و طلب جامه‌دان کرد. گفت: «به یار تو دادم». گفت: «نه قرار داده بودیم که تا</w:t>
      </w:r>
      <w:r w:rsidR="00570464">
        <w:rPr>
          <w:rStyle w:val="Char5"/>
          <w:rFonts w:hint="cs"/>
          <w:rtl/>
        </w:rPr>
        <w:t xml:space="preserve"> هردو</w:t>
      </w:r>
      <w:r w:rsidRPr="00FA4E15">
        <w:rPr>
          <w:rStyle w:val="Char5"/>
          <w:rFonts w:hint="cs"/>
          <w:rtl/>
        </w:rPr>
        <w:t xml:space="preserve"> حاضر نباشیم، ندهی؟». گفت: «بلی». گفت: «اکنون چرا دادی؟». مادر شافعی ملول گشت. شافعی آمد و گفت: «ملامت چرا است؟». حال، باز گفت. شافعی گفت: «هیچ باک نیست، مدعی کجاست تا جواب گویم؟». مدعی گفت: «منم». شافعی گفت: «جامه‌دان تو برجاست. برو و یار خود را بیاور و جامه‌دان بستان». آن مرد را عجب آمد و وکیل قاضی </w:t>
      </w:r>
      <w:r w:rsidR="00361ED0" w:rsidRPr="00FA4E15">
        <w:rPr>
          <w:rStyle w:val="Char5"/>
          <w:rFonts w:hint="cs"/>
          <w:rtl/>
        </w:rPr>
        <w:t>-</w:t>
      </w:r>
      <w:r w:rsidRPr="00FA4E15">
        <w:rPr>
          <w:rStyle w:val="Char5"/>
          <w:rFonts w:hint="cs"/>
          <w:rtl/>
        </w:rPr>
        <w:t>که آورده بود</w:t>
      </w:r>
      <w:r w:rsidR="00361ED0" w:rsidRPr="00FA4E15">
        <w:rPr>
          <w:rStyle w:val="Char5"/>
          <w:rFonts w:hint="cs"/>
          <w:rtl/>
        </w:rPr>
        <w:t>-</w:t>
      </w:r>
      <w:r w:rsidRPr="00FA4E15">
        <w:rPr>
          <w:rStyle w:val="Char5"/>
          <w:rFonts w:hint="cs"/>
          <w:rtl/>
        </w:rPr>
        <w:t xml:space="preserve"> متحیر شد. از سخن او، و برفتند</w:t>
      </w:r>
      <w:r w:rsidRPr="00694B9D">
        <w:rPr>
          <w:rStyle w:val="Char5"/>
          <w:vertAlign w:val="superscript"/>
          <w:rtl/>
        </w:rPr>
        <w:footnoteReference w:id="459"/>
      </w:r>
      <w:r w:rsidR="00361ED0" w:rsidRPr="00FA4E15">
        <w:rPr>
          <w:rStyle w:val="Char5"/>
          <w:rFonts w:hint="cs"/>
          <w:rtl/>
        </w:rPr>
        <w:t>.</w:t>
      </w:r>
    </w:p>
    <w:p w:rsidR="00EA06DC" w:rsidRDefault="00EA06DC" w:rsidP="002330F9">
      <w:pPr>
        <w:pStyle w:val="a1"/>
        <w:rPr>
          <w:rtl/>
        </w:rPr>
      </w:pPr>
      <w:bookmarkStart w:id="375" w:name="_Toc178871498"/>
      <w:bookmarkStart w:id="376" w:name="_Toc436077835"/>
      <w:r>
        <w:rPr>
          <w:rFonts w:hint="cs"/>
          <w:rtl/>
        </w:rPr>
        <w:t>مالک، استاد شافعی</w:t>
      </w:r>
      <w:bookmarkEnd w:id="375"/>
      <w:bookmarkEnd w:id="376"/>
    </w:p>
    <w:p w:rsidR="00EA06DC" w:rsidRPr="00FA4E15" w:rsidRDefault="00EA06DC" w:rsidP="00FA4E15">
      <w:pPr>
        <w:ind w:firstLine="284"/>
        <w:jc w:val="both"/>
        <w:rPr>
          <w:rStyle w:val="Char5"/>
          <w:rtl/>
        </w:rPr>
      </w:pPr>
      <w:r w:rsidRPr="00FA4E15">
        <w:rPr>
          <w:rStyle w:val="Char5"/>
          <w:rFonts w:hint="cs"/>
          <w:rtl/>
        </w:rPr>
        <w:t>بعد از آن، به شاگردی مالک، افتاد و مالک را هفتاد و اند سال بود. بر در سرای مالک  بنشست و هر فتوا که بیرون آمدی، بدیدی و مستفتی را گفتی: «باز گرد و بو که: بهتر احتیاط کن». چون بدیدی، حق به دست شافعی بودی. و مالک بدو می‌نازیدی</w:t>
      </w:r>
      <w:r w:rsidRPr="00694B9D">
        <w:rPr>
          <w:rStyle w:val="Char5"/>
          <w:vertAlign w:val="superscript"/>
          <w:rtl/>
        </w:rPr>
        <w:footnoteReference w:id="460"/>
      </w:r>
      <w:r w:rsidR="00361ED0" w:rsidRPr="00FA4E15">
        <w:rPr>
          <w:rStyle w:val="Char5"/>
          <w:rFonts w:hint="cs"/>
          <w:rtl/>
        </w:rPr>
        <w:t>.</w:t>
      </w:r>
    </w:p>
    <w:p w:rsidR="00EA06DC" w:rsidRDefault="00EA06DC" w:rsidP="002330F9">
      <w:pPr>
        <w:pStyle w:val="a1"/>
        <w:rPr>
          <w:rtl/>
        </w:rPr>
      </w:pPr>
      <w:bookmarkStart w:id="377" w:name="_Toc178871499"/>
      <w:bookmarkStart w:id="378" w:name="_Toc436077836"/>
      <w:r>
        <w:rPr>
          <w:rFonts w:hint="cs"/>
          <w:rtl/>
        </w:rPr>
        <w:t>پرهیزگاری شافعی</w:t>
      </w:r>
      <w:bookmarkEnd w:id="377"/>
      <w:bookmarkEnd w:id="378"/>
    </w:p>
    <w:p w:rsidR="00EA06DC" w:rsidRPr="00FA4E15" w:rsidRDefault="00EA06DC" w:rsidP="00FA4E15">
      <w:pPr>
        <w:ind w:firstLine="284"/>
        <w:jc w:val="both"/>
        <w:rPr>
          <w:rStyle w:val="Char5"/>
          <w:rtl/>
        </w:rPr>
      </w:pPr>
      <w:r w:rsidRPr="00FA4E15">
        <w:rPr>
          <w:rStyle w:val="Char5"/>
          <w:rFonts w:hint="cs"/>
          <w:rtl/>
        </w:rPr>
        <w:t>نقل است که وقتی کسی مالی فرستاد به مجاوران مکه صرف کنند و امام شافعی حاضر بود و بعضی از آن مال به نزدیک او بردند. گفت: «خداوند</w:t>
      </w:r>
      <w:r w:rsidRPr="00694B9D">
        <w:rPr>
          <w:rStyle w:val="Char5"/>
          <w:vertAlign w:val="superscript"/>
          <w:rtl/>
        </w:rPr>
        <w:footnoteReference w:id="461"/>
      </w:r>
      <w:r w:rsidRPr="00FA4E15">
        <w:rPr>
          <w:rStyle w:val="Char5"/>
          <w:rFonts w:hint="cs"/>
          <w:rtl/>
        </w:rPr>
        <w:t xml:space="preserve"> [مال] چه گفته است؟». گفتند که: «او وصیت کرده است که این مال به درویشان متقی دهید». شافعی گفت: «مرا این، نشاید گرفت که من متقی نیستم». و نگرفت</w:t>
      </w:r>
      <w:r w:rsidRPr="00694B9D">
        <w:rPr>
          <w:rStyle w:val="Char5"/>
          <w:vertAlign w:val="superscript"/>
          <w:rtl/>
        </w:rPr>
        <w:footnoteReference w:id="462"/>
      </w:r>
      <w:r w:rsidR="00361ED0" w:rsidRPr="00FA4E15">
        <w:rPr>
          <w:rStyle w:val="Char5"/>
          <w:rFonts w:hint="cs"/>
          <w:rtl/>
        </w:rPr>
        <w:t>.</w:t>
      </w:r>
    </w:p>
    <w:p w:rsidR="00EA06DC" w:rsidRPr="002330F9" w:rsidRDefault="00EA06DC" w:rsidP="002330F9">
      <w:pPr>
        <w:pStyle w:val="a1"/>
        <w:rPr>
          <w:rtl/>
        </w:rPr>
      </w:pPr>
      <w:bookmarkStart w:id="379" w:name="_Toc178871500"/>
      <w:bookmarkStart w:id="380" w:name="_Toc436077837"/>
      <w:r w:rsidRPr="002330F9">
        <w:rPr>
          <w:rFonts w:hint="cs"/>
          <w:rtl/>
        </w:rPr>
        <w:t>پندهایی از شافعی</w:t>
      </w:r>
      <w:bookmarkEnd w:id="379"/>
      <w:bookmarkEnd w:id="380"/>
    </w:p>
    <w:p w:rsidR="00EA06DC" w:rsidRPr="00FA4E15" w:rsidRDefault="00EA06DC" w:rsidP="00FA4E15">
      <w:pPr>
        <w:ind w:firstLine="284"/>
        <w:jc w:val="both"/>
        <w:rPr>
          <w:rStyle w:val="Char5"/>
          <w:rtl/>
        </w:rPr>
      </w:pPr>
      <w:r w:rsidRPr="00FA4E15">
        <w:rPr>
          <w:rStyle w:val="Char5"/>
          <w:rFonts w:hint="cs"/>
          <w:rtl/>
        </w:rPr>
        <w:t>و گفت: «اگر عالمی را بینی که به رخص و تأویلات مشغول گردد، بدان که از او هیچ نیابد». و گفت: «من  بند</w:t>
      </w:r>
      <w:r w:rsidR="00361ED0" w:rsidRPr="00FA4E15">
        <w:rPr>
          <w:rStyle w:val="Char5"/>
          <w:rFonts w:hint="cs"/>
          <w:rtl/>
        </w:rPr>
        <w:t>ه</w:t>
      </w:r>
      <w:r w:rsidRPr="00FA4E15">
        <w:rPr>
          <w:rStyle w:val="Char5"/>
          <w:rFonts w:hint="cs"/>
          <w:rtl/>
        </w:rPr>
        <w:t xml:space="preserve"> کسی‌ام که مرا یک حرف، از آداب، تعلیم کرده است». و گفت: «هر که علم در جهال</w:t>
      </w:r>
      <w:r w:rsidRPr="00694B9D">
        <w:rPr>
          <w:rStyle w:val="Char5"/>
          <w:vertAlign w:val="superscript"/>
          <w:rtl/>
        </w:rPr>
        <w:footnoteReference w:id="463"/>
      </w:r>
      <w:r w:rsidRPr="00FA4E15">
        <w:rPr>
          <w:rStyle w:val="Char5"/>
          <w:rFonts w:hint="cs"/>
          <w:rtl/>
        </w:rPr>
        <w:t xml:space="preserve"> آموزد، حق علم ضایع کرده باشد و هر که علم از کسی که شایسته باشد باز دارد، ظلم کرده است». و گفت: «اگر دنیا را به گرده‌یی نان به من فروشند، نخرم». و گفت: «هر که را همت چیزی باشد که در شکم رود، قیمت او </w:t>
      </w:r>
      <w:r w:rsidR="00361ED0" w:rsidRPr="00FA4E15">
        <w:rPr>
          <w:rStyle w:val="Char5"/>
          <w:rFonts w:hint="cs"/>
          <w:rtl/>
        </w:rPr>
        <w:t>آن بود که از شکم او بیرون آید».</w:t>
      </w:r>
    </w:p>
    <w:p w:rsidR="00EA06DC" w:rsidRPr="00FA4E15" w:rsidRDefault="00EA06DC" w:rsidP="00FA4E15">
      <w:pPr>
        <w:ind w:firstLine="284"/>
        <w:jc w:val="both"/>
        <w:rPr>
          <w:rStyle w:val="Char5"/>
          <w:rtl/>
        </w:rPr>
      </w:pPr>
      <w:r w:rsidRPr="00FA4E15">
        <w:rPr>
          <w:rStyle w:val="Char5"/>
          <w:rFonts w:hint="cs"/>
          <w:rtl/>
        </w:rPr>
        <w:t xml:space="preserve">یکی، روزی از وی پندی خواست. گفت: «چندان غبطت بر، بر زندگان، که بر مردگان می‌بری». یعنی نگویی هرگز: دریغا که من نیز چندان سیم جمع نکردم، که او کرد و بگذاشت به حسرت. بلکه غبطت بدان بری که: چندان طاعت که او کرد، باری من، کردمی. دیگر: هیچ کس بر مرده، حسد نبرد [و بر] زنده نیز باید که نبرد، </w:t>
      </w:r>
      <w:r w:rsidR="00361ED0" w:rsidRPr="00FA4E15">
        <w:rPr>
          <w:rStyle w:val="Char5"/>
          <w:rFonts w:hint="cs"/>
          <w:rtl/>
        </w:rPr>
        <w:t>که این زنده نیز، زود خواهد مرد.</w:t>
      </w:r>
    </w:p>
    <w:p w:rsidR="00EA06DC" w:rsidRPr="00FA4E15" w:rsidRDefault="00EA06DC" w:rsidP="00FA4E15">
      <w:pPr>
        <w:ind w:firstLine="284"/>
        <w:jc w:val="both"/>
        <w:rPr>
          <w:rStyle w:val="Char5"/>
          <w:rtl/>
        </w:rPr>
      </w:pPr>
      <w:r w:rsidRPr="00FA4E15">
        <w:rPr>
          <w:rStyle w:val="Char5"/>
          <w:rFonts w:hint="cs"/>
          <w:rtl/>
        </w:rPr>
        <w:t>و ربیع گفت: در خواب دیدم پیش از چند روز از مرگ شافعی، که آدم</w:t>
      </w:r>
      <w:r w:rsidR="0068479E" w:rsidRPr="0068479E">
        <w:rPr>
          <w:rStyle w:val="Char5"/>
          <w:rFonts w:cs="CTraditional Arabic" w:hint="cs"/>
          <w:rtl/>
        </w:rPr>
        <w:t xml:space="preserve">÷ </w:t>
      </w:r>
      <w:r w:rsidRPr="00FA4E15">
        <w:rPr>
          <w:rStyle w:val="Char5"/>
          <w:rFonts w:hint="cs"/>
          <w:rtl/>
        </w:rPr>
        <w:t>وفات کرده بود و خلق، می‌خواستند که جناز</w:t>
      </w:r>
      <w:r w:rsidR="00361ED0" w:rsidRPr="00FA4E15">
        <w:rPr>
          <w:rStyle w:val="Char5"/>
          <w:rFonts w:hint="cs"/>
          <w:rtl/>
        </w:rPr>
        <w:t>ه</w:t>
      </w:r>
      <w:r w:rsidRPr="00FA4E15">
        <w:rPr>
          <w:rStyle w:val="Char5"/>
          <w:rFonts w:hint="cs"/>
          <w:rtl/>
        </w:rPr>
        <w:t xml:space="preserve"> او بیرون آورند. چون بیدار شدم، از معبری پرسیدم. گفت: «کسی که عالم‌ترین زمانه، باشد وفات کند که علم، خاصیت آدمی است که:</w:t>
      </w:r>
    </w:p>
    <w:p w:rsidR="00361ED0" w:rsidRPr="00B67020" w:rsidRDefault="00361ED0" w:rsidP="00FA4E15">
      <w:pPr>
        <w:ind w:firstLine="284"/>
        <w:jc w:val="both"/>
        <w:rPr>
          <w:rStyle w:val="Char5"/>
          <w:rtl/>
        </w:rPr>
      </w:pPr>
      <w:r>
        <w:rPr>
          <w:rFonts w:cs="Traditional Arabic" w:hint="cs"/>
          <w:spacing w:val="-6"/>
          <w:rtl/>
          <w:lang w:bidi="fa-IR"/>
        </w:rPr>
        <w:t>﴿</w:t>
      </w:r>
      <w:r w:rsidR="00E81D9B" w:rsidRPr="008D73BE">
        <w:rPr>
          <w:rStyle w:val="Chara"/>
          <w:rFonts w:hint="eastAsia"/>
          <w:rtl/>
        </w:rPr>
        <w:t>وَعَلَّمَ</w:t>
      </w:r>
      <w:r w:rsidR="00E81D9B" w:rsidRPr="008D73BE">
        <w:rPr>
          <w:rStyle w:val="Chara"/>
          <w:rtl/>
        </w:rPr>
        <w:t xml:space="preserve"> </w:t>
      </w:r>
      <w:r w:rsidR="00E81D9B" w:rsidRPr="008D73BE">
        <w:rPr>
          <w:rStyle w:val="Chara"/>
          <w:rFonts w:hint="eastAsia"/>
          <w:rtl/>
        </w:rPr>
        <w:t>ءَادَمَ</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أَس</w:t>
      </w:r>
      <w:r w:rsidR="00E81D9B" w:rsidRPr="008D73BE">
        <w:rPr>
          <w:rStyle w:val="Chara"/>
          <w:rFonts w:hint="cs"/>
          <w:rtl/>
        </w:rPr>
        <w:t>ۡ</w:t>
      </w:r>
      <w:r w:rsidR="00E81D9B" w:rsidRPr="008D73BE">
        <w:rPr>
          <w:rStyle w:val="Chara"/>
          <w:rFonts w:hint="eastAsia"/>
          <w:rtl/>
        </w:rPr>
        <w:t>مَا</w:t>
      </w:r>
      <w:r w:rsidR="00E81D9B" w:rsidRPr="008D73BE">
        <w:rPr>
          <w:rStyle w:val="Chara"/>
          <w:rFonts w:hint="cs"/>
          <w:rtl/>
        </w:rPr>
        <w:t>ٓ</w:t>
      </w:r>
      <w:r w:rsidR="00E81D9B" w:rsidRPr="008D73BE">
        <w:rPr>
          <w:rStyle w:val="Chara"/>
          <w:rFonts w:hint="eastAsia"/>
          <w:rtl/>
        </w:rPr>
        <w:t>ءَ</w:t>
      </w:r>
      <w:r w:rsidR="00E81D9B" w:rsidRPr="008D73BE">
        <w:rPr>
          <w:rStyle w:val="Chara"/>
          <w:rtl/>
        </w:rPr>
        <w:t xml:space="preserve"> </w:t>
      </w:r>
      <w:r w:rsidR="00E81D9B" w:rsidRPr="008D73BE">
        <w:rPr>
          <w:rStyle w:val="Chara"/>
          <w:rFonts w:hint="eastAsia"/>
          <w:rtl/>
        </w:rPr>
        <w:t>كُلَّهَا</w:t>
      </w:r>
      <w:r>
        <w:rPr>
          <w:rFonts w:cs="Traditional Arabic" w:hint="cs"/>
          <w:spacing w:val="-6"/>
          <w:rtl/>
          <w:lang w:bidi="fa-IR"/>
        </w:rPr>
        <w:t>﴾</w:t>
      </w:r>
      <w:r w:rsidRPr="00FA4E15">
        <w:rPr>
          <w:rStyle w:val="Char5"/>
          <w:rFonts w:hint="cs"/>
          <w:rtl/>
        </w:rPr>
        <w:t xml:space="preserve"> </w:t>
      </w:r>
      <w:r w:rsidRPr="000B314A">
        <w:rPr>
          <w:rStyle w:val="Char9"/>
          <w:rFonts w:hint="cs"/>
          <w:rtl/>
        </w:rPr>
        <w:t>[البقر</w:t>
      </w:r>
      <w:r w:rsidRPr="000B314A">
        <w:rPr>
          <w:rStyle w:val="Char9"/>
          <w:rtl/>
        </w:rPr>
        <w:t>ة</w:t>
      </w:r>
      <w:r w:rsidRPr="000B314A">
        <w:rPr>
          <w:rStyle w:val="Char9"/>
          <w:rFonts w:hint="cs"/>
          <w:rtl/>
        </w:rPr>
        <w:t>: 31]</w:t>
      </w:r>
      <w:r w:rsidR="00E81D9B" w:rsidRPr="000B314A">
        <w:rPr>
          <w:rStyle w:val="Char9"/>
          <w:rFonts w:hint="cs"/>
          <w:rtl/>
        </w:rPr>
        <w:t>.</w:t>
      </w:r>
      <w:r w:rsidR="00EA06DC" w:rsidRPr="000B314A">
        <w:rPr>
          <w:rStyle w:val="Char9"/>
        </w:rPr>
        <w:t xml:space="preserve"> </w:t>
      </w:r>
    </w:p>
    <w:p w:rsidR="00EA06DC" w:rsidRPr="00B67020" w:rsidRDefault="00361ED0" w:rsidP="00361ED0">
      <w:pPr>
        <w:ind w:firstLine="284"/>
        <w:jc w:val="both"/>
        <w:rPr>
          <w:rStyle w:val="Char5"/>
          <w:rtl/>
        </w:rPr>
      </w:pPr>
      <w:r>
        <w:rPr>
          <w:rFonts w:cs="Traditional Arabic" w:hint="cs"/>
          <w:sz w:val="26"/>
          <w:szCs w:val="26"/>
          <w:rtl/>
          <w:lang w:bidi="fa-IR"/>
        </w:rPr>
        <w:t>«</w:t>
      </w:r>
      <w:r w:rsidR="00EA06DC" w:rsidRPr="00B67020">
        <w:rPr>
          <w:rStyle w:val="Char5"/>
          <w:rFonts w:hint="cs"/>
          <w:rtl/>
        </w:rPr>
        <w:t>و (خداوند) همه اسامی را به آدم آموخت</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در</w:t>
      </w:r>
      <w:r w:rsidR="00361ED0" w:rsidRPr="00FA4E15">
        <w:rPr>
          <w:rStyle w:val="Char5"/>
          <w:rFonts w:hint="cs"/>
          <w:rtl/>
        </w:rPr>
        <w:t xml:space="preserve"> آن نزدیکی امام شافعی وفات کرد.</w:t>
      </w:r>
    </w:p>
    <w:p w:rsidR="009C71F8" w:rsidRDefault="009C71F8" w:rsidP="00361ED0">
      <w:pPr>
        <w:pStyle w:val="a1"/>
        <w:rPr>
          <w:rtl/>
        </w:rPr>
      </w:pPr>
      <w:bookmarkStart w:id="381" w:name="_Toc178871501"/>
    </w:p>
    <w:p w:rsidR="00EA06DC" w:rsidRDefault="00EA06DC" w:rsidP="00361ED0">
      <w:pPr>
        <w:pStyle w:val="a1"/>
        <w:rPr>
          <w:rtl/>
        </w:rPr>
      </w:pPr>
      <w:bookmarkStart w:id="382" w:name="_Toc436077838"/>
      <w:r>
        <w:rPr>
          <w:rFonts w:hint="cs"/>
          <w:rtl/>
        </w:rPr>
        <w:t>ذکر امام احمد حنبل</w:t>
      </w:r>
      <w:bookmarkEnd w:id="381"/>
      <w:r w:rsidR="00361ED0" w:rsidRPr="000B314A">
        <w:rPr>
          <w:rFonts w:cs="CTraditional Arabic" w:hint="cs"/>
          <w:b/>
          <w:bCs w:val="0"/>
          <w:rtl/>
        </w:rPr>
        <w:t>/</w:t>
      </w:r>
      <w:bookmarkEnd w:id="382"/>
      <w:r>
        <w:rPr>
          <w:rFonts w:hint="cs"/>
          <w:rtl/>
        </w:rPr>
        <w:t xml:space="preserve"> </w:t>
      </w:r>
    </w:p>
    <w:p w:rsidR="00EA06DC" w:rsidRPr="00FA4E15" w:rsidRDefault="00361ED0" w:rsidP="00FA4E15">
      <w:pPr>
        <w:ind w:firstLine="284"/>
        <w:jc w:val="both"/>
        <w:rPr>
          <w:rStyle w:val="Char5"/>
          <w:rtl/>
        </w:rPr>
      </w:pPr>
      <w:r w:rsidRPr="00FA4E15">
        <w:rPr>
          <w:rStyle w:val="Char5"/>
          <w:rFonts w:hint="cs"/>
          <w:rtl/>
        </w:rPr>
        <w:t>«</w:t>
      </w:r>
      <w:r w:rsidR="00EA06DC" w:rsidRPr="00FA4E15">
        <w:rPr>
          <w:rStyle w:val="Char5"/>
          <w:rFonts w:hint="cs"/>
          <w:rtl/>
        </w:rPr>
        <w:t>آن امام دین و سنت، آن مقتدای مذهب و ملت</w:t>
      </w:r>
      <w:r w:rsidRPr="00FA4E15">
        <w:rPr>
          <w:rStyle w:val="Char5"/>
          <w:rFonts w:hint="cs"/>
          <w:rtl/>
        </w:rPr>
        <w:t>»</w:t>
      </w:r>
      <w:r w:rsidR="00EA06DC" w:rsidRPr="00FA4E15">
        <w:rPr>
          <w:rStyle w:val="Char5"/>
          <w:rFonts w:hint="cs"/>
          <w:rtl/>
        </w:rPr>
        <w:t xml:space="preserve">، آن جهان درایت و عمل، </w:t>
      </w:r>
      <w:r w:rsidRPr="00FA4E15">
        <w:rPr>
          <w:rStyle w:val="Char5"/>
          <w:rFonts w:hint="cs"/>
          <w:rtl/>
        </w:rPr>
        <w:t>«</w:t>
      </w:r>
      <w:r w:rsidR="00EA06DC" w:rsidRPr="00FA4E15">
        <w:rPr>
          <w:rStyle w:val="Char5"/>
          <w:rFonts w:hint="cs"/>
          <w:rtl/>
        </w:rPr>
        <w:t>آن مکان کفایت بی‌بدل</w:t>
      </w:r>
      <w:r w:rsidRPr="00FA4E15">
        <w:rPr>
          <w:rStyle w:val="Char5"/>
          <w:rFonts w:hint="cs"/>
          <w:rtl/>
        </w:rPr>
        <w:t>»</w:t>
      </w:r>
      <w:r w:rsidR="00EA06DC" w:rsidRPr="00FA4E15">
        <w:rPr>
          <w:rStyle w:val="Char5"/>
          <w:rFonts w:hint="cs"/>
          <w:rtl/>
        </w:rPr>
        <w:t>، آن صاحب تبع زمانه، آن سنی آخر و اول، امام به حق احمد  بن حنبل</w:t>
      </w:r>
      <w:r>
        <w:rPr>
          <w:rFonts w:cs="CTraditional Arabic" w:hint="cs"/>
          <w:rtl/>
          <w:lang w:bidi="fa-IR"/>
        </w:rPr>
        <w:t>/</w:t>
      </w:r>
      <w:r w:rsidR="00EA06DC" w:rsidRPr="00FA4E15">
        <w:rPr>
          <w:rStyle w:val="Char5"/>
          <w:rFonts w:hint="cs"/>
          <w:rtl/>
        </w:rPr>
        <w:t xml:space="preserve"> شیخ سنت و جماعت بود و امام دین و دولت. هیچ کس را در علم احادیث، آن حق نیست که او را، در ورع و تقوا و ریاضت و کرامت، شأنی عظیم داشت و صاحب فراست بود و مستجاب الدعوه</w:t>
      </w:r>
      <w:r w:rsidR="00EA06DC" w:rsidRPr="00694B9D">
        <w:rPr>
          <w:rStyle w:val="Char5"/>
          <w:vertAlign w:val="superscript"/>
          <w:rtl/>
        </w:rPr>
        <w:footnoteReference w:id="464"/>
      </w:r>
      <w:r w:rsidR="00EA06DC" w:rsidRPr="00FA4E15">
        <w:rPr>
          <w:rStyle w:val="Char5"/>
          <w:rFonts w:hint="cs"/>
          <w:rtl/>
        </w:rPr>
        <w:t>، و جمل</w:t>
      </w:r>
      <w:r w:rsidR="0007388D" w:rsidRPr="00FA4E15">
        <w:rPr>
          <w:rStyle w:val="Char5"/>
          <w:rFonts w:hint="cs"/>
          <w:rtl/>
        </w:rPr>
        <w:t>ۀ</w:t>
      </w:r>
      <w:r w:rsidR="00EA06DC" w:rsidRPr="00FA4E15">
        <w:rPr>
          <w:rStyle w:val="Char5"/>
          <w:rFonts w:hint="cs"/>
          <w:rtl/>
        </w:rPr>
        <w:t xml:space="preserve"> فرق، او را مبارک داشته‌اند از غایت زهد و انصاف. و از آنچه مشبهه بر او نسبت کردند، مقدس و مبراست. تا حدی که پسرش یک روز این حدیث می‌گفت: خمرّ طین</w:t>
      </w:r>
      <w:r w:rsidRPr="00FA4E15">
        <w:rPr>
          <w:rStyle w:val="Char5"/>
          <w:rFonts w:hint="cs"/>
          <w:rtl/>
        </w:rPr>
        <w:t>ه</w:t>
      </w:r>
      <w:r w:rsidR="00EA06DC" w:rsidRPr="00FA4E15">
        <w:rPr>
          <w:rStyle w:val="Char5"/>
          <w:rFonts w:hint="cs"/>
          <w:rtl/>
        </w:rPr>
        <w:t xml:space="preserve"> آدم بیدیه، و در این معنی گفتن، دست از آستین بیرون کرده بود. احمد گفت: «چون سخن یدالله گویی، به دست اشارت مکن»</w:t>
      </w:r>
      <w:r w:rsidR="00EA06DC" w:rsidRPr="00694B9D">
        <w:rPr>
          <w:rStyle w:val="Char5"/>
          <w:vertAlign w:val="superscript"/>
          <w:rtl/>
        </w:rPr>
        <w:footnoteReference w:id="465"/>
      </w:r>
      <w:r w:rsidRPr="00FA4E15">
        <w:rPr>
          <w:rStyle w:val="Char5"/>
          <w:rFonts w:hint="cs"/>
          <w:rtl/>
        </w:rPr>
        <w:t>.</w:t>
      </w:r>
    </w:p>
    <w:p w:rsidR="00EA06DC" w:rsidRDefault="00EA06DC" w:rsidP="002330F9">
      <w:pPr>
        <w:pStyle w:val="a1"/>
        <w:rPr>
          <w:rtl/>
        </w:rPr>
      </w:pPr>
      <w:bookmarkStart w:id="383" w:name="_Toc178871502"/>
      <w:bookmarkStart w:id="384" w:name="_Toc436077839"/>
      <w:r>
        <w:rPr>
          <w:rFonts w:hint="cs"/>
          <w:rtl/>
        </w:rPr>
        <w:t>شفای بی</w:t>
      </w:r>
      <w:r w:rsidRPr="00396738">
        <w:rPr>
          <w:rFonts w:hint="cs"/>
          <w:rtl/>
        </w:rPr>
        <w:t>م</w:t>
      </w:r>
      <w:r>
        <w:rPr>
          <w:rFonts w:hint="cs"/>
          <w:rtl/>
        </w:rPr>
        <w:t>ار</w:t>
      </w:r>
      <w:bookmarkEnd w:id="383"/>
      <w:bookmarkEnd w:id="384"/>
    </w:p>
    <w:p w:rsidR="00EA06DC" w:rsidRDefault="00EA06DC" w:rsidP="00FA4E15">
      <w:pPr>
        <w:ind w:firstLine="284"/>
        <w:jc w:val="both"/>
        <w:rPr>
          <w:rStyle w:val="Char5"/>
          <w:rtl/>
        </w:rPr>
      </w:pPr>
      <w:r w:rsidRPr="00FA4E15">
        <w:rPr>
          <w:rStyle w:val="Char5"/>
          <w:rFonts w:hint="cs"/>
          <w:rtl/>
        </w:rPr>
        <w:t>نقل است که جوانی، مادری بیمار داشت زَمِن شده ...</w:t>
      </w:r>
      <w:r w:rsidRPr="00694B9D">
        <w:rPr>
          <w:rStyle w:val="Char5"/>
          <w:vertAlign w:val="superscript"/>
          <w:rtl/>
        </w:rPr>
        <w:footnoteReference w:id="466"/>
      </w:r>
      <w:r w:rsidRPr="00FA4E15">
        <w:rPr>
          <w:rStyle w:val="Char5"/>
          <w:rFonts w:hint="cs"/>
          <w:rtl/>
        </w:rPr>
        <w:t xml:space="preserve"> روزی گفت: «ای فرزند! اگر خشنودی من، می‌خواهی، پیش امام احمد رو و بگو، تا دعا کند از برای من. مگر حق‌تعالی مرا صحت دهد. که مرا دل، از این بیماری، بگرفت». جوان، به در خان</w:t>
      </w:r>
      <w:r w:rsidR="00361ED0" w:rsidRPr="00FA4E15">
        <w:rPr>
          <w:rStyle w:val="Char5"/>
          <w:rFonts w:hint="cs"/>
          <w:rtl/>
        </w:rPr>
        <w:t>ه</w:t>
      </w:r>
      <w:r w:rsidR="00361ED0" w:rsidRPr="00FA4E15">
        <w:rPr>
          <w:rStyle w:val="Char5"/>
          <w:rFonts w:hint="eastAsia"/>
          <w:rtl/>
        </w:rPr>
        <w:t>‌</w:t>
      </w:r>
      <w:r w:rsidR="0007388D" w:rsidRPr="00FA4E15">
        <w:rPr>
          <w:rStyle w:val="Char5"/>
          <w:rFonts w:hint="cs"/>
          <w:rtl/>
        </w:rPr>
        <w:t>ی</w:t>
      </w:r>
      <w:r w:rsidRPr="00FA4E15">
        <w:rPr>
          <w:rStyle w:val="Char5"/>
          <w:rFonts w:hint="cs"/>
          <w:rtl/>
        </w:rPr>
        <w:t xml:space="preserve"> امام، شد و آواز داد. گفتند: «کی است؟» گفت: «محتاجی» و حال، باز گفت که: «بیماری دارم و از تو دعایی می‌طلبد»</w:t>
      </w:r>
      <w:r w:rsidR="00361ED0" w:rsidRPr="00FA4E15">
        <w:rPr>
          <w:rStyle w:val="Char5"/>
          <w:rFonts w:hint="cs"/>
          <w:rtl/>
        </w:rPr>
        <w:t xml:space="preserve">. امام، کراهیت داشت </w:t>
      </w:r>
      <w:r w:rsidRPr="00FA4E15">
        <w:rPr>
          <w:rStyle w:val="Char5"/>
          <w:rFonts w:hint="cs"/>
          <w:rtl/>
        </w:rPr>
        <w:t>یعنی: چرا مرا خود، می‌شناسد؟ پس امام برخاست و غسل کرد و به نماز مشغول شد. خادم شیخ گفت: ای جوان تو باز گرد که امام به کار تو مشغول است. جوان بازگشت. چون به در خانه رسید مادرش برخاست و در بگشاد و صحت کلی یافت به فرمان حق‌تعالی»</w:t>
      </w:r>
      <w:r w:rsidRPr="00694B9D">
        <w:rPr>
          <w:rStyle w:val="Char5"/>
          <w:vertAlign w:val="superscript"/>
          <w:rtl/>
        </w:rPr>
        <w:footnoteReference w:id="467"/>
      </w:r>
      <w:r w:rsidR="00361ED0" w:rsidRPr="00FA4E15">
        <w:rPr>
          <w:rStyle w:val="Char5"/>
          <w:rFonts w:hint="cs"/>
          <w:rtl/>
        </w:rPr>
        <w:t>.</w:t>
      </w:r>
    </w:p>
    <w:p w:rsidR="00EA06DC" w:rsidRDefault="00EA06DC" w:rsidP="002330F9">
      <w:pPr>
        <w:pStyle w:val="a1"/>
        <w:rPr>
          <w:rtl/>
        </w:rPr>
      </w:pPr>
      <w:bookmarkStart w:id="385" w:name="_Toc178871503"/>
      <w:bookmarkStart w:id="386" w:name="_Toc436077840"/>
      <w:r>
        <w:rPr>
          <w:rFonts w:hint="cs"/>
          <w:rtl/>
        </w:rPr>
        <w:t>ورع امام احمد</w:t>
      </w:r>
      <w:bookmarkEnd w:id="385"/>
      <w:bookmarkEnd w:id="386"/>
    </w:p>
    <w:p w:rsidR="00EA06DC" w:rsidRDefault="00EA06DC" w:rsidP="00FA4E15">
      <w:pPr>
        <w:ind w:firstLine="284"/>
        <w:jc w:val="both"/>
        <w:rPr>
          <w:rStyle w:val="Char5"/>
          <w:rtl/>
        </w:rPr>
      </w:pPr>
      <w:r w:rsidRPr="00FA4E15">
        <w:rPr>
          <w:rStyle w:val="Char5"/>
          <w:rFonts w:hint="cs"/>
          <w:rtl/>
        </w:rPr>
        <w:t>نقل است که احمد در بغداد نشستی. اما هرگز نان بغداد نخوردی. گفتی: «این زمین را امیرالمؤمنین عمر</w:t>
      </w:r>
      <w:r w:rsidR="00A55AFD" w:rsidRPr="00A55AFD">
        <w:rPr>
          <w:rStyle w:val="Char5"/>
          <w:rFonts w:cs="CTraditional Arabic" w:hint="cs"/>
          <w:rtl/>
        </w:rPr>
        <w:t xml:space="preserve">س </w:t>
      </w:r>
      <w:r w:rsidRPr="00FA4E15">
        <w:rPr>
          <w:rStyle w:val="Char5"/>
          <w:rFonts w:hint="cs"/>
          <w:rtl/>
        </w:rPr>
        <w:t>وقف کرده است بر غاریان» زر به موصل، فرستادی تا از آنجا آرد آوردندی و از آن نان خوردی. پسرش صالح‌ بن احمد یک سال در اصفهان قاضی بود و صایم الدهر</w:t>
      </w:r>
      <w:r w:rsidRPr="00694B9D">
        <w:rPr>
          <w:rStyle w:val="Char5"/>
          <w:vertAlign w:val="superscript"/>
          <w:rtl/>
        </w:rPr>
        <w:footnoteReference w:id="468"/>
      </w:r>
      <w:r w:rsidRPr="00FA4E15">
        <w:rPr>
          <w:rStyle w:val="Char5"/>
          <w:rFonts w:hint="cs"/>
          <w:rtl/>
        </w:rPr>
        <w:t xml:space="preserve"> و قائم اللیل</w:t>
      </w:r>
      <w:r w:rsidRPr="00694B9D">
        <w:rPr>
          <w:rStyle w:val="Char5"/>
          <w:vertAlign w:val="superscript"/>
          <w:rtl/>
        </w:rPr>
        <w:footnoteReference w:id="469"/>
      </w:r>
      <w:r w:rsidRPr="00FA4E15">
        <w:rPr>
          <w:rStyle w:val="Char5"/>
          <w:rFonts w:hint="cs"/>
          <w:rtl/>
        </w:rPr>
        <w:t xml:space="preserve"> بود و در شب، دو ساعت بیش نخفتی. و بر در سرای خود، خانه‌یی بی‌در، ساخته بود و شب و روز آنجا نشستی که نباید که در شب کسی درآید و او را مهمی باشد و در بسته بود. این چنین قاضیی بود. یک روز برای امام احمد، نان می‌پختند. خمیرمایه از آن صالح ببستدند</w:t>
      </w:r>
      <w:r w:rsidRPr="00694B9D">
        <w:rPr>
          <w:rStyle w:val="Char5"/>
          <w:vertAlign w:val="superscript"/>
          <w:rtl/>
        </w:rPr>
        <w:footnoteReference w:id="470"/>
      </w:r>
      <w:r w:rsidRPr="00FA4E15">
        <w:rPr>
          <w:rStyle w:val="Char5"/>
          <w:rFonts w:hint="cs"/>
          <w:rtl/>
        </w:rPr>
        <w:t>. چون نان پیش احمد آوردند، گفت: «این را چه بوده است؟». گفتند: «خمیرمایه، از آن صالح است». گفت: «آخر او یک سال، قضا اصفهان کرده است، حلق ما را نشاید». گفتند: «پس، این نان را چه کنیم؟» گفت: « بنهید، چون سایلی بیاید، بگویید که خمیر [مایه] از آن صالح است» و آرد، از آن احمد. اگر می‌خواهی بستان». چهل روز، در خانه بماند که سایلی نیامد که بستاند. آن نان بوی گرفت و به دجله انداختند. احمد گفت: «چه کردند بدان نان؟» گفتند: به دجله انداختند» احمد هرگز بعد از آن، ماهی نخورد. و در تقوا تا به حدی بود که گفت: در جمعی که از همه یکی را سرمه‌دانی نقره بود، نشاید نشستی»</w:t>
      </w:r>
      <w:r w:rsidRPr="00694B9D">
        <w:rPr>
          <w:rStyle w:val="Char5"/>
          <w:vertAlign w:val="superscript"/>
          <w:rtl/>
        </w:rPr>
        <w:footnoteReference w:id="471"/>
      </w:r>
      <w:r w:rsidR="00361ED0" w:rsidRPr="00FA4E15">
        <w:rPr>
          <w:rStyle w:val="Char5"/>
          <w:rFonts w:hint="cs"/>
          <w:rtl/>
        </w:rPr>
        <w:t>.</w:t>
      </w:r>
    </w:p>
    <w:p w:rsidR="00EA06DC" w:rsidRDefault="00EA06DC" w:rsidP="002330F9">
      <w:pPr>
        <w:pStyle w:val="a1"/>
        <w:rPr>
          <w:rtl/>
        </w:rPr>
      </w:pPr>
      <w:bookmarkStart w:id="387" w:name="_Toc178871504"/>
      <w:bookmarkStart w:id="388" w:name="_Toc436077841"/>
      <w:r>
        <w:rPr>
          <w:rFonts w:hint="cs"/>
          <w:rtl/>
        </w:rPr>
        <w:t>پیراهن و شلوار احمد</w:t>
      </w:r>
      <w:bookmarkEnd w:id="387"/>
      <w:bookmarkEnd w:id="388"/>
    </w:p>
    <w:p w:rsidR="00EA06DC" w:rsidRPr="00FA4E15" w:rsidRDefault="00EA06DC" w:rsidP="00FA4E15">
      <w:pPr>
        <w:ind w:firstLine="284"/>
        <w:jc w:val="both"/>
        <w:rPr>
          <w:rStyle w:val="Char5"/>
          <w:rtl/>
        </w:rPr>
      </w:pPr>
      <w:r w:rsidRPr="00FA4E15">
        <w:rPr>
          <w:rStyle w:val="Char5"/>
          <w:rFonts w:hint="cs"/>
          <w:rtl/>
        </w:rPr>
        <w:t>نقل است که یک بار به مکه رفته بود پیش سفیان عیینه، تا سماع اخبار کند. یک روز نرفت. کس فرستاد تا بداند که: چرا نیامده است؟ چون نگه کردند جامه به گازُر</w:t>
      </w:r>
      <w:r w:rsidRPr="00694B9D">
        <w:rPr>
          <w:rStyle w:val="Char5"/>
          <w:vertAlign w:val="superscript"/>
          <w:rtl/>
        </w:rPr>
        <w:footnoteReference w:id="472"/>
      </w:r>
      <w:r w:rsidRPr="00FA4E15">
        <w:rPr>
          <w:rStyle w:val="Char5"/>
          <w:rFonts w:hint="cs"/>
          <w:rtl/>
        </w:rPr>
        <w:t xml:space="preserve"> داده بود و برهنه نشسته [و نتوانست بیرون آمدن] رسول گفت: «من چندین دینار بدهم تا در وجه خود نهی». گفت: «نه» گفت: «جام</w:t>
      </w:r>
      <w:r w:rsidR="00361ED0" w:rsidRPr="00FA4E15">
        <w:rPr>
          <w:rStyle w:val="Char5"/>
          <w:rFonts w:hint="cs"/>
          <w:rtl/>
        </w:rPr>
        <w:t>ه</w:t>
      </w:r>
      <w:r w:rsidRPr="00FA4E15">
        <w:rPr>
          <w:rStyle w:val="Char5"/>
          <w:rFonts w:hint="cs"/>
          <w:rtl/>
        </w:rPr>
        <w:t xml:space="preserve"> خود، عاریت دهم». گفت: «نه». گفت: «باز نگردم، تا تدبیر این فکنی». گفت: «کتابی می‌نویسم، از مزد آن، کرباس خر برای من». گفت: «کتاب بخرم». گفت: «نه، آستر بستان ده گز، تا پنج گز پیراهن کنم و پنج گز ایزار</w:t>
      </w:r>
      <w:r w:rsidRPr="00694B9D">
        <w:rPr>
          <w:rStyle w:val="Char5"/>
          <w:vertAlign w:val="superscript"/>
          <w:rtl/>
        </w:rPr>
        <w:footnoteReference w:id="473"/>
      </w:r>
      <w:r w:rsidRPr="00FA4E15">
        <w:rPr>
          <w:rStyle w:val="Char5"/>
          <w:rFonts w:hint="cs"/>
          <w:rtl/>
        </w:rPr>
        <w:t xml:space="preserve"> پای»</w:t>
      </w:r>
      <w:r w:rsidRPr="00694B9D">
        <w:rPr>
          <w:rStyle w:val="Char5"/>
          <w:vertAlign w:val="superscript"/>
          <w:rtl/>
        </w:rPr>
        <w:footnoteReference w:id="474"/>
      </w:r>
      <w:r w:rsidR="00361ED0" w:rsidRPr="00FA4E15">
        <w:rPr>
          <w:rStyle w:val="Char5"/>
          <w:rFonts w:hint="cs"/>
          <w:rtl/>
        </w:rPr>
        <w:t>.</w:t>
      </w:r>
    </w:p>
    <w:p w:rsidR="00EA06DC" w:rsidRDefault="00EA06DC" w:rsidP="002330F9">
      <w:pPr>
        <w:pStyle w:val="a1"/>
        <w:rPr>
          <w:rtl/>
        </w:rPr>
      </w:pPr>
      <w:bookmarkStart w:id="389" w:name="_Toc178871505"/>
      <w:bookmarkStart w:id="390" w:name="_Toc436077842"/>
      <w:r>
        <w:rPr>
          <w:rFonts w:hint="cs"/>
          <w:rtl/>
        </w:rPr>
        <w:t>عبدالله مبارک و امام احمد</w:t>
      </w:r>
      <w:bookmarkEnd w:id="389"/>
      <w:bookmarkEnd w:id="390"/>
    </w:p>
    <w:p w:rsidR="00EA06DC" w:rsidRPr="00FA4E15" w:rsidRDefault="00EA06DC" w:rsidP="00FA4E15">
      <w:pPr>
        <w:ind w:firstLine="284"/>
        <w:jc w:val="both"/>
        <w:rPr>
          <w:rStyle w:val="Char5"/>
          <w:rtl/>
        </w:rPr>
      </w:pPr>
      <w:r w:rsidRPr="00FA4E15">
        <w:rPr>
          <w:rStyle w:val="Char5"/>
          <w:rFonts w:hint="cs"/>
          <w:rtl/>
        </w:rPr>
        <w:t>نقل است که مدتی احمد را آرزوی دیدن عبدالله مبارک بود، تا عبدالله آنجا آمد. پسر احمد گفت: «ای [پدر] عبدالله مبارک بر در خانه است که به دیدن تو آمده است؟ امام احمد، راه نداد. پسرش گفت: «در این چه حکمت است؟ که سال‌هاست تا در آرزوی او می‌سوختی، اکنون که دولتی چنین، بر در خان</w:t>
      </w:r>
      <w:r w:rsidR="00361ED0" w:rsidRPr="00FA4E15">
        <w:rPr>
          <w:rStyle w:val="Char5"/>
          <w:rFonts w:hint="cs"/>
          <w:rtl/>
        </w:rPr>
        <w:t>ه</w:t>
      </w:r>
      <w:r w:rsidRPr="00FA4E15">
        <w:rPr>
          <w:rStyle w:val="Char5"/>
          <w:rFonts w:hint="cs"/>
          <w:rtl/>
        </w:rPr>
        <w:t xml:space="preserve"> تو آمده است، راه نمی‌دهی؟» احمد گفت: «چنین است که تو می‌گویی. اما می‌ترسم که اگر او را بینم خو کرد</w:t>
      </w:r>
      <w:r w:rsidR="00361ED0" w:rsidRPr="00FA4E15">
        <w:rPr>
          <w:rStyle w:val="Char5"/>
          <w:rFonts w:hint="cs"/>
          <w:rtl/>
        </w:rPr>
        <w:t>ه</w:t>
      </w:r>
      <w:r w:rsidRPr="00FA4E15">
        <w:rPr>
          <w:rStyle w:val="Char5"/>
          <w:rFonts w:hint="cs"/>
          <w:rtl/>
        </w:rPr>
        <w:t xml:space="preserve"> لطف او شوم. بعد از آن طاقت فراق او ندارم. همچنین بر بوی او عمر می‌گذارم، تا آنجا ا</w:t>
      </w:r>
      <w:r w:rsidR="00361ED0" w:rsidRPr="00FA4E15">
        <w:rPr>
          <w:rStyle w:val="Char5"/>
          <w:rFonts w:hint="cs"/>
          <w:rtl/>
        </w:rPr>
        <w:t>و را بینم که فراق در پی نباشد».</w:t>
      </w:r>
    </w:p>
    <w:p w:rsidR="00EA06DC" w:rsidRPr="00FA4E15" w:rsidRDefault="00EA06DC" w:rsidP="00FA4E15">
      <w:pPr>
        <w:ind w:firstLine="284"/>
        <w:jc w:val="both"/>
        <w:rPr>
          <w:rStyle w:val="Char5"/>
          <w:rtl/>
        </w:rPr>
      </w:pPr>
      <w:r w:rsidRPr="00FA4E15">
        <w:rPr>
          <w:rStyle w:val="Char5"/>
          <w:rFonts w:hint="cs"/>
          <w:rtl/>
        </w:rPr>
        <w:t>و او را کلماتی عالی است در معاملات. و هر که از وی مسئله‌یی پرسیدی، اگر معاملتی بودی جواب دادی، و اگر از حقایق بودی حوالت به بشر حافی کردی. و گفت: از خدای</w:t>
      </w:r>
      <w:r w:rsidR="00361ED0" w:rsidRPr="00FA4E15">
        <w:rPr>
          <w:rStyle w:val="Char5"/>
          <w:rFonts w:hint="cs"/>
          <w:rtl/>
        </w:rPr>
        <w:t xml:space="preserve"> </w:t>
      </w:r>
      <w:r w:rsidRPr="00FA4E15">
        <w:rPr>
          <w:rStyle w:val="Char5"/>
          <w:rFonts w:hint="cs"/>
          <w:rtl/>
        </w:rPr>
        <w:t>‌تعالی درخواستم تا دری از خوف بر من بگشاید، تا چنان شدم که بیم آن بود که خرد از من زایل شود. گفتم: «الهی! تقرب به تو، به چه چیز فاضل‌تر؟» گفت: به کلام من، قرآن»</w:t>
      </w:r>
      <w:r w:rsidRPr="00694B9D">
        <w:rPr>
          <w:rStyle w:val="Char5"/>
          <w:vertAlign w:val="superscript"/>
          <w:rtl/>
        </w:rPr>
        <w:footnoteReference w:id="475"/>
      </w:r>
      <w:r w:rsidR="00361ED0" w:rsidRPr="00FA4E15">
        <w:rPr>
          <w:rStyle w:val="Char5"/>
          <w:rFonts w:hint="cs"/>
          <w:rtl/>
        </w:rPr>
        <w:t>.</w:t>
      </w:r>
    </w:p>
    <w:p w:rsidR="00EA06DC" w:rsidRDefault="00EA06DC" w:rsidP="002330F9">
      <w:pPr>
        <w:pStyle w:val="a1"/>
        <w:rPr>
          <w:rtl/>
        </w:rPr>
      </w:pPr>
      <w:bookmarkStart w:id="391" w:name="_Toc178871506"/>
      <w:bookmarkStart w:id="392" w:name="_Toc436077843"/>
      <w:r>
        <w:rPr>
          <w:rFonts w:hint="cs"/>
          <w:rtl/>
        </w:rPr>
        <w:t>نه هنوز</w:t>
      </w:r>
      <w:bookmarkEnd w:id="391"/>
      <w:bookmarkEnd w:id="392"/>
    </w:p>
    <w:p w:rsidR="00EA06DC" w:rsidRPr="00FA4E15" w:rsidRDefault="00EA06DC" w:rsidP="00FA4E15">
      <w:pPr>
        <w:ind w:firstLine="284"/>
        <w:jc w:val="both"/>
        <w:rPr>
          <w:rStyle w:val="Char5"/>
          <w:rtl/>
        </w:rPr>
      </w:pPr>
      <w:r w:rsidRPr="00FA4E15">
        <w:rPr>
          <w:rStyle w:val="Char5"/>
          <w:rFonts w:hint="cs"/>
          <w:rtl/>
        </w:rPr>
        <w:t xml:space="preserve">چون وفاتش نزدیک آمد </w:t>
      </w:r>
      <w:r w:rsidR="00A870F2" w:rsidRPr="00FA4E15">
        <w:rPr>
          <w:rStyle w:val="Char5"/>
          <w:rFonts w:hint="cs"/>
          <w:rtl/>
        </w:rPr>
        <w:t xml:space="preserve">- </w:t>
      </w:r>
      <w:r w:rsidRPr="00FA4E15">
        <w:rPr>
          <w:rStyle w:val="Char5"/>
          <w:rFonts w:hint="cs"/>
          <w:rtl/>
        </w:rPr>
        <w:t>از آن زخم که گفتم</w:t>
      </w:r>
      <w:r w:rsidRPr="00694B9D">
        <w:rPr>
          <w:rStyle w:val="Char5"/>
          <w:vertAlign w:val="superscript"/>
          <w:rtl/>
        </w:rPr>
        <w:footnoteReference w:id="476"/>
      </w:r>
      <w:r w:rsidRPr="00FA4E15">
        <w:rPr>
          <w:rStyle w:val="Char5"/>
          <w:rFonts w:hint="cs"/>
          <w:rtl/>
        </w:rPr>
        <w:t>، که در درج</w:t>
      </w:r>
      <w:r w:rsidR="00A870F2" w:rsidRPr="00FA4E15">
        <w:rPr>
          <w:rStyle w:val="Char5"/>
          <w:rFonts w:hint="cs"/>
          <w:rtl/>
        </w:rPr>
        <w:t>ه</w:t>
      </w:r>
      <w:r w:rsidRPr="00FA4E15">
        <w:rPr>
          <w:rStyle w:val="Char5"/>
          <w:rFonts w:hint="cs"/>
          <w:rtl/>
        </w:rPr>
        <w:t xml:space="preserve"> شهدا بود</w:t>
      </w:r>
      <w:r w:rsidR="00A870F2" w:rsidRPr="00FA4E15">
        <w:rPr>
          <w:rStyle w:val="Char5"/>
          <w:rFonts w:hint="cs"/>
          <w:rtl/>
        </w:rPr>
        <w:t xml:space="preserve"> -</w:t>
      </w:r>
      <w:r w:rsidRPr="00FA4E15">
        <w:rPr>
          <w:rStyle w:val="Char5"/>
          <w:rFonts w:hint="cs"/>
          <w:rtl/>
        </w:rPr>
        <w:t xml:space="preserve"> در آن حالت به دست اشارت می‌کرد و به زبان می‌گفت: «نه هنوز». پسرش گفت: «ای پدر! این چه حال است!» گفت: وقتی با خطر است. چه جای جواب است؟ به دعا مدد می‌کن [که از جمل</w:t>
      </w:r>
      <w:r w:rsidR="00A870F2" w:rsidRPr="00FA4E15">
        <w:rPr>
          <w:rStyle w:val="Char5"/>
          <w:rFonts w:hint="cs"/>
          <w:rtl/>
        </w:rPr>
        <w:t>ه</w:t>
      </w:r>
      <w:r w:rsidRPr="00FA4E15">
        <w:rPr>
          <w:rStyle w:val="Char5"/>
          <w:rFonts w:hint="cs"/>
          <w:rtl/>
        </w:rPr>
        <w:t>] آن حاضران که بر بالین‌اند عن الیمین و عن الشمال قعید</w:t>
      </w:r>
      <w:r w:rsidRPr="00694B9D">
        <w:rPr>
          <w:rStyle w:val="Char5"/>
          <w:vertAlign w:val="superscript"/>
          <w:rtl/>
        </w:rPr>
        <w:footnoteReference w:id="477"/>
      </w:r>
      <w:r w:rsidRPr="00FA4E15">
        <w:rPr>
          <w:rStyle w:val="Char5"/>
          <w:rFonts w:hint="cs"/>
          <w:rtl/>
        </w:rPr>
        <w:t xml:space="preserve"> </w:t>
      </w:r>
      <w:r w:rsidR="00A870F2" w:rsidRPr="00FA4E15">
        <w:rPr>
          <w:rStyle w:val="Char5"/>
          <w:rFonts w:hint="cs"/>
          <w:rtl/>
        </w:rPr>
        <w:t>-</w:t>
      </w:r>
      <w:r w:rsidRPr="00FA4E15">
        <w:rPr>
          <w:rStyle w:val="Char5"/>
          <w:rFonts w:hint="cs"/>
          <w:rtl/>
        </w:rPr>
        <w:t xml:space="preserve"> یکی ابلیس است که در برابر ایستاده است و خاک </w:t>
      </w:r>
      <w:r w:rsidR="00A870F2" w:rsidRPr="00FA4E15">
        <w:rPr>
          <w:rStyle w:val="Char5"/>
          <w:rFonts w:hint="cs"/>
          <w:rtl/>
        </w:rPr>
        <w:t>ا</w:t>
      </w:r>
      <w:r w:rsidRPr="00FA4E15">
        <w:rPr>
          <w:rStyle w:val="Char5"/>
          <w:rFonts w:hint="cs"/>
          <w:rtl/>
        </w:rPr>
        <w:t>دبار بر سر می‌ریزد و می‌گوید: ای احمد! جان بردی از دست من. و من می‌گویم: نه هنوز! تا یک نفس مانده است جای خطرست نه جای امن»</w:t>
      </w:r>
      <w:r w:rsidRPr="00694B9D">
        <w:rPr>
          <w:rStyle w:val="Char5"/>
          <w:vertAlign w:val="superscript"/>
          <w:rtl/>
        </w:rPr>
        <w:footnoteReference w:id="478"/>
      </w:r>
      <w:r w:rsidR="00A870F2" w:rsidRPr="00FA4E15">
        <w:rPr>
          <w:rStyle w:val="Char5"/>
          <w:rFonts w:hint="cs"/>
          <w:rtl/>
        </w:rPr>
        <w:t>.</w:t>
      </w:r>
    </w:p>
    <w:p w:rsidR="009C71F8" w:rsidRDefault="009C71F8" w:rsidP="002330F9">
      <w:pPr>
        <w:pStyle w:val="a1"/>
        <w:rPr>
          <w:rtl/>
        </w:rPr>
      </w:pPr>
      <w:bookmarkStart w:id="393" w:name="_Toc178871507"/>
    </w:p>
    <w:p w:rsidR="00EA06DC" w:rsidRDefault="00EA06DC" w:rsidP="002330F9">
      <w:pPr>
        <w:pStyle w:val="a1"/>
        <w:rPr>
          <w:rtl/>
        </w:rPr>
      </w:pPr>
      <w:bookmarkStart w:id="394" w:name="_Toc436077844"/>
      <w:r>
        <w:rPr>
          <w:rFonts w:hint="cs"/>
          <w:rtl/>
        </w:rPr>
        <w:t>امام احمد و کارگر</w:t>
      </w:r>
      <w:bookmarkEnd w:id="393"/>
      <w:bookmarkEnd w:id="394"/>
    </w:p>
    <w:p w:rsidR="00EA06DC" w:rsidRPr="00FA4E15" w:rsidRDefault="00EA06DC" w:rsidP="00FA4E15">
      <w:pPr>
        <w:widowControl w:val="0"/>
        <w:ind w:firstLine="284"/>
        <w:jc w:val="both"/>
        <w:rPr>
          <w:rStyle w:val="Char5"/>
          <w:rtl/>
        </w:rPr>
      </w:pPr>
      <w:r w:rsidRPr="00FA4E15">
        <w:rPr>
          <w:rStyle w:val="Char5"/>
          <w:rFonts w:hint="cs"/>
          <w:rtl/>
        </w:rPr>
        <w:t>نقل است که احمد، مزدوری داشت. نماز شام شاگرد را گفت تا: زیادت از مزد چیزی به وی دهد. مزدور نگرفت. چون برفت، امام احمد فرمود که: «بر عقب او ببر، که بستاند». شاگرد گفت: «چگونه؟» گفت: «آن وقت در باطن خود طمع آن ندیده باشد. این ساعت چو بیند، بستاند»</w:t>
      </w:r>
      <w:r w:rsidRPr="00694B9D">
        <w:rPr>
          <w:rStyle w:val="Char5"/>
          <w:vertAlign w:val="superscript"/>
          <w:rtl/>
        </w:rPr>
        <w:footnoteReference w:id="479"/>
      </w:r>
      <w:r w:rsidR="00A870F2" w:rsidRPr="00FA4E15">
        <w:rPr>
          <w:rStyle w:val="Char5"/>
          <w:rFonts w:hint="cs"/>
          <w:rtl/>
        </w:rPr>
        <w:t>.</w:t>
      </w:r>
    </w:p>
    <w:p w:rsidR="00EA06DC" w:rsidRDefault="00EA06DC" w:rsidP="002330F9">
      <w:pPr>
        <w:pStyle w:val="a1"/>
        <w:rPr>
          <w:rtl/>
        </w:rPr>
      </w:pPr>
      <w:bookmarkStart w:id="395" w:name="_Toc178871508"/>
      <w:bookmarkStart w:id="396" w:name="_Toc436077845"/>
      <w:r>
        <w:rPr>
          <w:rFonts w:hint="cs"/>
          <w:rtl/>
        </w:rPr>
        <w:t>زهد</w:t>
      </w:r>
      <w:bookmarkEnd w:id="395"/>
      <w:bookmarkEnd w:id="396"/>
    </w:p>
    <w:p w:rsidR="00EA06DC" w:rsidRPr="00FA4E15" w:rsidRDefault="00EA06DC" w:rsidP="00FA4E15">
      <w:pPr>
        <w:ind w:firstLine="284"/>
        <w:jc w:val="both"/>
        <w:rPr>
          <w:rStyle w:val="Char5"/>
          <w:rtl/>
        </w:rPr>
      </w:pPr>
      <w:r w:rsidRPr="00FA4E15">
        <w:rPr>
          <w:rStyle w:val="Char5"/>
          <w:rFonts w:hint="cs"/>
          <w:rtl/>
        </w:rPr>
        <w:t>(به امام احمد) گفتند: «زهد چیست؟» گفت: زهد سه است: ترک حرام و این زهد عوام است. و ترک افزونی از حلال، و این زهد خواص است. و ترک آنچه تو را از حق مشغول کند، و این زهد عارفان است»</w:t>
      </w:r>
      <w:r w:rsidRPr="00694B9D">
        <w:rPr>
          <w:rStyle w:val="Char5"/>
          <w:vertAlign w:val="superscript"/>
          <w:rtl/>
        </w:rPr>
        <w:footnoteReference w:id="480"/>
      </w:r>
      <w:r w:rsidR="00A870F2" w:rsidRPr="00FA4E15">
        <w:rPr>
          <w:rStyle w:val="Char5"/>
          <w:rFonts w:hint="cs"/>
          <w:rtl/>
        </w:rPr>
        <w:t>.</w:t>
      </w:r>
    </w:p>
    <w:p w:rsidR="00EA06DC" w:rsidRDefault="00EA06DC" w:rsidP="009C71F8">
      <w:pPr>
        <w:pStyle w:val="a1"/>
        <w:rPr>
          <w:rtl/>
        </w:rPr>
      </w:pPr>
      <w:bookmarkStart w:id="397" w:name="_Toc178871511"/>
      <w:bookmarkStart w:id="398" w:name="_Toc436077846"/>
      <w:r>
        <w:rPr>
          <w:rFonts w:hint="cs"/>
          <w:rtl/>
        </w:rPr>
        <w:t xml:space="preserve">شیخ شهاب‌الدین </w:t>
      </w:r>
      <w:r w:rsidRPr="009C71F8">
        <w:rPr>
          <w:rFonts w:hint="cs"/>
          <w:rtl/>
        </w:rPr>
        <w:t>سهروردی</w:t>
      </w:r>
      <w:r w:rsidRPr="00694B9D">
        <w:rPr>
          <w:rStyle w:val="Char5"/>
          <w:vertAlign w:val="superscript"/>
          <w:rtl/>
        </w:rPr>
        <w:footnoteReference w:id="481"/>
      </w:r>
      <w:bookmarkEnd w:id="397"/>
      <w:bookmarkEnd w:id="398"/>
    </w:p>
    <w:p w:rsidR="00EA06DC" w:rsidRPr="00FA4E15" w:rsidRDefault="00EA06DC" w:rsidP="00FA4E15">
      <w:pPr>
        <w:ind w:firstLine="284"/>
        <w:jc w:val="both"/>
        <w:rPr>
          <w:rStyle w:val="Char5"/>
          <w:rtl/>
        </w:rPr>
      </w:pPr>
      <w:r w:rsidRPr="00FA4E15">
        <w:rPr>
          <w:rStyle w:val="Char5"/>
          <w:rFonts w:hint="cs"/>
          <w:rtl/>
        </w:rPr>
        <w:t>شیخ الاسلام ابوحفص عمر سهروردی که از عرفای بزرگ قرن ششم و هفتم هجری است در کتاب «</w:t>
      </w:r>
      <w:r w:rsidRPr="00A870F2">
        <w:rPr>
          <w:rStyle w:val="Char1"/>
          <w:rFonts w:hint="cs"/>
          <w:rtl/>
        </w:rPr>
        <w:t>عوارف ال</w:t>
      </w:r>
      <w:r w:rsidR="00A870F2">
        <w:rPr>
          <w:rStyle w:val="Char1"/>
          <w:rFonts w:hint="cs"/>
          <w:rtl/>
        </w:rPr>
        <w:t>ـ</w:t>
      </w:r>
      <w:r w:rsidRPr="00A870F2">
        <w:rPr>
          <w:rStyle w:val="Char1"/>
          <w:rFonts w:hint="cs"/>
          <w:rtl/>
        </w:rPr>
        <w:t>معارف</w:t>
      </w:r>
      <w:r w:rsidRPr="00FA4E15">
        <w:rPr>
          <w:rStyle w:val="Char5"/>
          <w:rFonts w:hint="cs"/>
          <w:rtl/>
        </w:rPr>
        <w:t>»</w:t>
      </w:r>
      <w:r w:rsidRPr="00694B9D">
        <w:rPr>
          <w:rStyle w:val="Char5"/>
          <w:vertAlign w:val="superscript"/>
          <w:rtl/>
        </w:rPr>
        <w:footnoteReference w:id="482"/>
      </w:r>
      <w:r w:rsidRPr="00FA4E15">
        <w:rPr>
          <w:rStyle w:val="Char5"/>
          <w:rFonts w:hint="cs"/>
          <w:rtl/>
        </w:rPr>
        <w:t xml:space="preserve"> خود که یکی از مهم</w:t>
      </w:r>
      <w:r w:rsidR="00A870F2" w:rsidRPr="00FA4E15">
        <w:rPr>
          <w:rStyle w:val="Char5"/>
          <w:rFonts w:hint="eastAsia"/>
          <w:rtl/>
        </w:rPr>
        <w:t>‌</w:t>
      </w:r>
      <w:r w:rsidRPr="00FA4E15">
        <w:rPr>
          <w:rStyle w:val="Char5"/>
          <w:rFonts w:hint="cs"/>
          <w:rtl/>
        </w:rPr>
        <w:t>ترین آثار عرفانی و صوفیانه است و در قرن هفتم ابومنصور عبدالمؤمن اصفهانی آن را به فارسی ترجمه کرده است دربار</w:t>
      </w:r>
      <w:r w:rsidR="00A870F2" w:rsidRPr="00FA4E15">
        <w:rPr>
          <w:rStyle w:val="Char5"/>
          <w:rFonts w:hint="cs"/>
          <w:rtl/>
        </w:rPr>
        <w:t>ه</w:t>
      </w:r>
      <w:r w:rsidRPr="00FA4E15">
        <w:rPr>
          <w:rStyle w:val="Char5"/>
          <w:rFonts w:hint="cs"/>
          <w:rtl/>
        </w:rPr>
        <w:t xml:space="preserve"> امام شافعی</w:t>
      </w:r>
      <w:r w:rsidR="00A870F2" w:rsidRPr="00FA4E15">
        <w:rPr>
          <w:rStyle w:val="Char5"/>
          <w:rFonts w:hint="cs"/>
          <w:rtl/>
        </w:rPr>
        <w:t xml:space="preserve"> و امام احمد حنبل چنین می‌گوید:</w:t>
      </w:r>
    </w:p>
    <w:p w:rsidR="00EA06DC" w:rsidRDefault="00EA06DC" w:rsidP="002330F9">
      <w:pPr>
        <w:pStyle w:val="a1"/>
        <w:rPr>
          <w:rtl/>
        </w:rPr>
      </w:pPr>
      <w:bookmarkStart w:id="399" w:name="_Toc178871512"/>
      <w:bookmarkStart w:id="400" w:name="_Toc436077847"/>
      <w:r>
        <w:rPr>
          <w:rFonts w:hint="cs"/>
          <w:rtl/>
        </w:rPr>
        <w:t>امام احمد و بوایوب حمّال</w:t>
      </w:r>
      <w:bookmarkEnd w:id="399"/>
      <w:bookmarkEnd w:id="400"/>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آورده‌اند که امام احمد</w:t>
      </w:r>
      <w:r w:rsidR="00A870F2">
        <w:rPr>
          <w:rFonts w:cs="CTraditional Arabic" w:hint="cs"/>
          <w:rtl/>
          <w:lang w:bidi="fa-IR"/>
        </w:rPr>
        <w:t>/</w:t>
      </w:r>
      <w:r w:rsidRPr="00FA4E15">
        <w:rPr>
          <w:rStyle w:val="Char5"/>
          <w:rFonts w:hint="cs"/>
          <w:rtl/>
        </w:rPr>
        <w:t xml:space="preserve"> مقداری آرد خرید. بوایوب حمّال، آن را برداشت و با او به خانه برد، امام اجرتش را به او داد، اتفاقاً در خانه، نان می‌پختند به هنگام گرفتن دستمزد ابوایوب نان را دید، و در دل مایل شد که از آن بخورد. امام احمد به فراست دریافت، به پسرش گفت: دو نان به او بده، بوایوب نگرفت. و از خانه بیرون رفت، امام احمد به پسر گفت: آن دو نان را به او برسان، پسر جوان به او </w:t>
      </w:r>
      <w:r w:rsidR="00A870F2" w:rsidRPr="00FA4E15">
        <w:rPr>
          <w:rStyle w:val="Char5"/>
          <w:rFonts w:hint="cs"/>
          <w:rtl/>
        </w:rPr>
        <w:t>رسید، بوایوب نان را از او گرفت.</w:t>
      </w:r>
    </w:p>
    <w:p w:rsidR="00EA06DC" w:rsidRPr="00FA4E15" w:rsidRDefault="00EA06DC" w:rsidP="00FA4E15">
      <w:pPr>
        <w:ind w:firstLine="284"/>
        <w:jc w:val="both"/>
        <w:rPr>
          <w:rStyle w:val="Char5"/>
          <w:rtl/>
        </w:rPr>
      </w:pPr>
      <w:r w:rsidRPr="00FA4E15">
        <w:rPr>
          <w:rStyle w:val="Char5"/>
          <w:rFonts w:hint="cs"/>
          <w:rtl/>
        </w:rPr>
        <w:t>صالح پسر امام احمد از ردّ و قبول نان تعجب کرد، و از پدر پرسید که: علت چه بود؟ امام احمد</w:t>
      </w:r>
      <w:r w:rsidR="00A870F2">
        <w:rPr>
          <w:rFonts w:cs="CTraditional Arabic" w:hint="cs"/>
          <w:rtl/>
          <w:lang w:bidi="fa-IR"/>
        </w:rPr>
        <w:t>/</w:t>
      </w:r>
      <w:r w:rsidRPr="00FA4E15">
        <w:rPr>
          <w:rStyle w:val="Char5"/>
          <w:rFonts w:hint="cs"/>
          <w:rtl/>
        </w:rPr>
        <w:t xml:space="preserve"> پاسخ داد که بوایوب واقف و آگاه به مکر نفس و آفات اوست؛ اول بار، ردّ کرد زیرا نفس اشتها کرده بود بار دوم پذیرفت چون نفس </w:t>
      </w:r>
      <w:r w:rsidR="00A870F2" w:rsidRPr="00FA4E15">
        <w:rPr>
          <w:rStyle w:val="Char5"/>
          <w:rFonts w:hint="cs"/>
          <w:rtl/>
        </w:rPr>
        <w:t>از دسترسی به آن ناامید شده بود.</w:t>
      </w:r>
    </w:p>
    <w:p w:rsidR="00EA06DC" w:rsidRPr="002330F9" w:rsidRDefault="00EA06DC" w:rsidP="002330F9">
      <w:pPr>
        <w:pStyle w:val="a1"/>
        <w:rPr>
          <w:rtl/>
        </w:rPr>
      </w:pPr>
      <w:bookmarkStart w:id="401" w:name="_Toc178871513"/>
      <w:bookmarkStart w:id="402" w:name="_Toc436077848"/>
      <w:r w:rsidRPr="002330F9">
        <w:rPr>
          <w:rFonts w:hint="cs"/>
          <w:rtl/>
        </w:rPr>
        <w:t>شافعی و تتابع</w:t>
      </w:r>
      <w:bookmarkEnd w:id="401"/>
      <w:bookmarkEnd w:id="402"/>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شیخ سهرورد، در بیان آداب وضو و اسرا</w:t>
      </w:r>
      <w:r w:rsidR="00A870F2" w:rsidRPr="00FA4E15">
        <w:rPr>
          <w:rStyle w:val="Char5"/>
          <w:rFonts w:hint="cs"/>
          <w:rtl/>
        </w:rPr>
        <w:t>ر آن فرایض وضو را هفت می‌شمارد:</w:t>
      </w:r>
    </w:p>
    <w:p w:rsidR="00EA06DC" w:rsidRDefault="00EA06DC" w:rsidP="00FA4E15">
      <w:pPr>
        <w:ind w:firstLine="284"/>
        <w:jc w:val="both"/>
        <w:rPr>
          <w:rStyle w:val="Char5"/>
          <w:rtl/>
        </w:rPr>
      </w:pPr>
      <w:r w:rsidRPr="00FA4E15">
        <w:rPr>
          <w:rStyle w:val="Char5"/>
          <w:rFonts w:hint="cs"/>
          <w:rtl/>
        </w:rPr>
        <w:t>اول، نیت. دوم، شستن صورت. سوم، شستن دست تا مرفق. چهارم، مسح سر. پنجم، شستن پاها با</w:t>
      </w:r>
      <w:r w:rsidR="00570464">
        <w:rPr>
          <w:rStyle w:val="Char5"/>
          <w:rFonts w:hint="cs"/>
          <w:rtl/>
        </w:rPr>
        <w:t xml:space="preserve"> هردو</w:t>
      </w:r>
      <w:r w:rsidRPr="00FA4E15">
        <w:rPr>
          <w:rStyle w:val="Char5"/>
          <w:rFonts w:hint="cs"/>
          <w:rtl/>
        </w:rPr>
        <w:t xml:space="preserve"> کعب. ششم، ترتیب نگاه داشتن است. و فرض هفتم در مذهب شافعی</w:t>
      </w:r>
      <w:r w:rsidR="00A55AFD" w:rsidRPr="00A55AFD">
        <w:rPr>
          <w:rStyle w:val="Char5"/>
          <w:rFonts w:cs="CTraditional Arabic" w:hint="cs"/>
          <w:rtl/>
        </w:rPr>
        <w:t xml:space="preserve">س </w:t>
      </w:r>
      <w:r w:rsidRPr="00FA4E15">
        <w:rPr>
          <w:rStyle w:val="Char5"/>
          <w:rFonts w:hint="cs"/>
          <w:rtl/>
        </w:rPr>
        <w:t>تتابع است و تتابع آ</w:t>
      </w:r>
      <w:r w:rsidR="00A870F2" w:rsidRPr="00FA4E15">
        <w:rPr>
          <w:rStyle w:val="Char5"/>
          <w:rFonts w:hint="cs"/>
          <w:rtl/>
        </w:rPr>
        <w:t>ن است که عضوها را پیاپی بشویند.</w:t>
      </w:r>
    </w:p>
    <w:p w:rsidR="00EA06DC" w:rsidRDefault="00EA06DC" w:rsidP="009E4D24">
      <w:pPr>
        <w:pStyle w:val="a1"/>
        <w:rPr>
          <w:rtl/>
        </w:rPr>
      </w:pPr>
      <w:bookmarkStart w:id="403" w:name="_Toc178871514"/>
      <w:bookmarkStart w:id="404" w:name="_Toc436077849"/>
      <w:r>
        <w:rPr>
          <w:rFonts w:hint="cs"/>
          <w:rtl/>
        </w:rPr>
        <w:t xml:space="preserve">محمد </w:t>
      </w:r>
      <w:r w:rsidRPr="009E4D24">
        <w:rPr>
          <w:rFonts w:hint="cs"/>
          <w:rtl/>
        </w:rPr>
        <w:t>بن</w:t>
      </w:r>
      <w:r>
        <w:rPr>
          <w:rFonts w:hint="cs"/>
          <w:rtl/>
        </w:rPr>
        <w:t xml:space="preserve"> علی راوندی</w:t>
      </w:r>
      <w:r w:rsidRPr="00694B9D">
        <w:rPr>
          <w:rStyle w:val="Char5"/>
          <w:vertAlign w:val="superscript"/>
          <w:rtl/>
        </w:rPr>
        <w:footnoteReference w:id="483"/>
      </w:r>
      <w:bookmarkEnd w:id="403"/>
      <w:bookmarkEnd w:id="404"/>
    </w:p>
    <w:p w:rsidR="00EA06DC" w:rsidRPr="00FA4E15" w:rsidRDefault="00EA06DC" w:rsidP="00FA4E15">
      <w:pPr>
        <w:widowControl w:val="0"/>
        <w:ind w:firstLine="284"/>
        <w:jc w:val="both"/>
        <w:rPr>
          <w:rStyle w:val="Char5"/>
          <w:rtl/>
        </w:rPr>
      </w:pPr>
      <w:r w:rsidRPr="00FA4E15">
        <w:rPr>
          <w:rStyle w:val="Char5"/>
          <w:rFonts w:hint="cs"/>
          <w:rtl/>
        </w:rPr>
        <w:t>محمد بن علی  بن سلیمان راوندی از دانشمندان و نویسندگان و خطّاطان قرن ششم هجری در کتاب «راحه الصدور و آیه السرور</w:t>
      </w:r>
      <w:r w:rsidRPr="00694B9D">
        <w:rPr>
          <w:rStyle w:val="Char5"/>
          <w:vertAlign w:val="superscript"/>
          <w:rtl/>
        </w:rPr>
        <w:footnoteReference w:id="484"/>
      </w:r>
      <w:r w:rsidRPr="00FA4E15">
        <w:rPr>
          <w:rStyle w:val="Char5"/>
          <w:rFonts w:hint="cs"/>
          <w:rtl/>
        </w:rPr>
        <w:t xml:space="preserve"> که یکی از آثار ارزشمند زبان فارسی است دربار</w:t>
      </w:r>
      <w:r w:rsidR="00A870F2" w:rsidRPr="00FA4E15">
        <w:rPr>
          <w:rStyle w:val="Char5"/>
          <w:rFonts w:hint="cs"/>
          <w:rtl/>
        </w:rPr>
        <w:t>ه</w:t>
      </w:r>
      <w:r w:rsidRPr="00FA4E15">
        <w:rPr>
          <w:rStyle w:val="Char5"/>
          <w:rFonts w:hint="cs"/>
          <w:rtl/>
        </w:rPr>
        <w:t xml:space="preserve"> امامان مجتهد</w:t>
      </w:r>
      <w:r w:rsidR="00A870F2" w:rsidRPr="00FA4E15">
        <w:rPr>
          <w:rStyle w:val="Char5"/>
          <w:rFonts w:hint="cs"/>
          <w:rtl/>
        </w:rPr>
        <w:t>،</w:t>
      </w:r>
      <w:r w:rsidRPr="00FA4E15">
        <w:rPr>
          <w:rStyle w:val="Char5"/>
          <w:rFonts w:hint="cs"/>
          <w:rtl/>
        </w:rPr>
        <w:t xml:space="preserve"> ابوحنیفه، شافعی،</w:t>
      </w:r>
      <w:r w:rsidR="00A870F2" w:rsidRPr="00FA4E15">
        <w:rPr>
          <w:rStyle w:val="Char5"/>
          <w:rFonts w:hint="cs"/>
          <w:rtl/>
        </w:rPr>
        <w:t xml:space="preserve"> مالک و احمد حنبل چنین می‌گوید:</w:t>
      </w:r>
    </w:p>
    <w:p w:rsidR="00EA06DC" w:rsidRPr="002330F9" w:rsidRDefault="00EA06DC" w:rsidP="002330F9">
      <w:pPr>
        <w:pStyle w:val="a1"/>
        <w:rPr>
          <w:rtl/>
        </w:rPr>
      </w:pPr>
      <w:bookmarkStart w:id="405" w:name="_Toc178871515"/>
      <w:bookmarkStart w:id="406" w:name="_Toc436077850"/>
      <w:r w:rsidRPr="002330F9">
        <w:rPr>
          <w:rFonts w:hint="cs"/>
          <w:rtl/>
        </w:rPr>
        <w:t>آرزوی شفاعت کردن ابوحنیفه و ستایش ائمه اجتهاد</w:t>
      </w:r>
      <w:bookmarkEnd w:id="405"/>
      <w:bookmarkEnd w:id="406"/>
    </w:p>
    <w:p w:rsidR="00EA06DC" w:rsidRPr="00FA4E15" w:rsidRDefault="00EA06DC" w:rsidP="00FA4E15">
      <w:pPr>
        <w:ind w:firstLine="284"/>
        <w:jc w:val="both"/>
        <w:rPr>
          <w:rStyle w:val="Char5"/>
          <w:rtl/>
        </w:rPr>
      </w:pPr>
      <w:r w:rsidRPr="00FA4E15">
        <w:rPr>
          <w:rStyle w:val="Char5"/>
          <w:rFonts w:hint="cs"/>
          <w:rtl/>
        </w:rPr>
        <w:t>در دو بیت عربی، صحاب</w:t>
      </w:r>
      <w:r w:rsidR="00A870F2" w:rsidRPr="00FA4E15">
        <w:rPr>
          <w:rStyle w:val="Char5"/>
          <w:rFonts w:hint="cs"/>
          <w:rtl/>
        </w:rPr>
        <w:t>ه</w:t>
      </w:r>
      <w:r w:rsidRPr="00FA4E15">
        <w:rPr>
          <w:rStyle w:val="Char5"/>
          <w:rFonts w:hint="cs"/>
          <w:rtl/>
        </w:rPr>
        <w:t xml:space="preserve"> رسول خدا</w:t>
      </w:r>
      <w:r w:rsidR="00EB086F" w:rsidRPr="00EB086F">
        <w:rPr>
          <w:rStyle w:val="Char5"/>
          <w:rFonts w:cs="CTraditional Arabic" w:hint="cs"/>
          <w:rtl/>
        </w:rPr>
        <w:t xml:space="preserve"> ج </w:t>
      </w:r>
      <w:r w:rsidRPr="00FA4E15">
        <w:rPr>
          <w:rStyle w:val="Char5"/>
          <w:rFonts w:hint="cs"/>
          <w:rtl/>
        </w:rPr>
        <w:t>ستایش می‌شوند و ابوحنیفه، شفیع واقع می‌شود و با ظرافت ماهرانه‌</w:t>
      </w:r>
      <w:r w:rsidR="00A870F2" w:rsidRPr="00FA4E15">
        <w:rPr>
          <w:rStyle w:val="Char5"/>
          <w:rFonts w:hint="cs"/>
          <w:rtl/>
        </w:rPr>
        <w:t>ای به شافعی نیز اشاره می‌‌گردد:</w:t>
      </w:r>
    </w:p>
    <w:tbl>
      <w:tblPr>
        <w:bidiVisual/>
        <w:tblW w:w="0" w:type="auto"/>
        <w:tblInd w:w="79" w:type="dxa"/>
        <w:tblLook w:val="04A0" w:firstRow="1" w:lastRow="0" w:firstColumn="1" w:lastColumn="0" w:noHBand="0" w:noVBand="1"/>
      </w:tblPr>
      <w:tblGrid>
        <w:gridCol w:w="3268"/>
        <w:gridCol w:w="547"/>
        <w:gridCol w:w="3410"/>
      </w:tblGrid>
      <w:tr w:rsidR="00A870F2" w:rsidRPr="004D6D77" w:rsidTr="006652CC">
        <w:tc>
          <w:tcPr>
            <w:tcW w:w="3402" w:type="dxa"/>
          </w:tcPr>
          <w:p w:rsidR="00A870F2" w:rsidRPr="00751D65" w:rsidRDefault="00A870F2" w:rsidP="00751D65">
            <w:pPr>
              <w:pStyle w:val="a3"/>
              <w:ind w:firstLine="0"/>
              <w:jc w:val="lowKashida"/>
              <w:rPr>
                <w:rStyle w:val="Char5"/>
                <w:sz w:val="2"/>
                <w:szCs w:val="2"/>
                <w:rtl/>
              </w:rPr>
            </w:pPr>
            <w:r w:rsidRPr="00751D65">
              <w:rPr>
                <w:sz w:val="25"/>
                <w:szCs w:val="25"/>
                <w:rtl/>
              </w:rPr>
              <w:t>دینی لأصحاب النّبی ال</w:t>
            </w:r>
            <w:r w:rsidRPr="00751D65">
              <w:rPr>
                <w:rFonts w:hint="cs"/>
                <w:sz w:val="25"/>
                <w:szCs w:val="25"/>
                <w:rtl/>
              </w:rPr>
              <w:t>ـ</w:t>
            </w:r>
            <w:r w:rsidRPr="00751D65">
              <w:rPr>
                <w:sz w:val="25"/>
                <w:szCs w:val="25"/>
                <w:rtl/>
              </w:rPr>
              <w:t>مصطفی</w:t>
            </w:r>
            <w:r w:rsidRPr="00FA4E15">
              <w:rPr>
                <w:rStyle w:val="Char5"/>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751D65" w:rsidRDefault="00A870F2" w:rsidP="00751D65">
            <w:pPr>
              <w:pStyle w:val="a3"/>
              <w:ind w:firstLine="0"/>
              <w:jc w:val="lowKashida"/>
              <w:rPr>
                <w:rStyle w:val="Char5"/>
                <w:sz w:val="2"/>
                <w:szCs w:val="2"/>
                <w:rtl/>
              </w:rPr>
            </w:pPr>
            <w:r w:rsidRPr="000E6B9E">
              <w:rPr>
                <w:rtl/>
              </w:rPr>
              <w:t>نی کفرت بربّی إن لو أفتری</w:t>
            </w:r>
            <w:r w:rsidRPr="00FA4E15">
              <w:rPr>
                <w:rStyle w:val="Char5"/>
                <w:rtl/>
              </w:rPr>
              <w:br/>
            </w:r>
          </w:p>
        </w:tc>
      </w:tr>
      <w:tr w:rsidR="00A870F2" w:rsidRPr="004D6D77" w:rsidTr="006652CC">
        <w:tc>
          <w:tcPr>
            <w:tcW w:w="3402" w:type="dxa"/>
          </w:tcPr>
          <w:p w:rsidR="00A870F2" w:rsidRPr="00A870F2" w:rsidRDefault="00A870F2" w:rsidP="00751D65">
            <w:pPr>
              <w:pStyle w:val="a3"/>
              <w:ind w:firstLine="0"/>
              <w:jc w:val="lowKashida"/>
              <w:rPr>
                <w:sz w:val="2"/>
                <w:szCs w:val="2"/>
                <w:rtl/>
              </w:rPr>
            </w:pPr>
            <w:r w:rsidRPr="000E6B9E">
              <w:rPr>
                <w:rtl/>
              </w:rPr>
              <w:t>یا ربّ إن غلبت ذنوبی، طاعتی</w:t>
            </w:r>
            <w:r>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A870F2" w:rsidP="00751D65">
            <w:pPr>
              <w:pStyle w:val="a3"/>
              <w:ind w:firstLine="0"/>
              <w:jc w:val="lowKashida"/>
              <w:rPr>
                <w:sz w:val="2"/>
                <w:szCs w:val="2"/>
                <w:rtl/>
              </w:rPr>
            </w:pPr>
            <w:r w:rsidRPr="000E6B9E">
              <w:rPr>
                <w:rtl/>
              </w:rPr>
              <w:t>فأبوحنیفة، شافعی، فی ال</w:t>
            </w:r>
            <w:r>
              <w:rPr>
                <w:rFonts w:hint="cs"/>
                <w:rtl/>
              </w:rPr>
              <w:t>ـ</w:t>
            </w:r>
            <w:r w:rsidRPr="000E6B9E">
              <w:rPr>
                <w:rtl/>
              </w:rPr>
              <w:t>محشر</w:t>
            </w:r>
            <w:r w:rsidRPr="00694B9D">
              <w:rPr>
                <w:rStyle w:val="Char5"/>
                <w:vertAlign w:val="superscript"/>
                <w:rtl/>
              </w:rPr>
              <w:footnoteReference w:id="485"/>
            </w:r>
            <w:r>
              <w:rPr>
                <w:rFonts w:hint="cs"/>
                <w:rtl/>
              </w:rPr>
              <w:br/>
            </w:r>
          </w:p>
        </w:tc>
      </w:tr>
    </w:tbl>
    <w:p w:rsidR="00EA06DC" w:rsidRPr="00FA4E15" w:rsidRDefault="00EA06DC" w:rsidP="00FA4E15">
      <w:pPr>
        <w:widowControl w:val="0"/>
        <w:ind w:firstLine="284"/>
        <w:jc w:val="both"/>
        <w:rPr>
          <w:rStyle w:val="Char5"/>
          <w:rtl/>
        </w:rPr>
      </w:pPr>
      <w:r w:rsidRPr="00FA4E15">
        <w:rPr>
          <w:rStyle w:val="Char5"/>
          <w:rFonts w:hint="cs"/>
          <w:rtl/>
        </w:rPr>
        <w:t>«و ثنا و آفرین بسیار و درود و تحیّت بی‌شمار، در آناء اللیل و اطراف النهار از ما بر روان ائم</w:t>
      </w:r>
      <w:r w:rsidR="0007388D" w:rsidRPr="00FA4E15">
        <w:rPr>
          <w:rStyle w:val="Char5"/>
          <w:rFonts w:hint="cs"/>
          <w:rtl/>
        </w:rPr>
        <w:t>ۀ</w:t>
      </w:r>
      <w:r w:rsidRPr="00FA4E15">
        <w:rPr>
          <w:rStyle w:val="Char5"/>
          <w:rFonts w:hint="cs"/>
          <w:rtl/>
        </w:rPr>
        <w:t xml:space="preserve"> دین و مجتهدان شریعت، امام اعظم بوحنیف</w:t>
      </w:r>
      <w:r w:rsidR="0007388D" w:rsidRPr="00FA4E15">
        <w:rPr>
          <w:rStyle w:val="Char5"/>
          <w:rFonts w:hint="cs"/>
          <w:rtl/>
        </w:rPr>
        <w:t>ۀ</w:t>
      </w:r>
      <w:r w:rsidRPr="00FA4E15">
        <w:rPr>
          <w:rStyle w:val="Char5"/>
          <w:rFonts w:hint="cs"/>
          <w:rtl/>
        </w:rPr>
        <w:t xml:space="preserve"> کوفی و امام معظم شافعی مطلّبی و ابویوسف قاضی و محمدحسن شیبانی و سفیان ثوری و مالک و زفر و احمد حنبل</w:t>
      </w:r>
      <w:r w:rsidRPr="00694B9D">
        <w:rPr>
          <w:rStyle w:val="Char5"/>
          <w:vertAlign w:val="superscript"/>
          <w:rtl/>
        </w:rPr>
        <w:footnoteReference w:id="486"/>
      </w:r>
      <w:r w:rsidRPr="00FA4E15">
        <w:rPr>
          <w:rStyle w:val="Char5"/>
          <w:rFonts w:hint="cs"/>
          <w:rtl/>
        </w:rPr>
        <w:t xml:space="preserve"> و علمای و علمای تفسیر و مشایخ اصحاب حدیث</w:t>
      </w:r>
      <w:r w:rsidR="008C3D67" w:rsidRPr="008C3D67">
        <w:rPr>
          <w:rStyle w:val="Char5"/>
          <w:rFonts w:cs="CTraditional Arabic" w:hint="cs"/>
          <w:rtl/>
        </w:rPr>
        <w:t>ش</w:t>
      </w:r>
      <w:r w:rsidRPr="0068479E">
        <w:rPr>
          <w:rStyle w:val="Char5"/>
          <w:rFonts w:cs="CTraditional Arabic" w:hint="cs"/>
          <w:rtl/>
        </w:rPr>
        <w:t xml:space="preserve"> </w:t>
      </w:r>
      <w:r w:rsidRPr="00FA4E15">
        <w:rPr>
          <w:rStyle w:val="Char5"/>
          <w:rFonts w:hint="cs"/>
          <w:rtl/>
        </w:rPr>
        <w:t>و عن والدیهم أجمعین باد</w:t>
      </w:r>
      <w:r w:rsidRPr="00694B9D">
        <w:rPr>
          <w:rStyle w:val="Char5"/>
          <w:vertAlign w:val="superscript"/>
          <w:rtl/>
        </w:rPr>
        <w:footnoteReference w:id="487"/>
      </w:r>
      <w:r w:rsidRPr="00FA4E15">
        <w:rPr>
          <w:rStyle w:val="Char5"/>
          <w:rFonts w:hint="cs"/>
          <w:rtl/>
        </w:rPr>
        <w:t xml:space="preserve"> که هم، سالکان راه  خدا و مجتهدان شریعت مصطفی بودند و سخت بدبخت کسی بود که زبان طعن در یکی از ایشان دراز کند، از آنک همه برحق‌اند، راه همه بخ</w:t>
      </w:r>
      <w:r w:rsidR="00A870F2" w:rsidRPr="00FA4E15">
        <w:rPr>
          <w:rStyle w:val="Char5"/>
          <w:rFonts w:hint="cs"/>
          <w:rtl/>
        </w:rPr>
        <w:t>داست و دین جمله، شرع مصطفی است.</w:t>
      </w:r>
    </w:p>
    <w:p w:rsidR="00EA06DC" w:rsidRPr="00FA4E15" w:rsidRDefault="00EA06DC" w:rsidP="00FA4E15">
      <w:pPr>
        <w:widowControl w:val="0"/>
        <w:ind w:firstLine="284"/>
        <w:jc w:val="both"/>
        <w:rPr>
          <w:rStyle w:val="Char5"/>
          <w:rtl/>
        </w:rPr>
      </w:pPr>
      <w:r w:rsidRPr="00FA4E15">
        <w:rPr>
          <w:rStyle w:val="Char5"/>
          <w:rFonts w:hint="cs"/>
          <w:rtl/>
        </w:rPr>
        <w:t>تعصب بیش ازین نباید کی</w:t>
      </w:r>
      <w:r w:rsidRPr="00694B9D">
        <w:rPr>
          <w:rStyle w:val="Char5"/>
          <w:vertAlign w:val="superscript"/>
          <w:rtl/>
        </w:rPr>
        <w:footnoteReference w:id="488"/>
      </w:r>
      <w:r w:rsidRPr="00FA4E15">
        <w:rPr>
          <w:rStyle w:val="Char5"/>
          <w:rFonts w:hint="cs"/>
          <w:rtl/>
        </w:rPr>
        <w:t xml:space="preserve"> آنکس که مذهب امام اعظم ابوحنیف</w:t>
      </w:r>
      <w:r w:rsidR="00A870F2" w:rsidRPr="00FA4E15">
        <w:rPr>
          <w:rStyle w:val="Char5"/>
          <w:rFonts w:hint="cs"/>
          <w:rtl/>
        </w:rPr>
        <w:t>ه</w:t>
      </w:r>
      <w:r w:rsidRPr="00FA4E15">
        <w:rPr>
          <w:rStyle w:val="Char5"/>
          <w:rFonts w:hint="cs"/>
          <w:rtl/>
        </w:rPr>
        <w:t xml:space="preserve"> کوفی</w:t>
      </w:r>
      <w:r w:rsidR="00A55AFD" w:rsidRPr="00A55AFD">
        <w:rPr>
          <w:rStyle w:val="Char5"/>
          <w:rFonts w:cs="CTraditional Arabic" w:hint="cs"/>
          <w:rtl/>
        </w:rPr>
        <w:t xml:space="preserve">س </w:t>
      </w:r>
      <w:r w:rsidRPr="00FA4E15">
        <w:rPr>
          <w:rStyle w:val="Char5"/>
          <w:rFonts w:hint="cs"/>
          <w:rtl/>
        </w:rPr>
        <w:t>دارد گوید: راه ابوحنیفه روشن‌تر و بخدا نزدیکترست، و آنک مذهب امام معظم شافعی مطلّبی</w:t>
      </w:r>
      <w:r w:rsidR="00A55AFD" w:rsidRPr="00A55AFD">
        <w:rPr>
          <w:rStyle w:val="Char5"/>
          <w:rFonts w:cs="CTraditional Arabic" w:hint="cs"/>
          <w:rtl/>
        </w:rPr>
        <w:t xml:space="preserve">س </w:t>
      </w:r>
      <w:r w:rsidRPr="00FA4E15">
        <w:rPr>
          <w:rStyle w:val="Char5"/>
          <w:rFonts w:hint="cs"/>
          <w:rtl/>
        </w:rPr>
        <w:t>دارد اعتقاد  بندد که راه شافعی سهل‌تر و ایمن‌ترست»</w:t>
      </w:r>
      <w:r w:rsidRPr="00694B9D">
        <w:rPr>
          <w:rStyle w:val="Char5"/>
          <w:vertAlign w:val="superscript"/>
          <w:rtl/>
        </w:rPr>
        <w:footnoteReference w:id="489"/>
      </w:r>
      <w:r w:rsidR="00A870F2" w:rsidRPr="00FA4E15">
        <w:rPr>
          <w:rStyle w:val="Char5"/>
          <w:rFonts w:hint="cs"/>
          <w:rtl/>
        </w:rPr>
        <w:t>.</w:t>
      </w:r>
    </w:p>
    <w:p w:rsidR="009E4D24" w:rsidRDefault="009E4D24" w:rsidP="002330F9">
      <w:pPr>
        <w:pStyle w:val="a1"/>
        <w:rPr>
          <w:rtl/>
        </w:rPr>
      </w:pPr>
      <w:bookmarkStart w:id="407" w:name="_Toc178871516"/>
    </w:p>
    <w:p w:rsidR="00EA06DC" w:rsidRDefault="00EA06DC" w:rsidP="002330F9">
      <w:pPr>
        <w:pStyle w:val="a1"/>
        <w:rPr>
          <w:rtl/>
        </w:rPr>
      </w:pPr>
      <w:bookmarkStart w:id="408" w:name="_Toc436077851"/>
      <w:r>
        <w:rPr>
          <w:rFonts w:hint="cs"/>
          <w:rtl/>
        </w:rPr>
        <w:t>سخن شافعی دربارة ابوحنیفه</w:t>
      </w:r>
      <w:bookmarkEnd w:id="407"/>
      <w:bookmarkEnd w:id="408"/>
    </w:p>
    <w:p w:rsidR="00EA06DC" w:rsidRPr="00FA4E15" w:rsidRDefault="00EA06DC" w:rsidP="00FA4E15">
      <w:pPr>
        <w:ind w:firstLine="284"/>
        <w:jc w:val="both"/>
        <w:rPr>
          <w:rStyle w:val="Char5"/>
          <w:rtl/>
        </w:rPr>
      </w:pPr>
      <w:r w:rsidRPr="00FA4E15">
        <w:rPr>
          <w:rStyle w:val="Char5"/>
          <w:rFonts w:hint="cs"/>
          <w:rtl/>
        </w:rPr>
        <w:t>«و هزار جان گرامی فدای شافعی مطلّبی باد که انصاف دارد و گفت:</w:t>
      </w:r>
      <w:r w:rsidR="00A870F2" w:rsidRPr="00FA4E15">
        <w:rPr>
          <w:rStyle w:val="Char5"/>
          <w:rFonts w:hint="cs"/>
          <w:rtl/>
        </w:rPr>
        <w:t xml:space="preserve"> </w:t>
      </w:r>
      <w:r w:rsidR="00A870F2" w:rsidRPr="009E4D24">
        <w:rPr>
          <w:rStyle w:val="Char1"/>
          <w:rFonts w:hint="cs"/>
          <w:rtl/>
        </w:rPr>
        <w:t>«</w:t>
      </w:r>
      <w:r w:rsidRPr="009E4D24">
        <w:rPr>
          <w:rStyle w:val="Char1"/>
          <w:rtl/>
        </w:rPr>
        <w:t xml:space="preserve">الناس کلّهم عیال </w:t>
      </w:r>
      <w:r w:rsidR="00A870F2" w:rsidRPr="009E4D24">
        <w:rPr>
          <w:rStyle w:val="Char1"/>
          <w:rFonts w:hint="cs"/>
          <w:rtl/>
        </w:rPr>
        <w:t>أ</w:t>
      </w:r>
      <w:r w:rsidRPr="009E4D24">
        <w:rPr>
          <w:rStyle w:val="Char1"/>
          <w:rtl/>
        </w:rPr>
        <w:t>بی</w:t>
      </w:r>
      <w:r w:rsidRPr="009E4D24">
        <w:rPr>
          <w:rStyle w:val="Char1"/>
          <w:rFonts w:ascii="Times New Roman" w:hAnsi="Times New Roman" w:cs="Times New Roman" w:hint="cs"/>
          <w:rtl/>
        </w:rPr>
        <w:t>‌</w:t>
      </w:r>
      <w:r w:rsidRPr="009E4D24">
        <w:rPr>
          <w:rStyle w:val="Char1"/>
          <w:rFonts w:hint="cs"/>
          <w:rtl/>
        </w:rPr>
        <w:t>حنیفة</w:t>
      </w:r>
      <w:r w:rsidRPr="009E4D24">
        <w:rPr>
          <w:rStyle w:val="Char1"/>
          <w:rtl/>
        </w:rPr>
        <w:t xml:space="preserve"> </w:t>
      </w:r>
      <w:r w:rsidRPr="009E4D24">
        <w:rPr>
          <w:rStyle w:val="Char1"/>
          <w:rFonts w:hint="cs"/>
          <w:rtl/>
        </w:rPr>
        <w:t>ف</w:t>
      </w:r>
      <w:r w:rsidR="00A870F2" w:rsidRPr="009E4D24">
        <w:rPr>
          <w:rStyle w:val="Char1"/>
          <w:rFonts w:hint="cs"/>
          <w:rtl/>
        </w:rPr>
        <w:t>ي</w:t>
      </w:r>
      <w:r w:rsidRPr="009E4D24">
        <w:rPr>
          <w:rStyle w:val="Char1"/>
          <w:rtl/>
        </w:rPr>
        <w:t xml:space="preserve"> الفقه</w:t>
      </w:r>
      <w:r w:rsidR="00A870F2" w:rsidRPr="009E4D24">
        <w:rPr>
          <w:rStyle w:val="Char1"/>
          <w:rFonts w:hint="cs"/>
          <w:rtl/>
        </w:rPr>
        <w:t>»</w:t>
      </w:r>
      <w:r w:rsidRPr="00694B9D">
        <w:rPr>
          <w:rStyle w:val="Char5"/>
          <w:vertAlign w:val="superscript"/>
          <w:rtl/>
        </w:rPr>
        <w:footnoteReference w:id="490"/>
      </w:r>
      <w:r w:rsidR="00A870F2" w:rsidRPr="00FA4E15">
        <w:rPr>
          <w:rStyle w:val="Char5"/>
          <w:rFonts w:hint="cs"/>
          <w:rtl/>
        </w:rPr>
        <w:t>.</w:t>
      </w:r>
      <w:r w:rsidRPr="00FA4E15">
        <w:rPr>
          <w:rStyle w:val="Char5"/>
          <w:rFonts w:hint="cs"/>
          <w:rtl/>
        </w:rPr>
        <w:t xml:space="preserve"> و خود کرا خاطر بوحنیفه رسد که مسایلی که او بگشود نتایج وحی بود، و چنانکه عمر، سراج اهل جنت بود</w:t>
      </w:r>
      <w:r w:rsidRPr="00694B9D">
        <w:rPr>
          <w:rStyle w:val="Char5"/>
          <w:vertAlign w:val="superscript"/>
          <w:rtl/>
        </w:rPr>
        <w:footnoteReference w:id="491"/>
      </w:r>
      <w:r w:rsidRPr="00FA4E15">
        <w:rPr>
          <w:rStyle w:val="Char5"/>
          <w:rFonts w:hint="cs"/>
          <w:rtl/>
        </w:rPr>
        <w:t xml:space="preserve"> بوحنیفه، سراج امت بود، در آن وقت، که ستارگان </w:t>
      </w:r>
      <w:r w:rsidRPr="009E4D24">
        <w:rPr>
          <w:rStyle w:val="Char1"/>
          <w:rFonts w:hint="cs"/>
          <w:rtl/>
        </w:rPr>
        <w:t>«</w:t>
      </w:r>
      <w:r w:rsidR="00A870F2" w:rsidRPr="009E4D24">
        <w:rPr>
          <w:rStyle w:val="Char1"/>
          <w:rFonts w:hint="cs"/>
          <w:rtl/>
        </w:rPr>
        <w:t>أ</w:t>
      </w:r>
      <w:r w:rsidRPr="009E4D24">
        <w:rPr>
          <w:rStyle w:val="Char1"/>
          <w:rFonts w:hint="cs"/>
          <w:rtl/>
        </w:rPr>
        <w:t>صحابی کالنجوم»</w:t>
      </w:r>
      <w:r w:rsidRPr="00FA4E15">
        <w:rPr>
          <w:rStyle w:val="Char5"/>
          <w:rFonts w:hint="cs"/>
          <w:rtl/>
        </w:rPr>
        <w:t xml:space="preserve"> در مغرب خاک، افول کردند چراغی از مشکوه کوفه، برافروخت که به نور او، عراق و خراسان و روم و ترکستان، روشن شد. که </w:t>
      </w:r>
      <w:r w:rsidRPr="009E4D24">
        <w:rPr>
          <w:rStyle w:val="Char1"/>
          <w:rFonts w:hint="cs"/>
          <w:rtl/>
        </w:rPr>
        <w:t xml:space="preserve">«سراج </w:t>
      </w:r>
      <w:r w:rsidR="00A870F2" w:rsidRPr="009E4D24">
        <w:rPr>
          <w:rStyle w:val="Char1"/>
          <w:rFonts w:hint="cs"/>
          <w:rtl/>
        </w:rPr>
        <w:t>أ</w:t>
      </w:r>
      <w:r w:rsidRPr="009E4D24">
        <w:rPr>
          <w:rStyle w:val="Char1"/>
          <w:rFonts w:hint="cs"/>
          <w:rtl/>
        </w:rPr>
        <w:t>مّتی ابوحنیفه»</w:t>
      </w:r>
      <w:r w:rsidRPr="00694B9D">
        <w:rPr>
          <w:rStyle w:val="Char5"/>
          <w:vertAlign w:val="superscript"/>
          <w:rtl/>
        </w:rPr>
        <w:footnoteReference w:id="492"/>
      </w:r>
      <w:r w:rsidRPr="00FA4E15">
        <w:rPr>
          <w:rStyle w:val="Char5"/>
          <w:rFonts w:hint="cs"/>
          <w:rtl/>
        </w:rPr>
        <w:t xml:space="preserve"> دین من اینست و مذهب من چنین </w:t>
      </w:r>
      <w:r w:rsidR="00A870F2" w:rsidRPr="00FA4E15">
        <w:rPr>
          <w:rStyle w:val="Char5"/>
          <w:rFonts w:hint="cs"/>
          <w:rtl/>
        </w:rPr>
        <w:t>است و این بیت‌ها در این معنیست:</w:t>
      </w:r>
    </w:p>
    <w:p w:rsidR="00EA06DC" w:rsidRDefault="00EA06DC" w:rsidP="002330F9">
      <w:pPr>
        <w:pStyle w:val="a1"/>
        <w:rPr>
          <w:rtl/>
        </w:rPr>
      </w:pPr>
      <w:bookmarkStart w:id="409" w:name="_Toc178871517"/>
      <w:bookmarkStart w:id="410" w:name="_Toc436077852"/>
      <w:r>
        <w:rPr>
          <w:rFonts w:hint="cs"/>
          <w:rtl/>
        </w:rPr>
        <w:t>ابیاتی در ستایش ابوحنیفه</w:t>
      </w:r>
      <w:bookmarkEnd w:id="409"/>
      <w:bookmarkEnd w:id="410"/>
      <w:r>
        <w:rPr>
          <w:rFonts w:hint="cs"/>
          <w:rtl/>
        </w:rPr>
        <w:t xml:space="preserve"> </w:t>
      </w:r>
    </w:p>
    <w:tbl>
      <w:tblPr>
        <w:bidiVisual/>
        <w:tblW w:w="0" w:type="auto"/>
        <w:tblInd w:w="79" w:type="dxa"/>
        <w:tblLook w:val="04A0" w:firstRow="1" w:lastRow="0" w:firstColumn="1" w:lastColumn="0" w:noHBand="0" w:noVBand="1"/>
      </w:tblPr>
      <w:tblGrid>
        <w:gridCol w:w="3263"/>
        <w:gridCol w:w="547"/>
        <w:gridCol w:w="3415"/>
      </w:tblGrid>
      <w:tr w:rsidR="00A870F2" w:rsidRPr="004D6D77" w:rsidTr="006652CC">
        <w:tc>
          <w:tcPr>
            <w:tcW w:w="3402" w:type="dxa"/>
          </w:tcPr>
          <w:p w:rsidR="00A870F2" w:rsidRPr="00751D65" w:rsidRDefault="00A870F2" w:rsidP="00751D65">
            <w:pPr>
              <w:pStyle w:val="a3"/>
              <w:ind w:firstLine="0"/>
              <w:jc w:val="lowKashida"/>
              <w:rPr>
                <w:rStyle w:val="Char5"/>
                <w:sz w:val="2"/>
                <w:szCs w:val="2"/>
                <w:rtl/>
              </w:rPr>
            </w:pPr>
            <w:r w:rsidRPr="000E6B9E">
              <w:rPr>
                <w:rtl/>
              </w:rPr>
              <w:t>یا ربّ تعلم أنّ زادی حبّهم</w:t>
            </w:r>
            <w:r w:rsidRPr="00FA4E15">
              <w:rPr>
                <w:rStyle w:val="Char5"/>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751D65" w:rsidRDefault="00A870F2" w:rsidP="00751D65">
            <w:pPr>
              <w:pStyle w:val="a3"/>
              <w:ind w:firstLine="0"/>
              <w:jc w:val="lowKashida"/>
              <w:rPr>
                <w:rStyle w:val="Char5"/>
                <w:sz w:val="2"/>
                <w:szCs w:val="2"/>
                <w:rtl/>
              </w:rPr>
            </w:pPr>
            <w:r w:rsidRPr="000E6B9E">
              <w:rPr>
                <w:rtl/>
              </w:rPr>
              <w:t>هافاعلموا أیّها الثقلان</w:t>
            </w:r>
            <w:r w:rsidRPr="00694B9D">
              <w:rPr>
                <w:rStyle w:val="Char5"/>
                <w:vertAlign w:val="superscript"/>
                <w:rtl/>
              </w:rPr>
              <w:footnoteReference w:id="493"/>
            </w:r>
            <w:r w:rsidRPr="00FA4E15">
              <w:rPr>
                <w:rStyle w:val="Char5"/>
                <w:rtl/>
              </w:rPr>
              <w:br/>
            </w:r>
          </w:p>
        </w:tc>
      </w:tr>
      <w:tr w:rsidR="00A870F2" w:rsidRPr="004D6D77" w:rsidTr="006652CC">
        <w:tc>
          <w:tcPr>
            <w:tcW w:w="3402" w:type="dxa"/>
          </w:tcPr>
          <w:p w:rsidR="00A870F2" w:rsidRPr="00A870F2" w:rsidRDefault="00A870F2" w:rsidP="00751D65">
            <w:pPr>
              <w:pStyle w:val="a3"/>
              <w:ind w:firstLine="0"/>
              <w:jc w:val="lowKashida"/>
              <w:rPr>
                <w:sz w:val="2"/>
                <w:szCs w:val="2"/>
                <w:rtl/>
              </w:rPr>
            </w:pPr>
            <w:r>
              <w:rPr>
                <w:rtl/>
              </w:rPr>
              <w:t>هذی عقیدة والدیّ و</w:t>
            </w:r>
            <w:r w:rsidRPr="000E6B9E">
              <w:rPr>
                <w:rtl/>
              </w:rPr>
              <w:t>مذهبی</w:t>
            </w:r>
            <w:r>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A870F2" w:rsidP="00751D65">
            <w:pPr>
              <w:pStyle w:val="a3"/>
              <w:jc w:val="lowKashida"/>
              <w:rPr>
                <w:rFonts w:cs="Times New Roman"/>
                <w:sz w:val="2"/>
                <w:szCs w:val="2"/>
                <w:rtl/>
              </w:rPr>
            </w:pPr>
            <w:r>
              <w:rPr>
                <w:rtl/>
              </w:rPr>
              <w:t>و</w:t>
            </w:r>
            <w:r w:rsidRPr="000E6B9E">
              <w:rPr>
                <w:rtl/>
              </w:rPr>
              <w:t>طویّتی رغماً لانف الشانی</w:t>
            </w:r>
            <w:r w:rsidRPr="00694B9D">
              <w:rPr>
                <w:rStyle w:val="Char5"/>
                <w:vertAlign w:val="superscript"/>
                <w:rtl/>
              </w:rPr>
              <w:footnoteReference w:id="494"/>
            </w:r>
            <w:r>
              <w:rPr>
                <w:rFonts w:cs="Times New Roman"/>
                <w:rtl/>
              </w:rPr>
              <w:br/>
            </w:r>
          </w:p>
        </w:tc>
      </w:tr>
      <w:tr w:rsidR="00A870F2" w:rsidRPr="004D6D77" w:rsidTr="006652CC">
        <w:tc>
          <w:tcPr>
            <w:tcW w:w="3402" w:type="dxa"/>
          </w:tcPr>
          <w:p w:rsidR="00A870F2" w:rsidRPr="00A870F2" w:rsidRDefault="00A870F2" w:rsidP="00751D65">
            <w:pPr>
              <w:pStyle w:val="a3"/>
              <w:ind w:firstLine="0"/>
              <w:jc w:val="lowKashida"/>
              <w:rPr>
                <w:sz w:val="2"/>
                <w:szCs w:val="2"/>
                <w:rtl/>
              </w:rPr>
            </w:pPr>
            <w:r w:rsidRPr="000E6B9E">
              <w:rPr>
                <w:rtl/>
              </w:rPr>
              <w:t>دینی ل</w:t>
            </w:r>
            <w:r>
              <w:rPr>
                <w:rFonts w:hint="cs"/>
                <w:rtl/>
              </w:rPr>
              <w:t>أ</w:t>
            </w:r>
            <w:r>
              <w:rPr>
                <w:rtl/>
              </w:rPr>
              <w:t>صحاب النبیّ و</w:t>
            </w:r>
            <w:r w:rsidRPr="000E6B9E">
              <w:rPr>
                <w:rtl/>
              </w:rPr>
              <w:t>مذهبی</w:t>
            </w:r>
            <w:r>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A870F2" w:rsidP="00751D65">
            <w:pPr>
              <w:pStyle w:val="a3"/>
              <w:jc w:val="lowKashida"/>
              <w:rPr>
                <w:sz w:val="2"/>
                <w:szCs w:val="2"/>
                <w:rtl/>
              </w:rPr>
            </w:pPr>
            <w:r w:rsidRPr="000E6B9E">
              <w:rPr>
                <w:spacing w:val="-6"/>
                <w:rtl/>
              </w:rPr>
              <w:t>والله یعلم مذهب النعمان</w:t>
            </w:r>
            <w:r w:rsidRPr="00694B9D">
              <w:rPr>
                <w:rStyle w:val="Char5"/>
                <w:vertAlign w:val="superscript"/>
                <w:rtl/>
              </w:rPr>
              <w:footnoteReference w:id="495"/>
            </w:r>
            <w:r>
              <w:rPr>
                <w:rFonts w:hint="cs"/>
                <w:rtl/>
              </w:rPr>
              <w:br/>
            </w:r>
          </w:p>
        </w:tc>
      </w:tr>
      <w:tr w:rsidR="00A870F2" w:rsidRPr="004D6D77" w:rsidTr="006652CC">
        <w:tc>
          <w:tcPr>
            <w:tcW w:w="3402" w:type="dxa"/>
          </w:tcPr>
          <w:p w:rsidR="00A870F2" w:rsidRPr="00A870F2" w:rsidRDefault="00A870F2" w:rsidP="00751D65">
            <w:pPr>
              <w:pStyle w:val="a3"/>
              <w:ind w:firstLine="0"/>
              <w:jc w:val="lowKashida"/>
              <w:rPr>
                <w:sz w:val="2"/>
                <w:szCs w:val="2"/>
                <w:rtl/>
              </w:rPr>
            </w:pPr>
            <w:r w:rsidRPr="000E6B9E">
              <w:rPr>
                <w:rtl/>
              </w:rPr>
              <w:t>فسفینة الإسلام بعد وقوعها</w:t>
            </w:r>
            <w:r>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A870F2" w:rsidP="00751D65">
            <w:pPr>
              <w:pStyle w:val="a3"/>
              <w:jc w:val="lowKashida"/>
              <w:rPr>
                <w:spacing w:val="-6"/>
                <w:sz w:val="2"/>
                <w:szCs w:val="2"/>
                <w:rtl/>
              </w:rPr>
            </w:pPr>
            <w:r w:rsidRPr="000E6B9E">
              <w:rPr>
                <w:rtl/>
              </w:rPr>
              <w:t>ف</w:t>
            </w:r>
            <w:r w:rsidR="00442E3A">
              <w:rPr>
                <w:rFonts w:hint="cs"/>
                <w:rtl/>
              </w:rPr>
              <w:t>ي</w:t>
            </w:r>
            <w:r w:rsidRPr="000E6B9E">
              <w:rPr>
                <w:rtl/>
              </w:rPr>
              <w:t xml:space="preserve"> ورطة الشبهات والطغیان</w:t>
            </w:r>
            <w:r w:rsidRPr="00694B9D">
              <w:rPr>
                <w:rStyle w:val="Char5"/>
                <w:vertAlign w:val="superscript"/>
                <w:rtl/>
              </w:rPr>
              <w:footnoteReference w:id="496"/>
            </w:r>
            <w:r>
              <w:rPr>
                <w:rFonts w:hint="cs"/>
                <w:spacing w:val="-6"/>
                <w:rtl/>
              </w:rPr>
              <w:br/>
            </w:r>
          </w:p>
        </w:tc>
      </w:tr>
      <w:tr w:rsidR="00A870F2" w:rsidRPr="004D6D77" w:rsidTr="006652CC">
        <w:tc>
          <w:tcPr>
            <w:tcW w:w="3402" w:type="dxa"/>
          </w:tcPr>
          <w:p w:rsidR="00A870F2" w:rsidRPr="00A870F2" w:rsidRDefault="00A870F2" w:rsidP="00751D65">
            <w:pPr>
              <w:pStyle w:val="a3"/>
              <w:ind w:firstLine="0"/>
              <w:jc w:val="lowKashida"/>
              <w:rPr>
                <w:sz w:val="2"/>
                <w:szCs w:val="2"/>
                <w:rtl/>
              </w:rPr>
            </w:pPr>
            <w:r w:rsidRPr="000E6B9E">
              <w:rPr>
                <w:spacing w:val="-6"/>
                <w:rtl/>
              </w:rPr>
              <w:t>وقفت علی الجودّی، رأی إمامنا</w:t>
            </w:r>
            <w:r>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A870F2" w:rsidP="00751D65">
            <w:pPr>
              <w:pStyle w:val="a3"/>
              <w:jc w:val="lowKashida"/>
              <w:rPr>
                <w:sz w:val="2"/>
                <w:szCs w:val="2"/>
                <w:rtl/>
              </w:rPr>
            </w:pPr>
            <w:r w:rsidRPr="000E6B9E">
              <w:rPr>
                <w:spacing w:val="-6"/>
                <w:rtl/>
              </w:rPr>
              <w:t>حتی إستوت فنجت من الطوفان</w:t>
            </w:r>
            <w:r w:rsidRPr="00694B9D">
              <w:rPr>
                <w:rStyle w:val="Char5"/>
                <w:vertAlign w:val="superscript"/>
                <w:rtl/>
              </w:rPr>
              <w:footnoteReference w:id="497"/>
            </w:r>
            <w:r>
              <w:rPr>
                <w:rFonts w:hint="cs"/>
                <w:rtl/>
              </w:rPr>
              <w:br/>
            </w:r>
          </w:p>
        </w:tc>
      </w:tr>
      <w:tr w:rsidR="00A870F2" w:rsidRPr="004D6D77" w:rsidTr="006652CC">
        <w:tc>
          <w:tcPr>
            <w:tcW w:w="3402" w:type="dxa"/>
          </w:tcPr>
          <w:p w:rsidR="00A870F2" w:rsidRPr="00A870F2" w:rsidRDefault="00A870F2" w:rsidP="00751D65">
            <w:pPr>
              <w:pStyle w:val="a3"/>
              <w:ind w:firstLine="0"/>
              <w:jc w:val="lowKashida"/>
              <w:rPr>
                <w:spacing w:val="-6"/>
                <w:sz w:val="2"/>
                <w:szCs w:val="2"/>
                <w:rtl/>
              </w:rPr>
            </w:pPr>
            <w:r w:rsidRPr="000E6B9E">
              <w:rPr>
                <w:rtl/>
              </w:rPr>
              <w:t>الناس کلّهم عیال إمامنا</w:t>
            </w:r>
            <w:r>
              <w:rPr>
                <w:rFonts w:hint="cs"/>
                <w:spacing w:val="-6"/>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1C7105" w:rsidP="00751D65">
            <w:pPr>
              <w:pStyle w:val="a3"/>
              <w:jc w:val="lowKashida"/>
              <w:rPr>
                <w:spacing w:val="-6"/>
                <w:sz w:val="2"/>
                <w:szCs w:val="2"/>
                <w:rtl/>
              </w:rPr>
            </w:pPr>
            <w:r>
              <w:rPr>
                <w:spacing w:val="-6"/>
                <w:rtl/>
              </w:rPr>
              <w:t>ف</w:t>
            </w:r>
            <w:r>
              <w:rPr>
                <w:rFonts w:hint="cs"/>
                <w:spacing w:val="-6"/>
                <w:rtl/>
              </w:rPr>
              <w:t>ي</w:t>
            </w:r>
            <w:r>
              <w:rPr>
                <w:spacing w:val="-6"/>
                <w:rtl/>
              </w:rPr>
              <w:t xml:space="preserve"> الفقه والفتوی و</w:t>
            </w:r>
            <w:r w:rsidR="00A870F2" w:rsidRPr="000E6B9E">
              <w:rPr>
                <w:spacing w:val="-6"/>
                <w:rtl/>
              </w:rPr>
              <w:t>ف</w:t>
            </w:r>
            <w:r>
              <w:rPr>
                <w:rFonts w:hint="cs"/>
                <w:spacing w:val="-6"/>
                <w:rtl/>
              </w:rPr>
              <w:t>ي</w:t>
            </w:r>
            <w:r w:rsidR="00A870F2" w:rsidRPr="000E6B9E">
              <w:rPr>
                <w:spacing w:val="-6"/>
                <w:rtl/>
              </w:rPr>
              <w:t xml:space="preserve"> الإتقان</w:t>
            </w:r>
            <w:r w:rsidR="00A870F2" w:rsidRPr="00694B9D">
              <w:rPr>
                <w:rStyle w:val="Char5"/>
                <w:vertAlign w:val="superscript"/>
                <w:rtl/>
              </w:rPr>
              <w:footnoteReference w:id="498"/>
            </w:r>
            <w:r w:rsidR="00A870F2">
              <w:rPr>
                <w:rFonts w:hint="cs"/>
                <w:spacing w:val="-6"/>
                <w:rtl/>
              </w:rPr>
              <w:br/>
            </w:r>
          </w:p>
        </w:tc>
      </w:tr>
      <w:tr w:rsidR="00A870F2" w:rsidRPr="004D6D77" w:rsidTr="006652CC">
        <w:tc>
          <w:tcPr>
            <w:tcW w:w="3402" w:type="dxa"/>
          </w:tcPr>
          <w:p w:rsidR="00A870F2" w:rsidRPr="00A870F2" w:rsidRDefault="00A870F2" w:rsidP="00751D65">
            <w:pPr>
              <w:pStyle w:val="a3"/>
              <w:ind w:firstLine="0"/>
              <w:jc w:val="lowKashida"/>
              <w:rPr>
                <w:sz w:val="2"/>
                <w:szCs w:val="2"/>
                <w:rtl/>
              </w:rPr>
            </w:pPr>
            <w:r w:rsidRPr="000E6B9E">
              <w:rPr>
                <w:rtl/>
              </w:rPr>
              <w:t>أعطاه ربّ العال</w:t>
            </w:r>
            <w:r w:rsidR="001C7105">
              <w:rPr>
                <w:rFonts w:hint="cs"/>
                <w:rtl/>
              </w:rPr>
              <w:t>ـ</w:t>
            </w:r>
            <w:r w:rsidRPr="000E6B9E">
              <w:rPr>
                <w:rtl/>
              </w:rPr>
              <w:t>مین، فضایلاً</w:t>
            </w:r>
            <w:r>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A870F2" w:rsidP="00751D65">
            <w:pPr>
              <w:pStyle w:val="a3"/>
              <w:jc w:val="lowKashida"/>
              <w:rPr>
                <w:spacing w:val="-6"/>
                <w:sz w:val="2"/>
                <w:szCs w:val="2"/>
                <w:rtl/>
              </w:rPr>
            </w:pPr>
            <w:r w:rsidRPr="000E6B9E">
              <w:rPr>
                <w:spacing w:val="-6"/>
                <w:rtl/>
              </w:rPr>
              <w:t>دربت برفعتها علی الإنسان</w:t>
            </w:r>
            <w:r w:rsidRPr="00694B9D">
              <w:rPr>
                <w:rStyle w:val="Char5"/>
                <w:vertAlign w:val="superscript"/>
                <w:rtl/>
              </w:rPr>
              <w:footnoteReference w:id="499"/>
            </w:r>
            <w:r>
              <w:rPr>
                <w:rFonts w:hint="cs"/>
                <w:spacing w:val="-6"/>
                <w:rtl/>
              </w:rPr>
              <w:br/>
            </w:r>
          </w:p>
        </w:tc>
      </w:tr>
      <w:tr w:rsidR="00A870F2" w:rsidRPr="004D6D77" w:rsidTr="006652CC">
        <w:tc>
          <w:tcPr>
            <w:tcW w:w="3402" w:type="dxa"/>
          </w:tcPr>
          <w:p w:rsidR="00A870F2" w:rsidRPr="00A870F2" w:rsidRDefault="00A870F2" w:rsidP="00751D65">
            <w:pPr>
              <w:pStyle w:val="a3"/>
              <w:ind w:firstLine="0"/>
              <w:jc w:val="lowKashida"/>
              <w:rPr>
                <w:sz w:val="2"/>
                <w:szCs w:val="2"/>
                <w:rtl/>
              </w:rPr>
            </w:pPr>
            <w:r w:rsidRPr="000E6B9E">
              <w:rPr>
                <w:rtl/>
              </w:rPr>
              <w:t>یا من یوازنه بمن هو دونه</w:t>
            </w:r>
            <w:r>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A870F2" w:rsidP="00751D65">
            <w:pPr>
              <w:pStyle w:val="a3"/>
              <w:jc w:val="lowKashida"/>
              <w:rPr>
                <w:spacing w:val="-6"/>
                <w:sz w:val="2"/>
                <w:szCs w:val="2"/>
                <w:rtl/>
              </w:rPr>
            </w:pPr>
            <w:r w:rsidRPr="000E6B9E">
              <w:rPr>
                <w:spacing w:val="-6"/>
                <w:rtl/>
              </w:rPr>
              <w:t>هل مثله ف</w:t>
            </w:r>
            <w:r w:rsidR="001C7105">
              <w:rPr>
                <w:rFonts w:hint="cs"/>
                <w:spacing w:val="-6"/>
                <w:rtl/>
              </w:rPr>
              <w:t>ي</w:t>
            </w:r>
            <w:r w:rsidRPr="000E6B9E">
              <w:rPr>
                <w:spacing w:val="-6"/>
                <w:rtl/>
              </w:rPr>
              <w:t xml:space="preserve"> حیزّ الإمکان</w:t>
            </w:r>
            <w:r w:rsidRPr="00694B9D">
              <w:rPr>
                <w:rStyle w:val="Char5"/>
                <w:vertAlign w:val="superscript"/>
                <w:rtl/>
              </w:rPr>
              <w:footnoteReference w:id="500"/>
            </w:r>
            <w:r>
              <w:rPr>
                <w:rFonts w:hint="cs"/>
                <w:spacing w:val="-6"/>
                <w:rtl/>
              </w:rPr>
              <w:br/>
            </w:r>
            <w:r>
              <w:rPr>
                <w:rFonts w:hint="cs"/>
                <w:spacing w:val="-6"/>
                <w:sz w:val="2"/>
                <w:szCs w:val="2"/>
                <w:rtl/>
              </w:rPr>
              <w:t>÷</w:t>
            </w:r>
          </w:p>
        </w:tc>
      </w:tr>
      <w:tr w:rsidR="00A870F2" w:rsidRPr="004D6D77" w:rsidTr="006652CC">
        <w:tc>
          <w:tcPr>
            <w:tcW w:w="3402" w:type="dxa"/>
          </w:tcPr>
          <w:p w:rsidR="00A870F2" w:rsidRPr="00A870F2" w:rsidRDefault="00A870F2" w:rsidP="00751D65">
            <w:pPr>
              <w:pStyle w:val="a3"/>
              <w:ind w:firstLine="0"/>
              <w:jc w:val="lowKashida"/>
              <w:rPr>
                <w:sz w:val="2"/>
                <w:szCs w:val="2"/>
                <w:rtl/>
              </w:rPr>
            </w:pPr>
            <w:r w:rsidRPr="000E6B9E">
              <w:rPr>
                <w:rtl/>
              </w:rPr>
              <w:t>فاغفر إلهی للأئمّة کلّهم</w:t>
            </w:r>
            <w:r>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A870F2" w:rsidP="00751D65">
            <w:pPr>
              <w:pStyle w:val="a3"/>
              <w:jc w:val="lowKashida"/>
              <w:rPr>
                <w:spacing w:val="-6"/>
                <w:sz w:val="2"/>
                <w:szCs w:val="2"/>
                <w:rtl/>
              </w:rPr>
            </w:pPr>
            <w:r>
              <w:rPr>
                <w:spacing w:val="-6"/>
                <w:rtl/>
              </w:rPr>
              <w:t>و</w:t>
            </w:r>
            <w:r w:rsidR="001C7105">
              <w:rPr>
                <w:spacing w:val="-6"/>
                <w:rtl/>
              </w:rPr>
              <w:t>جمیع أهل الصّدق و</w:t>
            </w:r>
            <w:r w:rsidRPr="000E6B9E">
              <w:rPr>
                <w:spacing w:val="-6"/>
                <w:rtl/>
              </w:rPr>
              <w:t>ا</w:t>
            </w:r>
            <w:r w:rsidRPr="000E6B9E">
              <w:rPr>
                <w:rFonts w:hint="cs"/>
                <w:spacing w:val="-6"/>
                <w:rtl/>
              </w:rPr>
              <w:t>لإ</w:t>
            </w:r>
            <w:r w:rsidRPr="000E6B9E">
              <w:rPr>
                <w:spacing w:val="-6"/>
                <w:rtl/>
              </w:rPr>
              <w:t>یقان</w:t>
            </w:r>
            <w:r w:rsidRPr="00694B9D">
              <w:rPr>
                <w:rStyle w:val="Char5"/>
                <w:vertAlign w:val="superscript"/>
                <w:rtl/>
              </w:rPr>
              <w:footnoteReference w:id="501"/>
            </w:r>
            <w:r>
              <w:rPr>
                <w:rFonts w:hint="cs"/>
                <w:spacing w:val="-6"/>
                <w:rtl/>
              </w:rPr>
              <w:br/>
            </w:r>
          </w:p>
        </w:tc>
      </w:tr>
      <w:tr w:rsidR="00A870F2" w:rsidRPr="004D6D77" w:rsidTr="006652CC">
        <w:tc>
          <w:tcPr>
            <w:tcW w:w="3402" w:type="dxa"/>
          </w:tcPr>
          <w:p w:rsidR="00A870F2" w:rsidRPr="00A870F2" w:rsidRDefault="001C7105" w:rsidP="00751D65">
            <w:pPr>
              <w:pStyle w:val="a3"/>
              <w:ind w:firstLine="0"/>
              <w:jc w:val="lowKashida"/>
              <w:rPr>
                <w:sz w:val="2"/>
                <w:szCs w:val="2"/>
                <w:rtl/>
              </w:rPr>
            </w:pPr>
            <w:r>
              <w:rPr>
                <w:rtl/>
              </w:rPr>
              <w:t>و</w:t>
            </w:r>
            <w:r w:rsidR="00A870F2" w:rsidRPr="000E6B9E">
              <w:rPr>
                <w:rtl/>
              </w:rPr>
              <w:t>أخصص إلهی والدیّ برحمةٍ</w:t>
            </w:r>
            <w:r w:rsidR="00A870F2">
              <w:rPr>
                <w:rFonts w:hint="cs"/>
                <w:rtl/>
              </w:rPr>
              <w:br/>
            </w:r>
          </w:p>
        </w:tc>
        <w:tc>
          <w:tcPr>
            <w:tcW w:w="567" w:type="dxa"/>
          </w:tcPr>
          <w:p w:rsidR="00A870F2" w:rsidRPr="00FA4E15" w:rsidRDefault="00A870F2" w:rsidP="00751D65">
            <w:pPr>
              <w:pStyle w:val="a3"/>
              <w:jc w:val="lowKashida"/>
              <w:rPr>
                <w:rStyle w:val="Char5"/>
                <w:rtl/>
              </w:rPr>
            </w:pPr>
          </w:p>
        </w:tc>
        <w:tc>
          <w:tcPr>
            <w:tcW w:w="3544" w:type="dxa"/>
          </w:tcPr>
          <w:p w:rsidR="00A870F2" w:rsidRPr="00A870F2" w:rsidRDefault="001C7105" w:rsidP="00751D65">
            <w:pPr>
              <w:pStyle w:val="a3"/>
              <w:jc w:val="lowKashida"/>
              <w:rPr>
                <w:spacing w:val="-6"/>
                <w:sz w:val="2"/>
                <w:szCs w:val="2"/>
                <w:rtl/>
              </w:rPr>
            </w:pPr>
            <w:r>
              <w:rPr>
                <w:spacing w:val="-6"/>
                <w:rtl/>
              </w:rPr>
              <w:t>محفوفة بالروح و</w:t>
            </w:r>
            <w:r w:rsidR="00A870F2" w:rsidRPr="000E6B9E">
              <w:rPr>
                <w:spacing w:val="-6"/>
                <w:rtl/>
              </w:rPr>
              <w:t>الرّیحان</w:t>
            </w:r>
            <w:r w:rsidR="00A870F2" w:rsidRPr="00694B9D">
              <w:rPr>
                <w:rStyle w:val="Char5"/>
                <w:vertAlign w:val="superscript"/>
                <w:rtl/>
              </w:rPr>
              <w:footnoteReference w:id="502"/>
            </w:r>
            <w:r w:rsidR="00A870F2" w:rsidRPr="00694B9D">
              <w:rPr>
                <w:rStyle w:val="Char5"/>
                <w:vertAlign w:val="superscript"/>
                <w:rtl/>
              </w:rPr>
              <w:footnoteReference w:id="503"/>
            </w:r>
            <w:r w:rsidR="00A870F2">
              <w:rPr>
                <w:rFonts w:hint="cs"/>
                <w:spacing w:val="-6"/>
                <w:rtl/>
              </w:rPr>
              <w:br/>
            </w:r>
          </w:p>
        </w:tc>
      </w:tr>
    </w:tbl>
    <w:p w:rsidR="00EA06DC" w:rsidRPr="00FA4E15" w:rsidRDefault="00EA06DC" w:rsidP="00FA4E15">
      <w:pPr>
        <w:ind w:firstLine="284"/>
        <w:jc w:val="both"/>
        <w:rPr>
          <w:rStyle w:val="Char5"/>
          <w:rtl/>
        </w:rPr>
      </w:pPr>
      <w:r w:rsidRPr="00FA4E15">
        <w:rPr>
          <w:rStyle w:val="Char5"/>
          <w:rFonts w:hint="cs"/>
          <w:rtl/>
        </w:rPr>
        <w:t>راوندی ضمن توجیهی زیبا از فقاهت ابوحنیفه و اجتهاد شگفت‌انگیز او دو بیت می‌آورد:</w:t>
      </w:r>
    </w:p>
    <w:tbl>
      <w:tblPr>
        <w:bidiVisual/>
        <w:tblW w:w="0" w:type="auto"/>
        <w:jc w:val="center"/>
        <w:tblLook w:val="01E0" w:firstRow="1" w:lastRow="1" w:firstColumn="1" w:lastColumn="1" w:noHBand="0" w:noVBand="0"/>
      </w:tblPr>
      <w:tblGrid>
        <w:gridCol w:w="3285"/>
        <w:gridCol w:w="281"/>
        <w:gridCol w:w="3738"/>
      </w:tblGrid>
      <w:tr w:rsidR="00ED65F3" w:rsidRPr="000E6B9E" w:rsidTr="00442E3A">
        <w:trPr>
          <w:jc w:val="center"/>
        </w:trPr>
        <w:tc>
          <w:tcPr>
            <w:tcW w:w="3321" w:type="dxa"/>
          </w:tcPr>
          <w:p w:rsidR="00EA06DC" w:rsidRPr="00751D65" w:rsidRDefault="00EA06DC" w:rsidP="00ED65F3">
            <w:pPr>
              <w:spacing w:line="192" w:lineRule="auto"/>
              <w:jc w:val="lowKashida"/>
              <w:rPr>
                <w:rFonts w:ascii="B Badr" w:hAnsi="B Badr" w:cs="B Lotus"/>
                <w:spacing w:val="-4"/>
                <w:sz w:val="2"/>
                <w:szCs w:val="2"/>
                <w:rtl/>
                <w:lang w:bidi="fa-IR"/>
              </w:rPr>
            </w:pPr>
            <w:r w:rsidRPr="00751D65">
              <w:rPr>
                <w:rStyle w:val="Char5"/>
                <w:rFonts w:hint="cs"/>
                <w:spacing w:val="-4"/>
                <w:sz w:val="24"/>
                <w:szCs w:val="24"/>
                <w:rtl/>
              </w:rPr>
              <w:t>نیستی اسلام، اگر فتویّ نعمان نیستی</w:t>
            </w:r>
            <w:r w:rsidRPr="00751D65">
              <w:rPr>
                <w:rStyle w:val="Char5"/>
                <w:spacing w:val="-4"/>
                <w:sz w:val="24"/>
                <w:szCs w:val="24"/>
                <w:rtl/>
              </w:rPr>
              <w:br/>
            </w:r>
          </w:p>
        </w:tc>
        <w:tc>
          <w:tcPr>
            <w:tcW w:w="283" w:type="dxa"/>
          </w:tcPr>
          <w:p w:rsidR="00EA06DC" w:rsidRPr="00751D65" w:rsidRDefault="00EA06DC" w:rsidP="00ED65F3">
            <w:pPr>
              <w:spacing w:line="192" w:lineRule="auto"/>
              <w:ind w:firstLine="68"/>
              <w:jc w:val="lowKashida"/>
              <w:rPr>
                <w:rFonts w:ascii="B Badr" w:hAnsi="B Badr" w:cs="B Lotus"/>
                <w:sz w:val="26"/>
                <w:szCs w:val="26"/>
                <w:rtl/>
                <w:lang w:bidi="fa-IR"/>
              </w:rPr>
            </w:pPr>
          </w:p>
        </w:tc>
        <w:tc>
          <w:tcPr>
            <w:tcW w:w="3776" w:type="dxa"/>
          </w:tcPr>
          <w:p w:rsidR="00EA06DC" w:rsidRPr="00751D65" w:rsidRDefault="00ED65F3" w:rsidP="00ED65F3">
            <w:pPr>
              <w:spacing w:line="192" w:lineRule="auto"/>
              <w:jc w:val="lowKashida"/>
              <w:rPr>
                <w:rStyle w:val="Char5"/>
                <w:sz w:val="2"/>
                <w:szCs w:val="2"/>
                <w:rtl/>
              </w:rPr>
            </w:pPr>
            <w:r>
              <w:rPr>
                <w:rStyle w:val="Char5"/>
                <w:rFonts w:hint="cs"/>
                <w:sz w:val="26"/>
                <w:szCs w:val="26"/>
                <w:rtl/>
              </w:rPr>
              <w:t>گرنه‌ای انگشتری، ملک</w:t>
            </w:r>
            <w:r>
              <w:rPr>
                <w:rStyle w:val="Char5"/>
                <w:rFonts w:hint="eastAsia"/>
                <w:sz w:val="26"/>
                <w:szCs w:val="26"/>
                <w:rtl/>
              </w:rPr>
              <w:t>‌</w:t>
            </w:r>
            <w:r w:rsidR="00EA06DC" w:rsidRPr="00751D65">
              <w:rPr>
                <w:rStyle w:val="Char5"/>
                <w:rFonts w:hint="cs"/>
                <w:sz w:val="26"/>
                <w:szCs w:val="26"/>
                <w:rtl/>
              </w:rPr>
              <w:t>سلیمان نیستی</w:t>
            </w:r>
            <w:r w:rsidR="00EA06DC" w:rsidRPr="00751D65">
              <w:rPr>
                <w:rStyle w:val="Char5"/>
                <w:sz w:val="26"/>
                <w:szCs w:val="26"/>
                <w:rtl/>
              </w:rPr>
              <w:br/>
            </w:r>
          </w:p>
        </w:tc>
      </w:tr>
      <w:tr w:rsidR="00ED65F3" w:rsidRPr="000E6B9E" w:rsidTr="00442E3A">
        <w:trPr>
          <w:jc w:val="center"/>
        </w:trPr>
        <w:tc>
          <w:tcPr>
            <w:tcW w:w="3321" w:type="dxa"/>
          </w:tcPr>
          <w:p w:rsidR="00EA06DC" w:rsidRPr="00442E3A" w:rsidRDefault="00ED65F3" w:rsidP="00ED65F3">
            <w:pPr>
              <w:spacing w:line="192" w:lineRule="auto"/>
              <w:jc w:val="lowKashida"/>
              <w:rPr>
                <w:rFonts w:ascii="B Badr" w:hAnsi="B Badr" w:cs="B Lotus"/>
                <w:sz w:val="2"/>
                <w:szCs w:val="2"/>
                <w:rtl/>
                <w:lang w:bidi="fa-IR"/>
              </w:rPr>
            </w:pPr>
            <w:r>
              <w:rPr>
                <w:rStyle w:val="Char5"/>
                <w:rFonts w:hint="cs"/>
                <w:sz w:val="24"/>
                <w:szCs w:val="24"/>
                <w:rtl/>
              </w:rPr>
              <w:t>کیستی</w:t>
            </w:r>
            <w:r>
              <w:rPr>
                <w:rStyle w:val="Char5"/>
                <w:rFonts w:hint="eastAsia"/>
                <w:sz w:val="24"/>
                <w:szCs w:val="24"/>
                <w:rtl/>
              </w:rPr>
              <w:t>‌</w:t>
            </w:r>
            <w:r>
              <w:rPr>
                <w:rStyle w:val="Char5"/>
                <w:rFonts w:hint="cs"/>
                <w:sz w:val="24"/>
                <w:szCs w:val="24"/>
                <w:rtl/>
              </w:rPr>
              <w:t>مُفتی</w:t>
            </w:r>
            <w:r>
              <w:rPr>
                <w:rStyle w:val="Char5"/>
                <w:rFonts w:hint="eastAsia"/>
                <w:sz w:val="24"/>
                <w:szCs w:val="24"/>
                <w:rtl/>
              </w:rPr>
              <w:t>‌</w:t>
            </w:r>
            <w:r>
              <w:rPr>
                <w:rStyle w:val="Char5"/>
                <w:rFonts w:hint="cs"/>
                <w:sz w:val="24"/>
                <w:szCs w:val="24"/>
                <w:rtl/>
              </w:rPr>
              <w:t>اگر</w:t>
            </w:r>
            <w:r>
              <w:rPr>
                <w:rStyle w:val="Char5"/>
                <w:rFonts w:hint="eastAsia"/>
                <w:sz w:val="24"/>
                <w:szCs w:val="24"/>
                <w:rtl/>
              </w:rPr>
              <w:t>‌</w:t>
            </w:r>
            <w:r>
              <w:rPr>
                <w:rStyle w:val="Char5"/>
                <w:rFonts w:hint="cs"/>
                <w:sz w:val="24"/>
                <w:szCs w:val="24"/>
                <w:rtl/>
              </w:rPr>
              <w:t>نُعمان</w:t>
            </w:r>
            <w:r>
              <w:rPr>
                <w:rStyle w:val="Char5"/>
                <w:rFonts w:hint="eastAsia"/>
                <w:sz w:val="24"/>
                <w:szCs w:val="24"/>
                <w:rtl/>
              </w:rPr>
              <w:t>‌</w:t>
            </w:r>
            <w:r w:rsidR="00EA06DC" w:rsidRPr="00751D65">
              <w:rPr>
                <w:rStyle w:val="Char5"/>
                <w:rFonts w:hint="cs"/>
                <w:sz w:val="24"/>
                <w:szCs w:val="24"/>
                <w:rtl/>
              </w:rPr>
              <w:t>نبودی رهنمای</w:t>
            </w:r>
            <w:r w:rsidR="00EA06DC" w:rsidRPr="00B67020">
              <w:rPr>
                <w:rStyle w:val="Char5"/>
                <w:rtl/>
              </w:rPr>
              <w:br/>
            </w:r>
          </w:p>
        </w:tc>
        <w:tc>
          <w:tcPr>
            <w:tcW w:w="283" w:type="dxa"/>
          </w:tcPr>
          <w:p w:rsidR="00EA06DC" w:rsidRPr="00442E3A" w:rsidRDefault="00EA06DC" w:rsidP="00ED65F3">
            <w:pPr>
              <w:spacing w:line="192" w:lineRule="auto"/>
              <w:ind w:firstLine="68"/>
              <w:jc w:val="lowKashida"/>
              <w:rPr>
                <w:rFonts w:ascii="B Badr" w:hAnsi="B Badr" w:cs="B Lotus"/>
                <w:sz w:val="26"/>
                <w:szCs w:val="26"/>
                <w:rtl/>
                <w:lang w:bidi="fa-IR"/>
              </w:rPr>
            </w:pPr>
          </w:p>
        </w:tc>
        <w:tc>
          <w:tcPr>
            <w:tcW w:w="3776" w:type="dxa"/>
          </w:tcPr>
          <w:p w:rsidR="00EA06DC" w:rsidRPr="00ED65F3" w:rsidRDefault="00ED65F3" w:rsidP="00ED65F3">
            <w:pPr>
              <w:spacing w:line="192" w:lineRule="auto"/>
              <w:jc w:val="lowKashida"/>
              <w:rPr>
                <w:rStyle w:val="Char5"/>
                <w:spacing w:val="-4"/>
                <w:sz w:val="2"/>
                <w:szCs w:val="2"/>
                <w:rtl/>
              </w:rPr>
            </w:pPr>
            <w:r>
              <w:rPr>
                <w:rStyle w:val="Char5"/>
                <w:rFonts w:hint="cs"/>
                <w:spacing w:val="-4"/>
                <w:sz w:val="24"/>
                <w:szCs w:val="24"/>
                <w:rtl/>
              </w:rPr>
              <w:t>خوشه‌چین</w:t>
            </w:r>
            <w:r>
              <w:rPr>
                <w:rStyle w:val="Char5"/>
                <w:rFonts w:hint="eastAsia"/>
                <w:spacing w:val="-4"/>
                <w:sz w:val="24"/>
                <w:szCs w:val="24"/>
                <w:rtl/>
              </w:rPr>
              <w:t>‌</w:t>
            </w:r>
            <w:r>
              <w:rPr>
                <w:rStyle w:val="Char5"/>
                <w:rFonts w:hint="cs"/>
                <w:spacing w:val="-4"/>
                <w:sz w:val="24"/>
                <w:szCs w:val="24"/>
                <w:rtl/>
              </w:rPr>
              <w:t>چون‌گردی،</w:t>
            </w:r>
            <w:r>
              <w:rPr>
                <w:rStyle w:val="Char5"/>
                <w:rFonts w:hint="eastAsia"/>
                <w:spacing w:val="-4"/>
                <w:sz w:val="24"/>
                <w:szCs w:val="24"/>
                <w:rtl/>
              </w:rPr>
              <w:t>‌</w:t>
            </w:r>
            <w:r>
              <w:rPr>
                <w:rStyle w:val="Char5"/>
                <w:rFonts w:hint="cs"/>
                <w:spacing w:val="-4"/>
                <w:sz w:val="24"/>
                <w:szCs w:val="24"/>
                <w:rtl/>
              </w:rPr>
              <w:t>ملک</w:t>
            </w:r>
            <w:r>
              <w:rPr>
                <w:rStyle w:val="Char5"/>
                <w:rFonts w:hint="eastAsia"/>
                <w:spacing w:val="-4"/>
                <w:sz w:val="24"/>
                <w:szCs w:val="24"/>
                <w:rtl/>
              </w:rPr>
              <w:t>‌</w:t>
            </w:r>
            <w:r w:rsidR="00EA06DC" w:rsidRPr="00751D65">
              <w:rPr>
                <w:rStyle w:val="Char5"/>
                <w:rFonts w:hint="cs"/>
                <w:spacing w:val="-4"/>
                <w:sz w:val="24"/>
                <w:szCs w:val="24"/>
                <w:rtl/>
              </w:rPr>
              <w:t>سلیمان نیستی</w:t>
            </w:r>
            <w:r w:rsidR="00EA06DC" w:rsidRPr="00751D65">
              <w:rPr>
                <w:rFonts w:ascii="B Badr" w:hAnsi="B Badr" w:cs="IRNazli"/>
                <w:spacing w:val="-4"/>
                <w:sz w:val="22"/>
                <w:szCs w:val="22"/>
                <w:vertAlign w:val="superscript"/>
                <w:rtl/>
                <w:lang w:bidi="fa-IR"/>
              </w:rPr>
              <w:footnoteReference w:id="504"/>
            </w:r>
            <w:r w:rsidR="00EA06DC" w:rsidRPr="00751D65">
              <w:rPr>
                <w:rStyle w:val="Char5"/>
                <w:spacing w:val="-4"/>
                <w:rtl/>
              </w:rPr>
              <w:br/>
            </w:r>
          </w:p>
        </w:tc>
      </w:tr>
    </w:tbl>
    <w:p w:rsidR="00EA06DC" w:rsidRPr="00FA4E15" w:rsidRDefault="00EA06DC" w:rsidP="00FA4E15">
      <w:pPr>
        <w:ind w:firstLine="284"/>
        <w:jc w:val="both"/>
        <w:rPr>
          <w:rStyle w:val="Char5"/>
          <w:rtl/>
        </w:rPr>
      </w:pPr>
      <w:r w:rsidRPr="00FA4E15">
        <w:rPr>
          <w:rStyle w:val="Char5"/>
          <w:rFonts w:hint="cs"/>
          <w:rtl/>
        </w:rPr>
        <w:t>فصاحت و بلاغت راوندی صورت زیبایی به نوشته‌هایش می‌بخشد و سادگی بیان و شیوایی سخن به هنگام آرایش الفاظ و تشبیهات شکربار، شکوه ابوحنیفه ر</w:t>
      </w:r>
      <w:r w:rsidR="00442E3A" w:rsidRPr="00FA4E15">
        <w:rPr>
          <w:rStyle w:val="Char5"/>
          <w:rFonts w:hint="cs"/>
          <w:rtl/>
        </w:rPr>
        <w:t>ا به رنگ و جلایی خاص می‌آرایند.</w:t>
      </w:r>
    </w:p>
    <w:p w:rsidR="00EA06DC" w:rsidRDefault="00EA06DC" w:rsidP="002330F9">
      <w:pPr>
        <w:pStyle w:val="a1"/>
        <w:rPr>
          <w:rtl/>
        </w:rPr>
      </w:pPr>
      <w:bookmarkStart w:id="411" w:name="_Toc178871519"/>
      <w:bookmarkStart w:id="412" w:name="_Toc436077853"/>
      <w:r>
        <w:rPr>
          <w:rFonts w:hint="cs"/>
          <w:rtl/>
        </w:rPr>
        <w:t>درایت ابوحنیفه</w:t>
      </w:r>
      <w:bookmarkEnd w:id="411"/>
      <w:bookmarkEnd w:id="41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«روزی زنی در مسجد امام ابوحنیفه آمد، سیبی در دست، نیمی سرخ و نیمی زرد، بویوسف</w:t>
      </w:r>
      <w:r w:rsidRPr="00694B9D">
        <w:rPr>
          <w:rStyle w:val="Char5"/>
          <w:vertAlign w:val="superscript"/>
          <w:rtl/>
        </w:rPr>
        <w:footnoteReference w:id="505"/>
      </w:r>
      <w:r w:rsidRPr="00FA4E15">
        <w:rPr>
          <w:rStyle w:val="Char5"/>
          <w:rFonts w:hint="cs"/>
          <w:rtl/>
        </w:rPr>
        <w:t xml:space="preserve"> قاضی را گفت: این سیب، به بوحنیفه ده، بویوسف، تندیی بکرد گفت: ای زن برو حریفان دوشینه را طلب کن تو غلطی، زن گفت: ای ابویوسف ... .</w:t>
      </w:r>
    </w:p>
    <w:tbl>
      <w:tblPr>
        <w:bidiVisual/>
        <w:tblW w:w="0" w:type="auto"/>
        <w:tblInd w:w="79" w:type="dxa"/>
        <w:tblLook w:val="04A0" w:firstRow="1" w:lastRow="0" w:firstColumn="1" w:lastColumn="0" w:noHBand="0" w:noVBand="1"/>
      </w:tblPr>
      <w:tblGrid>
        <w:gridCol w:w="3273"/>
        <w:gridCol w:w="550"/>
        <w:gridCol w:w="3402"/>
      </w:tblGrid>
      <w:tr w:rsidR="00442E3A" w:rsidRPr="004D6D77" w:rsidTr="006652CC">
        <w:tc>
          <w:tcPr>
            <w:tcW w:w="3402" w:type="dxa"/>
          </w:tcPr>
          <w:p w:rsidR="00442E3A" w:rsidRPr="00ED65F3" w:rsidRDefault="00442E3A" w:rsidP="00ED65F3">
            <w:pPr>
              <w:jc w:val="both"/>
              <w:rPr>
                <w:rFonts w:cs="B Lotus"/>
                <w:sz w:val="2"/>
                <w:szCs w:val="2"/>
                <w:rtl/>
                <w:lang w:bidi="fa-IR"/>
              </w:rPr>
            </w:pPr>
            <w:r w:rsidRPr="00FA4E15">
              <w:rPr>
                <w:rStyle w:val="Char5"/>
                <w:rFonts w:hint="cs"/>
                <w:rtl/>
              </w:rPr>
              <w:t>چون ندیدی شبی سلیمان را</w:t>
            </w:r>
            <w:r w:rsidRPr="00FA4E15">
              <w:rPr>
                <w:rStyle w:val="Char5"/>
                <w:rtl/>
              </w:rPr>
              <w:br/>
            </w:r>
          </w:p>
        </w:tc>
        <w:tc>
          <w:tcPr>
            <w:tcW w:w="567" w:type="dxa"/>
          </w:tcPr>
          <w:p w:rsidR="00442E3A" w:rsidRPr="00B67020" w:rsidRDefault="00442E3A" w:rsidP="006652CC">
            <w:pPr>
              <w:jc w:val="center"/>
              <w:rPr>
                <w:rStyle w:val="Char5"/>
                <w:rtl/>
              </w:rPr>
            </w:pPr>
          </w:p>
        </w:tc>
        <w:tc>
          <w:tcPr>
            <w:tcW w:w="3544" w:type="dxa"/>
          </w:tcPr>
          <w:p w:rsidR="00442E3A" w:rsidRPr="00ED65F3" w:rsidRDefault="00442E3A" w:rsidP="00ED65F3">
            <w:pPr>
              <w:jc w:val="both"/>
              <w:rPr>
                <w:rStyle w:val="Char5"/>
                <w:sz w:val="2"/>
                <w:szCs w:val="2"/>
                <w:rtl/>
              </w:rPr>
            </w:pPr>
            <w:r w:rsidRPr="00FA4E15">
              <w:rPr>
                <w:rStyle w:val="Char5"/>
                <w:rFonts w:hint="cs"/>
                <w:rtl/>
              </w:rPr>
              <w:t>تو چه دانی نوای مرغان را</w:t>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بویوسف سیب بستد</w:t>
      </w:r>
      <w:r w:rsidRPr="00694B9D">
        <w:rPr>
          <w:rStyle w:val="Char5"/>
          <w:vertAlign w:val="superscript"/>
          <w:rtl/>
        </w:rPr>
        <w:footnoteReference w:id="506"/>
      </w:r>
      <w:r w:rsidRPr="00FA4E15">
        <w:rPr>
          <w:rStyle w:val="Char5"/>
          <w:rFonts w:hint="cs"/>
          <w:rtl/>
        </w:rPr>
        <w:t xml:space="preserve"> و پیش امام اعظم برد، گفت: زنی ایستاده است و می‌گوید: این سیب به امام بوحنیفه بده، امام اعظم سیب بستد و بشکافت و باز جا داد، جماعت حاضران سؤال کردند که درین سبب چه تعبیه است</w:t>
      </w:r>
      <w:r w:rsidR="00442E3A" w:rsidRPr="00FA4E15">
        <w:rPr>
          <w:rStyle w:val="Char5"/>
          <w:rFonts w:hint="cs"/>
          <w:rtl/>
        </w:rPr>
        <w:t>،</w:t>
      </w:r>
      <w:r w:rsidRPr="00FA4E15">
        <w:rPr>
          <w:rStyle w:val="Char5"/>
          <w:rFonts w:hint="cs"/>
          <w:rtl/>
        </w:rPr>
        <w:t xml:space="preserve"> بوحنیفه گفت این زن استفتاء</w:t>
      </w:r>
      <w:r w:rsidRPr="00694B9D">
        <w:rPr>
          <w:rStyle w:val="Char5"/>
          <w:vertAlign w:val="superscript"/>
          <w:rtl/>
        </w:rPr>
        <w:footnoteReference w:id="507"/>
      </w:r>
      <w:r w:rsidRPr="00FA4E15">
        <w:rPr>
          <w:rStyle w:val="Char5"/>
          <w:rFonts w:hint="cs"/>
          <w:rtl/>
        </w:rPr>
        <w:t xml:space="preserve"> فرستاده بود که مرا حیض می‌باشد وقتی چنین سرخست وقتی زرد نماز، کی کنم؟! من جواب داد که چون سپید شود نماز کن»</w:t>
      </w:r>
      <w:r w:rsidRPr="00694B9D">
        <w:rPr>
          <w:rStyle w:val="Char5"/>
          <w:vertAlign w:val="superscript"/>
          <w:rtl/>
        </w:rPr>
        <w:footnoteReference w:id="508"/>
      </w:r>
      <w:r w:rsidR="00442E3A" w:rsidRPr="00FA4E15">
        <w:rPr>
          <w:rStyle w:val="Char5"/>
          <w:rFonts w:hint="cs"/>
          <w:rtl/>
        </w:rPr>
        <w:t>.</w:t>
      </w:r>
    </w:p>
    <w:p w:rsidR="00EA06DC" w:rsidRDefault="00EA06DC" w:rsidP="002330F9">
      <w:pPr>
        <w:pStyle w:val="a1"/>
        <w:rPr>
          <w:rtl/>
        </w:rPr>
      </w:pPr>
      <w:bookmarkStart w:id="413" w:name="_Toc178871520"/>
      <w:bookmarkStart w:id="414" w:name="_Toc436077854"/>
      <w:r>
        <w:rPr>
          <w:rFonts w:hint="cs"/>
          <w:rtl/>
        </w:rPr>
        <w:t>تعصب سلاطین و امرای خراسان و ماوراءالنهر نسبت به ابوحنیفه و پیروانش</w:t>
      </w:r>
      <w:bookmarkEnd w:id="413"/>
      <w:bookmarkEnd w:id="414"/>
    </w:p>
    <w:p w:rsidR="00EA06DC" w:rsidRPr="00FA4E15" w:rsidRDefault="00EA06DC" w:rsidP="00FA4E15">
      <w:pPr>
        <w:widowControl w:val="0"/>
        <w:ind w:firstLine="284"/>
        <w:jc w:val="both"/>
        <w:rPr>
          <w:rStyle w:val="Char5"/>
          <w:rtl/>
        </w:rPr>
      </w:pPr>
      <w:r w:rsidRPr="00FA4E15">
        <w:rPr>
          <w:rStyle w:val="Char5"/>
          <w:rFonts w:hint="cs"/>
          <w:rtl/>
        </w:rPr>
        <w:t>گرچه ظهور مجتهدان بزرگ نیاز جامع</w:t>
      </w:r>
      <w:r w:rsidR="0007388D" w:rsidRPr="00FA4E15">
        <w:rPr>
          <w:rStyle w:val="Char5"/>
          <w:rFonts w:hint="cs"/>
          <w:rtl/>
        </w:rPr>
        <w:t>ۀ</w:t>
      </w:r>
      <w:r w:rsidRPr="00FA4E15">
        <w:rPr>
          <w:rStyle w:val="Char5"/>
          <w:rFonts w:hint="cs"/>
          <w:rtl/>
        </w:rPr>
        <w:t xml:space="preserve"> مسلمانان بود و هر چهار امام در آزاداندیشی و توجه به درک حقیقت موضوع و حکم، کمال خلوص را داشتند و همواره از افتراق و دو دستگی دوری می‌کردند ولی پادشاهان و فرمانروایان به علت تعصب خاص خود، اطرافیانشان را به پذیرفتن مذهب</w:t>
      </w:r>
      <w:r w:rsidR="00ED65F3">
        <w:rPr>
          <w:rStyle w:val="Char5"/>
          <w:rFonts w:hint="cs"/>
          <w:rtl/>
        </w:rPr>
        <w:t xml:space="preserve"> دلخواه‌شان</w:t>
      </w:r>
      <w:r w:rsidRPr="00FA4E15">
        <w:rPr>
          <w:rStyle w:val="Char5"/>
          <w:rFonts w:hint="cs"/>
          <w:rtl/>
        </w:rPr>
        <w:t xml:space="preserve"> وامی‌داشتند</w:t>
      </w:r>
      <w:r w:rsidR="00442E3A" w:rsidRPr="00FA4E15">
        <w:rPr>
          <w:rStyle w:val="Char5"/>
          <w:rFonts w:hint="cs"/>
          <w:rtl/>
        </w:rPr>
        <w:t>،</w:t>
      </w:r>
      <w:r w:rsidRPr="00FA4E15">
        <w:rPr>
          <w:rStyle w:val="Char5"/>
          <w:rFonts w:hint="cs"/>
          <w:rtl/>
        </w:rPr>
        <w:t xml:space="preserve"> به ویژه در خراسان و ماوراءالنهر، این </w:t>
      </w:r>
      <w:r w:rsidR="00442E3A" w:rsidRPr="00FA4E15">
        <w:rPr>
          <w:rStyle w:val="Char5"/>
          <w:rFonts w:hint="cs"/>
          <w:rtl/>
        </w:rPr>
        <w:t>روش ادامه داشت چنانکه آمده است:</w:t>
      </w:r>
    </w:p>
    <w:p w:rsidR="00EA06DC" w:rsidRPr="00FA4E15" w:rsidRDefault="00EA06DC" w:rsidP="00FA4E15">
      <w:pPr>
        <w:widowControl w:val="0"/>
        <w:ind w:firstLine="284"/>
        <w:jc w:val="both"/>
        <w:rPr>
          <w:rStyle w:val="Char5"/>
          <w:rtl/>
        </w:rPr>
      </w:pPr>
      <w:r w:rsidRPr="00FA4E15">
        <w:rPr>
          <w:rStyle w:val="Char5"/>
          <w:rFonts w:hint="cs"/>
          <w:rtl/>
        </w:rPr>
        <w:t xml:space="preserve">«و سلاطین آل سلجوق </w:t>
      </w:r>
      <w:r w:rsidRPr="00442E3A">
        <w:rPr>
          <w:rStyle w:val="Char1"/>
          <w:rtl/>
        </w:rPr>
        <w:t>رحم</w:t>
      </w:r>
      <w:r w:rsidRPr="00442E3A">
        <w:rPr>
          <w:rStyle w:val="Char1"/>
          <w:rFonts w:ascii="Times New Roman" w:hAnsi="Times New Roman" w:cs="Times New Roman" w:hint="cs"/>
          <w:rtl/>
        </w:rPr>
        <w:t>‌</w:t>
      </w:r>
      <w:r w:rsidRPr="00442E3A">
        <w:rPr>
          <w:rStyle w:val="Char1"/>
          <w:rtl/>
        </w:rPr>
        <w:t>الله ال</w:t>
      </w:r>
      <w:r w:rsidR="00442E3A">
        <w:rPr>
          <w:rStyle w:val="Char1"/>
          <w:rFonts w:hint="cs"/>
          <w:rtl/>
        </w:rPr>
        <w:t>ـ</w:t>
      </w:r>
      <w:r w:rsidRPr="00442E3A">
        <w:rPr>
          <w:rStyle w:val="Char1"/>
          <w:rtl/>
        </w:rPr>
        <w:t>م</w:t>
      </w:r>
      <w:r w:rsidR="00442E3A">
        <w:rPr>
          <w:rStyle w:val="Char1"/>
          <w:rFonts w:hint="cs"/>
          <w:rtl/>
        </w:rPr>
        <w:t>ـ</w:t>
      </w:r>
      <w:r w:rsidR="00442E3A">
        <w:rPr>
          <w:rStyle w:val="Char1"/>
          <w:rtl/>
        </w:rPr>
        <w:t>اضیین منهم و</w:t>
      </w:r>
      <w:r w:rsidRPr="00442E3A">
        <w:rPr>
          <w:rStyle w:val="Char1"/>
          <w:rtl/>
        </w:rPr>
        <w:t>أبقی الباقیین</w:t>
      </w:r>
      <w:r w:rsidRPr="00694B9D">
        <w:rPr>
          <w:rStyle w:val="Char5"/>
          <w:vertAlign w:val="superscript"/>
          <w:rtl/>
        </w:rPr>
        <w:footnoteReference w:id="509"/>
      </w:r>
      <w:r w:rsidR="00442E3A" w:rsidRPr="00FA4E15">
        <w:rPr>
          <w:rStyle w:val="Char5"/>
          <w:rFonts w:hint="cs"/>
          <w:rtl/>
        </w:rPr>
        <w:t xml:space="preserve">. چندان تربیت </w:t>
      </w:r>
      <w:r w:rsidRPr="00FA4E15">
        <w:rPr>
          <w:rStyle w:val="Char5"/>
          <w:rFonts w:hint="cs"/>
          <w:rtl/>
        </w:rPr>
        <w:t>علمای اصحاب بوحنیفه کرده‌اند که اثر محبت ایشان در دل پیر و جوان مانده است، و سلطان اعظم سنجر برّد الله مضجعه</w:t>
      </w:r>
      <w:r w:rsidRPr="00694B9D">
        <w:rPr>
          <w:rStyle w:val="Char5"/>
          <w:vertAlign w:val="superscript"/>
          <w:rtl/>
        </w:rPr>
        <w:footnoteReference w:id="510"/>
      </w:r>
      <w:r w:rsidRPr="00FA4E15">
        <w:rPr>
          <w:rStyle w:val="Char5"/>
          <w:rFonts w:hint="cs"/>
          <w:rtl/>
        </w:rPr>
        <w:t xml:space="preserve"> در خراسان و ماوراءالنهر و غزنین چندان تربیت صدور جهان</w:t>
      </w:r>
      <w:r w:rsidRPr="00694B9D">
        <w:rPr>
          <w:rStyle w:val="Char5"/>
          <w:vertAlign w:val="superscript"/>
          <w:rtl/>
        </w:rPr>
        <w:footnoteReference w:id="511"/>
      </w:r>
      <w:r w:rsidRPr="00FA4E15">
        <w:rPr>
          <w:rStyle w:val="Char5"/>
          <w:rFonts w:hint="cs"/>
          <w:rtl/>
        </w:rPr>
        <w:t xml:space="preserve"> وخواجه امام برهان</w:t>
      </w:r>
      <w:r w:rsidRPr="00694B9D">
        <w:rPr>
          <w:rStyle w:val="Char5"/>
          <w:vertAlign w:val="superscript"/>
          <w:rtl/>
        </w:rPr>
        <w:footnoteReference w:id="512"/>
      </w:r>
      <w:r w:rsidRPr="00FA4E15">
        <w:rPr>
          <w:rStyle w:val="Char5"/>
          <w:rFonts w:hint="cs"/>
          <w:rtl/>
        </w:rPr>
        <w:t xml:space="preserve"> کرد که خطاخان</w:t>
      </w:r>
      <w:r w:rsidRPr="00694B9D">
        <w:rPr>
          <w:rStyle w:val="Char5"/>
          <w:vertAlign w:val="superscript"/>
          <w:rtl/>
        </w:rPr>
        <w:footnoteReference w:id="513"/>
      </w:r>
      <w:r w:rsidRPr="00FA4E15">
        <w:rPr>
          <w:rStyle w:val="Char5"/>
          <w:rFonts w:hint="cs"/>
          <w:rtl/>
        </w:rPr>
        <w:t xml:space="preserve"> کافر چون بر آن ملک مستولی شد بی‌ایشان ملک نتوانست داشتن، هنوز اعقاب ایشان را حاکم و ممکن دارد. و اگر در هم</w:t>
      </w:r>
      <w:r w:rsidR="00442E3A" w:rsidRPr="00FA4E15">
        <w:rPr>
          <w:rStyle w:val="Char5"/>
          <w:rFonts w:hint="cs"/>
          <w:rtl/>
        </w:rPr>
        <w:t>ه</w:t>
      </w:r>
      <w:r w:rsidRPr="00FA4E15">
        <w:rPr>
          <w:rStyle w:val="Char5"/>
          <w:rFonts w:hint="cs"/>
          <w:rtl/>
        </w:rPr>
        <w:t xml:space="preserve"> جهان منصبی از مناصب جز اصحاب بوحنیفه کسی داشتی بر زخم شمشیر بیرون کردندی و بر اصحاب امام اعظم مقرّر داشتندی؛ چنانک سلطان محمد ماضی قدس‌</w:t>
      </w:r>
      <w:r w:rsidR="00442E3A" w:rsidRPr="00FA4E15">
        <w:rPr>
          <w:rStyle w:val="Char5"/>
          <w:rFonts w:hint="cs"/>
          <w:rtl/>
        </w:rPr>
        <w:t xml:space="preserve"> </w:t>
      </w:r>
      <w:r w:rsidRPr="00FA4E15">
        <w:rPr>
          <w:rStyle w:val="Char5"/>
          <w:rFonts w:hint="cs"/>
          <w:rtl/>
        </w:rPr>
        <w:t>الله روحه العزیز</w:t>
      </w:r>
      <w:r w:rsidRPr="00694B9D">
        <w:rPr>
          <w:rStyle w:val="Char5"/>
          <w:vertAlign w:val="superscript"/>
          <w:rtl/>
        </w:rPr>
        <w:footnoteReference w:id="514"/>
      </w:r>
      <w:r w:rsidRPr="00FA4E15">
        <w:rPr>
          <w:rStyle w:val="Char5"/>
          <w:rFonts w:hint="cs"/>
          <w:rtl/>
        </w:rPr>
        <w:t xml:space="preserve"> چون مسجد جامع اصفهان، نظام‌الملک</w:t>
      </w:r>
      <w:r w:rsidRPr="00694B9D">
        <w:rPr>
          <w:rStyle w:val="Char5"/>
          <w:vertAlign w:val="superscript"/>
          <w:rtl/>
        </w:rPr>
        <w:footnoteReference w:id="515"/>
      </w:r>
      <w:r w:rsidRPr="00FA4E15">
        <w:rPr>
          <w:rStyle w:val="Char5"/>
          <w:rFonts w:hint="cs"/>
          <w:rtl/>
        </w:rPr>
        <w:t xml:space="preserve"> به سبب تعصب بر اصحاب شافعی مقرّر داشت سرها بفرمود بریدن و لشکر فرستاد تا قاضی</w:t>
      </w:r>
      <w:r w:rsidR="00442E3A" w:rsidRPr="00FA4E15">
        <w:rPr>
          <w:rStyle w:val="Char5"/>
          <w:rFonts w:hint="cs"/>
          <w:rtl/>
        </w:rPr>
        <w:t xml:space="preserve"> </w:t>
      </w:r>
      <w:r w:rsidRPr="00FA4E15">
        <w:rPr>
          <w:rStyle w:val="Char5"/>
          <w:rFonts w:hint="cs"/>
          <w:rtl/>
        </w:rPr>
        <w:t>‌القضاه صدر صدور جهان رکن</w:t>
      </w:r>
      <w:r w:rsidR="00442E3A" w:rsidRPr="00FA4E15">
        <w:rPr>
          <w:rStyle w:val="Char5"/>
          <w:rFonts w:hint="cs"/>
          <w:rtl/>
        </w:rPr>
        <w:t xml:space="preserve"> </w:t>
      </w:r>
      <w:r w:rsidRPr="00FA4E15">
        <w:rPr>
          <w:rStyle w:val="Char5"/>
          <w:rFonts w:hint="cs"/>
          <w:rtl/>
        </w:rPr>
        <w:t xml:space="preserve">‌الدین </w:t>
      </w:r>
      <w:r w:rsidR="001C7105">
        <w:rPr>
          <w:rStyle w:val="Char1"/>
          <w:rFonts w:hint="cs"/>
          <w:rtl/>
        </w:rPr>
        <w:t>اقرّالله عین الدین و</w:t>
      </w:r>
      <w:r w:rsidRPr="001C7105">
        <w:rPr>
          <w:rStyle w:val="Char1"/>
          <w:rFonts w:hint="cs"/>
          <w:rtl/>
        </w:rPr>
        <w:t>الإسلام بمکانه</w:t>
      </w:r>
      <w:r w:rsidRPr="00694B9D">
        <w:rPr>
          <w:rStyle w:val="Char5"/>
          <w:vertAlign w:val="superscript"/>
          <w:rtl/>
        </w:rPr>
        <w:footnoteReference w:id="516"/>
      </w:r>
      <w:r w:rsidRPr="00FA4E15">
        <w:rPr>
          <w:rStyle w:val="Char5"/>
          <w:rFonts w:hint="cs"/>
          <w:rtl/>
        </w:rPr>
        <w:t xml:space="preserve"> در آن مسجد خطبه کرد، و چون بشارت بدان حضرت رسید که نماز کردند کلاه برانداخت و نشاط کرد و صلات</w:t>
      </w:r>
      <w:r w:rsidRPr="00694B9D">
        <w:rPr>
          <w:rStyle w:val="Char5"/>
          <w:vertAlign w:val="superscript"/>
          <w:rtl/>
        </w:rPr>
        <w:footnoteReference w:id="517"/>
      </w:r>
      <w:r w:rsidRPr="00FA4E15">
        <w:rPr>
          <w:rStyle w:val="Char5"/>
          <w:rFonts w:hint="cs"/>
          <w:rtl/>
        </w:rPr>
        <w:t xml:space="preserve"> و صدقات داد و در جامع همدان همچنان کرد و چون رایت دولت و چتر سلطنت و رکاب میمون و بارگاه همایون و لشکر منصور و جند</w:t>
      </w:r>
      <w:r w:rsidRPr="00694B9D">
        <w:rPr>
          <w:rStyle w:val="Char5"/>
          <w:vertAlign w:val="superscript"/>
          <w:rtl/>
        </w:rPr>
        <w:footnoteReference w:id="518"/>
      </w:r>
      <w:r w:rsidRPr="00FA4E15">
        <w:rPr>
          <w:rStyle w:val="Char5"/>
          <w:rFonts w:hint="cs"/>
          <w:rtl/>
        </w:rPr>
        <w:t xml:space="preserve"> مظفر کیخسرو[ی] بهمدان رسد همان کند و شکرانه بسیار و صدق</w:t>
      </w:r>
      <w:r w:rsidR="00442E3A" w:rsidRPr="00FA4E15">
        <w:rPr>
          <w:rStyle w:val="Char5"/>
          <w:rFonts w:hint="cs"/>
          <w:rtl/>
        </w:rPr>
        <w:t>ه</w:t>
      </w:r>
      <w:r w:rsidRPr="00FA4E15">
        <w:rPr>
          <w:rStyle w:val="Char5"/>
          <w:rFonts w:hint="cs"/>
          <w:rtl/>
        </w:rPr>
        <w:t xml:space="preserve"> بی‌شمار واجبست بر سلطان روزگار و شهریار کامگار و سای</w:t>
      </w:r>
      <w:r w:rsidR="00442E3A" w:rsidRPr="00FA4E15">
        <w:rPr>
          <w:rStyle w:val="Char5"/>
          <w:rFonts w:hint="cs"/>
          <w:rtl/>
        </w:rPr>
        <w:t>ه</w:t>
      </w:r>
      <w:r w:rsidRPr="00FA4E15">
        <w:rPr>
          <w:rStyle w:val="Char5"/>
          <w:rFonts w:hint="cs"/>
          <w:rtl/>
        </w:rPr>
        <w:t xml:space="preserve"> آفریدگار و صاحق قران هر دیار که ملک تعالی او را اعتقاد درست و مذهب ام</w:t>
      </w:r>
      <w:r w:rsidR="00442E3A" w:rsidRPr="00FA4E15">
        <w:rPr>
          <w:rStyle w:val="Char5"/>
          <w:rFonts w:hint="cs"/>
          <w:rtl/>
        </w:rPr>
        <w:t>ام اعظم بوحنیفه کوفی کرامت داده</w:t>
      </w:r>
      <w:r w:rsidR="00442E3A" w:rsidRPr="00FA4E15">
        <w:rPr>
          <w:rStyle w:val="Char5"/>
          <w:rFonts w:hint="eastAsia"/>
          <w:rtl/>
        </w:rPr>
        <w:t>‌‌</w:t>
      </w:r>
      <w:r w:rsidRPr="00FA4E15">
        <w:rPr>
          <w:rStyle w:val="Char5"/>
          <w:rFonts w:hint="cs"/>
          <w:rtl/>
        </w:rPr>
        <w:t>است و بر اهل روم جمله، شکر آنها واجبست که دین مردان و مذهب عظیم‌الدهر سلطان قاهره، دارند»</w:t>
      </w:r>
      <w:r w:rsidRPr="00694B9D">
        <w:rPr>
          <w:rStyle w:val="Char5"/>
          <w:vertAlign w:val="superscript"/>
          <w:rtl/>
        </w:rPr>
        <w:footnoteReference w:id="519"/>
      </w:r>
      <w:r w:rsidR="00442E3A"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دعاوی راوندی دربار</w:t>
      </w:r>
      <w:r w:rsidR="00442E3A" w:rsidRPr="00FA4E15">
        <w:rPr>
          <w:rStyle w:val="Char5"/>
          <w:rFonts w:hint="cs"/>
          <w:rtl/>
        </w:rPr>
        <w:t>ه</w:t>
      </w:r>
      <w:r w:rsidRPr="00FA4E15">
        <w:rPr>
          <w:rStyle w:val="Char5"/>
          <w:rFonts w:hint="cs"/>
          <w:rtl/>
        </w:rPr>
        <w:t xml:space="preserve"> رفع تعصب م</w:t>
      </w:r>
      <w:r w:rsidR="00442E3A" w:rsidRPr="00FA4E15">
        <w:rPr>
          <w:rStyle w:val="Char5"/>
          <w:rFonts w:hint="cs"/>
          <w:rtl/>
        </w:rPr>
        <w:t>ذهبی و استمداد از سلطان کیخسرو:</w:t>
      </w:r>
    </w:p>
    <w:p w:rsidR="00EA06DC" w:rsidRPr="00FA4E15" w:rsidRDefault="00EA06DC" w:rsidP="00FA4E15">
      <w:pPr>
        <w:ind w:firstLine="284"/>
        <w:jc w:val="both"/>
        <w:rPr>
          <w:rStyle w:val="Char5"/>
          <w:rtl/>
        </w:rPr>
      </w:pPr>
      <w:r w:rsidRPr="00FA4E15">
        <w:rPr>
          <w:rStyle w:val="Char5"/>
          <w:rFonts w:hint="cs"/>
          <w:rtl/>
        </w:rPr>
        <w:t>راوندی در پایان ستایش از ابوحنیفه و حنفیان و از سلطان سلجوقی ابوالفتح کیخسرو  بن سلطان قلج ارسلان می‌خواهد که میان حنفیان و شافعیا</w:t>
      </w:r>
      <w:r w:rsidR="00442E3A" w:rsidRPr="00FA4E15">
        <w:rPr>
          <w:rStyle w:val="Char5"/>
          <w:rFonts w:hint="cs"/>
          <w:rtl/>
        </w:rPr>
        <w:t>ن صلح و سازش و مودّت ایجاد کند:</w:t>
      </w:r>
    </w:p>
    <w:p w:rsidR="00EA06DC" w:rsidRPr="00FA4E15" w:rsidRDefault="00EA06DC" w:rsidP="00FA4E15">
      <w:pPr>
        <w:ind w:firstLine="284"/>
        <w:jc w:val="both"/>
        <w:rPr>
          <w:rStyle w:val="Char5"/>
          <w:rtl/>
        </w:rPr>
      </w:pPr>
      <w:r w:rsidRPr="00FA4E15">
        <w:rPr>
          <w:rStyle w:val="Char5"/>
          <w:rFonts w:hint="cs"/>
          <w:rtl/>
        </w:rPr>
        <w:t>«توقّع از لطف ربانی آنست که وارث آل سلجوق، خداوند عالم پادشاه  بنی‌آدم غیاث‌</w:t>
      </w:r>
      <w:r w:rsidR="00442E3A" w:rsidRPr="00FA4E15">
        <w:rPr>
          <w:rStyle w:val="Char5"/>
          <w:rFonts w:hint="cs"/>
          <w:rtl/>
        </w:rPr>
        <w:t xml:space="preserve"> </w:t>
      </w:r>
      <w:r w:rsidRPr="00FA4E15">
        <w:rPr>
          <w:rStyle w:val="Char5"/>
          <w:rFonts w:hint="cs"/>
          <w:rtl/>
        </w:rPr>
        <w:t>الدّنیا و الّدین ابوالفتح کیخسرو  بن‌السلطان العادل قلج ارسلان خلّد الله دولته</w:t>
      </w:r>
      <w:r w:rsidRPr="00694B9D">
        <w:rPr>
          <w:rStyle w:val="Char5"/>
          <w:vertAlign w:val="superscript"/>
          <w:rtl/>
        </w:rPr>
        <w:footnoteReference w:id="520"/>
      </w:r>
      <w:r w:rsidRPr="00FA4E15">
        <w:rPr>
          <w:rStyle w:val="Char5"/>
          <w:rFonts w:hint="cs"/>
          <w:rtl/>
        </w:rPr>
        <w:t xml:space="preserve"> احیای آن مراسم بکند و از تعصب که میان اصحاب امام ابوحنیفه و اصحاب امام شافعی واقع شود دفع کند کی</w:t>
      </w:r>
      <w:r w:rsidRPr="00694B9D">
        <w:rPr>
          <w:rStyle w:val="Char5"/>
          <w:vertAlign w:val="superscript"/>
          <w:rtl/>
        </w:rPr>
        <w:footnoteReference w:id="521"/>
      </w:r>
      <w:r w:rsidRPr="00FA4E15">
        <w:rPr>
          <w:rStyle w:val="Char5"/>
          <w:rFonts w:hint="cs"/>
          <w:rtl/>
        </w:rPr>
        <w:t xml:space="preserve"> عاقبت تعصب بدشمنی انجامد و دشمنی مسلمانان شوم باشد»</w:t>
      </w:r>
      <w:r w:rsidRPr="00694B9D">
        <w:rPr>
          <w:rStyle w:val="Char5"/>
          <w:vertAlign w:val="superscript"/>
          <w:rtl/>
        </w:rPr>
        <w:footnoteReference w:id="522"/>
      </w:r>
      <w:r w:rsidR="00442E3A" w:rsidRPr="00FA4E15">
        <w:rPr>
          <w:rStyle w:val="Char5"/>
          <w:rFonts w:hint="cs"/>
          <w:rtl/>
        </w:rPr>
        <w:t>.</w:t>
      </w:r>
    </w:p>
    <w:p w:rsidR="00EA06DC" w:rsidRDefault="00EA06DC" w:rsidP="00A250F6">
      <w:pPr>
        <w:pStyle w:val="a1"/>
        <w:rPr>
          <w:rtl/>
        </w:rPr>
      </w:pPr>
      <w:bookmarkStart w:id="415" w:name="_Toc178871521"/>
      <w:bookmarkStart w:id="416" w:name="_Toc436077855"/>
      <w:r>
        <w:rPr>
          <w:rFonts w:hint="cs"/>
          <w:rtl/>
        </w:rPr>
        <w:t xml:space="preserve">جلال‌الدین </w:t>
      </w:r>
      <w:r w:rsidRPr="00A250F6">
        <w:rPr>
          <w:rFonts w:hint="cs"/>
          <w:rtl/>
        </w:rPr>
        <w:t>محمد</w:t>
      </w:r>
      <w:r>
        <w:rPr>
          <w:rFonts w:hint="cs"/>
          <w:rtl/>
        </w:rPr>
        <w:t xml:space="preserve"> مولوی</w:t>
      </w:r>
      <w:r w:rsidRPr="00694B9D">
        <w:rPr>
          <w:rStyle w:val="Char5"/>
          <w:vertAlign w:val="superscript"/>
          <w:rtl/>
        </w:rPr>
        <w:footnoteReference w:id="523"/>
      </w:r>
      <w:bookmarkEnd w:id="415"/>
      <w:bookmarkEnd w:id="416"/>
    </w:p>
    <w:p w:rsidR="00EA06DC" w:rsidRDefault="00EA06DC" w:rsidP="00FA4E15">
      <w:pPr>
        <w:ind w:firstLine="284"/>
        <w:jc w:val="both"/>
        <w:rPr>
          <w:rStyle w:val="Char5"/>
        </w:rPr>
      </w:pPr>
      <w:r w:rsidRPr="00FA4E15">
        <w:rPr>
          <w:rStyle w:val="Char5"/>
          <w:rFonts w:hint="cs"/>
          <w:rtl/>
        </w:rPr>
        <w:t>عارف جانباخته و غواص بحر معانی، جلال</w:t>
      </w:r>
      <w:r w:rsidR="00442E3A" w:rsidRPr="00FA4E15">
        <w:rPr>
          <w:rStyle w:val="Char5"/>
          <w:rFonts w:hint="cs"/>
          <w:rtl/>
        </w:rPr>
        <w:t xml:space="preserve"> </w:t>
      </w:r>
      <w:r w:rsidRPr="00FA4E15">
        <w:rPr>
          <w:rStyle w:val="Char5"/>
          <w:rFonts w:hint="cs"/>
          <w:rtl/>
        </w:rPr>
        <w:t>‌الدین محمد مولوی، آنچنان واله و شیفته راه حق و سلوک معرفت است که قلب روشنش فقط به خداوند می‌اندیشد و فکر را در گرو محبت و شوق او، به  بند می‌کشد و سخن از استادش شمس تبریز و سایر پرچم‌داران عرفان نیز، نموداری از این کشش و جذبه الهی است که آین</w:t>
      </w:r>
      <w:r w:rsidR="00442E3A" w:rsidRPr="00FA4E15">
        <w:rPr>
          <w:rStyle w:val="Char5"/>
          <w:rFonts w:hint="cs"/>
          <w:rtl/>
        </w:rPr>
        <w:t>ه</w:t>
      </w:r>
      <w:r w:rsidRPr="00FA4E15">
        <w:rPr>
          <w:rStyle w:val="Char5"/>
          <w:rFonts w:hint="cs"/>
          <w:rtl/>
        </w:rPr>
        <w:t xml:space="preserve"> دلش را صیقلی می‌بخشد و مذهب مهر و ذوق را برمی‌گزیند و آن‌گونه راه می‌سپرد که به او مجالی نمی‌دهد تا در کش و قوس‌های جدل‌انگیز فقهی و کلامی، قرار گیرد، گرچه خود، متکلم و فقیه است. و زمانی که از عشق دم می‌زند، سخنانش بازتابی از شراره‌های درونش هستند که پیام‌آور وجد و سکری است که اتصال نقط</w:t>
      </w:r>
      <w:r w:rsidR="0007388D" w:rsidRPr="00FA4E15">
        <w:rPr>
          <w:rStyle w:val="Char5"/>
          <w:rFonts w:hint="cs"/>
          <w:rtl/>
        </w:rPr>
        <w:t>ۀ</w:t>
      </w:r>
      <w:r w:rsidRPr="00FA4E15">
        <w:rPr>
          <w:rStyle w:val="Char5"/>
          <w:rFonts w:hint="cs"/>
          <w:rtl/>
        </w:rPr>
        <w:t xml:space="preserve"> آغاز حیات را به نقط</w:t>
      </w:r>
      <w:r w:rsidR="00442E3A" w:rsidRPr="00FA4E15">
        <w:rPr>
          <w:rStyle w:val="Char5"/>
          <w:rFonts w:hint="cs"/>
          <w:rtl/>
        </w:rPr>
        <w:t>ه</w:t>
      </w:r>
      <w:r w:rsidRPr="00FA4E15">
        <w:rPr>
          <w:rStyle w:val="Char5"/>
          <w:rFonts w:hint="cs"/>
          <w:rtl/>
        </w:rPr>
        <w:t>‌ پایانی که خود مقدم</w:t>
      </w:r>
      <w:r w:rsidR="00442E3A" w:rsidRPr="00FA4E15">
        <w:rPr>
          <w:rStyle w:val="Char5"/>
          <w:rFonts w:hint="cs"/>
          <w:rtl/>
        </w:rPr>
        <w:t>ه</w:t>
      </w:r>
      <w:r w:rsidRPr="00FA4E15">
        <w:rPr>
          <w:rStyle w:val="Char5"/>
          <w:rFonts w:hint="cs"/>
          <w:rtl/>
        </w:rPr>
        <w:t xml:space="preserve"> زندگی ابدی است با زیبایی خاصی نشان می‌دهد و جاذب</w:t>
      </w:r>
      <w:r w:rsidR="00442E3A" w:rsidRPr="00FA4E15">
        <w:rPr>
          <w:rStyle w:val="Char5"/>
          <w:rFonts w:hint="cs"/>
          <w:rtl/>
        </w:rPr>
        <w:t>ه</w:t>
      </w:r>
      <w:r w:rsidRPr="00FA4E15">
        <w:rPr>
          <w:rStyle w:val="Char5"/>
          <w:rFonts w:hint="cs"/>
          <w:rtl/>
        </w:rPr>
        <w:t xml:space="preserve"> وجود محبوب ازلی به او اجاز</w:t>
      </w:r>
      <w:r w:rsidR="00442E3A" w:rsidRPr="00FA4E15">
        <w:rPr>
          <w:rStyle w:val="Char5"/>
          <w:rFonts w:hint="cs"/>
          <w:rtl/>
        </w:rPr>
        <w:t>ه</w:t>
      </w:r>
      <w:r w:rsidRPr="00FA4E15">
        <w:rPr>
          <w:rStyle w:val="Char5"/>
          <w:rFonts w:hint="cs"/>
          <w:rtl/>
        </w:rPr>
        <w:t xml:space="preserve"> اندیشیدن دربار</w:t>
      </w:r>
      <w:r w:rsidR="00442E3A" w:rsidRPr="00FA4E15">
        <w:rPr>
          <w:rStyle w:val="Char5"/>
          <w:rFonts w:hint="cs"/>
          <w:rtl/>
        </w:rPr>
        <w:t>ه</w:t>
      </w:r>
      <w:r w:rsidRPr="00FA4E15">
        <w:rPr>
          <w:rStyle w:val="Char5"/>
          <w:rFonts w:hint="cs"/>
          <w:rtl/>
        </w:rPr>
        <w:t xml:space="preserve"> غیر را نمی‌دهد و فضای ذهنی خواننده و شنونده را از غبار تعلقات و وابستگی‌ها پاک می‌کند و آنچنان شور می‌آفریند که سالک، محو ارزش‌های آ</w:t>
      </w:r>
      <w:r w:rsidR="00442E3A" w:rsidRPr="00FA4E15">
        <w:rPr>
          <w:rStyle w:val="Char5"/>
          <w:rFonts w:hint="cs"/>
          <w:rtl/>
        </w:rPr>
        <w:t>ن می‌گردد و با او همصدا می‌شود.</w:t>
      </w:r>
    </w:p>
    <w:p w:rsidR="00EA06DC" w:rsidRPr="002330F9" w:rsidRDefault="00EA06DC" w:rsidP="00A250F6">
      <w:pPr>
        <w:pStyle w:val="a1"/>
        <w:rPr>
          <w:rtl/>
        </w:rPr>
      </w:pPr>
      <w:bookmarkStart w:id="417" w:name="_Toc178871527"/>
      <w:bookmarkStart w:id="418" w:name="_Toc436077856"/>
      <w:r w:rsidRPr="002330F9">
        <w:rPr>
          <w:rFonts w:hint="cs"/>
          <w:rtl/>
        </w:rPr>
        <w:t>سراج‌الدین ارموی</w:t>
      </w:r>
      <w:r w:rsidRPr="00694B9D">
        <w:rPr>
          <w:rStyle w:val="Char5"/>
          <w:vertAlign w:val="superscript"/>
          <w:rtl/>
        </w:rPr>
        <w:footnoteReference w:id="524"/>
      </w:r>
      <w:bookmarkEnd w:id="417"/>
      <w:bookmarkEnd w:id="418"/>
    </w:p>
    <w:p w:rsidR="00EA06DC" w:rsidRPr="00FA4E15" w:rsidRDefault="00EA06DC" w:rsidP="00FA4E15">
      <w:pPr>
        <w:ind w:firstLine="284"/>
        <w:jc w:val="both"/>
        <w:rPr>
          <w:rStyle w:val="Char5"/>
          <w:rtl/>
        </w:rPr>
      </w:pPr>
      <w:r w:rsidRPr="00FA4E15">
        <w:rPr>
          <w:rStyle w:val="Char5"/>
          <w:rFonts w:hint="cs"/>
          <w:rtl/>
        </w:rPr>
        <w:t>سراج‌</w:t>
      </w:r>
      <w:r w:rsidR="00442E3A" w:rsidRPr="00FA4E15">
        <w:rPr>
          <w:rStyle w:val="Char5"/>
          <w:rFonts w:hint="cs"/>
          <w:rtl/>
        </w:rPr>
        <w:t xml:space="preserve"> </w:t>
      </w:r>
      <w:r w:rsidRPr="00FA4E15">
        <w:rPr>
          <w:rStyle w:val="Char5"/>
          <w:rFonts w:hint="cs"/>
          <w:rtl/>
        </w:rPr>
        <w:t xml:space="preserve">الدین ابوالثناء محمود بن ابی‌بکر الارموی الشافعی، سبکی در کتاب </w:t>
      </w:r>
      <w:r w:rsidRPr="00A250F6">
        <w:rPr>
          <w:rStyle w:val="Char1"/>
          <w:rFonts w:hint="cs"/>
          <w:rtl/>
        </w:rPr>
        <w:t>«طبقات الشافعی</w:t>
      </w:r>
      <w:r w:rsidR="00442E3A" w:rsidRPr="00A250F6">
        <w:rPr>
          <w:rStyle w:val="Char1"/>
          <w:rFonts w:hint="cs"/>
          <w:rtl/>
        </w:rPr>
        <w:t>ة</w:t>
      </w:r>
      <w:r w:rsidRPr="00A250F6">
        <w:rPr>
          <w:rStyle w:val="Char1"/>
          <w:rFonts w:hint="cs"/>
          <w:rtl/>
        </w:rPr>
        <w:t xml:space="preserve"> الکبری»</w:t>
      </w:r>
      <w:r w:rsidRPr="00FA4E15">
        <w:rPr>
          <w:rStyle w:val="Char5"/>
          <w:rFonts w:hint="cs"/>
          <w:rtl/>
        </w:rPr>
        <w:t xml:space="preserve"> به معرفی او می‌پردازد و احمد افلاکی نیز هنگام یاد کرد وی، نوشته است: «در جمیع علوم عقلی و نقلی، شافعی ثانی بود»</w:t>
      </w:r>
      <w:r w:rsidRPr="00694B9D">
        <w:rPr>
          <w:rStyle w:val="Char5"/>
          <w:vertAlign w:val="superscript"/>
          <w:rtl/>
        </w:rPr>
        <w:footnoteReference w:id="525"/>
      </w:r>
      <w:r w:rsidRPr="00FA4E15">
        <w:rPr>
          <w:rStyle w:val="Char5"/>
          <w:rFonts w:hint="cs"/>
          <w:rtl/>
        </w:rPr>
        <w:t xml:space="preserve"> و سراج</w:t>
      </w:r>
      <w:r w:rsidR="00442E3A" w:rsidRPr="00FA4E15">
        <w:rPr>
          <w:rStyle w:val="Char5"/>
          <w:rFonts w:hint="cs"/>
          <w:rtl/>
        </w:rPr>
        <w:t xml:space="preserve"> </w:t>
      </w:r>
      <w:r w:rsidRPr="00FA4E15">
        <w:rPr>
          <w:rStyle w:val="Char5"/>
          <w:rFonts w:hint="cs"/>
          <w:rtl/>
        </w:rPr>
        <w:t>‌الدین کسی است که بر جناز</w:t>
      </w:r>
      <w:r w:rsidR="00442E3A" w:rsidRPr="00FA4E15">
        <w:rPr>
          <w:rStyle w:val="Char5"/>
          <w:rFonts w:hint="cs"/>
          <w:rtl/>
        </w:rPr>
        <w:t>ه</w:t>
      </w:r>
      <w:r w:rsidRPr="00FA4E15">
        <w:rPr>
          <w:rStyle w:val="Char5"/>
          <w:rFonts w:hint="cs"/>
          <w:rtl/>
        </w:rPr>
        <w:t xml:space="preserve"> مولانا جلال‌</w:t>
      </w:r>
      <w:r w:rsidR="00442E3A" w:rsidRPr="00FA4E15">
        <w:rPr>
          <w:rStyle w:val="Char5"/>
          <w:rFonts w:hint="cs"/>
          <w:rtl/>
        </w:rPr>
        <w:t xml:space="preserve"> </w:t>
      </w:r>
      <w:r w:rsidRPr="00FA4E15">
        <w:rPr>
          <w:rStyle w:val="Char5"/>
          <w:rFonts w:hint="cs"/>
          <w:rtl/>
        </w:rPr>
        <w:t>الدین بلخی امامت کرد</w:t>
      </w:r>
      <w:r w:rsidRPr="00694B9D">
        <w:rPr>
          <w:rStyle w:val="Char5"/>
          <w:vertAlign w:val="superscript"/>
          <w:rtl/>
        </w:rPr>
        <w:footnoteReference w:id="526"/>
      </w:r>
      <w:r w:rsidR="00442E3A"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این دانشمند، تألیفات فراوانی دارد که ما سخنان نامبرده را دربار</w:t>
      </w:r>
      <w:r w:rsidR="00442E3A" w:rsidRPr="00FA4E15">
        <w:rPr>
          <w:rStyle w:val="Char5"/>
          <w:rFonts w:hint="cs"/>
          <w:rtl/>
        </w:rPr>
        <w:t>ه</w:t>
      </w:r>
      <w:r w:rsidRPr="00FA4E15">
        <w:rPr>
          <w:rStyle w:val="Char5"/>
          <w:rFonts w:hint="cs"/>
          <w:rtl/>
        </w:rPr>
        <w:t xml:space="preserve"> امامان چهارگانه از کتاب </w:t>
      </w:r>
      <w:r w:rsidR="00442E3A" w:rsidRPr="00ED65F3">
        <w:rPr>
          <w:rStyle w:val="Char1"/>
          <w:rFonts w:hint="cs"/>
          <w:rtl/>
        </w:rPr>
        <w:t>«</w:t>
      </w:r>
      <w:r w:rsidRPr="00442E3A">
        <w:rPr>
          <w:rStyle w:val="Char1"/>
          <w:rFonts w:hint="cs"/>
          <w:rtl/>
        </w:rPr>
        <w:t>لطائف الحکم</w:t>
      </w:r>
      <w:r w:rsidR="00442E3A">
        <w:rPr>
          <w:rStyle w:val="Char1"/>
          <w:rFonts w:hint="cs"/>
          <w:rtl/>
        </w:rPr>
        <w:t>ة</w:t>
      </w:r>
      <w:r w:rsidR="00442E3A" w:rsidRPr="00ED65F3">
        <w:rPr>
          <w:rStyle w:val="Char1"/>
          <w:rFonts w:hint="cs"/>
          <w:rtl/>
        </w:rPr>
        <w:t>»</w:t>
      </w:r>
      <w:r w:rsidRPr="00694B9D">
        <w:rPr>
          <w:rStyle w:val="Char5"/>
          <w:vertAlign w:val="superscript"/>
          <w:rtl/>
        </w:rPr>
        <w:footnoteReference w:id="527"/>
      </w:r>
      <w:r w:rsidR="00442E3A" w:rsidRPr="00FA4E15">
        <w:rPr>
          <w:rStyle w:val="Char5"/>
          <w:rFonts w:hint="cs"/>
          <w:rtl/>
        </w:rPr>
        <w:t xml:space="preserve"> او نقل می‌کنیم:</w:t>
      </w:r>
    </w:p>
    <w:p w:rsidR="00EA06DC" w:rsidRDefault="00EA06DC" w:rsidP="002330F9">
      <w:pPr>
        <w:pStyle w:val="a1"/>
        <w:rPr>
          <w:rtl/>
        </w:rPr>
      </w:pPr>
      <w:bookmarkStart w:id="419" w:name="_Toc178871528"/>
      <w:bookmarkStart w:id="420" w:name="_Toc436077857"/>
      <w:r>
        <w:rPr>
          <w:rFonts w:hint="cs"/>
          <w:rtl/>
        </w:rPr>
        <w:t>ابوحنیفه</w:t>
      </w:r>
      <w:bookmarkEnd w:id="419"/>
      <w:bookmarkEnd w:id="420"/>
      <w:r>
        <w:rPr>
          <w:rFonts w:hint="cs"/>
          <w:rtl/>
        </w:rPr>
        <w:t xml:space="preserve"> </w:t>
      </w:r>
    </w:p>
    <w:p w:rsidR="00EA06DC" w:rsidRPr="00FA4E15" w:rsidRDefault="00EA06DC" w:rsidP="00E04D36">
      <w:pPr>
        <w:widowControl w:val="0"/>
        <w:ind w:firstLine="284"/>
        <w:jc w:val="both"/>
        <w:rPr>
          <w:rStyle w:val="Char5"/>
          <w:rtl/>
        </w:rPr>
      </w:pPr>
      <w:r w:rsidRPr="00FA4E15">
        <w:rPr>
          <w:rStyle w:val="Char5"/>
          <w:rFonts w:hint="cs"/>
          <w:rtl/>
        </w:rPr>
        <w:t>امام اعظم ابوحنیفه کوفی روزی در مسجد نشسته بود. جماعتی زندیقان، قصد کشتن او کردند. ابوحنیفه</w:t>
      </w:r>
      <w:r w:rsidR="00442E3A">
        <w:rPr>
          <w:rFonts w:cs="CTraditional Arabic" w:hint="cs"/>
          <w:rtl/>
          <w:lang w:bidi="fa-IR"/>
        </w:rPr>
        <w:t>/</w:t>
      </w:r>
      <w:r w:rsidRPr="00FA4E15">
        <w:rPr>
          <w:rStyle w:val="Char5"/>
          <w:rFonts w:hint="cs"/>
          <w:rtl/>
        </w:rPr>
        <w:t xml:space="preserve"> گفت: یک مسئله، ا</w:t>
      </w:r>
      <w:r w:rsidR="00442E3A" w:rsidRPr="00FA4E15">
        <w:rPr>
          <w:rStyle w:val="Char5"/>
          <w:rFonts w:hint="cs"/>
          <w:rtl/>
        </w:rPr>
        <w:t>ز شما می‌پرسم، جواب بگویید و هر</w:t>
      </w:r>
      <w:r w:rsidRPr="00FA4E15">
        <w:rPr>
          <w:rStyle w:val="Char5"/>
          <w:rFonts w:hint="cs"/>
          <w:rtl/>
        </w:rPr>
        <w:t>چه خواهید بکنید. گفتند: بگوی. گفت: کشتئی دیدم پربار گران، و آن کشتی، راست می‌رفت بی‌ملاّح، این، در عقل گنجد؟ گفتند: نه. گفت: چون در عقل نگنجد چگونه در عقل گنجد که افلاک و کواکب، به یک نظام می‌روند بی‌مدبری حکیم قادر؟ گفتند: راست می‌گوید و در حال مسلمان شدند</w:t>
      </w:r>
      <w:r w:rsidRPr="00694B9D">
        <w:rPr>
          <w:rStyle w:val="Char5"/>
          <w:vertAlign w:val="superscript"/>
          <w:rtl/>
        </w:rPr>
        <w:footnoteReference w:id="528"/>
      </w:r>
      <w:r w:rsidR="0002438B"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این داستان، در دیوان سنایی غزنوی به گونه‌ای دیگر آمده که در</w:t>
      </w:r>
      <w:r w:rsidR="0002438B" w:rsidRPr="00FA4E15">
        <w:rPr>
          <w:rStyle w:val="Char5"/>
          <w:rFonts w:hint="cs"/>
          <w:rtl/>
        </w:rPr>
        <w:t xml:space="preserve"> همین کتاب به آن اشاره شده است:</w:t>
      </w:r>
    </w:p>
    <w:tbl>
      <w:tblPr>
        <w:bidiVisual/>
        <w:tblW w:w="0" w:type="auto"/>
        <w:tblInd w:w="79" w:type="dxa"/>
        <w:tblLook w:val="04A0" w:firstRow="1" w:lastRow="0" w:firstColumn="1" w:lastColumn="0" w:noHBand="0" w:noVBand="1"/>
      </w:tblPr>
      <w:tblGrid>
        <w:gridCol w:w="3266"/>
        <w:gridCol w:w="280"/>
        <w:gridCol w:w="3679"/>
      </w:tblGrid>
      <w:tr w:rsidR="0002438B" w:rsidRPr="0002438B" w:rsidTr="0002438B">
        <w:tc>
          <w:tcPr>
            <w:tcW w:w="3402" w:type="dxa"/>
          </w:tcPr>
          <w:p w:rsidR="0002438B" w:rsidRPr="0002438B" w:rsidRDefault="00ED65F3" w:rsidP="006652CC">
            <w:pPr>
              <w:jc w:val="lowKashida"/>
              <w:rPr>
                <w:rFonts w:cs="B Lotus"/>
                <w:sz w:val="2"/>
                <w:szCs w:val="2"/>
                <w:rtl/>
                <w:lang w:bidi="fa-IR"/>
              </w:rPr>
            </w:pPr>
            <w:r w:rsidRPr="00ED65F3">
              <w:rPr>
                <w:rStyle w:val="Char5"/>
                <w:rFonts w:hint="cs"/>
                <w:sz w:val="24"/>
                <w:szCs w:val="24"/>
                <w:rtl/>
              </w:rPr>
              <w:t>درهم</w:t>
            </w:r>
            <w:r w:rsidRPr="00ED65F3">
              <w:rPr>
                <w:rStyle w:val="Char5"/>
                <w:rFonts w:hint="eastAsia"/>
                <w:sz w:val="24"/>
                <w:szCs w:val="24"/>
              </w:rPr>
              <w:t>‌</w:t>
            </w:r>
            <w:r w:rsidRPr="00ED65F3">
              <w:rPr>
                <w:rStyle w:val="Char5"/>
                <w:rFonts w:hint="cs"/>
                <w:sz w:val="24"/>
                <w:szCs w:val="24"/>
                <w:rtl/>
              </w:rPr>
              <w:t>آمد</w:t>
            </w:r>
            <w:r w:rsidRPr="00ED65F3">
              <w:rPr>
                <w:rStyle w:val="Char5"/>
                <w:rFonts w:hint="eastAsia"/>
                <w:sz w:val="24"/>
                <w:szCs w:val="24"/>
              </w:rPr>
              <w:t>‌</w:t>
            </w:r>
            <w:r w:rsidRPr="00ED65F3">
              <w:rPr>
                <w:rStyle w:val="Char5"/>
                <w:rFonts w:hint="cs"/>
                <w:sz w:val="24"/>
                <w:szCs w:val="24"/>
                <w:rtl/>
              </w:rPr>
              <w:t>کشتئی،</w:t>
            </w:r>
            <w:r w:rsidR="0002438B" w:rsidRPr="00ED65F3">
              <w:rPr>
                <w:rStyle w:val="Char5"/>
                <w:rFonts w:hint="cs"/>
                <w:sz w:val="24"/>
                <w:szCs w:val="24"/>
                <w:rtl/>
              </w:rPr>
              <w:t>شد درزهایش، ناپدید</w:t>
            </w:r>
            <w:r w:rsidR="0002438B" w:rsidRPr="00B67020">
              <w:rPr>
                <w:rStyle w:val="Char5"/>
                <w:rtl/>
              </w:rPr>
              <w:br/>
            </w:r>
          </w:p>
        </w:tc>
        <w:tc>
          <w:tcPr>
            <w:tcW w:w="283" w:type="dxa"/>
          </w:tcPr>
          <w:p w:rsidR="0002438B" w:rsidRPr="0002438B" w:rsidRDefault="0002438B" w:rsidP="006652CC">
            <w:pPr>
              <w:jc w:val="center"/>
              <w:rPr>
                <w:rFonts w:cs="B Lotus"/>
                <w:sz w:val="26"/>
                <w:szCs w:val="26"/>
                <w:rtl/>
                <w:lang w:bidi="fa-IR"/>
              </w:rPr>
            </w:pPr>
          </w:p>
        </w:tc>
        <w:tc>
          <w:tcPr>
            <w:tcW w:w="3828" w:type="dxa"/>
          </w:tcPr>
          <w:p w:rsidR="0002438B" w:rsidRPr="00ED65F3" w:rsidRDefault="00ED65F3" w:rsidP="00ED65F3">
            <w:pPr>
              <w:bidi w:val="0"/>
              <w:jc w:val="lowKashida"/>
              <w:rPr>
                <w:rStyle w:val="Char5"/>
                <w:sz w:val="2"/>
                <w:szCs w:val="2"/>
                <w:rtl/>
              </w:rPr>
            </w:pPr>
            <w:r w:rsidRPr="00ED65F3">
              <w:rPr>
                <w:rStyle w:val="Char5"/>
                <w:rFonts w:hint="cs"/>
                <w:sz w:val="26"/>
                <w:szCs w:val="26"/>
                <w:rtl/>
              </w:rPr>
              <w:t>خود بخودبنشست</w:t>
            </w:r>
            <w:r w:rsidRPr="00ED65F3">
              <w:rPr>
                <w:rStyle w:val="Char5"/>
                <w:rFonts w:hint="eastAsia"/>
                <w:sz w:val="26"/>
                <w:szCs w:val="26"/>
              </w:rPr>
              <w:t>‌</w:t>
            </w:r>
            <w:r w:rsidRPr="00ED65F3">
              <w:rPr>
                <w:rStyle w:val="Char5"/>
                <w:rFonts w:hint="cs"/>
                <w:sz w:val="26"/>
                <w:szCs w:val="26"/>
                <w:rtl/>
              </w:rPr>
              <w:t>آنجا،</w:t>
            </w:r>
            <w:r w:rsidRPr="00ED65F3">
              <w:rPr>
                <w:rStyle w:val="Char5"/>
                <w:rFonts w:hint="eastAsia"/>
                <w:sz w:val="26"/>
                <w:szCs w:val="26"/>
              </w:rPr>
              <w:t>‌</w:t>
            </w:r>
            <w:r w:rsidRPr="00ED65F3">
              <w:rPr>
                <w:rStyle w:val="Char5"/>
                <w:rFonts w:hint="cs"/>
                <w:sz w:val="26"/>
                <w:szCs w:val="26"/>
                <w:rtl/>
              </w:rPr>
              <w:t>برکردان</w:t>
            </w:r>
            <w:r w:rsidR="0002438B" w:rsidRPr="00ED65F3">
              <w:rPr>
                <w:rStyle w:val="Char5"/>
                <w:rFonts w:hint="cs"/>
                <w:sz w:val="26"/>
                <w:szCs w:val="26"/>
                <w:rtl/>
              </w:rPr>
              <w:t>رودبار</w:t>
            </w:r>
            <w:r w:rsidR="0002438B" w:rsidRPr="00ED65F3">
              <w:rPr>
                <w:rStyle w:val="Char5"/>
                <w:sz w:val="26"/>
                <w:szCs w:val="26"/>
                <w:rtl/>
              </w:rPr>
              <w:br/>
            </w:r>
          </w:p>
        </w:tc>
      </w:tr>
      <w:tr w:rsidR="0002438B" w:rsidRPr="0002438B" w:rsidTr="0002438B">
        <w:tc>
          <w:tcPr>
            <w:tcW w:w="3402" w:type="dxa"/>
          </w:tcPr>
          <w:p w:rsidR="0002438B" w:rsidRPr="00ED65F3" w:rsidRDefault="00ED65F3" w:rsidP="006652CC">
            <w:pPr>
              <w:jc w:val="lowKashida"/>
              <w:rPr>
                <w:rFonts w:ascii="B Badr" w:hAnsi="B Badr" w:cs="B Lotus"/>
                <w:sz w:val="2"/>
                <w:szCs w:val="2"/>
                <w:rtl/>
                <w:lang w:bidi="fa-IR"/>
              </w:rPr>
            </w:pPr>
            <w:r w:rsidRPr="00ED65F3">
              <w:rPr>
                <w:rStyle w:val="Char5"/>
                <w:rFonts w:hint="cs"/>
                <w:sz w:val="24"/>
                <w:szCs w:val="24"/>
                <w:rtl/>
              </w:rPr>
              <w:t>کشتی</w:t>
            </w:r>
            <w:r w:rsidRPr="00ED65F3">
              <w:rPr>
                <w:rStyle w:val="Char5"/>
                <w:rFonts w:hint="eastAsia"/>
                <w:sz w:val="24"/>
                <w:szCs w:val="24"/>
              </w:rPr>
              <w:t>‌</w:t>
            </w:r>
            <w:r w:rsidRPr="00ED65F3">
              <w:rPr>
                <w:rStyle w:val="Char5"/>
                <w:rFonts w:hint="cs"/>
                <w:sz w:val="24"/>
                <w:szCs w:val="24"/>
                <w:rtl/>
              </w:rPr>
              <w:t>آنگه</w:t>
            </w:r>
            <w:r w:rsidRPr="00ED65F3">
              <w:rPr>
                <w:rStyle w:val="Char5"/>
                <w:rFonts w:hint="eastAsia"/>
                <w:sz w:val="24"/>
                <w:szCs w:val="24"/>
              </w:rPr>
              <w:t>‌</w:t>
            </w:r>
            <w:r w:rsidRPr="00ED65F3">
              <w:rPr>
                <w:rStyle w:val="Char5"/>
                <w:rFonts w:hint="cs"/>
                <w:sz w:val="24"/>
                <w:szCs w:val="24"/>
                <w:rtl/>
              </w:rPr>
              <w:t>پیش</w:t>
            </w:r>
            <w:r w:rsidRPr="00ED65F3">
              <w:rPr>
                <w:rStyle w:val="Char5"/>
                <w:rFonts w:hint="eastAsia"/>
                <w:sz w:val="24"/>
                <w:szCs w:val="24"/>
              </w:rPr>
              <w:t>‌</w:t>
            </w:r>
            <w:r w:rsidR="0002438B" w:rsidRPr="00ED65F3">
              <w:rPr>
                <w:rStyle w:val="Char5"/>
                <w:rFonts w:hint="cs"/>
                <w:sz w:val="24"/>
                <w:szCs w:val="24"/>
                <w:rtl/>
              </w:rPr>
              <w:t>آمد</w:t>
            </w:r>
            <w:r w:rsidRPr="00ED65F3">
              <w:rPr>
                <w:rStyle w:val="Char5"/>
                <w:rFonts w:hint="cs"/>
                <w:sz w:val="24"/>
                <w:szCs w:val="24"/>
                <w:rtl/>
              </w:rPr>
              <w:t>،من</w:t>
            </w:r>
            <w:r w:rsidRPr="00ED65F3">
              <w:rPr>
                <w:rStyle w:val="Char5"/>
                <w:rFonts w:hint="eastAsia"/>
                <w:sz w:val="24"/>
                <w:szCs w:val="24"/>
              </w:rPr>
              <w:t>‌</w:t>
            </w:r>
            <w:r w:rsidR="0002438B" w:rsidRPr="00ED65F3">
              <w:rPr>
                <w:rStyle w:val="Char5"/>
                <w:rFonts w:hint="cs"/>
                <w:sz w:val="24"/>
                <w:szCs w:val="24"/>
                <w:rtl/>
              </w:rPr>
              <w:t>نشستم اندرو</w:t>
            </w:r>
            <w:r w:rsidR="0002438B" w:rsidRPr="00ED65F3">
              <w:rPr>
                <w:rStyle w:val="Char5"/>
                <w:sz w:val="24"/>
                <w:szCs w:val="24"/>
                <w:rtl/>
              </w:rPr>
              <w:br/>
            </w:r>
          </w:p>
        </w:tc>
        <w:tc>
          <w:tcPr>
            <w:tcW w:w="283" w:type="dxa"/>
          </w:tcPr>
          <w:p w:rsidR="0002438B" w:rsidRPr="0002438B" w:rsidRDefault="0002438B" w:rsidP="006652CC">
            <w:pPr>
              <w:jc w:val="center"/>
              <w:rPr>
                <w:rFonts w:cs="B Lotus"/>
                <w:sz w:val="26"/>
                <w:szCs w:val="26"/>
                <w:rtl/>
                <w:lang w:bidi="fa-IR"/>
              </w:rPr>
            </w:pPr>
          </w:p>
        </w:tc>
        <w:tc>
          <w:tcPr>
            <w:tcW w:w="3828" w:type="dxa"/>
          </w:tcPr>
          <w:p w:rsidR="0002438B" w:rsidRPr="00ED65F3" w:rsidRDefault="00ED65F3" w:rsidP="006652CC">
            <w:pPr>
              <w:jc w:val="lowKashida"/>
              <w:rPr>
                <w:rStyle w:val="Char5"/>
                <w:sz w:val="2"/>
                <w:szCs w:val="2"/>
                <w:rtl/>
              </w:rPr>
            </w:pPr>
            <w:r>
              <w:rPr>
                <w:rStyle w:val="Char5"/>
                <w:rFonts w:hint="cs"/>
                <w:sz w:val="24"/>
                <w:szCs w:val="24"/>
                <w:rtl/>
              </w:rPr>
              <w:t>زین</w:t>
            </w:r>
            <w:r>
              <w:rPr>
                <w:rStyle w:val="Char5"/>
                <w:rFonts w:hint="eastAsia"/>
                <w:sz w:val="24"/>
                <w:szCs w:val="24"/>
              </w:rPr>
              <w:t>‌</w:t>
            </w:r>
            <w:r>
              <w:rPr>
                <w:rStyle w:val="Char5"/>
                <w:rFonts w:hint="cs"/>
                <w:sz w:val="24"/>
                <w:szCs w:val="24"/>
                <w:rtl/>
              </w:rPr>
              <w:t>سبب</w:t>
            </w:r>
            <w:r>
              <w:rPr>
                <w:rStyle w:val="Char5"/>
                <w:rFonts w:hint="eastAsia"/>
                <w:sz w:val="24"/>
                <w:szCs w:val="24"/>
              </w:rPr>
              <w:t>‌</w:t>
            </w:r>
            <w:r>
              <w:rPr>
                <w:rStyle w:val="Char5"/>
                <w:rFonts w:hint="cs"/>
                <w:sz w:val="24"/>
                <w:szCs w:val="24"/>
                <w:rtl/>
              </w:rPr>
              <w:t>تا</w:t>
            </w:r>
            <w:r w:rsidR="0002438B" w:rsidRPr="00ED65F3">
              <w:rPr>
                <w:rStyle w:val="Char5"/>
                <w:rFonts w:hint="cs"/>
                <w:sz w:val="24"/>
                <w:szCs w:val="24"/>
                <w:rtl/>
              </w:rPr>
              <w:t>خیرم افتاد، ای پسر! معذور دار</w:t>
            </w:r>
            <w:r w:rsidR="0002438B" w:rsidRPr="00ED65F3">
              <w:rPr>
                <w:rFonts w:ascii="B Badr" w:hAnsi="B Badr" w:cs="IRNazli"/>
                <w:sz w:val="24"/>
                <w:szCs w:val="24"/>
                <w:vertAlign w:val="superscript"/>
                <w:rtl/>
                <w:lang w:bidi="fa-IR"/>
              </w:rPr>
              <w:footnoteReference w:id="529"/>
            </w:r>
            <w:r w:rsidR="0002438B" w:rsidRPr="00ED65F3">
              <w:rPr>
                <w:rStyle w:val="Char5"/>
                <w:sz w:val="24"/>
                <w:szCs w:val="24"/>
                <w:rtl/>
              </w:rPr>
              <w:br/>
            </w:r>
          </w:p>
        </w:tc>
      </w:tr>
    </w:tbl>
    <w:p w:rsidR="00EA06DC" w:rsidRDefault="00EA06DC" w:rsidP="002330F9">
      <w:pPr>
        <w:pStyle w:val="a1"/>
        <w:rPr>
          <w:rtl/>
        </w:rPr>
      </w:pPr>
      <w:bookmarkStart w:id="421" w:name="_Toc178871529"/>
      <w:bookmarkStart w:id="422" w:name="_Toc436077858"/>
      <w:r>
        <w:rPr>
          <w:rFonts w:hint="cs"/>
          <w:rtl/>
        </w:rPr>
        <w:t>سخن شافعی در خشم</w:t>
      </w:r>
      <w:bookmarkEnd w:id="421"/>
      <w:bookmarkEnd w:id="422"/>
    </w:p>
    <w:p w:rsidR="00EA06DC" w:rsidRPr="00FA4E15" w:rsidRDefault="00EA06DC" w:rsidP="00FA4E15">
      <w:pPr>
        <w:ind w:firstLine="284"/>
        <w:jc w:val="both"/>
        <w:rPr>
          <w:rStyle w:val="Char5"/>
          <w:rtl/>
        </w:rPr>
      </w:pPr>
      <w:r w:rsidRPr="00FA4E15">
        <w:rPr>
          <w:rStyle w:val="Char5"/>
          <w:rFonts w:hint="cs"/>
          <w:rtl/>
        </w:rPr>
        <w:t>در لطائف الحکمه آمده است که مردم، در خشم چهار قسمند: «یکی، زود در خشم شود و زود بیرون آید، و دوم، زود در خشم شود و دیر بیرون آید، سوم، دیر در خشم شود و دیر بیرون رود، چهارم دیر در خشم رود و زود بیرون آید. و قسم اول بهترین اقسام است که در خبر است که</w:t>
      </w:r>
      <w:r w:rsidR="0002438B">
        <w:rPr>
          <w:rFonts w:cs="Traditional Arabic" w:hint="cs"/>
          <w:rtl/>
          <w:lang w:bidi="fa-IR"/>
        </w:rPr>
        <w:t xml:space="preserve"> </w:t>
      </w:r>
      <w:r w:rsidR="0002438B" w:rsidRPr="00ED65F3">
        <w:rPr>
          <w:rStyle w:val="Char1"/>
          <w:rFonts w:hint="cs"/>
          <w:rtl/>
        </w:rPr>
        <w:t>«</w:t>
      </w:r>
      <w:r w:rsidRPr="00ED65F3">
        <w:rPr>
          <w:rStyle w:val="Char1"/>
          <w:rtl/>
        </w:rPr>
        <w:t>ال</w:t>
      </w:r>
      <w:r w:rsidR="0002438B" w:rsidRPr="00ED65F3">
        <w:rPr>
          <w:rStyle w:val="Char1"/>
          <w:rFonts w:hint="cs"/>
          <w:rtl/>
        </w:rPr>
        <w:t>ـ</w:t>
      </w:r>
      <w:r w:rsidRPr="00ED65F3">
        <w:rPr>
          <w:rStyle w:val="Char1"/>
          <w:rtl/>
        </w:rPr>
        <w:t>مؤمن سریع الغضب سریع الرضا</w:t>
      </w:r>
      <w:r w:rsidR="0002438B" w:rsidRPr="00ED65F3">
        <w:rPr>
          <w:rStyle w:val="Char1"/>
          <w:rFonts w:hint="cs"/>
          <w:rtl/>
        </w:rPr>
        <w:t>»</w:t>
      </w:r>
      <w:r w:rsidRPr="00694B9D">
        <w:rPr>
          <w:rStyle w:val="Char5"/>
          <w:vertAlign w:val="superscript"/>
          <w:rtl/>
        </w:rPr>
        <w:footnoteReference w:id="530"/>
      </w:r>
      <w:r w:rsidRPr="00FA4E15">
        <w:rPr>
          <w:rStyle w:val="Char5"/>
          <w:rFonts w:hint="cs"/>
          <w:rtl/>
        </w:rPr>
        <w:t xml:space="preserve"> شافعی</w:t>
      </w:r>
      <w:r w:rsidR="00A55AFD" w:rsidRPr="00A55AFD">
        <w:rPr>
          <w:rStyle w:val="Char5"/>
          <w:rFonts w:cs="CTraditional Arabic" w:hint="cs"/>
          <w:rtl/>
        </w:rPr>
        <w:t xml:space="preserve">س </w:t>
      </w:r>
      <w:r w:rsidRPr="00FA4E15">
        <w:rPr>
          <w:rStyle w:val="Char5"/>
          <w:rFonts w:hint="cs"/>
          <w:rtl/>
        </w:rPr>
        <w:t>گوید</w:t>
      </w:r>
      <w:r w:rsidRPr="00ED65F3">
        <w:rPr>
          <w:rStyle w:val="Char1"/>
          <w:rFonts w:hint="cs"/>
          <w:rtl/>
        </w:rPr>
        <w:t>:</w:t>
      </w:r>
      <w:r w:rsidR="0002438B" w:rsidRPr="00ED65F3">
        <w:rPr>
          <w:rStyle w:val="Char1"/>
          <w:rFonts w:hint="cs"/>
          <w:rtl/>
        </w:rPr>
        <w:t xml:space="preserve"> «</w:t>
      </w:r>
      <w:r w:rsidRPr="00ED65F3">
        <w:rPr>
          <w:rStyle w:val="Char1"/>
          <w:rFonts w:hint="cs"/>
          <w:rtl/>
        </w:rPr>
        <w:t>من استضغب فلم یغضب فهو حمارٌ و من استرضی فلم یرض فهو شیطان</w:t>
      </w:r>
      <w:r w:rsidRPr="00694B9D">
        <w:rPr>
          <w:rStyle w:val="Char5"/>
          <w:vertAlign w:val="superscript"/>
          <w:rtl/>
        </w:rPr>
        <w:footnoteReference w:id="531"/>
      </w:r>
      <w:r w:rsidR="0002438B" w:rsidRPr="00ED65F3">
        <w:rPr>
          <w:rStyle w:val="Char1"/>
          <w:rFonts w:hint="cs"/>
          <w:rtl/>
        </w:rPr>
        <w:t>»</w:t>
      </w:r>
      <w:r w:rsidRPr="00694B9D">
        <w:rPr>
          <w:rStyle w:val="Char5"/>
          <w:vertAlign w:val="superscript"/>
          <w:rtl/>
        </w:rPr>
        <w:footnoteReference w:id="532"/>
      </w:r>
      <w:r w:rsidR="0002438B" w:rsidRPr="00FA4E15">
        <w:rPr>
          <w:rStyle w:val="Char5"/>
          <w:rFonts w:hint="cs"/>
          <w:rtl/>
        </w:rPr>
        <w:t>.</w:t>
      </w:r>
    </w:p>
    <w:p w:rsidR="00EA06DC" w:rsidRPr="00FA4E15" w:rsidRDefault="00EA06DC" w:rsidP="00FA4E15">
      <w:pPr>
        <w:ind w:firstLine="284"/>
        <w:jc w:val="both"/>
        <w:rPr>
          <w:rStyle w:val="Char5"/>
          <w:rtl/>
        </w:rPr>
      </w:pPr>
      <w:r w:rsidRPr="00F21CA9">
        <w:rPr>
          <w:rStyle w:val="Char6"/>
          <w:rFonts w:hint="cs"/>
          <w:rtl/>
        </w:rPr>
        <w:t>تذکر</w:t>
      </w:r>
      <w:r w:rsidRPr="00FA4E15">
        <w:rPr>
          <w:rStyle w:val="Char5"/>
          <w:rFonts w:hint="cs"/>
          <w:rtl/>
        </w:rPr>
        <w:t>: دربار</w:t>
      </w:r>
      <w:r w:rsidR="0002438B" w:rsidRPr="00FA4E15">
        <w:rPr>
          <w:rStyle w:val="Char5"/>
          <w:rFonts w:hint="cs"/>
          <w:rtl/>
        </w:rPr>
        <w:t>ه</w:t>
      </w:r>
      <w:r w:rsidRPr="00FA4E15">
        <w:rPr>
          <w:rStyle w:val="Char5"/>
          <w:rFonts w:hint="cs"/>
          <w:rtl/>
        </w:rPr>
        <w:t xml:space="preserve"> فهم معنی خبر و سخن امام شافعی، دقتی لازم است؛ زیرا خداوند متعال در آیات متعددی ما را به صبر و تحمل دستور می‌دهد و عقل و تجربه نیز بر آن صحّه می‌گذارد و هدف انبیا و صلحا و مربیان، این است که به انسان تکاپو و تحمل و بردباری بیاموزند و جامعه را به استقامت و پایدار وادار کنند ولی مؤمن باید جهت‌گیری کند و در برابر آنچه که او را هدف باز می‌دارد و لذت معنویت و حیات معقول را از او می‌گیرد، واکنش انفعالی نشان دهد و به محض رفع مانع، شادی و رضایت را در خود احساس کند و این جهت‌گیری به موقع در زمانی که ارزش‌ها به خطر می‌افتند و ضد ارزش‌ها به میدان می‌آیند، ارزش ویژه‌ای است که ایمان و زندگی </w:t>
      </w:r>
      <w:r w:rsidR="0002438B" w:rsidRPr="00FA4E15">
        <w:rPr>
          <w:rStyle w:val="Char5"/>
          <w:rFonts w:hint="cs"/>
          <w:rtl/>
        </w:rPr>
        <w:t>شرافتمندانه او را تضمین می‌کند.</w:t>
      </w:r>
    </w:p>
    <w:p w:rsidR="00EA06DC" w:rsidRDefault="00EA06DC" w:rsidP="002330F9">
      <w:pPr>
        <w:pStyle w:val="a1"/>
        <w:rPr>
          <w:rtl/>
        </w:rPr>
      </w:pPr>
      <w:bookmarkStart w:id="423" w:name="_Toc178871530"/>
      <w:bookmarkStart w:id="424" w:name="_Toc436077859"/>
      <w:r>
        <w:rPr>
          <w:rFonts w:hint="cs"/>
          <w:rtl/>
        </w:rPr>
        <w:t>سخن شافعی در رنج</w:t>
      </w:r>
      <w:bookmarkEnd w:id="423"/>
      <w:bookmarkEnd w:id="424"/>
    </w:p>
    <w:p w:rsidR="00EA06DC" w:rsidRPr="00FA4E15" w:rsidRDefault="00EA06DC" w:rsidP="00FA4E15">
      <w:pPr>
        <w:ind w:firstLine="284"/>
        <w:jc w:val="both"/>
        <w:rPr>
          <w:rStyle w:val="Char5"/>
          <w:rtl/>
        </w:rPr>
      </w:pPr>
      <w:r w:rsidRPr="00FA4E15">
        <w:rPr>
          <w:rStyle w:val="Char5"/>
          <w:rFonts w:hint="cs"/>
          <w:rtl/>
        </w:rPr>
        <w:t>«بباید دانست که هیچ مقصودی بی‌تعب و مشقت و رنج و محنت حاصل نشود خصوص</w:t>
      </w:r>
      <w:r w:rsidR="0002438B" w:rsidRPr="00FA4E15">
        <w:rPr>
          <w:rStyle w:val="Char5"/>
          <w:rFonts w:hint="cs"/>
          <w:rtl/>
        </w:rPr>
        <w:t>اً امور اجسام چنانکه شاعر گوید:</w:t>
      </w:r>
    </w:p>
    <w:tbl>
      <w:tblPr>
        <w:bidiVisual/>
        <w:tblW w:w="0" w:type="auto"/>
        <w:tblInd w:w="79" w:type="dxa"/>
        <w:tblLook w:val="04A0" w:firstRow="1" w:lastRow="0" w:firstColumn="1" w:lastColumn="0" w:noHBand="0" w:noVBand="1"/>
      </w:tblPr>
      <w:tblGrid>
        <w:gridCol w:w="3265"/>
        <w:gridCol w:w="548"/>
        <w:gridCol w:w="3412"/>
      </w:tblGrid>
      <w:tr w:rsidR="0002438B" w:rsidRPr="004D6D77" w:rsidTr="006652CC">
        <w:tc>
          <w:tcPr>
            <w:tcW w:w="3402" w:type="dxa"/>
          </w:tcPr>
          <w:p w:rsidR="0002438B" w:rsidRPr="00ED65F3" w:rsidRDefault="0002438B" w:rsidP="00ED65F3">
            <w:pPr>
              <w:pStyle w:val="a3"/>
              <w:ind w:firstLine="0"/>
              <w:jc w:val="lowKashida"/>
              <w:rPr>
                <w:rStyle w:val="Char5"/>
                <w:sz w:val="2"/>
                <w:szCs w:val="2"/>
                <w:rtl/>
              </w:rPr>
            </w:pPr>
            <w:r>
              <w:rPr>
                <w:rtl/>
              </w:rPr>
              <w:t>و</w:t>
            </w:r>
            <w:r w:rsidRPr="000E6B9E">
              <w:rPr>
                <w:rtl/>
              </w:rPr>
              <w:t>إذا کانت النفوس کباراً</w:t>
            </w:r>
            <w:r w:rsidRPr="00FA4E15">
              <w:rPr>
                <w:rStyle w:val="Char5"/>
                <w:rtl/>
              </w:rPr>
              <w:br/>
            </w:r>
          </w:p>
        </w:tc>
        <w:tc>
          <w:tcPr>
            <w:tcW w:w="567" w:type="dxa"/>
          </w:tcPr>
          <w:p w:rsidR="0002438B" w:rsidRPr="00FA4E15" w:rsidRDefault="0002438B" w:rsidP="00ED65F3">
            <w:pPr>
              <w:pStyle w:val="a3"/>
              <w:jc w:val="lowKashida"/>
              <w:rPr>
                <w:rStyle w:val="Char5"/>
                <w:rtl/>
              </w:rPr>
            </w:pPr>
          </w:p>
        </w:tc>
        <w:tc>
          <w:tcPr>
            <w:tcW w:w="3544" w:type="dxa"/>
          </w:tcPr>
          <w:p w:rsidR="0002438B" w:rsidRPr="00ED65F3" w:rsidRDefault="0002438B" w:rsidP="00ED65F3">
            <w:pPr>
              <w:pStyle w:val="a3"/>
              <w:ind w:firstLine="0"/>
              <w:jc w:val="lowKashida"/>
              <w:rPr>
                <w:rStyle w:val="Char5"/>
                <w:sz w:val="2"/>
                <w:szCs w:val="2"/>
                <w:rtl/>
              </w:rPr>
            </w:pPr>
            <w:r w:rsidRPr="000E6B9E">
              <w:rPr>
                <w:spacing w:val="-6"/>
                <w:rtl/>
              </w:rPr>
              <w:t>تعبت ف</w:t>
            </w:r>
            <w:r>
              <w:rPr>
                <w:rFonts w:hint="cs"/>
                <w:spacing w:val="-6"/>
                <w:rtl/>
              </w:rPr>
              <w:t>ي</w:t>
            </w:r>
            <w:r w:rsidRPr="000E6B9E">
              <w:rPr>
                <w:spacing w:val="-6"/>
                <w:rtl/>
              </w:rPr>
              <w:t xml:space="preserve"> مرادها الأجسام</w:t>
            </w:r>
            <w:r w:rsidRPr="00694B9D">
              <w:rPr>
                <w:rFonts w:cs="IRNazli"/>
                <w:vertAlign w:val="superscript"/>
                <w:rtl/>
              </w:rPr>
              <w:footnoteReference w:id="533"/>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و</w:t>
      </w:r>
      <w:r w:rsidR="0002438B" w:rsidRPr="00FA4E15">
        <w:rPr>
          <w:rStyle w:val="Char5"/>
          <w:rFonts w:hint="cs"/>
          <w:rtl/>
        </w:rPr>
        <w:t xml:space="preserve"> شافعی راست درین معنی بیتی چند:</w:t>
      </w:r>
    </w:p>
    <w:tbl>
      <w:tblPr>
        <w:bidiVisual/>
        <w:tblW w:w="0" w:type="auto"/>
        <w:jc w:val="center"/>
        <w:tblLook w:val="01E0" w:firstRow="1" w:lastRow="1" w:firstColumn="1" w:lastColumn="1" w:noHBand="0" w:noVBand="0"/>
      </w:tblPr>
      <w:tblGrid>
        <w:gridCol w:w="3267"/>
        <w:gridCol w:w="559"/>
        <w:gridCol w:w="3478"/>
      </w:tblGrid>
      <w:tr w:rsidR="00EA06DC" w:rsidRPr="000E6B9E" w:rsidTr="0002438B">
        <w:trPr>
          <w:jc w:val="center"/>
        </w:trPr>
        <w:tc>
          <w:tcPr>
            <w:tcW w:w="3321" w:type="dxa"/>
          </w:tcPr>
          <w:p w:rsidR="00EA06DC" w:rsidRPr="000E6B9E" w:rsidRDefault="00EA06DC" w:rsidP="00ED65F3">
            <w:pPr>
              <w:pStyle w:val="a3"/>
              <w:ind w:firstLine="0"/>
              <w:jc w:val="lowKashida"/>
              <w:rPr>
                <w:rFonts w:ascii="B Badr" w:hAnsi="B Badr" w:cs="B Lotus"/>
                <w:sz w:val="2"/>
                <w:szCs w:val="2"/>
                <w:rtl/>
              </w:rPr>
            </w:pPr>
            <w:r w:rsidRPr="000E6B9E">
              <w:rPr>
                <w:rFonts w:hint="cs"/>
                <w:rtl/>
              </w:rPr>
              <w:t>بقدر الکدّ تکتسب</w:t>
            </w:r>
            <w:r w:rsidRPr="00694B9D">
              <w:rPr>
                <w:rStyle w:val="Char5"/>
                <w:vertAlign w:val="superscript"/>
                <w:rtl/>
              </w:rPr>
              <w:footnoteReference w:id="534"/>
            </w:r>
            <w:r w:rsidRPr="000E6B9E">
              <w:rPr>
                <w:rFonts w:ascii="B Badr" w:hAnsi="B Badr" w:cs="B Badr" w:hint="cs"/>
                <w:sz w:val="32"/>
                <w:szCs w:val="32"/>
                <w:rtl/>
              </w:rPr>
              <w:t xml:space="preserve"> </w:t>
            </w:r>
            <w:r w:rsidRPr="000E6B9E">
              <w:rPr>
                <w:rFonts w:hint="cs"/>
                <w:rtl/>
              </w:rPr>
              <w:t>ال</w:t>
            </w:r>
            <w:r w:rsidR="0002438B">
              <w:rPr>
                <w:rFonts w:hint="cs"/>
                <w:rtl/>
              </w:rPr>
              <w:t>ـ</w:t>
            </w:r>
            <w:r w:rsidRPr="000E6B9E">
              <w:rPr>
                <w:rFonts w:hint="cs"/>
                <w:rtl/>
              </w:rPr>
              <w:t>معالی</w:t>
            </w:r>
            <w:r w:rsidRPr="00B67020">
              <w:rPr>
                <w:rStyle w:val="Char5"/>
                <w:rtl/>
              </w:rPr>
              <w:br/>
            </w:r>
          </w:p>
        </w:tc>
        <w:tc>
          <w:tcPr>
            <w:tcW w:w="567" w:type="dxa"/>
          </w:tcPr>
          <w:p w:rsidR="00EA06DC" w:rsidRPr="00B67020" w:rsidRDefault="00EA06DC" w:rsidP="00ED65F3">
            <w:pPr>
              <w:pStyle w:val="a3"/>
              <w:jc w:val="lowKashida"/>
              <w:rPr>
                <w:rStyle w:val="Char5"/>
                <w:rtl/>
              </w:rPr>
            </w:pPr>
          </w:p>
        </w:tc>
        <w:tc>
          <w:tcPr>
            <w:tcW w:w="3544" w:type="dxa"/>
          </w:tcPr>
          <w:p w:rsidR="00EA06DC" w:rsidRPr="000E6B9E" w:rsidRDefault="0002438B" w:rsidP="00ED65F3">
            <w:pPr>
              <w:pStyle w:val="a3"/>
              <w:ind w:firstLine="0"/>
              <w:jc w:val="lowKashida"/>
              <w:rPr>
                <w:rFonts w:ascii="B Badr" w:hAnsi="B Badr" w:cs="B Badr"/>
                <w:spacing w:val="-6"/>
                <w:sz w:val="2"/>
                <w:szCs w:val="2"/>
                <w:rtl/>
              </w:rPr>
            </w:pPr>
            <w:r>
              <w:rPr>
                <w:rFonts w:hint="cs"/>
                <w:rtl/>
              </w:rPr>
              <w:t>و</w:t>
            </w:r>
            <w:r w:rsidR="00EA06DC" w:rsidRPr="000E6B9E">
              <w:rPr>
                <w:rFonts w:hint="cs"/>
                <w:rtl/>
              </w:rPr>
              <w:t>من طلب العلی سهر اللّیالی</w:t>
            </w:r>
            <w:r w:rsidR="00EA06DC" w:rsidRPr="000E6B9E">
              <w:rPr>
                <w:rFonts w:ascii="B Badr" w:hAnsi="B Badr" w:cs="B Badr"/>
                <w:spacing w:val="-6"/>
                <w:sz w:val="24"/>
                <w:szCs w:val="24"/>
                <w:rtl/>
              </w:rPr>
              <w:br/>
            </w:r>
            <w:r w:rsidR="00EA06DC" w:rsidRPr="000E6B9E">
              <w:rPr>
                <w:rFonts w:ascii="B Badr" w:hAnsi="B Badr" w:cs="B Badr" w:hint="cs"/>
                <w:spacing w:val="-6"/>
                <w:sz w:val="24"/>
                <w:szCs w:val="24"/>
                <w:rtl/>
              </w:rPr>
              <w:t xml:space="preserve"> </w:t>
            </w:r>
          </w:p>
        </w:tc>
      </w:tr>
      <w:tr w:rsidR="00EA06DC" w:rsidRPr="000E6B9E" w:rsidTr="0002438B">
        <w:trPr>
          <w:jc w:val="center"/>
        </w:trPr>
        <w:tc>
          <w:tcPr>
            <w:tcW w:w="3321" w:type="dxa"/>
          </w:tcPr>
          <w:p w:rsidR="00EA06DC" w:rsidRPr="00ED65F3" w:rsidRDefault="00EA06DC" w:rsidP="00ED65F3">
            <w:pPr>
              <w:pStyle w:val="a3"/>
              <w:ind w:firstLine="0"/>
              <w:jc w:val="lowKashida"/>
              <w:rPr>
                <w:rFonts w:ascii="B Badr" w:hAnsi="B Badr" w:cs="B Lotus"/>
                <w:sz w:val="2"/>
                <w:szCs w:val="2"/>
                <w:rtl/>
              </w:rPr>
            </w:pPr>
            <w:r w:rsidRPr="000E6B9E">
              <w:rPr>
                <w:rFonts w:hint="cs"/>
                <w:rtl/>
              </w:rPr>
              <w:t>تروم العزّ ثمّ تنام لیلاً</w:t>
            </w:r>
            <w:r w:rsidRPr="00B67020">
              <w:rPr>
                <w:rStyle w:val="Char5"/>
                <w:rtl/>
              </w:rPr>
              <w:br/>
            </w:r>
          </w:p>
        </w:tc>
        <w:tc>
          <w:tcPr>
            <w:tcW w:w="567" w:type="dxa"/>
          </w:tcPr>
          <w:p w:rsidR="00EA06DC" w:rsidRPr="00B67020" w:rsidRDefault="00EA06DC" w:rsidP="00ED65F3">
            <w:pPr>
              <w:pStyle w:val="a3"/>
              <w:jc w:val="lowKashida"/>
              <w:rPr>
                <w:rStyle w:val="Char5"/>
                <w:rtl/>
              </w:rPr>
            </w:pPr>
          </w:p>
        </w:tc>
        <w:tc>
          <w:tcPr>
            <w:tcW w:w="3544" w:type="dxa"/>
          </w:tcPr>
          <w:p w:rsidR="00EA06DC" w:rsidRPr="00ED65F3" w:rsidRDefault="00EA06DC" w:rsidP="00ED65F3">
            <w:pPr>
              <w:pStyle w:val="a3"/>
              <w:ind w:firstLine="0"/>
              <w:jc w:val="lowKashida"/>
              <w:rPr>
                <w:rStyle w:val="Char5"/>
                <w:sz w:val="2"/>
                <w:szCs w:val="2"/>
                <w:rtl/>
              </w:rPr>
            </w:pPr>
            <w:r w:rsidRPr="000E6B9E">
              <w:rPr>
                <w:rFonts w:hint="cs"/>
                <w:rtl/>
              </w:rPr>
              <w:t>یغوص البحر من طلب اللالی</w:t>
            </w:r>
            <w:r w:rsidRPr="00B67020">
              <w:rPr>
                <w:rStyle w:val="Char5"/>
                <w:rtl/>
              </w:rPr>
              <w:br/>
            </w:r>
          </w:p>
        </w:tc>
      </w:tr>
    </w:tbl>
    <w:p w:rsidR="00EA06DC" w:rsidRPr="00FA4E15" w:rsidRDefault="00EA06DC" w:rsidP="00FA4E15">
      <w:pPr>
        <w:widowControl w:val="0"/>
        <w:ind w:firstLine="284"/>
        <w:jc w:val="both"/>
        <w:rPr>
          <w:rStyle w:val="Char5"/>
          <w:rtl/>
        </w:rPr>
      </w:pPr>
      <w:r w:rsidRPr="00FA4E15">
        <w:rPr>
          <w:rStyle w:val="Char5"/>
          <w:rFonts w:hint="cs"/>
          <w:rtl/>
        </w:rPr>
        <w:t>و هر کرا بزرگی و سیادت و پادشاهی و امارت باید، بترک تنعم دنیا بباید گفت. پوست، تا رنج دباغات نیابد کمر مهتران را نشاید و زر، تا مرّات بر آتش نگذرد، انگشتری پادشاهان را نشاید، اسب، تا رنج ریاضت نکشد مرکوب پادشاه نگردد. ماه تا رنج سفر نکشد از هلالی به بدری نرسد. همچنین آدمی تا رنج و تعب و مشقت و محنت نکشد به مهتری و سیادت و امارت نرسد، و چندان که رنج [بیشتر] بیند گنج بیش [تر] یابد»</w:t>
      </w:r>
      <w:r w:rsidRPr="00694B9D">
        <w:rPr>
          <w:rStyle w:val="Char5"/>
          <w:vertAlign w:val="superscript"/>
          <w:rtl/>
        </w:rPr>
        <w:footnoteReference w:id="535"/>
      </w:r>
      <w:r w:rsidR="0002438B" w:rsidRPr="00FA4E15">
        <w:rPr>
          <w:rStyle w:val="Char5"/>
          <w:rFonts w:hint="cs"/>
          <w:rtl/>
        </w:rPr>
        <w:t>.</w:t>
      </w:r>
    </w:p>
    <w:p w:rsidR="00EA06DC" w:rsidRDefault="00EA06DC" w:rsidP="00243C7F">
      <w:pPr>
        <w:pStyle w:val="a1"/>
        <w:rPr>
          <w:rtl/>
        </w:rPr>
      </w:pPr>
      <w:bookmarkStart w:id="425" w:name="_Toc178871531"/>
      <w:bookmarkStart w:id="426" w:name="_Toc436077860"/>
      <w:r>
        <w:rPr>
          <w:rFonts w:hint="cs"/>
          <w:rtl/>
        </w:rPr>
        <w:t xml:space="preserve">سید محمد </w:t>
      </w:r>
      <w:r w:rsidRPr="00243C7F">
        <w:rPr>
          <w:rFonts w:hint="cs"/>
          <w:rtl/>
        </w:rPr>
        <w:t>بخاری</w:t>
      </w:r>
      <w:r w:rsidRPr="00694B9D">
        <w:rPr>
          <w:rStyle w:val="Char5"/>
          <w:vertAlign w:val="superscript"/>
          <w:rtl/>
        </w:rPr>
        <w:footnoteReference w:id="536"/>
      </w:r>
      <w:bookmarkEnd w:id="425"/>
      <w:bookmarkEnd w:id="426"/>
    </w:p>
    <w:p w:rsidR="00EA06DC" w:rsidRPr="00FA4E15" w:rsidRDefault="00EA06DC" w:rsidP="00FA4E15">
      <w:pPr>
        <w:ind w:firstLine="284"/>
        <w:jc w:val="both"/>
        <w:rPr>
          <w:rStyle w:val="Char5"/>
          <w:rtl/>
        </w:rPr>
      </w:pPr>
      <w:r w:rsidRPr="00FA4E15">
        <w:rPr>
          <w:rStyle w:val="Char5"/>
          <w:rFonts w:hint="cs"/>
          <w:rtl/>
        </w:rPr>
        <w:t>سید محمد بخاری به گفت</w:t>
      </w:r>
      <w:r w:rsidR="0002438B" w:rsidRPr="00FA4E15">
        <w:rPr>
          <w:rStyle w:val="Char5"/>
          <w:rFonts w:hint="cs"/>
          <w:rtl/>
        </w:rPr>
        <w:t>ه</w:t>
      </w:r>
      <w:r w:rsidRPr="00FA4E15">
        <w:rPr>
          <w:rStyle w:val="Char5"/>
          <w:rFonts w:hint="cs"/>
          <w:rtl/>
        </w:rPr>
        <w:t xml:space="preserve"> حاج خلیفه در کشف‌ الظنون از عرفا و مشایخ اسلامی است و آقای نجیب مایل هروی او را از جمل</w:t>
      </w:r>
      <w:r w:rsidR="0007388D" w:rsidRPr="00FA4E15">
        <w:rPr>
          <w:rStyle w:val="Char5"/>
          <w:rFonts w:hint="cs"/>
          <w:rtl/>
        </w:rPr>
        <w:t>ۀ</w:t>
      </w:r>
      <w:r w:rsidRPr="00FA4E15">
        <w:rPr>
          <w:rStyle w:val="Char5"/>
          <w:rFonts w:hint="cs"/>
          <w:rtl/>
        </w:rPr>
        <w:t xml:space="preserve"> مشایخ بسیار نامبردار عصر خود </w:t>
      </w:r>
      <w:r w:rsidR="0002438B" w:rsidRPr="00FA4E15">
        <w:rPr>
          <w:rStyle w:val="Char5"/>
          <w:rFonts w:hint="cs"/>
          <w:rtl/>
        </w:rPr>
        <w:t>-اواخر سده هفتم و اوایل سده هشتم-</w:t>
      </w:r>
      <w:r w:rsidRPr="00FA4E15">
        <w:rPr>
          <w:rStyle w:val="Char5"/>
          <w:rFonts w:hint="cs"/>
          <w:rtl/>
        </w:rPr>
        <w:t xml:space="preserve"> می‌داند. </w:t>
      </w:r>
    </w:p>
    <w:p w:rsidR="00EA06DC" w:rsidRPr="00FA4E15" w:rsidRDefault="00EA06DC" w:rsidP="00FA4E15">
      <w:pPr>
        <w:ind w:firstLine="284"/>
        <w:jc w:val="both"/>
        <w:rPr>
          <w:rStyle w:val="Char5"/>
          <w:rtl/>
        </w:rPr>
      </w:pPr>
      <w:r w:rsidRPr="00FA4E15">
        <w:rPr>
          <w:rStyle w:val="Char5"/>
          <w:rFonts w:hint="cs"/>
          <w:rtl/>
        </w:rPr>
        <w:t xml:space="preserve">این عارف بزرگ در کتاب </w:t>
      </w:r>
      <w:r w:rsidRPr="00ED65F3">
        <w:rPr>
          <w:rStyle w:val="Char1"/>
          <w:rFonts w:hint="cs"/>
          <w:rtl/>
        </w:rPr>
        <w:t>«</w:t>
      </w:r>
      <w:r w:rsidR="0002438B" w:rsidRPr="00ED65F3">
        <w:rPr>
          <w:rStyle w:val="Char1"/>
          <w:rFonts w:hint="cs"/>
          <w:rtl/>
        </w:rPr>
        <w:t>منهاج</w:t>
      </w:r>
      <w:r w:rsidR="0002438B">
        <w:rPr>
          <w:rStyle w:val="Char1"/>
          <w:rFonts w:hint="cs"/>
          <w:rtl/>
        </w:rPr>
        <w:t xml:space="preserve"> الطالبین و</w:t>
      </w:r>
      <w:r w:rsidRPr="0002438B">
        <w:rPr>
          <w:rStyle w:val="Char1"/>
          <w:rFonts w:hint="cs"/>
          <w:rtl/>
        </w:rPr>
        <w:t>مسال</w:t>
      </w:r>
      <w:r w:rsidR="0002438B">
        <w:rPr>
          <w:rStyle w:val="Char1"/>
          <w:rFonts w:hint="cs"/>
          <w:rtl/>
        </w:rPr>
        <w:t>ك</w:t>
      </w:r>
      <w:r w:rsidRPr="0002438B">
        <w:rPr>
          <w:rStyle w:val="Char1"/>
          <w:rFonts w:hint="cs"/>
          <w:rtl/>
        </w:rPr>
        <w:t xml:space="preserve"> الصادقین</w:t>
      </w:r>
      <w:r w:rsidRPr="00ED65F3">
        <w:rPr>
          <w:rStyle w:val="Char1"/>
          <w:rFonts w:hint="cs"/>
          <w:rtl/>
        </w:rPr>
        <w:t>»</w:t>
      </w:r>
      <w:r w:rsidRPr="00694B9D">
        <w:rPr>
          <w:rStyle w:val="Char5"/>
          <w:vertAlign w:val="superscript"/>
          <w:rtl/>
        </w:rPr>
        <w:footnoteReference w:id="537"/>
      </w:r>
      <w:r w:rsidRPr="00FA4E15">
        <w:rPr>
          <w:rStyle w:val="Char5"/>
          <w:rFonts w:hint="cs"/>
          <w:rtl/>
        </w:rPr>
        <w:t xml:space="preserve"> دربار</w:t>
      </w:r>
      <w:r w:rsidR="0002438B" w:rsidRPr="00FA4E15">
        <w:rPr>
          <w:rStyle w:val="Char5"/>
          <w:rFonts w:hint="cs"/>
          <w:rtl/>
        </w:rPr>
        <w:t>ه امامان چهارگانه چنین می‌گوید:</w:t>
      </w:r>
    </w:p>
    <w:p w:rsidR="00EA06DC" w:rsidRDefault="00EA06DC" w:rsidP="002330F9">
      <w:pPr>
        <w:pStyle w:val="a1"/>
        <w:rPr>
          <w:rtl/>
        </w:rPr>
      </w:pPr>
      <w:bookmarkStart w:id="427" w:name="_Toc178871532"/>
      <w:bookmarkStart w:id="428" w:name="_Toc436077861"/>
      <w:r>
        <w:rPr>
          <w:rFonts w:hint="cs"/>
          <w:rtl/>
        </w:rPr>
        <w:t>پاسخ شافعی</w:t>
      </w:r>
      <w:bookmarkEnd w:id="427"/>
      <w:bookmarkEnd w:id="42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از امام شافعی</w:t>
      </w:r>
      <w:r w:rsidR="0002438B">
        <w:rPr>
          <w:rFonts w:cs="CTraditional Arabic" w:hint="cs"/>
          <w:rtl/>
          <w:lang w:bidi="fa-IR"/>
        </w:rPr>
        <w:t>/</w:t>
      </w:r>
      <w:r w:rsidRPr="00FA4E15">
        <w:rPr>
          <w:rStyle w:val="Char5"/>
          <w:rFonts w:hint="cs"/>
          <w:rtl/>
        </w:rPr>
        <w:t xml:space="preserve"> روایت کرده‌اند که سه نفر</w:t>
      </w:r>
      <w:r w:rsidR="0002438B" w:rsidRPr="00FA4E15">
        <w:rPr>
          <w:rStyle w:val="Char5"/>
          <w:rFonts w:hint="cs"/>
          <w:rtl/>
        </w:rPr>
        <w:t>،</w:t>
      </w:r>
      <w:r w:rsidRPr="00FA4E15">
        <w:rPr>
          <w:rStyle w:val="Char5"/>
          <w:rFonts w:hint="cs"/>
          <w:rtl/>
        </w:rPr>
        <w:t xml:space="preserve"> معطّلی، مشبّهی و سنّی پیش او رفتند، از معطّلی پرسید که تو چه می‌پرستی؟ گفت: خدای را می‌پرستم که هیچ وصف ندارد. و از مشبّهی پرسید که تو چه می‌پرستی؟ گفت: خدای را می‌پرستم که او را صفاتی است مفهوم و معلوم. </w:t>
      </w:r>
    </w:p>
    <w:p w:rsidR="00EA06DC" w:rsidRPr="00FA4E15" w:rsidRDefault="00EA06DC" w:rsidP="00FA4E15">
      <w:pPr>
        <w:ind w:firstLine="284"/>
        <w:jc w:val="both"/>
        <w:rPr>
          <w:rStyle w:val="Char5"/>
          <w:rtl/>
        </w:rPr>
      </w:pPr>
      <w:r w:rsidRPr="00FA4E15">
        <w:rPr>
          <w:rStyle w:val="Char5"/>
          <w:rFonts w:hint="cs"/>
          <w:rtl/>
        </w:rPr>
        <w:t>و از سنّی پرسید که تو چه می‌پرستی؟ گفت: خدایی را می‌پرستم که او را صفاتی است الهی نه بشری، صفاتی که آن را ادراک نتوان کرد به حواس و قیاس نتوان کرد به صفا</w:t>
      </w:r>
      <w:r w:rsidR="0002438B" w:rsidRPr="00FA4E15">
        <w:rPr>
          <w:rStyle w:val="Char5"/>
          <w:rFonts w:hint="cs"/>
          <w:rtl/>
        </w:rPr>
        <w:t>ت ناس.</w:t>
      </w:r>
    </w:p>
    <w:p w:rsidR="00EA06DC" w:rsidRPr="00FA4E15" w:rsidRDefault="00EA06DC" w:rsidP="00FA4E15">
      <w:pPr>
        <w:ind w:firstLine="284"/>
        <w:jc w:val="both"/>
        <w:rPr>
          <w:rStyle w:val="Char5"/>
          <w:rtl/>
        </w:rPr>
      </w:pPr>
      <w:r w:rsidRPr="00FA4E15">
        <w:rPr>
          <w:rStyle w:val="Char5"/>
          <w:rFonts w:hint="cs"/>
          <w:rtl/>
        </w:rPr>
        <w:t>شافعی به معطّلی گفت:</w:t>
      </w:r>
      <w:r w:rsidR="0002438B" w:rsidRPr="00FA4E15">
        <w:rPr>
          <w:rStyle w:val="Char5"/>
          <w:rFonts w:hint="cs"/>
          <w:rtl/>
        </w:rPr>
        <w:t xml:space="preserve"> </w:t>
      </w:r>
      <w:r w:rsidR="0002438B" w:rsidRPr="00ED65F3">
        <w:rPr>
          <w:rStyle w:val="Char1"/>
          <w:rFonts w:hint="cs"/>
          <w:rtl/>
        </w:rPr>
        <w:t>«أ</w:t>
      </w:r>
      <w:r w:rsidRPr="00ED65F3">
        <w:rPr>
          <w:rStyle w:val="Char1"/>
          <w:rtl/>
        </w:rPr>
        <w:t>نت تعبد العدم</w:t>
      </w:r>
      <w:r w:rsidR="0002438B" w:rsidRPr="00ED65F3">
        <w:rPr>
          <w:rStyle w:val="Char1"/>
          <w:rFonts w:hint="cs"/>
          <w:rtl/>
        </w:rPr>
        <w:t>»</w:t>
      </w:r>
      <w:r w:rsidRPr="00694B9D">
        <w:rPr>
          <w:rStyle w:val="Char5"/>
          <w:vertAlign w:val="superscript"/>
          <w:rtl/>
        </w:rPr>
        <w:footnoteReference w:id="538"/>
      </w:r>
      <w:r w:rsidRPr="00FA4E15">
        <w:rPr>
          <w:rStyle w:val="Char5"/>
          <w:rFonts w:hint="cs"/>
          <w:rtl/>
        </w:rPr>
        <w:t>. و مشبّهی را گفت:</w:t>
      </w:r>
      <w:r w:rsidR="0002438B" w:rsidRPr="00FA4E15">
        <w:rPr>
          <w:rStyle w:val="Char5"/>
          <w:rFonts w:hint="cs"/>
          <w:rtl/>
        </w:rPr>
        <w:t xml:space="preserve"> </w:t>
      </w:r>
      <w:r w:rsidR="0002438B" w:rsidRPr="00ED65F3">
        <w:rPr>
          <w:rStyle w:val="Char1"/>
          <w:rFonts w:hint="cs"/>
          <w:rtl/>
        </w:rPr>
        <w:t>«أ</w:t>
      </w:r>
      <w:r w:rsidRPr="00ED65F3">
        <w:rPr>
          <w:rStyle w:val="Char1"/>
          <w:rFonts w:hint="cs"/>
          <w:rtl/>
        </w:rPr>
        <w:t>نت تعبد الصّنم</w:t>
      </w:r>
      <w:r w:rsidR="0002438B" w:rsidRPr="00ED65F3">
        <w:rPr>
          <w:rStyle w:val="Char1"/>
          <w:rFonts w:hint="cs"/>
          <w:rtl/>
        </w:rPr>
        <w:t>»</w:t>
      </w:r>
      <w:r w:rsidRPr="00694B9D">
        <w:rPr>
          <w:rStyle w:val="Char5"/>
          <w:vertAlign w:val="superscript"/>
          <w:rtl/>
        </w:rPr>
        <w:footnoteReference w:id="539"/>
      </w:r>
      <w:r w:rsidRPr="00FA4E15">
        <w:rPr>
          <w:rStyle w:val="Char5"/>
          <w:rFonts w:hint="cs"/>
          <w:rtl/>
        </w:rPr>
        <w:t xml:space="preserve">. و سنّی را گفت: </w:t>
      </w:r>
      <w:r w:rsidR="0002438B" w:rsidRPr="00ED65F3">
        <w:rPr>
          <w:rStyle w:val="Char1"/>
          <w:rFonts w:hint="cs"/>
          <w:rtl/>
        </w:rPr>
        <w:t>«أ</w:t>
      </w:r>
      <w:r w:rsidRPr="00ED65F3">
        <w:rPr>
          <w:rStyle w:val="Char1"/>
          <w:rFonts w:hint="cs"/>
          <w:rtl/>
        </w:rPr>
        <w:t>نت تعبد الصّمد</w:t>
      </w:r>
      <w:r w:rsidR="0002438B" w:rsidRPr="00ED65F3">
        <w:rPr>
          <w:rStyle w:val="Char1"/>
          <w:rFonts w:hint="cs"/>
          <w:rtl/>
        </w:rPr>
        <w:t>»</w:t>
      </w:r>
      <w:r w:rsidRPr="00694B9D">
        <w:rPr>
          <w:rStyle w:val="Char5"/>
          <w:vertAlign w:val="superscript"/>
          <w:rtl/>
        </w:rPr>
        <w:footnoteReference w:id="540"/>
      </w:r>
      <w:r w:rsidR="0002438B" w:rsidRPr="00FA4E15">
        <w:rPr>
          <w:rStyle w:val="Char5"/>
          <w:rFonts w:hint="cs"/>
          <w:rtl/>
        </w:rPr>
        <w:t>.</w:t>
      </w:r>
    </w:p>
    <w:p w:rsidR="00EA06DC" w:rsidRPr="002330F9" w:rsidRDefault="00EA06DC" w:rsidP="002330F9">
      <w:pPr>
        <w:pStyle w:val="a1"/>
        <w:rPr>
          <w:rtl/>
        </w:rPr>
      </w:pPr>
      <w:bookmarkStart w:id="429" w:name="_Toc178871533"/>
      <w:bookmarkStart w:id="430" w:name="_Toc436077862"/>
      <w:r w:rsidRPr="002330F9">
        <w:rPr>
          <w:rFonts w:hint="cs"/>
          <w:rtl/>
        </w:rPr>
        <w:t>اهل مذاهب</w:t>
      </w:r>
      <w:bookmarkEnd w:id="429"/>
      <w:bookmarkEnd w:id="430"/>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«محقق بداند اهل مذاهب مختلف، اگرچه همه طالب حق‌اند و همه، چنان پندارند که ایشان به طریق</w:t>
      </w:r>
      <w:r w:rsidR="0002438B" w:rsidRPr="00FA4E15">
        <w:rPr>
          <w:rStyle w:val="Char5"/>
          <w:rFonts w:hint="cs"/>
          <w:rtl/>
        </w:rPr>
        <w:t>ه</w:t>
      </w:r>
      <w:r w:rsidRPr="00FA4E15">
        <w:rPr>
          <w:rStyle w:val="Char5"/>
          <w:rFonts w:hint="cs"/>
          <w:rtl/>
        </w:rPr>
        <w:t xml:space="preserve"> حق‌اند هر یک به چه باز مانده‌اند؟ و ایشان را چه غلط افتاده است و در پس کدام حجاب محجوب شده‌اند</w:t>
      </w:r>
      <w:r w:rsidR="0002438B" w:rsidRPr="00FA4E15">
        <w:rPr>
          <w:rStyle w:val="Char5"/>
          <w:rFonts w:hint="cs"/>
          <w:rtl/>
        </w:rPr>
        <w:t xml:space="preserve"> و سرگردان بازمانده چنانکه گفت:</w:t>
      </w:r>
    </w:p>
    <w:tbl>
      <w:tblPr>
        <w:bidiVisual/>
        <w:tblW w:w="0" w:type="auto"/>
        <w:tblInd w:w="79" w:type="dxa"/>
        <w:tblLook w:val="04A0" w:firstRow="1" w:lastRow="0" w:firstColumn="1" w:lastColumn="0" w:noHBand="0" w:noVBand="1"/>
      </w:tblPr>
      <w:tblGrid>
        <w:gridCol w:w="3270"/>
        <w:gridCol w:w="550"/>
        <w:gridCol w:w="3405"/>
      </w:tblGrid>
      <w:tr w:rsidR="0002438B" w:rsidRPr="004D6D77" w:rsidTr="006652CC">
        <w:tc>
          <w:tcPr>
            <w:tcW w:w="3402" w:type="dxa"/>
          </w:tcPr>
          <w:p w:rsidR="0002438B" w:rsidRPr="00ED65F3" w:rsidRDefault="0002438B" w:rsidP="00ED65F3">
            <w:pPr>
              <w:jc w:val="both"/>
              <w:rPr>
                <w:rFonts w:cs="B Lotus"/>
                <w:sz w:val="2"/>
                <w:szCs w:val="2"/>
                <w:rtl/>
                <w:lang w:bidi="fa-IR"/>
              </w:rPr>
            </w:pPr>
            <w:r w:rsidRPr="00FA4E15">
              <w:rPr>
                <w:rStyle w:val="Char5"/>
                <w:rFonts w:hint="cs"/>
                <w:rtl/>
              </w:rPr>
              <w:t>در کوی تو ره نبود، ره ما کردیم</w:t>
            </w:r>
            <w:r w:rsidRPr="00FA4E15">
              <w:rPr>
                <w:rStyle w:val="Char5"/>
                <w:rtl/>
              </w:rPr>
              <w:br/>
            </w:r>
          </w:p>
        </w:tc>
        <w:tc>
          <w:tcPr>
            <w:tcW w:w="567" w:type="dxa"/>
          </w:tcPr>
          <w:p w:rsidR="0002438B" w:rsidRPr="00B67020" w:rsidRDefault="0002438B" w:rsidP="006652CC">
            <w:pPr>
              <w:jc w:val="center"/>
              <w:rPr>
                <w:rStyle w:val="Char5"/>
                <w:rtl/>
              </w:rPr>
            </w:pPr>
          </w:p>
        </w:tc>
        <w:tc>
          <w:tcPr>
            <w:tcW w:w="3544" w:type="dxa"/>
          </w:tcPr>
          <w:p w:rsidR="0002438B" w:rsidRPr="00ED65F3" w:rsidRDefault="0002438B" w:rsidP="00ED65F3">
            <w:pPr>
              <w:jc w:val="both"/>
              <w:rPr>
                <w:rStyle w:val="Char5"/>
                <w:sz w:val="2"/>
                <w:szCs w:val="2"/>
                <w:rtl/>
              </w:rPr>
            </w:pPr>
            <w:r w:rsidRPr="00FA4E15">
              <w:rPr>
                <w:rStyle w:val="Char5"/>
                <w:rFonts w:hint="cs"/>
                <w:rtl/>
              </w:rPr>
              <w:t>در آینه بلا، نگه ما کردیم</w:t>
            </w:r>
            <w:r w:rsidRPr="00FA4E15">
              <w:rPr>
                <w:rStyle w:val="Char5"/>
                <w:rtl/>
              </w:rPr>
              <w:br/>
            </w:r>
          </w:p>
        </w:tc>
      </w:tr>
      <w:tr w:rsidR="0002438B" w:rsidRPr="004D6D77" w:rsidTr="006652CC">
        <w:tc>
          <w:tcPr>
            <w:tcW w:w="3402" w:type="dxa"/>
          </w:tcPr>
          <w:p w:rsidR="0002438B" w:rsidRPr="00ED65F3" w:rsidRDefault="0002438B" w:rsidP="00ED65F3">
            <w:pPr>
              <w:jc w:val="both"/>
              <w:rPr>
                <w:rFonts w:ascii="B Badr" w:hAnsi="B Badr" w:cs="B Lotus"/>
                <w:sz w:val="2"/>
                <w:szCs w:val="2"/>
                <w:rtl/>
                <w:lang w:bidi="fa-IR"/>
              </w:rPr>
            </w:pPr>
            <w:r w:rsidRPr="00ED65F3">
              <w:rPr>
                <w:rStyle w:val="Char5"/>
                <w:rFonts w:hint="cs"/>
                <w:sz w:val="26"/>
                <w:szCs w:val="26"/>
                <w:rtl/>
              </w:rPr>
              <w:t>ما را خوش بُد عیش، تبه ما کردیم</w:t>
            </w:r>
            <w:r w:rsidRPr="00FA4E15">
              <w:rPr>
                <w:rStyle w:val="Char5"/>
                <w:rtl/>
              </w:rPr>
              <w:br/>
            </w:r>
          </w:p>
        </w:tc>
        <w:tc>
          <w:tcPr>
            <w:tcW w:w="567" w:type="dxa"/>
          </w:tcPr>
          <w:p w:rsidR="0002438B" w:rsidRPr="00B67020" w:rsidRDefault="0002438B" w:rsidP="006652CC">
            <w:pPr>
              <w:jc w:val="center"/>
              <w:rPr>
                <w:rStyle w:val="Char5"/>
                <w:rtl/>
              </w:rPr>
            </w:pPr>
          </w:p>
        </w:tc>
        <w:tc>
          <w:tcPr>
            <w:tcW w:w="3544" w:type="dxa"/>
          </w:tcPr>
          <w:p w:rsidR="0002438B" w:rsidRPr="00ED65F3" w:rsidRDefault="0002438B" w:rsidP="00ED65F3">
            <w:pPr>
              <w:jc w:val="both"/>
              <w:rPr>
                <w:rStyle w:val="Char5"/>
                <w:sz w:val="2"/>
                <w:szCs w:val="2"/>
                <w:rtl/>
              </w:rPr>
            </w:pPr>
            <w:r w:rsidRPr="00FA4E15">
              <w:rPr>
                <w:rStyle w:val="Char5"/>
                <w:rFonts w:hint="cs"/>
                <w:rtl/>
              </w:rPr>
              <w:t>کس را گنهی نَبُد، گنه ما کردیم</w:t>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پس طریق طالب صادق آنست که در هم</w:t>
      </w:r>
      <w:r w:rsidR="0002438B" w:rsidRPr="00FA4E15">
        <w:rPr>
          <w:rStyle w:val="Char5"/>
          <w:rFonts w:hint="cs"/>
          <w:rtl/>
        </w:rPr>
        <w:t>ه</w:t>
      </w:r>
      <w:r w:rsidRPr="00FA4E15">
        <w:rPr>
          <w:rStyle w:val="Char5"/>
          <w:rFonts w:hint="cs"/>
          <w:rtl/>
        </w:rPr>
        <w:t xml:space="preserve"> احوال، خود را گفت و شنود بیهوده محافظت کند و بغایت بپرهیزد از آن ...»</w:t>
      </w:r>
      <w:r w:rsidRPr="00694B9D">
        <w:rPr>
          <w:rStyle w:val="Char5"/>
          <w:vertAlign w:val="superscript"/>
          <w:rtl/>
        </w:rPr>
        <w:footnoteReference w:id="541"/>
      </w:r>
      <w:r w:rsidR="0002438B" w:rsidRPr="00FA4E15">
        <w:rPr>
          <w:rStyle w:val="Char5"/>
          <w:rFonts w:hint="cs"/>
          <w:rtl/>
        </w:rPr>
        <w:t>.</w:t>
      </w:r>
    </w:p>
    <w:p w:rsidR="00EA06DC" w:rsidRDefault="00EA06DC" w:rsidP="002330F9">
      <w:pPr>
        <w:pStyle w:val="a1"/>
        <w:rPr>
          <w:rtl/>
        </w:rPr>
      </w:pPr>
      <w:bookmarkStart w:id="431" w:name="_Toc178871534"/>
      <w:bookmarkStart w:id="432" w:name="_Toc436077863"/>
      <w:r>
        <w:rPr>
          <w:rFonts w:hint="cs"/>
          <w:rtl/>
        </w:rPr>
        <w:t>حدیث حسن</w:t>
      </w:r>
      <w:bookmarkEnd w:id="431"/>
      <w:bookmarkEnd w:id="43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احمد حنبل: امام احمد حنبل، این حدیث حسن را از </w:t>
      </w:r>
      <w:r w:rsidR="004E04D9" w:rsidRPr="00FA4E15">
        <w:rPr>
          <w:rStyle w:val="Char5"/>
          <w:rFonts w:hint="cs"/>
          <w:rtl/>
        </w:rPr>
        <w:t xml:space="preserve">ابن </w:t>
      </w:r>
      <w:r w:rsidRPr="00FA4E15">
        <w:rPr>
          <w:rStyle w:val="Char5"/>
          <w:rFonts w:hint="cs"/>
          <w:rtl/>
        </w:rPr>
        <w:t>عباس، روایت کرده است که:</w:t>
      </w:r>
      <w:r w:rsidR="0002438B" w:rsidRPr="00FA4E15">
        <w:rPr>
          <w:rStyle w:val="Char5"/>
          <w:rFonts w:hint="cs"/>
          <w:rtl/>
        </w:rPr>
        <w:t xml:space="preserve"> </w:t>
      </w:r>
      <w:r w:rsidR="0002438B" w:rsidRPr="00387897">
        <w:rPr>
          <w:rStyle w:val="Char2"/>
          <w:rFonts w:hint="cs"/>
          <w:rtl/>
        </w:rPr>
        <w:t>«</w:t>
      </w:r>
      <w:r w:rsidR="0002438B" w:rsidRPr="00387897">
        <w:rPr>
          <w:rStyle w:val="Char2"/>
          <w:rFonts w:hint="eastAsia"/>
          <w:rtl/>
        </w:rPr>
        <w:t>لَوْ</w:t>
      </w:r>
      <w:r w:rsidR="0002438B" w:rsidRPr="00387897">
        <w:rPr>
          <w:rStyle w:val="Char2"/>
          <w:rtl/>
        </w:rPr>
        <w:t xml:space="preserve"> </w:t>
      </w:r>
      <w:r w:rsidR="0002438B" w:rsidRPr="00387897">
        <w:rPr>
          <w:rStyle w:val="Char2"/>
          <w:rFonts w:hint="eastAsia"/>
          <w:rtl/>
        </w:rPr>
        <w:t>كُنْتُ</w:t>
      </w:r>
      <w:r w:rsidR="0002438B" w:rsidRPr="00387897">
        <w:rPr>
          <w:rStyle w:val="Char2"/>
          <w:rtl/>
        </w:rPr>
        <w:t xml:space="preserve"> </w:t>
      </w:r>
      <w:r w:rsidR="0002438B" w:rsidRPr="00387897">
        <w:rPr>
          <w:rStyle w:val="Char2"/>
          <w:rFonts w:hint="eastAsia"/>
          <w:rtl/>
        </w:rPr>
        <w:t>مُتَّخِذاً</w:t>
      </w:r>
      <w:r w:rsidR="0002438B" w:rsidRPr="00387897">
        <w:rPr>
          <w:rStyle w:val="Char2"/>
          <w:rtl/>
        </w:rPr>
        <w:t xml:space="preserve"> </w:t>
      </w:r>
      <w:r w:rsidR="0002438B" w:rsidRPr="00387897">
        <w:rPr>
          <w:rStyle w:val="Char2"/>
          <w:rFonts w:hint="eastAsia"/>
          <w:rtl/>
        </w:rPr>
        <w:t>خَلِيلاً</w:t>
      </w:r>
      <w:r w:rsidR="0002438B" w:rsidRPr="00387897">
        <w:rPr>
          <w:rStyle w:val="Char2"/>
          <w:rtl/>
        </w:rPr>
        <w:t xml:space="preserve"> </w:t>
      </w:r>
      <w:r w:rsidR="0002438B" w:rsidRPr="00387897">
        <w:rPr>
          <w:rStyle w:val="Char2"/>
          <w:rFonts w:hint="eastAsia"/>
          <w:rtl/>
        </w:rPr>
        <w:t>لاَتَّخَذْتُ</w:t>
      </w:r>
      <w:r w:rsidR="0002438B" w:rsidRPr="00387897">
        <w:rPr>
          <w:rStyle w:val="Char2"/>
          <w:rtl/>
        </w:rPr>
        <w:t xml:space="preserve"> </w:t>
      </w:r>
      <w:r w:rsidR="0002438B" w:rsidRPr="00387897">
        <w:rPr>
          <w:rStyle w:val="Char2"/>
          <w:rFonts w:hint="eastAsia"/>
          <w:rtl/>
        </w:rPr>
        <w:t>أَبَا</w:t>
      </w:r>
      <w:r w:rsidR="0002438B" w:rsidRPr="00387897">
        <w:rPr>
          <w:rStyle w:val="Char2"/>
          <w:rtl/>
        </w:rPr>
        <w:t xml:space="preserve"> </w:t>
      </w:r>
      <w:r w:rsidR="0002438B" w:rsidRPr="00387897">
        <w:rPr>
          <w:rStyle w:val="Char2"/>
          <w:rFonts w:hint="eastAsia"/>
          <w:rtl/>
        </w:rPr>
        <w:t>بَكْرٍ</w:t>
      </w:r>
      <w:r w:rsidR="0002438B" w:rsidRPr="00387897">
        <w:rPr>
          <w:rStyle w:val="Char2"/>
          <w:rtl/>
        </w:rPr>
        <w:t xml:space="preserve"> </w:t>
      </w:r>
      <w:r w:rsidR="0002438B" w:rsidRPr="00387897">
        <w:rPr>
          <w:rStyle w:val="Char2"/>
          <w:rFonts w:hint="eastAsia"/>
          <w:rtl/>
        </w:rPr>
        <w:t>خَلِيلاً</w:t>
      </w:r>
      <w:r w:rsidR="0002438B" w:rsidRPr="00387897">
        <w:rPr>
          <w:rStyle w:val="Char2"/>
          <w:rFonts w:hint="cs"/>
          <w:rtl/>
        </w:rPr>
        <w:t>»</w:t>
      </w:r>
      <w:r w:rsidRPr="00694B9D">
        <w:rPr>
          <w:rStyle w:val="Char5"/>
          <w:vertAlign w:val="superscript"/>
          <w:rtl/>
        </w:rPr>
        <w:footnoteReference w:id="542"/>
      </w:r>
      <w:r w:rsidRPr="00FA4E15">
        <w:rPr>
          <w:rStyle w:val="Char5"/>
          <w:rFonts w:hint="cs"/>
          <w:rtl/>
        </w:rPr>
        <w:t xml:space="preserve"> و شیخ بخاری در فصل </w:t>
      </w:r>
      <w:r w:rsidRPr="00243C7F">
        <w:rPr>
          <w:rStyle w:val="Char1"/>
          <w:rFonts w:hint="cs"/>
          <w:rtl/>
        </w:rPr>
        <w:t>«فی تهمید العذر»</w:t>
      </w:r>
      <w:r w:rsidRPr="00FA4E15">
        <w:rPr>
          <w:rStyle w:val="Char5"/>
          <w:rFonts w:hint="cs"/>
          <w:rtl/>
        </w:rPr>
        <w:t xml:space="preserve"> به آن اشاره کرده است و دربار</w:t>
      </w:r>
      <w:r w:rsidR="0007388D" w:rsidRPr="00FA4E15">
        <w:rPr>
          <w:rStyle w:val="Char5"/>
          <w:rFonts w:hint="cs"/>
          <w:rtl/>
        </w:rPr>
        <w:t>ۀ</w:t>
      </w:r>
      <w:r w:rsidRPr="00FA4E15">
        <w:rPr>
          <w:rStyle w:val="Char5"/>
          <w:rFonts w:hint="cs"/>
          <w:rtl/>
        </w:rPr>
        <w:t xml:space="preserve"> تأثیر دوستی در حیات و مرگ می‌گوید: </w:t>
      </w:r>
    </w:p>
    <w:tbl>
      <w:tblPr>
        <w:bidiVisual/>
        <w:tblW w:w="0" w:type="auto"/>
        <w:jc w:val="center"/>
        <w:tblLook w:val="01E0" w:firstRow="1" w:lastRow="1" w:firstColumn="1" w:lastColumn="1" w:noHBand="0" w:noVBand="0"/>
      </w:tblPr>
      <w:tblGrid>
        <w:gridCol w:w="3267"/>
        <w:gridCol w:w="559"/>
        <w:gridCol w:w="3478"/>
      </w:tblGrid>
      <w:tr w:rsidR="00EA06DC" w:rsidRPr="000E6B9E" w:rsidTr="0002438B">
        <w:trPr>
          <w:jc w:val="center"/>
        </w:trPr>
        <w:tc>
          <w:tcPr>
            <w:tcW w:w="3321" w:type="dxa"/>
          </w:tcPr>
          <w:p w:rsidR="00EA06DC" w:rsidRPr="0002438B" w:rsidRDefault="00EA06DC" w:rsidP="00387897">
            <w:pPr>
              <w:jc w:val="lowKashida"/>
              <w:rPr>
                <w:rFonts w:ascii="B Badr" w:hAnsi="B Badr" w:cs="B Lotus"/>
                <w:sz w:val="2"/>
                <w:szCs w:val="2"/>
                <w:rtl/>
                <w:lang w:bidi="fa-IR"/>
              </w:rPr>
            </w:pPr>
            <w:r w:rsidRPr="00FA4E15">
              <w:rPr>
                <w:rStyle w:val="Char5"/>
                <w:rFonts w:hint="cs"/>
                <w:rtl/>
              </w:rPr>
              <w:t>سخن‌های پیران مشکین نفس</w:t>
            </w:r>
            <w:r w:rsidRPr="00FA4E15">
              <w:rPr>
                <w:rStyle w:val="Char5"/>
                <w:rtl/>
              </w:rPr>
              <w:br/>
            </w:r>
          </w:p>
        </w:tc>
        <w:tc>
          <w:tcPr>
            <w:tcW w:w="567" w:type="dxa"/>
          </w:tcPr>
          <w:p w:rsidR="00EA06DC" w:rsidRPr="00B67020" w:rsidRDefault="00EA06DC" w:rsidP="00387897">
            <w:pPr>
              <w:spacing w:line="192" w:lineRule="auto"/>
              <w:ind w:firstLine="284"/>
              <w:jc w:val="lowKashida"/>
              <w:rPr>
                <w:rStyle w:val="Char5"/>
                <w:rtl/>
              </w:rPr>
            </w:pPr>
          </w:p>
        </w:tc>
        <w:tc>
          <w:tcPr>
            <w:tcW w:w="3544" w:type="dxa"/>
          </w:tcPr>
          <w:p w:rsidR="00EA06DC" w:rsidRPr="00C1501D" w:rsidRDefault="00EA06DC" w:rsidP="00387897">
            <w:pPr>
              <w:jc w:val="lowKashida"/>
              <w:rPr>
                <w:rStyle w:val="Char5"/>
                <w:sz w:val="2"/>
                <w:szCs w:val="2"/>
                <w:rtl/>
              </w:rPr>
            </w:pPr>
            <w:r w:rsidRPr="00FA4E15">
              <w:rPr>
                <w:rStyle w:val="Char5"/>
                <w:rFonts w:hint="cs"/>
                <w:rtl/>
              </w:rPr>
              <w:t>بگرید زپیش و بخندد زپس</w:t>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محبت و دوستی آدمی را از زندان تنهایی و قید و  بندهای آن می‌رهاند و دل را به خدمت و گذشت آشنا می‌کند به گونه‌ای که «خود محور بودن» را از انسان می‌گیرد او را به انج</w:t>
      </w:r>
      <w:r w:rsidR="0002438B" w:rsidRPr="00FA4E15">
        <w:rPr>
          <w:rStyle w:val="Char5"/>
          <w:rFonts w:hint="cs"/>
          <w:rtl/>
        </w:rPr>
        <w:t>ام وظایف الهی تشویق می‌نماید.</w:t>
      </w:r>
    </w:p>
    <w:p w:rsidR="00EA06DC" w:rsidRDefault="00EA06DC" w:rsidP="002330F9">
      <w:pPr>
        <w:pStyle w:val="a1"/>
        <w:rPr>
          <w:rtl/>
        </w:rPr>
      </w:pPr>
      <w:bookmarkStart w:id="433" w:name="_Toc178871535"/>
      <w:bookmarkStart w:id="434" w:name="_Toc436077864"/>
      <w:r>
        <w:rPr>
          <w:rFonts w:hint="cs"/>
          <w:rtl/>
        </w:rPr>
        <w:t>تعصب در مذاهب</w:t>
      </w:r>
      <w:bookmarkEnd w:id="433"/>
      <w:bookmarkEnd w:id="43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طالب صادق و رهرو معرفت، از دوستی و مصاحبت با کسانی که دربار</w:t>
      </w:r>
      <w:r w:rsidR="0002438B" w:rsidRPr="00FA4E15">
        <w:rPr>
          <w:rStyle w:val="Char5"/>
          <w:rFonts w:hint="cs"/>
          <w:rtl/>
        </w:rPr>
        <w:t>ه</w:t>
      </w:r>
      <w:r w:rsidRPr="00FA4E15">
        <w:rPr>
          <w:rStyle w:val="Char5"/>
          <w:rFonts w:hint="cs"/>
          <w:rtl/>
        </w:rPr>
        <w:t xml:space="preserve"> مذاهب و صورت‌های ظاهری آنها، مجادله می‌کنند و تعصب می‌ورزند، دوری می‌کند، خصوصاً کسانی که در قضا و قدر، جبر و اختیار، ذات و صفات حق‌تعالی، تأویل متشابهات قرآن و عرض و کیفیت استواء و حرف و صوت و عقل و روح و قدم و حدوث و موارد شبیه به آنها، مخاصمت و مشاجره می‌نمایند زیرا خوض کردن در آنها بر هوای نفسانی و بی</w:t>
      </w:r>
      <w:r w:rsidR="0002438B" w:rsidRPr="00FA4E15">
        <w:rPr>
          <w:rStyle w:val="Char5"/>
          <w:rFonts w:hint="cs"/>
          <w:rtl/>
        </w:rPr>
        <w:t>‌معرفتی و بی‌خردی دلالت می‌کند.</w:t>
      </w:r>
    </w:p>
    <w:tbl>
      <w:tblPr>
        <w:bidiVisual/>
        <w:tblW w:w="0" w:type="auto"/>
        <w:tblInd w:w="79" w:type="dxa"/>
        <w:tblLook w:val="04A0" w:firstRow="1" w:lastRow="0" w:firstColumn="1" w:lastColumn="0" w:noHBand="0" w:noVBand="1"/>
      </w:tblPr>
      <w:tblGrid>
        <w:gridCol w:w="3271"/>
        <w:gridCol w:w="549"/>
        <w:gridCol w:w="3405"/>
      </w:tblGrid>
      <w:tr w:rsidR="0002438B" w:rsidRPr="004D6D77" w:rsidTr="006652CC">
        <w:tc>
          <w:tcPr>
            <w:tcW w:w="3402" w:type="dxa"/>
          </w:tcPr>
          <w:p w:rsidR="0002438B" w:rsidRPr="004D6D77" w:rsidRDefault="0002438B" w:rsidP="00387897">
            <w:pPr>
              <w:jc w:val="lowKashida"/>
              <w:rPr>
                <w:rFonts w:cs="B Lotus"/>
                <w:sz w:val="2"/>
                <w:szCs w:val="2"/>
                <w:rtl/>
                <w:lang w:bidi="fa-IR"/>
              </w:rPr>
            </w:pPr>
            <w:r w:rsidRPr="00FA4E15">
              <w:rPr>
                <w:rStyle w:val="Char5"/>
                <w:rFonts w:hint="cs"/>
                <w:rtl/>
              </w:rPr>
              <w:t>تو سنی کردم، ندانستم همی</w:t>
            </w:r>
            <w:r w:rsidRPr="00FA4E15">
              <w:rPr>
                <w:rStyle w:val="Char5"/>
                <w:rtl/>
              </w:rPr>
              <w:br/>
            </w:r>
          </w:p>
        </w:tc>
        <w:tc>
          <w:tcPr>
            <w:tcW w:w="567" w:type="dxa"/>
          </w:tcPr>
          <w:p w:rsidR="0002438B" w:rsidRPr="00B67020" w:rsidRDefault="0002438B" w:rsidP="00387897">
            <w:pPr>
              <w:jc w:val="lowKashida"/>
              <w:rPr>
                <w:rStyle w:val="Char5"/>
                <w:rtl/>
              </w:rPr>
            </w:pPr>
          </w:p>
        </w:tc>
        <w:tc>
          <w:tcPr>
            <w:tcW w:w="3544" w:type="dxa"/>
          </w:tcPr>
          <w:p w:rsidR="0002438B" w:rsidRPr="00387897" w:rsidRDefault="0002438B" w:rsidP="00387897">
            <w:pPr>
              <w:jc w:val="lowKashida"/>
              <w:rPr>
                <w:rStyle w:val="Char5"/>
                <w:sz w:val="2"/>
                <w:szCs w:val="2"/>
                <w:rtl/>
              </w:rPr>
            </w:pPr>
            <w:r w:rsidRPr="00387897">
              <w:rPr>
                <w:rStyle w:val="Char5"/>
                <w:rFonts w:hint="cs"/>
                <w:sz w:val="26"/>
                <w:szCs w:val="26"/>
                <w:rtl/>
              </w:rPr>
              <w:t>کز کشیدن، سخت‌تر گردد، کمند</w:t>
            </w:r>
            <w:r w:rsidRPr="00387897">
              <w:rPr>
                <w:rStyle w:val="Char5"/>
                <w:sz w:val="26"/>
                <w:szCs w:val="26"/>
                <w:vertAlign w:val="superscript"/>
                <w:rtl/>
              </w:rPr>
              <w:footnoteReference w:id="543"/>
            </w:r>
            <w:r w:rsidRPr="00387897">
              <w:rPr>
                <w:rStyle w:val="Char5"/>
                <w:sz w:val="26"/>
                <w:szCs w:val="26"/>
                <w:rtl/>
              </w:rPr>
              <w:br/>
            </w:r>
          </w:p>
        </w:tc>
      </w:tr>
    </w:tbl>
    <w:p w:rsidR="00EA06DC" w:rsidRPr="002330F9" w:rsidRDefault="00EA06DC" w:rsidP="002330F9">
      <w:pPr>
        <w:pStyle w:val="a1"/>
        <w:rPr>
          <w:rtl/>
        </w:rPr>
      </w:pPr>
      <w:bookmarkStart w:id="435" w:name="_Toc178871536"/>
      <w:bookmarkStart w:id="436" w:name="_Toc436077865"/>
      <w:r w:rsidRPr="002330F9">
        <w:rPr>
          <w:rFonts w:hint="cs"/>
          <w:rtl/>
        </w:rPr>
        <w:t>علامت صدق</w:t>
      </w:r>
      <w:bookmarkEnd w:id="435"/>
      <w:bookmarkEnd w:id="436"/>
    </w:p>
    <w:p w:rsidR="00EA06DC" w:rsidRPr="00FA4E15" w:rsidRDefault="00EA06DC" w:rsidP="00FA4E15">
      <w:pPr>
        <w:ind w:firstLine="284"/>
        <w:jc w:val="both"/>
        <w:rPr>
          <w:rStyle w:val="Char5"/>
          <w:rtl/>
        </w:rPr>
      </w:pPr>
      <w:r w:rsidRPr="00FA4E15">
        <w:rPr>
          <w:rStyle w:val="Char5"/>
          <w:rFonts w:hint="cs"/>
          <w:rtl/>
        </w:rPr>
        <w:t xml:space="preserve">امام مالک  بن انس در </w:t>
      </w:r>
      <w:r w:rsidR="0002438B" w:rsidRPr="00C1501D">
        <w:rPr>
          <w:rStyle w:val="Char1"/>
          <w:rFonts w:hint="cs"/>
          <w:rtl/>
        </w:rPr>
        <w:t>«</w:t>
      </w:r>
      <w:r w:rsidRPr="00C1501D">
        <w:rPr>
          <w:rStyle w:val="Char1"/>
          <w:rtl/>
        </w:rPr>
        <w:t>ال</w:t>
      </w:r>
      <w:r w:rsidR="0002438B" w:rsidRPr="00C1501D">
        <w:rPr>
          <w:rStyle w:val="Char1"/>
          <w:rFonts w:hint="cs"/>
          <w:rtl/>
        </w:rPr>
        <w:t>ـ</w:t>
      </w:r>
      <w:r w:rsidRPr="00C1501D">
        <w:rPr>
          <w:rStyle w:val="Char1"/>
          <w:rtl/>
        </w:rPr>
        <w:t>موطأ</w:t>
      </w:r>
      <w:r w:rsidR="0002438B" w:rsidRPr="00C1501D">
        <w:rPr>
          <w:rStyle w:val="Char1"/>
          <w:rFonts w:hint="cs"/>
          <w:rtl/>
        </w:rPr>
        <w:t>»</w:t>
      </w:r>
      <w:r w:rsidRPr="00FA4E15">
        <w:rPr>
          <w:rStyle w:val="Char5"/>
          <w:rFonts w:hint="cs"/>
          <w:rtl/>
        </w:rPr>
        <w:t xml:space="preserve">، حدیث حسنی را روایت کرده که در </w:t>
      </w:r>
      <w:r w:rsidR="0002438B" w:rsidRPr="00C1501D">
        <w:rPr>
          <w:rStyle w:val="Char1"/>
          <w:rFonts w:hint="cs"/>
          <w:rtl/>
        </w:rPr>
        <w:t>«</w:t>
      </w:r>
      <w:r w:rsidRPr="00C1501D">
        <w:rPr>
          <w:rStyle w:val="Char1"/>
          <w:rtl/>
        </w:rPr>
        <w:t>منهاج الطالبین</w:t>
      </w:r>
      <w:r w:rsidR="0002438B" w:rsidRPr="00C1501D">
        <w:rPr>
          <w:rStyle w:val="Char1"/>
          <w:rFonts w:hint="cs"/>
          <w:rtl/>
        </w:rPr>
        <w:t>»</w:t>
      </w:r>
      <w:r w:rsidRPr="00FA4E15">
        <w:rPr>
          <w:rStyle w:val="Char5"/>
          <w:rFonts w:hint="cs"/>
          <w:rtl/>
        </w:rPr>
        <w:t xml:space="preserve"> به آن اشاره شده است که:</w:t>
      </w:r>
      <w:r w:rsidR="0002438B" w:rsidRPr="00FA4E15">
        <w:rPr>
          <w:rStyle w:val="Char5"/>
          <w:rFonts w:hint="cs"/>
          <w:rtl/>
        </w:rPr>
        <w:t xml:space="preserve"> </w:t>
      </w:r>
      <w:r w:rsidR="0002438B" w:rsidRPr="00387897">
        <w:rPr>
          <w:rStyle w:val="Char1"/>
          <w:rFonts w:hint="cs"/>
          <w:rtl/>
        </w:rPr>
        <w:t>«</w:t>
      </w:r>
      <w:r w:rsidR="0002438B" w:rsidRPr="00387897">
        <w:rPr>
          <w:rStyle w:val="Char1"/>
          <w:rFonts w:hint="eastAsia"/>
          <w:rtl/>
        </w:rPr>
        <w:t>مِنْ</w:t>
      </w:r>
      <w:r w:rsidR="0002438B" w:rsidRPr="00387897">
        <w:rPr>
          <w:rStyle w:val="Char1"/>
          <w:rtl/>
        </w:rPr>
        <w:t xml:space="preserve"> </w:t>
      </w:r>
      <w:r w:rsidR="0002438B" w:rsidRPr="00387897">
        <w:rPr>
          <w:rStyle w:val="Char1"/>
          <w:rFonts w:hint="eastAsia"/>
          <w:rtl/>
        </w:rPr>
        <w:t>إسْلَامِ</w:t>
      </w:r>
      <w:r w:rsidR="0002438B" w:rsidRPr="00387897">
        <w:rPr>
          <w:rStyle w:val="Char1"/>
          <w:rtl/>
        </w:rPr>
        <w:t xml:space="preserve"> </w:t>
      </w:r>
      <w:r w:rsidR="0002438B" w:rsidRPr="00387897">
        <w:rPr>
          <w:rStyle w:val="Char1"/>
          <w:rFonts w:hint="eastAsia"/>
          <w:rtl/>
        </w:rPr>
        <w:t>الْمَرْءِ</w:t>
      </w:r>
      <w:r w:rsidR="0002438B" w:rsidRPr="00387897">
        <w:rPr>
          <w:rStyle w:val="Char1"/>
          <w:rtl/>
        </w:rPr>
        <w:t xml:space="preserve"> </w:t>
      </w:r>
      <w:r w:rsidR="0002438B" w:rsidRPr="00387897">
        <w:rPr>
          <w:rStyle w:val="Char1"/>
          <w:rFonts w:hint="eastAsia"/>
          <w:rtl/>
        </w:rPr>
        <w:t>تَرْكُهُ</w:t>
      </w:r>
      <w:r w:rsidR="0002438B" w:rsidRPr="00387897">
        <w:rPr>
          <w:rStyle w:val="Char1"/>
          <w:rtl/>
        </w:rPr>
        <w:t xml:space="preserve"> </w:t>
      </w:r>
      <w:r w:rsidR="0002438B" w:rsidRPr="00387897">
        <w:rPr>
          <w:rStyle w:val="Char1"/>
          <w:rFonts w:hint="eastAsia"/>
          <w:rtl/>
        </w:rPr>
        <w:t>مَا</w:t>
      </w:r>
      <w:r w:rsidR="0002438B" w:rsidRPr="00387897">
        <w:rPr>
          <w:rStyle w:val="Char1"/>
          <w:rtl/>
        </w:rPr>
        <w:t xml:space="preserve"> </w:t>
      </w:r>
      <w:r w:rsidR="0002438B" w:rsidRPr="00387897">
        <w:rPr>
          <w:rStyle w:val="Char1"/>
          <w:rFonts w:hint="eastAsia"/>
          <w:rtl/>
        </w:rPr>
        <w:t>لَا</w:t>
      </w:r>
      <w:r w:rsidR="0002438B" w:rsidRPr="00387897">
        <w:rPr>
          <w:rStyle w:val="Char1"/>
          <w:rtl/>
        </w:rPr>
        <w:t xml:space="preserve"> </w:t>
      </w:r>
      <w:r w:rsidR="0002438B" w:rsidRPr="00387897">
        <w:rPr>
          <w:rStyle w:val="Char1"/>
          <w:rFonts w:hint="eastAsia"/>
          <w:rtl/>
        </w:rPr>
        <w:t>يَعْنِيه</w:t>
      </w:r>
      <w:r w:rsidR="0002438B" w:rsidRPr="00387897">
        <w:rPr>
          <w:rStyle w:val="Char1"/>
          <w:rFonts w:hint="cs"/>
          <w:rtl/>
        </w:rPr>
        <w:t>»</w:t>
      </w:r>
      <w:r w:rsidR="0002438B" w:rsidRPr="00FA4E15">
        <w:rPr>
          <w:rStyle w:val="Char5"/>
          <w:rFonts w:hint="cs"/>
          <w:rtl/>
        </w:rPr>
        <w:t>.</w:t>
      </w:r>
      <w:r w:rsidRPr="00FA4E15">
        <w:rPr>
          <w:rStyle w:val="Char5"/>
          <w:rFonts w:hint="cs"/>
          <w:rtl/>
        </w:rPr>
        <w:t xml:space="preserve"> یعنی طالب راه خدای متعال، باید دربار</w:t>
      </w:r>
      <w:r w:rsidR="0002438B" w:rsidRPr="00FA4E15">
        <w:rPr>
          <w:rStyle w:val="Char5"/>
          <w:rFonts w:hint="cs"/>
          <w:rtl/>
        </w:rPr>
        <w:t>ه</w:t>
      </w:r>
      <w:r w:rsidRPr="00FA4E15">
        <w:rPr>
          <w:rStyle w:val="Char5"/>
          <w:rFonts w:hint="cs"/>
          <w:rtl/>
        </w:rPr>
        <w:t xml:space="preserve"> مسایلی بیندیشد که دلش را صفا دهد و نفسش را تربیت کند و آنچه را که او را از مسیر حق دور می‌سازد رها سازد و اگر به جدل و تعصب مشغول گردد نشانه</w:t>
      </w:r>
      <w:r w:rsidR="0002438B" w:rsidRPr="00FA4E15">
        <w:rPr>
          <w:rStyle w:val="Char5"/>
          <w:rFonts w:hint="cs"/>
          <w:rtl/>
        </w:rPr>
        <w:t xml:space="preserve"> بی‌رشدی و گمراهی و شقاوت اوست.</w:t>
      </w:r>
    </w:p>
    <w:tbl>
      <w:tblPr>
        <w:bidiVisual/>
        <w:tblW w:w="0" w:type="auto"/>
        <w:jc w:val="center"/>
        <w:tblLook w:val="01E0" w:firstRow="1" w:lastRow="1" w:firstColumn="1" w:lastColumn="1" w:noHBand="0" w:noVBand="0"/>
      </w:tblPr>
      <w:tblGrid>
        <w:gridCol w:w="3292"/>
        <w:gridCol w:w="559"/>
        <w:gridCol w:w="3453"/>
      </w:tblGrid>
      <w:tr w:rsidR="00EA06DC" w:rsidRPr="000E6B9E" w:rsidTr="0002438B">
        <w:trPr>
          <w:jc w:val="center"/>
        </w:trPr>
        <w:tc>
          <w:tcPr>
            <w:tcW w:w="3347" w:type="dxa"/>
          </w:tcPr>
          <w:p w:rsidR="00EA06DC" w:rsidRPr="0002438B" w:rsidRDefault="00EA06DC" w:rsidP="00387897">
            <w:pPr>
              <w:jc w:val="both"/>
              <w:rPr>
                <w:rFonts w:ascii="B Badr" w:hAnsi="B Badr" w:cs="B Lotus"/>
                <w:sz w:val="2"/>
                <w:szCs w:val="2"/>
                <w:rtl/>
                <w:lang w:bidi="fa-IR"/>
              </w:rPr>
            </w:pPr>
            <w:r w:rsidRPr="00387897">
              <w:rPr>
                <w:rStyle w:val="Char5"/>
                <w:rFonts w:hint="cs"/>
                <w:sz w:val="26"/>
                <w:szCs w:val="26"/>
                <w:rtl/>
              </w:rPr>
              <w:t>سودای میان‌‌تهی، زسر بیرون کن</w:t>
            </w:r>
            <w:r w:rsidRPr="00FA4E15">
              <w:rPr>
                <w:rStyle w:val="Char5"/>
                <w:rtl/>
              </w:rPr>
              <w:br/>
            </w:r>
          </w:p>
        </w:tc>
        <w:tc>
          <w:tcPr>
            <w:tcW w:w="567" w:type="dxa"/>
          </w:tcPr>
          <w:p w:rsidR="00EA06DC" w:rsidRPr="00B67020" w:rsidRDefault="00EA06DC" w:rsidP="002330F9">
            <w:pPr>
              <w:spacing w:line="192" w:lineRule="auto"/>
              <w:ind w:firstLine="284"/>
              <w:jc w:val="both"/>
              <w:rPr>
                <w:rStyle w:val="Char5"/>
                <w:rtl/>
              </w:rPr>
            </w:pPr>
          </w:p>
        </w:tc>
        <w:tc>
          <w:tcPr>
            <w:tcW w:w="3518" w:type="dxa"/>
          </w:tcPr>
          <w:p w:rsidR="00EA06DC" w:rsidRPr="00387897" w:rsidRDefault="00EA06DC" w:rsidP="00387897">
            <w:pPr>
              <w:jc w:val="both"/>
              <w:rPr>
                <w:rStyle w:val="Char5"/>
                <w:sz w:val="2"/>
                <w:szCs w:val="2"/>
                <w:rtl/>
              </w:rPr>
            </w:pPr>
            <w:r w:rsidRPr="00FA4E15">
              <w:rPr>
                <w:rStyle w:val="Char5"/>
                <w:rFonts w:hint="cs"/>
                <w:rtl/>
              </w:rPr>
              <w:t>وز ناز، بکاه و در نیاز، افزون کن</w:t>
            </w:r>
            <w:r w:rsidRPr="00FA4E15">
              <w:rPr>
                <w:rStyle w:val="Char5"/>
                <w:rFonts w:hint="cs"/>
                <w:rtl/>
              </w:rPr>
              <w:br/>
            </w:r>
          </w:p>
        </w:tc>
      </w:tr>
      <w:tr w:rsidR="00EA06DC" w:rsidRPr="000E6B9E" w:rsidTr="0002438B">
        <w:trPr>
          <w:jc w:val="center"/>
        </w:trPr>
        <w:tc>
          <w:tcPr>
            <w:tcW w:w="3347" w:type="dxa"/>
          </w:tcPr>
          <w:p w:rsidR="00EA06DC" w:rsidRPr="0002438B" w:rsidRDefault="00EA06DC" w:rsidP="00387897">
            <w:pPr>
              <w:jc w:val="both"/>
              <w:rPr>
                <w:rFonts w:ascii="B Badr" w:hAnsi="B Badr" w:cs="B Lotus"/>
                <w:sz w:val="2"/>
                <w:szCs w:val="2"/>
                <w:rtl/>
                <w:lang w:bidi="fa-IR"/>
              </w:rPr>
            </w:pPr>
            <w:r w:rsidRPr="00387897">
              <w:rPr>
                <w:rStyle w:val="Char5"/>
                <w:rFonts w:hint="cs"/>
                <w:sz w:val="26"/>
                <w:szCs w:val="26"/>
                <w:rtl/>
              </w:rPr>
              <w:t>استاد تو عشقست، چون آنجا برسی</w:t>
            </w:r>
            <w:r w:rsidRPr="00FA4E15">
              <w:rPr>
                <w:rStyle w:val="Char5"/>
                <w:rtl/>
              </w:rPr>
              <w:br/>
            </w:r>
          </w:p>
        </w:tc>
        <w:tc>
          <w:tcPr>
            <w:tcW w:w="567" w:type="dxa"/>
          </w:tcPr>
          <w:p w:rsidR="00EA06DC" w:rsidRPr="00B67020" w:rsidRDefault="00EA06DC" w:rsidP="002330F9">
            <w:pPr>
              <w:spacing w:line="192" w:lineRule="auto"/>
              <w:ind w:firstLine="284"/>
              <w:jc w:val="both"/>
              <w:rPr>
                <w:rStyle w:val="Char5"/>
                <w:rtl/>
              </w:rPr>
            </w:pPr>
          </w:p>
        </w:tc>
        <w:tc>
          <w:tcPr>
            <w:tcW w:w="3518" w:type="dxa"/>
          </w:tcPr>
          <w:p w:rsidR="00EA06DC" w:rsidRPr="00387897" w:rsidRDefault="00EA06DC" w:rsidP="00387897">
            <w:pPr>
              <w:jc w:val="both"/>
              <w:rPr>
                <w:rStyle w:val="Char5"/>
                <w:spacing w:val="-4"/>
                <w:sz w:val="2"/>
                <w:szCs w:val="2"/>
                <w:rtl/>
              </w:rPr>
            </w:pPr>
            <w:r w:rsidRPr="00387897">
              <w:rPr>
                <w:rStyle w:val="Char5"/>
                <w:rFonts w:hint="cs"/>
                <w:spacing w:val="-4"/>
                <w:sz w:val="26"/>
                <w:szCs w:val="26"/>
                <w:rtl/>
              </w:rPr>
              <w:t>او خود، به زبان حال گوید: چون کن</w:t>
            </w:r>
            <w:r w:rsidRPr="00387897">
              <w:rPr>
                <w:rStyle w:val="Char5"/>
                <w:spacing w:val="-4"/>
                <w:sz w:val="26"/>
                <w:szCs w:val="26"/>
                <w:vertAlign w:val="superscript"/>
                <w:rtl/>
              </w:rPr>
              <w:footnoteReference w:id="544"/>
            </w:r>
            <w:r w:rsidRPr="00387897">
              <w:rPr>
                <w:rStyle w:val="Char5"/>
                <w:spacing w:val="-4"/>
                <w:rtl/>
              </w:rPr>
              <w:br/>
            </w:r>
          </w:p>
        </w:tc>
      </w:tr>
    </w:tbl>
    <w:p w:rsidR="00387897" w:rsidRDefault="00387897" w:rsidP="00FA4E15">
      <w:pPr>
        <w:pStyle w:val="a1"/>
        <w:widowControl w:val="0"/>
        <w:spacing w:before="0" w:after="0"/>
        <w:ind w:firstLine="284"/>
        <w:outlineLvl w:val="9"/>
      </w:pPr>
      <w:bookmarkStart w:id="437" w:name="_Toc178871537"/>
    </w:p>
    <w:p w:rsidR="00EA06DC" w:rsidRDefault="00EA06DC" w:rsidP="00FA4E15">
      <w:pPr>
        <w:pStyle w:val="a1"/>
        <w:widowControl w:val="0"/>
        <w:spacing w:before="0" w:after="0"/>
        <w:ind w:firstLine="284"/>
        <w:outlineLvl w:val="9"/>
        <w:rPr>
          <w:rtl/>
        </w:rPr>
      </w:pPr>
      <w:bookmarkStart w:id="438" w:name="_Toc436077866"/>
      <w:r>
        <w:rPr>
          <w:rFonts w:hint="cs"/>
          <w:rtl/>
        </w:rPr>
        <w:t>علاء‌الدوله سمنانی</w:t>
      </w:r>
      <w:r w:rsidRPr="00694B9D">
        <w:rPr>
          <w:rStyle w:val="Char5"/>
          <w:vertAlign w:val="superscript"/>
          <w:rtl/>
        </w:rPr>
        <w:footnoteReference w:id="545"/>
      </w:r>
      <w:bookmarkEnd w:id="437"/>
      <w:bookmarkEnd w:id="438"/>
    </w:p>
    <w:p w:rsidR="00EA06DC" w:rsidRPr="00FA4E15" w:rsidRDefault="00EA06DC" w:rsidP="00FA4E15">
      <w:pPr>
        <w:widowControl w:val="0"/>
        <w:ind w:firstLine="284"/>
        <w:jc w:val="both"/>
        <w:rPr>
          <w:rStyle w:val="Char5"/>
          <w:rtl/>
        </w:rPr>
      </w:pPr>
      <w:r w:rsidRPr="00FA4E15">
        <w:rPr>
          <w:rStyle w:val="Char5"/>
          <w:rFonts w:hint="cs"/>
          <w:rtl/>
        </w:rPr>
        <w:t xml:space="preserve">احمد بن محمد بن احمد بیابانکی معروف به علاء‌الدوله سمنانی از عرفا و صوفیان مشهور اواخر قرن هفتم و اوایل قرن هشتم هجری در کتاب </w:t>
      </w:r>
      <w:r w:rsidR="0002438B" w:rsidRPr="00387897">
        <w:rPr>
          <w:rStyle w:val="Char1"/>
          <w:rFonts w:hint="cs"/>
          <w:rtl/>
        </w:rPr>
        <w:t>«</w:t>
      </w:r>
      <w:r w:rsidRPr="0002438B">
        <w:rPr>
          <w:rStyle w:val="Char1"/>
          <w:rFonts w:hint="cs"/>
          <w:rtl/>
        </w:rPr>
        <w:t>العرو</w:t>
      </w:r>
      <w:r w:rsidR="0002438B">
        <w:rPr>
          <w:rStyle w:val="Char1"/>
          <w:rFonts w:hint="cs"/>
          <w:rtl/>
        </w:rPr>
        <w:t>ة لاهل الخلوه و</w:t>
      </w:r>
      <w:r w:rsidRPr="0002438B">
        <w:rPr>
          <w:rStyle w:val="Char1"/>
          <w:rFonts w:hint="cs"/>
          <w:rtl/>
        </w:rPr>
        <w:t>الجلوه</w:t>
      </w:r>
      <w:r w:rsidR="0002438B" w:rsidRPr="00387897">
        <w:rPr>
          <w:rStyle w:val="Char1"/>
          <w:rFonts w:hint="cs"/>
          <w:rtl/>
        </w:rPr>
        <w:t>»</w:t>
      </w:r>
      <w:r w:rsidRPr="00694B9D">
        <w:rPr>
          <w:rStyle w:val="Char5"/>
          <w:vertAlign w:val="superscript"/>
          <w:rtl/>
        </w:rPr>
        <w:footnoteReference w:id="546"/>
      </w:r>
      <w:r w:rsidRPr="00FA4E15">
        <w:rPr>
          <w:rStyle w:val="Char5"/>
          <w:rFonts w:hint="cs"/>
          <w:rtl/>
        </w:rPr>
        <w:t xml:space="preserve"> دربار</w:t>
      </w:r>
      <w:r w:rsidR="0002438B" w:rsidRPr="00FA4E15">
        <w:rPr>
          <w:rStyle w:val="Char5"/>
          <w:rFonts w:hint="cs"/>
          <w:rtl/>
        </w:rPr>
        <w:t>ه امامان چهارگانه چنین گفته است:</w:t>
      </w:r>
    </w:p>
    <w:p w:rsidR="00EA06DC" w:rsidRDefault="00EA06DC" w:rsidP="007F7190">
      <w:pPr>
        <w:pStyle w:val="a1"/>
        <w:rPr>
          <w:rtl/>
        </w:rPr>
      </w:pPr>
      <w:bookmarkStart w:id="439" w:name="_Toc178871538"/>
      <w:bookmarkStart w:id="440" w:name="_Toc436077867"/>
      <w:r>
        <w:rPr>
          <w:rFonts w:hint="cs"/>
          <w:rtl/>
        </w:rPr>
        <w:t>امام ابوحنیف</w:t>
      </w:r>
      <w:r w:rsidR="007F7190">
        <w:rPr>
          <w:rFonts w:hint="cs"/>
          <w:rtl/>
        </w:rPr>
        <w:t>ه</w:t>
      </w:r>
      <w:r>
        <w:rPr>
          <w:rFonts w:hint="cs"/>
          <w:rtl/>
        </w:rPr>
        <w:t xml:space="preserve"> کوفی</w:t>
      </w:r>
      <w:bookmarkEnd w:id="439"/>
      <w:bookmarkEnd w:id="440"/>
    </w:p>
    <w:p w:rsidR="00EA06DC" w:rsidRDefault="00EA06DC" w:rsidP="00FA4E15">
      <w:pPr>
        <w:ind w:firstLine="284"/>
        <w:jc w:val="both"/>
        <w:rPr>
          <w:rStyle w:val="Char5"/>
        </w:rPr>
      </w:pPr>
      <w:r w:rsidRPr="00FA4E15">
        <w:rPr>
          <w:rStyle w:val="Char5"/>
          <w:rFonts w:hint="cs"/>
          <w:rtl/>
        </w:rPr>
        <w:t>علاءالدوله در باب اول العروه ضمن توضیحی که درباره فرق میان علم و ادراک می‌دهد و به عجز و ناتوانی انسان در شناخت خداوند اشاره می‌کند و می‌گوید: «اما آنکه امام اعظم ابوحنیفه کوفی</w:t>
      </w:r>
      <w:r w:rsidR="007F7190">
        <w:rPr>
          <w:rFonts w:cs="CTraditional Arabic" w:hint="cs"/>
          <w:rtl/>
          <w:lang w:bidi="fa-IR"/>
        </w:rPr>
        <w:t>/</w:t>
      </w:r>
      <w:r w:rsidRPr="00FA4E15">
        <w:rPr>
          <w:rStyle w:val="Char5"/>
          <w:rFonts w:hint="cs"/>
          <w:rtl/>
        </w:rPr>
        <w:t xml:space="preserve"> گفت:</w:t>
      </w:r>
      <w:r w:rsidR="007F7190" w:rsidRPr="00FA4E15">
        <w:rPr>
          <w:rStyle w:val="Char5"/>
          <w:rFonts w:hint="cs"/>
          <w:rtl/>
        </w:rPr>
        <w:t xml:space="preserve"> </w:t>
      </w:r>
      <w:r w:rsidR="007F7190" w:rsidRPr="00387897">
        <w:rPr>
          <w:rStyle w:val="Char1"/>
          <w:rFonts w:hint="cs"/>
          <w:rtl/>
        </w:rPr>
        <w:t>«</w:t>
      </w:r>
      <w:r w:rsidRPr="00387897">
        <w:rPr>
          <w:rStyle w:val="Char1"/>
          <w:rtl/>
        </w:rPr>
        <w:t>سبحان</w:t>
      </w:r>
      <w:r w:rsidR="007F7190" w:rsidRPr="00387897">
        <w:rPr>
          <w:rStyle w:val="Char1"/>
          <w:rFonts w:hint="cs"/>
          <w:rtl/>
        </w:rPr>
        <w:t>ك</w:t>
      </w:r>
      <w:r w:rsidRPr="00387897">
        <w:rPr>
          <w:rStyle w:val="Char1"/>
          <w:rtl/>
        </w:rPr>
        <w:t xml:space="preserve"> ما عبدنا</w:t>
      </w:r>
      <w:r w:rsidR="007F7190" w:rsidRPr="00387897">
        <w:rPr>
          <w:rStyle w:val="Char1"/>
          <w:rFonts w:hint="cs"/>
          <w:rtl/>
        </w:rPr>
        <w:t>ك</w:t>
      </w:r>
      <w:r w:rsidRPr="00387897">
        <w:rPr>
          <w:rStyle w:val="Char1"/>
          <w:rtl/>
        </w:rPr>
        <w:t xml:space="preserve"> حقّ عبادت</w:t>
      </w:r>
      <w:r w:rsidR="007F7190" w:rsidRPr="00387897">
        <w:rPr>
          <w:rStyle w:val="Char1"/>
          <w:rFonts w:hint="cs"/>
          <w:rtl/>
        </w:rPr>
        <w:t>ك</w:t>
      </w:r>
      <w:r w:rsidR="007F7190" w:rsidRPr="00387897">
        <w:rPr>
          <w:rStyle w:val="Char1"/>
          <w:rtl/>
        </w:rPr>
        <w:t xml:space="preserve"> و</w:t>
      </w:r>
      <w:r w:rsidRPr="00387897">
        <w:rPr>
          <w:rStyle w:val="Char1"/>
          <w:rtl/>
        </w:rPr>
        <w:t>ما</w:t>
      </w:r>
      <w:r w:rsidR="007F7190" w:rsidRPr="00387897">
        <w:rPr>
          <w:rStyle w:val="Char1"/>
          <w:rFonts w:hint="cs"/>
          <w:rtl/>
        </w:rPr>
        <w:t xml:space="preserve"> </w:t>
      </w:r>
      <w:r w:rsidRPr="00387897">
        <w:rPr>
          <w:rStyle w:val="Char1"/>
          <w:rtl/>
        </w:rPr>
        <w:t>شکرنا</w:t>
      </w:r>
      <w:r w:rsidR="007F7190" w:rsidRPr="00387897">
        <w:rPr>
          <w:rStyle w:val="Char1"/>
          <w:rFonts w:hint="cs"/>
          <w:rtl/>
        </w:rPr>
        <w:t>ك</w:t>
      </w:r>
      <w:r w:rsidRPr="00387897">
        <w:rPr>
          <w:rStyle w:val="Char1"/>
          <w:rtl/>
        </w:rPr>
        <w:t xml:space="preserve"> حقّ شکر</w:t>
      </w:r>
      <w:r w:rsidR="007F7190" w:rsidRPr="00387897">
        <w:rPr>
          <w:rStyle w:val="Char1"/>
          <w:rFonts w:hint="cs"/>
          <w:rtl/>
        </w:rPr>
        <w:t>ك</w:t>
      </w:r>
      <w:r w:rsidRPr="00387897">
        <w:rPr>
          <w:rStyle w:val="Char1"/>
          <w:rtl/>
        </w:rPr>
        <w:t xml:space="preserve"> ولکن عرفنا</w:t>
      </w:r>
      <w:r w:rsidR="007F7190" w:rsidRPr="00387897">
        <w:rPr>
          <w:rStyle w:val="Char1"/>
          <w:rFonts w:hint="cs"/>
          <w:rtl/>
        </w:rPr>
        <w:t>ك</w:t>
      </w:r>
      <w:r w:rsidRPr="00387897">
        <w:rPr>
          <w:rStyle w:val="Char1"/>
          <w:rtl/>
        </w:rPr>
        <w:t xml:space="preserve"> حقّ معرفت</w:t>
      </w:r>
      <w:r w:rsidR="007F7190" w:rsidRPr="00387897">
        <w:rPr>
          <w:rStyle w:val="Char1"/>
          <w:rFonts w:hint="cs"/>
          <w:rtl/>
        </w:rPr>
        <w:t>ك»</w:t>
      </w:r>
      <w:r w:rsidR="007F7190" w:rsidRPr="00FA4E15">
        <w:rPr>
          <w:rStyle w:val="Char5"/>
          <w:rFonts w:hint="cs"/>
          <w:rtl/>
        </w:rPr>
        <w:t>.</w:t>
      </w:r>
      <w:r w:rsidRPr="00FA4E15">
        <w:rPr>
          <w:rStyle w:val="Char5"/>
          <w:rFonts w:hint="cs"/>
          <w:rtl/>
        </w:rPr>
        <w:t xml:space="preserve"> همین معنی دارد شناختن  بنده، حق را. حق معرفت، آن است که بشناسد بزرگی آن حضرت و نعمت‌ها و عطاهای [او را، سبحانه،] در حدی که از عهد</w:t>
      </w:r>
      <w:r w:rsidR="007F7190" w:rsidRPr="00FA4E15">
        <w:rPr>
          <w:rStyle w:val="Char5"/>
          <w:rFonts w:hint="cs"/>
          <w:rtl/>
        </w:rPr>
        <w:t>ه</w:t>
      </w:r>
      <w:r w:rsidRPr="00FA4E15">
        <w:rPr>
          <w:rStyle w:val="Char5"/>
          <w:rFonts w:hint="cs"/>
          <w:rtl/>
        </w:rPr>
        <w:t xml:space="preserve">  بندگی او بیرون نتواند آمدن، و حق  بن</w:t>
      </w:r>
      <w:r w:rsidR="007F7190" w:rsidRPr="00FA4E15">
        <w:rPr>
          <w:rStyle w:val="Char5"/>
          <w:rFonts w:hint="cs"/>
          <w:rtl/>
        </w:rPr>
        <w:t>دگی و ادای شکر او، نتواند کردن.</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0D4F81" w:rsidTr="000D4F81">
        <w:tc>
          <w:tcPr>
            <w:tcW w:w="6237" w:type="dxa"/>
          </w:tcPr>
          <w:p w:rsidR="000D4F81" w:rsidRPr="000D4F81" w:rsidRDefault="000D4F81" w:rsidP="000D4F81">
            <w:pPr>
              <w:ind w:right="1452"/>
              <w:jc w:val="lowKashida"/>
              <w:rPr>
                <w:rStyle w:val="Char5"/>
                <w:sz w:val="2"/>
                <w:szCs w:val="2"/>
                <w:rtl/>
              </w:rPr>
            </w:pPr>
            <w:r w:rsidRPr="00FA4E15">
              <w:rPr>
                <w:rStyle w:val="Char5"/>
                <w:rFonts w:hint="cs"/>
                <w:rtl/>
              </w:rPr>
              <w:t>گر تو، وصل دوست خواهی، همچو خاک،</w:t>
            </w:r>
            <w:r>
              <w:rPr>
                <w:rStyle w:val="Char5"/>
                <w:rFonts w:hint="cs"/>
                <w:rtl/>
              </w:rPr>
              <w:t xml:space="preserve"> </w:t>
            </w:r>
            <w:r w:rsidRPr="00FA4E15">
              <w:rPr>
                <w:rStyle w:val="Char5"/>
                <w:rFonts w:hint="cs"/>
                <w:rtl/>
              </w:rPr>
              <w:t>فکنده باش</w:t>
            </w:r>
            <w:r>
              <w:rPr>
                <w:rStyle w:val="Char5"/>
                <w:rtl/>
              </w:rPr>
              <w:br/>
            </w:r>
          </w:p>
        </w:tc>
      </w:tr>
      <w:tr w:rsidR="000D4F81" w:rsidTr="000D4F81">
        <w:tc>
          <w:tcPr>
            <w:tcW w:w="6237" w:type="dxa"/>
          </w:tcPr>
          <w:p w:rsidR="000D4F81" w:rsidRPr="000D4F81" w:rsidRDefault="000D4F81" w:rsidP="000D4F81">
            <w:pPr>
              <w:ind w:left="1734"/>
              <w:jc w:val="lowKashida"/>
              <w:rPr>
                <w:rStyle w:val="Char5"/>
                <w:sz w:val="2"/>
                <w:szCs w:val="2"/>
                <w:rtl/>
              </w:rPr>
            </w:pPr>
            <w:r w:rsidRPr="00FA4E15">
              <w:rPr>
                <w:rStyle w:val="Char5"/>
                <w:rFonts w:hint="cs"/>
                <w:rtl/>
              </w:rPr>
              <w:t>زآنکه در درگاه او، ز عاجزان را، راه نیست</w:t>
            </w:r>
            <w:r w:rsidRPr="00694B9D">
              <w:rPr>
                <w:rStyle w:val="Char5"/>
                <w:vertAlign w:val="superscript"/>
                <w:rtl/>
              </w:rPr>
              <w:footnoteReference w:id="547"/>
            </w:r>
            <w:r w:rsidRPr="00FA4E15">
              <w:rPr>
                <w:rStyle w:val="Char5"/>
                <w:rtl/>
              </w:rPr>
              <w:br/>
            </w:r>
          </w:p>
        </w:tc>
      </w:tr>
    </w:tbl>
    <w:p w:rsidR="00EA06DC" w:rsidRPr="002330F9" w:rsidRDefault="00EA06DC" w:rsidP="002330F9">
      <w:pPr>
        <w:pStyle w:val="a1"/>
        <w:rPr>
          <w:rtl/>
        </w:rPr>
      </w:pPr>
      <w:bookmarkStart w:id="441" w:name="_Toc178871539"/>
      <w:bookmarkStart w:id="442" w:name="_Toc436077868"/>
      <w:r w:rsidRPr="002330F9">
        <w:rPr>
          <w:rFonts w:hint="cs"/>
          <w:rtl/>
        </w:rPr>
        <w:t>امام مالک</w:t>
      </w:r>
      <w:bookmarkEnd w:id="441"/>
      <w:bookmarkEnd w:id="442"/>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مفسران و متکلمان اسلامی، در تفسیر متشابهات قرآن، با احتیاط سخن گفته‌اند، چنانکه از مالک‌ بن انس</w:t>
      </w:r>
      <w:r w:rsidR="007F7190">
        <w:rPr>
          <w:rFonts w:cs="CTraditional Arabic" w:hint="cs"/>
          <w:rtl/>
          <w:lang w:bidi="fa-IR"/>
        </w:rPr>
        <w:t>/</w:t>
      </w:r>
      <w:r w:rsidRPr="00FA4E15">
        <w:rPr>
          <w:rStyle w:val="Char5"/>
          <w:rFonts w:hint="cs"/>
          <w:rtl/>
        </w:rPr>
        <w:t xml:space="preserve"> سؤال شد که «</w:t>
      </w:r>
      <w:r w:rsidRPr="007F7190">
        <w:rPr>
          <w:rStyle w:val="Char1"/>
          <w:rFonts w:hint="cs"/>
          <w:rtl/>
        </w:rPr>
        <w:t>إستوی</w:t>
      </w:r>
      <w:r w:rsidRPr="00FA4E15">
        <w:rPr>
          <w:rStyle w:val="Char5"/>
          <w:rFonts w:hint="cs"/>
          <w:rtl/>
        </w:rPr>
        <w:t>»</w:t>
      </w:r>
      <w:r w:rsidRPr="00694B9D">
        <w:rPr>
          <w:rStyle w:val="Char5"/>
          <w:vertAlign w:val="superscript"/>
          <w:rtl/>
        </w:rPr>
        <w:footnoteReference w:id="548"/>
      </w:r>
      <w:r w:rsidRPr="00FA4E15">
        <w:rPr>
          <w:rStyle w:val="Char5"/>
          <w:rFonts w:hint="cs"/>
          <w:rtl/>
        </w:rPr>
        <w:t xml:space="preserve"> چه معنی دارد؟ فرمود لفظ «</w:t>
      </w:r>
      <w:r w:rsidRPr="007F7190">
        <w:rPr>
          <w:rStyle w:val="Char1"/>
          <w:rFonts w:hint="cs"/>
          <w:rtl/>
        </w:rPr>
        <w:t>إستوی</w:t>
      </w:r>
      <w:r w:rsidRPr="00FA4E15">
        <w:rPr>
          <w:rStyle w:val="Char5"/>
          <w:rFonts w:hint="cs"/>
          <w:rtl/>
        </w:rPr>
        <w:t>» در قرآن آمده است ولی چگونگی آن معلوم نیست و سؤال از آن، بدعت است. و من آن می‌گویم که</w:t>
      </w:r>
      <w:r w:rsidR="007F7190" w:rsidRPr="00FA4E15">
        <w:rPr>
          <w:rStyle w:val="Char5"/>
          <w:rFonts w:hint="cs"/>
          <w:rtl/>
        </w:rPr>
        <w:t xml:space="preserve"> حق‌تعالی فرموده است:</w:t>
      </w:r>
    </w:p>
    <w:p w:rsidR="007F7190" w:rsidRPr="00B67020" w:rsidRDefault="007F7190" w:rsidP="00FA4E15">
      <w:pPr>
        <w:ind w:firstLine="284"/>
        <w:jc w:val="both"/>
        <w:rPr>
          <w:rStyle w:val="Char5"/>
          <w:rtl/>
        </w:rPr>
      </w:pPr>
      <w:r>
        <w:rPr>
          <w:rFonts w:cs="Traditional Arabic" w:hint="cs"/>
          <w:rtl/>
          <w:lang w:bidi="fa-IR"/>
        </w:rPr>
        <w:t>﴿</w:t>
      </w:r>
      <w:r w:rsidR="00E81D9B" w:rsidRPr="008D73BE">
        <w:rPr>
          <w:rStyle w:val="Chara"/>
          <w:rFonts w:hint="eastAsia"/>
          <w:rtl/>
        </w:rPr>
        <w:t>سُب</w:t>
      </w:r>
      <w:r w:rsidR="00E81D9B" w:rsidRPr="008D73BE">
        <w:rPr>
          <w:rStyle w:val="Chara"/>
          <w:rFonts w:hint="cs"/>
          <w:rtl/>
        </w:rPr>
        <w:t>ۡ</w:t>
      </w:r>
      <w:r w:rsidR="00E81D9B" w:rsidRPr="008D73BE">
        <w:rPr>
          <w:rStyle w:val="Chara"/>
          <w:rFonts w:hint="eastAsia"/>
          <w:rtl/>
        </w:rPr>
        <w:t>حَ</w:t>
      </w:r>
      <w:r w:rsidR="00E81D9B" w:rsidRPr="008D73BE">
        <w:rPr>
          <w:rStyle w:val="Chara"/>
          <w:rFonts w:hint="cs"/>
          <w:rtl/>
        </w:rPr>
        <w:t>ٰ</w:t>
      </w:r>
      <w:r w:rsidR="00E81D9B" w:rsidRPr="008D73BE">
        <w:rPr>
          <w:rStyle w:val="Chara"/>
          <w:rFonts w:hint="eastAsia"/>
          <w:rtl/>
        </w:rPr>
        <w:t>نَ</w:t>
      </w:r>
      <w:r w:rsidR="00E81D9B" w:rsidRPr="008D73BE">
        <w:rPr>
          <w:rStyle w:val="Chara"/>
          <w:rtl/>
        </w:rPr>
        <w:t xml:space="preserve"> </w:t>
      </w:r>
      <w:r w:rsidR="00E81D9B" w:rsidRPr="008D73BE">
        <w:rPr>
          <w:rStyle w:val="Chara"/>
          <w:rFonts w:hint="eastAsia"/>
          <w:rtl/>
        </w:rPr>
        <w:t>رَبِّ</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لسَّمَ</w:t>
      </w:r>
      <w:r w:rsidR="00E81D9B" w:rsidRPr="008D73BE">
        <w:rPr>
          <w:rStyle w:val="Chara"/>
          <w:rFonts w:hint="cs"/>
          <w:rtl/>
        </w:rPr>
        <w:t>ٰ</w:t>
      </w:r>
      <w:r w:rsidR="00E81D9B" w:rsidRPr="008D73BE">
        <w:rPr>
          <w:rStyle w:val="Chara"/>
          <w:rFonts w:hint="eastAsia"/>
          <w:rtl/>
        </w:rPr>
        <w:t>وَ</w:t>
      </w:r>
      <w:r w:rsidR="00E81D9B" w:rsidRPr="008D73BE">
        <w:rPr>
          <w:rStyle w:val="Chara"/>
          <w:rFonts w:hint="cs"/>
          <w:rtl/>
        </w:rPr>
        <w:t>ٰ</w:t>
      </w:r>
      <w:r w:rsidR="00E81D9B" w:rsidRPr="008D73BE">
        <w:rPr>
          <w:rStyle w:val="Chara"/>
          <w:rFonts w:hint="eastAsia"/>
          <w:rtl/>
        </w:rPr>
        <w:t>تِ</w:t>
      </w:r>
      <w:r w:rsidR="00E81D9B" w:rsidRPr="008D73BE">
        <w:rPr>
          <w:rStyle w:val="Chara"/>
          <w:rtl/>
        </w:rPr>
        <w:t xml:space="preserve"> </w:t>
      </w:r>
      <w:r w:rsidR="00E81D9B" w:rsidRPr="008D73BE">
        <w:rPr>
          <w:rStyle w:val="Chara"/>
          <w:rFonts w:hint="eastAsia"/>
          <w:rtl/>
        </w:rPr>
        <w:t>وَ</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أَر</w:t>
      </w:r>
      <w:r w:rsidR="00E81D9B" w:rsidRPr="008D73BE">
        <w:rPr>
          <w:rStyle w:val="Chara"/>
          <w:rFonts w:hint="cs"/>
          <w:rtl/>
        </w:rPr>
        <w:t>ۡ</w:t>
      </w:r>
      <w:r w:rsidR="00E81D9B" w:rsidRPr="008D73BE">
        <w:rPr>
          <w:rStyle w:val="Chara"/>
          <w:rFonts w:hint="eastAsia"/>
          <w:rtl/>
        </w:rPr>
        <w:t>ضِ</w:t>
      </w:r>
      <w:r w:rsidR="00E81D9B" w:rsidRPr="008D73BE">
        <w:rPr>
          <w:rStyle w:val="Chara"/>
          <w:rtl/>
        </w:rPr>
        <w:t xml:space="preserve"> </w:t>
      </w:r>
      <w:r w:rsidR="00E81D9B" w:rsidRPr="008D73BE">
        <w:rPr>
          <w:rStyle w:val="Chara"/>
          <w:rFonts w:hint="eastAsia"/>
          <w:rtl/>
        </w:rPr>
        <w:t>رَبِّ</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عَر</w:t>
      </w:r>
      <w:r w:rsidR="00E81D9B" w:rsidRPr="008D73BE">
        <w:rPr>
          <w:rStyle w:val="Chara"/>
          <w:rFonts w:hint="cs"/>
          <w:rtl/>
        </w:rPr>
        <w:t>ۡ</w:t>
      </w:r>
      <w:r w:rsidR="00E81D9B" w:rsidRPr="008D73BE">
        <w:rPr>
          <w:rStyle w:val="Chara"/>
          <w:rFonts w:hint="eastAsia"/>
          <w:rtl/>
        </w:rPr>
        <w:t>شِ</w:t>
      </w:r>
      <w:r w:rsidR="00E81D9B" w:rsidRPr="008D73BE">
        <w:rPr>
          <w:rStyle w:val="Chara"/>
          <w:rtl/>
        </w:rPr>
        <w:t xml:space="preserve"> </w:t>
      </w:r>
      <w:r w:rsidR="00E81D9B" w:rsidRPr="008D73BE">
        <w:rPr>
          <w:rStyle w:val="Chara"/>
          <w:rFonts w:hint="eastAsia"/>
          <w:rtl/>
        </w:rPr>
        <w:t>عَمَّا</w:t>
      </w:r>
      <w:r w:rsidR="00E81D9B" w:rsidRPr="008D73BE">
        <w:rPr>
          <w:rStyle w:val="Chara"/>
          <w:rtl/>
        </w:rPr>
        <w:t xml:space="preserve"> </w:t>
      </w:r>
      <w:r w:rsidR="00E81D9B" w:rsidRPr="008D73BE">
        <w:rPr>
          <w:rStyle w:val="Chara"/>
          <w:rFonts w:hint="eastAsia"/>
          <w:rtl/>
        </w:rPr>
        <w:t>يَصِفُونَ</w:t>
      </w:r>
      <w:r w:rsidR="00E81D9B" w:rsidRPr="008D73BE">
        <w:rPr>
          <w:rStyle w:val="Chara"/>
          <w:rtl/>
        </w:rPr>
        <w:t xml:space="preserve"> </w:t>
      </w:r>
      <w:r w:rsidR="00E81D9B" w:rsidRPr="008D73BE">
        <w:rPr>
          <w:rStyle w:val="Chara"/>
          <w:rFonts w:hint="cs"/>
          <w:rtl/>
        </w:rPr>
        <w:t>٨٢</w:t>
      </w:r>
      <w:r>
        <w:rPr>
          <w:rFonts w:cs="Traditional Arabic" w:hint="cs"/>
          <w:rtl/>
          <w:lang w:bidi="fa-IR"/>
        </w:rPr>
        <w:t>﴾</w:t>
      </w:r>
      <w:r w:rsidRPr="00FA4E15">
        <w:rPr>
          <w:rStyle w:val="Char5"/>
          <w:rFonts w:hint="cs"/>
          <w:rtl/>
        </w:rPr>
        <w:t xml:space="preserve"> </w:t>
      </w:r>
      <w:r w:rsidRPr="000D4F81">
        <w:rPr>
          <w:rStyle w:val="Char9"/>
          <w:rFonts w:hint="cs"/>
          <w:rtl/>
        </w:rPr>
        <w:t>[الزخرف: 82]</w:t>
      </w:r>
      <w:r w:rsidRPr="00694B9D">
        <w:rPr>
          <w:rStyle w:val="Char5"/>
          <w:vertAlign w:val="superscript"/>
          <w:rtl/>
        </w:rPr>
        <w:footnoteReference w:id="549"/>
      </w:r>
      <w:r w:rsidRPr="00FA4E15">
        <w:rPr>
          <w:rStyle w:val="Char5"/>
          <w:rFonts w:hint="cs"/>
          <w:rtl/>
        </w:rPr>
        <w:t>.</w:t>
      </w:r>
      <w:r>
        <w:rPr>
          <w:rFonts w:ascii="QCF_BSML" w:hAnsi="QCF_BSML" w:cs="QCF_BSML" w:hint="cs"/>
          <w:color w:val="000000"/>
          <w:sz w:val="29"/>
          <w:szCs w:val="29"/>
          <w:rtl/>
        </w:rPr>
        <w:t xml:space="preserve"> </w:t>
      </w:r>
    </w:p>
    <w:p w:rsidR="00EA06DC" w:rsidRPr="00B67020" w:rsidRDefault="007F7190" w:rsidP="007F7190">
      <w:pPr>
        <w:ind w:firstLine="284"/>
        <w:jc w:val="both"/>
        <w:rPr>
          <w:rStyle w:val="Char5"/>
          <w:rtl/>
        </w:rPr>
      </w:pPr>
      <w:r>
        <w:rPr>
          <w:rFonts w:cs="Traditional Arabic" w:hint="cs"/>
          <w:sz w:val="26"/>
          <w:szCs w:val="26"/>
          <w:rtl/>
          <w:lang w:bidi="fa-IR"/>
        </w:rPr>
        <w:t>«</w:t>
      </w:r>
      <w:r w:rsidR="00EA06DC" w:rsidRPr="00B67020">
        <w:rPr>
          <w:rStyle w:val="Char5"/>
          <w:rFonts w:hint="cs"/>
          <w:rtl/>
        </w:rPr>
        <w:t>پاک و منزه است پروردگار آسمان‌ها و زمین و پروردگار عرش از آنچه او را وصف می‌کنند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امام مالک با احتیاط کامل از شرح و بسط «عرش» و نحو</w:t>
      </w:r>
      <w:r w:rsidR="007F7190" w:rsidRPr="00FA4E15">
        <w:rPr>
          <w:rStyle w:val="Char5"/>
          <w:rFonts w:hint="cs"/>
          <w:rtl/>
        </w:rPr>
        <w:t>ه</w:t>
      </w:r>
      <w:r w:rsidRPr="00FA4E15">
        <w:rPr>
          <w:rStyle w:val="Char5"/>
          <w:rFonts w:hint="cs"/>
          <w:rtl/>
        </w:rPr>
        <w:t xml:space="preserve"> «استواء» خداوند بر آن، </w:t>
      </w:r>
      <w:r w:rsidR="007F7190" w:rsidRPr="00FA4E15">
        <w:rPr>
          <w:rStyle w:val="Char5"/>
          <w:rFonts w:hint="cs"/>
          <w:rtl/>
        </w:rPr>
        <w:t>خودداری کرده است.</w:t>
      </w:r>
    </w:p>
    <w:p w:rsidR="00EA06DC" w:rsidRDefault="00EA06DC" w:rsidP="002330F9">
      <w:pPr>
        <w:pStyle w:val="a1"/>
        <w:rPr>
          <w:rtl/>
        </w:rPr>
      </w:pPr>
      <w:bookmarkStart w:id="443" w:name="_Toc178871540"/>
      <w:bookmarkStart w:id="444" w:name="_Toc436077869"/>
      <w:r>
        <w:rPr>
          <w:rFonts w:hint="cs"/>
          <w:rtl/>
        </w:rPr>
        <w:t>چهار امام</w:t>
      </w:r>
      <w:bookmarkEnd w:id="443"/>
      <w:bookmarkEnd w:id="444"/>
      <w:r>
        <w:rPr>
          <w:rFonts w:hint="cs"/>
          <w:rtl/>
        </w:rPr>
        <w:t xml:space="preserve"> </w:t>
      </w:r>
    </w:p>
    <w:p w:rsidR="00EA06DC" w:rsidRDefault="00EA06DC" w:rsidP="00FA4E15">
      <w:pPr>
        <w:ind w:firstLine="284"/>
        <w:jc w:val="both"/>
        <w:rPr>
          <w:rStyle w:val="Char5"/>
          <w:rtl/>
        </w:rPr>
      </w:pPr>
      <w:r w:rsidRPr="00FA4E15">
        <w:rPr>
          <w:rStyle w:val="Char5"/>
          <w:rFonts w:hint="cs"/>
          <w:rtl/>
        </w:rPr>
        <w:t>اما این چهار امام را دیدم ک</w:t>
      </w:r>
      <w:r w:rsidR="007F7190" w:rsidRPr="00FA4E15">
        <w:rPr>
          <w:rStyle w:val="Char5"/>
          <w:rFonts w:hint="cs"/>
          <w:rtl/>
        </w:rPr>
        <w:t>ه بر متابعت مصطفی علیه التحیه و</w:t>
      </w:r>
      <w:r w:rsidRPr="00FA4E15">
        <w:rPr>
          <w:rStyle w:val="Char5"/>
          <w:rFonts w:hint="cs"/>
          <w:rtl/>
        </w:rPr>
        <w:t>السلام، و صحاب</w:t>
      </w:r>
      <w:r w:rsidR="007F7190" w:rsidRPr="00FA4E15">
        <w:rPr>
          <w:rStyle w:val="Char5"/>
          <w:rFonts w:hint="cs"/>
          <w:rtl/>
        </w:rPr>
        <w:t>ه</w:t>
      </w:r>
      <w:r w:rsidRPr="00FA4E15">
        <w:rPr>
          <w:rStyle w:val="Char5"/>
          <w:rFonts w:hint="cs"/>
          <w:rtl/>
        </w:rPr>
        <w:t xml:space="preserve"> کرام او می‌روند و هر حجتی که داشتند، همه موافق دیدم، به نقل و عقل ... .</w:t>
      </w:r>
    </w:p>
    <w:p w:rsidR="00EA06DC" w:rsidRPr="00FA4E15" w:rsidRDefault="00EA06DC" w:rsidP="00FA4E15">
      <w:pPr>
        <w:ind w:firstLine="284"/>
        <w:jc w:val="both"/>
        <w:rPr>
          <w:rStyle w:val="Char5"/>
          <w:rtl/>
        </w:rPr>
      </w:pPr>
      <w:r w:rsidRPr="00FA4E15">
        <w:rPr>
          <w:rStyle w:val="Char5"/>
          <w:rFonts w:hint="cs"/>
          <w:rtl/>
        </w:rPr>
        <w:t>اما تابعان را متعصب یافتم از برای آنکه امام ابوحنیفه</w:t>
      </w:r>
      <w:r w:rsidR="007F7190">
        <w:rPr>
          <w:rFonts w:cs="CTraditional Arabic" w:hint="cs"/>
          <w:spacing w:val="-4"/>
          <w:rtl/>
          <w:lang w:bidi="fa-IR"/>
        </w:rPr>
        <w:t>/</w:t>
      </w:r>
      <w:r w:rsidRPr="00FA4E15">
        <w:rPr>
          <w:rStyle w:val="Char5"/>
          <w:rFonts w:hint="cs"/>
          <w:rtl/>
        </w:rPr>
        <w:t xml:space="preserve"> گفته است: </w:t>
      </w:r>
      <w:r w:rsidR="007F7190" w:rsidRPr="000D4F81">
        <w:rPr>
          <w:rStyle w:val="Char1"/>
          <w:rFonts w:hint="cs"/>
          <w:rtl/>
        </w:rPr>
        <w:t>«أ</w:t>
      </w:r>
      <w:r w:rsidRPr="000D4F81">
        <w:rPr>
          <w:rStyle w:val="Char1"/>
          <w:rFonts w:hint="cs"/>
          <w:rtl/>
        </w:rPr>
        <w:t>نا مؤمنٌ حقاً</w:t>
      </w:r>
      <w:r w:rsidR="007F7190" w:rsidRPr="000D4F81">
        <w:rPr>
          <w:rStyle w:val="Char1"/>
          <w:rFonts w:hint="cs"/>
          <w:rtl/>
        </w:rPr>
        <w:t>»</w:t>
      </w:r>
      <w:r w:rsidR="007F7190" w:rsidRPr="00FA4E15">
        <w:rPr>
          <w:rStyle w:val="Char5"/>
          <w:rFonts w:hint="cs"/>
          <w:rtl/>
        </w:rPr>
        <w:t>،</w:t>
      </w:r>
      <w:r w:rsidRPr="00FA4E15">
        <w:rPr>
          <w:rStyle w:val="Char5"/>
          <w:rFonts w:hint="cs"/>
          <w:rtl/>
        </w:rPr>
        <w:t xml:space="preserve"> یعنی من هیچ شکی ندارم در ایمان خود، در این وقت و حال و امام شافعی</w:t>
      </w:r>
      <w:r w:rsidR="007F7190">
        <w:rPr>
          <w:rFonts w:cs="CTraditional Arabic" w:hint="cs"/>
          <w:spacing w:val="-4"/>
          <w:rtl/>
          <w:lang w:bidi="fa-IR"/>
        </w:rPr>
        <w:t>/</w:t>
      </w:r>
      <w:r w:rsidRPr="00FA4E15">
        <w:rPr>
          <w:rStyle w:val="Char5"/>
          <w:rFonts w:hint="cs"/>
          <w:rtl/>
        </w:rPr>
        <w:t xml:space="preserve"> می‌گوید: «من مؤمنم در این حال، ولی نمی‌دانم در وقت انتقال روح، از بدن و مال»</w:t>
      </w:r>
      <w:r w:rsidRPr="00694B9D">
        <w:rPr>
          <w:rStyle w:val="Char5"/>
          <w:vertAlign w:val="superscript"/>
          <w:rtl/>
        </w:rPr>
        <w:footnoteReference w:id="550"/>
      </w:r>
      <w:r w:rsidR="007F7190" w:rsidRPr="00FA4E15">
        <w:rPr>
          <w:rStyle w:val="Char5"/>
          <w:rFonts w:hint="cs"/>
          <w:rtl/>
        </w:rPr>
        <w:t>.</w:t>
      </w:r>
    </w:p>
    <w:p w:rsidR="00EA06DC" w:rsidRDefault="00EA06DC" w:rsidP="00FA4E15">
      <w:pPr>
        <w:ind w:firstLine="284"/>
        <w:jc w:val="both"/>
        <w:rPr>
          <w:rStyle w:val="Char5"/>
          <w:rtl/>
        </w:rPr>
      </w:pPr>
      <w:r w:rsidRPr="00FA4E15">
        <w:rPr>
          <w:rStyle w:val="Char5"/>
          <w:rFonts w:hint="cs"/>
          <w:rtl/>
        </w:rPr>
        <w:t>ناگفته نماند که سخن ابوحنیفه مقید به حال است یعنی ایمان امام به خداوند نباید آمیخته با شک و تردید باشد چنانکه شافعی نیز می‌گوید «در این حال مؤمنم» ولی هیچ کس سرنوشت خویش را نمی‌داند. و مؤمن مخلص و دانای صادق آنست که همیشه از زوال ایمانش بترسد، چنانکه پیامبر</w:t>
      </w:r>
      <w:r w:rsidR="00EB086F" w:rsidRPr="00EB086F">
        <w:rPr>
          <w:rStyle w:val="Char5"/>
          <w:rFonts w:cs="CTraditional Arabic" w:hint="cs"/>
          <w:rtl/>
        </w:rPr>
        <w:t xml:space="preserve"> ج </w:t>
      </w:r>
      <w:r w:rsidRPr="00FA4E15">
        <w:rPr>
          <w:rStyle w:val="Char5"/>
          <w:rFonts w:hint="cs"/>
          <w:rtl/>
        </w:rPr>
        <w:t>فرموده است:</w:t>
      </w:r>
      <w:r w:rsidR="007F7190" w:rsidRPr="00FA4E15">
        <w:rPr>
          <w:rStyle w:val="Char5"/>
          <w:rFonts w:hint="cs"/>
          <w:rtl/>
        </w:rPr>
        <w:t xml:space="preserve"> </w:t>
      </w:r>
      <w:r w:rsidR="007F7190" w:rsidRPr="000D4F81">
        <w:rPr>
          <w:rStyle w:val="Char2"/>
          <w:rFonts w:hint="cs"/>
          <w:rtl/>
        </w:rPr>
        <w:t>«</w:t>
      </w:r>
      <w:r w:rsidR="007F7190" w:rsidRPr="000D4F81">
        <w:rPr>
          <w:rStyle w:val="Char2"/>
          <w:rFonts w:hint="eastAsia"/>
          <w:rtl/>
        </w:rPr>
        <w:t>يَا</w:t>
      </w:r>
      <w:r w:rsidR="007F7190" w:rsidRPr="000D4F81">
        <w:rPr>
          <w:rStyle w:val="Char2"/>
          <w:rtl/>
        </w:rPr>
        <w:t xml:space="preserve"> </w:t>
      </w:r>
      <w:r w:rsidR="007F7190" w:rsidRPr="000D4F81">
        <w:rPr>
          <w:rStyle w:val="Char2"/>
          <w:rFonts w:hint="eastAsia"/>
          <w:rtl/>
        </w:rPr>
        <w:t>مُقَلِّبَ</w:t>
      </w:r>
      <w:r w:rsidR="007F7190" w:rsidRPr="000D4F81">
        <w:rPr>
          <w:rStyle w:val="Char2"/>
          <w:rtl/>
        </w:rPr>
        <w:t xml:space="preserve"> </w:t>
      </w:r>
      <w:r w:rsidR="007F7190" w:rsidRPr="000D4F81">
        <w:rPr>
          <w:rStyle w:val="Char2"/>
          <w:rFonts w:hint="eastAsia"/>
          <w:rtl/>
        </w:rPr>
        <w:t>الْقُلُوبِ</w:t>
      </w:r>
      <w:r w:rsidR="007F7190" w:rsidRPr="000D4F81">
        <w:rPr>
          <w:rStyle w:val="Char2"/>
          <w:rtl/>
        </w:rPr>
        <w:t xml:space="preserve"> </w:t>
      </w:r>
      <w:r w:rsidR="007F7190" w:rsidRPr="000D4F81">
        <w:rPr>
          <w:rStyle w:val="Char2"/>
          <w:rFonts w:hint="eastAsia"/>
          <w:rtl/>
        </w:rPr>
        <w:t>ثَبِّتْ</w:t>
      </w:r>
      <w:r w:rsidR="007F7190" w:rsidRPr="000D4F81">
        <w:rPr>
          <w:rStyle w:val="Char2"/>
          <w:rtl/>
        </w:rPr>
        <w:t xml:space="preserve"> </w:t>
      </w:r>
      <w:r w:rsidR="007F7190" w:rsidRPr="000D4F81">
        <w:rPr>
          <w:rStyle w:val="Char2"/>
          <w:rFonts w:hint="eastAsia"/>
          <w:rtl/>
        </w:rPr>
        <w:t>قَلْبِى</w:t>
      </w:r>
      <w:r w:rsidR="007F7190" w:rsidRPr="000D4F81">
        <w:rPr>
          <w:rStyle w:val="Char2"/>
          <w:rtl/>
        </w:rPr>
        <w:t xml:space="preserve"> </w:t>
      </w:r>
      <w:r w:rsidR="007F7190" w:rsidRPr="000D4F81">
        <w:rPr>
          <w:rStyle w:val="Char2"/>
          <w:rFonts w:hint="eastAsia"/>
          <w:rtl/>
        </w:rPr>
        <w:t>عَلَى</w:t>
      </w:r>
      <w:r w:rsidR="007F7190" w:rsidRPr="000D4F81">
        <w:rPr>
          <w:rStyle w:val="Char2"/>
          <w:rtl/>
        </w:rPr>
        <w:t xml:space="preserve"> </w:t>
      </w:r>
      <w:r w:rsidR="007F7190" w:rsidRPr="000D4F81">
        <w:rPr>
          <w:rStyle w:val="Char2"/>
          <w:rFonts w:hint="eastAsia"/>
          <w:rtl/>
        </w:rPr>
        <w:t>دَيْنِكَ</w:t>
      </w:r>
      <w:r w:rsidR="007F7190" w:rsidRPr="000D4F81">
        <w:rPr>
          <w:rStyle w:val="Char2"/>
          <w:rtl/>
        </w:rPr>
        <w:t xml:space="preserve"> </w:t>
      </w:r>
      <w:r w:rsidR="007F7190" w:rsidRPr="000D4F81">
        <w:rPr>
          <w:rStyle w:val="Char2"/>
          <w:rFonts w:hint="eastAsia"/>
          <w:rtl/>
        </w:rPr>
        <w:t>وَطَاعَتِكَ</w:t>
      </w:r>
      <w:r w:rsidR="007F7190" w:rsidRPr="000D4F81">
        <w:rPr>
          <w:rStyle w:val="Char2"/>
          <w:rFonts w:hint="cs"/>
          <w:rtl/>
        </w:rPr>
        <w:t>»</w:t>
      </w:r>
      <w:r w:rsidRPr="00694B9D">
        <w:rPr>
          <w:rStyle w:val="Char5"/>
          <w:vertAlign w:val="superscript"/>
          <w:rtl/>
        </w:rPr>
        <w:footnoteReference w:id="551"/>
      </w:r>
      <w:r w:rsidR="007F7190" w:rsidRPr="00FA4E15">
        <w:rPr>
          <w:rStyle w:val="Char5"/>
          <w:rFonts w:hint="cs"/>
          <w:rtl/>
        </w:rPr>
        <w:t>.</w:t>
      </w:r>
    </w:p>
    <w:p w:rsidR="000D4F81" w:rsidRPr="00FA4E15" w:rsidRDefault="000D4F81" w:rsidP="00FA4E15">
      <w:pPr>
        <w:ind w:firstLine="284"/>
        <w:jc w:val="both"/>
        <w:rPr>
          <w:rStyle w:val="Char5"/>
          <w:rtl/>
        </w:rPr>
      </w:pPr>
    </w:p>
    <w:p w:rsidR="00EA06DC" w:rsidRDefault="00EA06DC" w:rsidP="00FA4E15">
      <w:pPr>
        <w:pStyle w:val="a1"/>
        <w:spacing w:before="0" w:after="0"/>
        <w:ind w:firstLine="284"/>
        <w:outlineLvl w:val="9"/>
        <w:rPr>
          <w:rtl/>
        </w:rPr>
      </w:pPr>
      <w:bookmarkStart w:id="445" w:name="_Toc178871542"/>
      <w:bookmarkStart w:id="446" w:name="_Toc436077870"/>
      <w:r>
        <w:rPr>
          <w:rFonts w:hint="cs"/>
          <w:rtl/>
        </w:rPr>
        <w:t>حمدالله مستوفی</w:t>
      </w:r>
      <w:r w:rsidRPr="00694B9D">
        <w:rPr>
          <w:rStyle w:val="Char5"/>
          <w:vertAlign w:val="superscript"/>
          <w:rtl/>
        </w:rPr>
        <w:footnoteReference w:id="552"/>
      </w:r>
      <w:bookmarkEnd w:id="445"/>
      <w:bookmarkEnd w:id="446"/>
    </w:p>
    <w:p w:rsidR="00EA06DC" w:rsidRPr="00FA4E15" w:rsidRDefault="00EA06DC" w:rsidP="00FA4E15">
      <w:pPr>
        <w:ind w:firstLine="284"/>
        <w:jc w:val="both"/>
        <w:rPr>
          <w:rStyle w:val="Char5"/>
          <w:rtl/>
        </w:rPr>
      </w:pPr>
      <w:r w:rsidRPr="00FA4E15">
        <w:rPr>
          <w:rStyle w:val="Char5"/>
          <w:rFonts w:hint="cs"/>
          <w:rtl/>
        </w:rPr>
        <w:t>حمدالله مستوفی قزوینی، یکی از مورخان و جغرافیدانان مشهور ایران در قرن هشتم هجری است که دارای آثار گرانبهایی است به نام‌های: تاریخ گزیده، ظفرنامه و نزهه القلوب</w:t>
      </w:r>
      <w:r w:rsidRPr="00694B9D">
        <w:rPr>
          <w:rStyle w:val="Char5"/>
          <w:vertAlign w:val="superscript"/>
          <w:rtl/>
        </w:rPr>
        <w:footnoteReference w:id="553"/>
      </w:r>
      <w:r w:rsidRPr="00FA4E15">
        <w:rPr>
          <w:rStyle w:val="Char5"/>
          <w:rFonts w:hint="cs"/>
          <w:rtl/>
        </w:rPr>
        <w:t>. اکنون در زمین</w:t>
      </w:r>
      <w:r w:rsidR="0007388D" w:rsidRPr="00FA4E15">
        <w:rPr>
          <w:rStyle w:val="Char5"/>
          <w:rFonts w:hint="cs"/>
          <w:rtl/>
        </w:rPr>
        <w:t>ۀ</w:t>
      </w:r>
      <w:r w:rsidRPr="00FA4E15">
        <w:rPr>
          <w:rStyle w:val="Char5"/>
          <w:rFonts w:hint="cs"/>
          <w:rtl/>
        </w:rPr>
        <w:t xml:space="preserve"> مولد و مدفن و سایر موارد امامان چهارگانه، در نزهه ال</w:t>
      </w:r>
      <w:r w:rsidR="007F7190" w:rsidRPr="00FA4E15">
        <w:rPr>
          <w:rStyle w:val="Char5"/>
          <w:rFonts w:hint="cs"/>
          <w:rtl/>
        </w:rPr>
        <w:t>قلوب به سیر و تفرّج می‌پردازیم:</w:t>
      </w:r>
    </w:p>
    <w:p w:rsidR="00EA06DC" w:rsidRDefault="00EA06DC" w:rsidP="002330F9">
      <w:pPr>
        <w:pStyle w:val="a1"/>
        <w:rPr>
          <w:rtl/>
        </w:rPr>
      </w:pPr>
      <w:bookmarkStart w:id="447" w:name="_Toc178871544"/>
      <w:bookmarkStart w:id="448" w:name="_Toc436077871"/>
      <w:r>
        <w:rPr>
          <w:rFonts w:hint="cs"/>
          <w:rtl/>
        </w:rPr>
        <w:t>مولد شافعی (غزّه)</w:t>
      </w:r>
      <w:bookmarkEnd w:id="447"/>
      <w:bookmarkEnd w:id="448"/>
    </w:p>
    <w:p w:rsidR="00EA06DC" w:rsidRPr="00FA4E15" w:rsidRDefault="00EA06DC" w:rsidP="00FA4E15">
      <w:pPr>
        <w:widowControl w:val="0"/>
        <w:ind w:firstLine="284"/>
        <w:jc w:val="both"/>
        <w:rPr>
          <w:rStyle w:val="Char5"/>
          <w:rtl/>
        </w:rPr>
      </w:pPr>
      <w:r w:rsidRPr="00FA4E15">
        <w:rPr>
          <w:rStyle w:val="Char5"/>
          <w:rFonts w:hint="cs"/>
          <w:rtl/>
        </w:rPr>
        <w:t>در توصیفی از شهر دمشق، گوشوار</w:t>
      </w:r>
      <w:r w:rsidR="0007388D" w:rsidRPr="00FA4E15">
        <w:rPr>
          <w:rStyle w:val="Char5"/>
          <w:rFonts w:hint="cs"/>
          <w:rtl/>
        </w:rPr>
        <w:t>ۀ</w:t>
      </w:r>
      <w:r w:rsidRPr="00FA4E15">
        <w:rPr>
          <w:rStyle w:val="Char5"/>
          <w:rFonts w:hint="cs"/>
          <w:rtl/>
        </w:rPr>
        <w:t xml:space="preserve"> طلایی شامات می‌گوید: «بر ظاهر دشمن کوه قاسیون است بر آن شهر مشرف و بر آن کوه، مقابر انبیاء از جمله، مغاره‌ایست که گویند قابیل و هابیل هم از آنجا کشته است و اثر خونش هنوز آنجا پیدا است. و مغاره الجوع</w:t>
      </w:r>
      <w:r w:rsidRPr="00694B9D">
        <w:rPr>
          <w:rStyle w:val="Char5"/>
          <w:vertAlign w:val="superscript"/>
          <w:rtl/>
        </w:rPr>
        <w:footnoteReference w:id="554"/>
      </w:r>
      <w:r w:rsidRPr="00FA4E15">
        <w:rPr>
          <w:rStyle w:val="Char5"/>
          <w:rFonts w:hint="cs"/>
          <w:rtl/>
        </w:rPr>
        <w:t xml:space="preserve"> نیز گویند، چهل پیغمبر در او از گرسنگی مرده‌اند و قصب</w:t>
      </w:r>
      <w:r w:rsidR="007F7190" w:rsidRPr="00FA4E15">
        <w:rPr>
          <w:rStyle w:val="Char5"/>
          <w:rFonts w:hint="cs"/>
          <w:rtl/>
        </w:rPr>
        <w:t>ه</w:t>
      </w:r>
      <w:r w:rsidRPr="00FA4E15">
        <w:rPr>
          <w:rStyle w:val="Char5"/>
          <w:rFonts w:hint="cs"/>
          <w:rtl/>
        </w:rPr>
        <w:t xml:space="preserve"> قالون، بر چهار فرسنگی دمشق است و از دمشق تا مصر مسافت برین موجبست از دمشق تا طبریّه بیست و دو فرسنگ باشد و از او رمله مدین</w:t>
      </w:r>
      <w:r w:rsidR="007F7190" w:rsidRPr="00FA4E15">
        <w:rPr>
          <w:rStyle w:val="Char5"/>
          <w:rFonts w:hint="cs"/>
          <w:rtl/>
        </w:rPr>
        <w:t>ه</w:t>
      </w:r>
      <w:r w:rsidRPr="00FA4E15">
        <w:rPr>
          <w:rStyle w:val="Char5"/>
          <w:rFonts w:hint="cs"/>
          <w:rtl/>
        </w:rPr>
        <w:t xml:space="preserve"> فلسطین بیست فرسنگ و از او تا غزّه، یازده فرسنگ، قبر هاشم‌ بن عبدمناف آنجاست و مولد</w:t>
      </w:r>
      <w:r w:rsidRPr="00694B9D">
        <w:rPr>
          <w:rStyle w:val="Char5"/>
          <w:vertAlign w:val="superscript"/>
          <w:rtl/>
        </w:rPr>
        <w:footnoteReference w:id="555"/>
      </w:r>
      <w:r w:rsidRPr="00FA4E15">
        <w:rPr>
          <w:rStyle w:val="Char5"/>
          <w:rFonts w:hint="cs"/>
          <w:rtl/>
        </w:rPr>
        <w:t xml:space="preserve"> شافعی، آنجا اتفاق افتاده است و از غزّه تا مصر، هفتاد و سه فرسنگ بیابان است»</w:t>
      </w:r>
      <w:r w:rsidRPr="00694B9D">
        <w:rPr>
          <w:rStyle w:val="Char5"/>
          <w:vertAlign w:val="superscript"/>
          <w:rtl/>
        </w:rPr>
        <w:footnoteReference w:id="556"/>
      </w:r>
      <w:r w:rsidR="007F7190" w:rsidRPr="00FA4E15">
        <w:rPr>
          <w:rStyle w:val="Char5"/>
          <w:rFonts w:hint="cs"/>
          <w:rtl/>
        </w:rPr>
        <w:t>.</w:t>
      </w:r>
    </w:p>
    <w:p w:rsidR="00EA06DC" w:rsidRDefault="00EA06DC" w:rsidP="002330F9">
      <w:pPr>
        <w:pStyle w:val="a1"/>
        <w:rPr>
          <w:rtl/>
        </w:rPr>
      </w:pPr>
      <w:bookmarkStart w:id="449" w:name="_Toc178871545"/>
      <w:bookmarkStart w:id="450" w:name="_Toc436077872"/>
      <w:r>
        <w:rPr>
          <w:rFonts w:hint="cs"/>
          <w:rtl/>
        </w:rPr>
        <w:t>قبر شافعی در قرافه</w:t>
      </w:r>
      <w:bookmarkEnd w:id="449"/>
      <w:bookmarkEnd w:id="450"/>
    </w:p>
    <w:p w:rsidR="00EA06DC" w:rsidRPr="00FA4E15" w:rsidRDefault="00EA06DC" w:rsidP="00FA4E15">
      <w:pPr>
        <w:ind w:firstLine="284"/>
        <w:jc w:val="both"/>
        <w:rPr>
          <w:rStyle w:val="Char5"/>
          <w:rtl/>
        </w:rPr>
      </w:pPr>
      <w:r w:rsidRPr="00FA4E15">
        <w:rPr>
          <w:rStyle w:val="Char5"/>
          <w:rFonts w:hint="cs"/>
          <w:rtl/>
        </w:rPr>
        <w:t>مستوفی دربار</w:t>
      </w:r>
      <w:r w:rsidR="007F7190" w:rsidRPr="00FA4E15">
        <w:rPr>
          <w:rStyle w:val="Char5"/>
          <w:rFonts w:hint="cs"/>
          <w:rtl/>
        </w:rPr>
        <w:t>ه</w:t>
      </w:r>
      <w:r w:rsidRPr="00FA4E15">
        <w:rPr>
          <w:rStyle w:val="Char5"/>
          <w:rFonts w:hint="cs"/>
          <w:rtl/>
        </w:rPr>
        <w:t xml:space="preserve"> مصر و اهمیت آن، به فصاحت سخن می‌گوید که: «و در عهد اسلام به زمان حکومت عمروعاص بر شرقی نیل، شهر فسطاط مساحت به مساحت چند نصف بغداد، اما کثرت مردم در و زیاده از بغداد شد! جهت آنکه در مصرف عمارات، به طبقات می‌سازند و بر هر طبقات ساکن می‌باشند و عمروعاص در فسطاط، عمارات عالیه کرد از جمله مسجد جامعی از سنگ رُخام</w:t>
      </w:r>
      <w:r w:rsidRPr="00694B9D">
        <w:rPr>
          <w:rStyle w:val="Char5"/>
          <w:vertAlign w:val="superscript"/>
          <w:rtl/>
        </w:rPr>
        <w:footnoteReference w:id="557"/>
      </w:r>
      <w:r w:rsidRPr="00FA4E15">
        <w:rPr>
          <w:rStyle w:val="Char5"/>
          <w:rFonts w:hint="cs"/>
          <w:rtl/>
        </w:rPr>
        <w:t xml:space="preserve"> کرده است و مقصوره</w:t>
      </w:r>
      <w:r w:rsidRPr="00694B9D">
        <w:rPr>
          <w:rStyle w:val="Char5"/>
          <w:vertAlign w:val="superscript"/>
          <w:rtl/>
        </w:rPr>
        <w:footnoteReference w:id="558"/>
      </w:r>
      <w:r w:rsidRPr="00FA4E15">
        <w:rPr>
          <w:rStyle w:val="Char5"/>
          <w:rFonts w:hint="cs"/>
          <w:rtl/>
        </w:rPr>
        <w:t xml:space="preserve"> هم از سنگ سعید برآورده و تمامت قرآن به مقاری بر آن مقصوره نوشتند و در آن جامع، چهار هزار جای قندیل</w:t>
      </w:r>
      <w:r w:rsidRPr="00694B9D">
        <w:rPr>
          <w:rStyle w:val="Char5"/>
          <w:vertAlign w:val="superscript"/>
          <w:rtl/>
        </w:rPr>
        <w:footnoteReference w:id="559"/>
      </w:r>
      <w:r w:rsidRPr="00FA4E15">
        <w:rPr>
          <w:rStyle w:val="Char5"/>
          <w:rFonts w:hint="cs"/>
          <w:rtl/>
        </w:rPr>
        <w:t xml:space="preserve"> و روشنی بود و ولید‌ بن عبدالملک مروان در فسطاط عمارات عالیه فراوان کرد آن را قطایع خواندند و در فسطاط نیز جامع معتبر ساخت و عبدالله  بن طاهر ذوالیمینین در آن دیار، عمارات عالیه کرد و بر جامع‌های آنجا زیادتی افزود و در سنه </w:t>
      </w:r>
      <w:r w:rsidRPr="000D4F81">
        <w:rPr>
          <w:rStyle w:val="Char1"/>
          <w:rFonts w:hint="cs"/>
          <w:rtl/>
        </w:rPr>
        <w:t>«</w:t>
      </w:r>
      <w:r w:rsidR="007F7190" w:rsidRPr="000D4F81">
        <w:rPr>
          <w:rStyle w:val="Char1"/>
          <w:rFonts w:hint="cs"/>
          <w:rtl/>
        </w:rPr>
        <w:t>خمس وسبعین و</w:t>
      </w:r>
      <w:r w:rsidRPr="000D4F81">
        <w:rPr>
          <w:rStyle w:val="Char1"/>
          <w:rFonts w:hint="cs"/>
          <w:rtl/>
        </w:rPr>
        <w:t>مائتین»</w:t>
      </w:r>
      <w:r w:rsidRPr="00694B9D">
        <w:rPr>
          <w:rStyle w:val="Char5"/>
          <w:vertAlign w:val="superscript"/>
          <w:rtl/>
        </w:rPr>
        <w:footnoteReference w:id="560"/>
      </w:r>
      <w:r w:rsidRPr="00FA4E15">
        <w:rPr>
          <w:rStyle w:val="Char5"/>
          <w:rFonts w:hint="cs"/>
          <w:rtl/>
        </w:rPr>
        <w:t xml:space="preserve"> اکثر عمارات مصر سوخته شد خمارویه  بن احمد بن طولون آن را مرمت فرمود و عمارات بسیار بر آن افزود و آن را «قرافه» خواندند و قبر شافعی در قرافه است»</w:t>
      </w:r>
      <w:r w:rsidRPr="00694B9D">
        <w:rPr>
          <w:rStyle w:val="Char5"/>
          <w:vertAlign w:val="superscript"/>
          <w:rtl/>
        </w:rPr>
        <w:footnoteReference w:id="561"/>
      </w:r>
      <w:r w:rsidR="007F71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آنچه در مطالب بالا آمده است، نموداری است از نثری روان و شیوا که با فصاحت و بلاغت، شهرها و کشورها و رودها و جلگه‌ها و منابع طب</w:t>
      </w:r>
      <w:r w:rsidR="007F7190" w:rsidRPr="00FA4E15">
        <w:rPr>
          <w:rStyle w:val="Char5"/>
          <w:rFonts w:hint="cs"/>
          <w:rtl/>
        </w:rPr>
        <w:t>یعی و خدادادی ترسیم گردیده است.</w:t>
      </w:r>
    </w:p>
    <w:p w:rsidR="00EA06DC" w:rsidRDefault="00EA06DC" w:rsidP="00FA4E15">
      <w:pPr>
        <w:pStyle w:val="a1"/>
        <w:spacing w:before="0" w:after="0"/>
        <w:ind w:firstLine="284"/>
        <w:outlineLvl w:val="9"/>
        <w:rPr>
          <w:rtl/>
        </w:rPr>
      </w:pPr>
      <w:bookmarkStart w:id="451" w:name="_Toc178871546"/>
      <w:bookmarkStart w:id="452" w:name="_Toc436077873"/>
      <w:r>
        <w:rPr>
          <w:rFonts w:hint="cs"/>
          <w:rtl/>
        </w:rPr>
        <w:t>قطب‌الدین شیرازی</w:t>
      </w:r>
      <w:r w:rsidRPr="00694B9D">
        <w:rPr>
          <w:rStyle w:val="Char5"/>
          <w:vertAlign w:val="superscript"/>
          <w:rtl/>
        </w:rPr>
        <w:footnoteReference w:id="562"/>
      </w:r>
      <w:bookmarkEnd w:id="451"/>
      <w:bookmarkEnd w:id="452"/>
    </w:p>
    <w:p w:rsidR="00EA06DC" w:rsidRPr="00FA4E15" w:rsidRDefault="00EA06DC" w:rsidP="00FA4E15">
      <w:pPr>
        <w:ind w:firstLine="284"/>
        <w:jc w:val="both"/>
        <w:rPr>
          <w:rStyle w:val="Char5"/>
          <w:rtl/>
        </w:rPr>
      </w:pPr>
      <w:r w:rsidRPr="00FA4E15">
        <w:rPr>
          <w:rStyle w:val="Char5"/>
          <w:rFonts w:hint="cs"/>
          <w:rtl/>
        </w:rPr>
        <w:t>قطب</w:t>
      </w:r>
      <w:r w:rsidR="007F7190" w:rsidRPr="00FA4E15">
        <w:rPr>
          <w:rStyle w:val="Char5"/>
          <w:rFonts w:hint="cs"/>
          <w:rtl/>
        </w:rPr>
        <w:t xml:space="preserve"> </w:t>
      </w:r>
      <w:r w:rsidRPr="00FA4E15">
        <w:rPr>
          <w:rStyle w:val="Char5"/>
          <w:rFonts w:hint="cs"/>
          <w:rtl/>
        </w:rPr>
        <w:t xml:space="preserve">‌الدین محمود بن مسعود بن مصلح شیرازی، دانشمند و عارف قرن هفتم هجری که تألیفات فراوانی به زبان فارسی و عربی دارد در کتاب </w:t>
      </w:r>
      <w:r w:rsidRPr="00C55122">
        <w:rPr>
          <w:rStyle w:val="Char1"/>
          <w:rFonts w:hint="cs"/>
          <w:rtl/>
        </w:rPr>
        <w:t>«</w:t>
      </w:r>
      <w:r w:rsidRPr="00C55122">
        <w:rPr>
          <w:rStyle w:val="Char1"/>
          <w:rtl/>
        </w:rPr>
        <w:t>درّ</w:t>
      </w:r>
      <w:r w:rsidR="007F7190" w:rsidRPr="00C55122">
        <w:rPr>
          <w:rStyle w:val="Char1"/>
          <w:rtl/>
        </w:rPr>
        <w:t>ة</w:t>
      </w:r>
      <w:r w:rsidRPr="00C55122">
        <w:rPr>
          <w:rStyle w:val="Char1"/>
          <w:rtl/>
        </w:rPr>
        <w:t xml:space="preserve"> التاج</w:t>
      </w:r>
      <w:r w:rsidRPr="00C55122">
        <w:rPr>
          <w:rStyle w:val="Char1"/>
          <w:rFonts w:hint="cs"/>
          <w:rtl/>
        </w:rPr>
        <w:t>»</w:t>
      </w:r>
      <w:r w:rsidRPr="00694B9D">
        <w:rPr>
          <w:rStyle w:val="Char5"/>
          <w:vertAlign w:val="superscript"/>
          <w:rtl/>
        </w:rPr>
        <w:footnoteReference w:id="563"/>
      </w:r>
      <w:r w:rsidR="007F71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ام</w:t>
      </w:r>
      <w:r w:rsidR="007F7190" w:rsidRPr="00FA4E15">
        <w:rPr>
          <w:rStyle w:val="Char5"/>
          <w:rFonts w:hint="cs"/>
          <w:rtl/>
        </w:rPr>
        <w:t>امان چهارگانه را چنین می‌ستاید:</w:t>
      </w:r>
    </w:p>
    <w:p w:rsidR="00EA06DC" w:rsidRDefault="00EA06DC" w:rsidP="002330F9">
      <w:pPr>
        <w:pStyle w:val="a1"/>
        <w:rPr>
          <w:rtl/>
        </w:rPr>
      </w:pPr>
      <w:bookmarkStart w:id="453" w:name="_Toc178871547"/>
      <w:bookmarkStart w:id="454" w:name="_Toc436077874"/>
      <w:r>
        <w:rPr>
          <w:rFonts w:hint="cs"/>
          <w:rtl/>
        </w:rPr>
        <w:t>بخشش شافعی</w:t>
      </w:r>
      <w:bookmarkEnd w:id="453"/>
      <w:bookmarkEnd w:id="45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«شافعی از صنعا به مکه آمد با او ده هزار دینار بود، چون به مکه رسید خیمه بزد و آن زر را بر جامه ریخت و</w:t>
      </w:r>
      <w:r w:rsidR="000D4F81">
        <w:rPr>
          <w:rStyle w:val="Char5"/>
          <w:rFonts w:hint="cs"/>
          <w:rtl/>
        </w:rPr>
        <w:t xml:space="preserve"> هرکس</w:t>
      </w:r>
      <w:r w:rsidRPr="00FA4E15">
        <w:rPr>
          <w:rStyle w:val="Char5"/>
          <w:rFonts w:hint="cs"/>
          <w:rtl/>
        </w:rPr>
        <w:t xml:space="preserve"> که پیش او درمی‌آمد، مشتی زر، به او می‌داد</w:t>
      </w:r>
      <w:r w:rsidR="007F7190" w:rsidRPr="00FA4E15">
        <w:rPr>
          <w:rStyle w:val="Char5"/>
          <w:rFonts w:hint="cs"/>
          <w:rtl/>
        </w:rPr>
        <w:t>،</w:t>
      </w:r>
      <w:r w:rsidRPr="00FA4E15">
        <w:rPr>
          <w:rStyle w:val="Char5"/>
          <w:rFonts w:hint="cs"/>
          <w:rtl/>
        </w:rPr>
        <w:t xml:space="preserve"> چون نماز پیشین شد، آن جامه ر</w:t>
      </w:r>
      <w:r w:rsidR="007F7190" w:rsidRPr="00FA4E15">
        <w:rPr>
          <w:rStyle w:val="Char5"/>
          <w:rFonts w:hint="cs"/>
          <w:rtl/>
        </w:rPr>
        <w:t>ا فشاند و بر وی هیچ نمانده بود.</w:t>
      </w:r>
    </w:p>
    <w:p w:rsidR="00EA06DC" w:rsidRPr="00FA4E15" w:rsidRDefault="00EA06DC" w:rsidP="00FA4E15">
      <w:pPr>
        <w:ind w:firstLine="284"/>
        <w:jc w:val="both"/>
        <w:rPr>
          <w:rStyle w:val="Char5"/>
          <w:rtl/>
        </w:rPr>
      </w:pPr>
      <w:r w:rsidRPr="00FA4E15">
        <w:rPr>
          <w:rStyle w:val="Char5"/>
          <w:rFonts w:hint="cs"/>
          <w:rtl/>
        </w:rPr>
        <w:t>مردی شافعی را رکاب گرفت تا برنشیند، ربیع</w:t>
      </w:r>
      <w:r w:rsidRPr="00694B9D">
        <w:rPr>
          <w:rStyle w:val="Char5"/>
          <w:vertAlign w:val="superscript"/>
          <w:rtl/>
        </w:rPr>
        <w:footnoteReference w:id="564"/>
      </w:r>
      <w:r w:rsidRPr="00FA4E15">
        <w:rPr>
          <w:rStyle w:val="Char5"/>
          <w:rFonts w:hint="cs"/>
          <w:rtl/>
        </w:rPr>
        <w:t xml:space="preserve"> را گفت چه</w:t>
      </w:r>
      <w:r w:rsidR="007F7190" w:rsidRPr="00FA4E15">
        <w:rPr>
          <w:rStyle w:val="Char5"/>
          <w:rFonts w:hint="cs"/>
          <w:rtl/>
        </w:rPr>
        <w:t>ار دینار به وی ده و عذرش بخواه.</w:t>
      </w:r>
    </w:p>
    <w:p w:rsidR="00EA06DC" w:rsidRPr="00FA4E15" w:rsidRDefault="00EA06DC" w:rsidP="00FA4E15">
      <w:pPr>
        <w:ind w:firstLine="284"/>
        <w:jc w:val="both"/>
        <w:rPr>
          <w:rStyle w:val="Char5"/>
          <w:rtl/>
        </w:rPr>
      </w:pPr>
      <w:r w:rsidRPr="00FA4E15">
        <w:rPr>
          <w:rStyle w:val="Char5"/>
          <w:rFonts w:hint="cs"/>
          <w:rtl/>
        </w:rPr>
        <w:t>در بازاری تازیانه از دست شافعی بیفتاد کودکی آن را برگ</w:t>
      </w:r>
      <w:r w:rsidR="007F7190" w:rsidRPr="00FA4E15">
        <w:rPr>
          <w:rStyle w:val="Char5"/>
          <w:rFonts w:hint="cs"/>
          <w:rtl/>
        </w:rPr>
        <w:t>رفت و به او داد، به ربیع گفت هر</w:t>
      </w:r>
      <w:r w:rsidRPr="00FA4E15">
        <w:rPr>
          <w:rStyle w:val="Char5"/>
          <w:rFonts w:hint="cs"/>
          <w:rtl/>
        </w:rPr>
        <w:t>چه دارای به او ده گفت دوازد</w:t>
      </w:r>
      <w:r w:rsidR="007F7190" w:rsidRPr="00FA4E15">
        <w:rPr>
          <w:rStyle w:val="Char5"/>
          <w:rFonts w:hint="cs"/>
          <w:rtl/>
        </w:rPr>
        <w:t>ه درهم بیش ندارم، گفت به او ده.</w:t>
      </w:r>
    </w:p>
    <w:p w:rsidR="00EA06DC" w:rsidRPr="00FA4E15" w:rsidRDefault="00EA06DC" w:rsidP="00FA4E15">
      <w:pPr>
        <w:ind w:firstLine="284"/>
        <w:jc w:val="both"/>
        <w:rPr>
          <w:rStyle w:val="Char5"/>
          <w:rtl/>
        </w:rPr>
      </w:pPr>
      <w:r w:rsidRPr="00FA4E15">
        <w:rPr>
          <w:rStyle w:val="Char5"/>
          <w:rFonts w:hint="cs"/>
          <w:rtl/>
        </w:rPr>
        <w:t>شافعی گفت: من حماد بن ابی‌سلیمان</w:t>
      </w:r>
      <w:r w:rsidRPr="00694B9D">
        <w:rPr>
          <w:rStyle w:val="Char5"/>
          <w:vertAlign w:val="superscript"/>
          <w:rtl/>
        </w:rPr>
        <w:footnoteReference w:id="565"/>
      </w:r>
      <w:r w:rsidRPr="00FA4E15">
        <w:rPr>
          <w:rStyle w:val="Char5"/>
          <w:rFonts w:hint="cs"/>
          <w:rtl/>
        </w:rPr>
        <w:t xml:space="preserve"> را دوست می‌دارم</w:t>
      </w:r>
      <w:r w:rsidR="007F7190" w:rsidRPr="00FA4E15">
        <w:rPr>
          <w:rStyle w:val="Char5"/>
          <w:rFonts w:hint="cs"/>
          <w:rtl/>
        </w:rPr>
        <w:t>،</w:t>
      </w:r>
      <w:r w:rsidRPr="00FA4E15">
        <w:rPr>
          <w:rStyle w:val="Char5"/>
          <w:rFonts w:hint="cs"/>
          <w:rtl/>
        </w:rPr>
        <w:t xml:space="preserve"> به سبب آنکه روزی بر درازگوشی نشسته بود و گوزکره</w:t>
      </w:r>
      <w:r w:rsidRPr="00694B9D">
        <w:rPr>
          <w:rStyle w:val="Char5"/>
          <w:vertAlign w:val="superscript"/>
          <w:rtl/>
        </w:rPr>
        <w:footnoteReference w:id="566"/>
      </w:r>
      <w:r w:rsidRPr="00FA4E15">
        <w:rPr>
          <w:rStyle w:val="Char5"/>
          <w:rFonts w:hint="cs"/>
          <w:rtl/>
        </w:rPr>
        <w:t xml:space="preserve"> جام</w:t>
      </w:r>
      <w:r w:rsidR="007F7190" w:rsidRPr="00FA4E15">
        <w:rPr>
          <w:rStyle w:val="Char5"/>
          <w:rFonts w:hint="cs"/>
          <w:rtl/>
        </w:rPr>
        <w:t>ه</w:t>
      </w:r>
      <w:r w:rsidRPr="00FA4E15">
        <w:rPr>
          <w:rStyle w:val="Char5"/>
          <w:rFonts w:hint="cs"/>
          <w:rtl/>
        </w:rPr>
        <w:t xml:space="preserve"> او گسسته بود خواست که بر خیاطی فروآید تا بدوزد، خیاط گفت: فرومیار که من همچنین بدوزم چون بدوخت، ده دینار زر به وی داد و عذر خواست که دیگر ندارم»</w:t>
      </w:r>
      <w:r w:rsidRPr="00694B9D">
        <w:rPr>
          <w:rStyle w:val="Char5"/>
          <w:vertAlign w:val="superscript"/>
          <w:rtl/>
        </w:rPr>
        <w:footnoteReference w:id="567"/>
      </w:r>
      <w:r w:rsidR="007F7190" w:rsidRPr="00FA4E15">
        <w:rPr>
          <w:rStyle w:val="Char5"/>
          <w:rFonts w:hint="cs"/>
          <w:rtl/>
        </w:rPr>
        <w:t>.</w:t>
      </w:r>
    </w:p>
    <w:p w:rsidR="00EA06DC" w:rsidRDefault="00EA06DC" w:rsidP="002330F9">
      <w:pPr>
        <w:pStyle w:val="a1"/>
        <w:rPr>
          <w:rtl/>
        </w:rPr>
      </w:pPr>
      <w:bookmarkStart w:id="455" w:name="_Toc178871548"/>
      <w:bookmarkStart w:id="456" w:name="_Toc436077875"/>
      <w:r>
        <w:rPr>
          <w:rFonts w:hint="cs"/>
          <w:rtl/>
        </w:rPr>
        <w:t>شجاعت و ایمان شافعی در برابر خلیفه بغداد</w:t>
      </w:r>
      <w:bookmarkEnd w:id="455"/>
      <w:bookmarkEnd w:id="456"/>
    </w:p>
    <w:p w:rsidR="00EA06DC" w:rsidRPr="00FA4E15" w:rsidRDefault="00EA06DC" w:rsidP="00FA4E15">
      <w:pPr>
        <w:ind w:firstLine="284"/>
        <w:jc w:val="both"/>
        <w:rPr>
          <w:rStyle w:val="Char5"/>
          <w:rtl/>
        </w:rPr>
      </w:pPr>
      <w:r w:rsidRPr="00FA4E15">
        <w:rPr>
          <w:rStyle w:val="Char5"/>
          <w:rFonts w:hint="cs"/>
          <w:rtl/>
        </w:rPr>
        <w:t>«آورده‌اند که شافعی</w:t>
      </w:r>
      <w:r w:rsidR="00A55AFD" w:rsidRPr="00A55AFD">
        <w:rPr>
          <w:rStyle w:val="Char5"/>
          <w:rFonts w:cs="CTraditional Arabic" w:hint="cs"/>
          <w:rtl/>
        </w:rPr>
        <w:t xml:space="preserve">س </w:t>
      </w:r>
      <w:r w:rsidRPr="00FA4E15">
        <w:rPr>
          <w:rStyle w:val="Char5"/>
          <w:rFonts w:hint="cs"/>
          <w:rtl/>
        </w:rPr>
        <w:t>پیش هارون‌الرشید نشسته بود. مگسی بیامد و بر روی هارون نشست. هارون آن را براند. دیگر براند و باز آمد و همچنین چند نوبت می‌راند و باز می‌آمد عاقبت طیره</w:t>
      </w:r>
      <w:r w:rsidRPr="00694B9D">
        <w:rPr>
          <w:rStyle w:val="Char5"/>
          <w:vertAlign w:val="superscript"/>
          <w:rtl/>
        </w:rPr>
        <w:footnoteReference w:id="568"/>
      </w:r>
      <w:r w:rsidRPr="00FA4E15">
        <w:rPr>
          <w:rStyle w:val="Char5"/>
          <w:rFonts w:hint="cs"/>
          <w:rtl/>
        </w:rPr>
        <w:t xml:space="preserve"> شد و تپانچه</w:t>
      </w:r>
      <w:r w:rsidRPr="00694B9D">
        <w:rPr>
          <w:rStyle w:val="Char5"/>
          <w:vertAlign w:val="superscript"/>
          <w:rtl/>
        </w:rPr>
        <w:footnoteReference w:id="569"/>
      </w:r>
      <w:r w:rsidRPr="00FA4E15">
        <w:rPr>
          <w:rStyle w:val="Char5"/>
          <w:rFonts w:hint="cs"/>
          <w:rtl/>
        </w:rPr>
        <w:t xml:space="preserve"> بر روی خود زد و آن مگس را بکشت. آنگاه روی به شافعی کرد و گفت: ای امام مسلمانان خدای‌تعالی در آفریدن این مگس چه حکمت نهاده است؟ گفت تا عجز متکبران و اصحاب جبروت بدیشان نماید. و این معنی در قر</w:t>
      </w:r>
      <w:r w:rsidR="007F7190" w:rsidRPr="00FA4E15">
        <w:rPr>
          <w:rStyle w:val="Char5"/>
          <w:rFonts w:hint="cs"/>
          <w:rtl/>
        </w:rPr>
        <w:t>آن مجید آمده است آنجا که فرمود:</w:t>
      </w:r>
    </w:p>
    <w:p w:rsidR="007F7190" w:rsidRPr="00B67020" w:rsidRDefault="007F7190" w:rsidP="00FA4E15">
      <w:pPr>
        <w:ind w:firstLine="284"/>
        <w:jc w:val="both"/>
        <w:rPr>
          <w:rStyle w:val="Char5"/>
          <w:rtl/>
        </w:rPr>
      </w:pPr>
      <w:r>
        <w:rPr>
          <w:rFonts w:cs="Traditional Arabic" w:hint="cs"/>
          <w:rtl/>
          <w:lang w:bidi="fa-IR"/>
        </w:rPr>
        <w:t>﴿</w:t>
      </w:r>
      <w:r w:rsidR="00E81D9B" w:rsidRPr="008D73BE">
        <w:rPr>
          <w:rStyle w:val="Chara"/>
          <w:rFonts w:hint="eastAsia"/>
          <w:rtl/>
        </w:rPr>
        <w:t>وَإِن</w:t>
      </w:r>
      <w:r w:rsidR="00E81D9B" w:rsidRPr="008D73BE">
        <w:rPr>
          <w:rStyle w:val="Chara"/>
          <w:rtl/>
        </w:rPr>
        <w:t xml:space="preserve"> </w:t>
      </w:r>
      <w:r w:rsidR="00E81D9B" w:rsidRPr="008D73BE">
        <w:rPr>
          <w:rStyle w:val="Chara"/>
          <w:rFonts w:hint="eastAsia"/>
          <w:rtl/>
        </w:rPr>
        <w:t>يَس</w:t>
      </w:r>
      <w:r w:rsidR="00E81D9B" w:rsidRPr="008D73BE">
        <w:rPr>
          <w:rStyle w:val="Chara"/>
          <w:rFonts w:hint="cs"/>
          <w:rtl/>
        </w:rPr>
        <w:t>ۡ</w:t>
      </w:r>
      <w:r w:rsidR="00E81D9B" w:rsidRPr="008D73BE">
        <w:rPr>
          <w:rStyle w:val="Chara"/>
          <w:rFonts w:hint="eastAsia"/>
          <w:rtl/>
        </w:rPr>
        <w:t>لُب</w:t>
      </w:r>
      <w:r w:rsidR="00E81D9B" w:rsidRPr="008D73BE">
        <w:rPr>
          <w:rStyle w:val="Chara"/>
          <w:rFonts w:hint="cs"/>
          <w:rtl/>
        </w:rPr>
        <w:t>ۡ</w:t>
      </w:r>
      <w:r w:rsidR="00E81D9B" w:rsidRPr="008D73BE">
        <w:rPr>
          <w:rStyle w:val="Chara"/>
          <w:rFonts w:hint="eastAsia"/>
          <w:rtl/>
        </w:rPr>
        <w:t>هُمُ</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لذُّبَابُ</w:t>
      </w:r>
      <w:r w:rsidR="00E81D9B" w:rsidRPr="008D73BE">
        <w:rPr>
          <w:rStyle w:val="Chara"/>
          <w:rtl/>
        </w:rPr>
        <w:t xml:space="preserve"> </w:t>
      </w:r>
      <w:r w:rsidR="00E81D9B" w:rsidRPr="008D73BE">
        <w:rPr>
          <w:rStyle w:val="Chara"/>
          <w:rFonts w:hint="eastAsia"/>
          <w:rtl/>
        </w:rPr>
        <w:t>شَي</w:t>
      </w:r>
      <w:r w:rsidR="00E81D9B" w:rsidRPr="008D73BE">
        <w:rPr>
          <w:rStyle w:val="Chara"/>
          <w:rFonts w:hint="cs"/>
          <w:rtl/>
        </w:rPr>
        <w:t>ۡ</w:t>
      </w:r>
      <w:r w:rsidR="00E81D9B" w:rsidRPr="008D73BE">
        <w:rPr>
          <w:rStyle w:val="Chara"/>
          <w:rFonts w:hint="eastAsia"/>
          <w:rtl/>
        </w:rPr>
        <w:t>‍</w:t>
      </w:r>
      <w:r w:rsidR="00E81D9B" w:rsidRPr="008D73BE">
        <w:rPr>
          <w:rStyle w:val="Chara"/>
          <w:rFonts w:hint="cs"/>
          <w:rtl/>
        </w:rPr>
        <w:t>ٔٗ</w:t>
      </w:r>
      <w:r w:rsidR="00E81D9B" w:rsidRPr="008D73BE">
        <w:rPr>
          <w:rStyle w:val="Chara"/>
          <w:rFonts w:hint="eastAsia"/>
          <w:rtl/>
        </w:rPr>
        <w:t>ا</w:t>
      </w:r>
      <w:r w:rsidR="00E81D9B" w:rsidRPr="008D73BE">
        <w:rPr>
          <w:rStyle w:val="Chara"/>
          <w:rtl/>
        </w:rPr>
        <w:t xml:space="preserve"> </w:t>
      </w:r>
      <w:r w:rsidR="00E81D9B" w:rsidRPr="008D73BE">
        <w:rPr>
          <w:rStyle w:val="Chara"/>
          <w:rFonts w:hint="eastAsia"/>
          <w:rtl/>
        </w:rPr>
        <w:t>لَّا</w:t>
      </w:r>
      <w:r w:rsidR="00E81D9B" w:rsidRPr="008D73BE">
        <w:rPr>
          <w:rStyle w:val="Chara"/>
          <w:rtl/>
        </w:rPr>
        <w:t xml:space="preserve"> </w:t>
      </w:r>
      <w:r w:rsidR="00E81D9B" w:rsidRPr="008D73BE">
        <w:rPr>
          <w:rStyle w:val="Chara"/>
          <w:rFonts w:hint="eastAsia"/>
          <w:rtl/>
        </w:rPr>
        <w:t>يَس</w:t>
      </w:r>
      <w:r w:rsidR="00E81D9B" w:rsidRPr="008D73BE">
        <w:rPr>
          <w:rStyle w:val="Chara"/>
          <w:rFonts w:hint="cs"/>
          <w:rtl/>
        </w:rPr>
        <w:t>ۡ</w:t>
      </w:r>
      <w:r w:rsidR="00E81D9B" w:rsidRPr="008D73BE">
        <w:rPr>
          <w:rStyle w:val="Chara"/>
          <w:rFonts w:hint="eastAsia"/>
          <w:rtl/>
        </w:rPr>
        <w:t>تَنقِذُوهُ</w:t>
      </w:r>
      <w:r w:rsidR="00E81D9B" w:rsidRPr="008D73BE">
        <w:rPr>
          <w:rStyle w:val="Chara"/>
          <w:rtl/>
        </w:rPr>
        <w:t xml:space="preserve"> </w:t>
      </w:r>
      <w:r w:rsidR="00E81D9B" w:rsidRPr="008D73BE">
        <w:rPr>
          <w:rStyle w:val="Chara"/>
          <w:rFonts w:hint="eastAsia"/>
          <w:rtl/>
        </w:rPr>
        <w:t>مِن</w:t>
      </w:r>
      <w:r w:rsidR="00E81D9B" w:rsidRPr="008D73BE">
        <w:rPr>
          <w:rStyle w:val="Chara"/>
          <w:rFonts w:hint="cs"/>
          <w:rtl/>
        </w:rPr>
        <w:t>ۡ</w:t>
      </w:r>
      <w:r w:rsidR="00E81D9B" w:rsidRPr="008D73BE">
        <w:rPr>
          <w:rStyle w:val="Chara"/>
          <w:rFonts w:hint="eastAsia"/>
          <w:rtl/>
        </w:rPr>
        <w:t>هُ</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ضَعُفَ</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لطَّالِبُ</w:t>
      </w:r>
      <w:r w:rsidR="00E81D9B" w:rsidRPr="008D73BE">
        <w:rPr>
          <w:rStyle w:val="Chara"/>
          <w:rtl/>
        </w:rPr>
        <w:t xml:space="preserve"> </w:t>
      </w:r>
      <w:r w:rsidR="00E81D9B" w:rsidRPr="008D73BE">
        <w:rPr>
          <w:rStyle w:val="Chara"/>
          <w:rFonts w:hint="eastAsia"/>
          <w:rtl/>
        </w:rPr>
        <w:t>وَ</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مَط</w:t>
      </w:r>
      <w:r w:rsidR="00E81D9B" w:rsidRPr="008D73BE">
        <w:rPr>
          <w:rStyle w:val="Chara"/>
          <w:rFonts w:hint="cs"/>
          <w:rtl/>
        </w:rPr>
        <w:t>ۡ</w:t>
      </w:r>
      <w:r w:rsidR="00E81D9B" w:rsidRPr="008D73BE">
        <w:rPr>
          <w:rStyle w:val="Chara"/>
          <w:rFonts w:hint="eastAsia"/>
          <w:rtl/>
        </w:rPr>
        <w:t>لُوبُ</w:t>
      </w:r>
      <w:r>
        <w:rPr>
          <w:rFonts w:cs="Traditional Arabic" w:hint="cs"/>
          <w:rtl/>
          <w:lang w:bidi="fa-IR"/>
        </w:rPr>
        <w:t>﴾</w:t>
      </w:r>
      <w:r w:rsidRPr="00FA4E15">
        <w:rPr>
          <w:rStyle w:val="Char5"/>
          <w:rFonts w:hint="cs"/>
          <w:rtl/>
        </w:rPr>
        <w:t xml:space="preserve"> </w:t>
      </w:r>
      <w:r w:rsidRPr="000D4F81">
        <w:rPr>
          <w:rStyle w:val="Char9"/>
          <w:rFonts w:hint="cs"/>
          <w:rtl/>
        </w:rPr>
        <w:t>[الحج: 73].</w:t>
      </w:r>
    </w:p>
    <w:p w:rsidR="00EA06DC" w:rsidRPr="00B67020" w:rsidRDefault="007F7190" w:rsidP="007F7190">
      <w:pPr>
        <w:ind w:firstLine="284"/>
        <w:jc w:val="both"/>
        <w:rPr>
          <w:rStyle w:val="Char5"/>
          <w:rtl/>
        </w:rPr>
      </w:pPr>
      <w:r w:rsidRPr="00E251D3">
        <w:rPr>
          <w:rFonts w:cs="Traditional Arabic" w:hint="cs"/>
          <w:sz w:val="26"/>
          <w:szCs w:val="26"/>
          <w:rtl/>
          <w:lang w:bidi="fa-IR"/>
        </w:rPr>
        <w:t>«</w:t>
      </w:r>
      <w:r w:rsidR="00EA06DC" w:rsidRPr="00B67020">
        <w:rPr>
          <w:rStyle w:val="Char5"/>
          <w:rFonts w:hint="cs"/>
          <w:rtl/>
        </w:rPr>
        <w:t>اگر مگسی چیزی را از آنان برباید نمی‌توانند آن را از وی بازستانند ضعیف</w:t>
      </w:r>
      <w:r w:rsidRPr="00B67020">
        <w:rPr>
          <w:rStyle w:val="Char5"/>
          <w:rFonts w:hint="cs"/>
          <w:rtl/>
        </w:rPr>
        <w:t xml:space="preserve"> </w:t>
      </w:r>
      <w:r w:rsidR="00EA06DC" w:rsidRPr="00B67020">
        <w:rPr>
          <w:rStyle w:val="Char5"/>
          <w:rFonts w:hint="cs"/>
          <w:rtl/>
        </w:rPr>
        <w:t>و کسی که از مگسی ضعیف‌تر بود، پس کس نبود، و</w:t>
      </w:r>
      <w:r w:rsidRPr="00B67020">
        <w:rPr>
          <w:rStyle w:val="Char5"/>
          <w:rFonts w:hint="cs"/>
          <w:rtl/>
        </w:rPr>
        <w:t xml:space="preserve"> تکبر و جبروت به او لایق نباشد</w:t>
      </w:r>
      <w:r w:rsidRPr="00E251D3">
        <w:rPr>
          <w:rFonts w:cs="Traditional Arabic" w:hint="cs"/>
          <w:spacing w:val="-4"/>
          <w:sz w:val="26"/>
          <w:szCs w:val="26"/>
          <w:rtl/>
          <w:lang w:bidi="fa-IR"/>
        </w:rPr>
        <w:t>»</w:t>
      </w:r>
      <w:r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و چون این معانی را در ذهن خود مصور دارد، خود را بشناسد، و از شناخت، حق حاصل شود</w:t>
      </w:r>
      <w:r w:rsidR="007F7190" w:rsidRPr="00FA4E15">
        <w:rPr>
          <w:rStyle w:val="Char5"/>
          <w:rFonts w:hint="cs"/>
          <w:rtl/>
        </w:rPr>
        <w:t>،</w:t>
      </w:r>
      <w:r w:rsidRPr="00FA4E15">
        <w:rPr>
          <w:rStyle w:val="Char5"/>
          <w:rFonts w:hint="cs"/>
          <w:rtl/>
        </w:rPr>
        <w:t xml:space="preserve"> چنانکه مصطفی</w:t>
      </w:r>
      <w:r>
        <w:rPr>
          <w:rFonts w:cs="CTraditional Arabic" w:hint="cs"/>
          <w:rtl/>
          <w:lang w:bidi="fa-IR"/>
        </w:rPr>
        <w:t>ص</w:t>
      </w:r>
      <w:r w:rsidRPr="00FA4E15">
        <w:rPr>
          <w:rStyle w:val="Char5"/>
          <w:rFonts w:hint="cs"/>
          <w:rtl/>
        </w:rPr>
        <w:t xml:space="preserve"> فرمود:</w:t>
      </w:r>
      <w:r w:rsidR="007F7190" w:rsidRPr="00FA4E15">
        <w:rPr>
          <w:rStyle w:val="Char5"/>
          <w:rFonts w:hint="cs"/>
          <w:rtl/>
        </w:rPr>
        <w:t xml:space="preserve"> </w:t>
      </w:r>
      <w:r w:rsidR="007F7190">
        <w:rPr>
          <w:rFonts w:cs="Traditional Arabic" w:hint="cs"/>
          <w:rtl/>
          <w:lang w:bidi="fa-IR"/>
        </w:rPr>
        <w:t>«</w:t>
      </w:r>
      <w:r w:rsidRPr="007F7190">
        <w:rPr>
          <w:rStyle w:val="Char2"/>
          <w:rtl/>
        </w:rPr>
        <w:t>من عرف نفسه فقد عرف ربّه</w:t>
      </w:r>
      <w:r w:rsidR="007F7190">
        <w:rPr>
          <w:rFonts w:cs="Traditional Arabic" w:hint="cs"/>
          <w:rtl/>
        </w:rPr>
        <w:t>»</w:t>
      </w:r>
      <w:r w:rsidRPr="00694B9D">
        <w:rPr>
          <w:rStyle w:val="Char5"/>
          <w:vertAlign w:val="superscript"/>
          <w:rtl/>
        </w:rPr>
        <w:footnoteReference w:id="570"/>
      </w:r>
      <w:r w:rsidRPr="007F7190">
        <w:rPr>
          <w:rStyle w:val="Char2"/>
          <w:rFonts w:hint="cs"/>
          <w:rtl/>
        </w:rPr>
        <w:t>.</w:t>
      </w:r>
      <w:r w:rsidRPr="00FA4E15">
        <w:rPr>
          <w:rStyle w:val="Char5"/>
          <w:rFonts w:hint="cs"/>
          <w:rtl/>
        </w:rPr>
        <w:t xml:space="preserve"> یعنی از روی مخالفت نه موافقت</w:t>
      </w:r>
      <w:r w:rsidR="007F7190" w:rsidRPr="00FA4E15">
        <w:rPr>
          <w:rStyle w:val="Char5"/>
          <w:rFonts w:hint="cs"/>
          <w:rtl/>
        </w:rPr>
        <w:t>،</w:t>
      </w:r>
      <w:r w:rsidRPr="00FA4E15">
        <w:rPr>
          <w:rStyle w:val="Char5"/>
          <w:rFonts w:hint="cs"/>
          <w:rtl/>
        </w:rPr>
        <w:t xml:space="preserve"> چنانکه از پیش رفت. اما آنچه لایق این موضع است، آن است که چون خود را به نجاست بشناسد، خدا را به طهارت بشناسد، و چون خود را به فقر ب</w:t>
      </w:r>
      <w:r w:rsidR="007F7190" w:rsidRPr="00FA4E15">
        <w:rPr>
          <w:rStyle w:val="Char5"/>
          <w:rFonts w:hint="cs"/>
          <w:rtl/>
        </w:rPr>
        <w:t>شناسد، خدا را به غنی بشناسد که:</w:t>
      </w:r>
    </w:p>
    <w:p w:rsidR="007F7190" w:rsidRPr="00B67020" w:rsidRDefault="007F7190" w:rsidP="00FA4E15">
      <w:pPr>
        <w:ind w:firstLine="284"/>
        <w:jc w:val="both"/>
        <w:rPr>
          <w:rStyle w:val="Char5"/>
          <w:rtl/>
        </w:rPr>
      </w:pPr>
      <w:r>
        <w:rPr>
          <w:rFonts w:cs="Traditional Arabic" w:hint="cs"/>
          <w:rtl/>
          <w:lang w:bidi="fa-IR"/>
        </w:rPr>
        <w:t>﴿</w:t>
      </w:r>
      <w:r w:rsidR="00E81D9B" w:rsidRPr="008D73BE">
        <w:rPr>
          <w:rStyle w:val="Chara"/>
          <w:rFonts w:hint="eastAsia"/>
          <w:rtl/>
        </w:rPr>
        <w:t>وَ</w:t>
      </w:r>
      <w:r w:rsidR="00E81D9B" w:rsidRPr="008D73BE">
        <w:rPr>
          <w:rStyle w:val="Chara"/>
          <w:rFonts w:hint="cs"/>
          <w:rtl/>
        </w:rPr>
        <w:t>ٱ</w:t>
      </w:r>
      <w:r w:rsidR="00E81D9B" w:rsidRPr="008D73BE">
        <w:rPr>
          <w:rStyle w:val="Chara"/>
          <w:rFonts w:hint="eastAsia"/>
          <w:rtl/>
        </w:rPr>
        <w:t>للَّهُ</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غَنِيُّ</w:t>
      </w:r>
      <w:r w:rsidR="00E81D9B" w:rsidRPr="008D73BE">
        <w:rPr>
          <w:rStyle w:val="Chara"/>
          <w:rtl/>
        </w:rPr>
        <w:t xml:space="preserve"> </w:t>
      </w:r>
      <w:r w:rsidR="00E81D9B" w:rsidRPr="008D73BE">
        <w:rPr>
          <w:rStyle w:val="Chara"/>
          <w:rFonts w:hint="eastAsia"/>
          <w:rtl/>
        </w:rPr>
        <w:t>وَأَنتُمُ</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فُقَرَا</w:t>
      </w:r>
      <w:r w:rsidR="00E81D9B" w:rsidRPr="008D73BE">
        <w:rPr>
          <w:rStyle w:val="Chara"/>
          <w:rFonts w:hint="cs"/>
          <w:rtl/>
        </w:rPr>
        <w:t>ٓ</w:t>
      </w:r>
      <w:r w:rsidR="00E81D9B" w:rsidRPr="008D73BE">
        <w:rPr>
          <w:rStyle w:val="Chara"/>
          <w:rFonts w:hint="eastAsia"/>
          <w:rtl/>
        </w:rPr>
        <w:t>ءُ</w:t>
      </w:r>
      <w:r>
        <w:rPr>
          <w:rFonts w:cs="Traditional Arabic" w:hint="cs"/>
          <w:rtl/>
          <w:lang w:bidi="fa-IR"/>
        </w:rPr>
        <w:t>﴾</w:t>
      </w:r>
      <w:r w:rsidRPr="00FA4E15">
        <w:rPr>
          <w:rStyle w:val="Char5"/>
          <w:rFonts w:hint="cs"/>
          <w:rtl/>
        </w:rPr>
        <w:t xml:space="preserve"> </w:t>
      </w:r>
      <w:r w:rsidRPr="000D4F81">
        <w:rPr>
          <w:rStyle w:val="Char9"/>
          <w:rFonts w:hint="cs"/>
          <w:rtl/>
        </w:rPr>
        <w:t>[محمد: 38].</w:t>
      </w:r>
      <w:r w:rsidR="00EA06DC">
        <w:rPr>
          <w:rFonts w:ascii="Arial" w:hAnsi="Arial" w:cs="Arial"/>
          <w:color w:val="000000"/>
          <w:sz w:val="26"/>
          <w:szCs w:val="26"/>
        </w:rPr>
        <w:t xml:space="preserve"> </w:t>
      </w:r>
    </w:p>
    <w:p w:rsidR="00EA06DC" w:rsidRPr="00B67020" w:rsidRDefault="007F7190" w:rsidP="007F7190">
      <w:pPr>
        <w:ind w:firstLine="284"/>
        <w:jc w:val="both"/>
        <w:rPr>
          <w:rStyle w:val="Char5"/>
          <w:rtl/>
        </w:rPr>
      </w:pPr>
      <w:r>
        <w:rPr>
          <w:rFonts w:cs="Traditional Arabic" w:hint="cs"/>
          <w:sz w:val="26"/>
          <w:szCs w:val="26"/>
          <w:rtl/>
          <w:lang w:bidi="fa-IR"/>
        </w:rPr>
        <w:t>«</w:t>
      </w:r>
      <w:r w:rsidR="00EA06DC" w:rsidRPr="00B67020">
        <w:rPr>
          <w:rStyle w:val="Char5"/>
          <w:rFonts w:hint="cs"/>
          <w:rtl/>
        </w:rPr>
        <w:t>و خداوند بی‌نیاز است و شما نیازمندانید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و چون خود را به جهل</w:t>
      </w:r>
      <w:r w:rsidR="007F7190" w:rsidRPr="00FA4E15">
        <w:rPr>
          <w:rStyle w:val="Char5"/>
          <w:rFonts w:hint="cs"/>
          <w:rtl/>
        </w:rPr>
        <w:t xml:space="preserve"> بداند، خدا را به علم بداند که:</w:t>
      </w:r>
    </w:p>
    <w:p w:rsidR="007F7190" w:rsidRPr="00B67020" w:rsidRDefault="007F7190" w:rsidP="00FA4E15">
      <w:pPr>
        <w:ind w:firstLine="284"/>
        <w:jc w:val="both"/>
        <w:rPr>
          <w:rStyle w:val="Char5"/>
          <w:rtl/>
        </w:rPr>
      </w:pPr>
      <w:r>
        <w:rPr>
          <w:rFonts w:cs="Traditional Arabic" w:hint="cs"/>
          <w:rtl/>
          <w:lang w:bidi="fa-IR"/>
        </w:rPr>
        <w:t>﴿</w:t>
      </w:r>
      <w:r w:rsidR="00E81D9B" w:rsidRPr="008D73BE">
        <w:rPr>
          <w:rStyle w:val="Chara"/>
          <w:rtl/>
        </w:rPr>
        <w:t xml:space="preserve"> </w:t>
      </w:r>
      <w:r w:rsidR="00E81D9B" w:rsidRPr="008D73BE">
        <w:rPr>
          <w:rStyle w:val="Chara"/>
          <w:rFonts w:hint="eastAsia"/>
          <w:rtl/>
        </w:rPr>
        <w:t>وَ</w:t>
      </w:r>
      <w:r w:rsidR="00E81D9B" w:rsidRPr="008D73BE">
        <w:rPr>
          <w:rStyle w:val="Chara"/>
          <w:rFonts w:hint="cs"/>
          <w:rtl/>
        </w:rPr>
        <w:t>ٱ</w:t>
      </w:r>
      <w:r w:rsidR="00E81D9B" w:rsidRPr="008D73BE">
        <w:rPr>
          <w:rStyle w:val="Chara"/>
          <w:rFonts w:hint="eastAsia"/>
          <w:rtl/>
        </w:rPr>
        <w:t>للَّهُ</w:t>
      </w:r>
      <w:r w:rsidR="00E81D9B" w:rsidRPr="008D73BE">
        <w:rPr>
          <w:rStyle w:val="Chara"/>
          <w:rtl/>
        </w:rPr>
        <w:t xml:space="preserve"> </w:t>
      </w:r>
      <w:r w:rsidR="00E81D9B" w:rsidRPr="008D73BE">
        <w:rPr>
          <w:rStyle w:val="Chara"/>
          <w:rFonts w:hint="eastAsia"/>
          <w:rtl/>
        </w:rPr>
        <w:t>يَع</w:t>
      </w:r>
      <w:r w:rsidR="00E81D9B" w:rsidRPr="008D73BE">
        <w:rPr>
          <w:rStyle w:val="Chara"/>
          <w:rFonts w:hint="cs"/>
          <w:rtl/>
        </w:rPr>
        <w:t>ۡ</w:t>
      </w:r>
      <w:r w:rsidR="00E81D9B" w:rsidRPr="008D73BE">
        <w:rPr>
          <w:rStyle w:val="Chara"/>
          <w:rFonts w:hint="eastAsia"/>
          <w:rtl/>
        </w:rPr>
        <w:t>لَمُ</w:t>
      </w:r>
      <w:r w:rsidR="00E81D9B" w:rsidRPr="008D73BE">
        <w:rPr>
          <w:rStyle w:val="Chara"/>
          <w:rtl/>
        </w:rPr>
        <w:t xml:space="preserve"> </w:t>
      </w:r>
      <w:r w:rsidR="00E81D9B" w:rsidRPr="008D73BE">
        <w:rPr>
          <w:rStyle w:val="Chara"/>
          <w:rFonts w:hint="eastAsia"/>
          <w:rtl/>
        </w:rPr>
        <w:t>وَأَنتُم</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لَا</w:t>
      </w:r>
      <w:r w:rsidR="00E81D9B" w:rsidRPr="008D73BE">
        <w:rPr>
          <w:rStyle w:val="Chara"/>
          <w:rtl/>
        </w:rPr>
        <w:t xml:space="preserve"> </w:t>
      </w:r>
      <w:r w:rsidR="00E81D9B" w:rsidRPr="008D73BE">
        <w:rPr>
          <w:rStyle w:val="Chara"/>
          <w:rFonts w:hint="eastAsia"/>
          <w:rtl/>
        </w:rPr>
        <w:t>تَع</w:t>
      </w:r>
      <w:r w:rsidR="00E81D9B" w:rsidRPr="008D73BE">
        <w:rPr>
          <w:rStyle w:val="Chara"/>
          <w:rFonts w:hint="cs"/>
          <w:rtl/>
        </w:rPr>
        <w:t>ۡ</w:t>
      </w:r>
      <w:r w:rsidR="00E81D9B" w:rsidRPr="008D73BE">
        <w:rPr>
          <w:rStyle w:val="Chara"/>
          <w:rFonts w:hint="eastAsia"/>
          <w:rtl/>
        </w:rPr>
        <w:t>لَمُونَ</w:t>
      </w:r>
      <w:r>
        <w:rPr>
          <w:rFonts w:cs="Traditional Arabic" w:hint="cs"/>
          <w:rtl/>
          <w:lang w:bidi="fa-IR"/>
        </w:rPr>
        <w:t>﴾</w:t>
      </w:r>
      <w:r w:rsidRPr="00FA4E15">
        <w:rPr>
          <w:rStyle w:val="Char5"/>
          <w:rFonts w:hint="cs"/>
          <w:rtl/>
        </w:rPr>
        <w:t xml:space="preserve"> </w:t>
      </w:r>
      <w:r w:rsidRPr="000D4F81">
        <w:rPr>
          <w:rStyle w:val="Char9"/>
          <w:rFonts w:hint="cs"/>
          <w:rtl/>
        </w:rPr>
        <w:t>[آل‌عمران: 66]</w:t>
      </w:r>
      <w:r w:rsidR="000D4F81">
        <w:rPr>
          <w:rStyle w:val="Char9"/>
          <w:rFonts w:hint="cs"/>
          <w:rtl/>
        </w:rPr>
        <w:t>.</w:t>
      </w:r>
      <w:r w:rsidR="00EA06DC">
        <w:rPr>
          <w:rFonts w:ascii="Arial" w:hAnsi="Arial" w:cs="Arial"/>
          <w:color w:val="000000"/>
          <w:sz w:val="26"/>
          <w:szCs w:val="26"/>
        </w:rPr>
        <w:t xml:space="preserve"> </w:t>
      </w:r>
    </w:p>
    <w:p w:rsidR="00EA06DC" w:rsidRPr="00B67020" w:rsidRDefault="007F7190" w:rsidP="007F7190">
      <w:pPr>
        <w:ind w:firstLine="284"/>
        <w:jc w:val="both"/>
        <w:rPr>
          <w:rStyle w:val="Char5"/>
          <w:rtl/>
        </w:rPr>
      </w:pPr>
      <w:r>
        <w:rPr>
          <w:rFonts w:cs="Traditional Arabic" w:hint="cs"/>
          <w:sz w:val="26"/>
          <w:szCs w:val="26"/>
          <w:rtl/>
          <w:lang w:bidi="fa-IR"/>
        </w:rPr>
        <w:t>«</w:t>
      </w:r>
      <w:r w:rsidR="00EA06DC" w:rsidRPr="00B67020">
        <w:rPr>
          <w:rStyle w:val="Char5"/>
          <w:rFonts w:hint="cs"/>
          <w:rtl/>
        </w:rPr>
        <w:t>و خداوند می‌داند در حالی که شما نمی‌دانید</w:t>
      </w:r>
      <w:r>
        <w:rPr>
          <w:rFonts w:cs="Traditional Arabic" w:hint="cs"/>
          <w:sz w:val="26"/>
          <w:szCs w:val="26"/>
          <w:rtl/>
          <w:lang w:bidi="fa-IR"/>
        </w:rPr>
        <w:t>»</w:t>
      </w:r>
      <w:r w:rsidR="00EA06DC" w:rsidRPr="00B67020">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و چون خود را به عاجز </w:t>
      </w:r>
      <w:r w:rsidR="007F7190" w:rsidRPr="00FA4E15">
        <w:rPr>
          <w:rStyle w:val="Char5"/>
          <w:rFonts w:hint="cs"/>
          <w:rtl/>
        </w:rPr>
        <w:t>بداند، خدا را به قدرت بداند که:</w:t>
      </w:r>
    </w:p>
    <w:p w:rsidR="007F7190" w:rsidRPr="00B67020" w:rsidRDefault="007F7190" w:rsidP="00FA4E15">
      <w:pPr>
        <w:ind w:firstLine="284"/>
        <w:jc w:val="both"/>
        <w:rPr>
          <w:rStyle w:val="Char5"/>
          <w:rtl/>
        </w:rPr>
      </w:pPr>
      <w:r>
        <w:rPr>
          <w:rFonts w:cs="Traditional Arabic" w:hint="cs"/>
          <w:rtl/>
          <w:lang w:bidi="fa-IR"/>
        </w:rPr>
        <w:t>﴿</w:t>
      </w:r>
      <w:r w:rsidR="00E81D9B" w:rsidRPr="008D73BE">
        <w:rPr>
          <w:rStyle w:val="Chara"/>
          <w:rFonts w:hint="eastAsia"/>
          <w:rtl/>
        </w:rPr>
        <w:t>إِنَّ</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للَّهَ</w:t>
      </w:r>
      <w:r w:rsidR="00E81D9B" w:rsidRPr="008D73BE">
        <w:rPr>
          <w:rStyle w:val="Chara"/>
          <w:rtl/>
        </w:rPr>
        <w:t xml:space="preserve"> </w:t>
      </w:r>
      <w:r w:rsidR="00E81D9B" w:rsidRPr="008D73BE">
        <w:rPr>
          <w:rStyle w:val="Chara"/>
          <w:rFonts w:hint="eastAsia"/>
          <w:rtl/>
        </w:rPr>
        <w:t>عَلَى</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كُلِّ</w:t>
      </w:r>
      <w:r w:rsidR="00E81D9B" w:rsidRPr="008D73BE">
        <w:rPr>
          <w:rStyle w:val="Chara"/>
          <w:rtl/>
        </w:rPr>
        <w:t xml:space="preserve"> </w:t>
      </w:r>
      <w:r w:rsidR="00E81D9B" w:rsidRPr="008D73BE">
        <w:rPr>
          <w:rStyle w:val="Chara"/>
          <w:rFonts w:hint="eastAsia"/>
          <w:rtl/>
        </w:rPr>
        <w:t>شَي</w:t>
      </w:r>
      <w:r w:rsidR="00E81D9B" w:rsidRPr="008D73BE">
        <w:rPr>
          <w:rStyle w:val="Chara"/>
          <w:rFonts w:hint="cs"/>
          <w:rtl/>
        </w:rPr>
        <w:t>ۡ</w:t>
      </w:r>
      <w:r w:rsidR="00E81D9B" w:rsidRPr="008D73BE">
        <w:rPr>
          <w:rStyle w:val="Chara"/>
          <w:rFonts w:hint="eastAsia"/>
          <w:rtl/>
        </w:rPr>
        <w:t>ء</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قَدِير</w:t>
      </w:r>
      <w:r w:rsidR="00E81D9B" w:rsidRPr="008D73BE">
        <w:rPr>
          <w:rStyle w:val="Chara"/>
          <w:rFonts w:hint="cs"/>
          <w:rtl/>
        </w:rPr>
        <w:t>ٞ</w:t>
      </w:r>
      <w:r>
        <w:rPr>
          <w:rFonts w:cs="Traditional Arabic" w:hint="cs"/>
          <w:rtl/>
          <w:lang w:bidi="fa-IR"/>
        </w:rPr>
        <w:t>﴾</w:t>
      </w:r>
      <w:r w:rsidRPr="00FA4E15">
        <w:rPr>
          <w:rStyle w:val="Char5"/>
          <w:rFonts w:hint="cs"/>
          <w:rtl/>
        </w:rPr>
        <w:t xml:space="preserve"> </w:t>
      </w:r>
      <w:r w:rsidRPr="000D4F81">
        <w:rPr>
          <w:rStyle w:val="Char9"/>
          <w:rFonts w:hint="cs"/>
          <w:rtl/>
        </w:rPr>
        <w:t>[البقر</w:t>
      </w:r>
      <w:r w:rsidRPr="000D4F81">
        <w:rPr>
          <w:rStyle w:val="Char9"/>
          <w:rtl/>
        </w:rPr>
        <w:t>ة</w:t>
      </w:r>
      <w:r w:rsidRPr="000D4F81">
        <w:rPr>
          <w:rStyle w:val="Char9"/>
          <w:rFonts w:hint="cs"/>
          <w:rtl/>
        </w:rPr>
        <w:t>: 109].</w:t>
      </w:r>
    </w:p>
    <w:p w:rsidR="00EA06DC" w:rsidRPr="00B67020" w:rsidRDefault="007F7190" w:rsidP="007F7190">
      <w:pPr>
        <w:ind w:firstLine="284"/>
        <w:jc w:val="both"/>
        <w:rPr>
          <w:rStyle w:val="Char5"/>
          <w:rtl/>
        </w:rPr>
      </w:pPr>
      <w:r>
        <w:rPr>
          <w:rFonts w:cs="Traditional Arabic" w:hint="cs"/>
          <w:sz w:val="26"/>
          <w:szCs w:val="26"/>
          <w:rtl/>
          <w:lang w:bidi="fa-IR"/>
        </w:rPr>
        <w:t>«</w:t>
      </w:r>
      <w:r w:rsidR="00EA06DC" w:rsidRPr="00B67020">
        <w:rPr>
          <w:rStyle w:val="Char5"/>
          <w:rFonts w:hint="cs"/>
          <w:rtl/>
        </w:rPr>
        <w:t>خدای‌تعالی بر هر چیز توانا است</w:t>
      </w:r>
      <w:r>
        <w:rPr>
          <w:rFonts w:cs="Traditional Arabic" w:hint="cs"/>
          <w:sz w:val="26"/>
          <w:szCs w:val="26"/>
          <w:rtl/>
          <w:lang w:bidi="fa-IR"/>
        </w:rPr>
        <w:t>»</w:t>
      </w:r>
      <w:r w:rsidR="00EA06DC" w:rsidRPr="00B67020">
        <w:rPr>
          <w:rStyle w:val="Char5"/>
          <w:rFonts w:hint="cs"/>
          <w:rtl/>
        </w:rPr>
        <w:t>.</w:t>
      </w:r>
    </w:p>
    <w:p w:rsidR="00EA06DC" w:rsidRDefault="00EA06DC" w:rsidP="002330F9">
      <w:pPr>
        <w:pStyle w:val="a1"/>
        <w:rPr>
          <w:rtl/>
        </w:rPr>
      </w:pPr>
      <w:bookmarkStart w:id="457" w:name="_Toc178871549"/>
      <w:bookmarkStart w:id="458" w:name="_Toc436077876"/>
      <w:r>
        <w:rPr>
          <w:rFonts w:hint="cs"/>
          <w:rtl/>
        </w:rPr>
        <w:t>مالک‌ بن انس و هارون الرشید</w:t>
      </w:r>
      <w:bookmarkEnd w:id="457"/>
      <w:bookmarkEnd w:id="45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«هرون الرشید از بهر مالک‌ بن انس پانصد دینار فرستاد، چون لیث‌ بن سعد</w:t>
      </w:r>
      <w:r w:rsidRPr="00694B9D">
        <w:rPr>
          <w:rStyle w:val="Char5"/>
          <w:vertAlign w:val="superscript"/>
          <w:rtl/>
        </w:rPr>
        <w:footnoteReference w:id="571"/>
      </w:r>
      <w:r w:rsidRPr="00FA4E15">
        <w:rPr>
          <w:rStyle w:val="Char5"/>
          <w:rFonts w:hint="cs"/>
          <w:rtl/>
        </w:rPr>
        <w:t xml:space="preserve"> بشنید برای مالک هزار دینار فرستاد؛ هرون الرشید بشنید و برنجید؛ گفت: من پانصد دهم و تو هزار! دخل من هر روز هزار دینار است، شرم داشتم که کمتر از دخل یک روزه، بدو فرستم»</w:t>
      </w:r>
      <w:r w:rsidRPr="00694B9D">
        <w:rPr>
          <w:rStyle w:val="Char5"/>
          <w:vertAlign w:val="superscript"/>
          <w:rtl/>
        </w:rPr>
        <w:footnoteReference w:id="572"/>
      </w:r>
      <w:r w:rsidR="007F71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قطب‌</w:t>
      </w:r>
      <w:r w:rsidR="007F7190" w:rsidRPr="00FA4E15">
        <w:rPr>
          <w:rStyle w:val="Char5"/>
          <w:rFonts w:hint="cs"/>
          <w:rtl/>
        </w:rPr>
        <w:t xml:space="preserve"> </w:t>
      </w:r>
      <w:r w:rsidRPr="00FA4E15">
        <w:rPr>
          <w:rStyle w:val="Char5"/>
          <w:rFonts w:hint="cs"/>
          <w:rtl/>
        </w:rPr>
        <w:t>الدین در زمینه خرید و فروش، نکاح، رضاع (شیر دادن) و چند مورد دیگر به تفصیل دربار</w:t>
      </w:r>
      <w:r w:rsidR="007F7190" w:rsidRPr="00FA4E15">
        <w:rPr>
          <w:rStyle w:val="Char5"/>
          <w:rFonts w:hint="cs"/>
          <w:rtl/>
        </w:rPr>
        <w:t>ه</w:t>
      </w:r>
      <w:r w:rsidRPr="00FA4E15">
        <w:rPr>
          <w:rStyle w:val="Char5"/>
          <w:rFonts w:hint="cs"/>
          <w:rtl/>
        </w:rPr>
        <w:t xml:space="preserve"> آراء و نظریات امامان چهارگانه سخن گفته است</w:t>
      </w:r>
      <w:r w:rsidRPr="00694B9D">
        <w:rPr>
          <w:rStyle w:val="Char5"/>
          <w:vertAlign w:val="superscript"/>
          <w:rtl/>
        </w:rPr>
        <w:footnoteReference w:id="573"/>
      </w:r>
      <w:r w:rsidR="007F7190" w:rsidRPr="00FA4E15">
        <w:rPr>
          <w:rStyle w:val="Char5"/>
          <w:rFonts w:hint="cs"/>
          <w:rtl/>
        </w:rPr>
        <w:t>.</w:t>
      </w:r>
    </w:p>
    <w:p w:rsidR="00EA06DC" w:rsidRDefault="00EA06DC" w:rsidP="00E251D3">
      <w:pPr>
        <w:pStyle w:val="a1"/>
        <w:rPr>
          <w:rtl/>
        </w:rPr>
      </w:pPr>
      <w:bookmarkStart w:id="459" w:name="_Toc178871550"/>
      <w:bookmarkStart w:id="460" w:name="_Toc436077877"/>
      <w:r w:rsidRPr="00E251D3">
        <w:rPr>
          <w:rFonts w:hint="cs"/>
          <w:rtl/>
        </w:rPr>
        <w:t>ضیا‌ءالدین</w:t>
      </w:r>
      <w:r>
        <w:rPr>
          <w:rFonts w:hint="cs"/>
          <w:rtl/>
        </w:rPr>
        <w:t xml:space="preserve"> نخشبی</w:t>
      </w:r>
      <w:r w:rsidRPr="00694B9D">
        <w:rPr>
          <w:rFonts w:cs="IRNazli"/>
          <w:vertAlign w:val="superscript"/>
          <w:rtl/>
        </w:rPr>
        <w:footnoteReference w:id="574"/>
      </w:r>
      <w:bookmarkEnd w:id="459"/>
      <w:bookmarkEnd w:id="460"/>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سید ضیاءالدین نخشبی که یکی از چهره‌های درخشان سلسل</w:t>
      </w:r>
      <w:r w:rsidR="007F7190" w:rsidRPr="00FA4E15">
        <w:rPr>
          <w:rStyle w:val="Char5"/>
          <w:rFonts w:hint="cs"/>
          <w:rtl/>
        </w:rPr>
        <w:t>ه</w:t>
      </w:r>
      <w:r w:rsidRPr="00FA4E15">
        <w:rPr>
          <w:rStyle w:val="Char5"/>
          <w:rFonts w:hint="cs"/>
          <w:rtl/>
        </w:rPr>
        <w:t xml:space="preserve"> چشتیّه است در کتاب «</w:t>
      </w:r>
      <w:r w:rsidRPr="007F7190">
        <w:rPr>
          <w:rStyle w:val="Char1"/>
          <w:rFonts w:hint="cs"/>
          <w:rtl/>
        </w:rPr>
        <w:t>سل</w:t>
      </w:r>
      <w:r w:rsidR="007F7190">
        <w:rPr>
          <w:rStyle w:val="Char1"/>
          <w:rFonts w:hint="cs"/>
          <w:rtl/>
        </w:rPr>
        <w:t>ك</w:t>
      </w:r>
      <w:r w:rsidRPr="007F7190">
        <w:rPr>
          <w:rStyle w:val="Char1"/>
          <w:rFonts w:hint="cs"/>
          <w:rtl/>
        </w:rPr>
        <w:t xml:space="preserve"> السلو</w:t>
      </w:r>
      <w:r w:rsidR="007F7190">
        <w:rPr>
          <w:rStyle w:val="Char1"/>
          <w:rFonts w:hint="cs"/>
          <w:rtl/>
        </w:rPr>
        <w:t>ك</w:t>
      </w:r>
      <w:r w:rsidRPr="00FA4E15">
        <w:rPr>
          <w:rStyle w:val="Char5"/>
          <w:rFonts w:hint="cs"/>
          <w:rtl/>
        </w:rPr>
        <w:t>»</w:t>
      </w:r>
      <w:r w:rsidRPr="00694B9D">
        <w:rPr>
          <w:rStyle w:val="Char5"/>
          <w:vertAlign w:val="superscript"/>
          <w:rtl/>
        </w:rPr>
        <w:footnoteReference w:id="575"/>
      </w:r>
      <w:r w:rsidRPr="00FA4E15">
        <w:rPr>
          <w:rStyle w:val="Char5"/>
          <w:rFonts w:hint="cs"/>
          <w:rtl/>
        </w:rPr>
        <w:t xml:space="preserve"> خود از امامان</w:t>
      </w:r>
      <w:r w:rsidR="007F7190" w:rsidRPr="00FA4E15">
        <w:rPr>
          <w:rStyle w:val="Char5"/>
          <w:rFonts w:hint="cs"/>
          <w:rtl/>
        </w:rPr>
        <w:t>،</w:t>
      </w:r>
      <w:r w:rsidRPr="00FA4E15">
        <w:rPr>
          <w:rStyle w:val="Char5"/>
          <w:rFonts w:hint="cs"/>
          <w:rtl/>
        </w:rPr>
        <w:t xml:space="preserve"> اب</w:t>
      </w:r>
      <w:r w:rsidR="007F7190" w:rsidRPr="00FA4E15">
        <w:rPr>
          <w:rStyle w:val="Char5"/>
          <w:rFonts w:hint="cs"/>
          <w:rtl/>
        </w:rPr>
        <w:t>وحنیفه و شافعی چین سخن می‌گوید:</w:t>
      </w:r>
    </w:p>
    <w:p w:rsidR="00EA06DC" w:rsidRDefault="00EA06DC" w:rsidP="002330F9">
      <w:pPr>
        <w:pStyle w:val="a1"/>
        <w:rPr>
          <w:rtl/>
        </w:rPr>
      </w:pPr>
      <w:bookmarkStart w:id="461" w:name="_Toc178871551"/>
      <w:bookmarkStart w:id="462" w:name="_Toc436077878"/>
      <w:r>
        <w:rPr>
          <w:rFonts w:hint="cs"/>
          <w:rtl/>
        </w:rPr>
        <w:t>درایت امام اعظم</w:t>
      </w:r>
      <w:bookmarkEnd w:id="461"/>
      <w:bookmarkEnd w:id="46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شخصی چند درم را زیر درختی پنهان کرده بود و کسی آن را ببرد، چندان که جستجو کرد آن را نیافت به خدمت امام اعظم</w:t>
      </w:r>
      <w:r w:rsidR="007F7190">
        <w:rPr>
          <w:rFonts w:cs="CTraditional Arabic" w:hint="cs"/>
          <w:rtl/>
          <w:lang w:bidi="fa-IR"/>
        </w:rPr>
        <w:t>/</w:t>
      </w:r>
      <w:r w:rsidRPr="00FA4E15">
        <w:rPr>
          <w:rStyle w:val="Char5"/>
          <w:rFonts w:hint="cs"/>
          <w:rtl/>
        </w:rPr>
        <w:t xml:space="preserve"> رفت و قصه را بازگو ننمود. ابوحنیفه به او گفت: بازگرد تا امروز دربار</w:t>
      </w:r>
      <w:r w:rsidR="007F7190" w:rsidRPr="00FA4E15">
        <w:rPr>
          <w:rStyle w:val="Char5"/>
          <w:rFonts w:hint="cs"/>
          <w:rtl/>
        </w:rPr>
        <w:t>ه</w:t>
      </w:r>
      <w:r w:rsidRPr="00FA4E15">
        <w:rPr>
          <w:rStyle w:val="Char5"/>
          <w:rFonts w:hint="cs"/>
          <w:rtl/>
        </w:rPr>
        <w:t xml:space="preserve"> کار تو بیندیشم، امام اعظم نزد طبیب آن شهر رفت و گفت: ریش</w:t>
      </w:r>
      <w:r w:rsidR="007F7190" w:rsidRPr="00FA4E15">
        <w:rPr>
          <w:rStyle w:val="Char5"/>
          <w:rFonts w:hint="cs"/>
          <w:rtl/>
        </w:rPr>
        <w:t>ه</w:t>
      </w:r>
      <w:r w:rsidRPr="00FA4E15">
        <w:rPr>
          <w:rStyle w:val="Char5"/>
          <w:rFonts w:hint="cs"/>
          <w:rtl/>
        </w:rPr>
        <w:t xml:space="preserve"> آن درخت برای کدام بیماری سودمند است؟ گفت: برای فلان مرض، گفت: در این چند روز بیماری، به تو مراجعه کرده است که تو او را به استفاد</w:t>
      </w:r>
      <w:r w:rsidR="007F7190" w:rsidRPr="00FA4E15">
        <w:rPr>
          <w:rStyle w:val="Char5"/>
          <w:rFonts w:hint="cs"/>
          <w:rtl/>
        </w:rPr>
        <w:t>ه</w:t>
      </w:r>
      <w:r w:rsidRPr="00FA4E15">
        <w:rPr>
          <w:rStyle w:val="Char5"/>
          <w:rFonts w:hint="cs"/>
          <w:rtl/>
        </w:rPr>
        <w:t xml:space="preserve"> از آن، راهنمایی کنی؟ گفت: آری، چند روز است که به فلان کس گفته‌ام که از ریش</w:t>
      </w:r>
      <w:r w:rsidR="007F7190" w:rsidRPr="00FA4E15">
        <w:rPr>
          <w:rStyle w:val="Char5"/>
          <w:rFonts w:hint="cs"/>
          <w:rtl/>
        </w:rPr>
        <w:t>ه</w:t>
      </w:r>
      <w:r w:rsidRPr="00FA4E15">
        <w:rPr>
          <w:rStyle w:val="Char5"/>
          <w:rFonts w:hint="cs"/>
          <w:rtl/>
        </w:rPr>
        <w:t xml:space="preserve"> آن درخت بخور، امام اعظم نزد آن بیمار رفت و گفت چگونه‌ای؟ گفت: خیلی بیمارم و درد و رنج می‌کشم، گفت: اگر می‌خواهی این بیماری از تو دور شود درم‌هایی را که از زیر فلان </w:t>
      </w:r>
      <w:r w:rsidR="007F7190" w:rsidRPr="00FA4E15">
        <w:rPr>
          <w:rStyle w:val="Char5"/>
          <w:rFonts w:hint="cs"/>
          <w:rtl/>
        </w:rPr>
        <w:t>درخت برده‌‌ای به صاحبش برگردان.</w:t>
      </w:r>
    </w:p>
    <w:tbl>
      <w:tblPr>
        <w:bidiVisual/>
        <w:tblW w:w="0" w:type="auto"/>
        <w:tblInd w:w="79" w:type="dxa"/>
        <w:tblLook w:val="04A0" w:firstRow="1" w:lastRow="0" w:firstColumn="1" w:lastColumn="0" w:noHBand="0" w:noVBand="1"/>
      </w:tblPr>
      <w:tblGrid>
        <w:gridCol w:w="3267"/>
        <w:gridCol w:w="548"/>
        <w:gridCol w:w="3410"/>
      </w:tblGrid>
      <w:tr w:rsidR="007F7190" w:rsidRPr="004D6D77" w:rsidTr="006652CC">
        <w:tc>
          <w:tcPr>
            <w:tcW w:w="3402" w:type="dxa"/>
          </w:tcPr>
          <w:p w:rsidR="007F7190" w:rsidRPr="000D4F81" w:rsidRDefault="007F7190" w:rsidP="000D4F81">
            <w:pPr>
              <w:jc w:val="lowKashida"/>
              <w:rPr>
                <w:rFonts w:cs="B Lotus"/>
                <w:sz w:val="2"/>
                <w:szCs w:val="2"/>
                <w:rtl/>
                <w:lang w:bidi="fa-IR"/>
              </w:rPr>
            </w:pPr>
            <w:r w:rsidRPr="00FA4E15">
              <w:rPr>
                <w:rStyle w:val="Char5"/>
                <w:rFonts w:hint="cs"/>
                <w:rtl/>
              </w:rPr>
              <w:t>«نخشبی! چند ذکر زحمت خود</w:t>
            </w:r>
            <w:r w:rsidRPr="00FA4E15">
              <w:rPr>
                <w:rStyle w:val="Char5"/>
                <w:rtl/>
              </w:rPr>
              <w:br/>
            </w:r>
          </w:p>
        </w:tc>
        <w:tc>
          <w:tcPr>
            <w:tcW w:w="567" w:type="dxa"/>
          </w:tcPr>
          <w:p w:rsidR="007F7190" w:rsidRPr="00B67020" w:rsidRDefault="007F7190" w:rsidP="000D4F81">
            <w:pPr>
              <w:jc w:val="lowKashida"/>
              <w:rPr>
                <w:rStyle w:val="Char5"/>
                <w:rtl/>
              </w:rPr>
            </w:pPr>
          </w:p>
        </w:tc>
        <w:tc>
          <w:tcPr>
            <w:tcW w:w="3544" w:type="dxa"/>
          </w:tcPr>
          <w:p w:rsidR="007F7190" w:rsidRPr="000D4F81" w:rsidRDefault="007F7190" w:rsidP="000D4F81">
            <w:pPr>
              <w:jc w:val="lowKashida"/>
              <w:rPr>
                <w:rStyle w:val="Char5"/>
                <w:sz w:val="2"/>
                <w:szCs w:val="2"/>
                <w:rtl/>
              </w:rPr>
            </w:pPr>
            <w:r w:rsidRPr="00FA4E15">
              <w:rPr>
                <w:rStyle w:val="Char5"/>
                <w:rFonts w:hint="cs"/>
                <w:rtl/>
              </w:rPr>
              <w:t>خلق را هیچ زحمتی مرسان</w:t>
            </w:r>
            <w:r w:rsidRPr="00FA4E15">
              <w:rPr>
                <w:rStyle w:val="Char5"/>
                <w:rtl/>
              </w:rPr>
              <w:br/>
            </w:r>
          </w:p>
        </w:tc>
      </w:tr>
      <w:tr w:rsidR="007F7190" w:rsidRPr="004D6D77" w:rsidTr="006652CC">
        <w:tc>
          <w:tcPr>
            <w:tcW w:w="3402" w:type="dxa"/>
          </w:tcPr>
          <w:p w:rsidR="007F7190" w:rsidRPr="000D4F81" w:rsidRDefault="007F7190" w:rsidP="000D4F81">
            <w:pPr>
              <w:jc w:val="lowKashida"/>
              <w:rPr>
                <w:rFonts w:ascii="B Badr" w:hAnsi="B Badr" w:cs="B Lotus"/>
                <w:b/>
                <w:bCs/>
                <w:sz w:val="2"/>
                <w:szCs w:val="2"/>
                <w:rtl/>
                <w:lang w:bidi="fa-IR"/>
              </w:rPr>
            </w:pPr>
            <w:r w:rsidRPr="00FA4E15">
              <w:rPr>
                <w:rStyle w:val="Char5"/>
                <w:rFonts w:hint="cs"/>
                <w:rtl/>
              </w:rPr>
              <w:t>گر بخواهی که زحمتت نرسد</w:t>
            </w:r>
            <w:r w:rsidRPr="00F21CA9">
              <w:rPr>
                <w:rStyle w:val="Char6"/>
                <w:rtl/>
              </w:rPr>
              <w:br/>
            </w:r>
          </w:p>
        </w:tc>
        <w:tc>
          <w:tcPr>
            <w:tcW w:w="567" w:type="dxa"/>
          </w:tcPr>
          <w:p w:rsidR="007F7190" w:rsidRPr="00B67020" w:rsidRDefault="007F7190" w:rsidP="000D4F81">
            <w:pPr>
              <w:jc w:val="lowKashida"/>
              <w:rPr>
                <w:rStyle w:val="Char5"/>
                <w:rtl/>
              </w:rPr>
            </w:pPr>
          </w:p>
        </w:tc>
        <w:tc>
          <w:tcPr>
            <w:tcW w:w="3544" w:type="dxa"/>
          </w:tcPr>
          <w:p w:rsidR="007F7190" w:rsidRPr="000D4F81" w:rsidRDefault="007F7190" w:rsidP="000D4F81">
            <w:pPr>
              <w:jc w:val="lowKashida"/>
              <w:rPr>
                <w:rStyle w:val="Char5"/>
                <w:sz w:val="2"/>
                <w:szCs w:val="2"/>
                <w:rtl/>
              </w:rPr>
            </w:pPr>
            <w:r w:rsidRPr="00FA4E15">
              <w:rPr>
                <w:rStyle w:val="Char5"/>
                <w:rFonts w:hint="cs"/>
                <w:rtl/>
              </w:rPr>
              <w:t>هیچ کس را تو زحمتی مرسان»</w:t>
            </w:r>
            <w:r w:rsidRPr="00694B9D">
              <w:rPr>
                <w:rStyle w:val="Char5"/>
                <w:vertAlign w:val="superscript"/>
                <w:rtl/>
              </w:rPr>
              <w:footnoteReference w:id="576"/>
            </w:r>
            <w:r w:rsidRPr="00FA4E15">
              <w:rPr>
                <w:rStyle w:val="Char5"/>
                <w:rtl/>
              </w:rPr>
              <w:br/>
            </w:r>
          </w:p>
        </w:tc>
      </w:tr>
    </w:tbl>
    <w:p w:rsidR="00E251D3" w:rsidRDefault="00E251D3" w:rsidP="002330F9">
      <w:pPr>
        <w:pStyle w:val="a1"/>
      </w:pPr>
      <w:bookmarkStart w:id="463" w:name="_Toc178871552"/>
    </w:p>
    <w:p w:rsidR="00EA06DC" w:rsidRDefault="00EA06DC" w:rsidP="002330F9">
      <w:pPr>
        <w:pStyle w:val="a1"/>
        <w:rPr>
          <w:rtl/>
        </w:rPr>
      </w:pPr>
      <w:bookmarkStart w:id="464" w:name="_Toc436077879"/>
      <w:r>
        <w:rPr>
          <w:rFonts w:hint="cs"/>
          <w:rtl/>
        </w:rPr>
        <w:t>شافعی و نیایش</w:t>
      </w:r>
      <w:bookmarkEnd w:id="463"/>
      <w:bookmarkEnd w:id="46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زمانی امام شافعی</w:t>
      </w:r>
      <w:r w:rsidR="007F7190">
        <w:rPr>
          <w:rFonts w:cs="CTraditional Arabic" w:hint="cs"/>
          <w:spacing w:val="-6"/>
          <w:rtl/>
          <w:lang w:bidi="fa-IR"/>
        </w:rPr>
        <w:t>/</w:t>
      </w:r>
      <w:r w:rsidRPr="00FA4E15">
        <w:rPr>
          <w:rStyle w:val="Char5"/>
          <w:rFonts w:hint="cs"/>
          <w:rtl/>
        </w:rPr>
        <w:t xml:space="preserve"> برای اقامت سنت، نزد ابوالحسن مزّین</w:t>
      </w:r>
      <w:r w:rsidRPr="00694B9D">
        <w:rPr>
          <w:rStyle w:val="Char5"/>
          <w:vertAlign w:val="superscript"/>
          <w:rtl/>
        </w:rPr>
        <w:footnoteReference w:id="577"/>
      </w:r>
      <w:r w:rsidRPr="00FA4E15">
        <w:rPr>
          <w:rStyle w:val="Char5"/>
          <w:rFonts w:hint="cs"/>
          <w:rtl/>
        </w:rPr>
        <w:t xml:space="preserve"> آهسته لب می‌جنبانید و دعا می‌کرد، مزّین گفت: ای خواجه یک ساعت لب ساکن‌دار، تا بریده نشود. شافعی گفت: لب من بریده شود بهتر از آن است که ذ</w:t>
      </w:r>
      <w:r w:rsidR="007F7190" w:rsidRPr="00FA4E15">
        <w:rPr>
          <w:rStyle w:val="Char5"/>
          <w:rFonts w:hint="cs"/>
          <w:rtl/>
        </w:rPr>
        <w:t>کر حق‌تعالی، ساکن و خاموش گردد.</w:t>
      </w:r>
    </w:p>
    <w:tbl>
      <w:tblPr>
        <w:bidiVisual/>
        <w:tblW w:w="0" w:type="auto"/>
        <w:jc w:val="center"/>
        <w:tblLook w:val="01E0" w:firstRow="1" w:lastRow="1" w:firstColumn="1" w:lastColumn="1" w:noHBand="0" w:noVBand="0"/>
      </w:tblPr>
      <w:tblGrid>
        <w:gridCol w:w="3287"/>
        <w:gridCol w:w="562"/>
        <w:gridCol w:w="3455"/>
      </w:tblGrid>
      <w:tr w:rsidR="00EA06DC" w:rsidRPr="000E6B9E" w:rsidTr="007F7190">
        <w:trPr>
          <w:jc w:val="center"/>
        </w:trPr>
        <w:tc>
          <w:tcPr>
            <w:tcW w:w="3321" w:type="dxa"/>
          </w:tcPr>
          <w:p w:rsidR="00EA06DC" w:rsidRPr="000D4F81" w:rsidRDefault="00EA06DC" w:rsidP="000D4F81">
            <w:pPr>
              <w:jc w:val="lowKashida"/>
              <w:rPr>
                <w:rFonts w:ascii="B Badr" w:hAnsi="B Badr" w:cs="B Lotus"/>
                <w:sz w:val="2"/>
                <w:szCs w:val="2"/>
                <w:rtl/>
                <w:lang w:bidi="fa-IR"/>
              </w:rPr>
            </w:pPr>
            <w:r w:rsidRPr="000D4F81">
              <w:rPr>
                <w:rStyle w:val="Char5"/>
                <w:rFonts w:hint="cs"/>
                <w:sz w:val="26"/>
                <w:szCs w:val="26"/>
                <w:rtl/>
              </w:rPr>
              <w:t>«نخشبی! یاد حق، قوی چیزیست</w:t>
            </w:r>
            <w:r w:rsidRPr="000D4F81">
              <w:rPr>
                <w:rStyle w:val="Char5"/>
                <w:sz w:val="26"/>
                <w:szCs w:val="26"/>
                <w:rtl/>
              </w:rPr>
              <w:br/>
            </w:r>
          </w:p>
        </w:tc>
        <w:tc>
          <w:tcPr>
            <w:tcW w:w="567" w:type="dxa"/>
          </w:tcPr>
          <w:p w:rsidR="00EA06DC" w:rsidRPr="00B67020" w:rsidRDefault="00EA06DC" w:rsidP="000D4F81">
            <w:pPr>
              <w:spacing w:line="192" w:lineRule="auto"/>
              <w:ind w:firstLine="284"/>
              <w:jc w:val="lowKashida"/>
              <w:rPr>
                <w:rStyle w:val="Char5"/>
                <w:rtl/>
              </w:rPr>
            </w:pPr>
          </w:p>
        </w:tc>
        <w:tc>
          <w:tcPr>
            <w:tcW w:w="3492" w:type="dxa"/>
          </w:tcPr>
          <w:p w:rsidR="00EA06DC" w:rsidRPr="000D4F81" w:rsidRDefault="00EA06DC" w:rsidP="000D4F81">
            <w:pPr>
              <w:jc w:val="lowKashida"/>
              <w:rPr>
                <w:rStyle w:val="Char5"/>
                <w:sz w:val="2"/>
                <w:szCs w:val="2"/>
                <w:rtl/>
              </w:rPr>
            </w:pPr>
            <w:r w:rsidRPr="00FA4E15">
              <w:rPr>
                <w:rStyle w:val="Char5"/>
                <w:rFonts w:hint="cs"/>
                <w:rtl/>
              </w:rPr>
              <w:t>گفت بی‌ذکر، جمله خاموشی است</w:t>
            </w:r>
            <w:r w:rsidRPr="00FA4E15">
              <w:rPr>
                <w:rStyle w:val="Char5"/>
                <w:rtl/>
              </w:rPr>
              <w:br/>
            </w:r>
          </w:p>
        </w:tc>
      </w:tr>
      <w:tr w:rsidR="00EA06DC" w:rsidRPr="000E6B9E" w:rsidTr="007F7190">
        <w:trPr>
          <w:jc w:val="center"/>
        </w:trPr>
        <w:tc>
          <w:tcPr>
            <w:tcW w:w="3321" w:type="dxa"/>
          </w:tcPr>
          <w:p w:rsidR="00EA06DC" w:rsidRPr="007F7190" w:rsidRDefault="007F7190" w:rsidP="000D4F81">
            <w:pPr>
              <w:jc w:val="lowKashida"/>
              <w:rPr>
                <w:rFonts w:ascii="B Badr" w:hAnsi="B Badr" w:cs="B Lotus"/>
                <w:sz w:val="2"/>
                <w:szCs w:val="2"/>
                <w:rtl/>
                <w:lang w:bidi="fa-IR"/>
              </w:rPr>
            </w:pPr>
            <w:r w:rsidRPr="00FA4E15">
              <w:rPr>
                <w:rStyle w:val="Char5"/>
                <w:rFonts w:hint="cs"/>
                <w:rtl/>
              </w:rPr>
              <w:t>هر</w:t>
            </w:r>
            <w:r w:rsidR="00EA06DC" w:rsidRPr="00FA4E15">
              <w:rPr>
                <w:rStyle w:val="Char5"/>
                <w:rFonts w:hint="cs"/>
                <w:rtl/>
              </w:rPr>
              <w:t>چه از یاد حق، برون باشد</w:t>
            </w:r>
            <w:r w:rsidR="00EA06DC" w:rsidRPr="00FA4E15">
              <w:rPr>
                <w:rStyle w:val="Char5"/>
                <w:rFonts w:hint="cs"/>
                <w:rtl/>
              </w:rPr>
              <w:br/>
            </w:r>
          </w:p>
        </w:tc>
        <w:tc>
          <w:tcPr>
            <w:tcW w:w="567" w:type="dxa"/>
          </w:tcPr>
          <w:p w:rsidR="00EA06DC" w:rsidRPr="00B67020" w:rsidRDefault="00EA06DC" w:rsidP="000D4F81">
            <w:pPr>
              <w:spacing w:line="192" w:lineRule="auto"/>
              <w:ind w:firstLine="284"/>
              <w:jc w:val="lowKashida"/>
              <w:rPr>
                <w:rStyle w:val="Char5"/>
                <w:rtl/>
              </w:rPr>
            </w:pPr>
          </w:p>
        </w:tc>
        <w:tc>
          <w:tcPr>
            <w:tcW w:w="3492" w:type="dxa"/>
          </w:tcPr>
          <w:p w:rsidR="00EA06DC" w:rsidRPr="000D4F81" w:rsidRDefault="00EA06DC" w:rsidP="000D4F81">
            <w:pPr>
              <w:jc w:val="lowKashida"/>
              <w:rPr>
                <w:rStyle w:val="Char5"/>
                <w:sz w:val="2"/>
                <w:szCs w:val="2"/>
                <w:rtl/>
              </w:rPr>
            </w:pPr>
            <w:r w:rsidRPr="000D4F81">
              <w:rPr>
                <w:rStyle w:val="Char5"/>
                <w:rFonts w:hint="cs"/>
                <w:sz w:val="26"/>
                <w:szCs w:val="26"/>
                <w:rtl/>
              </w:rPr>
              <w:t>آن نه یاد است، آن فراموشی است</w:t>
            </w:r>
            <w:r w:rsidRPr="000D4F81">
              <w:rPr>
                <w:rStyle w:val="Char5"/>
                <w:sz w:val="26"/>
                <w:szCs w:val="26"/>
                <w:vertAlign w:val="superscript"/>
                <w:rtl/>
              </w:rPr>
              <w:footnoteReference w:id="578"/>
            </w:r>
            <w:r w:rsidRPr="00FA4E15">
              <w:rPr>
                <w:rStyle w:val="Char5"/>
                <w:rFonts w:hint="cs"/>
                <w:rtl/>
              </w:rPr>
              <w:br/>
            </w:r>
          </w:p>
        </w:tc>
      </w:tr>
    </w:tbl>
    <w:p w:rsidR="00EA06DC" w:rsidRDefault="00EA06DC" w:rsidP="002330F9">
      <w:pPr>
        <w:pStyle w:val="a1"/>
        <w:rPr>
          <w:rtl/>
        </w:rPr>
      </w:pPr>
      <w:bookmarkStart w:id="465" w:name="_Toc178871553"/>
      <w:bookmarkStart w:id="466" w:name="_Toc436077880"/>
      <w:r>
        <w:rPr>
          <w:rFonts w:hint="cs"/>
          <w:rtl/>
        </w:rPr>
        <w:t>احمد افلاکی</w:t>
      </w:r>
      <w:bookmarkEnd w:id="465"/>
      <w:bookmarkEnd w:id="46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شمس‌الدین احمد الافلاکی العارفی، عارف قرن هشتم هجری در کتاب </w:t>
      </w:r>
      <w:r w:rsidR="007F7190" w:rsidRPr="000D4F81">
        <w:rPr>
          <w:rStyle w:val="Char1"/>
          <w:rFonts w:hint="cs"/>
          <w:rtl/>
        </w:rPr>
        <w:t>«</w:t>
      </w:r>
      <w:r w:rsidRPr="007F7190">
        <w:rPr>
          <w:rStyle w:val="Char1"/>
          <w:rFonts w:hint="cs"/>
          <w:rtl/>
        </w:rPr>
        <w:t>مناقب العارفین</w:t>
      </w:r>
      <w:r w:rsidR="007F7190" w:rsidRPr="00FA4E15">
        <w:rPr>
          <w:rStyle w:val="Char5"/>
          <w:rFonts w:hint="cs"/>
          <w:rtl/>
        </w:rPr>
        <w:t>/</w:t>
      </w:r>
      <w:r w:rsidRPr="00694B9D">
        <w:rPr>
          <w:rStyle w:val="Char5"/>
          <w:vertAlign w:val="superscript"/>
          <w:rtl/>
        </w:rPr>
        <w:footnoteReference w:id="579"/>
      </w:r>
      <w:r w:rsidRPr="00FA4E15">
        <w:rPr>
          <w:rStyle w:val="Char5"/>
          <w:rFonts w:hint="cs"/>
          <w:rtl/>
        </w:rPr>
        <w:t xml:space="preserve"> دربار</w:t>
      </w:r>
      <w:r w:rsidR="0007388D" w:rsidRPr="00FA4E15">
        <w:rPr>
          <w:rStyle w:val="Char5"/>
          <w:rFonts w:hint="cs"/>
          <w:rtl/>
        </w:rPr>
        <w:t>ۀ</w:t>
      </w:r>
      <w:r w:rsidR="007F7190" w:rsidRPr="00FA4E15">
        <w:rPr>
          <w:rStyle w:val="Char5"/>
          <w:rFonts w:hint="cs"/>
          <w:rtl/>
        </w:rPr>
        <w:t xml:space="preserve"> امامان چهارگانه چنین می‌گوید:</w:t>
      </w:r>
    </w:p>
    <w:p w:rsidR="00EA06DC" w:rsidRDefault="00EA06DC" w:rsidP="002330F9">
      <w:pPr>
        <w:pStyle w:val="a1"/>
        <w:rPr>
          <w:rtl/>
        </w:rPr>
      </w:pPr>
      <w:bookmarkStart w:id="467" w:name="_Toc178871556"/>
      <w:bookmarkStart w:id="468" w:name="_Toc436077881"/>
      <w:r>
        <w:rPr>
          <w:rFonts w:hint="cs"/>
          <w:rtl/>
        </w:rPr>
        <w:t>شافعی و نعمان‌ ثانی</w:t>
      </w:r>
      <w:bookmarkEnd w:id="467"/>
      <w:bookmarkEnd w:id="46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افلاکی به هنگام نقل قول از بزرگان و دانشمندان و عارفان، آنان را به ابوحنیف</w:t>
      </w:r>
      <w:r w:rsidR="007F7190" w:rsidRPr="00FA4E15">
        <w:rPr>
          <w:rStyle w:val="Char5"/>
          <w:rFonts w:hint="cs"/>
          <w:rtl/>
        </w:rPr>
        <w:t>ه</w:t>
      </w:r>
      <w:r w:rsidRPr="00FA4E15">
        <w:rPr>
          <w:rStyle w:val="Char5"/>
          <w:rFonts w:hint="cs"/>
          <w:rtl/>
        </w:rPr>
        <w:t xml:space="preserve"> ثانی و شافعی دوم معرفی می‌کند و در آثار نویسندگان و شاعران، بارها این تشبیه صورت گرفته است چنانکه می‌گوید: روایت چنان کردند که روزی قاضی سراج‌الدین اُزموی</w:t>
      </w:r>
      <w:r w:rsidR="007F7190">
        <w:rPr>
          <w:rFonts w:cs="CTraditional Arabic" w:hint="cs"/>
          <w:rtl/>
          <w:lang w:bidi="fa-IR"/>
        </w:rPr>
        <w:t>/</w:t>
      </w:r>
      <w:r w:rsidRPr="00FA4E15">
        <w:rPr>
          <w:rStyle w:val="Char5"/>
          <w:rFonts w:hint="cs"/>
          <w:rtl/>
        </w:rPr>
        <w:t xml:space="preserve"> که در جمیع علوم عقلی و نقلی شافعی ثانی بود از چند فن معتبر، مسایل مشکل و نُکت غرّا، استنباط کرده، مستحضر گشت و به شاگردان خود تفهیم کرد که وقتی که مرا در مجمع اُمرا و فُضلا با حضرت مولانا اتفاق افتاد، می‌خواهم که فضیلت و چستی خود را به وی  بنمایم، تا معلوم کند که دانشمندی چیست؟</w:t>
      </w:r>
      <w:r w:rsidRPr="00694B9D">
        <w:rPr>
          <w:rStyle w:val="Char5"/>
          <w:vertAlign w:val="superscript"/>
          <w:rtl/>
        </w:rPr>
        <w:footnoteReference w:id="580"/>
      </w:r>
    </w:p>
    <w:p w:rsidR="00EA06DC" w:rsidRPr="00FA4E15" w:rsidRDefault="00EA06DC" w:rsidP="00FA4E15">
      <w:pPr>
        <w:widowControl w:val="0"/>
        <w:ind w:firstLine="284"/>
        <w:jc w:val="both"/>
        <w:rPr>
          <w:rStyle w:val="Char5"/>
          <w:rtl/>
        </w:rPr>
      </w:pPr>
      <w:r w:rsidRPr="00FA4E15">
        <w:rPr>
          <w:rStyle w:val="Char5"/>
          <w:rFonts w:hint="cs"/>
          <w:rtl/>
        </w:rPr>
        <w:t xml:space="preserve">همچنان خدمت </w:t>
      </w:r>
      <w:r w:rsidRPr="007F7190">
        <w:rPr>
          <w:rStyle w:val="Char1"/>
          <w:rFonts w:hint="cs"/>
          <w:rtl/>
        </w:rPr>
        <w:t>ملک ال</w:t>
      </w:r>
      <w:r w:rsidR="007F7190">
        <w:rPr>
          <w:rStyle w:val="Char1"/>
          <w:rFonts w:hint="cs"/>
          <w:rtl/>
        </w:rPr>
        <w:t>ـ</w:t>
      </w:r>
      <w:r w:rsidRPr="007F7190">
        <w:rPr>
          <w:rStyle w:val="Char1"/>
          <w:rFonts w:hint="cs"/>
          <w:rtl/>
        </w:rPr>
        <w:t>مدرسین، زبده ال</w:t>
      </w:r>
      <w:r w:rsidR="007F7190">
        <w:rPr>
          <w:rStyle w:val="Char1"/>
          <w:rFonts w:hint="cs"/>
          <w:rtl/>
        </w:rPr>
        <w:t>ـ</w:t>
      </w:r>
      <w:r w:rsidRPr="007F7190">
        <w:rPr>
          <w:rStyle w:val="Char1"/>
          <w:rFonts w:hint="cs"/>
          <w:rtl/>
        </w:rPr>
        <w:t>متأخرّین، بحر ال</w:t>
      </w:r>
      <w:r w:rsidR="007F7190">
        <w:rPr>
          <w:rStyle w:val="Char1"/>
          <w:rFonts w:hint="cs"/>
          <w:rtl/>
        </w:rPr>
        <w:t>ـ</w:t>
      </w:r>
      <w:r w:rsidRPr="007F7190">
        <w:rPr>
          <w:rStyle w:val="Char1"/>
          <w:rFonts w:hint="cs"/>
          <w:rtl/>
        </w:rPr>
        <w:t>معقول و ال</w:t>
      </w:r>
      <w:r w:rsidR="007F7190">
        <w:rPr>
          <w:rStyle w:val="Char1"/>
          <w:rFonts w:hint="cs"/>
          <w:rtl/>
        </w:rPr>
        <w:t>ـمنقول، الجامع بین الفرو و</w:t>
      </w:r>
      <w:r w:rsidRPr="007F7190">
        <w:rPr>
          <w:rStyle w:val="Char1"/>
          <w:rFonts w:hint="cs"/>
          <w:rtl/>
        </w:rPr>
        <w:t>ال</w:t>
      </w:r>
      <w:r w:rsidR="007F7190">
        <w:rPr>
          <w:rStyle w:val="Char1"/>
          <w:rFonts w:hint="cs"/>
          <w:rtl/>
        </w:rPr>
        <w:t>أ</w:t>
      </w:r>
      <w:r w:rsidRPr="007F7190">
        <w:rPr>
          <w:rStyle w:val="Char1"/>
          <w:rFonts w:hint="cs"/>
          <w:rtl/>
        </w:rPr>
        <w:t>صول، مولانا زین ال</w:t>
      </w:r>
      <w:r w:rsidR="007F7190">
        <w:rPr>
          <w:rStyle w:val="Char1"/>
          <w:rFonts w:hint="cs"/>
          <w:rtl/>
        </w:rPr>
        <w:t>ـ</w:t>
      </w:r>
      <w:r w:rsidRPr="007F7190">
        <w:rPr>
          <w:rStyle w:val="Char1"/>
          <w:rFonts w:hint="cs"/>
          <w:rtl/>
        </w:rPr>
        <w:t>ملّ</w:t>
      </w:r>
      <w:r w:rsidR="007F7190">
        <w:rPr>
          <w:rStyle w:val="Char1"/>
          <w:rFonts w:hint="cs"/>
          <w:rtl/>
        </w:rPr>
        <w:t>ة و</w:t>
      </w:r>
      <w:r w:rsidRPr="007F7190">
        <w:rPr>
          <w:rStyle w:val="Char1"/>
          <w:rFonts w:hint="cs"/>
          <w:rtl/>
        </w:rPr>
        <w:t>الدّین عبدال</w:t>
      </w:r>
      <w:r w:rsidR="007F7190">
        <w:rPr>
          <w:rStyle w:val="Char1"/>
          <w:rFonts w:hint="cs"/>
          <w:rtl/>
        </w:rPr>
        <w:t>ـ</w:t>
      </w:r>
      <w:r w:rsidRPr="007F7190">
        <w:rPr>
          <w:rStyle w:val="Char1"/>
          <w:rFonts w:hint="cs"/>
          <w:rtl/>
        </w:rPr>
        <w:t>مؤمن التوقاتی</w:t>
      </w:r>
      <w:r w:rsidR="007F7190">
        <w:rPr>
          <w:rFonts w:cs="CTraditional Arabic" w:hint="cs"/>
          <w:rtl/>
          <w:lang w:bidi="fa-IR"/>
        </w:rPr>
        <w:t>/</w:t>
      </w:r>
      <w:r w:rsidRPr="00FA4E15">
        <w:rPr>
          <w:rStyle w:val="Char5"/>
          <w:rFonts w:hint="cs"/>
          <w:rtl/>
        </w:rPr>
        <w:t xml:space="preserve">، که استاد </w:t>
      </w:r>
      <w:r w:rsidR="007F7190" w:rsidRPr="00FA4E15">
        <w:rPr>
          <w:rStyle w:val="Char5"/>
          <w:rFonts w:hint="cs"/>
          <w:rtl/>
        </w:rPr>
        <w:t>ا</w:t>
      </w:r>
      <w:r w:rsidRPr="00FA4E15">
        <w:rPr>
          <w:rStyle w:val="Char5"/>
          <w:rFonts w:hint="cs"/>
          <w:rtl/>
        </w:rPr>
        <w:t>کابر علوم و نادر ممالک روم بود و او را نعمان ثانی و عمّان معانی خواندندی و در عمل تقوی و علم فتوا، ابویوسف دوم</w:t>
      </w:r>
      <w:r w:rsidRPr="00694B9D">
        <w:rPr>
          <w:rStyle w:val="Char5"/>
          <w:vertAlign w:val="superscript"/>
          <w:rtl/>
        </w:rPr>
        <w:footnoteReference w:id="581"/>
      </w:r>
      <w:r w:rsidRPr="00FA4E15">
        <w:rPr>
          <w:rStyle w:val="Char5"/>
          <w:rFonts w:hint="cs"/>
          <w:rtl/>
        </w:rPr>
        <w:t xml:space="preserve"> و این  بنده هم از شاگردان کم</w:t>
      </w:r>
      <w:r w:rsidR="007F7190" w:rsidRPr="00FA4E15">
        <w:rPr>
          <w:rStyle w:val="Char5"/>
          <w:rFonts w:hint="eastAsia"/>
          <w:rtl/>
        </w:rPr>
        <w:t>‌</w:t>
      </w:r>
      <w:r w:rsidRPr="00FA4E15">
        <w:rPr>
          <w:rStyle w:val="Char5"/>
          <w:rFonts w:hint="cs"/>
          <w:rtl/>
        </w:rPr>
        <w:t>تر اوست، روزی در مجمع علمای توقات در مدرس</w:t>
      </w:r>
      <w:r w:rsidR="0007388D" w:rsidRPr="00FA4E15">
        <w:rPr>
          <w:rStyle w:val="Char5"/>
          <w:rFonts w:hint="cs"/>
          <w:rtl/>
        </w:rPr>
        <w:t>ۀ</w:t>
      </w:r>
      <w:r w:rsidRPr="00FA4E15">
        <w:rPr>
          <w:rStyle w:val="Char5"/>
          <w:rFonts w:hint="cs"/>
          <w:rtl/>
        </w:rPr>
        <w:t xml:space="preserve"> معین‌الدین پروانه روایت کرد ... </w:t>
      </w:r>
      <w:r w:rsidRPr="00694B9D">
        <w:rPr>
          <w:rStyle w:val="Char5"/>
          <w:vertAlign w:val="superscript"/>
          <w:rtl/>
        </w:rPr>
        <w:footnoteReference w:id="582"/>
      </w:r>
      <w:r w:rsidR="007F71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مولانا با این پاسخ، بلند نظری و وسعت اندیشه و خدامحوری اسلام را به حسام‌</w:t>
      </w:r>
      <w:r w:rsidR="007F7190" w:rsidRPr="00FA4E15">
        <w:rPr>
          <w:rStyle w:val="Char5"/>
          <w:rFonts w:hint="cs"/>
          <w:rtl/>
        </w:rPr>
        <w:t xml:space="preserve"> </w:t>
      </w:r>
      <w:r w:rsidRPr="00FA4E15">
        <w:rPr>
          <w:rStyle w:val="Char5"/>
          <w:rFonts w:hint="cs"/>
          <w:rtl/>
        </w:rPr>
        <w:t>الدین چلبی نشان می‌دهد، و به او گوشزد می‌کند که دین، مارواء تعصب‌ها و تنگ نظری‌ها است</w:t>
      </w:r>
      <w:r w:rsidR="007F7190" w:rsidRPr="00FA4E15">
        <w:rPr>
          <w:rStyle w:val="Char5"/>
          <w:rFonts w:hint="cs"/>
          <w:rtl/>
        </w:rPr>
        <w:t>،</w:t>
      </w:r>
      <w:r w:rsidRPr="00FA4E15">
        <w:rPr>
          <w:rStyle w:val="Char5"/>
          <w:rFonts w:hint="cs"/>
          <w:rtl/>
        </w:rPr>
        <w:t xml:space="preserve"> عبادت چه بر م بنای مذهب حنفی یا شافعی یا ... باشد، باید آدمی را از شرک دور کند و به توحید برساند و قلب او را از آلودگی‌ها پاک سازد تا بتواند انوار الهی را در خود جای د</w:t>
      </w:r>
      <w:r w:rsidR="007F7190" w:rsidRPr="00FA4E15">
        <w:rPr>
          <w:rStyle w:val="Char5"/>
          <w:rFonts w:hint="cs"/>
          <w:rtl/>
        </w:rPr>
        <w:t>هد و وسوسه‌های شیطانی را براند.</w:t>
      </w:r>
    </w:p>
    <w:p w:rsidR="00EA06DC" w:rsidRPr="002330F9" w:rsidRDefault="00EA06DC" w:rsidP="002330F9">
      <w:pPr>
        <w:pStyle w:val="a1"/>
        <w:rPr>
          <w:rtl/>
        </w:rPr>
      </w:pPr>
      <w:bookmarkStart w:id="469" w:name="_Toc178871559"/>
      <w:bookmarkStart w:id="470" w:name="_Toc436077882"/>
      <w:r w:rsidRPr="002330F9">
        <w:rPr>
          <w:rFonts w:hint="cs"/>
          <w:rtl/>
        </w:rPr>
        <w:t>مذهب نقش بندیان</w:t>
      </w:r>
      <w:bookmarkEnd w:id="469"/>
      <w:bookmarkEnd w:id="470"/>
      <w:r w:rsidRPr="002330F9">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عبدالرحمان جامی (817-898) گوید: «طریق</w:t>
      </w:r>
      <w:r w:rsidR="007F7190" w:rsidRPr="00FA4E15">
        <w:rPr>
          <w:rStyle w:val="Char5"/>
          <w:rFonts w:hint="cs"/>
          <w:rtl/>
        </w:rPr>
        <w:t>ه</w:t>
      </w:r>
      <w:r w:rsidRPr="00FA4E15">
        <w:rPr>
          <w:rStyle w:val="Char5"/>
          <w:rFonts w:hint="cs"/>
          <w:rtl/>
        </w:rPr>
        <w:t xml:space="preserve"> ایشان (نقش بندیان) اعتقاد اهل سنت و جماعت است و اطاعت از احکام شریع و اتباع سنن سیدالمرسلین</w:t>
      </w:r>
      <w:r w:rsidR="007F7190">
        <w:rPr>
          <w:rFonts w:cs="CTraditional Arabic" w:hint="cs"/>
          <w:rtl/>
          <w:lang w:bidi="fa-IR"/>
        </w:rPr>
        <w:t>ب</w:t>
      </w:r>
      <w:r w:rsidRPr="00FA4E15">
        <w:rPr>
          <w:rStyle w:val="Char5"/>
          <w:rFonts w:hint="cs"/>
          <w:rtl/>
        </w:rPr>
        <w:t xml:space="preserve"> و دوام عبودیت که عبارت است از دوام آگاهی به حق </w:t>
      </w:r>
      <w:r w:rsidR="007F7190" w:rsidRPr="00FA4E15">
        <w:rPr>
          <w:rStyle w:val="Char5"/>
          <w:rFonts w:hint="cs"/>
          <w:rtl/>
        </w:rPr>
        <w:t>-سبحانه-</w:t>
      </w:r>
      <w:r w:rsidRPr="00FA4E15">
        <w:rPr>
          <w:rStyle w:val="Char5"/>
          <w:rFonts w:hint="cs"/>
          <w:rtl/>
        </w:rPr>
        <w:t xml:space="preserve"> بی‌مزاحمت شعور به وجود غیری»</w:t>
      </w:r>
      <w:r w:rsidRPr="00694B9D">
        <w:rPr>
          <w:rStyle w:val="Char5"/>
          <w:vertAlign w:val="superscript"/>
          <w:rtl/>
        </w:rPr>
        <w:footnoteReference w:id="583"/>
      </w:r>
      <w:r w:rsidR="007F71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شیخ عبدالله دهلوی (متوفی 1240 ق) گفته است: «حاصل این طریق</w:t>
      </w:r>
      <w:r w:rsidR="007F7190" w:rsidRPr="00FA4E15">
        <w:rPr>
          <w:rStyle w:val="Char5"/>
          <w:rFonts w:hint="cs"/>
          <w:rtl/>
        </w:rPr>
        <w:t>ه</w:t>
      </w:r>
      <w:r w:rsidRPr="00FA4E15">
        <w:rPr>
          <w:rStyle w:val="Char5"/>
          <w:rFonts w:hint="cs"/>
          <w:rtl/>
        </w:rPr>
        <w:t xml:space="preserve"> شریفه، دوام حضور و دوام آگهی است به حضرت ذات الهی </w:t>
      </w:r>
      <w:r w:rsidR="007F7190" w:rsidRPr="00FA4E15">
        <w:rPr>
          <w:rStyle w:val="Char5"/>
          <w:rFonts w:hint="cs"/>
          <w:rtl/>
        </w:rPr>
        <w:t>-سبحانه-</w:t>
      </w:r>
      <w:r w:rsidRPr="00FA4E15">
        <w:rPr>
          <w:rStyle w:val="Char5"/>
          <w:rFonts w:hint="cs"/>
          <w:rtl/>
        </w:rPr>
        <w:t xml:space="preserve"> با التزام عقید</w:t>
      </w:r>
      <w:r w:rsidR="007F7190" w:rsidRPr="00FA4E15">
        <w:rPr>
          <w:rStyle w:val="Char5"/>
          <w:rFonts w:hint="cs"/>
          <w:rtl/>
        </w:rPr>
        <w:t>ه</w:t>
      </w:r>
      <w:r w:rsidRPr="00FA4E15">
        <w:rPr>
          <w:rStyle w:val="Char5"/>
          <w:rFonts w:hint="cs"/>
          <w:rtl/>
        </w:rPr>
        <w:t xml:space="preserve"> صحیح</w:t>
      </w:r>
      <w:r w:rsidR="007F7190" w:rsidRPr="00FA4E15">
        <w:rPr>
          <w:rStyle w:val="Char5"/>
          <w:rFonts w:hint="cs"/>
          <w:rtl/>
        </w:rPr>
        <w:t>ه</w:t>
      </w:r>
      <w:r w:rsidRPr="00FA4E15">
        <w:rPr>
          <w:rStyle w:val="Char5"/>
          <w:rFonts w:hint="cs"/>
          <w:rtl/>
        </w:rPr>
        <w:t xml:space="preserve"> موافق اهل سنت وجماعت و اتباع سنت نبویه»</w:t>
      </w:r>
      <w:r w:rsidRPr="00694B9D">
        <w:rPr>
          <w:rStyle w:val="Char5"/>
          <w:vertAlign w:val="superscript"/>
          <w:rtl/>
        </w:rPr>
        <w:footnoteReference w:id="584"/>
      </w:r>
      <w:r w:rsidR="007F7190"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احمد طاهری عراقی دربار</w:t>
      </w:r>
      <w:r w:rsidR="007F7190" w:rsidRPr="00FA4E15">
        <w:rPr>
          <w:rStyle w:val="Char5"/>
          <w:rFonts w:hint="cs"/>
          <w:rtl/>
        </w:rPr>
        <w:t>ه</w:t>
      </w:r>
      <w:r w:rsidRPr="00FA4E15">
        <w:rPr>
          <w:rStyle w:val="Char5"/>
          <w:rFonts w:hint="cs"/>
          <w:rtl/>
        </w:rPr>
        <w:t xml:space="preserve"> ع</w:t>
      </w:r>
      <w:r w:rsidR="007F7190" w:rsidRPr="00FA4E15">
        <w:rPr>
          <w:rStyle w:val="Char5"/>
          <w:rFonts w:hint="cs"/>
          <w:rtl/>
        </w:rPr>
        <w:t>قاید مذهبی نقش بندیان، می‌گوید:</w:t>
      </w:r>
    </w:p>
    <w:p w:rsidR="00EA06DC" w:rsidRPr="00FA4E15" w:rsidRDefault="00EA06DC" w:rsidP="00FA4E15">
      <w:pPr>
        <w:ind w:firstLine="284"/>
        <w:jc w:val="both"/>
        <w:rPr>
          <w:rStyle w:val="Char5"/>
          <w:rtl/>
        </w:rPr>
      </w:pPr>
      <w:r w:rsidRPr="00FA4E15">
        <w:rPr>
          <w:rStyle w:val="Char5"/>
          <w:rFonts w:hint="cs"/>
          <w:rtl/>
        </w:rPr>
        <w:t>«... عقاید غلاه، در میان بعضی صوفیه، راه یافته بود. برخی از درویشان، مقید به آداب شرع و عرف نبودند. و این، هم</w:t>
      </w:r>
      <w:r w:rsidR="0007388D" w:rsidRPr="00FA4E15">
        <w:rPr>
          <w:rStyle w:val="Char5"/>
          <w:rFonts w:hint="cs"/>
          <w:rtl/>
        </w:rPr>
        <w:t>ۀ</w:t>
      </w:r>
      <w:r w:rsidRPr="00FA4E15">
        <w:rPr>
          <w:rStyle w:val="Char5"/>
          <w:rFonts w:hint="cs"/>
          <w:rtl/>
        </w:rPr>
        <w:t xml:space="preserve"> مسلمانان معتقد و پیروان سنت و جماعت را بیمناک کرده بود که مبادا آثار شریعت و سنت از میان برود. و چنان که قبلاً اشاره کردیم طریق</w:t>
      </w:r>
      <w:r w:rsidR="007F7190" w:rsidRPr="00FA4E15">
        <w:rPr>
          <w:rStyle w:val="Char5"/>
          <w:rFonts w:hint="cs"/>
          <w:rtl/>
        </w:rPr>
        <w:t>ه</w:t>
      </w:r>
      <w:r w:rsidRPr="00FA4E15">
        <w:rPr>
          <w:rStyle w:val="Char5"/>
          <w:rFonts w:hint="cs"/>
          <w:rtl/>
        </w:rPr>
        <w:t xml:space="preserve"> نقش بندی، عکس‌العملی بود در برابر این اوضاع. طریقه‌یی که سنی خالص است و اساس آن حفظ آداب شریعت است و تقید به سنت و دوری از بدعت. و گفتیم که طریق</w:t>
      </w:r>
      <w:r w:rsidR="007F7190" w:rsidRPr="00FA4E15">
        <w:rPr>
          <w:rStyle w:val="Char5"/>
          <w:rFonts w:hint="cs"/>
          <w:rtl/>
        </w:rPr>
        <w:t>ه</w:t>
      </w:r>
      <w:r w:rsidRPr="00FA4E15">
        <w:rPr>
          <w:rStyle w:val="Char5"/>
          <w:rFonts w:hint="cs"/>
          <w:rtl/>
        </w:rPr>
        <w:t xml:space="preserve"> نقش بندی یک جریان اصلاحی در تصوف و دین بود. بهاء</w:t>
      </w:r>
      <w:r w:rsidR="007F7190" w:rsidRPr="00FA4E15">
        <w:rPr>
          <w:rStyle w:val="Char5"/>
          <w:rFonts w:hint="cs"/>
          <w:rtl/>
        </w:rPr>
        <w:t xml:space="preserve"> </w:t>
      </w:r>
      <w:r w:rsidRPr="00FA4E15">
        <w:rPr>
          <w:rStyle w:val="Char5"/>
          <w:rFonts w:hint="cs"/>
          <w:rtl/>
        </w:rPr>
        <w:t>الدین، هم</w:t>
      </w:r>
      <w:r w:rsidR="007F7190" w:rsidRPr="00FA4E15">
        <w:rPr>
          <w:rStyle w:val="Char5"/>
          <w:rFonts w:hint="cs"/>
          <w:rtl/>
        </w:rPr>
        <w:t>ه</w:t>
      </w:r>
      <w:r w:rsidRPr="00FA4E15">
        <w:rPr>
          <w:rStyle w:val="Char5"/>
          <w:rFonts w:hint="cs"/>
          <w:rtl/>
        </w:rPr>
        <w:t xml:space="preserve"> آداب و رسوم و شعائر رایج صوفیه را چون ذکر جلی و خلوت و عزلت و سماع و ... را ملغی کرد و هر چه را از دایر</w:t>
      </w:r>
      <w:r w:rsidR="00586586" w:rsidRPr="00FA4E15">
        <w:rPr>
          <w:rStyle w:val="Char5"/>
          <w:rFonts w:hint="cs"/>
          <w:rtl/>
        </w:rPr>
        <w:t>ه</w:t>
      </w:r>
      <w:r w:rsidRPr="00FA4E15">
        <w:rPr>
          <w:rStyle w:val="Char5"/>
          <w:rFonts w:hint="cs"/>
          <w:rtl/>
        </w:rPr>
        <w:t xml:space="preserve"> مسلمانی بیرون بود و رنگی از بدعت</w:t>
      </w:r>
      <w:r w:rsidRPr="00694B9D">
        <w:rPr>
          <w:rStyle w:val="Char5"/>
          <w:vertAlign w:val="superscript"/>
          <w:rtl/>
        </w:rPr>
        <w:footnoteReference w:id="585"/>
      </w:r>
      <w:r w:rsidRPr="00FA4E15">
        <w:rPr>
          <w:rStyle w:val="Char5"/>
          <w:rFonts w:hint="cs"/>
          <w:rtl/>
        </w:rPr>
        <w:t xml:space="preserve"> داشت باطل شمرد»</w:t>
      </w:r>
      <w:r w:rsidRPr="00694B9D">
        <w:rPr>
          <w:rStyle w:val="Char5"/>
          <w:vertAlign w:val="superscript"/>
          <w:rtl/>
        </w:rPr>
        <w:footnoteReference w:id="586"/>
      </w:r>
      <w:r w:rsidR="00586586" w:rsidRPr="00FA4E15">
        <w:rPr>
          <w:rStyle w:val="Char5"/>
          <w:rFonts w:hint="cs"/>
          <w:rtl/>
        </w:rPr>
        <w:t>.</w:t>
      </w:r>
    </w:p>
    <w:p w:rsidR="00EA06DC" w:rsidRDefault="00EA06DC" w:rsidP="002330F9">
      <w:pPr>
        <w:pStyle w:val="a1"/>
        <w:rPr>
          <w:rtl/>
        </w:rPr>
      </w:pPr>
      <w:bookmarkStart w:id="471" w:name="_Toc178871560"/>
      <w:bookmarkStart w:id="472" w:name="_Toc436077883"/>
      <w:r>
        <w:rPr>
          <w:rFonts w:hint="cs"/>
          <w:rtl/>
        </w:rPr>
        <w:t>الهام از سخن امام شافعی</w:t>
      </w:r>
      <w:bookmarkEnd w:id="471"/>
      <w:bookmarkEnd w:id="47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عبدالرحمن جامی از مشایخ نقش بندیه، با ال</w:t>
      </w:r>
      <w:r w:rsidR="00586586" w:rsidRPr="00FA4E15">
        <w:rPr>
          <w:rStyle w:val="Char5"/>
          <w:rFonts w:hint="cs"/>
          <w:rtl/>
        </w:rPr>
        <w:t>هام از سخن امام شافعی، می‌گوید:</w:t>
      </w:r>
    </w:p>
    <w:tbl>
      <w:tblPr>
        <w:bidiVisual/>
        <w:tblW w:w="0" w:type="auto"/>
        <w:tblInd w:w="79" w:type="dxa"/>
        <w:tblLook w:val="04A0" w:firstRow="1" w:lastRow="0" w:firstColumn="1" w:lastColumn="0" w:noHBand="0" w:noVBand="1"/>
      </w:tblPr>
      <w:tblGrid>
        <w:gridCol w:w="3268"/>
        <w:gridCol w:w="549"/>
        <w:gridCol w:w="3408"/>
      </w:tblGrid>
      <w:tr w:rsidR="00586586" w:rsidRPr="004D6D77" w:rsidTr="006652CC">
        <w:tc>
          <w:tcPr>
            <w:tcW w:w="3402" w:type="dxa"/>
          </w:tcPr>
          <w:p w:rsidR="00586586" w:rsidRPr="00586586" w:rsidRDefault="00586586" w:rsidP="000D4F81">
            <w:pPr>
              <w:jc w:val="lowKashida"/>
              <w:rPr>
                <w:rFonts w:cs="B Lotus"/>
                <w:sz w:val="2"/>
                <w:szCs w:val="2"/>
                <w:rtl/>
                <w:lang w:bidi="fa-IR"/>
              </w:rPr>
            </w:pPr>
            <w:r w:rsidRPr="00FA4E15">
              <w:rPr>
                <w:rStyle w:val="Char5"/>
                <w:rFonts w:hint="cs"/>
                <w:rtl/>
              </w:rPr>
              <w:t>رفض اگر هست، حبّ آل نبی</w:t>
            </w:r>
            <w:r w:rsidRPr="00FA4E15">
              <w:rPr>
                <w:rStyle w:val="Char5"/>
                <w:rtl/>
              </w:rPr>
              <w:br/>
            </w:r>
          </w:p>
        </w:tc>
        <w:tc>
          <w:tcPr>
            <w:tcW w:w="567" w:type="dxa"/>
          </w:tcPr>
          <w:p w:rsidR="00586586" w:rsidRPr="00B67020" w:rsidRDefault="00586586" w:rsidP="000D4F81">
            <w:pPr>
              <w:jc w:val="lowKashida"/>
              <w:rPr>
                <w:rStyle w:val="Char5"/>
                <w:rtl/>
              </w:rPr>
            </w:pPr>
          </w:p>
        </w:tc>
        <w:tc>
          <w:tcPr>
            <w:tcW w:w="3544" w:type="dxa"/>
          </w:tcPr>
          <w:p w:rsidR="00586586" w:rsidRPr="000D4F81" w:rsidRDefault="00586586" w:rsidP="000D4F81">
            <w:pPr>
              <w:jc w:val="lowKashida"/>
              <w:rPr>
                <w:rStyle w:val="Char5"/>
                <w:sz w:val="2"/>
                <w:szCs w:val="2"/>
                <w:rtl/>
              </w:rPr>
            </w:pPr>
            <w:r w:rsidRPr="00FA4E15">
              <w:rPr>
                <w:rStyle w:val="Char5"/>
                <w:rFonts w:hint="cs"/>
                <w:rtl/>
              </w:rPr>
              <w:t>رفض فرض است، بر ذکیّ و غبی</w:t>
            </w:r>
            <w:r w:rsidRPr="00FA4E15">
              <w:rPr>
                <w:rStyle w:val="Char5"/>
                <w:rtl/>
              </w:rPr>
              <w:br/>
            </w:r>
          </w:p>
        </w:tc>
      </w:tr>
      <w:tr w:rsidR="00586586" w:rsidRPr="004D6D77" w:rsidTr="006652CC">
        <w:tc>
          <w:tcPr>
            <w:tcW w:w="3402" w:type="dxa"/>
          </w:tcPr>
          <w:p w:rsidR="00586586" w:rsidRPr="00586586" w:rsidRDefault="00586586" w:rsidP="000D4F81">
            <w:pPr>
              <w:jc w:val="lowKashida"/>
              <w:rPr>
                <w:rFonts w:ascii="B Badr" w:hAnsi="B Badr" w:cs="B Lotus"/>
                <w:sz w:val="2"/>
                <w:szCs w:val="2"/>
                <w:rtl/>
                <w:lang w:bidi="fa-IR"/>
              </w:rPr>
            </w:pPr>
            <w:r w:rsidRPr="00FA4E15">
              <w:rPr>
                <w:rStyle w:val="Char5"/>
                <w:rFonts w:hint="cs"/>
                <w:rtl/>
              </w:rPr>
              <w:t>رفض نی بَد، زحبّ آل عباست</w:t>
            </w:r>
            <w:r w:rsidRPr="00FA4E15">
              <w:rPr>
                <w:rStyle w:val="Char5"/>
                <w:rtl/>
              </w:rPr>
              <w:br/>
            </w:r>
          </w:p>
        </w:tc>
        <w:tc>
          <w:tcPr>
            <w:tcW w:w="567" w:type="dxa"/>
          </w:tcPr>
          <w:p w:rsidR="00586586" w:rsidRPr="00B67020" w:rsidRDefault="00586586" w:rsidP="000D4F81">
            <w:pPr>
              <w:jc w:val="lowKashida"/>
              <w:rPr>
                <w:rStyle w:val="Char5"/>
                <w:rtl/>
              </w:rPr>
            </w:pPr>
          </w:p>
        </w:tc>
        <w:tc>
          <w:tcPr>
            <w:tcW w:w="3544" w:type="dxa"/>
          </w:tcPr>
          <w:p w:rsidR="00586586" w:rsidRPr="000D4F81" w:rsidRDefault="00586586" w:rsidP="000D4F81">
            <w:pPr>
              <w:jc w:val="lowKashida"/>
              <w:rPr>
                <w:rStyle w:val="Char5"/>
                <w:sz w:val="2"/>
                <w:szCs w:val="2"/>
                <w:rtl/>
              </w:rPr>
            </w:pPr>
            <w:r w:rsidRPr="00FA4E15">
              <w:rPr>
                <w:rStyle w:val="Char5"/>
                <w:rFonts w:hint="cs"/>
                <w:rtl/>
              </w:rPr>
              <w:t>بدی آن، ز بغض اهل وفاست</w:t>
            </w:r>
            <w:r w:rsidRPr="00FA4E15">
              <w:rPr>
                <w:rStyle w:val="Char5"/>
                <w:rtl/>
              </w:rPr>
              <w:br/>
            </w:r>
          </w:p>
        </w:tc>
      </w:tr>
      <w:tr w:rsidR="00586586" w:rsidRPr="004D6D77" w:rsidTr="006652CC">
        <w:tc>
          <w:tcPr>
            <w:tcW w:w="3402" w:type="dxa"/>
          </w:tcPr>
          <w:p w:rsidR="00586586" w:rsidRPr="00586586" w:rsidRDefault="00586586" w:rsidP="000D4F81">
            <w:pPr>
              <w:jc w:val="lowKashida"/>
              <w:rPr>
                <w:rFonts w:ascii="B Badr" w:hAnsi="B Badr" w:cs="B Lotus"/>
                <w:sz w:val="2"/>
                <w:szCs w:val="2"/>
                <w:rtl/>
                <w:lang w:bidi="fa-IR"/>
              </w:rPr>
            </w:pPr>
            <w:r w:rsidRPr="00FA4E15">
              <w:rPr>
                <w:rStyle w:val="Char5"/>
                <w:rFonts w:hint="cs"/>
                <w:rtl/>
              </w:rPr>
              <w:t>بغض آنان که مُقتدا بودند</w:t>
            </w:r>
            <w:r w:rsidRPr="00FA4E15">
              <w:rPr>
                <w:rStyle w:val="Char5"/>
                <w:rtl/>
              </w:rPr>
              <w:br/>
            </w:r>
          </w:p>
        </w:tc>
        <w:tc>
          <w:tcPr>
            <w:tcW w:w="567" w:type="dxa"/>
          </w:tcPr>
          <w:p w:rsidR="00586586" w:rsidRPr="00B67020" w:rsidRDefault="00586586" w:rsidP="000D4F81">
            <w:pPr>
              <w:jc w:val="lowKashida"/>
              <w:rPr>
                <w:rStyle w:val="Char5"/>
                <w:rtl/>
              </w:rPr>
            </w:pPr>
          </w:p>
        </w:tc>
        <w:tc>
          <w:tcPr>
            <w:tcW w:w="3544" w:type="dxa"/>
          </w:tcPr>
          <w:p w:rsidR="00586586" w:rsidRPr="000D4F81" w:rsidRDefault="00586586" w:rsidP="000D4F81">
            <w:pPr>
              <w:jc w:val="lowKashida"/>
              <w:rPr>
                <w:rStyle w:val="Char5"/>
                <w:sz w:val="2"/>
                <w:szCs w:val="2"/>
                <w:rtl/>
              </w:rPr>
            </w:pPr>
            <w:r w:rsidRPr="00FA4E15">
              <w:rPr>
                <w:rStyle w:val="Char5"/>
                <w:rFonts w:hint="cs"/>
                <w:rtl/>
              </w:rPr>
              <w:t>سابقان ره هُدی، بودند</w:t>
            </w:r>
            <w:r w:rsidRPr="00694B9D">
              <w:rPr>
                <w:rStyle w:val="Char5"/>
                <w:vertAlign w:val="superscript"/>
                <w:rtl/>
              </w:rPr>
              <w:footnoteReference w:id="587"/>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ملاحسین واعظ کاشفی که با راهنمایی عبدالرحمن جامی به طریقت نقش بندی روی آورد بر مذهب امام ابوحنیفه بود و در اغلب نوشته‌ها و آثارش، صحابه و خلفا را ستوده و رساله‌ای در فقه حنفی نوشته است، اگرچه به علت نوشتن کتاب «</w:t>
      </w:r>
      <w:r w:rsidRPr="00586586">
        <w:rPr>
          <w:rStyle w:val="Char1"/>
          <w:rFonts w:hint="cs"/>
          <w:rtl/>
        </w:rPr>
        <w:t>روض</w:t>
      </w:r>
      <w:r w:rsidR="00586586">
        <w:rPr>
          <w:rStyle w:val="Char1"/>
          <w:rFonts w:hint="cs"/>
          <w:rtl/>
        </w:rPr>
        <w:t>ة</w:t>
      </w:r>
      <w:r w:rsidRPr="00586586">
        <w:rPr>
          <w:rStyle w:val="Char1"/>
          <w:rFonts w:hint="cs"/>
          <w:rtl/>
        </w:rPr>
        <w:t xml:space="preserve"> الشهداء کاشفی</w:t>
      </w:r>
      <w:r w:rsidRPr="00FA4E15">
        <w:rPr>
          <w:rStyle w:val="Char5"/>
          <w:rFonts w:hint="cs"/>
          <w:rtl/>
        </w:rPr>
        <w:t>» و «فتوت‌نامه» قاضی نورالله شوشتری</w:t>
      </w:r>
      <w:r w:rsidRPr="00694B9D">
        <w:rPr>
          <w:rStyle w:val="Char5"/>
          <w:vertAlign w:val="superscript"/>
          <w:rtl/>
        </w:rPr>
        <w:footnoteReference w:id="588"/>
      </w:r>
      <w:r w:rsidR="00586586" w:rsidRPr="00FA4E15">
        <w:rPr>
          <w:rStyle w:val="Char5"/>
          <w:rFonts w:hint="cs"/>
          <w:rtl/>
        </w:rPr>
        <w:t xml:space="preserve"> و گروهی او را شیعه می‌دانند.</w:t>
      </w:r>
    </w:p>
    <w:p w:rsidR="002330F9" w:rsidRDefault="00586586" w:rsidP="00FA4E15">
      <w:pPr>
        <w:ind w:firstLine="284"/>
        <w:jc w:val="both"/>
        <w:rPr>
          <w:rStyle w:val="Char5"/>
          <w:rtl/>
        </w:rPr>
      </w:pPr>
      <w:r w:rsidRPr="00FA4E15">
        <w:rPr>
          <w:rStyle w:val="Char5"/>
          <w:rFonts w:hint="cs"/>
          <w:rtl/>
        </w:rPr>
        <w:t>درحالی</w:t>
      </w:r>
      <w:r w:rsidR="00EA06DC" w:rsidRPr="00FA4E15">
        <w:rPr>
          <w:rStyle w:val="Char5"/>
          <w:rFonts w:hint="cs"/>
          <w:rtl/>
        </w:rPr>
        <w:t>که تعریف و تمجید و مدح علی‌ بن ابیطالب و فرزندانش، شیعه بودن کسی را ثابت نمی‌کند، چون علی خلیفه مسلمانان و از سابقان اولیه است و جز خوارج کسی منکر عظمت مقام و معنویت آن حضرت نیست. و</w:t>
      </w:r>
      <w:r w:rsidR="000D4F81">
        <w:rPr>
          <w:rStyle w:val="Char5"/>
          <w:rFonts w:hint="cs"/>
          <w:rtl/>
        </w:rPr>
        <w:t xml:space="preserve"> هرکس</w:t>
      </w:r>
      <w:r w:rsidR="00EA06DC" w:rsidRPr="00FA4E15">
        <w:rPr>
          <w:rStyle w:val="Char5"/>
          <w:rFonts w:hint="cs"/>
          <w:rtl/>
        </w:rPr>
        <w:t xml:space="preserve"> کتاب </w:t>
      </w:r>
      <w:r w:rsidRPr="000D4F81">
        <w:rPr>
          <w:rStyle w:val="Char1"/>
          <w:rFonts w:hint="cs"/>
          <w:rtl/>
        </w:rPr>
        <w:t>«</w:t>
      </w:r>
      <w:r w:rsidR="00EA06DC" w:rsidRPr="00586586">
        <w:rPr>
          <w:rStyle w:val="Char1"/>
          <w:rFonts w:hint="cs"/>
          <w:rtl/>
        </w:rPr>
        <w:t>رشحات عین الحیات</w:t>
      </w:r>
      <w:r w:rsidRPr="000D4F81">
        <w:rPr>
          <w:rStyle w:val="Char1"/>
          <w:rFonts w:hint="cs"/>
          <w:rtl/>
        </w:rPr>
        <w:t>»</w:t>
      </w:r>
      <w:r w:rsidR="00EA06DC" w:rsidRPr="00694B9D">
        <w:rPr>
          <w:rStyle w:val="Char5"/>
          <w:vertAlign w:val="superscript"/>
          <w:rtl/>
        </w:rPr>
        <w:footnoteReference w:id="589"/>
      </w:r>
      <w:r w:rsidR="00EA06DC" w:rsidRPr="00FA4E15">
        <w:rPr>
          <w:rStyle w:val="Char5"/>
          <w:rFonts w:hint="cs"/>
          <w:rtl/>
        </w:rPr>
        <w:t>، تألیف علی‌ بن حسین واعظ کاشفی را بخواند بدون تردید حکم می‌کند که مولانای کاشفی سنی حنفی مذهب است که در طریقت به خواجه عبیدالله احرار تمسک نموده و کتاب مذکور را در مناقب و فضایل و کرامات قصار او، و بزرگان سلسله نقش بندیه، تألیف کرده است.</w:t>
      </w:r>
      <w:bookmarkStart w:id="473" w:name="_Toc178871561"/>
    </w:p>
    <w:p w:rsidR="00EA06DC" w:rsidRPr="002330F9" w:rsidRDefault="00EA06DC" w:rsidP="00FA4E15">
      <w:pPr>
        <w:pStyle w:val="a1"/>
        <w:spacing w:before="0" w:after="0"/>
        <w:ind w:firstLine="284"/>
        <w:outlineLvl w:val="9"/>
        <w:rPr>
          <w:rtl/>
        </w:rPr>
      </w:pPr>
      <w:bookmarkStart w:id="474" w:name="_Toc436077884"/>
      <w:r w:rsidRPr="002330F9">
        <w:rPr>
          <w:rFonts w:hint="cs"/>
          <w:rtl/>
        </w:rPr>
        <w:t>شاه نعمت‌الله ولی</w:t>
      </w:r>
      <w:r w:rsidRPr="00694B9D">
        <w:rPr>
          <w:rStyle w:val="Char5"/>
          <w:vertAlign w:val="superscript"/>
          <w:rtl/>
        </w:rPr>
        <w:footnoteReference w:id="590"/>
      </w:r>
      <w:bookmarkEnd w:id="473"/>
      <w:bookmarkEnd w:id="474"/>
    </w:p>
    <w:p w:rsidR="00EA06DC" w:rsidRPr="00FA4E15" w:rsidRDefault="00EA06DC" w:rsidP="00FA4E15">
      <w:pPr>
        <w:ind w:firstLine="284"/>
        <w:jc w:val="both"/>
        <w:rPr>
          <w:rStyle w:val="Char5"/>
          <w:rtl/>
        </w:rPr>
      </w:pPr>
      <w:r w:rsidRPr="00FA4E15">
        <w:rPr>
          <w:rStyle w:val="Char5"/>
          <w:rFonts w:hint="cs"/>
          <w:rtl/>
        </w:rPr>
        <w:t>سید نورالدین شاه نعمت‌الله ولی که از صوفیان مشهور وحدت وجودی قرن هشتم و اوایل قرن نهم هجری قمری است ضمن اینکه با احترام هر چه تمام</w:t>
      </w:r>
      <w:r w:rsidR="00586586" w:rsidRPr="00FA4E15">
        <w:rPr>
          <w:rStyle w:val="Char5"/>
          <w:rFonts w:hint="eastAsia"/>
          <w:rtl/>
        </w:rPr>
        <w:t>‌</w:t>
      </w:r>
      <w:r w:rsidRPr="00FA4E15">
        <w:rPr>
          <w:rStyle w:val="Char5"/>
          <w:rFonts w:hint="cs"/>
          <w:rtl/>
        </w:rPr>
        <w:t>تر از خلفای راشدین نام می‌برد</w:t>
      </w:r>
      <w:r w:rsidRPr="00694B9D">
        <w:rPr>
          <w:rStyle w:val="Char5"/>
          <w:vertAlign w:val="superscript"/>
          <w:rtl/>
        </w:rPr>
        <w:footnoteReference w:id="591"/>
      </w:r>
      <w:r w:rsidRPr="00FA4E15">
        <w:rPr>
          <w:rStyle w:val="Char5"/>
          <w:rFonts w:hint="cs"/>
          <w:rtl/>
        </w:rPr>
        <w:t xml:space="preserve"> در کش و قوس‌های تعصبات مذهبی و جدل‌ها و تنگ نظری‌ها فرقه‌گرایی، اندیش</w:t>
      </w:r>
      <w:r w:rsidR="0007388D" w:rsidRPr="00FA4E15">
        <w:rPr>
          <w:rStyle w:val="Char5"/>
          <w:rFonts w:hint="cs"/>
          <w:rtl/>
        </w:rPr>
        <w:t>ۀ</w:t>
      </w:r>
      <w:r w:rsidRPr="00FA4E15">
        <w:rPr>
          <w:rStyle w:val="Char5"/>
          <w:rFonts w:hint="cs"/>
          <w:rtl/>
        </w:rPr>
        <w:t xml:space="preserve"> خود را آزاد می‌سازد </w:t>
      </w:r>
      <w:r w:rsidR="00586586" w:rsidRPr="00FA4E15">
        <w:rPr>
          <w:rStyle w:val="Char5"/>
          <w:rFonts w:hint="cs"/>
          <w:rtl/>
        </w:rPr>
        <w:t>آنچنان که در غزلی چنین می‌گوید:</w:t>
      </w:r>
    </w:p>
    <w:p w:rsidR="00EA06DC" w:rsidRDefault="00EA06DC" w:rsidP="002330F9">
      <w:pPr>
        <w:pStyle w:val="a1"/>
        <w:rPr>
          <w:rtl/>
        </w:rPr>
      </w:pPr>
      <w:bookmarkStart w:id="475" w:name="_Toc178871562"/>
      <w:bookmarkStart w:id="476" w:name="_Toc436077885"/>
      <w:r>
        <w:rPr>
          <w:rFonts w:hint="cs"/>
          <w:rtl/>
        </w:rPr>
        <w:t>مذهب جامع</w:t>
      </w:r>
      <w:bookmarkEnd w:id="475"/>
      <w:bookmarkEnd w:id="476"/>
      <w:r>
        <w:rPr>
          <w:rFonts w:hint="cs"/>
          <w:rtl/>
        </w:rPr>
        <w:t xml:space="preserve"> </w:t>
      </w:r>
    </w:p>
    <w:tbl>
      <w:tblPr>
        <w:bidiVisual/>
        <w:tblW w:w="0" w:type="auto"/>
        <w:tblInd w:w="79" w:type="dxa"/>
        <w:tblLook w:val="04A0" w:firstRow="1" w:lastRow="0" w:firstColumn="1" w:lastColumn="0" w:noHBand="0" w:noVBand="1"/>
      </w:tblPr>
      <w:tblGrid>
        <w:gridCol w:w="3275"/>
        <w:gridCol w:w="549"/>
        <w:gridCol w:w="3401"/>
      </w:tblGrid>
      <w:tr w:rsidR="00586586" w:rsidRPr="004D6D77" w:rsidTr="006652CC">
        <w:tc>
          <w:tcPr>
            <w:tcW w:w="3402" w:type="dxa"/>
          </w:tcPr>
          <w:p w:rsidR="00586586" w:rsidRPr="00586586" w:rsidRDefault="00586586" w:rsidP="00A42148">
            <w:pPr>
              <w:jc w:val="lowKashida"/>
              <w:rPr>
                <w:rFonts w:cs="B Lotus"/>
                <w:sz w:val="2"/>
                <w:szCs w:val="2"/>
                <w:rtl/>
                <w:lang w:bidi="fa-IR"/>
              </w:rPr>
            </w:pPr>
            <w:r w:rsidRPr="00FA4E15">
              <w:rPr>
                <w:rStyle w:val="Char5"/>
                <w:rFonts w:hint="cs"/>
                <w:rtl/>
              </w:rPr>
              <w:t>دوست‌دار صحابه‌ام به تمام</w:t>
            </w:r>
            <w:r w:rsidRPr="00FA4E15">
              <w:rPr>
                <w:rStyle w:val="Char5"/>
                <w:rtl/>
              </w:rPr>
              <w:br/>
            </w:r>
          </w:p>
        </w:tc>
        <w:tc>
          <w:tcPr>
            <w:tcW w:w="567" w:type="dxa"/>
          </w:tcPr>
          <w:p w:rsidR="00586586" w:rsidRPr="00B67020" w:rsidRDefault="00586586" w:rsidP="00A42148">
            <w:pPr>
              <w:jc w:val="lowKashida"/>
              <w:rPr>
                <w:rStyle w:val="Char5"/>
                <w:rtl/>
              </w:rPr>
            </w:pPr>
          </w:p>
        </w:tc>
        <w:tc>
          <w:tcPr>
            <w:tcW w:w="3544" w:type="dxa"/>
          </w:tcPr>
          <w:p w:rsidR="00586586" w:rsidRPr="00A42148" w:rsidRDefault="00586586" w:rsidP="00A42148">
            <w:pPr>
              <w:jc w:val="lowKashida"/>
              <w:rPr>
                <w:rStyle w:val="Char5"/>
                <w:sz w:val="2"/>
                <w:szCs w:val="2"/>
                <w:rtl/>
              </w:rPr>
            </w:pPr>
            <w:r w:rsidRPr="00FA4E15">
              <w:rPr>
                <w:rStyle w:val="Char5"/>
                <w:rFonts w:hint="cs"/>
                <w:rtl/>
              </w:rPr>
              <w:t>یار سنی و خصم معتزلی</w:t>
            </w:r>
            <w:r w:rsidRPr="00FA4E15">
              <w:rPr>
                <w:rStyle w:val="Char5"/>
                <w:rtl/>
              </w:rPr>
              <w:br/>
            </w:r>
          </w:p>
        </w:tc>
      </w:tr>
      <w:tr w:rsidR="00586586" w:rsidRPr="004D6D77" w:rsidTr="006652CC">
        <w:tc>
          <w:tcPr>
            <w:tcW w:w="3402" w:type="dxa"/>
          </w:tcPr>
          <w:p w:rsidR="00586586" w:rsidRPr="00586586" w:rsidRDefault="00586586" w:rsidP="00A42148">
            <w:pPr>
              <w:jc w:val="lowKashida"/>
              <w:rPr>
                <w:rFonts w:ascii="B Badr" w:hAnsi="B Badr" w:cs="B Lotus"/>
                <w:sz w:val="2"/>
                <w:szCs w:val="2"/>
                <w:rtl/>
                <w:lang w:bidi="fa-IR"/>
              </w:rPr>
            </w:pPr>
            <w:r w:rsidRPr="00FA4E15">
              <w:rPr>
                <w:rStyle w:val="Char5"/>
                <w:rFonts w:hint="cs"/>
                <w:rtl/>
              </w:rPr>
              <w:t>مذهب جامع از خدا دارم</w:t>
            </w:r>
            <w:r w:rsidRPr="00FA4E15">
              <w:rPr>
                <w:rStyle w:val="Char5"/>
                <w:rtl/>
              </w:rPr>
              <w:br/>
            </w:r>
          </w:p>
        </w:tc>
        <w:tc>
          <w:tcPr>
            <w:tcW w:w="567" w:type="dxa"/>
          </w:tcPr>
          <w:p w:rsidR="00586586" w:rsidRPr="00B67020" w:rsidRDefault="00586586" w:rsidP="00A42148">
            <w:pPr>
              <w:jc w:val="lowKashida"/>
              <w:rPr>
                <w:rStyle w:val="Char5"/>
                <w:rtl/>
              </w:rPr>
            </w:pPr>
          </w:p>
        </w:tc>
        <w:tc>
          <w:tcPr>
            <w:tcW w:w="3544" w:type="dxa"/>
          </w:tcPr>
          <w:p w:rsidR="00586586" w:rsidRPr="00A42148" w:rsidRDefault="00586586" w:rsidP="00A42148">
            <w:pPr>
              <w:jc w:val="lowKashida"/>
              <w:rPr>
                <w:rStyle w:val="Char5"/>
                <w:sz w:val="2"/>
                <w:szCs w:val="2"/>
                <w:rtl/>
              </w:rPr>
            </w:pPr>
            <w:r w:rsidRPr="00FA4E15">
              <w:rPr>
                <w:rStyle w:val="Char5"/>
                <w:rFonts w:hint="cs"/>
                <w:rtl/>
              </w:rPr>
              <w:t>این هدایت بود مرا ازلی</w:t>
            </w:r>
            <w:r w:rsidRPr="00FA4E15">
              <w:rPr>
                <w:rStyle w:val="Char5"/>
                <w:rtl/>
              </w:rPr>
              <w:br/>
            </w:r>
          </w:p>
        </w:tc>
      </w:tr>
      <w:tr w:rsidR="00586586" w:rsidRPr="004D6D77" w:rsidTr="006652CC">
        <w:tc>
          <w:tcPr>
            <w:tcW w:w="3402" w:type="dxa"/>
          </w:tcPr>
          <w:p w:rsidR="00586586" w:rsidRPr="00586586" w:rsidRDefault="00586586" w:rsidP="00A42148">
            <w:pPr>
              <w:jc w:val="lowKashida"/>
              <w:rPr>
                <w:rFonts w:ascii="B Badr" w:hAnsi="B Badr" w:cs="B Lotus"/>
                <w:sz w:val="2"/>
                <w:szCs w:val="2"/>
                <w:rtl/>
                <w:lang w:bidi="fa-IR"/>
              </w:rPr>
            </w:pPr>
            <w:r w:rsidRPr="00FA4E15">
              <w:rPr>
                <w:rStyle w:val="Char5"/>
                <w:rFonts w:hint="cs"/>
                <w:rtl/>
              </w:rPr>
              <w:t>نعمت اللهم و زآل رسول</w:t>
            </w:r>
            <w:r w:rsidRPr="00FA4E15">
              <w:rPr>
                <w:rStyle w:val="Char5"/>
                <w:rtl/>
              </w:rPr>
              <w:br/>
            </w:r>
          </w:p>
        </w:tc>
        <w:tc>
          <w:tcPr>
            <w:tcW w:w="567" w:type="dxa"/>
          </w:tcPr>
          <w:p w:rsidR="00586586" w:rsidRPr="00B67020" w:rsidRDefault="00586586" w:rsidP="00A42148">
            <w:pPr>
              <w:jc w:val="lowKashida"/>
              <w:rPr>
                <w:rStyle w:val="Char5"/>
                <w:rtl/>
              </w:rPr>
            </w:pPr>
          </w:p>
        </w:tc>
        <w:tc>
          <w:tcPr>
            <w:tcW w:w="3544" w:type="dxa"/>
          </w:tcPr>
          <w:p w:rsidR="00586586" w:rsidRPr="00A42148" w:rsidRDefault="00586586" w:rsidP="00A42148">
            <w:pPr>
              <w:jc w:val="lowKashida"/>
              <w:rPr>
                <w:rStyle w:val="Char5"/>
                <w:spacing w:val="-4"/>
                <w:sz w:val="2"/>
                <w:szCs w:val="2"/>
                <w:rtl/>
              </w:rPr>
            </w:pPr>
            <w:r w:rsidRPr="00A42148">
              <w:rPr>
                <w:rStyle w:val="Char5"/>
                <w:rFonts w:hint="cs"/>
                <w:spacing w:val="-4"/>
                <w:sz w:val="26"/>
                <w:szCs w:val="26"/>
                <w:rtl/>
              </w:rPr>
              <w:t>چاکر خواجه‌ام خفیّ و جلی (1499)</w:t>
            </w:r>
            <w:r w:rsidRPr="00A42148">
              <w:rPr>
                <w:rStyle w:val="Char5"/>
                <w:spacing w:val="-4"/>
                <w:rtl/>
              </w:rPr>
              <w:br/>
            </w:r>
          </w:p>
        </w:tc>
      </w:tr>
    </w:tbl>
    <w:p w:rsidR="00EA06DC" w:rsidRPr="00FA4E15" w:rsidRDefault="00EA06DC" w:rsidP="00FA4E15">
      <w:pPr>
        <w:ind w:firstLine="284"/>
        <w:jc w:val="both"/>
        <w:rPr>
          <w:rStyle w:val="Char5"/>
          <w:rtl/>
        </w:rPr>
      </w:pPr>
      <w:r w:rsidRPr="00FA4E15">
        <w:rPr>
          <w:rStyle w:val="Char5"/>
          <w:rFonts w:hint="cs"/>
          <w:rtl/>
        </w:rPr>
        <w:t xml:space="preserve">در غزلی شیوا، چنان با وجد و شور سخن می‌گوید که مجالی به قراردادهای اسارت‌بار فکری نمی‌دهد تا نمودش را </w:t>
      </w:r>
      <w:r w:rsidR="00586586" w:rsidRPr="00FA4E15">
        <w:rPr>
          <w:rStyle w:val="Char5"/>
          <w:rFonts w:hint="cs"/>
          <w:rtl/>
        </w:rPr>
        <w:t>با دفاعیات یک‌جانبه، اثبات کند.</w:t>
      </w:r>
    </w:p>
    <w:p w:rsidR="00EA06DC" w:rsidRDefault="00EA06DC" w:rsidP="002330F9">
      <w:pPr>
        <w:pStyle w:val="a1"/>
        <w:rPr>
          <w:rtl/>
        </w:rPr>
      </w:pPr>
      <w:bookmarkStart w:id="477" w:name="_Toc178871563"/>
      <w:bookmarkStart w:id="478" w:name="_Toc436077886"/>
      <w:r>
        <w:rPr>
          <w:rFonts w:hint="cs"/>
          <w:rtl/>
        </w:rPr>
        <w:t>کیمیای خاک</w:t>
      </w:r>
      <w:bookmarkEnd w:id="477"/>
      <w:bookmarkEnd w:id="478"/>
      <w:r>
        <w:rPr>
          <w:rFonts w:hint="cs"/>
          <w:rtl/>
        </w:rPr>
        <w:t xml:space="preserve"> </w:t>
      </w:r>
    </w:p>
    <w:tbl>
      <w:tblPr>
        <w:bidiVisual/>
        <w:tblW w:w="0" w:type="auto"/>
        <w:jc w:val="center"/>
        <w:tblLook w:val="01E0" w:firstRow="1" w:lastRow="1" w:firstColumn="1" w:lastColumn="1" w:noHBand="0" w:noVBand="0"/>
      </w:tblPr>
      <w:tblGrid>
        <w:gridCol w:w="3430"/>
        <w:gridCol w:w="395"/>
        <w:gridCol w:w="3479"/>
      </w:tblGrid>
      <w:tr w:rsidR="00EA06DC" w:rsidRPr="000E6B9E" w:rsidTr="00586586">
        <w:trPr>
          <w:jc w:val="center"/>
        </w:trPr>
        <w:tc>
          <w:tcPr>
            <w:tcW w:w="3489" w:type="dxa"/>
          </w:tcPr>
          <w:p w:rsidR="00EA06DC" w:rsidRPr="00A42148" w:rsidRDefault="00EA06DC" w:rsidP="0053160E">
            <w:pPr>
              <w:jc w:val="lowKashida"/>
              <w:rPr>
                <w:rFonts w:ascii="B Badr" w:hAnsi="B Badr" w:cs="B Lotus"/>
                <w:sz w:val="2"/>
                <w:szCs w:val="2"/>
                <w:rtl/>
                <w:lang w:bidi="fa-IR"/>
              </w:rPr>
            </w:pPr>
            <w:r w:rsidRPr="00A42148">
              <w:rPr>
                <w:rStyle w:val="Char5"/>
                <w:rFonts w:hint="cs"/>
                <w:sz w:val="26"/>
                <w:szCs w:val="26"/>
                <w:rtl/>
              </w:rPr>
              <w:t>ما خاک راه را، به نظر، کیمیا کنیم</w:t>
            </w:r>
            <w:r w:rsidRPr="00A42148">
              <w:rPr>
                <w:rStyle w:val="Char5"/>
                <w:sz w:val="26"/>
                <w:szCs w:val="26"/>
                <w:rtl/>
              </w:rPr>
              <w:br/>
            </w:r>
          </w:p>
        </w:tc>
        <w:tc>
          <w:tcPr>
            <w:tcW w:w="399" w:type="dxa"/>
          </w:tcPr>
          <w:p w:rsidR="00EA06DC" w:rsidRPr="00B67020" w:rsidRDefault="00EA06DC" w:rsidP="0053160E">
            <w:pPr>
              <w:spacing w:line="192" w:lineRule="auto"/>
              <w:ind w:firstLine="284"/>
              <w:jc w:val="lowKashida"/>
              <w:rPr>
                <w:rStyle w:val="Char5"/>
                <w:rtl/>
              </w:rPr>
            </w:pPr>
          </w:p>
        </w:tc>
        <w:tc>
          <w:tcPr>
            <w:tcW w:w="3544" w:type="dxa"/>
          </w:tcPr>
          <w:p w:rsidR="00EA06DC" w:rsidRPr="00A42148" w:rsidRDefault="00EA06DC" w:rsidP="0053160E">
            <w:pPr>
              <w:jc w:val="lowKashida"/>
              <w:rPr>
                <w:rStyle w:val="Char5"/>
                <w:spacing w:val="-4"/>
                <w:sz w:val="2"/>
                <w:szCs w:val="2"/>
                <w:rtl/>
              </w:rPr>
            </w:pPr>
            <w:r w:rsidRPr="00A42148">
              <w:rPr>
                <w:rStyle w:val="Char5"/>
                <w:rFonts w:hint="cs"/>
                <w:spacing w:val="-4"/>
                <w:sz w:val="26"/>
                <w:szCs w:val="26"/>
                <w:rtl/>
              </w:rPr>
              <w:t>صد درد را، بگوش</w:t>
            </w:r>
            <w:r w:rsidR="0007388D" w:rsidRPr="00A42148">
              <w:rPr>
                <w:rStyle w:val="Char5"/>
                <w:rFonts w:hint="cs"/>
                <w:spacing w:val="-4"/>
                <w:sz w:val="26"/>
                <w:szCs w:val="26"/>
                <w:rtl/>
              </w:rPr>
              <w:t>ۀ</w:t>
            </w:r>
            <w:r w:rsidRPr="00A42148">
              <w:rPr>
                <w:rStyle w:val="Char5"/>
                <w:rFonts w:hint="cs"/>
                <w:spacing w:val="-4"/>
                <w:sz w:val="26"/>
                <w:szCs w:val="26"/>
                <w:rtl/>
              </w:rPr>
              <w:t xml:space="preserve"> چشمی، دوا کنیم</w:t>
            </w:r>
            <w:r w:rsidRPr="00A42148">
              <w:rPr>
                <w:rStyle w:val="Char5"/>
                <w:spacing w:val="-4"/>
                <w:sz w:val="26"/>
                <w:szCs w:val="26"/>
                <w:vertAlign w:val="superscript"/>
                <w:rtl/>
              </w:rPr>
              <w:footnoteReference w:id="592"/>
            </w:r>
            <w:r w:rsidRPr="00A42148">
              <w:rPr>
                <w:rStyle w:val="Char5"/>
                <w:rFonts w:hint="cs"/>
                <w:spacing w:val="-4"/>
                <w:rtl/>
              </w:rPr>
              <w:br/>
            </w:r>
          </w:p>
        </w:tc>
      </w:tr>
      <w:tr w:rsidR="00EA06DC" w:rsidRPr="000E6B9E" w:rsidTr="00586586">
        <w:trPr>
          <w:jc w:val="center"/>
        </w:trPr>
        <w:tc>
          <w:tcPr>
            <w:tcW w:w="3489" w:type="dxa"/>
          </w:tcPr>
          <w:p w:rsidR="00EA06DC" w:rsidRPr="00A42148" w:rsidRDefault="00EA06DC" w:rsidP="0053160E">
            <w:pPr>
              <w:jc w:val="lowKashida"/>
              <w:rPr>
                <w:rFonts w:ascii="B Badr" w:hAnsi="B Badr" w:cs="B Lotus"/>
                <w:spacing w:val="-4"/>
                <w:sz w:val="2"/>
                <w:szCs w:val="2"/>
                <w:rtl/>
                <w:lang w:bidi="fa-IR"/>
              </w:rPr>
            </w:pPr>
            <w:r w:rsidRPr="0053160E">
              <w:rPr>
                <w:rStyle w:val="Char5"/>
                <w:rFonts w:hint="cs"/>
                <w:spacing w:val="-4"/>
                <w:sz w:val="24"/>
                <w:szCs w:val="24"/>
                <w:rtl/>
              </w:rPr>
              <w:t>در حبس صورتیم و چنین شاد و خرمیم</w:t>
            </w:r>
            <w:r w:rsidRPr="00A42148">
              <w:rPr>
                <w:rStyle w:val="Char5"/>
                <w:spacing w:val="-4"/>
                <w:rtl/>
              </w:rPr>
              <w:br/>
            </w:r>
          </w:p>
        </w:tc>
        <w:tc>
          <w:tcPr>
            <w:tcW w:w="399"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A42148">
              <w:rPr>
                <w:rStyle w:val="Char5"/>
                <w:rFonts w:hint="cs"/>
                <w:sz w:val="26"/>
                <w:szCs w:val="26"/>
                <w:rtl/>
              </w:rPr>
              <w:t>بنگر که در سراچ</w:t>
            </w:r>
            <w:r w:rsidR="0007388D" w:rsidRPr="00A42148">
              <w:rPr>
                <w:rStyle w:val="Char5"/>
                <w:rFonts w:hint="cs"/>
                <w:sz w:val="26"/>
                <w:szCs w:val="26"/>
                <w:rtl/>
              </w:rPr>
              <w:t>ۀ</w:t>
            </w:r>
            <w:r w:rsidRPr="00A42148">
              <w:rPr>
                <w:rStyle w:val="Char5"/>
                <w:rFonts w:hint="cs"/>
                <w:sz w:val="26"/>
                <w:szCs w:val="26"/>
                <w:rtl/>
              </w:rPr>
              <w:t xml:space="preserve"> معنی، چها کنیم</w:t>
            </w:r>
            <w:r w:rsidRPr="00A42148">
              <w:rPr>
                <w:rStyle w:val="Char5"/>
                <w:sz w:val="26"/>
                <w:szCs w:val="26"/>
                <w:rtl/>
              </w:rPr>
              <w:br/>
            </w:r>
          </w:p>
        </w:tc>
      </w:tr>
      <w:tr w:rsidR="00EA06DC" w:rsidRPr="000E6B9E" w:rsidTr="00586586">
        <w:trPr>
          <w:jc w:val="center"/>
        </w:trPr>
        <w:tc>
          <w:tcPr>
            <w:tcW w:w="3489" w:type="dxa"/>
          </w:tcPr>
          <w:p w:rsidR="00EA06DC" w:rsidRPr="00586586" w:rsidRDefault="00EA06DC" w:rsidP="0053160E">
            <w:pPr>
              <w:jc w:val="lowKashida"/>
              <w:rPr>
                <w:rFonts w:ascii="B Badr" w:hAnsi="B Badr" w:cs="B Lotus"/>
                <w:spacing w:val="-6"/>
                <w:sz w:val="2"/>
                <w:szCs w:val="2"/>
                <w:rtl/>
                <w:lang w:bidi="fa-IR"/>
              </w:rPr>
            </w:pPr>
            <w:r w:rsidRPr="00FA4E15">
              <w:rPr>
                <w:rStyle w:val="Char5"/>
                <w:rFonts w:hint="cs"/>
                <w:rtl/>
              </w:rPr>
              <w:t>رندان لااُبالی و مستان سرخوشیم</w:t>
            </w:r>
            <w:r w:rsidRPr="00FA4E15">
              <w:rPr>
                <w:rStyle w:val="Char5"/>
                <w:rtl/>
              </w:rPr>
              <w:br/>
            </w:r>
          </w:p>
        </w:tc>
        <w:tc>
          <w:tcPr>
            <w:tcW w:w="399"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53160E">
              <w:rPr>
                <w:rStyle w:val="Char5"/>
                <w:rFonts w:hint="cs"/>
                <w:sz w:val="24"/>
                <w:szCs w:val="24"/>
                <w:rtl/>
              </w:rPr>
              <w:t>هشیار را به مجلس خود، کی رها کنیم</w:t>
            </w:r>
            <w:r w:rsidRPr="00FA4E15">
              <w:rPr>
                <w:rStyle w:val="Char5"/>
                <w:rtl/>
              </w:rPr>
              <w:br/>
            </w:r>
          </w:p>
        </w:tc>
      </w:tr>
      <w:tr w:rsidR="00EA06DC" w:rsidRPr="000E6B9E" w:rsidTr="00586586">
        <w:trPr>
          <w:jc w:val="center"/>
        </w:trPr>
        <w:tc>
          <w:tcPr>
            <w:tcW w:w="3489" w:type="dxa"/>
          </w:tcPr>
          <w:p w:rsidR="00EA06DC" w:rsidRPr="00586586" w:rsidRDefault="00EA06DC" w:rsidP="0053160E">
            <w:pPr>
              <w:jc w:val="lowKashida"/>
              <w:rPr>
                <w:rFonts w:ascii="B Badr" w:hAnsi="B Badr" w:cs="B Lotus"/>
                <w:sz w:val="2"/>
                <w:szCs w:val="2"/>
                <w:rtl/>
                <w:lang w:bidi="fa-IR"/>
              </w:rPr>
            </w:pPr>
            <w:r w:rsidRPr="00FA4E15">
              <w:rPr>
                <w:rStyle w:val="Char5"/>
                <w:rFonts w:hint="cs"/>
                <w:rtl/>
              </w:rPr>
              <w:t>موج محیط و گوهر دریای عزتیم</w:t>
            </w:r>
            <w:r w:rsidRPr="00FA4E15">
              <w:rPr>
                <w:rStyle w:val="Char5"/>
                <w:rtl/>
              </w:rPr>
              <w:br/>
            </w:r>
          </w:p>
        </w:tc>
        <w:tc>
          <w:tcPr>
            <w:tcW w:w="399"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53160E">
              <w:rPr>
                <w:rStyle w:val="Char5"/>
                <w:rFonts w:hint="cs"/>
                <w:sz w:val="24"/>
                <w:szCs w:val="24"/>
                <w:rtl/>
              </w:rPr>
              <w:t>ما میل دل، به آب و گل آخر، چرا کنیم</w:t>
            </w:r>
            <w:r w:rsidRPr="0053160E">
              <w:rPr>
                <w:rStyle w:val="Char5"/>
                <w:sz w:val="24"/>
                <w:szCs w:val="24"/>
                <w:rtl/>
              </w:rPr>
              <w:br/>
            </w:r>
          </w:p>
        </w:tc>
      </w:tr>
      <w:tr w:rsidR="00EA06DC" w:rsidRPr="000E6B9E" w:rsidTr="00586586">
        <w:trPr>
          <w:jc w:val="center"/>
        </w:trPr>
        <w:tc>
          <w:tcPr>
            <w:tcW w:w="3489" w:type="dxa"/>
          </w:tcPr>
          <w:p w:rsidR="00EA06DC" w:rsidRPr="00586586" w:rsidRDefault="00EA06DC" w:rsidP="0053160E">
            <w:pPr>
              <w:jc w:val="lowKashida"/>
              <w:rPr>
                <w:rFonts w:ascii="B Badr" w:hAnsi="B Badr" w:cs="B Lotus"/>
                <w:sz w:val="2"/>
                <w:szCs w:val="2"/>
                <w:rtl/>
                <w:lang w:bidi="fa-IR"/>
              </w:rPr>
            </w:pPr>
            <w:r w:rsidRPr="0053160E">
              <w:rPr>
                <w:rStyle w:val="Char5"/>
                <w:rFonts w:hint="cs"/>
                <w:sz w:val="24"/>
                <w:szCs w:val="24"/>
                <w:rtl/>
              </w:rPr>
              <w:t>در دیده، روی ساقی و بر دست، جام می</w:t>
            </w:r>
            <w:r w:rsidRPr="00FA4E15">
              <w:rPr>
                <w:rStyle w:val="Char5"/>
                <w:rtl/>
              </w:rPr>
              <w:br/>
            </w:r>
          </w:p>
        </w:tc>
        <w:tc>
          <w:tcPr>
            <w:tcW w:w="399"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53160E">
              <w:rPr>
                <w:rStyle w:val="Char5"/>
                <w:rFonts w:hint="cs"/>
                <w:sz w:val="24"/>
                <w:szCs w:val="24"/>
                <w:rtl/>
              </w:rPr>
              <w:t>باری بگو، که گوش به عاقل، چرا کنیم</w:t>
            </w:r>
            <w:r w:rsidRPr="00FA4E15">
              <w:rPr>
                <w:rStyle w:val="Char5"/>
                <w:rtl/>
              </w:rPr>
              <w:br/>
            </w:r>
          </w:p>
        </w:tc>
      </w:tr>
      <w:tr w:rsidR="00EA06DC" w:rsidRPr="000E6B9E" w:rsidTr="00586586">
        <w:trPr>
          <w:jc w:val="center"/>
        </w:trPr>
        <w:tc>
          <w:tcPr>
            <w:tcW w:w="3489" w:type="dxa"/>
          </w:tcPr>
          <w:p w:rsidR="00EA06DC" w:rsidRPr="00586586" w:rsidRDefault="00EA06DC" w:rsidP="0053160E">
            <w:pPr>
              <w:jc w:val="lowKashida"/>
              <w:rPr>
                <w:rFonts w:ascii="B Badr" w:hAnsi="B Badr" w:cs="B Lotus"/>
                <w:sz w:val="2"/>
                <w:szCs w:val="2"/>
                <w:rtl/>
                <w:lang w:bidi="fa-IR"/>
              </w:rPr>
            </w:pPr>
            <w:r w:rsidRPr="0053160E">
              <w:rPr>
                <w:rStyle w:val="Char5"/>
                <w:rFonts w:hint="cs"/>
                <w:sz w:val="24"/>
                <w:szCs w:val="24"/>
                <w:rtl/>
              </w:rPr>
              <w:t>ما را نفس، چو از دم عشق است، لاجرم</w:t>
            </w:r>
            <w:r w:rsidRPr="00FA4E15">
              <w:rPr>
                <w:rStyle w:val="Char5"/>
                <w:rtl/>
              </w:rPr>
              <w:br/>
            </w:r>
          </w:p>
        </w:tc>
        <w:tc>
          <w:tcPr>
            <w:tcW w:w="399"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FA4E15">
              <w:rPr>
                <w:rStyle w:val="Char5"/>
                <w:rFonts w:hint="cs"/>
                <w:rtl/>
              </w:rPr>
              <w:t>بیگانه را، به یک نفسی، آشنا کنیم</w:t>
            </w:r>
            <w:r w:rsidRPr="00FA4E15">
              <w:rPr>
                <w:rStyle w:val="Char5"/>
                <w:rtl/>
              </w:rPr>
              <w:br/>
            </w:r>
          </w:p>
        </w:tc>
      </w:tr>
      <w:tr w:rsidR="00EA06DC" w:rsidRPr="000E6B9E" w:rsidTr="00586586">
        <w:trPr>
          <w:jc w:val="center"/>
        </w:trPr>
        <w:tc>
          <w:tcPr>
            <w:tcW w:w="3489" w:type="dxa"/>
          </w:tcPr>
          <w:p w:rsidR="00EA06DC" w:rsidRPr="00586586" w:rsidRDefault="00EA06DC" w:rsidP="0053160E">
            <w:pPr>
              <w:jc w:val="lowKashida"/>
              <w:rPr>
                <w:rFonts w:ascii="B Badr" w:hAnsi="B Badr" w:cs="B Lotus"/>
                <w:sz w:val="2"/>
                <w:szCs w:val="2"/>
                <w:rtl/>
                <w:lang w:bidi="fa-IR"/>
              </w:rPr>
            </w:pPr>
            <w:r w:rsidRPr="0053160E">
              <w:rPr>
                <w:rStyle w:val="Char5"/>
                <w:rFonts w:hint="cs"/>
                <w:sz w:val="24"/>
                <w:szCs w:val="24"/>
                <w:rtl/>
              </w:rPr>
              <w:t>از خود برا، و در صف اصحاب ما، خرام</w:t>
            </w:r>
            <w:r w:rsidRPr="00FA4E15">
              <w:rPr>
                <w:rStyle w:val="Char5"/>
                <w:rtl/>
              </w:rPr>
              <w:br/>
            </w:r>
          </w:p>
        </w:tc>
        <w:tc>
          <w:tcPr>
            <w:tcW w:w="399"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FA4E15">
              <w:rPr>
                <w:rStyle w:val="Char5"/>
                <w:rFonts w:hint="cs"/>
                <w:rtl/>
              </w:rPr>
              <w:t>تا سیّدانه، روی دلت، با خدا کنیم</w:t>
            </w:r>
            <w:r w:rsidRPr="00694B9D">
              <w:rPr>
                <w:rStyle w:val="Char5"/>
                <w:vertAlign w:val="superscript"/>
                <w:rtl/>
              </w:rPr>
              <w:footnoteReference w:id="593"/>
            </w:r>
            <w:r w:rsidRPr="00FA4E15">
              <w:rPr>
                <w:rStyle w:val="Char5"/>
                <w:rtl/>
              </w:rPr>
              <w:br/>
            </w:r>
          </w:p>
        </w:tc>
      </w:tr>
    </w:tbl>
    <w:p w:rsidR="00EA06DC" w:rsidRDefault="00EA06DC" w:rsidP="00586586">
      <w:pPr>
        <w:pStyle w:val="a1"/>
        <w:rPr>
          <w:rtl/>
        </w:rPr>
      </w:pPr>
      <w:bookmarkStart w:id="479" w:name="_Toc178871564"/>
      <w:bookmarkStart w:id="480" w:name="_Toc436077887"/>
      <w:r>
        <w:rPr>
          <w:rFonts w:hint="cs"/>
          <w:rtl/>
        </w:rPr>
        <w:t>آیین</w:t>
      </w:r>
      <w:r w:rsidR="00586586">
        <w:rPr>
          <w:rFonts w:hint="cs"/>
          <w:rtl/>
        </w:rPr>
        <w:t>ه</w:t>
      </w:r>
      <w:r>
        <w:rPr>
          <w:rFonts w:hint="cs"/>
          <w:rtl/>
        </w:rPr>
        <w:t xml:space="preserve"> شافعی و حنفی</w:t>
      </w:r>
      <w:bookmarkEnd w:id="479"/>
      <w:bookmarkEnd w:id="480"/>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قطعه‌ای دربار</w:t>
      </w:r>
      <w:r w:rsidR="0007388D" w:rsidRPr="00FA4E15">
        <w:rPr>
          <w:rStyle w:val="Char5"/>
          <w:rFonts w:hint="cs"/>
          <w:rtl/>
        </w:rPr>
        <w:t>ۀ</w:t>
      </w:r>
      <w:r w:rsidRPr="00FA4E15">
        <w:rPr>
          <w:rStyle w:val="Char5"/>
          <w:rFonts w:hint="cs"/>
          <w:rtl/>
        </w:rPr>
        <w:t xml:space="preserve"> کیش و مذهب خویش، با احترام از شافعی و ابوحنیفه، سخن می‌گوید و وجود خود را آین</w:t>
      </w:r>
      <w:r w:rsidR="0007388D" w:rsidRPr="00FA4E15">
        <w:rPr>
          <w:rStyle w:val="Char5"/>
          <w:rFonts w:hint="cs"/>
          <w:rtl/>
        </w:rPr>
        <w:t>ۀ</w:t>
      </w:r>
      <w:r w:rsidRPr="00FA4E15">
        <w:rPr>
          <w:rStyle w:val="Char5"/>
          <w:rFonts w:hint="cs"/>
          <w:rtl/>
        </w:rPr>
        <w:t xml:space="preserve"> انعکاس افکار و علوم شافعی و ابوحنیفه می‌داند. </w:t>
      </w:r>
    </w:p>
    <w:tbl>
      <w:tblPr>
        <w:bidiVisual/>
        <w:tblW w:w="0" w:type="auto"/>
        <w:jc w:val="center"/>
        <w:tblLook w:val="01E0" w:firstRow="1" w:lastRow="1" w:firstColumn="1" w:lastColumn="1" w:noHBand="0" w:noVBand="0"/>
      </w:tblPr>
      <w:tblGrid>
        <w:gridCol w:w="3263"/>
        <w:gridCol w:w="559"/>
        <w:gridCol w:w="3482"/>
      </w:tblGrid>
      <w:tr w:rsidR="00EA06DC" w:rsidRPr="000E6B9E" w:rsidTr="00586586">
        <w:trPr>
          <w:jc w:val="center"/>
        </w:trPr>
        <w:tc>
          <w:tcPr>
            <w:tcW w:w="3321" w:type="dxa"/>
          </w:tcPr>
          <w:p w:rsidR="00EA06DC" w:rsidRPr="00586586" w:rsidRDefault="00EA06DC" w:rsidP="0053160E">
            <w:pPr>
              <w:jc w:val="lowKashida"/>
              <w:rPr>
                <w:rFonts w:ascii="B Badr" w:hAnsi="B Badr" w:cs="B Lotus"/>
                <w:sz w:val="2"/>
                <w:szCs w:val="2"/>
                <w:rtl/>
                <w:lang w:bidi="fa-IR"/>
              </w:rPr>
            </w:pPr>
            <w:r w:rsidRPr="00FA4E15">
              <w:rPr>
                <w:rStyle w:val="Char5"/>
                <w:rFonts w:hint="cs"/>
                <w:rtl/>
              </w:rPr>
              <w:t>پرسند زمن، چه کیش داری</w:t>
            </w:r>
            <w:r w:rsidRPr="00FA4E15">
              <w:rPr>
                <w:rStyle w:val="Char5"/>
                <w:rtl/>
              </w:rPr>
              <w:br/>
            </w:r>
          </w:p>
        </w:tc>
        <w:tc>
          <w:tcPr>
            <w:tcW w:w="567"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FA4E15">
              <w:rPr>
                <w:rStyle w:val="Char5"/>
                <w:rFonts w:hint="cs"/>
                <w:rtl/>
              </w:rPr>
              <w:t>ای بی‌خبران چه کیش دارم؟</w:t>
            </w:r>
            <w:r w:rsidRPr="00FA4E15">
              <w:rPr>
                <w:rStyle w:val="Char5"/>
                <w:rtl/>
              </w:rPr>
              <w:br/>
            </w:r>
          </w:p>
        </w:tc>
      </w:tr>
      <w:tr w:rsidR="00EA06DC" w:rsidRPr="000E6B9E" w:rsidTr="00586586">
        <w:trPr>
          <w:jc w:val="center"/>
        </w:trPr>
        <w:tc>
          <w:tcPr>
            <w:tcW w:w="3321" w:type="dxa"/>
          </w:tcPr>
          <w:p w:rsidR="00EA06DC" w:rsidRPr="00586586" w:rsidRDefault="00EA06DC" w:rsidP="0053160E">
            <w:pPr>
              <w:jc w:val="lowKashida"/>
              <w:rPr>
                <w:rFonts w:ascii="B Badr" w:hAnsi="B Badr" w:cs="B Lotus"/>
                <w:spacing w:val="-6"/>
                <w:sz w:val="2"/>
                <w:szCs w:val="2"/>
                <w:rtl/>
                <w:lang w:bidi="fa-IR"/>
              </w:rPr>
            </w:pPr>
            <w:r w:rsidRPr="00FA4E15">
              <w:rPr>
                <w:rStyle w:val="Char5"/>
                <w:rFonts w:hint="cs"/>
                <w:rtl/>
              </w:rPr>
              <w:t>از شافعی و ابوحنیفه</w:t>
            </w:r>
            <w:r w:rsidRPr="00FA4E15">
              <w:rPr>
                <w:rStyle w:val="Char5"/>
                <w:rtl/>
              </w:rPr>
              <w:br/>
            </w:r>
          </w:p>
        </w:tc>
        <w:tc>
          <w:tcPr>
            <w:tcW w:w="567"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FA4E15">
              <w:rPr>
                <w:rStyle w:val="Char5"/>
                <w:rFonts w:hint="cs"/>
                <w:rtl/>
              </w:rPr>
              <w:t>آیین</w:t>
            </w:r>
            <w:r w:rsidR="00586586" w:rsidRPr="00FA4E15">
              <w:rPr>
                <w:rStyle w:val="Char5"/>
                <w:rFonts w:hint="cs"/>
                <w:rtl/>
              </w:rPr>
              <w:t>ه</w:t>
            </w:r>
            <w:r w:rsidRPr="00FA4E15">
              <w:rPr>
                <w:rStyle w:val="Char5"/>
                <w:rFonts w:hint="cs"/>
                <w:rtl/>
              </w:rPr>
              <w:t xml:space="preserve"> خویش، پیش دارم</w:t>
            </w:r>
            <w:r w:rsidRPr="00FA4E15">
              <w:rPr>
                <w:rStyle w:val="Char5"/>
                <w:rtl/>
              </w:rPr>
              <w:br/>
            </w:r>
          </w:p>
        </w:tc>
      </w:tr>
      <w:tr w:rsidR="00EA06DC" w:rsidRPr="000E6B9E" w:rsidTr="00586586">
        <w:trPr>
          <w:jc w:val="center"/>
        </w:trPr>
        <w:tc>
          <w:tcPr>
            <w:tcW w:w="3321" w:type="dxa"/>
          </w:tcPr>
          <w:p w:rsidR="00EA06DC" w:rsidRPr="00586586" w:rsidRDefault="00EA06DC" w:rsidP="0053160E">
            <w:pPr>
              <w:jc w:val="lowKashida"/>
              <w:rPr>
                <w:rFonts w:ascii="B Badr" w:hAnsi="B Badr" w:cs="B Lotus"/>
                <w:sz w:val="2"/>
                <w:szCs w:val="2"/>
                <w:rtl/>
                <w:lang w:bidi="fa-IR"/>
              </w:rPr>
            </w:pPr>
            <w:r w:rsidRPr="00FA4E15">
              <w:rPr>
                <w:rStyle w:val="Char5"/>
                <w:rFonts w:hint="cs"/>
                <w:rtl/>
              </w:rPr>
              <w:t>ایشان همه بر طریق جدّند</w:t>
            </w:r>
            <w:r w:rsidRPr="00FA4E15">
              <w:rPr>
                <w:rStyle w:val="Char5"/>
                <w:rtl/>
              </w:rPr>
              <w:br/>
            </w:r>
          </w:p>
        </w:tc>
        <w:tc>
          <w:tcPr>
            <w:tcW w:w="567" w:type="dxa"/>
          </w:tcPr>
          <w:p w:rsidR="00EA06DC" w:rsidRPr="00B67020" w:rsidRDefault="00EA06DC" w:rsidP="0053160E">
            <w:pPr>
              <w:spacing w:line="192" w:lineRule="auto"/>
              <w:ind w:firstLine="284"/>
              <w:jc w:val="lowKashida"/>
              <w:rPr>
                <w:rStyle w:val="Char5"/>
                <w:rtl/>
              </w:rPr>
            </w:pPr>
          </w:p>
        </w:tc>
        <w:tc>
          <w:tcPr>
            <w:tcW w:w="3544" w:type="dxa"/>
          </w:tcPr>
          <w:p w:rsidR="00EA06DC" w:rsidRPr="0053160E" w:rsidRDefault="00EA06DC" w:rsidP="0053160E">
            <w:pPr>
              <w:jc w:val="lowKashida"/>
              <w:rPr>
                <w:rStyle w:val="Char5"/>
                <w:sz w:val="2"/>
                <w:szCs w:val="2"/>
                <w:rtl/>
              </w:rPr>
            </w:pPr>
            <w:r w:rsidRPr="00FA4E15">
              <w:rPr>
                <w:rStyle w:val="Char5"/>
                <w:rFonts w:hint="cs"/>
                <w:rtl/>
              </w:rPr>
              <w:t>من مذهب جدّ خویش دارم</w:t>
            </w:r>
            <w:r w:rsidRPr="00694B9D">
              <w:rPr>
                <w:rStyle w:val="Char5"/>
                <w:vertAlign w:val="superscript"/>
                <w:rtl/>
              </w:rPr>
              <w:footnoteReference w:id="594"/>
            </w:r>
            <w:r w:rsidRPr="00FA4E15">
              <w:rPr>
                <w:rStyle w:val="Char5"/>
                <w:rtl/>
              </w:rPr>
              <w:br/>
            </w:r>
          </w:p>
        </w:tc>
      </w:tr>
    </w:tbl>
    <w:p w:rsidR="00EA06DC" w:rsidRDefault="00EA06DC" w:rsidP="00EF2430">
      <w:pPr>
        <w:pStyle w:val="a1"/>
        <w:rPr>
          <w:rtl/>
        </w:rPr>
      </w:pPr>
      <w:bookmarkStart w:id="481" w:name="_Toc178871565"/>
      <w:bookmarkStart w:id="482" w:name="_Toc436077888"/>
      <w:r w:rsidRPr="00EF2430">
        <w:rPr>
          <w:rFonts w:hint="cs"/>
          <w:rtl/>
        </w:rPr>
        <w:t>عبدالرحمن</w:t>
      </w:r>
      <w:r>
        <w:rPr>
          <w:rFonts w:hint="cs"/>
          <w:rtl/>
        </w:rPr>
        <w:t xml:space="preserve"> جامی</w:t>
      </w:r>
      <w:r w:rsidRPr="00694B9D">
        <w:rPr>
          <w:rStyle w:val="Char5"/>
          <w:vertAlign w:val="superscript"/>
          <w:rtl/>
        </w:rPr>
        <w:footnoteReference w:id="595"/>
      </w:r>
      <w:bookmarkEnd w:id="481"/>
      <w:bookmarkEnd w:id="482"/>
    </w:p>
    <w:p w:rsidR="00EA06DC" w:rsidRPr="00FA4E15" w:rsidRDefault="00EA06DC" w:rsidP="00FA4E15">
      <w:pPr>
        <w:ind w:firstLine="284"/>
        <w:jc w:val="both"/>
        <w:rPr>
          <w:rStyle w:val="Char5"/>
          <w:rtl/>
        </w:rPr>
      </w:pPr>
      <w:r w:rsidRPr="00FA4E15">
        <w:rPr>
          <w:rStyle w:val="Char5"/>
          <w:rFonts w:hint="cs"/>
          <w:rtl/>
        </w:rPr>
        <w:t>نورالدین عبدالرحمن جامی، شاعر و نویسنده و عارف مشهور قرن نهم هجری که از مشایخ نقش بندیه بوده است، در هرات به خدمت عارف وارسته سعدالدین کاشغری رسید و دست ارادت به او داد و درمرو به سلک مریدان خواجه عبیدالله احرار از</w:t>
      </w:r>
      <w:r w:rsidR="00586586" w:rsidRPr="00FA4E15">
        <w:rPr>
          <w:rStyle w:val="Char5"/>
          <w:rFonts w:hint="cs"/>
          <w:rtl/>
        </w:rPr>
        <w:t xml:space="preserve"> بزرگان طریقت نقش بندیه، درآمد.</w:t>
      </w:r>
    </w:p>
    <w:p w:rsidR="00EA06DC" w:rsidRDefault="00EA06DC" w:rsidP="002330F9">
      <w:pPr>
        <w:pStyle w:val="a1"/>
        <w:rPr>
          <w:rtl/>
        </w:rPr>
      </w:pPr>
      <w:bookmarkStart w:id="483" w:name="_Toc178871566"/>
      <w:bookmarkStart w:id="484" w:name="_Toc436077889"/>
      <w:r>
        <w:rPr>
          <w:rFonts w:hint="cs"/>
          <w:rtl/>
        </w:rPr>
        <w:t>مذهب جامی</w:t>
      </w:r>
      <w:bookmarkEnd w:id="483"/>
      <w:bookmarkEnd w:id="48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تمامی تذکره‌نویسان و مورخان، جامی را اهل سنت می‌دانند و می‌گویند که وی مقلّد امام ابوحنیفه بوده است</w:t>
      </w:r>
      <w:r w:rsidR="00586586" w:rsidRPr="00FA4E15">
        <w:rPr>
          <w:rStyle w:val="Char5"/>
          <w:rFonts w:hint="cs"/>
          <w:rtl/>
        </w:rPr>
        <w:t>،</w:t>
      </w:r>
      <w:r w:rsidRPr="00FA4E15">
        <w:rPr>
          <w:rStyle w:val="Char5"/>
          <w:rFonts w:hint="cs"/>
          <w:rtl/>
        </w:rPr>
        <w:t xml:space="preserve"> جامی در اعتقادنامه خویش که به درخواست فرزند خواجه عبیدالله احرار سروده است،</w:t>
      </w:r>
      <w:r w:rsidR="00586586" w:rsidRPr="00FA4E15">
        <w:rPr>
          <w:rStyle w:val="Char5"/>
          <w:rFonts w:hint="cs"/>
          <w:rtl/>
        </w:rPr>
        <w:t xml:space="preserve"> درباره مذهب خویش چنین می‌گوید:</w:t>
      </w:r>
    </w:p>
    <w:tbl>
      <w:tblPr>
        <w:bidiVisual/>
        <w:tblW w:w="0" w:type="auto"/>
        <w:jc w:val="center"/>
        <w:tblLook w:val="01E0" w:firstRow="1" w:lastRow="1" w:firstColumn="1" w:lastColumn="1" w:noHBand="0" w:noVBand="0"/>
      </w:tblPr>
      <w:tblGrid>
        <w:gridCol w:w="3263"/>
        <w:gridCol w:w="559"/>
        <w:gridCol w:w="3482"/>
      </w:tblGrid>
      <w:tr w:rsidR="00EA06DC" w:rsidRPr="000E6B9E" w:rsidTr="00586586">
        <w:trPr>
          <w:jc w:val="center"/>
        </w:trPr>
        <w:tc>
          <w:tcPr>
            <w:tcW w:w="3321" w:type="dxa"/>
          </w:tcPr>
          <w:p w:rsidR="00EA06DC" w:rsidRPr="00586586" w:rsidRDefault="00EA06DC" w:rsidP="0053160E">
            <w:pPr>
              <w:jc w:val="both"/>
              <w:rPr>
                <w:rFonts w:ascii="B Badr" w:hAnsi="B Badr" w:cs="B Lotus"/>
                <w:sz w:val="2"/>
                <w:szCs w:val="2"/>
                <w:rtl/>
                <w:lang w:bidi="fa-IR"/>
              </w:rPr>
            </w:pPr>
            <w:r w:rsidRPr="00FA4E15">
              <w:rPr>
                <w:rStyle w:val="Char5"/>
                <w:rFonts w:hint="cs"/>
                <w:rtl/>
              </w:rPr>
              <w:t>در بیان عقاید اسلام</w:t>
            </w:r>
            <w:r w:rsidRPr="00FA4E15">
              <w:rPr>
                <w:rStyle w:val="Char5"/>
                <w:rtl/>
              </w:rPr>
              <w:br/>
            </w:r>
          </w:p>
        </w:tc>
        <w:tc>
          <w:tcPr>
            <w:tcW w:w="567" w:type="dxa"/>
          </w:tcPr>
          <w:p w:rsidR="00EA06DC" w:rsidRPr="00B67020" w:rsidRDefault="00EA06DC" w:rsidP="002330F9">
            <w:pPr>
              <w:spacing w:line="192" w:lineRule="auto"/>
              <w:ind w:firstLine="284"/>
              <w:jc w:val="both"/>
              <w:rPr>
                <w:rStyle w:val="Char5"/>
                <w:rtl/>
              </w:rPr>
            </w:pPr>
          </w:p>
        </w:tc>
        <w:tc>
          <w:tcPr>
            <w:tcW w:w="3544" w:type="dxa"/>
          </w:tcPr>
          <w:p w:rsidR="00EA06DC" w:rsidRPr="0053160E" w:rsidRDefault="00EA06DC" w:rsidP="0053160E">
            <w:pPr>
              <w:jc w:val="both"/>
              <w:rPr>
                <w:rStyle w:val="Char5"/>
                <w:sz w:val="2"/>
                <w:szCs w:val="2"/>
                <w:rtl/>
              </w:rPr>
            </w:pPr>
            <w:r w:rsidRPr="00FA4E15">
              <w:rPr>
                <w:rStyle w:val="Char5"/>
                <w:rFonts w:hint="cs"/>
                <w:rtl/>
              </w:rPr>
              <w:t>کافی اندر بیان او و تمام</w:t>
            </w:r>
            <w:r w:rsidRPr="00FA4E15">
              <w:rPr>
                <w:rStyle w:val="Char5"/>
                <w:rtl/>
              </w:rPr>
              <w:br/>
            </w:r>
          </w:p>
        </w:tc>
      </w:tr>
      <w:tr w:rsidR="00EA06DC" w:rsidRPr="000E6B9E" w:rsidTr="00586586">
        <w:trPr>
          <w:jc w:val="center"/>
        </w:trPr>
        <w:tc>
          <w:tcPr>
            <w:tcW w:w="3321" w:type="dxa"/>
          </w:tcPr>
          <w:p w:rsidR="00EA06DC" w:rsidRPr="00586586" w:rsidRDefault="00EA06DC" w:rsidP="0053160E">
            <w:pPr>
              <w:jc w:val="both"/>
              <w:rPr>
                <w:rFonts w:ascii="B Badr" w:hAnsi="B Badr" w:cs="B Lotus"/>
                <w:spacing w:val="-6"/>
                <w:sz w:val="2"/>
                <w:szCs w:val="2"/>
                <w:rtl/>
                <w:lang w:bidi="fa-IR"/>
              </w:rPr>
            </w:pPr>
            <w:r w:rsidRPr="0053160E">
              <w:rPr>
                <w:rStyle w:val="Char5"/>
                <w:rFonts w:hint="cs"/>
                <w:sz w:val="26"/>
                <w:szCs w:val="26"/>
                <w:rtl/>
              </w:rPr>
              <w:t>آن عقاید، که ضبطش آسان است</w:t>
            </w:r>
            <w:r w:rsidRPr="00FA4E15">
              <w:rPr>
                <w:rStyle w:val="Char5"/>
                <w:rtl/>
              </w:rPr>
              <w:br/>
            </w:r>
          </w:p>
        </w:tc>
        <w:tc>
          <w:tcPr>
            <w:tcW w:w="567" w:type="dxa"/>
          </w:tcPr>
          <w:p w:rsidR="00EA06DC" w:rsidRPr="00B67020" w:rsidRDefault="00EA06DC" w:rsidP="002330F9">
            <w:pPr>
              <w:spacing w:line="192" w:lineRule="auto"/>
              <w:ind w:firstLine="284"/>
              <w:jc w:val="both"/>
              <w:rPr>
                <w:rStyle w:val="Char5"/>
                <w:rtl/>
              </w:rPr>
            </w:pPr>
          </w:p>
        </w:tc>
        <w:tc>
          <w:tcPr>
            <w:tcW w:w="3544" w:type="dxa"/>
          </w:tcPr>
          <w:p w:rsidR="00EA06DC" w:rsidRPr="0053160E" w:rsidRDefault="00EA06DC" w:rsidP="0053160E">
            <w:pPr>
              <w:jc w:val="both"/>
              <w:rPr>
                <w:rStyle w:val="Char5"/>
                <w:sz w:val="2"/>
                <w:szCs w:val="2"/>
                <w:rtl/>
              </w:rPr>
            </w:pPr>
            <w:r w:rsidRPr="00FA4E15">
              <w:rPr>
                <w:rStyle w:val="Char5"/>
                <w:rFonts w:hint="cs"/>
                <w:rtl/>
              </w:rPr>
              <w:t>وندر آن، خاص و عام یکسان است</w:t>
            </w:r>
            <w:r w:rsidRPr="00FA4E15">
              <w:rPr>
                <w:rStyle w:val="Char5"/>
                <w:rtl/>
              </w:rPr>
              <w:br/>
            </w:r>
          </w:p>
        </w:tc>
      </w:tr>
      <w:tr w:rsidR="00EA06DC" w:rsidRPr="000E6B9E" w:rsidTr="00586586">
        <w:trPr>
          <w:jc w:val="center"/>
        </w:trPr>
        <w:tc>
          <w:tcPr>
            <w:tcW w:w="3321" w:type="dxa"/>
          </w:tcPr>
          <w:p w:rsidR="00EA06DC" w:rsidRPr="00586586" w:rsidRDefault="00EA06DC" w:rsidP="0053160E">
            <w:pPr>
              <w:jc w:val="both"/>
              <w:rPr>
                <w:rFonts w:ascii="B Badr" w:hAnsi="B Badr" w:cs="B Lotus"/>
                <w:sz w:val="2"/>
                <w:szCs w:val="2"/>
                <w:rtl/>
                <w:lang w:bidi="fa-IR"/>
              </w:rPr>
            </w:pPr>
            <w:r w:rsidRPr="0053160E">
              <w:rPr>
                <w:rStyle w:val="Char5"/>
                <w:rFonts w:hint="cs"/>
                <w:sz w:val="26"/>
                <w:szCs w:val="26"/>
                <w:rtl/>
              </w:rPr>
              <w:t>هر که هست اهل سنت و دین‌دار</w:t>
            </w:r>
            <w:r w:rsidRPr="00FA4E15">
              <w:rPr>
                <w:rStyle w:val="Char5"/>
                <w:rtl/>
              </w:rPr>
              <w:br/>
            </w:r>
          </w:p>
        </w:tc>
        <w:tc>
          <w:tcPr>
            <w:tcW w:w="567" w:type="dxa"/>
          </w:tcPr>
          <w:p w:rsidR="00EA06DC" w:rsidRPr="00B67020" w:rsidRDefault="00EA06DC" w:rsidP="002330F9">
            <w:pPr>
              <w:spacing w:line="192" w:lineRule="auto"/>
              <w:ind w:firstLine="284"/>
              <w:jc w:val="both"/>
              <w:rPr>
                <w:rStyle w:val="Char5"/>
                <w:rtl/>
              </w:rPr>
            </w:pPr>
          </w:p>
        </w:tc>
        <w:tc>
          <w:tcPr>
            <w:tcW w:w="3544" w:type="dxa"/>
          </w:tcPr>
          <w:p w:rsidR="00EA06DC" w:rsidRPr="0053160E" w:rsidRDefault="00EA06DC" w:rsidP="0053160E">
            <w:pPr>
              <w:jc w:val="both"/>
              <w:rPr>
                <w:rStyle w:val="Char5"/>
                <w:sz w:val="2"/>
                <w:szCs w:val="2"/>
                <w:rtl/>
              </w:rPr>
            </w:pPr>
            <w:r w:rsidRPr="00FA4E15">
              <w:rPr>
                <w:rStyle w:val="Char5"/>
                <w:rFonts w:hint="cs"/>
                <w:rtl/>
              </w:rPr>
              <w:t>باشد او را زحف آن، ناچار</w:t>
            </w:r>
            <w:r w:rsidRPr="00694B9D">
              <w:rPr>
                <w:rStyle w:val="Char5"/>
                <w:vertAlign w:val="superscript"/>
                <w:rtl/>
              </w:rPr>
              <w:footnoteReference w:id="596"/>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در غزلی مذهب بی‌رنگی را می‌جوید که خالی از غبار تعصب‌ها است و هم</w:t>
      </w:r>
      <w:r w:rsidR="00586586" w:rsidRPr="00FA4E15">
        <w:rPr>
          <w:rStyle w:val="Char5"/>
          <w:rFonts w:hint="cs"/>
          <w:rtl/>
        </w:rPr>
        <w:t>ه</w:t>
      </w:r>
      <w:r w:rsidRPr="00FA4E15">
        <w:rPr>
          <w:rStyle w:val="Char5"/>
          <w:rFonts w:hint="cs"/>
          <w:rtl/>
        </w:rPr>
        <w:t xml:space="preserve"> ادیان ال</w:t>
      </w:r>
      <w:r w:rsidR="00586586" w:rsidRPr="00FA4E15">
        <w:rPr>
          <w:rStyle w:val="Char5"/>
          <w:rFonts w:hint="cs"/>
          <w:rtl/>
        </w:rPr>
        <w:t>هی را بازتاب لطف الهی می‌شمارد.</w:t>
      </w:r>
    </w:p>
    <w:tbl>
      <w:tblPr>
        <w:bidiVisual/>
        <w:tblW w:w="0" w:type="auto"/>
        <w:jc w:val="center"/>
        <w:tblLook w:val="01E0" w:firstRow="1" w:lastRow="1" w:firstColumn="1" w:lastColumn="1" w:noHBand="0" w:noVBand="0"/>
      </w:tblPr>
      <w:tblGrid>
        <w:gridCol w:w="3283"/>
        <w:gridCol w:w="269"/>
        <w:gridCol w:w="3752"/>
      </w:tblGrid>
      <w:tr w:rsidR="00EA06DC" w:rsidRPr="000E6B9E" w:rsidTr="00586586">
        <w:trPr>
          <w:jc w:val="center"/>
        </w:trPr>
        <w:tc>
          <w:tcPr>
            <w:tcW w:w="3360" w:type="dxa"/>
          </w:tcPr>
          <w:p w:rsidR="00EA06DC" w:rsidRPr="00EC0B36" w:rsidRDefault="00EA06DC" w:rsidP="00EC0B36">
            <w:pPr>
              <w:jc w:val="lowKashida"/>
              <w:rPr>
                <w:rStyle w:val="Char5"/>
                <w:spacing w:val="-4"/>
                <w:sz w:val="2"/>
                <w:szCs w:val="2"/>
                <w:rtl/>
              </w:rPr>
            </w:pPr>
            <w:r w:rsidRPr="00EC0B36">
              <w:rPr>
                <w:rStyle w:val="Char5"/>
                <w:rFonts w:hint="cs"/>
                <w:spacing w:val="-4"/>
                <w:sz w:val="24"/>
                <w:szCs w:val="24"/>
                <w:rtl/>
              </w:rPr>
              <w:t>با هم</w:t>
            </w:r>
            <w:r w:rsidR="00586586" w:rsidRPr="00EC0B36">
              <w:rPr>
                <w:rStyle w:val="Char5"/>
                <w:rFonts w:hint="cs"/>
                <w:spacing w:val="-4"/>
                <w:sz w:val="24"/>
                <w:szCs w:val="24"/>
                <w:rtl/>
              </w:rPr>
              <w:t>ه</w:t>
            </w:r>
            <w:r w:rsidR="00EC0B36">
              <w:rPr>
                <w:rStyle w:val="Char5"/>
                <w:rFonts w:hint="eastAsia"/>
                <w:spacing w:val="-4"/>
                <w:sz w:val="24"/>
                <w:szCs w:val="24"/>
                <w:rtl/>
              </w:rPr>
              <w:t>‌</w:t>
            </w:r>
            <w:r w:rsidRPr="00EC0B36">
              <w:rPr>
                <w:rStyle w:val="Char5"/>
                <w:rFonts w:hint="cs"/>
                <w:spacing w:val="-4"/>
                <w:sz w:val="24"/>
                <w:szCs w:val="24"/>
                <w:rtl/>
              </w:rPr>
              <w:t>روی زمین، متفّقم در همه دین</w:t>
            </w:r>
            <w:r w:rsidRPr="0053160E">
              <w:rPr>
                <w:rStyle w:val="Char5"/>
                <w:spacing w:val="-4"/>
                <w:rtl/>
              </w:rPr>
              <w:br/>
            </w:r>
          </w:p>
        </w:tc>
        <w:tc>
          <w:tcPr>
            <w:tcW w:w="270" w:type="dxa"/>
          </w:tcPr>
          <w:p w:rsidR="00EA06DC" w:rsidRPr="00FA4E15" w:rsidRDefault="00EA06DC" w:rsidP="00EC0B36">
            <w:pPr>
              <w:spacing w:line="192" w:lineRule="auto"/>
              <w:ind w:firstLine="284"/>
              <w:jc w:val="lowKashida"/>
              <w:rPr>
                <w:rStyle w:val="Char5"/>
                <w:rtl/>
              </w:rPr>
            </w:pPr>
          </w:p>
        </w:tc>
        <w:tc>
          <w:tcPr>
            <w:tcW w:w="3802" w:type="dxa"/>
          </w:tcPr>
          <w:p w:rsidR="00EA06DC" w:rsidRPr="00EC0B36" w:rsidRDefault="00EC0B36" w:rsidP="00EC0B36">
            <w:pPr>
              <w:jc w:val="lowKashida"/>
              <w:rPr>
                <w:rStyle w:val="Char5"/>
                <w:spacing w:val="-4"/>
                <w:sz w:val="2"/>
                <w:szCs w:val="2"/>
                <w:rtl/>
              </w:rPr>
            </w:pPr>
            <w:r>
              <w:rPr>
                <w:rStyle w:val="Char5"/>
                <w:rFonts w:hint="cs"/>
                <w:spacing w:val="-4"/>
                <w:sz w:val="26"/>
                <w:szCs w:val="26"/>
                <w:rtl/>
              </w:rPr>
              <w:t>مشرب</w:t>
            </w:r>
            <w:r>
              <w:rPr>
                <w:rStyle w:val="Char5"/>
                <w:rFonts w:hint="eastAsia"/>
                <w:spacing w:val="-4"/>
                <w:sz w:val="26"/>
                <w:szCs w:val="26"/>
                <w:rtl/>
              </w:rPr>
              <w:t>‌</w:t>
            </w:r>
            <w:r>
              <w:rPr>
                <w:rStyle w:val="Char5"/>
                <w:rFonts w:hint="cs"/>
                <w:spacing w:val="-4"/>
                <w:sz w:val="26"/>
                <w:szCs w:val="26"/>
                <w:rtl/>
              </w:rPr>
              <w:t>عشق</w:t>
            </w:r>
            <w:r>
              <w:rPr>
                <w:rStyle w:val="Char5"/>
                <w:rFonts w:hint="eastAsia"/>
                <w:spacing w:val="-4"/>
                <w:sz w:val="26"/>
                <w:szCs w:val="26"/>
                <w:rtl/>
              </w:rPr>
              <w:t>‌</w:t>
            </w:r>
            <w:r>
              <w:rPr>
                <w:rStyle w:val="Char5"/>
                <w:rFonts w:hint="cs"/>
                <w:spacing w:val="-4"/>
                <w:sz w:val="26"/>
                <w:szCs w:val="26"/>
                <w:rtl/>
              </w:rPr>
              <w:t>توبِشُست</w:t>
            </w:r>
            <w:r>
              <w:rPr>
                <w:rStyle w:val="Char5"/>
                <w:rFonts w:hint="eastAsia"/>
                <w:spacing w:val="-4"/>
                <w:sz w:val="26"/>
                <w:szCs w:val="26"/>
                <w:rtl/>
              </w:rPr>
              <w:t>‌</w:t>
            </w:r>
            <w:r>
              <w:rPr>
                <w:rStyle w:val="Char5"/>
                <w:rFonts w:hint="cs"/>
                <w:spacing w:val="-4"/>
                <w:sz w:val="26"/>
                <w:szCs w:val="26"/>
                <w:rtl/>
              </w:rPr>
              <w:t>از</w:t>
            </w:r>
            <w:r w:rsidR="00EA06DC" w:rsidRPr="00EC0B36">
              <w:rPr>
                <w:rStyle w:val="Char5"/>
                <w:rFonts w:hint="cs"/>
                <w:spacing w:val="-4"/>
                <w:sz w:val="26"/>
                <w:szCs w:val="26"/>
                <w:rtl/>
              </w:rPr>
              <w:t>دل من، نقش خلاف</w:t>
            </w:r>
            <w:r w:rsidR="00EA06DC" w:rsidRPr="00EC0B36">
              <w:rPr>
                <w:rStyle w:val="Char5"/>
                <w:spacing w:val="-4"/>
                <w:sz w:val="26"/>
                <w:szCs w:val="26"/>
                <w:rtl/>
              </w:rPr>
              <w:br/>
            </w:r>
          </w:p>
        </w:tc>
      </w:tr>
    </w:tbl>
    <w:p w:rsidR="00EA06DC" w:rsidRDefault="00EA06DC" w:rsidP="002330F9">
      <w:pPr>
        <w:pStyle w:val="a1"/>
        <w:rPr>
          <w:rtl/>
        </w:rPr>
      </w:pPr>
      <w:bookmarkStart w:id="485" w:name="_Toc178871567"/>
      <w:bookmarkStart w:id="486" w:name="_Toc436077890"/>
      <w:r>
        <w:rPr>
          <w:rFonts w:hint="cs"/>
          <w:rtl/>
        </w:rPr>
        <w:t xml:space="preserve">شافعی و </w:t>
      </w:r>
      <w:r w:rsidRPr="00F85F19">
        <w:rPr>
          <w:rFonts w:hint="cs"/>
          <w:rtl/>
        </w:rPr>
        <w:t>م</w:t>
      </w:r>
      <w:r>
        <w:rPr>
          <w:rFonts w:hint="cs"/>
          <w:rtl/>
        </w:rPr>
        <w:t>حبت اهل بیت</w:t>
      </w:r>
      <w:bookmarkEnd w:id="485"/>
      <w:bookmarkEnd w:id="48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جامی در شرح بیتی منسوب به امام شافعی، چنین می‌سراید: </w:t>
      </w:r>
    </w:p>
    <w:tbl>
      <w:tblPr>
        <w:bidiVisual/>
        <w:tblW w:w="0" w:type="auto"/>
        <w:jc w:val="center"/>
        <w:tblLook w:val="01E0" w:firstRow="1" w:lastRow="1" w:firstColumn="1" w:lastColumn="1" w:noHBand="0" w:noVBand="0"/>
      </w:tblPr>
      <w:tblGrid>
        <w:gridCol w:w="3287"/>
        <w:gridCol w:w="561"/>
        <w:gridCol w:w="3456"/>
      </w:tblGrid>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مادح اهل بیت، در معنی</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مدحت خویش کند، یعنی</w:t>
            </w:r>
            <w:r w:rsidRPr="00FA4E15">
              <w:rPr>
                <w:rStyle w:val="Char5"/>
                <w:rFonts w:hint="cs"/>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مؤمنم، مُوقنم، خدای‌شناس</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وز خدایم بود، امید و هراس</w:t>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pacing w:val="-6"/>
                <w:sz w:val="2"/>
                <w:szCs w:val="2"/>
                <w:rtl/>
                <w:lang w:bidi="fa-IR"/>
              </w:rPr>
            </w:pPr>
            <w:r w:rsidRPr="00FA4E15">
              <w:rPr>
                <w:rStyle w:val="Char5"/>
                <w:rFonts w:hint="cs"/>
                <w:rtl/>
              </w:rPr>
              <w:t>از کجی‌ها در اعتقادم، پاک</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نیست از طعن کج نهادم، باک</w:t>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دوستدار رسول و آل وَیَم</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دشمن خصم بدخصال وَیَم</w:t>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جوهر من، زکان ایشان است</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رخت من از دکان ایشان است</w:t>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همچو سلمان، شدم زاهل البیت</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گشت روشن، چراغ من، زان زیت</w:t>
            </w:r>
            <w:r w:rsidRPr="00694B9D">
              <w:rPr>
                <w:rStyle w:val="Char5"/>
                <w:vertAlign w:val="superscript"/>
                <w:rtl/>
              </w:rPr>
              <w:footnoteReference w:id="597"/>
            </w:r>
            <w:r w:rsidRPr="00FA4E15">
              <w:rPr>
                <w:rStyle w:val="Char5"/>
                <w:rtl/>
              </w:rPr>
              <w:br/>
            </w:r>
          </w:p>
        </w:tc>
      </w:tr>
      <w:tr w:rsidR="00EA06DC" w:rsidRPr="000E6B9E" w:rsidTr="00586586">
        <w:trPr>
          <w:jc w:val="center"/>
        </w:trPr>
        <w:tc>
          <w:tcPr>
            <w:tcW w:w="3321" w:type="dxa"/>
          </w:tcPr>
          <w:p w:rsidR="00EA06DC" w:rsidRPr="00586586" w:rsidRDefault="00586586" w:rsidP="00EC0B36">
            <w:pPr>
              <w:pStyle w:val="a3"/>
              <w:ind w:firstLine="0"/>
              <w:jc w:val="lowKashida"/>
              <w:rPr>
                <w:sz w:val="2"/>
                <w:szCs w:val="2"/>
                <w:rtl/>
              </w:rPr>
            </w:pPr>
            <w:r>
              <w:rPr>
                <w:rFonts w:hint="cs"/>
                <w:rtl/>
              </w:rPr>
              <w:t>أ</w:t>
            </w:r>
            <w:r w:rsidR="00EA06DC" w:rsidRPr="00586586">
              <w:rPr>
                <w:rtl/>
              </w:rPr>
              <w:t>نا مولی لهم و مولی القوم</w:t>
            </w:r>
            <w:r>
              <w:rPr>
                <w:rtl/>
              </w:rPr>
              <w:br/>
            </w:r>
          </w:p>
        </w:tc>
        <w:tc>
          <w:tcPr>
            <w:tcW w:w="567" w:type="dxa"/>
          </w:tcPr>
          <w:p w:rsidR="00EA06DC" w:rsidRPr="00FA4E15" w:rsidRDefault="00EA06DC" w:rsidP="00EC0B36">
            <w:pPr>
              <w:spacing w:line="192" w:lineRule="auto"/>
              <w:ind w:firstLine="284"/>
              <w:jc w:val="lowKashida"/>
              <w:rPr>
                <w:rStyle w:val="Char5"/>
                <w:rtl/>
              </w:rPr>
            </w:pPr>
          </w:p>
        </w:tc>
        <w:tc>
          <w:tcPr>
            <w:tcW w:w="3492" w:type="dxa"/>
          </w:tcPr>
          <w:p w:rsidR="00EA06DC" w:rsidRPr="00EC0B36" w:rsidRDefault="00586586" w:rsidP="00EC0B36">
            <w:pPr>
              <w:jc w:val="lowKashida"/>
              <w:rPr>
                <w:rStyle w:val="Char5"/>
                <w:sz w:val="2"/>
                <w:szCs w:val="2"/>
                <w:rtl/>
              </w:rPr>
            </w:pPr>
            <w:r>
              <w:rPr>
                <w:rStyle w:val="Char1"/>
                <w:rFonts w:hint="cs"/>
                <w:rtl/>
              </w:rPr>
              <w:t>کان منهم و</w:t>
            </w:r>
            <w:r w:rsidR="00EA06DC" w:rsidRPr="00586586">
              <w:rPr>
                <w:rStyle w:val="Char1"/>
                <w:rFonts w:hint="cs"/>
                <w:rtl/>
              </w:rPr>
              <w:t>لا</w:t>
            </w:r>
            <w:r>
              <w:rPr>
                <w:rStyle w:val="Char1"/>
                <w:rFonts w:hint="cs"/>
                <w:rtl/>
              </w:rPr>
              <w:t xml:space="preserve"> </w:t>
            </w:r>
            <w:r w:rsidR="00EA06DC" w:rsidRPr="00586586">
              <w:rPr>
                <w:rStyle w:val="Char1"/>
                <w:rFonts w:hint="cs"/>
                <w:rtl/>
              </w:rPr>
              <w:t>أخاف اللوم</w:t>
            </w:r>
            <w:r w:rsidR="00EA06DC" w:rsidRPr="00694B9D">
              <w:rPr>
                <w:rStyle w:val="Char5"/>
                <w:vertAlign w:val="superscript"/>
                <w:rtl/>
              </w:rPr>
              <w:footnoteReference w:id="598"/>
            </w:r>
            <w:r w:rsidR="00EA06DC" w:rsidRPr="00FA4E15">
              <w:rPr>
                <w:rStyle w:val="Char5"/>
                <w:rtl/>
              </w:rPr>
              <w:br/>
            </w:r>
          </w:p>
        </w:tc>
      </w:tr>
      <w:tr w:rsidR="00EA06DC" w:rsidRPr="000E6B9E" w:rsidTr="00586586">
        <w:trPr>
          <w:jc w:val="center"/>
        </w:trPr>
        <w:tc>
          <w:tcPr>
            <w:tcW w:w="3321" w:type="dxa"/>
          </w:tcPr>
          <w:p w:rsidR="00EA06DC" w:rsidRPr="00EC0B36" w:rsidRDefault="00EA06DC" w:rsidP="00EC0B36">
            <w:pPr>
              <w:jc w:val="lowKashida"/>
              <w:rPr>
                <w:rStyle w:val="Char5"/>
                <w:sz w:val="2"/>
                <w:szCs w:val="2"/>
                <w:rtl/>
              </w:rPr>
            </w:pPr>
            <w:r w:rsidRPr="00FA4E15">
              <w:rPr>
                <w:rStyle w:val="Char5"/>
                <w:rFonts w:hint="cs"/>
                <w:rtl/>
              </w:rPr>
              <w:t>مست عشقند عاشقان، دایم</w:t>
            </w:r>
            <w:r w:rsidRPr="00FA4E15">
              <w:rPr>
                <w:rStyle w:val="Char5"/>
                <w:rtl/>
              </w:rPr>
              <w:br/>
            </w:r>
          </w:p>
        </w:tc>
        <w:tc>
          <w:tcPr>
            <w:tcW w:w="567" w:type="dxa"/>
          </w:tcPr>
          <w:p w:rsidR="00EA06DC" w:rsidRPr="00FA4E15"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586586">
              <w:rPr>
                <w:rStyle w:val="Char1"/>
                <w:rFonts w:hint="cs"/>
                <w:rtl/>
              </w:rPr>
              <w:t>لا</w:t>
            </w:r>
            <w:r w:rsidR="00586586">
              <w:rPr>
                <w:rStyle w:val="Char1"/>
                <w:rFonts w:hint="cs"/>
                <w:rtl/>
              </w:rPr>
              <w:t xml:space="preserve"> </w:t>
            </w:r>
            <w:r w:rsidRPr="00586586">
              <w:rPr>
                <w:rStyle w:val="Char1"/>
                <w:rFonts w:hint="cs"/>
                <w:rtl/>
              </w:rPr>
              <w:t>یخافون لومة اللائم</w:t>
            </w:r>
            <w:r w:rsidRPr="00694B9D">
              <w:rPr>
                <w:rStyle w:val="Char5"/>
                <w:vertAlign w:val="superscript"/>
                <w:rtl/>
              </w:rPr>
              <w:footnoteReference w:id="599"/>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چون بود عشق عاشقان، درسم</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C0B36" w:rsidRPr="00EC0B36" w:rsidRDefault="00EA06DC" w:rsidP="00EC0B36">
            <w:pPr>
              <w:jc w:val="lowKashida"/>
              <w:rPr>
                <w:rStyle w:val="Char5"/>
                <w:sz w:val="2"/>
                <w:szCs w:val="2"/>
                <w:rtl/>
              </w:rPr>
            </w:pPr>
            <w:r w:rsidRPr="00FA4E15">
              <w:rPr>
                <w:rStyle w:val="Char5"/>
                <w:rFonts w:hint="cs"/>
                <w:rtl/>
              </w:rPr>
              <w:t>کی زکید مُنافقان، ترسم</w:t>
            </w:r>
            <w:r w:rsidRPr="00FA4E15">
              <w:rPr>
                <w:rStyle w:val="Char5"/>
                <w:rtl/>
              </w:rPr>
              <w:br/>
            </w:r>
          </w:p>
        </w:tc>
      </w:tr>
      <w:tr w:rsidR="00EA06DC" w:rsidRPr="000E6B9E" w:rsidTr="00586586">
        <w:trPr>
          <w:jc w:val="center"/>
        </w:trPr>
        <w:tc>
          <w:tcPr>
            <w:tcW w:w="3321" w:type="dxa"/>
          </w:tcPr>
          <w:p w:rsidR="00EA06DC" w:rsidRPr="00586586" w:rsidRDefault="00EC0B36" w:rsidP="00EC0B36">
            <w:pPr>
              <w:jc w:val="lowKashida"/>
              <w:rPr>
                <w:rFonts w:ascii="B Badr" w:hAnsi="B Badr" w:cs="B Lotus"/>
                <w:sz w:val="2"/>
                <w:szCs w:val="2"/>
                <w:rtl/>
                <w:lang w:bidi="fa-IR"/>
              </w:rPr>
            </w:pPr>
            <w:r>
              <w:rPr>
                <w:rStyle w:val="Char5"/>
                <w:rFonts w:hint="cs"/>
                <w:sz w:val="26"/>
                <w:szCs w:val="26"/>
                <w:rtl/>
              </w:rPr>
              <w:t>این</w:t>
            </w:r>
            <w:r>
              <w:rPr>
                <w:rStyle w:val="Char5"/>
                <w:rFonts w:hint="eastAsia"/>
                <w:sz w:val="26"/>
                <w:szCs w:val="26"/>
                <w:rtl/>
              </w:rPr>
              <w:t>‌</w:t>
            </w:r>
            <w:r>
              <w:rPr>
                <w:rStyle w:val="Char5"/>
                <w:rFonts w:hint="cs"/>
                <w:sz w:val="26"/>
                <w:szCs w:val="26"/>
                <w:rtl/>
              </w:rPr>
              <w:t>نه</w:t>
            </w:r>
            <w:r>
              <w:rPr>
                <w:rStyle w:val="Char5"/>
                <w:rFonts w:hint="eastAsia"/>
                <w:sz w:val="26"/>
                <w:szCs w:val="26"/>
                <w:rtl/>
              </w:rPr>
              <w:t>‌</w:t>
            </w:r>
            <w:r>
              <w:rPr>
                <w:rStyle w:val="Char5"/>
                <w:rFonts w:hint="cs"/>
                <w:sz w:val="26"/>
                <w:szCs w:val="26"/>
                <w:rtl/>
              </w:rPr>
              <w:t>رفض</w:t>
            </w:r>
            <w:r>
              <w:rPr>
                <w:rStyle w:val="Char5"/>
                <w:rFonts w:hint="eastAsia"/>
                <w:sz w:val="26"/>
                <w:szCs w:val="26"/>
                <w:rtl/>
              </w:rPr>
              <w:t>‌</w:t>
            </w:r>
            <w:r w:rsidR="00EA06DC" w:rsidRPr="00EC0B36">
              <w:rPr>
                <w:rStyle w:val="Char5"/>
                <w:rFonts w:hint="cs"/>
                <w:sz w:val="26"/>
                <w:szCs w:val="26"/>
                <w:rtl/>
              </w:rPr>
              <w:t>است، محض ایمان است</w:t>
            </w:r>
            <w:r w:rsidR="00EA06DC"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رسم معروف اهل ایمان است</w:t>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رفض اگر هست حبّ آل نبی</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C0B36" w:rsidP="00EC0B36">
            <w:pPr>
              <w:jc w:val="lowKashida"/>
              <w:rPr>
                <w:rStyle w:val="Char5"/>
                <w:sz w:val="2"/>
                <w:szCs w:val="2"/>
                <w:rtl/>
              </w:rPr>
            </w:pPr>
            <w:r>
              <w:rPr>
                <w:rStyle w:val="Char5"/>
                <w:rFonts w:hint="cs"/>
                <w:rtl/>
              </w:rPr>
              <w:t>رفض</w:t>
            </w:r>
            <w:r>
              <w:rPr>
                <w:rStyle w:val="Char5"/>
                <w:rFonts w:hint="eastAsia"/>
                <w:rtl/>
              </w:rPr>
              <w:t>‌</w:t>
            </w:r>
            <w:r>
              <w:rPr>
                <w:rStyle w:val="Char5"/>
                <w:rFonts w:hint="cs"/>
                <w:rtl/>
              </w:rPr>
              <w:t>فرض</w:t>
            </w:r>
            <w:r>
              <w:rPr>
                <w:rStyle w:val="Char5"/>
                <w:rFonts w:hint="eastAsia"/>
                <w:rtl/>
              </w:rPr>
              <w:t>‌</w:t>
            </w:r>
            <w:r w:rsidR="00EA06DC" w:rsidRPr="00FA4E15">
              <w:rPr>
                <w:rStyle w:val="Char5"/>
                <w:rFonts w:hint="cs"/>
                <w:rtl/>
              </w:rPr>
              <w:t>است، بر ذکی</w:t>
            </w:r>
            <w:r w:rsidR="00EA06DC" w:rsidRPr="00694B9D">
              <w:rPr>
                <w:rStyle w:val="Char5"/>
                <w:vertAlign w:val="superscript"/>
                <w:rtl/>
              </w:rPr>
              <w:footnoteReference w:id="600"/>
            </w:r>
            <w:r w:rsidR="00EA06DC" w:rsidRPr="00FA4E15">
              <w:rPr>
                <w:rStyle w:val="Char5"/>
                <w:rFonts w:hint="cs"/>
                <w:rtl/>
              </w:rPr>
              <w:t xml:space="preserve"> و غبی</w:t>
            </w:r>
            <w:r w:rsidR="00EA06DC" w:rsidRPr="00694B9D">
              <w:rPr>
                <w:rStyle w:val="Char5"/>
                <w:vertAlign w:val="superscript"/>
                <w:rtl/>
              </w:rPr>
              <w:footnoteReference w:id="601"/>
            </w:r>
            <w:r w:rsidR="00EA06DC" w:rsidRPr="00FA4E15">
              <w:rPr>
                <w:rStyle w:val="Char5"/>
                <w:rtl/>
              </w:rPr>
              <w:br/>
            </w:r>
          </w:p>
        </w:tc>
      </w:tr>
    </w:tbl>
    <w:p w:rsidR="00EA06DC" w:rsidRDefault="00EA06DC" w:rsidP="002330F9">
      <w:pPr>
        <w:pStyle w:val="a1"/>
        <w:rPr>
          <w:rtl/>
        </w:rPr>
      </w:pPr>
      <w:bookmarkStart w:id="487" w:name="_Toc178871568"/>
      <w:bookmarkStart w:id="488" w:name="_Toc436077891"/>
      <w:r>
        <w:rPr>
          <w:rFonts w:hint="cs"/>
          <w:rtl/>
        </w:rPr>
        <w:t>وللّشافعی</w:t>
      </w:r>
      <w:bookmarkEnd w:id="487"/>
      <w:bookmarkEnd w:id="488"/>
    </w:p>
    <w:tbl>
      <w:tblPr>
        <w:bidiVisual/>
        <w:tblW w:w="0" w:type="auto"/>
        <w:jc w:val="center"/>
        <w:tblLook w:val="01E0" w:firstRow="1" w:lastRow="1" w:firstColumn="1" w:lastColumn="1" w:noHBand="0" w:noVBand="0"/>
      </w:tblPr>
      <w:tblGrid>
        <w:gridCol w:w="3285"/>
        <w:gridCol w:w="562"/>
        <w:gridCol w:w="3457"/>
      </w:tblGrid>
      <w:tr w:rsidR="00EA06DC" w:rsidRPr="000E6B9E" w:rsidTr="00586586">
        <w:trPr>
          <w:jc w:val="center"/>
        </w:trPr>
        <w:tc>
          <w:tcPr>
            <w:tcW w:w="3321" w:type="dxa"/>
          </w:tcPr>
          <w:p w:rsidR="00EA06DC" w:rsidRPr="00586586" w:rsidRDefault="00EA06DC" w:rsidP="00EC0B36">
            <w:pPr>
              <w:spacing w:line="192" w:lineRule="auto"/>
              <w:jc w:val="lowKashida"/>
              <w:rPr>
                <w:rFonts w:ascii="Lotus Linotype" w:hAnsi="Lotus Linotype" w:cs="Lotus Linotype"/>
                <w:b/>
                <w:bCs/>
                <w:sz w:val="2"/>
                <w:szCs w:val="2"/>
                <w:rtl/>
                <w:lang w:bidi="fa-IR"/>
              </w:rPr>
            </w:pPr>
            <w:r w:rsidRPr="00586586">
              <w:rPr>
                <w:rStyle w:val="Char1"/>
                <w:rtl/>
              </w:rPr>
              <w:t>لوکان رفضاً حبّ آل محمدٍ</w:t>
            </w:r>
            <w:r w:rsidRPr="00586586">
              <w:rPr>
                <w:rFonts w:ascii="Lotus Linotype" w:hAnsi="Lotus Linotype" w:cs="Lotus Linotype"/>
                <w:b/>
                <w:bCs/>
                <w:rtl/>
                <w:lang w:bidi="fa-IR"/>
              </w:rPr>
              <w:br/>
            </w:r>
          </w:p>
        </w:tc>
        <w:tc>
          <w:tcPr>
            <w:tcW w:w="567" w:type="dxa"/>
          </w:tcPr>
          <w:p w:rsidR="00EA06DC" w:rsidRPr="00FA4E15" w:rsidRDefault="00EA06DC" w:rsidP="00EC0B36">
            <w:pPr>
              <w:spacing w:line="192" w:lineRule="auto"/>
              <w:ind w:firstLine="284"/>
              <w:jc w:val="lowKashida"/>
              <w:rPr>
                <w:rStyle w:val="Char5"/>
                <w:rtl/>
              </w:rPr>
            </w:pPr>
          </w:p>
        </w:tc>
        <w:tc>
          <w:tcPr>
            <w:tcW w:w="3492" w:type="dxa"/>
          </w:tcPr>
          <w:p w:rsidR="00EA06DC" w:rsidRPr="00586586" w:rsidRDefault="00EA06DC" w:rsidP="00EC0B36">
            <w:pPr>
              <w:jc w:val="lowKashida"/>
              <w:rPr>
                <w:rFonts w:ascii="B Badr" w:hAnsi="B Badr" w:cs="B Badr"/>
                <w:b/>
                <w:bCs/>
                <w:spacing w:val="-6"/>
                <w:sz w:val="2"/>
                <w:szCs w:val="2"/>
                <w:rtl/>
                <w:lang w:bidi="fa-IR"/>
              </w:rPr>
            </w:pPr>
            <w:r w:rsidRPr="00586586">
              <w:rPr>
                <w:rStyle w:val="Char1"/>
                <w:rFonts w:hint="cs"/>
                <w:rtl/>
              </w:rPr>
              <w:t>فلیشهد الثقلان إنّی رافضی</w:t>
            </w:r>
            <w:r w:rsidRPr="00694B9D">
              <w:rPr>
                <w:rStyle w:val="Char5"/>
                <w:vertAlign w:val="superscript"/>
                <w:rtl/>
              </w:rPr>
              <w:footnoteReference w:id="602"/>
            </w:r>
            <w:r w:rsidRPr="00586586">
              <w:rPr>
                <w:rFonts w:ascii="B Badr" w:hAnsi="B Badr" w:cs="B Badr"/>
                <w:b/>
                <w:bCs/>
                <w:spacing w:val="-6"/>
                <w:rtl/>
                <w:lang w:bidi="fa-IR"/>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شافعی آن که، سنّت نبوی</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زاجتهاد قویم اوست، قوی</w:t>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به زبان فصیح و لفظ متین</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گفت در طّی شعر سحر آیین</w:t>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گر بود رفض، حبّ آل رسول</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یا تولاّ، به خاندان بتول</w:t>
            </w:r>
            <w:r w:rsidRPr="00FA4E15">
              <w:rPr>
                <w:rStyle w:val="Char5"/>
                <w:rtl/>
              </w:rPr>
              <w:br/>
            </w:r>
          </w:p>
        </w:tc>
      </w:tr>
      <w:tr w:rsidR="00EA06DC" w:rsidRPr="000E6B9E" w:rsidTr="00586586">
        <w:trPr>
          <w:jc w:val="center"/>
        </w:trPr>
        <w:tc>
          <w:tcPr>
            <w:tcW w:w="3321" w:type="dxa"/>
          </w:tcPr>
          <w:p w:rsidR="00EA06DC" w:rsidRPr="00586586" w:rsidRDefault="00EA06DC" w:rsidP="00EC0B36">
            <w:pPr>
              <w:jc w:val="lowKashida"/>
              <w:rPr>
                <w:rFonts w:ascii="B Badr" w:hAnsi="B Badr" w:cs="B Lotus"/>
                <w:sz w:val="2"/>
                <w:szCs w:val="2"/>
                <w:rtl/>
                <w:lang w:bidi="fa-IR"/>
              </w:rPr>
            </w:pPr>
            <w:r w:rsidRPr="00FA4E15">
              <w:rPr>
                <w:rStyle w:val="Char5"/>
                <w:rFonts w:hint="cs"/>
                <w:rtl/>
              </w:rPr>
              <w:t>گر گوا باش، آدمیّ و پری</w:t>
            </w:r>
            <w:r w:rsidRPr="00FA4E15">
              <w:rPr>
                <w:rStyle w:val="Char5"/>
                <w:rtl/>
              </w:rPr>
              <w:br/>
            </w:r>
          </w:p>
        </w:tc>
        <w:tc>
          <w:tcPr>
            <w:tcW w:w="567" w:type="dxa"/>
          </w:tcPr>
          <w:p w:rsidR="00EA06DC" w:rsidRPr="00B67020" w:rsidRDefault="00EA06DC" w:rsidP="00EC0B36">
            <w:pPr>
              <w:spacing w:line="192" w:lineRule="auto"/>
              <w:ind w:firstLine="284"/>
              <w:jc w:val="lowKashida"/>
              <w:rPr>
                <w:rStyle w:val="Char5"/>
                <w:rtl/>
              </w:rPr>
            </w:pPr>
          </w:p>
        </w:tc>
        <w:tc>
          <w:tcPr>
            <w:tcW w:w="3492" w:type="dxa"/>
          </w:tcPr>
          <w:p w:rsidR="00EA06DC" w:rsidRPr="00EC0B36" w:rsidRDefault="00EA06DC" w:rsidP="00EC0B36">
            <w:pPr>
              <w:jc w:val="lowKashida"/>
              <w:rPr>
                <w:rStyle w:val="Char5"/>
                <w:sz w:val="2"/>
                <w:szCs w:val="2"/>
                <w:rtl/>
              </w:rPr>
            </w:pPr>
            <w:r w:rsidRPr="00FA4E15">
              <w:rPr>
                <w:rStyle w:val="Char5"/>
                <w:rFonts w:hint="cs"/>
                <w:rtl/>
              </w:rPr>
              <w:t>که شدم من، زغیر رفض، بری</w:t>
            </w:r>
            <w:r w:rsidRPr="00694B9D">
              <w:rPr>
                <w:rStyle w:val="Char5"/>
                <w:vertAlign w:val="superscript"/>
                <w:rtl/>
              </w:rPr>
              <w:footnoteReference w:id="603"/>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آنچه را که جامی از امام شافعی نقل می‌کند جلوه‌ای است از دوستی و علاق</w:t>
      </w:r>
      <w:r w:rsidR="00586586" w:rsidRPr="00FA4E15">
        <w:rPr>
          <w:rStyle w:val="Char5"/>
          <w:rFonts w:hint="cs"/>
          <w:rtl/>
        </w:rPr>
        <w:t>ه</w:t>
      </w:r>
      <w:r w:rsidRPr="00FA4E15">
        <w:rPr>
          <w:rStyle w:val="Char5"/>
          <w:rFonts w:hint="cs"/>
          <w:rtl/>
        </w:rPr>
        <w:t xml:space="preserve"> شدید آن انسان وارسته نسبت به آل رسول خدا</w:t>
      </w:r>
      <w:r>
        <w:rPr>
          <w:rFonts w:cs="CTraditional Arabic" w:hint="cs"/>
          <w:rtl/>
          <w:lang w:bidi="fa-IR"/>
        </w:rPr>
        <w:t>ص</w:t>
      </w:r>
      <w:r w:rsidRPr="00FA4E15">
        <w:rPr>
          <w:rStyle w:val="Char5"/>
          <w:rFonts w:hint="cs"/>
          <w:rtl/>
        </w:rPr>
        <w:t xml:space="preserve">، آنچنان که حاضر است به علت ارتباط قلبی </w:t>
      </w:r>
      <w:r w:rsidR="00586586" w:rsidRPr="00FA4E15">
        <w:rPr>
          <w:rStyle w:val="Char5"/>
          <w:rFonts w:hint="cs"/>
          <w:rtl/>
        </w:rPr>
        <w:t>با اهل بیت، هر تهمتی را بپذیرد.</w:t>
      </w:r>
    </w:p>
    <w:p w:rsidR="00EA06DC" w:rsidRDefault="00EA06DC" w:rsidP="00FA4E15">
      <w:pPr>
        <w:pStyle w:val="a1"/>
        <w:spacing w:before="0" w:after="0"/>
        <w:ind w:firstLine="284"/>
        <w:outlineLvl w:val="9"/>
        <w:rPr>
          <w:rtl/>
        </w:rPr>
      </w:pPr>
      <w:bookmarkStart w:id="489" w:name="_Toc178871569"/>
      <w:bookmarkStart w:id="490" w:name="_Toc436077892"/>
      <w:r>
        <w:rPr>
          <w:rFonts w:hint="cs"/>
          <w:rtl/>
        </w:rPr>
        <w:t>گلی چون شافعی و لالة نعمانی</w:t>
      </w:r>
      <w:r w:rsidRPr="00694B9D">
        <w:rPr>
          <w:rStyle w:val="Char5"/>
          <w:vertAlign w:val="superscript"/>
          <w:rtl/>
        </w:rPr>
        <w:footnoteReference w:id="604"/>
      </w:r>
      <w:bookmarkEnd w:id="489"/>
      <w:bookmarkEnd w:id="490"/>
    </w:p>
    <w:p w:rsidR="00EA06DC" w:rsidRPr="00FA4E15" w:rsidRDefault="00EA06DC" w:rsidP="00FA4E15">
      <w:pPr>
        <w:ind w:firstLine="284"/>
        <w:jc w:val="both"/>
        <w:rPr>
          <w:rStyle w:val="Char5"/>
          <w:rtl/>
        </w:rPr>
      </w:pPr>
      <w:r w:rsidRPr="00FA4E15">
        <w:rPr>
          <w:rStyle w:val="Char5"/>
          <w:rFonts w:hint="cs"/>
          <w:rtl/>
        </w:rPr>
        <w:t>مولانا جامی در قصید</w:t>
      </w:r>
      <w:r w:rsidR="00586586" w:rsidRPr="00FA4E15">
        <w:rPr>
          <w:rStyle w:val="Char5"/>
          <w:rFonts w:hint="cs"/>
          <w:rtl/>
        </w:rPr>
        <w:t>ه</w:t>
      </w:r>
      <w:r w:rsidRPr="00FA4E15">
        <w:rPr>
          <w:rStyle w:val="Char5"/>
          <w:rFonts w:hint="cs"/>
          <w:rtl/>
        </w:rPr>
        <w:t xml:space="preserve"> رسای بلندی، آنچنان با شور و حرارت از پیامبر</w:t>
      </w:r>
      <w:r>
        <w:rPr>
          <w:rFonts w:cs="CTraditional Arabic" w:hint="cs"/>
          <w:rtl/>
          <w:lang w:bidi="fa-IR"/>
        </w:rPr>
        <w:t>ص</w:t>
      </w:r>
      <w:r w:rsidRPr="00FA4E15">
        <w:rPr>
          <w:rStyle w:val="Char5"/>
          <w:rFonts w:hint="cs"/>
          <w:rtl/>
        </w:rPr>
        <w:t xml:space="preserve"> سخن می‌گوید، که گویی مرواریدهای الفاظ و معانی را از دریای بیکران عشق و محبت الهی برمی‌چیند و با غواصی عاشقانه گوهرها را از صدف‌ها جدا می‌سازد و در گشت و گذار از گلزار وجود، گل شافعی را می‌بوید و لال</w:t>
      </w:r>
      <w:r w:rsidR="00586586" w:rsidRPr="00FA4E15">
        <w:rPr>
          <w:rStyle w:val="Char5"/>
          <w:rFonts w:hint="cs"/>
          <w:rtl/>
        </w:rPr>
        <w:t>ه نعمانی را نظاره‌گر می‌شود:</w:t>
      </w:r>
    </w:p>
    <w:tbl>
      <w:tblPr>
        <w:bidiVisual/>
        <w:tblW w:w="0" w:type="auto"/>
        <w:jc w:val="center"/>
        <w:tblLook w:val="01E0" w:firstRow="1" w:lastRow="1" w:firstColumn="1" w:lastColumn="1" w:noHBand="0" w:noVBand="0"/>
      </w:tblPr>
      <w:tblGrid>
        <w:gridCol w:w="3538"/>
        <w:gridCol w:w="260"/>
        <w:gridCol w:w="3506"/>
      </w:tblGrid>
      <w:tr w:rsidR="009A6D43" w:rsidRPr="00EC0B36" w:rsidTr="00586586">
        <w:trPr>
          <w:jc w:val="center"/>
        </w:trPr>
        <w:tc>
          <w:tcPr>
            <w:tcW w:w="3635" w:type="dxa"/>
          </w:tcPr>
          <w:p w:rsidR="00EA06DC" w:rsidRPr="00586586" w:rsidRDefault="00586586" w:rsidP="002330F9">
            <w:pPr>
              <w:spacing w:line="192" w:lineRule="auto"/>
              <w:jc w:val="both"/>
              <w:rPr>
                <w:rFonts w:ascii="B Badr" w:hAnsi="B Badr" w:cs="B Lotus"/>
                <w:sz w:val="2"/>
                <w:szCs w:val="2"/>
                <w:rtl/>
                <w:lang w:bidi="fa-IR"/>
              </w:rPr>
            </w:pPr>
            <w:r w:rsidRPr="00EC0B36">
              <w:rPr>
                <w:rStyle w:val="Char5"/>
                <w:rFonts w:hint="cs"/>
                <w:sz w:val="26"/>
                <w:szCs w:val="26"/>
                <w:rtl/>
              </w:rPr>
              <w:t xml:space="preserve">از او </w:t>
            </w:r>
            <w:r w:rsidR="00EC0B36">
              <w:rPr>
                <w:rStyle w:val="Char5"/>
                <w:rFonts w:hint="cs"/>
                <w:sz w:val="26"/>
                <w:szCs w:val="26"/>
                <w:rtl/>
              </w:rPr>
              <w:t>شد</w:t>
            </w:r>
            <w:r w:rsidR="00EC0B36">
              <w:rPr>
                <w:rStyle w:val="Char5"/>
                <w:rFonts w:hint="eastAsia"/>
                <w:sz w:val="26"/>
                <w:szCs w:val="26"/>
                <w:rtl/>
              </w:rPr>
              <w:t>‌</w:t>
            </w:r>
            <w:r w:rsidR="00EC0B36">
              <w:rPr>
                <w:rStyle w:val="Char5"/>
                <w:rFonts w:hint="cs"/>
                <w:sz w:val="26"/>
                <w:szCs w:val="26"/>
                <w:rtl/>
              </w:rPr>
              <w:t>عقل</w:t>
            </w:r>
            <w:r w:rsidR="00EC0B36">
              <w:rPr>
                <w:rStyle w:val="Char5"/>
                <w:rFonts w:hint="eastAsia"/>
                <w:sz w:val="26"/>
                <w:szCs w:val="26"/>
                <w:rtl/>
              </w:rPr>
              <w:t>‌</w:t>
            </w:r>
            <w:r w:rsidR="00EC0B36">
              <w:rPr>
                <w:rStyle w:val="Char5"/>
                <w:rFonts w:hint="cs"/>
                <w:sz w:val="26"/>
                <w:szCs w:val="26"/>
                <w:rtl/>
              </w:rPr>
              <w:t>کُل</w:t>
            </w:r>
            <w:r w:rsidR="00EC0B36">
              <w:rPr>
                <w:rStyle w:val="Char5"/>
                <w:rFonts w:hint="eastAsia"/>
                <w:sz w:val="26"/>
                <w:szCs w:val="26"/>
                <w:rtl/>
              </w:rPr>
              <w:t>‌</w:t>
            </w:r>
            <w:r w:rsidR="00EC0B36">
              <w:rPr>
                <w:rStyle w:val="Char5"/>
                <w:rFonts w:hint="cs"/>
                <w:sz w:val="26"/>
                <w:szCs w:val="26"/>
                <w:rtl/>
              </w:rPr>
              <w:t>دانا،</w:t>
            </w:r>
            <w:r w:rsidRPr="00EC0B36">
              <w:rPr>
                <w:rStyle w:val="Char5"/>
                <w:rFonts w:hint="cs"/>
                <w:sz w:val="26"/>
                <w:szCs w:val="26"/>
                <w:rtl/>
              </w:rPr>
              <w:t>زهی امّیّ ناخوانا</w:t>
            </w:r>
            <w:r w:rsidRPr="00B67020">
              <w:rPr>
                <w:rStyle w:val="Char5"/>
                <w:rFonts w:hint="cs"/>
                <w:rtl/>
              </w:rPr>
              <w:br/>
            </w:r>
          </w:p>
        </w:tc>
        <w:tc>
          <w:tcPr>
            <w:tcW w:w="262" w:type="dxa"/>
          </w:tcPr>
          <w:p w:rsidR="00EA06DC" w:rsidRPr="00586586" w:rsidRDefault="00EA06DC" w:rsidP="002330F9">
            <w:pPr>
              <w:spacing w:line="192" w:lineRule="auto"/>
              <w:ind w:firstLine="284"/>
              <w:jc w:val="both"/>
              <w:rPr>
                <w:rFonts w:ascii="B Badr" w:hAnsi="B Badr" w:cs="B Lotus"/>
                <w:sz w:val="26"/>
                <w:szCs w:val="26"/>
                <w:rtl/>
                <w:lang w:bidi="fa-IR"/>
              </w:rPr>
            </w:pPr>
          </w:p>
        </w:tc>
        <w:tc>
          <w:tcPr>
            <w:tcW w:w="3566" w:type="dxa"/>
          </w:tcPr>
          <w:p w:rsidR="00EA06DC" w:rsidRPr="00EC0B36" w:rsidRDefault="00EC0B36" w:rsidP="002330F9">
            <w:pPr>
              <w:spacing w:line="192" w:lineRule="auto"/>
              <w:jc w:val="both"/>
              <w:rPr>
                <w:rStyle w:val="Char5"/>
                <w:sz w:val="2"/>
                <w:szCs w:val="2"/>
                <w:rtl/>
              </w:rPr>
            </w:pPr>
            <w:r>
              <w:rPr>
                <w:rStyle w:val="Char5"/>
                <w:rFonts w:hint="cs"/>
                <w:sz w:val="26"/>
                <w:szCs w:val="26"/>
                <w:rtl/>
              </w:rPr>
              <w:t>که</w:t>
            </w:r>
            <w:r>
              <w:rPr>
                <w:rStyle w:val="Char5"/>
                <w:rFonts w:hint="eastAsia"/>
                <w:sz w:val="26"/>
                <w:szCs w:val="26"/>
                <w:rtl/>
              </w:rPr>
              <w:t>‌</w:t>
            </w:r>
            <w:r>
              <w:rPr>
                <w:rStyle w:val="Char5"/>
                <w:rFonts w:hint="cs"/>
                <w:sz w:val="26"/>
                <w:szCs w:val="26"/>
                <w:rtl/>
              </w:rPr>
              <w:t>خوانندابجدابراهیم</w:t>
            </w:r>
            <w:r>
              <w:rPr>
                <w:rStyle w:val="Char5"/>
                <w:rFonts w:hint="eastAsia"/>
                <w:sz w:val="26"/>
                <w:szCs w:val="26"/>
                <w:rtl/>
              </w:rPr>
              <w:t>‌</w:t>
            </w:r>
            <w:r>
              <w:rPr>
                <w:rStyle w:val="Char5"/>
                <w:rFonts w:hint="cs"/>
                <w:sz w:val="26"/>
                <w:szCs w:val="26"/>
                <w:rtl/>
              </w:rPr>
              <w:t>وآدم</w:t>
            </w:r>
            <w:r>
              <w:rPr>
                <w:rStyle w:val="Char5"/>
                <w:rFonts w:hint="eastAsia"/>
                <w:sz w:val="26"/>
                <w:szCs w:val="26"/>
                <w:rtl/>
              </w:rPr>
              <w:t>‌</w:t>
            </w:r>
            <w:r w:rsidR="00586586" w:rsidRPr="00EC0B36">
              <w:rPr>
                <w:rStyle w:val="Char5"/>
                <w:rFonts w:hint="cs"/>
                <w:sz w:val="26"/>
                <w:szCs w:val="26"/>
                <w:rtl/>
              </w:rPr>
              <w:t>در دبستانش</w:t>
            </w:r>
            <w:r w:rsidR="00586586" w:rsidRPr="00EC0B36">
              <w:rPr>
                <w:rStyle w:val="Char5"/>
                <w:rFonts w:hint="cs"/>
                <w:sz w:val="26"/>
                <w:szCs w:val="26"/>
                <w:rtl/>
              </w:rPr>
              <w:br/>
            </w:r>
          </w:p>
        </w:tc>
      </w:tr>
      <w:tr w:rsidR="009A6D43" w:rsidRPr="000E6B9E" w:rsidTr="00586586">
        <w:trPr>
          <w:jc w:val="center"/>
        </w:trPr>
        <w:tc>
          <w:tcPr>
            <w:tcW w:w="3635" w:type="dxa"/>
          </w:tcPr>
          <w:p w:rsidR="00EA06DC" w:rsidRPr="00EC0B36" w:rsidRDefault="00EC0B36" w:rsidP="002330F9">
            <w:pPr>
              <w:spacing w:line="192" w:lineRule="auto"/>
              <w:jc w:val="both"/>
              <w:rPr>
                <w:rFonts w:ascii="B Badr" w:hAnsi="B Badr" w:cs="B Lotus"/>
                <w:sz w:val="2"/>
                <w:szCs w:val="2"/>
                <w:rtl/>
                <w:lang w:bidi="fa-IR"/>
              </w:rPr>
            </w:pPr>
            <w:r w:rsidRPr="00EC0B36">
              <w:rPr>
                <w:rStyle w:val="Char5"/>
                <w:rFonts w:hint="cs"/>
                <w:sz w:val="24"/>
                <w:szCs w:val="24"/>
                <w:rtl/>
              </w:rPr>
              <w:t>قلم</w:t>
            </w:r>
            <w:r w:rsidRPr="00EC0B36">
              <w:rPr>
                <w:rStyle w:val="Char5"/>
                <w:rFonts w:hint="eastAsia"/>
                <w:sz w:val="24"/>
                <w:szCs w:val="24"/>
                <w:rtl/>
              </w:rPr>
              <w:t>‌</w:t>
            </w:r>
            <w:r w:rsidRPr="00EC0B36">
              <w:rPr>
                <w:rStyle w:val="Char5"/>
                <w:rFonts w:hint="cs"/>
                <w:sz w:val="24"/>
                <w:szCs w:val="24"/>
                <w:rtl/>
              </w:rPr>
              <w:t>نبسوده</w:t>
            </w:r>
            <w:r w:rsidRPr="00EC0B36">
              <w:rPr>
                <w:rStyle w:val="Char5"/>
                <w:rFonts w:hint="eastAsia"/>
                <w:sz w:val="24"/>
                <w:szCs w:val="24"/>
                <w:rtl/>
              </w:rPr>
              <w:t>‌</w:t>
            </w:r>
            <w:r w:rsidRPr="00EC0B36">
              <w:rPr>
                <w:rStyle w:val="Char5"/>
                <w:rFonts w:hint="cs"/>
                <w:sz w:val="24"/>
                <w:szCs w:val="24"/>
                <w:rtl/>
              </w:rPr>
              <w:t>انگشت</w:t>
            </w:r>
            <w:r w:rsidR="00EA06DC" w:rsidRPr="00EC0B36">
              <w:rPr>
                <w:rStyle w:val="Char5"/>
                <w:rFonts w:hint="cs"/>
                <w:sz w:val="24"/>
                <w:szCs w:val="24"/>
                <w:rtl/>
              </w:rPr>
              <w:t>، ولی بر لوح ختمیّت</w:t>
            </w:r>
            <w:r w:rsidR="00EA06DC" w:rsidRPr="00B67020">
              <w:rPr>
                <w:rStyle w:val="Char5"/>
                <w:rtl/>
              </w:rPr>
              <w:br/>
            </w:r>
          </w:p>
        </w:tc>
        <w:tc>
          <w:tcPr>
            <w:tcW w:w="262" w:type="dxa"/>
          </w:tcPr>
          <w:p w:rsidR="00EA06DC" w:rsidRPr="00586586" w:rsidRDefault="00EA06DC" w:rsidP="002330F9">
            <w:pPr>
              <w:spacing w:line="192" w:lineRule="auto"/>
              <w:ind w:firstLine="284"/>
              <w:jc w:val="both"/>
              <w:rPr>
                <w:rFonts w:ascii="B Badr" w:hAnsi="B Badr" w:cs="B Lotus"/>
                <w:sz w:val="26"/>
                <w:szCs w:val="26"/>
                <w:rtl/>
                <w:lang w:bidi="fa-IR"/>
              </w:rPr>
            </w:pPr>
          </w:p>
        </w:tc>
        <w:tc>
          <w:tcPr>
            <w:tcW w:w="3566" w:type="dxa"/>
          </w:tcPr>
          <w:p w:rsidR="00EA06DC" w:rsidRPr="00EC0B36" w:rsidRDefault="00EC0B36" w:rsidP="00586586">
            <w:pPr>
              <w:spacing w:line="192" w:lineRule="auto"/>
              <w:jc w:val="both"/>
              <w:rPr>
                <w:rStyle w:val="Char5"/>
                <w:spacing w:val="-4"/>
                <w:sz w:val="2"/>
                <w:szCs w:val="2"/>
                <w:rtl/>
              </w:rPr>
            </w:pPr>
            <w:r w:rsidRPr="00EC0B36">
              <w:rPr>
                <w:rStyle w:val="Char5"/>
                <w:rFonts w:hint="cs"/>
                <w:spacing w:val="-4"/>
                <w:sz w:val="26"/>
                <w:szCs w:val="26"/>
                <w:rtl/>
              </w:rPr>
              <w:t>خطی</w:t>
            </w:r>
            <w:r w:rsidR="00B114CC">
              <w:rPr>
                <w:rStyle w:val="Char5"/>
                <w:rFonts w:hint="eastAsia"/>
                <w:spacing w:val="-4"/>
                <w:sz w:val="26"/>
                <w:szCs w:val="26"/>
                <w:rtl/>
              </w:rPr>
              <w:t>‌</w:t>
            </w:r>
            <w:r w:rsidRPr="00EC0B36">
              <w:rPr>
                <w:rStyle w:val="Char5"/>
                <w:rFonts w:hint="cs"/>
                <w:spacing w:val="-4"/>
                <w:sz w:val="26"/>
                <w:szCs w:val="26"/>
                <w:rtl/>
              </w:rPr>
              <w:t xml:space="preserve">باشدمحقق، بهر نسخ </w:t>
            </w:r>
            <w:r w:rsidR="00EA06DC" w:rsidRPr="00EC0B36">
              <w:rPr>
                <w:rStyle w:val="Char5"/>
                <w:rFonts w:hint="cs"/>
                <w:spacing w:val="-4"/>
                <w:sz w:val="26"/>
                <w:szCs w:val="26"/>
                <w:rtl/>
              </w:rPr>
              <w:t>جمله ادیانش</w:t>
            </w:r>
            <w:r w:rsidR="00EA06DC" w:rsidRPr="00EC0B36">
              <w:rPr>
                <w:rStyle w:val="Char5"/>
                <w:spacing w:val="-4"/>
                <w:rtl/>
              </w:rPr>
              <w:br/>
            </w:r>
          </w:p>
        </w:tc>
      </w:tr>
      <w:tr w:rsidR="009A6D43" w:rsidRPr="000E6B9E" w:rsidTr="00586586">
        <w:trPr>
          <w:jc w:val="center"/>
        </w:trPr>
        <w:tc>
          <w:tcPr>
            <w:tcW w:w="3635" w:type="dxa"/>
          </w:tcPr>
          <w:p w:rsidR="00EA06DC" w:rsidRPr="009A6D43" w:rsidRDefault="00B114CC" w:rsidP="002330F9">
            <w:pPr>
              <w:spacing w:line="192" w:lineRule="auto"/>
              <w:jc w:val="both"/>
              <w:rPr>
                <w:rFonts w:ascii="B Badr" w:hAnsi="B Badr" w:cs="B Lotus"/>
                <w:spacing w:val="-4"/>
                <w:sz w:val="2"/>
                <w:szCs w:val="2"/>
                <w:rtl/>
                <w:lang w:bidi="fa-IR"/>
              </w:rPr>
            </w:pPr>
            <w:r w:rsidRPr="009A6D43">
              <w:rPr>
                <w:rStyle w:val="Char5"/>
                <w:rFonts w:hint="cs"/>
                <w:spacing w:val="-4"/>
                <w:sz w:val="22"/>
                <w:szCs w:val="22"/>
                <w:rtl/>
              </w:rPr>
              <w:t>به</w:t>
            </w:r>
            <w:r w:rsidRPr="009A6D43">
              <w:rPr>
                <w:rStyle w:val="Char5"/>
                <w:rFonts w:hint="eastAsia"/>
                <w:spacing w:val="-4"/>
                <w:sz w:val="22"/>
                <w:szCs w:val="22"/>
                <w:rtl/>
              </w:rPr>
              <w:t>‌</w:t>
            </w:r>
            <w:r w:rsidRPr="009A6D43">
              <w:rPr>
                <w:rStyle w:val="Char5"/>
                <w:rFonts w:hint="cs"/>
                <w:spacing w:val="-4"/>
                <w:sz w:val="22"/>
                <w:szCs w:val="22"/>
                <w:rtl/>
              </w:rPr>
              <w:t>یثربکن</w:t>
            </w:r>
            <w:r w:rsidRPr="009A6D43">
              <w:rPr>
                <w:rStyle w:val="Char5"/>
                <w:rFonts w:hint="eastAsia"/>
                <w:spacing w:val="-4"/>
                <w:sz w:val="22"/>
                <w:szCs w:val="22"/>
                <w:rtl/>
              </w:rPr>
              <w:t>‌</w:t>
            </w:r>
            <w:r w:rsidR="00EA06DC" w:rsidRPr="009A6D43">
              <w:rPr>
                <w:rStyle w:val="Char5"/>
                <w:rFonts w:hint="cs"/>
                <w:spacing w:val="-4"/>
                <w:sz w:val="22"/>
                <w:szCs w:val="22"/>
                <w:rtl/>
              </w:rPr>
              <w:t>طلب، سرچشم</w:t>
            </w:r>
            <w:r w:rsidR="0007388D" w:rsidRPr="009A6D43">
              <w:rPr>
                <w:rStyle w:val="Char5"/>
                <w:rFonts w:hint="cs"/>
                <w:spacing w:val="-4"/>
                <w:sz w:val="22"/>
                <w:szCs w:val="22"/>
                <w:rtl/>
              </w:rPr>
              <w:t>ۀ</w:t>
            </w:r>
            <w:r w:rsidRPr="009A6D43">
              <w:rPr>
                <w:rStyle w:val="Char5"/>
                <w:rFonts w:hint="cs"/>
                <w:spacing w:val="-4"/>
                <w:sz w:val="22"/>
                <w:szCs w:val="22"/>
                <w:rtl/>
              </w:rPr>
              <w:t>حکمت، که</w:t>
            </w:r>
            <w:r w:rsidRPr="009A6D43">
              <w:rPr>
                <w:rStyle w:val="Char5"/>
                <w:rFonts w:hint="eastAsia"/>
                <w:spacing w:val="-4"/>
                <w:sz w:val="22"/>
                <w:szCs w:val="22"/>
                <w:rtl/>
              </w:rPr>
              <w:t>‌‌</w:t>
            </w:r>
            <w:r w:rsidR="00EA06DC" w:rsidRPr="009A6D43">
              <w:rPr>
                <w:rStyle w:val="Char5"/>
                <w:rFonts w:hint="cs"/>
                <w:spacing w:val="-4"/>
                <w:sz w:val="22"/>
                <w:szCs w:val="22"/>
                <w:rtl/>
              </w:rPr>
              <w:t>شد غرقه</w:t>
            </w:r>
            <w:r w:rsidR="00EA06DC" w:rsidRPr="009A6D43">
              <w:rPr>
                <w:rStyle w:val="Char5"/>
                <w:spacing w:val="-4"/>
                <w:sz w:val="22"/>
                <w:szCs w:val="22"/>
                <w:rtl/>
              </w:rPr>
              <w:br/>
            </w:r>
          </w:p>
        </w:tc>
        <w:tc>
          <w:tcPr>
            <w:tcW w:w="262" w:type="dxa"/>
          </w:tcPr>
          <w:p w:rsidR="00EA06DC" w:rsidRPr="00586586" w:rsidRDefault="00EA06DC" w:rsidP="002330F9">
            <w:pPr>
              <w:spacing w:line="192" w:lineRule="auto"/>
              <w:ind w:firstLine="284"/>
              <w:jc w:val="both"/>
              <w:rPr>
                <w:rFonts w:ascii="B Badr" w:hAnsi="B Badr" w:cs="B Lotus"/>
                <w:sz w:val="26"/>
                <w:szCs w:val="26"/>
                <w:rtl/>
                <w:lang w:bidi="fa-IR"/>
              </w:rPr>
            </w:pPr>
          </w:p>
        </w:tc>
        <w:tc>
          <w:tcPr>
            <w:tcW w:w="3566" w:type="dxa"/>
          </w:tcPr>
          <w:p w:rsidR="00EA06DC" w:rsidRPr="009A6D43" w:rsidRDefault="009A6D43" w:rsidP="002330F9">
            <w:pPr>
              <w:spacing w:line="192" w:lineRule="auto"/>
              <w:jc w:val="both"/>
              <w:rPr>
                <w:rStyle w:val="Char5"/>
                <w:sz w:val="2"/>
                <w:szCs w:val="2"/>
                <w:rtl/>
              </w:rPr>
            </w:pPr>
            <w:r>
              <w:rPr>
                <w:rStyle w:val="Char5"/>
                <w:rFonts w:hint="cs"/>
                <w:rtl/>
              </w:rPr>
              <w:t>زموج</w:t>
            </w:r>
            <w:r>
              <w:rPr>
                <w:rStyle w:val="Char5"/>
                <w:rFonts w:hint="eastAsia"/>
                <w:rtl/>
              </w:rPr>
              <w:t>‌</w:t>
            </w:r>
            <w:r>
              <w:rPr>
                <w:rStyle w:val="Char5"/>
                <w:rFonts w:hint="cs"/>
                <w:rtl/>
              </w:rPr>
              <w:t>غیرت،</w:t>
            </w:r>
            <w:r w:rsidR="00EA06DC" w:rsidRPr="00B67020">
              <w:rPr>
                <w:rStyle w:val="Char5"/>
                <w:rFonts w:hint="cs"/>
                <w:rtl/>
              </w:rPr>
              <w:t>افلاتون یونانی و یونانش</w:t>
            </w:r>
            <w:r w:rsidR="00EA06DC" w:rsidRPr="00B67020">
              <w:rPr>
                <w:rStyle w:val="Char5"/>
                <w:rtl/>
              </w:rPr>
              <w:br/>
            </w:r>
          </w:p>
        </w:tc>
      </w:tr>
      <w:tr w:rsidR="009A6D43" w:rsidRPr="000E6B9E" w:rsidTr="00586586">
        <w:trPr>
          <w:jc w:val="center"/>
        </w:trPr>
        <w:tc>
          <w:tcPr>
            <w:tcW w:w="3635" w:type="dxa"/>
          </w:tcPr>
          <w:p w:rsidR="00EA06DC" w:rsidRPr="00586586" w:rsidRDefault="009A6D43" w:rsidP="00586586">
            <w:pPr>
              <w:spacing w:line="192" w:lineRule="auto"/>
              <w:jc w:val="both"/>
              <w:rPr>
                <w:rFonts w:ascii="B Badr" w:hAnsi="B Badr" w:cs="B Lotus"/>
                <w:sz w:val="2"/>
                <w:szCs w:val="2"/>
                <w:rtl/>
                <w:lang w:bidi="fa-IR"/>
              </w:rPr>
            </w:pPr>
            <w:r>
              <w:rPr>
                <w:rStyle w:val="Char5"/>
                <w:rFonts w:hint="cs"/>
                <w:sz w:val="24"/>
                <w:szCs w:val="24"/>
                <w:rtl/>
              </w:rPr>
              <w:t>ابوالقاسم</w:t>
            </w:r>
            <w:r>
              <w:rPr>
                <w:rStyle w:val="Char5"/>
                <w:rFonts w:hint="eastAsia"/>
                <w:sz w:val="24"/>
                <w:szCs w:val="24"/>
                <w:rtl/>
              </w:rPr>
              <w:t>‌</w:t>
            </w:r>
            <w:r>
              <w:rPr>
                <w:rStyle w:val="Char5"/>
                <w:rFonts w:hint="cs"/>
                <w:sz w:val="24"/>
                <w:szCs w:val="24"/>
                <w:rtl/>
              </w:rPr>
              <w:t>بود هادی، که</w:t>
            </w:r>
            <w:r>
              <w:rPr>
                <w:rStyle w:val="Char5"/>
                <w:rFonts w:hint="eastAsia"/>
                <w:sz w:val="24"/>
                <w:szCs w:val="24"/>
                <w:rtl/>
              </w:rPr>
              <w:t>‌</w:t>
            </w:r>
            <w:r w:rsidR="00EA06DC" w:rsidRPr="009A6D43">
              <w:rPr>
                <w:rStyle w:val="Char5"/>
                <w:rFonts w:hint="cs"/>
                <w:sz w:val="24"/>
                <w:szCs w:val="24"/>
                <w:rtl/>
              </w:rPr>
              <w:t>باشد بوعلی باری</w:t>
            </w:r>
            <w:r w:rsidR="00EA06DC" w:rsidRPr="00B67020">
              <w:rPr>
                <w:rStyle w:val="Char5"/>
                <w:rtl/>
              </w:rPr>
              <w:br/>
            </w:r>
          </w:p>
        </w:tc>
        <w:tc>
          <w:tcPr>
            <w:tcW w:w="262" w:type="dxa"/>
          </w:tcPr>
          <w:p w:rsidR="00EA06DC" w:rsidRPr="00586586" w:rsidRDefault="00EA06DC" w:rsidP="002330F9">
            <w:pPr>
              <w:spacing w:line="192" w:lineRule="auto"/>
              <w:ind w:firstLine="284"/>
              <w:jc w:val="both"/>
              <w:rPr>
                <w:rFonts w:ascii="B Badr" w:hAnsi="B Badr" w:cs="B Lotus"/>
                <w:sz w:val="26"/>
                <w:szCs w:val="26"/>
                <w:rtl/>
                <w:lang w:bidi="fa-IR"/>
              </w:rPr>
            </w:pPr>
          </w:p>
        </w:tc>
        <w:tc>
          <w:tcPr>
            <w:tcW w:w="3566" w:type="dxa"/>
          </w:tcPr>
          <w:p w:rsidR="00EA06DC" w:rsidRPr="009A6D43" w:rsidRDefault="009A6D43" w:rsidP="002330F9">
            <w:pPr>
              <w:spacing w:line="192" w:lineRule="auto"/>
              <w:jc w:val="both"/>
              <w:rPr>
                <w:rStyle w:val="Char5"/>
                <w:sz w:val="2"/>
                <w:szCs w:val="2"/>
                <w:rtl/>
              </w:rPr>
            </w:pPr>
            <w:r w:rsidRPr="009A6D43">
              <w:rPr>
                <w:rStyle w:val="Char5"/>
                <w:rFonts w:hint="cs"/>
                <w:sz w:val="24"/>
                <w:szCs w:val="24"/>
                <w:rtl/>
              </w:rPr>
              <w:t>که</w:t>
            </w:r>
            <w:r w:rsidRPr="009A6D43">
              <w:rPr>
                <w:rStyle w:val="Char5"/>
                <w:rFonts w:hint="eastAsia"/>
                <w:sz w:val="24"/>
                <w:szCs w:val="24"/>
                <w:rtl/>
              </w:rPr>
              <w:t>‌</w:t>
            </w:r>
            <w:r w:rsidR="00EA06DC" w:rsidRPr="009A6D43">
              <w:rPr>
                <w:rStyle w:val="Char5"/>
                <w:rFonts w:hint="cs"/>
                <w:sz w:val="24"/>
                <w:szCs w:val="24"/>
                <w:rtl/>
              </w:rPr>
              <w:t>از</w:t>
            </w:r>
            <w:r w:rsidRPr="009A6D43">
              <w:rPr>
                <w:rStyle w:val="Char5"/>
                <w:rFonts w:hint="cs"/>
                <w:sz w:val="24"/>
                <w:szCs w:val="24"/>
                <w:rtl/>
              </w:rPr>
              <w:t>بهرخلاص</w:t>
            </w:r>
            <w:r w:rsidRPr="009A6D43">
              <w:rPr>
                <w:rStyle w:val="Char5"/>
                <w:rFonts w:hint="eastAsia"/>
                <w:sz w:val="24"/>
                <w:szCs w:val="24"/>
                <w:rtl/>
              </w:rPr>
              <w:t>‌</w:t>
            </w:r>
            <w:r w:rsidR="00EA06DC" w:rsidRPr="009A6D43">
              <w:rPr>
                <w:rStyle w:val="Char5"/>
                <w:rFonts w:hint="cs"/>
                <w:sz w:val="24"/>
                <w:szCs w:val="24"/>
                <w:rtl/>
              </w:rPr>
              <w:t>خویش، پویی راه طغیانش</w:t>
            </w:r>
            <w:r w:rsidR="00EA06DC" w:rsidRPr="009A6D43">
              <w:rPr>
                <w:rStyle w:val="Char5"/>
                <w:sz w:val="24"/>
                <w:szCs w:val="24"/>
                <w:rtl/>
              </w:rPr>
              <w:br/>
            </w:r>
          </w:p>
        </w:tc>
      </w:tr>
      <w:tr w:rsidR="009A6D43" w:rsidRPr="000E6B9E" w:rsidTr="00586586">
        <w:trPr>
          <w:jc w:val="center"/>
        </w:trPr>
        <w:tc>
          <w:tcPr>
            <w:tcW w:w="3635" w:type="dxa"/>
          </w:tcPr>
          <w:p w:rsidR="00EA06DC" w:rsidRPr="00586586" w:rsidRDefault="009A6D43" w:rsidP="00586586">
            <w:pPr>
              <w:spacing w:line="192" w:lineRule="auto"/>
              <w:jc w:val="both"/>
              <w:rPr>
                <w:rFonts w:ascii="B Badr" w:hAnsi="B Badr" w:cs="B Lotus"/>
                <w:sz w:val="2"/>
                <w:szCs w:val="2"/>
                <w:rtl/>
                <w:lang w:bidi="fa-IR"/>
              </w:rPr>
            </w:pPr>
            <w:r w:rsidRPr="009A6D43">
              <w:rPr>
                <w:rStyle w:val="Char5"/>
                <w:rFonts w:hint="cs"/>
                <w:sz w:val="24"/>
                <w:szCs w:val="24"/>
                <w:rtl/>
              </w:rPr>
              <w:t>مشو، قیدنجات</w:t>
            </w:r>
            <w:r w:rsidRPr="009A6D43">
              <w:rPr>
                <w:rStyle w:val="Char5"/>
                <w:rFonts w:hint="eastAsia"/>
                <w:sz w:val="24"/>
                <w:szCs w:val="24"/>
                <w:rtl/>
              </w:rPr>
              <w:t>‌</w:t>
            </w:r>
            <w:r w:rsidRPr="009A6D43">
              <w:rPr>
                <w:rStyle w:val="Char5"/>
                <w:rFonts w:hint="cs"/>
                <w:sz w:val="24"/>
                <w:szCs w:val="24"/>
                <w:rtl/>
              </w:rPr>
              <w:t>او، که</w:t>
            </w:r>
            <w:r w:rsidRPr="009A6D43">
              <w:rPr>
                <w:rStyle w:val="Char5"/>
                <w:rFonts w:hint="eastAsia"/>
                <w:sz w:val="24"/>
                <w:szCs w:val="24"/>
                <w:rtl/>
              </w:rPr>
              <w:t>‌</w:t>
            </w:r>
            <w:r w:rsidR="00EA06DC" w:rsidRPr="009A6D43">
              <w:rPr>
                <w:rStyle w:val="Char5"/>
                <w:rFonts w:hint="cs"/>
                <w:sz w:val="24"/>
                <w:szCs w:val="24"/>
                <w:rtl/>
              </w:rPr>
              <w:t>مدخلوست قانونش</w:t>
            </w:r>
            <w:r w:rsidR="00EA06DC" w:rsidRPr="00B67020">
              <w:rPr>
                <w:rStyle w:val="Char5"/>
                <w:rtl/>
              </w:rPr>
              <w:br/>
            </w:r>
          </w:p>
        </w:tc>
        <w:tc>
          <w:tcPr>
            <w:tcW w:w="262" w:type="dxa"/>
          </w:tcPr>
          <w:p w:rsidR="00EA06DC" w:rsidRPr="00586586" w:rsidRDefault="00EA06DC" w:rsidP="002330F9">
            <w:pPr>
              <w:spacing w:line="192" w:lineRule="auto"/>
              <w:ind w:firstLine="284"/>
              <w:jc w:val="both"/>
              <w:rPr>
                <w:rFonts w:ascii="B Badr" w:hAnsi="B Badr" w:cs="B Lotus"/>
                <w:sz w:val="26"/>
                <w:szCs w:val="26"/>
                <w:rtl/>
                <w:lang w:bidi="fa-IR"/>
              </w:rPr>
            </w:pPr>
          </w:p>
        </w:tc>
        <w:tc>
          <w:tcPr>
            <w:tcW w:w="3566" w:type="dxa"/>
          </w:tcPr>
          <w:p w:rsidR="00EA06DC" w:rsidRPr="009A6D43" w:rsidRDefault="009A6D43" w:rsidP="002330F9">
            <w:pPr>
              <w:spacing w:line="192" w:lineRule="auto"/>
              <w:jc w:val="both"/>
              <w:rPr>
                <w:rStyle w:val="Char5"/>
                <w:sz w:val="2"/>
                <w:szCs w:val="2"/>
                <w:rtl/>
              </w:rPr>
            </w:pPr>
            <w:r>
              <w:rPr>
                <w:rStyle w:val="Char5"/>
                <w:rFonts w:hint="cs"/>
                <w:sz w:val="24"/>
                <w:szCs w:val="24"/>
                <w:rtl/>
              </w:rPr>
              <w:t>مکش</w:t>
            </w:r>
            <w:r>
              <w:rPr>
                <w:rStyle w:val="Char5"/>
                <w:rFonts w:hint="eastAsia"/>
                <w:sz w:val="24"/>
                <w:szCs w:val="24"/>
                <w:rtl/>
              </w:rPr>
              <w:t>‌</w:t>
            </w:r>
            <w:r>
              <w:rPr>
                <w:rStyle w:val="Char5"/>
                <w:rFonts w:hint="cs"/>
                <w:sz w:val="24"/>
                <w:szCs w:val="24"/>
                <w:rtl/>
              </w:rPr>
              <w:t>رنج</w:t>
            </w:r>
            <w:r>
              <w:rPr>
                <w:rStyle w:val="Char5"/>
                <w:rFonts w:hint="eastAsia"/>
                <w:sz w:val="24"/>
                <w:szCs w:val="24"/>
                <w:rtl/>
              </w:rPr>
              <w:t>‌</w:t>
            </w:r>
            <w:r w:rsidR="00EA06DC" w:rsidRPr="009A6D43">
              <w:rPr>
                <w:rStyle w:val="Char5"/>
                <w:rFonts w:hint="cs"/>
                <w:sz w:val="24"/>
                <w:szCs w:val="24"/>
                <w:rtl/>
              </w:rPr>
              <w:t>شفای او، که معلومست برهانش</w:t>
            </w:r>
            <w:r w:rsidR="00EA06DC" w:rsidRPr="009A6D43">
              <w:rPr>
                <w:rFonts w:ascii="B Badr" w:hAnsi="B Badr" w:cs="IRNazli"/>
                <w:sz w:val="22"/>
                <w:szCs w:val="22"/>
                <w:vertAlign w:val="superscript"/>
                <w:rtl/>
                <w:lang w:bidi="fa-IR"/>
              </w:rPr>
              <w:footnoteReference w:id="605"/>
            </w:r>
            <w:r w:rsidR="00EA06DC" w:rsidRPr="009A6D43">
              <w:rPr>
                <w:rStyle w:val="Char5"/>
                <w:rtl/>
              </w:rPr>
              <w:br/>
            </w:r>
          </w:p>
        </w:tc>
      </w:tr>
      <w:tr w:rsidR="009A6D43" w:rsidRPr="000E6B9E" w:rsidTr="00586586">
        <w:trPr>
          <w:jc w:val="center"/>
        </w:trPr>
        <w:tc>
          <w:tcPr>
            <w:tcW w:w="3635" w:type="dxa"/>
          </w:tcPr>
          <w:p w:rsidR="00EA06DC" w:rsidRPr="009A6D43" w:rsidRDefault="00EA06DC" w:rsidP="00586586">
            <w:pPr>
              <w:spacing w:line="192" w:lineRule="auto"/>
              <w:jc w:val="both"/>
              <w:rPr>
                <w:rFonts w:ascii="B Badr" w:hAnsi="B Badr" w:cs="B Lotus"/>
                <w:sz w:val="2"/>
                <w:szCs w:val="2"/>
                <w:rtl/>
                <w:lang w:bidi="fa-IR"/>
              </w:rPr>
            </w:pPr>
            <w:r w:rsidRPr="009A6D43">
              <w:rPr>
                <w:rStyle w:val="Char5"/>
                <w:rFonts w:hint="cs"/>
                <w:sz w:val="23"/>
                <w:szCs w:val="23"/>
                <w:rtl/>
              </w:rPr>
              <w:t xml:space="preserve">گذر </w:t>
            </w:r>
            <w:r w:rsidR="009A6D43" w:rsidRPr="009A6D43">
              <w:rPr>
                <w:rStyle w:val="Char5"/>
                <w:rFonts w:hint="cs"/>
                <w:sz w:val="23"/>
                <w:szCs w:val="23"/>
                <w:rtl/>
              </w:rPr>
              <w:t>بر بوستان</w:t>
            </w:r>
            <w:r w:rsidR="009A6D43" w:rsidRPr="009A6D43">
              <w:rPr>
                <w:rStyle w:val="Char5"/>
                <w:rFonts w:hint="eastAsia"/>
                <w:sz w:val="23"/>
                <w:szCs w:val="23"/>
                <w:rtl/>
              </w:rPr>
              <w:t>‌</w:t>
            </w:r>
            <w:r w:rsidR="009A6D43" w:rsidRPr="009A6D43">
              <w:rPr>
                <w:rStyle w:val="Char5"/>
                <w:rFonts w:hint="cs"/>
                <w:sz w:val="23"/>
                <w:szCs w:val="23"/>
                <w:rtl/>
              </w:rPr>
              <w:t>شرع</w:t>
            </w:r>
            <w:r w:rsidR="009A6D43" w:rsidRPr="009A6D43">
              <w:rPr>
                <w:rStyle w:val="Char5"/>
                <w:rFonts w:hint="eastAsia"/>
                <w:sz w:val="23"/>
                <w:szCs w:val="23"/>
                <w:rtl/>
              </w:rPr>
              <w:t>‌</w:t>
            </w:r>
            <w:r w:rsidR="009A6D43" w:rsidRPr="009A6D43">
              <w:rPr>
                <w:rStyle w:val="Char5"/>
                <w:rFonts w:hint="cs"/>
                <w:sz w:val="23"/>
                <w:szCs w:val="23"/>
                <w:rtl/>
              </w:rPr>
              <w:t>و</w:t>
            </w:r>
            <w:r w:rsidRPr="009A6D43">
              <w:rPr>
                <w:rStyle w:val="Char5"/>
                <w:rFonts w:hint="cs"/>
                <w:sz w:val="23"/>
                <w:szCs w:val="23"/>
                <w:rtl/>
              </w:rPr>
              <w:t xml:space="preserve">دین </w:t>
            </w:r>
            <w:r w:rsidR="009A6D43" w:rsidRPr="009A6D43">
              <w:rPr>
                <w:rStyle w:val="Char5"/>
                <w:rFonts w:hint="cs"/>
                <w:sz w:val="23"/>
                <w:szCs w:val="23"/>
                <w:rtl/>
              </w:rPr>
              <w:t>کن،</w:t>
            </w:r>
            <w:r w:rsidRPr="009A6D43">
              <w:rPr>
                <w:rStyle w:val="Char5"/>
                <w:rFonts w:hint="cs"/>
                <w:sz w:val="23"/>
                <w:szCs w:val="23"/>
                <w:rtl/>
              </w:rPr>
              <w:t>ت</w:t>
            </w:r>
            <w:r w:rsidR="009A6D43" w:rsidRPr="009A6D43">
              <w:rPr>
                <w:rStyle w:val="Char5"/>
                <w:rFonts w:hint="cs"/>
                <w:sz w:val="23"/>
                <w:szCs w:val="23"/>
                <w:rtl/>
              </w:rPr>
              <w:t>ا</w:t>
            </w:r>
            <w:r w:rsidRPr="009A6D43">
              <w:rPr>
                <w:rStyle w:val="Char5"/>
                <w:rFonts w:hint="cs"/>
                <w:sz w:val="23"/>
                <w:szCs w:val="23"/>
                <w:rtl/>
              </w:rPr>
              <w:t>بهر گامی</w:t>
            </w:r>
            <w:r w:rsidRPr="009A6D43">
              <w:rPr>
                <w:rStyle w:val="Char5"/>
                <w:sz w:val="23"/>
                <w:szCs w:val="23"/>
                <w:rtl/>
              </w:rPr>
              <w:br/>
            </w:r>
          </w:p>
        </w:tc>
        <w:tc>
          <w:tcPr>
            <w:tcW w:w="262" w:type="dxa"/>
          </w:tcPr>
          <w:p w:rsidR="00EA06DC" w:rsidRPr="00586586" w:rsidRDefault="00EA06DC" w:rsidP="002330F9">
            <w:pPr>
              <w:spacing w:line="192" w:lineRule="auto"/>
              <w:ind w:firstLine="284"/>
              <w:jc w:val="both"/>
              <w:rPr>
                <w:rFonts w:ascii="B Badr" w:hAnsi="B Badr" w:cs="B Lotus"/>
                <w:sz w:val="26"/>
                <w:szCs w:val="26"/>
                <w:rtl/>
                <w:lang w:bidi="fa-IR"/>
              </w:rPr>
            </w:pPr>
          </w:p>
        </w:tc>
        <w:tc>
          <w:tcPr>
            <w:tcW w:w="3566" w:type="dxa"/>
          </w:tcPr>
          <w:p w:rsidR="00EA06DC" w:rsidRPr="009A6D43" w:rsidRDefault="009A6D43" w:rsidP="002330F9">
            <w:pPr>
              <w:spacing w:line="192" w:lineRule="auto"/>
              <w:jc w:val="both"/>
              <w:rPr>
                <w:rStyle w:val="Char5"/>
                <w:sz w:val="2"/>
                <w:szCs w:val="2"/>
                <w:rtl/>
              </w:rPr>
            </w:pPr>
            <w:r w:rsidRPr="009A6D43">
              <w:rPr>
                <w:rStyle w:val="Char5"/>
                <w:rFonts w:hint="cs"/>
                <w:sz w:val="24"/>
                <w:szCs w:val="24"/>
                <w:rtl/>
              </w:rPr>
              <w:t>گلی</w:t>
            </w:r>
            <w:r w:rsidRPr="009A6D43">
              <w:rPr>
                <w:rStyle w:val="Char5"/>
                <w:rFonts w:hint="eastAsia"/>
                <w:sz w:val="24"/>
                <w:szCs w:val="24"/>
                <w:rtl/>
              </w:rPr>
              <w:t>‌</w:t>
            </w:r>
            <w:r w:rsidRPr="009A6D43">
              <w:rPr>
                <w:rStyle w:val="Char5"/>
                <w:rFonts w:hint="cs"/>
                <w:sz w:val="24"/>
                <w:szCs w:val="24"/>
                <w:rtl/>
              </w:rPr>
              <w:t>چون</w:t>
            </w:r>
            <w:r w:rsidRPr="009A6D43">
              <w:rPr>
                <w:rStyle w:val="Char5"/>
                <w:rFonts w:hint="eastAsia"/>
                <w:sz w:val="24"/>
                <w:szCs w:val="24"/>
                <w:rtl/>
              </w:rPr>
              <w:t>‌</w:t>
            </w:r>
            <w:r w:rsidRPr="009A6D43">
              <w:rPr>
                <w:rStyle w:val="Char5"/>
                <w:rFonts w:hint="cs"/>
                <w:sz w:val="24"/>
                <w:szCs w:val="24"/>
                <w:rtl/>
              </w:rPr>
              <w:t>شافعی</w:t>
            </w:r>
            <w:r w:rsidRPr="009A6D43">
              <w:rPr>
                <w:rStyle w:val="Char5"/>
                <w:rFonts w:hint="eastAsia"/>
                <w:sz w:val="24"/>
                <w:szCs w:val="24"/>
                <w:rtl/>
              </w:rPr>
              <w:t>‌</w:t>
            </w:r>
            <w:r w:rsidRPr="009A6D43">
              <w:rPr>
                <w:rStyle w:val="Char5"/>
                <w:rFonts w:hint="cs"/>
                <w:sz w:val="24"/>
                <w:szCs w:val="24"/>
                <w:rtl/>
              </w:rPr>
              <w:t>یا</w:t>
            </w:r>
            <w:r w:rsidR="00EA06DC" w:rsidRPr="009A6D43">
              <w:rPr>
                <w:rStyle w:val="Char5"/>
                <w:rFonts w:hint="cs"/>
                <w:sz w:val="24"/>
                <w:szCs w:val="24"/>
                <w:rtl/>
              </w:rPr>
              <w:t>لاله‌یی بینی چو نُعمانش</w:t>
            </w:r>
            <w:r w:rsidR="00EA06DC" w:rsidRPr="009A6D43">
              <w:rPr>
                <w:rStyle w:val="Char5"/>
                <w:sz w:val="24"/>
                <w:szCs w:val="24"/>
                <w:rtl/>
              </w:rPr>
              <w:br/>
            </w:r>
          </w:p>
        </w:tc>
      </w:tr>
    </w:tbl>
    <w:p w:rsidR="00EA06DC" w:rsidRDefault="00EA06DC" w:rsidP="002330F9">
      <w:pPr>
        <w:pStyle w:val="a1"/>
        <w:rPr>
          <w:rtl/>
        </w:rPr>
      </w:pPr>
      <w:bookmarkStart w:id="491" w:name="_Toc178871570"/>
      <w:bookmarkStart w:id="492" w:name="_Toc436077893"/>
      <w:r>
        <w:rPr>
          <w:rFonts w:hint="cs"/>
          <w:rtl/>
        </w:rPr>
        <w:t>فضل‌الله  بن روزبهان خنجی</w:t>
      </w:r>
      <w:r w:rsidRPr="00694B9D">
        <w:rPr>
          <w:rFonts w:cs="IRNazli"/>
          <w:vertAlign w:val="superscript"/>
          <w:rtl/>
        </w:rPr>
        <w:footnoteReference w:id="606"/>
      </w:r>
      <w:bookmarkEnd w:id="491"/>
      <w:bookmarkEnd w:id="49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فضل‌الله  بن روزبهان خنجی اصفهانی از علما و دانشمندان قرن نهم هجری در کتاب «</w:t>
      </w:r>
      <w:r w:rsidRPr="00586586">
        <w:rPr>
          <w:rStyle w:val="Char1"/>
          <w:rFonts w:hint="cs"/>
          <w:rtl/>
        </w:rPr>
        <w:t>سلوک ال</w:t>
      </w:r>
      <w:r w:rsidR="00586586">
        <w:rPr>
          <w:rStyle w:val="Char1"/>
          <w:rFonts w:hint="cs"/>
          <w:rtl/>
        </w:rPr>
        <w:t>ـ</w:t>
      </w:r>
      <w:r w:rsidRPr="00586586">
        <w:rPr>
          <w:rStyle w:val="Char1"/>
          <w:rFonts w:hint="cs"/>
          <w:rtl/>
        </w:rPr>
        <w:t>ملو</w:t>
      </w:r>
      <w:r w:rsidR="00586586">
        <w:rPr>
          <w:rStyle w:val="Char1"/>
          <w:rFonts w:hint="cs"/>
          <w:rtl/>
        </w:rPr>
        <w:t>ك</w:t>
      </w:r>
      <w:r w:rsidRPr="00FA4E15">
        <w:rPr>
          <w:rStyle w:val="Char5"/>
          <w:rFonts w:hint="cs"/>
          <w:rtl/>
        </w:rPr>
        <w:t>»</w:t>
      </w:r>
      <w:r w:rsidRPr="00694B9D">
        <w:rPr>
          <w:rStyle w:val="Char5"/>
          <w:vertAlign w:val="superscript"/>
          <w:rtl/>
        </w:rPr>
        <w:footnoteReference w:id="607"/>
      </w:r>
      <w:r w:rsidRPr="00FA4E15">
        <w:rPr>
          <w:rStyle w:val="Char5"/>
          <w:rFonts w:hint="cs"/>
          <w:rtl/>
        </w:rPr>
        <w:t xml:space="preserve"> آراء و نظریات پیشروان دو مکتب از وسیع</w:t>
      </w:r>
      <w:r w:rsidR="00586586" w:rsidRPr="00FA4E15">
        <w:rPr>
          <w:rStyle w:val="Char5"/>
          <w:rFonts w:hint="eastAsia"/>
          <w:rtl/>
        </w:rPr>
        <w:t>‌</w:t>
      </w:r>
      <w:r w:rsidRPr="00FA4E15">
        <w:rPr>
          <w:rStyle w:val="Char5"/>
          <w:rFonts w:hint="cs"/>
          <w:rtl/>
        </w:rPr>
        <w:t>ترین مکتب‌های فقهی حنفی و شافعی را در مباحثی که مطابق تقسیمات معمول امروز در محدود</w:t>
      </w:r>
      <w:r w:rsidR="00586586" w:rsidRPr="00FA4E15">
        <w:rPr>
          <w:rStyle w:val="Char5"/>
          <w:rFonts w:hint="cs"/>
          <w:rtl/>
        </w:rPr>
        <w:t>ه</w:t>
      </w:r>
      <w:r w:rsidRPr="00FA4E15">
        <w:rPr>
          <w:rStyle w:val="Char5"/>
          <w:rFonts w:hint="cs"/>
          <w:rtl/>
        </w:rPr>
        <w:t xml:space="preserve"> حقوق اساسی و اداری و مالی و جزایی جای می‌گیرد بیان می‌کند، فضل‌الله روزبهان شافعی مذهب بوده و از کتاب‌های، </w:t>
      </w:r>
      <w:r w:rsidRPr="005F66E9">
        <w:rPr>
          <w:rStyle w:val="Char1"/>
          <w:rFonts w:hint="cs"/>
          <w:rtl/>
        </w:rPr>
        <w:t>«</w:t>
      </w:r>
      <w:r w:rsidR="006652CC">
        <w:rPr>
          <w:rStyle w:val="Char1"/>
          <w:rFonts w:hint="cs"/>
          <w:rtl/>
        </w:rPr>
        <w:t>أ</w:t>
      </w:r>
      <w:r w:rsidRPr="006652CC">
        <w:rPr>
          <w:rStyle w:val="Char1"/>
          <w:rFonts w:hint="cs"/>
          <w:rtl/>
        </w:rPr>
        <w:t>حکام السلطانیّ</w:t>
      </w:r>
      <w:r w:rsidR="006652CC">
        <w:rPr>
          <w:rStyle w:val="Char1"/>
          <w:rFonts w:hint="cs"/>
          <w:rtl/>
        </w:rPr>
        <w:t>ة</w:t>
      </w:r>
      <w:r w:rsidRPr="005F66E9">
        <w:rPr>
          <w:rStyle w:val="Char1"/>
          <w:rFonts w:hint="cs"/>
          <w:rtl/>
        </w:rPr>
        <w:t>»</w:t>
      </w:r>
      <w:r w:rsidRPr="00FA4E15">
        <w:rPr>
          <w:rStyle w:val="Char5"/>
          <w:rFonts w:hint="cs"/>
          <w:rtl/>
        </w:rPr>
        <w:t xml:space="preserve"> ماوردی، </w:t>
      </w:r>
      <w:r w:rsidRPr="005F66E9">
        <w:rPr>
          <w:rStyle w:val="Char1"/>
          <w:rFonts w:hint="cs"/>
          <w:rtl/>
        </w:rPr>
        <w:t>«</w:t>
      </w:r>
      <w:r w:rsidRPr="006652CC">
        <w:rPr>
          <w:rStyle w:val="Char1"/>
          <w:rFonts w:hint="cs"/>
          <w:rtl/>
        </w:rPr>
        <w:t>احیای علوم</w:t>
      </w:r>
      <w:r w:rsidR="006652CC">
        <w:rPr>
          <w:rStyle w:val="Char1"/>
          <w:rFonts w:hint="cs"/>
          <w:rtl/>
        </w:rPr>
        <w:t xml:space="preserve"> </w:t>
      </w:r>
      <w:r w:rsidRPr="006652CC">
        <w:rPr>
          <w:rStyle w:val="Char1"/>
          <w:rFonts w:ascii="Times New Roman" w:hAnsi="Times New Roman" w:cs="Times New Roman" w:hint="cs"/>
          <w:rtl/>
        </w:rPr>
        <w:t>‌</w:t>
      </w:r>
      <w:r w:rsidRPr="006652CC">
        <w:rPr>
          <w:rStyle w:val="Char1"/>
          <w:rFonts w:hint="cs"/>
          <w:rtl/>
        </w:rPr>
        <w:t>الدین</w:t>
      </w:r>
      <w:r w:rsidRPr="005F66E9">
        <w:rPr>
          <w:rStyle w:val="Char1"/>
          <w:rFonts w:hint="cs"/>
          <w:rtl/>
        </w:rPr>
        <w:t>»</w:t>
      </w:r>
      <w:r w:rsidRPr="00FA4E15">
        <w:rPr>
          <w:rStyle w:val="Char5"/>
          <w:rFonts w:hint="cs"/>
          <w:rtl/>
        </w:rPr>
        <w:t xml:space="preserve"> غزالی، </w:t>
      </w:r>
      <w:r w:rsidRPr="005F66E9">
        <w:rPr>
          <w:rStyle w:val="Char1"/>
          <w:rFonts w:hint="cs"/>
          <w:rtl/>
        </w:rPr>
        <w:t>«</w:t>
      </w:r>
      <w:r w:rsidR="006652CC">
        <w:rPr>
          <w:rStyle w:val="Char1"/>
          <w:rFonts w:hint="cs"/>
          <w:rtl/>
        </w:rPr>
        <w:t>أ</w:t>
      </w:r>
      <w:r w:rsidRPr="006652CC">
        <w:rPr>
          <w:rStyle w:val="Char1"/>
          <w:rFonts w:hint="cs"/>
          <w:rtl/>
        </w:rPr>
        <w:t>نوار الشافعیّ</w:t>
      </w:r>
      <w:r w:rsidR="006652CC">
        <w:rPr>
          <w:rStyle w:val="Char1"/>
          <w:rFonts w:hint="cs"/>
          <w:rtl/>
        </w:rPr>
        <w:t>ة</w:t>
      </w:r>
      <w:r w:rsidRPr="005F66E9">
        <w:rPr>
          <w:rStyle w:val="Char1"/>
          <w:rFonts w:hint="cs"/>
          <w:rtl/>
        </w:rPr>
        <w:t>»</w:t>
      </w:r>
      <w:r w:rsidRPr="00FA4E15">
        <w:rPr>
          <w:rStyle w:val="Char5"/>
          <w:rFonts w:hint="cs"/>
          <w:rtl/>
        </w:rPr>
        <w:t xml:space="preserve"> </w:t>
      </w:r>
      <w:r w:rsidRPr="005F66E9">
        <w:rPr>
          <w:rStyle w:val="Char1"/>
          <w:rFonts w:hint="cs"/>
          <w:rtl/>
        </w:rPr>
        <w:t>(ال</w:t>
      </w:r>
      <w:r w:rsidR="006652CC" w:rsidRPr="005F66E9">
        <w:rPr>
          <w:rStyle w:val="Char1"/>
          <w:rFonts w:hint="cs"/>
          <w:rtl/>
        </w:rPr>
        <w:t>أ</w:t>
      </w:r>
      <w:r w:rsidRPr="005F66E9">
        <w:rPr>
          <w:rStyle w:val="Char1"/>
          <w:rFonts w:hint="cs"/>
          <w:rtl/>
        </w:rPr>
        <w:t>نوار لعمل الابرار)</w:t>
      </w:r>
      <w:r w:rsidRPr="00FA4E15">
        <w:rPr>
          <w:rStyle w:val="Char5"/>
          <w:rFonts w:hint="cs"/>
          <w:rtl/>
        </w:rPr>
        <w:t xml:space="preserve"> جمال‌</w:t>
      </w:r>
      <w:r w:rsidR="006652CC" w:rsidRPr="00FA4E15">
        <w:rPr>
          <w:rStyle w:val="Char5"/>
          <w:rFonts w:hint="cs"/>
          <w:rtl/>
        </w:rPr>
        <w:t xml:space="preserve"> </w:t>
      </w:r>
      <w:r w:rsidRPr="00FA4E15">
        <w:rPr>
          <w:rStyle w:val="Char5"/>
          <w:rFonts w:hint="cs"/>
          <w:rtl/>
        </w:rPr>
        <w:t>الدین اردبیلی (متوفیی 799) و «روضه، منهاج و حاوی» امام یحیی‌ بن شرف نووی (متوفی 676) بهره‌مند گردیده است، و در نقل اقوال حنفیان به «</w:t>
      </w:r>
      <w:r w:rsidRPr="006652CC">
        <w:rPr>
          <w:rStyle w:val="Char1"/>
          <w:rFonts w:hint="cs"/>
          <w:rtl/>
        </w:rPr>
        <w:t>هدایة مرغینانی</w:t>
      </w:r>
      <w:r w:rsidRPr="00FA4E15">
        <w:rPr>
          <w:rStyle w:val="Char5"/>
          <w:rFonts w:hint="cs"/>
          <w:rtl/>
        </w:rPr>
        <w:t>» برهان</w:t>
      </w:r>
      <w:r w:rsidR="006652CC" w:rsidRPr="00FA4E15">
        <w:rPr>
          <w:rStyle w:val="Char5"/>
          <w:rFonts w:hint="cs"/>
          <w:rtl/>
        </w:rPr>
        <w:t xml:space="preserve"> </w:t>
      </w:r>
      <w:r w:rsidRPr="00FA4E15">
        <w:rPr>
          <w:rStyle w:val="Char5"/>
          <w:rFonts w:hint="cs"/>
          <w:rtl/>
        </w:rPr>
        <w:t xml:space="preserve">‌الدین ابوالحسن علی‌ بن ابوبکر (متوفی 593)، «محیط» رضی‌الدین سرخسی (متوفی 483) و </w:t>
      </w:r>
      <w:r w:rsidRPr="005F66E9">
        <w:rPr>
          <w:rStyle w:val="Char1"/>
          <w:rFonts w:hint="cs"/>
          <w:rtl/>
        </w:rPr>
        <w:t>«عنوان الافتا»</w:t>
      </w:r>
      <w:r w:rsidRPr="00FA4E15">
        <w:rPr>
          <w:rStyle w:val="Char5"/>
          <w:rFonts w:hint="cs"/>
          <w:rtl/>
        </w:rPr>
        <w:t xml:space="preserve"> </w:t>
      </w:r>
      <w:r w:rsidRPr="005F66E9">
        <w:rPr>
          <w:rStyle w:val="Char1"/>
          <w:rFonts w:hint="cs"/>
          <w:rtl/>
        </w:rPr>
        <w:t>(</w:t>
      </w:r>
      <w:r w:rsidR="006652CC" w:rsidRPr="005F66E9">
        <w:rPr>
          <w:rStyle w:val="Char1"/>
          <w:rFonts w:hint="cs"/>
          <w:rtl/>
        </w:rPr>
        <w:t xml:space="preserve">صنوان القضا و </w:t>
      </w:r>
      <w:r w:rsidRPr="005F66E9">
        <w:rPr>
          <w:rStyle w:val="Char1"/>
          <w:rFonts w:hint="cs"/>
          <w:rtl/>
        </w:rPr>
        <w:t>عنوان الافتا)</w:t>
      </w:r>
      <w:r w:rsidRPr="00FA4E15">
        <w:rPr>
          <w:rStyle w:val="Char5"/>
          <w:rFonts w:hint="cs"/>
          <w:rtl/>
        </w:rPr>
        <w:t xml:space="preserve"> محمد بن محمد بن اسمعیل اشپورقانی (متوفی 642)، </w:t>
      </w:r>
      <w:r w:rsidRPr="005F66E9">
        <w:rPr>
          <w:rStyle w:val="Char1"/>
          <w:rFonts w:hint="cs"/>
          <w:rtl/>
        </w:rPr>
        <w:t>«</w:t>
      </w:r>
      <w:r w:rsidRPr="006652CC">
        <w:rPr>
          <w:rStyle w:val="Char1"/>
          <w:rFonts w:hint="cs"/>
          <w:rtl/>
        </w:rPr>
        <w:t>خلاص</w:t>
      </w:r>
      <w:r w:rsidR="006652CC">
        <w:rPr>
          <w:rStyle w:val="Char1"/>
          <w:rFonts w:hint="cs"/>
          <w:rtl/>
        </w:rPr>
        <w:t>ة</w:t>
      </w:r>
      <w:r w:rsidRPr="006652CC">
        <w:rPr>
          <w:rStyle w:val="Char1"/>
          <w:rFonts w:hint="cs"/>
          <w:rtl/>
        </w:rPr>
        <w:t xml:space="preserve"> الفتاوی</w:t>
      </w:r>
      <w:r w:rsidRPr="005F66E9">
        <w:rPr>
          <w:rStyle w:val="Char1"/>
          <w:rFonts w:hint="cs"/>
          <w:rtl/>
        </w:rPr>
        <w:t>»</w:t>
      </w:r>
      <w:r w:rsidRPr="00FA4E15">
        <w:rPr>
          <w:rStyle w:val="Char5"/>
          <w:rFonts w:hint="cs"/>
          <w:rtl/>
        </w:rPr>
        <w:t xml:space="preserve"> امام ظاهر بن احمد بخاری (متوفی 542) و «فتاوای» قاضی‌خان (فخرالدین حسن‌ بن منصور قاضی‌خان اوزجندی فرغانه‌ای) (متوفی 572)، استناد جسته است</w:t>
      </w:r>
      <w:r w:rsidRPr="00694B9D">
        <w:rPr>
          <w:rStyle w:val="Char5"/>
          <w:vertAlign w:val="superscript"/>
          <w:rtl/>
        </w:rPr>
        <w:footnoteReference w:id="608"/>
      </w:r>
      <w:r w:rsidR="006652CC" w:rsidRPr="00FA4E15">
        <w:rPr>
          <w:rStyle w:val="Char5"/>
          <w:rFonts w:hint="cs"/>
          <w:rtl/>
        </w:rPr>
        <w:t>.</w:t>
      </w:r>
    </w:p>
    <w:p w:rsidR="00EA06DC" w:rsidRDefault="00EA06DC" w:rsidP="002330F9">
      <w:pPr>
        <w:pStyle w:val="a1"/>
        <w:rPr>
          <w:rtl/>
        </w:rPr>
      </w:pPr>
      <w:bookmarkStart w:id="493" w:name="_Toc178871571"/>
      <w:bookmarkStart w:id="494" w:name="_Toc436077894"/>
      <w:r>
        <w:rPr>
          <w:rFonts w:hint="cs"/>
          <w:rtl/>
        </w:rPr>
        <w:t>اهمیت سلوک الملوک</w:t>
      </w:r>
      <w:bookmarkEnd w:id="493"/>
      <w:bookmarkEnd w:id="494"/>
      <w:r>
        <w:rPr>
          <w:rFonts w:hint="cs"/>
          <w:rtl/>
        </w:rPr>
        <w:t xml:space="preserve"> </w:t>
      </w:r>
    </w:p>
    <w:p w:rsidR="00EA06DC" w:rsidRPr="00FA4E15" w:rsidRDefault="00EA06DC" w:rsidP="00B44301">
      <w:pPr>
        <w:ind w:firstLine="284"/>
        <w:jc w:val="both"/>
        <w:rPr>
          <w:rStyle w:val="Char5"/>
          <w:rtl/>
        </w:rPr>
      </w:pPr>
      <w:r w:rsidRPr="00FA4E15">
        <w:rPr>
          <w:rStyle w:val="Char5"/>
          <w:rFonts w:hint="cs"/>
          <w:rtl/>
        </w:rPr>
        <w:t>در مورد اهمیت و ارزش حقیقی این کتاب، همین قدر یادآور می‌شویم که فقه اسلام در آن زمینه که به اصطلاح امروز حقوق خصوصی نامیده می‌شود، (نکاح، طلاق، ارث، وصیت، اموال و معاملات) بسط و توسع</w:t>
      </w:r>
      <w:r w:rsidR="006652CC" w:rsidRPr="00FA4E15">
        <w:rPr>
          <w:rStyle w:val="Char5"/>
          <w:rFonts w:hint="cs"/>
          <w:rtl/>
        </w:rPr>
        <w:t>ه</w:t>
      </w:r>
      <w:r w:rsidRPr="00FA4E15">
        <w:rPr>
          <w:rStyle w:val="Char5"/>
          <w:rFonts w:hint="cs"/>
          <w:rtl/>
        </w:rPr>
        <w:t xml:space="preserve"> فراوان یافته و کتاب‌های بی‌شمار در هر یک از این ابواب، به رشت</w:t>
      </w:r>
      <w:r w:rsidR="006652CC" w:rsidRPr="00FA4E15">
        <w:rPr>
          <w:rStyle w:val="Char5"/>
          <w:rFonts w:hint="cs"/>
          <w:rtl/>
        </w:rPr>
        <w:t>ه</w:t>
      </w:r>
      <w:r w:rsidRPr="00FA4E15">
        <w:rPr>
          <w:rStyle w:val="Char5"/>
          <w:rFonts w:hint="cs"/>
          <w:rtl/>
        </w:rPr>
        <w:t xml:space="preserve"> تحریر درآمده است لیکن متأسفانه فقها کمتر به مباحث حقوق عمومی پرداخته‌اند و به همین جهت کتاب‌ها در زمین</w:t>
      </w:r>
      <w:r w:rsidR="006652CC" w:rsidRPr="00FA4E15">
        <w:rPr>
          <w:rStyle w:val="Char5"/>
          <w:rFonts w:hint="cs"/>
          <w:rtl/>
        </w:rPr>
        <w:t>ه</w:t>
      </w:r>
      <w:r w:rsidRPr="00FA4E15">
        <w:rPr>
          <w:rStyle w:val="Char5"/>
          <w:rFonts w:hint="cs"/>
          <w:rtl/>
        </w:rPr>
        <w:t xml:space="preserve"> حقوق اساسی و اداری و قوانین مالیاتی و قوانین کیفری و احکام مربوط به جنگ و صلح در زبان عربی هم معدود است و در فارسی به جرأت می‌توان </w:t>
      </w:r>
      <w:r w:rsidRPr="005F66E9">
        <w:rPr>
          <w:rStyle w:val="Char1"/>
          <w:rFonts w:hint="cs"/>
          <w:rtl/>
        </w:rPr>
        <w:t>«سلو</w:t>
      </w:r>
      <w:r w:rsidR="00B44301">
        <w:rPr>
          <w:rStyle w:val="Char1"/>
          <w:rFonts w:hint="cs"/>
          <w:rtl/>
        </w:rPr>
        <w:t>ك</w:t>
      </w:r>
      <w:r w:rsidRPr="005F66E9">
        <w:rPr>
          <w:rStyle w:val="Char1"/>
          <w:rFonts w:hint="cs"/>
          <w:rtl/>
        </w:rPr>
        <w:t xml:space="preserve"> ال</w:t>
      </w:r>
      <w:r w:rsidR="006652CC" w:rsidRPr="005F66E9">
        <w:rPr>
          <w:rStyle w:val="Char1"/>
          <w:rFonts w:hint="cs"/>
          <w:rtl/>
        </w:rPr>
        <w:t>ـ</w:t>
      </w:r>
      <w:r w:rsidRPr="005F66E9">
        <w:rPr>
          <w:rStyle w:val="Char1"/>
          <w:rFonts w:hint="cs"/>
          <w:rtl/>
        </w:rPr>
        <w:t>ملو</w:t>
      </w:r>
      <w:r w:rsidR="006652CC" w:rsidRPr="005F66E9">
        <w:rPr>
          <w:rStyle w:val="Char1"/>
          <w:rFonts w:hint="cs"/>
          <w:rtl/>
        </w:rPr>
        <w:t>ك</w:t>
      </w:r>
      <w:r w:rsidRPr="005F66E9">
        <w:rPr>
          <w:rStyle w:val="Char1"/>
          <w:rFonts w:hint="cs"/>
          <w:rtl/>
        </w:rPr>
        <w:t>»</w:t>
      </w:r>
      <w:r w:rsidRPr="00FA4E15">
        <w:rPr>
          <w:rStyle w:val="Char5"/>
          <w:rFonts w:hint="cs"/>
          <w:rtl/>
        </w:rPr>
        <w:t xml:space="preserve"> را کتابی منحصر به فرد و بی‌همتا معرفی کرد. آری کتاب‌هایی به عناوین اسمی مشابه، مانند</w:t>
      </w:r>
      <w:r w:rsidR="006652CC" w:rsidRPr="00FA4E15">
        <w:rPr>
          <w:rStyle w:val="Char5"/>
          <w:rFonts w:hint="cs"/>
          <w:rtl/>
        </w:rPr>
        <w:t>،</w:t>
      </w:r>
      <w:r w:rsidRPr="00FA4E15">
        <w:rPr>
          <w:rStyle w:val="Char5"/>
          <w:rFonts w:hint="cs"/>
          <w:rtl/>
        </w:rPr>
        <w:t xml:space="preserve"> </w:t>
      </w:r>
      <w:r w:rsidRPr="006652CC">
        <w:rPr>
          <w:rStyle w:val="Char1"/>
          <w:rFonts w:hint="cs"/>
          <w:rtl/>
        </w:rPr>
        <w:t>سیر</w:t>
      </w:r>
      <w:r w:rsidR="006652CC" w:rsidRPr="006652CC">
        <w:rPr>
          <w:rStyle w:val="Char1"/>
          <w:rFonts w:hint="cs"/>
          <w:rtl/>
        </w:rPr>
        <w:t xml:space="preserve"> </w:t>
      </w:r>
      <w:r w:rsidRPr="006652CC">
        <w:rPr>
          <w:rStyle w:val="Char1"/>
          <w:rFonts w:hint="cs"/>
          <w:rtl/>
        </w:rPr>
        <w:t>السلو</w:t>
      </w:r>
      <w:r w:rsidR="006652CC">
        <w:rPr>
          <w:rStyle w:val="Char1"/>
          <w:rFonts w:hint="cs"/>
          <w:rtl/>
        </w:rPr>
        <w:t>ك</w:t>
      </w:r>
      <w:r w:rsidRPr="00FA4E15">
        <w:rPr>
          <w:rStyle w:val="Char5"/>
          <w:rFonts w:hint="cs"/>
          <w:rtl/>
        </w:rPr>
        <w:t xml:space="preserve">، </w:t>
      </w:r>
      <w:r w:rsidRPr="006652CC">
        <w:rPr>
          <w:rStyle w:val="Char1"/>
          <w:rFonts w:hint="cs"/>
          <w:rtl/>
        </w:rPr>
        <w:t>نصیح</w:t>
      </w:r>
      <w:r w:rsidR="006652CC" w:rsidRPr="006652CC">
        <w:rPr>
          <w:rStyle w:val="Char1"/>
          <w:rFonts w:hint="cs"/>
          <w:rtl/>
        </w:rPr>
        <w:t>ة</w:t>
      </w:r>
      <w:r w:rsidRPr="006652CC">
        <w:rPr>
          <w:rStyle w:val="Char1"/>
          <w:rFonts w:hint="cs"/>
          <w:rtl/>
        </w:rPr>
        <w:t xml:space="preserve"> ال</w:t>
      </w:r>
      <w:r w:rsidR="006652CC">
        <w:rPr>
          <w:rStyle w:val="Char1"/>
          <w:rFonts w:hint="cs"/>
          <w:rtl/>
        </w:rPr>
        <w:t>ـ</w:t>
      </w:r>
      <w:r w:rsidRPr="006652CC">
        <w:rPr>
          <w:rStyle w:val="Char1"/>
          <w:rFonts w:hint="cs"/>
          <w:rtl/>
        </w:rPr>
        <w:t>ملو</w:t>
      </w:r>
      <w:r w:rsidR="006652CC">
        <w:rPr>
          <w:rStyle w:val="Char1"/>
          <w:rFonts w:hint="cs"/>
          <w:rtl/>
        </w:rPr>
        <w:t>ك</w:t>
      </w:r>
      <w:r w:rsidRPr="00FA4E15">
        <w:rPr>
          <w:rStyle w:val="Char5"/>
          <w:rFonts w:hint="cs"/>
          <w:rtl/>
        </w:rPr>
        <w:t xml:space="preserve">، </w:t>
      </w:r>
      <w:r w:rsidRPr="006652CC">
        <w:rPr>
          <w:rStyle w:val="Char1"/>
          <w:rFonts w:hint="cs"/>
          <w:rtl/>
        </w:rPr>
        <w:t>تحفه ال</w:t>
      </w:r>
      <w:r w:rsidR="006652CC">
        <w:rPr>
          <w:rStyle w:val="Char1"/>
          <w:rFonts w:hint="cs"/>
          <w:rtl/>
        </w:rPr>
        <w:t>ـ</w:t>
      </w:r>
      <w:r w:rsidRPr="006652CC">
        <w:rPr>
          <w:rStyle w:val="Char1"/>
          <w:rFonts w:hint="cs"/>
          <w:rtl/>
        </w:rPr>
        <w:t>ملو</w:t>
      </w:r>
      <w:r w:rsidR="006652CC">
        <w:rPr>
          <w:rStyle w:val="Char1"/>
          <w:rFonts w:hint="cs"/>
          <w:rtl/>
        </w:rPr>
        <w:t>ك</w:t>
      </w:r>
      <w:r w:rsidRPr="00FA4E15">
        <w:rPr>
          <w:rStyle w:val="Char5"/>
          <w:rFonts w:hint="cs"/>
          <w:rtl/>
        </w:rPr>
        <w:t xml:space="preserve"> و غیره در دست داریم لیکن این کتاب‌ها که نمون</w:t>
      </w:r>
      <w:r w:rsidR="006652CC" w:rsidRPr="00FA4E15">
        <w:rPr>
          <w:rStyle w:val="Char5"/>
          <w:rFonts w:hint="cs"/>
          <w:rtl/>
        </w:rPr>
        <w:t>ه</w:t>
      </w:r>
      <w:r w:rsidRPr="00FA4E15">
        <w:rPr>
          <w:rStyle w:val="Char5"/>
          <w:rFonts w:hint="cs"/>
          <w:rtl/>
        </w:rPr>
        <w:t xml:space="preserve"> کامل آن «سیاست‌نامه» خواجه نظام</w:t>
      </w:r>
      <w:r w:rsidR="006652CC" w:rsidRPr="00FA4E15">
        <w:rPr>
          <w:rStyle w:val="Char5"/>
          <w:rFonts w:hint="cs"/>
          <w:rtl/>
        </w:rPr>
        <w:t xml:space="preserve"> </w:t>
      </w:r>
      <w:r w:rsidRPr="00FA4E15">
        <w:rPr>
          <w:rStyle w:val="Char5"/>
          <w:rFonts w:hint="cs"/>
          <w:rtl/>
        </w:rPr>
        <w:t xml:space="preserve">‌الملک است </w:t>
      </w:r>
      <w:r w:rsidR="006652CC" w:rsidRPr="00FA4E15">
        <w:rPr>
          <w:rStyle w:val="Char5"/>
          <w:rFonts w:hint="cs"/>
          <w:rtl/>
        </w:rPr>
        <w:t>-</w:t>
      </w:r>
      <w:r w:rsidRPr="00FA4E15">
        <w:rPr>
          <w:rStyle w:val="Char5"/>
          <w:rFonts w:hint="cs"/>
          <w:rtl/>
        </w:rPr>
        <w:t>که بر وفق الگوی خدا‌ی‌نامه‌ها و آیین‌نامه‌ها عهد ساسانی تألیف شده‌اند</w:t>
      </w:r>
      <w:r w:rsidR="006652CC" w:rsidRPr="00FA4E15">
        <w:rPr>
          <w:rStyle w:val="Char5"/>
          <w:rFonts w:hint="cs"/>
          <w:rtl/>
        </w:rPr>
        <w:t>-</w:t>
      </w:r>
      <w:r w:rsidRPr="00FA4E15">
        <w:rPr>
          <w:rStyle w:val="Char5"/>
          <w:rFonts w:hint="cs"/>
          <w:rtl/>
        </w:rPr>
        <w:t xml:space="preserve"> کاری به بحث در زمینه‌های فقهی ندارند و بیشتر به اندرزنامه‌هایی می‌مانند که بر م بنای آداب و رسوم با بهره‌گیری از روش و تجارب خسروان سلف برای تقویت فکر و رهنمایی و توجه دادن پادشاهان عصر، نوشته می‌شود</w:t>
      </w:r>
      <w:r w:rsidRPr="00694B9D">
        <w:rPr>
          <w:rStyle w:val="Char5"/>
          <w:vertAlign w:val="superscript"/>
          <w:rtl/>
        </w:rPr>
        <w:footnoteReference w:id="609"/>
      </w:r>
      <w:r w:rsidR="006652CC"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اینک به کتاب «</w:t>
      </w:r>
      <w:r w:rsidRPr="006652CC">
        <w:rPr>
          <w:rStyle w:val="Char1"/>
          <w:rFonts w:hint="cs"/>
          <w:rtl/>
        </w:rPr>
        <w:t>سلو</w:t>
      </w:r>
      <w:r w:rsidR="006652CC">
        <w:rPr>
          <w:rStyle w:val="Char1"/>
          <w:rFonts w:hint="cs"/>
          <w:rtl/>
        </w:rPr>
        <w:t>ك</w:t>
      </w:r>
      <w:r w:rsidRPr="006652CC">
        <w:rPr>
          <w:rStyle w:val="Char1"/>
          <w:rFonts w:hint="cs"/>
          <w:rtl/>
        </w:rPr>
        <w:t xml:space="preserve"> ال</w:t>
      </w:r>
      <w:r w:rsidR="006652CC">
        <w:rPr>
          <w:rStyle w:val="Char1"/>
          <w:rFonts w:hint="cs"/>
          <w:rtl/>
        </w:rPr>
        <w:t>ـ</w:t>
      </w:r>
      <w:r w:rsidRPr="006652CC">
        <w:rPr>
          <w:rStyle w:val="Char1"/>
          <w:rFonts w:hint="cs"/>
          <w:rtl/>
        </w:rPr>
        <w:t>ملو</w:t>
      </w:r>
      <w:r w:rsidR="006652CC">
        <w:rPr>
          <w:rStyle w:val="Char1"/>
          <w:rFonts w:hint="cs"/>
          <w:rtl/>
        </w:rPr>
        <w:t>ك</w:t>
      </w:r>
      <w:r w:rsidRPr="00FA4E15">
        <w:rPr>
          <w:rStyle w:val="Char5"/>
          <w:rFonts w:hint="cs"/>
          <w:rtl/>
        </w:rPr>
        <w:t>» روی می‌آوریم و خوانندگان گرامی را با مطالب ارزند</w:t>
      </w:r>
      <w:r w:rsidR="006652CC" w:rsidRPr="00FA4E15">
        <w:rPr>
          <w:rStyle w:val="Char5"/>
          <w:rFonts w:hint="cs"/>
          <w:rtl/>
        </w:rPr>
        <w:t>ه</w:t>
      </w:r>
      <w:r w:rsidRPr="00FA4E15">
        <w:rPr>
          <w:rStyle w:val="Char5"/>
          <w:rFonts w:hint="cs"/>
          <w:rtl/>
        </w:rPr>
        <w:t xml:space="preserve"> آن دربار</w:t>
      </w:r>
      <w:r w:rsidR="006652CC" w:rsidRPr="00FA4E15">
        <w:rPr>
          <w:rStyle w:val="Char5"/>
          <w:rFonts w:hint="cs"/>
          <w:rtl/>
        </w:rPr>
        <w:t>ه</w:t>
      </w:r>
      <w:r w:rsidRPr="00FA4E15">
        <w:rPr>
          <w:rStyle w:val="Char5"/>
          <w:rFonts w:hint="cs"/>
          <w:rtl/>
        </w:rPr>
        <w:t xml:space="preserve"> م</w:t>
      </w:r>
      <w:r w:rsidR="006652CC" w:rsidRPr="00FA4E15">
        <w:rPr>
          <w:rStyle w:val="Char5"/>
          <w:rFonts w:hint="cs"/>
          <w:rtl/>
        </w:rPr>
        <w:t>ذاهب حنفی و شافعی آشنا می‌کنیم:</w:t>
      </w:r>
    </w:p>
    <w:p w:rsidR="00EA06DC" w:rsidRDefault="00EA06DC" w:rsidP="002330F9">
      <w:pPr>
        <w:pStyle w:val="a1"/>
        <w:rPr>
          <w:rtl/>
        </w:rPr>
      </w:pPr>
      <w:bookmarkStart w:id="495" w:name="_Toc178871572"/>
      <w:bookmarkStart w:id="496" w:name="_Toc436077895"/>
      <w:r>
        <w:rPr>
          <w:rFonts w:hint="cs"/>
          <w:rtl/>
        </w:rPr>
        <w:t>اجتهاد و مراد از آن</w:t>
      </w:r>
      <w:bookmarkEnd w:id="495"/>
      <w:bookmarkEnd w:id="49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به اتفاق مذاهب، اجتهاد جایز است و عمل کردن به آن واجب، داود ظاهری، اجتهاد را روا نمی‌داند. علمای حنیفه گفته‌اند: اجتهاد، افتعالی است از جهد به نصب جیم، و آن تعب و رنج است در نفس، یا قو</w:t>
      </w:r>
      <w:r w:rsidR="006652CC" w:rsidRPr="00FA4E15">
        <w:rPr>
          <w:rStyle w:val="Char5"/>
          <w:rFonts w:hint="cs"/>
          <w:rtl/>
        </w:rPr>
        <w:t>ه</w:t>
      </w:r>
      <w:r w:rsidRPr="00FA4E15">
        <w:rPr>
          <w:rStyle w:val="Char5"/>
          <w:rFonts w:hint="cs"/>
          <w:rtl/>
        </w:rPr>
        <w:t xml:space="preserve"> مفکّره، یا ضعیف گردانیدن از برای طلب مقصود و اصل در اجتهاد، قول معاذ بن جبل</w:t>
      </w:r>
      <w:r w:rsidR="00A55AFD" w:rsidRPr="00A55AFD">
        <w:rPr>
          <w:rStyle w:val="Char5"/>
          <w:rFonts w:cs="CTraditional Arabic" w:hint="cs"/>
          <w:rtl/>
        </w:rPr>
        <w:t xml:space="preserve">س </w:t>
      </w:r>
      <w:r w:rsidRPr="00FA4E15">
        <w:rPr>
          <w:rStyle w:val="Char5"/>
          <w:rFonts w:hint="cs"/>
          <w:rtl/>
        </w:rPr>
        <w:t>است که چون حضرت پیامبر</w:t>
      </w:r>
      <w:r>
        <w:rPr>
          <w:rFonts w:cs="CTraditional Arabic" w:hint="cs"/>
          <w:rtl/>
          <w:lang w:bidi="fa-IR"/>
        </w:rPr>
        <w:t>ص</w:t>
      </w:r>
      <w:r w:rsidRPr="00FA4E15">
        <w:rPr>
          <w:rStyle w:val="Char5"/>
          <w:rFonts w:hint="cs"/>
          <w:rtl/>
        </w:rPr>
        <w:t xml:space="preserve"> او را قاضی یمن ساخت، از او پرسید که اگر در واقعه‌ای ترا به دستور خدا و رسول آگاهی نباشد چه می‌کنی؟ معاذ گفت: «اجتهد برأیی» یعنی اجتهاد به رأی خود می‌کنم و آن حضرت</w:t>
      </w:r>
      <w:r>
        <w:rPr>
          <w:rFonts w:cs="CTraditional Arabic" w:hint="cs"/>
          <w:rtl/>
          <w:lang w:bidi="fa-IR"/>
        </w:rPr>
        <w:t>ص</w:t>
      </w:r>
      <w:r w:rsidRPr="00FA4E15">
        <w:rPr>
          <w:rStyle w:val="Char5"/>
          <w:rFonts w:hint="cs"/>
          <w:rtl/>
        </w:rPr>
        <w:t xml:space="preserve"> آن را پذیرفت. و این دلیلی است بر صحت اجتهاد</w:t>
      </w:r>
      <w:r w:rsidRPr="00694B9D">
        <w:rPr>
          <w:rStyle w:val="Char5"/>
          <w:vertAlign w:val="superscript"/>
          <w:rtl/>
        </w:rPr>
        <w:footnoteReference w:id="610"/>
      </w:r>
      <w:r w:rsidR="006652CC" w:rsidRPr="00FA4E15">
        <w:rPr>
          <w:rStyle w:val="Char5"/>
          <w:rFonts w:hint="cs"/>
          <w:rtl/>
        </w:rPr>
        <w:t>.</w:t>
      </w:r>
    </w:p>
    <w:p w:rsidR="00EA06DC" w:rsidRDefault="00EA06DC" w:rsidP="002330F9">
      <w:pPr>
        <w:pStyle w:val="a1"/>
        <w:rPr>
          <w:rtl/>
        </w:rPr>
      </w:pPr>
      <w:bookmarkStart w:id="497" w:name="_Toc178871573"/>
      <w:bookmarkStart w:id="498" w:name="_Toc436077896"/>
      <w:r>
        <w:rPr>
          <w:rFonts w:hint="cs"/>
          <w:rtl/>
        </w:rPr>
        <w:t>شرایط اجتهاد در مذهب حنفی</w:t>
      </w:r>
      <w:bookmarkEnd w:id="497"/>
      <w:bookmarkEnd w:id="49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علمای حنیفه در تعریف «اجتهاد» دو نظر دارند؛ بعضی گفته‌‌اند: اجتهاد بذل مجهود است در طلب مقصود. و بعضی می‌گویند: بذل وسع و طاقت است، در طلب حکم شرعی</w:t>
      </w:r>
      <w:r w:rsidRPr="00694B9D">
        <w:rPr>
          <w:rStyle w:val="Char5"/>
          <w:vertAlign w:val="superscript"/>
          <w:rtl/>
        </w:rPr>
        <w:footnoteReference w:id="611"/>
      </w:r>
      <w:r w:rsidRPr="00FA4E15">
        <w:rPr>
          <w:rStyle w:val="Char5"/>
          <w:rFonts w:hint="cs"/>
          <w:rtl/>
        </w:rPr>
        <w:t>. در «هدایه» آمده است که: مجتهد باید به علم «اصول فقه»</w:t>
      </w:r>
      <w:r w:rsidRPr="00694B9D">
        <w:rPr>
          <w:rStyle w:val="Char5"/>
          <w:vertAlign w:val="superscript"/>
          <w:rtl/>
        </w:rPr>
        <w:footnoteReference w:id="612"/>
      </w:r>
      <w:r w:rsidRPr="00FA4E15">
        <w:rPr>
          <w:rStyle w:val="Char5"/>
          <w:rFonts w:hint="cs"/>
          <w:rtl/>
        </w:rPr>
        <w:t>، «فقه» و «حدیث» کاملاً آگاه باشد</w:t>
      </w:r>
      <w:r w:rsidR="006652CC" w:rsidRPr="00FA4E15">
        <w:rPr>
          <w:rStyle w:val="Char5"/>
          <w:rFonts w:hint="cs"/>
          <w:rtl/>
        </w:rPr>
        <w:t>،</w:t>
      </w:r>
      <w:r w:rsidRPr="00FA4E15">
        <w:rPr>
          <w:rStyle w:val="Char5"/>
          <w:rFonts w:hint="cs"/>
          <w:rtl/>
        </w:rPr>
        <w:t xml:space="preserve"> به گونه‌ای که در جایی که «منصوص علیه» است به «قیاس» مشغول نگردد و صاحب قریحه‌ای باشد که با آن قریحه، عادات مردم را بداند، زیرا بعضی از احکام هست، که  بناء آن بر عرف و عادت است</w:t>
      </w:r>
      <w:r w:rsidRPr="00694B9D">
        <w:rPr>
          <w:rStyle w:val="Char5"/>
          <w:vertAlign w:val="superscript"/>
          <w:rtl/>
        </w:rPr>
        <w:footnoteReference w:id="613"/>
      </w:r>
      <w:r w:rsidR="006652CC" w:rsidRPr="00FA4E15">
        <w:rPr>
          <w:rStyle w:val="Char5"/>
          <w:rFonts w:hint="cs"/>
          <w:rtl/>
        </w:rPr>
        <w:t>.</w:t>
      </w:r>
    </w:p>
    <w:p w:rsidR="00EA06DC" w:rsidRDefault="00EA06DC" w:rsidP="002330F9">
      <w:pPr>
        <w:pStyle w:val="a1"/>
        <w:rPr>
          <w:rtl/>
        </w:rPr>
      </w:pPr>
      <w:bookmarkStart w:id="499" w:name="_Toc178871574"/>
      <w:bookmarkStart w:id="500" w:name="_Toc436077897"/>
      <w:r>
        <w:rPr>
          <w:rFonts w:hint="cs"/>
          <w:rtl/>
        </w:rPr>
        <w:t>مجتهد باید چه چیزهایی بداند؟</w:t>
      </w:r>
      <w:bookmarkEnd w:id="499"/>
      <w:bookmarkEnd w:id="500"/>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در «</w:t>
      </w:r>
      <w:r w:rsidRPr="006652CC">
        <w:rPr>
          <w:rStyle w:val="Char1"/>
          <w:rFonts w:hint="cs"/>
          <w:rtl/>
        </w:rPr>
        <w:t>صنوان الافتا</w:t>
      </w:r>
      <w:r w:rsidRPr="00FA4E15">
        <w:rPr>
          <w:rStyle w:val="Char5"/>
          <w:rFonts w:hint="cs"/>
          <w:rtl/>
        </w:rPr>
        <w:t>ء» حنفیه آمده است که: مجتهد باید از احکام شرعیه کتاب و سنت آگاه باشد و معانی خطابات شرع بر م بنای شناخت اقسام کتاب‌ها و مصادر و موارد مربوط را نیک، بفهمد و وجوه عمل به کتاب و سنت و قیاس را به خوبی بشناسد. و شیخ الاسلام شمس</w:t>
      </w:r>
      <w:r w:rsidR="006652CC" w:rsidRPr="00FA4E15">
        <w:rPr>
          <w:rStyle w:val="Char5"/>
          <w:rFonts w:hint="cs"/>
          <w:rtl/>
        </w:rPr>
        <w:t xml:space="preserve"> </w:t>
      </w:r>
      <w:r w:rsidRPr="00FA4E15">
        <w:rPr>
          <w:rStyle w:val="Char5"/>
          <w:rFonts w:hint="cs"/>
          <w:rtl/>
        </w:rPr>
        <w:t>‌الائم</w:t>
      </w:r>
      <w:r w:rsidR="0007388D" w:rsidRPr="00FA4E15">
        <w:rPr>
          <w:rStyle w:val="Char5"/>
          <w:rFonts w:hint="cs"/>
          <w:rtl/>
        </w:rPr>
        <w:t>ۀ</w:t>
      </w:r>
      <w:r w:rsidRPr="00FA4E15">
        <w:rPr>
          <w:rStyle w:val="Char5"/>
          <w:rFonts w:hint="cs"/>
          <w:rtl/>
        </w:rPr>
        <w:t xml:space="preserve"> سرخسی گفته است:</w:t>
      </w:r>
      <w:r w:rsidR="006652CC" w:rsidRPr="00FA4E15">
        <w:rPr>
          <w:rStyle w:val="Char5"/>
          <w:rFonts w:hint="cs"/>
          <w:rtl/>
        </w:rPr>
        <w:t xml:space="preserve"> هر</w:t>
      </w:r>
      <w:r w:rsidRPr="00FA4E15">
        <w:rPr>
          <w:rStyle w:val="Char5"/>
          <w:rFonts w:hint="cs"/>
          <w:rtl/>
        </w:rPr>
        <w:t>گاه که «مبسوط» را حفظ کند و مذاهب منقدان بداند می‌تواند اجتهاد کند. و بعضی گویند که شرط مجتهد آن است که، به انواع حجت‌های شرعیه و عقلیه که موجب علم است آگاه باشد و اسباب شرایع، از اصول و فروع دین مانند عبادات موقته و غیر موقته و کفارات و حدود و معاملات و احکامی که حق</w:t>
      </w:r>
      <w:r w:rsidR="006652CC" w:rsidRPr="00FA4E15">
        <w:rPr>
          <w:rStyle w:val="Char5"/>
          <w:rFonts w:hint="cs"/>
          <w:rtl/>
        </w:rPr>
        <w:t xml:space="preserve"> </w:t>
      </w:r>
      <w:r w:rsidRPr="00FA4E15">
        <w:rPr>
          <w:rStyle w:val="Char5"/>
          <w:rFonts w:hint="cs"/>
          <w:rtl/>
        </w:rPr>
        <w:t>‌الله است «از فرایض و واجبات و سنن و نوافل و رخصت‌ها و عزیمت‌ها و معنی احکام الفاظ به قدری که متناول گردد، مانند عام و خاص و مؤوّل  و مشترک و ظاهر و نصّ و مفسّر و محکم و حقیقت و مجاز و صریح و کنایت و اقسام دلالت و ... بشناسد»</w:t>
      </w:r>
      <w:r w:rsidRPr="00694B9D">
        <w:rPr>
          <w:rStyle w:val="Char5"/>
          <w:vertAlign w:val="superscript"/>
          <w:rtl/>
        </w:rPr>
        <w:footnoteReference w:id="614"/>
      </w:r>
      <w:r w:rsidRPr="00694B9D">
        <w:rPr>
          <w:rStyle w:val="Char5"/>
          <w:vertAlign w:val="superscript"/>
          <w:rtl/>
        </w:rPr>
        <w:footnoteReference w:id="615"/>
      </w:r>
      <w:r w:rsidR="006652CC" w:rsidRPr="00FA4E15">
        <w:rPr>
          <w:rStyle w:val="Char5"/>
          <w:rFonts w:hint="cs"/>
          <w:rtl/>
        </w:rPr>
        <w:t>.</w:t>
      </w:r>
    </w:p>
    <w:p w:rsidR="00EA06DC" w:rsidRDefault="00EA06DC" w:rsidP="002330F9">
      <w:pPr>
        <w:pStyle w:val="a1"/>
        <w:rPr>
          <w:rtl/>
        </w:rPr>
      </w:pPr>
      <w:bookmarkStart w:id="501" w:name="_Toc178871575"/>
      <w:bookmarkStart w:id="502" w:name="_Toc436077898"/>
      <w:r>
        <w:rPr>
          <w:rFonts w:hint="cs"/>
          <w:rtl/>
        </w:rPr>
        <w:t>شرایط اجتهاد در مذهب شافعی</w:t>
      </w:r>
      <w:bookmarkEnd w:id="501"/>
      <w:bookmarkEnd w:id="50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در </w:t>
      </w:r>
      <w:r w:rsidRPr="004E2612">
        <w:rPr>
          <w:rStyle w:val="Char1"/>
          <w:rFonts w:hint="cs"/>
          <w:rtl/>
        </w:rPr>
        <w:t>«انوار الشافعی</w:t>
      </w:r>
      <w:r w:rsidR="006652CC" w:rsidRPr="004E2612">
        <w:rPr>
          <w:rStyle w:val="Char1"/>
          <w:rFonts w:hint="cs"/>
          <w:rtl/>
        </w:rPr>
        <w:t>ة»</w:t>
      </w:r>
      <w:r w:rsidR="006652CC" w:rsidRPr="00FA4E15">
        <w:rPr>
          <w:rStyle w:val="Char5"/>
          <w:rFonts w:hint="cs"/>
          <w:rtl/>
        </w:rPr>
        <w:t xml:space="preserve"> شرایط اجتهاد چنین آمده است:</w:t>
      </w:r>
    </w:p>
    <w:p w:rsidR="00EA06DC" w:rsidRPr="00FA4E15" w:rsidRDefault="00EA06DC" w:rsidP="00FA4E15">
      <w:pPr>
        <w:ind w:firstLine="284"/>
        <w:jc w:val="both"/>
        <w:rPr>
          <w:rStyle w:val="Char5"/>
          <w:rtl/>
        </w:rPr>
      </w:pPr>
      <w:r w:rsidRPr="00F21CA9">
        <w:rPr>
          <w:rStyle w:val="Char6"/>
          <w:rFonts w:hint="cs"/>
          <w:rtl/>
        </w:rPr>
        <w:t>اول</w:t>
      </w:r>
      <w:r w:rsidRPr="00FA4E15">
        <w:rPr>
          <w:rStyle w:val="Char5"/>
          <w:rFonts w:hint="cs"/>
          <w:rtl/>
        </w:rPr>
        <w:t xml:space="preserve"> ـ علم به کتاب‌</w:t>
      </w:r>
      <w:r w:rsidR="006652CC" w:rsidRPr="00FA4E15">
        <w:rPr>
          <w:rStyle w:val="Char5"/>
          <w:rFonts w:hint="cs"/>
          <w:rtl/>
        </w:rPr>
        <w:t xml:space="preserve"> </w:t>
      </w:r>
      <w:r w:rsidRPr="00FA4E15">
        <w:rPr>
          <w:rStyle w:val="Char5"/>
          <w:rFonts w:hint="cs"/>
          <w:rtl/>
        </w:rPr>
        <w:t>الله (قرآن) و ادراک آ</w:t>
      </w:r>
      <w:r w:rsidR="006652CC" w:rsidRPr="00FA4E15">
        <w:rPr>
          <w:rStyle w:val="Char5"/>
          <w:rFonts w:hint="cs"/>
          <w:rtl/>
        </w:rPr>
        <w:t>یات احکام.</w:t>
      </w:r>
    </w:p>
    <w:p w:rsidR="00EA06DC" w:rsidRPr="00FA4E15" w:rsidRDefault="00EA06DC" w:rsidP="00FA4E15">
      <w:pPr>
        <w:ind w:firstLine="284"/>
        <w:jc w:val="both"/>
        <w:rPr>
          <w:rStyle w:val="Char5"/>
          <w:rtl/>
        </w:rPr>
      </w:pPr>
      <w:r w:rsidRPr="00F21CA9">
        <w:rPr>
          <w:rStyle w:val="Char6"/>
          <w:rFonts w:hint="cs"/>
          <w:rtl/>
        </w:rPr>
        <w:t xml:space="preserve">دوم </w:t>
      </w:r>
      <w:r w:rsidR="006652CC" w:rsidRPr="00FA4E15">
        <w:rPr>
          <w:rStyle w:val="Char5"/>
          <w:rFonts w:hint="cs"/>
          <w:rtl/>
        </w:rPr>
        <w:t xml:space="preserve">- </w:t>
      </w:r>
      <w:r w:rsidRPr="00FA4E15">
        <w:rPr>
          <w:rStyle w:val="Char5"/>
          <w:rFonts w:hint="cs"/>
          <w:rtl/>
        </w:rPr>
        <w:t>علم به سنت رسو‌ل</w:t>
      </w:r>
      <w:r w:rsidR="006652CC" w:rsidRPr="00FA4E15">
        <w:rPr>
          <w:rStyle w:val="Char5"/>
          <w:rFonts w:hint="cs"/>
          <w:rtl/>
        </w:rPr>
        <w:t xml:space="preserve"> </w:t>
      </w:r>
      <w:r w:rsidRPr="00FA4E15">
        <w:rPr>
          <w:rStyle w:val="Char5"/>
          <w:rFonts w:hint="cs"/>
          <w:rtl/>
        </w:rPr>
        <w:t>‌الله</w:t>
      </w:r>
      <w:r>
        <w:rPr>
          <w:rFonts w:cs="CTraditional Arabic" w:hint="cs"/>
          <w:rtl/>
          <w:lang w:bidi="fa-IR"/>
        </w:rPr>
        <w:t>ص</w:t>
      </w:r>
      <w:r w:rsidRPr="00F21CA9">
        <w:rPr>
          <w:rStyle w:val="Char6"/>
          <w:rFonts w:hint="cs"/>
          <w:rtl/>
        </w:rPr>
        <w:t xml:space="preserve"> </w:t>
      </w:r>
      <w:r w:rsidRPr="00FA4E15">
        <w:rPr>
          <w:rStyle w:val="Char5"/>
          <w:rFonts w:hint="cs"/>
          <w:rtl/>
        </w:rPr>
        <w:t>در زمین</w:t>
      </w:r>
      <w:r w:rsidR="006652CC" w:rsidRPr="00FA4E15">
        <w:rPr>
          <w:rStyle w:val="Char5"/>
          <w:rFonts w:hint="cs"/>
          <w:rtl/>
        </w:rPr>
        <w:t>ه</w:t>
      </w:r>
      <w:r w:rsidRPr="00FA4E15">
        <w:rPr>
          <w:rStyle w:val="Char5"/>
          <w:rFonts w:hint="cs"/>
          <w:rtl/>
        </w:rPr>
        <w:t xml:space="preserve"> احکام: و شرط است که از کتاب و سنت، خاص و عام و مطلق و مقید و مجمل و مبین و ناسخ و منسوخ را بداند و سنت متواتر و آحاد و مرسل و مسند و متصل و منقطع و حال </w:t>
      </w:r>
      <w:r w:rsidR="006652CC" w:rsidRPr="00FA4E15">
        <w:rPr>
          <w:rStyle w:val="Char5"/>
          <w:rFonts w:hint="cs"/>
          <w:rtl/>
        </w:rPr>
        <w:t>راویان از نظر جرح و تعدیل بفهمد</w:t>
      </w:r>
      <w:r w:rsidRPr="00694B9D">
        <w:rPr>
          <w:rStyle w:val="Char5"/>
          <w:vertAlign w:val="superscript"/>
          <w:rtl/>
        </w:rPr>
        <w:footnoteReference w:id="616"/>
      </w:r>
      <w:r w:rsidR="006652CC" w:rsidRPr="00FA4E15">
        <w:rPr>
          <w:rStyle w:val="Char5"/>
          <w:rFonts w:hint="cs"/>
          <w:rtl/>
        </w:rPr>
        <w:t>.</w:t>
      </w:r>
    </w:p>
    <w:p w:rsidR="00EA06DC" w:rsidRPr="00FA4E15" w:rsidRDefault="006652CC" w:rsidP="00FA4E15">
      <w:pPr>
        <w:ind w:firstLine="284"/>
        <w:jc w:val="both"/>
        <w:rPr>
          <w:rStyle w:val="Char5"/>
          <w:rtl/>
        </w:rPr>
      </w:pPr>
      <w:r w:rsidRPr="00F21CA9">
        <w:rPr>
          <w:rStyle w:val="Char6"/>
          <w:rFonts w:hint="cs"/>
          <w:rtl/>
        </w:rPr>
        <w:t>سوم</w:t>
      </w:r>
      <w:r w:rsidRPr="00FA4E15">
        <w:rPr>
          <w:rStyle w:val="Char5"/>
          <w:rFonts w:hint="cs"/>
          <w:rtl/>
        </w:rPr>
        <w:t>-</w:t>
      </w:r>
      <w:r w:rsidR="00EA06DC" w:rsidRPr="00FA4E15">
        <w:rPr>
          <w:rStyle w:val="Char5"/>
          <w:rFonts w:hint="cs"/>
          <w:rtl/>
        </w:rPr>
        <w:t xml:space="preserve"> باید اقوال علمای صحابه و تابعین و غیره را بداند و به اجماع و اختلاف آگاه باشد. </w:t>
      </w:r>
    </w:p>
    <w:p w:rsidR="00EA06DC" w:rsidRPr="00FA4E15" w:rsidRDefault="00EA06DC" w:rsidP="00FA4E15">
      <w:pPr>
        <w:ind w:firstLine="284"/>
        <w:jc w:val="both"/>
        <w:rPr>
          <w:rStyle w:val="Char5"/>
          <w:rtl/>
        </w:rPr>
      </w:pPr>
      <w:r w:rsidRPr="00F21CA9">
        <w:rPr>
          <w:rStyle w:val="Char6"/>
          <w:rFonts w:hint="cs"/>
          <w:rtl/>
        </w:rPr>
        <w:t>چهارم</w:t>
      </w:r>
      <w:r w:rsidR="006652CC" w:rsidRPr="00FA4E15">
        <w:rPr>
          <w:rStyle w:val="Char5"/>
          <w:rFonts w:hint="cs"/>
          <w:rtl/>
        </w:rPr>
        <w:t>-</w:t>
      </w:r>
      <w:r w:rsidRPr="00FA4E15">
        <w:rPr>
          <w:rStyle w:val="Char5"/>
          <w:rFonts w:hint="cs"/>
          <w:rtl/>
        </w:rPr>
        <w:t xml:space="preserve"> قیاس جلی و خفی را بشناسد و قیاس صحیح و فاسد را از هم تشخیص دهد. </w:t>
      </w:r>
    </w:p>
    <w:p w:rsidR="00EA06DC" w:rsidRPr="00FA4E15" w:rsidRDefault="00EA06DC" w:rsidP="00FA4E15">
      <w:pPr>
        <w:ind w:firstLine="284"/>
        <w:jc w:val="both"/>
        <w:rPr>
          <w:rStyle w:val="Char5"/>
          <w:rtl/>
        </w:rPr>
      </w:pPr>
      <w:r w:rsidRPr="00F21CA9">
        <w:rPr>
          <w:rStyle w:val="Char6"/>
          <w:rFonts w:hint="cs"/>
          <w:rtl/>
        </w:rPr>
        <w:t>پنجم</w:t>
      </w:r>
      <w:r w:rsidR="006652CC" w:rsidRPr="00FA4E15">
        <w:rPr>
          <w:rStyle w:val="Char5"/>
          <w:rFonts w:hint="cs"/>
          <w:rtl/>
        </w:rPr>
        <w:t>-</w:t>
      </w:r>
      <w:r w:rsidRPr="00FA4E15">
        <w:rPr>
          <w:rStyle w:val="Char5"/>
          <w:rFonts w:hint="cs"/>
          <w:rtl/>
        </w:rPr>
        <w:t xml:space="preserve"> آگاهی و آشنایی به قواعد لغت و زبان عرب</w:t>
      </w:r>
      <w:r w:rsidRPr="00694B9D">
        <w:rPr>
          <w:rStyle w:val="Char5"/>
          <w:vertAlign w:val="superscript"/>
          <w:rtl/>
        </w:rPr>
        <w:footnoteReference w:id="617"/>
      </w:r>
      <w:r w:rsidR="006652CC" w:rsidRPr="00FA4E15">
        <w:rPr>
          <w:rStyle w:val="Char5"/>
          <w:rFonts w:hint="cs"/>
          <w:rtl/>
        </w:rPr>
        <w:t>.</w:t>
      </w:r>
    </w:p>
    <w:p w:rsidR="00EA06DC" w:rsidRDefault="00EA06DC" w:rsidP="002330F9">
      <w:pPr>
        <w:pStyle w:val="a1"/>
        <w:rPr>
          <w:rtl/>
        </w:rPr>
      </w:pPr>
      <w:bookmarkStart w:id="503" w:name="_Toc178871576"/>
      <w:bookmarkStart w:id="504" w:name="_Toc436077899"/>
      <w:r>
        <w:rPr>
          <w:rFonts w:hint="cs"/>
          <w:rtl/>
        </w:rPr>
        <w:t>مفتی کیست؟</w:t>
      </w:r>
      <w:bookmarkEnd w:id="503"/>
      <w:bookmarkEnd w:id="50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مُفتی به معنی کسی است که در مسایل شرعی فروع دین، فتوا و نظر می‌دهد</w:t>
      </w:r>
      <w:r w:rsidR="006652CC" w:rsidRPr="00FA4E15">
        <w:rPr>
          <w:rStyle w:val="Char5"/>
          <w:rFonts w:hint="cs"/>
          <w:rtl/>
        </w:rPr>
        <w:t>،</w:t>
      </w:r>
      <w:r w:rsidRPr="00FA4E15">
        <w:rPr>
          <w:rStyle w:val="Char5"/>
          <w:rFonts w:hint="cs"/>
          <w:rtl/>
        </w:rPr>
        <w:t xml:space="preserve"> مُفتی دو نوع است: مُفتی مجتهد که از اجتهادات خود خبر می‌دهد مانند امام ابوحنیفه</w:t>
      </w:r>
      <w:r w:rsidR="006652CC">
        <w:rPr>
          <w:rFonts w:cs="CTraditional Arabic" w:hint="cs"/>
          <w:rtl/>
          <w:lang w:bidi="fa-IR"/>
        </w:rPr>
        <w:t>/</w:t>
      </w:r>
      <w:r w:rsidRPr="00FA4E15">
        <w:rPr>
          <w:rStyle w:val="Char5"/>
          <w:rFonts w:hint="cs"/>
          <w:rtl/>
        </w:rPr>
        <w:t xml:space="preserve"> که پادشاه باید به فتوای او عمل کند و مُفتی مقلّد که از کتب معتبره، استنباط حکم می‌کند</w:t>
      </w:r>
      <w:r w:rsidR="006652CC" w:rsidRPr="00FA4E15">
        <w:rPr>
          <w:rStyle w:val="Char5"/>
          <w:rFonts w:hint="cs"/>
          <w:rtl/>
        </w:rPr>
        <w:t>،</w:t>
      </w:r>
      <w:r w:rsidRPr="00FA4E15">
        <w:rPr>
          <w:rStyle w:val="Char5"/>
          <w:rFonts w:hint="cs"/>
          <w:rtl/>
        </w:rPr>
        <w:t xml:space="preserve"> کتاب‌هایی مانند «هدایه»، «خُلاصه»، «قاضی‌خان» در فقه حنفی و «حاوی»، «منهاج»، «روضه»،</w:t>
      </w:r>
      <w:r w:rsidR="006652CC" w:rsidRPr="00FA4E15">
        <w:rPr>
          <w:rStyle w:val="Char5"/>
          <w:rFonts w:hint="cs"/>
          <w:rtl/>
        </w:rPr>
        <w:t xml:space="preserve"> «کبیر» و «انوار» در فقه شافعی.</w:t>
      </w:r>
    </w:p>
    <w:p w:rsidR="003D2676" w:rsidRDefault="003D2676" w:rsidP="002330F9">
      <w:pPr>
        <w:pStyle w:val="a1"/>
        <w:rPr>
          <w:rtl/>
        </w:rPr>
      </w:pPr>
      <w:bookmarkStart w:id="505" w:name="_Toc178871577"/>
    </w:p>
    <w:p w:rsidR="00EA06DC" w:rsidRDefault="00EA06DC" w:rsidP="002330F9">
      <w:pPr>
        <w:pStyle w:val="a1"/>
        <w:rPr>
          <w:rtl/>
        </w:rPr>
      </w:pPr>
      <w:bookmarkStart w:id="506" w:name="_Toc436077900"/>
      <w:r>
        <w:rPr>
          <w:rFonts w:hint="cs"/>
          <w:rtl/>
        </w:rPr>
        <w:t>شرایط مُفتی در مذهب حنفی</w:t>
      </w:r>
      <w:bookmarkEnd w:id="505"/>
      <w:bookmarkEnd w:id="50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کتاب «خلاص</w:t>
      </w:r>
      <w:r w:rsidR="006652CC" w:rsidRPr="00FA4E15">
        <w:rPr>
          <w:rStyle w:val="Char5"/>
          <w:rFonts w:hint="cs"/>
          <w:rtl/>
        </w:rPr>
        <w:t>ه حنفیّه» گوید:</w:t>
      </w:r>
    </w:p>
    <w:p w:rsidR="00EA06DC" w:rsidRPr="00FA4E15" w:rsidRDefault="006652CC" w:rsidP="00FA4E15">
      <w:pPr>
        <w:ind w:firstLine="284"/>
        <w:jc w:val="both"/>
        <w:rPr>
          <w:rStyle w:val="Char5"/>
          <w:rtl/>
        </w:rPr>
      </w:pPr>
      <w:r w:rsidRPr="005F66E9">
        <w:rPr>
          <w:rStyle w:val="Char1"/>
          <w:rFonts w:hint="cs"/>
          <w:rtl/>
        </w:rPr>
        <w:t>«</w:t>
      </w:r>
      <w:r w:rsidR="00EA06DC" w:rsidRPr="005F66E9">
        <w:rPr>
          <w:rStyle w:val="Char1"/>
          <w:rtl/>
        </w:rPr>
        <w:t>إنّ ال</w:t>
      </w:r>
      <w:r w:rsidRPr="005F66E9">
        <w:rPr>
          <w:rStyle w:val="Char1"/>
          <w:rFonts w:hint="cs"/>
          <w:rtl/>
        </w:rPr>
        <w:t>ـ</w:t>
      </w:r>
      <w:r w:rsidR="00EA06DC" w:rsidRPr="005F66E9">
        <w:rPr>
          <w:rStyle w:val="Char1"/>
          <w:rtl/>
        </w:rPr>
        <w:t>مفتّی ینبغی أن یکون عدلاً عال</w:t>
      </w:r>
      <w:r w:rsidRPr="005F66E9">
        <w:rPr>
          <w:rStyle w:val="Char1"/>
          <w:rFonts w:hint="cs"/>
          <w:rtl/>
        </w:rPr>
        <w:t>ـ</w:t>
      </w:r>
      <w:r w:rsidRPr="005F66E9">
        <w:rPr>
          <w:rStyle w:val="Char1"/>
          <w:rtl/>
        </w:rPr>
        <w:t>ماً بالکتاب و</w:t>
      </w:r>
      <w:r w:rsidR="00EA06DC" w:rsidRPr="005F66E9">
        <w:rPr>
          <w:rStyle w:val="Char1"/>
          <w:rtl/>
        </w:rPr>
        <w:t>السنّة</w:t>
      </w:r>
      <w:r w:rsidRPr="005F66E9">
        <w:rPr>
          <w:rStyle w:val="Char1"/>
          <w:rFonts w:hint="cs"/>
          <w:rtl/>
        </w:rPr>
        <w:t>»</w:t>
      </w:r>
      <w:r w:rsidRPr="00FA4E15">
        <w:rPr>
          <w:rStyle w:val="Char5"/>
          <w:rFonts w:hint="cs"/>
          <w:rtl/>
        </w:rPr>
        <w:t>.</w:t>
      </w:r>
      <w:r w:rsidR="00EA06DC" w:rsidRPr="00FA4E15">
        <w:rPr>
          <w:rStyle w:val="Char5"/>
          <w:rFonts w:hint="cs"/>
          <w:rtl/>
        </w:rPr>
        <w:t xml:space="preserve"> یعنی</w:t>
      </w:r>
      <w:r w:rsidRPr="00FA4E15">
        <w:rPr>
          <w:rStyle w:val="Char5"/>
          <w:rFonts w:hint="cs"/>
          <w:rtl/>
        </w:rPr>
        <w:t>:</w:t>
      </w:r>
      <w:r w:rsidR="00EA06DC" w:rsidRPr="00B67020">
        <w:rPr>
          <w:rStyle w:val="Char5"/>
          <w:rFonts w:hint="cs"/>
          <w:rtl/>
        </w:rPr>
        <w:t xml:space="preserve"> </w:t>
      </w:r>
      <w:r w:rsidRPr="006652CC">
        <w:rPr>
          <w:rFonts w:cs="Traditional Arabic" w:hint="cs"/>
          <w:spacing w:val="-4"/>
          <w:sz w:val="26"/>
          <w:szCs w:val="26"/>
          <w:rtl/>
          <w:lang w:bidi="fa-IR"/>
        </w:rPr>
        <w:t>«</w:t>
      </w:r>
      <w:r w:rsidR="00EA06DC" w:rsidRPr="00B67020">
        <w:rPr>
          <w:rStyle w:val="Char5"/>
          <w:rFonts w:hint="cs"/>
          <w:rtl/>
        </w:rPr>
        <w:t>سزاوار آن است که مُفتی، عادل و عالم به کتاب و سنت باشد</w:t>
      </w:r>
      <w:r w:rsidRPr="006652CC">
        <w:rPr>
          <w:rFonts w:cs="Traditional Arabic" w:hint="cs"/>
          <w:spacing w:val="-4"/>
          <w:sz w:val="26"/>
          <w:szCs w:val="26"/>
          <w:rtl/>
          <w:lang w:bidi="fa-IR"/>
        </w:rPr>
        <w:t>»</w:t>
      </w:r>
      <w:r w:rsidR="00EA06DC" w:rsidRPr="00B67020">
        <w:rPr>
          <w:rStyle w:val="Char5"/>
          <w:rFonts w:hint="cs"/>
          <w:rtl/>
        </w:rPr>
        <w:t xml:space="preserve">. </w:t>
      </w:r>
      <w:r w:rsidR="00EA06DC" w:rsidRPr="00FA4E15">
        <w:rPr>
          <w:rStyle w:val="Char5"/>
          <w:rFonts w:hint="cs"/>
          <w:rtl/>
        </w:rPr>
        <w:t>و در کتاب «قنیه» آمده است که مُفتی، تا دلیل مسأله را نداند و مأخذ اجتهاد پیش او معلوم نباشد، جایز نیست که فتوا</w:t>
      </w:r>
      <w:r w:rsidR="00EA06DC" w:rsidRPr="00694B9D">
        <w:rPr>
          <w:rStyle w:val="Char5"/>
          <w:vertAlign w:val="superscript"/>
          <w:rtl/>
        </w:rPr>
        <w:footnoteReference w:id="618"/>
      </w:r>
      <w:r w:rsidRPr="00FA4E15">
        <w:rPr>
          <w:rStyle w:val="Char5"/>
          <w:rFonts w:hint="cs"/>
          <w:rtl/>
        </w:rPr>
        <w:t xml:space="preserve"> دهد.</w:t>
      </w:r>
    </w:p>
    <w:p w:rsidR="00EA06DC" w:rsidRPr="00FA4E15" w:rsidRDefault="00EA06DC" w:rsidP="00FA4E15">
      <w:pPr>
        <w:ind w:firstLine="284"/>
        <w:jc w:val="both"/>
        <w:rPr>
          <w:rStyle w:val="Char5"/>
          <w:rtl/>
        </w:rPr>
      </w:pPr>
      <w:r w:rsidRPr="00FA4E15">
        <w:rPr>
          <w:rStyle w:val="Char5"/>
          <w:rFonts w:hint="cs"/>
          <w:rtl/>
        </w:rPr>
        <w:t>و صاحب «قنیه»، از عصام‌ بن یوسف، روایت می‌کند که: من در ماتمی بودم و در آنجا چهار کس از اصحاب ابوحنیفه</w:t>
      </w:r>
      <w:r w:rsidR="001C7105">
        <w:rPr>
          <w:rFonts w:cs="CTraditional Arabic" w:hint="cs"/>
          <w:rtl/>
          <w:lang w:bidi="fa-IR"/>
        </w:rPr>
        <w:t>/</w:t>
      </w:r>
      <w:r w:rsidRPr="00FA4E15">
        <w:rPr>
          <w:rStyle w:val="Char5"/>
          <w:rFonts w:hint="cs"/>
          <w:rtl/>
        </w:rPr>
        <w:t xml:space="preserve"> حاضر بودند</w:t>
      </w:r>
      <w:r w:rsidR="001C7105" w:rsidRPr="00FA4E15">
        <w:rPr>
          <w:rStyle w:val="Char5"/>
          <w:rFonts w:hint="cs"/>
          <w:rtl/>
        </w:rPr>
        <w:t>،</w:t>
      </w:r>
      <w:r w:rsidRPr="00FA4E15">
        <w:rPr>
          <w:rStyle w:val="Char5"/>
          <w:rFonts w:hint="cs"/>
          <w:rtl/>
        </w:rPr>
        <w:t xml:space="preserve"> ابویوسف، زفر، عافیه و شخصی دیگر، گویند قاسم‌ بن معن نیز آنجا بود آن چهار نفر به اتفاق گفتند: «حلال نیست کسی به قول ما فتوا دهد مادام که نداند از کجا می‌گوییم». اکثر علمای حنفیه برآنند، که مُفتی باید مجتهد باشد و اگر مجتهد نباشد و به طریق نقل از کتب مصحّحه روایت کند، می‌توان به فتوای او عمل کرد</w:t>
      </w:r>
      <w:r w:rsidRPr="00694B9D">
        <w:rPr>
          <w:rStyle w:val="Char5"/>
          <w:vertAlign w:val="superscript"/>
          <w:rtl/>
        </w:rPr>
        <w:footnoteReference w:id="619"/>
      </w:r>
      <w:r w:rsidR="006652CC" w:rsidRPr="00FA4E15">
        <w:rPr>
          <w:rStyle w:val="Char5"/>
          <w:rFonts w:hint="cs"/>
          <w:rtl/>
        </w:rPr>
        <w:t>.</w:t>
      </w:r>
    </w:p>
    <w:p w:rsidR="00EA06DC" w:rsidRDefault="00EA06DC" w:rsidP="002330F9">
      <w:pPr>
        <w:pStyle w:val="a1"/>
        <w:rPr>
          <w:rtl/>
        </w:rPr>
      </w:pPr>
      <w:bookmarkStart w:id="507" w:name="_Toc178871578"/>
      <w:bookmarkStart w:id="508" w:name="_Toc436077901"/>
      <w:r>
        <w:rPr>
          <w:rFonts w:hint="cs"/>
          <w:rtl/>
        </w:rPr>
        <w:t>شرایط مُفتی در مذهب شافعی</w:t>
      </w:r>
      <w:bookmarkEnd w:id="507"/>
      <w:bookmarkEnd w:id="50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درکتاب </w:t>
      </w:r>
      <w:r w:rsidRPr="002965ED">
        <w:rPr>
          <w:rStyle w:val="Char1"/>
          <w:rFonts w:hint="cs"/>
          <w:rtl/>
        </w:rPr>
        <w:t>«</w:t>
      </w:r>
      <w:r w:rsidR="006652CC" w:rsidRPr="002965ED">
        <w:rPr>
          <w:rStyle w:val="Char1"/>
          <w:rFonts w:hint="cs"/>
          <w:rtl/>
        </w:rPr>
        <w:t>أ</w:t>
      </w:r>
      <w:r w:rsidRPr="002965ED">
        <w:rPr>
          <w:rStyle w:val="Char1"/>
          <w:rFonts w:hint="cs"/>
          <w:rtl/>
        </w:rPr>
        <w:t>نوار الشافعی</w:t>
      </w:r>
      <w:r w:rsidR="006652CC" w:rsidRPr="002965ED">
        <w:rPr>
          <w:rStyle w:val="Char1"/>
          <w:rFonts w:hint="cs"/>
          <w:rtl/>
        </w:rPr>
        <w:t>ة»</w:t>
      </w:r>
      <w:r w:rsidR="006652CC" w:rsidRPr="00FA4E15">
        <w:rPr>
          <w:rStyle w:val="Char5"/>
          <w:rFonts w:hint="cs"/>
          <w:rtl/>
        </w:rPr>
        <w:t xml:space="preserve"> شروط مفتی، چهار امر است:</w:t>
      </w:r>
    </w:p>
    <w:p w:rsidR="00EA06DC" w:rsidRPr="00FA4E15" w:rsidRDefault="00EA06DC" w:rsidP="00FA4E15">
      <w:pPr>
        <w:ind w:firstLine="284"/>
        <w:jc w:val="both"/>
        <w:rPr>
          <w:rStyle w:val="Char5"/>
          <w:rtl/>
        </w:rPr>
      </w:pPr>
      <w:r w:rsidRPr="00F21CA9">
        <w:rPr>
          <w:rStyle w:val="Char6"/>
          <w:rFonts w:hint="cs"/>
          <w:rtl/>
        </w:rPr>
        <w:t>اول اسلام</w:t>
      </w:r>
      <w:r w:rsidR="006652CC" w:rsidRPr="00FA4E15">
        <w:rPr>
          <w:rStyle w:val="Char5"/>
          <w:rFonts w:hint="cs"/>
          <w:rtl/>
        </w:rPr>
        <w:t>-</w:t>
      </w:r>
      <w:r w:rsidRPr="00FA4E15">
        <w:rPr>
          <w:rStyle w:val="Char5"/>
          <w:rFonts w:hint="cs"/>
          <w:rtl/>
        </w:rPr>
        <w:t xml:space="preserve"> زیرا ک</w:t>
      </w:r>
      <w:r w:rsidR="006652CC" w:rsidRPr="00FA4E15">
        <w:rPr>
          <w:rStyle w:val="Char5"/>
          <w:rFonts w:hint="cs"/>
          <w:rtl/>
        </w:rPr>
        <w:t>ه کافر در امور دینی، امین نیست.</w:t>
      </w:r>
    </w:p>
    <w:p w:rsidR="00EA06DC" w:rsidRPr="00FA4E15" w:rsidRDefault="00EA06DC" w:rsidP="00FA4E15">
      <w:pPr>
        <w:ind w:firstLine="284"/>
        <w:jc w:val="both"/>
        <w:rPr>
          <w:rStyle w:val="Char5"/>
          <w:rtl/>
        </w:rPr>
      </w:pPr>
      <w:r w:rsidRPr="00F21CA9">
        <w:rPr>
          <w:rStyle w:val="Char6"/>
          <w:rFonts w:hint="cs"/>
          <w:rtl/>
        </w:rPr>
        <w:t>دوم تکلیف</w:t>
      </w:r>
      <w:r w:rsidR="006652CC" w:rsidRPr="00FA4E15">
        <w:rPr>
          <w:rStyle w:val="Char5"/>
          <w:rFonts w:hint="cs"/>
          <w:rtl/>
        </w:rPr>
        <w:t>-</w:t>
      </w:r>
      <w:r w:rsidRPr="00FA4E15">
        <w:rPr>
          <w:rStyle w:val="Char5"/>
          <w:rFonts w:hint="cs"/>
          <w:rtl/>
        </w:rPr>
        <w:t xml:space="preserve"> زیرا که بر کودک و دیوانه، اعتماد نیست. </w:t>
      </w:r>
    </w:p>
    <w:p w:rsidR="00EA06DC" w:rsidRPr="00FA4E15" w:rsidRDefault="00EA06DC" w:rsidP="00FA4E15">
      <w:pPr>
        <w:ind w:firstLine="284"/>
        <w:jc w:val="both"/>
        <w:rPr>
          <w:rStyle w:val="Char5"/>
          <w:rtl/>
        </w:rPr>
      </w:pPr>
      <w:r w:rsidRPr="00F21CA9">
        <w:rPr>
          <w:rStyle w:val="Char6"/>
          <w:rFonts w:hint="cs"/>
          <w:rtl/>
        </w:rPr>
        <w:t>سوم عدالت</w:t>
      </w:r>
      <w:r w:rsidR="006652CC" w:rsidRPr="00FA4E15">
        <w:rPr>
          <w:rStyle w:val="Char5"/>
          <w:rFonts w:hint="cs"/>
          <w:rtl/>
        </w:rPr>
        <w:t>-</w:t>
      </w:r>
      <w:r w:rsidRPr="00FA4E15">
        <w:rPr>
          <w:rStyle w:val="Char5"/>
          <w:rFonts w:hint="cs"/>
          <w:rtl/>
        </w:rPr>
        <w:t xml:space="preserve"> زیرا </w:t>
      </w:r>
      <w:r w:rsidR="006652CC" w:rsidRPr="00FA4E15">
        <w:rPr>
          <w:rStyle w:val="Char5"/>
          <w:rFonts w:hint="cs"/>
          <w:rtl/>
        </w:rPr>
        <w:t>که در دین، سخن فاسق معتبر نیست.</w:t>
      </w:r>
    </w:p>
    <w:p w:rsidR="00EA06DC" w:rsidRPr="00F21CA9" w:rsidRDefault="00EA06DC" w:rsidP="00EA06DC">
      <w:pPr>
        <w:ind w:firstLine="284"/>
        <w:jc w:val="both"/>
        <w:rPr>
          <w:rStyle w:val="Char6"/>
          <w:rtl/>
        </w:rPr>
      </w:pPr>
      <w:r w:rsidRPr="00F21CA9">
        <w:rPr>
          <w:rStyle w:val="Char6"/>
          <w:rFonts w:hint="cs"/>
          <w:rtl/>
        </w:rPr>
        <w:t xml:space="preserve">چهارم تیزهوشی و تیقّظ </w:t>
      </w:r>
      <w:r w:rsidR="006652CC" w:rsidRPr="00F21CA9">
        <w:rPr>
          <w:rStyle w:val="Char6"/>
          <w:rFonts w:hint="cs"/>
          <w:rtl/>
        </w:rPr>
        <w:t>و اجتهاد و قوّ</w:t>
      </w:r>
      <w:r w:rsidR="0007388D" w:rsidRPr="00F21CA9">
        <w:rPr>
          <w:rStyle w:val="Char6"/>
          <w:rFonts w:hint="cs"/>
          <w:rtl/>
        </w:rPr>
        <w:t>ۀ</w:t>
      </w:r>
      <w:r w:rsidR="006652CC" w:rsidRPr="00F21CA9">
        <w:rPr>
          <w:rStyle w:val="Char6"/>
          <w:rFonts w:hint="cs"/>
          <w:rtl/>
        </w:rPr>
        <w:t xml:space="preserve"> ضبط و حفظ کردن.</w:t>
      </w:r>
    </w:p>
    <w:p w:rsidR="00EA06DC" w:rsidRPr="00FA4E15" w:rsidRDefault="00EA06DC" w:rsidP="00FA4E15">
      <w:pPr>
        <w:ind w:firstLine="284"/>
        <w:jc w:val="both"/>
        <w:rPr>
          <w:rStyle w:val="Char5"/>
          <w:rtl/>
        </w:rPr>
      </w:pPr>
      <w:r w:rsidRPr="00FA4E15">
        <w:rPr>
          <w:rStyle w:val="Char5"/>
          <w:rFonts w:hint="cs"/>
          <w:rtl/>
        </w:rPr>
        <w:t>اگر مجتهد عادل نباشد، لازم است که به فتوای خود عمل کند و عالم که به مرتب</w:t>
      </w:r>
      <w:r w:rsidR="006652CC" w:rsidRPr="00FA4E15">
        <w:rPr>
          <w:rStyle w:val="Char5"/>
          <w:rFonts w:hint="cs"/>
          <w:rtl/>
        </w:rPr>
        <w:t>ه</w:t>
      </w:r>
      <w:r w:rsidRPr="00FA4E15">
        <w:rPr>
          <w:rStyle w:val="Char5"/>
          <w:rFonts w:hint="cs"/>
          <w:rtl/>
        </w:rPr>
        <w:t xml:space="preserve"> اجت</w:t>
      </w:r>
      <w:r w:rsidR="006652CC" w:rsidRPr="00FA4E15">
        <w:rPr>
          <w:rStyle w:val="Char5"/>
          <w:rFonts w:hint="cs"/>
          <w:rtl/>
        </w:rPr>
        <w:t>هاد نرسیده باشد، حکم عامی دارد.</w:t>
      </w:r>
    </w:p>
    <w:p w:rsidR="00EA06DC" w:rsidRDefault="00EA06DC" w:rsidP="002330F9">
      <w:pPr>
        <w:pStyle w:val="a1"/>
        <w:rPr>
          <w:rtl/>
        </w:rPr>
      </w:pPr>
      <w:bookmarkStart w:id="509" w:name="_Toc178871579"/>
      <w:bookmarkStart w:id="510" w:name="_Toc436077902"/>
      <w:r>
        <w:rPr>
          <w:rFonts w:hint="cs"/>
          <w:rtl/>
        </w:rPr>
        <w:t>تقلید از مجتهد مرده</w:t>
      </w:r>
      <w:bookmarkEnd w:id="509"/>
      <w:bookmarkEnd w:id="510"/>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موت مجتهد، او را از اجتهاد و پیروی کردن مردم از او باز نمی‌دارد. امام رافعی قزوینی در کتاب «عزیز» که شرح مهمی بر «وجیز» </w:t>
      </w:r>
      <w:r w:rsidR="006652CC" w:rsidRPr="00FA4E15">
        <w:rPr>
          <w:rStyle w:val="Char5"/>
          <w:rFonts w:hint="cs"/>
          <w:rtl/>
        </w:rPr>
        <w:t>غزالی است در این باره گفته است:</w:t>
      </w:r>
    </w:p>
    <w:p w:rsidR="00EA06DC" w:rsidRPr="00FA4E15" w:rsidRDefault="00EA06DC" w:rsidP="00FA4E15">
      <w:pPr>
        <w:ind w:firstLine="284"/>
        <w:jc w:val="both"/>
        <w:rPr>
          <w:rStyle w:val="Char5"/>
          <w:rtl/>
        </w:rPr>
      </w:pPr>
      <w:r w:rsidRPr="00FA4E15">
        <w:rPr>
          <w:rStyle w:val="Char5"/>
          <w:rFonts w:hint="cs"/>
          <w:rtl/>
        </w:rPr>
        <w:t>«مردمان امروز متفقند که چون مجتهد جامع‌الشرایطی وجود ندارد، اگر مردم را از تقلید گذشتگان منع کن</w:t>
      </w:r>
      <w:r w:rsidR="006652CC" w:rsidRPr="00FA4E15">
        <w:rPr>
          <w:rStyle w:val="Char5"/>
          <w:rFonts w:hint="cs"/>
          <w:rtl/>
        </w:rPr>
        <w:t>یم، آنان را سرگردان می‌نماییم».</w:t>
      </w:r>
    </w:p>
    <w:p w:rsidR="00EA06DC" w:rsidRPr="00FA4E15" w:rsidRDefault="00EA06DC" w:rsidP="00FA4E15">
      <w:pPr>
        <w:ind w:firstLine="284"/>
        <w:jc w:val="both"/>
        <w:rPr>
          <w:rStyle w:val="Char5"/>
          <w:rtl/>
        </w:rPr>
      </w:pPr>
      <w:r w:rsidRPr="00FA4E15">
        <w:rPr>
          <w:rStyle w:val="Char5"/>
          <w:rFonts w:hint="cs"/>
          <w:rtl/>
        </w:rPr>
        <w:t>کسی که در مذهب مجتهدی تبحرّ و آگاهی فراوانی دارد ولی خود به مرتب</w:t>
      </w:r>
      <w:r w:rsidR="006652CC" w:rsidRPr="00FA4E15">
        <w:rPr>
          <w:rStyle w:val="Char5"/>
          <w:rFonts w:hint="cs"/>
          <w:rtl/>
        </w:rPr>
        <w:t>ه</w:t>
      </w:r>
      <w:r w:rsidRPr="00FA4E15">
        <w:rPr>
          <w:rStyle w:val="Char5"/>
          <w:rFonts w:hint="cs"/>
          <w:rtl/>
        </w:rPr>
        <w:t xml:space="preserve"> «اجتهاد» نرسیده است،</w:t>
      </w:r>
      <w:r w:rsidR="006652CC" w:rsidRPr="00FA4E15">
        <w:rPr>
          <w:rStyle w:val="Char5"/>
          <w:rFonts w:hint="cs"/>
          <w:rtl/>
        </w:rPr>
        <w:t xml:space="preserve"> باید به قول آن مجتهد فتوا دهد.</w:t>
      </w:r>
    </w:p>
    <w:p w:rsidR="00EA06DC" w:rsidRPr="00FA4E15" w:rsidRDefault="00EA06DC" w:rsidP="00FA4E15">
      <w:pPr>
        <w:ind w:firstLine="284"/>
        <w:jc w:val="both"/>
        <w:rPr>
          <w:rStyle w:val="Char5"/>
          <w:rtl/>
        </w:rPr>
      </w:pPr>
      <w:r w:rsidRPr="00FA4E15">
        <w:rPr>
          <w:rStyle w:val="Char5"/>
          <w:rFonts w:hint="cs"/>
          <w:rtl/>
        </w:rPr>
        <w:t>امام رافعی می‌گوید: اگر مأخذ مسأله، آن باشد که یاد کردیم، متبحر</w:t>
      </w:r>
      <w:r w:rsidR="006652CC" w:rsidRPr="00FA4E15">
        <w:rPr>
          <w:rStyle w:val="Char5"/>
          <w:rFonts w:hint="cs"/>
          <w:rtl/>
        </w:rPr>
        <w:t>ّ و غیر او در این حکم، مساویند.</w:t>
      </w:r>
    </w:p>
    <w:p w:rsidR="00EA06DC" w:rsidRPr="00FA4E15" w:rsidRDefault="00EA06DC" w:rsidP="00FA4E15">
      <w:pPr>
        <w:ind w:firstLine="284"/>
        <w:jc w:val="both"/>
        <w:rPr>
          <w:rStyle w:val="Char5"/>
          <w:rtl/>
        </w:rPr>
      </w:pPr>
      <w:r w:rsidRPr="00FA4E15">
        <w:rPr>
          <w:rStyle w:val="Char5"/>
          <w:rFonts w:hint="cs"/>
          <w:rtl/>
        </w:rPr>
        <w:t>جایز نیست که مجتهدی در فتوا و قضا، از مجتهد دیگری تق</w:t>
      </w:r>
      <w:r w:rsidR="006652CC" w:rsidRPr="00FA4E15">
        <w:rPr>
          <w:rStyle w:val="Char5"/>
          <w:rFonts w:hint="cs"/>
          <w:rtl/>
        </w:rPr>
        <w:t>لید کند. و لازم است که مجتهد هر</w:t>
      </w:r>
      <w:r w:rsidRPr="00FA4E15">
        <w:rPr>
          <w:rStyle w:val="Char5"/>
          <w:rFonts w:hint="cs"/>
          <w:rtl/>
        </w:rPr>
        <w:t>گاه با حادثه‌ای روبرو شود که دلی آن در خاطره‌اش نباشد، تجدید اجتهاد کند. و اگر دلیل آن به حافظه‌اش خطور کند، حاجت به تجدید اجتهاد نیست</w:t>
      </w:r>
      <w:r w:rsidRPr="00694B9D">
        <w:rPr>
          <w:rStyle w:val="Char5"/>
          <w:vertAlign w:val="superscript"/>
          <w:rtl/>
        </w:rPr>
        <w:footnoteReference w:id="620"/>
      </w:r>
      <w:r w:rsidR="006652CC" w:rsidRPr="00FA4E15">
        <w:rPr>
          <w:rStyle w:val="Char5"/>
          <w:rFonts w:hint="cs"/>
          <w:rtl/>
        </w:rPr>
        <w:t>.</w:t>
      </w:r>
    </w:p>
    <w:p w:rsidR="00EA06DC" w:rsidRDefault="00EA06DC" w:rsidP="002330F9">
      <w:pPr>
        <w:pStyle w:val="a1"/>
        <w:rPr>
          <w:rtl/>
        </w:rPr>
      </w:pPr>
      <w:bookmarkStart w:id="511" w:name="_Toc178871580"/>
      <w:bookmarkStart w:id="512" w:name="_Toc436077903"/>
      <w:r>
        <w:rPr>
          <w:rFonts w:hint="cs"/>
          <w:rtl/>
        </w:rPr>
        <w:t>انواع منتسبین به یکی از مکتب‌های فقهی</w:t>
      </w:r>
      <w:bookmarkEnd w:id="511"/>
      <w:bookmarkEnd w:id="512"/>
    </w:p>
    <w:p w:rsidR="00EA06DC" w:rsidRPr="00FA4E15" w:rsidRDefault="00EA06DC" w:rsidP="00FA4E15">
      <w:pPr>
        <w:widowControl w:val="0"/>
        <w:ind w:firstLine="284"/>
        <w:jc w:val="both"/>
        <w:rPr>
          <w:rStyle w:val="Char5"/>
          <w:rtl/>
        </w:rPr>
      </w:pPr>
      <w:r w:rsidRPr="00FA4E15">
        <w:rPr>
          <w:rStyle w:val="Char5"/>
          <w:rFonts w:hint="cs"/>
          <w:rtl/>
        </w:rPr>
        <w:t>جماعتی که خود را به مذهب شافعی یا ابوحنیفه یا مالک یا</w:t>
      </w:r>
      <w:r w:rsidR="006652CC" w:rsidRPr="00FA4E15">
        <w:rPr>
          <w:rStyle w:val="Char5"/>
          <w:rFonts w:hint="cs"/>
          <w:rtl/>
        </w:rPr>
        <w:t xml:space="preserve"> احمد منسوب می‌کنند، چند صنفند:</w:t>
      </w:r>
    </w:p>
    <w:p w:rsidR="00EA06DC" w:rsidRPr="002965ED" w:rsidRDefault="00EA06DC" w:rsidP="00FA4E15">
      <w:pPr>
        <w:widowControl w:val="0"/>
        <w:ind w:firstLine="284"/>
        <w:jc w:val="both"/>
        <w:rPr>
          <w:rStyle w:val="Char5"/>
          <w:spacing w:val="-4"/>
          <w:rtl/>
        </w:rPr>
      </w:pPr>
      <w:r w:rsidRPr="002965ED">
        <w:rPr>
          <w:rStyle w:val="Char6"/>
          <w:rFonts w:hint="cs"/>
          <w:spacing w:val="-4"/>
          <w:rtl/>
        </w:rPr>
        <w:t>اول</w:t>
      </w:r>
      <w:r w:rsidR="006652CC" w:rsidRPr="002965ED">
        <w:rPr>
          <w:rStyle w:val="Char5"/>
          <w:rFonts w:hint="cs"/>
          <w:spacing w:val="-4"/>
          <w:rtl/>
        </w:rPr>
        <w:t xml:space="preserve">- </w:t>
      </w:r>
      <w:r w:rsidRPr="002965ED">
        <w:rPr>
          <w:rStyle w:val="Char5"/>
          <w:rFonts w:hint="cs"/>
          <w:spacing w:val="-4"/>
          <w:rtl/>
        </w:rPr>
        <w:t>عوام، که تقلید ایشان از شافعی یا ابوحنیفه متفرّع از تقلید میّت است.</w:t>
      </w:r>
    </w:p>
    <w:p w:rsidR="00EA06DC" w:rsidRPr="00FA4E15" w:rsidRDefault="00EA06DC" w:rsidP="00FA4E15">
      <w:pPr>
        <w:widowControl w:val="0"/>
        <w:ind w:firstLine="284"/>
        <w:jc w:val="both"/>
        <w:rPr>
          <w:rStyle w:val="Char5"/>
          <w:rtl/>
        </w:rPr>
      </w:pPr>
      <w:r w:rsidRPr="00F21CA9">
        <w:rPr>
          <w:rStyle w:val="Char6"/>
          <w:rFonts w:hint="cs"/>
          <w:rtl/>
        </w:rPr>
        <w:t>دوم</w:t>
      </w:r>
      <w:r w:rsidR="006652CC" w:rsidRPr="00FA4E15">
        <w:rPr>
          <w:rStyle w:val="Char5"/>
          <w:rFonts w:hint="cs"/>
          <w:rtl/>
        </w:rPr>
        <w:t>-</w:t>
      </w:r>
      <w:r w:rsidRPr="00FA4E15">
        <w:rPr>
          <w:rStyle w:val="Char5"/>
          <w:rFonts w:hint="cs"/>
          <w:rtl/>
        </w:rPr>
        <w:t xml:space="preserve"> جماعتی که به مرتب</w:t>
      </w:r>
      <w:r w:rsidR="0007388D" w:rsidRPr="00FA4E15">
        <w:rPr>
          <w:rStyle w:val="Char5"/>
          <w:rFonts w:hint="cs"/>
          <w:rtl/>
        </w:rPr>
        <w:t>ۀ</w:t>
      </w:r>
      <w:r w:rsidRPr="00FA4E15">
        <w:rPr>
          <w:rStyle w:val="Char5"/>
          <w:rFonts w:hint="cs"/>
          <w:rtl/>
        </w:rPr>
        <w:t xml:space="preserve"> اجتهاد رسیده باشند. و مجتهد نمی‌تواند از مجتهد دیگری تقلید کند و نسبت ایشان به شافعی یا ابوحنیفه به علت استعمال ادلّه و ترتیب بعضی بر بعضی در اجتهاد، بر طریق آ</w:t>
      </w:r>
      <w:r w:rsidR="006652CC" w:rsidRPr="00FA4E15">
        <w:rPr>
          <w:rStyle w:val="Char5"/>
          <w:rFonts w:hint="cs"/>
          <w:rtl/>
        </w:rPr>
        <w:t>ن دو امام است.</w:t>
      </w:r>
    </w:p>
    <w:p w:rsidR="00EA06DC" w:rsidRPr="00FA4E15" w:rsidRDefault="00EA06DC" w:rsidP="00FA4E15">
      <w:pPr>
        <w:ind w:firstLine="284"/>
        <w:jc w:val="both"/>
        <w:rPr>
          <w:rStyle w:val="Char5"/>
          <w:rtl/>
        </w:rPr>
      </w:pPr>
      <w:r w:rsidRPr="00F21CA9">
        <w:rPr>
          <w:rStyle w:val="Char6"/>
          <w:rFonts w:hint="cs"/>
          <w:rtl/>
        </w:rPr>
        <w:t>سوم</w:t>
      </w:r>
      <w:r w:rsidR="006652CC" w:rsidRPr="00FA4E15">
        <w:rPr>
          <w:rStyle w:val="Char5"/>
          <w:rFonts w:hint="cs"/>
          <w:rtl/>
        </w:rPr>
        <w:t>-</w:t>
      </w:r>
      <w:r w:rsidRPr="00FA4E15">
        <w:rPr>
          <w:rStyle w:val="Char5"/>
          <w:rFonts w:hint="cs"/>
          <w:rtl/>
        </w:rPr>
        <w:t xml:space="preserve"> جماعتی که متوسط باشند و به مرتب</w:t>
      </w:r>
      <w:r w:rsidR="001C7105" w:rsidRPr="00FA4E15">
        <w:rPr>
          <w:rStyle w:val="Char5"/>
          <w:rFonts w:hint="cs"/>
          <w:rtl/>
        </w:rPr>
        <w:t>ه</w:t>
      </w:r>
      <w:r w:rsidRPr="00FA4E15">
        <w:rPr>
          <w:rStyle w:val="Char5"/>
          <w:rFonts w:hint="cs"/>
          <w:rtl/>
        </w:rPr>
        <w:t xml:space="preserve"> اجتهاد نرسیده‌اند ولی بر اصول امام واقفند و این جماعت، مقلّدان آن امامند. و مردمانی هم که از ایشان </w:t>
      </w:r>
      <w:r w:rsidR="006652CC" w:rsidRPr="00FA4E15">
        <w:rPr>
          <w:rStyle w:val="Char5"/>
          <w:rFonts w:hint="cs"/>
          <w:rtl/>
        </w:rPr>
        <w:t>تقلید می‌کنند، مقلّد آن امامند.</w:t>
      </w:r>
    </w:p>
    <w:p w:rsidR="00EA06DC" w:rsidRPr="00FA4E15" w:rsidRDefault="00EA06DC" w:rsidP="00FA4E15">
      <w:pPr>
        <w:ind w:firstLine="284"/>
        <w:jc w:val="both"/>
        <w:rPr>
          <w:rStyle w:val="Char5"/>
          <w:rtl/>
        </w:rPr>
      </w:pPr>
      <w:r w:rsidRPr="00FA4E15">
        <w:rPr>
          <w:rStyle w:val="Char5"/>
          <w:rFonts w:hint="cs"/>
          <w:rtl/>
        </w:rPr>
        <w:t>ابوالفتح هروی از شاگردان امام الحرمین، گفته است: مذهب عام</w:t>
      </w:r>
      <w:r w:rsidR="006652CC" w:rsidRPr="00FA4E15">
        <w:rPr>
          <w:rStyle w:val="Char5"/>
          <w:rFonts w:hint="cs"/>
          <w:rtl/>
        </w:rPr>
        <w:t>ه</w:t>
      </w:r>
      <w:r w:rsidRPr="00FA4E15">
        <w:rPr>
          <w:rStyle w:val="Char5"/>
          <w:rFonts w:hint="cs"/>
          <w:rtl/>
        </w:rPr>
        <w:t xml:space="preserve"> اصحاب در اصول، آن است که عامی را هیچ مذهبی نیست</w:t>
      </w:r>
      <w:r w:rsidR="006652CC" w:rsidRPr="00FA4E15">
        <w:rPr>
          <w:rStyle w:val="Char5"/>
          <w:rFonts w:hint="cs"/>
          <w:rtl/>
        </w:rPr>
        <w:t>،</w:t>
      </w:r>
      <w:r w:rsidRPr="00FA4E15">
        <w:rPr>
          <w:rStyle w:val="Char5"/>
          <w:rFonts w:hint="cs"/>
          <w:rtl/>
        </w:rPr>
        <w:t xml:space="preserve"> و اگر مجتهدی بیابد از او تقلید کند، و اگر نیابد و از شخص متبحرّی آگاه شد در مذهب، از او تقلید نماید. </w:t>
      </w:r>
    </w:p>
    <w:p w:rsidR="00EA06DC" w:rsidRPr="00FA4E15" w:rsidRDefault="00EA06DC" w:rsidP="00FA4E15">
      <w:pPr>
        <w:ind w:firstLine="284"/>
        <w:jc w:val="both"/>
        <w:rPr>
          <w:rStyle w:val="Char5"/>
          <w:rtl/>
        </w:rPr>
      </w:pPr>
      <w:r w:rsidRPr="00FA4E15">
        <w:rPr>
          <w:rStyle w:val="Char5"/>
          <w:rFonts w:hint="cs"/>
          <w:rtl/>
        </w:rPr>
        <w:t>امام نووی</w:t>
      </w:r>
      <w:r w:rsidR="006652CC">
        <w:rPr>
          <w:rFonts w:cs="CTraditional Arabic" w:hint="cs"/>
          <w:rtl/>
          <w:lang w:bidi="fa-IR"/>
        </w:rPr>
        <w:t>/</w:t>
      </w:r>
      <w:r w:rsidRPr="00FA4E15">
        <w:rPr>
          <w:rStyle w:val="Char5"/>
          <w:rFonts w:hint="cs"/>
          <w:rtl/>
        </w:rPr>
        <w:t xml:space="preserve"> در کتاب «روضه» از خطیب بغدادی، نقل می‌کند که: «سزاوار است که امام یا سلطان، از احوال مفتیان جویا شود و</w:t>
      </w:r>
      <w:r w:rsidR="000D4F81">
        <w:rPr>
          <w:rStyle w:val="Char5"/>
          <w:rFonts w:hint="cs"/>
          <w:rtl/>
        </w:rPr>
        <w:t xml:space="preserve"> هرکس</w:t>
      </w:r>
      <w:r w:rsidRPr="00FA4E15">
        <w:rPr>
          <w:rStyle w:val="Char5"/>
          <w:rFonts w:hint="cs"/>
          <w:rtl/>
        </w:rPr>
        <w:t xml:space="preserve"> را که صلاحیت داشته باشد، به فتوا نصب کند و اگر صلاحیت نداشته باشد او را از این امر باز دارد»</w:t>
      </w:r>
      <w:r w:rsidRPr="00694B9D">
        <w:rPr>
          <w:rStyle w:val="Char5"/>
          <w:vertAlign w:val="superscript"/>
          <w:rtl/>
        </w:rPr>
        <w:footnoteReference w:id="621"/>
      </w:r>
      <w:r w:rsidR="006652CC" w:rsidRPr="00FA4E15">
        <w:rPr>
          <w:rStyle w:val="Char5"/>
          <w:rFonts w:hint="cs"/>
          <w:rtl/>
        </w:rPr>
        <w:t>.</w:t>
      </w:r>
    </w:p>
    <w:p w:rsidR="00EA06DC" w:rsidRDefault="00EA06DC" w:rsidP="002330F9">
      <w:pPr>
        <w:pStyle w:val="a1"/>
        <w:rPr>
          <w:rtl/>
        </w:rPr>
      </w:pPr>
      <w:bookmarkStart w:id="513" w:name="_Toc178871581"/>
      <w:bookmarkStart w:id="514" w:name="_Toc436077904"/>
      <w:r>
        <w:rPr>
          <w:rFonts w:hint="cs"/>
          <w:rtl/>
        </w:rPr>
        <w:t>اوصاف و آداب مفتی</w:t>
      </w:r>
      <w:bookmarkEnd w:id="513"/>
      <w:bookmarkEnd w:id="51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مفتی باید علاوه بر شروط سابقه، با مروت، فقیه‌ النفس، سلیم‌ الذهن، رصین</w:t>
      </w:r>
      <w:r w:rsidRPr="00694B9D">
        <w:rPr>
          <w:rStyle w:val="Char5"/>
          <w:vertAlign w:val="superscript"/>
          <w:rtl/>
        </w:rPr>
        <w:footnoteReference w:id="622"/>
      </w:r>
      <w:r w:rsidRPr="00FA4E15">
        <w:rPr>
          <w:rStyle w:val="Char5"/>
          <w:rFonts w:hint="cs"/>
          <w:rtl/>
        </w:rPr>
        <w:t xml:space="preserve"> ال</w:t>
      </w:r>
      <w:r w:rsidR="006652CC" w:rsidRPr="00FA4E15">
        <w:rPr>
          <w:rStyle w:val="Char5"/>
          <w:rFonts w:hint="cs"/>
          <w:rtl/>
        </w:rPr>
        <w:t>فکر و نیکو تصرف و استنباط باشد.</w:t>
      </w:r>
    </w:p>
    <w:p w:rsidR="00EA06DC" w:rsidRPr="00FA4E15" w:rsidRDefault="00EA06DC" w:rsidP="00FA4E15">
      <w:pPr>
        <w:ind w:firstLine="284"/>
        <w:jc w:val="both"/>
        <w:rPr>
          <w:rStyle w:val="Char5"/>
          <w:rtl/>
        </w:rPr>
      </w:pPr>
      <w:r w:rsidRPr="00FA4E15">
        <w:rPr>
          <w:rStyle w:val="Char5"/>
          <w:rFonts w:hint="cs"/>
          <w:rtl/>
        </w:rPr>
        <w:t xml:space="preserve">مفتی می‌تواند،  بنده یا آزاد، مرد یا زن، کور یا بینا، کاتب </w:t>
      </w:r>
      <w:r w:rsidR="006652CC" w:rsidRPr="00FA4E15">
        <w:rPr>
          <w:rStyle w:val="Char5"/>
          <w:rFonts w:hint="cs"/>
          <w:rtl/>
        </w:rPr>
        <w:t>یا امّی و ناطق یا لال باشد و هر</w:t>
      </w:r>
      <w:r w:rsidR="001C7105" w:rsidRPr="00FA4E15">
        <w:rPr>
          <w:rStyle w:val="Char5"/>
          <w:rFonts w:hint="cs"/>
          <w:rtl/>
        </w:rPr>
        <w:t>گاه که بتواند</w:t>
      </w:r>
      <w:r w:rsidRPr="00FA4E15">
        <w:rPr>
          <w:rStyle w:val="Char5"/>
          <w:rFonts w:hint="cs"/>
          <w:rtl/>
        </w:rPr>
        <w:t xml:space="preserve"> بنوی</w:t>
      </w:r>
      <w:r w:rsidR="006652CC" w:rsidRPr="00FA4E15">
        <w:rPr>
          <w:rStyle w:val="Char5"/>
          <w:rFonts w:hint="cs"/>
          <w:rtl/>
        </w:rPr>
        <w:t>سد، با اشاره، موضوع مفهوم گردد.</w:t>
      </w:r>
    </w:p>
    <w:p w:rsidR="00EA06DC" w:rsidRPr="00FA4E15" w:rsidRDefault="00EA06DC" w:rsidP="00FA4E15">
      <w:pPr>
        <w:widowControl w:val="0"/>
        <w:ind w:firstLine="284"/>
        <w:jc w:val="both"/>
        <w:rPr>
          <w:rStyle w:val="Char5"/>
          <w:rtl/>
        </w:rPr>
      </w:pPr>
      <w:r w:rsidRPr="00FA4E15">
        <w:rPr>
          <w:rStyle w:val="Char5"/>
          <w:rFonts w:hint="cs"/>
          <w:rtl/>
        </w:rPr>
        <w:t>شیخ ابوعمر بن صلاح</w:t>
      </w:r>
      <w:r w:rsidR="006652CC">
        <w:rPr>
          <w:rFonts w:cs="CTraditional Arabic" w:hint="cs"/>
          <w:rtl/>
          <w:lang w:bidi="fa-IR"/>
        </w:rPr>
        <w:t>/</w:t>
      </w:r>
      <w:r w:rsidRPr="00FA4E15">
        <w:rPr>
          <w:rStyle w:val="Char5"/>
          <w:rFonts w:hint="cs"/>
          <w:rtl/>
        </w:rPr>
        <w:t xml:space="preserve"> گفته است: سزاوار که مفتی مانند راوی باشد و در فتوای او قرابت و عداوت و جلب نفع و دفع ضرر، تأثیر نکند، زیرا او در حکم کسی است که دربار</w:t>
      </w:r>
      <w:r w:rsidR="006652CC" w:rsidRPr="00FA4E15">
        <w:rPr>
          <w:rStyle w:val="Char5"/>
          <w:rFonts w:hint="cs"/>
          <w:rtl/>
        </w:rPr>
        <w:t>ه</w:t>
      </w:r>
      <w:r w:rsidRPr="00FA4E15">
        <w:rPr>
          <w:rStyle w:val="Char5"/>
          <w:rFonts w:hint="cs"/>
          <w:rtl/>
        </w:rPr>
        <w:t xml:space="preserve"> چیزی از شرع خبر می‌دهد که به کسی اختصاص ندارد. و به فتوای او مرتبط نیست الزا</w:t>
      </w:r>
      <w:r w:rsidR="006652CC" w:rsidRPr="00FA4E15">
        <w:rPr>
          <w:rStyle w:val="Char5"/>
          <w:rFonts w:hint="cs"/>
          <w:rtl/>
        </w:rPr>
        <w:t>می و التزامی، به خلاف حکم قاضی.</w:t>
      </w:r>
    </w:p>
    <w:p w:rsidR="00EA06DC" w:rsidRPr="00FA4E15" w:rsidRDefault="00EA06DC" w:rsidP="00FA4E15">
      <w:pPr>
        <w:widowControl w:val="0"/>
        <w:ind w:firstLine="284"/>
        <w:jc w:val="both"/>
        <w:rPr>
          <w:rStyle w:val="Char5"/>
          <w:rtl/>
        </w:rPr>
      </w:pPr>
      <w:r w:rsidRPr="00FA4E15">
        <w:rPr>
          <w:rStyle w:val="Char5"/>
          <w:rFonts w:hint="cs"/>
          <w:rtl/>
        </w:rPr>
        <w:t>و صاحب «حاوی» گفته است: هر گاه مفتی در فتوای خود با شخص معینی دشمنی پیش گیرد و با او معانده کند، فتوای او در شأن آنکس مردود است، همچنان که</w:t>
      </w:r>
      <w:r w:rsidR="006652CC" w:rsidRPr="00FA4E15">
        <w:rPr>
          <w:rStyle w:val="Char5"/>
          <w:rFonts w:hint="cs"/>
          <w:rtl/>
        </w:rPr>
        <w:t xml:space="preserve"> شهادت او در حق دشمن مردود است.</w:t>
      </w:r>
    </w:p>
    <w:p w:rsidR="00EA06DC" w:rsidRDefault="00EA06DC" w:rsidP="002330F9">
      <w:pPr>
        <w:pStyle w:val="a1"/>
        <w:rPr>
          <w:rtl/>
        </w:rPr>
      </w:pPr>
      <w:bookmarkStart w:id="515" w:name="_Toc178871582"/>
      <w:bookmarkStart w:id="516" w:name="_Toc436077905"/>
      <w:r>
        <w:rPr>
          <w:rFonts w:hint="cs"/>
          <w:rtl/>
        </w:rPr>
        <w:t>مفتی و قبول هدیه</w:t>
      </w:r>
      <w:bookmarkEnd w:id="515"/>
      <w:bookmarkEnd w:id="51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ابومظفر سمعانی</w:t>
      </w:r>
      <w:r w:rsidR="006652CC">
        <w:rPr>
          <w:rFonts w:cs="CTraditional Arabic" w:hint="cs"/>
          <w:rtl/>
          <w:lang w:bidi="fa-IR"/>
        </w:rPr>
        <w:t>/</w:t>
      </w:r>
      <w:r w:rsidRPr="00FA4E15">
        <w:rPr>
          <w:rStyle w:val="Char5"/>
          <w:rFonts w:hint="cs"/>
          <w:rtl/>
        </w:rPr>
        <w:t xml:space="preserve"> گفته است که: جایز است که مفتی از مردمان هدیه قبول کند، به خلاف قاضی و بر امام واجب است که جهت مفتی، مقداری را در نظر بگیرند که او را بی‌نیاز دارد از کاسبی کردن</w:t>
      </w:r>
      <w:r w:rsidRPr="00694B9D">
        <w:rPr>
          <w:rStyle w:val="Char5"/>
          <w:vertAlign w:val="superscript"/>
          <w:rtl/>
        </w:rPr>
        <w:footnoteReference w:id="623"/>
      </w:r>
      <w:r w:rsidR="006652CC" w:rsidRPr="00FA4E15">
        <w:rPr>
          <w:rStyle w:val="Char5"/>
          <w:rFonts w:hint="cs"/>
          <w:rtl/>
        </w:rPr>
        <w:t>.</w:t>
      </w:r>
    </w:p>
    <w:p w:rsidR="00EA06DC" w:rsidRDefault="00EA06DC" w:rsidP="002330F9">
      <w:pPr>
        <w:pStyle w:val="a1"/>
        <w:rPr>
          <w:rtl/>
        </w:rPr>
      </w:pPr>
      <w:bookmarkStart w:id="517" w:name="_Toc178871583"/>
      <w:bookmarkStart w:id="518" w:name="_Toc436077906"/>
      <w:r>
        <w:rPr>
          <w:rFonts w:hint="cs"/>
          <w:rtl/>
        </w:rPr>
        <w:t>تقلید</w:t>
      </w:r>
      <w:bookmarkEnd w:id="517"/>
      <w:bookmarkEnd w:id="51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مؤمن عامی باید در احکام شرعیه، از مجتهد عالمی، تقلید کند. </w:t>
      </w:r>
    </w:p>
    <w:p w:rsidR="00EA06DC" w:rsidRPr="00FA4E15" w:rsidRDefault="00EA06DC" w:rsidP="00FA4E15">
      <w:pPr>
        <w:ind w:firstLine="284"/>
        <w:jc w:val="both"/>
        <w:rPr>
          <w:rStyle w:val="Char5"/>
          <w:rtl/>
        </w:rPr>
      </w:pPr>
      <w:r w:rsidRPr="00FA4E15">
        <w:rPr>
          <w:rStyle w:val="Char5"/>
          <w:rFonts w:hint="cs"/>
          <w:rtl/>
        </w:rPr>
        <w:t>امام ابوحفص نسفی</w:t>
      </w:r>
      <w:r w:rsidR="006652CC">
        <w:rPr>
          <w:rFonts w:cs="CTraditional Arabic" w:hint="cs"/>
          <w:rtl/>
          <w:lang w:bidi="fa-IR"/>
        </w:rPr>
        <w:t>/</w:t>
      </w:r>
      <w:r w:rsidRPr="00FA4E15">
        <w:rPr>
          <w:rStyle w:val="Char5"/>
          <w:rFonts w:hint="cs"/>
          <w:rtl/>
        </w:rPr>
        <w:t xml:space="preserve"> در کتاب «</w:t>
      </w:r>
      <w:r w:rsidRPr="006652CC">
        <w:rPr>
          <w:rStyle w:val="Char1"/>
          <w:rFonts w:hint="cs"/>
          <w:rtl/>
        </w:rPr>
        <w:t>مجمع العلوم</w:t>
      </w:r>
      <w:r w:rsidRPr="00FA4E15">
        <w:rPr>
          <w:rStyle w:val="Char5"/>
          <w:rFonts w:hint="cs"/>
          <w:rtl/>
        </w:rPr>
        <w:t>» گفته است: تقلید، عبارتست از اتباع مرد جاهل از علم و ورع مرد عالم، بدون داشتن شک و تردید، بر طریق جزم. و این تقلید از آن عامی است و شایست</w:t>
      </w:r>
      <w:r w:rsidR="006652CC" w:rsidRPr="00FA4E15">
        <w:rPr>
          <w:rStyle w:val="Char5"/>
          <w:rFonts w:hint="cs"/>
          <w:rtl/>
        </w:rPr>
        <w:t>ه</w:t>
      </w:r>
      <w:r w:rsidRPr="00FA4E15">
        <w:rPr>
          <w:rStyle w:val="Char5"/>
          <w:rFonts w:hint="cs"/>
          <w:rtl/>
        </w:rPr>
        <w:t xml:space="preserve"> اهل اجتهاد، نیست</w:t>
      </w:r>
      <w:r w:rsidRPr="00694B9D">
        <w:rPr>
          <w:rStyle w:val="Char5"/>
          <w:vertAlign w:val="superscript"/>
          <w:rtl/>
        </w:rPr>
        <w:footnoteReference w:id="624"/>
      </w:r>
      <w:r w:rsidR="006652CC" w:rsidRPr="00FA4E15">
        <w:rPr>
          <w:rStyle w:val="Char5"/>
          <w:rFonts w:hint="cs"/>
          <w:rtl/>
        </w:rPr>
        <w:t>.</w:t>
      </w:r>
    </w:p>
    <w:p w:rsidR="00EA06DC" w:rsidRDefault="00EA06DC" w:rsidP="002330F9">
      <w:pPr>
        <w:pStyle w:val="a1"/>
        <w:rPr>
          <w:rtl/>
        </w:rPr>
      </w:pPr>
      <w:bookmarkStart w:id="519" w:name="_Toc178871585"/>
      <w:bookmarkStart w:id="520" w:name="_Toc436077907"/>
      <w:r>
        <w:rPr>
          <w:rFonts w:hint="cs"/>
          <w:rtl/>
        </w:rPr>
        <w:t>قضا چیست؟</w:t>
      </w:r>
      <w:bookmarkEnd w:id="519"/>
      <w:bookmarkEnd w:id="520"/>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قضا، در لعت به هفت معنی آمده است: اول الزام، و قاضی را از آن جهت قاضی گویند، که خصم را ملزم می‌کند. دوم حکم، و اصل او «قضای» بوده و یا، ز</w:t>
      </w:r>
      <w:r w:rsidR="006652CC" w:rsidRPr="00FA4E15">
        <w:rPr>
          <w:rStyle w:val="Char5"/>
          <w:rFonts w:hint="cs"/>
          <w:rtl/>
        </w:rPr>
        <w:t>یرا که فعل آن «قضیت» است و آیه:</w:t>
      </w:r>
    </w:p>
    <w:p w:rsidR="00EA06DC" w:rsidRPr="00F21CA9" w:rsidRDefault="006652CC" w:rsidP="00FA4E15">
      <w:pPr>
        <w:ind w:firstLine="284"/>
        <w:jc w:val="both"/>
        <w:rPr>
          <w:rStyle w:val="Char6"/>
          <w:rtl/>
        </w:rPr>
      </w:pPr>
      <w:r>
        <w:rPr>
          <w:rFonts w:cs="Traditional Arabic" w:hint="cs"/>
          <w:rtl/>
          <w:lang w:bidi="fa-IR"/>
        </w:rPr>
        <w:t>﴿</w:t>
      </w:r>
      <w:r w:rsidR="00E81D9B" w:rsidRPr="008D73BE">
        <w:rPr>
          <w:rStyle w:val="Chara"/>
          <w:rFonts w:hint="eastAsia"/>
          <w:rtl/>
        </w:rPr>
        <w:t>وَقَضَى</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رَبُّكَ</w:t>
      </w:r>
      <w:r w:rsidR="00E81D9B" w:rsidRPr="008D73BE">
        <w:rPr>
          <w:rStyle w:val="Chara"/>
          <w:rtl/>
        </w:rPr>
        <w:t xml:space="preserve"> </w:t>
      </w:r>
      <w:r w:rsidR="00E81D9B" w:rsidRPr="008D73BE">
        <w:rPr>
          <w:rStyle w:val="Chara"/>
          <w:rFonts w:hint="eastAsia"/>
          <w:rtl/>
        </w:rPr>
        <w:t>أَلَّا</w:t>
      </w:r>
      <w:r w:rsidR="00E81D9B" w:rsidRPr="008D73BE">
        <w:rPr>
          <w:rStyle w:val="Chara"/>
          <w:rtl/>
        </w:rPr>
        <w:t xml:space="preserve"> </w:t>
      </w:r>
      <w:r w:rsidR="00E81D9B" w:rsidRPr="008D73BE">
        <w:rPr>
          <w:rStyle w:val="Chara"/>
          <w:rFonts w:hint="eastAsia"/>
          <w:rtl/>
        </w:rPr>
        <w:t>تَع</w:t>
      </w:r>
      <w:r w:rsidR="00E81D9B" w:rsidRPr="008D73BE">
        <w:rPr>
          <w:rStyle w:val="Chara"/>
          <w:rFonts w:hint="cs"/>
          <w:rtl/>
        </w:rPr>
        <w:t>ۡ</w:t>
      </w:r>
      <w:r w:rsidR="00E81D9B" w:rsidRPr="008D73BE">
        <w:rPr>
          <w:rStyle w:val="Chara"/>
          <w:rFonts w:hint="eastAsia"/>
          <w:rtl/>
        </w:rPr>
        <w:t>بُدُو</w:t>
      </w:r>
      <w:r w:rsidR="00E81D9B" w:rsidRPr="008D73BE">
        <w:rPr>
          <w:rStyle w:val="Chara"/>
          <w:rFonts w:hint="cs"/>
          <w:rtl/>
        </w:rPr>
        <w:t>ٓ</w:t>
      </w:r>
      <w:r w:rsidR="00E81D9B" w:rsidRPr="008D73BE">
        <w:rPr>
          <w:rStyle w:val="Chara"/>
          <w:rFonts w:hint="eastAsia"/>
          <w:rtl/>
        </w:rPr>
        <w:t>اْ</w:t>
      </w:r>
      <w:r w:rsidR="00E81D9B" w:rsidRPr="008D73BE">
        <w:rPr>
          <w:rStyle w:val="Chara"/>
          <w:rtl/>
        </w:rPr>
        <w:t xml:space="preserve"> </w:t>
      </w:r>
      <w:r w:rsidR="00E81D9B" w:rsidRPr="008D73BE">
        <w:rPr>
          <w:rStyle w:val="Chara"/>
          <w:rFonts w:hint="eastAsia"/>
          <w:rtl/>
        </w:rPr>
        <w:t>إِلَّا</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إِيَّاهُ</w:t>
      </w:r>
      <w:r>
        <w:rPr>
          <w:rFonts w:cs="Traditional Arabic" w:hint="cs"/>
          <w:rtl/>
          <w:lang w:bidi="fa-IR"/>
        </w:rPr>
        <w:t>﴾</w:t>
      </w:r>
      <w:r w:rsidRPr="00FA4E15">
        <w:rPr>
          <w:rStyle w:val="Char5"/>
          <w:rFonts w:hint="cs"/>
          <w:rtl/>
        </w:rPr>
        <w:t xml:space="preserve"> </w:t>
      </w:r>
      <w:r w:rsidRPr="002965ED">
        <w:rPr>
          <w:rStyle w:val="Char9"/>
          <w:rFonts w:hint="cs"/>
          <w:rtl/>
        </w:rPr>
        <w:t>[الإسراء: 23].</w:t>
      </w:r>
      <w:r w:rsidR="00EA06DC">
        <w:rPr>
          <w:rFonts w:ascii="Arial" w:hAnsi="Arial" w:cs="Arial"/>
          <w:color w:val="000000"/>
          <w:sz w:val="26"/>
          <w:szCs w:val="26"/>
        </w:rPr>
        <w:t xml:space="preserve"> </w:t>
      </w:r>
    </w:p>
    <w:p w:rsidR="00EA06DC" w:rsidRPr="00FA4E15" w:rsidRDefault="00EA06DC" w:rsidP="00144A9E">
      <w:pPr>
        <w:widowControl w:val="0"/>
        <w:ind w:firstLine="284"/>
        <w:jc w:val="both"/>
        <w:rPr>
          <w:rStyle w:val="Char5"/>
          <w:rtl/>
        </w:rPr>
      </w:pPr>
      <w:r w:rsidRPr="00FA4E15">
        <w:rPr>
          <w:rStyle w:val="Char5"/>
          <w:rFonts w:hint="cs"/>
          <w:rtl/>
        </w:rPr>
        <w:t>سوم به معنی فراغ، چنانکه گویند</w:t>
      </w:r>
      <w:r w:rsidR="006652CC" w:rsidRPr="00FA4E15">
        <w:rPr>
          <w:rStyle w:val="Char5"/>
          <w:rFonts w:hint="cs"/>
          <w:rtl/>
        </w:rPr>
        <w:t>: «</w:t>
      </w:r>
      <w:r w:rsidRPr="006652CC">
        <w:rPr>
          <w:rStyle w:val="Char1"/>
          <w:rtl/>
        </w:rPr>
        <w:t>ضربه فقضی علیه</w:t>
      </w:r>
      <w:r w:rsidR="006652CC" w:rsidRPr="00FA4E15">
        <w:rPr>
          <w:rStyle w:val="Char5"/>
          <w:rFonts w:hint="cs"/>
          <w:rtl/>
        </w:rPr>
        <w:t>».</w:t>
      </w:r>
      <w:r w:rsidRPr="00FA4E15">
        <w:rPr>
          <w:rStyle w:val="Char5"/>
          <w:rFonts w:hint="cs"/>
          <w:rtl/>
        </w:rPr>
        <w:t xml:space="preserve"> یعنی او را در جای کشت، گوئیا از او فارغ شد. چهارم به معنی قتل، چنانکه گویند: سمٌّ قاضٍ، سمٍ قاتل. پنجم به معنی موت، قضی نحبه یعنی مات (مرد). ششم به معنی ادا، و ادا و قضا مترادفند. گویند:</w:t>
      </w:r>
      <w:r w:rsidR="006652CC" w:rsidRPr="00FA4E15">
        <w:rPr>
          <w:rStyle w:val="Char5"/>
          <w:rFonts w:hint="cs"/>
          <w:rtl/>
        </w:rPr>
        <w:t xml:space="preserve"> </w:t>
      </w:r>
      <w:r w:rsidR="006652CC" w:rsidRPr="00144A9E">
        <w:rPr>
          <w:rStyle w:val="Char1"/>
          <w:rFonts w:hint="cs"/>
          <w:rtl/>
        </w:rPr>
        <w:t>«أدی دینه و</w:t>
      </w:r>
      <w:r w:rsidRPr="00144A9E">
        <w:rPr>
          <w:rStyle w:val="Char1"/>
          <w:rFonts w:hint="cs"/>
          <w:rtl/>
        </w:rPr>
        <w:t>قضی دینه</w:t>
      </w:r>
      <w:r w:rsidR="006652CC" w:rsidRPr="00144A9E">
        <w:rPr>
          <w:rStyle w:val="Char1"/>
          <w:rFonts w:hint="cs"/>
          <w:rtl/>
        </w:rPr>
        <w:t>»</w:t>
      </w:r>
      <w:r w:rsidRPr="00FA4E15">
        <w:rPr>
          <w:rStyle w:val="Char5"/>
          <w:rFonts w:hint="cs"/>
          <w:rtl/>
        </w:rPr>
        <w:t xml:space="preserve"> غیر از آن که «ادا» را گاهی در غیر واجب و «قضا» را در واجب استعمال می‌کنند. هفتم به معنی إحکام (محکم گردانیدن) </w:t>
      </w:r>
      <w:r w:rsidRPr="006652CC">
        <w:rPr>
          <w:rStyle w:val="Char1"/>
          <w:rFonts w:hint="cs"/>
          <w:rtl/>
        </w:rPr>
        <w:t>قال الله تعالی:</w:t>
      </w:r>
    </w:p>
    <w:p w:rsidR="006652CC" w:rsidRPr="00B67020" w:rsidRDefault="006652CC" w:rsidP="00FA4E15">
      <w:pPr>
        <w:ind w:firstLine="284"/>
        <w:jc w:val="both"/>
        <w:rPr>
          <w:rStyle w:val="Char5"/>
          <w:rtl/>
        </w:rPr>
      </w:pPr>
      <w:r>
        <w:rPr>
          <w:rFonts w:cs="Traditional Arabic" w:hint="cs"/>
          <w:spacing w:val="-4"/>
          <w:rtl/>
          <w:lang w:bidi="fa-IR"/>
        </w:rPr>
        <w:t>﴿</w:t>
      </w:r>
      <w:r w:rsidR="00E81D9B" w:rsidRPr="008D73BE">
        <w:rPr>
          <w:rStyle w:val="Chara"/>
          <w:rFonts w:hint="eastAsia"/>
          <w:rtl/>
        </w:rPr>
        <w:t>فَقَضَى</w:t>
      </w:r>
      <w:r w:rsidR="00E81D9B" w:rsidRPr="008D73BE">
        <w:rPr>
          <w:rStyle w:val="Chara"/>
          <w:rFonts w:hint="cs"/>
          <w:rtl/>
        </w:rPr>
        <w:t>ٰ</w:t>
      </w:r>
      <w:r w:rsidR="00E81D9B" w:rsidRPr="008D73BE">
        <w:rPr>
          <w:rStyle w:val="Chara"/>
          <w:rFonts w:hint="eastAsia"/>
          <w:rtl/>
        </w:rPr>
        <w:t>هُنَّ</w:t>
      </w:r>
      <w:r w:rsidR="00E81D9B" w:rsidRPr="008D73BE">
        <w:rPr>
          <w:rStyle w:val="Chara"/>
          <w:rtl/>
        </w:rPr>
        <w:t xml:space="preserve"> </w:t>
      </w:r>
      <w:r w:rsidR="00E81D9B" w:rsidRPr="008D73BE">
        <w:rPr>
          <w:rStyle w:val="Chara"/>
          <w:rFonts w:hint="eastAsia"/>
          <w:rtl/>
        </w:rPr>
        <w:t>سَب</w:t>
      </w:r>
      <w:r w:rsidR="00E81D9B" w:rsidRPr="008D73BE">
        <w:rPr>
          <w:rStyle w:val="Chara"/>
          <w:rFonts w:hint="cs"/>
          <w:rtl/>
        </w:rPr>
        <w:t>ۡ</w:t>
      </w:r>
      <w:r w:rsidR="00E81D9B" w:rsidRPr="008D73BE">
        <w:rPr>
          <w:rStyle w:val="Chara"/>
          <w:rFonts w:hint="eastAsia"/>
          <w:rtl/>
        </w:rPr>
        <w:t>عَ</w:t>
      </w:r>
      <w:r w:rsidR="00E81D9B" w:rsidRPr="008D73BE">
        <w:rPr>
          <w:rStyle w:val="Chara"/>
          <w:rtl/>
        </w:rPr>
        <w:t xml:space="preserve"> </w:t>
      </w:r>
      <w:r w:rsidR="00E81D9B" w:rsidRPr="008D73BE">
        <w:rPr>
          <w:rStyle w:val="Chara"/>
          <w:rFonts w:hint="eastAsia"/>
          <w:rtl/>
        </w:rPr>
        <w:t>سَمَ</w:t>
      </w:r>
      <w:r w:rsidR="00E81D9B" w:rsidRPr="008D73BE">
        <w:rPr>
          <w:rStyle w:val="Chara"/>
          <w:rFonts w:hint="cs"/>
          <w:rtl/>
        </w:rPr>
        <w:t>ٰ</w:t>
      </w:r>
      <w:r w:rsidR="00E81D9B" w:rsidRPr="008D73BE">
        <w:rPr>
          <w:rStyle w:val="Chara"/>
          <w:rFonts w:hint="eastAsia"/>
          <w:rtl/>
        </w:rPr>
        <w:t>وَات</w:t>
      </w:r>
      <w:r w:rsidR="00E81D9B" w:rsidRPr="008D73BE">
        <w:rPr>
          <w:rStyle w:val="Chara"/>
          <w:rFonts w:hint="cs"/>
          <w:rtl/>
        </w:rPr>
        <w:t>ٖ</w:t>
      </w:r>
      <w:r>
        <w:rPr>
          <w:rFonts w:cs="Traditional Arabic" w:hint="cs"/>
          <w:spacing w:val="-4"/>
          <w:rtl/>
          <w:lang w:bidi="fa-IR"/>
        </w:rPr>
        <w:t>﴾</w:t>
      </w:r>
      <w:r w:rsidRPr="00FA4E15">
        <w:rPr>
          <w:rStyle w:val="Char5"/>
          <w:rFonts w:hint="cs"/>
          <w:rtl/>
        </w:rPr>
        <w:t xml:space="preserve"> </w:t>
      </w:r>
      <w:r w:rsidRPr="002965ED">
        <w:rPr>
          <w:rStyle w:val="Char9"/>
          <w:rFonts w:hint="cs"/>
          <w:rtl/>
        </w:rPr>
        <w:t>[فصلت: 12]</w:t>
      </w:r>
      <w:r w:rsidRPr="00694B9D">
        <w:rPr>
          <w:rStyle w:val="Char5"/>
          <w:vertAlign w:val="superscript"/>
          <w:rtl/>
        </w:rPr>
        <w:footnoteReference w:id="625"/>
      </w:r>
      <w:r w:rsidRPr="00FA4E15">
        <w:rPr>
          <w:rStyle w:val="Char5"/>
          <w:rFonts w:hint="cs"/>
          <w:rtl/>
        </w:rPr>
        <w:t xml:space="preserve">. </w:t>
      </w:r>
    </w:p>
    <w:p w:rsidR="00EA06DC" w:rsidRPr="00B67020" w:rsidRDefault="006652CC" w:rsidP="00FA4E15">
      <w:pPr>
        <w:ind w:firstLine="284"/>
        <w:jc w:val="both"/>
        <w:rPr>
          <w:rStyle w:val="Char5"/>
          <w:rtl/>
        </w:rPr>
      </w:pPr>
      <w:r>
        <w:rPr>
          <w:rFonts w:cs="Traditional Arabic" w:hint="cs"/>
          <w:sz w:val="26"/>
          <w:szCs w:val="26"/>
          <w:rtl/>
          <w:lang w:bidi="fa-IR"/>
        </w:rPr>
        <w:t>«</w:t>
      </w:r>
      <w:r w:rsidR="00EA06DC" w:rsidRPr="00B67020">
        <w:rPr>
          <w:rStyle w:val="Char5"/>
          <w:rFonts w:hint="cs"/>
          <w:rtl/>
        </w:rPr>
        <w:t>هفت آسمان را محکم گردانید</w:t>
      </w:r>
      <w:r>
        <w:rPr>
          <w:rFonts w:cs="Traditional Arabic" w:hint="cs"/>
          <w:sz w:val="26"/>
          <w:szCs w:val="26"/>
          <w:rtl/>
          <w:lang w:bidi="fa-IR"/>
        </w:rPr>
        <w:t>»</w:t>
      </w:r>
      <w:r w:rsidR="00EA06DC" w:rsidRPr="00694B9D">
        <w:rPr>
          <w:rStyle w:val="Char5"/>
          <w:vertAlign w:val="superscript"/>
          <w:rtl/>
        </w:rPr>
        <w:footnoteReference w:id="626"/>
      </w:r>
      <w:r w:rsidRPr="00B67020">
        <w:rPr>
          <w:rStyle w:val="Char5"/>
          <w:rFonts w:hint="cs"/>
          <w:rtl/>
        </w:rPr>
        <w:t>.</w:t>
      </w:r>
    </w:p>
    <w:p w:rsidR="00EA06DC" w:rsidRDefault="00EA06DC" w:rsidP="002330F9">
      <w:pPr>
        <w:pStyle w:val="a1"/>
        <w:rPr>
          <w:rtl/>
        </w:rPr>
      </w:pPr>
      <w:bookmarkStart w:id="521" w:name="_Toc178871586"/>
      <w:bookmarkStart w:id="522" w:name="_Toc436077908"/>
      <w:r>
        <w:rPr>
          <w:rFonts w:hint="cs"/>
          <w:rtl/>
        </w:rPr>
        <w:t>معنی اصطلاحی قضا</w:t>
      </w:r>
      <w:bookmarkEnd w:id="521"/>
      <w:bookmarkEnd w:id="522"/>
    </w:p>
    <w:p w:rsidR="00EA06DC" w:rsidRPr="00FA4E15" w:rsidRDefault="00EA06DC" w:rsidP="00FA4E15">
      <w:pPr>
        <w:ind w:firstLine="284"/>
        <w:jc w:val="both"/>
        <w:rPr>
          <w:rStyle w:val="Char5"/>
          <w:rtl/>
        </w:rPr>
      </w:pPr>
      <w:r w:rsidRPr="00FA4E15">
        <w:rPr>
          <w:rStyle w:val="Char5"/>
          <w:rFonts w:hint="cs"/>
          <w:rtl/>
        </w:rPr>
        <w:t xml:space="preserve">قضا، در شریعت عبارت است از فصل خصومات و قطع منازعات. قاضی در عرف شرع، کیاست که فاصل خصوم باشد و مبین محقّ باشد از مبطل. یعنی قاضی باید به خصومت و شکایت، پایان دهد و صاحب حق و ناحق، را مشخص کند. و این </w:t>
      </w:r>
      <w:r w:rsidR="006652CC" w:rsidRPr="00FA4E15">
        <w:rPr>
          <w:rStyle w:val="Char5"/>
          <w:rFonts w:hint="cs"/>
          <w:rtl/>
        </w:rPr>
        <w:t>تعریف قاضی است نزد علمای حنفیه.</w:t>
      </w:r>
    </w:p>
    <w:p w:rsidR="00EA06DC" w:rsidRPr="002965ED" w:rsidRDefault="00EA06DC" w:rsidP="00FA4E15">
      <w:pPr>
        <w:ind w:firstLine="284"/>
        <w:jc w:val="both"/>
        <w:rPr>
          <w:rStyle w:val="Char5"/>
          <w:spacing w:val="-2"/>
          <w:rtl/>
        </w:rPr>
      </w:pPr>
      <w:r w:rsidRPr="002965ED">
        <w:rPr>
          <w:rStyle w:val="Char5"/>
          <w:rFonts w:hint="cs"/>
          <w:spacing w:val="-2"/>
          <w:rtl/>
        </w:rPr>
        <w:t>تعریف قاضی نزد شافعیان آن است که قاضی، کسی است که از طرف امام و سلطان یا خلفای ایشان در نصب، قد</w:t>
      </w:r>
      <w:r w:rsidR="006652CC" w:rsidRPr="002965ED">
        <w:rPr>
          <w:rStyle w:val="Char5"/>
          <w:rFonts w:hint="cs"/>
          <w:spacing w:val="-2"/>
          <w:rtl/>
        </w:rPr>
        <w:t>رت الزام خصوم جهت اداء حق باشد.</w:t>
      </w:r>
    </w:p>
    <w:p w:rsidR="00EA06DC" w:rsidRDefault="00EA06DC" w:rsidP="002965ED">
      <w:pPr>
        <w:pStyle w:val="a1"/>
        <w:rPr>
          <w:rtl/>
        </w:rPr>
      </w:pPr>
      <w:bookmarkStart w:id="523" w:name="_Toc178871587"/>
      <w:bookmarkStart w:id="524" w:name="_Toc436077909"/>
      <w:r>
        <w:rPr>
          <w:rFonts w:hint="cs"/>
          <w:rtl/>
        </w:rPr>
        <w:t>نامه عمر بن خطاب</w:t>
      </w:r>
      <w:r w:rsidR="00A55AFD" w:rsidRPr="002965ED">
        <w:rPr>
          <w:rFonts w:cs="CTraditional Arabic" w:hint="cs"/>
          <w:b/>
          <w:bCs w:val="0"/>
          <w:rtl/>
        </w:rPr>
        <w:t>س</w:t>
      </w:r>
      <w:r w:rsidR="00A55AFD" w:rsidRPr="00A55AFD">
        <w:rPr>
          <w:rFonts w:cs="CTraditional Arabic" w:hint="cs"/>
          <w:rtl/>
        </w:rPr>
        <w:t xml:space="preserve"> </w:t>
      </w:r>
      <w:r>
        <w:rPr>
          <w:rFonts w:hint="cs"/>
          <w:rtl/>
        </w:rPr>
        <w:t>دربار</w:t>
      </w:r>
      <w:r w:rsidR="002965ED">
        <w:rPr>
          <w:rFonts w:hint="cs"/>
          <w:rtl/>
        </w:rPr>
        <w:t>ۀ</w:t>
      </w:r>
      <w:r>
        <w:rPr>
          <w:rFonts w:hint="cs"/>
          <w:rtl/>
        </w:rPr>
        <w:t xml:space="preserve"> قضا</w:t>
      </w:r>
      <w:bookmarkEnd w:id="523"/>
      <w:bookmarkEnd w:id="524"/>
      <w:r>
        <w:rPr>
          <w:rFonts w:hint="cs"/>
          <w:rtl/>
        </w:rPr>
        <w:t xml:space="preserve"> </w:t>
      </w:r>
    </w:p>
    <w:p w:rsidR="00EA06DC" w:rsidRPr="00FA4E15" w:rsidRDefault="00EA06DC" w:rsidP="00144A9E">
      <w:pPr>
        <w:widowControl w:val="0"/>
        <w:ind w:firstLine="284"/>
        <w:jc w:val="both"/>
        <w:rPr>
          <w:rStyle w:val="Char5"/>
          <w:rtl/>
        </w:rPr>
      </w:pPr>
      <w:r w:rsidRPr="00FA4E15">
        <w:rPr>
          <w:rStyle w:val="Char5"/>
          <w:rFonts w:hint="cs"/>
          <w:rtl/>
        </w:rPr>
        <w:t>امام ابویوسف شاگرد ممتاز و برجسته ابوحنیفه، سندی را بیان می‌کند که عمر بن‌خطاب به ابوموسی اشعری نوشت:</w:t>
      </w:r>
      <w:r w:rsidR="006652CC" w:rsidRPr="00FA4E15">
        <w:rPr>
          <w:rStyle w:val="Char5"/>
          <w:rFonts w:hint="cs"/>
          <w:rtl/>
        </w:rPr>
        <w:t xml:space="preserve"> </w:t>
      </w:r>
      <w:r w:rsidR="006652CC" w:rsidRPr="002965ED">
        <w:rPr>
          <w:rStyle w:val="Char1"/>
          <w:rFonts w:hint="cs"/>
          <w:rtl/>
        </w:rPr>
        <w:t>«أ</w:t>
      </w:r>
      <w:r w:rsidRPr="002965ED">
        <w:rPr>
          <w:rStyle w:val="Char1"/>
          <w:rtl/>
        </w:rPr>
        <w:t>مّا</w:t>
      </w:r>
      <w:r w:rsidR="006652CC" w:rsidRPr="002965ED">
        <w:rPr>
          <w:rStyle w:val="Char1"/>
          <w:rtl/>
        </w:rPr>
        <w:t xml:space="preserve"> بعد فإنّ القضاء فریضة محکمةٌ و</w:t>
      </w:r>
      <w:r w:rsidRPr="002965ED">
        <w:rPr>
          <w:rStyle w:val="Char1"/>
          <w:rtl/>
        </w:rPr>
        <w:t>سنّةٌ متّبعةٌ</w:t>
      </w:r>
      <w:r w:rsidR="006652CC" w:rsidRPr="002965ED">
        <w:rPr>
          <w:rStyle w:val="Char1"/>
          <w:rFonts w:hint="cs"/>
          <w:rtl/>
        </w:rPr>
        <w:t>»</w:t>
      </w:r>
      <w:r w:rsidR="006652CC" w:rsidRPr="00FA4E15">
        <w:rPr>
          <w:rStyle w:val="Char5"/>
          <w:rFonts w:hint="cs"/>
          <w:rtl/>
        </w:rPr>
        <w:t xml:space="preserve">. </w:t>
      </w:r>
      <w:r w:rsidRPr="00FA4E15">
        <w:rPr>
          <w:rStyle w:val="Char5"/>
          <w:rFonts w:hint="cs"/>
          <w:rtl/>
        </w:rPr>
        <w:t>یعنی</w:t>
      </w:r>
      <w:r w:rsidR="006652CC" w:rsidRPr="00FA4E15">
        <w:rPr>
          <w:rStyle w:val="Char5"/>
          <w:rFonts w:hint="cs"/>
          <w:rtl/>
        </w:rPr>
        <w:t>:</w:t>
      </w:r>
      <w:r w:rsidRPr="00FA4E15">
        <w:rPr>
          <w:rStyle w:val="Char5"/>
          <w:rFonts w:hint="cs"/>
          <w:rtl/>
        </w:rPr>
        <w:t xml:space="preserve"> </w:t>
      </w:r>
      <w:r w:rsidR="006652CC" w:rsidRPr="006652CC">
        <w:rPr>
          <w:rFonts w:cs="Traditional Arabic" w:hint="cs"/>
          <w:sz w:val="26"/>
          <w:szCs w:val="26"/>
          <w:rtl/>
          <w:lang w:bidi="fa-IR"/>
        </w:rPr>
        <w:t>«</w:t>
      </w:r>
      <w:r w:rsidRPr="00B67020">
        <w:rPr>
          <w:rStyle w:val="Char5"/>
          <w:rFonts w:hint="cs"/>
          <w:rtl/>
        </w:rPr>
        <w:t xml:space="preserve">اما </w:t>
      </w:r>
      <w:r w:rsidR="006652CC" w:rsidRPr="00B67020">
        <w:rPr>
          <w:rStyle w:val="Char5"/>
          <w:rFonts w:hint="cs"/>
          <w:rtl/>
        </w:rPr>
        <w:t>-بعد-</w:t>
      </w:r>
      <w:r w:rsidRPr="00B67020">
        <w:rPr>
          <w:rStyle w:val="Char5"/>
          <w:rFonts w:hint="cs"/>
          <w:rtl/>
        </w:rPr>
        <w:t xml:space="preserve"> به درستی که قضا فریضه‌ای محکمه و سنتی متبعه است</w:t>
      </w:r>
      <w:r w:rsidR="006652CC" w:rsidRPr="006652CC">
        <w:rPr>
          <w:rFonts w:cs="Traditional Arabic" w:hint="cs"/>
          <w:sz w:val="26"/>
          <w:szCs w:val="26"/>
          <w:rtl/>
          <w:lang w:bidi="fa-IR"/>
        </w:rPr>
        <w:t>»</w:t>
      </w:r>
      <w:r w:rsidRPr="00B67020">
        <w:rPr>
          <w:rStyle w:val="Char5"/>
          <w:rFonts w:hint="cs"/>
          <w:rtl/>
        </w:rPr>
        <w:t xml:space="preserve">. </w:t>
      </w:r>
      <w:r w:rsidRPr="00FA4E15">
        <w:rPr>
          <w:rStyle w:val="Char5"/>
          <w:rFonts w:hint="cs"/>
          <w:rtl/>
        </w:rPr>
        <w:t>فقیه ابواللیث</w:t>
      </w:r>
      <w:r w:rsidR="006652CC">
        <w:rPr>
          <w:rFonts w:cs="CTraditional Arabic" w:hint="cs"/>
          <w:rtl/>
          <w:lang w:bidi="fa-IR"/>
        </w:rPr>
        <w:t>/</w:t>
      </w:r>
      <w:r w:rsidRPr="00FA4E15">
        <w:rPr>
          <w:rStyle w:val="Char5"/>
          <w:rFonts w:hint="cs"/>
          <w:rtl/>
        </w:rPr>
        <w:t xml:space="preserve"> در «مبسوط» گفته است: قضا را از آن جهت فریض</w:t>
      </w:r>
      <w:r w:rsidR="006652CC" w:rsidRPr="00FA4E15">
        <w:rPr>
          <w:rStyle w:val="Char5"/>
          <w:rFonts w:hint="cs"/>
          <w:rtl/>
        </w:rPr>
        <w:t>ه</w:t>
      </w:r>
      <w:r w:rsidRPr="00FA4E15">
        <w:rPr>
          <w:rStyle w:val="Char5"/>
          <w:rFonts w:hint="cs"/>
          <w:rtl/>
        </w:rPr>
        <w:t xml:space="preserve"> محکمه گفت، که حق</w:t>
      </w:r>
      <w:r w:rsidR="006652CC" w:rsidRPr="00FA4E15">
        <w:rPr>
          <w:rStyle w:val="Char5"/>
          <w:rFonts w:hint="cs"/>
          <w:rtl/>
        </w:rPr>
        <w:t xml:space="preserve"> ‌تعالی فرموده است:</w:t>
      </w:r>
    </w:p>
    <w:p w:rsidR="006652CC" w:rsidRPr="00B67020" w:rsidRDefault="006652CC" w:rsidP="00FA4E15">
      <w:pPr>
        <w:ind w:firstLine="284"/>
        <w:jc w:val="both"/>
        <w:rPr>
          <w:rStyle w:val="Char5"/>
          <w:rtl/>
        </w:rPr>
      </w:pPr>
      <w:r>
        <w:rPr>
          <w:rFonts w:cs="Traditional Arabic" w:hint="cs"/>
          <w:rtl/>
          <w:lang w:bidi="fa-IR"/>
        </w:rPr>
        <w:t>﴿</w:t>
      </w:r>
      <w:r w:rsidR="00E81D9B" w:rsidRPr="008D73BE">
        <w:rPr>
          <w:rStyle w:val="Chara"/>
          <w:rFonts w:hint="eastAsia"/>
          <w:rtl/>
        </w:rPr>
        <w:t>إِنَّا</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أَنزَل</w:t>
      </w:r>
      <w:r w:rsidR="00E81D9B" w:rsidRPr="008D73BE">
        <w:rPr>
          <w:rStyle w:val="Chara"/>
          <w:rFonts w:hint="cs"/>
          <w:rtl/>
        </w:rPr>
        <w:t>ۡ</w:t>
      </w:r>
      <w:r w:rsidR="00E81D9B" w:rsidRPr="008D73BE">
        <w:rPr>
          <w:rStyle w:val="Chara"/>
          <w:rFonts w:hint="eastAsia"/>
          <w:rtl/>
        </w:rPr>
        <w:t>نَا</w:t>
      </w:r>
      <w:r w:rsidR="00E81D9B" w:rsidRPr="008D73BE">
        <w:rPr>
          <w:rStyle w:val="Chara"/>
          <w:rFonts w:hint="cs"/>
          <w:rtl/>
        </w:rPr>
        <w:t>ٓ</w:t>
      </w:r>
      <w:r w:rsidR="00E81D9B" w:rsidRPr="008D73BE">
        <w:rPr>
          <w:rStyle w:val="Chara"/>
          <w:rtl/>
        </w:rPr>
        <w:t xml:space="preserve"> </w:t>
      </w:r>
      <w:r w:rsidR="00E81D9B" w:rsidRPr="008D73BE">
        <w:rPr>
          <w:rStyle w:val="Chara"/>
          <w:rFonts w:hint="eastAsia"/>
          <w:rtl/>
        </w:rPr>
        <w:t>إِلَي</w:t>
      </w:r>
      <w:r w:rsidR="00E81D9B" w:rsidRPr="008D73BE">
        <w:rPr>
          <w:rStyle w:val="Chara"/>
          <w:rFonts w:hint="cs"/>
          <w:rtl/>
        </w:rPr>
        <w:t>ۡ</w:t>
      </w:r>
      <w:r w:rsidR="00E81D9B" w:rsidRPr="008D73BE">
        <w:rPr>
          <w:rStyle w:val="Chara"/>
          <w:rFonts w:hint="eastAsia"/>
          <w:rtl/>
        </w:rPr>
        <w:t>كَ</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كِتَ</w:t>
      </w:r>
      <w:r w:rsidR="00E81D9B" w:rsidRPr="008D73BE">
        <w:rPr>
          <w:rStyle w:val="Chara"/>
          <w:rFonts w:hint="cs"/>
          <w:rtl/>
        </w:rPr>
        <w:t>ٰ</w:t>
      </w:r>
      <w:r w:rsidR="00E81D9B" w:rsidRPr="008D73BE">
        <w:rPr>
          <w:rStyle w:val="Chara"/>
          <w:rFonts w:hint="eastAsia"/>
          <w:rtl/>
        </w:rPr>
        <w:t>بَ</w:t>
      </w:r>
      <w:r w:rsidR="00E81D9B" w:rsidRPr="008D73BE">
        <w:rPr>
          <w:rStyle w:val="Chara"/>
          <w:rtl/>
        </w:rPr>
        <w:t xml:space="preserve"> </w:t>
      </w:r>
      <w:r w:rsidR="00E81D9B" w:rsidRPr="008D73BE">
        <w:rPr>
          <w:rStyle w:val="Chara"/>
          <w:rFonts w:hint="eastAsia"/>
          <w:rtl/>
        </w:rPr>
        <w:t>بِ</w:t>
      </w:r>
      <w:r w:rsidR="00E81D9B" w:rsidRPr="008D73BE">
        <w:rPr>
          <w:rStyle w:val="Chara"/>
          <w:rFonts w:hint="cs"/>
          <w:rtl/>
        </w:rPr>
        <w:t>ٱ</w:t>
      </w:r>
      <w:r w:rsidR="00E81D9B" w:rsidRPr="008D73BE">
        <w:rPr>
          <w:rStyle w:val="Chara"/>
          <w:rFonts w:hint="eastAsia"/>
          <w:rtl/>
        </w:rPr>
        <w:t>ل</w:t>
      </w:r>
      <w:r w:rsidR="00E81D9B" w:rsidRPr="008D73BE">
        <w:rPr>
          <w:rStyle w:val="Chara"/>
          <w:rFonts w:hint="cs"/>
          <w:rtl/>
        </w:rPr>
        <w:t>ۡ</w:t>
      </w:r>
      <w:r w:rsidR="00E81D9B" w:rsidRPr="008D73BE">
        <w:rPr>
          <w:rStyle w:val="Chara"/>
          <w:rFonts w:hint="eastAsia"/>
          <w:rtl/>
        </w:rPr>
        <w:t>حَقِّ</w:t>
      </w:r>
      <w:r w:rsidR="00E81D9B" w:rsidRPr="008D73BE">
        <w:rPr>
          <w:rStyle w:val="Chara"/>
          <w:rtl/>
        </w:rPr>
        <w:t xml:space="preserve"> </w:t>
      </w:r>
      <w:r w:rsidR="00E81D9B" w:rsidRPr="008D73BE">
        <w:rPr>
          <w:rStyle w:val="Chara"/>
          <w:rFonts w:hint="eastAsia"/>
          <w:rtl/>
        </w:rPr>
        <w:t>لِتَح</w:t>
      </w:r>
      <w:r w:rsidR="00E81D9B" w:rsidRPr="008D73BE">
        <w:rPr>
          <w:rStyle w:val="Chara"/>
          <w:rFonts w:hint="cs"/>
          <w:rtl/>
        </w:rPr>
        <w:t>ۡ</w:t>
      </w:r>
      <w:r w:rsidR="00E81D9B" w:rsidRPr="008D73BE">
        <w:rPr>
          <w:rStyle w:val="Chara"/>
          <w:rFonts w:hint="eastAsia"/>
          <w:rtl/>
        </w:rPr>
        <w:t>كُمَ</w:t>
      </w:r>
      <w:r w:rsidR="00E81D9B" w:rsidRPr="008D73BE">
        <w:rPr>
          <w:rStyle w:val="Chara"/>
          <w:rtl/>
        </w:rPr>
        <w:t xml:space="preserve"> </w:t>
      </w:r>
      <w:r w:rsidR="00E81D9B" w:rsidRPr="008D73BE">
        <w:rPr>
          <w:rStyle w:val="Chara"/>
          <w:rFonts w:hint="eastAsia"/>
          <w:rtl/>
        </w:rPr>
        <w:t>بَي</w:t>
      </w:r>
      <w:r w:rsidR="00E81D9B" w:rsidRPr="008D73BE">
        <w:rPr>
          <w:rStyle w:val="Chara"/>
          <w:rFonts w:hint="cs"/>
          <w:rtl/>
        </w:rPr>
        <w:t>ۡ</w:t>
      </w:r>
      <w:r w:rsidR="00E81D9B" w:rsidRPr="008D73BE">
        <w:rPr>
          <w:rStyle w:val="Chara"/>
          <w:rFonts w:hint="eastAsia"/>
          <w:rtl/>
        </w:rPr>
        <w:t>نَ</w:t>
      </w:r>
      <w:r w:rsidR="00E81D9B" w:rsidRPr="008D73BE">
        <w:rPr>
          <w:rStyle w:val="Chara"/>
          <w:rtl/>
        </w:rPr>
        <w:t xml:space="preserve"> </w:t>
      </w:r>
      <w:r w:rsidR="00E81D9B" w:rsidRPr="008D73BE">
        <w:rPr>
          <w:rStyle w:val="Chara"/>
          <w:rFonts w:hint="cs"/>
          <w:rtl/>
        </w:rPr>
        <w:t>ٱ</w:t>
      </w:r>
      <w:r w:rsidR="00E81D9B" w:rsidRPr="008D73BE">
        <w:rPr>
          <w:rStyle w:val="Chara"/>
          <w:rFonts w:hint="eastAsia"/>
          <w:rtl/>
        </w:rPr>
        <w:t>لنَّاسِ</w:t>
      </w:r>
      <w:r>
        <w:rPr>
          <w:rFonts w:cs="Traditional Arabic" w:hint="cs"/>
          <w:rtl/>
          <w:lang w:bidi="fa-IR"/>
        </w:rPr>
        <w:t>﴾</w:t>
      </w:r>
      <w:r w:rsidRPr="00FA4E15">
        <w:rPr>
          <w:rStyle w:val="Char5"/>
          <w:rFonts w:hint="cs"/>
          <w:rtl/>
        </w:rPr>
        <w:t xml:space="preserve"> </w:t>
      </w:r>
      <w:r w:rsidRPr="002965ED">
        <w:rPr>
          <w:rStyle w:val="Char9"/>
          <w:rFonts w:hint="cs"/>
          <w:rtl/>
        </w:rPr>
        <w:t>[النساء: 105].</w:t>
      </w:r>
    </w:p>
    <w:p w:rsidR="00EA06DC" w:rsidRPr="00B67020" w:rsidRDefault="006652CC" w:rsidP="006652CC">
      <w:pPr>
        <w:ind w:firstLine="284"/>
        <w:jc w:val="both"/>
        <w:rPr>
          <w:rStyle w:val="Char5"/>
          <w:rtl/>
        </w:rPr>
      </w:pPr>
      <w:r>
        <w:rPr>
          <w:rFonts w:cs="Traditional Arabic" w:hint="cs"/>
          <w:sz w:val="26"/>
          <w:szCs w:val="26"/>
          <w:rtl/>
          <w:lang w:bidi="fa-IR"/>
        </w:rPr>
        <w:t>«</w:t>
      </w:r>
      <w:r w:rsidR="00EA06DC" w:rsidRPr="00B67020">
        <w:rPr>
          <w:rStyle w:val="Char5"/>
          <w:rFonts w:hint="cs"/>
          <w:rtl/>
        </w:rPr>
        <w:t>ما کتاب (قرآن) را به حق بر تو نازل کردیم تا میان مردم حکم کنی</w:t>
      </w:r>
      <w:r>
        <w:rPr>
          <w:rFonts w:cs="Traditional Arabic" w:hint="cs"/>
          <w:sz w:val="26"/>
          <w:szCs w:val="26"/>
          <w:rtl/>
          <w:lang w:bidi="fa-IR"/>
        </w:rPr>
        <w:t>»</w:t>
      </w:r>
      <w:r w:rsidR="00EA06DC" w:rsidRPr="00B67020">
        <w:rPr>
          <w:rStyle w:val="Char5"/>
          <w:rFonts w:hint="cs"/>
          <w:rtl/>
        </w:rPr>
        <w:t>.</w:t>
      </w:r>
    </w:p>
    <w:p w:rsidR="00EA06DC" w:rsidRDefault="00EA06DC" w:rsidP="00FA4E15">
      <w:pPr>
        <w:ind w:firstLine="284"/>
        <w:jc w:val="both"/>
        <w:rPr>
          <w:rStyle w:val="Char5"/>
          <w:rtl/>
        </w:rPr>
      </w:pPr>
      <w:r w:rsidRPr="00FA4E15">
        <w:rPr>
          <w:rStyle w:val="Char5"/>
          <w:rFonts w:hint="cs"/>
          <w:rtl/>
        </w:rPr>
        <w:t>و آیات دیگر، و آن را سنت متبعه گفته زیرا که حضرت پیامبر</w:t>
      </w:r>
      <w:r>
        <w:rPr>
          <w:rFonts w:cs="CTraditional Arabic" w:hint="cs"/>
          <w:rtl/>
          <w:lang w:bidi="fa-IR"/>
        </w:rPr>
        <w:t xml:space="preserve">ص </w:t>
      </w:r>
      <w:r w:rsidRPr="00FA4E15">
        <w:rPr>
          <w:rStyle w:val="Char5"/>
          <w:rFonts w:hint="cs"/>
          <w:rtl/>
        </w:rPr>
        <w:t>در میان امت، قضا و داوری فرموده است، پس اتباع و پیروی او واجب باشد</w:t>
      </w:r>
      <w:r w:rsidRPr="00694B9D">
        <w:rPr>
          <w:rStyle w:val="Char5"/>
          <w:vertAlign w:val="superscript"/>
          <w:rtl/>
        </w:rPr>
        <w:footnoteReference w:id="627"/>
      </w:r>
      <w:r w:rsidR="006652CC" w:rsidRPr="00FA4E15">
        <w:rPr>
          <w:rStyle w:val="Char5"/>
          <w:rFonts w:hint="cs"/>
          <w:rtl/>
        </w:rPr>
        <w:t>.</w:t>
      </w:r>
    </w:p>
    <w:p w:rsidR="00EA06DC" w:rsidRDefault="00EA06DC" w:rsidP="002330F9">
      <w:pPr>
        <w:pStyle w:val="a1"/>
        <w:rPr>
          <w:rtl/>
        </w:rPr>
      </w:pPr>
      <w:bookmarkStart w:id="525" w:name="_Toc178871588"/>
      <w:bookmarkStart w:id="526" w:name="_Toc436077910"/>
      <w:r>
        <w:rPr>
          <w:rFonts w:hint="cs"/>
          <w:rtl/>
        </w:rPr>
        <w:t>ابوحنیفه و قضا</w:t>
      </w:r>
      <w:bookmarkEnd w:id="525"/>
      <w:bookmarkEnd w:id="52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کتاب «خلاصه» از «شرح شافعی» نقل کرده است که: طلب قضا نزد اکثر علما به هیچ حال مُباح نیست و این قول شیخ کرخی و خصّاف و علما عراق است و ابوحنیفه</w:t>
      </w:r>
      <w:r w:rsidR="006652CC">
        <w:rPr>
          <w:rFonts w:cs="CTraditional Arabic" w:hint="cs"/>
          <w:spacing w:val="-6"/>
          <w:rtl/>
          <w:lang w:bidi="fa-IR"/>
        </w:rPr>
        <w:t>/</w:t>
      </w:r>
      <w:r w:rsidRPr="00FA4E15">
        <w:rPr>
          <w:rStyle w:val="Char5"/>
          <w:rFonts w:hint="cs"/>
          <w:rtl/>
        </w:rPr>
        <w:t xml:space="preserve"> این را اختیار فرموده زیرا که او از قضا امتناع نموده است تا آنکه او را تازیانه‌ها زدند. و امام محمد (شیبانی)</w:t>
      </w:r>
      <w:r w:rsidR="006652CC">
        <w:rPr>
          <w:rFonts w:cs="CTraditional Arabic" w:hint="cs"/>
          <w:spacing w:val="-6"/>
          <w:rtl/>
          <w:lang w:bidi="fa-IR"/>
        </w:rPr>
        <w:t>/</w:t>
      </w:r>
      <w:r w:rsidRPr="00FA4E15">
        <w:rPr>
          <w:rStyle w:val="Char5"/>
          <w:rFonts w:hint="cs"/>
          <w:rtl/>
        </w:rPr>
        <w:t xml:space="preserve"> از پذیرفتن قضا خودداری کرد تا اینکه او را پنجاه روز  بند کردند. و مشایخ بلاد ما گفته‌اند: کسی که از خطرهای نفسانی درامان باشد، قبول منصب قضا برایش اشکالی ندارد، زیرا صحابه و تابعیان و آنان که بعد از ایشان بوده‌اند از سلف و علمای دین، قضا را بدون هیچ اکراهی پذیرفته‌اند. و در حدیث آمده است که قاضیان سه کس‌اند: یکی در بهشت است و دو در دوزخ</w:t>
      </w:r>
      <w:r w:rsidR="006652CC" w:rsidRPr="00FA4E15">
        <w:rPr>
          <w:rStyle w:val="Char5"/>
          <w:rFonts w:hint="cs"/>
          <w:rtl/>
        </w:rPr>
        <w:t>،</w:t>
      </w:r>
      <w:r w:rsidRPr="00FA4E15">
        <w:rPr>
          <w:rStyle w:val="Char5"/>
          <w:rFonts w:hint="cs"/>
          <w:rtl/>
        </w:rPr>
        <w:t xml:space="preserve"> اما آن دو که در دوزخند یکی آن که او را علم باشد و برخلاف علم خود عمل کند. و یکی جاهل که بی‌علم عمل نماید. و اما آن قاضی که در بهشت است آن است که او را علم باشد و به علم خود عمل کند</w:t>
      </w:r>
      <w:r w:rsidRPr="00694B9D">
        <w:rPr>
          <w:rStyle w:val="Char5"/>
          <w:vertAlign w:val="superscript"/>
          <w:rtl/>
        </w:rPr>
        <w:footnoteReference w:id="628"/>
      </w:r>
      <w:r w:rsidR="006652CC" w:rsidRPr="00FA4E15">
        <w:rPr>
          <w:rStyle w:val="Char5"/>
          <w:rFonts w:hint="cs"/>
          <w:rtl/>
        </w:rPr>
        <w:t>.</w:t>
      </w:r>
    </w:p>
    <w:p w:rsidR="00EA06DC" w:rsidRDefault="00EA06DC" w:rsidP="002330F9">
      <w:pPr>
        <w:pStyle w:val="a1"/>
        <w:rPr>
          <w:rtl/>
        </w:rPr>
      </w:pPr>
      <w:bookmarkStart w:id="527" w:name="_Toc178871589"/>
      <w:bookmarkStart w:id="528" w:name="_Toc436077911"/>
      <w:r>
        <w:rPr>
          <w:rFonts w:hint="cs"/>
          <w:rtl/>
        </w:rPr>
        <w:t>شرایط قاضی در مذهب شافعی</w:t>
      </w:r>
      <w:bookmarkEnd w:id="527"/>
      <w:bookmarkEnd w:id="528"/>
    </w:p>
    <w:p w:rsidR="00EA06DC" w:rsidRDefault="00EA06DC" w:rsidP="00FA4E15">
      <w:pPr>
        <w:ind w:firstLine="284"/>
        <w:jc w:val="both"/>
        <w:rPr>
          <w:rStyle w:val="Char5"/>
          <w:rtl/>
        </w:rPr>
      </w:pPr>
      <w:r w:rsidRPr="00FA4E15">
        <w:rPr>
          <w:rStyle w:val="Char5"/>
          <w:rFonts w:hint="cs"/>
          <w:rtl/>
        </w:rPr>
        <w:t xml:space="preserve">در </w:t>
      </w:r>
      <w:r w:rsidRPr="002965ED">
        <w:rPr>
          <w:rStyle w:val="Char1"/>
          <w:rFonts w:hint="cs"/>
          <w:rtl/>
        </w:rPr>
        <w:t>«</w:t>
      </w:r>
      <w:r w:rsidR="006652CC" w:rsidRPr="002965ED">
        <w:rPr>
          <w:rStyle w:val="Char1"/>
          <w:rFonts w:hint="cs"/>
          <w:rtl/>
        </w:rPr>
        <w:t>أ</w:t>
      </w:r>
      <w:r w:rsidRPr="002965ED">
        <w:rPr>
          <w:rStyle w:val="Char1"/>
          <w:rFonts w:hint="cs"/>
          <w:rtl/>
        </w:rPr>
        <w:t>نوار</w:t>
      </w:r>
      <w:r w:rsidRPr="006652CC">
        <w:rPr>
          <w:rStyle w:val="Char1"/>
          <w:rFonts w:hint="cs"/>
          <w:rtl/>
        </w:rPr>
        <w:t xml:space="preserve"> الشافعی</w:t>
      </w:r>
      <w:r w:rsidR="006652CC">
        <w:rPr>
          <w:rStyle w:val="Char1"/>
          <w:rFonts w:hint="cs"/>
          <w:rtl/>
        </w:rPr>
        <w:t>ة</w:t>
      </w:r>
      <w:r w:rsidRPr="002965ED">
        <w:rPr>
          <w:rStyle w:val="Char1"/>
          <w:rFonts w:hint="cs"/>
          <w:rtl/>
        </w:rPr>
        <w:t>»</w:t>
      </w:r>
      <w:r w:rsidRPr="00FA4E15">
        <w:rPr>
          <w:rStyle w:val="Char5"/>
          <w:rFonts w:hint="cs"/>
          <w:rtl/>
        </w:rPr>
        <w:t xml:space="preserve"> آمده است: مستحب است که قاضی، وافرالعقل، حلیم، صاحب تثبّت، خداوند فطنت و رأی و وقار و سکینه باشد، و جبّار نباشد که شاکیان از او بترسند و ضعیف نباشد که او را تحقیر کنند و در او طمع نمایند و قریشی باشد، و رعایت علم و تقوا، از رعایت نسب مهم</w:t>
      </w:r>
      <w:r w:rsidR="006652CC" w:rsidRPr="00FA4E15">
        <w:rPr>
          <w:rStyle w:val="Char5"/>
          <w:rFonts w:hint="eastAsia"/>
          <w:rtl/>
        </w:rPr>
        <w:t>‌</w:t>
      </w:r>
      <w:r w:rsidR="002965ED">
        <w:rPr>
          <w:rStyle w:val="Char5"/>
          <w:rFonts w:hint="cs"/>
          <w:rtl/>
        </w:rPr>
        <w:t>تر است</w:t>
      </w:r>
      <w:r w:rsidRPr="00FA4E15">
        <w:rPr>
          <w:rStyle w:val="Char5"/>
          <w:rFonts w:hint="cs"/>
          <w:rtl/>
        </w:rPr>
        <w:t>...</w:t>
      </w:r>
      <w:r w:rsidRPr="00694B9D">
        <w:rPr>
          <w:rStyle w:val="Char5"/>
          <w:vertAlign w:val="superscript"/>
          <w:rtl/>
        </w:rPr>
        <w:footnoteReference w:id="629"/>
      </w:r>
      <w:r w:rsidR="006652CC" w:rsidRPr="00FA4E15">
        <w:rPr>
          <w:rStyle w:val="Char5"/>
          <w:rFonts w:hint="cs"/>
          <w:rtl/>
        </w:rPr>
        <w:t>.</w:t>
      </w:r>
    </w:p>
    <w:p w:rsidR="00EA06DC" w:rsidRDefault="00EA06DC" w:rsidP="002330F9">
      <w:pPr>
        <w:pStyle w:val="a1"/>
        <w:rPr>
          <w:rtl/>
        </w:rPr>
      </w:pPr>
      <w:bookmarkStart w:id="529" w:name="_Toc178871590"/>
      <w:bookmarkStart w:id="530" w:name="_Toc436077912"/>
      <w:r>
        <w:rPr>
          <w:rFonts w:hint="cs"/>
          <w:rtl/>
        </w:rPr>
        <w:t>روش زندگی و برنامه کار قاضی در مذهب حنفی</w:t>
      </w:r>
      <w:bookmarkEnd w:id="529"/>
      <w:bookmarkEnd w:id="530"/>
    </w:p>
    <w:p w:rsidR="00EA06DC" w:rsidRPr="00FA4E15" w:rsidRDefault="00EA06DC" w:rsidP="00FA4E15">
      <w:pPr>
        <w:ind w:firstLine="284"/>
        <w:jc w:val="both"/>
        <w:rPr>
          <w:rStyle w:val="Char5"/>
          <w:rtl/>
        </w:rPr>
      </w:pPr>
      <w:r w:rsidRPr="00FA4E15">
        <w:rPr>
          <w:rStyle w:val="Char5"/>
          <w:rFonts w:hint="cs"/>
          <w:rtl/>
        </w:rPr>
        <w:t>در «هدایه» دربار</w:t>
      </w:r>
      <w:r w:rsidR="006652CC" w:rsidRPr="00FA4E15">
        <w:rPr>
          <w:rStyle w:val="Char5"/>
          <w:rFonts w:hint="cs"/>
          <w:rtl/>
        </w:rPr>
        <w:t>ه</w:t>
      </w:r>
      <w:r w:rsidRPr="00FA4E15">
        <w:rPr>
          <w:rStyle w:val="Char5"/>
          <w:rFonts w:hint="cs"/>
          <w:rtl/>
        </w:rPr>
        <w:t xml:space="preserve"> آداب قاضی بعد از نصب در مذهب حنفی، گفته شده است که: کسی را که قاضی می‌کنند باید به دیوان قاضی پیش از خود نظر کند و آن خریطه‌ایست که در آن سجلّ‌هاست، و مراد از سجلّ کتاب حکم است، خواه آن بیاض‌ها</w:t>
      </w:r>
      <w:r w:rsidRPr="00694B9D">
        <w:rPr>
          <w:rStyle w:val="Char5"/>
          <w:vertAlign w:val="superscript"/>
          <w:rtl/>
        </w:rPr>
        <w:footnoteReference w:id="630"/>
      </w:r>
      <w:r w:rsidRPr="00FA4E15">
        <w:rPr>
          <w:rStyle w:val="Char5"/>
          <w:rFonts w:hint="cs"/>
          <w:rtl/>
        </w:rPr>
        <w:t xml:space="preserve"> از بیت‌المال باشد یا مال شاکیان یا مال قاضی. دیگر اینکه به حال زندانیان رسیدگی کند و</w:t>
      </w:r>
      <w:r w:rsidR="000D4F81">
        <w:rPr>
          <w:rStyle w:val="Char5"/>
          <w:rFonts w:hint="cs"/>
          <w:rtl/>
        </w:rPr>
        <w:t xml:space="preserve"> هرکس</w:t>
      </w:r>
      <w:r w:rsidRPr="00FA4E15">
        <w:rPr>
          <w:rStyle w:val="Char5"/>
          <w:rFonts w:hint="cs"/>
          <w:rtl/>
        </w:rPr>
        <w:t xml:space="preserve"> که به حقی اعتراف کند آن را لازم بداند و آنکس که حقی را انکار کند قول او را نپذیرد مگر با اقام</w:t>
      </w:r>
      <w:r w:rsidR="006652CC" w:rsidRPr="00FA4E15">
        <w:rPr>
          <w:rStyle w:val="Char5"/>
          <w:rFonts w:hint="cs"/>
          <w:rtl/>
        </w:rPr>
        <w:t>ه</w:t>
      </w:r>
      <w:r w:rsidRPr="00FA4E15">
        <w:rPr>
          <w:rStyle w:val="Char5"/>
          <w:rFonts w:hint="cs"/>
          <w:rtl/>
        </w:rPr>
        <w:t xml:space="preserve"> برهان و دلیل. و اگر کسی دلیل و بینّه‌ای نیاورد، در حکم او تعجیل نکند تا وضع روشن شود. و در امانت‌ها و وقف‌هایی که در دست قاضی سابق بوده است نظر کند و حکمش بر م بنای اقام</w:t>
      </w:r>
      <w:r w:rsidR="006652CC" w:rsidRPr="00FA4E15">
        <w:rPr>
          <w:rStyle w:val="Char5"/>
          <w:rFonts w:hint="cs"/>
          <w:rtl/>
        </w:rPr>
        <w:t>ه</w:t>
      </w:r>
      <w:r w:rsidRPr="00FA4E15">
        <w:rPr>
          <w:rStyle w:val="Char5"/>
          <w:rFonts w:hint="cs"/>
          <w:rtl/>
        </w:rPr>
        <w:t xml:space="preserve"> بیّنه صادر شود و یا اینکه صاحب ید، به آن اعتراف کند و لازم است آن را به مقرٌ له برگرداند چون صاحب حقیقی آن چیز است. و از برای حکم در جایی ظاهر  بنشیند تا جای او بر غربا پوشیده نگردد، و در مسجد نشیند و مسجد جامع، اولی است او اگر در خانه نشیند باکی نیست ... و حاضر نشود در هیچ دعوتی مگر دعوت عام. و دعوت خاصه آن است، که اگر صاحب دعوت بداند که قاضی حاضر نمی‌شود آن دعوت نکند. و بر جنازه حاضر شود و از مرض عیادت کند ...</w:t>
      </w:r>
      <w:r w:rsidRPr="00694B9D">
        <w:rPr>
          <w:rStyle w:val="Char5"/>
          <w:vertAlign w:val="superscript"/>
          <w:rtl/>
        </w:rPr>
        <w:footnoteReference w:id="631"/>
      </w:r>
      <w:r w:rsidR="006652CC" w:rsidRPr="00FA4E15">
        <w:rPr>
          <w:rStyle w:val="Char5"/>
          <w:rFonts w:hint="cs"/>
          <w:rtl/>
        </w:rPr>
        <w:t>.</w:t>
      </w:r>
    </w:p>
    <w:p w:rsidR="00EA06DC" w:rsidRDefault="00EA06DC" w:rsidP="002330F9">
      <w:pPr>
        <w:pStyle w:val="a1"/>
        <w:rPr>
          <w:rtl/>
        </w:rPr>
      </w:pPr>
      <w:bookmarkStart w:id="531" w:name="_Toc178871591"/>
      <w:bookmarkStart w:id="532" w:name="_Toc436077913"/>
      <w:r>
        <w:rPr>
          <w:rFonts w:hint="cs"/>
          <w:rtl/>
        </w:rPr>
        <w:t>نظر شافعی در نصب قاضی</w:t>
      </w:r>
      <w:bookmarkEnd w:id="531"/>
      <w:bookmarkEnd w:id="53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 xml:space="preserve">در </w:t>
      </w:r>
      <w:r w:rsidRPr="002965ED">
        <w:rPr>
          <w:rStyle w:val="Char1"/>
          <w:rFonts w:hint="cs"/>
          <w:rtl/>
        </w:rPr>
        <w:t>«</w:t>
      </w:r>
      <w:r w:rsidR="006652CC" w:rsidRPr="002965ED">
        <w:rPr>
          <w:rStyle w:val="Char1"/>
          <w:rFonts w:hint="cs"/>
          <w:rtl/>
        </w:rPr>
        <w:t>أ</w:t>
      </w:r>
      <w:r w:rsidRPr="006652CC">
        <w:rPr>
          <w:rStyle w:val="Char1"/>
          <w:rFonts w:hint="cs"/>
          <w:rtl/>
        </w:rPr>
        <w:t>نوار الشافعی</w:t>
      </w:r>
      <w:r w:rsidR="006652CC">
        <w:rPr>
          <w:rStyle w:val="Char1"/>
          <w:rFonts w:hint="cs"/>
          <w:rtl/>
        </w:rPr>
        <w:t>ة</w:t>
      </w:r>
      <w:r w:rsidRPr="002965ED">
        <w:rPr>
          <w:rStyle w:val="Char1"/>
          <w:rFonts w:hint="cs"/>
          <w:rtl/>
        </w:rPr>
        <w:t>»</w:t>
      </w:r>
      <w:r w:rsidRPr="00FA4E15">
        <w:rPr>
          <w:rStyle w:val="Char5"/>
          <w:rFonts w:hint="cs"/>
          <w:rtl/>
        </w:rPr>
        <w:t xml:space="preserve"> آمده است: باید امام یا سلطان چون کسی را قاضی کنند، فرمانی را برای او  بنویسد و وظایف او را در آن شرح دهد و دو نفر نیز آن را امضاء کنند، و گواهان با او بیرون روند و مردم را باخبر نمایند و اگر گواه گیرد و فرمان ننویسند کافی است و اگر</w:t>
      </w:r>
      <w:r w:rsidR="006652CC" w:rsidRPr="00FA4E15">
        <w:rPr>
          <w:rStyle w:val="Char5"/>
          <w:rFonts w:hint="cs"/>
          <w:rtl/>
        </w:rPr>
        <w:t xml:space="preserve">  بنویسد و گواه نگیرد کافی نیست</w:t>
      </w:r>
      <w:r w:rsidRPr="00694B9D">
        <w:rPr>
          <w:rStyle w:val="Char5"/>
          <w:vertAlign w:val="superscript"/>
          <w:rtl/>
        </w:rPr>
        <w:footnoteReference w:id="632"/>
      </w:r>
      <w:r w:rsidR="006652CC" w:rsidRPr="00FA4E15">
        <w:rPr>
          <w:rStyle w:val="Char5"/>
          <w:rFonts w:hint="cs"/>
          <w:rtl/>
        </w:rPr>
        <w:t>.</w:t>
      </w:r>
    </w:p>
    <w:p w:rsidR="00EA06DC" w:rsidRDefault="00EA06DC" w:rsidP="002330F9">
      <w:pPr>
        <w:pStyle w:val="a1"/>
        <w:rPr>
          <w:rtl/>
        </w:rPr>
      </w:pPr>
      <w:bookmarkStart w:id="533" w:name="_Toc178871592"/>
      <w:bookmarkStart w:id="534" w:name="_Toc436077914"/>
      <w:r>
        <w:rPr>
          <w:rFonts w:hint="cs"/>
          <w:rtl/>
        </w:rPr>
        <w:t>آشنایی قاضی با محیط کار خود</w:t>
      </w:r>
      <w:bookmarkEnd w:id="533"/>
      <w:bookmarkEnd w:id="53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مستحب است که قاضی دربار</w:t>
      </w:r>
      <w:r w:rsidR="0007388D" w:rsidRPr="00FA4E15">
        <w:rPr>
          <w:rStyle w:val="Char5"/>
          <w:rFonts w:hint="cs"/>
          <w:rtl/>
        </w:rPr>
        <w:t>ۀ</w:t>
      </w:r>
      <w:r w:rsidRPr="00FA4E15">
        <w:rPr>
          <w:rStyle w:val="Char5"/>
          <w:rFonts w:hint="cs"/>
          <w:rtl/>
        </w:rPr>
        <w:t xml:space="preserve"> حال علمای شهری که او را در آن قاضی ساختند، تحقیق کند و عدول و انسان‌های وارسته و عادل را بشناسد؛ مستحب است که قاضی اولاً در کار زندانیان سؤال نماید و علت حبس آنان را جویا شود، و اگر اعتراف به حق کند حکم او را امضاء نماید</w:t>
      </w:r>
      <w:r w:rsidR="006652CC" w:rsidRPr="00FA4E15">
        <w:rPr>
          <w:rStyle w:val="Char5"/>
          <w:rFonts w:hint="cs"/>
          <w:rtl/>
        </w:rPr>
        <w:t>،</w:t>
      </w:r>
      <w:r w:rsidRPr="00FA4E15">
        <w:rPr>
          <w:rStyle w:val="Char5"/>
          <w:rFonts w:hint="cs"/>
          <w:rtl/>
        </w:rPr>
        <w:t xml:space="preserve"> و اگر بگوید که مرا به ستم زندانی کرده‌اند پس بر خصم و طرف او، اقام</w:t>
      </w:r>
      <w:r w:rsidR="0007388D" w:rsidRPr="00FA4E15">
        <w:rPr>
          <w:rStyle w:val="Char5"/>
          <w:rFonts w:hint="cs"/>
          <w:rtl/>
        </w:rPr>
        <w:t>ۀ</w:t>
      </w:r>
      <w:r w:rsidRPr="00FA4E15">
        <w:rPr>
          <w:rStyle w:val="Char5"/>
          <w:rFonts w:hint="cs"/>
          <w:rtl/>
        </w:rPr>
        <w:t xml:space="preserve"> دلیل و بیّنه است و بر او، سوگند خوردن</w:t>
      </w:r>
      <w:r w:rsidRPr="00694B9D">
        <w:rPr>
          <w:rStyle w:val="Char5"/>
          <w:vertAlign w:val="superscript"/>
          <w:rtl/>
        </w:rPr>
        <w:footnoteReference w:id="633"/>
      </w:r>
      <w:r w:rsidR="006652CC"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در مذاهب اسلامی برای متهم مادامی که جرمش به اثبات نرسیده است حرمت انسانی خاصی است چنانکه مستحب است که دادگاه وسیع و نیکو باشد به گونه‌ای که متهم و مردم از نظر تنگی یا گرمی یا سردی جا آزار نبینند و در معرض باد و غبار و دود و ... قرار نگیرند. </w:t>
      </w:r>
    </w:p>
    <w:p w:rsidR="00EA06DC" w:rsidRPr="00FA4E15" w:rsidRDefault="00EA06DC" w:rsidP="00FA4E15">
      <w:pPr>
        <w:ind w:firstLine="284"/>
        <w:jc w:val="both"/>
        <w:rPr>
          <w:rStyle w:val="Char5"/>
          <w:rtl/>
        </w:rPr>
      </w:pPr>
      <w:r w:rsidRPr="00FA4E15">
        <w:rPr>
          <w:rStyle w:val="Char5"/>
          <w:rFonts w:hint="cs"/>
          <w:rtl/>
        </w:rPr>
        <w:t>قاضی باید در حالت خشم و گرسنگی و تشنگی و بیماری دردناک و خوف و شادی زیاد و غلب</w:t>
      </w:r>
      <w:r w:rsidR="0007388D" w:rsidRPr="00FA4E15">
        <w:rPr>
          <w:rStyle w:val="Char5"/>
          <w:rFonts w:hint="cs"/>
          <w:rtl/>
        </w:rPr>
        <w:t>ۀ</w:t>
      </w:r>
      <w:r w:rsidRPr="00FA4E15">
        <w:rPr>
          <w:rStyle w:val="Char5"/>
          <w:rFonts w:hint="cs"/>
          <w:rtl/>
        </w:rPr>
        <w:t xml:space="preserve"> خواب و ملال و سنگینی وضو و آوردن غذایی که به آن علاقمند است حکم نکند. و مکروه است که خود به معامله و خرید و فروش بپردازد بلکه لازم است که وکیلی را انتخاب نماید و مردم، آن وکیل را نشناسند که نمایند</w:t>
      </w:r>
      <w:r w:rsidR="0007388D" w:rsidRPr="00FA4E15">
        <w:rPr>
          <w:rStyle w:val="Char5"/>
          <w:rFonts w:hint="cs"/>
          <w:rtl/>
        </w:rPr>
        <w:t>ۀ</w:t>
      </w:r>
      <w:r w:rsidRPr="00FA4E15">
        <w:rPr>
          <w:rStyle w:val="Char5"/>
          <w:rFonts w:hint="cs"/>
          <w:rtl/>
        </w:rPr>
        <w:t xml:space="preserve"> اوست و این مخصوص به خرید و فروش نیست بلکه اجازه و سایر معاملات نیز همین حکم را دارد، و هر که در مجلس او بی‌ادبی کند او را نهی نماید و اگر قبول نکند او را تهدید نماید و زجر و تعزیر کند</w:t>
      </w:r>
      <w:r w:rsidRPr="00694B9D">
        <w:rPr>
          <w:rStyle w:val="Char5"/>
          <w:vertAlign w:val="superscript"/>
          <w:rtl/>
        </w:rPr>
        <w:footnoteReference w:id="634"/>
      </w:r>
      <w:r w:rsidR="006652CC"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از سخنان فضل‌الله  بن روزبهان دربار</w:t>
      </w:r>
      <w:r w:rsidR="006652CC" w:rsidRPr="00FA4E15">
        <w:rPr>
          <w:rStyle w:val="Char5"/>
          <w:rFonts w:hint="cs"/>
          <w:rtl/>
        </w:rPr>
        <w:t>ه</w:t>
      </w:r>
      <w:r w:rsidRPr="00FA4E15">
        <w:rPr>
          <w:rStyle w:val="Char5"/>
          <w:rFonts w:hint="cs"/>
          <w:rtl/>
        </w:rPr>
        <w:t xml:space="preserve"> حکومت اسلا</w:t>
      </w:r>
      <w:r w:rsidR="006652CC" w:rsidRPr="00FA4E15">
        <w:rPr>
          <w:rStyle w:val="Char5"/>
          <w:rFonts w:hint="cs"/>
          <w:rtl/>
        </w:rPr>
        <w:t>می به همین مقدار بسنده می‌کنیم.</w:t>
      </w:r>
    </w:p>
    <w:p w:rsidR="00EA06DC" w:rsidRDefault="00EA06DC" w:rsidP="002330F9">
      <w:pPr>
        <w:pStyle w:val="a1"/>
        <w:rPr>
          <w:rtl/>
        </w:rPr>
      </w:pPr>
      <w:bookmarkStart w:id="535" w:name="_Toc178871593"/>
      <w:bookmarkStart w:id="536" w:name="_Toc436077915"/>
      <w:r>
        <w:rPr>
          <w:rFonts w:hint="cs"/>
          <w:rtl/>
        </w:rPr>
        <w:t>خواند میر</w:t>
      </w:r>
      <w:r w:rsidRPr="00694B9D">
        <w:rPr>
          <w:rFonts w:cs="IRNazli"/>
          <w:vertAlign w:val="superscript"/>
          <w:rtl/>
        </w:rPr>
        <w:footnoteReference w:id="635"/>
      </w:r>
      <w:bookmarkEnd w:id="535"/>
      <w:bookmarkEnd w:id="53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غیاث‌الدین  بن همام‌الدین الحسینی مشهور به خواندمیر، از ادیبان تاریخ‌نویسان قرن دهم هجری است که آثار مهی دارد، از جمله در کتاب معروف تاریخی حبیب السیر</w:t>
      </w:r>
      <w:r w:rsidRPr="00694B9D">
        <w:rPr>
          <w:rStyle w:val="Char5"/>
          <w:vertAlign w:val="superscript"/>
          <w:rtl/>
        </w:rPr>
        <w:footnoteReference w:id="636"/>
      </w:r>
      <w:r w:rsidRPr="00FA4E15">
        <w:rPr>
          <w:rStyle w:val="Char5"/>
          <w:rFonts w:hint="cs"/>
          <w:rtl/>
        </w:rPr>
        <w:t xml:space="preserve"> دربار</w:t>
      </w:r>
      <w:r w:rsidR="006652CC" w:rsidRPr="00FA4E15">
        <w:rPr>
          <w:rStyle w:val="Char5"/>
          <w:rFonts w:hint="cs"/>
          <w:rtl/>
        </w:rPr>
        <w:t>ه</w:t>
      </w:r>
      <w:r w:rsidRPr="00FA4E15">
        <w:rPr>
          <w:rStyle w:val="Char5"/>
          <w:rFonts w:hint="cs"/>
          <w:rtl/>
        </w:rPr>
        <w:t xml:space="preserve"> امامان</w:t>
      </w:r>
      <w:r w:rsidR="006652CC" w:rsidRPr="00FA4E15">
        <w:rPr>
          <w:rStyle w:val="Char5"/>
          <w:rFonts w:hint="cs"/>
          <w:rtl/>
        </w:rPr>
        <w:t xml:space="preserve"> چهارگانه این چنین سخن می‌گوید:</w:t>
      </w:r>
    </w:p>
    <w:p w:rsidR="00EA06DC" w:rsidRDefault="00EA06DC" w:rsidP="002330F9">
      <w:pPr>
        <w:pStyle w:val="a1"/>
        <w:rPr>
          <w:rtl/>
        </w:rPr>
      </w:pPr>
      <w:bookmarkStart w:id="537" w:name="_Toc178871594"/>
      <w:bookmarkStart w:id="538" w:name="_Toc436077916"/>
      <w:r>
        <w:rPr>
          <w:rFonts w:hint="cs"/>
          <w:rtl/>
        </w:rPr>
        <w:t>ابوحنیفه و صحابه</w:t>
      </w:r>
      <w:bookmarkEnd w:id="537"/>
      <w:bookmarkEnd w:id="538"/>
    </w:p>
    <w:p w:rsidR="00EA06DC" w:rsidRPr="00FA4E15" w:rsidRDefault="00EA06DC" w:rsidP="00FA4E15">
      <w:pPr>
        <w:ind w:firstLine="284"/>
        <w:jc w:val="both"/>
        <w:rPr>
          <w:rStyle w:val="Char5"/>
          <w:rtl/>
        </w:rPr>
      </w:pPr>
      <w:r w:rsidRPr="00FA4E15">
        <w:rPr>
          <w:rStyle w:val="Char5"/>
          <w:rFonts w:hint="cs"/>
          <w:rtl/>
        </w:rPr>
        <w:t>«ابوحنیفه» به روایت بعضی از علماء ثبت از صحابه با چهار کس صحبت داشته بود با انس‌ بن مالک در بصره و با عبدالله  بن أبی‌اوفی در کوفه و با سهل‌ بن سعد الساعدی در مدینه و با عامر بن وائله درمکه و جمعی کثیر از علماء تابعین</w:t>
      </w:r>
      <w:r w:rsidRPr="00694B9D">
        <w:rPr>
          <w:rStyle w:val="Char5"/>
          <w:vertAlign w:val="superscript"/>
          <w:rtl/>
        </w:rPr>
        <w:footnoteReference w:id="637"/>
      </w:r>
      <w:r w:rsidRPr="00FA4E15">
        <w:rPr>
          <w:rStyle w:val="Char5"/>
          <w:rFonts w:hint="cs"/>
          <w:rtl/>
        </w:rPr>
        <w:t xml:space="preserve"> را ملازمت کرده، به استفاد</w:t>
      </w:r>
      <w:r w:rsidR="0007388D" w:rsidRPr="00FA4E15">
        <w:rPr>
          <w:rStyle w:val="Char5"/>
          <w:rFonts w:hint="cs"/>
          <w:rtl/>
        </w:rPr>
        <w:t>ۀ</w:t>
      </w:r>
      <w:r w:rsidRPr="00FA4E15">
        <w:rPr>
          <w:rStyle w:val="Char5"/>
          <w:rFonts w:hint="cs"/>
          <w:rtl/>
        </w:rPr>
        <w:t xml:space="preserve"> فقه قیام نموده بود»</w:t>
      </w:r>
      <w:r w:rsidRPr="00694B9D">
        <w:rPr>
          <w:rStyle w:val="Char5"/>
          <w:vertAlign w:val="superscript"/>
          <w:rtl/>
        </w:rPr>
        <w:footnoteReference w:id="638"/>
      </w:r>
      <w:r w:rsidR="006652CC" w:rsidRPr="00FA4E15">
        <w:rPr>
          <w:rStyle w:val="Char5"/>
          <w:rFonts w:hint="cs"/>
          <w:rtl/>
        </w:rPr>
        <w:t>.</w:t>
      </w:r>
    </w:p>
    <w:p w:rsidR="00EA06DC" w:rsidRDefault="00EA06DC" w:rsidP="002330F9">
      <w:pPr>
        <w:pStyle w:val="a1"/>
        <w:rPr>
          <w:rtl/>
        </w:rPr>
      </w:pPr>
      <w:bookmarkStart w:id="539" w:name="_Toc178871595"/>
      <w:bookmarkStart w:id="540" w:name="_Toc436077917"/>
      <w:r>
        <w:rPr>
          <w:rFonts w:hint="cs"/>
          <w:rtl/>
        </w:rPr>
        <w:t>نپذیرفتن منصب قضا</w:t>
      </w:r>
      <w:bookmarkEnd w:id="539"/>
      <w:bookmarkEnd w:id="540"/>
      <w:r>
        <w:rPr>
          <w:rFonts w:hint="cs"/>
          <w:rtl/>
        </w:rPr>
        <w:t xml:space="preserve"> </w:t>
      </w:r>
    </w:p>
    <w:p w:rsidR="00EA06DC" w:rsidRPr="00FA4E15" w:rsidRDefault="00EA06DC" w:rsidP="00FA4E15">
      <w:pPr>
        <w:widowControl w:val="0"/>
        <w:ind w:firstLine="284"/>
        <w:jc w:val="both"/>
        <w:rPr>
          <w:rStyle w:val="Char5"/>
          <w:rtl/>
        </w:rPr>
      </w:pPr>
      <w:r w:rsidRPr="00FA4E15">
        <w:rPr>
          <w:rStyle w:val="Char5"/>
          <w:rFonts w:hint="cs"/>
          <w:rtl/>
        </w:rPr>
        <w:t>«یزید بن عمرو بن هبیره در وقتی که از قبل مروان حمار به حکومت عراقین اشتغال داشت، خواست که ابوحنیفه را قاضی کوفه گرداند و او از تقلّد آن منصب ابا نموده یزید ده روز پیاپی هر روز ابوحنیفه را ده تازیانه زد تا اطاعت فرمانش به جای آورد و ابوحنیفه خوردن صد تازیانه را تحمل کرده به قبول آن منصب مبادرت نفرمود و برین قیاس ابوجعفر منصور</w:t>
      </w:r>
      <w:r w:rsidRPr="00694B9D">
        <w:rPr>
          <w:rStyle w:val="Char5"/>
          <w:vertAlign w:val="superscript"/>
          <w:rtl/>
        </w:rPr>
        <w:footnoteReference w:id="639"/>
      </w:r>
      <w:r w:rsidRPr="00FA4E15">
        <w:rPr>
          <w:rStyle w:val="Char5"/>
          <w:rFonts w:hint="cs"/>
          <w:rtl/>
        </w:rPr>
        <w:t xml:space="preserve"> نیز هر چند آن جناب را تکلیف آن امر نمود، به جایی نرسید و به روایتی دو روز، متعهد مهم قضا گردید</w:t>
      </w:r>
      <w:r w:rsidRPr="00694B9D">
        <w:rPr>
          <w:rStyle w:val="Char5"/>
          <w:vertAlign w:val="superscript"/>
          <w:rtl/>
        </w:rPr>
        <w:footnoteReference w:id="640"/>
      </w:r>
      <w:r w:rsidR="006652CC" w:rsidRPr="00FA4E15">
        <w:rPr>
          <w:rStyle w:val="Char5"/>
          <w:rFonts w:hint="cs"/>
          <w:rtl/>
        </w:rPr>
        <w:t>.</w:t>
      </w:r>
    </w:p>
    <w:p w:rsidR="00EA06DC" w:rsidRDefault="00EA06DC" w:rsidP="002330F9">
      <w:pPr>
        <w:pStyle w:val="a1"/>
        <w:rPr>
          <w:rtl/>
        </w:rPr>
      </w:pPr>
      <w:bookmarkStart w:id="541" w:name="_Toc178871596"/>
      <w:bookmarkStart w:id="542" w:name="_Toc436077918"/>
      <w:r>
        <w:rPr>
          <w:rFonts w:hint="cs"/>
          <w:rtl/>
        </w:rPr>
        <w:t>مسموم کردن ابوحنیفه</w:t>
      </w:r>
      <w:bookmarkEnd w:id="541"/>
      <w:bookmarkEnd w:id="542"/>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تاریخ امام یافعی مسطور است که بعضی از مورخان گفته‌اند که ابوحنیفه</w:t>
      </w:r>
      <w:r w:rsidR="006652CC">
        <w:rPr>
          <w:rFonts w:cs="CTraditional Arabic" w:hint="cs"/>
          <w:rtl/>
          <w:lang w:bidi="fa-IR"/>
        </w:rPr>
        <w:t>/</w:t>
      </w:r>
      <w:r w:rsidRPr="00FA4E15">
        <w:rPr>
          <w:rStyle w:val="Char5"/>
          <w:rFonts w:hint="cs"/>
          <w:rtl/>
        </w:rPr>
        <w:t xml:space="preserve"> با ابراهیم‌ بن عبدالله  بن حسن در مخالفت ابوجعفر</w:t>
      </w:r>
      <w:r w:rsidRPr="00694B9D">
        <w:rPr>
          <w:rStyle w:val="Char5"/>
          <w:vertAlign w:val="superscript"/>
          <w:rtl/>
        </w:rPr>
        <w:footnoteReference w:id="641"/>
      </w:r>
      <w:r w:rsidRPr="00FA4E15">
        <w:rPr>
          <w:rStyle w:val="Char5"/>
          <w:rFonts w:hint="cs"/>
          <w:rtl/>
        </w:rPr>
        <w:t xml:space="preserve"> اتفاق داشت  بنابر آن ابوجعفر، او را زهر داد تا از پای درافتاد و این دو بیت که ثبت می‌شود از تاریخ ولادت و مدت عمر و سال وفات ابوحنیفه</w:t>
      </w:r>
      <w:r w:rsidR="006652CC">
        <w:rPr>
          <w:rFonts w:cs="CTraditional Arabic" w:hint="cs"/>
          <w:rtl/>
          <w:lang w:bidi="fa-IR"/>
        </w:rPr>
        <w:t>/</w:t>
      </w:r>
      <w:r w:rsidRPr="00FA4E15">
        <w:rPr>
          <w:rStyle w:val="Char5"/>
          <w:rFonts w:hint="cs"/>
          <w:rtl/>
        </w:rPr>
        <w:t xml:space="preserve"> اخبار می‌نماید نظم: </w:t>
      </w:r>
    </w:p>
    <w:tbl>
      <w:tblPr>
        <w:bidiVisual/>
        <w:tblW w:w="0" w:type="auto"/>
        <w:jc w:val="center"/>
        <w:tblInd w:w="-81" w:type="dxa"/>
        <w:tblLook w:val="01E0" w:firstRow="1" w:lastRow="1" w:firstColumn="1" w:lastColumn="1" w:noHBand="0" w:noVBand="0"/>
      </w:tblPr>
      <w:tblGrid>
        <w:gridCol w:w="3367"/>
        <w:gridCol w:w="523"/>
        <w:gridCol w:w="3495"/>
      </w:tblGrid>
      <w:tr w:rsidR="00EA06DC" w:rsidRPr="000E6B9E" w:rsidTr="006652CC">
        <w:trPr>
          <w:jc w:val="center"/>
        </w:trPr>
        <w:tc>
          <w:tcPr>
            <w:tcW w:w="3402" w:type="dxa"/>
          </w:tcPr>
          <w:p w:rsidR="00EA06DC" w:rsidRPr="006652CC" w:rsidRDefault="00EA06DC" w:rsidP="00144A9E">
            <w:pPr>
              <w:jc w:val="lowKashida"/>
              <w:rPr>
                <w:rFonts w:ascii="B Badr" w:hAnsi="B Badr" w:cs="B Lotus"/>
                <w:spacing w:val="-6"/>
                <w:sz w:val="2"/>
                <w:szCs w:val="2"/>
                <w:rtl/>
                <w:lang w:bidi="fa-IR"/>
              </w:rPr>
            </w:pPr>
            <w:r w:rsidRPr="00FA4E15">
              <w:rPr>
                <w:rStyle w:val="Char5"/>
                <w:rFonts w:hint="cs"/>
                <w:rtl/>
              </w:rPr>
              <w:t>سال هشتاد ابوحنیفه بزاد</w:t>
            </w:r>
            <w:r w:rsidRPr="00FA4E15">
              <w:rPr>
                <w:rStyle w:val="Char5"/>
                <w:rtl/>
              </w:rPr>
              <w:br/>
            </w:r>
          </w:p>
        </w:tc>
        <w:tc>
          <w:tcPr>
            <w:tcW w:w="527" w:type="dxa"/>
          </w:tcPr>
          <w:p w:rsidR="00EA06DC" w:rsidRPr="00B67020" w:rsidRDefault="00EA06DC" w:rsidP="00144A9E">
            <w:pPr>
              <w:spacing w:line="192" w:lineRule="auto"/>
              <w:ind w:firstLine="284"/>
              <w:jc w:val="lowKashida"/>
              <w:rPr>
                <w:rStyle w:val="Char5"/>
                <w:rtl/>
              </w:rPr>
            </w:pPr>
          </w:p>
        </w:tc>
        <w:tc>
          <w:tcPr>
            <w:tcW w:w="3532" w:type="dxa"/>
          </w:tcPr>
          <w:p w:rsidR="00EA06DC" w:rsidRPr="00144A9E" w:rsidRDefault="00EA06DC" w:rsidP="00144A9E">
            <w:pPr>
              <w:jc w:val="lowKashida"/>
              <w:rPr>
                <w:rStyle w:val="Char5"/>
                <w:sz w:val="2"/>
                <w:szCs w:val="2"/>
                <w:rtl/>
              </w:rPr>
            </w:pPr>
            <w:r w:rsidRPr="00FA4E15">
              <w:rPr>
                <w:rStyle w:val="Char5"/>
                <w:rFonts w:hint="cs"/>
                <w:rtl/>
              </w:rPr>
              <w:t>در جهان، داد علم فقه، بداد</w:t>
            </w:r>
            <w:r w:rsidRPr="00FA4E15">
              <w:rPr>
                <w:rStyle w:val="Char5"/>
                <w:rtl/>
              </w:rPr>
              <w:br/>
            </w:r>
          </w:p>
        </w:tc>
      </w:tr>
      <w:tr w:rsidR="00EA06DC" w:rsidRPr="000E6B9E" w:rsidTr="006652CC">
        <w:trPr>
          <w:jc w:val="center"/>
        </w:trPr>
        <w:tc>
          <w:tcPr>
            <w:tcW w:w="3402" w:type="dxa"/>
          </w:tcPr>
          <w:p w:rsidR="00EA06DC" w:rsidRPr="006652CC" w:rsidRDefault="00EA06DC" w:rsidP="00144A9E">
            <w:pPr>
              <w:jc w:val="lowKashida"/>
              <w:rPr>
                <w:rFonts w:ascii="B Badr" w:hAnsi="B Badr" w:cs="B Lotus"/>
                <w:sz w:val="2"/>
                <w:szCs w:val="2"/>
                <w:rtl/>
                <w:lang w:bidi="fa-IR"/>
              </w:rPr>
            </w:pPr>
            <w:r w:rsidRPr="00FA4E15">
              <w:rPr>
                <w:rStyle w:val="Char5"/>
                <w:rFonts w:hint="cs"/>
                <w:rtl/>
              </w:rPr>
              <w:t>سال عمرش کشید تا هفتاد</w:t>
            </w:r>
            <w:r w:rsidRPr="00FA4E15">
              <w:rPr>
                <w:rStyle w:val="Char5"/>
                <w:rtl/>
              </w:rPr>
              <w:br/>
            </w:r>
          </w:p>
        </w:tc>
        <w:tc>
          <w:tcPr>
            <w:tcW w:w="527" w:type="dxa"/>
          </w:tcPr>
          <w:p w:rsidR="00EA06DC" w:rsidRPr="00B67020" w:rsidRDefault="00EA06DC" w:rsidP="00144A9E">
            <w:pPr>
              <w:spacing w:line="192" w:lineRule="auto"/>
              <w:ind w:firstLine="284"/>
              <w:jc w:val="lowKashida"/>
              <w:rPr>
                <w:rStyle w:val="Char5"/>
                <w:rtl/>
              </w:rPr>
            </w:pPr>
          </w:p>
        </w:tc>
        <w:tc>
          <w:tcPr>
            <w:tcW w:w="3532" w:type="dxa"/>
          </w:tcPr>
          <w:p w:rsidR="00EA06DC" w:rsidRPr="00144A9E" w:rsidRDefault="00EA06DC" w:rsidP="00144A9E">
            <w:pPr>
              <w:jc w:val="lowKashida"/>
              <w:rPr>
                <w:rStyle w:val="Char5"/>
                <w:sz w:val="2"/>
                <w:szCs w:val="2"/>
                <w:rtl/>
              </w:rPr>
            </w:pPr>
            <w:r w:rsidRPr="00FA4E15">
              <w:rPr>
                <w:rStyle w:val="Char5"/>
                <w:rFonts w:hint="cs"/>
                <w:rtl/>
              </w:rPr>
              <w:t>درصد و پنجهش، وفات افتاد»</w:t>
            </w:r>
            <w:r w:rsidRPr="00694B9D">
              <w:rPr>
                <w:rStyle w:val="Char5"/>
                <w:vertAlign w:val="superscript"/>
                <w:rtl/>
              </w:rPr>
              <w:footnoteReference w:id="642"/>
            </w:r>
            <w:r w:rsidRPr="00FA4E15">
              <w:rPr>
                <w:rStyle w:val="Char5"/>
                <w:rtl/>
              </w:rPr>
              <w:br/>
            </w:r>
          </w:p>
        </w:tc>
      </w:tr>
    </w:tbl>
    <w:p w:rsidR="00EA06DC" w:rsidRDefault="00EA06DC" w:rsidP="002330F9">
      <w:pPr>
        <w:pStyle w:val="a1"/>
        <w:rPr>
          <w:rtl/>
        </w:rPr>
      </w:pPr>
      <w:bookmarkStart w:id="543" w:name="_Toc178871597"/>
      <w:bookmarkStart w:id="544" w:name="_Toc436077919"/>
      <w:r>
        <w:rPr>
          <w:rFonts w:hint="cs"/>
          <w:rtl/>
        </w:rPr>
        <w:t>نسب شافعی و سال و تولد و وفات او</w:t>
      </w:r>
      <w:bookmarkEnd w:id="543"/>
      <w:bookmarkEnd w:id="544"/>
    </w:p>
    <w:p w:rsidR="00EA06DC" w:rsidRPr="00FA4E15" w:rsidRDefault="001C7105" w:rsidP="00FA4E15">
      <w:pPr>
        <w:ind w:firstLine="284"/>
        <w:jc w:val="both"/>
        <w:rPr>
          <w:rStyle w:val="Char5"/>
          <w:rtl/>
        </w:rPr>
      </w:pPr>
      <w:r w:rsidRPr="00FA4E15">
        <w:rPr>
          <w:rStyle w:val="Char5"/>
          <w:rFonts w:hint="cs"/>
          <w:rtl/>
        </w:rPr>
        <w:t>«درین سال (</w:t>
      </w:r>
      <w:r>
        <w:rPr>
          <w:rStyle w:val="Char1"/>
          <w:rFonts w:hint="cs"/>
          <w:rtl/>
        </w:rPr>
        <w:t>أ</w:t>
      </w:r>
      <w:r w:rsidRPr="001C7105">
        <w:rPr>
          <w:rStyle w:val="Char1"/>
          <w:rFonts w:hint="cs"/>
          <w:rtl/>
        </w:rPr>
        <w:t>ربع و</w:t>
      </w:r>
      <w:r w:rsidR="00EA06DC" w:rsidRPr="001C7105">
        <w:rPr>
          <w:rStyle w:val="Char1"/>
          <w:rFonts w:hint="cs"/>
          <w:rtl/>
        </w:rPr>
        <w:t>م</w:t>
      </w:r>
      <w:r>
        <w:rPr>
          <w:rStyle w:val="Char1"/>
          <w:rFonts w:hint="cs"/>
          <w:rtl/>
        </w:rPr>
        <w:t>أ</w:t>
      </w:r>
      <w:r w:rsidR="00EA06DC" w:rsidRPr="001C7105">
        <w:rPr>
          <w:rStyle w:val="Char1"/>
          <w:rFonts w:hint="cs"/>
          <w:rtl/>
        </w:rPr>
        <w:t>تین</w:t>
      </w:r>
      <w:r w:rsidRPr="00FA4E15">
        <w:rPr>
          <w:rStyle w:val="Char5"/>
          <w:rFonts w:hint="cs"/>
          <w:rtl/>
        </w:rPr>
        <w:t xml:space="preserve"> -</w:t>
      </w:r>
      <w:r w:rsidR="00EA06DC" w:rsidRPr="00FA4E15">
        <w:rPr>
          <w:rStyle w:val="Char5"/>
          <w:rFonts w:hint="cs"/>
          <w:rtl/>
        </w:rPr>
        <w:t xml:space="preserve"> 204) محمد بن ادریس الشافعی</w:t>
      </w:r>
      <w:r w:rsidR="00A55AFD" w:rsidRPr="00A55AFD">
        <w:rPr>
          <w:rStyle w:val="Char5"/>
          <w:rFonts w:cs="CTraditional Arabic" w:hint="cs"/>
          <w:rtl/>
        </w:rPr>
        <w:t xml:space="preserve">س </w:t>
      </w:r>
      <w:r w:rsidR="00EA06DC" w:rsidRPr="00FA4E15">
        <w:rPr>
          <w:rStyle w:val="Char5"/>
          <w:rFonts w:hint="cs"/>
          <w:rtl/>
        </w:rPr>
        <w:t>که یکی از ائم</w:t>
      </w:r>
      <w:r w:rsidR="006652CC" w:rsidRPr="00FA4E15">
        <w:rPr>
          <w:rStyle w:val="Char5"/>
          <w:rFonts w:hint="cs"/>
          <w:rtl/>
        </w:rPr>
        <w:t>ه</w:t>
      </w:r>
      <w:r w:rsidR="00EA06DC" w:rsidRPr="00FA4E15">
        <w:rPr>
          <w:rStyle w:val="Char5"/>
          <w:rFonts w:hint="cs"/>
          <w:rtl/>
        </w:rPr>
        <w:t xml:space="preserve"> اهل سنت و جماعت است از عالم، انتقال نمود و هو ابوعبدالله محمد بن ادریس  بن العباس  بن عثمان‌ بن شافع‌ بن عبید بن عبد یزید  بن هاشم  بن المطّلب‌ بن عبدمناف و مطّلب  بن عبدمناف، عمّ عبدالمطّلب است و عبدالمطّلب جدّ شرف دودمان لوئی</w:t>
      </w:r>
      <w:r w:rsidR="00EA06DC" w:rsidRPr="00694B9D">
        <w:rPr>
          <w:rStyle w:val="Char5"/>
          <w:vertAlign w:val="superscript"/>
          <w:rtl/>
        </w:rPr>
        <w:footnoteReference w:id="643"/>
      </w:r>
      <w:r w:rsidR="00EA06DC" w:rsidRPr="00FA4E15">
        <w:rPr>
          <w:rStyle w:val="Char5"/>
          <w:rFonts w:hint="cs"/>
          <w:rtl/>
        </w:rPr>
        <w:t xml:space="preserve">  بن غالب است, بنابر آن امام شافعی را </w:t>
      </w:r>
      <w:r w:rsidR="004E04D9" w:rsidRPr="00FA4E15">
        <w:rPr>
          <w:rStyle w:val="Char5"/>
          <w:rFonts w:hint="cs"/>
          <w:rtl/>
        </w:rPr>
        <w:t xml:space="preserve">ابن </w:t>
      </w:r>
      <w:r w:rsidR="00EA06DC" w:rsidRPr="00FA4E15">
        <w:rPr>
          <w:rStyle w:val="Char5"/>
          <w:rFonts w:hint="cs"/>
          <w:rtl/>
        </w:rPr>
        <w:t>عمّ النبی گویند؛ و امام شافعی از طرف امّهات آباء خود نیز هاشمی بود زیرا که جمعی کثیر از مورخان نقل نموده‌اند که مادر سائب، شفا بود  بنت ارقم  بن هاشم  بن مطلّب  بن عبدمناف و مادر شفا، خلیده است  بنت اسد بن هاشم  بن عبدمناف و ایضاً مادر عبدیزید، که شفا نام داشت، دختر هاشم‌ بن عبدمناف بود و برین تقدیر شافعی ابن عم</w:t>
      </w:r>
      <w:r w:rsidR="0007388D" w:rsidRPr="00FA4E15">
        <w:rPr>
          <w:rStyle w:val="Char5"/>
          <w:rFonts w:hint="cs"/>
          <w:rtl/>
        </w:rPr>
        <w:t>ۀ</w:t>
      </w:r>
      <w:r w:rsidR="00EA06DC" w:rsidRPr="00FA4E15">
        <w:rPr>
          <w:rStyle w:val="Char5"/>
          <w:rFonts w:hint="cs"/>
          <w:rtl/>
        </w:rPr>
        <w:t xml:space="preserve"> حضرت </w:t>
      </w:r>
      <w:r w:rsidR="00EA06DC" w:rsidRPr="00953D2F">
        <w:rPr>
          <w:rStyle w:val="Char1"/>
          <w:rFonts w:hint="cs"/>
          <w:rtl/>
        </w:rPr>
        <w:t>نبی</w:t>
      </w:r>
      <w:r w:rsidR="00EA06DC" w:rsidRPr="00953D2F">
        <w:rPr>
          <w:rStyle w:val="Char1"/>
          <w:rFonts w:ascii="Times New Roman" w:hAnsi="Times New Roman" w:cs="Times New Roman" w:hint="cs"/>
          <w:rtl/>
        </w:rPr>
        <w:t>‌</w:t>
      </w:r>
      <w:r w:rsidR="00EA06DC" w:rsidRPr="00953D2F">
        <w:rPr>
          <w:rStyle w:val="Char1"/>
          <w:rFonts w:hint="cs"/>
          <w:rtl/>
        </w:rPr>
        <w:t xml:space="preserve"> الرحم</w:t>
      </w:r>
      <w:r w:rsidR="006652CC" w:rsidRPr="00953D2F">
        <w:rPr>
          <w:rStyle w:val="Char1"/>
          <w:rFonts w:hint="cs"/>
          <w:rtl/>
        </w:rPr>
        <w:t>ة و</w:t>
      </w:r>
      <w:r w:rsidR="00EA06DC" w:rsidRPr="00953D2F">
        <w:rPr>
          <w:rStyle w:val="Char1"/>
          <w:rFonts w:hint="cs"/>
          <w:rtl/>
        </w:rPr>
        <w:t>شفعی ال</w:t>
      </w:r>
      <w:r w:rsidR="006652CC" w:rsidRPr="00953D2F">
        <w:rPr>
          <w:rStyle w:val="Char1"/>
          <w:rFonts w:hint="cs"/>
          <w:rtl/>
        </w:rPr>
        <w:t>أ</w:t>
      </w:r>
      <w:r w:rsidR="00EA06DC" w:rsidRPr="00953D2F">
        <w:rPr>
          <w:rStyle w:val="Char1"/>
          <w:rFonts w:hint="cs"/>
          <w:rtl/>
        </w:rPr>
        <w:t>مّة صلی</w:t>
      </w:r>
      <w:r w:rsidR="00EA06DC" w:rsidRPr="00953D2F">
        <w:rPr>
          <w:rStyle w:val="Char1"/>
          <w:rFonts w:ascii="Times New Roman" w:hAnsi="Times New Roman" w:cs="Times New Roman" w:hint="cs"/>
          <w:rtl/>
        </w:rPr>
        <w:t>‌</w:t>
      </w:r>
      <w:r w:rsidR="00EA06DC" w:rsidRPr="00953D2F">
        <w:rPr>
          <w:rStyle w:val="Char1"/>
          <w:rFonts w:hint="cs"/>
          <w:rtl/>
        </w:rPr>
        <w:t>الله علیه إلی یوم القیام</w:t>
      </w:r>
      <w:r w:rsidR="006652CC" w:rsidRPr="00953D2F">
        <w:rPr>
          <w:rStyle w:val="Char1"/>
          <w:rFonts w:hint="cs"/>
          <w:rtl/>
        </w:rPr>
        <w:t>ة</w:t>
      </w:r>
      <w:r w:rsidR="00EA06DC" w:rsidRPr="00FA4E15">
        <w:rPr>
          <w:rStyle w:val="Char5"/>
          <w:rFonts w:hint="cs"/>
          <w:rtl/>
        </w:rPr>
        <w:t xml:space="preserve"> نیز باشد، زیرا که شفا  بنت هاشم، خواهر عبدالمطّلب است و عم</w:t>
      </w:r>
      <w:r w:rsidR="006652CC" w:rsidRPr="00FA4E15">
        <w:rPr>
          <w:rStyle w:val="Char5"/>
          <w:rFonts w:hint="cs"/>
          <w:rtl/>
        </w:rPr>
        <w:t>ه</w:t>
      </w:r>
      <w:r w:rsidR="00EA06DC" w:rsidRPr="00FA4E15">
        <w:rPr>
          <w:rStyle w:val="Char5"/>
          <w:rFonts w:hint="cs"/>
          <w:rtl/>
        </w:rPr>
        <w:t xml:space="preserve"> عبدالله، که پدر حضرت رسالت پناه است و امام شافعی در سن</w:t>
      </w:r>
      <w:r w:rsidR="0007388D" w:rsidRPr="00FA4E15">
        <w:rPr>
          <w:rStyle w:val="Char5"/>
          <w:rFonts w:hint="cs"/>
          <w:rtl/>
        </w:rPr>
        <w:t>ۀ</w:t>
      </w:r>
      <w:r w:rsidR="00EA06DC" w:rsidRPr="00FA4E15">
        <w:rPr>
          <w:rStyle w:val="Char5"/>
          <w:rFonts w:hint="cs"/>
          <w:rtl/>
        </w:rPr>
        <w:t xml:space="preserve"> خمسین و مائه (150) متولد گشت و بسیاری از مورخان بر آن رفته‌اند که در همان روز که امام ابوحنیفه فوت شد امام شافعی، قدم از کتم عدم بیرون نهاد و مولدش به روایت اصحّ غزّه بود از بلاد شام و مادر، او را در دو سالگی به مکه برده آنجا نشو و نما یافت و به قرائت قرآن مجید و کسب علوم قیام نمود آنگاه به بغداد شتافت دو سال در دارالسلام اقامت کرد و کتب قدیم</w:t>
      </w:r>
      <w:r w:rsidR="006652CC" w:rsidRPr="00FA4E15">
        <w:rPr>
          <w:rStyle w:val="Char5"/>
          <w:rFonts w:hint="cs"/>
          <w:rtl/>
        </w:rPr>
        <w:t>ه</w:t>
      </w:r>
      <w:r w:rsidR="00EA06DC" w:rsidRPr="00FA4E15">
        <w:rPr>
          <w:rStyle w:val="Char5"/>
          <w:rFonts w:hint="cs"/>
          <w:rtl/>
        </w:rPr>
        <w:t xml:space="preserve"> خود را در سلک تحریر کشید، بعد از آن به مکه رفته نوبت دیگر از آنجا به بغداد خرامید و یک ماه و نیم در آن بلده بوده به مصر شتافت و کتب جدیده، در آن خطّه تصنیف نمود و هم در آن دیار ساکن بود تا در روز جمعه آخر ماه رجب سن</w:t>
      </w:r>
      <w:r w:rsidR="0007388D" w:rsidRPr="00FA4E15">
        <w:rPr>
          <w:rStyle w:val="Char5"/>
          <w:rFonts w:hint="cs"/>
          <w:rtl/>
        </w:rPr>
        <w:t>ۀ</w:t>
      </w:r>
      <w:r w:rsidR="00EA06DC" w:rsidRPr="00FA4E15">
        <w:rPr>
          <w:rStyle w:val="Char5"/>
          <w:rFonts w:hint="cs"/>
          <w:rtl/>
        </w:rPr>
        <w:t xml:space="preserve"> مذکوره فوت شد و بعد از عصر در قرافه، مدفون گشت»</w:t>
      </w:r>
      <w:r w:rsidR="00EA06DC" w:rsidRPr="00694B9D">
        <w:rPr>
          <w:rStyle w:val="Char5"/>
          <w:vertAlign w:val="superscript"/>
          <w:rtl/>
        </w:rPr>
        <w:footnoteReference w:id="644"/>
      </w:r>
      <w:r w:rsidR="006652CC" w:rsidRPr="00FA4E15">
        <w:rPr>
          <w:rStyle w:val="Char5"/>
          <w:rFonts w:hint="cs"/>
          <w:rtl/>
        </w:rPr>
        <w:t>.</w:t>
      </w:r>
    </w:p>
    <w:p w:rsidR="00EA06DC" w:rsidRPr="00FA4E15" w:rsidRDefault="00EA06DC" w:rsidP="00FA4E15">
      <w:pPr>
        <w:ind w:firstLine="284"/>
        <w:jc w:val="both"/>
        <w:rPr>
          <w:rStyle w:val="Char5"/>
          <w:rtl/>
        </w:rPr>
      </w:pPr>
      <w:r w:rsidRPr="00FA4E15">
        <w:rPr>
          <w:rStyle w:val="Char5"/>
          <w:rFonts w:hint="cs"/>
          <w:rtl/>
        </w:rPr>
        <w:t xml:space="preserve">قدوه المتبحرّین امام فخر رازی، در بعضی از مؤلفات خود آورده که </w:t>
      </w:r>
      <w:r w:rsidR="006652CC" w:rsidRPr="00953D2F">
        <w:rPr>
          <w:rStyle w:val="Char1"/>
          <w:rFonts w:hint="cs"/>
          <w:rtl/>
        </w:rPr>
        <w:t>«</w:t>
      </w:r>
      <w:r w:rsidRPr="00953D2F">
        <w:rPr>
          <w:rStyle w:val="Char1"/>
          <w:rtl/>
        </w:rPr>
        <w:t xml:space="preserve">انّه </w:t>
      </w:r>
      <w:r w:rsidR="006652CC" w:rsidRPr="00953D2F">
        <w:rPr>
          <w:rStyle w:val="Char1"/>
          <w:rFonts w:hint="cs"/>
          <w:rtl/>
        </w:rPr>
        <w:t>أ</w:t>
      </w:r>
      <w:r w:rsidR="006652CC" w:rsidRPr="00953D2F">
        <w:rPr>
          <w:rStyle w:val="Char1"/>
          <w:rtl/>
        </w:rPr>
        <w:t>وّل من صنّف اصول الفقه و</w:t>
      </w:r>
      <w:r w:rsidRPr="00953D2F">
        <w:rPr>
          <w:rStyle w:val="Char1"/>
          <w:rtl/>
        </w:rPr>
        <w:t>الله تعالی اعلم بصحّته</w:t>
      </w:r>
      <w:r w:rsidR="006652CC" w:rsidRPr="00953D2F">
        <w:rPr>
          <w:rStyle w:val="Char1"/>
          <w:rFonts w:hint="cs"/>
          <w:rtl/>
        </w:rPr>
        <w:t>»</w:t>
      </w:r>
      <w:r w:rsidRPr="00694B9D">
        <w:rPr>
          <w:rStyle w:val="Char5"/>
          <w:vertAlign w:val="superscript"/>
          <w:rtl/>
        </w:rPr>
        <w:footnoteReference w:id="645"/>
      </w:r>
      <w:r w:rsidR="006652CC" w:rsidRPr="00FA4E15">
        <w:rPr>
          <w:rStyle w:val="Char5"/>
          <w:rFonts w:hint="cs"/>
          <w:rtl/>
        </w:rPr>
        <w:t>.</w:t>
      </w:r>
    </w:p>
    <w:p w:rsidR="00EA06DC" w:rsidRDefault="00EA06DC" w:rsidP="002330F9">
      <w:pPr>
        <w:pStyle w:val="a1"/>
        <w:rPr>
          <w:rtl/>
        </w:rPr>
      </w:pPr>
      <w:bookmarkStart w:id="545" w:name="_Toc178871598"/>
      <w:bookmarkStart w:id="546" w:name="_Toc436077920"/>
      <w:r>
        <w:rPr>
          <w:rFonts w:hint="cs"/>
          <w:rtl/>
        </w:rPr>
        <w:t>مالک و احمد حنبل</w:t>
      </w:r>
      <w:bookmarkEnd w:id="545"/>
      <w:bookmarkEnd w:id="54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«در سن</w:t>
      </w:r>
      <w:r w:rsidR="006652CC" w:rsidRPr="00FA4E15">
        <w:rPr>
          <w:rStyle w:val="Char5"/>
          <w:rFonts w:hint="cs"/>
          <w:rtl/>
        </w:rPr>
        <w:t>ه</w:t>
      </w:r>
      <w:r w:rsidRPr="00FA4E15">
        <w:rPr>
          <w:rStyle w:val="Char5"/>
          <w:rFonts w:hint="cs"/>
          <w:rtl/>
        </w:rPr>
        <w:t xml:space="preserve"> ستّهٍ و ثلثین و مائهٍ (136) حصین  بن عبدالرحمن  بن السلّمی الکوفی که در سلک اهل حدیث انتظام دارد در نود و سه سالگی فوت شد و در همین سال ربیعه  بن ابی‌عبدالرحمن الفقیه که از انس‌ و سعید بن المسیب، سماع حدیث نموده بود و مالک از او روایت دارد وفات یافت و هم در این سال زید  بن اسلم العدوی که به فقاهت و دانش از امثال و اقران امتیاز داشت بمثاب</w:t>
      </w:r>
      <w:r w:rsidR="0007388D" w:rsidRPr="00FA4E15">
        <w:rPr>
          <w:rStyle w:val="Char5"/>
          <w:rFonts w:hint="cs"/>
          <w:rtl/>
        </w:rPr>
        <w:t>ۀ</w:t>
      </w:r>
      <w:r w:rsidRPr="00FA4E15">
        <w:rPr>
          <w:rStyle w:val="Char5"/>
          <w:rFonts w:hint="cs"/>
          <w:rtl/>
        </w:rPr>
        <w:t xml:space="preserve"> که در مدینه چهل فقیه در حلق</w:t>
      </w:r>
      <w:r w:rsidR="006652CC" w:rsidRPr="00FA4E15">
        <w:rPr>
          <w:rStyle w:val="Char5"/>
          <w:rFonts w:hint="cs"/>
          <w:rtl/>
        </w:rPr>
        <w:t>ه</w:t>
      </w:r>
      <w:r w:rsidRPr="00FA4E15">
        <w:rPr>
          <w:rStyle w:val="Char5"/>
          <w:rFonts w:hint="cs"/>
          <w:rtl/>
        </w:rPr>
        <w:t xml:space="preserve"> درس او جمع می‌شدند به اجل طبیعی درگذشت. از محمد بن اسماعیل بخاری نقلست که زید بن اسلم به صحبت شریف امام زین‌العابدین سلام</w:t>
      </w:r>
      <w:r w:rsidR="006652CC" w:rsidRPr="00FA4E15">
        <w:rPr>
          <w:rStyle w:val="Char5"/>
          <w:rFonts w:hint="cs"/>
          <w:rtl/>
        </w:rPr>
        <w:t xml:space="preserve"> </w:t>
      </w:r>
      <w:r w:rsidRPr="00FA4E15">
        <w:rPr>
          <w:rStyle w:val="Char5"/>
          <w:rFonts w:hint="cs"/>
          <w:rtl/>
        </w:rPr>
        <w:t xml:space="preserve">‌الله علیه آمد شد می‌نمود. و از آن حضرت استفاده می‌فرمود و در همین سال عطاء بن السائب الکوفی الثقفی که از عبدالله  بن ابی‌اوفا صحابی روایت داشت، فوت شد در تاریخ امام یافعی مسطور است که </w:t>
      </w:r>
      <w:r w:rsidR="00805E2D" w:rsidRPr="00034636">
        <w:rPr>
          <w:rStyle w:val="Char1"/>
          <w:rFonts w:hint="cs"/>
          <w:rtl/>
        </w:rPr>
        <w:t>«</w:t>
      </w:r>
      <w:r w:rsidRPr="00034636">
        <w:rPr>
          <w:rStyle w:val="Char1"/>
          <w:rFonts w:hint="cs"/>
          <w:rtl/>
        </w:rPr>
        <w:t xml:space="preserve">قال: احمد بن حنبل: </w:t>
      </w:r>
      <w:r w:rsidRPr="00034636">
        <w:rPr>
          <w:rStyle w:val="Char1"/>
          <w:rtl/>
        </w:rPr>
        <w:t>هو رجلٌ صالحٌ کان یختم کلّ لیلةٍ</w:t>
      </w:r>
      <w:r w:rsidR="00805E2D" w:rsidRPr="00034636">
        <w:rPr>
          <w:rStyle w:val="Char1"/>
          <w:rFonts w:hint="cs"/>
          <w:rtl/>
        </w:rPr>
        <w:t>»</w:t>
      </w:r>
      <w:r w:rsidRPr="00694B9D">
        <w:rPr>
          <w:rStyle w:val="Char5"/>
          <w:vertAlign w:val="superscript"/>
          <w:rtl/>
        </w:rPr>
        <w:footnoteReference w:id="646"/>
      </w:r>
      <w:r w:rsidRPr="00694B9D">
        <w:rPr>
          <w:rStyle w:val="Char5"/>
          <w:vertAlign w:val="superscript"/>
          <w:rtl/>
        </w:rPr>
        <w:footnoteReference w:id="647"/>
      </w:r>
      <w:r w:rsidR="00805E2D" w:rsidRPr="00034636">
        <w:rPr>
          <w:rStyle w:val="Char5"/>
          <w:rFonts w:hint="cs"/>
          <w:rtl/>
        </w:rPr>
        <w:t>.</w:t>
      </w:r>
    </w:p>
    <w:p w:rsidR="00EA06DC" w:rsidRDefault="00EA06DC" w:rsidP="002330F9">
      <w:pPr>
        <w:pStyle w:val="a1"/>
        <w:rPr>
          <w:rtl/>
        </w:rPr>
      </w:pPr>
      <w:bookmarkStart w:id="547" w:name="_Toc178871599"/>
      <w:bookmarkStart w:id="548" w:name="_Toc436077921"/>
      <w:r>
        <w:rPr>
          <w:rFonts w:hint="cs"/>
          <w:rtl/>
        </w:rPr>
        <w:t>سید یحیی امام زیدیه و ابوحنیفه</w:t>
      </w:r>
      <w:bookmarkEnd w:id="547"/>
      <w:bookmarkEnd w:id="548"/>
      <w:r>
        <w:rPr>
          <w:rFonts w:hint="cs"/>
          <w:rtl/>
        </w:rPr>
        <w:t xml:space="preserve"> </w:t>
      </w:r>
    </w:p>
    <w:p w:rsidR="00EA06DC" w:rsidRDefault="00EA06DC" w:rsidP="00FA4E15">
      <w:pPr>
        <w:ind w:firstLine="284"/>
        <w:jc w:val="both"/>
        <w:rPr>
          <w:rStyle w:val="Char5"/>
          <w:rtl/>
        </w:rPr>
      </w:pPr>
      <w:r w:rsidRPr="00FA4E15">
        <w:rPr>
          <w:rStyle w:val="Char5"/>
          <w:rFonts w:hint="cs"/>
          <w:rtl/>
        </w:rPr>
        <w:t xml:space="preserve">«در </w:t>
      </w:r>
      <w:r w:rsidRPr="001C7105">
        <w:rPr>
          <w:rStyle w:val="Char1"/>
          <w:rFonts w:hint="cs"/>
          <w:rtl/>
        </w:rPr>
        <w:t>سن</w:t>
      </w:r>
      <w:r w:rsidR="001C7105">
        <w:rPr>
          <w:rStyle w:val="Char1"/>
          <w:rFonts w:hint="cs"/>
          <w:rtl/>
        </w:rPr>
        <w:t>ة ثمانٍ وتسعین (و)</w:t>
      </w:r>
      <w:r w:rsidRPr="001C7105">
        <w:rPr>
          <w:rStyle w:val="Char1"/>
          <w:rFonts w:hint="cs"/>
          <w:rtl/>
        </w:rPr>
        <w:t>مأتین</w:t>
      </w:r>
      <w:r w:rsidRPr="00FA4E15">
        <w:rPr>
          <w:rStyle w:val="Char5"/>
          <w:rFonts w:hint="cs"/>
          <w:rtl/>
        </w:rPr>
        <w:t xml:space="preserve"> (298) سید یحیی ولد حسین‌ بن قاسم‌ بن ابراهیم طباطبا، از عالم فنا به عالم بقا انتقال کرد و آن جناب‌ هادی لقب داشت و در عمل و زهد و درجه، کمال یافته امام و مقتدای زیدیّه شد ... </w:t>
      </w:r>
      <w:r w:rsidRPr="00694B9D">
        <w:rPr>
          <w:rStyle w:val="Char5"/>
          <w:vertAlign w:val="superscript"/>
          <w:rtl/>
        </w:rPr>
        <w:footnoteReference w:id="648"/>
      </w:r>
      <w:r w:rsidRPr="00FA4E15">
        <w:rPr>
          <w:rStyle w:val="Char5"/>
          <w:rFonts w:hint="cs"/>
          <w:rtl/>
        </w:rPr>
        <w:t xml:space="preserve"> و آن جناب را در فقه کتابیست «احکام» نام و اکثر احکام آن نسخه، موافق است به مذهب ابوحنیفه»</w:t>
      </w:r>
      <w:r w:rsidRPr="00694B9D">
        <w:rPr>
          <w:rStyle w:val="Char5"/>
          <w:vertAlign w:val="superscript"/>
          <w:rtl/>
        </w:rPr>
        <w:footnoteReference w:id="649"/>
      </w:r>
      <w:r w:rsidR="00805E2D" w:rsidRPr="00FA4E15">
        <w:rPr>
          <w:rStyle w:val="Char5"/>
          <w:rFonts w:hint="cs"/>
          <w:rtl/>
        </w:rPr>
        <w:t>.</w:t>
      </w:r>
    </w:p>
    <w:p w:rsidR="00EA06DC" w:rsidRPr="002330F9" w:rsidRDefault="00EA06DC" w:rsidP="002330F9">
      <w:pPr>
        <w:pStyle w:val="a1"/>
        <w:rPr>
          <w:rtl/>
        </w:rPr>
      </w:pPr>
      <w:bookmarkStart w:id="549" w:name="_Toc178692765"/>
      <w:bookmarkStart w:id="550" w:name="_Toc178701242"/>
      <w:bookmarkStart w:id="551" w:name="_Toc178871601"/>
      <w:bookmarkStart w:id="552" w:name="_Toc436077922"/>
      <w:r w:rsidRPr="002330F9">
        <w:rPr>
          <w:rFonts w:hint="cs"/>
          <w:rtl/>
        </w:rPr>
        <w:t>وفات مالک‌ بن انس</w:t>
      </w:r>
      <w:bookmarkEnd w:id="549"/>
      <w:bookmarkEnd w:id="550"/>
      <w:bookmarkEnd w:id="551"/>
      <w:bookmarkEnd w:id="552"/>
      <w:r w:rsidRPr="002330F9">
        <w:rPr>
          <w:rFonts w:hint="cs"/>
          <w:rtl/>
        </w:rPr>
        <w:t xml:space="preserve"> </w:t>
      </w:r>
    </w:p>
    <w:p w:rsidR="00EA06DC" w:rsidRPr="00FA4E15" w:rsidRDefault="00EA06DC" w:rsidP="00034636">
      <w:pPr>
        <w:ind w:firstLine="284"/>
        <w:jc w:val="both"/>
        <w:rPr>
          <w:rStyle w:val="Char5"/>
          <w:rtl/>
        </w:rPr>
      </w:pPr>
      <w:r w:rsidRPr="00FA4E15">
        <w:rPr>
          <w:rStyle w:val="Char5"/>
          <w:rFonts w:hint="cs"/>
          <w:rtl/>
        </w:rPr>
        <w:t>و در سن</w:t>
      </w:r>
      <w:r w:rsidR="0007388D" w:rsidRPr="00FA4E15">
        <w:rPr>
          <w:rStyle w:val="Char5"/>
          <w:rFonts w:hint="cs"/>
          <w:rtl/>
        </w:rPr>
        <w:t>ۀ</w:t>
      </w:r>
      <w:r w:rsidRPr="00FA4E15">
        <w:rPr>
          <w:rStyle w:val="Char5"/>
          <w:rFonts w:hint="cs"/>
          <w:rtl/>
        </w:rPr>
        <w:t xml:space="preserve"> تسعٍ و سبعین و مائهٍ (179 </w:t>
      </w:r>
      <w:r w:rsidR="00805E2D">
        <w:rPr>
          <w:rFonts w:cs="Traditional Arabic" w:hint="cs"/>
          <w:spacing w:val="-4"/>
          <w:rtl/>
          <w:lang w:bidi="fa-IR"/>
        </w:rPr>
        <w:t>ﻫ</w:t>
      </w:r>
      <w:r w:rsidR="00805E2D" w:rsidRPr="00FA4E15">
        <w:rPr>
          <w:rStyle w:val="Char5"/>
          <w:rFonts w:hint="cs"/>
          <w:rtl/>
        </w:rPr>
        <w:t>)</w:t>
      </w:r>
      <w:r w:rsidRPr="00FA4E15">
        <w:rPr>
          <w:rStyle w:val="Char5"/>
          <w:rFonts w:hint="cs"/>
          <w:rtl/>
        </w:rPr>
        <w:t xml:space="preserve"> وفات ابوعبدالله مالک‌ بن انس الاصبحی که یکی از ائم</w:t>
      </w:r>
      <w:r w:rsidR="0007388D" w:rsidRPr="00FA4E15">
        <w:rPr>
          <w:rStyle w:val="Char5"/>
          <w:rFonts w:hint="cs"/>
          <w:rtl/>
        </w:rPr>
        <w:t>ۀ</w:t>
      </w:r>
      <w:r w:rsidRPr="00FA4E15">
        <w:rPr>
          <w:rStyle w:val="Char5"/>
          <w:rFonts w:hint="cs"/>
          <w:rtl/>
        </w:rPr>
        <w:t xml:space="preserve"> اربع</w:t>
      </w:r>
      <w:r w:rsidR="00805E2D" w:rsidRPr="00FA4E15">
        <w:rPr>
          <w:rStyle w:val="Char5"/>
          <w:rFonts w:hint="cs"/>
          <w:rtl/>
        </w:rPr>
        <w:t>ه</w:t>
      </w:r>
      <w:r w:rsidRPr="00FA4E15">
        <w:rPr>
          <w:rStyle w:val="Char5"/>
          <w:rFonts w:hint="cs"/>
          <w:rtl/>
        </w:rPr>
        <w:t xml:space="preserve"> سنت است، در مدینه به وقوع پیوست، مالک به بطنی از خمیر که به ذوالصبح مشهور بوده منسوبست، تولدش در سن</w:t>
      </w:r>
      <w:r w:rsidR="0007388D" w:rsidRPr="00FA4E15">
        <w:rPr>
          <w:rStyle w:val="Char5"/>
          <w:rFonts w:hint="cs"/>
          <w:rtl/>
        </w:rPr>
        <w:t>ۀ</w:t>
      </w:r>
      <w:r w:rsidRPr="00FA4E15">
        <w:rPr>
          <w:rStyle w:val="Char5"/>
          <w:rFonts w:hint="cs"/>
          <w:rtl/>
        </w:rPr>
        <w:t xml:space="preserve"> اربعٍ و تسعین (94 </w:t>
      </w:r>
      <w:r w:rsidR="00034636" w:rsidRPr="00034636">
        <w:rPr>
          <w:rFonts w:ascii="IRNazli" w:hAnsi="IRNazli" w:cs="IRNazli"/>
          <w:spacing w:val="-4"/>
          <w:rtl/>
        </w:rPr>
        <w:t>هـ</w:t>
      </w:r>
      <w:r w:rsidR="00805E2D" w:rsidRPr="00FA4E15">
        <w:rPr>
          <w:rStyle w:val="Char5"/>
          <w:rFonts w:hint="cs"/>
          <w:rtl/>
        </w:rPr>
        <w:t>)</w:t>
      </w:r>
      <w:r w:rsidRPr="00FA4E15">
        <w:rPr>
          <w:rStyle w:val="Char5"/>
          <w:rFonts w:hint="cs"/>
          <w:rtl/>
        </w:rPr>
        <w:t xml:space="preserve"> اتفاق افتاد و </w:t>
      </w:r>
      <w:r w:rsidRPr="00805E2D">
        <w:rPr>
          <w:rStyle w:val="Char1"/>
          <w:rFonts w:hint="cs"/>
          <w:rtl/>
        </w:rPr>
        <w:t>قیل ف</w:t>
      </w:r>
      <w:r w:rsidR="00805E2D">
        <w:rPr>
          <w:rStyle w:val="Char1"/>
          <w:rFonts w:hint="cs"/>
          <w:rtl/>
        </w:rPr>
        <w:t>ي</w:t>
      </w:r>
      <w:r w:rsidRPr="00805E2D">
        <w:rPr>
          <w:rStyle w:val="Char1"/>
          <w:rFonts w:hint="cs"/>
          <w:rtl/>
        </w:rPr>
        <w:t xml:space="preserve"> سنة خمسٍ و تسعین</w:t>
      </w:r>
      <w:r w:rsidRPr="00694B9D">
        <w:rPr>
          <w:rStyle w:val="Char5"/>
          <w:vertAlign w:val="superscript"/>
          <w:rtl/>
        </w:rPr>
        <w:footnoteReference w:id="650"/>
      </w:r>
      <w:r w:rsidR="00805E2D" w:rsidRPr="00FA4E15">
        <w:rPr>
          <w:rStyle w:val="Char5"/>
          <w:rFonts w:hint="cs"/>
          <w:rtl/>
        </w:rPr>
        <w:t>،</w:t>
      </w:r>
      <w:r w:rsidRPr="00FA4E15">
        <w:rPr>
          <w:rStyle w:val="Char5"/>
          <w:rFonts w:hint="cs"/>
          <w:rtl/>
        </w:rPr>
        <w:t xml:space="preserve"> مدت حیاتش به روایت اول هشتاد و چهار سال باشد.</w:t>
      </w:r>
      <w:r w:rsidR="00805E2D">
        <w:rPr>
          <w:rFonts w:cs="Traditional Arabic" w:hint="cs"/>
          <w:spacing w:val="-4"/>
          <w:rtl/>
          <w:lang w:bidi="fa-IR"/>
        </w:rPr>
        <w:t xml:space="preserve"> </w:t>
      </w:r>
      <w:r w:rsidR="00805E2D" w:rsidRPr="0095255B">
        <w:rPr>
          <w:rStyle w:val="Char1"/>
          <w:rFonts w:hint="cs"/>
          <w:rtl/>
        </w:rPr>
        <w:t>«وقال الواقدی ومات و</w:t>
      </w:r>
      <w:r w:rsidRPr="0095255B">
        <w:rPr>
          <w:rStyle w:val="Char1"/>
          <w:rFonts w:hint="cs"/>
          <w:rtl/>
        </w:rPr>
        <w:t>له مائهُ سنهٍ</w:t>
      </w:r>
      <w:r w:rsidR="00805E2D" w:rsidRPr="0095255B">
        <w:rPr>
          <w:rStyle w:val="Char1"/>
          <w:rFonts w:hint="cs"/>
          <w:rtl/>
        </w:rPr>
        <w:t>»</w:t>
      </w:r>
      <w:r w:rsidRPr="00694B9D">
        <w:rPr>
          <w:rStyle w:val="Char5"/>
          <w:vertAlign w:val="superscript"/>
          <w:rtl/>
        </w:rPr>
        <w:footnoteReference w:id="651"/>
      </w:r>
      <w:r w:rsidRPr="00FA4E15">
        <w:rPr>
          <w:rStyle w:val="Char5"/>
          <w:rFonts w:hint="cs"/>
          <w:rtl/>
        </w:rPr>
        <w:t xml:space="preserve"> و از </w:t>
      </w:r>
      <w:r w:rsidR="00805E2D" w:rsidRPr="00FA4E15">
        <w:rPr>
          <w:rStyle w:val="Char5"/>
          <w:rFonts w:hint="cs"/>
          <w:rtl/>
        </w:rPr>
        <w:t>مصنفات مالک «موطأ» در</w:t>
      </w:r>
      <w:r w:rsidRPr="00FA4E15">
        <w:rPr>
          <w:rStyle w:val="Char5"/>
          <w:rFonts w:hint="cs"/>
          <w:rtl/>
        </w:rPr>
        <w:t>میان فرق، اشتهار داشت»</w:t>
      </w:r>
      <w:r w:rsidRPr="00694B9D">
        <w:rPr>
          <w:rStyle w:val="Char5"/>
          <w:vertAlign w:val="superscript"/>
          <w:rtl/>
        </w:rPr>
        <w:footnoteReference w:id="652"/>
      </w:r>
      <w:r w:rsidR="00805E2D" w:rsidRPr="00FA4E15">
        <w:rPr>
          <w:rStyle w:val="Char5"/>
          <w:rFonts w:hint="cs"/>
          <w:rtl/>
        </w:rPr>
        <w:t>.</w:t>
      </w:r>
    </w:p>
    <w:p w:rsidR="00EA06DC" w:rsidRDefault="00EA06DC" w:rsidP="002330F9">
      <w:pPr>
        <w:pStyle w:val="a1"/>
        <w:rPr>
          <w:rtl/>
        </w:rPr>
      </w:pPr>
      <w:bookmarkStart w:id="553" w:name="_Toc178692766"/>
      <w:bookmarkStart w:id="554" w:name="_Toc178701243"/>
      <w:bookmarkStart w:id="555" w:name="_Toc178871602"/>
      <w:bookmarkStart w:id="556" w:name="_Toc436077923"/>
      <w:r>
        <w:rPr>
          <w:rFonts w:hint="cs"/>
          <w:rtl/>
        </w:rPr>
        <w:t>از ولادت تا وفات امام احمد بن حنبل</w:t>
      </w:r>
      <w:bookmarkEnd w:id="553"/>
      <w:bookmarkEnd w:id="554"/>
      <w:bookmarkEnd w:id="555"/>
      <w:bookmarkEnd w:id="556"/>
    </w:p>
    <w:p w:rsidR="00EA06DC" w:rsidRPr="00FA4E15" w:rsidRDefault="00EA06DC" w:rsidP="002A5294">
      <w:pPr>
        <w:ind w:firstLine="284"/>
        <w:jc w:val="both"/>
        <w:rPr>
          <w:rStyle w:val="Char5"/>
          <w:rtl/>
        </w:rPr>
      </w:pPr>
      <w:r w:rsidRPr="00FA4E15">
        <w:rPr>
          <w:rStyle w:val="Char5"/>
          <w:rFonts w:hint="cs"/>
          <w:rtl/>
        </w:rPr>
        <w:t xml:space="preserve">«و در روز جمعه از </w:t>
      </w:r>
      <w:r w:rsidR="00805E2D">
        <w:rPr>
          <w:rStyle w:val="Char1"/>
          <w:rFonts w:hint="cs"/>
          <w:rtl/>
        </w:rPr>
        <w:t>أ</w:t>
      </w:r>
      <w:r w:rsidRPr="00805E2D">
        <w:rPr>
          <w:rStyle w:val="Char1"/>
          <w:rFonts w:hint="cs"/>
          <w:rtl/>
        </w:rPr>
        <w:t>یام اواسط ربیع</w:t>
      </w:r>
      <w:r w:rsidRPr="00805E2D">
        <w:rPr>
          <w:rStyle w:val="Char1"/>
          <w:rFonts w:ascii="Times New Roman" w:hAnsi="Times New Roman" w:cs="Times New Roman" w:hint="cs"/>
          <w:rtl/>
        </w:rPr>
        <w:t>‌</w:t>
      </w:r>
      <w:r w:rsidR="00805E2D" w:rsidRPr="00805E2D">
        <w:rPr>
          <w:rStyle w:val="Char1"/>
          <w:rFonts w:hint="cs"/>
          <w:rtl/>
        </w:rPr>
        <w:t xml:space="preserve"> </w:t>
      </w:r>
      <w:r w:rsidRPr="00805E2D">
        <w:rPr>
          <w:rStyle w:val="Char1"/>
          <w:rFonts w:hint="cs"/>
          <w:rtl/>
        </w:rPr>
        <w:t>ال</w:t>
      </w:r>
      <w:r w:rsidR="00805E2D">
        <w:rPr>
          <w:rStyle w:val="Char1"/>
          <w:rFonts w:hint="cs"/>
          <w:rtl/>
        </w:rPr>
        <w:t>أول سنة إحدی وأربعین و</w:t>
      </w:r>
      <w:r w:rsidRPr="00805E2D">
        <w:rPr>
          <w:rStyle w:val="Char1"/>
          <w:rFonts w:hint="cs"/>
          <w:rtl/>
        </w:rPr>
        <w:t>مأتین</w:t>
      </w:r>
      <w:r w:rsidRPr="00FA4E15">
        <w:rPr>
          <w:rStyle w:val="Char5"/>
          <w:rFonts w:hint="cs"/>
          <w:rtl/>
        </w:rPr>
        <w:t xml:space="preserve">، (سال 241 </w:t>
      </w:r>
      <w:r w:rsidR="00805E2D">
        <w:rPr>
          <w:rFonts w:cs="Traditional Arabic" w:hint="cs"/>
          <w:spacing w:val="-4"/>
          <w:rtl/>
          <w:lang w:bidi="fa-IR"/>
        </w:rPr>
        <w:t>ﻫ</w:t>
      </w:r>
      <w:r w:rsidR="00805E2D" w:rsidRPr="00FA4E15">
        <w:rPr>
          <w:rStyle w:val="Char5"/>
          <w:rFonts w:hint="cs"/>
          <w:rtl/>
        </w:rPr>
        <w:t>)</w:t>
      </w:r>
      <w:r w:rsidRPr="00FA4E15">
        <w:rPr>
          <w:rStyle w:val="Char5"/>
          <w:rFonts w:hint="cs"/>
          <w:rtl/>
        </w:rPr>
        <w:t xml:space="preserve"> ابوعبدالله احمد بن محمد بن حنبل الشیبانی المروزی</w:t>
      </w:r>
      <w:r w:rsidR="00805E2D">
        <w:rPr>
          <w:rFonts w:cs="CTraditional Arabic" w:hint="cs"/>
          <w:spacing w:val="-4"/>
          <w:rtl/>
          <w:lang w:bidi="fa-IR"/>
        </w:rPr>
        <w:t>/</w:t>
      </w:r>
      <w:r w:rsidRPr="00FA4E15">
        <w:rPr>
          <w:rStyle w:val="Char5"/>
          <w:rFonts w:hint="cs"/>
          <w:rtl/>
        </w:rPr>
        <w:t xml:space="preserve"> که یکی از ائم</w:t>
      </w:r>
      <w:r w:rsidR="00805E2D" w:rsidRPr="00FA4E15">
        <w:rPr>
          <w:rStyle w:val="Char5"/>
          <w:rFonts w:hint="cs"/>
          <w:rtl/>
        </w:rPr>
        <w:t>ه</w:t>
      </w:r>
      <w:r w:rsidRPr="00FA4E15">
        <w:rPr>
          <w:rStyle w:val="Char5"/>
          <w:rFonts w:hint="cs"/>
          <w:rtl/>
        </w:rPr>
        <w:t xml:space="preserve"> اربع</w:t>
      </w:r>
      <w:r w:rsidR="00805E2D" w:rsidRPr="00FA4E15">
        <w:rPr>
          <w:rStyle w:val="Char5"/>
          <w:rFonts w:hint="cs"/>
          <w:rtl/>
        </w:rPr>
        <w:t>ه</w:t>
      </w:r>
      <w:r w:rsidRPr="00FA4E15">
        <w:rPr>
          <w:rStyle w:val="Char5"/>
          <w:rFonts w:hint="cs"/>
          <w:rtl/>
        </w:rPr>
        <w:t xml:space="preserve"> اهل سنت و جماعت است به عالم آخرت پیوست، در تصحیح المصابیح سمت تصریح یافته که ولادت امام احمد بن حنبل در بغداد </w:t>
      </w:r>
      <w:r w:rsidRPr="00805E2D">
        <w:rPr>
          <w:rStyle w:val="Char1"/>
          <w:rFonts w:hint="cs"/>
          <w:rtl/>
        </w:rPr>
        <w:t>ف</w:t>
      </w:r>
      <w:r w:rsidR="00805E2D">
        <w:rPr>
          <w:rStyle w:val="Char1"/>
          <w:rFonts w:hint="cs"/>
          <w:rtl/>
        </w:rPr>
        <w:t>ي</w:t>
      </w:r>
      <w:r w:rsidRPr="00805E2D">
        <w:rPr>
          <w:rStyle w:val="Char1"/>
          <w:rFonts w:hint="cs"/>
          <w:rtl/>
        </w:rPr>
        <w:t xml:space="preserve"> سنة </w:t>
      </w:r>
      <w:r w:rsidR="00805E2D">
        <w:rPr>
          <w:rStyle w:val="Char1"/>
          <w:rFonts w:hint="cs"/>
          <w:rtl/>
        </w:rPr>
        <w:t>أربع وستین و</w:t>
      </w:r>
      <w:r w:rsidRPr="00805E2D">
        <w:rPr>
          <w:rStyle w:val="Char1"/>
          <w:rFonts w:hint="cs"/>
          <w:rtl/>
        </w:rPr>
        <w:t>مائه</w:t>
      </w:r>
      <w:r w:rsidRPr="00FA4E15">
        <w:rPr>
          <w:rStyle w:val="Char5"/>
          <w:rFonts w:hint="cs"/>
          <w:rtl/>
        </w:rPr>
        <w:t xml:space="preserve"> (سال 164 </w:t>
      </w:r>
      <w:r w:rsidR="002A5294" w:rsidRPr="002A5294">
        <w:rPr>
          <w:rStyle w:val="Char5"/>
          <w:rFonts w:hint="cs"/>
          <w:rtl/>
        </w:rPr>
        <w:t>هـ</w:t>
      </w:r>
      <w:r w:rsidR="00805E2D" w:rsidRPr="00FA4E15">
        <w:rPr>
          <w:rStyle w:val="Char5"/>
          <w:rFonts w:hint="cs"/>
          <w:rtl/>
        </w:rPr>
        <w:t xml:space="preserve">) </w:t>
      </w:r>
      <w:r w:rsidRPr="00FA4E15">
        <w:rPr>
          <w:rStyle w:val="Char5"/>
          <w:rFonts w:hint="cs"/>
          <w:rtl/>
        </w:rPr>
        <w:t>اتفاق افتاد و او هم در آن بلده نشو و نما یافته، از شیوخ دارالسلام، استماع حدیث نمود و از آنجا به کوفه و بصره و مکه و مدینه و یمن و شام شتافت و از علماء آن بلاد، حدیث شنوده، باز به بغداد مراجعت فرمود. و در تاریخ امام یافعی مسطور است که احمد حنبل از خواص اصحاب امام شافعی بود و به قول بعضی از مورخین هزار هزار حدیث یاد داشت و زمر</w:t>
      </w:r>
      <w:r w:rsidR="0007388D" w:rsidRPr="00FA4E15">
        <w:rPr>
          <w:rStyle w:val="Char5"/>
          <w:rFonts w:hint="cs"/>
          <w:rtl/>
        </w:rPr>
        <w:t>ۀ</w:t>
      </w:r>
      <w:r w:rsidRPr="00FA4E15">
        <w:rPr>
          <w:rStyle w:val="Char5"/>
          <w:rFonts w:hint="cs"/>
          <w:rtl/>
        </w:rPr>
        <w:t xml:space="preserve"> از کبار</w:t>
      </w:r>
      <w:r w:rsidRPr="00694B9D">
        <w:rPr>
          <w:rStyle w:val="Char5"/>
          <w:vertAlign w:val="superscript"/>
          <w:rtl/>
        </w:rPr>
        <w:footnoteReference w:id="653"/>
      </w:r>
      <w:r w:rsidRPr="00FA4E15">
        <w:rPr>
          <w:rStyle w:val="Char5"/>
          <w:rFonts w:hint="cs"/>
          <w:rtl/>
        </w:rPr>
        <w:t xml:space="preserve"> محدثین مانند محمد بن اسمعیل البخاری و مسلم‌ بن الحجاج النیشابوری، از وی نقل حدیث نموده‌اند و عظم</w:t>
      </w:r>
      <w:r w:rsidRPr="00694B9D">
        <w:rPr>
          <w:rStyle w:val="Char5"/>
          <w:vertAlign w:val="superscript"/>
          <w:rtl/>
        </w:rPr>
        <w:footnoteReference w:id="654"/>
      </w:r>
      <w:r w:rsidRPr="00FA4E15">
        <w:rPr>
          <w:rStyle w:val="Char5"/>
          <w:rFonts w:hint="cs"/>
          <w:rtl/>
        </w:rPr>
        <w:t xml:space="preserve"> شأن احمد در میان بغدادیان بمثاب</w:t>
      </w:r>
      <w:r w:rsidR="0007388D" w:rsidRPr="00FA4E15">
        <w:rPr>
          <w:rStyle w:val="Char5"/>
          <w:rFonts w:hint="cs"/>
          <w:rtl/>
        </w:rPr>
        <w:t>ۀ</w:t>
      </w:r>
      <w:r w:rsidRPr="00FA4E15">
        <w:rPr>
          <w:rStyle w:val="Char5"/>
          <w:rFonts w:hint="cs"/>
          <w:rtl/>
        </w:rPr>
        <w:t xml:space="preserve"> بود که به حسب حزر</w:t>
      </w:r>
      <w:r w:rsidRPr="00694B9D">
        <w:rPr>
          <w:rStyle w:val="Char5"/>
          <w:vertAlign w:val="superscript"/>
          <w:rtl/>
        </w:rPr>
        <w:footnoteReference w:id="655"/>
      </w:r>
      <w:r w:rsidRPr="00FA4E15">
        <w:rPr>
          <w:rStyle w:val="Char5"/>
          <w:rFonts w:hint="cs"/>
          <w:rtl/>
        </w:rPr>
        <w:t xml:space="preserve"> ششصد هزار سال از رجال و شصت هزار نفر از نسوان، مشایعه جناز</w:t>
      </w:r>
      <w:r w:rsidR="0007388D" w:rsidRPr="00FA4E15">
        <w:rPr>
          <w:rStyle w:val="Char5"/>
          <w:rFonts w:hint="cs"/>
          <w:rtl/>
        </w:rPr>
        <w:t>ۀ</w:t>
      </w:r>
      <w:r w:rsidRPr="00FA4E15">
        <w:rPr>
          <w:rStyle w:val="Char5"/>
          <w:rFonts w:hint="cs"/>
          <w:rtl/>
        </w:rPr>
        <w:t xml:space="preserve"> او کردند، مدت حیاتش 78 سال بود و مدفنش باب حرب است»</w:t>
      </w:r>
      <w:r w:rsidRPr="00694B9D">
        <w:rPr>
          <w:rStyle w:val="Char5"/>
          <w:vertAlign w:val="superscript"/>
          <w:rtl/>
        </w:rPr>
        <w:footnoteReference w:id="656"/>
      </w:r>
      <w:r w:rsidR="00805E2D" w:rsidRPr="00FA4E15">
        <w:rPr>
          <w:rStyle w:val="Char5"/>
          <w:rFonts w:hint="cs"/>
          <w:rtl/>
        </w:rPr>
        <w:t>.</w:t>
      </w:r>
    </w:p>
    <w:p w:rsidR="00EA06DC" w:rsidRDefault="00EA06DC" w:rsidP="002330F9">
      <w:pPr>
        <w:pStyle w:val="a1"/>
        <w:rPr>
          <w:rtl/>
        </w:rPr>
      </w:pPr>
      <w:bookmarkStart w:id="557" w:name="_Toc178692767"/>
      <w:bookmarkStart w:id="558" w:name="_Toc178701244"/>
      <w:bookmarkStart w:id="559" w:name="_Toc178871603"/>
      <w:bookmarkStart w:id="560" w:name="_Toc436077924"/>
      <w:r>
        <w:rPr>
          <w:rFonts w:hint="cs"/>
          <w:rtl/>
        </w:rPr>
        <w:t>ناصر مذهب شافعی و رساله در فضایل امام</w:t>
      </w:r>
      <w:bookmarkEnd w:id="557"/>
      <w:bookmarkEnd w:id="558"/>
      <w:bookmarkEnd w:id="559"/>
      <w:bookmarkEnd w:id="560"/>
    </w:p>
    <w:p w:rsidR="00EA06DC" w:rsidRPr="00FA4E15" w:rsidRDefault="00EA06DC" w:rsidP="00FA4E15">
      <w:pPr>
        <w:ind w:firstLine="284"/>
        <w:jc w:val="both"/>
        <w:rPr>
          <w:rStyle w:val="Char5"/>
          <w:rtl/>
        </w:rPr>
      </w:pPr>
      <w:r w:rsidRPr="00FA4E15">
        <w:rPr>
          <w:rStyle w:val="Char5"/>
          <w:rFonts w:hint="cs"/>
          <w:rtl/>
        </w:rPr>
        <w:t xml:space="preserve">«در همین سال (276 </w:t>
      </w:r>
      <w:r w:rsidR="00805E2D">
        <w:rPr>
          <w:rFonts w:cs="Traditional Arabic" w:hint="cs"/>
          <w:rtl/>
          <w:lang w:bidi="fa-IR"/>
        </w:rPr>
        <w:t>ﻫ</w:t>
      </w:r>
      <w:r w:rsidR="00805E2D" w:rsidRPr="00FA4E15">
        <w:rPr>
          <w:rStyle w:val="Char5"/>
          <w:rFonts w:hint="cs"/>
          <w:rtl/>
        </w:rPr>
        <w:t>)</w:t>
      </w:r>
      <w:r w:rsidRPr="00FA4E15">
        <w:rPr>
          <w:rStyle w:val="Char5"/>
          <w:rFonts w:hint="cs"/>
          <w:rtl/>
        </w:rPr>
        <w:t xml:space="preserve"> ابوابراهیم اسمعیل  بن یحیی  بن اسمعیل المزنی در مصر به عالم جاودانی انتقال نمود و او از اکابر اصحاب امام شافعی بود چنانچه روزی آن امام عالیمقام فرمود که ابوابراهیم، ناصر مذهب من است ... و در </w:t>
      </w:r>
      <w:r w:rsidR="00805E2D">
        <w:rPr>
          <w:rStyle w:val="Char1"/>
          <w:rFonts w:hint="cs"/>
          <w:rtl/>
        </w:rPr>
        <w:t>سنة تسعٍ وستیّن و</w:t>
      </w:r>
      <w:r w:rsidRPr="00805E2D">
        <w:rPr>
          <w:rStyle w:val="Char1"/>
          <w:rFonts w:hint="cs"/>
          <w:rtl/>
        </w:rPr>
        <w:t>مأتین</w:t>
      </w:r>
      <w:r w:rsidRPr="00FA4E15">
        <w:rPr>
          <w:rStyle w:val="Char5"/>
          <w:rFonts w:hint="cs"/>
          <w:rtl/>
        </w:rPr>
        <w:t xml:space="preserve"> (269 </w:t>
      </w:r>
      <w:r w:rsidR="00805E2D">
        <w:rPr>
          <w:rFonts w:cs="Traditional Arabic" w:hint="cs"/>
          <w:rtl/>
          <w:lang w:bidi="fa-IR"/>
        </w:rPr>
        <w:t>ﻫ</w:t>
      </w:r>
      <w:r w:rsidR="00805E2D" w:rsidRPr="00FA4E15">
        <w:rPr>
          <w:rStyle w:val="Char5"/>
          <w:rFonts w:hint="cs"/>
          <w:rtl/>
        </w:rPr>
        <w:t>)</w:t>
      </w:r>
      <w:r w:rsidRPr="00FA4E15">
        <w:rPr>
          <w:rStyle w:val="Char5"/>
          <w:rFonts w:hint="cs"/>
          <w:rtl/>
        </w:rPr>
        <w:t xml:space="preserve"> عاصم الاصفهانی به جهان جاودانی شتافت و در همین سال داود بن خلف الاصفهانی که در علم حدیث و فقه شافعی، به غایت ماهر بود و فقه را از اسحق‌ بن راهویه و ابی‌ثور، اخذ فرمود و در زهد، درج</w:t>
      </w:r>
      <w:r w:rsidR="00805E2D" w:rsidRPr="00FA4E15">
        <w:rPr>
          <w:rStyle w:val="Char5"/>
          <w:rFonts w:hint="cs"/>
          <w:rtl/>
        </w:rPr>
        <w:t>ه</w:t>
      </w:r>
      <w:r w:rsidRPr="00FA4E15">
        <w:rPr>
          <w:rStyle w:val="Char5"/>
          <w:rFonts w:hint="cs"/>
          <w:rtl/>
        </w:rPr>
        <w:t xml:space="preserve"> کمال داشت و در فضایل امام شافعی</w:t>
      </w:r>
      <w:r w:rsidR="00A55AFD" w:rsidRPr="00A55AFD">
        <w:rPr>
          <w:rStyle w:val="Char5"/>
          <w:rFonts w:cs="CTraditional Arabic" w:hint="cs"/>
          <w:rtl/>
        </w:rPr>
        <w:t xml:space="preserve">س </w:t>
      </w:r>
      <w:r w:rsidRPr="00FA4E15">
        <w:rPr>
          <w:rStyle w:val="Char5"/>
          <w:rFonts w:hint="cs"/>
          <w:rtl/>
        </w:rPr>
        <w:t>دو رساله بر صحائف روزگار نگاشته، از عالم ناپایدار به دارالقرار شتافت»</w:t>
      </w:r>
      <w:r w:rsidRPr="00694B9D">
        <w:rPr>
          <w:rStyle w:val="Char5"/>
          <w:vertAlign w:val="superscript"/>
          <w:rtl/>
        </w:rPr>
        <w:footnoteReference w:id="657"/>
      </w:r>
      <w:r w:rsidR="00805E2D" w:rsidRPr="00FA4E15">
        <w:rPr>
          <w:rStyle w:val="Char5"/>
          <w:rFonts w:hint="cs"/>
          <w:rtl/>
        </w:rPr>
        <w:t>.</w:t>
      </w:r>
    </w:p>
    <w:p w:rsidR="00EA06DC" w:rsidRDefault="00EA06DC" w:rsidP="002330F9">
      <w:pPr>
        <w:pStyle w:val="a1"/>
        <w:rPr>
          <w:rtl/>
        </w:rPr>
      </w:pPr>
      <w:bookmarkStart w:id="561" w:name="_Toc178692768"/>
      <w:bookmarkStart w:id="562" w:name="_Toc178701245"/>
      <w:bookmarkStart w:id="563" w:name="_Toc178871604"/>
      <w:bookmarkStart w:id="564" w:name="_Toc436077925"/>
      <w:r>
        <w:rPr>
          <w:rFonts w:hint="cs"/>
          <w:rtl/>
        </w:rPr>
        <w:t>تغییر مذهب دادن، از شافعی به حنفی</w:t>
      </w:r>
      <w:bookmarkEnd w:id="561"/>
      <w:bookmarkEnd w:id="562"/>
      <w:bookmarkEnd w:id="563"/>
      <w:bookmarkEnd w:id="564"/>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ابوجعفرمحمد سلامه الطّحاوی ... در اوایل حال، تبلیغ مذهب امام شافعی می‌نمود و نزد ابوابراهیم المزنی فقه می‌خواند، در آن اثنا روزی ابراهیم او را گفت که: والله از تو چیزی ظاهر نگردد و ابوجعفر از این سخن رنجیده به درس ابوجعفر  بن ابی‌عمران الحنفی رفت و به مذهب امام اعظم نقل کرده، در فقاهت به درج</w:t>
      </w:r>
      <w:r w:rsidR="00805E2D" w:rsidRPr="00FA4E15">
        <w:rPr>
          <w:rStyle w:val="Char5"/>
          <w:rFonts w:hint="cs"/>
          <w:rtl/>
        </w:rPr>
        <w:t>ه</w:t>
      </w:r>
      <w:r w:rsidRPr="00FA4E15">
        <w:rPr>
          <w:rStyle w:val="Char5"/>
          <w:rFonts w:hint="cs"/>
          <w:rtl/>
        </w:rPr>
        <w:t xml:space="preserve"> کمال رسیده کتابی مختصر، تصنیف نموده بعد از اتمام، روزی بر زبان راند، که خدای‌</w:t>
      </w:r>
      <w:r w:rsidR="00805E2D" w:rsidRPr="00FA4E15">
        <w:rPr>
          <w:rStyle w:val="Char5"/>
          <w:rFonts w:hint="cs"/>
          <w:rtl/>
        </w:rPr>
        <w:t xml:space="preserve"> </w:t>
      </w:r>
      <w:r w:rsidRPr="00FA4E15">
        <w:rPr>
          <w:rStyle w:val="Char5"/>
          <w:rFonts w:hint="cs"/>
          <w:rtl/>
        </w:rPr>
        <w:t>تعالی بر ابوابراهیم رحمت کند که اگر زنده می‌بود و این کتاب را مطالعه می‌فرمود سوگند خود را کفارت می‌داد»</w:t>
      </w:r>
      <w:r w:rsidRPr="00694B9D">
        <w:rPr>
          <w:rStyle w:val="Char5"/>
          <w:vertAlign w:val="superscript"/>
          <w:rtl/>
        </w:rPr>
        <w:footnoteReference w:id="658"/>
      </w:r>
      <w:r w:rsidR="00805E2D" w:rsidRPr="00FA4E15">
        <w:rPr>
          <w:rStyle w:val="Char5"/>
          <w:rFonts w:hint="cs"/>
          <w:rtl/>
        </w:rPr>
        <w:t>.</w:t>
      </w:r>
      <w:r w:rsidRPr="00FA4E15">
        <w:rPr>
          <w:rStyle w:val="Char5"/>
          <w:rFonts w:hint="cs"/>
          <w:rtl/>
        </w:rPr>
        <w:t xml:space="preserve"> </w:t>
      </w:r>
    </w:p>
    <w:p w:rsidR="00EA06DC" w:rsidRDefault="00EA06DC" w:rsidP="002330F9">
      <w:pPr>
        <w:pStyle w:val="a1"/>
        <w:rPr>
          <w:rtl/>
        </w:rPr>
      </w:pPr>
      <w:bookmarkStart w:id="565" w:name="_Toc178692770"/>
      <w:bookmarkStart w:id="566" w:name="_Toc178701247"/>
      <w:bookmarkStart w:id="567" w:name="_Toc178871606"/>
      <w:bookmarkStart w:id="568" w:name="_Toc436077926"/>
      <w:r>
        <w:rPr>
          <w:rFonts w:hint="cs"/>
          <w:rtl/>
        </w:rPr>
        <w:t>محمد</w:t>
      </w:r>
      <w:r w:rsidR="002330F9">
        <w:rPr>
          <w:rFonts w:hint="cs"/>
          <w:rtl/>
        </w:rPr>
        <w:t xml:space="preserve"> </w:t>
      </w:r>
      <w:r>
        <w:rPr>
          <w:rFonts w:hint="cs"/>
          <w:rtl/>
        </w:rPr>
        <w:t>علی مدرس</w:t>
      </w:r>
      <w:bookmarkEnd w:id="565"/>
      <w:bookmarkEnd w:id="566"/>
      <w:bookmarkEnd w:id="567"/>
      <w:bookmarkEnd w:id="568"/>
    </w:p>
    <w:p w:rsidR="00EA06DC" w:rsidRPr="00FA4E15" w:rsidRDefault="00EA06DC" w:rsidP="00FA4E15">
      <w:pPr>
        <w:ind w:firstLine="284"/>
        <w:jc w:val="both"/>
        <w:rPr>
          <w:rStyle w:val="Char5"/>
          <w:rtl/>
        </w:rPr>
      </w:pPr>
      <w:r w:rsidRPr="00FA4E15">
        <w:rPr>
          <w:rStyle w:val="Char5"/>
          <w:rFonts w:hint="cs"/>
          <w:rtl/>
        </w:rPr>
        <w:t xml:space="preserve">استاد علامه محمد علی مدرس در کتاب </w:t>
      </w:r>
      <w:r w:rsidR="00805E2D" w:rsidRPr="002A5294">
        <w:rPr>
          <w:rStyle w:val="Char1"/>
          <w:rFonts w:hint="cs"/>
          <w:rtl/>
        </w:rPr>
        <w:t>«</w:t>
      </w:r>
      <w:r w:rsidRPr="002A5294">
        <w:rPr>
          <w:rStyle w:val="Char1"/>
          <w:rFonts w:hint="cs"/>
          <w:rtl/>
        </w:rPr>
        <w:t>ریحان</w:t>
      </w:r>
      <w:r w:rsidR="00805E2D" w:rsidRPr="002A5294">
        <w:rPr>
          <w:rStyle w:val="Char1"/>
          <w:rFonts w:hint="cs"/>
          <w:rtl/>
        </w:rPr>
        <w:t>ة</w:t>
      </w:r>
      <w:r w:rsidRPr="002A5294">
        <w:rPr>
          <w:rStyle w:val="Char1"/>
          <w:rFonts w:hint="cs"/>
          <w:rtl/>
        </w:rPr>
        <w:t xml:space="preserve"> ال</w:t>
      </w:r>
      <w:r w:rsidR="00805E2D" w:rsidRPr="002A5294">
        <w:rPr>
          <w:rStyle w:val="Char1"/>
          <w:rFonts w:hint="cs"/>
          <w:rtl/>
        </w:rPr>
        <w:t>أ</w:t>
      </w:r>
      <w:r w:rsidRPr="002A5294">
        <w:rPr>
          <w:rStyle w:val="Char1"/>
          <w:rFonts w:hint="cs"/>
          <w:rtl/>
        </w:rPr>
        <w:t>دب</w:t>
      </w:r>
      <w:r w:rsidR="00805E2D" w:rsidRPr="002A5294">
        <w:rPr>
          <w:rStyle w:val="Char1"/>
          <w:rFonts w:hint="cs"/>
          <w:rtl/>
        </w:rPr>
        <w:t>»</w:t>
      </w:r>
      <w:r w:rsidRPr="00694B9D">
        <w:rPr>
          <w:rStyle w:val="Char5"/>
          <w:vertAlign w:val="superscript"/>
          <w:rtl/>
        </w:rPr>
        <w:footnoteReference w:id="659"/>
      </w:r>
      <w:r w:rsidRPr="00FA4E15">
        <w:rPr>
          <w:rStyle w:val="Char5"/>
          <w:rFonts w:hint="cs"/>
          <w:rtl/>
        </w:rPr>
        <w:t xml:space="preserve"> </w:t>
      </w:r>
      <w:r w:rsidR="00805E2D" w:rsidRPr="00FA4E15">
        <w:rPr>
          <w:rStyle w:val="Char5"/>
          <w:rFonts w:hint="cs"/>
          <w:rtl/>
        </w:rPr>
        <w:t>خود از امام شافعی چنین می‌گوید:</w:t>
      </w:r>
    </w:p>
    <w:p w:rsidR="00EA06DC" w:rsidRPr="00FA4E15" w:rsidRDefault="00EA06DC" w:rsidP="00FA4E15">
      <w:pPr>
        <w:ind w:firstLine="284"/>
        <w:jc w:val="both"/>
        <w:rPr>
          <w:rStyle w:val="Char5"/>
          <w:rtl/>
        </w:rPr>
      </w:pPr>
      <w:r w:rsidRPr="00FA4E15">
        <w:rPr>
          <w:rStyle w:val="Char5"/>
          <w:rFonts w:hint="cs"/>
          <w:rtl/>
        </w:rPr>
        <w:t>محمد بن ادریس  بن عباس  بن عثمان‌ بن شافع ‌ بن سائب  بن عبید بن عبد یزید  بن هاشم‌ بن عبدالمطلب می‌باشد که به جهت انتساب به جدّ عالیش شافع که به شرف حضور حضرت رسالت</w:t>
      </w:r>
      <w:r>
        <w:rPr>
          <w:rFonts w:cs="CTraditional Arabic" w:hint="cs"/>
          <w:rtl/>
          <w:lang w:bidi="fa-IR"/>
        </w:rPr>
        <w:t>ص</w:t>
      </w:r>
      <w:r w:rsidRPr="00FA4E15">
        <w:rPr>
          <w:rStyle w:val="Char5"/>
          <w:rFonts w:hint="cs"/>
          <w:rtl/>
        </w:rPr>
        <w:t xml:space="preserve"> نایل بوده به شافعی و امام شافعی معروف می‌باشد. ولادت او به سال یکصد و پنجاهم هجرت بعد از وفات ابوحنیفه نعمان‌ بن ثابت در شهر غزّه از بلاد شام یا در یمن یا در عسقلان واقع شد بلکه به نوشت</w:t>
      </w:r>
      <w:r w:rsidR="00805E2D" w:rsidRPr="00FA4E15">
        <w:rPr>
          <w:rStyle w:val="Char5"/>
          <w:rFonts w:hint="cs"/>
          <w:rtl/>
        </w:rPr>
        <w:t>ه</w:t>
      </w:r>
      <w:r w:rsidRPr="00FA4E15">
        <w:rPr>
          <w:rStyle w:val="Char5"/>
          <w:rFonts w:hint="cs"/>
          <w:rtl/>
        </w:rPr>
        <w:t xml:space="preserve"> </w:t>
      </w:r>
      <w:r w:rsidR="00805E2D" w:rsidRPr="00FA4E15">
        <w:rPr>
          <w:rStyle w:val="Char5"/>
          <w:rFonts w:hint="cs"/>
          <w:rtl/>
        </w:rPr>
        <w:t>«</w:t>
      </w:r>
      <w:r w:rsidRPr="00805E2D">
        <w:rPr>
          <w:rStyle w:val="Char1"/>
          <w:rFonts w:hint="cs"/>
          <w:rtl/>
        </w:rPr>
        <w:t>معجم ال</w:t>
      </w:r>
      <w:r w:rsidR="00805E2D">
        <w:rPr>
          <w:rStyle w:val="Char1"/>
          <w:rFonts w:hint="cs"/>
          <w:rtl/>
        </w:rPr>
        <w:t>أ</w:t>
      </w:r>
      <w:r w:rsidRPr="00805E2D">
        <w:rPr>
          <w:rStyle w:val="Char1"/>
          <w:rFonts w:hint="cs"/>
          <w:rtl/>
        </w:rPr>
        <w:t>دبا</w:t>
      </w:r>
      <w:r w:rsidR="00805E2D" w:rsidRPr="00FA4E15">
        <w:rPr>
          <w:rStyle w:val="Char5"/>
          <w:rFonts w:hint="cs"/>
          <w:rtl/>
        </w:rPr>
        <w:t>»</w:t>
      </w:r>
      <w:r w:rsidRPr="00FA4E15">
        <w:rPr>
          <w:rStyle w:val="Char5"/>
          <w:rFonts w:hint="cs"/>
          <w:rtl/>
        </w:rPr>
        <w:t xml:space="preserve"> و بعضی دیگر از اکابر ارباب تراجم</w:t>
      </w:r>
      <w:r w:rsidRPr="00694B9D">
        <w:rPr>
          <w:rStyle w:val="Char5"/>
          <w:vertAlign w:val="superscript"/>
          <w:rtl/>
        </w:rPr>
        <w:footnoteReference w:id="660"/>
      </w:r>
      <w:r w:rsidRPr="00FA4E15">
        <w:rPr>
          <w:rStyle w:val="Char5"/>
          <w:rFonts w:hint="cs"/>
          <w:rtl/>
        </w:rPr>
        <w:t>، در همان روز وفات نعمان متولد گردیده است، خا</w:t>
      </w:r>
      <w:r w:rsidR="00805E2D" w:rsidRPr="00FA4E15">
        <w:rPr>
          <w:rStyle w:val="Char5"/>
          <w:rFonts w:hint="cs"/>
          <w:rtl/>
        </w:rPr>
        <w:t>قانی نیز موافق همین عقیده گوید:</w:t>
      </w:r>
    </w:p>
    <w:tbl>
      <w:tblPr>
        <w:bidiVisual/>
        <w:tblW w:w="0" w:type="auto"/>
        <w:tblInd w:w="79" w:type="dxa"/>
        <w:tblLook w:val="04A0" w:firstRow="1" w:lastRow="0" w:firstColumn="1" w:lastColumn="0" w:noHBand="0" w:noVBand="1"/>
      </w:tblPr>
      <w:tblGrid>
        <w:gridCol w:w="3274"/>
        <w:gridCol w:w="549"/>
        <w:gridCol w:w="3402"/>
      </w:tblGrid>
      <w:tr w:rsidR="00805E2D" w:rsidRPr="004D6D77" w:rsidTr="0054202B">
        <w:tc>
          <w:tcPr>
            <w:tcW w:w="3402" w:type="dxa"/>
          </w:tcPr>
          <w:p w:rsidR="00805E2D" w:rsidRPr="004D6D77" w:rsidRDefault="00805E2D" w:rsidP="00953D2F">
            <w:pPr>
              <w:jc w:val="both"/>
              <w:rPr>
                <w:rFonts w:cs="B Lotus"/>
                <w:sz w:val="2"/>
                <w:szCs w:val="2"/>
                <w:rtl/>
                <w:lang w:bidi="fa-IR"/>
              </w:rPr>
            </w:pPr>
            <w:r w:rsidRPr="00FA4E15">
              <w:rPr>
                <w:rStyle w:val="Char5"/>
                <w:rFonts w:hint="cs"/>
                <w:rtl/>
              </w:rPr>
              <w:t>اول شب، بوحنیفه درگذشت</w:t>
            </w:r>
            <w:r w:rsidRPr="00FA4E15">
              <w:rPr>
                <w:rStyle w:val="Char5"/>
                <w:rtl/>
              </w:rPr>
              <w:br/>
            </w:r>
          </w:p>
        </w:tc>
        <w:tc>
          <w:tcPr>
            <w:tcW w:w="567" w:type="dxa"/>
          </w:tcPr>
          <w:p w:rsidR="00805E2D" w:rsidRPr="00B67020" w:rsidRDefault="00805E2D" w:rsidP="0054202B">
            <w:pPr>
              <w:jc w:val="center"/>
              <w:rPr>
                <w:rStyle w:val="Char5"/>
                <w:rtl/>
              </w:rPr>
            </w:pPr>
          </w:p>
        </w:tc>
        <w:tc>
          <w:tcPr>
            <w:tcW w:w="3544" w:type="dxa"/>
          </w:tcPr>
          <w:p w:rsidR="00805E2D" w:rsidRPr="00953D2F" w:rsidRDefault="00805E2D" w:rsidP="00953D2F">
            <w:pPr>
              <w:jc w:val="both"/>
              <w:rPr>
                <w:rStyle w:val="Char5"/>
                <w:sz w:val="2"/>
                <w:szCs w:val="2"/>
                <w:rtl/>
              </w:rPr>
            </w:pPr>
            <w:r w:rsidRPr="00FA4E15">
              <w:rPr>
                <w:rStyle w:val="Char5"/>
                <w:rFonts w:hint="cs"/>
                <w:rtl/>
              </w:rPr>
              <w:t>شافعی، آخر شب از مادر بزاد</w:t>
            </w:r>
            <w:r w:rsidRPr="00FA4E15">
              <w:rPr>
                <w:rStyle w:val="Char5"/>
                <w:rtl/>
              </w:rPr>
              <w:br/>
            </w:r>
          </w:p>
        </w:tc>
      </w:tr>
    </w:tbl>
    <w:p w:rsidR="00EA06DC" w:rsidRPr="00FA4E15" w:rsidRDefault="00EA06DC" w:rsidP="00FA4E15">
      <w:pPr>
        <w:ind w:firstLine="284"/>
        <w:jc w:val="both"/>
        <w:rPr>
          <w:rStyle w:val="Char5"/>
          <w:rtl/>
        </w:rPr>
      </w:pPr>
      <w:r w:rsidRPr="00FA4E15">
        <w:rPr>
          <w:rStyle w:val="Char5"/>
          <w:rFonts w:hint="cs"/>
          <w:rtl/>
        </w:rPr>
        <w:t>هاشم، جدّ اعلای شافعی برادرزاد</w:t>
      </w:r>
      <w:r w:rsidR="00805E2D" w:rsidRPr="00FA4E15">
        <w:rPr>
          <w:rStyle w:val="Char5"/>
          <w:rFonts w:hint="cs"/>
          <w:rtl/>
        </w:rPr>
        <w:t>ه</w:t>
      </w:r>
      <w:r w:rsidRPr="00FA4E15">
        <w:rPr>
          <w:rStyle w:val="Char5"/>
          <w:rFonts w:hint="cs"/>
          <w:rtl/>
        </w:rPr>
        <w:t xml:space="preserve"> هاشم  بن عبدمناف جدّ اعلای حضرت رسالت</w:t>
      </w:r>
      <w:r>
        <w:rPr>
          <w:rFonts w:cs="CTraditional Arabic" w:hint="cs"/>
          <w:rtl/>
          <w:lang w:bidi="fa-IR"/>
        </w:rPr>
        <w:t>ص</w:t>
      </w:r>
      <w:r w:rsidRPr="00FA4E15">
        <w:rPr>
          <w:rStyle w:val="Char5"/>
          <w:rFonts w:hint="cs"/>
          <w:rtl/>
        </w:rPr>
        <w:t xml:space="preserve"> بوده و در عبدمناف نسبت او و نسب آن حضرت موصول می‌باشد. شافعی از سن کودکی مجالست علما رغبتی وافر داشت، از آن رو که بسیار در ضیف و عسرت بود و قدرت تحصیل کاغذ نداشت هر آنچه را که از علما و دانشمندان اخذ و استفاده می‌کرده در روی استخوان و مانند آن می‌نوشته است</w:t>
      </w:r>
      <w:r w:rsidRPr="00694B9D">
        <w:rPr>
          <w:rStyle w:val="Char5"/>
          <w:vertAlign w:val="superscript"/>
          <w:rtl/>
        </w:rPr>
        <w:footnoteReference w:id="661"/>
      </w:r>
      <w:r w:rsidR="00805E2D" w:rsidRPr="00FA4E15">
        <w:rPr>
          <w:rStyle w:val="Char5"/>
          <w:rFonts w:hint="cs"/>
          <w:rtl/>
        </w:rPr>
        <w:t>.</w:t>
      </w:r>
    </w:p>
    <w:p w:rsidR="00EA06DC" w:rsidRDefault="00EA06DC" w:rsidP="002330F9">
      <w:pPr>
        <w:pStyle w:val="a1"/>
        <w:rPr>
          <w:rtl/>
        </w:rPr>
      </w:pPr>
      <w:bookmarkStart w:id="569" w:name="_Toc178692771"/>
      <w:bookmarkStart w:id="570" w:name="_Toc178701248"/>
      <w:bookmarkStart w:id="571" w:name="_Toc178871607"/>
      <w:bookmarkStart w:id="572" w:name="_Toc436077927"/>
      <w:r>
        <w:rPr>
          <w:rFonts w:hint="cs"/>
          <w:rtl/>
        </w:rPr>
        <w:t>استادان شافعی</w:t>
      </w:r>
      <w:bookmarkEnd w:id="569"/>
      <w:bookmarkEnd w:id="570"/>
      <w:bookmarkEnd w:id="571"/>
      <w:bookmarkEnd w:id="572"/>
      <w:r>
        <w:rPr>
          <w:rFonts w:hint="cs"/>
          <w:rtl/>
        </w:rPr>
        <w:t xml:space="preserve"> </w:t>
      </w:r>
    </w:p>
    <w:p w:rsidR="00EA06DC" w:rsidRDefault="00EA06DC" w:rsidP="00FA4E15">
      <w:pPr>
        <w:ind w:firstLine="284"/>
        <w:jc w:val="both"/>
        <w:rPr>
          <w:rStyle w:val="Char5"/>
          <w:rtl/>
        </w:rPr>
      </w:pPr>
      <w:r w:rsidRPr="00FA4E15">
        <w:rPr>
          <w:rStyle w:val="Char5"/>
          <w:rFonts w:hint="cs"/>
          <w:rtl/>
        </w:rPr>
        <w:t>شافعی، در مکه از مسلم‌ بن خالد زنجی، تفقّه نمود، درمدینه از محمد بن حسن شیبانی، استماع حدیث کرد، در سیزده سالگی نزد امام مالک بن انس که دو یُمین ائم</w:t>
      </w:r>
      <w:r w:rsidR="00805E2D" w:rsidRPr="00FA4E15">
        <w:rPr>
          <w:rStyle w:val="Char5"/>
          <w:rFonts w:hint="cs"/>
          <w:rtl/>
        </w:rPr>
        <w:t>ه</w:t>
      </w:r>
      <w:r w:rsidRPr="00FA4E15">
        <w:rPr>
          <w:rStyle w:val="Char5"/>
          <w:rFonts w:hint="cs"/>
          <w:rtl/>
        </w:rPr>
        <w:t xml:space="preserve"> اربع</w:t>
      </w:r>
      <w:r w:rsidR="00805E2D" w:rsidRPr="00FA4E15">
        <w:rPr>
          <w:rStyle w:val="Char5"/>
          <w:rFonts w:hint="cs"/>
          <w:rtl/>
        </w:rPr>
        <w:t>ه</w:t>
      </w:r>
      <w:r w:rsidRPr="00FA4E15">
        <w:rPr>
          <w:rStyle w:val="Char5"/>
          <w:rFonts w:hint="cs"/>
          <w:rtl/>
        </w:rPr>
        <w:t xml:space="preserve"> اهل سنت است حاضر و تحصیل مراتب علم</w:t>
      </w:r>
      <w:r w:rsidR="00805E2D" w:rsidRPr="00FA4E15">
        <w:rPr>
          <w:rStyle w:val="Char5"/>
          <w:rFonts w:hint="cs"/>
          <w:rtl/>
        </w:rPr>
        <w:t>یه نمود و کتاب موطأ خود مالک را</w:t>
      </w:r>
      <w:r w:rsidRPr="00FA4E15">
        <w:rPr>
          <w:rStyle w:val="Char5"/>
          <w:rFonts w:hint="cs"/>
          <w:rtl/>
        </w:rPr>
        <w:t>، حفظ خوانده و مورد تعجب مالک گردید، او را به تقوی امر کرده و به اصول مقام عالی، مستبشرش گردانید</w:t>
      </w:r>
      <w:r w:rsidRPr="00694B9D">
        <w:rPr>
          <w:rStyle w:val="Char5"/>
          <w:vertAlign w:val="superscript"/>
          <w:rtl/>
        </w:rPr>
        <w:footnoteReference w:id="662"/>
      </w:r>
      <w:r w:rsidRPr="00FA4E15">
        <w:rPr>
          <w:rStyle w:val="Char5"/>
          <w:rFonts w:hint="cs"/>
          <w:rtl/>
        </w:rPr>
        <w:t xml:space="preserve"> سپس به یمن و عراق مسافرت کرد و در تحصیلات و اشتغلالت علمیه اهتمام تمام به کار برد تا آنکه شهر</w:t>
      </w:r>
      <w:r w:rsidR="0007388D" w:rsidRPr="00FA4E15">
        <w:rPr>
          <w:rStyle w:val="Char5"/>
          <w:rFonts w:hint="cs"/>
          <w:rtl/>
        </w:rPr>
        <w:t>ۀ</w:t>
      </w:r>
      <w:r w:rsidRPr="00FA4E15">
        <w:rPr>
          <w:rStyle w:val="Char5"/>
          <w:rFonts w:hint="cs"/>
          <w:rtl/>
        </w:rPr>
        <w:t xml:space="preserve"> آفاق شد. در فقه و حدیث و علوم قرآنیه و حدیثیه و شعر و لغت و فنون ادبیه و معرفت کلمات صحابه و زهد و ورع و تقوی، در کتب تراجم به جلالت، موصوف و مناقب بسیاری دربار</w:t>
      </w:r>
      <w:r w:rsidR="00805E2D" w:rsidRPr="00FA4E15">
        <w:rPr>
          <w:rStyle w:val="Char5"/>
          <w:rFonts w:hint="cs"/>
          <w:rtl/>
        </w:rPr>
        <w:t>ه</w:t>
      </w:r>
      <w:r w:rsidRPr="00FA4E15">
        <w:rPr>
          <w:rStyle w:val="Char5"/>
          <w:rFonts w:hint="cs"/>
          <w:rtl/>
        </w:rPr>
        <w:t xml:space="preserve"> وی مذکور است و حتی بعضی از ارباب سیر کتاب مستقلی در شرح حال وی نگاشته‌اند</w:t>
      </w:r>
      <w:r w:rsidRPr="00694B9D">
        <w:rPr>
          <w:rStyle w:val="Char5"/>
          <w:vertAlign w:val="superscript"/>
          <w:rtl/>
        </w:rPr>
        <w:footnoteReference w:id="663"/>
      </w:r>
      <w:r w:rsidR="00805E2D" w:rsidRPr="00FA4E15">
        <w:rPr>
          <w:rStyle w:val="Char5"/>
          <w:rFonts w:hint="cs"/>
          <w:rtl/>
        </w:rPr>
        <w:t>.</w:t>
      </w:r>
    </w:p>
    <w:p w:rsidR="00EA06DC" w:rsidRDefault="00EA06DC" w:rsidP="002330F9">
      <w:pPr>
        <w:pStyle w:val="a1"/>
        <w:rPr>
          <w:rtl/>
        </w:rPr>
      </w:pPr>
      <w:bookmarkStart w:id="573" w:name="_Toc178692772"/>
      <w:bookmarkStart w:id="574" w:name="_Toc178701249"/>
      <w:bookmarkStart w:id="575" w:name="_Toc178871608"/>
      <w:bookmarkStart w:id="576" w:name="_Toc436077928"/>
      <w:r>
        <w:rPr>
          <w:rFonts w:hint="cs"/>
          <w:rtl/>
        </w:rPr>
        <w:t>شافعی،  بنیانگذار علم اصول فقه</w:t>
      </w:r>
      <w:bookmarkEnd w:id="573"/>
      <w:bookmarkEnd w:id="574"/>
      <w:bookmarkEnd w:id="575"/>
      <w:bookmarkEnd w:id="576"/>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موافق آنچه از سیوطی نقل شده شافعی نخستین کسی بوده که در آیات احکام و اختلافات اخبار و احادیث و اصول فقه تکلم کرده و تألیف کتاب نموده است</w:t>
      </w:r>
      <w:r w:rsidRPr="00694B9D">
        <w:rPr>
          <w:rStyle w:val="Char5"/>
          <w:vertAlign w:val="superscript"/>
          <w:rtl/>
        </w:rPr>
        <w:footnoteReference w:id="664"/>
      </w:r>
      <w:r w:rsidR="00805E2D" w:rsidRPr="00FA4E15">
        <w:rPr>
          <w:rStyle w:val="Char5"/>
          <w:rFonts w:hint="cs"/>
          <w:rtl/>
        </w:rPr>
        <w:t>.</w:t>
      </w:r>
    </w:p>
    <w:p w:rsidR="00EA06DC" w:rsidRDefault="00EA06DC" w:rsidP="002330F9">
      <w:pPr>
        <w:pStyle w:val="a1"/>
        <w:rPr>
          <w:rtl/>
        </w:rPr>
      </w:pPr>
      <w:bookmarkStart w:id="577" w:name="_Toc178692773"/>
      <w:bookmarkStart w:id="578" w:name="_Toc178701250"/>
      <w:bookmarkStart w:id="579" w:name="_Toc178871609"/>
      <w:bookmarkStart w:id="580" w:name="_Toc436077929"/>
      <w:r>
        <w:rPr>
          <w:rFonts w:hint="cs"/>
          <w:rtl/>
        </w:rPr>
        <w:t>تألیفات شافعی</w:t>
      </w:r>
      <w:bookmarkEnd w:id="577"/>
      <w:bookmarkEnd w:id="578"/>
      <w:bookmarkEnd w:id="579"/>
      <w:bookmarkEnd w:id="580"/>
      <w:r>
        <w:rPr>
          <w:rFonts w:hint="cs"/>
          <w:rtl/>
        </w:rPr>
        <w:t xml:space="preserve"> </w:t>
      </w:r>
    </w:p>
    <w:p w:rsidR="00EA06DC" w:rsidRPr="00FA4E15" w:rsidRDefault="00805E2D" w:rsidP="00FA4E15">
      <w:pPr>
        <w:ind w:firstLine="284"/>
        <w:jc w:val="both"/>
        <w:rPr>
          <w:rStyle w:val="Char5"/>
          <w:rtl/>
        </w:rPr>
      </w:pPr>
      <w:r w:rsidRPr="00FA4E15">
        <w:rPr>
          <w:rStyle w:val="Char5"/>
          <w:rFonts w:hint="cs"/>
          <w:rtl/>
        </w:rPr>
        <w:t>از تألیفات شافعی است:</w:t>
      </w:r>
    </w:p>
    <w:p w:rsidR="00805E2D" w:rsidRPr="00805E2D" w:rsidRDefault="00805E2D" w:rsidP="00A114F9">
      <w:pPr>
        <w:numPr>
          <w:ilvl w:val="0"/>
          <w:numId w:val="27"/>
        </w:numPr>
        <w:ind w:left="641" w:hanging="357"/>
        <w:jc w:val="both"/>
        <w:rPr>
          <w:rFonts w:ascii="mylotus" w:hAnsi="mylotus" w:cs="mylotus"/>
          <w:rtl/>
          <w:lang w:bidi="fa-IR"/>
        </w:rPr>
      </w:pPr>
      <w:r>
        <w:rPr>
          <w:rFonts w:ascii="mylotus" w:hAnsi="mylotus" w:cs="mylotus" w:hint="cs"/>
          <w:rtl/>
          <w:lang w:bidi="fa-IR"/>
        </w:rPr>
        <w:t>أ</w:t>
      </w:r>
      <w:r w:rsidR="00EA06DC" w:rsidRPr="00805E2D">
        <w:rPr>
          <w:rFonts w:ascii="mylotus" w:hAnsi="mylotus" w:cs="mylotus"/>
          <w:rtl/>
          <w:lang w:bidi="fa-IR"/>
        </w:rPr>
        <w:t>حکام القرآن</w:t>
      </w:r>
    </w:p>
    <w:p w:rsidR="00805E2D" w:rsidRPr="00805E2D" w:rsidRDefault="00EA06DC" w:rsidP="00A114F9">
      <w:pPr>
        <w:numPr>
          <w:ilvl w:val="0"/>
          <w:numId w:val="27"/>
        </w:numPr>
        <w:ind w:left="641" w:hanging="357"/>
        <w:jc w:val="both"/>
        <w:rPr>
          <w:rFonts w:ascii="mylotus" w:hAnsi="mylotus" w:cs="mylotus"/>
          <w:lang w:bidi="fa-IR"/>
        </w:rPr>
      </w:pPr>
      <w:r w:rsidRPr="00805E2D">
        <w:rPr>
          <w:rFonts w:ascii="mylotus" w:hAnsi="mylotus" w:cs="mylotus"/>
          <w:rtl/>
          <w:lang w:bidi="fa-IR"/>
        </w:rPr>
        <w:t>اختلاف الحدیث</w:t>
      </w:r>
    </w:p>
    <w:p w:rsidR="00805E2D" w:rsidRPr="00805E2D" w:rsidRDefault="00805E2D" w:rsidP="00A114F9">
      <w:pPr>
        <w:numPr>
          <w:ilvl w:val="0"/>
          <w:numId w:val="27"/>
        </w:numPr>
        <w:ind w:left="641" w:hanging="357"/>
        <w:jc w:val="both"/>
        <w:rPr>
          <w:rFonts w:ascii="mylotus" w:hAnsi="mylotus" w:cs="mylotus"/>
          <w:lang w:bidi="fa-IR"/>
        </w:rPr>
      </w:pPr>
      <w:r>
        <w:rPr>
          <w:rFonts w:ascii="mylotus" w:hAnsi="mylotus" w:cs="mylotus" w:hint="cs"/>
          <w:rtl/>
          <w:lang w:bidi="fa-IR"/>
        </w:rPr>
        <w:t>أ</w:t>
      </w:r>
      <w:r w:rsidR="00EA06DC" w:rsidRPr="00805E2D">
        <w:rPr>
          <w:rFonts w:ascii="mylotus" w:hAnsi="mylotus" w:cs="mylotus"/>
          <w:rtl/>
          <w:lang w:bidi="fa-IR"/>
        </w:rPr>
        <w:t xml:space="preserve">دب القاضی </w:t>
      </w:r>
    </w:p>
    <w:p w:rsidR="00805E2D" w:rsidRPr="00805E2D" w:rsidRDefault="00805E2D" w:rsidP="00A114F9">
      <w:pPr>
        <w:numPr>
          <w:ilvl w:val="0"/>
          <w:numId w:val="27"/>
        </w:numPr>
        <w:ind w:left="641" w:hanging="357"/>
        <w:jc w:val="both"/>
        <w:rPr>
          <w:rFonts w:ascii="mylotus" w:hAnsi="mylotus" w:cs="mylotus"/>
          <w:lang w:bidi="fa-IR"/>
        </w:rPr>
      </w:pPr>
      <w:r>
        <w:rPr>
          <w:rFonts w:ascii="mylotus" w:hAnsi="mylotus" w:cs="mylotus" w:hint="cs"/>
          <w:rtl/>
          <w:lang w:bidi="fa-IR"/>
        </w:rPr>
        <w:t>أ</w:t>
      </w:r>
      <w:r w:rsidR="00EA06DC" w:rsidRPr="00805E2D">
        <w:rPr>
          <w:rFonts w:ascii="mylotus" w:hAnsi="mylotus" w:cs="mylotus"/>
          <w:rtl/>
          <w:lang w:bidi="fa-IR"/>
        </w:rPr>
        <w:t>صول الفقه</w:t>
      </w:r>
    </w:p>
    <w:p w:rsidR="00805E2D" w:rsidRPr="00805E2D" w:rsidRDefault="00EA06DC" w:rsidP="00186216">
      <w:pPr>
        <w:numPr>
          <w:ilvl w:val="0"/>
          <w:numId w:val="27"/>
        </w:numPr>
        <w:ind w:left="641" w:hanging="357"/>
        <w:jc w:val="both"/>
        <w:rPr>
          <w:rFonts w:ascii="mylotus" w:hAnsi="mylotus" w:cs="mylotus"/>
          <w:lang w:bidi="fa-IR"/>
        </w:rPr>
      </w:pPr>
      <w:r w:rsidRPr="00805E2D">
        <w:rPr>
          <w:rFonts w:ascii="mylotus" w:hAnsi="mylotus" w:cs="mylotus"/>
          <w:rtl/>
          <w:lang w:bidi="fa-IR"/>
        </w:rPr>
        <w:t>سبیل النجا</w:t>
      </w:r>
      <w:r w:rsidR="00805E2D">
        <w:rPr>
          <w:rFonts w:ascii="mylotus" w:hAnsi="mylotus" w:cs="mylotus" w:hint="cs"/>
          <w:rtl/>
          <w:lang w:bidi="fa-IR"/>
        </w:rPr>
        <w:t>ة</w:t>
      </w:r>
    </w:p>
    <w:p w:rsidR="00805E2D" w:rsidRPr="00FA4E15" w:rsidRDefault="00EA06DC" w:rsidP="00186216">
      <w:pPr>
        <w:numPr>
          <w:ilvl w:val="0"/>
          <w:numId w:val="27"/>
        </w:numPr>
        <w:ind w:left="641" w:hanging="357"/>
        <w:jc w:val="both"/>
        <w:rPr>
          <w:rStyle w:val="Char5"/>
        </w:rPr>
      </w:pPr>
      <w:r w:rsidRPr="00805E2D">
        <w:rPr>
          <w:rFonts w:ascii="mylotus" w:hAnsi="mylotus" w:cs="mylotus"/>
          <w:rtl/>
          <w:lang w:bidi="fa-IR"/>
        </w:rPr>
        <w:t>السنن</w:t>
      </w:r>
      <w:r w:rsidRPr="00FA4E15">
        <w:rPr>
          <w:rStyle w:val="Char5"/>
          <w:rFonts w:hint="cs"/>
          <w:rtl/>
        </w:rPr>
        <w:t xml:space="preserve"> در حدیث که در مصر به طبع رسیده است.</w:t>
      </w:r>
    </w:p>
    <w:p w:rsidR="00805E2D" w:rsidRPr="00FA4E15" w:rsidRDefault="00EA06DC" w:rsidP="00186216">
      <w:pPr>
        <w:numPr>
          <w:ilvl w:val="0"/>
          <w:numId w:val="27"/>
        </w:numPr>
        <w:ind w:left="641" w:hanging="357"/>
        <w:jc w:val="both"/>
        <w:rPr>
          <w:rStyle w:val="Char5"/>
        </w:rPr>
      </w:pPr>
      <w:r w:rsidRPr="00805E2D">
        <w:rPr>
          <w:rFonts w:ascii="mylotus" w:hAnsi="mylotus" w:cs="mylotus"/>
          <w:rtl/>
          <w:lang w:bidi="fa-IR"/>
        </w:rPr>
        <w:t>ال</w:t>
      </w:r>
      <w:r w:rsidR="00805E2D">
        <w:rPr>
          <w:rFonts w:ascii="mylotus" w:hAnsi="mylotus" w:cs="mylotus" w:hint="cs"/>
          <w:rtl/>
          <w:lang w:bidi="fa-IR"/>
        </w:rPr>
        <w:t>ـ</w:t>
      </w:r>
      <w:r w:rsidRPr="00805E2D">
        <w:rPr>
          <w:rFonts w:ascii="mylotus" w:hAnsi="mylotus" w:cs="mylotus"/>
          <w:rtl/>
          <w:lang w:bidi="fa-IR"/>
        </w:rPr>
        <w:t>مُسند</w:t>
      </w:r>
      <w:r w:rsidRPr="00FA4E15">
        <w:rPr>
          <w:rStyle w:val="Char5"/>
          <w:rFonts w:hint="cs"/>
          <w:rtl/>
        </w:rPr>
        <w:t xml:space="preserve"> که در هند چاپ شده و در هر یک از ابواب متفرق</w:t>
      </w:r>
      <w:r w:rsidR="00805E2D" w:rsidRPr="00FA4E15">
        <w:rPr>
          <w:rStyle w:val="Char5"/>
          <w:rFonts w:hint="cs"/>
          <w:rtl/>
        </w:rPr>
        <w:t>ه فقهیه، کتاب مستقلی نوشته است.</w:t>
      </w:r>
    </w:p>
    <w:p w:rsidR="00EA06DC" w:rsidRDefault="00EA06DC" w:rsidP="00FA4E15">
      <w:pPr>
        <w:ind w:firstLine="284"/>
        <w:jc w:val="both"/>
        <w:rPr>
          <w:rStyle w:val="Char5"/>
          <w:rtl/>
        </w:rPr>
      </w:pPr>
      <w:r w:rsidRPr="00FA4E15">
        <w:rPr>
          <w:rStyle w:val="Char5"/>
          <w:rFonts w:hint="cs"/>
          <w:rtl/>
        </w:rPr>
        <w:t xml:space="preserve">به نوشته </w:t>
      </w:r>
      <w:r w:rsidR="004E04D9" w:rsidRPr="00FA4E15">
        <w:rPr>
          <w:rStyle w:val="Char5"/>
          <w:rFonts w:hint="cs"/>
          <w:rtl/>
        </w:rPr>
        <w:t xml:space="preserve">ابن </w:t>
      </w:r>
      <w:r w:rsidRPr="00FA4E15">
        <w:rPr>
          <w:rStyle w:val="Char5"/>
          <w:rFonts w:hint="cs"/>
          <w:rtl/>
        </w:rPr>
        <w:t xml:space="preserve">الندیم تألیفات شافعی متجاوز از صد کتاب می‌باشد و در </w:t>
      </w:r>
      <w:r w:rsidR="00805E2D" w:rsidRPr="00FA4E15">
        <w:rPr>
          <w:rStyle w:val="Char5"/>
          <w:rFonts w:hint="cs"/>
          <w:rtl/>
        </w:rPr>
        <w:t>«</w:t>
      </w:r>
      <w:r w:rsidRPr="00805E2D">
        <w:rPr>
          <w:rFonts w:ascii="mylotus" w:hAnsi="mylotus" w:cs="mylotus"/>
          <w:rtl/>
          <w:lang w:bidi="fa-IR"/>
        </w:rPr>
        <w:t>معجم</w:t>
      </w:r>
      <w:r w:rsidRPr="00FA4E15">
        <w:rPr>
          <w:rStyle w:val="Char5"/>
        </w:rPr>
        <w:t>‌</w:t>
      </w:r>
      <w:r w:rsidR="00805E2D" w:rsidRPr="00805E2D">
        <w:rPr>
          <w:rFonts w:ascii="mylotus" w:hAnsi="mylotus" w:cs="mylotus"/>
          <w:rtl/>
          <w:lang w:bidi="fa-IR"/>
        </w:rPr>
        <w:t xml:space="preserve"> </w:t>
      </w:r>
      <w:r w:rsidRPr="00805E2D">
        <w:rPr>
          <w:rFonts w:ascii="mylotus" w:hAnsi="mylotus" w:cs="mylotus"/>
          <w:rtl/>
          <w:lang w:bidi="fa-IR"/>
        </w:rPr>
        <w:t>ال</w:t>
      </w:r>
      <w:r w:rsidR="00805E2D">
        <w:rPr>
          <w:rFonts w:ascii="mylotus" w:hAnsi="mylotus" w:cs="mylotus" w:hint="cs"/>
          <w:rtl/>
          <w:lang w:bidi="fa-IR"/>
        </w:rPr>
        <w:t>أ</w:t>
      </w:r>
      <w:r w:rsidRPr="00805E2D">
        <w:rPr>
          <w:rFonts w:ascii="mylotus" w:hAnsi="mylotus" w:cs="mylotus"/>
          <w:rtl/>
          <w:lang w:bidi="fa-IR"/>
        </w:rPr>
        <w:t>دبا</w:t>
      </w:r>
      <w:r w:rsidR="00805E2D" w:rsidRPr="00FA4E15">
        <w:rPr>
          <w:rStyle w:val="Char5"/>
          <w:rFonts w:hint="cs"/>
          <w:rtl/>
        </w:rPr>
        <w:t>»</w:t>
      </w:r>
      <w:r w:rsidRPr="00FA4E15">
        <w:rPr>
          <w:rStyle w:val="Char5"/>
          <w:rFonts w:hint="cs"/>
          <w:rtl/>
        </w:rPr>
        <w:t>، یکصد و چهل و اندی از آنها را به شماره آورده است</w:t>
      </w:r>
      <w:r w:rsidRPr="00694B9D">
        <w:rPr>
          <w:rStyle w:val="Char5"/>
          <w:vertAlign w:val="superscript"/>
          <w:rtl/>
        </w:rPr>
        <w:footnoteReference w:id="665"/>
      </w:r>
      <w:r w:rsidR="00805E2D" w:rsidRPr="00FA4E15">
        <w:rPr>
          <w:rStyle w:val="Char5"/>
          <w:rFonts w:hint="cs"/>
          <w:rtl/>
        </w:rPr>
        <w:t>.</w:t>
      </w:r>
    </w:p>
    <w:p w:rsidR="00EA06DC" w:rsidRDefault="00EA06DC" w:rsidP="002330F9">
      <w:pPr>
        <w:pStyle w:val="a1"/>
        <w:rPr>
          <w:rtl/>
        </w:rPr>
      </w:pPr>
      <w:bookmarkStart w:id="581" w:name="_Toc178692774"/>
      <w:bookmarkStart w:id="582" w:name="_Toc178701251"/>
      <w:bookmarkStart w:id="583" w:name="_Toc178871610"/>
      <w:bookmarkStart w:id="584" w:name="_Toc436077930"/>
      <w:r>
        <w:rPr>
          <w:rFonts w:hint="cs"/>
          <w:rtl/>
        </w:rPr>
        <w:t>شافعی و مرد عاشق</w:t>
      </w:r>
      <w:bookmarkEnd w:id="581"/>
      <w:bookmarkEnd w:id="582"/>
      <w:bookmarkEnd w:id="583"/>
      <w:bookmarkEnd w:id="584"/>
      <w:r>
        <w:rPr>
          <w:rFonts w:hint="cs"/>
          <w:rtl/>
        </w:rPr>
        <w:t xml:space="preserve"> </w:t>
      </w:r>
    </w:p>
    <w:p w:rsidR="00EA06DC" w:rsidRPr="00FA4E15" w:rsidRDefault="00EA06DC" w:rsidP="00FA4E15">
      <w:pPr>
        <w:ind w:firstLine="284"/>
        <w:jc w:val="both"/>
        <w:rPr>
          <w:rStyle w:val="Char5"/>
          <w:rtl/>
        </w:rPr>
      </w:pPr>
      <w:r w:rsidRPr="00A114F9">
        <w:rPr>
          <w:rStyle w:val="Char1"/>
          <w:rFonts w:hint="cs"/>
          <w:rtl/>
        </w:rPr>
        <w:t>«در معجم ال</w:t>
      </w:r>
      <w:r w:rsidR="001C7105" w:rsidRPr="00A114F9">
        <w:rPr>
          <w:rStyle w:val="Char1"/>
          <w:rFonts w:hint="cs"/>
          <w:rtl/>
        </w:rPr>
        <w:t>أ</w:t>
      </w:r>
      <w:r w:rsidRPr="00A114F9">
        <w:rPr>
          <w:rStyle w:val="Char1"/>
          <w:rFonts w:hint="cs"/>
          <w:rtl/>
        </w:rPr>
        <w:t>دبا</w:t>
      </w:r>
      <w:r w:rsidR="001C7105" w:rsidRPr="00A114F9">
        <w:rPr>
          <w:rStyle w:val="Char1"/>
          <w:rFonts w:hint="cs"/>
          <w:rtl/>
        </w:rPr>
        <w:t>»</w:t>
      </w:r>
      <w:r w:rsidRPr="00FA4E15">
        <w:rPr>
          <w:rStyle w:val="Char5"/>
          <w:rFonts w:hint="cs"/>
          <w:rtl/>
        </w:rPr>
        <w:t xml:space="preserve"> گوید: شنیدم که مردی این شعر را نوشته و به شافعی </w:t>
      </w:r>
      <w:r w:rsidR="00805E2D" w:rsidRPr="00FA4E15">
        <w:rPr>
          <w:rStyle w:val="Char5"/>
          <w:rFonts w:hint="cs"/>
          <w:rtl/>
        </w:rPr>
        <w:t>داد:</w:t>
      </w:r>
    </w:p>
    <w:tbl>
      <w:tblPr>
        <w:bidiVisual/>
        <w:tblW w:w="0" w:type="auto"/>
        <w:jc w:val="center"/>
        <w:tblLook w:val="01E0" w:firstRow="1" w:lastRow="1" w:firstColumn="1" w:lastColumn="1" w:noHBand="0" w:noVBand="0"/>
      </w:tblPr>
      <w:tblGrid>
        <w:gridCol w:w="3286"/>
        <w:gridCol w:w="562"/>
        <w:gridCol w:w="3456"/>
      </w:tblGrid>
      <w:tr w:rsidR="00EA06DC" w:rsidRPr="000E6B9E" w:rsidTr="00805E2D">
        <w:trPr>
          <w:jc w:val="center"/>
        </w:trPr>
        <w:tc>
          <w:tcPr>
            <w:tcW w:w="3320" w:type="dxa"/>
          </w:tcPr>
          <w:p w:rsidR="00EA06DC" w:rsidRPr="000E6B9E" w:rsidRDefault="00EA06DC" w:rsidP="00186216">
            <w:pPr>
              <w:pStyle w:val="a3"/>
              <w:ind w:firstLine="0"/>
              <w:jc w:val="lowKashida"/>
              <w:rPr>
                <w:sz w:val="2"/>
                <w:szCs w:val="2"/>
                <w:rtl/>
              </w:rPr>
            </w:pPr>
            <w:r w:rsidRPr="00186216">
              <w:rPr>
                <w:sz w:val="25"/>
                <w:szCs w:val="25"/>
                <w:rtl/>
              </w:rPr>
              <w:t>سل ال</w:t>
            </w:r>
            <w:r w:rsidR="00805E2D" w:rsidRPr="00186216">
              <w:rPr>
                <w:rFonts w:hint="cs"/>
                <w:sz w:val="25"/>
                <w:szCs w:val="25"/>
                <w:rtl/>
              </w:rPr>
              <w:t>ـ</w:t>
            </w:r>
            <w:r w:rsidRPr="00186216">
              <w:rPr>
                <w:sz w:val="25"/>
                <w:szCs w:val="25"/>
                <w:rtl/>
              </w:rPr>
              <w:t>مفتیّ ال</w:t>
            </w:r>
            <w:r w:rsidR="00805E2D" w:rsidRPr="00186216">
              <w:rPr>
                <w:rFonts w:hint="cs"/>
                <w:sz w:val="25"/>
                <w:szCs w:val="25"/>
                <w:rtl/>
              </w:rPr>
              <w:t>ـ</w:t>
            </w:r>
            <w:r w:rsidRPr="00186216">
              <w:rPr>
                <w:sz w:val="25"/>
                <w:szCs w:val="25"/>
                <w:rtl/>
              </w:rPr>
              <w:t>مکّیّ من آل هاشمٍ</w:t>
            </w:r>
            <w:r w:rsidRPr="000E6B9E">
              <w:rPr>
                <w:sz w:val="24"/>
                <w:szCs w:val="24"/>
                <w:rtl/>
              </w:rPr>
              <w:br/>
            </w:r>
          </w:p>
        </w:tc>
        <w:tc>
          <w:tcPr>
            <w:tcW w:w="567" w:type="dxa"/>
          </w:tcPr>
          <w:p w:rsidR="00EA06DC" w:rsidRPr="00B67020" w:rsidRDefault="00EA06DC" w:rsidP="00186216">
            <w:pPr>
              <w:spacing w:line="192" w:lineRule="auto"/>
              <w:jc w:val="lowKashida"/>
              <w:rPr>
                <w:rStyle w:val="Char5"/>
                <w:rtl/>
              </w:rPr>
            </w:pPr>
          </w:p>
        </w:tc>
        <w:tc>
          <w:tcPr>
            <w:tcW w:w="3491" w:type="dxa"/>
          </w:tcPr>
          <w:p w:rsidR="00EA06DC" w:rsidRPr="000E6B9E" w:rsidRDefault="00805E2D" w:rsidP="00186216">
            <w:pPr>
              <w:jc w:val="lowKashida"/>
              <w:rPr>
                <w:rFonts w:ascii="B Badr" w:hAnsi="B Badr" w:cs="B Badr"/>
                <w:b/>
                <w:bCs/>
                <w:sz w:val="2"/>
                <w:szCs w:val="2"/>
                <w:rtl/>
                <w:lang w:bidi="fa-IR"/>
              </w:rPr>
            </w:pPr>
            <w:r>
              <w:rPr>
                <w:rStyle w:val="Char1"/>
                <w:rFonts w:hint="cs"/>
                <w:rtl/>
              </w:rPr>
              <w:t>إ</w:t>
            </w:r>
            <w:r w:rsidR="00EA06DC" w:rsidRPr="00805E2D">
              <w:rPr>
                <w:rStyle w:val="Char1"/>
                <w:rFonts w:hint="cs"/>
                <w:rtl/>
              </w:rPr>
              <w:t>ذا أشتدّ وجدٌ بامرءٍ کیف یصنع</w:t>
            </w:r>
            <w:r w:rsidR="00EA06DC" w:rsidRPr="00694B9D">
              <w:rPr>
                <w:rStyle w:val="Char5"/>
                <w:vertAlign w:val="superscript"/>
                <w:rtl/>
              </w:rPr>
              <w:footnoteReference w:id="666"/>
            </w:r>
            <w:r w:rsidR="00EA06DC" w:rsidRPr="000E6B9E">
              <w:rPr>
                <w:rFonts w:ascii="B Badr" w:hAnsi="B Badr" w:cs="B Badr"/>
                <w:b/>
                <w:bCs/>
                <w:sz w:val="24"/>
                <w:szCs w:val="24"/>
                <w:rtl/>
                <w:lang w:bidi="fa-IR"/>
              </w:rPr>
              <w:br/>
            </w:r>
          </w:p>
        </w:tc>
      </w:tr>
    </w:tbl>
    <w:p w:rsidR="00EA06DC" w:rsidRPr="00FA4E15" w:rsidRDefault="00EA06DC" w:rsidP="00FA4E15">
      <w:pPr>
        <w:ind w:firstLine="284"/>
        <w:jc w:val="both"/>
        <w:rPr>
          <w:rStyle w:val="Char5"/>
          <w:rtl/>
        </w:rPr>
      </w:pPr>
      <w:r w:rsidRPr="00FA4E15">
        <w:rPr>
          <w:rStyle w:val="Char5"/>
          <w:rFonts w:hint="cs"/>
          <w:rtl/>
        </w:rPr>
        <w:t>شافعی د</w:t>
      </w:r>
      <w:r w:rsidR="00805E2D" w:rsidRPr="00FA4E15">
        <w:rPr>
          <w:rStyle w:val="Char5"/>
          <w:rFonts w:hint="cs"/>
          <w:rtl/>
        </w:rPr>
        <w:t>ر جواب آن در ذیل همان شعر نوشت:</w:t>
      </w:r>
    </w:p>
    <w:tbl>
      <w:tblPr>
        <w:bidiVisual/>
        <w:tblW w:w="0" w:type="auto"/>
        <w:jc w:val="center"/>
        <w:tblLook w:val="01E0" w:firstRow="1" w:lastRow="1" w:firstColumn="1" w:lastColumn="1" w:noHBand="0" w:noVBand="0"/>
      </w:tblPr>
      <w:tblGrid>
        <w:gridCol w:w="3285"/>
        <w:gridCol w:w="562"/>
        <w:gridCol w:w="3457"/>
      </w:tblGrid>
      <w:tr w:rsidR="00EA06DC" w:rsidRPr="000E6B9E" w:rsidTr="00805E2D">
        <w:trPr>
          <w:jc w:val="center"/>
        </w:trPr>
        <w:tc>
          <w:tcPr>
            <w:tcW w:w="3320" w:type="dxa"/>
          </w:tcPr>
          <w:p w:rsidR="00EA06DC" w:rsidRPr="00805E2D" w:rsidRDefault="00EA06DC" w:rsidP="00186216">
            <w:pPr>
              <w:pStyle w:val="a3"/>
              <w:ind w:firstLine="0"/>
              <w:jc w:val="lowKashida"/>
              <w:rPr>
                <w:sz w:val="2"/>
                <w:szCs w:val="2"/>
                <w:rtl/>
              </w:rPr>
            </w:pPr>
            <w:r w:rsidRPr="000E6B9E">
              <w:rPr>
                <w:rFonts w:hint="cs"/>
                <w:rtl/>
              </w:rPr>
              <w:t>یداوی هواه ثمّ یکتم وجدهُ</w:t>
            </w:r>
            <w:r w:rsidRPr="000E6B9E">
              <w:rPr>
                <w:rtl/>
              </w:rPr>
              <w:br/>
            </w:r>
          </w:p>
        </w:tc>
        <w:tc>
          <w:tcPr>
            <w:tcW w:w="567" w:type="dxa"/>
          </w:tcPr>
          <w:p w:rsidR="00EA06DC" w:rsidRPr="00B67020" w:rsidRDefault="00EA06DC" w:rsidP="00186216">
            <w:pPr>
              <w:spacing w:line="192" w:lineRule="auto"/>
              <w:jc w:val="lowKashida"/>
              <w:rPr>
                <w:rStyle w:val="Char5"/>
                <w:rtl/>
              </w:rPr>
            </w:pPr>
          </w:p>
        </w:tc>
        <w:tc>
          <w:tcPr>
            <w:tcW w:w="3491" w:type="dxa"/>
          </w:tcPr>
          <w:p w:rsidR="00EA06DC" w:rsidRPr="000E6B9E" w:rsidRDefault="00EA06DC" w:rsidP="00186216">
            <w:pPr>
              <w:jc w:val="lowKashida"/>
              <w:rPr>
                <w:rFonts w:ascii="B Badr" w:hAnsi="B Badr" w:cs="B Badr"/>
                <w:b/>
                <w:bCs/>
                <w:sz w:val="2"/>
                <w:szCs w:val="2"/>
                <w:rtl/>
                <w:lang w:bidi="fa-IR"/>
              </w:rPr>
            </w:pPr>
            <w:r w:rsidRPr="00805E2D">
              <w:rPr>
                <w:rStyle w:val="Char1"/>
                <w:rtl/>
              </w:rPr>
              <w:t>وَيَصْبِرُ في كُلِّ الأُمُورِ وَيَخْضَعُ</w:t>
            </w:r>
            <w:r w:rsidRPr="00694B9D">
              <w:rPr>
                <w:rStyle w:val="Char5"/>
                <w:vertAlign w:val="superscript"/>
                <w:rtl/>
              </w:rPr>
              <w:footnoteReference w:id="667"/>
            </w:r>
            <w:r w:rsidRPr="000E6B9E">
              <w:rPr>
                <w:rFonts w:ascii="B Badr" w:hAnsi="B Badr" w:cs="B Badr"/>
                <w:b/>
                <w:bCs/>
                <w:sz w:val="24"/>
                <w:szCs w:val="24"/>
                <w:rtl/>
                <w:lang w:bidi="fa-IR"/>
              </w:rPr>
              <w:br/>
            </w:r>
          </w:p>
        </w:tc>
      </w:tr>
      <w:tr w:rsidR="00EA06DC" w:rsidRPr="000E6B9E" w:rsidTr="00805E2D">
        <w:trPr>
          <w:jc w:val="center"/>
        </w:trPr>
        <w:tc>
          <w:tcPr>
            <w:tcW w:w="3320" w:type="dxa"/>
          </w:tcPr>
          <w:p w:rsidR="00EA06DC" w:rsidRPr="000E6B9E" w:rsidRDefault="00EA06DC" w:rsidP="00186216">
            <w:pPr>
              <w:pStyle w:val="a3"/>
              <w:ind w:firstLine="0"/>
              <w:jc w:val="lowKashida"/>
              <w:rPr>
                <w:rFonts w:ascii="B Badr" w:hAnsi="B Badr" w:cs="B Badr"/>
                <w:sz w:val="2"/>
                <w:szCs w:val="2"/>
                <w:rtl/>
              </w:rPr>
            </w:pPr>
            <w:r w:rsidRPr="00186216">
              <w:rPr>
                <w:rFonts w:hint="cs"/>
                <w:sz w:val="25"/>
                <w:szCs w:val="25"/>
                <w:rtl/>
              </w:rPr>
              <w:t>فکیف یداوی والهوی، قاتل الفتی</w:t>
            </w:r>
            <w:r w:rsidRPr="000E6B9E">
              <w:rPr>
                <w:rFonts w:ascii="B Badr" w:hAnsi="B Badr" w:cs="B Badr"/>
                <w:sz w:val="32"/>
                <w:szCs w:val="32"/>
                <w:rtl/>
              </w:rPr>
              <w:br/>
            </w:r>
          </w:p>
        </w:tc>
        <w:tc>
          <w:tcPr>
            <w:tcW w:w="567" w:type="dxa"/>
          </w:tcPr>
          <w:p w:rsidR="00EA06DC" w:rsidRPr="00B67020" w:rsidRDefault="00EA06DC" w:rsidP="00186216">
            <w:pPr>
              <w:spacing w:line="192" w:lineRule="auto"/>
              <w:jc w:val="lowKashida"/>
              <w:rPr>
                <w:rStyle w:val="Char5"/>
                <w:rtl/>
              </w:rPr>
            </w:pPr>
          </w:p>
        </w:tc>
        <w:tc>
          <w:tcPr>
            <w:tcW w:w="3491" w:type="dxa"/>
          </w:tcPr>
          <w:p w:rsidR="00EA06DC" w:rsidRPr="000E6B9E" w:rsidRDefault="00EA06DC" w:rsidP="00186216">
            <w:pPr>
              <w:jc w:val="lowKashida"/>
              <w:rPr>
                <w:rFonts w:ascii="B Badr" w:hAnsi="B Badr" w:cs="B Badr"/>
                <w:b/>
                <w:bCs/>
                <w:sz w:val="2"/>
                <w:szCs w:val="2"/>
                <w:rtl/>
                <w:lang w:bidi="fa-IR"/>
              </w:rPr>
            </w:pPr>
            <w:r w:rsidRPr="00805E2D">
              <w:rPr>
                <w:rStyle w:val="Char1"/>
                <w:rtl/>
              </w:rPr>
              <w:t>وفي كلِّ يومٍ غصَّةً يتجرعُ</w:t>
            </w:r>
            <w:r w:rsidRPr="00694B9D">
              <w:rPr>
                <w:rStyle w:val="Char5"/>
                <w:vertAlign w:val="superscript"/>
                <w:rtl/>
              </w:rPr>
              <w:footnoteReference w:id="668"/>
            </w:r>
            <w:r w:rsidRPr="000E6B9E">
              <w:rPr>
                <w:rFonts w:ascii="B Badr" w:hAnsi="B Badr" w:cs="B Badr"/>
                <w:b/>
                <w:bCs/>
                <w:sz w:val="32"/>
                <w:szCs w:val="32"/>
                <w:rtl/>
                <w:lang w:bidi="fa-IR"/>
              </w:rPr>
              <w:br/>
            </w:r>
          </w:p>
        </w:tc>
      </w:tr>
    </w:tbl>
    <w:p w:rsidR="00EA06DC" w:rsidRPr="00FA4E15" w:rsidRDefault="00EA06DC" w:rsidP="00FA4E15">
      <w:pPr>
        <w:ind w:firstLine="284"/>
        <w:jc w:val="both"/>
        <w:rPr>
          <w:rStyle w:val="Char5"/>
          <w:rtl/>
        </w:rPr>
      </w:pPr>
      <w:r w:rsidRPr="00FA4E15">
        <w:rPr>
          <w:rStyle w:val="Char5"/>
          <w:rFonts w:hint="cs"/>
          <w:rtl/>
        </w:rPr>
        <w:t xml:space="preserve">پس شافعی در زیر آن رقم کرد: </w:t>
      </w:r>
    </w:p>
    <w:tbl>
      <w:tblPr>
        <w:bidiVisual/>
        <w:tblW w:w="0" w:type="auto"/>
        <w:jc w:val="center"/>
        <w:tblLook w:val="01E0" w:firstRow="1" w:lastRow="1" w:firstColumn="1" w:lastColumn="1" w:noHBand="0" w:noVBand="0"/>
      </w:tblPr>
      <w:tblGrid>
        <w:gridCol w:w="3286"/>
        <w:gridCol w:w="562"/>
        <w:gridCol w:w="3456"/>
      </w:tblGrid>
      <w:tr w:rsidR="00EA06DC" w:rsidRPr="000E6B9E" w:rsidTr="00805E2D">
        <w:trPr>
          <w:jc w:val="center"/>
        </w:trPr>
        <w:tc>
          <w:tcPr>
            <w:tcW w:w="3320" w:type="dxa"/>
          </w:tcPr>
          <w:p w:rsidR="00EA06DC" w:rsidRPr="00805E2D" w:rsidRDefault="00EA06DC" w:rsidP="00186216">
            <w:pPr>
              <w:pStyle w:val="a3"/>
              <w:ind w:firstLine="0"/>
              <w:jc w:val="lowKashida"/>
              <w:rPr>
                <w:sz w:val="2"/>
                <w:szCs w:val="2"/>
                <w:rtl/>
              </w:rPr>
            </w:pPr>
            <w:r w:rsidRPr="000E6B9E">
              <w:rPr>
                <w:rFonts w:hint="cs"/>
                <w:rtl/>
              </w:rPr>
              <w:t>فإن هو لم یصبر علی ما أصابهُ</w:t>
            </w:r>
            <w:r w:rsidRPr="000E6B9E">
              <w:rPr>
                <w:rtl/>
              </w:rPr>
              <w:br/>
            </w:r>
          </w:p>
        </w:tc>
        <w:tc>
          <w:tcPr>
            <w:tcW w:w="567" w:type="dxa"/>
          </w:tcPr>
          <w:p w:rsidR="00EA06DC" w:rsidRPr="00B67020" w:rsidRDefault="00EA06DC" w:rsidP="00186216">
            <w:pPr>
              <w:spacing w:line="192" w:lineRule="auto"/>
              <w:jc w:val="lowKashida"/>
              <w:rPr>
                <w:rStyle w:val="Char5"/>
                <w:rtl/>
              </w:rPr>
            </w:pPr>
          </w:p>
        </w:tc>
        <w:tc>
          <w:tcPr>
            <w:tcW w:w="3491" w:type="dxa"/>
          </w:tcPr>
          <w:p w:rsidR="00EA06DC" w:rsidRPr="000E6B9E" w:rsidRDefault="00EA06DC" w:rsidP="00186216">
            <w:pPr>
              <w:jc w:val="lowKashida"/>
              <w:rPr>
                <w:rFonts w:ascii="B Badr" w:hAnsi="B Badr" w:cs="B Badr"/>
                <w:b/>
                <w:bCs/>
                <w:sz w:val="2"/>
                <w:szCs w:val="2"/>
                <w:rtl/>
                <w:lang w:bidi="fa-IR"/>
              </w:rPr>
            </w:pPr>
            <w:r w:rsidRPr="00805E2D">
              <w:rPr>
                <w:rStyle w:val="Char1"/>
                <w:rFonts w:hint="cs"/>
                <w:rtl/>
              </w:rPr>
              <w:t>فلیس شیءٌ سوی ال</w:t>
            </w:r>
            <w:r w:rsidR="00805E2D">
              <w:rPr>
                <w:rStyle w:val="Char1"/>
                <w:rFonts w:hint="cs"/>
                <w:rtl/>
              </w:rPr>
              <w:t>ـ</w:t>
            </w:r>
            <w:r w:rsidRPr="00805E2D">
              <w:rPr>
                <w:rStyle w:val="Char1"/>
                <w:rFonts w:hint="cs"/>
                <w:rtl/>
              </w:rPr>
              <w:t>موت أنفعُ</w:t>
            </w:r>
            <w:r w:rsidRPr="00694B9D">
              <w:rPr>
                <w:rStyle w:val="Char5"/>
                <w:vertAlign w:val="superscript"/>
                <w:rtl/>
              </w:rPr>
              <w:footnoteReference w:id="669"/>
            </w:r>
            <w:r w:rsidRPr="000E6B9E">
              <w:rPr>
                <w:rFonts w:ascii="B Badr" w:hAnsi="B Badr" w:cs="B Badr"/>
                <w:b/>
                <w:bCs/>
                <w:sz w:val="32"/>
                <w:szCs w:val="32"/>
                <w:rtl/>
                <w:lang w:bidi="fa-IR"/>
              </w:rPr>
              <w:br/>
            </w:r>
          </w:p>
        </w:tc>
      </w:tr>
    </w:tbl>
    <w:p w:rsidR="00EA06DC" w:rsidRDefault="00EA06DC" w:rsidP="00FA4E15">
      <w:pPr>
        <w:ind w:firstLine="284"/>
        <w:jc w:val="both"/>
        <w:rPr>
          <w:rStyle w:val="Char5"/>
          <w:rtl/>
        </w:rPr>
      </w:pPr>
      <w:r w:rsidRPr="00FA4E15">
        <w:rPr>
          <w:rStyle w:val="Char5"/>
          <w:rFonts w:hint="cs"/>
          <w:rtl/>
        </w:rPr>
        <w:t>نگارنده گوید: نظیر این قضیه در اصمعی مذکور شد و اشعار سؤالیّه و جوابیّه را نیز با اندک تفاوت کما و کیفما در آنجا نگارش ‌دادیم</w:t>
      </w:r>
      <w:r w:rsidRPr="00694B9D">
        <w:rPr>
          <w:rStyle w:val="Char5"/>
          <w:vertAlign w:val="superscript"/>
          <w:rtl/>
        </w:rPr>
        <w:footnoteReference w:id="670"/>
      </w:r>
      <w:r w:rsidR="00805E2D" w:rsidRPr="00FA4E15">
        <w:rPr>
          <w:rStyle w:val="Char5"/>
          <w:rFonts w:hint="cs"/>
          <w:rtl/>
        </w:rPr>
        <w:t>.</w:t>
      </w:r>
    </w:p>
    <w:p w:rsidR="00EA06DC" w:rsidRDefault="00EA06DC" w:rsidP="002330F9">
      <w:pPr>
        <w:pStyle w:val="a1"/>
        <w:rPr>
          <w:rtl/>
        </w:rPr>
      </w:pPr>
      <w:bookmarkStart w:id="585" w:name="_Toc178692775"/>
      <w:bookmarkStart w:id="586" w:name="_Toc178701252"/>
      <w:bookmarkStart w:id="587" w:name="_Toc178871611"/>
      <w:bookmarkStart w:id="588" w:name="_Toc436077931"/>
      <w:r>
        <w:rPr>
          <w:rFonts w:hint="cs"/>
          <w:rtl/>
        </w:rPr>
        <w:t>اشعار شافعی</w:t>
      </w:r>
      <w:bookmarkEnd w:id="585"/>
      <w:bookmarkEnd w:id="586"/>
      <w:bookmarkEnd w:id="587"/>
      <w:bookmarkEnd w:id="588"/>
      <w:r>
        <w:rPr>
          <w:rFonts w:hint="cs"/>
          <w:rtl/>
        </w:rPr>
        <w:t xml:space="preserve"> </w:t>
      </w:r>
    </w:p>
    <w:p w:rsidR="00EA06DC" w:rsidRPr="00FA4E15" w:rsidRDefault="00EA06DC" w:rsidP="00FA4E15">
      <w:pPr>
        <w:ind w:firstLine="284"/>
        <w:jc w:val="both"/>
        <w:rPr>
          <w:rStyle w:val="Char5"/>
          <w:rtl/>
        </w:rPr>
      </w:pPr>
      <w:r w:rsidRPr="00FA4E15">
        <w:rPr>
          <w:rStyle w:val="Char5"/>
          <w:rFonts w:hint="cs"/>
          <w:rtl/>
        </w:rPr>
        <w:t>امام شافعی، با توجه به لطافت و ظرافت طبع، اشعاری سروده است که استاد محمد زهری النجار از علمای مشهور دانشگاه اسلامی الازهر در مقدم</w:t>
      </w:r>
      <w:r w:rsidR="0007388D" w:rsidRPr="00FA4E15">
        <w:rPr>
          <w:rStyle w:val="Char5"/>
          <w:rFonts w:hint="cs"/>
          <w:rtl/>
        </w:rPr>
        <w:t>ۀ</w:t>
      </w:r>
      <w:r w:rsidRPr="00FA4E15">
        <w:rPr>
          <w:rStyle w:val="Char5"/>
          <w:rFonts w:hint="cs"/>
          <w:rtl/>
        </w:rPr>
        <w:t xml:space="preserve"> «</w:t>
      </w:r>
      <w:r w:rsidRPr="00805E2D">
        <w:rPr>
          <w:rFonts w:ascii="mylotus" w:hAnsi="mylotus" w:cs="mylotus"/>
          <w:rtl/>
          <w:lang w:bidi="fa-IR"/>
        </w:rPr>
        <w:t>الأم</w:t>
      </w:r>
      <w:r w:rsidRPr="00FA4E15">
        <w:rPr>
          <w:rStyle w:val="Char5"/>
          <w:rFonts w:hint="cs"/>
          <w:rtl/>
        </w:rPr>
        <w:t>»</w:t>
      </w:r>
      <w:r w:rsidRPr="00694B9D">
        <w:rPr>
          <w:rStyle w:val="Char5"/>
          <w:vertAlign w:val="superscript"/>
          <w:rtl/>
        </w:rPr>
        <w:footnoteReference w:id="671"/>
      </w:r>
      <w:r w:rsidRPr="00FA4E15">
        <w:rPr>
          <w:rStyle w:val="Char5"/>
          <w:rFonts w:hint="cs"/>
          <w:rtl/>
        </w:rPr>
        <w:t xml:space="preserve"> تألیف امام شافعی انتساب آنها را به آن بزرگوا</w:t>
      </w:r>
      <w:r w:rsidR="00805E2D" w:rsidRPr="00FA4E15">
        <w:rPr>
          <w:rStyle w:val="Char5"/>
          <w:rFonts w:hint="cs"/>
          <w:rtl/>
        </w:rPr>
        <w:t>ر صحیح می‌داند. چنانکه می‌گوید:</w:t>
      </w:r>
    </w:p>
    <w:p w:rsidR="00EA06DC" w:rsidRPr="00FA4E15" w:rsidRDefault="00EA06DC" w:rsidP="00FA4E15">
      <w:pPr>
        <w:ind w:firstLine="284"/>
        <w:jc w:val="both"/>
        <w:rPr>
          <w:rStyle w:val="Char5"/>
          <w:rtl/>
        </w:rPr>
      </w:pPr>
      <w:r w:rsidRPr="00FA4E15">
        <w:rPr>
          <w:rStyle w:val="Char5"/>
          <w:rFonts w:hint="cs"/>
          <w:rtl/>
        </w:rPr>
        <w:t>المزنی شاگرد شافعی به هنگام مرگ از حال او پرسید و گفت چگونه‌ای؟! گفت: به خدا سوگند نمی‌دانم که آیا روحم به بهشت برده می‌شود که به او تبریک گویم یا به آتش، که او را تعزیت گویم</w:t>
      </w:r>
      <w:r w:rsidRPr="00694B9D">
        <w:rPr>
          <w:rStyle w:val="Char5"/>
          <w:vertAlign w:val="superscript"/>
          <w:rtl/>
        </w:rPr>
        <w:footnoteReference w:id="672"/>
      </w:r>
      <w:r w:rsidRPr="00FA4E15">
        <w:rPr>
          <w:rStyle w:val="Char5"/>
          <w:rFonts w:hint="cs"/>
          <w:rtl/>
        </w:rPr>
        <w:t xml:space="preserve"> سپس سرش را به آسمان بلند کرد و چند بیت را گفت از جمله:</w:t>
      </w:r>
    </w:p>
    <w:tbl>
      <w:tblPr>
        <w:bidiVisual/>
        <w:tblW w:w="0" w:type="auto"/>
        <w:jc w:val="center"/>
        <w:tblInd w:w="-82" w:type="dxa"/>
        <w:tblLook w:val="01E0" w:firstRow="1" w:lastRow="1" w:firstColumn="1" w:lastColumn="1" w:noHBand="0" w:noVBand="0"/>
      </w:tblPr>
      <w:tblGrid>
        <w:gridCol w:w="3369"/>
        <w:gridCol w:w="562"/>
        <w:gridCol w:w="3455"/>
      </w:tblGrid>
      <w:tr w:rsidR="00EA06DC" w:rsidRPr="000E6B9E" w:rsidTr="00C43B97">
        <w:trPr>
          <w:jc w:val="center"/>
        </w:trPr>
        <w:tc>
          <w:tcPr>
            <w:tcW w:w="3402" w:type="dxa"/>
          </w:tcPr>
          <w:p w:rsidR="00EA06DC" w:rsidRPr="00C43B97" w:rsidRDefault="00C43B97" w:rsidP="00BB0ECE">
            <w:pPr>
              <w:pStyle w:val="a3"/>
              <w:ind w:firstLine="0"/>
              <w:jc w:val="lowKashida"/>
              <w:rPr>
                <w:sz w:val="2"/>
                <w:szCs w:val="2"/>
                <w:rtl/>
              </w:rPr>
            </w:pPr>
            <w:r>
              <w:rPr>
                <w:rtl/>
              </w:rPr>
              <w:t>ولمّا قسا قلبی و</w:t>
            </w:r>
            <w:r w:rsidR="00EA06DC" w:rsidRPr="000E6B9E">
              <w:rPr>
                <w:rtl/>
              </w:rPr>
              <w:t>ضاقت مذاهبی</w:t>
            </w:r>
            <w:r w:rsidR="00EA06DC" w:rsidRPr="000E6B9E">
              <w:rPr>
                <w:rtl/>
              </w:rPr>
              <w:br/>
            </w:r>
          </w:p>
        </w:tc>
        <w:tc>
          <w:tcPr>
            <w:tcW w:w="567" w:type="dxa"/>
          </w:tcPr>
          <w:p w:rsidR="00EA06DC" w:rsidRPr="00B67020" w:rsidRDefault="00EA06DC" w:rsidP="00BB0ECE">
            <w:pPr>
              <w:pStyle w:val="a3"/>
              <w:jc w:val="lowKashida"/>
              <w:rPr>
                <w:rStyle w:val="Char5"/>
                <w:rtl/>
              </w:rPr>
            </w:pPr>
          </w:p>
        </w:tc>
        <w:tc>
          <w:tcPr>
            <w:tcW w:w="3491"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جعلت الرّجا منّی لعفو</w:t>
            </w:r>
            <w:r w:rsidR="00C43B97">
              <w:rPr>
                <w:rFonts w:hint="cs"/>
                <w:rtl/>
              </w:rPr>
              <w:t>ك</w:t>
            </w:r>
            <w:r w:rsidRPr="000E6B9E">
              <w:rPr>
                <w:rFonts w:hint="cs"/>
                <w:rtl/>
              </w:rPr>
              <w:t xml:space="preserve"> سلّما</w:t>
            </w:r>
            <w:r w:rsidRPr="00694B9D">
              <w:rPr>
                <w:rStyle w:val="Char5"/>
                <w:vertAlign w:val="superscript"/>
                <w:rtl/>
              </w:rPr>
              <w:footnoteReference w:id="673"/>
            </w:r>
            <w:r w:rsidRPr="000E6B9E">
              <w:rPr>
                <w:rFonts w:ascii="B Badr" w:hAnsi="B Badr" w:cs="B Badr"/>
                <w:sz w:val="24"/>
                <w:szCs w:val="24"/>
                <w:rtl/>
              </w:rPr>
              <w:br/>
            </w:r>
          </w:p>
        </w:tc>
      </w:tr>
      <w:tr w:rsidR="00EA06DC" w:rsidRPr="000E6B9E" w:rsidTr="00C43B97">
        <w:trPr>
          <w:jc w:val="center"/>
        </w:trPr>
        <w:tc>
          <w:tcPr>
            <w:tcW w:w="3402"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تعاظمنی ذنبی فلمّا قرنته</w:t>
            </w:r>
            <w:r w:rsidRPr="000E6B9E">
              <w:rPr>
                <w:rFonts w:ascii="B Badr" w:hAnsi="B Badr" w:cs="B Badr"/>
                <w:sz w:val="32"/>
                <w:szCs w:val="32"/>
                <w:rtl/>
              </w:rPr>
              <w:br/>
            </w:r>
          </w:p>
        </w:tc>
        <w:tc>
          <w:tcPr>
            <w:tcW w:w="567" w:type="dxa"/>
          </w:tcPr>
          <w:p w:rsidR="00EA06DC" w:rsidRPr="00B67020" w:rsidRDefault="00EA06DC" w:rsidP="00BB0ECE">
            <w:pPr>
              <w:pStyle w:val="a3"/>
              <w:jc w:val="lowKashida"/>
              <w:rPr>
                <w:rStyle w:val="Char5"/>
                <w:rtl/>
              </w:rPr>
            </w:pPr>
          </w:p>
        </w:tc>
        <w:tc>
          <w:tcPr>
            <w:tcW w:w="3491"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بعفو</w:t>
            </w:r>
            <w:r w:rsidR="00C43B97">
              <w:rPr>
                <w:rFonts w:hint="cs"/>
                <w:rtl/>
              </w:rPr>
              <w:t>ک</w:t>
            </w:r>
            <w:r w:rsidRPr="000E6B9E">
              <w:rPr>
                <w:rFonts w:hint="cs"/>
                <w:rtl/>
              </w:rPr>
              <w:t xml:space="preserve"> ربّی کان عفو</w:t>
            </w:r>
            <w:r w:rsidR="00C43B97">
              <w:rPr>
                <w:rFonts w:hint="cs"/>
                <w:rtl/>
              </w:rPr>
              <w:t>ك</w:t>
            </w:r>
            <w:r w:rsidRPr="000E6B9E">
              <w:rPr>
                <w:rFonts w:hint="cs"/>
                <w:rtl/>
              </w:rPr>
              <w:t xml:space="preserve"> اعظما</w:t>
            </w:r>
            <w:r w:rsidRPr="00694B9D">
              <w:rPr>
                <w:rStyle w:val="Char5"/>
                <w:vertAlign w:val="superscript"/>
                <w:rtl/>
              </w:rPr>
              <w:footnoteReference w:id="674"/>
            </w:r>
            <w:r w:rsidRPr="000E6B9E">
              <w:rPr>
                <w:rFonts w:ascii="B Badr" w:hAnsi="B Badr" w:cs="B Badr"/>
                <w:sz w:val="32"/>
                <w:szCs w:val="32"/>
                <w:rtl/>
              </w:rPr>
              <w:br/>
            </w:r>
          </w:p>
        </w:tc>
      </w:tr>
    </w:tbl>
    <w:p w:rsidR="00EA06DC" w:rsidRPr="00FA4E15" w:rsidRDefault="00EA06DC" w:rsidP="00895021">
      <w:pPr>
        <w:ind w:firstLine="284"/>
        <w:jc w:val="both"/>
        <w:rPr>
          <w:rStyle w:val="Char5"/>
          <w:rtl/>
        </w:rPr>
      </w:pPr>
      <w:r w:rsidRPr="00FA4E15">
        <w:rPr>
          <w:rStyle w:val="Char5"/>
          <w:rFonts w:hint="cs"/>
          <w:rtl/>
        </w:rPr>
        <w:t>«اشعار شافعی که در مدایح اهل بیت عصمت</w:t>
      </w:r>
      <w:r w:rsidRPr="00694B9D">
        <w:rPr>
          <w:rStyle w:val="Char5"/>
          <w:vertAlign w:val="superscript"/>
          <w:rtl/>
        </w:rPr>
        <w:footnoteReference w:id="675"/>
      </w:r>
      <w:r w:rsidRPr="00FA4E15">
        <w:rPr>
          <w:rStyle w:val="Char5"/>
          <w:rFonts w:hint="cs"/>
          <w:rtl/>
        </w:rPr>
        <w:t xml:space="preserve"> ـ </w:t>
      </w:r>
      <w:r w:rsidR="00895021">
        <w:rPr>
          <w:rStyle w:val="Char5"/>
          <w:rFonts w:cs="CTraditional Arabic" w:hint="cs"/>
          <w:rtl/>
        </w:rPr>
        <w:t>†</w:t>
      </w:r>
      <w:r w:rsidRPr="00FA4E15">
        <w:rPr>
          <w:rStyle w:val="Char5"/>
          <w:rFonts w:hint="cs"/>
          <w:rtl/>
        </w:rPr>
        <w:t xml:space="preserve"> ـ گفته بسیار و از آن جمله است: </w:t>
      </w:r>
    </w:p>
    <w:tbl>
      <w:tblPr>
        <w:bidiVisual/>
        <w:tblW w:w="0" w:type="auto"/>
        <w:jc w:val="center"/>
        <w:tblInd w:w="-82" w:type="dxa"/>
        <w:tblLook w:val="01E0" w:firstRow="1" w:lastRow="1" w:firstColumn="1" w:lastColumn="1" w:noHBand="0" w:noVBand="0"/>
      </w:tblPr>
      <w:tblGrid>
        <w:gridCol w:w="3366"/>
        <w:gridCol w:w="562"/>
        <w:gridCol w:w="3458"/>
      </w:tblGrid>
      <w:tr w:rsidR="00EA06DC" w:rsidRPr="000E6B9E" w:rsidTr="00C43B97">
        <w:trPr>
          <w:jc w:val="center"/>
        </w:trPr>
        <w:tc>
          <w:tcPr>
            <w:tcW w:w="3402" w:type="dxa"/>
          </w:tcPr>
          <w:p w:rsidR="00EA06DC" w:rsidRPr="00C43B97" w:rsidRDefault="00C43B97" w:rsidP="00BB0ECE">
            <w:pPr>
              <w:pStyle w:val="a3"/>
              <w:ind w:firstLine="0"/>
              <w:jc w:val="lowKashida"/>
              <w:rPr>
                <w:sz w:val="2"/>
                <w:szCs w:val="2"/>
                <w:rtl/>
              </w:rPr>
            </w:pPr>
            <w:r>
              <w:rPr>
                <w:rFonts w:hint="cs"/>
                <w:rtl/>
              </w:rPr>
              <w:t>إ</w:t>
            </w:r>
            <w:r w:rsidR="00EA06DC" w:rsidRPr="000E6B9E">
              <w:rPr>
                <w:rFonts w:hint="cs"/>
                <w:rtl/>
              </w:rPr>
              <w:t>ذا فی</w:t>
            </w:r>
            <w:r>
              <w:rPr>
                <w:rFonts w:hint="cs"/>
                <w:rtl/>
              </w:rPr>
              <w:t xml:space="preserve"> </w:t>
            </w:r>
            <w:r w:rsidR="00EA06DC" w:rsidRPr="000E6B9E">
              <w:rPr>
                <w:rFonts w:hint="cs"/>
                <w:rtl/>
              </w:rPr>
              <w:t>مجلسٍ ذکروا علیّاً</w:t>
            </w:r>
            <w:r w:rsidR="00EA06DC" w:rsidRPr="000E6B9E">
              <w:rPr>
                <w:rtl/>
              </w:rPr>
              <w:br/>
            </w:r>
          </w:p>
        </w:tc>
        <w:tc>
          <w:tcPr>
            <w:tcW w:w="567" w:type="dxa"/>
          </w:tcPr>
          <w:p w:rsidR="00EA06DC" w:rsidRPr="000E6B9E" w:rsidRDefault="00EA06DC" w:rsidP="00BB0ECE">
            <w:pPr>
              <w:pStyle w:val="a3"/>
              <w:jc w:val="lowKashida"/>
              <w:rPr>
                <w:rtl/>
              </w:rPr>
            </w:pPr>
          </w:p>
        </w:tc>
        <w:tc>
          <w:tcPr>
            <w:tcW w:w="3491" w:type="dxa"/>
          </w:tcPr>
          <w:p w:rsidR="00EA06DC" w:rsidRPr="000E6B9E" w:rsidRDefault="00C43B97" w:rsidP="00BB0ECE">
            <w:pPr>
              <w:pStyle w:val="a3"/>
              <w:ind w:firstLine="0"/>
              <w:jc w:val="lowKashida"/>
              <w:rPr>
                <w:rFonts w:ascii="B Badr" w:hAnsi="B Badr" w:cs="B Badr"/>
                <w:sz w:val="2"/>
                <w:szCs w:val="2"/>
                <w:rtl/>
              </w:rPr>
            </w:pPr>
            <w:r>
              <w:rPr>
                <w:rFonts w:hint="cs"/>
                <w:rtl/>
              </w:rPr>
              <w:t>وشبلیه و</w:t>
            </w:r>
            <w:r w:rsidR="00EA06DC" w:rsidRPr="000E6B9E">
              <w:rPr>
                <w:rFonts w:hint="cs"/>
                <w:rtl/>
              </w:rPr>
              <w:t>فاطمة الزکیّة</w:t>
            </w:r>
            <w:r w:rsidR="00EA06DC" w:rsidRPr="00694B9D">
              <w:rPr>
                <w:rStyle w:val="Char5"/>
                <w:vertAlign w:val="superscript"/>
                <w:rtl/>
              </w:rPr>
              <w:footnoteReference w:id="676"/>
            </w:r>
            <w:r w:rsidR="00EA06DC" w:rsidRPr="000E6B9E">
              <w:rPr>
                <w:rFonts w:ascii="B Badr" w:hAnsi="B Badr" w:cs="B Badr"/>
                <w:sz w:val="24"/>
                <w:szCs w:val="24"/>
                <w:rtl/>
              </w:rPr>
              <w:br/>
            </w:r>
          </w:p>
        </w:tc>
      </w:tr>
      <w:tr w:rsidR="00EA06DC" w:rsidRPr="000E6B9E" w:rsidTr="00C43B97">
        <w:trPr>
          <w:jc w:val="center"/>
        </w:trPr>
        <w:tc>
          <w:tcPr>
            <w:tcW w:w="3402"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یقال تجاوزوا یا قوم هذا</w:t>
            </w:r>
            <w:r w:rsidRPr="000E6B9E">
              <w:rPr>
                <w:rFonts w:ascii="B Badr" w:hAnsi="B Badr" w:cs="B Badr"/>
                <w:sz w:val="32"/>
                <w:szCs w:val="32"/>
                <w:rtl/>
              </w:rPr>
              <w:br/>
            </w:r>
          </w:p>
        </w:tc>
        <w:tc>
          <w:tcPr>
            <w:tcW w:w="567" w:type="dxa"/>
          </w:tcPr>
          <w:p w:rsidR="00EA06DC" w:rsidRPr="00B67020" w:rsidRDefault="00EA06DC" w:rsidP="00BB0ECE">
            <w:pPr>
              <w:pStyle w:val="a3"/>
              <w:jc w:val="lowKashida"/>
              <w:rPr>
                <w:rStyle w:val="Char5"/>
                <w:rtl/>
              </w:rPr>
            </w:pPr>
          </w:p>
        </w:tc>
        <w:tc>
          <w:tcPr>
            <w:tcW w:w="3491"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فهذا من حدیث الرافضیّة</w:t>
            </w:r>
            <w:r w:rsidRPr="00694B9D">
              <w:rPr>
                <w:rStyle w:val="Char5"/>
                <w:vertAlign w:val="superscript"/>
                <w:rtl/>
              </w:rPr>
              <w:footnoteReference w:id="677"/>
            </w:r>
            <w:r w:rsidRPr="000E6B9E">
              <w:rPr>
                <w:rFonts w:ascii="B Badr" w:hAnsi="B Badr" w:cs="B Badr"/>
                <w:sz w:val="32"/>
                <w:szCs w:val="32"/>
                <w:rtl/>
              </w:rPr>
              <w:br/>
            </w:r>
          </w:p>
        </w:tc>
      </w:tr>
      <w:tr w:rsidR="00EA06DC" w:rsidRPr="000E6B9E" w:rsidTr="00C43B97">
        <w:trPr>
          <w:jc w:val="center"/>
        </w:trPr>
        <w:tc>
          <w:tcPr>
            <w:tcW w:w="3402" w:type="dxa"/>
          </w:tcPr>
          <w:p w:rsidR="00EA06DC" w:rsidRPr="00C43B97" w:rsidRDefault="00EA06DC" w:rsidP="00BB0ECE">
            <w:pPr>
              <w:pStyle w:val="a3"/>
              <w:ind w:firstLine="0"/>
              <w:jc w:val="lowKashida"/>
              <w:rPr>
                <w:sz w:val="2"/>
                <w:szCs w:val="2"/>
                <w:rtl/>
              </w:rPr>
            </w:pPr>
            <w:r w:rsidRPr="000E6B9E">
              <w:rPr>
                <w:rFonts w:hint="cs"/>
                <w:rtl/>
              </w:rPr>
              <w:t>هربت الی مهیمنٍ من أناسٍ</w:t>
            </w:r>
            <w:r w:rsidRPr="000E6B9E">
              <w:rPr>
                <w:rtl/>
              </w:rPr>
              <w:br/>
            </w:r>
          </w:p>
        </w:tc>
        <w:tc>
          <w:tcPr>
            <w:tcW w:w="567" w:type="dxa"/>
          </w:tcPr>
          <w:p w:rsidR="00EA06DC" w:rsidRPr="00B67020" w:rsidRDefault="00EA06DC" w:rsidP="00BB0ECE">
            <w:pPr>
              <w:pStyle w:val="a3"/>
              <w:jc w:val="lowKashida"/>
              <w:rPr>
                <w:rStyle w:val="Char5"/>
                <w:rtl/>
              </w:rPr>
            </w:pPr>
          </w:p>
        </w:tc>
        <w:tc>
          <w:tcPr>
            <w:tcW w:w="3491"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یرون الرفض حبّ الفاطمیّة</w:t>
            </w:r>
            <w:r w:rsidRPr="00694B9D">
              <w:rPr>
                <w:rStyle w:val="Char5"/>
                <w:vertAlign w:val="superscript"/>
                <w:rtl/>
              </w:rPr>
              <w:footnoteReference w:id="678"/>
            </w:r>
            <w:r w:rsidRPr="000E6B9E">
              <w:rPr>
                <w:rFonts w:ascii="B Badr" w:hAnsi="B Badr" w:cs="B Badr"/>
                <w:sz w:val="32"/>
                <w:szCs w:val="32"/>
                <w:rtl/>
              </w:rPr>
              <w:br/>
            </w:r>
          </w:p>
        </w:tc>
      </w:tr>
      <w:tr w:rsidR="00EA06DC" w:rsidRPr="000E6B9E" w:rsidTr="00C43B97">
        <w:trPr>
          <w:jc w:val="center"/>
        </w:trPr>
        <w:tc>
          <w:tcPr>
            <w:tcW w:w="3402" w:type="dxa"/>
          </w:tcPr>
          <w:p w:rsidR="00EA06DC" w:rsidRPr="00C43B97" w:rsidRDefault="00EA06DC" w:rsidP="00BB0ECE">
            <w:pPr>
              <w:pStyle w:val="a3"/>
              <w:ind w:firstLine="0"/>
              <w:jc w:val="lowKashida"/>
              <w:rPr>
                <w:sz w:val="2"/>
                <w:szCs w:val="2"/>
                <w:rtl/>
              </w:rPr>
            </w:pPr>
            <w:r w:rsidRPr="000E6B9E">
              <w:rPr>
                <w:rtl/>
              </w:rPr>
              <w:t>علی آل الرّسول صلوةُ ربّی</w:t>
            </w:r>
            <w:r w:rsidRPr="000E6B9E">
              <w:rPr>
                <w:rtl/>
              </w:rPr>
              <w:br/>
            </w:r>
          </w:p>
        </w:tc>
        <w:tc>
          <w:tcPr>
            <w:tcW w:w="567" w:type="dxa"/>
          </w:tcPr>
          <w:p w:rsidR="00EA06DC" w:rsidRPr="00B67020" w:rsidRDefault="00EA06DC" w:rsidP="00BB0ECE">
            <w:pPr>
              <w:pStyle w:val="a3"/>
              <w:jc w:val="lowKashida"/>
              <w:rPr>
                <w:rStyle w:val="Char5"/>
                <w:rtl/>
              </w:rPr>
            </w:pPr>
          </w:p>
        </w:tc>
        <w:tc>
          <w:tcPr>
            <w:tcW w:w="3491"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ولعنته لتل</w:t>
            </w:r>
            <w:r w:rsidR="00C43B97">
              <w:rPr>
                <w:rFonts w:hint="cs"/>
                <w:rtl/>
              </w:rPr>
              <w:t>ك</w:t>
            </w:r>
            <w:r w:rsidRPr="000E6B9E">
              <w:rPr>
                <w:rFonts w:hint="cs"/>
                <w:rtl/>
              </w:rPr>
              <w:t xml:space="preserve"> الجاهلیّة</w:t>
            </w:r>
            <w:r w:rsidRPr="00694B9D">
              <w:rPr>
                <w:rStyle w:val="Char5"/>
                <w:vertAlign w:val="superscript"/>
                <w:rtl/>
              </w:rPr>
              <w:footnoteReference w:id="679"/>
            </w:r>
            <w:r w:rsidRPr="000E6B9E">
              <w:rPr>
                <w:rFonts w:ascii="B Badr" w:hAnsi="B Badr" w:cs="B Badr" w:hint="cs"/>
                <w:sz w:val="32"/>
                <w:szCs w:val="32"/>
                <w:rtl/>
              </w:rPr>
              <w:br/>
            </w:r>
          </w:p>
        </w:tc>
      </w:tr>
    </w:tbl>
    <w:p w:rsidR="00EA06DC" w:rsidRPr="00FA4E15" w:rsidRDefault="00EA06DC" w:rsidP="00FA4E15">
      <w:pPr>
        <w:ind w:firstLine="284"/>
        <w:jc w:val="both"/>
        <w:rPr>
          <w:rStyle w:val="Char5"/>
          <w:rtl/>
        </w:rPr>
      </w:pPr>
      <w:r w:rsidRPr="00FA4E15">
        <w:rPr>
          <w:rStyle w:val="Char5"/>
          <w:rFonts w:hint="cs"/>
          <w:rtl/>
        </w:rPr>
        <w:t xml:space="preserve">نیز از کتاب صواعق، </w:t>
      </w:r>
      <w:r w:rsidR="004E04D9" w:rsidRPr="00FA4E15">
        <w:rPr>
          <w:rStyle w:val="Char5"/>
          <w:rFonts w:hint="cs"/>
          <w:rtl/>
        </w:rPr>
        <w:t xml:space="preserve">ابن </w:t>
      </w:r>
      <w:r w:rsidRPr="00FA4E15">
        <w:rPr>
          <w:rStyle w:val="Char5"/>
          <w:rFonts w:hint="cs"/>
          <w:rtl/>
        </w:rPr>
        <w:t xml:space="preserve">حجر مالکی نقل شده که به شافعی نسبت داده است: </w:t>
      </w:r>
    </w:p>
    <w:tbl>
      <w:tblPr>
        <w:bidiVisual/>
        <w:tblW w:w="0" w:type="auto"/>
        <w:jc w:val="center"/>
        <w:tblLook w:val="01E0" w:firstRow="1" w:lastRow="1" w:firstColumn="1" w:lastColumn="1" w:noHBand="0" w:noVBand="0"/>
      </w:tblPr>
      <w:tblGrid>
        <w:gridCol w:w="3286"/>
        <w:gridCol w:w="562"/>
        <w:gridCol w:w="3456"/>
      </w:tblGrid>
      <w:tr w:rsidR="00EA06DC" w:rsidRPr="000E6B9E" w:rsidTr="00C43B97">
        <w:trPr>
          <w:jc w:val="center"/>
        </w:trPr>
        <w:tc>
          <w:tcPr>
            <w:tcW w:w="3320" w:type="dxa"/>
          </w:tcPr>
          <w:p w:rsidR="00EA06DC" w:rsidRPr="00C43B97" w:rsidRDefault="00EA06DC" w:rsidP="00BB0ECE">
            <w:pPr>
              <w:pStyle w:val="a3"/>
              <w:ind w:firstLine="0"/>
              <w:jc w:val="lowKashida"/>
              <w:rPr>
                <w:sz w:val="2"/>
                <w:szCs w:val="2"/>
                <w:rtl/>
              </w:rPr>
            </w:pPr>
            <w:r w:rsidRPr="000E6B9E">
              <w:rPr>
                <w:rFonts w:hint="cs"/>
                <w:rtl/>
              </w:rPr>
              <w:t>یا اهل بیت رسول الله حبّکم</w:t>
            </w:r>
            <w:r w:rsidRPr="000E6B9E">
              <w:rPr>
                <w:rtl/>
              </w:rPr>
              <w:br/>
            </w:r>
          </w:p>
        </w:tc>
        <w:tc>
          <w:tcPr>
            <w:tcW w:w="567" w:type="dxa"/>
          </w:tcPr>
          <w:p w:rsidR="00EA06DC" w:rsidRPr="00B67020" w:rsidRDefault="00EA06DC" w:rsidP="00BB0ECE">
            <w:pPr>
              <w:pStyle w:val="a3"/>
              <w:jc w:val="lowKashida"/>
              <w:rPr>
                <w:rStyle w:val="Char5"/>
                <w:rtl/>
              </w:rPr>
            </w:pPr>
          </w:p>
        </w:tc>
        <w:tc>
          <w:tcPr>
            <w:tcW w:w="3491" w:type="dxa"/>
          </w:tcPr>
          <w:p w:rsidR="00EA06DC" w:rsidRPr="00C43B97" w:rsidRDefault="00EA06DC" w:rsidP="00BB0ECE">
            <w:pPr>
              <w:pStyle w:val="a3"/>
              <w:ind w:firstLine="0"/>
              <w:jc w:val="lowKashida"/>
              <w:rPr>
                <w:rFonts w:ascii="B Badr" w:hAnsi="B Badr" w:cs="B Badr"/>
                <w:sz w:val="2"/>
                <w:szCs w:val="2"/>
                <w:rtl/>
              </w:rPr>
            </w:pPr>
            <w:r w:rsidRPr="000E6B9E">
              <w:rPr>
                <w:rFonts w:hint="cs"/>
                <w:rtl/>
              </w:rPr>
              <w:t>فرضٌ من الله ف</w:t>
            </w:r>
            <w:r w:rsidR="00C43B97">
              <w:rPr>
                <w:rFonts w:hint="cs"/>
                <w:rtl/>
              </w:rPr>
              <w:t>ي</w:t>
            </w:r>
            <w:r w:rsidRPr="000E6B9E">
              <w:rPr>
                <w:rFonts w:hint="cs"/>
                <w:rtl/>
              </w:rPr>
              <w:t xml:space="preserve"> القرآن أنزله</w:t>
            </w:r>
            <w:r w:rsidRPr="00694B9D">
              <w:rPr>
                <w:rStyle w:val="Char5"/>
                <w:vertAlign w:val="superscript"/>
                <w:rtl/>
              </w:rPr>
              <w:footnoteReference w:id="680"/>
            </w:r>
            <w:r w:rsidRPr="000E6B9E">
              <w:rPr>
                <w:rFonts w:ascii="B Badr" w:hAnsi="B Badr" w:cs="B Badr"/>
                <w:sz w:val="32"/>
                <w:szCs w:val="32"/>
                <w:rtl/>
              </w:rPr>
              <w:br/>
            </w:r>
          </w:p>
        </w:tc>
      </w:tr>
      <w:tr w:rsidR="00EA06DC" w:rsidRPr="000E6B9E" w:rsidTr="00C43B97">
        <w:trPr>
          <w:jc w:val="center"/>
        </w:trPr>
        <w:tc>
          <w:tcPr>
            <w:tcW w:w="3320"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کفاکم من عظیم القدر أنّ لکم</w:t>
            </w:r>
            <w:r w:rsidRPr="000E6B9E">
              <w:rPr>
                <w:rFonts w:ascii="B Badr" w:hAnsi="B Badr" w:cs="B Badr" w:hint="cs"/>
                <w:sz w:val="32"/>
                <w:szCs w:val="32"/>
                <w:rtl/>
              </w:rPr>
              <w:br/>
            </w:r>
          </w:p>
        </w:tc>
        <w:tc>
          <w:tcPr>
            <w:tcW w:w="567" w:type="dxa"/>
          </w:tcPr>
          <w:p w:rsidR="00EA06DC" w:rsidRPr="00B67020" w:rsidRDefault="00EA06DC" w:rsidP="00BB0ECE">
            <w:pPr>
              <w:pStyle w:val="a3"/>
              <w:jc w:val="lowKashida"/>
              <w:rPr>
                <w:rStyle w:val="Char5"/>
                <w:rtl/>
              </w:rPr>
            </w:pPr>
          </w:p>
        </w:tc>
        <w:tc>
          <w:tcPr>
            <w:tcW w:w="3491" w:type="dxa"/>
          </w:tcPr>
          <w:p w:rsidR="00EA06DC" w:rsidRPr="000E6B9E" w:rsidRDefault="00EA06DC" w:rsidP="00BB0ECE">
            <w:pPr>
              <w:pStyle w:val="a3"/>
              <w:ind w:firstLine="0"/>
              <w:jc w:val="lowKashida"/>
              <w:rPr>
                <w:rFonts w:ascii="B Badr" w:hAnsi="B Badr" w:cs="B Badr"/>
                <w:sz w:val="2"/>
                <w:szCs w:val="2"/>
                <w:rtl/>
              </w:rPr>
            </w:pPr>
            <w:r w:rsidRPr="000E6B9E">
              <w:rPr>
                <w:rFonts w:hint="cs"/>
                <w:rtl/>
              </w:rPr>
              <w:t>من لایصلی علیکم لاصلوة له</w:t>
            </w:r>
            <w:r w:rsidRPr="00694B9D">
              <w:rPr>
                <w:rStyle w:val="Char5"/>
                <w:vertAlign w:val="superscript"/>
                <w:rtl/>
              </w:rPr>
              <w:footnoteReference w:id="681"/>
            </w:r>
            <w:r w:rsidRPr="000E6B9E">
              <w:rPr>
                <w:rFonts w:ascii="B Badr" w:hAnsi="B Badr" w:cs="B Badr" w:hint="cs"/>
                <w:sz w:val="32"/>
                <w:szCs w:val="32"/>
                <w:rtl/>
              </w:rPr>
              <w:br/>
            </w:r>
          </w:p>
        </w:tc>
      </w:tr>
    </w:tbl>
    <w:p w:rsidR="00C43B97" w:rsidRPr="00FA4E15" w:rsidRDefault="00EA06DC" w:rsidP="00FA4E15">
      <w:pPr>
        <w:ind w:firstLine="284"/>
        <w:jc w:val="both"/>
        <w:rPr>
          <w:rStyle w:val="Char5"/>
          <w:rtl/>
        </w:rPr>
      </w:pPr>
      <w:r w:rsidRPr="00FA4E15">
        <w:rPr>
          <w:rStyle w:val="Char5"/>
          <w:rFonts w:hint="cs"/>
          <w:rtl/>
        </w:rPr>
        <w:t>اینگونه اشعار و مراثی بسیاری در حق حضرت سیدالشهداء</w:t>
      </w:r>
      <w:r w:rsidR="00226744" w:rsidRPr="00226744">
        <w:rPr>
          <w:rStyle w:val="Char5"/>
          <w:rFonts w:cs="CTraditional Arabic" w:hint="cs"/>
          <w:rtl/>
        </w:rPr>
        <w:t xml:space="preserve">÷ </w:t>
      </w:r>
      <w:r w:rsidRPr="00FA4E15">
        <w:rPr>
          <w:rStyle w:val="Char5"/>
          <w:rFonts w:hint="cs"/>
          <w:rtl/>
        </w:rPr>
        <w:t>به شافعی منسوب و بسط زاید خارج از وضع کتاب می‌باشد»</w:t>
      </w:r>
      <w:r w:rsidRPr="00694B9D">
        <w:rPr>
          <w:rStyle w:val="Char5"/>
          <w:vertAlign w:val="superscript"/>
          <w:rtl/>
        </w:rPr>
        <w:footnoteReference w:id="682"/>
      </w:r>
      <w:r w:rsidR="00C43B97" w:rsidRPr="00FA4E15">
        <w:rPr>
          <w:rStyle w:val="Char5"/>
          <w:rFonts w:hint="cs"/>
          <w:rtl/>
        </w:rPr>
        <w:t>.</w:t>
      </w:r>
    </w:p>
    <w:p w:rsidR="001C7105" w:rsidRPr="00FA4E15" w:rsidRDefault="001C7105" w:rsidP="00FA4E15">
      <w:pPr>
        <w:ind w:firstLine="284"/>
        <w:jc w:val="both"/>
        <w:rPr>
          <w:rStyle w:val="Char5"/>
          <w:rtl/>
        </w:rPr>
        <w:sectPr w:rsidR="001C7105" w:rsidRPr="00FA4E15" w:rsidSect="008F49F1">
          <w:headerReference w:type="default" r:id="rId40"/>
          <w:footnotePr>
            <w:numRestart w:val="eachPage"/>
          </w:footnotePr>
          <w:type w:val="oddPage"/>
          <w:pgSz w:w="9356" w:h="13608" w:code="9"/>
          <w:pgMar w:top="567" w:right="1134" w:bottom="851" w:left="1134" w:header="454" w:footer="0" w:gutter="0"/>
          <w:cols w:space="708"/>
          <w:titlePg/>
          <w:bidi/>
          <w:rtlGutter/>
          <w:docGrid w:linePitch="381"/>
        </w:sectPr>
      </w:pPr>
    </w:p>
    <w:p w:rsidR="00EA06DC" w:rsidRDefault="00EA06DC" w:rsidP="002330F9">
      <w:pPr>
        <w:pStyle w:val="a0"/>
        <w:rPr>
          <w:rtl/>
        </w:rPr>
      </w:pPr>
      <w:bookmarkStart w:id="589" w:name="_Toc178692776"/>
      <w:bookmarkStart w:id="590" w:name="_Toc178701253"/>
      <w:bookmarkStart w:id="591" w:name="_Toc178871612"/>
      <w:bookmarkStart w:id="592" w:name="_Toc436077932"/>
      <w:r>
        <w:rPr>
          <w:rFonts w:hint="cs"/>
          <w:rtl/>
        </w:rPr>
        <w:t>فهرست منابع و مأخذ</w:t>
      </w:r>
      <w:bookmarkEnd w:id="589"/>
      <w:bookmarkEnd w:id="590"/>
      <w:bookmarkEnd w:id="591"/>
      <w:bookmarkEnd w:id="592"/>
      <w:r>
        <w:rPr>
          <w:rFonts w:hint="cs"/>
          <w:rtl/>
        </w:rPr>
        <w:t xml:space="preserve"> </w:t>
      </w:r>
    </w:p>
    <w:p w:rsidR="00EA06DC" w:rsidRPr="00FA4E15" w:rsidRDefault="00EA06DC" w:rsidP="005C06FD">
      <w:pPr>
        <w:numPr>
          <w:ilvl w:val="0"/>
          <w:numId w:val="2"/>
        </w:numPr>
        <w:ind w:left="641" w:hanging="357"/>
        <w:jc w:val="both"/>
        <w:rPr>
          <w:rStyle w:val="Char5"/>
          <w:rtl/>
        </w:rPr>
      </w:pPr>
      <w:r w:rsidRPr="00FA4E15">
        <w:rPr>
          <w:rStyle w:val="Char5"/>
          <w:rFonts w:hint="cs"/>
          <w:rtl/>
        </w:rPr>
        <w:t>احیای فکر دینی در اسلام، نوشت</w:t>
      </w:r>
      <w:r w:rsidR="00C43B97" w:rsidRPr="00FA4E15">
        <w:rPr>
          <w:rStyle w:val="Char5"/>
          <w:rFonts w:hint="cs"/>
          <w:rtl/>
        </w:rPr>
        <w:t>ه</w:t>
      </w:r>
      <w:r w:rsidRPr="00FA4E15">
        <w:rPr>
          <w:rStyle w:val="Char5"/>
          <w:rFonts w:hint="cs"/>
          <w:rtl/>
        </w:rPr>
        <w:t xml:space="preserve"> علامه محمد اقبال لاهوری، ترجمه احمد آرام، ناشر رسالت قلم نشریه شماره 60 مؤسس</w:t>
      </w:r>
      <w:r w:rsidR="00C43B97" w:rsidRPr="00FA4E15">
        <w:rPr>
          <w:rStyle w:val="Char5"/>
          <w:rFonts w:hint="cs"/>
          <w:rtl/>
        </w:rPr>
        <w:t>ه فرهنگی منطقه‌یی</w:t>
      </w:r>
    </w:p>
    <w:p w:rsidR="00EA06DC" w:rsidRPr="00FA4E15" w:rsidRDefault="00EA06DC" w:rsidP="005C06FD">
      <w:pPr>
        <w:numPr>
          <w:ilvl w:val="0"/>
          <w:numId w:val="2"/>
        </w:numPr>
        <w:ind w:left="641" w:hanging="357"/>
        <w:jc w:val="both"/>
        <w:rPr>
          <w:rStyle w:val="Char5"/>
          <w:rtl/>
        </w:rPr>
      </w:pPr>
      <w:r w:rsidRPr="00C43B97">
        <w:rPr>
          <w:rStyle w:val="Char1"/>
          <w:rFonts w:hint="cs"/>
          <w:rtl/>
        </w:rPr>
        <w:t>اسرار التوحید فی مقامات الشیخ ابن سعید</w:t>
      </w:r>
      <w:r w:rsidRPr="00FA4E15">
        <w:rPr>
          <w:rStyle w:val="Char5"/>
          <w:rFonts w:hint="cs"/>
          <w:rtl/>
        </w:rPr>
        <w:t>، تألیف محمد بن منور بن ابی‌سعد  بن ابی‌طاهر بن ابی‌سعید مبهنی، با مقابل</w:t>
      </w:r>
      <w:r w:rsidR="00C43B97" w:rsidRPr="00FA4E15">
        <w:rPr>
          <w:rStyle w:val="Char5"/>
          <w:rFonts w:hint="cs"/>
          <w:rtl/>
        </w:rPr>
        <w:t>ه</w:t>
      </w:r>
      <w:r w:rsidRPr="00FA4E15">
        <w:rPr>
          <w:rStyle w:val="Char5"/>
          <w:rFonts w:hint="cs"/>
          <w:rtl/>
        </w:rPr>
        <w:t xml:space="preserve"> نسخ استانبول و لنین‌گراد و کپنهاک، به اهتمام دکتر ذبیح‌الل</w:t>
      </w:r>
      <w:r w:rsidR="00C43B97" w:rsidRPr="00FA4E15">
        <w:rPr>
          <w:rStyle w:val="Char5"/>
          <w:rFonts w:hint="cs"/>
          <w:rtl/>
        </w:rPr>
        <w:t>ه صفا استاد دانشگاه، چاپ چهارم.</w:t>
      </w:r>
    </w:p>
    <w:p w:rsidR="00EA06DC" w:rsidRPr="00FA4E15" w:rsidRDefault="00EA06DC" w:rsidP="005C06FD">
      <w:pPr>
        <w:numPr>
          <w:ilvl w:val="0"/>
          <w:numId w:val="2"/>
        </w:numPr>
        <w:ind w:left="641" w:hanging="357"/>
        <w:jc w:val="both"/>
        <w:rPr>
          <w:rStyle w:val="Char5"/>
          <w:rtl/>
        </w:rPr>
      </w:pPr>
      <w:r w:rsidRPr="00C43B97">
        <w:rPr>
          <w:rStyle w:val="Char1"/>
          <w:rFonts w:hint="cs"/>
          <w:rtl/>
        </w:rPr>
        <w:t>اصحاب صحاح ستّه</w:t>
      </w:r>
      <w:r w:rsidRPr="00FA4E15">
        <w:rPr>
          <w:rStyle w:val="Char5"/>
          <w:rFonts w:hint="cs"/>
          <w:rtl/>
        </w:rPr>
        <w:t>، تألیف محی‌الدین صالحی، مهرماه 1354.</w:t>
      </w:r>
    </w:p>
    <w:p w:rsidR="00EA06DC" w:rsidRPr="00FA4E15" w:rsidRDefault="00EA06DC" w:rsidP="005C06FD">
      <w:pPr>
        <w:numPr>
          <w:ilvl w:val="0"/>
          <w:numId w:val="2"/>
        </w:numPr>
        <w:ind w:left="641" w:hanging="357"/>
        <w:jc w:val="both"/>
        <w:rPr>
          <w:rStyle w:val="Char5"/>
          <w:rtl/>
        </w:rPr>
      </w:pPr>
      <w:r w:rsidRPr="00FA4E15">
        <w:rPr>
          <w:rStyle w:val="Char5"/>
          <w:rFonts w:hint="cs"/>
          <w:rtl/>
        </w:rPr>
        <w:t>اصول فقه شافعی، ابوالوفا بن محمد بن عبدالکریم کانیمشکانی معروف به معتمدی کردستانی</w:t>
      </w:r>
      <w:r w:rsidR="00C43B97" w:rsidRPr="00FA4E15">
        <w:rPr>
          <w:rStyle w:val="Char5"/>
          <w:rFonts w:hint="cs"/>
          <w:rtl/>
        </w:rPr>
        <w:t>، انتشارات غریقی، چاپ دوم 1364.</w:t>
      </w:r>
    </w:p>
    <w:p w:rsidR="00EA06DC" w:rsidRPr="00FA4E15" w:rsidRDefault="00EA06DC" w:rsidP="00BB0ECE">
      <w:pPr>
        <w:numPr>
          <w:ilvl w:val="0"/>
          <w:numId w:val="2"/>
        </w:numPr>
        <w:ind w:left="641" w:hanging="357"/>
        <w:jc w:val="both"/>
        <w:rPr>
          <w:rStyle w:val="Char5"/>
          <w:rtl/>
        </w:rPr>
      </w:pPr>
      <w:r w:rsidRPr="00C43B97">
        <w:rPr>
          <w:rStyle w:val="Char1"/>
          <w:rFonts w:hint="cs"/>
          <w:rtl/>
        </w:rPr>
        <w:t xml:space="preserve">الأم، تألیف الامام </w:t>
      </w:r>
      <w:r w:rsidR="00C43B97">
        <w:rPr>
          <w:rStyle w:val="Char1"/>
          <w:rFonts w:hint="cs"/>
          <w:rtl/>
        </w:rPr>
        <w:t>أ</w:t>
      </w:r>
      <w:r w:rsidRPr="00C43B97">
        <w:rPr>
          <w:rStyle w:val="Char1"/>
          <w:rFonts w:hint="cs"/>
          <w:rtl/>
        </w:rPr>
        <w:t>بی</w:t>
      </w:r>
      <w:r w:rsidRPr="00C43B97">
        <w:rPr>
          <w:rStyle w:val="Char1"/>
          <w:rFonts w:ascii="Times New Roman" w:hAnsi="Times New Roman" w:cs="Times New Roman" w:hint="cs"/>
          <w:rtl/>
        </w:rPr>
        <w:t>‌</w:t>
      </w:r>
      <w:r w:rsidRPr="00C43B97">
        <w:rPr>
          <w:rStyle w:val="Char1"/>
          <w:rFonts w:hint="cs"/>
          <w:rtl/>
        </w:rPr>
        <w:t>عبدالله محمد بن ادریس الشافعی</w:t>
      </w:r>
      <w:r w:rsidRPr="00FA4E15">
        <w:rPr>
          <w:rStyle w:val="Char5"/>
          <w:rFonts w:hint="cs"/>
          <w:rtl/>
        </w:rPr>
        <w:t xml:space="preserve">، (150-204) </w:t>
      </w:r>
      <w:r w:rsidRPr="00C43B97">
        <w:rPr>
          <w:rStyle w:val="Char1"/>
          <w:rFonts w:hint="cs"/>
          <w:rtl/>
        </w:rPr>
        <w:t>ال</w:t>
      </w:r>
      <w:r w:rsidR="00C43B97">
        <w:rPr>
          <w:rStyle w:val="Char1"/>
          <w:rFonts w:hint="cs"/>
          <w:rtl/>
        </w:rPr>
        <w:t>ـ</w:t>
      </w:r>
      <w:r w:rsidRPr="00C43B97">
        <w:rPr>
          <w:rStyle w:val="Char1"/>
          <w:rFonts w:hint="cs"/>
          <w:rtl/>
        </w:rPr>
        <w:t>مجلد ال</w:t>
      </w:r>
      <w:r w:rsidR="00C43B97">
        <w:rPr>
          <w:rStyle w:val="Char1"/>
          <w:rFonts w:hint="cs"/>
          <w:rtl/>
        </w:rPr>
        <w:t>أ</w:t>
      </w:r>
      <w:r w:rsidRPr="00C43B97">
        <w:rPr>
          <w:rStyle w:val="Char1"/>
          <w:rFonts w:hint="cs"/>
          <w:rtl/>
        </w:rPr>
        <w:t>ول دارال</w:t>
      </w:r>
      <w:r w:rsidR="00C43B97">
        <w:rPr>
          <w:rStyle w:val="Char1"/>
          <w:rFonts w:hint="cs"/>
          <w:rtl/>
        </w:rPr>
        <w:t>ـ</w:t>
      </w:r>
      <w:r w:rsidRPr="00C43B97">
        <w:rPr>
          <w:rStyle w:val="Char1"/>
          <w:rFonts w:hint="cs"/>
          <w:rtl/>
        </w:rPr>
        <w:t>معرف</w:t>
      </w:r>
      <w:r w:rsidR="00C43B97">
        <w:rPr>
          <w:rStyle w:val="Char1"/>
          <w:rFonts w:hint="cs"/>
          <w:rtl/>
        </w:rPr>
        <w:t>ة</w:t>
      </w:r>
      <w:r w:rsidRPr="00C43B97">
        <w:rPr>
          <w:rStyle w:val="Char1"/>
          <w:rFonts w:hint="cs"/>
          <w:rtl/>
        </w:rPr>
        <w:t xml:space="preserve"> للطباع</w:t>
      </w:r>
      <w:r w:rsidR="00C43B97">
        <w:rPr>
          <w:rStyle w:val="Char1"/>
          <w:rFonts w:hint="cs"/>
          <w:rtl/>
        </w:rPr>
        <w:t>ة والنشر، بیروت، ل</w:t>
      </w:r>
      <w:r w:rsidRPr="00C43B97">
        <w:rPr>
          <w:rStyle w:val="Char1"/>
          <w:rFonts w:hint="cs"/>
          <w:rtl/>
        </w:rPr>
        <w:t>بنان.</w:t>
      </w:r>
      <w:r w:rsidRPr="00FA4E15">
        <w:rPr>
          <w:rStyle w:val="Char5"/>
          <w:rFonts w:hint="cs"/>
          <w:rtl/>
        </w:rPr>
        <w:t xml:space="preserve"> </w:t>
      </w:r>
    </w:p>
    <w:p w:rsidR="00EA06DC" w:rsidRPr="00FA4E15" w:rsidRDefault="00EA06DC" w:rsidP="00BB0ECE">
      <w:pPr>
        <w:numPr>
          <w:ilvl w:val="0"/>
          <w:numId w:val="2"/>
        </w:numPr>
        <w:ind w:left="641" w:hanging="357"/>
        <w:jc w:val="both"/>
        <w:rPr>
          <w:rStyle w:val="Char5"/>
          <w:rtl/>
        </w:rPr>
      </w:pPr>
      <w:r w:rsidRPr="00C43B97">
        <w:rPr>
          <w:rStyle w:val="Char1"/>
          <w:rFonts w:hint="cs"/>
          <w:rtl/>
        </w:rPr>
        <w:t>باقیات صالحات</w:t>
      </w:r>
      <w:r w:rsidRPr="00FA4E15">
        <w:rPr>
          <w:rStyle w:val="Char5"/>
          <w:rFonts w:hint="cs"/>
          <w:rtl/>
        </w:rPr>
        <w:t xml:space="preserve"> در فقه امام شافعی، جلد اول، تألیف مرحوم استاد ملا</w:t>
      </w:r>
      <w:r w:rsidR="00C43B97" w:rsidRPr="00FA4E15">
        <w:rPr>
          <w:rStyle w:val="Char5"/>
          <w:rFonts w:hint="cs"/>
          <w:rtl/>
        </w:rPr>
        <w:t xml:space="preserve"> </w:t>
      </w:r>
      <w:r w:rsidRPr="00FA4E15">
        <w:rPr>
          <w:rStyle w:val="Char5"/>
          <w:rFonts w:hint="cs"/>
          <w:rtl/>
        </w:rPr>
        <w:t>محم</w:t>
      </w:r>
      <w:r w:rsidR="00C43B97" w:rsidRPr="00FA4E15">
        <w:rPr>
          <w:rStyle w:val="Char5"/>
          <w:rFonts w:hint="cs"/>
          <w:rtl/>
        </w:rPr>
        <w:t>د ربیعی، چاپ اول، تابستان 1370.</w:t>
      </w:r>
    </w:p>
    <w:p w:rsidR="00EA06DC" w:rsidRPr="00FA4E15" w:rsidRDefault="00EA06DC" w:rsidP="00BB0ECE">
      <w:pPr>
        <w:numPr>
          <w:ilvl w:val="0"/>
          <w:numId w:val="2"/>
        </w:numPr>
        <w:ind w:left="641" w:hanging="357"/>
        <w:jc w:val="both"/>
        <w:rPr>
          <w:rStyle w:val="Char5"/>
          <w:rtl/>
        </w:rPr>
      </w:pPr>
      <w:r w:rsidRPr="00FA4E15">
        <w:rPr>
          <w:rStyle w:val="Char5"/>
          <w:rFonts w:hint="cs"/>
          <w:rtl/>
        </w:rPr>
        <w:t>بحث در آثار و افکار و احوال حفظ، تاریخ تصوف در اسلام در صدر اسلام تا عصر حافظ، تألیف دکتر قاس</w:t>
      </w:r>
      <w:r w:rsidR="00C43B97" w:rsidRPr="00FA4E15">
        <w:rPr>
          <w:rStyle w:val="Char5"/>
          <w:rFonts w:hint="cs"/>
          <w:rtl/>
        </w:rPr>
        <w:t>م غنی، انتشارات زوّار، چاپ سوم.</w:t>
      </w:r>
    </w:p>
    <w:p w:rsidR="00EA06DC" w:rsidRPr="00FA4E15" w:rsidRDefault="00EA06DC" w:rsidP="00BB0ECE">
      <w:pPr>
        <w:numPr>
          <w:ilvl w:val="0"/>
          <w:numId w:val="2"/>
        </w:numPr>
        <w:ind w:left="641" w:hanging="357"/>
        <w:jc w:val="both"/>
        <w:rPr>
          <w:rStyle w:val="Char5"/>
          <w:rtl/>
        </w:rPr>
      </w:pPr>
      <w:r w:rsidRPr="00C43B97">
        <w:rPr>
          <w:rStyle w:val="Char1"/>
          <w:rFonts w:hint="cs"/>
          <w:rtl/>
        </w:rPr>
        <w:t>بیان ال</w:t>
      </w:r>
      <w:r w:rsidR="00C43B97">
        <w:rPr>
          <w:rStyle w:val="Char1"/>
          <w:rFonts w:hint="cs"/>
          <w:rtl/>
        </w:rPr>
        <w:t>أ</w:t>
      </w:r>
      <w:r w:rsidRPr="00C43B97">
        <w:rPr>
          <w:rStyle w:val="Char1"/>
          <w:rFonts w:hint="cs"/>
          <w:rtl/>
        </w:rPr>
        <w:t>دیان</w:t>
      </w:r>
      <w:r w:rsidRPr="00FA4E15">
        <w:rPr>
          <w:rStyle w:val="Char5"/>
          <w:rFonts w:hint="cs"/>
          <w:rtl/>
        </w:rPr>
        <w:t xml:space="preserve"> در شرح ادیان و مذاهب جاهلی و اسلامی، ابوالمعالی محمد الحسینی العلوی، (تألیف 485 هجری)، به تصحیح عبال اقبال و رساله </w:t>
      </w:r>
      <w:r w:rsidRPr="00C43B97">
        <w:rPr>
          <w:rStyle w:val="Char1"/>
          <w:rFonts w:hint="cs"/>
          <w:rtl/>
        </w:rPr>
        <w:t>معرف</w:t>
      </w:r>
      <w:r w:rsidR="00C43B97">
        <w:rPr>
          <w:rStyle w:val="Char1"/>
          <w:rFonts w:hint="cs"/>
          <w:rtl/>
        </w:rPr>
        <w:t>ة</w:t>
      </w:r>
      <w:r w:rsidRPr="00C43B97">
        <w:rPr>
          <w:rStyle w:val="Char1"/>
          <w:rFonts w:hint="cs"/>
          <w:rtl/>
        </w:rPr>
        <w:t xml:space="preserve"> ال</w:t>
      </w:r>
      <w:r w:rsidR="00C43B97">
        <w:rPr>
          <w:rStyle w:val="Char1"/>
          <w:rFonts w:hint="cs"/>
          <w:rtl/>
        </w:rPr>
        <w:t>ـ</w:t>
      </w:r>
      <w:r w:rsidRPr="00C43B97">
        <w:rPr>
          <w:rStyle w:val="Char1"/>
          <w:rFonts w:hint="cs"/>
          <w:rtl/>
        </w:rPr>
        <w:t>مذاهب</w:t>
      </w:r>
      <w:r w:rsidRPr="00FA4E15">
        <w:rPr>
          <w:rStyle w:val="Char5"/>
          <w:rFonts w:hint="cs"/>
          <w:rtl/>
        </w:rPr>
        <w:t xml:space="preserve"> به قلم آقای علی</w:t>
      </w:r>
      <w:r w:rsidR="00C43B97" w:rsidRPr="00FA4E15">
        <w:rPr>
          <w:rStyle w:val="Char5"/>
          <w:rFonts w:hint="cs"/>
          <w:rtl/>
        </w:rPr>
        <w:t xml:space="preserve"> اصغر حکمت، انتشارات </w:t>
      </w:r>
      <w:r w:rsidR="004E04D9" w:rsidRPr="00FA4E15">
        <w:rPr>
          <w:rStyle w:val="Char5"/>
          <w:rFonts w:hint="cs"/>
          <w:rtl/>
        </w:rPr>
        <w:t xml:space="preserve">ابن </w:t>
      </w:r>
      <w:r w:rsidR="00C43B97" w:rsidRPr="00FA4E15">
        <w:rPr>
          <w:rStyle w:val="Char5"/>
          <w:rFonts w:hint="cs"/>
          <w:rtl/>
        </w:rPr>
        <w:t>سینا.</w:t>
      </w:r>
    </w:p>
    <w:p w:rsidR="00EA06DC" w:rsidRPr="00FA4E15" w:rsidRDefault="00EA06DC" w:rsidP="00BB0ECE">
      <w:pPr>
        <w:numPr>
          <w:ilvl w:val="0"/>
          <w:numId w:val="2"/>
        </w:numPr>
        <w:ind w:left="641" w:hanging="357"/>
        <w:jc w:val="both"/>
        <w:rPr>
          <w:rStyle w:val="Char5"/>
          <w:rtl/>
        </w:rPr>
      </w:pPr>
      <w:r w:rsidRPr="00FA4E15">
        <w:rPr>
          <w:rStyle w:val="Char5"/>
          <w:rFonts w:hint="cs"/>
          <w:rtl/>
        </w:rPr>
        <w:t>تاریخ ادبیات در ایران، دکتر ذبیح</w:t>
      </w:r>
      <w:r w:rsidR="00C43B97" w:rsidRPr="00FA4E15">
        <w:rPr>
          <w:rStyle w:val="Char5"/>
          <w:rFonts w:hint="cs"/>
          <w:rtl/>
        </w:rPr>
        <w:t xml:space="preserve"> </w:t>
      </w:r>
      <w:r w:rsidRPr="00FA4E15">
        <w:rPr>
          <w:rStyle w:val="Char5"/>
          <w:rFonts w:hint="cs"/>
          <w:rtl/>
        </w:rPr>
        <w:t>‌الله صفا، انتشارات امی</w:t>
      </w:r>
      <w:r w:rsidR="00C43B97" w:rsidRPr="00FA4E15">
        <w:rPr>
          <w:rStyle w:val="Char5"/>
          <w:rFonts w:hint="cs"/>
          <w:rtl/>
        </w:rPr>
        <w:t>رکبیر، جلد اول و دوم، چاپ پنجم.</w:t>
      </w:r>
    </w:p>
    <w:p w:rsidR="00EA06DC" w:rsidRPr="00FA4E15" w:rsidRDefault="00EA06DC" w:rsidP="00BB0ECE">
      <w:pPr>
        <w:numPr>
          <w:ilvl w:val="0"/>
          <w:numId w:val="2"/>
        </w:numPr>
        <w:ind w:left="641" w:hanging="357"/>
        <w:jc w:val="both"/>
        <w:rPr>
          <w:rStyle w:val="Char5"/>
          <w:rtl/>
        </w:rPr>
      </w:pPr>
      <w:r w:rsidRPr="00FA4E15">
        <w:rPr>
          <w:rStyle w:val="Char5"/>
          <w:rFonts w:hint="cs"/>
          <w:rtl/>
        </w:rPr>
        <w:t xml:space="preserve">تاریخ بیهقی، تصنیف خواجه ابوالفضل محمد بن حسین بیهقی دبیر، به کوشش دکتر خلیل خطیب رهبر، استاد دانشگاه تهران، انتشارات سعدی، چاپ اول پاییز 1368. </w:t>
      </w:r>
    </w:p>
    <w:p w:rsidR="00EA06DC" w:rsidRPr="00FA4E15" w:rsidRDefault="00EA06DC" w:rsidP="00BB0ECE">
      <w:pPr>
        <w:numPr>
          <w:ilvl w:val="0"/>
          <w:numId w:val="2"/>
        </w:numPr>
        <w:ind w:left="641" w:hanging="357"/>
        <w:jc w:val="both"/>
        <w:rPr>
          <w:rStyle w:val="Char5"/>
          <w:rtl/>
        </w:rPr>
      </w:pPr>
      <w:r w:rsidRPr="00FA4E15">
        <w:rPr>
          <w:rStyle w:val="Char5"/>
          <w:rFonts w:hint="cs"/>
          <w:rtl/>
        </w:rPr>
        <w:t>تاریخ جامع ادیان، تألیف جان ناس، ترجم</w:t>
      </w:r>
      <w:r w:rsidR="00C43B97" w:rsidRPr="00FA4E15">
        <w:rPr>
          <w:rStyle w:val="Char5"/>
          <w:rFonts w:hint="cs"/>
          <w:rtl/>
        </w:rPr>
        <w:t>ه</w:t>
      </w:r>
      <w:r w:rsidRPr="00FA4E15">
        <w:rPr>
          <w:rStyle w:val="Char5"/>
          <w:rFonts w:hint="cs"/>
          <w:rtl/>
        </w:rPr>
        <w:t xml:space="preserve"> علی‌اصغر حکمت، ان</w:t>
      </w:r>
      <w:r w:rsidR="00C43B97" w:rsidRPr="00FA4E15">
        <w:rPr>
          <w:rStyle w:val="Char5"/>
          <w:rFonts w:hint="cs"/>
          <w:rtl/>
        </w:rPr>
        <w:t>تشارات پیرو، 1344 هجری خورشیدی.</w:t>
      </w:r>
    </w:p>
    <w:p w:rsidR="00EA06DC" w:rsidRPr="00FA4E15" w:rsidRDefault="00EA06DC" w:rsidP="00BB0ECE">
      <w:pPr>
        <w:numPr>
          <w:ilvl w:val="0"/>
          <w:numId w:val="2"/>
        </w:numPr>
        <w:ind w:left="641" w:hanging="357"/>
        <w:jc w:val="both"/>
        <w:rPr>
          <w:rStyle w:val="Char5"/>
          <w:rtl/>
        </w:rPr>
      </w:pPr>
      <w:r w:rsidRPr="00FA4E15">
        <w:rPr>
          <w:rStyle w:val="Char5"/>
          <w:rFonts w:hint="cs"/>
          <w:rtl/>
        </w:rPr>
        <w:t xml:space="preserve">تاریخ </w:t>
      </w:r>
      <w:r w:rsidRPr="00C43B97">
        <w:rPr>
          <w:rStyle w:val="Char1"/>
          <w:rFonts w:hint="cs"/>
          <w:rtl/>
        </w:rPr>
        <w:t>حبیب السیر ف</w:t>
      </w:r>
      <w:r w:rsidR="00C43B97">
        <w:rPr>
          <w:rStyle w:val="Char1"/>
          <w:rFonts w:hint="cs"/>
          <w:rtl/>
        </w:rPr>
        <w:t>ي</w:t>
      </w:r>
      <w:r w:rsidRPr="00C43B97">
        <w:rPr>
          <w:rStyle w:val="Char1"/>
          <w:rFonts w:hint="cs"/>
          <w:rtl/>
        </w:rPr>
        <w:t xml:space="preserve"> اخبار افراد البشر</w:t>
      </w:r>
      <w:r w:rsidRPr="00FA4E15">
        <w:rPr>
          <w:rStyle w:val="Char5"/>
          <w:rFonts w:hint="cs"/>
          <w:rtl/>
        </w:rPr>
        <w:t>، 4 جلد، تألیف غیاث‌الدین  بن همام</w:t>
      </w:r>
      <w:r w:rsidR="00C43B97" w:rsidRPr="00FA4E15">
        <w:rPr>
          <w:rStyle w:val="Char5"/>
          <w:rFonts w:hint="cs"/>
          <w:rtl/>
        </w:rPr>
        <w:t xml:space="preserve"> </w:t>
      </w:r>
      <w:r w:rsidRPr="00FA4E15">
        <w:rPr>
          <w:rStyle w:val="Char5"/>
          <w:rFonts w:hint="cs"/>
          <w:rtl/>
        </w:rPr>
        <w:t>‌الدین الحسینی المدعوبه خواندمیر، از انتشارات کتابخان</w:t>
      </w:r>
      <w:r w:rsidR="00C43B97" w:rsidRPr="00FA4E15">
        <w:rPr>
          <w:rStyle w:val="Char5"/>
          <w:rFonts w:hint="cs"/>
          <w:rtl/>
        </w:rPr>
        <w:t>ه</w:t>
      </w:r>
      <w:r w:rsidRPr="00FA4E15">
        <w:rPr>
          <w:rStyle w:val="Char5"/>
          <w:rFonts w:hint="cs"/>
          <w:rtl/>
        </w:rPr>
        <w:t xml:space="preserve"> خیام خیابان ناصرخسرو، 1332 شمسی.</w:t>
      </w:r>
    </w:p>
    <w:p w:rsidR="00EA06DC" w:rsidRPr="00FA4E15" w:rsidRDefault="00EA06DC" w:rsidP="00BB0ECE">
      <w:pPr>
        <w:numPr>
          <w:ilvl w:val="0"/>
          <w:numId w:val="2"/>
        </w:numPr>
        <w:ind w:left="641" w:hanging="357"/>
        <w:jc w:val="both"/>
        <w:rPr>
          <w:rStyle w:val="Char5"/>
          <w:rtl/>
        </w:rPr>
      </w:pPr>
      <w:r w:rsidRPr="00FA4E15">
        <w:rPr>
          <w:rStyle w:val="Char5"/>
          <w:rFonts w:hint="cs"/>
          <w:rtl/>
        </w:rPr>
        <w:t>تجزیه و تحلیل زندگانی امام شافعی، تألیف عبدالله احمدیان، ن</w:t>
      </w:r>
      <w:r w:rsidR="00C43B97" w:rsidRPr="00FA4E15">
        <w:rPr>
          <w:rStyle w:val="Char5"/>
          <w:rFonts w:hint="cs"/>
          <w:rtl/>
        </w:rPr>
        <w:t>شر احسان، چاپ دوم، زمستان 1375.</w:t>
      </w:r>
    </w:p>
    <w:p w:rsidR="00EA06DC" w:rsidRPr="00FA4E15" w:rsidRDefault="00EA06DC" w:rsidP="00BB0ECE">
      <w:pPr>
        <w:numPr>
          <w:ilvl w:val="0"/>
          <w:numId w:val="2"/>
        </w:numPr>
        <w:ind w:left="641" w:hanging="357"/>
        <w:jc w:val="both"/>
        <w:rPr>
          <w:rStyle w:val="Char5"/>
          <w:rtl/>
        </w:rPr>
      </w:pPr>
      <w:r w:rsidRPr="00C43B97">
        <w:rPr>
          <w:rStyle w:val="Char1"/>
          <w:rFonts w:hint="cs"/>
          <w:rtl/>
        </w:rPr>
        <w:t>تذکر</w:t>
      </w:r>
      <w:r w:rsidR="00C43B97">
        <w:rPr>
          <w:rStyle w:val="Char1"/>
          <w:rFonts w:hint="cs"/>
          <w:rtl/>
        </w:rPr>
        <w:t xml:space="preserve">ة </w:t>
      </w:r>
      <w:r w:rsidRPr="00C43B97">
        <w:rPr>
          <w:rStyle w:val="Char1"/>
          <w:rFonts w:hint="cs"/>
          <w:rtl/>
        </w:rPr>
        <w:t>ال</w:t>
      </w:r>
      <w:r w:rsidR="00C43B97">
        <w:rPr>
          <w:rStyle w:val="Char1"/>
          <w:rFonts w:hint="cs"/>
          <w:rtl/>
        </w:rPr>
        <w:t>أ</w:t>
      </w:r>
      <w:r w:rsidRPr="00C43B97">
        <w:rPr>
          <w:rStyle w:val="Char1"/>
          <w:rFonts w:hint="cs"/>
          <w:rtl/>
        </w:rPr>
        <w:t>ولیاء</w:t>
      </w:r>
      <w:r w:rsidRPr="00FA4E15">
        <w:rPr>
          <w:rStyle w:val="Char5"/>
          <w:rFonts w:hint="cs"/>
          <w:rtl/>
        </w:rPr>
        <w:t>، فریدالدین عطار نیشابوری، بررسی، تصحیح متن، توضیحات و فهارس از دکتر محمد استعلامی،</w:t>
      </w:r>
      <w:r w:rsidR="00C43B97" w:rsidRPr="00FA4E15">
        <w:rPr>
          <w:rStyle w:val="Char5"/>
          <w:rFonts w:hint="cs"/>
          <w:rtl/>
        </w:rPr>
        <w:t xml:space="preserve"> کتابفروشی زوّار، چاپ سوم 1360.</w:t>
      </w:r>
    </w:p>
    <w:p w:rsidR="00EA06DC" w:rsidRPr="00FA4E15" w:rsidRDefault="00EA06DC" w:rsidP="00BB0ECE">
      <w:pPr>
        <w:numPr>
          <w:ilvl w:val="0"/>
          <w:numId w:val="2"/>
        </w:numPr>
        <w:ind w:left="641" w:hanging="357"/>
        <w:jc w:val="both"/>
        <w:rPr>
          <w:rStyle w:val="Char5"/>
          <w:rtl/>
        </w:rPr>
      </w:pPr>
      <w:r w:rsidRPr="00FA4E15">
        <w:rPr>
          <w:rStyle w:val="Char5"/>
          <w:rFonts w:hint="cs"/>
          <w:rtl/>
        </w:rPr>
        <w:t>ترجم</w:t>
      </w:r>
      <w:r w:rsidR="00C43B97" w:rsidRPr="00FA4E15">
        <w:rPr>
          <w:rStyle w:val="Char5"/>
          <w:rFonts w:hint="cs"/>
          <w:rtl/>
        </w:rPr>
        <w:t>ه</w:t>
      </w:r>
      <w:r w:rsidRPr="00FA4E15">
        <w:rPr>
          <w:rStyle w:val="Char5"/>
          <w:rFonts w:hint="cs"/>
          <w:rtl/>
        </w:rPr>
        <w:t xml:space="preserve"> رسال</w:t>
      </w:r>
      <w:r w:rsidR="00C43B97" w:rsidRPr="00FA4E15">
        <w:rPr>
          <w:rStyle w:val="Char5"/>
          <w:rFonts w:hint="cs"/>
          <w:rtl/>
        </w:rPr>
        <w:t>ه</w:t>
      </w:r>
      <w:r w:rsidRPr="00FA4E15">
        <w:rPr>
          <w:rStyle w:val="Char5"/>
          <w:rFonts w:hint="cs"/>
          <w:rtl/>
        </w:rPr>
        <w:t xml:space="preserve"> قشیریه، تألیف ابوالقاسم عبدالکریم  بن هوازن قشیری، با تصحیحات و استدراکات بدیع‌الزمان فروزانفر، مرک</w:t>
      </w:r>
      <w:r w:rsidR="00C43B97" w:rsidRPr="00FA4E15">
        <w:rPr>
          <w:rStyle w:val="Char5"/>
          <w:rFonts w:hint="cs"/>
          <w:rtl/>
        </w:rPr>
        <w:t>ز انتشارات علمی و فرهنگی، 1361.</w:t>
      </w:r>
    </w:p>
    <w:p w:rsidR="00EA06DC" w:rsidRPr="00FA4E15" w:rsidRDefault="00EA06DC" w:rsidP="00BB0ECE">
      <w:pPr>
        <w:numPr>
          <w:ilvl w:val="0"/>
          <w:numId w:val="2"/>
        </w:numPr>
        <w:ind w:left="641" w:hanging="357"/>
        <w:jc w:val="both"/>
        <w:rPr>
          <w:rStyle w:val="Char5"/>
          <w:rtl/>
        </w:rPr>
      </w:pPr>
      <w:r w:rsidRPr="00FA4E15">
        <w:rPr>
          <w:rStyle w:val="Char5"/>
          <w:rFonts w:hint="cs"/>
          <w:rtl/>
        </w:rPr>
        <w:t>تمهیدات، ابوالمعالی عبدالله  بن محمد بن علی‌ بن الحسن  بن علی‌المیانجی الهمدانی ملقب به عین‌</w:t>
      </w:r>
      <w:r w:rsidR="00C43B97" w:rsidRPr="00FA4E15">
        <w:rPr>
          <w:rStyle w:val="Char5"/>
          <w:rFonts w:hint="cs"/>
          <w:rtl/>
        </w:rPr>
        <w:t xml:space="preserve"> </w:t>
      </w:r>
      <w:r w:rsidRPr="00FA4E15">
        <w:rPr>
          <w:rStyle w:val="Char5"/>
          <w:rFonts w:hint="cs"/>
          <w:rtl/>
        </w:rPr>
        <w:t>القضاه، با مقدم</w:t>
      </w:r>
      <w:r w:rsidR="0007388D" w:rsidRPr="00FA4E15">
        <w:rPr>
          <w:rStyle w:val="Char5"/>
          <w:rFonts w:hint="cs"/>
          <w:rtl/>
        </w:rPr>
        <w:t>ۀ</w:t>
      </w:r>
      <w:r w:rsidRPr="00FA4E15">
        <w:rPr>
          <w:rStyle w:val="Char5"/>
          <w:rFonts w:hint="cs"/>
          <w:rtl/>
        </w:rPr>
        <w:t xml:space="preserve"> و تصحیح و تحشیه و تعلیق عفیف عسیران دکتر در فلسفه و ادبیات فا</w:t>
      </w:r>
      <w:r w:rsidR="00C43B97" w:rsidRPr="00FA4E15">
        <w:rPr>
          <w:rStyle w:val="Char5"/>
          <w:rFonts w:hint="cs"/>
          <w:rtl/>
        </w:rPr>
        <w:t>رسی، کتابخانه منوچهری، چاپ سوم.</w:t>
      </w:r>
    </w:p>
    <w:p w:rsidR="00EA06DC" w:rsidRPr="00FA4E15" w:rsidRDefault="00EA06DC" w:rsidP="00BB0ECE">
      <w:pPr>
        <w:numPr>
          <w:ilvl w:val="0"/>
          <w:numId w:val="2"/>
        </w:numPr>
        <w:ind w:left="641" w:hanging="357"/>
        <w:jc w:val="both"/>
        <w:rPr>
          <w:rStyle w:val="Char5"/>
          <w:rtl/>
        </w:rPr>
      </w:pPr>
      <w:r w:rsidRPr="00FA4E15">
        <w:rPr>
          <w:rStyle w:val="Char5"/>
          <w:rFonts w:hint="cs"/>
          <w:rtl/>
        </w:rPr>
        <w:t xml:space="preserve">چهار امام اهل سنت و جماعت، محمد رئوف توکلی، چاپ اول 1361. </w:t>
      </w:r>
    </w:p>
    <w:p w:rsidR="00EA06DC" w:rsidRPr="00FA4E15" w:rsidRDefault="00EA06DC" w:rsidP="00BB0ECE">
      <w:pPr>
        <w:numPr>
          <w:ilvl w:val="0"/>
          <w:numId w:val="2"/>
        </w:numPr>
        <w:ind w:left="641" w:hanging="357"/>
        <w:jc w:val="both"/>
        <w:rPr>
          <w:rStyle w:val="Char5"/>
          <w:rtl/>
        </w:rPr>
      </w:pPr>
      <w:r w:rsidRPr="00FA4E15">
        <w:rPr>
          <w:rStyle w:val="Char5"/>
          <w:rFonts w:hint="cs"/>
          <w:rtl/>
        </w:rPr>
        <w:t>خلافت و ملوکیت، الامام ابوالاعلی المودودی، ترجمه خلیل ا</w:t>
      </w:r>
      <w:r w:rsidR="00C43B97" w:rsidRPr="00FA4E15">
        <w:rPr>
          <w:rStyle w:val="Char5"/>
          <w:rFonts w:hint="cs"/>
          <w:rtl/>
        </w:rPr>
        <w:t>حمد حامدی، انتشارات بیان، پاوه.</w:t>
      </w:r>
    </w:p>
    <w:p w:rsidR="00EA06DC" w:rsidRPr="00FA4E15" w:rsidRDefault="00EA06DC" w:rsidP="00BB0ECE">
      <w:pPr>
        <w:numPr>
          <w:ilvl w:val="0"/>
          <w:numId w:val="2"/>
        </w:numPr>
        <w:ind w:left="641" w:hanging="357"/>
        <w:jc w:val="both"/>
        <w:rPr>
          <w:rStyle w:val="Char5"/>
          <w:rtl/>
        </w:rPr>
      </w:pPr>
      <w:r w:rsidRPr="00C43B97">
        <w:rPr>
          <w:rStyle w:val="Char1"/>
          <w:rFonts w:hint="cs"/>
          <w:rtl/>
        </w:rPr>
        <w:t>دارالتقریب</w:t>
      </w:r>
      <w:r w:rsidRPr="00FA4E15">
        <w:rPr>
          <w:rStyle w:val="Char5"/>
          <w:rFonts w:hint="cs"/>
          <w:rtl/>
        </w:rPr>
        <w:t>، همبستگی مذاهب اسلامی، بحث‌های علمی و اصلاحی بیست تن از پیشوایان تشیع و تسنن، ترجمه بی‌آزار شیرازی،</w:t>
      </w:r>
      <w:r w:rsidR="00C43B97" w:rsidRPr="00FA4E15">
        <w:rPr>
          <w:rStyle w:val="Char5"/>
          <w:rFonts w:hint="cs"/>
          <w:rtl/>
        </w:rPr>
        <w:t xml:space="preserve"> مؤسسه انتشارات امیرکبیر، 1357.</w:t>
      </w:r>
    </w:p>
    <w:p w:rsidR="00EA06DC" w:rsidRPr="00FA4E15" w:rsidRDefault="00EA06DC" w:rsidP="00BB0ECE">
      <w:pPr>
        <w:numPr>
          <w:ilvl w:val="0"/>
          <w:numId w:val="2"/>
        </w:numPr>
        <w:ind w:left="641" w:hanging="357"/>
        <w:jc w:val="both"/>
        <w:rPr>
          <w:rStyle w:val="Char5"/>
          <w:rtl/>
        </w:rPr>
      </w:pPr>
      <w:r w:rsidRPr="00C43B97">
        <w:rPr>
          <w:rStyle w:val="Char1"/>
          <w:rFonts w:hint="cs"/>
          <w:rtl/>
        </w:rPr>
        <w:t>درّ</w:t>
      </w:r>
      <w:r w:rsidR="00C43B97">
        <w:rPr>
          <w:rStyle w:val="Char1"/>
          <w:rFonts w:hint="cs"/>
          <w:rtl/>
        </w:rPr>
        <w:t>ة</w:t>
      </w:r>
      <w:r w:rsidRPr="00C43B97">
        <w:rPr>
          <w:rStyle w:val="Char1"/>
          <w:rFonts w:hint="cs"/>
          <w:rtl/>
        </w:rPr>
        <w:t xml:space="preserve"> التاج</w:t>
      </w:r>
      <w:r w:rsidRPr="00FA4E15">
        <w:rPr>
          <w:rStyle w:val="Char5"/>
          <w:rFonts w:hint="cs"/>
          <w:rtl/>
        </w:rPr>
        <w:t>، تألیف علامه قطب‌الدین شیرازی، به اهتمام ماهدخت بانویی، شرکت انتشار</w:t>
      </w:r>
      <w:r w:rsidR="00C43B97" w:rsidRPr="00FA4E15">
        <w:rPr>
          <w:rStyle w:val="Char5"/>
          <w:rFonts w:hint="cs"/>
          <w:rtl/>
        </w:rPr>
        <w:t>ات علمی و فرهنگی، چاپ اول 1369.</w:t>
      </w:r>
    </w:p>
    <w:p w:rsidR="00EA06DC" w:rsidRPr="00FA4E15" w:rsidRDefault="00EA06DC" w:rsidP="00BB0ECE">
      <w:pPr>
        <w:numPr>
          <w:ilvl w:val="0"/>
          <w:numId w:val="2"/>
        </w:numPr>
        <w:ind w:left="641" w:hanging="357"/>
        <w:jc w:val="both"/>
        <w:rPr>
          <w:rStyle w:val="Char5"/>
          <w:rtl/>
        </w:rPr>
      </w:pPr>
      <w:r w:rsidRPr="00FA4E15">
        <w:rPr>
          <w:rStyle w:val="Char5"/>
          <w:rFonts w:hint="cs"/>
          <w:rtl/>
        </w:rPr>
        <w:t xml:space="preserve">دیوان حکیم ابوالمجد مجدود بن آدم سنایی غزنوی، با مقدمه و حواشی و فهرست، به سعی و اهتمام مدرس رضوی استاد دانشگاه، از انتشارات کتابخانه سنایی. </w:t>
      </w:r>
    </w:p>
    <w:p w:rsidR="00EA06DC" w:rsidRPr="00FA4E15" w:rsidRDefault="00EA06DC" w:rsidP="00BB0ECE">
      <w:pPr>
        <w:numPr>
          <w:ilvl w:val="0"/>
          <w:numId w:val="2"/>
        </w:numPr>
        <w:ind w:left="641" w:hanging="357"/>
        <w:jc w:val="both"/>
        <w:rPr>
          <w:rStyle w:val="Char5"/>
          <w:rtl/>
        </w:rPr>
      </w:pPr>
      <w:r w:rsidRPr="00FA4E15">
        <w:rPr>
          <w:rStyle w:val="Char5"/>
          <w:rFonts w:hint="cs"/>
          <w:rtl/>
        </w:rPr>
        <w:t>دیوان اشعار حکیم ابومعین حمیدالدین ناصر بن خسرو قبادیانی، با تصحیح حاجی سید نصرالله</w:t>
      </w:r>
      <w:r w:rsidR="00C43B97" w:rsidRPr="00FA4E15">
        <w:rPr>
          <w:rStyle w:val="Char5"/>
          <w:rFonts w:hint="cs"/>
          <w:rtl/>
        </w:rPr>
        <w:t xml:space="preserve"> تقوی، مؤسسه انتشارات امیرکبیر.</w:t>
      </w:r>
    </w:p>
    <w:p w:rsidR="00EA06DC" w:rsidRPr="00FA4E15" w:rsidRDefault="00EA06DC" w:rsidP="00BB0ECE">
      <w:pPr>
        <w:numPr>
          <w:ilvl w:val="0"/>
          <w:numId w:val="2"/>
        </w:numPr>
        <w:ind w:left="641" w:hanging="357"/>
        <w:jc w:val="both"/>
        <w:rPr>
          <w:rStyle w:val="Char5"/>
          <w:rtl/>
        </w:rPr>
      </w:pPr>
      <w:r w:rsidRPr="00FA4E15">
        <w:rPr>
          <w:rStyle w:val="Char5"/>
          <w:rFonts w:hint="cs"/>
          <w:rtl/>
        </w:rPr>
        <w:t>دیوان افضل</w:t>
      </w:r>
      <w:r w:rsidR="00C43B97" w:rsidRPr="00FA4E15">
        <w:rPr>
          <w:rStyle w:val="Char5"/>
          <w:rFonts w:hint="cs"/>
          <w:rtl/>
        </w:rPr>
        <w:t xml:space="preserve"> </w:t>
      </w:r>
      <w:r w:rsidRPr="00FA4E15">
        <w:rPr>
          <w:rStyle w:val="Char5"/>
          <w:rFonts w:hint="cs"/>
          <w:rtl/>
        </w:rPr>
        <w:t>‌الدین بدیل  بن علی‌نجار خاقانی شروانی، با مقابله قدیم‌ترین نسخ و مقدمه و تعلیقات به کوشش دکتر ضیاءال</w:t>
      </w:r>
      <w:r w:rsidR="00C43B97" w:rsidRPr="00FA4E15">
        <w:rPr>
          <w:rStyle w:val="Char5"/>
          <w:rFonts w:hint="cs"/>
          <w:rtl/>
        </w:rPr>
        <w:t>دین سجادی، انتشارات زوّار 1357.</w:t>
      </w:r>
    </w:p>
    <w:p w:rsidR="00EA06DC" w:rsidRPr="00FA4E15" w:rsidRDefault="00EA06DC" w:rsidP="00BB0ECE">
      <w:pPr>
        <w:numPr>
          <w:ilvl w:val="0"/>
          <w:numId w:val="2"/>
        </w:numPr>
        <w:ind w:left="641" w:hanging="357"/>
        <w:jc w:val="both"/>
        <w:rPr>
          <w:rStyle w:val="Char5"/>
          <w:rtl/>
        </w:rPr>
      </w:pPr>
      <w:r w:rsidRPr="00FA4E15">
        <w:rPr>
          <w:rStyle w:val="Char5"/>
          <w:rFonts w:hint="cs"/>
          <w:rtl/>
        </w:rPr>
        <w:t>دیوان کامل عبدالرحمن جامی، ویراست</w:t>
      </w:r>
      <w:r w:rsidR="00C43B97" w:rsidRPr="00FA4E15">
        <w:rPr>
          <w:rStyle w:val="Char5"/>
          <w:rFonts w:hint="cs"/>
          <w:rtl/>
        </w:rPr>
        <w:t>ه</w:t>
      </w:r>
      <w:r w:rsidRPr="00FA4E15">
        <w:rPr>
          <w:rStyle w:val="Char5"/>
          <w:rFonts w:hint="cs"/>
          <w:rtl/>
        </w:rPr>
        <w:t xml:space="preserve"> هاشم رضی، انتشارات پی</w:t>
      </w:r>
      <w:r w:rsidR="00C43B97" w:rsidRPr="00FA4E15">
        <w:rPr>
          <w:rStyle w:val="Char5"/>
          <w:rFonts w:hint="cs"/>
          <w:rtl/>
        </w:rPr>
        <w:t>روز.</w:t>
      </w:r>
    </w:p>
    <w:p w:rsidR="00EA06DC" w:rsidRPr="00FA4E15" w:rsidRDefault="00EA06DC" w:rsidP="00BB0ECE">
      <w:pPr>
        <w:numPr>
          <w:ilvl w:val="0"/>
          <w:numId w:val="2"/>
        </w:numPr>
        <w:ind w:left="641" w:hanging="357"/>
        <w:jc w:val="both"/>
        <w:rPr>
          <w:rStyle w:val="Char5"/>
          <w:rtl/>
        </w:rPr>
      </w:pPr>
      <w:r w:rsidRPr="00FA4E15">
        <w:rPr>
          <w:rStyle w:val="Char5"/>
          <w:rFonts w:hint="cs"/>
          <w:rtl/>
        </w:rPr>
        <w:t>دیوان، عطار نیشابوری، حواشی و تعلیقات از، م</w:t>
      </w:r>
      <w:r w:rsidR="00C43B97" w:rsidRPr="00FA4E15">
        <w:rPr>
          <w:rStyle w:val="Char5"/>
          <w:rFonts w:hint="cs"/>
          <w:rtl/>
        </w:rPr>
        <w:t xml:space="preserve">- </w:t>
      </w:r>
      <w:r w:rsidRPr="00FA4E15">
        <w:rPr>
          <w:rStyle w:val="Char5"/>
          <w:rFonts w:hint="cs"/>
          <w:rtl/>
        </w:rPr>
        <w:t>درویش،</w:t>
      </w:r>
      <w:r w:rsidR="00C43B97" w:rsidRPr="00FA4E15">
        <w:rPr>
          <w:rStyle w:val="Char5"/>
          <w:rFonts w:hint="cs"/>
          <w:rtl/>
        </w:rPr>
        <w:t xml:space="preserve"> سازمان چاپ و انتشارات جاویدان.</w:t>
      </w:r>
    </w:p>
    <w:p w:rsidR="00EA06DC" w:rsidRPr="00FA4E15" w:rsidRDefault="00EA06DC" w:rsidP="00BB0ECE">
      <w:pPr>
        <w:numPr>
          <w:ilvl w:val="0"/>
          <w:numId w:val="2"/>
        </w:numPr>
        <w:ind w:left="641" w:hanging="357"/>
        <w:jc w:val="both"/>
        <w:rPr>
          <w:rStyle w:val="Char5"/>
          <w:rtl/>
        </w:rPr>
      </w:pPr>
      <w:r w:rsidRPr="00C43B97">
        <w:rPr>
          <w:rStyle w:val="Char1"/>
          <w:rFonts w:hint="cs"/>
          <w:rtl/>
        </w:rPr>
        <w:t>راح</w:t>
      </w:r>
      <w:r w:rsidR="00C43B97">
        <w:rPr>
          <w:rStyle w:val="Char1"/>
          <w:rFonts w:hint="cs"/>
          <w:rtl/>
        </w:rPr>
        <w:t>ة</w:t>
      </w:r>
      <w:r w:rsidRPr="00C43B97">
        <w:rPr>
          <w:rStyle w:val="Char1"/>
          <w:rFonts w:ascii="Times New Roman" w:hAnsi="Times New Roman" w:cs="Times New Roman" w:hint="cs"/>
          <w:rtl/>
        </w:rPr>
        <w:t>‌</w:t>
      </w:r>
      <w:r w:rsidRPr="00C43B97">
        <w:rPr>
          <w:rStyle w:val="Char1"/>
          <w:rFonts w:hint="cs"/>
          <w:rtl/>
        </w:rPr>
        <w:t>الصدور</w:t>
      </w:r>
      <w:r w:rsidRPr="00FA4E15">
        <w:rPr>
          <w:rStyle w:val="Char5"/>
          <w:rFonts w:hint="cs"/>
          <w:rtl/>
        </w:rPr>
        <w:t xml:space="preserve"> و </w:t>
      </w:r>
      <w:r w:rsidRPr="00C43B97">
        <w:rPr>
          <w:rStyle w:val="Char1"/>
          <w:rFonts w:hint="cs"/>
          <w:rtl/>
        </w:rPr>
        <w:t>آی</w:t>
      </w:r>
      <w:r w:rsidR="00C43B97" w:rsidRPr="00C43B97">
        <w:rPr>
          <w:rStyle w:val="Char1"/>
          <w:rFonts w:hint="cs"/>
          <w:rtl/>
        </w:rPr>
        <w:t>ة</w:t>
      </w:r>
      <w:r w:rsidRPr="00C43B97">
        <w:rPr>
          <w:rStyle w:val="Char1"/>
          <w:rFonts w:ascii="Times New Roman" w:hAnsi="Times New Roman" w:cs="Times New Roman" w:hint="cs"/>
          <w:rtl/>
        </w:rPr>
        <w:t>‌</w:t>
      </w:r>
      <w:r w:rsidRPr="00C43B97">
        <w:rPr>
          <w:rStyle w:val="Char1"/>
          <w:rFonts w:hint="cs"/>
          <w:rtl/>
        </w:rPr>
        <w:t xml:space="preserve"> السرار</w:t>
      </w:r>
      <w:r w:rsidRPr="00FA4E15">
        <w:rPr>
          <w:rStyle w:val="Char5"/>
          <w:rFonts w:hint="cs"/>
          <w:rtl/>
        </w:rPr>
        <w:t xml:space="preserve"> در تاریخ آل سلجوق، تألیف محمد بن علی  بن سلیمان الراوندی در سن</w:t>
      </w:r>
      <w:r w:rsidR="00C43B97" w:rsidRPr="00FA4E15">
        <w:rPr>
          <w:rStyle w:val="Char5"/>
          <w:rFonts w:hint="cs"/>
          <w:rtl/>
        </w:rPr>
        <w:t>ه</w:t>
      </w:r>
      <w:r w:rsidRPr="00FA4E15">
        <w:rPr>
          <w:rStyle w:val="Char5"/>
          <w:rFonts w:hint="cs"/>
          <w:rtl/>
        </w:rPr>
        <w:t xml:space="preserve"> 599 هجری، به سعی و تصحیح محمد اقبال به انضمام حواشی و فهارس، ناشر کتابفروشی علی‌اکبر علم</w:t>
      </w:r>
      <w:r w:rsidR="00C43B97" w:rsidRPr="00FA4E15">
        <w:rPr>
          <w:rStyle w:val="Char5"/>
          <w:rFonts w:hint="cs"/>
          <w:rtl/>
        </w:rPr>
        <w:t>ی، تهران، ایران، مرداد ماه 1333.</w:t>
      </w:r>
    </w:p>
    <w:p w:rsidR="00EA06DC" w:rsidRPr="00FA4E15" w:rsidRDefault="00EA06DC" w:rsidP="00BB0ECE">
      <w:pPr>
        <w:numPr>
          <w:ilvl w:val="0"/>
          <w:numId w:val="2"/>
        </w:numPr>
        <w:ind w:left="641" w:hanging="357"/>
        <w:jc w:val="both"/>
        <w:rPr>
          <w:rStyle w:val="Char5"/>
          <w:rtl/>
        </w:rPr>
      </w:pPr>
      <w:r w:rsidRPr="00C43B97">
        <w:rPr>
          <w:rStyle w:val="Char1"/>
          <w:rFonts w:hint="cs"/>
          <w:rtl/>
        </w:rPr>
        <w:t>رشحات عین الحیات</w:t>
      </w:r>
      <w:r w:rsidRPr="00FA4E15">
        <w:rPr>
          <w:rStyle w:val="Char5"/>
          <w:rFonts w:hint="cs"/>
          <w:rtl/>
        </w:rPr>
        <w:t>، تألیف مولانا فخرالدین علی‌ بن حسین واعظ کاشفی، با مقدمات و تصحیحات و حواشی و تعلیقات دکتر علی‌اصغر معینیان، جلد اول.</w:t>
      </w:r>
    </w:p>
    <w:p w:rsidR="00EA06DC" w:rsidRPr="00FA4E15" w:rsidRDefault="00EA06DC" w:rsidP="00BB0ECE">
      <w:pPr>
        <w:numPr>
          <w:ilvl w:val="0"/>
          <w:numId w:val="2"/>
        </w:numPr>
        <w:ind w:left="641" w:hanging="357"/>
        <w:jc w:val="both"/>
        <w:rPr>
          <w:rStyle w:val="Char5"/>
          <w:rtl/>
        </w:rPr>
      </w:pPr>
      <w:r w:rsidRPr="00C43B97">
        <w:rPr>
          <w:rStyle w:val="Char1"/>
          <w:rFonts w:hint="cs"/>
          <w:rtl/>
        </w:rPr>
        <w:t>روح ال</w:t>
      </w:r>
      <w:r w:rsidR="00C43B97">
        <w:rPr>
          <w:rStyle w:val="Char1"/>
          <w:rFonts w:hint="cs"/>
          <w:rtl/>
        </w:rPr>
        <w:t>أ</w:t>
      </w:r>
      <w:r w:rsidRPr="00C43B97">
        <w:rPr>
          <w:rStyle w:val="Char1"/>
          <w:rFonts w:hint="cs"/>
          <w:rtl/>
        </w:rPr>
        <w:t>رواح ف</w:t>
      </w:r>
      <w:r w:rsidR="00C43B97">
        <w:rPr>
          <w:rStyle w:val="Char1"/>
          <w:rFonts w:hint="cs"/>
          <w:rtl/>
        </w:rPr>
        <w:t>ي</w:t>
      </w:r>
      <w:r w:rsidRPr="00C43B97">
        <w:rPr>
          <w:rStyle w:val="Char1"/>
          <w:rFonts w:hint="cs"/>
          <w:rtl/>
        </w:rPr>
        <w:t xml:space="preserve"> شرح </w:t>
      </w:r>
      <w:r w:rsidR="001C7105">
        <w:rPr>
          <w:rStyle w:val="Char1"/>
          <w:rFonts w:hint="cs"/>
          <w:rtl/>
        </w:rPr>
        <w:t>أ</w:t>
      </w:r>
      <w:r w:rsidRPr="00C43B97">
        <w:rPr>
          <w:rStyle w:val="Char1"/>
          <w:rFonts w:hint="cs"/>
          <w:rtl/>
        </w:rPr>
        <w:t>سماء ال</w:t>
      </w:r>
      <w:r w:rsidR="00C43B97">
        <w:rPr>
          <w:rStyle w:val="Char1"/>
          <w:rFonts w:hint="cs"/>
          <w:rtl/>
        </w:rPr>
        <w:t>ـ</w:t>
      </w:r>
      <w:r w:rsidRPr="00C43B97">
        <w:rPr>
          <w:rStyle w:val="Char1"/>
          <w:rFonts w:hint="cs"/>
          <w:rtl/>
        </w:rPr>
        <w:t>مل</w:t>
      </w:r>
      <w:r w:rsidR="00C43B97">
        <w:rPr>
          <w:rStyle w:val="Char1"/>
          <w:rFonts w:hint="cs"/>
          <w:rtl/>
        </w:rPr>
        <w:t>ك</w:t>
      </w:r>
      <w:r w:rsidRPr="00C43B97">
        <w:rPr>
          <w:rStyle w:val="Char1"/>
          <w:rFonts w:hint="cs"/>
          <w:rtl/>
        </w:rPr>
        <w:t xml:space="preserve"> الفتاح</w:t>
      </w:r>
      <w:r w:rsidRPr="00FA4E15">
        <w:rPr>
          <w:rStyle w:val="Char5"/>
          <w:rFonts w:hint="cs"/>
          <w:rtl/>
        </w:rPr>
        <w:t>، تألیف شهاب</w:t>
      </w:r>
      <w:r w:rsidR="00C43B97" w:rsidRPr="00FA4E15">
        <w:rPr>
          <w:rStyle w:val="Char5"/>
          <w:rFonts w:hint="cs"/>
          <w:rtl/>
        </w:rPr>
        <w:t xml:space="preserve"> </w:t>
      </w:r>
      <w:r w:rsidRPr="00FA4E15">
        <w:rPr>
          <w:rStyle w:val="Char5"/>
          <w:rFonts w:hint="cs"/>
          <w:rtl/>
        </w:rPr>
        <w:t xml:space="preserve">‌الدین ابوالقاسم احمد بن ابی‌المظفر منصور سمعانی، (487-534 </w:t>
      </w:r>
      <w:r w:rsidR="00C43B97">
        <w:rPr>
          <w:rFonts w:cs="Traditional Arabic" w:hint="cs"/>
          <w:rtl/>
          <w:lang w:bidi="fa-IR"/>
        </w:rPr>
        <w:t>ﻫ</w:t>
      </w:r>
      <w:r w:rsidRPr="00FA4E15">
        <w:rPr>
          <w:rStyle w:val="Char5"/>
          <w:rFonts w:hint="cs"/>
          <w:rtl/>
        </w:rPr>
        <w:t xml:space="preserve"> ق)، به تصحیح و توضیح نجیب مایل هروی، شرکت انتشار</w:t>
      </w:r>
      <w:r w:rsidR="00C43B97" w:rsidRPr="00FA4E15">
        <w:rPr>
          <w:rStyle w:val="Char5"/>
          <w:rFonts w:hint="cs"/>
          <w:rtl/>
        </w:rPr>
        <w:t>ات علمی و فرهنگی، چاپ اول 1368.</w:t>
      </w:r>
    </w:p>
    <w:p w:rsidR="00EA06DC" w:rsidRPr="00FA4E15" w:rsidRDefault="00EA06DC" w:rsidP="00BB0ECE">
      <w:pPr>
        <w:numPr>
          <w:ilvl w:val="0"/>
          <w:numId w:val="2"/>
        </w:numPr>
        <w:ind w:left="641" w:hanging="357"/>
        <w:jc w:val="both"/>
        <w:rPr>
          <w:rStyle w:val="Char5"/>
          <w:rtl/>
        </w:rPr>
      </w:pPr>
      <w:r w:rsidRPr="00C43B97">
        <w:rPr>
          <w:rStyle w:val="Char1"/>
          <w:rFonts w:hint="cs"/>
          <w:rtl/>
        </w:rPr>
        <w:t>روض</w:t>
      </w:r>
      <w:r w:rsidR="00C43B97">
        <w:rPr>
          <w:rStyle w:val="Char1"/>
          <w:rFonts w:hint="cs"/>
          <w:rtl/>
        </w:rPr>
        <w:t>ة</w:t>
      </w:r>
      <w:r w:rsidRPr="00C43B97">
        <w:rPr>
          <w:rStyle w:val="Char1"/>
          <w:rFonts w:hint="cs"/>
          <w:rtl/>
        </w:rPr>
        <w:t xml:space="preserve"> ال</w:t>
      </w:r>
      <w:r w:rsidR="00C43B97">
        <w:rPr>
          <w:rStyle w:val="Char1"/>
          <w:rFonts w:hint="cs"/>
          <w:rtl/>
        </w:rPr>
        <w:t>ـمذنبین و</w:t>
      </w:r>
      <w:r w:rsidRPr="00C43B97">
        <w:rPr>
          <w:rStyle w:val="Char1"/>
          <w:rFonts w:hint="cs"/>
          <w:rtl/>
        </w:rPr>
        <w:t>جنّ</w:t>
      </w:r>
      <w:r w:rsidR="00C43B97">
        <w:rPr>
          <w:rStyle w:val="Char1"/>
          <w:rFonts w:hint="cs"/>
          <w:rtl/>
        </w:rPr>
        <w:t>ة</w:t>
      </w:r>
      <w:r w:rsidRPr="00C43B97">
        <w:rPr>
          <w:rStyle w:val="Char1"/>
          <w:rFonts w:hint="cs"/>
          <w:rtl/>
        </w:rPr>
        <w:t xml:space="preserve"> ال</w:t>
      </w:r>
      <w:r w:rsidR="00C43B97">
        <w:rPr>
          <w:rStyle w:val="Char1"/>
          <w:rFonts w:hint="cs"/>
          <w:rtl/>
        </w:rPr>
        <w:t>ـ</w:t>
      </w:r>
      <w:r w:rsidRPr="00C43B97">
        <w:rPr>
          <w:rStyle w:val="Char1"/>
          <w:rFonts w:hint="cs"/>
          <w:rtl/>
        </w:rPr>
        <w:t>مشتاقین</w:t>
      </w:r>
      <w:r w:rsidRPr="00FA4E15">
        <w:rPr>
          <w:rStyle w:val="Char5"/>
          <w:rFonts w:hint="cs"/>
          <w:rtl/>
        </w:rPr>
        <w:t>، شیخ الاسلام ابونصر احمد جام نامقی، دکتر علی فاضل، انتش</w:t>
      </w:r>
      <w:r w:rsidR="00C43B97" w:rsidRPr="00FA4E15">
        <w:rPr>
          <w:rStyle w:val="Char5"/>
          <w:rFonts w:hint="cs"/>
          <w:rtl/>
        </w:rPr>
        <w:t>ارات  بنیاد فرهنگ ایران، (219).</w:t>
      </w:r>
    </w:p>
    <w:p w:rsidR="00EA06DC" w:rsidRPr="00FA4E15" w:rsidRDefault="00EA06DC" w:rsidP="00BB0ECE">
      <w:pPr>
        <w:widowControl w:val="0"/>
        <w:numPr>
          <w:ilvl w:val="0"/>
          <w:numId w:val="2"/>
        </w:numPr>
        <w:ind w:left="641" w:hanging="357"/>
        <w:jc w:val="both"/>
        <w:rPr>
          <w:rStyle w:val="Char5"/>
          <w:rtl/>
        </w:rPr>
      </w:pPr>
      <w:r w:rsidRPr="00C43B97">
        <w:rPr>
          <w:rStyle w:val="Char1"/>
          <w:rFonts w:hint="cs"/>
          <w:rtl/>
        </w:rPr>
        <w:t>ریحان</w:t>
      </w:r>
      <w:r w:rsidR="00C43B97">
        <w:rPr>
          <w:rStyle w:val="Char1"/>
          <w:rFonts w:hint="cs"/>
          <w:rtl/>
        </w:rPr>
        <w:t>ة</w:t>
      </w:r>
      <w:r w:rsidRPr="00C43B97">
        <w:rPr>
          <w:rStyle w:val="Char1"/>
          <w:rFonts w:hint="cs"/>
          <w:rtl/>
        </w:rPr>
        <w:t xml:space="preserve"> ال</w:t>
      </w:r>
      <w:r w:rsidR="00C43B97">
        <w:rPr>
          <w:rStyle w:val="Char1"/>
          <w:rFonts w:hint="cs"/>
          <w:rtl/>
        </w:rPr>
        <w:t>أ</w:t>
      </w:r>
      <w:r w:rsidRPr="00C43B97">
        <w:rPr>
          <w:rStyle w:val="Char1"/>
          <w:rFonts w:hint="cs"/>
          <w:rtl/>
        </w:rPr>
        <w:t>دب ف</w:t>
      </w:r>
      <w:r w:rsidR="00C43B97">
        <w:rPr>
          <w:rStyle w:val="Char1"/>
          <w:rFonts w:hint="cs"/>
          <w:rtl/>
        </w:rPr>
        <w:t xml:space="preserve">ي </w:t>
      </w:r>
      <w:r w:rsidRPr="00C43B97">
        <w:rPr>
          <w:rStyle w:val="Char1"/>
          <w:rFonts w:hint="cs"/>
          <w:rtl/>
        </w:rPr>
        <w:t>تراجم ال</w:t>
      </w:r>
      <w:r w:rsidR="00C43B97">
        <w:rPr>
          <w:rStyle w:val="Char1"/>
          <w:rFonts w:hint="cs"/>
          <w:rtl/>
        </w:rPr>
        <w:t>ـ</w:t>
      </w:r>
      <w:r w:rsidRPr="00C43B97">
        <w:rPr>
          <w:rStyle w:val="Char1"/>
          <w:rFonts w:hint="cs"/>
          <w:rtl/>
        </w:rPr>
        <w:t>معروفین بالکنی</w:t>
      </w:r>
      <w:r w:rsidR="00C43B97">
        <w:rPr>
          <w:rStyle w:val="Char1"/>
          <w:rFonts w:hint="cs"/>
          <w:rtl/>
        </w:rPr>
        <w:t>ة</w:t>
      </w:r>
      <w:r w:rsidRPr="00C43B97">
        <w:rPr>
          <w:rStyle w:val="Char1"/>
          <w:rFonts w:hint="cs"/>
          <w:rtl/>
        </w:rPr>
        <w:t xml:space="preserve"> </w:t>
      </w:r>
      <w:r w:rsidR="00C43B97">
        <w:rPr>
          <w:rStyle w:val="Char1"/>
          <w:rFonts w:hint="cs"/>
          <w:rtl/>
        </w:rPr>
        <w:t>أو اللقب یا کنی و</w:t>
      </w:r>
      <w:r w:rsidRPr="00C43B97">
        <w:rPr>
          <w:rStyle w:val="Char1"/>
          <w:rFonts w:hint="cs"/>
          <w:rtl/>
        </w:rPr>
        <w:t>القاب</w:t>
      </w:r>
      <w:r w:rsidR="001C7105" w:rsidRPr="00FA4E15">
        <w:rPr>
          <w:rStyle w:val="Char5"/>
          <w:rFonts w:hint="cs"/>
          <w:rtl/>
        </w:rPr>
        <w:t>، س -ص</w:t>
      </w:r>
      <w:r w:rsidR="00C43B97" w:rsidRPr="00FA4E15">
        <w:rPr>
          <w:rStyle w:val="Char5"/>
          <w:rFonts w:hint="cs"/>
          <w:rtl/>
        </w:rPr>
        <w:t>-</w:t>
      </w:r>
      <w:r w:rsidRPr="00FA4E15">
        <w:rPr>
          <w:rStyle w:val="Char5"/>
          <w:rFonts w:hint="cs"/>
          <w:rtl/>
        </w:rPr>
        <w:t xml:space="preserve"> تألیف استاد علامه محمدعلی مدرس، کتابفروشی خیام. </w:t>
      </w:r>
    </w:p>
    <w:p w:rsidR="00EA06DC" w:rsidRPr="00FA4E15" w:rsidRDefault="00EA06DC" w:rsidP="00BB0ECE">
      <w:pPr>
        <w:widowControl w:val="0"/>
        <w:numPr>
          <w:ilvl w:val="0"/>
          <w:numId w:val="2"/>
        </w:numPr>
        <w:ind w:left="641" w:hanging="357"/>
        <w:jc w:val="both"/>
        <w:rPr>
          <w:rStyle w:val="Char5"/>
          <w:rtl/>
        </w:rPr>
      </w:pPr>
      <w:r w:rsidRPr="00C43B97">
        <w:rPr>
          <w:rStyle w:val="Char1"/>
          <w:rFonts w:hint="cs"/>
          <w:rtl/>
        </w:rPr>
        <w:t>سلو</w:t>
      </w:r>
      <w:r w:rsidR="00C43B97">
        <w:rPr>
          <w:rStyle w:val="Char1"/>
          <w:rFonts w:hint="cs"/>
          <w:rtl/>
        </w:rPr>
        <w:t>ك</w:t>
      </w:r>
      <w:r w:rsidRPr="00C43B97">
        <w:rPr>
          <w:rStyle w:val="Char1"/>
          <w:rFonts w:hint="cs"/>
          <w:rtl/>
        </w:rPr>
        <w:t xml:space="preserve"> ال</w:t>
      </w:r>
      <w:r w:rsidR="00C43B97">
        <w:rPr>
          <w:rStyle w:val="Char1"/>
          <w:rFonts w:hint="cs"/>
          <w:rtl/>
        </w:rPr>
        <w:t>ـ</w:t>
      </w:r>
      <w:r w:rsidRPr="00C43B97">
        <w:rPr>
          <w:rStyle w:val="Char1"/>
          <w:rFonts w:hint="cs"/>
          <w:rtl/>
        </w:rPr>
        <w:t>ملوک</w:t>
      </w:r>
      <w:r w:rsidRPr="00FA4E15">
        <w:rPr>
          <w:rStyle w:val="Char5"/>
          <w:rFonts w:hint="cs"/>
          <w:rtl/>
        </w:rPr>
        <w:t xml:space="preserve"> تألیف ضیاءالدین نخشبی، عارف قرن هشتم، با مقدمه و تصحیح و تعلیق و تحشیه دکتر غلامعلی آریا، کتابفرو</w:t>
      </w:r>
      <w:r w:rsidR="00C43B97" w:rsidRPr="00FA4E15">
        <w:rPr>
          <w:rStyle w:val="Char5"/>
          <w:rFonts w:hint="cs"/>
          <w:rtl/>
        </w:rPr>
        <w:t>شی زوّار، چاپ اول، زمستان 1369.</w:t>
      </w:r>
    </w:p>
    <w:p w:rsidR="00EA06DC" w:rsidRPr="00FA4E15" w:rsidRDefault="00C43B97" w:rsidP="00BB0ECE">
      <w:pPr>
        <w:numPr>
          <w:ilvl w:val="0"/>
          <w:numId w:val="2"/>
        </w:numPr>
        <w:ind w:left="641" w:hanging="357"/>
        <w:jc w:val="both"/>
        <w:rPr>
          <w:rStyle w:val="Char5"/>
          <w:rtl/>
        </w:rPr>
      </w:pPr>
      <w:r w:rsidRPr="00C43B97">
        <w:rPr>
          <w:rStyle w:val="Char1"/>
          <w:rFonts w:hint="cs"/>
          <w:rtl/>
        </w:rPr>
        <w:t>سلو</w:t>
      </w:r>
      <w:r>
        <w:rPr>
          <w:rStyle w:val="Char1"/>
          <w:rFonts w:hint="cs"/>
          <w:rtl/>
        </w:rPr>
        <w:t>ك</w:t>
      </w:r>
      <w:r w:rsidRPr="00C43B97">
        <w:rPr>
          <w:rStyle w:val="Char1"/>
          <w:rFonts w:hint="cs"/>
          <w:rtl/>
        </w:rPr>
        <w:t xml:space="preserve"> ال</w:t>
      </w:r>
      <w:r>
        <w:rPr>
          <w:rStyle w:val="Char1"/>
          <w:rFonts w:hint="cs"/>
          <w:rtl/>
        </w:rPr>
        <w:t>ـ</w:t>
      </w:r>
      <w:r w:rsidRPr="00C43B97">
        <w:rPr>
          <w:rStyle w:val="Char1"/>
          <w:rFonts w:hint="cs"/>
          <w:rtl/>
        </w:rPr>
        <w:t>ملوک</w:t>
      </w:r>
      <w:r w:rsidR="00EA06DC" w:rsidRPr="00FA4E15">
        <w:rPr>
          <w:rStyle w:val="Char5"/>
          <w:rFonts w:hint="cs"/>
          <w:rtl/>
        </w:rPr>
        <w:t>، نوشت</w:t>
      </w:r>
      <w:r w:rsidRPr="00FA4E15">
        <w:rPr>
          <w:rStyle w:val="Char5"/>
          <w:rFonts w:hint="cs"/>
          <w:rtl/>
        </w:rPr>
        <w:t>ه</w:t>
      </w:r>
      <w:r w:rsidR="00EA06DC" w:rsidRPr="00FA4E15">
        <w:rPr>
          <w:rStyle w:val="Char5"/>
          <w:rFonts w:hint="cs"/>
          <w:rtl/>
        </w:rPr>
        <w:t xml:space="preserve"> فضل‌الله روزبهان خنجی اصفهانی، به تصحیح و با مقدم</w:t>
      </w:r>
      <w:r w:rsidRPr="00FA4E15">
        <w:rPr>
          <w:rStyle w:val="Char5"/>
          <w:rFonts w:hint="cs"/>
          <w:rtl/>
        </w:rPr>
        <w:t xml:space="preserve">ه </w:t>
      </w:r>
      <w:r w:rsidR="00EA06DC" w:rsidRPr="00FA4E15">
        <w:rPr>
          <w:rStyle w:val="Char5"/>
          <w:rFonts w:hint="cs"/>
          <w:rtl/>
        </w:rPr>
        <w:t>محمدعلی موّحد، شرکت انتشارات خ</w:t>
      </w:r>
      <w:r w:rsidRPr="00FA4E15">
        <w:rPr>
          <w:rStyle w:val="Char5"/>
          <w:rFonts w:hint="cs"/>
          <w:rtl/>
        </w:rPr>
        <w:t>وارزمی، چاپ اول، اسفندماه 1362.</w:t>
      </w:r>
    </w:p>
    <w:p w:rsidR="00EA06DC" w:rsidRPr="00FA4E15" w:rsidRDefault="00EA06DC" w:rsidP="00BB0ECE">
      <w:pPr>
        <w:numPr>
          <w:ilvl w:val="0"/>
          <w:numId w:val="2"/>
        </w:numPr>
        <w:ind w:left="641" w:hanging="357"/>
        <w:jc w:val="both"/>
        <w:rPr>
          <w:rStyle w:val="Char5"/>
          <w:rtl/>
        </w:rPr>
      </w:pPr>
      <w:r w:rsidRPr="00C43B97">
        <w:rPr>
          <w:rStyle w:val="Char1"/>
          <w:rFonts w:hint="cs"/>
          <w:rtl/>
        </w:rPr>
        <w:t>شرح التعرف ل</w:t>
      </w:r>
      <w:r w:rsidR="00C43B97">
        <w:rPr>
          <w:rStyle w:val="Char1"/>
          <w:rFonts w:hint="cs"/>
          <w:rtl/>
        </w:rPr>
        <w:t>ـ</w:t>
      </w:r>
      <w:r w:rsidRPr="00C43B97">
        <w:rPr>
          <w:rStyle w:val="Char1"/>
          <w:rFonts w:hint="cs"/>
          <w:rtl/>
        </w:rPr>
        <w:t>مذهب التصوف نورال</w:t>
      </w:r>
      <w:r w:rsidR="00C43B97">
        <w:rPr>
          <w:rStyle w:val="Char1"/>
          <w:rFonts w:hint="cs"/>
          <w:rtl/>
        </w:rPr>
        <w:t>ـ</w:t>
      </w:r>
      <w:r w:rsidRPr="00C43B97">
        <w:rPr>
          <w:rStyle w:val="Char1"/>
          <w:rFonts w:hint="cs"/>
          <w:rtl/>
        </w:rPr>
        <w:t>مریدین و فضیحه</w:t>
      </w:r>
      <w:r w:rsidRPr="00FA4E15">
        <w:rPr>
          <w:rStyle w:val="Char5"/>
          <w:rFonts w:hint="cs"/>
          <w:rtl/>
        </w:rPr>
        <w:t xml:space="preserve"> المدعین، خواجه احمد ابوابراهیم اسماعیل  بن محمد مستملی بخاری، تعلیقات محمد روشن، انتشارات</w:t>
      </w:r>
      <w:r w:rsidR="00C43B97" w:rsidRPr="00FA4E15">
        <w:rPr>
          <w:rStyle w:val="Char5"/>
          <w:rFonts w:hint="cs"/>
          <w:rtl/>
        </w:rPr>
        <w:t xml:space="preserve"> اساطیر، 1366.</w:t>
      </w:r>
    </w:p>
    <w:p w:rsidR="00EA06DC" w:rsidRPr="00FA4E15" w:rsidRDefault="00EA06DC" w:rsidP="00BB0ECE">
      <w:pPr>
        <w:numPr>
          <w:ilvl w:val="0"/>
          <w:numId w:val="2"/>
        </w:numPr>
        <w:ind w:left="641" w:hanging="357"/>
        <w:jc w:val="both"/>
        <w:rPr>
          <w:rStyle w:val="Char5"/>
          <w:rtl/>
        </w:rPr>
      </w:pPr>
      <w:r w:rsidRPr="00FA4E15">
        <w:rPr>
          <w:rStyle w:val="Char5"/>
          <w:rFonts w:hint="cs"/>
          <w:rtl/>
        </w:rPr>
        <w:t>شکوه شمس، آن‌ماری شیمل، سیری در آثار و افکار مولانا، با مقدم</w:t>
      </w:r>
      <w:r w:rsidR="00C43B97" w:rsidRPr="00FA4E15">
        <w:rPr>
          <w:rStyle w:val="Char5"/>
          <w:rFonts w:hint="cs"/>
          <w:rtl/>
        </w:rPr>
        <w:t>ه</w:t>
      </w:r>
      <w:r w:rsidRPr="00FA4E15">
        <w:rPr>
          <w:rStyle w:val="Char5"/>
          <w:rFonts w:hint="cs"/>
          <w:rtl/>
        </w:rPr>
        <w:t xml:space="preserve"> استاد سید جلال‌الدین آشتیانی، ترجم</w:t>
      </w:r>
      <w:r w:rsidR="00C43B97" w:rsidRPr="00FA4E15">
        <w:rPr>
          <w:rStyle w:val="Char5"/>
          <w:rFonts w:hint="cs"/>
          <w:rtl/>
        </w:rPr>
        <w:t>ه</w:t>
      </w:r>
      <w:r w:rsidRPr="00FA4E15">
        <w:rPr>
          <w:rStyle w:val="Char5"/>
          <w:rFonts w:hint="cs"/>
          <w:rtl/>
        </w:rPr>
        <w:t xml:space="preserve"> حسن لاهوتی، شرکت انتش</w:t>
      </w:r>
      <w:r w:rsidR="00C43B97" w:rsidRPr="00FA4E15">
        <w:rPr>
          <w:rStyle w:val="Char5"/>
          <w:rFonts w:hint="cs"/>
          <w:rtl/>
        </w:rPr>
        <w:t>ارات علمی فرهنگی، چاپ اول 1367.</w:t>
      </w:r>
    </w:p>
    <w:p w:rsidR="00EA06DC" w:rsidRPr="00FA4E15" w:rsidRDefault="00EA06DC" w:rsidP="00BB0ECE">
      <w:pPr>
        <w:numPr>
          <w:ilvl w:val="0"/>
          <w:numId w:val="2"/>
        </w:numPr>
        <w:ind w:left="641" w:hanging="357"/>
        <w:jc w:val="both"/>
        <w:rPr>
          <w:rStyle w:val="Char5"/>
          <w:rtl/>
        </w:rPr>
      </w:pPr>
      <w:r w:rsidRPr="00C43B97">
        <w:rPr>
          <w:rStyle w:val="Char1"/>
          <w:rFonts w:hint="cs"/>
          <w:rtl/>
        </w:rPr>
        <w:t>طبقات الصوفی</w:t>
      </w:r>
      <w:r w:rsidR="00C43B97">
        <w:rPr>
          <w:rStyle w:val="Char1"/>
          <w:rFonts w:hint="cs"/>
          <w:rtl/>
        </w:rPr>
        <w:t>ة</w:t>
      </w:r>
      <w:r w:rsidRPr="00FA4E15">
        <w:rPr>
          <w:rStyle w:val="Char5"/>
          <w:rFonts w:hint="cs"/>
          <w:rtl/>
        </w:rPr>
        <w:t>، خواجه‌ عبدالله‌ انصاری، با تصحیح و حواشی و تعلیقات و فهارس و فرهنگ و فواید دستوری عبدالحی حبیبی قندهاری، به اهتمام و کوشش حسین آهی، انتشارات فروغی، 1362 چاپ اول.</w:t>
      </w:r>
    </w:p>
    <w:p w:rsidR="00EA06DC" w:rsidRPr="00FA4E15" w:rsidRDefault="00EA06DC" w:rsidP="00BB0ECE">
      <w:pPr>
        <w:numPr>
          <w:ilvl w:val="0"/>
          <w:numId w:val="2"/>
        </w:numPr>
        <w:ind w:left="641" w:hanging="357"/>
        <w:jc w:val="both"/>
        <w:rPr>
          <w:rStyle w:val="Char5"/>
          <w:rtl/>
        </w:rPr>
      </w:pPr>
      <w:r w:rsidRPr="00C43B97">
        <w:rPr>
          <w:rStyle w:val="Char1"/>
          <w:rFonts w:hint="cs"/>
          <w:rtl/>
        </w:rPr>
        <w:t>العرو</w:t>
      </w:r>
      <w:r w:rsidR="00C26319">
        <w:rPr>
          <w:rStyle w:val="Char1"/>
          <w:rFonts w:hint="cs"/>
          <w:rtl/>
        </w:rPr>
        <w:t>ة</w:t>
      </w:r>
      <w:r w:rsidRPr="00C43B97">
        <w:rPr>
          <w:rStyle w:val="Char1"/>
          <w:rFonts w:hint="cs"/>
          <w:rtl/>
        </w:rPr>
        <w:t xml:space="preserve"> ل</w:t>
      </w:r>
      <w:r w:rsidR="00C26319">
        <w:rPr>
          <w:rStyle w:val="Char1"/>
          <w:rFonts w:hint="cs"/>
          <w:rtl/>
        </w:rPr>
        <w:t>أ</w:t>
      </w:r>
      <w:r w:rsidRPr="00C43B97">
        <w:rPr>
          <w:rStyle w:val="Char1"/>
          <w:rFonts w:hint="cs"/>
          <w:rtl/>
        </w:rPr>
        <w:t>هل الخلو</w:t>
      </w:r>
      <w:r w:rsidR="00C26319">
        <w:rPr>
          <w:rStyle w:val="Char1"/>
          <w:rFonts w:hint="cs"/>
          <w:rtl/>
        </w:rPr>
        <w:t>ة و</w:t>
      </w:r>
      <w:r w:rsidRPr="00C43B97">
        <w:rPr>
          <w:rStyle w:val="Char1"/>
          <w:rFonts w:hint="cs"/>
          <w:rtl/>
        </w:rPr>
        <w:t>الجلو</w:t>
      </w:r>
      <w:r w:rsidR="00C26319">
        <w:rPr>
          <w:rStyle w:val="Char1"/>
          <w:rFonts w:hint="cs"/>
          <w:rtl/>
        </w:rPr>
        <w:t>ة</w:t>
      </w:r>
      <w:r w:rsidRPr="00FA4E15">
        <w:rPr>
          <w:rStyle w:val="Char5"/>
          <w:rFonts w:hint="cs"/>
          <w:rtl/>
        </w:rPr>
        <w:t>، تصنیف احمد بن محمد بن احمد بیابانکی معروف به علاءالدوله سمنانی، متوفی 736 هجری، به تصحیح و توضیح نجیب مایل هروی، انتشارات مولی، چاپ اول 13</w:t>
      </w:r>
      <w:r w:rsidR="00C26319" w:rsidRPr="00FA4E15">
        <w:rPr>
          <w:rStyle w:val="Char5"/>
          <w:rFonts w:hint="cs"/>
          <w:rtl/>
        </w:rPr>
        <w:t>62.</w:t>
      </w:r>
    </w:p>
    <w:p w:rsidR="00EA06DC" w:rsidRPr="00FA4E15" w:rsidRDefault="00EA06DC" w:rsidP="00BB0ECE">
      <w:pPr>
        <w:numPr>
          <w:ilvl w:val="0"/>
          <w:numId w:val="2"/>
        </w:numPr>
        <w:ind w:left="641" w:hanging="357"/>
        <w:jc w:val="both"/>
        <w:rPr>
          <w:rStyle w:val="Char5"/>
          <w:rtl/>
        </w:rPr>
      </w:pPr>
      <w:r w:rsidRPr="00C43B97">
        <w:rPr>
          <w:rStyle w:val="Char1"/>
          <w:rFonts w:hint="cs"/>
          <w:rtl/>
        </w:rPr>
        <w:t>عوارف ال</w:t>
      </w:r>
      <w:r w:rsidR="00C26319">
        <w:rPr>
          <w:rStyle w:val="Char1"/>
          <w:rFonts w:hint="cs"/>
          <w:rtl/>
        </w:rPr>
        <w:t>ـ</w:t>
      </w:r>
      <w:r w:rsidRPr="00C43B97">
        <w:rPr>
          <w:rStyle w:val="Char1"/>
          <w:rFonts w:hint="cs"/>
          <w:rtl/>
        </w:rPr>
        <w:t>معارف،</w:t>
      </w:r>
      <w:r w:rsidRPr="00FA4E15">
        <w:rPr>
          <w:rStyle w:val="Char5"/>
          <w:rFonts w:hint="cs"/>
          <w:rtl/>
        </w:rPr>
        <w:t xml:space="preserve"> تألیف شیخ شهاب</w:t>
      </w:r>
      <w:r w:rsidR="00C26319" w:rsidRPr="00FA4E15">
        <w:rPr>
          <w:rStyle w:val="Char5"/>
          <w:rFonts w:hint="cs"/>
          <w:rtl/>
        </w:rPr>
        <w:t xml:space="preserve"> </w:t>
      </w:r>
      <w:r w:rsidRPr="00FA4E15">
        <w:rPr>
          <w:rStyle w:val="Char5"/>
          <w:rFonts w:hint="cs"/>
          <w:rtl/>
        </w:rPr>
        <w:t>‌الدین سهروردی، ترجم</w:t>
      </w:r>
      <w:r w:rsidR="00C26319" w:rsidRPr="00FA4E15">
        <w:rPr>
          <w:rStyle w:val="Char5"/>
          <w:rFonts w:hint="cs"/>
          <w:rtl/>
        </w:rPr>
        <w:t>ه</w:t>
      </w:r>
      <w:r w:rsidRPr="00FA4E15">
        <w:rPr>
          <w:rStyle w:val="Char5"/>
          <w:rFonts w:hint="cs"/>
          <w:rtl/>
        </w:rPr>
        <w:t xml:space="preserve"> ابومنصور عبدالمؤمن اصفهانی (قرن هفتم)، به اهتمام قاسم انصاری، شرک</w:t>
      </w:r>
      <w:r w:rsidR="00C26319" w:rsidRPr="00FA4E15">
        <w:rPr>
          <w:rStyle w:val="Char5"/>
          <w:rFonts w:hint="cs"/>
          <w:rtl/>
        </w:rPr>
        <w:t>ت انتشارات علمی و فرهنگی، 1364.</w:t>
      </w:r>
    </w:p>
    <w:p w:rsidR="00EA06DC" w:rsidRPr="00FA4E15" w:rsidRDefault="00EA06DC" w:rsidP="00BB0ECE">
      <w:pPr>
        <w:numPr>
          <w:ilvl w:val="0"/>
          <w:numId w:val="2"/>
        </w:numPr>
        <w:ind w:left="641" w:hanging="357"/>
        <w:jc w:val="both"/>
        <w:rPr>
          <w:rStyle w:val="Char5"/>
          <w:rtl/>
        </w:rPr>
      </w:pPr>
      <w:r w:rsidRPr="00C43B97">
        <w:rPr>
          <w:rStyle w:val="Char1"/>
          <w:rFonts w:hint="cs"/>
          <w:rtl/>
        </w:rPr>
        <w:t>فتوح البلدان</w:t>
      </w:r>
      <w:r w:rsidRPr="00FA4E15">
        <w:rPr>
          <w:rStyle w:val="Char5"/>
          <w:rFonts w:hint="cs"/>
          <w:rtl/>
        </w:rPr>
        <w:t xml:space="preserve"> بخش مربوط به ایران، از احمد بن یحیی البلاذری، ترجم</w:t>
      </w:r>
      <w:r w:rsidR="00C26319" w:rsidRPr="00FA4E15">
        <w:rPr>
          <w:rStyle w:val="Char5"/>
          <w:rFonts w:hint="cs"/>
          <w:rtl/>
        </w:rPr>
        <w:t>ه</w:t>
      </w:r>
      <w:r w:rsidRPr="00FA4E15">
        <w:rPr>
          <w:rStyle w:val="Char5"/>
          <w:rFonts w:hint="cs"/>
          <w:rtl/>
        </w:rPr>
        <w:t xml:space="preserve"> دکتر آذرتاش آذرنوش، انتشارات  بنیاد ف</w:t>
      </w:r>
      <w:r w:rsidR="00C26319" w:rsidRPr="00FA4E15">
        <w:rPr>
          <w:rStyle w:val="Char5"/>
          <w:rFonts w:hint="cs"/>
          <w:rtl/>
        </w:rPr>
        <w:t>رهنگ ایران (31)، 1346.</w:t>
      </w:r>
    </w:p>
    <w:p w:rsidR="00EA06DC" w:rsidRPr="00FA4E15" w:rsidRDefault="00EA06DC" w:rsidP="00BB0ECE">
      <w:pPr>
        <w:numPr>
          <w:ilvl w:val="0"/>
          <w:numId w:val="2"/>
        </w:numPr>
        <w:ind w:left="641" w:hanging="357"/>
        <w:jc w:val="both"/>
        <w:rPr>
          <w:rStyle w:val="Char5"/>
          <w:rtl/>
        </w:rPr>
      </w:pPr>
      <w:r w:rsidRPr="00FA4E15">
        <w:rPr>
          <w:rStyle w:val="Char5"/>
          <w:rFonts w:hint="cs"/>
          <w:rtl/>
        </w:rPr>
        <w:t>فرهنگ فارسی، دکتر محمد معین،</w:t>
      </w:r>
      <w:r w:rsidR="00C26319" w:rsidRPr="00FA4E15">
        <w:rPr>
          <w:rStyle w:val="Char5"/>
          <w:rFonts w:hint="cs"/>
          <w:rtl/>
        </w:rPr>
        <w:t xml:space="preserve"> مؤسسه انتشارات امیرکبیر، 1362.</w:t>
      </w:r>
    </w:p>
    <w:p w:rsidR="00EA06DC" w:rsidRPr="00FA4E15" w:rsidRDefault="00EA06DC" w:rsidP="00BB0ECE">
      <w:pPr>
        <w:numPr>
          <w:ilvl w:val="0"/>
          <w:numId w:val="2"/>
        </w:numPr>
        <w:ind w:left="641" w:hanging="357"/>
        <w:jc w:val="both"/>
        <w:rPr>
          <w:rStyle w:val="Char5"/>
          <w:rtl/>
        </w:rPr>
      </w:pPr>
      <w:r w:rsidRPr="00C43B97">
        <w:rPr>
          <w:rStyle w:val="Char1"/>
          <w:rFonts w:hint="cs"/>
          <w:rtl/>
        </w:rPr>
        <w:t>القرآن الکریم، ال</w:t>
      </w:r>
      <w:r w:rsidR="00C26319">
        <w:rPr>
          <w:rStyle w:val="Char1"/>
          <w:rFonts w:hint="cs"/>
          <w:rtl/>
        </w:rPr>
        <w:t>ـ</w:t>
      </w:r>
      <w:r w:rsidRPr="00C43B97">
        <w:rPr>
          <w:rStyle w:val="Char1"/>
          <w:rFonts w:hint="cs"/>
          <w:rtl/>
        </w:rPr>
        <w:t>مملکه العربی</w:t>
      </w:r>
      <w:r w:rsidR="00C26319">
        <w:rPr>
          <w:rStyle w:val="Char1"/>
          <w:rFonts w:hint="cs"/>
          <w:rtl/>
        </w:rPr>
        <w:t>ة</w:t>
      </w:r>
      <w:r w:rsidRPr="00C43B97">
        <w:rPr>
          <w:rStyle w:val="Char1"/>
          <w:rFonts w:hint="cs"/>
          <w:rtl/>
        </w:rPr>
        <w:t xml:space="preserve"> السعودی</w:t>
      </w:r>
      <w:r w:rsidR="00C26319">
        <w:rPr>
          <w:rStyle w:val="Char1"/>
          <w:rFonts w:hint="cs"/>
          <w:rtl/>
        </w:rPr>
        <w:t>ة</w:t>
      </w:r>
      <w:r w:rsidRPr="00FA4E15">
        <w:rPr>
          <w:rStyle w:val="Char5"/>
          <w:rFonts w:hint="cs"/>
          <w:rtl/>
        </w:rPr>
        <w:t>.</w:t>
      </w:r>
    </w:p>
    <w:p w:rsidR="00EA06DC" w:rsidRPr="00FA4E15" w:rsidRDefault="00EA06DC" w:rsidP="00BB0ECE">
      <w:pPr>
        <w:numPr>
          <w:ilvl w:val="0"/>
          <w:numId w:val="2"/>
        </w:numPr>
        <w:ind w:left="641" w:hanging="357"/>
        <w:jc w:val="both"/>
        <w:rPr>
          <w:rStyle w:val="Char5"/>
          <w:rtl/>
        </w:rPr>
      </w:pPr>
      <w:r w:rsidRPr="00C43B97">
        <w:rPr>
          <w:rStyle w:val="Char1"/>
          <w:rFonts w:hint="cs"/>
          <w:rtl/>
        </w:rPr>
        <w:t>کشف ال</w:t>
      </w:r>
      <w:r w:rsidR="00C26319">
        <w:rPr>
          <w:rStyle w:val="Char1"/>
          <w:rFonts w:hint="cs"/>
          <w:rtl/>
        </w:rPr>
        <w:t>ـ</w:t>
      </w:r>
      <w:r w:rsidRPr="00C43B97">
        <w:rPr>
          <w:rStyle w:val="Char1"/>
          <w:rFonts w:hint="cs"/>
          <w:rtl/>
        </w:rPr>
        <w:t>محجوب</w:t>
      </w:r>
      <w:r w:rsidRPr="00FA4E15">
        <w:rPr>
          <w:rStyle w:val="Char5"/>
          <w:rFonts w:hint="cs"/>
          <w:rtl/>
        </w:rPr>
        <w:t xml:space="preserve">، تصنیف ابوالحسن علی‌ بن عثمان الجلاّبی الهجویری الغزنوی، تصحیح استاد محق زنده‌ یاد، و </w:t>
      </w:r>
      <w:r w:rsidR="00C26319" w:rsidRPr="00FA4E15">
        <w:rPr>
          <w:rStyle w:val="Char5"/>
          <w:rFonts w:hint="cs"/>
          <w:rtl/>
        </w:rPr>
        <w:t>-</w:t>
      </w:r>
      <w:r w:rsidRPr="00FA4E15">
        <w:rPr>
          <w:rStyle w:val="Char5"/>
          <w:rFonts w:hint="cs"/>
          <w:rtl/>
        </w:rPr>
        <w:t xml:space="preserve"> ژوکوفسکی، با مقدم</w:t>
      </w:r>
      <w:r w:rsidR="0007388D" w:rsidRPr="00FA4E15">
        <w:rPr>
          <w:rStyle w:val="Char5"/>
          <w:rFonts w:hint="cs"/>
          <w:rtl/>
        </w:rPr>
        <w:t>ۀ</w:t>
      </w:r>
      <w:r w:rsidRPr="00FA4E15">
        <w:rPr>
          <w:rStyle w:val="Char5"/>
          <w:rFonts w:hint="cs"/>
          <w:rtl/>
        </w:rPr>
        <w:t xml:space="preserve"> قاسم انصاری، ناشر کتابخانه طهوری، 1358 خورشیدی، چاپ اول.</w:t>
      </w:r>
    </w:p>
    <w:p w:rsidR="00EA06DC" w:rsidRPr="00FA4E15" w:rsidRDefault="00EA06DC" w:rsidP="00BB0ECE">
      <w:pPr>
        <w:numPr>
          <w:ilvl w:val="0"/>
          <w:numId w:val="2"/>
        </w:numPr>
        <w:ind w:left="641" w:hanging="357"/>
        <w:jc w:val="both"/>
        <w:rPr>
          <w:rStyle w:val="Char5"/>
          <w:rtl/>
        </w:rPr>
      </w:pPr>
      <w:r w:rsidRPr="00FA4E15">
        <w:rPr>
          <w:rStyle w:val="Char5"/>
          <w:rFonts w:hint="cs"/>
          <w:rtl/>
        </w:rPr>
        <w:t>کلیات اشعار شاه نعمت</w:t>
      </w:r>
      <w:r w:rsidR="00C26319" w:rsidRPr="00FA4E15">
        <w:rPr>
          <w:rStyle w:val="Char5"/>
          <w:rFonts w:hint="cs"/>
          <w:rtl/>
        </w:rPr>
        <w:t xml:space="preserve"> </w:t>
      </w:r>
      <w:r w:rsidRPr="00FA4E15">
        <w:rPr>
          <w:rStyle w:val="Char5"/>
          <w:rFonts w:hint="cs"/>
          <w:rtl/>
        </w:rPr>
        <w:t>‌الله ولی، به سعی دکتر جواد نوربخش، انتشارات خانقا</w:t>
      </w:r>
      <w:r w:rsidR="00C26319" w:rsidRPr="00FA4E15">
        <w:rPr>
          <w:rStyle w:val="Char5"/>
          <w:rFonts w:hint="cs"/>
          <w:rtl/>
        </w:rPr>
        <w:t>ه نعمت‌ اللهی، سال 67، چاپ سوم.</w:t>
      </w:r>
    </w:p>
    <w:p w:rsidR="00EA06DC" w:rsidRPr="00FA4E15" w:rsidRDefault="00EA06DC" w:rsidP="00BB0ECE">
      <w:pPr>
        <w:numPr>
          <w:ilvl w:val="0"/>
          <w:numId w:val="2"/>
        </w:numPr>
        <w:ind w:left="641" w:hanging="357"/>
        <w:jc w:val="both"/>
        <w:rPr>
          <w:rStyle w:val="Char5"/>
          <w:rtl/>
        </w:rPr>
      </w:pPr>
      <w:r w:rsidRPr="00FA4E15">
        <w:rPr>
          <w:rStyle w:val="Char5"/>
          <w:rFonts w:hint="cs"/>
          <w:rtl/>
        </w:rPr>
        <w:t>کلیات شمس با دیوان کبیر، جزء اول، مولانا جلا‌الدین محمد مشهور به مولوی، با تصحیات و حواشی بدیع‌الزمان فروزا</w:t>
      </w:r>
      <w:r w:rsidR="00C26319" w:rsidRPr="00FA4E15">
        <w:rPr>
          <w:rStyle w:val="Char5"/>
          <w:rFonts w:hint="cs"/>
          <w:rtl/>
        </w:rPr>
        <w:t>نفر، مؤسس</w:t>
      </w:r>
      <w:r w:rsidR="0007388D" w:rsidRPr="00FA4E15">
        <w:rPr>
          <w:rStyle w:val="Char5"/>
          <w:rFonts w:hint="cs"/>
          <w:rtl/>
        </w:rPr>
        <w:t>ۀ</w:t>
      </w:r>
      <w:r w:rsidR="00C26319" w:rsidRPr="00FA4E15">
        <w:rPr>
          <w:rStyle w:val="Char5"/>
          <w:rFonts w:hint="cs"/>
          <w:rtl/>
        </w:rPr>
        <w:t xml:space="preserve"> انتشارات امیرکبیر.</w:t>
      </w:r>
    </w:p>
    <w:p w:rsidR="00EA06DC" w:rsidRPr="00FA4E15" w:rsidRDefault="00EA06DC" w:rsidP="00BB0ECE">
      <w:pPr>
        <w:numPr>
          <w:ilvl w:val="0"/>
          <w:numId w:val="2"/>
        </w:numPr>
        <w:ind w:left="641" w:hanging="357"/>
        <w:jc w:val="both"/>
        <w:rPr>
          <w:rStyle w:val="Char5"/>
          <w:rtl/>
        </w:rPr>
      </w:pPr>
      <w:r w:rsidRPr="00FA4E15">
        <w:rPr>
          <w:rStyle w:val="Char5"/>
          <w:rFonts w:hint="cs"/>
          <w:rtl/>
        </w:rPr>
        <w:t>کیمیای سعادت، امام محمد غزالی، تصحیح احمد آرام، ان</w:t>
      </w:r>
      <w:r w:rsidR="00C26319" w:rsidRPr="00FA4E15">
        <w:rPr>
          <w:rStyle w:val="Char5"/>
          <w:rFonts w:hint="cs"/>
          <w:rtl/>
        </w:rPr>
        <w:t>تشارات بهجت، چاپ دوازدهم، 1361.</w:t>
      </w:r>
    </w:p>
    <w:p w:rsidR="00EA06DC" w:rsidRPr="00FA4E15" w:rsidRDefault="00EA06DC" w:rsidP="00BB0ECE">
      <w:pPr>
        <w:numPr>
          <w:ilvl w:val="0"/>
          <w:numId w:val="2"/>
        </w:numPr>
        <w:ind w:left="641" w:hanging="357"/>
        <w:jc w:val="both"/>
        <w:rPr>
          <w:rStyle w:val="Char5"/>
          <w:rtl/>
        </w:rPr>
      </w:pPr>
      <w:r w:rsidRPr="00C43B97">
        <w:rPr>
          <w:rStyle w:val="Char1"/>
          <w:rFonts w:hint="cs"/>
          <w:rtl/>
        </w:rPr>
        <w:t>لطائف الحکم</w:t>
      </w:r>
      <w:r w:rsidR="00C26319">
        <w:rPr>
          <w:rStyle w:val="Char1"/>
          <w:rFonts w:hint="cs"/>
          <w:rtl/>
        </w:rPr>
        <w:t>ة</w:t>
      </w:r>
      <w:r w:rsidRPr="00FA4E15">
        <w:rPr>
          <w:rStyle w:val="Char5"/>
          <w:rFonts w:hint="cs"/>
          <w:rtl/>
        </w:rPr>
        <w:t>، تألیف سراج‌الدین محمود ارموی، به تصحیح دکتر غلامحسین یوسفی، انتشارات  بنی</w:t>
      </w:r>
      <w:r w:rsidR="00C26319" w:rsidRPr="00FA4E15">
        <w:rPr>
          <w:rStyle w:val="Char5"/>
          <w:rFonts w:hint="cs"/>
          <w:rtl/>
        </w:rPr>
        <w:t>اد فرهنگ ایران (134)، سال 1351.</w:t>
      </w:r>
    </w:p>
    <w:p w:rsidR="00EA06DC" w:rsidRPr="00FA4E15" w:rsidRDefault="00EA06DC" w:rsidP="00BB0ECE">
      <w:pPr>
        <w:numPr>
          <w:ilvl w:val="0"/>
          <w:numId w:val="2"/>
        </w:numPr>
        <w:ind w:left="641" w:hanging="357"/>
        <w:jc w:val="both"/>
        <w:rPr>
          <w:rStyle w:val="Char5"/>
          <w:rtl/>
        </w:rPr>
      </w:pPr>
      <w:r w:rsidRPr="00FA4E15">
        <w:rPr>
          <w:rStyle w:val="Char5"/>
          <w:rFonts w:hint="cs"/>
          <w:rtl/>
        </w:rPr>
        <w:t>منثوی جلال</w:t>
      </w:r>
      <w:r w:rsidR="00C26319" w:rsidRPr="00FA4E15">
        <w:rPr>
          <w:rStyle w:val="Char5"/>
          <w:rFonts w:hint="cs"/>
          <w:rtl/>
        </w:rPr>
        <w:t xml:space="preserve"> </w:t>
      </w:r>
      <w:r w:rsidRPr="00FA4E15">
        <w:rPr>
          <w:rStyle w:val="Char5"/>
          <w:rFonts w:hint="cs"/>
          <w:rtl/>
        </w:rPr>
        <w:t>‌الدین محمد بلخی، دفتر سوم، به اهتمام دکتر محمد ا</w:t>
      </w:r>
      <w:r w:rsidR="00C26319" w:rsidRPr="00FA4E15">
        <w:rPr>
          <w:rStyle w:val="Char5"/>
          <w:rFonts w:hint="cs"/>
          <w:rtl/>
        </w:rPr>
        <w:t>ستعلامی، کتابفروشی زوّار، 1363.</w:t>
      </w:r>
    </w:p>
    <w:p w:rsidR="00EA06DC" w:rsidRPr="00FA4E15" w:rsidRDefault="00EA06DC" w:rsidP="00BB0ECE">
      <w:pPr>
        <w:numPr>
          <w:ilvl w:val="0"/>
          <w:numId w:val="2"/>
        </w:numPr>
        <w:ind w:left="641" w:hanging="357"/>
        <w:jc w:val="both"/>
        <w:rPr>
          <w:rStyle w:val="Char5"/>
          <w:rtl/>
        </w:rPr>
      </w:pPr>
      <w:r w:rsidRPr="00FA4E15">
        <w:rPr>
          <w:rStyle w:val="Char5"/>
          <w:rFonts w:hint="cs"/>
          <w:rtl/>
        </w:rPr>
        <w:t>مجموعه رسائل خواجه عبدالله انصاری، به اهتمام محمد شیروانی، انتش</w:t>
      </w:r>
      <w:r w:rsidR="00C26319" w:rsidRPr="00FA4E15">
        <w:rPr>
          <w:rStyle w:val="Char5"/>
          <w:rFonts w:hint="cs"/>
          <w:rtl/>
        </w:rPr>
        <w:t>ارات  بنیاد فرهنگی ایران (161).</w:t>
      </w:r>
    </w:p>
    <w:p w:rsidR="00EA06DC" w:rsidRPr="00FA4E15" w:rsidRDefault="00EA06DC" w:rsidP="00BB0ECE">
      <w:pPr>
        <w:numPr>
          <w:ilvl w:val="0"/>
          <w:numId w:val="2"/>
        </w:numPr>
        <w:ind w:left="641" w:hanging="357"/>
        <w:jc w:val="both"/>
        <w:rPr>
          <w:rStyle w:val="Char5"/>
          <w:rtl/>
        </w:rPr>
      </w:pPr>
      <w:r w:rsidRPr="00FA4E15">
        <w:rPr>
          <w:rStyle w:val="Char5"/>
          <w:rFonts w:hint="cs"/>
          <w:rtl/>
        </w:rPr>
        <w:t>مجموع</w:t>
      </w:r>
      <w:r w:rsidR="00C26319" w:rsidRPr="00FA4E15">
        <w:rPr>
          <w:rStyle w:val="Char5"/>
          <w:rFonts w:hint="cs"/>
          <w:rtl/>
        </w:rPr>
        <w:t>ه</w:t>
      </w:r>
      <w:r w:rsidRPr="00FA4E15">
        <w:rPr>
          <w:rStyle w:val="Char5"/>
          <w:rFonts w:hint="cs"/>
          <w:rtl/>
        </w:rPr>
        <w:t xml:space="preserve"> رسائل فارسی خواجه عبدالله انصاری، به تصحیح و مقابله سه نسخه مقدمه و فهارس، دکتر محمد سرور مولایی، انتشارات توس (409)، چاپ دوم 1377. </w:t>
      </w:r>
    </w:p>
    <w:p w:rsidR="00EA06DC" w:rsidRPr="00FA4E15" w:rsidRDefault="00EA06DC" w:rsidP="00BB0ECE">
      <w:pPr>
        <w:numPr>
          <w:ilvl w:val="0"/>
          <w:numId w:val="2"/>
        </w:numPr>
        <w:ind w:left="641" w:hanging="357"/>
        <w:jc w:val="both"/>
        <w:rPr>
          <w:rStyle w:val="Char5"/>
          <w:rtl/>
        </w:rPr>
      </w:pPr>
      <w:r w:rsidRPr="00FA4E15">
        <w:rPr>
          <w:rStyle w:val="Char5"/>
          <w:rFonts w:hint="cs"/>
          <w:rtl/>
        </w:rPr>
        <w:t xml:space="preserve">معارف سلطان ولد فرزند مولانا‌ جلال‌الدین محمد مولوی، به کوشش نجیب مایل هروی، انتشارات مولی، 1367. </w:t>
      </w:r>
    </w:p>
    <w:p w:rsidR="00EA06DC" w:rsidRPr="00FA4E15" w:rsidRDefault="00EA06DC" w:rsidP="00BB0ECE">
      <w:pPr>
        <w:numPr>
          <w:ilvl w:val="0"/>
          <w:numId w:val="2"/>
        </w:numPr>
        <w:ind w:left="641" w:hanging="357"/>
        <w:jc w:val="both"/>
        <w:rPr>
          <w:rStyle w:val="Char5"/>
        </w:rPr>
      </w:pPr>
      <w:r w:rsidRPr="00C43B97">
        <w:rPr>
          <w:rStyle w:val="Char1"/>
          <w:rFonts w:hint="cs"/>
          <w:rtl/>
        </w:rPr>
        <w:t>مناقب العارفین</w:t>
      </w:r>
      <w:r w:rsidRPr="00FA4E15">
        <w:rPr>
          <w:rStyle w:val="Char5"/>
          <w:rFonts w:hint="cs"/>
          <w:rtl/>
        </w:rPr>
        <w:t>، تألیف شمس</w:t>
      </w:r>
      <w:r w:rsidR="00C26319" w:rsidRPr="00FA4E15">
        <w:rPr>
          <w:rStyle w:val="Char5"/>
          <w:rFonts w:hint="cs"/>
          <w:rtl/>
        </w:rPr>
        <w:t xml:space="preserve"> </w:t>
      </w:r>
      <w:r w:rsidRPr="00FA4E15">
        <w:rPr>
          <w:rStyle w:val="Char5"/>
          <w:rFonts w:hint="cs"/>
          <w:rtl/>
        </w:rPr>
        <w:t xml:space="preserve">‌الدین احمد الافلاکی العارفی، به کوشش تحسین یازیجی، ناشر دنیای کتاب، چاپ دوم، جلد 1 و 2، 1362. </w:t>
      </w:r>
    </w:p>
    <w:p w:rsidR="00EA06DC" w:rsidRPr="00FA4E15" w:rsidRDefault="00EA06DC" w:rsidP="00BB0ECE">
      <w:pPr>
        <w:numPr>
          <w:ilvl w:val="0"/>
          <w:numId w:val="2"/>
        </w:numPr>
        <w:ind w:left="641" w:hanging="357"/>
        <w:jc w:val="both"/>
        <w:rPr>
          <w:rStyle w:val="Char5"/>
          <w:rtl/>
        </w:rPr>
      </w:pPr>
      <w:r w:rsidRPr="00C43B97">
        <w:rPr>
          <w:rStyle w:val="Char1"/>
          <w:rFonts w:hint="cs"/>
          <w:rtl/>
        </w:rPr>
        <w:t>مناقب الصوفی</w:t>
      </w:r>
      <w:r w:rsidR="00C26319">
        <w:rPr>
          <w:rStyle w:val="Char1"/>
          <w:rFonts w:hint="cs"/>
          <w:rtl/>
        </w:rPr>
        <w:t>ة</w:t>
      </w:r>
      <w:r w:rsidRPr="00FA4E15">
        <w:rPr>
          <w:rStyle w:val="Char5"/>
          <w:rFonts w:hint="cs"/>
          <w:rtl/>
        </w:rPr>
        <w:t>، تصنیف قطب‌الدین ابو</w:t>
      </w:r>
      <w:r w:rsidR="00C26319" w:rsidRPr="00FA4E15">
        <w:rPr>
          <w:rStyle w:val="Char5"/>
          <w:rFonts w:hint="cs"/>
          <w:rtl/>
        </w:rPr>
        <w:t xml:space="preserve"> </w:t>
      </w:r>
      <w:r w:rsidRPr="00FA4E15">
        <w:rPr>
          <w:rStyle w:val="Char5"/>
          <w:rFonts w:hint="cs"/>
          <w:rtl/>
        </w:rPr>
        <w:t>المظفر منصور بن اردشیر العبادی المروزی.</w:t>
      </w:r>
    </w:p>
    <w:p w:rsidR="00FA4E15" w:rsidRPr="00FA4E15" w:rsidRDefault="00FA4E15">
      <w:pPr>
        <w:numPr>
          <w:ilvl w:val="0"/>
          <w:numId w:val="2"/>
        </w:numPr>
        <w:ind w:left="0" w:firstLine="284"/>
        <w:jc w:val="both"/>
        <w:rPr>
          <w:rStyle w:val="Char5"/>
        </w:rPr>
      </w:pPr>
    </w:p>
    <w:sectPr w:rsidR="00FA4E15" w:rsidRPr="00FA4E15" w:rsidSect="008F49F1">
      <w:headerReference w:type="even" r:id="rId41"/>
      <w:headerReference w:type="default" r:id="rId42"/>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6AA" w:rsidRDefault="00FF36AA">
      <w:r>
        <w:separator/>
      </w:r>
    </w:p>
  </w:endnote>
  <w:endnote w:type="continuationSeparator" w:id="0">
    <w:p w:rsidR="00FF36AA" w:rsidRDefault="00FF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BSML">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B67020" w:rsidRDefault="006F5907" w:rsidP="004D5C59">
    <w:pPr>
      <w:pStyle w:val="Footer"/>
      <w:ind w:right="360"/>
      <w:rPr>
        <w:rStyle w:val="Char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B67020" w:rsidRDefault="006F5907" w:rsidP="004D5C59">
    <w:pPr>
      <w:pStyle w:val="Footer"/>
      <w:ind w:right="360"/>
      <w:rPr>
        <w:rStyle w:val="Char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6AA" w:rsidRDefault="00FF36AA">
      <w:r>
        <w:separator/>
      </w:r>
    </w:p>
  </w:footnote>
  <w:footnote w:type="continuationSeparator" w:id="0">
    <w:p w:rsidR="00FF36AA" w:rsidRDefault="00FF36AA">
      <w:r>
        <w:continuationSeparator/>
      </w:r>
    </w:p>
  </w:footnote>
  <w:footnote w:id="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ص 32. </w:t>
      </w:r>
    </w:p>
  </w:footnote>
  <w:footnote w:id="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ص 29. </w:t>
      </w:r>
    </w:p>
  </w:footnote>
  <w:footnote w:id="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 27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ص 32. </w:t>
      </w:r>
    </w:p>
  </w:footnote>
  <w:footnote w:id="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انواع احادیث در همین کتاب توضیح داده شده است.</w:t>
      </w:r>
    </w:p>
  </w:footnote>
  <w:footnote w:id="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کتاب هر یک از منابع توضیح داده شده است.</w:t>
      </w:r>
    </w:p>
  </w:footnote>
  <w:footnote w:id="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طلاق کسی که به زور او را وادار کنند، واقع نمی‌شود.</w:t>
      </w:r>
    </w:p>
  </w:footnote>
  <w:footnote w:id="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همه منابع و مأخذ در کتاب آمده است.</w:t>
      </w:r>
    </w:p>
  </w:footnote>
  <w:footnote w:id="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مقدمه کتاب «</w:t>
      </w:r>
      <w:r w:rsidRPr="00AF00EB">
        <w:rPr>
          <w:rStyle w:val="Char8"/>
          <w:rtl/>
        </w:rPr>
        <w:t>ال</w:t>
      </w:r>
      <w:r w:rsidRPr="00AF00EB">
        <w:rPr>
          <w:rStyle w:val="Char8"/>
          <w:rFonts w:hint="cs"/>
          <w:rtl/>
        </w:rPr>
        <w:t>أ</w:t>
      </w:r>
      <w:r w:rsidRPr="00AF00EB">
        <w:rPr>
          <w:rStyle w:val="Char8"/>
          <w:rtl/>
        </w:rPr>
        <w:t>م</w:t>
      </w:r>
      <w:r w:rsidRPr="00AF00EB">
        <w:rPr>
          <w:rStyle w:val="Char7"/>
          <w:rFonts w:hint="cs"/>
          <w:rtl/>
        </w:rPr>
        <w:t>» پسر امام حسین معرفی شده است در حالی که امام حسن پدر حسن مثنی است و امام حسین پسری به نام حسن نداشته است پسران امام حسین عبارتند از علی‌اکبر، علی‌اصغر، جعفر، عبدالله و عمر به تاریخ حبیب السیر، جلد 2، ص 61 به نقل از شیخ مفید.</w:t>
      </w:r>
    </w:p>
  </w:footnote>
  <w:footnote w:id="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حقیقت باب فقه بسته بود و خداوند آن را به وسیله شافعی باز کرد.</w:t>
      </w:r>
    </w:p>
  </w:footnote>
  <w:footnote w:id="1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تحفة ال</w:t>
      </w:r>
      <w:r w:rsidRPr="00AF00EB">
        <w:rPr>
          <w:rStyle w:val="Char8"/>
          <w:rFonts w:hint="cs"/>
          <w:rtl/>
        </w:rPr>
        <w:t>ـ</w:t>
      </w:r>
      <w:r w:rsidRPr="00AF00EB">
        <w:rPr>
          <w:rStyle w:val="Char8"/>
          <w:rtl/>
        </w:rPr>
        <w:t>محتاج</w:t>
      </w:r>
      <w:r w:rsidRPr="00AF00EB">
        <w:rPr>
          <w:rStyle w:val="Char7"/>
          <w:rFonts w:hint="cs"/>
          <w:rtl/>
        </w:rPr>
        <w:t>، ابن حجر هیثمی، ج 1، ص 53.</w:t>
      </w:r>
    </w:p>
  </w:footnote>
  <w:footnote w:id="1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حدیث مرسل: حدیثی است که سلسله روایت‌کنندگان به یک نفر صحابی از تابعین یا غیر تابعین برسد.</w:t>
      </w:r>
    </w:p>
  </w:footnote>
  <w:footnote w:id="1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حدیث ضعیف: حدیثی است که صفات صحیح و حَسَن در آن جمع نشود.</w:t>
      </w:r>
    </w:p>
  </w:footnote>
  <w:footnote w:id="1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حادث یا قدیم بودن کلام الهی از مباحث مهم کلامی است که عده‌ای هم گفته‌اند آنچه قدیم است کلام نفسی است و اما این کلام که از حروف و کلمات تشکیل شده است و ترتّب زمانی دارد، حادث است.</w:t>
      </w:r>
    </w:p>
  </w:footnote>
  <w:footnote w:id="1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هرچه می‌خواهید از من بپرسید.</w:t>
      </w:r>
    </w:p>
  </w:footnote>
  <w:footnote w:id="1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با مقدمه و خاتمه در تاریخ فقه و حدیث، تألیف محیی‌الدین صالحی، 1354، صفحه 11-12.</w:t>
      </w:r>
    </w:p>
  </w:footnote>
  <w:footnote w:id="1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غلام عُمَر. </w:t>
      </w:r>
    </w:p>
  </w:footnote>
  <w:footnote w:id="1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6-10.</w:t>
      </w:r>
    </w:p>
  </w:footnote>
  <w:footnote w:id="1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13-14.</w:t>
      </w:r>
    </w:p>
  </w:footnote>
  <w:footnote w:id="1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پاورقی صفحه 17 کتاب اصحاب صحاح ستّه آمده است و پسر عبدالله بن عمر بوده است.</w:t>
      </w:r>
    </w:p>
  </w:footnote>
  <w:footnote w:id="2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اسفار جمع سفر به کسر سین به معنی کتاب است.</w:t>
      </w:r>
    </w:p>
  </w:footnote>
  <w:footnote w:id="2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اسپانیا.</w:t>
      </w:r>
    </w:p>
  </w:footnote>
  <w:footnote w:id="2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16-17.</w:t>
      </w:r>
    </w:p>
  </w:footnote>
  <w:footnote w:id="2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تَبَع: پیروی. </w:t>
      </w:r>
    </w:p>
  </w:footnote>
  <w:footnote w:id="2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تجزیه و تحلیل زندگانی امام شافعی، عبدالله احمدیان، ص 46-48، به نقل از: الشافعی- ابوزهره، ص: 31-41، </w:t>
      </w:r>
      <w:r w:rsidRPr="00AF00EB">
        <w:rPr>
          <w:rStyle w:val="Char8"/>
          <w:rtl/>
        </w:rPr>
        <w:t>الاتقان ف</w:t>
      </w:r>
      <w:r w:rsidRPr="00AF00EB">
        <w:rPr>
          <w:rStyle w:val="Char8"/>
          <w:rFonts w:hint="cs"/>
          <w:rtl/>
        </w:rPr>
        <w:t>ي</w:t>
      </w:r>
      <w:r w:rsidRPr="00AF00EB">
        <w:rPr>
          <w:rStyle w:val="Char8"/>
          <w:rtl/>
        </w:rPr>
        <w:t xml:space="preserve"> علوم القرآن</w:t>
      </w:r>
      <w:r w:rsidRPr="00AF00EB">
        <w:rPr>
          <w:rStyle w:val="Char7"/>
          <w:rFonts w:hint="cs"/>
          <w:rtl/>
        </w:rPr>
        <w:t xml:space="preserve">، ج 2، ص 597 (ترجمه). </w:t>
      </w:r>
    </w:p>
  </w:footnote>
  <w:footnote w:id="2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ص 46-48.</w:t>
      </w:r>
    </w:p>
  </w:footnote>
  <w:footnote w:id="2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46-47-48.</w:t>
      </w:r>
    </w:p>
  </w:footnote>
  <w:footnote w:id="2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25-26.</w:t>
      </w:r>
    </w:p>
  </w:footnote>
  <w:footnote w:id="2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22-23.</w:t>
      </w:r>
    </w:p>
  </w:footnote>
  <w:footnote w:id="2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25-26.</w:t>
      </w:r>
    </w:p>
  </w:footnote>
  <w:footnote w:id="3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هرگاه از دانشمندان یاد شود، مالک ستاره است.</w:t>
      </w:r>
    </w:p>
  </w:footnote>
  <w:footnote w:id="3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مقصود اینست: اگرمالک و ابن عیینه در حجاز ظهور نمی‌کردند علم بدانجا راه نمی‌یافت.</w:t>
      </w:r>
    </w:p>
  </w:footnote>
  <w:footnote w:id="3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صحیح بخاری مهمترین کتاب از کتاب‌های ششگانه حدیث (صحاح ستّه) است که امام محمدبن اسماعیل بن ابراهیم بن مغیره بن بردزبه جعفی بخاری آن را جمع‌آوری کرده است.</w:t>
      </w:r>
    </w:p>
  </w:footnote>
  <w:footnote w:id="3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محمد بن یزیدبن ماجه الربعی از کبار محدثین و صاحب کتاب ششم از صحاح ستّه است که به نام سنن ابن ماجه معروف است.</w:t>
      </w:r>
    </w:p>
  </w:footnote>
  <w:footnote w:id="3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24-25.</w:t>
      </w:r>
    </w:p>
  </w:footnote>
  <w:footnote w:id="3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عبدالله محض پسر حسن مثنی و او پسر امام حسن مجتبی است نه امام حسین.</w:t>
      </w:r>
    </w:p>
  </w:footnote>
  <w:footnote w:id="3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گروهی می‌گویند امام شافعی از 28 شوال 198 به مصر سفر کرده است. </w:t>
      </w:r>
    </w:p>
  </w:footnote>
  <w:footnote w:id="3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پدرش به مادرش اصلاح شد زیرا پدر امام شافعی به فاصله کمی از تولد امام وفات یافت و مادرش کفالت او را به عهده گرفت و او را به مکه برد.</w:t>
      </w:r>
    </w:p>
  </w:footnote>
  <w:footnote w:id="3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27-29. به مذهب او می‌باشند یعنی: پیرو مذهب امام شافعی می‌باشند.</w:t>
      </w:r>
    </w:p>
  </w:footnote>
  <w:footnote w:id="3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تجزیه و تحلیل زندگانی امام شافعی، تألیف: عبدالله احمدیان، 65-66، به نقل از الامام الشافعی، عبدالغنی، ص 78 و ابوزهره، ص 21.</w:t>
      </w:r>
    </w:p>
  </w:footnote>
  <w:footnote w:id="4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طنزپرداز عرب و فکاهی</w:t>
      </w:r>
      <w:r w:rsidRPr="00AF00EB">
        <w:rPr>
          <w:rStyle w:val="Char7"/>
          <w:rFonts w:hint="eastAsia"/>
          <w:rtl/>
        </w:rPr>
        <w:t>‌</w:t>
      </w:r>
      <w:r w:rsidRPr="00AF00EB">
        <w:rPr>
          <w:rStyle w:val="Char7"/>
          <w:rFonts w:hint="cs"/>
          <w:rtl/>
        </w:rPr>
        <w:t>گوی.</w:t>
      </w:r>
    </w:p>
  </w:footnote>
  <w:footnote w:id="4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تجزیه و تحلیل زندگانی امام شافعی، ص 66-67، به نقل از </w:t>
      </w:r>
      <w:r w:rsidRPr="00AF00EB">
        <w:rPr>
          <w:rStyle w:val="Char8"/>
          <w:rtl/>
        </w:rPr>
        <w:t>البدای</w:t>
      </w:r>
      <w:r w:rsidRPr="00AF00EB">
        <w:rPr>
          <w:rStyle w:val="Char8"/>
          <w:rFonts w:hint="cs"/>
          <w:rtl/>
        </w:rPr>
        <w:t>ة</w:t>
      </w:r>
      <w:r w:rsidRPr="00AF00EB">
        <w:rPr>
          <w:rStyle w:val="Char8"/>
          <w:rtl/>
        </w:rPr>
        <w:t xml:space="preserve"> والنهای</w:t>
      </w:r>
      <w:r w:rsidRPr="00AF00EB">
        <w:rPr>
          <w:rStyle w:val="Char8"/>
          <w:rFonts w:hint="cs"/>
          <w:rtl/>
        </w:rPr>
        <w:t>ة</w:t>
      </w:r>
      <w:r w:rsidRPr="00AF00EB">
        <w:rPr>
          <w:rStyle w:val="Char7"/>
          <w:rFonts w:hint="cs"/>
          <w:rtl/>
        </w:rPr>
        <w:t xml:space="preserve">، ابوالفداه، ج 10، ص 114 و </w:t>
      </w:r>
      <w:r w:rsidRPr="00AF00EB">
        <w:rPr>
          <w:rStyle w:val="Char8"/>
          <w:rtl/>
        </w:rPr>
        <w:t>حیاة الحیوان</w:t>
      </w:r>
      <w:r w:rsidRPr="00AF00EB">
        <w:rPr>
          <w:rStyle w:val="Char7"/>
          <w:rFonts w:hint="cs"/>
          <w:rtl/>
        </w:rPr>
        <w:t xml:space="preserve"> دمیری، (م- 808) آقای احمدیان در پاورقی نوشته است: اینکه شافعی با طرح سؤال، جواب طعنه بر مهره‌های اطلاعاتی عباسیان را منظور نموده، یک امر استنباطی و فرضی است.</w:t>
      </w:r>
    </w:p>
  </w:footnote>
  <w:footnote w:id="4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حدیث با مکرر یعنی حدیث مکرر و تکراری.</w:t>
      </w:r>
    </w:p>
  </w:footnote>
  <w:footnote w:id="4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اصحاب صحاح ستّه، 30.</w:t>
      </w:r>
    </w:p>
  </w:footnote>
  <w:footnote w:id="4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علم کلام علمی است که درباره ذات و صفات خدا بحث می‌کند.</w:t>
      </w:r>
    </w:p>
  </w:footnote>
  <w:footnote w:id="4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چهار امام اهل سنت و جماعت، تألیف محمد رئوف توکلی، 1361، صفحه 15-16.</w:t>
      </w:r>
    </w:p>
  </w:footnote>
  <w:footnote w:id="4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مقصود ابراهیم نخعی است.</w:t>
      </w:r>
    </w:p>
  </w:footnote>
  <w:footnote w:id="4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چهارم امام اهل سنت و جماعت، 16-17-18.</w:t>
      </w:r>
    </w:p>
  </w:footnote>
  <w:footnote w:id="4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الفهرست</w:t>
      </w:r>
      <w:r w:rsidRPr="00AF00EB">
        <w:rPr>
          <w:rStyle w:val="Char7"/>
          <w:rFonts w:hint="cs"/>
          <w:rtl/>
        </w:rPr>
        <w:t>، تألیف ابن ندیم.</w:t>
      </w:r>
    </w:p>
  </w:footnote>
  <w:footnote w:id="4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تألیف دکتر احمد الشرباصی.</w:t>
      </w:r>
    </w:p>
  </w:footnote>
  <w:footnote w:id="5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چهارم امام اهل سنت و جماعت، 20 تا 23. </w:t>
      </w:r>
    </w:p>
  </w:footnote>
  <w:footnote w:id="5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مقصود تابعین است. </w:t>
      </w:r>
    </w:p>
  </w:footnote>
  <w:footnote w:id="5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مقصود متنّجس است یعنی جسم ذاتاً نجس نیست بلکه به علت ارتباط با نجس، متنّجس شده است.</w:t>
      </w:r>
    </w:p>
  </w:footnote>
  <w:footnote w:id="5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چهار امام اهل سنت و جماعت، 23 تا 26.</w:t>
      </w:r>
    </w:p>
  </w:footnote>
  <w:footnote w:id="5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در متن بترسید است. </w:t>
      </w:r>
    </w:p>
  </w:footnote>
  <w:footnote w:id="5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چهار امام اهل سنت و جماعت، 34-35،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41-42. </w:t>
      </w:r>
    </w:p>
  </w:footnote>
  <w:footnote w:id="5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امروزه ارزش بهداشت و طبّی این دستور برکسی پوشیده نیست.</w:t>
      </w:r>
    </w:p>
  </w:footnote>
  <w:footnote w:id="5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36 تا 40،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43-54. </w:t>
      </w:r>
    </w:p>
  </w:footnote>
  <w:footnote w:id="5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صحابه جمع صاحب است و در اصطلاح یاران پیامبر</w:t>
      </w:r>
      <w:r w:rsidRPr="008D73BE">
        <w:rPr>
          <w:rFonts w:ascii="B Lotus" w:hAnsi="B Lotus" w:cs="CTraditional Arabic" w:hint="cs"/>
          <w:sz w:val="24"/>
          <w:szCs w:val="24"/>
          <w:rtl/>
          <w:lang w:bidi="fa-IR"/>
        </w:rPr>
        <w:t>ص</w:t>
      </w:r>
      <w:r w:rsidRPr="00AF00EB">
        <w:rPr>
          <w:rStyle w:val="Char7"/>
          <w:rFonts w:hint="cs"/>
          <w:rtl/>
        </w:rPr>
        <w:t xml:space="preserve"> را صحابه گویند: </w:t>
      </w:r>
      <w:r w:rsidRPr="00DB73E7">
        <w:rPr>
          <w:rStyle w:val="Char4"/>
          <w:rFonts w:hint="cs"/>
          <w:rtl/>
        </w:rPr>
        <w:t>«</w:t>
      </w:r>
      <w:r w:rsidRPr="00DB73E7">
        <w:rPr>
          <w:rStyle w:val="Char4"/>
          <w:rtl/>
        </w:rPr>
        <w:t>من رأی رسول‌الل</w:t>
      </w:r>
      <w:r w:rsidRPr="00DB73E7">
        <w:rPr>
          <w:rStyle w:val="Char4"/>
          <w:rFonts w:hint="cs"/>
          <w:rtl/>
        </w:rPr>
        <w:t>ه ج وآمن به فهو صحابي»</w:t>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هر کس پیامبر خدا</w:t>
      </w:r>
      <w:r w:rsidRPr="008D73BE">
        <w:rPr>
          <w:rFonts w:ascii="B Lotus" w:hAnsi="B Lotus" w:cs="CTraditional Arabic" w:hint="cs"/>
          <w:sz w:val="24"/>
          <w:szCs w:val="24"/>
          <w:rtl/>
          <w:lang w:bidi="fa-IR"/>
        </w:rPr>
        <w:t>ص</w:t>
      </w:r>
      <w:r w:rsidRPr="00AF00EB">
        <w:rPr>
          <w:rStyle w:val="Char7"/>
          <w:rFonts w:hint="cs"/>
          <w:rtl/>
        </w:rPr>
        <w:t xml:space="preserve"> را دید و به او ایمان آورد صحابی است</w:t>
      </w:r>
      <w:r>
        <w:rPr>
          <w:rFonts w:ascii="B Lotus" w:hAnsi="B Lotus" w:cs="Traditional Arabic" w:hint="cs"/>
          <w:sz w:val="22"/>
          <w:szCs w:val="22"/>
          <w:rtl/>
          <w:lang w:bidi="fa-IR"/>
        </w:rPr>
        <w:t>»</w:t>
      </w:r>
      <w:r w:rsidRPr="00AF00EB">
        <w:rPr>
          <w:rStyle w:val="Char7"/>
          <w:rFonts w:hint="cs"/>
          <w:rtl/>
        </w:rPr>
        <w:t>. و صحابی منسوب به صحابه است.</w:t>
      </w:r>
    </w:p>
  </w:footnote>
  <w:footnote w:id="5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تابعین جمع تابع به معنی پیرو است و در اصطلاح کسانی هستند که در زمان پیامبر</w:t>
      </w:r>
      <w:r w:rsidRPr="008D73BE">
        <w:rPr>
          <w:rFonts w:ascii="B Lotus" w:hAnsi="B Lotus" w:cs="CTraditional Arabic" w:hint="cs"/>
          <w:sz w:val="24"/>
          <w:szCs w:val="24"/>
          <w:rtl/>
          <w:lang w:bidi="fa-IR"/>
        </w:rPr>
        <w:t>ص</w:t>
      </w:r>
      <w:r w:rsidRPr="00AF00EB">
        <w:rPr>
          <w:rStyle w:val="Char7"/>
          <w:rFonts w:hint="cs"/>
          <w:rtl/>
        </w:rPr>
        <w:t xml:space="preserve"> بوده و محضر آن حضرت را درک نکرده</w:t>
      </w:r>
      <w:r w:rsidRPr="00AF00EB">
        <w:rPr>
          <w:rStyle w:val="Char7"/>
          <w:rFonts w:hint="eastAsia"/>
          <w:rtl/>
        </w:rPr>
        <w:t xml:space="preserve">‌اند. </w:t>
      </w:r>
    </w:p>
  </w:footnote>
  <w:footnote w:id="6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ادبیات در ایران، جلد اول، دکتر ذبیح‌ الله صفا، انتشارات امیرکبیر، چاپ پنجم، صفحه 75-76. </w:t>
      </w:r>
    </w:p>
  </w:footnote>
  <w:footnote w:id="6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ادبیات ایران، جلد اول، 76-77. </w:t>
      </w:r>
    </w:p>
  </w:footnote>
  <w:footnote w:id="6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ولادت امام را در بعضی از تواریخ و تذکره‌ها، 90، 93 و 95 هجری قمری ضبط کرده‌اند. </w:t>
      </w:r>
    </w:p>
  </w:footnote>
  <w:footnote w:id="6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حدیثی که روایت‌کننده آن از حضرت رسول</w:t>
      </w:r>
      <w:r w:rsidRPr="00A5394B">
        <w:rPr>
          <w:rFonts w:ascii="B Lotus" w:hAnsi="B Lotus" w:cs="CTraditional Arabic" w:hint="cs"/>
          <w:sz w:val="24"/>
          <w:szCs w:val="24"/>
          <w:rtl/>
          <w:lang w:bidi="fa-IR"/>
        </w:rPr>
        <w:t>ص</w:t>
      </w:r>
      <w:r w:rsidRPr="00AF00EB">
        <w:rPr>
          <w:rStyle w:val="Char7"/>
          <w:rFonts w:hint="cs"/>
          <w:rtl/>
        </w:rPr>
        <w:t xml:space="preserve"> یکی دو نفر بوده و بعدها آن به حد تواتر رسیده باشد آن را آحادالاصل گویند (آحاد در برابر متواتر آمده است).</w:t>
      </w:r>
    </w:p>
  </w:footnote>
  <w:footnote w:id="6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حدیث صحیح: «حدیث مسندی است که اسناد آن به نقل عدل ضابط از عدل ضابط، متصل باشد تا به رسول خدا</w:t>
      </w:r>
      <w:r w:rsidRPr="00A5394B">
        <w:rPr>
          <w:rFonts w:ascii="B Lotus" w:hAnsi="B Lotus" w:cs="CTraditional Arabic" w:hint="cs"/>
          <w:sz w:val="24"/>
          <w:szCs w:val="24"/>
          <w:rtl/>
          <w:lang w:bidi="fa-IR"/>
        </w:rPr>
        <w:t>ص</w:t>
      </w:r>
      <w:r w:rsidRPr="00AF00EB">
        <w:rPr>
          <w:rStyle w:val="Char7"/>
          <w:rFonts w:hint="cs"/>
          <w:rtl/>
        </w:rPr>
        <w:t xml:space="preserve"> یا یک صحابی یا غیره برسد و معطل و شاذ نباشد. </w:t>
      </w:r>
    </w:p>
  </w:footnote>
  <w:footnote w:id="6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حدیث حسن: حدیثی است که سند آن با نقل عدل خفیف‌ الضبط (کم حافظه)، متصل است و از شذوذ و عله سالم باشد.</w:t>
      </w:r>
    </w:p>
  </w:footnote>
  <w:footnote w:id="6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ادبیات ایران، جلد اول، 77-78.</w:t>
      </w:r>
    </w:p>
  </w:footnote>
  <w:footnote w:id="6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فرماندار مدینه که نامه فرماندار مکه را به امام مالک داد.</w:t>
      </w:r>
    </w:p>
  </w:footnote>
  <w:footnote w:id="6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تجزیه و تحلیل زندگانی امام شافعی، ص 39 به نقل از الامام مالک، شکعه، ص 100-101 و الشافعی، ابوزهره، ص 19-20، زیرنویس، </w:t>
      </w:r>
      <w:r w:rsidRPr="00AF00EB">
        <w:rPr>
          <w:rStyle w:val="Char8"/>
          <w:rtl/>
        </w:rPr>
        <w:t>معجم الادباء</w:t>
      </w:r>
      <w:r w:rsidRPr="00AF00EB">
        <w:rPr>
          <w:rStyle w:val="Char7"/>
          <w:rFonts w:hint="cs"/>
          <w:rtl/>
        </w:rPr>
        <w:t xml:space="preserve">، ج 17، ص 284، به نقل از الامام الشافعی، عبدالغنی، ص 71. </w:t>
      </w:r>
    </w:p>
  </w:footnote>
  <w:footnote w:id="6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به نقل از امام شافعی</w:t>
      </w:r>
      <w:r>
        <w:rPr>
          <w:rStyle w:val="Char7"/>
          <w:rFonts w:hint="cs"/>
          <w:rtl/>
        </w:rPr>
        <w:t>، حسین محمد الرفاعی، ص 9، مقدمه</w:t>
      </w:r>
      <w:r>
        <w:rPr>
          <w:rStyle w:val="Char7"/>
          <w:rFonts w:hint="eastAsia"/>
          <w:rtl/>
        </w:rPr>
        <w:t>‌</w:t>
      </w:r>
      <w:r w:rsidRPr="00AF00EB">
        <w:rPr>
          <w:rStyle w:val="Char7"/>
          <w:rFonts w:hint="cs"/>
          <w:rtl/>
        </w:rPr>
        <w:t xml:space="preserve">ام، ص 8، الامام الشافعی، عبدالغنی، ص 74. </w:t>
      </w:r>
    </w:p>
  </w:footnote>
  <w:footnote w:id="7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امام شافعی از 28 شوال سال 198 تا 29 رجب سال 204 در مصر اقامت فرمود و در همانجا به رحلت ایزدی پیوست. </w:t>
      </w:r>
    </w:p>
  </w:footnote>
  <w:footnote w:id="7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در متن کتاب تاریخ ادبیات، کتاب الامام، ذکر شده است که صحیح نیست. </w:t>
      </w:r>
    </w:p>
  </w:footnote>
  <w:footnote w:id="7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ادبیات ایران، جلد اول، 78-79. </w:t>
      </w:r>
    </w:p>
  </w:footnote>
  <w:footnote w:id="7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اگر سلسله روایت‌کنندگان به یک نفر غیر صحابی منتهی گردد خواه آن نفر تابعی یا غیر تابعی باشد حدیث را «مرسل» گویند و این عقیده علمای اصول و فقها و بعضی از محدثین است. و حدیث مرسل نزد اکثر محدثان حدیثی است که سلسله روایت آن فقط به تابعی منتهی شود. </w:t>
      </w:r>
    </w:p>
  </w:footnote>
  <w:footnote w:id="7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حدیث ضعیف، حدیثی است که صفات صحیح و صفات حسن در آن جمع نشوند. </w:t>
      </w:r>
    </w:p>
  </w:footnote>
  <w:footnote w:id="7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ادبیات ایران، جلد اول، 79-80. </w:t>
      </w:r>
    </w:p>
  </w:footnote>
  <w:footnote w:id="7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ادبیات ایران، جلد اول، 263 تا 266. </w:t>
      </w:r>
    </w:p>
  </w:footnote>
  <w:footnote w:id="7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مانند مذاهب داود ظاهری، سفیان ثوری و محمدبن جریر طبری که به کلی از بین رفتند. </w:t>
      </w:r>
    </w:p>
  </w:footnote>
  <w:footnote w:id="7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سیاست‌نامه خواجه نظام الملک، 77.</w:t>
      </w:r>
    </w:p>
  </w:footnote>
  <w:footnote w:id="7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محضر: گواهینامه، آنچه را که گروهی بنویسند و امضاء کنند.</w:t>
      </w:r>
    </w:p>
  </w:footnote>
  <w:footnote w:id="8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حسن بهترین ستمکاران است.</w:t>
      </w:r>
    </w:p>
  </w:footnote>
  <w:footnote w:id="81">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تجارت السلف هندوشاه، 277.</w:t>
      </w:r>
    </w:p>
  </w:footnote>
  <w:footnote w:id="8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ادبیات در ایران، جلد دوم، دکتر ذبیح ‌الله صفا، 141. </w:t>
      </w:r>
    </w:p>
  </w:footnote>
  <w:footnote w:id="83">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تاریخ ادبیات در ایران، جلد دوم، 147.</w:t>
      </w:r>
    </w:p>
  </w:footnote>
  <w:footnote w:id="8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تجزیه و تحلیل زندگانی امام شافعی، ص 83-84،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مصطفی شکعه، الامام ابی حنیفه، از ص 171 تا 179 و الامام مالک از: 108 تا ص 110.</w:t>
      </w:r>
    </w:p>
  </w:footnote>
  <w:footnote w:id="8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ذرایع: جع ذریعه، مؤنث به معنی: وسیله، دستاویز است. </w:t>
      </w:r>
    </w:p>
  </w:footnote>
  <w:footnote w:id="8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تجزیه و تحلیل زندگانی امام شافعی، ص 84-85-86، به نقل از روح‌ الدین الاسلامی، عفیف عبدالفتاح طباره، ص 460، </w:t>
      </w:r>
      <w:r w:rsidRPr="00AF00EB">
        <w:rPr>
          <w:rStyle w:val="Char8"/>
          <w:rtl/>
        </w:rPr>
        <w:t>شرح جمع الجوامع</w:t>
      </w:r>
      <w:r w:rsidRPr="00AF00EB">
        <w:rPr>
          <w:rStyle w:val="Char7"/>
          <w:rFonts w:hint="cs"/>
          <w:rtl/>
        </w:rPr>
        <w:t xml:space="preserve">، شمس‌الدین محلی، ج 2، ص 184-211، الشافعی، ابوزهره، ص 184، </w:t>
      </w:r>
      <w:r w:rsidRPr="00AF00EB">
        <w:rPr>
          <w:rStyle w:val="Char8"/>
          <w:rtl/>
        </w:rPr>
        <w:t>جمع الجوامع</w:t>
      </w:r>
      <w:r w:rsidRPr="00AF00EB">
        <w:rPr>
          <w:rStyle w:val="Char7"/>
          <w:rFonts w:hint="cs"/>
          <w:rtl/>
        </w:rPr>
        <w:t xml:space="preserve">، شمس‌الدین محلی، ج 2، ص 297،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الامام احمد، مصطفی شکعه، ص 179-228. </w:t>
      </w:r>
    </w:p>
  </w:footnote>
  <w:footnote w:id="8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اصول فقه شافعی، تألیف ابوالوفا محمدبن عبدالکریم کانیمشکانی معروف به معتمد کردستانی، انتشارات غریقی، چاپ دوم، 1364، ص 239-240.</w:t>
      </w:r>
    </w:p>
  </w:footnote>
  <w:footnote w:id="8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هر چهار امام، ابوحنیفه، مالک، شافعی و احمد حنبل مجتهد مطلق هستند.</w:t>
      </w:r>
    </w:p>
  </w:footnote>
  <w:footnote w:id="8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حسن شیبانی و ابویوسف در مذهب حنفی و امام نووی در مذهب شافعی مجتهد در مذهب می‌باشند.</w:t>
      </w:r>
    </w:p>
  </w:footnote>
  <w:footnote w:id="9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اصول فقه شافعی، 243.</w:t>
      </w:r>
    </w:p>
  </w:footnote>
  <w:footnote w:id="9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243. </w:t>
      </w:r>
    </w:p>
  </w:footnote>
  <w:footnote w:id="9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در تمام کشورهای اسلامی و مدارس دینی علوم اسلامی و معانی و بیان تدریس می‌شود. </w:t>
      </w:r>
    </w:p>
  </w:footnote>
  <w:footnote w:id="9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همبستگی مذاهب اسلامی، ص 263 تا 268، مقالات </w:t>
      </w:r>
      <w:r w:rsidRPr="00AF00EB">
        <w:rPr>
          <w:rStyle w:val="Char8"/>
          <w:rtl/>
        </w:rPr>
        <w:t>دارالتقریب</w:t>
      </w:r>
      <w:r w:rsidRPr="00AF00EB">
        <w:rPr>
          <w:rStyle w:val="Char7"/>
          <w:rFonts w:hint="cs"/>
          <w:rtl/>
        </w:rPr>
        <w:t xml:space="preserve"> قاهره، ترجمه بی‌آزار شیرازی، مؤسسه انتشارات امیرکبیر، 1357.</w:t>
      </w:r>
    </w:p>
  </w:footnote>
  <w:footnote w:id="9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همچنان که به هنگام بیماری به پزشک متخصص روی می‌آوریم و برای انجام هر مشکلی نزد کسی می‌رویم که آگاه و بصیر و باتجربه باشد باید امور دینی و شرعی را نیز از صاحبان رأی و اجتهاد بپرسیم.</w:t>
      </w:r>
    </w:p>
  </w:footnote>
  <w:footnote w:id="9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تجزیه و تحلیل زندگانی امام شافعی، ص 86-87، به نقل از «</w:t>
      </w:r>
      <w:r w:rsidRPr="00AF00EB">
        <w:rPr>
          <w:rStyle w:val="Char8"/>
          <w:rtl/>
        </w:rPr>
        <w:t>القوال الـمفید</w:t>
      </w:r>
      <w:r w:rsidRPr="00AF00EB">
        <w:rPr>
          <w:rStyle w:val="Char7"/>
          <w:rFonts w:hint="cs"/>
          <w:rtl/>
        </w:rPr>
        <w:t>»، شوکانی، ص 13-15-34-36، دایر</w:t>
      </w:r>
      <w:r w:rsidRPr="00AF00EB">
        <w:rPr>
          <w:rStyle w:val="Char8"/>
          <w:rtl/>
        </w:rPr>
        <w:t>ة</w:t>
      </w:r>
      <w:r w:rsidRPr="00AF00EB">
        <w:rPr>
          <w:rStyle w:val="Char7"/>
          <w:rFonts w:hint="cs"/>
          <w:rtl/>
        </w:rPr>
        <w:t xml:space="preserve"> المعارف، فرید وجدی، جهد، ص 246، </w:t>
      </w:r>
      <w:r w:rsidRPr="00AF00EB">
        <w:rPr>
          <w:rStyle w:val="Char8"/>
          <w:rtl/>
        </w:rPr>
        <w:t>اعلام ال</w:t>
      </w:r>
      <w:r w:rsidRPr="00AF00EB">
        <w:rPr>
          <w:rStyle w:val="Char8"/>
          <w:rFonts w:hint="cs"/>
          <w:rtl/>
        </w:rPr>
        <w:t>ـ</w:t>
      </w:r>
      <w:r w:rsidRPr="00AF00EB">
        <w:rPr>
          <w:rStyle w:val="Char8"/>
          <w:rtl/>
        </w:rPr>
        <w:t>موقعین</w:t>
      </w:r>
      <w:r w:rsidRPr="00AF00EB">
        <w:rPr>
          <w:rStyle w:val="Char7"/>
          <w:rFonts w:hint="cs"/>
          <w:rtl/>
        </w:rPr>
        <w:t xml:space="preserve">، ابن قیم، ج 2، ص 188-191-199-206-215-256. </w:t>
      </w:r>
    </w:p>
  </w:footnote>
  <w:footnote w:id="9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به نقل از آیینه اسلام، دکتر طه حسین، ترجمه دکتر محمد ابراهیم آیتی، ص 243-244، چاپ چهارم.</w:t>
      </w:r>
    </w:p>
  </w:footnote>
  <w:footnote w:id="9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تجزیه و تحلیل زندگانی امام شافعی، ص 90-91، به نقل از دایر</w:t>
      </w:r>
      <w:r w:rsidRPr="00AF00EB">
        <w:rPr>
          <w:rStyle w:val="Char8"/>
          <w:rtl/>
        </w:rPr>
        <w:t>ة</w:t>
      </w:r>
      <w:r w:rsidRPr="00AF00EB">
        <w:rPr>
          <w:rStyle w:val="Char7"/>
          <w:rFonts w:hint="cs"/>
          <w:rtl/>
        </w:rPr>
        <w:t xml:space="preserve"> المعارف، فرید وجدی، جهد، ج 3، ص 245-246، </w:t>
      </w:r>
      <w:r w:rsidRPr="00AF00EB">
        <w:rPr>
          <w:rStyle w:val="Char8"/>
          <w:rtl/>
        </w:rPr>
        <w:t>مغنی ال</w:t>
      </w:r>
      <w:r w:rsidRPr="00AF00EB">
        <w:rPr>
          <w:rStyle w:val="Char8"/>
          <w:rFonts w:hint="cs"/>
          <w:rtl/>
        </w:rPr>
        <w:t>ـ</w:t>
      </w:r>
      <w:r w:rsidRPr="00AF00EB">
        <w:rPr>
          <w:rStyle w:val="Char8"/>
          <w:rtl/>
        </w:rPr>
        <w:t>محتاج</w:t>
      </w:r>
      <w:r w:rsidRPr="00AF00EB">
        <w:rPr>
          <w:rStyle w:val="Char7"/>
          <w:rFonts w:hint="cs"/>
          <w:rtl/>
        </w:rPr>
        <w:t xml:space="preserve">، ج 4، ص 377، </w:t>
      </w:r>
      <w:r w:rsidRPr="00AF00EB">
        <w:rPr>
          <w:rStyle w:val="Char8"/>
          <w:rtl/>
        </w:rPr>
        <w:t>و اعانة الطالبین</w:t>
      </w:r>
      <w:r w:rsidRPr="00AF00EB">
        <w:rPr>
          <w:rStyle w:val="Char7"/>
          <w:rFonts w:hint="cs"/>
          <w:rtl/>
        </w:rPr>
        <w:t xml:space="preserve">، ج 4، ص 214 و </w:t>
      </w:r>
      <w:r w:rsidRPr="00AF00EB">
        <w:rPr>
          <w:rStyle w:val="Char8"/>
          <w:rtl/>
        </w:rPr>
        <w:t>ارشاد الفحول</w:t>
      </w:r>
      <w:r w:rsidRPr="00AF00EB">
        <w:rPr>
          <w:rStyle w:val="Char7"/>
          <w:rFonts w:hint="cs"/>
          <w:rtl/>
        </w:rPr>
        <w:t xml:space="preserve">، شوکانی در </w:t>
      </w:r>
      <w:r w:rsidRPr="00AF00EB">
        <w:rPr>
          <w:rStyle w:val="Char8"/>
          <w:rtl/>
        </w:rPr>
        <w:t>علم اصول</w:t>
      </w:r>
      <w:r w:rsidRPr="00AF00EB">
        <w:rPr>
          <w:rStyle w:val="Char7"/>
          <w:rFonts w:hint="cs"/>
          <w:rtl/>
        </w:rPr>
        <w:t xml:space="preserve">، ص 253. </w:t>
      </w:r>
      <w:r w:rsidRPr="00AF00EB">
        <w:rPr>
          <w:rStyle w:val="Char8"/>
          <w:rtl/>
        </w:rPr>
        <w:t>القول ال</w:t>
      </w:r>
      <w:r w:rsidRPr="00AF00EB">
        <w:rPr>
          <w:rStyle w:val="Char8"/>
          <w:rFonts w:hint="cs"/>
          <w:rtl/>
        </w:rPr>
        <w:t>ـ</w:t>
      </w:r>
      <w:r w:rsidRPr="00AF00EB">
        <w:rPr>
          <w:rStyle w:val="Char8"/>
          <w:rtl/>
        </w:rPr>
        <w:t>مفید</w:t>
      </w:r>
      <w:r w:rsidRPr="00AF00EB">
        <w:rPr>
          <w:rStyle w:val="Char7"/>
          <w:rFonts w:hint="cs"/>
          <w:rtl/>
        </w:rPr>
        <w:t>، ص 27 و فتاوای سید رشید رضا، ج 5، فقره 704، ص 1951.</w:t>
      </w:r>
    </w:p>
  </w:footnote>
  <w:footnote w:id="98">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محمد جلال‌الدین مولوی در مثنوی معنوی درباره تعصب و تقلید کورکورانه می‌گوید:</w:t>
      </w:r>
    </w:p>
    <w:tbl>
      <w:tblPr>
        <w:bidiVisual/>
        <w:tblW w:w="0" w:type="auto"/>
        <w:tblInd w:w="362" w:type="dxa"/>
        <w:tblLook w:val="04A0" w:firstRow="1" w:lastRow="0" w:firstColumn="1" w:lastColumn="0" w:noHBand="0" w:noVBand="1"/>
      </w:tblPr>
      <w:tblGrid>
        <w:gridCol w:w="3117"/>
        <w:gridCol w:w="567"/>
        <w:gridCol w:w="3258"/>
      </w:tblGrid>
      <w:tr w:rsidR="006F5907" w:rsidRPr="004D6D77" w:rsidTr="0050790D">
        <w:tc>
          <w:tcPr>
            <w:tcW w:w="3119" w:type="dxa"/>
          </w:tcPr>
          <w:p w:rsidR="006F5907" w:rsidRPr="00621310" w:rsidRDefault="006F5907" w:rsidP="00621310">
            <w:pPr>
              <w:pStyle w:val="aa"/>
              <w:jc w:val="lowKashida"/>
              <w:rPr>
                <w:rStyle w:val="Char5"/>
                <w:sz w:val="2"/>
                <w:szCs w:val="2"/>
                <w:rtl/>
              </w:rPr>
            </w:pPr>
            <w:r w:rsidRPr="00EA06DC">
              <w:rPr>
                <w:rFonts w:hint="cs"/>
                <w:rtl/>
                <w:lang w:bidi="fa-IR"/>
              </w:rPr>
              <w:t>ای تعصّب هفت عضوت، کرده بند</w:t>
            </w:r>
            <w:r w:rsidRPr="00FA4E15">
              <w:rPr>
                <w:rStyle w:val="Char5"/>
                <w:rtl/>
              </w:rPr>
              <w:br/>
            </w:r>
          </w:p>
        </w:tc>
        <w:tc>
          <w:tcPr>
            <w:tcW w:w="567" w:type="dxa"/>
          </w:tcPr>
          <w:p w:rsidR="006F5907" w:rsidRPr="00FA4E15" w:rsidRDefault="006F5907" w:rsidP="00621310">
            <w:pPr>
              <w:pStyle w:val="aa"/>
              <w:jc w:val="lowKashida"/>
              <w:rPr>
                <w:rStyle w:val="Char5"/>
                <w:rtl/>
              </w:rPr>
            </w:pPr>
          </w:p>
        </w:tc>
        <w:tc>
          <w:tcPr>
            <w:tcW w:w="3260" w:type="dxa"/>
          </w:tcPr>
          <w:p w:rsidR="006F5907" w:rsidRPr="00621310" w:rsidRDefault="006F5907" w:rsidP="00621310">
            <w:pPr>
              <w:pStyle w:val="aa"/>
              <w:jc w:val="lowKashida"/>
              <w:rPr>
                <w:rStyle w:val="Char5"/>
                <w:sz w:val="2"/>
                <w:szCs w:val="2"/>
                <w:rtl/>
              </w:rPr>
            </w:pPr>
            <w:r w:rsidRPr="00EA06DC">
              <w:rPr>
                <w:rFonts w:hint="cs"/>
                <w:rtl/>
                <w:lang w:bidi="fa-IR"/>
              </w:rPr>
              <w:t>چند گویی خیره از هفتاد و اند؟</w:t>
            </w:r>
            <w:r w:rsidRPr="00FA4E15">
              <w:rPr>
                <w:rStyle w:val="Char5"/>
                <w:rtl/>
              </w:rPr>
              <w:br/>
            </w:r>
          </w:p>
        </w:tc>
      </w:tr>
      <w:tr w:rsidR="006F5907" w:rsidRPr="004D6D77" w:rsidTr="0050790D">
        <w:tc>
          <w:tcPr>
            <w:tcW w:w="3119" w:type="dxa"/>
          </w:tcPr>
          <w:p w:rsidR="006F5907" w:rsidRPr="0050790D" w:rsidRDefault="006F5907" w:rsidP="00621310">
            <w:pPr>
              <w:pStyle w:val="aa"/>
              <w:jc w:val="lowKashida"/>
              <w:rPr>
                <w:sz w:val="2"/>
                <w:szCs w:val="2"/>
                <w:rtl/>
                <w:lang w:bidi="fa-IR"/>
              </w:rPr>
            </w:pPr>
            <w:r w:rsidRPr="00EA06DC">
              <w:rPr>
                <w:rFonts w:hint="cs"/>
                <w:rtl/>
                <w:lang w:bidi="fa-IR"/>
              </w:rPr>
              <w:t>بی‌تعصّب گَرد و بی‌تقلید شو</w:t>
            </w:r>
            <w:r>
              <w:rPr>
                <w:rtl/>
                <w:lang w:bidi="fa-IR"/>
              </w:rPr>
              <w:br/>
            </w:r>
          </w:p>
        </w:tc>
        <w:tc>
          <w:tcPr>
            <w:tcW w:w="567" w:type="dxa"/>
          </w:tcPr>
          <w:p w:rsidR="006F5907" w:rsidRPr="00FA4E15" w:rsidRDefault="006F5907" w:rsidP="00621310">
            <w:pPr>
              <w:pStyle w:val="aa"/>
              <w:jc w:val="lowKashida"/>
              <w:rPr>
                <w:rStyle w:val="Char5"/>
                <w:rtl/>
              </w:rPr>
            </w:pPr>
          </w:p>
        </w:tc>
        <w:tc>
          <w:tcPr>
            <w:tcW w:w="3260" w:type="dxa"/>
          </w:tcPr>
          <w:p w:rsidR="006F5907" w:rsidRPr="0050790D" w:rsidRDefault="006F5907" w:rsidP="00621310">
            <w:pPr>
              <w:pStyle w:val="aa"/>
              <w:jc w:val="lowKashida"/>
              <w:rPr>
                <w:sz w:val="2"/>
                <w:szCs w:val="2"/>
                <w:rtl/>
                <w:lang w:bidi="fa-IR"/>
              </w:rPr>
            </w:pPr>
            <w:r w:rsidRPr="00EA06DC">
              <w:rPr>
                <w:rFonts w:hint="cs"/>
                <w:rtl/>
                <w:lang w:bidi="fa-IR"/>
              </w:rPr>
              <w:t>شرک شُوی و غرقه توحید شو</w:t>
            </w:r>
            <w:r>
              <w:rPr>
                <w:rtl/>
                <w:lang w:bidi="fa-IR"/>
              </w:rPr>
              <w:br/>
            </w:r>
          </w:p>
        </w:tc>
      </w:tr>
      <w:tr w:rsidR="006F5907" w:rsidRPr="004D6D77" w:rsidTr="0050790D">
        <w:tc>
          <w:tcPr>
            <w:tcW w:w="3119" w:type="dxa"/>
          </w:tcPr>
          <w:p w:rsidR="006F5907" w:rsidRPr="0050790D" w:rsidRDefault="006F5907" w:rsidP="00621310">
            <w:pPr>
              <w:pStyle w:val="aa"/>
              <w:jc w:val="lowKashida"/>
              <w:rPr>
                <w:sz w:val="2"/>
                <w:szCs w:val="2"/>
                <w:rtl/>
                <w:lang w:bidi="fa-IR"/>
              </w:rPr>
            </w:pPr>
            <w:r w:rsidRPr="00EA06DC">
              <w:rPr>
                <w:rFonts w:hint="cs"/>
                <w:rtl/>
                <w:lang w:bidi="fa-IR"/>
              </w:rPr>
              <w:t>خشک مغزیّ و تعصّب، خامی است</w:t>
            </w:r>
            <w:r>
              <w:rPr>
                <w:rtl/>
                <w:lang w:bidi="fa-IR"/>
              </w:rPr>
              <w:br/>
            </w:r>
          </w:p>
        </w:tc>
        <w:tc>
          <w:tcPr>
            <w:tcW w:w="567" w:type="dxa"/>
          </w:tcPr>
          <w:p w:rsidR="006F5907" w:rsidRPr="00FA4E15" w:rsidRDefault="006F5907" w:rsidP="00621310">
            <w:pPr>
              <w:pStyle w:val="aa"/>
              <w:jc w:val="lowKashida"/>
              <w:rPr>
                <w:rStyle w:val="Char5"/>
                <w:rtl/>
              </w:rPr>
            </w:pPr>
          </w:p>
        </w:tc>
        <w:tc>
          <w:tcPr>
            <w:tcW w:w="3260" w:type="dxa"/>
          </w:tcPr>
          <w:p w:rsidR="006F5907" w:rsidRPr="0050790D" w:rsidRDefault="006F5907" w:rsidP="00621310">
            <w:pPr>
              <w:pStyle w:val="aa"/>
              <w:jc w:val="lowKashida"/>
              <w:rPr>
                <w:sz w:val="2"/>
                <w:szCs w:val="2"/>
                <w:rtl/>
                <w:lang w:bidi="fa-IR"/>
              </w:rPr>
            </w:pPr>
            <w:r w:rsidRPr="00EA06DC">
              <w:rPr>
                <w:rFonts w:hint="cs"/>
                <w:rtl/>
                <w:lang w:bidi="fa-IR"/>
              </w:rPr>
              <w:t>تا جنینی، کار، خون‌آشامی است</w:t>
            </w:r>
            <w:r>
              <w:rPr>
                <w:rtl/>
                <w:lang w:bidi="fa-IR"/>
              </w:rPr>
              <w:br/>
            </w:r>
          </w:p>
        </w:tc>
      </w:tr>
    </w:tbl>
    <w:p w:rsidR="006F5907" w:rsidRPr="00B67020" w:rsidRDefault="006F5907" w:rsidP="00E32FCA">
      <w:pPr>
        <w:pStyle w:val="FootnoteText"/>
        <w:tabs>
          <w:tab w:val="left" w:pos="5018"/>
        </w:tabs>
        <w:bidi/>
        <w:ind w:left="272" w:hanging="272"/>
        <w:jc w:val="both"/>
        <w:rPr>
          <w:rStyle w:val="Char5"/>
        </w:rPr>
      </w:pPr>
    </w:p>
  </w:footnote>
  <w:footnote w:id="9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تجزیه و تحلیل زندگانی امام شافعی،  ص 91-92، به نقل از </w:t>
      </w:r>
      <w:r w:rsidRPr="00AF00EB">
        <w:rPr>
          <w:rStyle w:val="Char8"/>
          <w:rtl/>
        </w:rPr>
        <w:t>اعلام ال</w:t>
      </w:r>
      <w:r w:rsidRPr="00AF00EB">
        <w:rPr>
          <w:rStyle w:val="Char8"/>
          <w:rFonts w:hint="cs"/>
          <w:rtl/>
        </w:rPr>
        <w:t>ـ</w:t>
      </w:r>
      <w:r w:rsidRPr="00AF00EB">
        <w:rPr>
          <w:rStyle w:val="Char8"/>
          <w:rtl/>
        </w:rPr>
        <w:t>موقعین</w:t>
      </w:r>
      <w:r w:rsidRPr="00AF00EB">
        <w:rPr>
          <w:rStyle w:val="Char7"/>
          <w:rFonts w:hint="cs"/>
          <w:rtl/>
        </w:rPr>
        <w:t xml:space="preserve">، ابن قیم، ج 2، ص 190. </w:t>
      </w:r>
      <w:r w:rsidRPr="00AF00EB">
        <w:rPr>
          <w:rStyle w:val="Char8"/>
          <w:rtl/>
        </w:rPr>
        <w:t>دایرة ال</w:t>
      </w:r>
      <w:r w:rsidRPr="00AF00EB">
        <w:rPr>
          <w:rStyle w:val="Char8"/>
          <w:rFonts w:hint="cs"/>
          <w:rtl/>
        </w:rPr>
        <w:t>ـ</w:t>
      </w:r>
      <w:r w:rsidRPr="00AF00EB">
        <w:rPr>
          <w:rStyle w:val="Char8"/>
          <w:rtl/>
        </w:rPr>
        <w:t>معارف،</w:t>
      </w:r>
      <w:r w:rsidRPr="00AF00EB">
        <w:rPr>
          <w:rStyle w:val="Char7"/>
          <w:rFonts w:hint="cs"/>
          <w:rtl/>
        </w:rPr>
        <w:t xml:space="preserve"> فرید وجدی، ج 4، ص 134 و </w:t>
      </w:r>
      <w:r w:rsidRPr="00AF00EB">
        <w:rPr>
          <w:rStyle w:val="Char8"/>
          <w:rtl/>
        </w:rPr>
        <w:t>تفسیر ال</w:t>
      </w:r>
      <w:r w:rsidRPr="00AF00EB">
        <w:rPr>
          <w:rStyle w:val="Char8"/>
          <w:rFonts w:hint="cs"/>
          <w:rtl/>
        </w:rPr>
        <w:t>ـ</w:t>
      </w:r>
      <w:r w:rsidRPr="00AF00EB">
        <w:rPr>
          <w:rStyle w:val="Char8"/>
          <w:rtl/>
        </w:rPr>
        <w:t>منار</w:t>
      </w:r>
      <w:r w:rsidRPr="00AF00EB">
        <w:rPr>
          <w:rStyle w:val="Char7"/>
          <w:rFonts w:hint="cs"/>
          <w:rtl/>
        </w:rPr>
        <w:t xml:space="preserve">، ج 2، ص 82، در تفسیر آیه 166 عین این مطلب را به عبارت دیگر نقل می‌کند. فتاوای سید رشید رضا، ج 5، فقره 704، ص 1952، به نقل از شیخ ابراهیم باجوری بر جوهره. </w:t>
      </w:r>
    </w:p>
  </w:footnote>
  <w:footnote w:id="10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همبستگی مذاهب اسلامی، نظر استاد مصطفی مراغی، 268-269.</w:t>
      </w:r>
    </w:p>
  </w:footnote>
  <w:footnote w:id="10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نظر استاد مصطفی مراغی است. </w:t>
      </w:r>
    </w:p>
  </w:footnote>
  <w:footnote w:id="10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همبستگی مذاهب اسلامی، 268-270، نوشته مصطفی مراغی.</w:t>
      </w:r>
    </w:p>
  </w:footnote>
  <w:footnote w:id="10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مذاهب متعدد دیگری ایجاد نشود.</w:t>
      </w:r>
    </w:p>
  </w:footnote>
  <w:footnote w:id="10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ابوحنیفه -امام مالک- امام شافعی، امام احمدابن حنبل.</w:t>
      </w:r>
    </w:p>
  </w:footnote>
  <w:footnote w:id="10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مقصود چهار مذهب حنفی، مالکی، شافعی و حنبلی است.</w:t>
      </w:r>
    </w:p>
  </w:footnote>
  <w:footnote w:id="10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نظر استاد مصطفی مراغی است.</w:t>
      </w:r>
    </w:p>
  </w:footnote>
  <w:footnote w:id="10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همبستگی مذاهب اسلامی، 270-271. </w:t>
      </w:r>
    </w:p>
  </w:footnote>
  <w:footnote w:id="10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مانند اوزاعی، سفیان ‌ثوری، لیث‌بن سعد، محمدبن جریر طبری و داود ظاهری. </w:t>
      </w:r>
    </w:p>
  </w:footnote>
  <w:footnote w:id="10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نظر استاد مصطفی مراغی است.</w:t>
      </w:r>
    </w:p>
  </w:footnote>
  <w:footnote w:id="11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همبستگی مذاهب اسلامی، 271-273. </w:t>
      </w:r>
    </w:p>
  </w:footnote>
  <w:footnote w:id="11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خداوند علم را مستقیماً از بندگانش نمی‌گیرد ولی علم را با نبودن دانشمندان (از مردم) می‌ستاند چنانکه اگر عالمی باقی نماند مردم رؤسای نادان را برمی‌گزینند و از آنان سؤال می‌کنند و آنان بدون داشتن دانشی بر آنان فتوا می‌دهند پس گمراه می‌شوند و گمراه می‌کنند</w:t>
      </w:r>
      <w:r>
        <w:rPr>
          <w:rFonts w:ascii="B Lotus" w:hAnsi="B Lotus" w:cs="Traditional Arabic" w:hint="cs"/>
          <w:sz w:val="22"/>
          <w:szCs w:val="22"/>
          <w:rtl/>
          <w:lang w:bidi="fa-IR"/>
        </w:rPr>
        <w:t>»</w:t>
      </w:r>
      <w:r w:rsidRPr="00AF00EB">
        <w:rPr>
          <w:rStyle w:val="Char7"/>
          <w:rFonts w:hint="cs"/>
          <w:rtl/>
        </w:rPr>
        <w:t>.</w:t>
      </w:r>
    </w:p>
  </w:footnote>
  <w:footnote w:id="11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همیشه گروهی از امت من بر حق ظهور می‌کنند تا فرمان خدا بیاید</w:t>
      </w:r>
      <w:r>
        <w:rPr>
          <w:rFonts w:ascii="B Lotus" w:hAnsi="B Lotus" w:cs="Traditional Arabic" w:hint="cs"/>
          <w:sz w:val="22"/>
          <w:szCs w:val="22"/>
          <w:rtl/>
          <w:lang w:bidi="fa-IR"/>
        </w:rPr>
        <w:t>»</w:t>
      </w:r>
      <w:r w:rsidRPr="00AF00EB">
        <w:rPr>
          <w:rStyle w:val="Char7"/>
          <w:rFonts w:hint="cs"/>
          <w:rtl/>
        </w:rPr>
        <w:t>.</w:t>
      </w:r>
    </w:p>
  </w:footnote>
  <w:footnote w:id="11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خداوند نیکی هر کسی را بخواهد او را در دین آگاه می‌کند</w:t>
      </w:r>
      <w:r>
        <w:rPr>
          <w:rFonts w:ascii="B Lotus" w:hAnsi="B Lotus" w:cs="Traditional Arabic" w:hint="cs"/>
          <w:sz w:val="22"/>
          <w:szCs w:val="22"/>
          <w:rtl/>
          <w:lang w:bidi="fa-IR"/>
        </w:rPr>
        <w:t>»</w:t>
      </w:r>
      <w:r w:rsidRPr="00AF00EB">
        <w:rPr>
          <w:rStyle w:val="Char7"/>
          <w:rFonts w:hint="cs"/>
          <w:rtl/>
        </w:rPr>
        <w:t>.</w:t>
      </w:r>
    </w:p>
  </w:footnote>
  <w:footnote w:id="11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تأویل مناسبی نیست زیرا اگر هدفشان قضاء بود به جای مجتهد از کلمه قاضی استفاده می‌کردند.</w:t>
      </w:r>
    </w:p>
  </w:footnote>
  <w:footnote w:id="11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ما مقلّد شافعی نیستیم بلکه رأی ما موافق رأی اوست.</w:t>
      </w:r>
    </w:p>
  </w:footnote>
  <w:footnote w:id="11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اصول فقه شافعی، 250-252. </w:t>
      </w:r>
    </w:p>
  </w:footnote>
  <w:footnote w:id="11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اصول فقه شافعی، 247. </w:t>
      </w:r>
    </w:p>
  </w:footnote>
  <w:footnote w:id="11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مذاهب با مرگ صاحبانش از بین نمی‌روند (و این همان تقلید از مجتهد مرده است).</w:t>
      </w:r>
    </w:p>
  </w:footnote>
  <w:footnote w:id="11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اصول فقه شافعی، 249-250.</w:t>
      </w:r>
    </w:p>
  </w:footnote>
  <w:footnote w:id="12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اصول فقه شافعی، 250. </w:t>
      </w:r>
    </w:p>
  </w:footnote>
  <w:footnote w:id="12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کتاب یعنی قرآن کریم و سنت یعنی گفتار و رفتار و تقریر رسول اکرم</w:t>
      </w:r>
      <w:r>
        <w:rPr>
          <w:rStyle w:val="Char7"/>
        </w:rPr>
        <w:t xml:space="preserve"> </w:t>
      </w:r>
      <w:r w:rsidRPr="006E51C0">
        <w:rPr>
          <w:rStyle w:val="Char7"/>
          <w:rFonts w:cs="CTraditional Arabic" w:hint="cs"/>
          <w:rtl/>
        </w:rPr>
        <w:t>ج</w:t>
      </w:r>
      <w:r w:rsidRPr="00AF00EB">
        <w:rPr>
          <w:rStyle w:val="Char7"/>
          <w:rFonts w:hint="cs"/>
          <w:rtl/>
        </w:rPr>
        <w:t xml:space="preserve">. </w:t>
      </w:r>
    </w:p>
  </w:footnote>
  <w:footnote w:id="12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حدیث شریف. </w:t>
      </w:r>
    </w:p>
  </w:footnote>
  <w:footnote w:id="12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حدیث شریف. </w:t>
      </w:r>
    </w:p>
  </w:footnote>
  <w:footnote w:id="12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حدیث شریف. </w:t>
      </w:r>
    </w:p>
  </w:footnote>
  <w:footnote w:id="12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سکون به علت رعایت وزن شعر است. </w:t>
      </w:r>
    </w:p>
  </w:footnote>
  <w:footnote w:id="12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وفیّات ال</w:t>
      </w:r>
      <w:r w:rsidRPr="00AF00EB">
        <w:rPr>
          <w:rStyle w:val="Char8"/>
          <w:rFonts w:hint="cs"/>
          <w:rtl/>
        </w:rPr>
        <w:t>أ</w:t>
      </w:r>
      <w:r w:rsidRPr="00AF00EB">
        <w:rPr>
          <w:rStyle w:val="Char8"/>
          <w:rtl/>
        </w:rPr>
        <w:t>عیان</w:t>
      </w:r>
      <w:r w:rsidRPr="00AF00EB">
        <w:rPr>
          <w:rStyle w:val="Char7"/>
          <w:rFonts w:hint="cs"/>
          <w:rtl/>
        </w:rPr>
        <w:t xml:space="preserve">، جلد اول، صفحه 283. </w:t>
      </w:r>
    </w:p>
  </w:footnote>
  <w:footnote w:id="12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باقیات صالحات در فقه امام شافعی</w:t>
      </w:r>
      <w:r w:rsidRPr="00A55AFD">
        <w:rPr>
          <w:rStyle w:val="Char7"/>
          <w:rFonts w:cs="CTraditional Arabic" w:hint="cs"/>
          <w:rtl/>
        </w:rPr>
        <w:t>س</w:t>
      </w:r>
      <w:r w:rsidRPr="00AF00EB">
        <w:rPr>
          <w:rStyle w:val="Char7"/>
          <w:rFonts w:hint="cs"/>
          <w:rtl/>
        </w:rPr>
        <w:t>، جلد اول، تألیفات محمد ربیعی چاپ اول تابستان، 1370، صفحه 7 تا 12.</w:t>
      </w:r>
    </w:p>
  </w:footnote>
  <w:footnote w:id="12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و جماعت، 62-63،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70-75. </w:t>
      </w:r>
    </w:p>
  </w:footnote>
  <w:footnote w:id="12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67،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ص 83.</w:t>
      </w:r>
    </w:p>
  </w:footnote>
  <w:footnote w:id="13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و جماعت، 68-71. </w:t>
      </w:r>
    </w:p>
  </w:footnote>
  <w:footnote w:id="13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وقت شمشیر برنده است. از مقولات حضرت امام شافعی</w:t>
      </w:r>
      <w:r w:rsidRPr="00641999">
        <w:rPr>
          <w:rFonts w:ascii="B Lotus" w:hAnsi="B Lotus" w:cs="CTraditional Arabic" w:hint="cs"/>
          <w:sz w:val="24"/>
          <w:szCs w:val="24"/>
          <w:rtl/>
          <w:lang w:bidi="fa-IR"/>
        </w:rPr>
        <w:t>/</w:t>
      </w:r>
      <w:r w:rsidRPr="00AF00EB">
        <w:rPr>
          <w:rStyle w:val="Char7"/>
          <w:rFonts w:hint="cs"/>
          <w:rtl/>
        </w:rPr>
        <w:t xml:space="preserve">. </w:t>
      </w:r>
    </w:p>
  </w:footnote>
  <w:footnote w:id="13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تاک: درخت مو. مسلک بارور امام.</w:t>
      </w:r>
    </w:p>
  </w:footnote>
  <w:footnote w:id="13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کلیم: حضرت موسی کلیم‌الله.</w:t>
      </w:r>
    </w:p>
  </w:footnote>
  <w:footnote w:id="13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قلزم: دریا.</w:t>
      </w:r>
    </w:p>
  </w:footnote>
  <w:footnote w:id="13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لی مع</w:t>
      </w:r>
      <w:r w:rsidRPr="00AF00EB">
        <w:rPr>
          <w:rStyle w:val="Char7"/>
        </w:rPr>
        <w:t>‌</w:t>
      </w:r>
      <w:r w:rsidRPr="00AF00EB">
        <w:rPr>
          <w:rStyle w:val="Char8"/>
          <w:rtl/>
        </w:rPr>
        <w:t>الله</w:t>
      </w:r>
      <w:r w:rsidRPr="00AF00EB">
        <w:rPr>
          <w:rStyle w:val="Char7"/>
          <w:rFonts w:hint="cs"/>
          <w:rtl/>
        </w:rPr>
        <w:t>، حدیث نبوی.</w:t>
      </w:r>
    </w:p>
  </w:footnote>
  <w:footnote w:id="13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اقبال در این بیت زمان اصلی را با زمان اعتباری از هم جدا می‌کند «نظریه انیشتین».</w:t>
      </w:r>
    </w:p>
  </w:footnote>
  <w:footnote w:id="13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خور: خورشید.</w:t>
      </w:r>
    </w:p>
  </w:footnote>
  <w:footnote w:id="13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اشاره اقبال به زمان اعتباری و قراردادی ثانیه‌ها و دقایق و سال و ماه است که قرارداد ضمیر ذهن ما است.</w:t>
      </w:r>
    </w:p>
  </w:footnote>
  <w:footnote w:id="13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به زمان بد نگویید، حدیث نبوی.</w:t>
      </w:r>
    </w:p>
  </w:footnote>
  <w:footnote w:id="14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کلیات اشعار فارسی مولانا اقبال لاهوری، با مقدمه و شرح احوال و تفسیر کامل به وسیله احمد سروش از انتشارات کتابخانه سنایی، صفحه 49-50.</w:t>
      </w:r>
    </w:p>
  </w:footnote>
  <w:footnote w:id="14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محمدبن حسن شیبانی شاگرد مشهور ابوحنیفه است.</w:t>
      </w:r>
    </w:p>
  </w:footnote>
  <w:footnote w:id="14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فقه اهل مدینه یعنی فقه مالک و اهل حدیث.</w:t>
      </w:r>
    </w:p>
  </w:footnote>
  <w:footnote w:id="14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محمد: محمدبن حسن شیبانی شاگرد ابوحنیفه است.</w:t>
      </w:r>
    </w:p>
  </w:footnote>
  <w:footnote w:id="14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و جماعت، 85-86. </w:t>
      </w:r>
    </w:p>
  </w:footnote>
  <w:footnote w:id="14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و جماعت، 90. </w:t>
      </w:r>
    </w:p>
  </w:footnote>
  <w:footnote w:id="14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و جماعت، 91-92،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و </w:t>
      </w:r>
      <w:r w:rsidRPr="00AF00EB">
        <w:rPr>
          <w:rStyle w:val="Char8"/>
          <w:rtl/>
        </w:rPr>
        <w:t>احیاء علوم</w:t>
      </w:r>
      <w:r w:rsidRPr="00AF00EB">
        <w:rPr>
          <w:rStyle w:val="Char7"/>
        </w:rPr>
        <w:t>‌</w:t>
      </w:r>
      <w:r w:rsidRPr="00AF00EB">
        <w:rPr>
          <w:rStyle w:val="Char7"/>
          <w:rFonts w:hint="cs"/>
          <w:rtl/>
        </w:rPr>
        <w:t xml:space="preserve"> </w:t>
      </w:r>
      <w:r w:rsidRPr="00AF00EB">
        <w:rPr>
          <w:rStyle w:val="Char8"/>
          <w:rtl/>
        </w:rPr>
        <w:t>الدین</w:t>
      </w:r>
      <w:r w:rsidRPr="00AF00EB">
        <w:rPr>
          <w:rStyle w:val="Char7"/>
          <w:rFonts w:hint="cs"/>
          <w:rtl/>
        </w:rPr>
        <w:t xml:space="preserve">. </w:t>
      </w:r>
    </w:p>
  </w:footnote>
  <w:footnote w:id="14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96،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w:t>
      </w:r>
    </w:p>
  </w:footnote>
  <w:footnote w:id="14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106-107،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w:t>
      </w:r>
    </w:p>
  </w:footnote>
  <w:footnote w:id="14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112-113،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w:t>
      </w:r>
    </w:p>
  </w:footnote>
  <w:footnote w:id="15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116-117،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w:t>
      </w:r>
    </w:p>
  </w:footnote>
  <w:footnote w:id="15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تقیه یعنی پنهان کردن اعتقادات، افکار، اندیشه‌ها و معتقدات دینی و مذهبی.</w:t>
      </w:r>
    </w:p>
  </w:footnote>
  <w:footnote w:id="15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117-118،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w:t>
      </w:r>
    </w:p>
  </w:footnote>
  <w:footnote w:id="15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118-119،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w:t>
      </w:r>
    </w:p>
  </w:footnote>
  <w:footnote w:id="15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118-119،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w:t>
      </w:r>
    </w:p>
  </w:footnote>
  <w:footnote w:id="15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امام ابوالاعلی المودودی، مترجم: خلیل احمد حامدی، صفحه 139، به نقل از </w:t>
      </w:r>
      <w:r w:rsidRPr="00AA75E2">
        <w:rPr>
          <w:rStyle w:val="Char8"/>
          <w:rFonts w:hint="cs"/>
          <w:rtl/>
        </w:rPr>
        <w:t>«</w:t>
      </w:r>
      <w:r w:rsidRPr="00AA75E2">
        <w:rPr>
          <w:rStyle w:val="Char8"/>
          <w:rtl/>
        </w:rPr>
        <w:t>البدای</w:t>
      </w:r>
      <w:r w:rsidRPr="00AA75E2">
        <w:rPr>
          <w:rStyle w:val="Char8"/>
          <w:rFonts w:hint="cs"/>
          <w:rtl/>
        </w:rPr>
        <w:t>ة</w:t>
      </w:r>
      <w:r w:rsidRPr="00AA75E2">
        <w:rPr>
          <w:rStyle w:val="Char8"/>
          <w:rtl/>
        </w:rPr>
        <w:t xml:space="preserve"> والنهایة</w:t>
      </w:r>
      <w:r w:rsidRPr="00AA75E2">
        <w:rPr>
          <w:rStyle w:val="Char8"/>
          <w:rFonts w:hint="cs"/>
          <w:rtl/>
        </w:rPr>
        <w:t>»</w:t>
      </w:r>
      <w:r w:rsidRPr="00AF00EB">
        <w:rPr>
          <w:rStyle w:val="Char7"/>
          <w:rFonts w:hint="cs"/>
          <w:rtl/>
        </w:rPr>
        <w:t>، ج 8.</w:t>
      </w:r>
    </w:p>
  </w:footnote>
  <w:footnote w:id="15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و جماعت، 109110،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 xml:space="preserve">. </w:t>
      </w:r>
    </w:p>
  </w:footnote>
  <w:footnote w:id="15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خلافت و ملوکیت، 214، به نقل از احمد احادیث، 6538-6929، دارالمعارف مصر، 1352، طبقات ابن سعد، ج 3.</w:t>
      </w:r>
    </w:p>
  </w:footnote>
  <w:footnote w:id="15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703BEF">
        <w:rPr>
          <w:rStyle w:val="Char4"/>
          <w:rFonts w:hint="cs"/>
          <w:rtl/>
        </w:rPr>
        <w:t>«ومن أخاف أهل الـمدینة ظلما آخافه الله وعلیه لعنة الله والـملائکة والناس أجمعین لایقبل الله منه یوم القیامة صرفاً ولا عدلا»</w:t>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شخصی که اهل مدینه را ظلم خود خوف زده کند خداوند او را خوف زده خواهد کرد. لعنت خدا، ملائکه و تمام انسان‌ها بر او، روز قیامت، خداوند هیچ فدیه او را در مقابل این گناه نخواهد پذیرفت</w:t>
      </w:r>
      <w:r>
        <w:rPr>
          <w:rFonts w:ascii="B Lotus" w:hAnsi="B Lotus" w:cs="Traditional Arabic" w:hint="cs"/>
          <w:sz w:val="22"/>
          <w:szCs w:val="22"/>
          <w:rtl/>
          <w:lang w:bidi="fa-IR"/>
        </w:rPr>
        <w:t>»</w:t>
      </w:r>
      <w:r w:rsidRPr="00AF00EB">
        <w:rPr>
          <w:rStyle w:val="Char7"/>
          <w:rFonts w:hint="cs"/>
          <w:rtl/>
        </w:rPr>
        <w:t>.</w:t>
      </w:r>
    </w:p>
  </w:footnote>
  <w:footnote w:id="15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222-223، به نقل از </w:t>
      </w:r>
      <w:r w:rsidRPr="00AF00EB">
        <w:rPr>
          <w:rStyle w:val="Char8"/>
          <w:rtl/>
        </w:rPr>
        <w:t>البدایة</w:t>
      </w:r>
      <w:r w:rsidRPr="00AF00EB">
        <w:rPr>
          <w:rStyle w:val="Char7"/>
          <w:rFonts w:hint="cs"/>
          <w:rtl/>
        </w:rPr>
        <w:t xml:space="preserve">، جلد 8. </w:t>
      </w:r>
    </w:p>
  </w:footnote>
  <w:footnote w:id="160">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عصبات جمع عصبه و آن عبارت از خویشاوندان نرینه از جانب پدر که در آن فرض معین (ارثی) ندارند و آن سه قسم است:</w:t>
      </w:r>
    </w:p>
    <w:p w:rsidR="006F5907" w:rsidRPr="00AF00EB" w:rsidRDefault="006F5907" w:rsidP="00E32FCA">
      <w:pPr>
        <w:pStyle w:val="FootnoteText"/>
        <w:bidi/>
        <w:ind w:left="272" w:hanging="272"/>
        <w:jc w:val="both"/>
        <w:rPr>
          <w:rStyle w:val="Char7"/>
          <w:rtl/>
        </w:rPr>
      </w:pPr>
      <w:r w:rsidRPr="00AF00EB">
        <w:rPr>
          <w:rStyle w:val="Char7"/>
          <w:rFonts w:hint="cs"/>
          <w:rtl/>
        </w:rPr>
        <w:t>1- عصبه بالذات مانند پسر، پسر پسر تا برود. پدر، پدر پدر تا برود ... در اناث عصبه نسبت نیست.</w:t>
      </w:r>
    </w:p>
    <w:p w:rsidR="006F5907" w:rsidRPr="00AF00EB" w:rsidRDefault="006F5907" w:rsidP="00E32FCA">
      <w:pPr>
        <w:pStyle w:val="FootnoteText"/>
        <w:bidi/>
        <w:ind w:left="272" w:hanging="272"/>
        <w:jc w:val="both"/>
        <w:rPr>
          <w:rStyle w:val="Char7"/>
          <w:rtl/>
        </w:rPr>
      </w:pPr>
      <w:r w:rsidRPr="00AF00EB">
        <w:rPr>
          <w:rStyle w:val="Char7"/>
          <w:rFonts w:hint="cs"/>
          <w:rtl/>
        </w:rPr>
        <w:t>2- عصبه بالغیر مانند دختران که پسران، آنان را عصبه می‌سازند. و خواهران که برادران آنها را عصبه می‌کنند.</w:t>
      </w:r>
    </w:p>
    <w:p w:rsidR="006F5907" w:rsidRPr="00AF00EB" w:rsidRDefault="006F5907" w:rsidP="00E32FCA">
      <w:pPr>
        <w:pStyle w:val="FootnoteText"/>
        <w:bidi/>
        <w:ind w:left="272" w:hanging="272"/>
        <w:jc w:val="both"/>
        <w:rPr>
          <w:rStyle w:val="Char7"/>
        </w:rPr>
      </w:pPr>
      <w:r w:rsidRPr="00AF00EB">
        <w:rPr>
          <w:rStyle w:val="Char7"/>
          <w:rFonts w:hint="cs"/>
          <w:rtl/>
        </w:rPr>
        <w:t xml:space="preserve">3- عصبه مع‌الغیر از قبیل خواهر شقیقی یا خواهر پدری که هرگاه با دختر و یا با دختر پسر جمع شوند. خواهر عصبه می‌شود یعنی مازاد فرض دختر یا دختر پسر را می‌برند (دختر یا دختر پسر. نصف می‌برد به فرضیه دختران یا دختران پسر ثلثان </w:t>
      </w:r>
      <w:r w:rsidRPr="00AF00EB">
        <w:rPr>
          <w:rStyle w:val="Char7"/>
          <w:rtl/>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27pt" o:ole="">
            <v:imagedata r:id="rId1" o:title=""/>
          </v:shape>
          <o:OLEObject Type="Embed" ProgID="Equation.3" ShapeID="_x0000_i1032" DrawAspect="Content" ObjectID="_1526824129" r:id="rId2"/>
        </w:object>
      </w:r>
      <w:r w:rsidRPr="00AF00EB">
        <w:rPr>
          <w:rStyle w:val="Char7"/>
          <w:rFonts w:hint="cs"/>
          <w:rtl/>
        </w:rPr>
        <w:t xml:space="preserve"> می‌برند به عصوبه).</w:t>
      </w:r>
    </w:p>
  </w:footnote>
  <w:footnote w:id="16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ذوی ال</w:t>
      </w:r>
      <w:r w:rsidRPr="00AF00EB">
        <w:rPr>
          <w:rStyle w:val="Char8"/>
          <w:rFonts w:hint="cs"/>
          <w:rtl/>
        </w:rPr>
        <w:t>أ</w:t>
      </w:r>
      <w:r w:rsidRPr="00AF00EB">
        <w:rPr>
          <w:rStyle w:val="Char8"/>
          <w:rtl/>
        </w:rPr>
        <w:t>رحام</w:t>
      </w:r>
      <w:r w:rsidRPr="00AF00EB">
        <w:rPr>
          <w:rStyle w:val="Char7"/>
          <w:rFonts w:hint="cs"/>
          <w:rtl/>
        </w:rPr>
        <w:t xml:space="preserve"> کسانی هستند که هرگاه </w:t>
      </w:r>
      <w:r w:rsidRPr="00AF00EB">
        <w:rPr>
          <w:rStyle w:val="Char8"/>
          <w:rtl/>
        </w:rPr>
        <w:t>ذوی الفرض</w:t>
      </w:r>
      <w:r w:rsidRPr="00AF00EB">
        <w:rPr>
          <w:rStyle w:val="Char7"/>
          <w:rFonts w:hint="cs"/>
          <w:rtl/>
        </w:rPr>
        <w:t xml:space="preserve"> و عصبه موجود نباشد و بیت ‌المال هم منظم نباشد ترکه (میراث) به آنها می‌رسد مانند اولاد دختر اولاد خواهر دختر برادر.</w:t>
      </w:r>
    </w:p>
  </w:footnote>
  <w:footnote w:id="16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و جماعت، 110، به نقل از </w:t>
      </w:r>
      <w:r w:rsidRPr="00AF00EB">
        <w:rPr>
          <w:rStyle w:val="Char8"/>
          <w:rtl/>
        </w:rPr>
        <w:t>ال</w:t>
      </w:r>
      <w:r w:rsidRPr="00AF00EB">
        <w:rPr>
          <w:rStyle w:val="Char8"/>
          <w:rFonts w:hint="cs"/>
          <w:rtl/>
        </w:rPr>
        <w:t>أ</w:t>
      </w:r>
      <w:r w:rsidRPr="00AF00EB">
        <w:rPr>
          <w:rStyle w:val="Char8"/>
          <w:rtl/>
        </w:rPr>
        <w:t>ئمة ال</w:t>
      </w:r>
      <w:r w:rsidRPr="00AF00EB">
        <w:rPr>
          <w:rStyle w:val="Char8"/>
          <w:rFonts w:hint="cs"/>
          <w:rtl/>
        </w:rPr>
        <w:t>أ</w:t>
      </w:r>
      <w:r w:rsidRPr="00AF00EB">
        <w:rPr>
          <w:rStyle w:val="Char8"/>
          <w:rtl/>
        </w:rPr>
        <w:t>ربعة</w:t>
      </w:r>
      <w:r w:rsidRPr="00AF00EB">
        <w:rPr>
          <w:rStyle w:val="Char7"/>
          <w:rFonts w:hint="cs"/>
          <w:rtl/>
        </w:rPr>
        <w:t>.</w:t>
      </w:r>
    </w:p>
  </w:footnote>
  <w:footnote w:id="16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متأسفانه ترجمه با دستور فعلی زبان فارسی کاملاً مطابقت ندارد و اصطلاحات نیز نامأنوس است.</w:t>
      </w:r>
    </w:p>
  </w:footnote>
  <w:footnote w:id="16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فیصله، حکم، فرمان.</w:t>
      </w:r>
    </w:p>
  </w:footnote>
  <w:footnote w:id="16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مقصود اینست که شش تن از آنان برای فتوا دادن شایستگی دارند.</w:t>
      </w:r>
    </w:p>
  </w:footnote>
  <w:footnote w:id="16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فیصله‌ها: احکام. </w:t>
      </w:r>
    </w:p>
  </w:footnote>
  <w:footnote w:id="16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خلافت و ملوکیت، الامام ابوالاعلی المودودی، مترجم خلیل احمد حامدی، ناشر انتشارات بیان، پاوه (احسان)، چاپ اول، صفحه‌های 290 تا 298، به نقل از المکی، جلد 2، الکردری، ج2.</w:t>
      </w:r>
    </w:p>
  </w:footnote>
  <w:footnote w:id="16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موضوع یکی از مسایل مهم و مورد اختلاف بین مسلمانان سنت‌گرا و نواندیش است.</w:t>
      </w:r>
    </w:p>
  </w:footnote>
  <w:footnote w:id="16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استحسان: معنی ظاهری آن انتخاب راه حل نیکوتر است در نزد حنفی‌ها و کسانی که آن را دلیل و حجت می‌دانند به عبارت مختلفی تعبیر و تفسیر شده از این قرار: بعضی گفته‌اند استحسان دلیلی است که به قلب مجتهد القاء شده ولی بیان او قاصر از تعبیر آن است. بعضی دیگر برآنند که عدول از قیاسی به قیاس قوی‌ترمی‌باشد. جماعتی گفته‌اند عدول از مقتضای قاعده و دلیل، به مقضای عادت و رسوم است (اصول فقه شافعی).</w:t>
      </w:r>
    </w:p>
  </w:footnote>
  <w:footnote w:id="17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احیای فکر دینی در اسلام، نوشته: علامه محمد اقبال لاهوری، ترجمه: احمد آرام، ناشر رسالت قلم نشریه، شماره 60، مؤسسه فرهنگی منطقه‌ای، صفحه‌های 196-197.</w:t>
      </w:r>
    </w:p>
  </w:footnote>
  <w:footnote w:id="17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قیاس جزء اصول فقه است و تقسیماتی دارد از نظر قوت و ضعف و از نظر علت.</w:t>
      </w:r>
    </w:p>
  </w:footnote>
  <w:footnote w:id="17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استدلال نمی‌تواند بی‌طرفانه و بدون تعصب باشد زیرا فقهای عراق و حجاز مخالفتی با هم از نظر به کارگیری عقل و منطق نداشتند بلکه اهل حجاز بیشتر از مردم عراق به احادیث نبوی گرویدند.</w:t>
      </w:r>
    </w:p>
  </w:footnote>
  <w:footnote w:id="17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صحابی‌یی یعنی صحابیی، رسم الخطّ خود کتاب است.</w:t>
      </w:r>
    </w:p>
  </w:footnote>
  <w:footnote w:id="17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301-302، به نقل از الخطیب بغدادی، تاریخ بغداد، جلد 13، المکی، </w:t>
      </w:r>
      <w:r w:rsidRPr="00AF00EB">
        <w:rPr>
          <w:rStyle w:val="Char8"/>
          <w:rtl/>
        </w:rPr>
        <w:t>مناقب الامام الاعظم ابی</w:t>
      </w:r>
      <w:r w:rsidRPr="00AF00EB">
        <w:rPr>
          <w:rStyle w:val="Char7"/>
        </w:rPr>
        <w:t>‌</w:t>
      </w:r>
      <w:r w:rsidRPr="00AF00EB">
        <w:rPr>
          <w:rStyle w:val="Char8"/>
          <w:rtl/>
        </w:rPr>
        <w:t>حنیفه</w:t>
      </w:r>
      <w:r w:rsidRPr="00AF00EB">
        <w:rPr>
          <w:rStyle w:val="Char7"/>
          <w:rFonts w:hint="cs"/>
          <w:rtl/>
        </w:rPr>
        <w:t xml:space="preserve">، ج 1، الذهبی، </w:t>
      </w:r>
      <w:r w:rsidRPr="00AF00EB">
        <w:rPr>
          <w:rStyle w:val="Char8"/>
          <w:rtl/>
        </w:rPr>
        <w:t xml:space="preserve">مناقب الامام </w:t>
      </w:r>
      <w:r w:rsidRPr="00AF00EB">
        <w:rPr>
          <w:rStyle w:val="Char8"/>
          <w:rFonts w:hint="cs"/>
          <w:rtl/>
        </w:rPr>
        <w:t>أ</w:t>
      </w:r>
      <w:r w:rsidRPr="00AF00EB">
        <w:rPr>
          <w:rStyle w:val="Char8"/>
          <w:rtl/>
        </w:rPr>
        <w:t>بی</w:t>
      </w:r>
      <w:r w:rsidRPr="00AF00EB">
        <w:rPr>
          <w:rStyle w:val="Char7"/>
        </w:rPr>
        <w:t>‌</w:t>
      </w:r>
      <w:r w:rsidRPr="00AF00EB">
        <w:rPr>
          <w:rStyle w:val="Char8"/>
          <w:rtl/>
        </w:rPr>
        <w:t>حنیفه</w:t>
      </w:r>
      <w:r w:rsidRPr="00AF00EB">
        <w:rPr>
          <w:rStyle w:val="Char7"/>
          <w:rFonts w:hint="cs"/>
          <w:rtl/>
        </w:rPr>
        <w:t xml:space="preserve"> و صاحبیه، ص 20.</w:t>
      </w:r>
    </w:p>
  </w:footnote>
  <w:footnote w:id="17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خلاقیت و ملوکیت، 302، به نقل از </w:t>
      </w:r>
      <w:r w:rsidRPr="00AF00EB">
        <w:rPr>
          <w:rStyle w:val="Char8"/>
          <w:rtl/>
        </w:rPr>
        <w:t>الذهبی</w:t>
      </w:r>
      <w:r w:rsidRPr="00AF00EB">
        <w:rPr>
          <w:rStyle w:val="Char7"/>
          <w:rFonts w:hint="cs"/>
          <w:rtl/>
        </w:rPr>
        <w:t>، ص 21.</w:t>
      </w:r>
    </w:p>
  </w:footnote>
  <w:footnote w:id="17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به کار بردن لقب امیرالمؤمنین به علت مقام ظاهری منصور است.</w:t>
      </w:r>
    </w:p>
  </w:footnote>
  <w:footnote w:id="17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فیصله‌ها: احکام و دستورات.</w:t>
      </w:r>
    </w:p>
  </w:footnote>
  <w:footnote w:id="17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303، به نقل از الشعرانی، کتاب </w:t>
      </w:r>
      <w:r w:rsidRPr="00AF00EB">
        <w:rPr>
          <w:rStyle w:val="Char8"/>
          <w:rtl/>
        </w:rPr>
        <w:t>ال</w:t>
      </w:r>
      <w:r w:rsidRPr="00AF00EB">
        <w:rPr>
          <w:rStyle w:val="Char8"/>
          <w:rFonts w:hint="cs"/>
          <w:rtl/>
        </w:rPr>
        <w:t>ـ</w:t>
      </w:r>
      <w:r w:rsidRPr="00AF00EB">
        <w:rPr>
          <w:rStyle w:val="Char8"/>
          <w:rtl/>
        </w:rPr>
        <w:t>میزان</w:t>
      </w:r>
      <w:r w:rsidRPr="00AF00EB">
        <w:rPr>
          <w:rStyle w:val="Char7"/>
          <w:rFonts w:hint="cs"/>
          <w:rtl/>
        </w:rPr>
        <w:t xml:space="preserve">، ج 1. </w:t>
      </w:r>
    </w:p>
  </w:footnote>
  <w:footnote w:id="17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ص 303.</w:t>
      </w:r>
    </w:p>
  </w:footnote>
  <w:footnote w:id="18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307، به نقل از ملاّعلی قاری، </w:t>
      </w:r>
      <w:r w:rsidRPr="00AF00EB">
        <w:rPr>
          <w:rStyle w:val="Char8"/>
          <w:rtl/>
        </w:rPr>
        <w:t>شرح الفقه ال</w:t>
      </w:r>
      <w:r w:rsidRPr="00AF00EB">
        <w:rPr>
          <w:rStyle w:val="Char8"/>
          <w:rFonts w:hint="cs"/>
          <w:rtl/>
        </w:rPr>
        <w:t>أ</w:t>
      </w:r>
      <w:r w:rsidRPr="00AF00EB">
        <w:rPr>
          <w:rStyle w:val="Char8"/>
          <w:rtl/>
        </w:rPr>
        <w:t>کبر</w:t>
      </w:r>
      <w:r w:rsidRPr="00AF00EB">
        <w:rPr>
          <w:rStyle w:val="Char7"/>
          <w:rFonts w:hint="cs"/>
          <w:rtl/>
        </w:rPr>
        <w:t>.</w:t>
      </w:r>
    </w:p>
  </w:footnote>
  <w:footnote w:id="18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خلفات و ملوکیت، 307، به نقل از ابی‌العزّ الحنفی، </w:t>
      </w:r>
      <w:r w:rsidRPr="00AF00EB">
        <w:rPr>
          <w:rStyle w:val="Char8"/>
          <w:rtl/>
        </w:rPr>
        <w:t>شرح الطحاوی</w:t>
      </w:r>
      <w:r w:rsidRPr="00AF00EB">
        <w:rPr>
          <w:rStyle w:val="Char8"/>
          <w:rFonts w:hint="cs"/>
          <w:rtl/>
        </w:rPr>
        <w:t>ة</w:t>
      </w:r>
      <w:r w:rsidRPr="00AF00EB">
        <w:rPr>
          <w:rStyle w:val="Char7"/>
          <w:rFonts w:hint="cs"/>
          <w:rtl/>
        </w:rPr>
        <w:t>.</w:t>
      </w:r>
    </w:p>
  </w:footnote>
  <w:footnote w:id="18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308-309، به نقل از </w:t>
      </w:r>
      <w:r w:rsidRPr="00AF00EB">
        <w:rPr>
          <w:rStyle w:val="Char8"/>
          <w:rFonts w:hint="cs"/>
          <w:rtl/>
        </w:rPr>
        <w:t>أ</w:t>
      </w:r>
      <w:r w:rsidRPr="00AF00EB">
        <w:rPr>
          <w:rStyle w:val="Char8"/>
          <w:rtl/>
        </w:rPr>
        <w:t>حکام القرآن</w:t>
      </w:r>
      <w:r w:rsidRPr="00AF00EB">
        <w:rPr>
          <w:rStyle w:val="Char7"/>
          <w:rFonts w:hint="cs"/>
          <w:rtl/>
        </w:rPr>
        <w:t xml:space="preserve">، ج 1، </w:t>
      </w:r>
      <w:r w:rsidRPr="00AF00EB">
        <w:rPr>
          <w:rStyle w:val="Char8"/>
          <w:rtl/>
        </w:rPr>
        <w:t>شمس ال</w:t>
      </w:r>
      <w:r w:rsidRPr="00AF00EB">
        <w:rPr>
          <w:rStyle w:val="Char8"/>
          <w:rFonts w:hint="cs"/>
          <w:rtl/>
        </w:rPr>
        <w:t>أ</w:t>
      </w:r>
      <w:r w:rsidRPr="00AF00EB">
        <w:rPr>
          <w:rStyle w:val="Char8"/>
          <w:rtl/>
        </w:rPr>
        <w:t>ئمة</w:t>
      </w:r>
      <w:r w:rsidRPr="00AF00EB">
        <w:rPr>
          <w:rStyle w:val="Char7"/>
          <w:rFonts w:hint="cs"/>
          <w:rtl/>
        </w:rPr>
        <w:t xml:space="preserve"> سرخسی در «</w:t>
      </w:r>
      <w:r w:rsidRPr="00AF00EB">
        <w:rPr>
          <w:rStyle w:val="Char8"/>
          <w:rtl/>
        </w:rPr>
        <w:t>ال</w:t>
      </w:r>
      <w:r w:rsidRPr="00AF00EB">
        <w:rPr>
          <w:rStyle w:val="Char8"/>
          <w:rFonts w:hint="cs"/>
          <w:rtl/>
        </w:rPr>
        <w:t>ـ</w:t>
      </w:r>
      <w:r w:rsidRPr="00AF00EB">
        <w:rPr>
          <w:rStyle w:val="Char8"/>
          <w:rtl/>
        </w:rPr>
        <w:t>مبسوط</w:t>
      </w:r>
      <w:r w:rsidRPr="00AF00EB">
        <w:rPr>
          <w:rStyle w:val="Char7"/>
          <w:rFonts w:hint="cs"/>
          <w:rtl/>
        </w:rPr>
        <w:t>» نیز این مسلک امام ابوحنیفه را بیان نموده است، ج 10.</w:t>
      </w:r>
    </w:p>
  </w:footnote>
  <w:footnote w:id="18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309، به نقل از الذهبی، مناقب ابی‌حنیفه و صاحبیه، المکی </w:t>
      </w:r>
      <w:r w:rsidRPr="00AF00EB">
        <w:rPr>
          <w:rStyle w:val="Char8"/>
          <w:rtl/>
        </w:rPr>
        <w:t>مناقب الامام ال</w:t>
      </w:r>
      <w:r w:rsidRPr="00AF00EB">
        <w:rPr>
          <w:rStyle w:val="Char8"/>
          <w:rFonts w:hint="cs"/>
          <w:rtl/>
        </w:rPr>
        <w:t>أ</w:t>
      </w:r>
      <w:r w:rsidRPr="00AF00EB">
        <w:rPr>
          <w:rStyle w:val="Char8"/>
          <w:rtl/>
        </w:rPr>
        <w:t xml:space="preserve">عظم </w:t>
      </w:r>
      <w:r w:rsidRPr="00AF00EB">
        <w:rPr>
          <w:rStyle w:val="Char8"/>
          <w:rFonts w:hint="cs"/>
          <w:rtl/>
        </w:rPr>
        <w:t>أب</w:t>
      </w:r>
      <w:r w:rsidRPr="00AF00EB">
        <w:rPr>
          <w:rStyle w:val="Char8"/>
          <w:rtl/>
        </w:rPr>
        <w:t>ی</w:t>
      </w:r>
      <w:r w:rsidRPr="00AF00EB">
        <w:rPr>
          <w:rStyle w:val="Char7"/>
        </w:rPr>
        <w:t>‌</w:t>
      </w:r>
      <w:r w:rsidRPr="00AF00EB">
        <w:rPr>
          <w:rStyle w:val="Char8"/>
          <w:rtl/>
        </w:rPr>
        <w:t>حنیفه</w:t>
      </w:r>
      <w:r w:rsidRPr="00AF00EB">
        <w:rPr>
          <w:rStyle w:val="Char7"/>
          <w:rFonts w:hint="cs"/>
          <w:rtl/>
        </w:rPr>
        <w:t>، ج 2.</w:t>
      </w:r>
    </w:p>
  </w:footnote>
  <w:footnote w:id="18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نمی‌دانم واقعاً این عین گفته امام مالک است یا خود امام برای گفتن توجیهی داشته است!.</w:t>
      </w:r>
    </w:p>
  </w:footnote>
  <w:footnote w:id="18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متن لباس من است.</w:t>
      </w:r>
    </w:p>
  </w:footnote>
  <w:footnote w:id="18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مودودی در پاورقی ص 305 درباره شش ماه خودداری ابوبکر صدیق می‌گوید: در این روایت الکردری تنها یک مطلب چنان است که من تاکنون نتوانستم به آن پی ببرم و آن هم اینکه حضرت ابوبکر صدیق تا وصول بیعت اهل یمن از اصدار فیصله، به مدت شش ماه ابا ورزید.</w:t>
      </w:r>
    </w:p>
  </w:footnote>
  <w:footnote w:id="18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304-305، به نقل از الکردری، </w:t>
      </w:r>
      <w:r w:rsidRPr="00AF00EB">
        <w:rPr>
          <w:rStyle w:val="Char8"/>
          <w:rtl/>
        </w:rPr>
        <w:t>مناقب الامام ال</w:t>
      </w:r>
      <w:r w:rsidRPr="00AF00EB">
        <w:rPr>
          <w:rStyle w:val="Char8"/>
          <w:rFonts w:hint="cs"/>
          <w:rtl/>
        </w:rPr>
        <w:t>أ</w:t>
      </w:r>
      <w:r w:rsidRPr="00AF00EB">
        <w:rPr>
          <w:rStyle w:val="Char8"/>
          <w:rtl/>
        </w:rPr>
        <w:t>عظم</w:t>
      </w:r>
      <w:r w:rsidRPr="00AF00EB">
        <w:rPr>
          <w:rStyle w:val="Char7"/>
          <w:rFonts w:hint="cs"/>
          <w:rtl/>
        </w:rPr>
        <w:t xml:space="preserve">، ج 2. </w:t>
      </w:r>
    </w:p>
  </w:footnote>
  <w:footnote w:id="18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امام ابوحنیفه. </w:t>
      </w:r>
    </w:p>
  </w:footnote>
  <w:footnote w:id="18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315-316، به نقل از المکی، ج 2، ابن خلکان، ج 5، ابن عبدالبرّ، الانتقاد. </w:t>
      </w:r>
    </w:p>
  </w:footnote>
  <w:footnote w:id="19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متن «بستند» نوشته شده بود که اصلاح شد.</w:t>
      </w:r>
    </w:p>
  </w:footnote>
  <w:footnote w:id="19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متن واضع بود که به واضح اصلاح گردید.</w:t>
      </w:r>
    </w:p>
  </w:footnote>
  <w:footnote w:id="19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فرماندار ارتش مصطلح امروزی آن «فرمانده ارتش» است.</w:t>
      </w:r>
    </w:p>
  </w:footnote>
  <w:footnote w:id="19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317-318، به نقل از المکی، ج 2، الخطیب، ج 13، ابن خلکان، ج 5،  الیافعی/ </w:t>
      </w:r>
      <w:r w:rsidRPr="00AF00EB">
        <w:rPr>
          <w:rStyle w:val="Char8"/>
          <w:rtl/>
        </w:rPr>
        <w:t>مرآة الجنان</w:t>
      </w:r>
      <w:r w:rsidRPr="00AF00EB">
        <w:rPr>
          <w:rStyle w:val="Char7"/>
          <w:rFonts w:hint="cs"/>
          <w:rtl/>
        </w:rPr>
        <w:t xml:space="preserve">. </w:t>
      </w:r>
    </w:p>
  </w:footnote>
  <w:footnote w:id="19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مُذَبْذَب: کسی است که در بین دو کار متردد و دودل باشد.</w:t>
      </w:r>
    </w:p>
  </w:footnote>
  <w:footnote w:id="19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در متن تنفذ بود که به «متنفذ» اصلاح شد. </w:t>
      </w:r>
    </w:p>
  </w:footnote>
  <w:footnote w:id="19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مودودی هیچگاه برای امویان و عباسیان اصطلاح خلافت را به کار نبرده است.</w:t>
      </w:r>
    </w:p>
  </w:footnote>
  <w:footnote w:id="19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318-319، به نقل از </w:t>
      </w:r>
      <w:r w:rsidRPr="00AF00EB">
        <w:rPr>
          <w:rStyle w:val="Char8"/>
          <w:rFonts w:hint="cs"/>
          <w:rtl/>
        </w:rPr>
        <w:t>أ</w:t>
      </w:r>
      <w:r w:rsidRPr="00AF00EB">
        <w:rPr>
          <w:rStyle w:val="Char8"/>
          <w:rtl/>
        </w:rPr>
        <w:t>حکام القرآن</w:t>
      </w:r>
      <w:r w:rsidRPr="00AF00EB">
        <w:rPr>
          <w:rStyle w:val="Char7"/>
          <w:rFonts w:hint="cs"/>
          <w:rtl/>
        </w:rPr>
        <w:t>، ج 1.</w:t>
      </w:r>
    </w:p>
  </w:footnote>
  <w:footnote w:id="19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320-321، به نقل از ابن الاثیر، ج 5، الکردری، ج 2، السرخسی، کتاب </w:t>
      </w:r>
      <w:r w:rsidRPr="00AF00EB">
        <w:rPr>
          <w:rStyle w:val="Char8"/>
          <w:rtl/>
        </w:rPr>
        <w:t>ال</w:t>
      </w:r>
      <w:r w:rsidRPr="00AF00EB">
        <w:rPr>
          <w:rStyle w:val="Char8"/>
          <w:rFonts w:hint="cs"/>
          <w:rtl/>
        </w:rPr>
        <w:t>ـ</w:t>
      </w:r>
      <w:r w:rsidRPr="00AF00EB">
        <w:rPr>
          <w:rStyle w:val="Char8"/>
          <w:rtl/>
        </w:rPr>
        <w:t>مبسوط</w:t>
      </w:r>
      <w:r w:rsidRPr="00AF00EB">
        <w:rPr>
          <w:rStyle w:val="Char7"/>
          <w:rFonts w:hint="cs"/>
          <w:rtl/>
        </w:rPr>
        <w:t xml:space="preserve">، ج 10. </w:t>
      </w:r>
    </w:p>
  </w:footnote>
  <w:footnote w:id="19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321، به نقل الکردری، ج 1، ابن عبدالبرّ، </w:t>
      </w:r>
      <w:r w:rsidRPr="00AF00EB">
        <w:rPr>
          <w:rStyle w:val="Char8"/>
          <w:rtl/>
        </w:rPr>
        <w:t>الانتفاء</w:t>
      </w:r>
      <w:r w:rsidRPr="00AF00EB">
        <w:rPr>
          <w:rStyle w:val="Char7"/>
          <w:rFonts w:hint="cs"/>
          <w:rtl/>
        </w:rPr>
        <w:t xml:space="preserve">، الخطیب، ج 13. </w:t>
      </w:r>
    </w:p>
  </w:footnote>
  <w:footnote w:id="20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321-322، به نقل از السرخسی، کتاب </w:t>
      </w:r>
      <w:r w:rsidRPr="00AF00EB">
        <w:rPr>
          <w:rStyle w:val="Char8"/>
          <w:rtl/>
        </w:rPr>
        <w:t>ال</w:t>
      </w:r>
      <w:r w:rsidRPr="00AF00EB">
        <w:rPr>
          <w:rStyle w:val="Char8"/>
          <w:rFonts w:hint="cs"/>
          <w:rtl/>
        </w:rPr>
        <w:t>ـ</w:t>
      </w:r>
      <w:r w:rsidRPr="00AF00EB">
        <w:rPr>
          <w:rStyle w:val="Char8"/>
          <w:rtl/>
        </w:rPr>
        <w:t>مبسوط</w:t>
      </w:r>
      <w:r w:rsidRPr="00AF00EB">
        <w:rPr>
          <w:rStyle w:val="Char7"/>
          <w:rFonts w:hint="cs"/>
          <w:rtl/>
        </w:rPr>
        <w:t xml:space="preserve">، ج 10. </w:t>
      </w:r>
    </w:p>
  </w:footnote>
  <w:footnote w:id="20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خلافت و ملوکیت، 331-332، به نقل الکردری، ج 2.</w:t>
      </w:r>
    </w:p>
  </w:footnote>
  <w:footnote w:id="20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مقصود ابوحنیفه است.</w:t>
      </w:r>
    </w:p>
  </w:footnote>
  <w:footnote w:id="20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332، به نقل از الطبری، ج 6، ابن خلکان، ج 3، ابن کثیر </w:t>
      </w:r>
      <w:r w:rsidRPr="00AF00EB">
        <w:rPr>
          <w:rStyle w:val="Char8"/>
          <w:rtl/>
        </w:rPr>
        <w:t>البدای</w:t>
      </w:r>
      <w:r w:rsidRPr="00AF00EB">
        <w:rPr>
          <w:rStyle w:val="Char8"/>
          <w:rFonts w:hint="cs"/>
          <w:rtl/>
        </w:rPr>
        <w:t>ة</w:t>
      </w:r>
      <w:r w:rsidRPr="00AF00EB">
        <w:rPr>
          <w:rStyle w:val="Char8"/>
          <w:rtl/>
        </w:rPr>
        <w:t xml:space="preserve"> والنهایة</w:t>
      </w:r>
      <w:r w:rsidRPr="00AF00EB">
        <w:rPr>
          <w:rStyle w:val="Char7"/>
          <w:rFonts w:hint="cs"/>
          <w:rtl/>
        </w:rPr>
        <w:t xml:space="preserve">، ج 10، ابن خلدون، ج 3. </w:t>
      </w:r>
    </w:p>
  </w:footnote>
  <w:footnote w:id="20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همان، روش ایستا است که به آن اشاره شد. البته این داوری از ارزش فقهای متعهد و دلسوز حجاز نمی‌کاهد. و اصولاً در حوزه احادیث قرار گرفتن، ترس فقهی و قیاسی به دنبال دارد.</w:t>
      </w:r>
    </w:p>
  </w:footnote>
  <w:footnote w:id="20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همان روش پویایی در فقه حنفی است که به آن اشاره گردید.</w:t>
      </w:r>
    </w:p>
  </w:footnote>
  <w:footnote w:id="20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احیای فکر دینی در اسلام، 201-202.</w:t>
      </w:r>
    </w:p>
  </w:footnote>
  <w:footnote w:id="20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نوعی تلقی از موضوع و نحوه سخن، «تجمد اندیشه فقهی در اسلام» دور از تفکر اسلامی و آزادمنشی اقبال است شاید در ترجمه، مطلب چنین آمده است و به کار بردن «بت» از منطق آزاده‌ای چون اقبال دور است.</w:t>
      </w:r>
    </w:p>
  </w:footnote>
  <w:footnote w:id="20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استاد شیخ مصطفی المراغی در صفحات پیشین در این باره توضیح کافی داده</w:t>
      </w:r>
      <w:r w:rsidRPr="00AF00EB">
        <w:rPr>
          <w:rStyle w:val="Char7"/>
          <w:rFonts w:hint="eastAsia"/>
          <w:rtl/>
        </w:rPr>
        <w:t>‌</w:t>
      </w:r>
      <w:r w:rsidRPr="00AF00EB">
        <w:rPr>
          <w:rStyle w:val="Char7"/>
          <w:rFonts w:hint="cs"/>
          <w:rtl/>
        </w:rPr>
        <w:t>است.</w:t>
      </w:r>
    </w:p>
  </w:footnote>
  <w:footnote w:id="20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اگر مقصود محمدبن احمد سهل مجتهد و فقیه سرخسی است که در اواخر قرن پنجم هجری وفات کرده است، تاریخ قرن دهم درست نیست.</w:t>
      </w:r>
    </w:p>
  </w:footnote>
  <w:footnote w:id="210">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احیای فکر دینی در اسلام، 202-203.</w:t>
      </w:r>
    </w:p>
  </w:footnote>
  <w:footnote w:id="21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صفحه 204. </w:t>
      </w:r>
    </w:p>
  </w:footnote>
  <w:footnote w:id="21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ابوالحسن علی‌بن اسماعیل اشعری (و 260 ف 330 یا سیصد و بیست و اند ه‍. ق) وی شاگرد ابوعلی جبایی معتزلی بود و در چهل سالگی از معتزله جدا شد و باقی حیات را در مبارزه با آنان گذراند وی مؤسس مذهب کلامی اشعری است از جمله مؤلفات او کتاب </w:t>
      </w:r>
      <w:r w:rsidRPr="00AF00EB">
        <w:rPr>
          <w:rStyle w:val="Char8"/>
          <w:rtl/>
        </w:rPr>
        <w:t>اللمعة، ال</w:t>
      </w:r>
      <w:r w:rsidRPr="00AF00EB">
        <w:rPr>
          <w:rStyle w:val="Char8"/>
          <w:rFonts w:hint="cs"/>
          <w:rtl/>
        </w:rPr>
        <w:t>ـ</w:t>
      </w:r>
      <w:r w:rsidRPr="00AF00EB">
        <w:rPr>
          <w:rStyle w:val="Char8"/>
          <w:rtl/>
        </w:rPr>
        <w:t xml:space="preserve">موجز، ایضاح البرهان، التبیین عن </w:t>
      </w:r>
      <w:r w:rsidRPr="00AF00EB">
        <w:rPr>
          <w:rStyle w:val="Char8"/>
          <w:rFonts w:hint="cs"/>
          <w:rtl/>
        </w:rPr>
        <w:t>أ</w:t>
      </w:r>
      <w:r w:rsidRPr="00AF00EB">
        <w:rPr>
          <w:rStyle w:val="Char8"/>
          <w:rtl/>
        </w:rPr>
        <w:t>صول الدّین، الابانة والشرح والتفصیل</w:t>
      </w:r>
      <w:r w:rsidRPr="00AF00EB">
        <w:rPr>
          <w:rStyle w:val="Char7"/>
          <w:rFonts w:hint="cs"/>
          <w:rtl/>
        </w:rPr>
        <w:t xml:space="preserve"> را می‌توان نام برد.</w:t>
      </w:r>
    </w:p>
  </w:footnote>
  <w:footnote w:id="21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مالک.</w:t>
      </w:r>
    </w:p>
  </w:footnote>
  <w:footnote w:id="21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ابوحنیفه.</w:t>
      </w:r>
    </w:p>
  </w:footnote>
  <w:footnote w:id="21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خاخام‌ها و ربانیون، علمای دین یهود.</w:t>
      </w:r>
    </w:p>
  </w:footnote>
  <w:footnote w:id="21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کتاب مقدس یهودیان که شرح بر تورات است.</w:t>
      </w:r>
    </w:p>
  </w:footnote>
  <w:footnote w:id="21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جامع ادیان، تألیف جان‌ناس، ترجمه علی اصغر حکمت، انتشارات پیروز 1344 هجری خورشیدی، ص 507.</w:t>
      </w:r>
    </w:p>
  </w:footnote>
  <w:footnote w:id="21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همان اصل علیّت فلسفه اسلامی و مشائی است.</w:t>
      </w:r>
    </w:p>
  </w:footnote>
  <w:footnote w:id="21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یونان باستان «سوفسطائیان» و در اروپا «دیوید هیوم» انگلیسی نیز علیّت را رها کردند و به عقیده «توالی» یعنی سلسله حوادث پی در پی گرویدند.</w:t>
      </w:r>
    </w:p>
  </w:footnote>
  <w:footnote w:id="22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شاید به علت نوشتن کتاب «</w:t>
      </w:r>
      <w:r w:rsidRPr="00AF00EB">
        <w:rPr>
          <w:rStyle w:val="Char8"/>
          <w:rtl/>
        </w:rPr>
        <w:t>احیاء علوم</w:t>
      </w:r>
      <w:r w:rsidRPr="00AF00EB">
        <w:rPr>
          <w:rStyle w:val="Char7"/>
        </w:rPr>
        <w:t>‌</w:t>
      </w:r>
      <w:r w:rsidRPr="00AF00EB">
        <w:rPr>
          <w:rStyle w:val="Char7"/>
          <w:rFonts w:hint="cs"/>
          <w:rtl/>
        </w:rPr>
        <w:t xml:space="preserve"> </w:t>
      </w:r>
      <w:r w:rsidRPr="00AF00EB">
        <w:rPr>
          <w:rStyle w:val="Char8"/>
          <w:rtl/>
        </w:rPr>
        <w:t>الدین</w:t>
      </w:r>
      <w:r w:rsidRPr="00AF00EB">
        <w:rPr>
          <w:rStyle w:val="Char7"/>
          <w:rFonts w:hint="cs"/>
          <w:rtl/>
        </w:rPr>
        <w:t>» می‌باشد و گرنه لقب او «</w:t>
      </w:r>
      <w:r w:rsidRPr="00AF00EB">
        <w:rPr>
          <w:rStyle w:val="Char8"/>
          <w:rtl/>
        </w:rPr>
        <w:t>حجة الاسلام</w:t>
      </w:r>
      <w:r w:rsidRPr="00AF00EB">
        <w:rPr>
          <w:rStyle w:val="Char7"/>
          <w:rFonts w:hint="cs"/>
          <w:rtl/>
        </w:rPr>
        <w:t>» است.</w:t>
      </w:r>
    </w:p>
  </w:footnote>
  <w:footnote w:id="22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همان شک دستوری است که نتیجه آن آرامش قلبی می‌باشد. دکارت فرانسوی نیز طرفدار شک دستوری است.</w:t>
      </w:r>
    </w:p>
  </w:footnote>
  <w:footnote w:id="22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سن غزالی 55 سال بوده است (450-505).</w:t>
      </w:r>
    </w:p>
  </w:footnote>
  <w:footnote w:id="22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متن «گردید به گردد» اصلاح شد.</w:t>
      </w:r>
    </w:p>
  </w:footnote>
  <w:footnote w:id="22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خلافت و ملوکیت، به نقل از </w:t>
      </w:r>
      <w:r w:rsidRPr="00AF00EB">
        <w:rPr>
          <w:rStyle w:val="Char8"/>
          <w:rFonts w:hint="cs"/>
          <w:rtl/>
        </w:rPr>
        <w:t>أ</w:t>
      </w:r>
      <w:r w:rsidRPr="00AF00EB">
        <w:rPr>
          <w:rStyle w:val="Char8"/>
          <w:rtl/>
        </w:rPr>
        <w:t>حکام القرآن</w:t>
      </w:r>
      <w:r w:rsidRPr="00AF00EB">
        <w:rPr>
          <w:rStyle w:val="Char7"/>
          <w:rFonts w:hint="cs"/>
          <w:rtl/>
        </w:rPr>
        <w:t>، ج 1.</w:t>
      </w:r>
    </w:p>
  </w:footnote>
  <w:footnote w:id="22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چهار امام اهل سنت و جماعت، 98-99، به نقل از غزالی، امام محمد: </w:t>
      </w:r>
      <w:r w:rsidRPr="00AF00EB">
        <w:rPr>
          <w:rStyle w:val="Char8"/>
          <w:rtl/>
        </w:rPr>
        <w:t>احیاء علوم</w:t>
      </w:r>
      <w:r w:rsidRPr="00AF00EB">
        <w:rPr>
          <w:rStyle w:val="Char7"/>
        </w:rPr>
        <w:t>‌</w:t>
      </w:r>
      <w:r w:rsidRPr="00AF00EB">
        <w:rPr>
          <w:rStyle w:val="Char8"/>
          <w:rtl/>
        </w:rPr>
        <w:t>الدین</w:t>
      </w:r>
      <w:r w:rsidRPr="00AF00EB">
        <w:rPr>
          <w:rStyle w:val="Char7"/>
          <w:rFonts w:hint="cs"/>
          <w:rtl/>
        </w:rPr>
        <w:t>، ترجمان مؤیدالدین محمد خوارزمی، ص 550 و 552.</w:t>
      </w:r>
    </w:p>
  </w:footnote>
  <w:footnote w:id="22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خلافت و ملوکیت، 313، به نقل از المکی، ج 1.</w:t>
      </w:r>
    </w:p>
  </w:footnote>
  <w:footnote w:id="22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همان منبع.</w:t>
      </w:r>
    </w:p>
  </w:footnote>
  <w:footnote w:id="22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مقصود، ابوسعید ابوالخیر عارف مشهور است.</w:t>
      </w:r>
    </w:p>
  </w:footnote>
  <w:footnote w:id="22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کی: که.</w:t>
      </w:r>
    </w:p>
  </w:footnote>
  <w:footnote w:id="23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کی: که.</w:t>
      </w:r>
    </w:p>
  </w:footnote>
  <w:footnote w:id="23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در بحث </w:t>
      </w:r>
      <w:r w:rsidRPr="00AF00EB">
        <w:rPr>
          <w:rStyle w:val="Char8"/>
          <w:rtl/>
        </w:rPr>
        <w:t>اسرار التوحید</w:t>
      </w:r>
      <w:r w:rsidRPr="00AF00EB">
        <w:rPr>
          <w:rStyle w:val="Char7"/>
          <w:rFonts w:hint="cs"/>
          <w:rtl/>
        </w:rPr>
        <w:t xml:space="preserve"> به این موضوع اشاره شده است.</w:t>
      </w:r>
    </w:p>
  </w:footnote>
  <w:footnote w:id="23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ادبیات در ایران، جلد دوم، صفحه 159، به نقل از حواشی چهار مقاله از مرحوم قزوینی، ص 119.</w:t>
      </w:r>
    </w:p>
  </w:footnote>
  <w:footnote w:id="23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ص 115.</w:t>
      </w:r>
    </w:p>
  </w:footnote>
  <w:footnote w:id="23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درباره خاندان صدر جهان در صفحات پیشین توضیح داده شده است.</w:t>
      </w:r>
    </w:p>
  </w:footnote>
  <w:footnote w:id="23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ادبیات در ایران، جلد دوم، صفحه 159، به نقل از </w:t>
      </w:r>
      <w:r w:rsidRPr="00AF00EB">
        <w:rPr>
          <w:rStyle w:val="Char8"/>
          <w:rtl/>
        </w:rPr>
        <w:t>جوامع الحکایات</w:t>
      </w:r>
      <w:r w:rsidRPr="00AF00EB">
        <w:rPr>
          <w:rStyle w:val="Char7"/>
          <w:rFonts w:hint="cs"/>
          <w:rtl/>
        </w:rPr>
        <w:t xml:space="preserve"> عوفی. منقول از حواشی چهار مقاله چاپ لیدن، ص 117-118.</w:t>
      </w:r>
    </w:p>
  </w:footnote>
  <w:footnote w:id="23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ادبیات در ایران، جلد دوم، 159-160، به نقل کتاب </w:t>
      </w:r>
      <w:r w:rsidRPr="00AF00EB">
        <w:rPr>
          <w:rStyle w:val="Char8"/>
          <w:rtl/>
        </w:rPr>
        <w:t>النقض وحواشی لباب الالباب</w:t>
      </w:r>
      <w:r w:rsidRPr="00AF00EB">
        <w:rPr>
          <w:rStyle w:val="Char7"/>
          <w:rFonts w:hint="cs"/>
          <w:rtl/>
        </w:rPr>
        <w:t xml:space="preserve">. </w:t>
      </w:r>
    </w:p>
  </w:footnote>
  <w:footnote w:id="23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ادبیات در ایران، جلد دوم، 160.</w:t>
      </w:r>
    </w:p>
  </w:footnote>
  <w:footnote w:id="23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محضر: فتوی‌نامه، گواهی‌نامه.</w:t>
      </w:r>
    </w:p>
  </w:footnote>
  <w:footnote w:id="23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ابوسعید ابوالخیر.</w:t>
      </w:r>
    </w:p>
  </w:footnote>
  <w:footnote w:id="24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سلطان محمود غزنوی</w:t>
      </w:r>
    </w:p>
  </w:footnote>
  <w:footnote w:id="24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بحث در آثار و افکار و احوال حافظ، تاریخ تصوف در اسلام از صدر اسلام تا عصر حافظ، تألیف دکتر قاسم غنی، انتشارات زوّار، چاپ سوم، صفحه 553-554، پاورقی به نقل از </w:t>
      </w:r>
      <w:r w:rsidRPr="00AF00EB">
        <w:rPr>
          <w:rStyle w:val="Char8"/>
          <w:rtl/>
        </w:rPr>
        <w:t>اسرار التوحید</w:t>
      </w:r>
      <w:r w:rsidRPr="00AF00EB">
        <w:rPr>
          <w:rStyle w:val="Char7"/>
          <w:rFonts w:hint="cs"/>
          <w:rtl/>
        </w:rPr>
        <w:t>.</w:t>
      </w:r>
    </w:p>
  </w:footnote>
  <w:footnote w:id="24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ابوالفرج ابن الجوزی مؤلف کتاب تلبیس ابلیس غیر از ابن قیم جوزی شاگرد ابن تیمیه است.</w:t>
      </w:r>
    </w:p>
  </w:footnote>
  <w:footnote w:id="24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تصوف دکتر قاسم غنی، پاورقی 439.</w:t>
      </w:r>
    </w:p>
  </w:footnote>
  <w:footnote w:id="24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تصوف دکتر قاسم غنی، پاورقی 536، به نقل از تلبیس ابلیس، چاپ مصر، صفحه 174-180.</w:t>
      </w:r>
    </w:p>
  </w:footnote>
  <w:footnote w:id="24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تصوف در ایران، دکتر قاسم غنی، 536.</w:t>
      </w:r>
    </w:p>
  </w:footnote>
  <w:footnote w:id="24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مر کلمه‌ایست که در متون کلاسیک برای تأکید به کار رفته است و معنای خاصی ندارد.</w:t>
      </w:r>
    </w:p>
  </w:footnote>
  <w:footnote w:id="24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296: «بر ما واجب است که او را بپرستیم آنچنان که به ما دستور داده است و بر او لازم است که به ما روزی دهد آن گونه که به ما وعده داده</w:t>
      </w:r>
      <w:r w:rsidRPr="00AF00EB">
        <w:rPr>
          <w:rStyle w:val="Char7"/>
          <w:rFonts w:hint="eastAsia"/>
          <w:rtl/>
        </w:rPr>
        <w:t>‌</w:t>
      </w:r>
      <w:r w:rsidRPr="00AF00EB">
        <w:rPr>
          <w:rStyle w:val="Char7"/>
          <w:rFonts w:hint="cs"/>
          <w:rtl/>
        </w:rPr>
        <w:t xml:space="preserve">است». </w:t>
      </w:r>
    </w:p>
  </w:footnote>
  <w:footnote w:id="24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Pr>
          <w:rStyle w:val="Char7"/>
          <w:rFonts w:hint="cs"/>
          <w:rtl/>
        </w:rPr>
        <w:t>هر</w:t>
      </w:r>
      <w:r w:rsidRPr="00AF00EB">
        <w:rPr>
          <w:rStyle w:val="Char7"/>
          <w:rFonts w:hint="cs"/>
          <w:rtl/>
        </w:rPr>
        <w:t>کس خدا را بشناسد زبانش بند می‌آید</w:t>
      </w:r>
      <w:r>
        <w:rPr>
          <w:rFonts w:ascii="B Lotus" w:hAnsi="B Lotus" w:cs="Traditional Arabic" w:hint="cs"/>
          <w:sz w:val="22"/>
          <w:szCs w:val="22"/>
          <w:rtl/>
          <w:lang w:bidi="fa-IR"/>
        </w:rPr>
        <w:t>»</w:t>
      </w:r>
      <w:r w:rsidRPr="00AF00EB">
        <w:rPr>
          <w:rStyle w:val="Char7"/>
          <w:rFonts w:hint="cs"/>
          <w:rtl/>
        </w:rPr>
        <w:t>.</w:t>
      </w:r>
    </w:p>
  </w:footnote>
  <w:footnote w:id="24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Pr>
          <w:rStyle w:val="Char7"/>
          <w:rFonts w:hint="cs"/>
          <w:rtl/>
        </w:rPr>
        <w:t>هر</w:t>
      </w:r>
      <w:r w:rsidRPr="00AF00EB">
        <w:rPr>
          <w:rStyle w:val="Char7"/>
          <w:rFonts w:hint="cs"/>
          <w:rtl/>
        </w:rPr>
        <w:t>کس خدا را بشناسد سخنش کم می‌شود و حیرتش افزون می‌گردد و ادامه پیدا می‌کند</w:t>
      </w:r>
      <w:r>
        <w:rPr>
          <w:rFonts w:ascii="B Lotus" w:hAnsi="B Lotus" w:cs="Traditional Arabic" w:hint="cs"/>
          <w:sz w:val="22"/>
          <w:szCs w:val="22"/>
          <w:rtl/>
          <w:lang w:bidi="fa-IR"/>
        </w:rPr>
        <w:t>»</w:t>
      </w:r>
      <w:r w:rsidRPr="00AF00EB">
        <w:rPr>
          <w:rStyle w:val="Char7"/>
          <w:rFonts w:hint="cs"/>
          <w:rtl/>
        </w:rPr>
        <w:t>.</w:t>
      </w:r>
    </w:p>
  </w:footnote>
  <w:footnote w:id="25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علم انساب</w:t>
      </w:r>
      <w:r w:rsidRPr="00AF00EB">
        <w:rPr>
          <w:rStyle w:val="Char7"/>
          <w:rFonts w:hint="cs"/>
          <w:rtl/>
        </w:rPr>
        <w:t xml:space="preserve"> یعنی، علم شرح حال و بیوگرافی اشخاص و خاندان‌ها.</w:t>
      </w:r>
    </w:p>
  </w:footnote>
  <w:footnote w:id="25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فتوح البلدان</w:t>
      </w:r>
      <w:r w:rsidRPr="00AF00EB">
        <w:rPr>
          <w:rStyle w:val="Char7"/>
          <w:rFonts w:hint="cs"/>
          <w:rtl/>
        </w:rPr>
        <w:t xml:space="preserve"> بخش مربوط به ایران، از احمدبن یحیی البلاذری، ترجمه دکتر آذرتاش آذرنوش، انتشارات بنیاد فرهنگ ایران، 1346.</w:t>
      </w:r>
    </w:p>
  </w:footnote>
  <w:footnote w:id="25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345. </w:t>
      </w:r>
    </w:p>
  </w:footnote>
  <w:footnote w:id="25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346. </w:t>
      </w:r>
    </w:p>
  </w:footnote>
  <w:footnote w:id="25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346. </w:t>
      </w:r>
    </w:p>
  </w:footnote>
  <w:footnote w:id="25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ابویوسف نیز مانند استادش ابوحنیفه برای آراء و عقاید و اندیشه‌های مذهبی احترام قایل است و آزادمنشی خود را در این عبارت به اثبات رسانیده است.</w:t>
      </w:r>
    </w:p>
  </w:footnote>
  <w:footnote w:id="25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346-347.</w:t>
      </w:r>
    </w:p>
  </w:footnote>
  <w:footnote w:id="25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ابوسعید فضل‌ الله بن ابی‌الخیر محمدبن احمد میهنی از مشاهیر عرفا و محدثان اوایل قرن پنجم هجری است (347-440).</w:t>
      </w:r>
    </w:p>
  </w:footnote>
  <w:footnote w:id="25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اسرار التوحید</w:t>
      </w:r>
      <w:r w:rsidRPr="00AF00EB">
        <w:rPr>
          <w:rStyle w:val="Char7"/>
          <w:rFonts w:hint="cs"/>
          <w:rtl/>
        </w:rPr>
        <w:t xml:space="preserve"> فی مقامات الشیخ ابی‌سعید، تألیف محمدبن منوربن ابی‌سعدبن ابی‌طاهربن ابی‌سعید میهنی، به اهتمام دکتر ذبیح‌الله صفا، چاپ چهارم.</w:t>
      </w:r>
    </w:p>
  </w:footnote>
  <w:footnote w:id="25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20.</w:t>
      </w:r>
    </w:p>
  </w:footnote>
  <w:footnote w:id="26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23.</w:t>
      </w:r>
    </w:p>
  </w:footnote>
  <w:footnote w:id="26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کی: که.</w:t>
      </w:r>
    </w:p>
  </w:footnote>
  <w:footnote w:id="26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اسرار التوحید</w:t>
      </w:r>
      <w:r w:rsidRPr="00AF00EB">
        <w:rPr>
          <w:rStyle w:val="Char7"/>
          <w:rFonts w:hint="cs"/>
          <w:rtl/>
        </w:rPr>
        <w:t>، 21.</w:t>
      </w:r>
    </w:p>
  </w:footnote>
  <w:footnote w:id="26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21-22.</w:t>
      </w:r>
    </w:p>
  </w:footnote>
  <w:footnote w:id="26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ابوالحسن هجویری عارف وارسته دل اواخر قرن چهارم و اوایل قرن پنجم هجری است که به احتمال قوی در سال 465 یا کمی بعد از آن وفات یافت.</w:t>
      </w:r>
    </w:p>
  </w:footnote>
  <w:footnote w:id="26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کشف ال</w:t>
      </w:r>
      <w:r w:rsidRPr="00AF00EB">
        <w:rPr>
          <w:rStyle w:val="Char8"/>
          <w:rFonts w:hint="cs"/>
          <w:rtl/>
        </w:rPr>
        <w:t>ـ</w:t>
      </w:r>
      <w:r w:rsidRPr="00AF00EB">
        <w:rPr>
          <w:rStyle w:val="Char8"/>
          <w:rtl/>
        </w:rPr>
        <w:t>محجوب</w:t>
      </w:r>
      <w:r w:rsidRPr="00AF00EB">
        <w:rPr>
          <w:rStyle w:val="Char7"/>
          <w:rFonts w:hint="cs"/>
          <w:rtl/>
        </w:rPr>
        <w:t>، ابوالحسن علی‌بن عثمان‌ الجلابی الهجویری الغزنوی، تصحیح استاد محقق زنده‌یاد، و ژوکوفسکی به اهتمام قاسم انصاری، کتابخانه طهوری، 1358.</w:t>
      </w:r>
    </w:p>
  </w:footnote>
  <w:footnote w:id="26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50.</w:t>
      </w:r>
    </w:p>
  </w:footnote>
  <w:footnote w:id="26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لِبس صوف: جامه پشمی.</w:t>
      </w:r>
    </w:p>
  </w:footnote>
  <w:footnote w:id="26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مرقعه: جامه پینه‌دار و پاره پاره. </w:t>
      </w:r>
    </w:p>
  </w:footnote>
  <w:footnote w:id="26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چشم تصغیر: چشم حقارت، کوچک و کم‌ارزش شمردن.</w:t>
      </w:r>
    </w:p>
  </w:footnote>
  <w:footnote w:id="27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هزل نرود: سخن بیهوده نمی‌گوید.</w:t>
      </w:r>
    </w:p>
  </w:footnote>
  <w:footnote w:id="27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کی: که.</w:t>
      </w:r>
    </w:p>
  </w:footnote>
  <w:footnote w:id="27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کشف ال</w:t>
      </w:r>
      <w:r w:rsidRPr="00AF00EB">
        <w:rPr>
          <w:rStyle w:val="Char8"/>
          <w:rFonts w:hint="cs"/>
          <w:rtl/>
        </w:rPr>
        <w:t>ـ</w:t>
      </w:r>
      <w:r w:rsidRPr="00AF00EB">
        <w:rPr>
          <w:rStyle w:val="Char8"/>
          <w:rtl/>
        </w:rPr>
        <w:t>محجوب</w:t>
      </w:r>
      <w:r w:rsidRPr="00AF00EB">
        <w:rPr>
          <w:rStyle w:val="Char7"/>
          <w:rFonts w:hint="cs"/>
          <w:rtl/>
        </w:rPr>
        <w:t xml:space="preserve">، 50-51. </w:t>
      </w:r>
    </w:p>
  </w:footnote>
  <w:footnote w:id="27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113-114،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242-243.</w:t>
      </w:r>
    </w:p>
  </w:footnote>
  <w:footnote w:id="27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کشف ال</w:t>
      </w:r>
      <w:r w:rsidRPr="00AF00EB">
        <w:rPr>
          <w:rStyle w:val="Char8"/>
          <w:rFonts w:hint="cs"/>
          <w:rtl/>
        </w:rPr>
        <w:t>ـ</w:t>
      </w:r>
      <w:r w:rsidRPr="00AF00EB">
        <w:rPr>
          <w:rStyle w:val="Char8"/>
          <w:rtl/>
        </w:rPr>
        <w:t>محجوب</w:t>
      </w:r>
      <w:r w:rsidRPr="00AF00EB">
        <w:rPr>
          <w:rStyle w:val="Char7"/>
          <w:rFonts w:hint="cs"/>
          <w:rtl/>
        </w:rPr>
        <w:t>، 117-118.</w:t>
      </w:r>
    </w:p>
  </w:footnote>
  <w:footnote w:id="27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116. نویسنده معتقد است که باید در زمینه نقد احادیث به کتاب‌های حدیث‌شناسی و (مصطلح الحدیث) رجوع شود.</w:t>
      </w:r>
    </w:p>
  </w:footnote>
  <w:footnote w:id="27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117.</w:t>
      </w:r>
    </w:p>
  </w:footnote>
  <w:footnote w:id="27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120. </w:t>
      </w:r>
    </w:p>
  </w:footnote>
  <w:footnote w:id="27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ابوعبدالله محمدبن حسن شیبانی، (132-187) از شاگردان ابوحنیفه بوده است.</w:t>
      </w:r>
    </w:p>
  </w:footnote>
  <w:footnote w:id="27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کشف ال</w:t>
      </w:r>
      <w:r w:rsidRPr="00AF00EB">
        <w:rPr>
          <w:rStyle w:val="Char8"/>
          <w:rFonts w:hint="cs"/>
          <w:rtl/>
        </w:rPr>
        <w:t>ـ</w:t>
      </w:r>
      <w:r w:rsidRPr="00AF00EB">
        <w:rPr>
          <w:rStyle w:val="Char8"/>
          <w:rtl/>
        </w:rPr>
        <w:t>محجوب</w:t>
      </w:r>
      <w:r w:rsidRPr="00AF00EB">
        <w:rPr>
          <w:rStyle w:val="Char7"/>
          <w:rFonts w:hint="cs"/>
          <w:rtl/>
        </w:rPr>
        <w:t>، 144.</w:t>
      </w:r>
    </w:p>
  </w:footnote>
  <w:footnote w:id="28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145. </w:t>
      </w:r>
    </w:p>
  </w:footnote>
  <w:footnote w:id="28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فرقه معتبری در اواخر عصر بنی‌امیه ظهور کردند که به مباحث عقلی روی آوردند و در برابر اشعریان قیام کردند، این گروه را معتزلی می‌گویند و بنیانگذار این فکر، واصل بن عطا بوده است.</w:t>
      </w:r>
    </w:p>
  </w:footnote>
  <w:footnote w:id="28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کشف الـمحجوب</w:t>
      </w:r>
      <w:r w:rsidRPr="00AF00EB">
        <w:rPr>
          <w:rStyle w:val="Char7"/>
          <w:rFonts w:hint="cs"/>
          <w:rtl/>
        </w:rPr>
        <w:t>، 145-146.</w:t>
      </w:r>
    </w:p>
  </w:footnote>
  <w:footnote w:id="28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بشر حافی یکی از عرفای بزرگ است که در آغاز میخواره بود و بر اثر خوابی، توبه کرد و در تمام عمرش کفش نپوشید.</w:t>
      </w:r>
    </w:p>
  </w:footnote>
  <w:footnote w:id="28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کشف الـمحجوب</w:t>
      </w:r>
      <w:r w:rsidRPr="00AF00EB">
        <w:rPr>
          <w:rStyle w:val="Char7"/>
          <w:rFonts w:hint="cs"/>
          <w:rtl/>
        </w:rPr>
        <w:t xml:space="preserve">، 368-369. </w:t>
      </w:r>
    </w:p>
  </w:footnote>
  <w:footnote w:id="28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453. </w:t>
      </w:r>
    </w:p>
  </w:footnote>
  <w:footnote w:id="28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146. </w:t>
      </w:r>
    </w:p>
  </w:footnote>
  <w:footnote w:id="28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ابوالقاسم عبدالکریم بن هوازن قشیری از بزرگان علما و نویسندگان و عرفای قرن پنجم هجری است، (376-465 ه‍. ق) از جمله تألیفات او </w:t>
      </w:r>
      <w:r w:rsidRPr="00AE6C58">
        <w:rPr>
          <w:rStyle w:val="Char8"/>
          <w:rFonts w:hint="cs"/>
          <w:rtl/>
        </w:rPr>
        <w:t>«</w:t>
      </w:r>
      <w:r w:rsidRPr="00AE6C58">
        <w:rPr>
          <w:rStyle w:val="Char8"/>
          <w:rtl/>
        </w:rPr>
        <w:t>نحو القلوب</w:t>
      </w:r>
      <w:r w:rsidRPr="00AE6C58">
        <w:rPr>
          <w:rStyle w:val="Char8"/>
          <w:rFonts w:hint="cs"/>
          <w:rtl/>
        </w:rPr>
        <w:t>»</w:t>
      </w:r>
      <w:r w:rsidRPr="00AF00EB">
        <w:rPr>
          <w:rStyle w:val="Char7"/>
          <w:rFonts w:hint="cs"/>
          <w:rtl/>
        </w:rPr>
        <w:t xml:space="preserve">، </w:t>
      </w:r>
      <w:r w:rsidRPr="00AE6C58">
        <w:rPr>
          <w:rStyle w:val="Char8"/>
          <w:rFonts w:hint="cs"/>
          <w:rtl/>
        </w:rPr>
        <w:t>«</w:t>
      </w:r>
      <w:r w:rsidRPr="00AE6C58">
        <w:rPr>
          <w:rStyle w:val="Char8"/>
          <w:rtl/>
        </w:rPr>
        <w:t>لطائف الاشارات</w:t>
      </w:r>
      <w:r w:rsidRPr="00AE6C58">
        <w:rPr>
          <w:rStyle w:val="Char8"/>
          <w:rFonts w:hint="cs"/>
          <w:rtl/>
        </w:rPr>
        <w:t>»</w:t>
      </w:r>
      <w:r w:rsidRPr="00AF00EB">
        <w:rPr>
          <w:rStyle w:val="Char7"/>
          <w:rFonts w:hint="cs"/>
          <w:rtl/>
        </w:rPr>
        <w:t xml:space="preserve">، </w:t>
      </w:r>
      <w:r w:rsidRPr="00AE6C58">
        <w:rPr>
          <w:rStyle w:val="Char8"/>
          <w:rFonts w:hint="cs"/>
          <w:rtl/>
        </w:rPr>
        <w:t>«</w:t>
      </w:r>
      <w:r w:rsidRPr="00AE6C58">
        <w:rPr>
          <w:rStyle w:val="Char8"/>
          <w:rtl/>
        </w:rPr>
        <w:t>ترتیب السلو</w:t>
      </w:r>
      <w:r w:rsidRPr="00AE6C58">
        <w:rPr>
          <w:rStyle w:val="Char8"/>
          <w:rFonts w:hint="cs"/>
          <w:rtl/>
        </w:rPr>
        <w:t>ك»</w:t>
      </w:r>
      <w:r w:rsidRPr="00AF00EB">
        <w:rPr>
          <w:rStyle w:val="Char7"/>
          <w:rFonts w:hint="cs"/>
          <w:rtl/>
        </w:rPr>
        <w:t xml:space="preserve"> و </w:t>
      </w:r>
      <w:r w:rsidRPr="00AE6C58">
        <w:rPr>
          <w:rStyle w:val="Char8"/>
          <w:rFonts w:hint="cs"/>
          <w:rtl/>
        </w:rPr>
        <w:t>«</w:t>
      </w:r>
      <w:r w:rsidRPr="00AE6C58">
        <w:rPr>
          <w:rStyle w:val="Char8"/>
          <w:rtl/>
        </w:rPr>
        <w:t>رسالة قشیریه</w:t>
      </w:r>
      <w:r w:rsidRPr="00AE6C58">
        <w:rPr>
          <w:rStyle w:val="Char8"/>
          <w:rFonts w:hint="cs"/>
          <w:rtl/>
        </w:rPr>
        <w:t>»</w:t>
      </w:r>
      <w:r w:rsidRPr="00AF00EB">
        <w:rPr>
          <w:rStyle w:val="Char7"/>
          <w:rFonts w:hint="cs"/>
          <w:rtl/>
        </w:rPr>
        <w:t xml:space="preserve"> را می‌توان نام برد.</w:t>
      </w:r>
    </w:p>
  </w:footnote>
  <w:footnote w:id="28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ترجمه رساله قشیریه، با تصحیحات و استدراکات بدیع‌الزمان فروزانفر، مرکز انتشارات علمی و فرهنگی، 1361.</w:t>
      </w:r>
    </w:p>
  </w:footnote>
  <w:footnote w:id="28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35، به مجموعه رسائل خواجه عبدالله انصاری، به اهتمام محمد شیروانی، انتشارات بنیاد فرهنگ ایران، 116-161 رجوع کنید.</w:t>
      </w:r>
    </w:p>
  </w:footnote>
  <w:footnote w:id="29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163.</w:t>
      </w:r>
    </w:p>
  </w:footnote>
  <w:footnote w:id="29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ابوعبدالله محمدبن حسن شیبانی از شاگردان زیرک و ساعی ابوحنیفه بوده است.</w:t>
      </w:r>
    </w:p>
  </w:footnote>
  <w:footnote w:id="29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نجّار.</w:t>
      </w:r>
    </w:p>
  </w:footnote>
  <w:footnote w:id="29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ترجمه رساله قشریه، 368، این داستان در کتاب مناقب الصوفیه، تألیف محمد منور با مقدمه و تصحیح و تعلیق نجیب مایل هروی، صفحه 89-90 آمده است.</w:t>
      </w:r>
    </w:p>
  </w:footnote>
  <w:footnote w:id="29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ر. ک به کتاب روح و شبح، تألیف نویسنده، از صفحه 319 تا 328.</w:t>
      </w:r>
    </w:p>
  </w:footnote>
  <w:footnote w:id="29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ترجمه رساله قشریه، 413-414.</w:t>
      </w:r>
    </w:p>
  </w:footnote>
  <w:footnote w:id="29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168-169.</w:t>
      </w:r>
    </w:p>
  </w:footnote>
  <w:footnote w:id="29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171.</w:t>
      </w:r>
    </w:p>
  </w:footnote>
  <w:footnote w:id="29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اَمَل: آرزو و خواسته آدمی است.</w:t>
      </w:r>
    </w:p>
  </w:footnote>
  <w:footnote w:id="29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177.</w:t>
      </w:r>
    </w:p>
  </w:footnote>
  <w:footnote w:id="30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180.</w:t>
      </w:r>
    </w:p>
  </w:footnote>
  <w:footnote w:id="30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ر. ک به روح و شبح، 271.</w:t>
      </w:r>
    </w:p>
  </w:footnote>
  <w:footnote w:id="30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ترجمه رساله قشریه، 197.</w:t>
      </w:r>
    </w:p>
  </w:footnote>
  <w:footnote w:id="30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برای ابو، از قاعده زبان فارسی استفاده شده است نه از نحو زبان عربی.</w:t>
      </w:r>
    </w:p>
  </w:footnote>
  <w:footnote w:id="30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 پروردگار هر پدیده‌ای، هر پدیده گناهم را به من ببخش. و چیزی از گناه را از من بازجویی مکن.</w:t>
      </w:r>
    </w:p>
  </w:footnote>
  <w:footnote w:id="30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ترجمه رساله قشریه، 446-447.</w:t>
      </w:r>
    </w:p>
  </w:footnote>
  <w:footnote w:id="30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666-667.</w:t>
      </w:r>
    </w:p>
  </w:footnote>
  <w:footnote w:id="30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برای آگاهی بیشتر از اصطلاحات عرفا به کتاب روح و شبح، فصل چهارم رجوع فرمایید.</w:t>
      </w:r>
    </w:p>
  </w:footnote>
  <w:footnote w:id="30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خواجه امام ابوابراهیم اسماعیل بن محمدبن عبدالله المستملی البخارایی به گفته سمعانی، از بزرگان دین و دانش و عرفان قرن چهارم و اوایل قرن پنجم هجری است که در سال 434 درگذشته است.</w:t>
      </w:r>
    </w:p>
  </w:footnote>
  <w:footnote w:id="30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ابوبکر بن ابی‌اسحق محمدبن ابراهیم بن یعقوب کلابادی بخاری مردی فقیه و عالم و اصولی و بر مذهب حنفی بود که لقب تاج السلام داشت وی از پیشوایان تصوف و حافظان حدیث است، که در سال 380، 385 وفات نموده است.</w:t>
      </w:r>
    </w:p>
  </w:footnote>
  <w:footnote w:id="31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شرح التعرف ل</w:t>
      </w:r>
      <w:r w:rsidRPr="00AF00EB">
        <w:rPr>
          <w:rStyle w:val="Char8"/>
          <w:rFonts w:hint="cs"/>
          <w:rtl/>
        </w:rPr>
        <w:t>ـ</w:t>
      </w:r>
      <w:r w:rsidRPr="00AF00EB">
        <w:rPr>
          <w:rStyle w:val="Char8"/>
          <w:rtl/>
        </w:rPr>
        <w:t>مذهب التصوف</w:t>
      </w:r>
      <w:r w:rsidRPr="00AF00EB">
        <w:rPr>
          <w:rStyle w:val="Char7"/>
          <w:rFonts w:hint="cs"/>
          <w:rtl/>
        </w:rPr>
        <w:t xml:space="preserve">، خواجه امام ابوابراهیم اسماعیل بن محمدبن مستملی بخاری، با مقدمه و تصحیح و تحشیه محمد روشن، انتشارات اساطیر، 1363، عرفان‌شناسان تأثیر شرح التعرف را مانند تأثیر </w:t>
      </w:r>
      <w:r w:rsidRPr="00AF00EB">
        <w:rPr>
          <w:rStyle w:val="Char8"/>
          <w:rtl/>
        </w:rPr>
        <w:t>احیاء علوم</w:t>
      </w:r>
      <w:r w:rsidRPr="00AF00EB">
        <w:rPr>
          <w:rStyle w:val="Char8"/>
          <w:rFonts w:hint="cs"/>
          <w:rtl/>
        </w:rPr>
        <w:t xml:space="preserve"> </w:t>
      </w:r>
      <w:r w:rsidRPr="00AF00EB">
        <w:rPr>
          <w:rStyle w:val="Char7"/>
        </w:rPr>
        <w:t>‌</w:t>
      </w:r>
      <w:r w:rsidRPr="00AF00EB">
        <w:rPr>
          <w:rStyle w:val="Char8"/>
          <w:rtl/>
        </w:rPr>
        <w:t>الدین</w:t>
      </w:r>
      <w:r w:rsidRPr="00AF00EB">
        <w:rPr>
          <w:rStyle w:val="Char7"/>
          <w:rFonts w:hint="cs"/>
          <w:rtl/>
        </w:rPr>
        <w:t xml:space="preserve"> غزالی دانسته‌اند.</w:t>
      </w:r>
    </w:p>
  </w:footnote>
  <w:footnote w:id="31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ابویوسف، (113-182) از شاگردان ابوحنیفه است که به منصب قضا رسید از تألیفات او کتاب </w:t>
      </w:r>
      <w:r w:rsidRPr="00AF00EB">
        <w:rPr>
          <w:rStyle w:val="Char8"/>
          <w:rtl/>
        </w:rPr>
        <w:t>الصلاة</w:t>
      </w:r>
      <w:r w:rsidRPr="00AF00EB">
        <w:rPr>
          <w:rStyle w:val="Char7"/>
          <w:rFonts w:hint="cs"/>
          <w:rtl/>
        </w:rPr>
        <w:t xml:space="preserve"> - کتاب </w:t>
      </w:r>
      <w:r w:rsidRPr="00AF00EB">
        <w:rPr>
          <w:rStyle w:val="Char8"/>
          <w:rtl/>
        </w:rPr>
        <w:t>الزکات</w:t>
      </w:r>
      <w:r w:rsidRPr="00AF00EB">
        <w:rPr>
          <w:rStyle w:val="Char8"/>
          <w:rFonts w:hint="cs"/>
          <w:rtl/>
        </w:rPr>
        <w:t xml:space="preserve"> </w:t>
      </w:r>
      <w:r w:rsidRPr="00AF00EB">
        <w:rPr>
          <w:rStyle w:val="Char7"/>
          <w:rFonts w:hint="cs"/>
          <w:rtl/>
        </w:rPr>
        <w:t xml:space="preserve">- کتاب </w:t>
      </w:r>
      <w:r w:rsidRPr="00AF00EB">
        <w:rPr>
          <w:rStyle w:val="Char8"/>
          <w:rtl/>
        </w:rPr>
        <w:t>الصیام</w:t>
      </w:r>
      <w:r w:rsidRPr="00AF00EB">
        <w:rPr>
          <w:rStyle w:val="Char7"/>
          <w:rFonts w:hint="cs"/>
          <w:rtl/>
        </w:rPr>
        <w:t xml:space="preserve"> را می‌توان نام برد.</w:t>
      </w:r>
    </w:p>
  </w:footnote>
  <w:footnote w:id="31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ابوعبدالله محمدبن حسن شیبانی، (132-187) از شاگردان ابوحنیفه است که از امام مالک حدیث و روایت را آموخت و پس از ابوحنیفه در محضر یوسف، سفیان ثوری و اوزاعی علم فراگرفت. امام محمد شیبانی به فرمان هارون الرشید به قضاوت برگزیده شد.</w:t>
      </w:r>
    </w:p>
  </w:footnote>
  <w:footnote w:id="31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یزیدبن عمروبن هبیره امیر اموی کوفه از ابوحنیفه خواست که مسند قضا کوفه را بپذیرد و ابوحنیفه نپذیرفت و یزید یک صد و ده ضربه شلاق در یازده روز به ابوحنیفه زد ولی امام از نظر خود برنگشت.</w:t>
      </w:r>
    </w:p>
  </w:footnote>
  <w:footnote w:id="31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شرح التعرف ل</w:t>
      </w:r>
      <w:r w:rsidRPr="00AF00EB">
        <w:rPr>
          <w:rStyle w:val="Char8"/>
          <w:rFonts w:hint="cs"/>
          <w:rtl/>
        </w:rPr>
        <w:t>ـ</w:t>
      </w:r>
      <w:r w:rsidRPr="00AF00EB">
        <w:rPr>
          <w:rStyle w:val="Char8"/>
          <w:rtl/>
        </w:rPr>
        <w:t>مذهب التصوف</w:t>
      </w:r>
      <w:r w:rsidRPr="00AF00EB">
        <w:rPr>
          <w:rStyle w:val="Char7"/>
          <w:rFonts w:hint="cs"/>
          <w:rtl/>
        </w:rPr>
        <w:t xml:space="preserve">، 204،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267-268.</w:t>
      </w:r>
    </w:p>
  </w:footnote>
  <w:footnote w:id="31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شرح التعرف</w:t>
      </w:r>
      <w:r w:rsidRPr="00AF00EB">
        <w:rPr>
          <w:rStyle w:val="Char7"/>
          <w:rFonts w:hint="cs"/>
          <w:rtl/>
        </w:rPr>
        <w:t>، رُبع اول پیشگفتار، 4.</w:t>
      </w:r>
    </w:p>
  </w:footnote>
  <w:footnote w:id="31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432-433.</w:t>
      </w:r>
    </w:p>
  </w:footnote>
  <w:footnote w:id="31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شرح التعرف</w:t>
      </w:r>
      <w:r w:rsidRPr="00AF00EB">
        <w:rPr>
          <w:rStyle w:val="Char7"/>
          <w:rFonts w:hint="cs"/>
          <w:rtl/>
        </w:rPr>
        <w:t>، ربع دوم، 531.</w:t>
      </w:r>
    </w:p>
  </w:footnote>
  <w:footnote w:id="31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559. </w:t>
      </w:r>
    </w:p>
  </w:footnote>
  <w:footnote w:id="31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645. </w:t>
      </w:r>
    </w:p>
  </w:footnote>
  <w:footnote w:id="32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ربع چهارم، 1755. ممکن است شدت علاقه، انگیزه این نوع سخنان باشد. </w:t>
      </w:r>
    </w:p>
  </w:footnote>
  <w:footnote w:id="32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ابوالفضل محمدبن حسین بیهقی دبیر، از مورخان مشهور قرن پنجم هجری است، (385-470) که 19 سال در زمان محمود غزنوی از محضر ابونصر مشکان آداب نویسندگی و واقعه‌نگاری را آموخت و به کمال رسانید و شاهکار او تاریخ مسعودی یا تاریخ بیهقی است که به گفته استاد ملک الشعراء بهار، بیهقی تاریخ خود را از 63 سالگی آغاز کرد و در مدت 22 سال باقیمانده عمر، آن را تکمیل نمود. کتاب‌های دیگر به وی نسبت داده می‌شود: مقامات محمودی -رساله (نامه‌های سلطنتی)- زینۀ الکتاب.</w:t>
      </w:r>
    </w:p>
  </w:footnote>
  <w:footnote w:id="32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خداوند از همه آنان خشنود باشد.</w:t>
      </w:r>
    </w:p>
  </w:footnote>
  <w:footnote w:id="32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به مشیت و اجازه خداوند.</w:t>
      </w:r>
    </w:p>
  </w:footnote>
  <w:footnote w:id="32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بیهقی، تصنیف خواجه ابوالفضل محمدبن حسین بیهقی دبیر، به کوشش دکتر خلیل خطیب رهبر، استاد دانشگاه تهران، انتشارات سعدی، 244-245.</w:t>
      </w:r>
    </w:p>
  </w:footnote>
  <w:footnote w:id="32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یعنی قاضی صاعد در کتاب مختصر خود گفته است.</w:t>
      </w:r>
    </w:p>
  </w:footnote>
  <w:footnote w:id="32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بیهقی، 245.</w:t>
      </w:r>
    </w:p>
  </w:footnote>
  <w:footnote w:id="32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فرمان یافتن: مردن و فرمان حق را پذیرفتن است.</w:t>
      </w:r>
    </w:p>
  </w:footnote>
  <w:footnote w:id="32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اصطناع: احسان و نیکی کردن</w:t>
      </w:r>
    </w:p>
  </w:footnote>
  <w:footnote w:id="32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بیهقی، مجلد 1، 254-255.</w:t>
      </w:r>
    </w:p>
  </w:footnote>
  <w:footnote w:id="33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شیوه کار و عمل او به ابوحنیفه می‌ماند.</w:t>
      </w:r>
    </w:p>
  </w:footnote>
  <w:footnote w:id="33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بیهقی، 751.</w:t>
      </w:r>
    </w:p>
  </w:footnote>
  <w:footnote w:id="33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ابواسماعیل عبدالله پسر ابومنصور محمد انصاری هروی، (396-481) عارف و سالک بلند آوازه قرن پنجم هجری است که در نظامیّه، نزد امام الحرمین فقیه شافعی، کلام اشعری و فقه شافعی آموخت و پس از تکمیل علوم آنچنان مشهور شد که در شهر بزرگ هرات به شیخ الاسلام ملقب گردید. خواجه از محضر عرفانی شیخ ابوالحسن خرقانی به مقامات معنوی رسید، و تألیفات فراوانی دارد از قبیل منازل السائرین، ذم‌ّ الکلام، صد میدان، مناقب الامام احمد حنبل، مختصر فی آداب الصوفیّه، المعارف یا محبت‌نامه، واردات، الهی‌نامه و ... .</w:t>
      </w:r>
    </w:p>
  </w:footnote>
  <w:footnote w:id="33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طبقات الصوفیّه، خواجه عبدالله انصاری، با تصحیح و حواشی و تعلیقات و فهارس و فرهنگ و فواید دستوری، عبدالحیّ حبیبی قندهاری، به اهتمام و کوشش حسین آهی، ناشر انتشارات فروغی، 1362 شمسی، چاپ اول.</w:t>
      </w:r>
    </w:p>
  </w:footnote>
  <w:footnote w:id="33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الف.</w:t>
      </w:r>
    </w:p>
  </w:footnote>
  <w:footnote w:id="33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نویسنده.</w:t>
      </w:r>
    </w:p>
  </w:footnote>
  <w:footnote w:id="33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موطأ: موطأ در لغت به معنی راه همواره و وسیع است و در اصطلاح نام کتاب امام مالک است که در آن احادیث و اقوال صحابه و تابعین با دقت خاصی گردآوری شده است، در این کتاب دلایل و نظرات علما و فقهای مدینه جمع شده است در حقیقت موطأ کتاب فقه است.</w:t>
      </w:r>
    </w:p>
  </w:footnote>
  <w:footnote w:id="33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الطبقات الصوفیّ</w:t>
      </w:r>
      <w:r w:rsidRPr="00AF00EB">
        <w:rPr>
          <w:rStyle w:val="Char8"/>
          <w:rFonts w:hint="cs"/>
          <w:rtl/>
        </w:rPr>
        <w:t>ة</w:t>
      </w:r>
      <w:r w:rsidRPr="00AF00EB">
        <w:rPr>
          <w:rStyle w:val="Char7"/>
          <w:rFonts w:hint="cs"/>
          <w:rtl/>
        </w:rPr>
        <w:t xml:space="preserve">، 11. </w:t>
      </w:r>
    </w:p>
  </w:footnote>
  <w:footnote w:id="33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36. </w:t>
      </w:r>
    </w:p>
  </w:footnote>
  <w:footnote w:id="33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طبقات، 460.</w:t>
      </w:r>
    </w:p>
  </w:footnote>
  <w:footnote w:id="34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ابیاتی از نویسنده.</w:t>
      </w:r>
    </w:p>
  </w:footnote>
  <w:footnote w:id="34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مجموعه رسایل فارسی خواجه عبدالله انصاری، جلد اول، به تصحیح و مقابله سه نسخه مقدمه و فهارس دکتر محمد سرور مولایی، انتشارات توس، چاپ دوم، 1377، صفحه 85-86.</w:t>
      </w:r>
    </w:p>
  </w:footnote>
  <w:footnote w:id="34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87.</w:t>
      </w:r>
    </w:p>
  </w:footnote>
  <w:footnote w:id="34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73.</w:t>
      </w:r>
    </w:p>
  </w:footnote>
  <w:footnote w:id="34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200.</w:t>
      </w:r>
    </w:p>
  </w:footnote>
  <w:footnote w:id="34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ابوالمعالی محمدبن عبیدالله الحسین العلوی از بزرگان قرن پنجم هجری بوده است که به گفته استاد عباس اقبال آشتیانی اطلاع چندانی از او به دست نیامده است.</w:t>
      </w:r>
    </w:p>
  </w:footnote>
  <w:footnote w:id="34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بیان ال</w:t>
      </w:r>
      <w:r w:rsidRPr="00AF00EB">
        <w:rPr>
          <w:rStyle w:val="Char8"/>
          <w:rFonts w:hint="cs"/>
          <w:rtl/>
        </w:rPr>
        <w:t>أ</w:t>
      </w:r>
      <w:r w:rsidRPr="00AF00EB">
        <w:rPr>
          <w:rStyle w:val="Char8"/>
          <w:rtl/>
        </w:rPr>
        <w:t>دیان</w:t>
      </w:r>
      <w:r w:rsidRPr="00AF00EB">
        <w:rPr>
          <w:rStyle w:val="Char7"/>
          <w:rFonts w:hint="cs"/>
          <w:rtl/>
        </w:rPr>
        <w:t xml:space="preserve"> در شرح ادیان و مذاهب جاهلی و اسلامی، تألیف ابوالمعالی محمد الحسینی العلوی، به تصحیح عباس اقبال و </w:t>
      </w:r>
      <w:r w:rsidRPr="00AF00EB">
        <w:rPr>
          <w:rStyle w:val="Char8"/>
          <w:rtl/>
        </w:rPr>
        <w:t>رسال</w:t>
      </w:r>
      <w:r w:rsidRPr="00AF00EB">
        <w:rPr>
          <w:rStyle w:val="Char8"/>
          <w:rFonts w:hint="cs"/>
          <w:rtl/>
        </w:rPr>
        <w:t>ة</w:t>
      </w:r>
      <w:r w:rsidRPr="00AF00EB">
        <w:rPr>
          <w:rStyle w:val="Char8"/>
          <w:rtl/>
        </w:rPr>
        <w:t xml:space="preserve"> معرفة ال</w:t>
      </w:r>
      <w:r w:rsidRPr="00AF00EB">
        <w:rPr>
          <w:rStyle w:val="Char8"/>
          <w:rFonts w:hint="cs"/>
          <w:rtl/>
        </w:rPr>
        <w:t>ـ</w:t>
      </w:r>
      <w:r w:rsidRPr="00AF00EB">
        <w:rPr>
          <w:rStyle w:val="Char8"/>
          <w:rtl/>
        </w:rPr>
        <w:t>مذاهب</w:t>
      </w:r>
      <w:r w:rsidRPr="00AF00EB">
        <w:rPr>
          <w:rStyle w:val="Char7"/>
          <w:rFonts w:hint="cs"/>
          <w:rtl/>
        </w:rPr>
        <w:t>، به قلم علی اصغر حکمت، انتشارات ابن سینا.</w:t>
      </w:r>
    </w:p>
  </w:footnote>
  <w:footnote w:id="34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31.</w:t>
      </w:r>
    </w:p>
  </w:footnote>
  <w:footnote w:id="34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ابوحامد زین‌الدین محمد غزالی طوسی، (450-505) از دانشمندان و فقها و عرفای مشهور اسلامی است که تألیفات فراوانی دارد از جمله «</w:t>
      </w:r>
      <w:r w:rsidRPr="00AF00EB">
        <w:rPr>
          <w:rStyle w:val="Char8"/>
          <w:rtl/>
        </w:rPr>
        <w:t>احیاء علوم</w:t>
      </w:r>
      <w:r w:rsidRPr="00AF00EB">
        <w:rPr>
          <w:rStyle w:val="Char7"/>
        </w:rPr>
        <w:t>‌</w:t>
      </w:r>
      <w:r w:rsidRPr="00AF00EB">
        <w:rPr>
          <w:rStyle w:val="Char8"/>
          <w:rtl/>
        </w:rPr>
        <w:t>الدین</w:t>
      </w:r>
      <w:r w:rsidRPr="00AF00EB">
        <w:rPr>
          <w:rStyle w:val="Char7"/>
          <w:rFonts w:hint="cs"/>
          <w:rtl/>
        </w:rPr>
        <w:t>»، «</w:t>
      </w:r>
      <w:r w:rsidRPr="00AF00EB">
        <w:rPr>
          <w:rStyle w:val="Char8"/>
          <w:rtl/>
        </w:rPr>
        <w:t>ال</w:t>
      </w:r>
      <w:r w:rsidRPr="00AF00EB">
        <w:rPr>
          <w:rStyle w:val="Char8"/>
          <w:rFonts w:hint="cs"/>
          <w:rtl/>
        </w:rPr>
        <w:t>ـ</w:t>
      </w:r>
      <w:r w:rsidRPr="00AF00EB">
        <w:rPr>
          <w:rStyle w:val="Char8"/>
          <w:rtl/>
        </w:rPr>
        <w:t>مستصفی</w:t>
      </w:r>
      <w:r w:rsidRPr="00AF00EB">
        <w:rPr>
          <w:rStyle w:val="Char7"/>
          <w:rFonts w:hint="cs"/>
          <w:rtl/>
        </w:rPr>
        <w:t>»، «</w:t>
      </w:r>
      <w:r w:rsidRPr="00AF00EB">
        <w:rPr>
          <w:rStyle w:val="Char8"/>
          <w:rtl/>
        </w:rPr>
        <w:t>ال</w:t>
      </w:r>
      <w:r w:rsidRPr="00AF00EB">
        <w:rPr>
          <w:rStyle w:val="Char8"/>
          <w:rFonts w:hint="cs"/>
          <w:rtl/>
        </w:rPr>
        <w:t>ـ</w:t>
      </w:r>
      <w:r w:rsidRPr="00AF00EB">
        <w:rPr>
          <w:rStyle w:val="Char8"/>
          <w:rtl/>
        </w:rPr>
        <w:t>منقذ من الضلال</w:t>
      </w:r>
      <w:r w:rsidRPr="00AF00EB">
        <w:rPr>
          <w:rStyle w:val="Char7"/>
          <w:rFonts w:hint="cs"/>
          <w:rtl/>
        </w:rPr>
        <w:t>»، «کیمیای سعادت» و... .</w:t>
      </w:r>
    </w:p>
  </w:footnote>
  <w:footnote w:id="34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کیمیای سعادت، امام محمد غزالی، جلد اول، به تصحیح احمد آرام، انتشارات بهجت، چاپ دوازدهم، 1361، صفحه 199-200. </w:t>
      </w:r>
    </w:p>
  </w:footnote>
  <w:footnote w:id="35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233.</w:t>
      </w:r>
    </w:p>
  </w:footnote>
  <w:footnote w:id="35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236.</w:t>
      </w:r>
    </w:p>
  </w:footnote>
  <w:footnote w:id="35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292. </w:t>
      </w:r>
    </w:p>
  </w:footnote>
  <w:footnote w:id="35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293. </w:t>
      </w:r>
    </w:p>
  </w:footnote>
  <w:footnote w:id="35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349.</w:t>
      </w:r>
    </w:p>
  </w:footnote>
  <w:footnote w:id="35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311-312.</w:t>
      </w:r>
    </w:p>
  </w:footnote>
  <w:footnote w:id="35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389.</w:t>
      </w:r>
    </w:p>
  </w:footnote>
  <w:footnote w:id="35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جلد دوم، 477.</w:t>
      </w:r>
    </w:p>
  </w:footnote>
  <w:footnote w:id="35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477.</w:t>
      </w:r>
    </w:p>
  </w:footnote>
  <w:footnote w:id="35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594.</w:t>
      </w:r>
    </w:p>
  </w:footnote>
  <w:footnote w:id="360">
    <w:p w:rsidR="006F5907" w:rsidRPr="00EA06DC" w:rsidRDefault="006F5907" w:rsidP="00E32FCA">
      <w:pPr>
        <w:pStyle w:val="FootnoteText"/>
        <w:bidi/>
        <w:ind w:left="272" w:hanging="272"/>
        <w:jc w:val="both"/>
        <w:rPr>
          <w:rFonts w:ascii="B Lotus" w:hAnsi="B Lotus" w:cs="Times New Roman"/>
          <w:sz w:val="22"/>
          <w:szCs w:val="22"/>
          <w:lang w:bidi="fa-IR"/>
        </w:rPr>
      </w:pPr>
      <w:r w:rsidRPr="00694B9D">
        <w:rPr>
          <w:rStyle w:val="FootnoteReference"/>
          <w:rFonts w:ascii="B Lotus" w:hAnsi="B Lotus" w:cs="IRNazli"/>
          <w:sz w:val="22"/>
          <w:szCs w:val="22"/>
        </w:rPr>
        <w:footnoteRef/>
      </w:r>
      <w:r w:rsidRPr="00AF00EB">
        <w:rPr>
          <w:rStyle w:val="Char7"/>
          <w:rFonts w:hint="cs"/>
          <w:rtl/>
        </w:rPr>
        <w:t>- پژوهشی درباره روح و شبح، فریدون سپری، نشر احسان، 1377، صفحه 271.</w:t>
      </w:r>
    </w:p>
  </w:footnote>
  <w:footnote w:id="36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کیمیای سعادت، جلد دوم، 717.</w:t>
      </w:r>
    </w:p>
  </w:footnote>
  <w:footnote w:id="36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732.</w:t>
      </w:r>
    </w:p>
  </w:footnote>
  <w:footnote w:id="36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880.</w:t>
      </w:r>
    </w:p>
  </w:footnote>
  <w:footnote w:id="36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خداوندا سود و زیان و مردن و زیستن و دوباره برخاستن به دست من نیست. چیزی را نمی‌توانم بگیرم مگر تو به من عطا نکنی و نمی‌توانم خود را از چیزی نگهدارم مگر تو مرا نگهداری، خدایا مرا بر آنچه دوست داری و می‌پسندی، از گفتار و عمل نیک موفق کن.</w:t>
      </w:r>
    </w:p>
  </w:footnote>
  <w:footnote w:id="36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880.</w:t>
      </w:r>
    </w:p>
  </w:footnote>
  <w:footnote w:id="366">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نصیحة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178 مقدمه.</w:t>
      </w:r>
    </w:p>
  </w:footnote>
  <w:footnote w:id="36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5F7290">
        <w:rPr>
          <w:rFonts w:ascii="B Lotus" w:hAnsi="B Lotus" w:cs="KFGQPC Uthman Taha Naskh" w:hint="cs"/>
          <w:sz w:val="22"/>
          <w:szCs w:val="22"/>
          <w:rtl/>
          <w:lang w:bidi="fa-IR"/>
        </w:rPr>
        <w:t>نصیحة ال</w:t>
      </w:r>
      <w:r>
        <w:rPr>
          <w:rFonts w:ascii="B Lotus" w:hAnsi="B Lotus" w:cs="KFGQPC Uthman Taha Naskh" w:hint="cs"/>
          <w:sz w:val="22"/>
          <w:szCs w:val="22"/>
          <w:rtl/>
          <w:lang w:bidi="fa-IR"/>
        </w:rPr>
        <w:t>ـ</w:t>
      </w:r>
      <w:r w:rsidRPr="005F7290">
        <w:rPr>
          <w:rFonts w:ascii="B Lotus" w:hAnsi="B Lotus" w:cs="KFGQPC Uthman Taha Naskh" w:hint="cs"/>
          <w:sz w:val="22"/>
          <w:szCs w:val="22"/>
          <w:rtl/>
          <w:lang w:bidi="fa-IR"/>
        </w:rPr>
        <w:t>ملو</w:t>
      </w:r>
      <w:r>
        <w:rPr>
          <w:rFonts w:ascii="B Lotus" w:hAnsi="B Lotus" w:cs="KFGQPC Uthman Taha Naskh" w:hint="cs"/>
          <w:sz w:val="22"/>
          <w:szCs w:val="22"/>
          <w:rtl/>
          <w:lang w:bidi="fa-IR"/>
        </w:rPr>
        <w:t>ك</w:t>
      </w:r>
      <w:r w:rsidRPr="00AF00EB">
        <w:rPr>
          <w:rStyle w:val="Char7"/>
          <w:rFonts w:hint="cs"/>
          <w:rtl/>
        </w:rPr>
        <w:t>، 179-180 مقدمه.</w:t>
      </w:r>
    </w:p>
  </w:footnote>
  <w:footnote w:id="36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نوع یاء، استمراری است که فعل را به ماضی استمراری تبدیل می</w:t>
      </w:r>
      <w:r w:rsidRPr="00AF00EB">
        <w:rPr>
          <w:rStyle w:val="Char7"/>
          <w:rFonts w:hint="eastAsia"/>
          <w:rtl/>
        </w:rPr>
        <w:t>‌</w:t>
      </w:r>
      <w:r w:rsidRPr="00AF00EB">
        <w:rPr>
          <w:rStyle w:val="Char7"/>
          <w:rFonts w:hint="cs"/>
          <w:rtl/>
        </w:rPr>
        <w:t>کند. بودندی به معنی می</w:t>
      </w:r>
      <w:r w:rsidRPr="00AF00EB">
        <w:rPr>
          <w:rStyle w:val="Char7"/>
          <w:rFonts w:hint="eastAsia"/>
          <w:rtl/>
        </w:rPr>
        <w:t>‌</w:t>
      </w:r>
      <w:r w:rsidRPr="00AF00EB">
        <w:rPr>
          <w:rStyle w:val="Char7"/>
          <w:rFonts w:hint="cs"/>
          <w:rtl/>
        </w:rPr>
        <w:t>بودند.</w:t>
      </w:r>
    </w:p>
  </w:footnote>
  <w:footnote w:id="36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.5 منبع مذکور، 198-199.</w:t>
      </w:r>
    </w:p>
  </w:footnote>
  <w:footnote w:id="37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شهاب‌الدین ابوالقاسم احمدبن ابی‌المظفر منصور السمعانی، (487-543 ه‍. ق). فقه و حدیث را از پدرش منصور سمعانی آموخت سپس به تعلم علوم ظاهر و باطن پرداخت و از مشاهیر زمان خود شد.</w:t>
      </w:r>
    </w:p>
  </w:footnote>
  <w:footnote w:id="37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روح ال</w:t>
      </w:r>
      <w:r w:rsidRPr="00AF00EB">
        <w:rPr>
          <w:rStyle w:val="Char8"/>
          <w:rFonts w:hint="cs"/>
          <w:rtl/>
        </w:rPr>
        <w:t>أ</w:t>
      </w:r>
      <w:r w:rsidRPr="00AF00EB">
        <w:rPr>
          <w:rStyle w:val="Char8"/>
          <w:rtl/>
        </w:rPr>
        <w:t>رواح ف</w:t>
      </w:r>
      <w:r w:rsidRPr="00AF00EB">
        <w:rPr>
          <w:rStyle w:val="Char8"/>
          <w:rFonts w:hint="cs"/>
          <w:rtl/>
        </w:rPr>
        <w:t>ي</w:t>
      </w:r>
      <w:r w:rsidRPr="00AF00EB">
        <w:rPr>
          <w:rStyle w:val="Char8"/>
          <w:rtl/>
        </w:rPr>
        <w:t xml:space="preserve"> شرح أسماء ال</w:t>
      </w:r>
      <w:r w:rsidRPr="00AF00EB">
        <w:rPr>
          <w:rStyle w:val="Char8"/>
          <w:rFonts w:hint="cs"/>
          <w:rtl/>
        </w:rPr>
        <w:t>ـ</w:t>
      </w:r>
      <w:r w:rsidRPr="00AF00EB">
        <w:rPr>
          <w:rStyle w:val="Char8"/>
          <w:rtl/>
        </w:rPr>
        <w:t>مل</w:t>
      </w:r>
      <w:r w:rsidRPr="00AF00EB">
        <w:rPr>
          <w:rStyle w:val="Char8"/>
          <w:rFonts w:hint="cs"/>
          <w:rtl/>
        </w:rPr>
        <w:t>ك</w:t>
      </w:r>
      <w:r w:rsidRPr="00AF00EB">
        <w:rPr>
          <w:rStyle w:val="Char8"/>
          <w:rtl/>
        </w:rPr>
        <w:t xml:space="preserve"> الفتاح</w:t>
      </w:r>
      <w:r w:rsidRPr="00AF00EB">
        <w:rPr>
          <w:rStyle w:val="Char7"/>
          <w:rFonts w:hint="cs"/>
          <w:rtl/>
        </w:rPr>
        <w:t>، تألیف شهاب ‌الدین ابوالقاسم احمدبن ابی‌المظفر منصور السمعانی، به تصحیح و توضیح نجیب مایل هروی، شرکت انتشارات علمی و فرهنگ، چاپ اول، 1368.</w:t>
      </w:r>
    </w:p>
  </w:footnote>
  <w:footnote w:id="37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277. </w:t>
      </w:r>
      <w:r w:rsidRPr="00D50ED7">
        <w:rPr>
          <w:rStyle w:val="Char8"/>
          <w:rFonts w:hint="cs"/>
          <w:rtl/>
        </w:rPr>
        <w:t>«</w:t>
      </w:r>
      <w:r w:rsidRPr="00D50ED7">
        <w:rPr>
          <w:rStyle w:val="Char8"/>
          <w:rtl/>
        </w:rPr>
        <w:t>صلواة</w:t>
      </w:r>
      <w:r w:rsidRPr="00D50ED7">
        <w:rPr>
          <w:rStyle w:val="Char8"/>
          <w:rFonts w:hint="cs"/>
          <w:rtl/>
        </w:rPr>
        <w:t>»</w:t>
      </w:r>
      <w:r w:rsidRPr="00AF00EB">
        <w:rPr>
          <w:rStyle w:val="Char7"/>
          <w:rFonts w:hint="cs"/>
          <w:rtl/>
        </w:rPr>
        <w:t xml:space="preserve"> «صلوات».</w:t>
      </w:r>
    </w:p>
  </w:footnote>
  <w:footnote w:id="37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حکیم ابوالمجد مجدود بن آدم سنایی غزنوی، عارف نامدار و شاعر و نویسنده توانای</w:t>
      </w:r>
      <w:r>
        <w:rPr>
          <w:rStyle w:val="Char7"/>
          <w:rFonts w:hint="cs"/>
          <w:rtl/>
        </w:rPr>
        <w:t xml:space="preserve">، </w:t>
      </w:r>
      <w:r w:rsidRPr="00AF00EB">
        <w:rPr>
          <w:rStyle w:val="Char7"/>
          <w:rFonts w:hint="cs"/>
          <w:rtl/>
        </w:rPr>
        <w:t>(463-473، 535) دارای تألیفات و تصنیفات و اشعار فراوانی است از قبیل: دیوان اشعار -</w:t>
      </w:r>
      <w:r w:rsidRPr="00AF00EB">
        <w:rPr>
          <w:rStyle w:val="Char8"/>
          <w:rtl/>
        </w:rPr>
        <w:t>حدیقة الحقیقة</w:t>
      </w:r>
      <w:r w:rsidRPr="00AF00EB">
        <w:rPr>
          <w:rStyle w:val="Char7"/>
          <w:rFonts w:hint="cs"/>
          <w:rtl/>
        </w:rPr>
        <w:t>- کارنامه بلخ -</w:t>
      </w:r>
      <w:r w:rsidRPr="00AF00EB">
        <w:rPr>
          <w:rStyle w:val="Char8"/>
          <w:rtl/>
        </w:rPr>
        <w:t>طریق التحقیق</w:t>
      </w:r>
      <w:r w:rsidRPr="00AF00EB">
        <w:rPr>
          <w:rStyle w:val="Char7"/>
          <w:rFonts w:hint="cs"/>
          <w:rtl/>
        </w:rPr>
        <w:t xml:space="preserve">- </w:t>
      </w:r>
      <w:r w:rsidRPr="00AF00EB">
        <w:rPr>
          <w:rStyle w:val="Char8"/>
          <w:rtl/>
        </w:rPr>
        <w:t>سیر العباد الی ال</w:t>
      </w:r>
      <w:r w:rsidRPr="00AF00EB">
        <w:rPr>
          <w:rStyle w:val="Char8"/>
          <w:rFonts w:hint="cs"/>
          <w:rtl/>
        </w:rPr>
        <w:t>ـ</w:t>
      </w:r>
      <w:r w:rsidRPr="00AF00EB">
        <w:rPr>
          <w:rStyle w:val="Char8"/>
          <w:rtl/>
        </w:rPr>
        <w:t>معاد</w:t>
      </w:r>
      <w:r w:rsidRPr="00AF00EB">
        <w:rPr>
          <w:rStyle w:val="Char7"/>
          <w:rFonts w:hint="cs"/>
          <w:rtl/>
        </w:rPr>
        <w:t xml:space="preserve">. سنایی در تغییر سبک شعر فارسی و ایجاد تنوع و تجدد در آن مؤثر بوده است. بسیاری از عرفای مشهور از جمله جلا‌ل </w:t>
      </w:r>
      <w:r w:rsidRPr="00AF00EB">
        <w:rPr>
          <w:rStyle w:val="Char7"/>
          <w:rFonts w:hint="eastAsia"/>
          <w:rtl/>
        </w:rPr>
        <w:t>‌ا</w:t>
      </w:r>
      <w:r w:rsidRPr="00AF00EB">
        <w:rPr>
          <w:rStyle w:val="Char7"/>
          <w:rFonts w:hint="cs"/>
          <w:rtl/>
        </w:rPr>
        <w:t>لدین محمد مولوی به استادی و عظمت مقام او اقرار می‌کنند.</w:t>
      </w:r>
    </w:p>
  </w:footnote>
  <w:footnote w:id="37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دیوان حکیم ابوالمجد مجدودبن آدم سنایی غزنوی، با مقدمه و حواشی و فهرست به سعی و اهتمام مدرس رضوی، از انتشارات کتابخانه سنایی، 19.</w:t>
      </w:r>
    </w:p>
  </w:footnote>
  <w:footnote w:id="375">
    <w:p w:rsidR="006F5907" w:rsidRPr="00EA06DC" w:rsidRDefault="006F5907" w:rsidP="00E32FCA">
      <w:pPr>
        <w:pStyle w:val="FootnoteText"/>
        <w:bidi/>
        <w:ind w:left="272" w:hanging="272"/>
        <w:jc w:val="both"/>
        <w:rPr>
          <w:rFonts w:ascii="B Lotus" w:hAnsi="B Lotus" w:cs="Times New Roman"/>
          <w:sz w:val="22"/>
          <w:szCs w:val="22"/>
          <w:rtl/>
          <w:lang w:bidi="fa-IR"/>
        </w:rPr>
      </w:pPr>
      <w:r w:rsidRPr="00694B9D">
        <w:rPr>
          <w:rStyle w:val="FootnoteReference"/>
          <w:rFonts w:ascii="B Lotus" w:hAnsi="B Lotus" w:cs="IRNazli"/>
          <w:sz w:val="22"/>
          <w:szCs w:val="22"/>
        </w:rPr>
        <w:footnoteRef/>
      </w:r>
      <w:r w:rsidRPr="00AF00EB">
        <w:rPr>
          <w:rStyle w:val="Char7"/>
          <w:rFonts w:hint="cs"/>
          <w:rtl/>
        </w:rPr>
        <w:t xml:space="preserve">- قُبله: بوسه </w:t>
      </w:r>
    </w:p>
  </w:footnote>
  <w:footnote w:id="37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دیوان حکیم سنایی غزنوی، 36.</w:t>
      </w:r>
    </w:p>
  </w:footnote>
  <w:footnote w:id="37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کرد = کردار و عمل نیک است. </w:t>
      </w:r>
    </w:p>
  </w:footnote>
  <w:footnote w:id="37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منظور سید العالمین حضرت رسول</w:t>
      </w:r>
      <w:r w:rsidRPr="000D4779">
        <w:rPr>
          <w:rStyle w:val="Char7"/>
          <w:rFonts w:cs="CTraditional Arabic" w:hint="cs"/>
          <w:rtl/>
        </w:rPr>
        <w:t xml:space="preserve"> ج </w:t>
      </w:r>
      <w:r w:rsidRPr="00AF00EB">
        <w:rPr>
          <w:rStyle w:val="Char7"/>
          <w:rFonts w:hint="cs"/>
          <w:rtl/>
        </w:rPr>
        <w:t>است.</w:t>
      </w:r>
    </w:p>
  </w:footnote>
  <w:footnote w:id="37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دیوان سنایی غزنوی، 146-147.</w:t>
      </w:r>
    </w:p>
  </w:footnote>
  <w:footnote w:id="38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دیوان «را» پس از جنت، از نظر وزن اضافی است که حذف گردید.</w:t>
      </w:r>
    </w:p>
  </w:footnote>
  <w:footnote w:id="38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دهری یعنی ماده گراو کسی که به آفریدگار جهان اعتقاد ندارد.</w:t>
      </w:r>
    </w:p>
  </w:footnote>
  <w:footnote w:id="38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دیوان حکیم سنایی غزنوی، 238-239. </w:t>
      </w:r>
    </w:p>
  </w:footnote>
  <w:footnote w:id="38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دیوان حکیم سنایی غزنوی، 239-240. </w:t>
      </w:r>
    </w:p>
  </w:footnote>
  <w:footnote w:id="38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240. </w:t>
      </w:r>
    </w:p>
  </w:footnote>
  <w:footnote w:id="38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دیوان آمده است: گفت شاها می‌نفرمایی تا بیارندم به پیش «تا» به علت وزن شعر حذف گردید.</w:t>
      </w:r>
    </w:p>
  </w:footnote>
  <w:footnote w:id="38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دیوان سنایی غزنوی، 240-242. </w:t>
      </w:r>
    </w:p>
  </w:footnote>
  <w:footnote w:id="38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242.</w:t>
      </w:r>
    </w:p>
  </w:footnote>
  <w:footnote w:id="38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هیولی: یعنی جهان آفریدگاری ندارد و ماده اصلی جهان ازلی و ابدی است.</w:t>
      </w:r>
    </w:p>
  </w:footnote>
  <w:footnote w:id="38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خربط: غار.</w:t>
      </w:r>
    </w:p>
  </w:footnote>
  <w:footnote w:id="39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مَیشوم: نامبارک.</w:t>
      </w:r>
    </w:p>
  </w:footnote>
  <w:footnote w:id="39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موی سیاه را مانند کافور سفید می‌کند.</w:t>
      </w:r>
    </w:p>
  </w:footnote>
  <w:footnote w:id="39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عوار: عیب، عیب و عار ... .</w:t>
      </w:r>
    </w:p>
  </w:footnote>
  <w:footnote w:id="39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عِذار  رخسار، چهره، موی بالای پیشانی، موی ریش که تازه دمیده باشد.</w:t>
      </w:r>
    </w:p>
  </w:footnote>
  <w:footnote w:id="39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پِه: پیه، روغن چربی ... .</w:t>
      </w:r>
    </w:p>
  </w:footnote>
  <w:footnote w:id="39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 کی افسار جهل و کفر و شک بر سر تو است؟ </w:t>
      </w:r>
    </w:p>
  </w:footnote>
  <w:footnote w:id="39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دهریک: ماده‌گرای بیچاره و پست. (ک) پسوند تحقیر و اهانت است مانند مردک.</w:t>
      </w:r>
    </w:p>
  </w:footnote>
  <w:footnote w:id="39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پذ رفتم،: پذیرفتم.</w:t>
      </w:r>
    </w:p>
  </w:footnote>
  <w:footnote w:id="39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مستحب، شاید مخفف مستوجب باشد.</w:t>
      </w:r>
    </w:p>
  </w:footnote>
  <w:footnote w:id="39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دیوان حکیم سنایی غزنوی، 243-246. </w:t>
      </w:r>
    </w:p>
  </w:footnote>
  <w:footnote w:id="40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زفر: زفربن الهذیل، (110 و 158 </w:t>
      </w:r>
      <w:r>
        <w:rPr>
          <w:rFonts w:ascii="B Lotus" w:hAnsi="B Lotus" w:cs="Traditional Arabic" w:hint="cs"/>
          <w:sz w:val="22"/>
          <w:szCs w:val="22"/>
          <w:rtl/>
          <w:lang w:bidi="fa-IR"/>
        </w:rPr>
        <w:t>ﻫ</w:t>
      </w:r>
      <w:r w:rsidRPr="00AF00EB">
        <w:rPr>
          <w:rStyle w:val="Char7"/>
          <w:rFonts w:hint="cs"/>
          <w:rtl/>
        </w:rPr>
        <w:t>. ق) از شاگردان ابوحنیفه بوده است.</w:t>
      </w:r>
    </w:p>
  </w:footnote>
  <w:footnote w:id="40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دیوان حکیم سنایی غزنوی، 279-280. </w:t>
      </w:r>
    </w:p>
  </w:footnote>
  <w:footnote w:id="40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قابوس (کاوس) ابن وشمگیر بن زیار، مکنی به ابوالحسن ملقب به شمس‌المعالی از پادشاهان آل زیار بوده است، 433.</w:t>
      </w:r>
    </w:p>
  </w:footnote>
  <w:footnote w:id="40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زفیر: دم برآوردن - بازدم. </w:t>
      </w:r>
    </w:p>
  </w:footnote>
  <w:footnote w:id="40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دیوان حکیم سنایی غزنوی، 323.</w:t>
      </w:r>
    </w:p>
  </w:footnote>
  <w:footnote w:id="40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بوهریره: یکی از صحابه مشهور رسول</w:t>
      </w:r>
      <w:r w:rsidRPr="00737EC9">
        <w:rPr>
          <w:rFonts w:ascii="B Lotus" w:hAnsi="B Lotus" w:cs="CTraditional Arabic" w:hint="cs"/>
          <w:spacing w:val="-4"/>
          <w:sz w:val="24"/>
          <w:szCs w:val="24"/>
          <w:rtl/>
          <w:lang w:bidi="fa-IR"/>
        </w:rPr>
        <w:t>ص</w:t>
      </w:r>
      <w:r w:rsidRPr="00AF00EB">
        <w:rPr>
          <w:rStyle w:val="Char7"/>
          <w:rFonts w:hint="cs"/>
          <w:rtl/>
        </w:rPr>
        <w:t xml:space="preserve"> خداست که بیشتر اوقات از نان خشک کیسه خویش می‌خورد. </w:t>
      </w:r>
    </w:p>
  </w:footnote>
  <w:footnote w:id="40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دیوان حکیم سنایی غزنوی، 413. </w:t>
      </w:r>
    </w:p>
  </w:footnote>
  <w:footnote w:id="40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عطار و مولوی را نیز غزلی است بر همین وزن و قافیه.</w:t>
      </w:r>
    </w:p>
  </w:footnote>
  <w:footnote w:id="40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بیت در غزل عطار به کار رفته و در غزل مولوی با یک کلمه تغییر عیناً تکرار شده است. عشق را بوحنیفه درس نکرد شافعی را در او روایت نیست. رجوع شود به کلیات شمس، با تصنیفات و حواشی بدیع</w:t>
      </w:r>
      <w:r w:rsidRPr="00AF00EB">
        <w:rPr>
          <w:rStyle w:val="Char7"/>
          <w:rFonts w:hint="eastAsia"/>
          <w:rtl/>
        </w:rPr>
        <w:t>‌</w:t>
      </w:r>
      <w:r w:rsidRPr="00AF00EB">
        <w:rPr>
          <w:rStyle w:val="Char7"/>
          <w:rFonts w:hint="cs"/>
          <w:rtl/>
        </w:rPr>
        <w:t xml:space="preserve"> الزمان فروزانفر، صفحه 498.</w:t>
      </w:r>
    </w:p>
  </w:footnote>
  <w:footnote w:id="40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دیوان حکیم سنایی غزنوی، 827.</w:t>
      </w:r>
    </w:p>
  </w:footnote>
  <w:footnote w:id="41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شیخ الاسلام ابونصر احمد نامقی جامی، عارف پاکباخته قرن ششم، (440-536) نسبش به صحابی نامدار جریربن عبدالله بجلی می‌رسد و در معرفت مقام والایی دارد از آثار اوست: </w:t>
      </w:r>
      <w:r w:rsidRPr="00AF00EB">
        <w:rPr>
          <w:rStyle w:val="Char8"/>
          <w:rtl/>
        </w:rPr>
        <w:t>مفتاح النجات</w:t>
      </w:r>
      <w:r w:rsidRPr="00AF00EB">
        <w:rPr>
          <w:rStyle w:val="Char7"/>
          <w:rFonts w:hint="cs"/>
          <w:rtl/>
        </w:rPr>
        <w:t xml:space="preserve"> - </w:t>
      </w:r>
      <w:r w:rsidRPr="00AF00EB">
        <w:rPr>
          <w:rStyle w:val="Char8"/>
          <w:rtl/>
        </w:rPr>
        <w:t>انس التائبین</w:t>
      </w:r>
      <w:r w:rsidRPr="00AF00EB">
        <w:rPr>
          <w:rStyle w:val="Char7"/>
          <w:rFonts w:hint="cs"/>
          <w:rtl/>
        </w:rPr>
        <w:t xml:space="preserve"> - </w:t>
      </w:r>
      <w:r w:rsidRPr="00AF00EB">
        <w:rPr>
          <w:rStyle w:val="Char8"/>
          <w:rtl/>
        </w:rPr>
        <w:t>سراج السائرین</w:t>
      </w:r>
      <w:r w:rsidRPr="00AF00EB">
        <w:rPr>
          <w:rStyle w:val="Char7"/>
          <w:rFonts w:hint="cs"/>
          <w:rtl/>
        </w:rPr>
        <w:t xml:space="preserve"> - </w:t>
      </w:r>
      <w:r w:rsidRPr="00AF00EB">
        <w:rPr>
          <w:rStyle w:val="Char8"/>
          <w:rtl/>
        </w:rPr>
        <w:t>بحار الحقیق</w:t>
      </w:r>
      <w:r w:rsidRPr="00AF00EB">
        <w:rPr>
          <w:rStyle w:val="Char8"/>
          <w:rFonts w:hint="cs"/>
          <w:rtl/>
        </w:rPr>
        <w:t>ة</w:t>
      </w:r>
      <w:r w:rsidRPr="00AF00EB">
        <w:rPr>
          <w:rStyle w:val="Char8"/>
          <w:rtl/>
        </w:rPr>
        <w:t xml:space="preserve"> و روضة ال</w:t>
      </w:r>
      <w:r w:rsidRPr="00AF00EB">
        <w:rPr>
          <w:rStyle w:val="Char8"/>
          <w:rFonts w:hint="cs"/>
          <w:rtl/>
        </w:rPr>
        <w:t>ـ</w:t>
      </w:r>
      <w:r w:rsidRPr="00AF00EB">
        <w:rPr>
          <w:rStyle w:val="Char8"/>
          <w:rtl/>
        </w:rPr>
        <w:t>مذنبین</w:t>
      </w:r>
      <w:r w:rsidRPr="00AF00EB">
        <w:rPr>
          <w:rStyle w:val="Char7"/>
          <w:rFonts w:hint="cs"/>
          <w:rtl/>
        </w:rPr>
        <w:t>. عبدالرحمن جامی شاعر نامدار قرن نهم به شیخ احمد ارادت خاصی داشته است.</w:t>
      </w:r>
    </w:p>
  </w:footnote>
  <w:footnote w:id="41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روضة ال</w:t>
      </w:r>
      <w:r w:rsidRPr="00AF00EB">
        <w:rPr>
          <w:rStyle w:val="Char8"/>
          <w:rFonts w:hint="cs"/>
          <w:rtl/>
        </w:rPr>
        <w:t>ـ</w:t>
      </w:r>
      <w:r w:rsidRPr="00AF00EB">
        <w:rPr>
          <w:rStyle w:val="Char8"/>
          <w:rtl/>
        </w:rPr>
        <w:t>مذنبین و جنّة ال</w:t>
      </w:r>
      <w:r w:rsidRPr="00AF00EB">
        <w:rPr>
          <w:rStyle w:val="Char8"/>
          <w:rFonts w:hint="cs"/>
          <w:rtl/>
        </w:rPr>
        <w:t>ـ</w:t>
      </w:r>
      <w:r w:rsidRPr="00AF00EB">
        <w:rPr>
          <w:rStyle w:val="Char8"/>
          <w:rtl/>
        </w:rPr>
        <w:t>مشتاقین</w:t>
      </w:r>
      <w:r w:rsidRPr="00AF00EB">
        <w:rPr>
          <w:rStyle w:val="Char7"/>
          <w:rFonts w:hint="cs"/>
          <w:rtl/>
        </w:rPr>
        <w:t>، شیخ الاسلام ابونصر احمد جام نامقی، با مقابله و تصحیح و مقدمه و توضیح دکتر علی فاضل، انتشارات بنیاد فرهنگ ایران، «219»، 1355 شمسی.</w:t>
      </w:r>
    </w:p>
  </w:footnote>
  <w:footnote w:id="41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152.</w:t>
      </w:r>
    </w:p>
  </w:footnote>
  <w:footnote w:id="41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82-83 مقدمه.</w:t>
      </w:r>
    </w:p>
  </w:footnote>
  <w:footnote w:id="41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خدا- خداوند در ادبیات کلاسیک و گذشته زبان فارسی به معنی صاحب و مالک و صاحب اختیار است. و کاربرد کدخدا از این مقوله است. و کد به معنی خانه است مانند کدبانو به معنی بانوی خانه.</w:t>
      </w:r>
    </w:p>
  </w:footnote>
  <w:footnote w:id="41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44-45 مقدمه.</w:t>
      </w:r>
    </w:p>
  </w:footnote>
  <w:footnote w:id="416">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افضل‌الدین بدیل بن علی‌ نجار، خاقانی شروانی، (520-595)، شاعر قصیده‌سرای بزرگ و مشهور ایران در قرن ششم هجری است که قصاید پر طمطراق و باشکوهش هر خواننده‌یی را به شگفتی وامی‌دارد، درباره خود می‌گوید:</w:t>
      </w:r>
    </w:p>
    <w:tbl>
      <w:tblPr>
        <w:bidiVisual/>
        <w:tblW w:w="0" w:type="auto"/>
        <w:tblInd w:w="362" w:type="dxa"/>
        <w:tblLook w:val="04A0" w:firstRow="1" w:lastRow="0" w:firstColumn="1" w:lastColumn="0" w:noHBand="0" w:noVBand="1"/>
      </w:tblPr>
      <w:tblGrid>
        <w:gridCol w:w="3117"/>
        <w:gridCol w:w="567"/>
        <w:gridCol w:w="3258"/>
      </w:tblGrid>
      <w:tr w:rsidR="006F5907" w:rsidRPr="004D6D77" w:rsidTr="003A00B0">
        <w:tc>
          <w:tcPr>
            <w:tcW w:w="3119" w:type="dxa"/>
          </w:tcPr>
          <w:p w:rsidR="006F5907" w:rsidRPr="009C6512" w:rsidRDefault="006F5907" w:rsidP="009C6512">
            <w:pPr>
              <w:ind w:left="272" w:hanging="272"/>
              <w:jc w:val="lowKashida"/>
              <w:rPr>
                <w:rStyle w:val="Char5"/>
                <w:spacing w:val="-2"/>
                <w:sz w:val="2"/>
                <w:szCs w:val="2"/>
                <w:rtl/>
              </w:rPr>
            </w:pPr>
            <w:r>
              <w:rPr>
                <w:rStyle w:val="Char7"/>
                <w:rFonts w:hint="cs"/>
                <w:spacing w:val="-2"/>
                <w:sz w:val="22"/>
                <w:szCs w:val="22"/>
                <w:rtl/>
              </w:rPr>
              <w:t>منصفان</w:t>
            </w:r>
            <w:r>
              <w:rPr>
                <w:rStyle w:val="Char7"/>
                <w:rFonts w:hint="eastAsia"/>
                <w:spacing w:val="-2"/>
                <w:sz w:val="22"/>
                <w:szCs w:val="22"/>
                <w:rtl/>
              </w:rPr>
              <w:t>‌</w:t>
            </w:r>
            <w:r w:rsidRPr="009C6512">
              <w:rPr>
                <w:rStyle w:val="Char7"/>
                <w:rFonts w:hint="cs"/>
                <w:spacing w:val="-2"/>
                <w:sz w:val="22"/>
                <w:szCs w:val="22"/>
                <w:rtl/>
              </w:rPr>
              <w:t>استاد دانندم که از معنی و لفظ</w:t>
            </w:r>
            <w:r w:rsidRPr="009C6512">
              <w:rPr>
                <w:rStyle w:val="Char5"/>
                <w:spacing w:val="-2"/>
                <w:rtl/>
              </w:rPr>
              <w:br/>
            </w:r>
          </w:p>
        </w:tc>
        <w:tc>
          <w:tcPr>
            <w:tcW w:w="567" w:type="dxa"/>
          </w:tcPr>
          <w:p w:rsidR="006F5907" w:rsidRPr="00FA4E15" w:rsidRDefault="006F5907" w:rsidP="009C6512">
            <w:pPr>
              <w:ind w:left="272" w:hanging="272"/>
              <w:jc w:val="lowKashida"/>
              <w:rPr>
                <w:rStyle w:val="Char5"/>
                <w:rtl/>
              </w:rPr>
            </w:pPr>
          </w:p>
        </w:tc>
        <w:tc>
          <w:tcPr>
            <w:tcW w:w="3260" w:type="dxa"/>
          </w:tcPr>
          <w:p w:rsidR="006F5907" w:rsidRPr="003A00B0" w:rsidRDefault="006F5907" w:rsidP="009C6512">
            <w:pPr>
              <w:ind w:left="272" w:hanging="272"/>
              <w:jc w:val="lowKashida"/>
              <w:rPr>
                <w:rFonts w:cs="B Lotus"/>
                <w:b/>
                <w:bCs/>
                <w:sz w:val="2"/>
                <w:szCs w:val="2"/>
                <w:rtl/>
                <w:lang w:bidi="fa-IR"/>
              </w:rPr>
            </w:pPr>
            <w:r w:rsidRPr="00AF00EB">
              <w:rPr>
                <w:rStyle w:val="Char7"/>
                <w:rFonts w:hint="cs"/>
                <w:rtl/>
              </w:rPr>
              <w:t>شیوه تازه، نه رسم باستان آورده‌ام</w:t>
            </w:r>
            <w:r w:rsidRPr="00F21CA9">
              <w:rPr>
                <w:rStyle w:val="Char6"/>
                <w:rtl/>
              </w:rPr>
              <w:br/>
            </w:r>
          </w:p>
        </w:tc>
      </w:tr>
    </w:tbl>
    <w:p w:rsidR="006F5907" w:rsidRPr="00AF00EB" w:rsidRDefault="006F5907" w:rsidP="00E32FCA">
      <w:pPr>
        <w:pStyle w:val="FootnoteText"/>
        <w:tabs>
          <w:tab w:val="right" w:pos="7371"/>
        </w:tabs>
        <w:bidi/>
        <w:ind w:left="272" w:hanging="272"/>
        <w:jc w:val="both"/>
        <w:rPr>
          <w:rStyle w:val="Char7"/>
        </w:rPr>
      </w:pPr>
      <w:r w:rsidRPr="00AF00EB">
        <w:rPr>
          <w:rStyle w:val="Char7"/>
          <w:rFonts w:hint="cs"/>
          <w:rtl/>
        </w:rPr>
        <w:tab/>
        <w:t xml:space="preserve">و غالب شعراء و تذکره‌نویسان او را مبدع و مبتکر سبک تازه در سخن‌سرایی می‌دانند: آثار او عبارت است از: دیوان اشعار معروف به کلیات خاقانی- </w:t>
      </w:r>
      <w:r w:rsidRPr="00AF00EB">
        <w:rPr>
          <w:rStyle w:val="Char8"/>
          <w:rtl/>
        </w:rPr>
        <w:t>مثنوی تحفة العراقین</w:t>
      </w:r>
      <w:r w:rsidRPr="00AF00EB">
        <w:rPr>
          <w:rStyle w:val="Char7"/>
          <w:rFonts w:hint="cs"/>
          <w:rtl/>
        </w:rPr>
        <w:t>.</w:t>
      </w:r>
    </w:p>
  </w:footnote>
  <w:footnote w:id="41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شهر خوی در آذربایجان فعلی است.</w:t>
      </w:r>
    </w:p>
  </w:footnote>
  <w:footnote w:id="41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منطقه‌یی نزدیک تهران.</w:t>
      </w:r>
    </w:p>
  </w:footnote>
  <w:footnote w:id="41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رازی منسوب به ری یعنی اهل شهر ری.</w:t>
      </w:r>
    </w:p>
  </w:footnote>
  <w:footnote w:id="42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حبر: دانشمند، عالم، و به معنی دانشمند دین یهود به کار رفته است جمع احبار.</w:t>
      </w:r>
    </w:p>
  </w:footnote>
  <w:footnote w:id="42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دیوان افضل ‌الدین بدیل بن علی نجار خاقانی شروانی، با مقابله قدیم‌ترین نسخ و تصحیح و مقدمه و تعلیقات به کوشش دکتر ضیاء الدین سجادی، انتشارات زُوار، 1357، صفحه 202. </w:t>
      </w:r>
    </w:p>
  </w:footnote>
  <w:footnote w:id="42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کلک: نی، قلم نی - قلم. </w:t>
      </w:r>
    </w:p>
  </w:footnote>
  <w:footnote w:id="42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استلام: دست مالیدن، دست کشیدن به چیزی و بوسیدن آن به قصد تبرک؛ استلام حجر، دست زدن به حجرالاسود به هنگام مناسک حج.</w:t>
      </w:r>
    </w:p>
  </w:footnote>
  <w:footnote w:id="42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دیوان خاقانی شروانی، 302.</w:t>
      </w:r>
    </w:p>
  </w:footnote>
  <w:footnote w:id="42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914. </w:t>
      </w:r>
    </w:p>
  </w:footnote>
  <w:footnote w:id="42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859.</w:t>
      </w:r>
    </w:p>
  </w:footnote>
  <w:footnote w:id="42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298.</w:t>
      </w:r>
    </w:p>
  </w:footnote>
  <w:footnote w:id="42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962.</w:t>
      </w:r>
    </w:p>
  </w:footnote>
  <w:footnote w:id="42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فریدالدین محمد عطار نیشابوری، (540-618)، عارف و روشندل و شاعر نامدار ایرانی است که سلسله طریقتش به ابوسعید ابوالخیر می‌رسد و اکثر صوفیان و عارفان، شخصیت روحی و عرفانی و شاعری او را ستوده‌اند، آثار فراوانی دارد از جمله: مصیبت‌نامه - الهی‌نامه - اسرارنامه - منطق‌الطّیر - مختارنامه -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xml:space="preserve"> و غیره. </w:t>
      </w:r>
    </w:p>
  </w:footnote>
  <w:footnote w:id="43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w:t>
      </w:r>
      <w:r w:rsidRPr="00AF00EB">
        <w:rPr>
          <w:rStyle w:val="Char8"/>
          <w:rFonts w:hint="cs"/>
          <w:rtl/>
        </w:rPr>
        <w:t xml:space="preserve"> </w:t>
      </w:r>
      <w:r w:rsidRPr="00AF00EB">
        <w:rPr>
          <w:rStyle w:val="Char8"/>
          <w:rtl/>
        </w:rPr>
        <w:t>ال</w:t>
      </w:r>
      <w:r w:rsidRPr="00AF00EB">
        <w:rPr>
          <w:rStyle w:val="Char8"/>
          <w:rFonts w:hint="cs"/>
          <w:rtl/>
        </w:rPr>
        <w:t>أ</w:t>
      </w:r>
      <w:r w:rsidRPr="00AF00EB">
        <w:rPr>
          <w:rStyle w:val="Char8"/>
          <w:rtl/>
        </w:rPr>
        <w:t>ولیاء</w:t>
      </w:r>
      <w:r w:rsidRPr="00AF00EB">
        <w:rPr>
          <w:rStyle w:val="Char7"/>
          <w:rFonts w:hint="cs"/>
          <w:rtl/>
        </w:rPr>
        <w:t>، شیخ فریدالدین عطار نیشابوری، بررسی، تصحیح متن، توضیحات و فهارس از دکتر محمد استعلامی، کتابفروشی زوار، چاپ سوم، 1360.</w:t>
      </w:r>
    </w:p>
  </w:footnote>
  <w:footnote w:id="43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مشهورترین استادان ابوحنیفه عبارتند از: شعبی، حمادبن ابی‌سلیمان و ابراهیم نخعی.</w:t>
      </w:r>
    </w:p>
  </w:footnote>
  <w:footnote w:id="43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ضیاع جمع ضیعه و به معنی زمین زراعتی و غلّه‌خیز است.</w:t>
      </w:r>
    </w:p>
  </w:footnote>
  <w:footnote w:id="43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بخشی از آیه: </w:t>
      </w:r>
      <w:r>
        <w:rPr>
          <w:rFonts w:ascii="B Lotus" w:hAnsi="B Lotus" w:cs="Traditional Arabic" w:hint="cs"/>
          <w:spacing w:val="-6"/>
          <w:sz w:val="22"/>
          <w:szCs w:val="22"/>
          <w:rtl/>
          <w:lang w:bidi="fa-IR"/>
        </w:rPr>
        <w:t>﴿</w:t>
      </w:r>
      <w:r w:rsidRPr="00914B86">
        <w:rPr>
          <w:rStyle w:val="Charb"/>
          <w:rFonts w:hint="eastAsia"/>
          <w:rtl/>
        </w:rPr>
        <w:t>لَا</w:t>
      </w:r>
      <w:r w:rsidRPr="00914B86">
        <w:rPr>
          <w:rStyle w:val="Charb"/>
          <w:rtl/>
        </w:rPr>
        <w:t xml:space="preserve"> </w:t>
      </w:r>
      <w:r w:rsidRPr="00914B86">
        <w:rPr>
          <w:rStyle w:val="Charb"/>
          <w:rFonts w:hint="eastAsia"/>
          <w:rtl/>
        </w:rPr>
        <w:t>يُكَلِّفُ</w:t>
      </w:r>
      <w:r w:rsidRPr="00914B86">
        <w:rPr>
          <w:rStyle w:val="Charb"/>
          <w:rtl/>
        </w:rPr>
        <w:t xml:space="preserve"> </w:t>
      </w:r>
      <w:r w:rsidRPr="00914B86">
        <w:rPr>
          <w:rStyle w:val="Charb"/>
          <w:rFonts w:hint="cs"/>
          <w:rtl/>
        </w:rPr>
        <w:t>ٱ</w:t>
      </w:r>
      <w:r w:rsidRPr="00914B86">
        <w:rPr>
          <w:rStyle w:val="Charb"/>
          <w:rFonts w:hint="eastAsia"/>
          <w:rtl/>
        </w:rPr>
        <w:t>للَّهُ</w:t>
      </w:r>
      <w:r w:rsidRPr="00914B86">
        <w:rPr>
          <w:rStyle w:val="Charb"/>
          <w:rtl/>
        </w:rPr>
        <w:t xml:space="preserve"> </w:t>
      </w:r>
      <w:r w:rsidRPr="00914B86">
        <w:rPr>
          <w:rStyle w:val="Charb"/>
          <w:rFonts w:hint="eastAsia"/>
          <w:rtl/>
        </w:rPr>
        <w:t>نَف</w:t>
      </w:r>
      <w:r w:rsidRPr="00914B86">
        <w:rPr>
          <w:rStyle w:val="Charb"/>
          <w:rFonts w:hint="cs"/>
          <w:rtl/>
        </w:rPr>
        <w:t>ۡ</w:t>
      </w:r>
      <w:r w:rsidRPr="00914B86">
        <w:rPr>
          <w:rStyle w:val="Charb"/>
          <w:rFonts w:hint="eastAsia"/>
          <w:rtl/>
        </w:rPr>
        <w:t>سًا</w:t>
      </w:r>
      <w:r w:rsidRPr="00914B86">
        <w:rPr>
          <w:rStyle w:val="Charb"/>
          <w:rtl/>
        </w:rPr>
        <w:t xml:space="preserve"> </w:t>
      </w:r>
      <w:r w:rsidRPr="00914B86">
        <w:rPr>
          <w:rStyle w:val="Charb"/>
          <w:rFonts w:hint="eastAsia"/>
          <w:rtl/>
        </w:rPr>
        <w:t>إِلَّا</w:t>
      </w:r>
      <w:r w:rsidRPr="00914B86">
        <w:rPr>
          <w:rStyle w:val="Charb"/>
          <w:rtl/>
        </w:rPr>
        <w:t xml:space="preserve"> </w:t>
      </w:r>
      <w:r w:rsidRPr="00914B86">
        <w:rPr>
          <w:rStyle w:val="Charb"/>
          <w:rFonts w:hint="eastAsia"/>
          <w:rtl/>
        </w:rPr>
        <w:t>وُس</w:t>
      </w:r>
      <w:r w:rsidRPr="00914B86">
        <w:rPr>
          <w:rStyle w:val="Charb"/>
          <w:rFonts w:hint="cs"/>
          <w:rtl/>
        </w:rPr>
        <w:t>ۡ</w:t>
      </w:r>
      <w:r w:rsidRPr="00914B86">
        <w:rPr>
          <w:rStyle w:val="Charb"/>
          <w:rFonts w:hint="eastAsia"/>
          <w:rtl/>
        </w:rPr>
        <w:t>عَهَا</w:t>
      </w:r>
      <w:r w:rsidRPr="00914B86">
        <w:rPr>
          <w:rStyle w:val="Charb"/>
          <w:rFonts w:hint="cs"/>
          <w:rtl/>
        </w:rPr>
        <w:t>ۚ</w:t>
      </w:r>
      <w:r w:rsidRPr="00914B86">
        <w:rPr>
          <w:rStyle w:val="Charb"/>
          <w:rtl/>
        </w:rPr>
        <w:t xml:space="preserve"> </w:t>
      </w:r>
      <w:r w:rsidRPr="00914B86">
        <w:rPr>
          <w:rStyle w:val="Charb"/>
          <w:rFonts w:hint="eastAsia"/>
          <w:rtl/>
        </w:rPr>
        <w:t>لَهَا</w:t>
      </w:r>
      <w:r w:rsidRPr="00914B86">
        <w:rPr>
          <w:rStyle w:val="Charb"/>
          <w:rtl/>
        </w:rPr>
        <w:t xml:space="preserve"> </w:t>
      </w:r>
      <w:r w:rsidRPr="00914B86">
        <w:rPr>
          <w:rStyle w:val="Charb"/>
          <w:rFonts w:hint="eastAsia"/>
          <w:rtl/>
        </w:rPr>
        <w:t>مَا</w:t>
      </w:r>
      <w:r w:rsidRPr="00914B86">
        <w:rPr>
          <w:rStyle w:val="Charb"/>
          <w:rtl/>
        </w:rPr>
        <w:t xml:space="preserve"> </w:t>
      </w:r>
      <w:r w:rsidRPr="00914B86">
        <w:rPr>
          <w:rStyle w:val="Charb"/>
          <w:rFonts w:hint="eastAsia"/>
          <w:rtl/>
        </w:rPr>
        <w:t>كَسَبَت</w:t>
      </w:r>
      <w:r w:rsidRPr="00914B86">
        <w:rPr>
          <w:rStyle w:val="Charb"/>
          <w:rFonts w:hint="cs"/>
          <w:rtl/>
        </w:rPr>
        <w:t>ۡ</w:t>
      </w:r>
      <w:r w:rsidRPr="00914B86">
        <w:rPr>
          <w:rStyle w:val="Charb"/>
          <w:rtl/>
        </w:rPr>
        <w:t xml:space="preserve"> </w:t>
      </w:r>
      <w:r w:rsidRPr="00914B86">
        <w:rPr>
          <w:rStyle w:val="Charb"/>
          <w:rFonts w:hint="eastAsia"/>
          <w:rtl/>
        </w:rPr>
        <w:t>وَعَلَي</w:t>
      </w:r>
      <w:r w:rsidRPr="00914B86">
        <w:rPr>
          <w:rStyle w:val="Charb"/>
          <w:rFonts w:hint="cs"/>
          <w:rtl/>
        </w:rPr>
        <w:t>ۡ</w:t>
      </w:r>
      <w:r w:rsidRPr="00914B86">
        <w:rPr>
          <w:rStyle w:val="Charb"/>
          <w:rFonts w:hint="eastAsia"/>
          <w:rtl/>
        </w:rPr>
        <w:t>هَا</w:t>
      </w:r>
      <w:r w:rsidRPr="00914B86">
        <w:rPr>
          <w:rStyle w:val="Charb"/>
          <w:rtl/>
        </w:rPr>
        <w:t xml:space="preserve"> </w:t>
      </w:r>
      <w:r w:rsidRPr="00914B86">
        <w:rPr>
          <w:rStyle w:val="Charb"/>
          <w:rFonts w:hint="eastAsia"/>
          <w:rtl/>
        </w:rPr>
        <w:t>مَا</w:t>
      </w:r>
      <w:r w:rsidRPr="00914B86">
        <w:rPr>
          <w:rStyle w:val="Charb"/>
          <w:rtl/>
        </w:rPr>
        <w:t xml:space="preserve"> </w:t>
      </w:r>
      <w:r w:rsidRPr="00914B86">
        <w:rPr>
          <w:rStyle w:val="Charb"/>
          <w:rFonts w:hint="cs"/>
          <w:rtl/>
        </w:rPr>
        <w:t>ٱ</w:t>
      </w:r>
      <w:r w:rsidRPr="00914B86">
        <w:rPr>
          <w:rStyle w:val="Charb"/>
          <w:rFonts w:hint="eastAsia"/>
          <w:rtl/>
        </w:rPr>
        <w:t>ك</w:t>
      </w:r>
      <w:r w:rsidRPr="00914B86">
        <w:rPr>
          <w:rStyle w:val="Charb"/>
          <w:rFonts w:hint="cs"/>
          <w:rtl/>
        </w:rPr>
        <w:t>ۡ</w:t>
      </w:r>
      <w:r w:rsidRPr="00914B86">
        <w:rPr>
          <w:rStyle w:val="Charb"/>
          <w:rFonts w:hint="eastAsia"/>
          <w:rtl/>
        </w:rPr>
        <w:t>تَسَبَت</w:t>
      </w:r>
      <w:r w:rsidRPr="00914B86">
        <w:rPr>
          <w:rStyle w:val="Charb"/>
          <w:rFonts w:hint="cs"/>
          <w:rtl/>
        </w:rPr>
        <w:t>ۡ</w:t>
      </w:r>
      <w:r>
        <w:rPr>
          <w:rFonts w:ascii="B Lotus" w:hAnsi="B Lotus" w:cs="Traditional Arabic" w:hint="cs"/>
          <w:spacing w:val="-6"/>
          <w:sz w:val="22"/>
          <w:szCs w:val="22"/>
          <w:rtl/>
          <w:lang w:bidi="fa-IR"/>
        </w:rPr>
        <w:t>﴾</w:t>
      </w:r>
      <w:r w:rsidRPr="00AF00EB">
        <w:rPr>
          <w:rStyle w:val="Char7"/>
          <w:rFonts w:hint="cs"/>
          <w:rtl/>
        </w:rPr>
        <w:t xml:space="preserve"> </w:t>
      </w:r>
      <w:r w:rsidRPr="00857AF3">
        <w:rPr>
          <w:rStyle w:val="Charc"/>
          <w:rFonts w:hint="cs"/>
          <w:rtl/>
        </w:rPr>
        <w:t>[البقر</w:t>
      </w:r>
      <w:r w:rsidRPr="00857AF3">
        <w:rPr>
          <w:rStyle w:val="Charc"/>
          <w:rtl/>
        </w:rPr>
        <w:t>ة</w:t>
      </w:r>
      <w:r w:rsidRPr="00857AF3">
        <w:rPr>
          <w:rStyle w:val="Charc"/>
          <w:rFonts w:hint="cs"/>
          <w:rtl/>
        </w:rPr>
        <w:t>: 286]</w:t>
      </w:r>
      <w:r w:rsidRPr="00AF00EB">
        <w:rPr>
          <w:rStyle w:val="Char7"/>
          <w:rFonts w:hint="cs"/>
          <w:rtl/>
        </w:rPr>
        <w:t xml:space="preserve">. </w:t>
      </w:r>
      <w:r>
        <w:rPr>
          <w:rFonts w:ascii="B Lotus" w:hAnsi="B Lotus" w:cs="Traditional Arabic" w:hint="cs"/>
          <w:spacing w:val="-6"/>
          <w:sz w:val="22"/>
          <w:szCs w:val="22"/>
          <w:rtl/>
          <w:lang w:bidi="fa-IR"/>
        </w:rPr>
        <w:t>«</w:t>
      </w:r>
      <w:r w:rsidRPr="00AF00EB">
        <w:rPr>
          <w:rStyle w:val="Char7"/>
          <w:rFonts w:hint="cs"/>
          <w:rtl/>
        </w:rPr>
        <w:t>خداوند هیچ کس را تکلیف نمی‌کند مگر به اندازه توانایی او، نیکی‌های هر شخص به سود خود او و بدی‌هایش نیز به زیان خود اوست</w:t>
      </w:r>
      <w:r>
        <w:rPr>
          <w:rFonts w:ascii="B Lotus" w:hAnsi="B Lotus" w:cs="Traditional Arabic" w:hint="cs"/>
          <w:spacing w:val="-6"/>
          <w:sz w:val="22"/>
          <w:szCs w:val="22"/>
          <w:rtl/>
          <w:lang w:bidi="fa-IR"/>
        </w:rPr>
        <w:t>»</w:t>
      </w:r>
      <w:r w:rsidRPr="00AF00EB">
        <w:rPr>
          <w:rStyle w:val="Char7"/>
          <w:rFonts w:hint="cs"/>
          <w:rtl/>
        </w:rPr>
        <w:t>.</w:t>
      </w:r>
    </w:p>
  </w:footnote>
  <w:footnote w:id="43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241-242.</w:t>
      </w:r>
    </w:p>
  </w:footnote>
  <w:footnote w:id="43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244.</w:t>
      </w:r>
    </w:p>
  </w:footnote>
  <w:footnote w:id="436">
    <w:p w:rsidR="006F5907" w:rsidRPr="00AF00EB" w:rsidRDefault="006F5907" w:rsidP="00490B36">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در صفحه 245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xml:space="preserve"> درباره این جمله چنین آمده است: 1- این جمله در «م» و «ن» (در دو نسخه غی</w:t>
      </w:r>
      <w:r>
        <w:rPr>
          <w:rStyle w:val="Char7"/>
          <w:rFonts w:hint="cs"/>
          <w:rtl/>
        </w:rPr>
        <w:t>ر نسخه متن) نیست و در نسخه «</w:t>
      </w:r>
      <w:r w:rsidR="00490B36">
        <w:rPr>
          <w:rStyle w:val="Char7"/>
          <w:rFonts w:hint="cs"/>
          <w:rtl/>
        </w:rPr>
        <w:t>هـ»</w:t>
      </w:r>
      <w:r>
        <w:rPr>
          <w:rStyle w:val="Char7"/>
          <w:rFonts w:hint="cs"/>
          <w:rtl/>
        </w:rPr>
        <w:t xml:space="preserve"> </w:t>
      </w:r>
      <w:r w:rsidRPr="00AF00EB">
        <w:rPr>
          <w:rStyle w:val="Char7"/>
          <w:rFonts w:hint="cs"/>
          <w:rtl/>
        </w:rPr>
        <w:t>به تقلید من تحقیق خود را نمایید. به نظر نویسنده معنی جمله چنین است: اگر در مسئله‌یی حقیقتی برای شما روشن شود و دلیل بهتر بیابید از من پیروی نکنید و با تقلید از من پویایی خود را از دست ندهید و به ظاهر توجه ننمایید.</w:t>
      </w:r>
    </w:p>
  </w:footnote>
  <w:footnote w:id="43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دو نفر از شاگردان برجسته ابوحنیفه که در صفحات قبل از آن سخن به میان آمده است.</w:t>
      </w:r>
    </w:p>
  </w:footnote>
  <w:footnote w:id="43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245.</w:t>
      </w:r>
    </w:p>
  </w:footnote>
  <w:footnote w:id="43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إزار: لنگ، فوطه حمام</w:t>
      </w:r>
    </w:p>
  </w:footnote>
  <w:footnote w:id="44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ستر: پوشش.</w:t>
      </w:r>
    </w:p>
  </w:footnote>
  <w:footnote w:id="44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245.</w:t>
      </w:r>
    </w:p>
  </w:footnote>
  <w:footnote w:id="44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247.</w:t>
      </w:r>
    </w:p>
  </w:footnote>
  <w:footnote w:id="44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بلال حبشی صحابی مشهور.</w:t>
      </w:r>
    </w:p>
  </w:footnote>
  <w:footnote w:id="44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ذخیره کند- نگه دارد.</w:t>
      </w:r>
    </w:p>
  </w:footnote>
  <w:footnote w:id="44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خوراکی و آنچه که روزانه خورده می‌شود.</w:t>
      </w:r>
    </w:p>
  </w:footnote>
  <w:footnote w:id="44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246.</w:t>
      </w:r>
    </w:p>
  </w:footnote>
  <w:footnote w:id="44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244.</w:t>
      </w:r>
    </w:p>
  </w:footnote>
  <w:footnote w:id="44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243.</w:t>
      </w:r>
    </w:p>
  </w:footnote>
  <w:footnote w:id="44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263-264.</w:t>
      </w:r>
    </w:p>
  </w:footnote>
  <w:footnote w:id="45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میخ، پایه استحکام عالم، جمع آن اوتاد است که گروهی از عرفا و صوفیان را گویند.</w:t>
      </w:r>
    </w:p>
  </w:footnote>
  <w:footnote w:id="45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درخت بزرگ.</w:t>
      </w:r>
    </w:p>
  </w:footnote>
  <w:footnote w:id="45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هم دلیلی برای اثبات حدیث </w:t>
      </w:r>
      <w:r w:rsidRPr="00D7026B">
        <w:rPr>
          <w:rStyle w:val="Char4"/>
          <w:rFonts w:hint="cs"/>
          <w:rtl/>
        </w:rPr>
        <w:t>«</w:t>
      </w:r>
      <w:r w:rsidRPr="00D7026B">
        <w:rPr>
          <w:rStyle w:val="Char4"/>
          <w:rtl/>
        </w:rPr>
        <w:t>الأئمة من قریش</w:t>
      </w:r>
      <w:r w:rsidRPr="00D7026B">
        <w:rPr>
          <w:rStyle w:val="Char4"/>
          <w:rFonts w:hint="cs"/>
          <w:rtl/>
        </w:rPr>
        <w:t>»</w:t>
      </w:r>
      <w:r w:rsidRPr="00AF00EB">
        <w:rPr>
          <w:rStyle w:val="Char7"/>
          <w:rFonts w:hint="cs"/>
          <w:rtl/>
        </w:rPr>
        <w:t xml:space="preserve"> بود. </w:t>
      </w:r>
    </w:p>
  </w:footnote>
  <w:footnote w:id="45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هم پیشرو فرمان </w:t>
      </w:r>
      <w:r w:rsidRPr="00D7026B">
        <w:rPr>
          <w:rStyle w:val="Char8"/>
          <w:rFonts w:hint="cs"/>
          <w:rtl/>
        </w:rPr>
        <w:t>«</w:t>
      </w:r>
      <w:r w:rsidRPr="00D7026B">
        <w:rPr>
          <w:rStyle w:val="Char8"/>
          <w:rtl/>
        </w:rPr>
        <w:t>قدّموا قریش</w:t>
      </w:r>
      <w:r w:rsidRPr="00D7026B">
        <w:rPr>
          <w:rStyle w:val="Char8"/>
          <w:rFonts w:hint="cs"/>
          <w:rtl/>
        </w:rPr>
        <w:t>»</w:t>
      </w:r>
      <w:r w:rsidRPr="00AF00EB">
        <w:rPr>
          <w:rStyle w:val="Char7"/>
          <w:rFonts w:hint="cs"/>
          <w:rtl/>
        </w:rPr>
        <w:t xml:space="preserve"> بود، یعنی قریش را پیش بیندازند.</w:t>
      </w:r>
    </w:p>
  </w:footnote>
  <w:footnote w:id="45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هرچه می‌خواهید از من بپرسید.</w:t>
      </w:r>
    </w:p>
  </w:footnote>
  <w:footnote w:id="45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249.</w:t>
      </w:r>
    </w:p>
  </w:footnote>
  <w:footnote w:id="45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موضوع صحیح به نظر نمی‌رسد زیرا اگر امام شافعی 25 ساله بوده باشد امام احمد 11 ساله بوده است چون امام شافعی در سال 150 هجری و امام احمد در سال 164 به دنیا آمده است.</w:t>
      </w:r>
    </w:p>
  </w:footnote>
  <w:footnote w:id="45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249-250.</w:t>
      </w:r>
    </w:p>
  </w:footnote>
  <w:footnote w:id="45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250.</w:t>
      </w:r>
    </w:p>
  </w:footnote>
  <w:footnote w:id="45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250-251.</w:t>
      </w:r>
    </w:p>
  </w:footnote>
  <w:footnote w:id="46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251.</w:t>
      </w:r>
    </w:p>
  </w:footnote>
  <w:footnote w:id="46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صاحب مال.</w:t>
      </w:r>
    </w:p>
  </w:footnote>
  <w:footnote w:id="46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252.</w:t>
      </w:r>
    </w:p>
  </w:footnote>
  <w:footnote w:id="46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جُهّال جمع جاهل و جاهل به معنی نادان حرف نشنو است.</w:t>
      </w:r>
    </w:p>
  </w:footnote>
  <w:footnote w:id="46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کسی که دعایش پذیرفته می‌شود.</w:t>
      </w:r>
    </w:p>
  </w:footnote>
  <w:footnote w:id="46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xml:space="preserve">، 256. </w:t>
      </w:r>
    </w:p>
  </w:footnote>
  <w:footnote w:id="46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زمین‌گیر شده بود.</w:t>
      </w:r>
    </w:p>
  </w:footnote>
  <w:footnote w:id="46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257-258.</w:t>
      </w:r>
    </w:p>
  </w:footnote>
  <w:footnote w:id="46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صایم الدهر</w:t>
      </w:r>
      <w:r w:rsidRPr="00AF00EB">
        <w:rPr>
          <w:rStyle w:val="Char7"/>
          <w:rFonts w:hint="cs"/>
          <w:rtl/>
        </w:rPr>
        <w:t>: کسی که همیشه روزه می‌گیرد.</w:t>
      </w:r>
    </w:p>
  </w:footnote>
  <w:footnote w:id="46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قائم اللیل</w:t>
      </w:r>
      <w:r w:rsidRPr="00AF00EB">
        <w:rPr>
          <w:rStyle w:val="Char7"/>
          <w:rFonts w:hint="cs"/>
          <w:rtl/>
        </w:rPr>
        <w:t>: کسی که شب‌ها برای نماز مستحب تهجدّ بیدار است.</w:t>
      </w:r>
    </w:p>
  </w:footnote>
  <w:footnote w:id="47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ببستدند یعنی بگرفتند.</w:t>
      </w:r>
    </w:p>
  </w:footnote>
  <w:footnote w:id="47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258-259.</w:t>
      </w:r>
    </w:p>
  </w:footnote>
  <w:footnote w:id="47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گازُر: رختشوی.</w:t>
      </w:r>
    </w:p>
  </w:footnote>
  <w:footnote w:id="47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ایزار: فوطه -لنگ- شلوار.</w:t>
      </w:r>
    </w:p>
  </w:footnote>
  <w:footnote w:id="47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259.</w:t>
      </w:r>
    </w:p>
  </w:footnote>
  <w:footnote w:id="47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xml:space="preserve">، 260. </w:t>
      </w:r>
    </w:p>
  </w:footnote>
  <w:footnote w:id="47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زخم بر اثر تازیانه‌هایی بود که خلیفه عباسی به علت اینکه امام قرآن را قدیم می‌دانست بر او زد و گویند با زخم و تاول آن تازیانه‌ها درگذشت.</w:t>
      </w:r>
    </w:p>
  </w:footnote>
  <w:footnote w:id="47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طرف راست و روبرو نشسته‌اند.</w:t>
      </w:r>
    </w:p>
  </w:footnote>
  <w:footnote w:id="47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260.</w:t>
      </w:r>
    </w:p>
  </w:footnote>
  <w:footnote w:id="47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تذکرة ال</w:t>
      </w:r>
      <w:r w:rsidRPr="00AF00EB">
        <w:rPr>
          <w:rStyle w:val="Char8"/>
          <w:rFonts w:hint="cs"/>
          <w:rtl/>
        </w:rPr>
        <w:t>أ</w:t>
      </w:r>
      <w:r w:rsidRPr="00AF00EB">
        <w:rPr>
          <w:rStyle w:val="Char8"/>
          <w:rtl/>
        </w:rPr>
        <w:t>ولیاء</w:t>
      </w:r>
      <w:r w:rsidRPr="00AF00EB">
        <w:rPr>
          <w:rStyle w:val="Char7"/>
          <w:rFonts w:hint="cs"/>
          <w:rtl/>
        </w:rPr>
        <w:t>، 260.</w:t>
      </w:r>
    </w:p>
  </w:footnote>
  <w:footnote w:id="48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260.</w:t>
      </w:r>
    </w:p>
  </w:footnote>
  <w:footnote w:id="48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شیخ الاسلام ابوحفص عمربن محمدبن عبدالله بن محمدبن عبداله بن عمویه بکری، ملقب به سهروردی شافعی، (539-632) نسب وی به نوشته ابن خلکان در </w:t>
      </w:r>
      <w:r w:rsidRPr="00AF00EB">
        <w:rPr>
          <w:rStyle w:val="Char8"/>
          <w:rtl/>
        </w:rPr>
        <w:t>وفیات ال</w:t>
      </w:r>
      <w:r w:rsidRPr="00AF00EB">
        <w:rPr>
          <w:rStyle w:val="Char8"/>
          <w:rFonts w:hint="cs"/>
          <w:rtl/>
        </w:rPr>
        <w:t>أ</w:t>
      </w:r>
      <w:r w:rsidRPr="00AF00EB">
        <w:rPr>
          <w:rStyle w:val="Char8"/>
          <w:rtl/>
        </w:rPr>
        <w:t>عیان</w:t>
      </w:r>
      <w:r w:rsidRPr="00AF00EB">
        <w:rPr>
          <w:rStyle w:val="Char7"/>
          <w:rFonts w:hint="cs"/>
          <w:rtl/>
        </w:rPr>
        <w:t xml:space="preserve">، به چهارده واسطه و به روایت سبکی در </w:t>
      </w:r>
      <w:r w:rsidRPr="00AF00EB">
        <w:rPr>
          <w:rStyle w:val="Char8"/>
          <w:rtl/>
        </w:rPr>
        <w:t>طبقات الشافعی</w:t>
      </w:r>
      <w:r w:rsidRPr="00AF00EB">
        <w:rPr>
          <w:rStyle w:val="Char8"/>
          <w:rFonts w:hint="cs"/>
          <w:rtl/>
        </w:rPr>
        <w:t>ة</w:t>
      </w:r>
      <w:r w:rsidRPr="00AF00EB">
        <w:rPr>
          <w:rStyle w:val="Char7"/>
          <w:rFonts w:hint="cs"/>
          <w:rtl/>
        </w:rPr>
        <w:t xml:space="preserve"> به پانزده واسطه به ابوبکر صدیق می‌رسد. در تصوف به شیخ عبدالقادر گیلانی، (متوفی 561 </w:t>
      </w:r>
      <w:r>
        <w:rPr>
          <w:rFonts w:ascii="B Lotus" w:hAnsi="B Lotus" w:cs="Traditional Arabic" w:hint="cs"/>
          <w:spacing w:val="-4"/>
          <w:sz w:val="22"/>
          <w:szCs w:val="22"/>
          <w:rtl/>
          <w:lang w:bidi="fa-IR"/>
        </w:rPr>
        <w:t>ﻫ</w:t>
      </w:r>
      <w:r w:rsidRPr="00AF00EB">
        <w:rPr>
          <w:rStyle w:val="Char7"/>
          <w:rFonts w:hint="cs"/>
          <w:rtl/>
        </w:rPr>
        <w:t xml:space="preserve">) و شیخ ابوالسعود بغدادی، (متوفی 579 </w:t>
      </w:r>
      <w:r>
        <w:rPr>
          <w:rFonts w:ascii="B Lotus" w:hAnsi="B Lotus" w:cs="Traditional Arabic" w:hint="cs"/>
          <w:spacing w:val="-4"/>
          <w:sz w:val="22"/>
          <w:szCs w:val="22"/>
          <w:rtl/>
          <w:lang w:bidi="fa-IR"/>
        </w:rPr>
        <w:t>ﻫ</w:t>
      </w:r>
      <w:r w:rsidRPr="00AF00EB">
        <w:rPr>
          <w:rStyle w:val="Char7"/>
          <w:rFonts w:hint="cs"/>
          <w:rtl/>
        </w:rPr>
        <w:t xml:space="preserve">) ارادت داشته است. ناگفته نماند که شیخ شهاب‌الدین ابوحفص، صاحب </w:t>
      </w:r>
      <w:r w:rsidRPr="00AF00EB">
        <w:rPr>
          <w:rStyle w:val="Char8"/>
          <w:rtl/>
        </w:rPr>
        <w:t>عوارف ال</w:t>
      </w:r>
      <w:r w:rsidRPr="00AF00EB">
        <w:rPr>
          <w:rStyle w:val="Char8"/>
          <w:rFonts w:hint="cs"/>
          <w:rtl/>
        </w:rPr>
        <w:t>ـ</w:t>
      </w:r>
      <w:r w:rsidRPr="00AF00EB">
        <w:rPr>
          <w:rStyle w:val="Char8"/>
          <w:rtl/>
        </w:rPr>
        <w:t>معارف</w:t>
      </w:r>
      <w:r w:rsidRPr="00AF00EB">
        <w:rPr>
          <w:rStyle w:val="Char7"/>
          <w:rFonts w:hint="cs"/>
          <w:rtl/>
        </w:rPr>
        <w:t xml:space="preserve"> و استاد سعدی شیرازی غیر از شیخ شهاب‌الدین یحیی‌بن حبش سهروردی‌ست که به دستور صلاح‌ الدین ایوبی کشته شد و پیشرو حکمای اشراقی می‌باشد.</w:t>
      </w:r>
    </w:p>
  </w:footnote>
  <w:footnote w:id="48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عوارف ال</w:t>
      </w:r>
      <w:r w:rsidRPr="00AF00EB">
        <w:rPr>
          <w:rStyle w:val="Char8"/>
          <w:rFonts w:hint="cs"/>
          <w:rtl/>
        </w:rPr>
        <w:t>ـ</w:t>
      </w:r>
      <w:r w:rsidRPr="00AF00EB">
        <w:rPr>
          <w:rStyle w:val="Char8"/>
          <w:rtl/>
        </w:rPr>
        <w:t>معارف</w:t>
      </w:r>
      <w:r w:rsidRPr="00AF00EB">
        <w:rPr>
          <w:rStyle w:val="Char7"/>
          <w:rFonts w:hint="cs"/>
          <w:rtl/>
        </w:rPr>
        <w:t>، تألیف شیخ شهاب‌الدین سهروردی، ترجمه ابومنصور عبدالمؤمن اصفهانی، به اهتمام قاسم انصاری، شرکت انتشارات علمی و فرهنگی.</w:t>
      </w:r>
    </w:p>
  </w:footnote>
  <w:footnote w:id="48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نجم ‌الدین ابوبکر محمدبن علی‌بن سلیمان راوندی از دانشمندان و مؤلفان و خطّاطان قرن ششم هجری است که خاندانش به انواع هنر از تذهیب و ادب عربی و پارسی معروف بوده‌اند. راوندی کتاب مشهور </w:t>
      </w:r>
      <w:r w:rsidRPr="00AF00EB">
        <w:rPr>
          <w:rStyle w:val="Char8"/>
          <w:rtl/>
        </w:rPr>
        <w:t>راحة الصدور</w:t>
      </w:r>
      <w:r w:rsidRPr="00AF00EB">
        <w:rPr>
          <w:rStyle w:val="Char7"/>
          <w:rFonts w:hint="cs"/>
          <w:rtl/>
        </w:rPr>
        <w:t xml:space="preserve"> را از سال 599 تا 603 نوشت و به غیاث الدین کیخسرو بن قلج ارسلان از سلاطین روم تقدیم کرد ولادت نامبرده میانه سال 550 و 555 اتفاق افتاده است.</w:t>
      </w:r>
    </w:p>
  </w:footnote>
  <w:footnote w:id="48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راحة الصدور</w:t>
      </w:r>
      <w:r w:rsidRPr="00AF00EB">
        <w:rPr>
          <w:rStyle w:val="Char7"/>
          <w:rFonts w:hint="cs"/>
          <w:rtl/>
        </w:rPr>
        <w:t xml:space="preserve"> و آیه السرور در تاریخ آل سلجوق، تألیف محمدبن علی‌بن سلیمان الراوندی در سنه 599 هجری، به سعی و اهتمام محمد اقبال به انضمام حواشی و فهارس، ناشر کتابفروشی علی اکبر علمی، تهران، مرداد 1333.</w:t>
      </w:r>
    </w:p>
  </w:footnote>
  <w:footnote w:id="48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دین من برای یاران پیامبر</w:t>
      </w:r>
      <w:r w:rsidRPr="00EA06DC">
        <w:rPr>
          <w:rFonts w:ascii="B Lotus" w:hAnsi="B Lotus" w:cs="CTraditional Arabic" w:hint="cs"/>
          <w:sz w:val="22"/>
          <w:szCs w:val="22"/>
          <w:rtl/>
          <w:lang w:bidi="fa-IR"/>
        </w:rPr>
        <w:t>ص</w:t>
      </w:r>
      <w:r w:rsidRPr="00AF00EB">
        <w:rPr>
          <w:rStyle w:val="Char7"/>
          <w:rFonts w:hint="cs"/>
          <w:rtl/>
        </w:rPr>
        <w:t xml:space="preserve"> برگزیده است و اگر دروغ بگویم به پروردگارم کافر شده‌ام. پروردگارا! گناهانم بر طاعتم غلبه یافته‌اند پس ابوحنیفه در روز حشر شافع من است.</w:t>
      </w:r>
    </w:p>
  </w:footnote>
  <w:footnote w:id="48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شرح حال هر یک از امامان مذکور در صفحات پیشین آمده است.</w:t>
      </w:r>
    </w:p>
  </w:footnote>
  <w:footnote w:id="48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رسم الخط</w:t>
      </w:r>
      <w:r w:rsidRPr="00AF00EB">
        <w:rPr>
          <w:rStyle w:val="Char7"/>
          <w:rFonts w:hint="cs"/>
          <w:rtl/>
        </w:rPr>
        <w:t xml:space="preserve"> کتاب باذ، بوده است که نقطه آن حذف گردید. و در بقیه کلمات نیز چنین عمل شده است.</w:t>
      </w:r>
    </w:p>
  </w:footnote>
  <w:footnote w:id="48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کی: که.</w:t>
      </w:r>
    </w:p>
  </w:footnote>
  <w:footnote w:id="48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راحة الصدور</w:t>
      </w:r>
      <w:r w:rsidRPr="00AF00EB">
        <w:rPr>
          <w:rStyle w:val="Char7"/>
          <w:rFonts w:hint="cs"/>
          <w:rtl/>
        </w:rPr>
        <w:t xml:space="preserve"> راوندی، 12-13.</w:t>
      </w:r>
    </w:p>
  </w:footnote>
  <w:footnote w:id="49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همه مردم در فقه عیال ابوحنیفه‌اند.</w:t>
      </w:r>
    </w:p>
  </w:footnote>
  <w:footnote w:id="491">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xml:space="preserve">- اشاره است به حدیث: </w:t>
      </w:r>
      <w:r>
        <w:rPr>
          <w:rFonts w:ascii="B Lotus" w:hAnsi="B Lotus" w:cs="Traditional Arabic" w:hint="cs"/>
          <w:sz w:val="22"/>
          <w:szCs w:val="22"/>
          <w:rtl/>
          <w:lang w:bidi="fa-IR"/>
        </w:rPr>
        <w:t>«</w:t>
      </w:r>
      <w:r w:rsidRPr="00442E3A">
        <w:rPr>
          <w:rStyle w:val="Char4"/>
          <w:rtl/>
        </w:rPr>
        <w:t>روی عن ابن‌عمر قال رسو‌الله</w:t>
      </w:r>
      <w:r w:rsidRPr="000D4779">
        <w:rPr>
          <w:rStyle w:val="Char4"/>
          <w:rFonts w:cs="CTraditional Arabic" w:hint="cs"/>
          <w:rtl/>
        </w:rPr>
        <w:t xml:space="preserve"> ج </w:t>
      </w:r>
      <w:r w:rsidRPr="00442E3A">
        <w:rPr>
          <w:rStyle w:val="Char4"/>
          <w:rtl/>
        </w:rPr>
        <w:t xml:space="preserve">عمر سراج </w:t>
      </w:r>
      <w:r>
        <w:rPr>
          <w:rStyle w:val="Char4"/>
          <w:rFonts w:hint="cs"/>
          <w:rtl/>
        </w:rPr>
        <w:t>أ</w:t>
      </w:r>
      <w:r w:rsidRPr="00442E3A">
        <w:rPr>
          <w:rStyle w:val="Char4"/>
          <w:rtl/>
        </w:rPr>
        <w:t>هل الجنة</w:t>
      </w:r>
      <w:r>
        <w:rPr>
          <w:rFonts w:ascii="B Lotus" w:hAnsi="B Lotus" w:cs="Traditional Arabic" w:hint="cs"/>
          <w:sz w:val="22"/>
          <w:szCs w:val="22"/>
          <w:rtl/>
          <w:lang w:bidi="fa-IR"/>
        </w:rPr>
        <w:t>»</w:t>
      </w:r>
      <w:r w:rsidRPr="00AF00EB">
        <w:rPr>
          <w:rStyle w:val="Char7"/>
          <w:rFonts w:hint="cs"/>
          <w:rtl/>
        </w:rPr>
        <w:t>. (</w:t>
      </w:r>
      <w:r w:rsidRPr="00AF00EB">
        <w:rPr>
          <w:rStyle w:val="Char8"/>
          <w:rtl/>
        </w:rPr>
        <w:t>تاریخ الخلفاء للسیوطی</w:t>
      </w:r>
      <w:r w:rsidRPr="00AF00EB">
        <w:rPr>
          <w:rStyle w:val="Char7"/>
          <w:rFonts w:hint="cs"/>
          <w:rtl/>
        </w:rPr>
        <w:t>، طبع کلکته، ص 116).</w:t>
      </w:r>
    </w:p>
  </w:footnote>
  <w:footnote w:id="49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اشاره است به حدیث: </w:t>
      </w:r>
      <w:r w:rsidRPr="00A250F6">
        <w:rPr>
          <w:rStyle w:val="Char4"/>
          <w:rFonts w:hint="cs"/>
          <w:rtl/>
        </w:rPr>
        <w:t>«عنه علیه الصلوة والسلام أنّ آدم افتخر بي و انا أفتخر برجل من أمّتی إسمه نعمان کنیته ابوحنیفة هو سراج أمّتی»</w:t>
      </w:r>
      <w:r w:rsidRPr="00AF00EB">
        <w:rPr>
          <w:rStyle w:val="Char7"/>
          <w:rFonts w:hint="cs"/>
          <w:rtl/>
        </w:rPr>
        <w:t>. (</w:t>
      </w:r>
      <w:r w:rsidRPr="00A250F6">
        <w:rPr>
          <w:rStyle w:val="Char8"/>
          <w:rtl/>
        </w:rPr>
        <w:t>الدّرّ ال</w:t>
      </w:r>
      <w:r w:rsidRPr="00A250F6">
        <w:rPr>
          <w:rStyle w:val="Char8"/>
          <w:rFonts w:hint="cs"/>
          <w:rtl/>
        </w:rPr>
        <w:t>ـ</w:t>
      </w:r>
      <w:r w:rsidRPr="00A250F6">
        <w:rPr>
          <w:rStyle w:val="Char8"/>
          <w:rtl/>
        </w:rPr>
        <w:t>مختار</w:t>
      </w:r>
      <w:r w:rsidRPr="00AF00EB">
        <w:rPr>
          <w:rStyle w:val="Char7"/>
          <w:rFonts w:hint="cs"/>
          <w:rtl/>
        </w:rPr>
        <w:t>، طبع مصر، ص 36).</w:t>
      </w:r>
    </w:p>
  </w:footnote>
  <w:footnote w:id="49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پروردگارا می‌دانی که دوستی آنان (اصحاب) توشه من است، پس ای جن و انس بدانید.</w:t>
      </w:r>
    </w:p>
  </w:footnote>
  <w:footnote w:id="49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عقیده پدر و مادرم و مذهب و راز من است برخلاف خواری مقامم. هذی: هذه.</w:t>
      </w:r>
    </w:p>
  </w:footnote>
  <w:footnote w:id="49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دین من برای یاران نبی است و خدا می‌داند که مذهب من، مذهب نعمان (ابوحنیفه) است.</w:t>
      </w:r>
    </w:p>
  </w:footnote>
  <w:footnote w:id="49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کشتی اسلام پس از افتادن در ورطه شبهات و سرکشی.</w:t>
      </w:r>
    </w:p>
  </w:footnote>
  <w:footnote w:id="49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بر کوه اندیشه امام ما (ابوحنیفه) ایستاد تا راست شد و از طوفان رهایی یافت.</w:t>
      </w:r>
    </w:p>
  </w:footnote>
  <w:footnote w:id="49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همه مردم در فقه و فتوا و یقین عیال (خانواده) ابوحنیفه‌اند.</w:t>
      </w:r>
    </w:p>
  </w:footnote>
  <w:footnote w:id="49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پروردگار جهانیان فضیلت‌هایی را به او (ابوحنیفه) عطا کرد که با رفعت مقامش بر انسان فزونی یافت.</w:t>
      </w:r>
    </w:p>
  </w:footnote>
  <w:footnote w:id="50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 کسی که او (ابوحنیفه) را با مادونش می‌سنجی آیا در جهان ممکنات مانند او وجود دارد؟!.</w:t>
      </w:r>
    </w:p>
  </w:footnote>
  <w:footnote w:id="501">
    <w:p w:rsidR="006F5907" w:rsidRPr="00EA06DC" w:rsidRDefault="006F5907" w:rsidP="00E32FCA">
      <w:pPr>
        <w:pStyle w:val="FootnoteText"/>
        <w:bidi/>
        <w:ind w:left="272" w:hanging="272"/>
        <w:jc w:val="both"/>
        <w:rPr>
          <w:rFonts w:ascii="B Lotus" w:hAnsi="B Lotus" w:cs="Times New Roman"/>
          <w:sz w:val="22"/>
          <w:szCs w:val="22"/>
          <w:lang w:bidi="fa-IR"/>
        </w:rPr>
      </w:pPr>
      <w:r w:rsidRPr="00694B9D">
        <w:rPr>
          <w:rStyle w:val="FootnoteReference"/>
          <w:rFonts w:ascii="B Lotus" w:hAnsi="B Lotus" w:cs="IRNazli"/>
          <w:sz w:val="22"/>
          <w:szCs w:val="22"/>
        </w:rPr>
        <w:footnoteRef/>
      </w:r>
      <w:r w:rsidRPr="00AF00EB">
        <w:rPr>
          <w:rStyle w:val="Char7"/>
          <w:rFonts w:hint="cs"/>
          <w:rtl/>
        </w:rPr>
        <w:t>- خداوند! همه امامان و جمیع اهل صدق و یقین را بیامرز.</w:t>
      </w:r>
    </w:p>
  </w:footnote>
  <w:footnote w:id="50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خداوندا! پدر و مادرم را به رحمت آمیخته با آسایش و روزی معنوی مخصوص گردان.</w:t>
      </w:r>
    </w:p>
  </w:footnote>
  <w:footnote w:id="50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راحة الصدور</w:t>
      </w:r>
      <w:r w:rsidRPr="00AF00EB">
        <w:rPr>
          <w:rStyle w:val="Char7"/>
          <w:rFonts w:hint="cs"/>
          <w:rtl/>
        </w:rPr>
        <w:t>، 14-15.</w:t>
      </w:r>
    </w:p>
  </w:footnote>
  <w:footnote w:id="50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14.</w:t>
      </w:r>
    </w:p>
  </w:footnote>
  <w:footnote w:id="50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بویوسف شاگرد برجسته ابوحنیفه بوده است.</w:t>
      </w:r>
    </w:p>
  </w:footnote>
  <w:footnote w:id="50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بِستَد: بگرفت.</w:t>
      </w:r>
    </w:p>
  </w:footnote>
  <w:footnote w:id="50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استفتاء</w:t>
      </w:r>
      <w:r w:rsidRPr="00AF00EB">
        <w:rPr>
          <w:rStyle w:val="Char7"/>
          <w:rFonts w:hint="cs"/>
          <w:rtl/>
        </w:rPr>
        <w:t>: فتوا و نظر شرعی از کسی خواستن.</w:t>
      </w:r>
    </w:p>
  </w:footnote>
  <w:footnote w:id="50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راحة الصدور</w:t>
      </w:r>
      <w:r w:rsidRPr="00AF00EB">
        <w:rPr>
          <w:rStyle w:val="Char7"/>
          <w:rFonts w:hint="cs"/>
          <w:rtl/>
        </w:rPr>
        <w:t>، 16-17.</w:t>
      </w:r>
    </w:p>
  </w:footnote>
  <w:footnote w:id="50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خداوند</w:t>
      </w:r>
      <w:r>
        <w:rPr>
          <w:rStyle w:val="Char7"/>
          <w:rFonts w:hint="cs"/>
          <w:rtl/>
        </w:rPr>
        <w:t xml:space="preserve"> رفتگان‌شان</w:t>
      </w:r>
      <w:r w:rsidRPr="00AF00EB">
        <w:rPr>
          <w:rStyle w:val="Char7"/>
          <w:rFonts w:hint="cs"/>
          <w:rtl/>
        </w:rPr>
        <w:t xml:space="preserve"> را بیامرزد و</w:t>
      </w:r>
      <w:r>
        <w:rPr>
          <w:rStyle w:val="Char7"/>
          <w:rFonts w:hint="cs"/>
          <w:rtl/>
        </w:rPr>
        <w:t xml:space="preserve"> ماندگان‌شان</w:t>
      </w:r>
      <w:r w:rsidRPr="00AF00EB">
        <w:rPr>
          <w:rStyle w:val="Char7"/>
          <w:rFonts w:hint="cs"/>
          <w:rtl/>
        </w:rPr>
        <w:t xml:space="preserve"> را جاودان سازد.</w:t>
      </w:r>
    </w:p>
  </w:footnote>
  <w:footnote w:id="51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خداوند قبرش را (از آتش جهنم) سرد کند.</w:t>
      </w:r>
    </w:p>
  </w:footnote>
  <w:footnote w:id="51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عبدالعزیز بن عمربن عبدالعزیز مازه و صدر جهان که همه از آل خواجه امام برهان‌الدین بخاری حنفی بوده‌اند.</w:t>
      </w:r>
    </w:p>
  </w:footnote>
  <w:footnote w:id="51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امام برهان ‌الدین عبدالعزیز بن مازه بخاری حنفی که آل برهان همه به او منسوب بوده‌اند.</w:t>
      </w:r>
    </w:p>
  </w:footnote>
  <w:footnote w:id="51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مراد از وی گورخان خطائی باشد که در سال 536 هجری بر ماوراءالنهر غلبه یافت.</w:t>
      </w:r>
    </w:p>
  </w:footnote>
  <w:footnote w:id="51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خداوند روح عزیزش را مقدس نماید.</w:t>
      </w:r>
    </w:p>
  </w:footnote>
  <w:footnote w:id="51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ابونصر احمد پسر نظام</w:t>
      </w:r>
      <w:r w:rsidRPr="00AF00EB">
        <w:rPr>
          <w:rStyle w:val="Char7"/>
          <w:rFonts w:hint="eastAsia"/>
          <w:rtl/>
        </w:rPr>
        <w:t>‌</w:t>
      </w:r>
      <w:r w:rsidRPr="00AF00EB">
        <w:rPr>
          <w:rStyle w:val="Char7"/>
          <w:rFonts w:hint="cs"/>
          <w:rtl/>
        </w:rPr>
        <w:t>الملک مشهور وزیر ملکشاه سلجوقی است.</w:t>
      </w:r>
    </w:p>
  </w:footnote>
  <w:footnote w:id="51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خداوند چشم دین و اسلام را به مقامش روشن فرماید. </w:t>
      </w:r>
    </w:p>
  </w:footnote>
  <w:footnote w:id="51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صلات</w:t>
      </w:r>
      <w:r w:rsidRPr="00AF00EB">
        <w:rPr>
          <w:rStyle w:val="Char7"/>
          <w:rFonts w:hint="cs"/>
          <w:rtl/>
        </w:rPr>
        <w:t>: جمع صلا</w:t>
      </w:r>
      <w:r w:rsidRPr="00AF00EB">
        <w:rPr>
          <w:rStyle w:val="Char8"/>
          <w:rtl/>
        </w:rPr>
        <w:t>ة</w:t>
      </w:r>
      <w:r w:rsidRPr="00AF00EB">
        <w:rPr>
          <w:rStyle w:val="Char7"/>
          <w:rFonts w:hint="cs"/>
          <w:rtl/>
        </w:rPr>
        <w:t xml:space="preserve"> به معنی پاداش و هدیه است.</w:t>
      </w:r>
    </w:p>
  </w:footnote>
  <w:footnote w:id="51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جُند: سرباز، لشکر.</w:t>
      </w:r>
    </w:p>
  </w:footnote>
  <w:footnote w:id="51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راحة الصدور</w:t>
      </w:r>
      <w:r w:rsidRPr="00AF00EB">
        <w:rPr>
          <w:rStyle w:val="Char7"/>
          <w:rFonts w:hint="cs"/>
          <w:rtl/>
        </w:rPr>
        <w:t xml:space="preserve">، 18-19. </w:t>
      </w:r>
    </w:p>
  </w:footnote>
  <w:footnote w:id="52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خداوند دولتش را پایدار کند.</w:t>
      </w:r>
    </w:p>
  </w:footnote>
  <w:footnote w:id="52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کی: که.</w:t>
      </w:r>
    </w:p>
  </w:footnote>
  <w:footnote w:id="52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راحة الصدور</w:t>
      </w:r>
      <w:r w:rsidRPr="00AF00EB">
        <w:rPr>
          <w:rStyle w:val="Char7"/>
          <w:rFonts w:hint="cs"/>
          <w:rtl/>
        </w:rPr>
        <w:t xml:space="preserve">، 84. </w:t>
      </w:r>
    </w:p>
  </w:footnote>
  <w:footnote w:id="52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جلال ‌الدین محمد مولوی یا ملای رومی، عارف جانباخته و شوریده حال قرن هفتم هجری، (604-672 </w:t>
      </w:r>
      <w:r>
        <w:rPr>
          <w:rFonts w:ascii="B Lotus" w:hAnsi="B Lotus" w:cs="Traditional Arabic" w:hint="cs"/>
          <w:sz w:val="22"/>
          <w:szCs w:val="22"/>
          <w:rtl/>
          <w:lang w:bidi="fa-IR"/>
        </w:rPr>
        <w:t>ﻫ</w:t>
      </w:r>
      <w:r w:rsidRPr="00AF00EB">
        <w:rPr>
          <w:rStyle w:val="Char7"/>
          <w:rFonts w:hint="cs"/>
          <w:rtl/>
        </w:rPr>
        <w:t>)، در جوانی در خدمت پدرش بهاء الدین ولد و سید برهان الدین محق ترمذی، علوم متداول زمان و حکمت و معرفت را آموخت.</w:t>
      </w:r>
    </w:p>
  </w:footnote>
  <w:footnote w:id="52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سراج ‌الدین ابوالثناء محمودبن ابی</w:t>
      </w:r>
      <w:r w:rsidRPr="00AF00EB">
        <w:rPr>
          <w:rStyle w:val="Char7"/>
          <w:rFonts w:hint="eastAsia"/>
          <w:rtl/>
        </w:rPr>
        <w:t>‌</w:t>
      </w:r>
      <w:r w:rsidRPr="00AF00EB">
        <w:rPr>
          <w:rStyle w:val="Char7"/>
          <w:rFonts w:hint="cs"/>
          <w:rtl/>
        </w:rPr>
        <w:t xml:space="preserve">بکر الارموی از فقها و عالمان و عارفان قرن هفتم هجری است، (594-682)، آثار فراوانی دارد از قبیل: </w:t>
      </w:r>
      <w:r w:rsidRPr="00AF00EB">
        <w:rPr>
          <w:rStyle w:val="Char8"/>
          <w:rtl/>
        </w:rPr>
        <w:t>مطالع ال</w:t>
      </w:r>
      <w:r w:rsidRPr="00AF00EB">
        <w:rPr>
          <w:rStyle w:val="Char8"/>
          <w:rFonts w:hint="cs"/>
          <w:rtl/>
        </w:rPr>
        <w:t>أ</w:t>
      </w:r>
      <w:r w:rsidRPr="00AF00EB">
        <w:rPr>
          <w:rStyle w:val="Char8"/>
          <w:rtl/>
        </w:rPr>
        <w:t>نوار</w:t>
      </w:r>
      <w:r w:rsidRPr="00AF00EB">
        <w:rPr>
          <w:rStyle w:val="Char7"/>
          <w:rFonts w:hint="cs"/>
          <w:rtl/>
        </w:rPr>
        <w:t xml:space="preserve"> - </w:t>
      </w:r>
      <w:r w:rsidRPr="00AF00EB">
        <w:rPr>
          <w:rStyle w:val="Char8"/>
          <w:rtl/>
        </w:rPr>
        <w:t>بیان الحق</w:t>
      </w:r>
      <w:r w:rsidRPr="00AF00EB">
        <w:rPr>
          <w:rStyle w:val="Char7"/>
          <w:rFonts w:hint="cs"/>
          <w:rtl/>
        </w:rPr>
        <w:t xml:space="preserve"> - </w:t>
      </w:r>
      <w:r w:rsidRPr="00AF00EB">
        <w:rPr>
          <w:rStyle w:val="Char8"/>
          <w:rtl/>
        </w:rPr>
        <w:t>لطائف الحکمة</w:t>
      </w:r>
      <w:r w:rsidRPr="00AF00EB">
        <w:rPr>
          <w:rStyle w:val="Char7"/>
          <w:rFonts w:hint="cs"/>
          <w:rtl/>
        </w:rPr>
        <w:t xml:space="preserve"> - </w:t>
      </w:r>
      <w:r w:rsidRPr="00AF00EB">
        <w:rPr>
          <w:rStyle w:val="Char8"/>
          <w:rtl/>
        </w:rPr>
        <w:t>التحصیل ف</w:t>
      </w:r>
      <w:r w:rsidRPr="00AF00EB">
        <w:rPr>
          <w:rStyle w:val="Char8"/>
          <w:rFonts w:hint="cs"/>
          <w:rtl/>
        </w:rPr>
        <w:t>ي</w:t>
      </w:r>
      <w:r w:rsidRPr="00AF00EB">
        <w:rPr>
          <w:rStyle w:val="Char8"/>
          <w:rtl/>
        </w:rPr>
        <w:t xml:space="preserve"> ال</w:t>
      </w:r>
      <w:r w:rsidRPr="00AF00EB">
        <w:rPr>
          <w:rStyle w:val="Char8"/>
          <w:rFonts w:hint="cs"/>
          <w:rtl/>
        </w:rPr>
        <w:t>ـ</w:t>
      </w:r>
      <w:r w:rsidRPr="00AF00EB">
        <w:rPr>
          <w:rStyle w:val="Char8"/>
          <w:rtl/>
        </w:rPr>
        <w:t>محصول ف</w:t>
      </w:r>
      <w:r w:rsidRPr="00AF00EB">
        <w:rPr>
          <w:rStyle w:val="Char8"/>
          <w:rFonts w:hint="cs"/>
          <w:rtl/>
        </w:rPr>
        <w:t>ي</w:t>
      </w:r>
      <w:r w:rsidRPr="00AF00EB">
        <w:rPr>
          <w:rStyle w:val="Char8"/>
          <w:rtl/>
        </w:rPr>
        <w:t xml:space="preserve"> ال</w:t>
      </w:r>
      <w:r w:rsidRPr="00AF00EB">
        <w:rPr>
          <w:rStyle w:val="Char8"/>
          <w:rFonts w:hint="cs"/>
          <w:rtl/>
        </w:rPr>
        <w:t>أ</w:t>
      </w:r>
      <w:r w:rsidRPr="00AF00EB">
        <w:rPr>
          <w:rStyle w:val="Char8"/>
          <w:rtl/>
        </w:rPr>
        <w:t>صول</w:t>
      </w:r>
      <w:r w:rsidRPr="00AF00EB">
        <w:rPr>
          <w:rStyle w:val="Char7"/>
          <w:rFonts w:hint="cs"/>
          <w:rtl/>
        </w:rPr>
        <w:t xml:space="preserve"> - </w:t>
      </w:r>
      <w:r w:rsidRPr="00AF00EB">
        <w:rPr>
          <w:rStyle w:val="Char8"/>
          <w:rtl/>
        </w:rPr>
        <w:t>شرح الوجیز</w:t>
      </w:r>
      <w:r w:rsidRPr="00AF00EB">
        <w:rPr>
          <w:rStyle w:val="Char7"/>
          <w:rFonts w:hint="cs"/>
          <w:rtl/>
        </w:rPr>
        <w:t xml:space="preserve">، از حجه‌ الاسلام غزالی، اللباب، که </w:t>
      </w:r>
      <w:r w:rsidRPr="00AF00EB">
        <w:rPr>
          <w:rStyle w:val="Char8"/>
          <w:rtl/>
        </w:rPr>
        <w:t>مختصر ال</w:t>
      </w:r>
      <w:r w:rsidRPr="00AF00EB">
        <w:rPr>
          <w:rStyle w:val="Char8"/>
          <w:rFonts w:hint="cs"/>
          <w:rtl/>
        </w:rPr>
        <w:t>أ</w:t>
      </w:r>
      <w:r w:rsidRPr="00AF00EB">
        <w:rPr>
          <w:rStyle w:val="Char8"/>
          <w:rtl/>
        </w:rPr>
        <w:t>ربعین ف</w:t>
      </w:r>
      <w:r w:rsidRPr="00AF00EB">
        <w:rPr>
          <w:rStyle w:val="Char8"/>
          <w:rFonts w:hint="cs"/>
          <w:rtl/>
        </w:rPr>
        <w:t>ي</w:t>
      </w:r>
      <w:r w:rsidRPr="00AF00EB">
        <w:rPr>
          <w:rStyle w:val="Char8"/>
          <w:rtl/>
        </w:rPr>
        <w:t xml:space="preserve"> اصول</w:t>
      </w:r>
      <w:r w:rsidRPr="00AF00EB">
        <w:rPr>
          <w:rStyle w:val="Char8"/>
          <w:rFonts w:hint="cs"/>
          <w:rtl/>
        </w:rPr>
        <w:t xml:space="preserve"> </w:t>
      </w:r>
      <w:r w:rsidRPr="00AF00EB">
        <w:rPr>
          <w:rStyle w:val="Char7"/>
        </w:rPr>
        <w:t>‌</w:t>
      </w:r>
      <w:r w:rsidRPr="00AF00EB">
        <w:rPr>
          <w:rStyle w:val="Char8"/>
          <w:rtl/>
        </w:rPr>
        <w:t>الدین</w:t>
      </w:r>
      <w:r w:rsidRPr="00AF00EB">
        <w:rPr>
          <w:rStyle w:val="Char7"/>
          <w:rFonts w:hint="eastAsia"/>
          <w:rtl/>
        </w:rPr>
        <w:t xml:space="preserve"> ف</w:t>
      </w:r>
      <w:r w:rsidRPr="00AF00EB">
        <w:rPr>
          <w:rStyle w:val="Char7"/>
          <w:rFonts w:hint="cs"/>
          <w:rtl/>
        </w:rPr>
        <w:t>خر رازی است و غیره.</w:t>
      </w:r>
    </w:p>
  </w:footnote>
  <w:footnote w:id="52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مناقب العارفین</w:t>
      </w:r>
      <w:r w:rsidRPr="00AF00EB">
        <w:rPr>
          <w:rStyle w:val="Char7"/>
          <w:rFonts w:hint="cs"/>
          <w:rtl/>
        </w:rPr>
        <w:t xml:space="preserve">، 1/410، به نقل از </w:t>
      </w:r>
      <w:r w:rsidRPr="00AF00EB">
        <w:rPr>
          <w:rStyle w:val="Char8"/>
          <w:rtl/>
        </w:rPr>
        <w:t>لطائف الحکمة</w:t>
      </w:r>
      <w:r w:rsidRPr="00AF00EB">
        <w:rPr>
          <w:rStyle w:val="Char7"/>
          <w:rFonts w:hint="cs"/>
          <w:rtl/>
        </w:rPr>
        <w:t>، چهارده.</w:t>
      </w:r>
    </w:p>
  </w:footnote>
  <w:footnote w:id="52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رساله فریدون بن احمد سپهسالار، 116، به نقل از </w:t>
      </w:r>
      <w:r w:rsidRPr="00AF00EB">
        <w:rPr>
          <w:rStyle w:val="Char8"/>
          <w:rtl/>
        </w:rPr>
        <w:t>لطائف الحکمة</w:t>
      </w:r>
      <w:r w:rsidRPr="00AF00EB">
        <w:rPr>
          <w:rStyle w:val="Char7"/>
          <w:rFonts w:hint="cs"/>
          <w:rtl/>
        </w:rPr>
        <w:t xml:space="preserve">، پانزده. </w:t>
      </w:r>
    </w:p>
  </w:footnote>
  <w:footnote w:id="52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لطائف الحکمة</w:t>
      </w:r>
      <w:r w:rsidRPr="00AF00EB">
        <w:rPr>
          <w:rStyle w:val="Char7"/>
          <w:rFonts w:hint="cs"/>
          <w:rtl/>
        </w:rPr>
        <w:t>، تألیف سراج ‌الدین محمود ارموی، به تصحیح دکتر غلامحسین یوسفی، انتشارات بنیاد فرهنگ ایران، 1347-1351.</w:t>
      </w:r>
    </w:p>
  </w:footnote>
  <w:footnote w:id="52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لطائف الحکمة</w:t>
      </w:r>
      <w:r w:rsidRPr="00AF00EB">
        <w:rPr>
          <w:rStyle w:val="Char7"/>
          <w:rFonts w:hint="cs"/>
          <w:rtl/>
        </w:rPr>
        <w:t xml:space="preserve">، 50-51. </w:t>
      </w:r>
    </w:p>
  </w:footnote>
  <w:footnote w:id="52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دیوان سنایی غزنوی، 242.</w:t>
      </w:r>
    </w:p>
  </w:footnote>
  <w:footnote w:id="53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مؤمن زود خشمگین می‌شود و زود آرام می‌گردد (خشنود می‌شود). عین روایت متن در </w:t>
      </w:r>
      <w:r w:rsidRPr="00AF00EB">
        <w:rPr>
          <w:rStyle w:val="Char8"/>
          <w:rtl/>
        </w:rPr>
        <w:t>احیاء علوم</w:t>
      </w:r>
      <w:r w:rsidRPr="00AF00EB">
        <w:rPr>
          <w:rStyle w:val="Char8"/>
          <w:rFonts w:hint="cs"/>
          <w:rtl/>
        </w:rPr>
        <w:t xml:space="preserve"> </w:t>
      </w:r>
      <w:r w:rsidRPr="00AF00EB">
        <w:rPr>
          <w:rStyle w:val="Char7"/>
        </w:rPr>
        <w:t>‌</w:t>
      </w:r>
      <w:r w:rsidRPr="00AF00EB">
        <w:rPr>
          <w:rStyle w:val="Char8"/>
          <w:rtl/>
        </w:rPr>
        <w:t>الدین</w:t>
      </w:r>
      <w:r w:rsidRPr="00AF00EB">
        <w:rPr>
          <w:rStyle w:val="Char7"/>
          <w:rFonts w:hint="cs"/>
          <w:rtl/>
        </w:rPr>
        <w:t>، 2-185 نیز مذکور است.</w:t>
      </w:r>
    </w:p>
  </w:footnote>
  <w:footnote w:id="53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هر کس را خشمگین کردند و خشمگین نشد درازگوش است (نادان) و هر کس را خشنود کردند خشنود نشد شیطان است.</w:t>
      </w:r>
    </w:p>
  </w:footnote>
  <w:footnote w:id="53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لطائف الحکمة</w:t>
      </w:r>
      <w:r w:rsidRPr="00AF00EB">
        <w:rPr>
          <w:rStyle w:val="Char7"/>
          <w:rFonts w:hint="cs"/>
          <w:rtl/>
        </w:rPr>
        <w:t xml:space="preserve">، 196، در </w:t>
      </w:r>
      <w:r w:rsidRPr="00AF00EB">
        <w:rPr>
          <w:rStyle w:val="Char8"/>
          <w:rtl/>
        </w:rPr>
        <w:t>احیاء علوم</w:t>
      </w:r>
      <w:r w:rsidRPr="00AF00EB">
        <w:rPr>
          <w:rStyle w:val="Char8"/>
          <w:rFonts w:hint="cs"/>
          <w:rtl/>
        </w:rPr>
        <w:t xml:space="preserve"> </w:t>
      </w:r>
      <w:r w:rsidRPr="00AF00EB">
        <w:rPr>
          <w:rStyle w:val="Char7"/>
        </w:rPr>
        <w:t>‌</w:t>
      </w:r>
      <w:r w:rsidRPr="00AF00EB">
        <w:rPr>
          <w:rStyle w:val="Char8"/>
          <w:rtl/>
        </w:rPr>
        <w:t>الدین</w:t>
      </w:r>
      <w:r w:rsidRPr="00AF00EB">
        <w:rPr>
          <w:rStyle w:val="Char7"/>
          <w:rFonts w:hint="cs"/>
          <w:rtl/>
        </w:rPr>
        <w:t>، 2-185 نیز از قول شافعی آمده است.</w:t>
      </w:r>
    </w:p>
  </w:footnote>
  <w:footnote w:id="53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هرگاه نفس‌ها بزرگ شوند، اجسام در (رسیدن به) آرزوهایشان رنج می‌کشند.</w:t>
      </w:r>
    </w:p>
  </w:footnote>
  <w:footnote w:id="53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بعضی نسخ «تکتسب» نوشته شده است، به صورت «تنقسم» نیز آورده‌اند. کلیله و دمنه، 17.</w:t>
      </w:r>
    </w:p>
  </w:footnote>
  <w:footnote w:id="53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لطائف الحکمة</w:t>
      </w:r>
      <w:r w:rsidRPr="00AF00EB">
        <w:rPr>
          <w:rStyle w:val="Char7"/>
          <w:rFonts w:hint="cs"/>
          <w:rtl/>
        </w:rPr>
        <w:t>، 265.</w:t>
      </w:r>
    </w:p>
  </w:footnote>
  <w:footnote w:id="53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سید محمد بخاری غیر از شیخ محمد بخاری مؤسس طریقه نقشبندیّه است.</w:t>
      </w:r>
    </w:p>
  </w:footnote>
  <w:footnote w:id="53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منهاج الطالبین ومسال</w:t>
      </w:r>
      <w:r w:rsidRPr="00AF00EB">
        <w:rPr>
          <w:rStyle w:val="Char8"/>
          <w:rFonts w:hint="cs"/>
          <w:rtl/>
        </w:rPr>
        <w:t>ك</w:t>
      </w:r>
      <w:r w:rsidRPr="00AF00EB">
        <w:rPr>
          <w:rStyle w:val="Char8"/>
          <w:rtl/>
        </w:rPr>
        <w:t xml:space="preserve"> الصادقین</w:t>
      </w:r>
      <w:r w:rsidRPr="00AF00EB">
        <w:rPr>
          <w:rStyle w:val="Char7"/>
          <w:rFonts w:hint="cs"/>
          <w:rtl/>
        </w:rPr>
        <w:t>، تألیف نجم‌ الدین محمود بن سعدالله اصفهانی، بین سال‌های 695-728 هجری قمری، به اهتمام نجیب مایل هروی با همکار سید عارف نوشاهی، تهران، 1364، سید محمد بخاری همان نجم ‌الدین محمود است.</w:t>
      </w:r>
    </w:p>
  </w:footnote>
  <w:footnote w:id="53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تو عدم را پرستش می‌کنی. معطّلی: خدا را فاقد صفات می‌داند</w:t>
      </w:r>
      <w:r>
        <w:rPr>
          <w:rFonts w:ascii="B Lotus" w:hAnsi="B Lotus" w:cs="Traditional Arabic" w:hint="cs"/>
          <w:sz w:val="22"/>
          <w:szCs w:val="22"/>
          <w:rtl/>
          <w:lang w:bidi="fa-IR"/>
        </w:rPr>
        <w:t>»</w:t>
      </w:r>
      <w:r w:rsidRPr="00AF00EB">
        <w:rPr>
          <w:rStyle w:val="Char7"/>
          <w:rFonts w:hint="cs"/>
          <w:rtl/>
        </w:rPr>
        <w:t>.</w:t>
      </w:r>
    </w:p>
  </w:footnote>
  <w:footnote w:id="53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تو بت را پرستش می‌کنی. مشبّهی: صفات خدا را شبیه صفات بشر می‌داند</w:t>
      </w:r>
      <w:r>
        <w:rPr>
          <w:rFonts w:ascii="B Lotus" w:hAnsi="B Lotus" w:cs="Traditional Arabic" w:hint="cs"/>
          <w:sz w:val="22"/>
          <w:szCs w:val="22"/>
          <w:rtl/>
          <w:lang w:bidi="fa-IR"/>
        </w:rPr>
        <w:t>»</w:t>
      </w:r>
      <w:r w:rsidRPr="00AF00EB">
        <w:rPr>
          <w:rStyle w:val="Char7"/>
          <w:rFonts w:hint="cs"/>
          <w:rtl/>
        </w:rPr>
        <w:t>.</w:t>
      </w:r>
    </w:p>
  </w:footnote>
  <w:footnote w:id="54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تو صمد (خدای بی‌نیاز)، را پرستش می‌کنی. سنّی: کسی است که از سنت نبوی پیروی می‌کند</w:t>
      </w:r>
      <w:r>
        <w:rPr>
          <w:rFonts w:ascii="B Lotus" w:hAnsi="B Lotus" w:cs="Traditional Arabic" w:hint="cs"/>
          <w:sz w:val="22"/>
          <w:szCs w:val="22"/>
          <w:rtl/>
          <w:lang w:bidi="fa-IR"/>
        </w:rPr>
        <w:t>»</w:t>
      </w:r>
      <w:r w:rsidRPr="00AF00EB">
        <w:rPr>
          <w:rStyle w:val="Char7"/>
          <w:rFonts w:hint="cs"/>
          <w:rtl/>
        </w:rPr>
        <w:t>.</w:t>
      </w:r>
    </w:p>
  </w:footnote>
  <w:footnote w:id="54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65. </w:t>
      </w:r>
    </w:p>
  </w:footnote>
  <w:footnote w:id="54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اگر دوستی می‌گرفتم هر آینه ابوبکر را دوست خود می‌گرفتم</w:t>
      </w:r>
      <w:r>
        <w:rPr>
          <w:rFonts w:ascii="B Lotus" w:hAnsi="B Lotus" w:cs="Traditional Arabic" w:hint="cs"/>
          <w:sz w:val="22"/>
          <w:szCs w:val="22"/>
          <w:rtl/>
          <w:lang w:bidi="fa-IR"/>
        </w:rPr>
        <w:t>»</w:t>
      </w:r>
      <w:r w:rsidRPr="00AF00EB">
        <w:rPr>
          <w:rStyle w:val="Char7"/>
          <w:rFonts w:hint="cs"/>
          <w:rtl/>
        </w:rPr>
        <w:t>.</w:t>
      </w:r>
    </w:p>
  </w:footnote>
  <w:footnote w:id="54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71-72.</w:t>
      </w:r>
    </w:p>
  </w:footnote>
  <w:footnote w:id="54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73-74.</w:t>
      </w:r>
    </w:p>
  </w:footnote>
  <w:footnote w:id="54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احمدبن محمدبن احمد بیابانکی، معروف به علاءالدوله سمنانی، (659-736) صوفی مشهور وحدت شهودی (در برابر وحدت وجودی ابن عربی) است، خرقه تصوف را از شهاب ‌الدین ابوحفص (عمر سهروردی) پوشید و دست ارادت را به نورالدین عبدالرحمن اسفراینی، (639-717) داد. از آثار اوست: </w:t>
      </w:r>
      <w:r w:rsidRPr="00AF00EB">
        <w:rPr>
          <w:rStyle w:val="Char8"/>
          <w:rtl/>
        </w:rPr>
        <w:t>مکاشفات</w:t>
      </w:r>
      <w:r w:rsidRPr="00AF00EB">
        <w:rPr>
          <w:rStyle w:val="Char7"/>
          <w:rFonts w:hint="cs"/>
          <w:rtl/>
        </w:rPr>
        <w:t xml:space="preserve">، </w:t>
      </w:r>
      <w:r w:rsidRPr="00AF00EB">
        <w:rPr>
          <w:rStyle w:val="Char8"/>
          <w:rtl/>
        </w:rPr>
        <w:t>آداب الخلوة</w:t>
      </w:r>
      <w:r w:rsidRPr="00AF00EB">
        <w:rPr>
          <w:rStyle w:val="Char7"/>
          <w:rFonts w:hint="cs"/>
          <w:rtl/>
        </w:rPr>
        <w:t xml:space="preserve">، </w:t>
      </w:r>
      <w:r w:rsidRPr="00AF00EB">
        <w:rPr>
          <w:rStyle w:val="Char8"/>
          <w:rtl/>
        </w:rPr>
        <w:t>موارد الشوارد</w:t>
      </w:r>
      <w:r w:rsidRPr="00AF00EB">
        <w:rPr>
          <w:rStyle w:val="Char7"/>
          <w:rFonts w:hint="cs"/>
          <w:rtl/>
        </w:rPr>
        <w:t xml:space="preserve">، </w:t>
      </w:r>
      <w:r w:rsidRPr="00AF00EB">
        <w:rPr>
          <w:rStyle w:val="Char8"/>
          <w:rtl/>
        </w:rPr>
        <w:t>نجم القرآن</w:t>
      </w:r>
      <w:r w:rsidRPr="00AF00EB">
        <w:rPr>
          <w:rStyle w:val="Char7"/>
          <w:rFonts w:hint="cs"/>
          <w:rtl/>
        </w:rPr>
        <w:t xml:space="preserve">، </w:t>
      </w:r>
      <w:r w:rsidRPr="00AF00EB">
        <w:rPr>
          <w:rStyle w:val="Char8"/>
          <w:rtl/>
        </w:rPr>
        <w:t>شقائق الحدائق</w:t>
      </w:r>
      <w:r w:rsidRPr="00AF00EB">
        <w:rPr>
          <w:rStyle w:val="Char7"/>
          <w:rFonts w:hint="cs"/>
          <w:rtl/>
        </w:rPr>
        <w:t xml:space="preserve"> و </w:t>
      </w:r>
      <w:r w:rsidRPr="00AF00EB">
        <w:rPr>
          <w:rStyle w:val="Char8"/>
          <w:rtl/>
        </w:rPr>
        <w:t>حدائق الحقائق</w:t>
      </w:r>
      <w:r w:rsidRPr="00AF00EB">
        <w:rPr>
          <w:rStyle w:val="Char7"/>
          <w:rFonts w:hint="cs"/>
          <w:rtl/>
        </w:rPr>
        <w:t>.</w:t>
      </w:r>
    </w:p>
  </w:footnote>
  <w:footnote w:id="54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العروة لاهل الخلوة و الجلوة</w:t>
      </w:r>
      <w:r w:rsidRPr="00AF00EB">
        <w:rPr>
          <w:rStyle w:val="Char7"/>
          <w:rFonts w:hint="cs"/>
          <w:rtl/>
        </w:rPr>
        <w:t xml:space="preserve">، تصنیف احمدبن محمدبن احمد بیابانکی معروف به علاءالدوله سمنانی، (متوفی 736)، به تصحیح و توضیح نجیب مایل هروی، انتشارات مولی، چاپ اول، 1362. اصل متن کتاب به زبان عربی بوده که شاید خود علاءالدوله یا به فاصله کمی دیگری آن را به فارسی قرن هشتم ترجمه کرده است. </w:t>
      </w:r>
    </w:p>
  </w:footnote>
  <w:footnote w:id="547">
    <w:p w:rsidR="006F5907" w:rsidRPr="00AF00EB" w:rsidRDefault="006F5907" w:rsidP="000D4F81">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83-84. </w:t>
      </w:r>
    </w:p>
  </w:footnote>
  <w:footnote w:id="54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اشاره است به آیه: </w:t>
      </w:r>
      <w:r>
        <w:rPr>
          <w:rFonts w:ascii="B Lotus" w:hAnsi="B Lotus" w:cs="Traditional Arabic" w:hint="cs"/>
          <w:spacing w:val="-6"/>
          <w:sz w:val="22"/>
          <w:szCs w:val="22"/>
          <w:rtl/>
          <w:lang w:bidi="fa-IR"/>
        </w:rPr>
        <w:t>﴿</w:t>
      </w:r>
      <w:r w:rsidRPr="00914B86">
        <w:rPr>
          <w:rStyle w:val="Charb"/>
          <w:rFonts w:hint="cs"/>
          <w:rtl/>
        </w:rPr>
        <w:t>ٱ</w:t>
      </w:r>
      <w:r w:rsidRPr="00914B86">
        <w:rPr>
          <w:rStyle w:val="Charb"/>
          <w:rFonts w:hint="eastAsia"/>
          <w:rtl/>
        </w:rPr>
        <w:t>لرَّح</w:t>
      </w:r>
      <w:r w:rsidRPr="00914B86">
        <w:rPr>
          <w:rStyle w:val="Charb"/>
          <w:rFonts w:hint="cs"/>
          <w:rtl/>
        </w:rPr>
        <w:t>ۡ</w:t>
      </w:r>
      <w:r w:rsidRPr="00914B86">
        <w:rPr>
          <w:rStyle w:val="Charb"/>
          <w:rFonts w:hint="eastAsia"/>
          <w:rtl/>
        </w:rPr>
        <w:t>مَ</w:t>
      </w:r>
      <w:r w:rsidRPr="00914B86">
        <w:rPr>
          <w:rStyle w:val="Charb"/>
          <w:rFonts w:hint="cs"/>
          <w:rtl/>
        </w:rPr>
        <w:t>ٰ</w:t>
      </w:r>
      <w:r w:rsidRPr="00914B86">
        <w:rPr>
          <w:rStyle w:val="Charb"/>
          <w:rFonts w:hint="eastAsia"/>
          <w:rtl/>
        </w:rPr>
        <w:t>نُ</w:t>
      </w:r>
      <w:r w:rsidRPr="00914B86">
        <w:rPr>
          <w:rStyle w:val="Charb"/>
          <w:rtl/>
        </w:rPr>
        <w:t xml:space="preserve"> </w:t>
      </w:r>
      <w:r w:rsidRPr="00914B86">
        <w:rPr>
          <w:rStyle w:val="Charb"/>
          <w:rFonts w:hint="eastAsia"/>
          <w:rtl/>
        </w:rPr>
        <w:t>عَلَى</w:t>
      </w:r>
      <w:r w:rsidRPr="00914B86">
        <w:rPr>
          <w:rStyle w:val="Charb"/>
          <w:rtl/>
        </w:rPr>
        <w:t xml:space="preserve"> </w:t>
      </w:r>
      <w:r w:rsidRPr="00914B86">
        <w:rPr>
          <w:rStyle w:val="Charb"/>
          <w:rFonts w:hint="cs"/>
          <w:rtl/>
        </w:rPr>
        <w:t>ٱ</w:t>
      </w:r>
      <w:r w:rsidRPr="00914B86">
        <w:rPr>
          <w:rStyle w:val="Charb"/>
          <w:rFonts w:hint="eastAsia"/>
          <w:rtl/>
        </w:rPr>
        <w:t>ل</w:t>
      </w:r>
      <w:r w:rsidRPr="00914B86">
        <w:rPr>
          <w:rStyle w:val="Charb"/>
          <w:rFonts w:hint="cs"/>
          <w:rtl/>
        </w:rPr>
        <w:t>ۡ</w:t>
      </w:r>
      <w:r w:rsidRPr="00914B86">
        <w:rPr>
          <w:rStyle w:val="Charb"/>
          <w:rFonts w:hint="eastAsia"/>
          <w:rtl/>
        </w:rPr>
        <w:t>عَر</w:t>
      </w:r>
      <w:r w:rsidRPr="00914B86">
        <w:rPr>
          <w:rStyle w:val="Charb"/>
          <w:rFonts w:hint="cs"/>
          <w:rtl/>
        </w:rPr>
        <w:t>ۡ</w:t>
      </w:r>
      <w:r w:rsidRPr="00914B86">
        <w:rPr>
          <w:rStyle w:val="Charb"/>
          <w:rFonts w:hint="eastAsia"/>
          <w:rtl/>
        </w:rPr>
        <w:t>شِ</w:t>
      </w:r>
      <w:r w:rsidRPr="00914B86">
        <w:rPr>
          <w:rStyle w:val="Charb"/>
          <w:rtl/>
        </w:rPr>
        <w:t xml:space="preserve"> </w:t>
      </w:r>
      <w:r w:rsidRPr="00914B86">
        <w:rPr>
          <w:rStyle w:val="Charb"/>
          <w:rFonts w:hint="cs"/>
          <w:rtl/>
        </w:rPr>
        <w:t>ٱ</w:t>
      </w:r>
      <w:r w:rsidRPr="00914B86">
        <w:rPr>
          <w:rStyle w:val="Charb"/>
          <w:rFonts w:hint="eastAsia"/>
          <w:rtl/>
        </w:rPr>
        <w:t>س</w:t>
      </w:r>
      <w:r w:rsidRPr="00914B86">
        <w:rPr>
          <w:rStyle w:val="Charb"/>
          <w:rFonts w:hint="cs"/>
          <w:rtl/>
        </w:rPr>
        <w:t>ۡ</w:t>
      </w:r>
      <w:r w:rsidRPr="00914B86">
        <w:rPr>
          <w:rStyle w:val="Charb"/>
          <w:rFonts w:hint="eastAsia"/>
          <w:rtl/>
        </w:rPr>
        <w:t>تَوَى</w:t>
      </w:r>
      <w:r w:rsidRPr="00914B86">
        <w:rPr>
          <w:rStyle w:val="Charb"/>
          <w:rFonts w:hint="cs"/>
          <w:rtl/>
        </w:rPr>
        <w:t>ٰ</w:t>
      </w:r>
      <w:r w:rsidRPr="00914B86">
        <w:rPr>
          <w:rStyle w:val="Charb"/>
          <w:rtl/>
        </w:rPr>
        <w:t xml:space="preserve"> </w:t>
      </w:r>
      <w:r w:rsidRPr="00914B86">
        <w:rPr>
          <w:rStyle w:val="Charb"/>
          <w:rFonts w:hint="cs"/>
          <w:rtl/>
        </w:rPr>
        <w:t>٥</w:t>
      </w:r>
      <w:r>
        <w:rPr>
          <w:rFonts w:ascii="B Lotus" w:hAnsi="B Lotus" w:cs="Traditional Arabic" w:hint="cs"/>
          <w:spacing w:val="-6"/>
          <w:sz w:val="22"/>
          <w:szCs w:val="22"/>
          <w:rtl/>
          <w:lang w:bidi="fa-IR"/>
        </w:rPr>
        <w:t>﴾</w:t>
      </w:r>
      <w:r w:rsidRPr="00AF00EB">
        <w:rPr>
          <w:rStyle w:val="Char7"/>
          <w:rFonts w:hint="cs"/>
          <w:rtl/>
        </w:rPr>
        <w:t xml:space="preserve"> </w:t>
      </w:r>
      <w:r w:rsidRPr="00857AF3">
        <w:rPr>
          <w:rStyle w:val="Charc"/>
          <w:rFonts w:hint="cs"/>
          <w:rtl/>
        </w:rPr>
        <w:t>[طه: 5]</w:t>
      </w:r>
      <w:r w:rsidRPr="00AF00EB">
        <w:rPr>
          <w:rStyle w:val="Char7"/>
          <w:rFonts w:hint="cs"/>
          <w:rtl/>
        </w:rPr>
        <w:t xml:space="preserve">. </w:t>
      </w:r>
      <w:r>
        <w:rPr>
          <w:rFonts w:ascii="B Lotus" w:hAnsi="B Lotus" w:cs="Traditional Arabic" w:hint="cs"/>
          <w:spacing w:val="-6"/>
          <w:sz w:val="22"/>
          <w:szCs w:val="22"/>
          <w:rtl/>
          <w:lang w:bidi="fa-IR"/>
        </w:rPr>
        <w:t>«</w:t>
      </w:r>
      <w:r w:rsidRPr="00AF00EB">
        <w:rPr>
          <w:rStyle w:val="Char7"/>
          <w:rFonts w:hint="cs"/>
          <w:rtl/>
        </w:rPr>
        <w:t>خدای مهربان بر عرش محیط است</w:t>
      </w:r>
      <w:r>
        <w:rPr>
          <w:rFonts w:ascii="B Lotus" w:hAnsi="B Lotus" w:cs="Traditional Arabic" w:hint="cs"/>
          <w:spacing w:val="-6"/>
          <w:sz w:val="22"/>
          <w:szCs w:val="22"/>
          <w:rtl/>
          <w:lang w:bidi="fa-IR"/>
        </w:rPr>
        <w:t>»</w:t>
      </w:r>
      <w:r w:rsidRPr="00AF00EB">
        <w:rPr>
          <w:rStyle w:val="Char7"/>
          <w:rFonts w:hint="cs"/>
          <w:rtl/>
        </w:rPr>
        <w:t>.</w:t>
      </w:r>
    </w:p>
  </w:footnote>
  <w:footnote w:id="54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العروة لاهل الخلوة والجلوة</w:t>
      </w:r>
      <w:r w:rsidRPr="00AF00EB">
        <w:rPr>
          <w:rStyle w:val="Char7"/>
          <w:rFonts w:hint="cs"/>
          <w:rtl/>
        </w:rPr>
        <w:t xml:space="preserve">، 116. </w:t>
      </w:r>
    </w:p>
  </w:footnote>
  <w:footnote w:id="55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w:t>
      </w:r>
    </w:p>
  </w:footnote>
  <w:footnote w:id="55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ای برگرداننده قلب‌ها، قلبم را بر دین و طاعتت استوار دار</w:t>
      </w:r>
      <w:r>
        <w:rPr>
          <w:rFonts w:ascii="B Lotus" w:hAnsi="B Lotus" w:cs="Traditional Arabic" w:hint="cs"/>
          <w:sz w:val="22"/>
          <w:szCs w:val="22"/>
          <w:rtl/>
          <w:lang w:bidi="fa-IR"/>
        </w:rPr>
        <w:t>»</w:t>
      </w:r>
      <w:r w:rsidRPr="00AF00EB">
        <w:rPr>
          <w:rStyle w:val="Char7"/>
          <w:rFonts w:hint="cs"/>
          <w:rtl/>
        </w:rPr>
        <w:t>.</w:t>
      </w:r>
    </w:p>
  </w:footnote>
  <w:footnote w:id="55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حمدالله مستوفی مورخ و جغرافی</w:t>
      </w:r>
      <w:r w:rsidRPr="00AF00EB">
        <w:rPr>
          <w:rStyle w:val="Char7"/>
          <w:rFonts w:hint="eastAsia"/>
          <w:rtl/>
        </w:rPr>
        <w:t>‌</w:t>
      </w:r>
      <w:r w:rsidRPr="00AF00EB">
        <w:rPr>
          <w:rStyle w:val="Char7"/>
          <w:rFonts w:hint="cs"/>
          <w:rtl/>
        </w:rPr>
        <w:t xml:space="preserve">دان معروف، (وفات 750 </w:t>
      </w:r>
      <w:r>
        <w:rPr>
          <w:rFonts w:ascii="B Lotus" w:hAnsi="B Lotus" w:cs="Traditional Arabic" w:hint="cs"/>
          <w:spacing w:val="-4"/>
          <w:sz w:val="22"/>
          <w:szCs w:val="22"/>
          <w:rtl/>
          <w:lang w:bidi="fa-IR"/>
        </w:rPr>
        <w:t>ﻫ</w:t>
      </w:r>
      <w:r w:rsidRPr="00AF00EB">
        <w:rPr>
          <w:rStyle w:val="Char7"/>
          <w:rFonts w:hint="cs"/>
          <w:rtl/>
        </w:rPr>
        <w:t xml:space="preserve">. ق). وی از نژاد عرب بود و سلسله نسب خود را به حربن یزید ریاحی می‌رسانید، ولی افراد خاندان او سالیان دراز در قزوین سکونت داشتند از آثار او عبارتست از: تاریخ گزیده، ظفرنامه به شیوه شاهنامه و  </w:t>
      </w:r>
      <w:r w:rsidRPr="00AF00EB">
        <w:rPr>
          <w:rStyle w:val="Char8"/>
          <w:rtl/>
        </w:rPr>
        <w:t>نزهة القلوب</w:t>
      </w:r>
      <w:r w:rsidRPr="00AF00EB">
        <w:rPr>
          <w:rStyle w:val="Char7"/>
          <w:rFonts w:hint="cs"/>
          <w:rtl/>
        </w:rPr>
        <w:t>. آرامگاه وی در قزوین است.</w:t>
      </w:r>
    </w:p>
  </w:footnote>
  <w:footnote w:id="55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نزهة القلوب</w:t>
      </w:r>
      <w:r w:rsidRPr="00AF00EB">
        <w:rPr>
          <w:rStyle w:val="Char7"/>
          <w:rFonts w:hint="cs"/>
          <w:rtl/>
        </w:rPr>
        <w:t>، نوشته حمدالله مستوفی، به اهتمام و تصحیح: گای لیسترانج،</w:t>
      </w:r>
      <w:r w:rsidRPr="00AF00EB">
        <w:rPr>
          <w:rStyle w:val="Char8"/>
          <w:rtl/>
        </w:rPr>
        <w:t xml:space="preserve"> ال</w:t>
      </w:r>
      <w:r w:rsidRPr="00AF00EB">
        <w:rPr>
          <w:rStyle w:val="Char8"/>
          <w:rFonts w:hint="cs"/>
          <w:rtl/>
        </w:rPr>
        <w:t>ـ</w:t>
      </w:r>
      <w:r w:rsidRPr="00AF00EB">
        <w:rPr>
          <w:rStyle w:val="Char8"/>
          <w:rtl/>
        </w:rPr>
        <w:t>مقالة الثالثة</w:t>
      </w:r>
      <w:r w:rsidRPr="00AF00EB">
        <w:rPr>
          <w:rStyle w:val="Char7"/>
          <w:rFonts w:hint="cs"/>
          <w:rtl/>
        </w:rPr>
        <w:t>، ناشر دنیای کتاب.</w:t>
      </w:r>
    </w:p>
  </w:footnote>
  <w:footnote w:id="55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غار گرسنگی.</w:t>
      </w:r>
    </w:p>
  </w:footnote>
  <w:footnote w:id="55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محل تولد و به دنیا آمدن.</w:t>
      </w:r>
    </w:p>
  </w:footnote>
  <w:footnote w:id="55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نزهة القلوب</w:t>
      </w:r>
      <w:r w:rsidRPr="00AF00EB">
        <w:rPr>
          <w:rStyle w:val="Char7"/>
          <w:rFonts w:hint="cs"/>
          <w:rtl/>
        </w:rPr>
        <w:t>، 250.</w:t>
      </w:r>
    </w:p>
  </w:footnote>
  <w:footnote w:id="55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رُخام: مرمر یک قطعه آن را رُخامۀ گویند.</w:t>
      </w:r>
    </w:p>
  </w:footnote>
  <w:footnote w:id="55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مقصوره: خانه کوچک - جای ایستادن امام در مسجد، محراب نماز.</w:t>
      </w:r>
    </w:p>
  </w:footnote>
  <w:footnote w:id="55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قندیل: مصباح، چراغ‌آویز، مشعل که از سقف آویزان می‌کنند جمع آن قنادیل است.</w:t>
      </w:r>
    </w:p>
  </w:footnote>
  <w:footnote w:id="56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سال 275 هجری.</w:t>
      </w:r>
    </w:p>
  </w:footnote>
  <w:footnote w:id="56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نزهة القلوب</w:t>
      </w:r>
      <w:r w:rsidRPr="00AF00EB">
        <w:rPr>
          <w:rStyle w:val="Char7"/>
          <w:rFonts w:hint="cs"/>
          <w:rtl/>
        </w:rPr>
        <w:t xml:space="preserve">، 251-252. </w:t>
      </w:r>
    </w:p>
  </w:footnote>
  <w:footnote w:id="56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قطب‌الدین محمود بن مسعود بن مصلح شیرازی کازرونی، (643-710 </w:t>
      </w:r>
      <w:r>
        <w:rPr>
          <w:rFonts w:ascii="B Lotus" w:hAnsi="B Lotus" w:cs="Traditional Arabic" w:hint="cs"/>
          <w:sz w:val="22"/>
          <w:szCs w:val="22"/>
          <w:rtl/>
          <w:lang w:bidi="fa-IR"/>
        </w:rPr>
        <w:t>ﻫ</w:t>
      </w:r>
      <w:r w:rsidRPr="00AF00EB">
        <w:rPr>
          <w:rStyle w:val="Char7"/>
          <w:rFonts w:hint="cs"/>
          <w:rtl/>
        </w:rPr>
        <w:t xml:space="preserve">. ق) از دانشمندان و عارفان قرن هفتم هجری است که علم طب را از پدر و عمویش کمال ‌الدین ابوخیر و زکی رکشاوی و شمس کاتبی فراگرفت و علم هیئت و شفای ابن سینا را در خدمت خواجه نصیرالدین طوسی آموخت و اصول شریعت و طریقت و حقیقت را از صدرالدین قونوی تلمذ کرد. او دارای تألیفات فراوانی به عرب و فارسی است از جمله: اختیارات مظفری - </w:t>
      </w:r>
      <w:r w:rsidRPr="00AF00EB">
        <w:rPr>
          <w:rStyle w:val="Char8"/>
          <w:rtl/>
        </w:rPr>
        <w:t>الانتصاف</w:t>
      </w:r>
      <w:r w:rsidRPr="00AF00EB">
        <w:rPr>
          <w:rStyle w:val="Char7"/>
          <w:rFonts w:hint="cs"/>
          <w:rtl/>
        </w:rPr>
        <w:t xml:space="preserve"> - </w:t>
      </w:r>
      <w:r w:rsidRPr="00AF00EB">
        <w:rPr>
          <w:rStyle w:val="Char8"/>
          <w:rtl/>
        </w:rPr>
        <w:t>شرح الکشاف</w:t>
      </w:r>
      <w:r w:rsidRPr="00AF00EB">
        <w:rPr>
          <w:rStyle w:val="Char7"/>
          <w:rFonts w:hint="cs"/>
          <w:rtl/>
        </w:rPr>
        <w:t xml:space="preserve"> - </w:t>
      </w:r>
      <w:r w:rsidRPr="00AF00EB">
        <w:rPr>
          <w:rStyle w:val="Char8"/>
          <w:rtl/>
        </w:rPr>
        <w:t>انموذج العلوم</w:t>
      </w:r>
      <w:r w:rsidRPr="00AF00EB">
        <w:rPr>
          <w:rStyle w:val="Char7"/>
          <w:rFonts w:hint="cs"/>
          <w:rtl/>
        </w:rPr>
        <w:t xml:space="preserve"> - </w:t>
      </w:r>
      <w:r w:rsidRPr="00AF00EB">
        <w:rPr>
          <w:rStyle w:val="Char8"/>
          <w:rtl/>
        </w:rPr>
        <w:t>تاج العلوم</w:t>
      </w:r>
      <w:r w:rsidRPr="00AF00EB">
        <w:rPr>
          <w:rStyle w:val="Char7"/>
          <w:rFonts w:hint="cs"/>
          <w:rtl/>
        </w:rPr>
        <w:t xml:space="preserve"> - </w:t>
      </w:r>
      <w:r w:rsidRPr="00AF00EB">
        <w:rPr>
          <w:rStyle w:val="Char8"/>
          <w:rtl/>
        </w:rPr>
        <w:t>درّة التاج</w:t>
      </w:r>
      <w:r w:rsidRPr="00AF00EB">
        <w:rPr>
          <w:rStyle w:val="Char7"/>
          <w:rFonts w:hint="cs"/>
          <w:rtl/>
        </w:rPr>
        <w:t xml:space="preserve"> - </w:t>
      </w:r>
      <w:r w:rsidRPr="00AF00EB">
        <w:rPr>
          <w:rStyle w:val="Char8"/>
          <w:rtl/>
        </w:rPr>
        <w:t>التبصرة</w:t>
      </w:r>
      <w:r w:rsidRPr="00AF00EB">
        <w:rPr>
          <w:rStyle w:val="Char7"/>
          <w:rFonts w:hint="cs"/>
          <w:rtl/>
        </w:rPr>
        <w:t xml:space="preserve"> - </w:t>
      </w:r>
      <w:r w:rsidRPr="00AF00EB">
        <w:rPr>
          <w:rStyle w:val="Char8"/>
          <w:rtl/>
        </w:rPr>
        <w:t>التحفة الشاهیّة</w:t>
      </w:r>
      <w:r w:rsidRPr="00AF00EB">
        <w:rPr>
          <w:rStyle w:val="Char7"/>
          <w:rFonts w:hint="cs"/>
          <w:rtl/>
        </w:rPr>
        <w:t xml:space="preserve"> - </w:t>
      </w:r>
      <w:r w:rsidRPr="00AF00EB">
        <w:rPr>
          <w:rStyle w:val="Char8"/>
          <w:rtl/>
        </w:rPr>
        <w:t>تحفة السعدیه</w:t>
      </w:r>
      <w:r w:rsidRPr="00AF00EB">
        <w:rPr>
          <w:rStyle w:val="Char7"/>
          <w:rFonts w:hint="cs"/>
          <w:rtl/>
        </w:rPr>
        <w:t xml:space="preserve">، ترجمه تحریر اقلیدس و غیره. </w:t>
      </w:r>
    </w:p>
  </w:footnote>
  <w:footnote w:id="56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درّة التاج</w:t>
      </w:r>
      <w:r w:rsidRPr="00AF00EB">
        <w:rPr>
          <w:rStyle w:val="Char7"/>
          <w:rFonts w:hint="cs"/>
          <w:rtl/>
        </w:rPr>
        <w:t xml:space="preserve">، تألیفه قطب ‌الدین شیرازی، به اهتمام ماهدخت بانو همایی، شرکت انتشارات علمی و فرهنگی، چاپ اول، 1369. </w:t>
      </w:r>
    </w:p>
  </w:footnote>
  <w:footnote w:id="564">
    <w:p w:rsidR="006F5907" w:rsidRPr="00AF00EB" w:rsidRDefault="006F5907" w:rsidP="00B80FC7">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ابومحمد ربیع بن سلیمان‌بن عبدالجبارین کامل المرادی مصاحب و راوی امام شافعی، (174-270 </w:t>
      </w:r>
      <w:r w:rsidR="00B80FC7" w:rsidRPr="00B80FC7">
        <w:rPr>
          <w:rFonts w:ascii="IRNazli" w:hAnsi="IRNazli" w:cs="IRNazli"/>
          <w:spacing w:val="-2"/>
          <w:sz w:val="22"/>
          <w:szCs w:val="22"/>
          <w:rtl/>
        </w:rPr>
        <w:t>هـ</w:t>
      </w:r>
      <w:r w:rsidRPr="00AF00EB">
        <w:rPr>
          <w:rStyle w:val="Char7"/>
          <w:rFonts w:hint="cs"/>
          <w:rtl/>
        </w:rPr>
        <w:t xml:space="preserve">. ق). </w:t>
      </w:r>
    </w:p>
  </w:footnote>
  <w:footnote w:id="56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ابواسماعیل حمادبن ابی‌سلیمان یکی از اعاظم فقها و استاد ابوحنیفه است.</w:t>
      </w:r>
    </w:p>
  </w:footnote>
  <w:footnote w:id="56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گوزه‌گره: نوعی گره زیبا است که مانند تکمه بر لباس زنند.</w:t>
      </w:r>
    </w:p>
  </w:footnote>
  <w:footnote w:id="56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درّة التاج</w:t>
      </w:r>
      <w:r w:rsidRPr="00AF00EB">
        <w:rPr>
          <w:rStyle w:val="Char7"/>
          <w:rFonts w:hint="cs"/>
          <w:rtl/>
        </w:rPr>
        <w:t>، 52-53.</w:t>
      </w:r>
    </w:p>
  </w:footnote>
  <w:footnote w:id="56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طیره: با فتح به معنی سبکی است و طیره شد به معنی خشمگین گردید به کار رفته است.</w:t>
      </w:r>
    </w:p>
  </w:footnote>
  <w:footnote w:id="56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تپانچه، طپانچه: لطمه زدن و سیلی زدن.</w:t>
      </w:r>
    </w:p>
  </w:footnote>
  <w:footnote w:id="57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این حدیث در کتب صوفیه نقل شده است یعنی «هر که خود را شناخت پروردگار خود را شناخته است». </w:t>
      </w:r>
    </w:p>
  </w:footnote>
  <w:footnote w:id="57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ابوالحارث لیث</w:t>
      </w:r>
      <w:r w:rsidRPr="00AF00EB">
        <w:rPr>
          <w:rStyle w:val="Char7"/>
          <w:rFonts w:hint="eastAsia"/>
          <w:rtl/>
        </w:rPr>
        <w:t>‌</w:t>
      </w:r>
      <w:r w:rsidRPr="00AF00EB">
        <w:rPr>
          <w:rStyle w:val="Char7"/>
          <w:rFonts w:hint="cs"/>
          <w:rtl/>
        </w:rPr>
        <w:t xml:space="preserve"> </w:t>
      </w:r>
      <w:r w:rsidRPr="00AF00EB">
        <w:rPr>
          <w:rStyle w:val="Char7"/>
          <w:rFonts w:hint="eastAsia"/>
          <w:rtl/>
        </w:rPr>
        <w:t xml:space="preserve">بن سعدبن عبدالرحمن الفهمی، (94-175 </w:t>
      </w:r>
      <w:r>
        <w:rPr>
          <w:rFonts w:ascii="B Lotus" w:hAnsi="B Lotus" w:cs="Traditional Arabic" w:hint="cs"/>
          <w:sz w:val="22"/>
          <w:szCs w:val="22"/>
          <w:rtl/>
          <w:lang w:bidi="fa-IR"/>
        </w:rPr>
        <w:t>ﻫ</w:t>
      </w:r>
      <w:r w:rsidRPr="00AF00EB">
        <w:rPr>
          <w:rStyle w:val="Char7"/>
          <w:rFonts w:hint="cs"/>
          <w:rtl/>
        </w:rPr>
        <w:t>) یکی از بخشندگان معروف بوده است.</w:t>
      </w:r>
    </w:p>
  </w:footnote>
  <w:footnote w:id="57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درّة التاج</w:t>
      </w:r>
      <w:r w:rsidRPr="00AF00EB">
        <w:rPr>
          <w:rStyle w:val="Char7"/>
          <w:rFonts w:hint="cs"/>
          <w:rtl/>
        </w:rPr>
        <w:t xml:space="preserve">، 52. </w:t>
      </w:r>
    </w:p>
  </w:footnote>
  <w:footnote w:id="57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درّة التاج</w:t>
      </w:r>
      <w:r w:rsidRPr="00AF00EB">
        <w:rPr>
          <w:rStyle w:val="Char7"/>
          <w:rFonts w:hint="cs"/>
          <w:rtl/>
        </w:rPr>
        <w:t xml:space="preserve">، 289-290-294-295-303. </w:t>
      </w:r>
    </w:p>
  </w:footnote>
  <w:footnote w:id="57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سید ضیاء الدین نخشبی، (متوفی 751) هجری قمری از مشایخ سلسله چشتیه است که از محضر شیخ فرید الدین ناگوری به سلک عرفان درآمد و در جوانی رهسپار هندوستان شد و در شهر (بداؤن) هند مقیم گردید، از آثار اوست: چهل ناموس - قصیده ربوبیّه - داستان گلریز - </w:t>
      </w:r>
      <w:r w:rsidRPr="00AF00EB">
        <w:rPr>
          <w:rStyle w:val="Char8"/>
          <w:rtl/>
        </w:rPr>
        <w:t>لذّت النّساء</w:t>
      </w:r>
      <w:r w:rsidRPr="00AF00EB">
        <w:rPr>
          <w:rStyle w:val="Char7"/>
          <w:rFonts w:hint="cs"/>
          <w:rtl/>
        </w:rPr>
        <w:t xml:space="preserve"> و </w:t>
      </w:r>
      <w:r w:rsidRPr="00AF00EB">
        <w:rPr>
          <w:rStyle w:val="Char8"/>
          <w:rtl/>
        </w:rPr>
        <w:t>سل</w:t>
      </w:r>
      <w:r w:rsidRPr="00AF00EB">
        <w:rPr>
          <w:rStyle w:val="Char8"/>
          <w:rFonts w:hint="cs"/>
          <w:rtl/>
        </w:rPr>
        <w:t xml:space="preserve">ك </w:t>
      </w:r>
      <w:r w:rsidRPr="00AF00EB">
        <w:rPr>
          <w:rStyle w:val="Char8"/>
          <w:rtl/>
        </w:rPr>
        <w:t>السلو</w:t>
      </w:r>
      <w:r w:rsidRPr="00AF00EB">
        <w:rPr>
          <w:rStyle w:val="Char8"/>
          <w:rFonts w:hint="cs"/>
          <w:rtl/>
        </w:rPr>
        <w:t>ك</w:t>
      </w:r>
      <w:r w:rsidRPr="00AF00EB">
        <w:rPr>
          <w:rStyle w:val="Char7"/>
          <w:rFonts w:hint="cs"/>
          <w:rtl/>
        </w:rPr>
        <w:t xml:space="preserve">. </w:t>
      </w:r>
    </w:p>
  </w:footnote>
  <w:footnote w:id="57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w:t>
      </w:r>
      <w:r w:rsidRPr="00AF00EB">
        <w:rPr>
          <w:rStyle w:val="Char8"/>
          <w:rFonts w:hint="cs"/>
          <w:rtl/>
        </w:rPr>
        <w:t xml:space="preserve">ك </w:t>
      </w:r>
      <w:r w:rsidRPr="00AF00EB">
        <w:rPr>
          <w:rStyle w:val="Char8"/>
          <w:rtl/>
        </w:rPr>
        <w:t>السلو</w:t>
      </w:r>
      <w:r w:rsidRPr="00AF00EB">
        <w:rPr>
          <w:rStyle w:val="Char8"/>
          <w:rFonts w:hint="cs"/>
          <w:rtl/>
        </w:rPr>
        <w:t>ك</w:t>
      </w:r>
      <w:r w:rsidRPr="00AF00EB">
        <w:rPr>
          <w:rStyle w:val="Char7"/>
          <w:rFonts w:hint="cs"/>
          <w:rtl/>
        </w:rPr>
        <w:t>، تألیف ضیاء الدین تخشبی عارف قرن هشتم، با مقدمه و تصحیح و تعلیق و تحشیّه دکتر غلامعلی آریا، کتابفروشی زوار، چاپ اول، زمستان 1369.</w:t>
      </w:r>
    </w:p>
  </w:footnote>
  <w:footnote w:id="57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w:t>
      </w:r>
      <w:r w:rsidRPr="00AF00EB">
        <w:rPr>
          <w:rStyle w:val="Char8"/>
          <w:rFonts w:hint="cs"/>
          <w:rtl/>
        </w:rPr>
        <w:t>ك</w:t>
      </w:r>
      <w:r w:rsidRPr="00AF00EB">
        <w:rPr>
          <w:rStyle w:val="Char8"/>
          <w:rtl/>
        </w:rPr>
        <w:t xml:space="preserve"> السلو</w:t>
      </w:r>
      <w:r w:rsidRPr="00AF00EB">
        <w:rPr>
          <w:rStyle w:val="Char8"/>
          <w:rFonts w:hint="cs"/>
          <w:rtl/>
        </w:rPr>
        <w:t>ك</w:t>
      </w:r>
      <w:r w:rsidRPr="00AF00EB">
        <w:rPr>
          <w:rStyle w:val="Char7"/>
          <w:rFonts w:hint="cs"/>
          <w:rtl/>
        </w:rPr>
        <w:t xml:space="preserve">، 141. </w:t>
      </w:r>
    </w:p>
  </w:footnote>
  <w:footnote w:id="57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ابوالحسن مزّین عارف مشهور، از یاران سهل تُستری (شوشتری) و جنید بغدادی بود، قشیری درگذشت او را در سال 328 هجری می‌داند.</w:t>
      </w:r>
    </w:p>
  </w:footnote>
  <w:footnote w:id="578">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w:t>
      </w:r>
      <w:r w:rsidRPr="00AF00EB">
        <w:rPr>
          <w:rStyle w:val="Char8"/>
          <w:rFonts w:hint="cs"/>
          <w:rtl/>
        </w:rPr>
        <w:t>ك</w:t>
      </w:r>
      <w:r w:rsidRPr="00AF00EB">
        <w:rPr>
          <w:rStyle w:val="Char8"/>
          <w:rtl/>
        </w:rPr>
        <w:t xml:space="preserve"> السلو</w:t>
      </w:r>
      <w:r w:rsidRPr="00AF00EB">
        <w:rPr>
          <w:rStyle w:val="Char8"/>
          <w:rFonts w:hint="cs"/>
          <w:rtl/>
        </w:rPr>
        <w:t>ك</w:t>
      </w:r>
      <w:r w:rsidRPr="00AF00EB">
        <w:rPr>
          <w:rStyle w:val="Char7"/>
          <w:rFonts w:hint="cs"/>
          <w:rtl/>
        </w:rPr>
        <w:t xml:space="preserve">، 109. </w:t>
      </w:r>
    </w:p>
  </w:footnote>
  <w:footnote w:id="57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مناقب العارفین</w:t>
      </w:r>
      <w:r w:rsidRPr="00AF00EB">
        <w:rPr>
          <w:rStyle w:val="Char7"/>
          <w:rFonts w:hint="cs"/>
          <w:rtl/>
        </w:rPr>
        <w:t>، جلد 1-2، تألیف شمس‌الدین احمد الافلاکی العارفی، به کوشش تحسین یازیجی، چاپ دوم، 1362، ناشر دنیای کتاب.</w:t>
      </w:r>
    </w:p>
  </w:footnote>
  <w:footnote w:id="58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410.</w:t>
      </w:r>
    </w:p>
  </w:footnote>
  <w:footnote w:id="58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ابویوسف شاگرد برجسته ابوحنیفه بوده است.</w:t>
      </w:r>
    </w:p>
  </w:footnote>
  <w:footnote w:id="58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مناقب العارفین</w:t>
      </w:r>
      <w:r w:rsidRPr="00AF00EB">
        <w:rPr>
          <w:rStyle w:val="Char7"/>
          <w:rFonts w:hint="cs"/>
          <w:rtl/>
        </w:rPr>
        <w:t>، جلد 1، 559.</w:t>
      </w:r>
    </w:p>
  </w:footnote>
  <w:footnote w:id="58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پژوهشی درباره روح و شبح، 433، به نقل از نفحات الانس جامی، 463.</w:t>
      </w:r>
    </w:p>
  </w:footnote>
  <w:footnote w:id="58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قدسیّه (کلمات بهاءالدین نقشبند)، تألیف خواجه محمدبن محمد پارسای بخارایی، مقدمه و تصحیح و تعلیق از احمد طاهری عراقی، ناشر کتابخانه طهوری، آذرماه، 1354، ص 51.</w:t>
      </w:r>
    </w:p>
  </w:footnote>
  <w:footnote w:id="58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این سخن نظر آقای احمد طاهری عراقی است، سخن درباره بدعت زیاد است و اگر به قرآن مجید و سیره پیامبر</w:t>
      </w:r>
      <w:r w:rsidRPr="00EA06DC">
        <w:rPr>
          <w:rFonts w:ascii="B Lotus" w:hAnsi="B Lotus" w:cs="CTraditional Arabic" w:hint="cs"/>
          <w:sz w:val="22"/>
          <w:szCs w:val="22"/>
          <w:rtl/>
          <w:lang w:bidi="fa-IR"/>
        </w:rPr>
        <w:t>ص</w:t>
      </w:r>
      <w:r w:rsidRPr="00AF00EB">
        <w:rPr>
          <w:rStyle w:val="Char7"/>
          <w:rFonts w:hint="cs"/>
          <w:rtl/>
        </w:rPr>
        <w:t xml:space="preserve"> و صلحا بنگریم آثار بدعت را آشکارا می‌بینیم.</w:t>
      </w:r>
    </w:p>
  </w:footnote>
  <w:footnote w:id="58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قدسیّه، 25. </w:t>
      </w:r>
    </w:p>
  </w:footnote>
  <w:footnote w:id="58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سلسلة الذهب</w:t>
      </w:r>
      <w:r w:rsidRPr="00AF00EB">
        <w:rPr>
          <w:rStyle w:val="Char7"/>
          <w:rFonts w:hint="cs"/>
          <w:rtl/>
        </w:rPr>
        <w:t>، هفت اورنگ، 146.</w:t>
      </w:r>
    </w:p>
  </w:footnote>
  <w:footnote w:id="58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قاضی نورالله شوشتری، نویسنده کتاب مجالس المؤمنین که می‌کوشد هر کسی را که ابیاتی در مدح خاندان پیامبر</w:t>
      </w:r>
      <w:r>
        <w:rPr>
          <w:rFonts w:ascii="B Lotus" w:hAnsi="B Lotus" w:cs="CTraditional Arabic" w:hint="cs"/>
          <w:sz w:val="22"/>
          <w:szCs w:val="22"/>
          <w:rtl/>
          <w:lang w:bidi="fa-IR"/>
        </w:rPr>
        <w:t>‡</w:t>
      </w:r>
      <w:r w:rsidRPr="00AF00EB">
        <w:rPr>
          <w:rStyle w:val="Char7"/>
          <w:rFonts w:hint="cs"/>
          <w:rtl/>
        </w:rPr>
        <w:t xml:space="preserve"> سروده است به عنوان شیعه معرفی کند از این رو عده‌</w:t>
      </w:r>
      <w:r w:rsidRPr="00AF00EB">
        <w:rPr>
          <w:rStyle w:val="Char7"/>
          <w:rFonts w:hint="eastAsia"/>
          <w:rtl/>
        </w:rPr>
        <w:t>‌ای او را «شیعه‌تراش</w:t>
      </w:r>
      <w:r w:rsidRPr="00AF00EB">
        <w:rPr>
          <w:rStyle w:val="Char7"/>
          <w:rFonts w:hint="cs"/>
          <w:rtl/>
        </w:rPr>
        <w:t xml:space="preserve"> مشهور» لقب داده‌اند.</w:t>
      </w:r>
    </w:p>
  </w:footnote>
  <w:footnote w:id="58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رشحات عین الحیات، تألیف مولانا فخرالدین علی‌بن حسین واعظ کاشفی، (867-939 </w:t>
      </w:r>
      <w:r>
        <w:rPr>
          <w:rFonts w:ascii="B Lotus" w:hAnsi="B Lotus" w:cs="Traditional Arabic" w:hint="cs"/>
          <w:sz w:val="22"/>
          <w:szCs w:val="22"/>
          <w:rtl/>
          <w:lang w:bidi="fa-IR"/>
        </w:rPr>
        <w:t>ﻫ</w:t>
      </w:r>
      <w:r w:rsidRPr="00AF00EB">
        <w:rPr>
          <w:rStyle w:val="Char7"/>
          <w:rFonts w:hint="cs"/>
          <w:rtl/>
        </w:rPr>
        <w:t>)، با مقدمه و تصحیحات وحواشی و تعلیقات دکتر علی اصغیر معینیان، جلد اول، ص 85.</w:t>
      </w:r>
    </w:p>
  </w:footnote>
  <w:footnote w:id="59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سید نورالدین نعمت ‌الله بن عبدالله از عرفای معروف قرن هشتم و نهم هجری است، (731-827 تا 834)، مقدمات علوم را نزد شیخ رکن ‌الدین شیرازی فراگرفت و علم بلاغت را بر شیخ شمس‌الدین مکی و حکمت را بر سید جلال‌ خوارزمی و اصول فقه را بر قاضی عضدالدین ایجی آموخت و چند سفر به مکه و مدینه کرد و در مکه از دست شیخ عبدالله امام یافعی خرقه پوشید. سید در پایان عمر در قریه ماهان کرمان اقامت گزید و به تربیت و ارشاد پرداخت. سلسله طریقت او را نعمت اللّهیّه می‌گویند شاه نعمت‌الله علاوه بر اشعار عرفانی دارای رسایلی در شرح رموز تصوف است.</w:t>
      </w:r>
    </w:p>
  </w:footnote>
  <w:footnote w:id="59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کلیات اشعار شاه نعمت ‌الله ولی، به سعی دکتر جواد نوربخش، انتشارات خانقاه نعمت ‌اللهی، سال 67، چاپ سوم، شماره غزل 1499، صفحه 688-689.</w:t>
      </w:r>
    </w:p>
  </w:footnote>
  <w:footnote w:id="592">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حافظ در مطلع غزلی می‌گوید:</w:t>
      </w:r>
    </w:p>
    <w:tbl>
      <w:tblPr>
        <w:bidiVisual/>
        <w:tblW w:w="0" w:type="auto"/>
        <w:tblInd w:w="504" w:type="dxa"/>
        <w:tblLook w:val="04A0" w:firstRow="1" w:lastRow="0" w:firstColumn="1" w:lastColumn="0" w:noHBand="0" w:noVBand="1"/>
      </w:tblPr>
      <w:tblGrid>
        <w:gridCol w:w="2977"/>
        <w:gridCol w:w="567"/>
        <w:gridCol w:w="3118"/>
      </w:tblGrid>
      <w:tr w:rsidR="006F5907" w:rsidRPr="004D6D77" w:rsidTr="00586586">
        <w:tc>
          <w:tcPr>
            <w:tcW w:w="2977" w:type="dxa"/>
          </w:tcPr>
          <w:p w:rsidR="006F5907" w:rsidRPr="00A42148" w:rsidRDefault="006F5907" w:rsidP="0053160E">
            <w:pPr>
              <w:jc w:val="lowKashida"/>
              <w:rPr>
                <w:rStyle w:val="Char5"/>
                <w:sz w:val="2"/>
                <w:szCs w:val="2"/>
                <w:rtl/>
              </w:rPr>
            </w:pPr>
            <w:r w:rsidRPr="00AF00EB">
              <w:rPr>
                <w:rStyle w:val="Char7"/>
                <w:rFonts w:hint="cs"/>
                <w:rtl/>
              </w:rPr>
              <w:t>آنانکه خاک را، به نظر، کیمیا کنند</w:t>
            </w:r>
            <w:r w:rsidRPr="00FA4E15">
              <w:rPr>
                <w:rStyle w:val="Char5"/>
                <w:rtl/>
              </w:rPr>
              <w:br/>
            </w:r>
          </w:p>
        </w:tc>
        <w:tc>
          <w:tcPr>
            <w:tcW w:w="567" w:type="dxa"/>
          </w:tcPr>
          <w:p w:rsidR="006F5907" w:rsidRPr="00FA4E15" w:rsidRDefault="006F5907" w:rsidP="0053160E">
            <w:pPr>
              <w:ind w:left="272" w:hanging="272"/>
              <w:jc w:val="lowKashida"/>
              <w:rPr>
                <w:rStyle w:val="Char5"/>
                <w:rtl/>
              </w:rPr>
            </w:pPr>
          </w:p>
        </w:tc>
        <w:tc>
          <w:tcPr>
            <w:tcW w:w="3118" w:type="dxa"/>
          </w:tcPr>
          <w:p w:rsidR="006F5907" w:rsidRPr="00A42148" w:rsidRDefault="006F5907" w:rsidP="0053160E">
            <w:pPr>
              <w:ind w:left="272" w:hanging="272"/>
              <w:jc w:val="lowKashida"/>
              <w:rPr>
                <w:rStyle w:val="Char5"/>
                <w:sz w:val="2"/>
                <w:szCs w:val="2"/>
                <w:rtl/>
              </w:rPr>
            </w:pPr>
            <w:r w:rsidRPr="00AF00EB">
              <w:rPr>
                <w:rStyle w:val="Char7"/>
                <w:rFonts w:hint="cs"/>
                <w:rtl/>
              </w:rPr>
              <w:t>آیا بود، که گوشه چشمی، به ما کنند</w:t>
            </w:r>
            <w:r w:rsidRPr="00FA4E15">
              <w:rPr>
                <w:rStyle w:val="Char5"/>
                <w:rtl/>
              </w:rPr>
              <w:br/>
            </w:r>
          </w:p>
        </w:tc>
      </w:tr>
    </w:tbl>
    <w:p w:rsidR="006F5907" w:rsidRPr="00AF00EB" w:rsidRDefault="006F5907" w:rsidP="00E32FCA">
      <w:pPr>
        <w:pStyle w:val="FootnoteText"/>
        <w:tabs>
          <w:tab w:val="right" w:pos="7371"/>
        </w:tabs>
        <w:bidi/>
        <w:ind w:left="272" w:hanging="272"/>
        <w:jc w:val="both"/>
        <w:rPr>
          <w:rStyle w:val="Char7"/>
        </w:rPr>
      </w:pPr>
      <w:r w:rsidRPr="00AF00EB">
        <w:rPr>
          <w:rStyle w:val="Char7"/>
          <w:rFonts w:hint="cs"/>
          <w:rtl/>
        </w:rPr>
        <w:t xml:space="preserve"> </w:t>
      </w:r>
      <w:r w:rsidRPr="00AF00EB">
        <w:rPr>
          <w:rStyle w:val="Char7"/>
          <w:rFonts w:hint="cs"/>
          <w:rtl/>
        </w:rPr>
        <w:tab/>
        <w:t>دیوان خواجه حافظ شیرازی، به اهتمام سید ابوالقاسم انجوی شیرازی، چاپ سوم، صفحه 46.</w:t>
      </w:r>
    </w:p>
  </w:footnote>
  <w:footnote w:id="59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کلیات اشعار شاه نعمت‌ الله، صفحه 548. 1194 شماره غزل است.</w:t>
      </w:r>
    </w:p>
  </w:footnote>
  <w:footnote w:id="59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کلیات اشعار شاه نعمت ‌الله، صفحه 859. 86 شماره قطعه است.</w:t>
      </w:r>
    </w:p>
  </w:footnote>
  <w:footnote w:id="59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مولانا نورالدین عبدالرحمن نظام ‌الدین احمدبن شمس‌الدین محمد حنفی جامی، (817-898)، از شعرا و نویسندگان مشهور قرن نهم هجری است که سلسله نسبش به امام محمد شیبانی که یکی از شاگردان امام ابوحنیفه نعمان‌ بن ثابت کوفی بوده است می‌رسد. جامی تألیفات فراوانی دارد از قبیل: دیوان کامل اشعار - </w:t>
      </w:r>
      <w:r w:rsidRPr="00AF00EB">
        <w:rPr>
          <w:rStyle w:val="Char8"/>
          <w:rtl/>
        </w:rPr>
        <w:t>شواهد النبوّة</w:t>
      </w:r>
      <w:r w:rsidRPr="00AF00EB">
        <w:rPr>
          <w:rStyle w:val="Char7"/>
          <w:rFonts w:hint="cs"/>
          <w:rtl/>
        </w:rPr>
        <w:t xml:space="preserve"> - </w:t>
      </w:r>
      <w:r w:rsidRPr="00AF00EB">
        <w:rPr>
          <w:rStyle w:val="Char8"/>
          <w:rtl/>
        </w:rPr>
        <w:t>لوایح</w:t>
      </w:r>
      <w:r w:rsidRPr="00AF00EB">
        <w:rPr>
          <w:rStyle w:val="Char7"/>
          <w:rFonts w:hint="cs"/>
          <w:rtl/>
        </w:rPr>
        <w:t xml:space="preserve"> - </w:t>
      </w:r>
      <w:r w:rsidRPr="00AF00EB">
        <w:rPr>
          <w:rStyle w:val="Char8"/>
          <w:rtl/>
        </w:rPr>
        <w:t>اشعة اللمعات</w:t>
      </w:r>
      <w:r w:rsidRPr="00AF00EB">
        <w:rPr>
          <w:rStyle w:val="Char7"/>
          <w:rFonts w:hint="cs"/>
          <w:rtl/>
        </w:rPr>
        <w:t xml:space="preserve"> - </w:t>
      </w:r>
      <w:r w:rsidRPr="00AF00EB">
        <w:rPr>
          <w:rStyle w:val="Char8"/>
          <w:rtl/>
        </w:rPr>
        <w:t>نقد النصوص</w:t>
      </w:r>
      <w:r w:rsidRPr="00AF00EB">
        <w:rPr>
          <w:rStyle w:val="Char7"/>
          <w:rFonts w:hint="cs"/>
          <w:rtl/>
        </w:rPr>
        <w:t xml:space="preserve"> - </w:t>
      </w:r>
      <w:r w:rsidRPr="00AF00EB">
        <w:rPr>
          <w:rStyle w:val="Char8"/>
          <w:rtl/>
        </w:rPr>
        <w:t>لوامع</w:t>
      </w:r>
      <w:r w:rsidRPr="00AF00EB">
        <w:rPr>
          <w:rStyle w:val="Char7"/>
          <w:rFonts w:hint="cs"/>
          <w:rtl/>
        </w:rPr>
        <w:t xml:space="preserve"> - </w:t>
      </w:r>
      <w:r w:rsidRPr="00AF00EB">
        <w:rPr>
          <w:rStyle w:val="Char8"/>
          <w:rtl/>
        </w:rPr>
        <w:t>تجنیس</w:t>
      </w:r>
      <w:r w:rsidRPr="00AF00EB">
        <w:rPr>
          <w:rStyle w:val="Char7"/>
          <w:rFonts w:hint="cs"/>
          <w:rtl/>
        </w:rPr>
        <w:t xml:space="preserve"> - </w:t>
      </w:r>
      <w:r w:rsidRPr="00AF00EB">
        <w:rPr>
          <w:rStyle w:val="Char8"/>
          <w:rtl/>
        </w:rPr>
        <w:t>نفحات الانس</w:t>
      </w:r>
      <w:r w:rsidRPr="00AF00EB">
        <w:rPr>
          <w:rStyle w:val="Char7"/>
          <w:rFonts w:hint="cs"/>
          <w:rtl/>
        </w:rPr>
        <w:t xml:space="preserve"> - بهارستان به تقلید گلستان سعدی - هفت اورنگ به تقلید خمسه نظامی.</w:t>
      </w:r>
    </w:p>
  </w:footnote>
  <w:footnote w:id="59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دیوان کامل جامی، ویراسته هاشم رضی، انتشارات پیروز، صفحه 191. </w:t>
      </w:r>
    </w:p>
  </w:footnote>
  <w:footnote w:id="59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زیت: روغن، روغن چراغ.</w:t>
      </w:r>
    </w:p>
  </w:footnote>
  <w:footnote w:id="59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من بنده ایشانم و بنده قوم هم از ایشانست و از سرزنش نمی‌ترسم</w:t>
      </w:r>
      <w:r>
        <w:rPr>
          <w:rFonts w:ascii="B Lotus" w:hAnsi="B Lotus" w:cs="Traditional Arabic" w:hint="cs"/>
          <w:sz w:val="22"/>
          <w:szCs w:val="22"/>
          <w:rtl/>
          <w:lang w:bidi="fa-IR"/>
        </w:rPr>
        <w:t>»</w:t>
      </w:r>
      <w:r w:rsidRPr="00AF00EB">
        <w:rPr>
          <w:rStyle w:val="Char7"/>
          <w:rFonts w:hint="cs"/>
          <w:rtl/>
        </w:rPr>
        <w:t>.</w:t>
      </w:r>
    </w:p>
  </w:footnote>
  <w:footnote w:id="599">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xml:space="preserve">- </w:t>
      </w:r>
      <w:r>
        <w:rPr>
          <w:rFonts w:ascii="B Lotus" w:hAnsi="B Lotus" w:cs="Traditional Arabic" w:hint="cs"/>
          <w:sz w:val="22"/>
          <w:szCs w:val="22"/>
          <w:rtl/>
          <w:lang w:bidi="fa-IR"/>
        </w:rPr>
        <w:t>﴿</w:t>
      </w:r>
      <w:r w:rsidRPr="00914B86">
        <w:rPr>
          <w:rStyle w:val="Charb"/>
          <w:rFonts w:hint="eastAsia"/>
          <w:rtl/>
        </w:rPr>
        <w:t>يُجَ</w:t>
      </w:r>
      <w:r w:rsidRPr="00914B86">
        <w:rPr>
          <w:rStyle w:val="Charb"/>
          <w:rFonts w:hint="cs"/>
          <w:rtl/>
        </w:rPr>
        <w:t>ٰ</w:t>
      </w:r>
      <w:r w:rsidRPr="00914B86">
        <w:rPr>
          <w:rStyle w:val="Charb"/>
          <w:rFonts w:hint="eastAsia"/>
          <w:rtl/>
        </w:rPr>
        <w:t>هِدُونَ</w:t>
      </w:r>
      <w:r w:rsidRPr="00914B86">
        <w:rPr>
          <w:rStyle w:val="Charb"/>
          <w:rtl/>
        </w:rPr>
        <w:t xml:space="preserve"> </w:t>
      </w:r>
      <w:r w:rsidRPr="00914B86">
        <w:rPr>
          <w:rStyle w:val="Charb"/>
          <w:rFonts w:hint="eastAsia"/>
          <w:rtl/>
        </w:rPr>
        <w:t>فِي</w:t>
      </w:r>
      <w:r w:rsidRPr="00914B86">
        <w:rPr>
          <w:rStyle w:val="Charb"/>
          <w:rtl/>
        </w:rPr>
        <w:t xml:space="preserve"> </w:t>
      </w:r>
      <w:r w:rsidRPr="00914B86">
        <w:rPr>
          <w:rStyle w:val="Charb"/>
          <w:rFonts w:hint="eastAsia"/>
          <w:rtl/>
        </w:rPr>
        <w:t>سَبِيلِ</w:t>
      </w:r>
      <w:r w:rsidRPr="00914B86">
        <w:rPr>
          <w:rStyle w:val="Charb"/>
          <w:rtl/>
        </w:rPr>
        <w:t xml:space="preserve"> </w:t>
      </w:r>
      <w:r w:rsidRPr="00914B86">
        <w:rPr>
          <w:rStyle w:val="Charb"/>
          <w:rFonts w:hint="cs"/>
          <w:rtl/>
        </w:rPr>
        <w:t>ٱ</w:t>
      </w:r>
      <w:r w:rsidRPr="00914B86">
        <w:rPr>
          <w:rStyle w:val="Charb"/>
          <w:rFonts w:hint="eastAsia"/>
          <w:rtl/>
        </w:rPr>
        <w:t>للَّهِ</w:t>
      </w:r>
      <w:r w:rsidRPr="00914B86">
        <w:rPr>
          <w:rStyle w:val="Charb"/>
          <w:rtl/>
        </w:rPr>
        <w:t xml:space="preserve"> </w:t>
      </w:r>
      <w:r w:rsidRPr="00914B86">
        <w:rPr>
          <w:rStyle w:val="Charb"/>
          <w:rFonts w:hint="eastAsia"/>
          <w:rtl/>
        </w:rPr>
        <w:t>وَلَا</w:t>
      </w:r>
      <w:r w:rsidRPr="00914B86">
        <w:rPr>
          <w:rStyle w:val="Charb"/>
          <w:rtl/>
        </w:rPr>
        <w:t xml:space="preserve"> </w:t>
      </w:r>
      <w:r w:rsidRPr="00914B86">
        <w:rPr>
          <w:rStyle w:val="Charb"/>
          <w:rFonts w:hint="eastAsia"/>
          <w:rtl/>
        </w:rPr>
        <w:t>يَخَافُونَ</w:t>
      </w:r>
      <w:r w:rsidRPr="00914B86">
        <w:rPr>
          <w:rStyle w:val="Charb"/>
          <w:rtl/>
        </w:rPr>
        <w:t xml:space="preserve"> </w:t>
      </w:r>
      <w:r w:rsidRPr="00914B86">
        <w:rPr>
          <w:rStyle w:val="Charb"/>
          <w:rFonts w:hint="eastAsia"/>
          <w:rtl/>
        </w:rPr>
        <w:t>لَو</w:t>
      </w:r>
      <w:r w:rsidRPr="00914B86">
        <w:rPr>
          <w:rStyle w:val="Charb"/>
          <w:rFonts w:hint="cs"/>
          <w:rtl/>
        </w:rPr>
        <w:t>ۡ</w:t>
      </w:r>
      <w:r w:rsidRPr="00914B86">
        <w:rPr>
          <w:rStyle w:val="Charb"/>
          <w:rFonts w:hint="eastAsia"/>
          <w:rtl/>
        </w:rPr>
        <w:t>مَةَ</w:t>
      </w:r>
      <w:r w:rsidRPr="00914B86">
        <w:rPr>
          <w:rStyle w:val="Charb"/>
          <w:rtl/>
        </w:rPr>
        <w:t xml:space="preserve"> </w:t>
      </w:r>
      <w:r w:rsidRPr="00914B86">
        <w:rPr>
          <w:rStyle w:val="Charb"/>
          <w:rFonts w:hint="eastAsia"/>
          <w:rtl/>
        </w:rPr>
        <w:t>لَا</w:t>
      </w:r>
      <w:r w:rsidRPr="00914B86">
        <w:rPr>
          <w:rStyle w:val="Charb"/>
          <w:rFonts w:hint="cs"/>
          <w:rtl/>
        </w:rPr>
        <w:t>ٓ</w:t>
      </w:r>
      <w:r w:rsidRPr="00914B86">
        <w:rPr>
          <w:rStyle w:val="Charb"/>
          <w:rFonts w:hint="eastAsia"/>
          <w:rtl/>
        </w:rPr>
        <w:t>ئِم</w:t>
      </w:r>
      <w:r w:rsidRPr="00914B86">
        <w:rPr>
          <w:rStyle w:val="Charb"/>
          <w:rFonts w:hint="cs"/>
          <w:rtl/>
        </w:rPr>
        <w:t>ٖ</w:t>
      </w:r>
      <w:r>
        <w:rPr>
          <w:rFonts w:ascii="B Lotus" w:hAnsi="B Lotus" w:cs="Traditional Arabic" w:hint="cs"/>
          <w:sz w:val="22"/>
          <w:szCs w:val="22"/>
          <w:rtl/>
          <w:lang w:bidi="fa-IR"/>
        </w:rPr>
        <w:t>﴾</w:t>
      </w:r>
      <w:r w:rsidRPr="00AF00EB">
        <w:rPr>
          <w:rStyle w:val="Char7"/>
          <w:rFonts w:hint="cs"/>
          <w:rtl/>
        </w:rPr>
        <w:t xml:space="preserve"> </w:t>
      </w:r>
      <w:r w:rsidRPr="00857AF3">
        <w:rPr>
          <w:rStyle w:val="Charc"/>
          <w:rFonts w:hint="cs"/>
          <w:rtl/>
        </w:rPr>
        <w:t>[المائد</w:t>
      </w:r>
      <w:r w:rsidRPr="00857AF3">
        <w:rPr>
          <w:rStyle w:val="Charc"/>
          <w:rtl/>
        </w:rPr>
        <w:t>ة</w:t>
      </w:r>
      <w:r w:rsidRPr="00857AF3">
        <w:rPr>
          <w:rStyle w:val="Charc"/>
          <w:rFonts w:hint="cs"/>
          <w:rtl/>
        </w:rPr>
        <w:t>: 54]</w:t>
      </w:r>
      <w:r w:rsidRPr="00AF00EB">
        <w:rPr>
          <w:rStyle w:val="Char7"/>
          <w:rFonts w:hint="cs"/>
          <w:rtl/>
        </w:rPr>
        <w:t xml:space="preserve">. </w:t>
      </w:r>
      <w:r>
        <w:rPr>
          <w:rFonts w:ascii="B Lotus" w:hAnsi="B Lotus" w:cs="Traditional Arabic" w:hint="cs"/>
          <w:sz w:val="22"/>
          <w:szCs w:val="22"/>
          <w:rtl/>
          <w:lang w:bidi="fa-IR"/>
        </w:rPr>
        <w:t>«</w:t>
      </w:r>
      <w:r w:rsidRPr="00AF00EB">
        <w:rPr>
          <w:rStyle w:val="Char7"/>
          <w:rFonts w:hint="cs"/>
          <w:rtl/>
        </w:rPr>
        <w:t>در راه خدا جهاد می‌کنند و از سرزنش سرزنشگری نمی‌هراسند</w:t>
      </w:r>
      <w:r>
        <w:rPr>
          <w:rFonts w:ascii="B Lotus" w:hAnsi="B Lotus" w:cs="Traditional Arabic" w:hint="cs"/>
          <w:sz w:val="22"/>
          <w:szCs w:val="22"/>
          <w:rtl/>
          <w:lang w:bidi="fa-IR"/>
        </w:rPr>
        <w:t>»</w:t>
      </w:r>
      <w:r w:rsidRPr="00AF00EB">
        <w:rPr>
          <w:rStyle w:val="Char7"/>
          <w:rFonts w:hint="cs"/>
          <w:rtl/>
        </w:rPr>
        <w:t>.</w:t>
      </w:r>
    </w:p>
  </w:footnote>
  <w:footnote w:id="60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ذکی: با ذکاوت.</w:t>
      </w:r>
    </w:p>
  </w:footnote>
  <w:footnote w:id="601">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غبی: نادان، کندذهن، کم‌هوش.</w:t>
      </w:r>
    </w:p>
  </w:footnote>
  <w:footnote w:id="60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اگر دوستی آل محمد رفض است پس جن و انس گواهی بدهند که من رافضی هستم. گویند: پیروان زیدبن علی حسین از آن بزرگوار خواستند که از ابوبکر و عمر بیزاری جوید و او را نپذیرفت و پیروان، وی را رها کردند و آن حضرت به دست حجاج ‌بن یوسف شهید شد. اهل سنت آن گروه را رافضی گویند ... .</w:t>
      </w:r>
    </w:p>
  </w:footnote>
  <w:footnote w:id="60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دیوان کامل جامی، 203-204.</w:t>
      </w:r>
    </w:p>
  </w:footnote>
  <w:footnote w:id="60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مقصود ابوحنیفه نعمان‌بن ثابت کوفی است.</w:t>
      </w:r>
    </w:p>
  </w:footnote>
  <w:footnote w:id="60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یعنی خود را در قید و بند کتاب نجات و شفای بوعلی سینا اسیر مکن و به حقیقت دین بنگر.</w:t>
      </w:r>
    </w:p>
  </w:footnote>
  <w:footnote w:id="60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فضل‌بن روزبهان خنجی اصفهانی، (850، 860-927)، مشهور به «خواجه مُلاّ» یا «خواجه مولانا» چندی از حلقه درس امام محمد سخاوی بهره‌مند شده و به حلقه دلبستگان شیخ جمال ‌الدین اردستانی درآمده است از آثار اوست: </w:t>
      </w:r>
      <w:r w:rsidRPr="00AF00EB">
        <w:rPr>
          <w:rStyle w:val="Char8"/>
          <w:rtl/>
        </w:rPr>
        <w:t>سلو</w:t>
      </w:r>
      <w:r w:rsidRPr="00AF00EB">
        <w:rPr>
          <w:rStyle w:val="Char8"/>
          <w:rFonts w:hint="cs"/>
          <w:rtl/>
        </w:rPr>
        <w:t>ك</w:t>
      </w:r>
      <w:r w:rsidRPr="00AF00EB">
        <w:rPr>
          <w:rStyle w:val="Char8"/>
          <w:rtl/>
        </w:rPr>
        <w:t xml:space="preserve">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xml:space="preserve"> - </w:t>
      </w:r>
      <w:r w:rsidRPr="00AF00EB">
        <w:rPr>
          <w:rStyle w:val="Char8"/>
          <w:rtl/>
        </w:rPr>
        <w:t>ابطال نهج الباطل</w:t>
      </w:r>
      <w:r w:rsidRPr="00AF00EB">
        <w:rPr>
          <w:rStyle w:val="Char7"/>
          <w:rFonts w:hint="cs"/>
          <w:rtl/>
        </w:rPr>
        <w:t xml:space="preserve"> - عالم‌آرا - مهمانخانه بخارا.</w:t>
      </w:r>
    </w:p>
  </w:footnote>
  <w:footnote w:id="60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سلو</w:t>
      </w:r>
      <w:r w:rsidRPr="00AF00EB">
        <w:rPr>
          <w:rStyle w:val="Char8"/>
          <w:rFonts w:hint="cs"/>
          <w:rtl/>
        </w:rPr>
        <w:t>ك</w:t>
      </w:r>
      <w:r w:rsidRPr="00AF00EB">
        <w:rPr>
          <w:rStyle w:val="Char8"/>
          <w:rtl/>
        </w:rPr>
        <w:t xml:space="preserve">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xml:space="preserve">، فضل‌بن روزبهان خنجی اصفهانی، به تصحیح و مقدمه محمد علی موحدّ، شرکت سهامی انتشارات خوارزمی، چاپ اول، 1362 </w:t>
      </w:r>
      <w:r>
        <w:rPr>
          <w:rFonts w:ascii="B Lotus" w:hAnsi="B Lotus" w:cs="Traditional Arabic" w:hint="cs"/>
          <w:sz w:val="22"/>
          <w:szCs w:val="22"/>
          <w:rtl/>
          <w:lang w:bidi="fa-IR"/>
        </w:rPr>
        <w:t>ﻫ</w:t>
      </w:r>
      <w:r w:rsidRPr="00AF00EB">
        <w:rPr>
          <w:rStyle w:val="Char7"/>
          <w:rFonts w:hint="cs"/>
          <w:rtl/>
        </w:rPr>
        <w:t>. ش.</w:t>
      </w:r>
    </w:p>
  </w:footnote>
  <w:footnote w:id="60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سلو</w:t>
      </w:r>
      <w:r w:rsidRPr="00AF00EB">
        <w:rPr>
          <w:rStyle w:val="Char8"/>
          <w:rFonts w:hint="cs"/>
          <w:rtl/>
        </w:rPr>
        <w:t>ك</w:t>
      </w:r>
      <w:r w:rsidRPr="00AF00EB">
        <w:rPr>
          <w:rStyle w:val="Char8"/>
          <w:rtl/>
        </w:rPr>
        <w:t xml:space="preserve">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xml:space="preserve">، 28. </w:t>
      </w:r>
    </w:p>
  </w:footnote>
  <w:footnote w:id="60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سلو</w:t>
      </w:r>
      <w:r w:rsidRPr="00AF00EB">
        <w:rPr>
          <w:rStyle w:val="Char8"/>
          <w:rFonts w:hint="cs"/>
          <w:rtl/>
        </w:rPr>
        <w:t>ك</w:t>
      </w:r>
      <w:r w:rsidRPr="00AF00EB">
        <w:rPr>
          <w:rStyle w:val="Char8"/>
          <w:rtl/>
        </w:rPr>
        <w:t xml:space="preserve">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29-30.</w:t>
      </w:r>
    </w:p>
  </w:footnote>
  <w:footnote w:id="61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100.</w:t>
      </w:r>
    </w:p>
  </w:footnote>
  <w:footnote w:id="61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100.</w:t>
      </w:r>
    </w:p>
  </w:footnote>
  <w:footnote w:id="61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اصول فقه: ادلّه اجمالی فقه و راه‌های استفاده از جزئیات آنست. در تعریف اصول الفقه آمده است: </w:t>
      </w:r>
      <w:r w:rsidRPr="00B44301">
        <w:rPr>
          <w:rStyle w:val="Char8"/>
          <w:rFonts w:hint="cs"/>
          <w:rtl/>
        </w:rPr>
        <w:t>«أ</w:t>
      </w:r>
      <w:r w:rsidRPr="00B44301">
        <w:rPr>
          <w:rStyle w:val="Char8"/>
          <w:rtl/>
        </w:rPr>
        <w:t>صول الفقه ادلّة الفقه الإجمالیة وطرق إستفادة جزئیاتها</w:t>
      </w:r>
      <w:r w:rsidRPr="00B44301">
        <w:rPr>
          <w:rStyle w:val="Char8"/>
          <w:rFonts w:hint="cs"/>
          <w:rtl/>
        </w:rPr>
        <w:t>»</w:t>
      </w:r>
      <w:r w:rsidRPr="00AF00EB">
        <w:rPr>
          <w:rStyle w:val="Char7"/>
          <w:rFonts w:hint="cs"/>
          <w:rtl/>
        </w:rPr>
        <w:t>.</w:t>
      </w:r>
    </w:p>
  </w:footnote>
  <w:footnote w:id="61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100-101.</w:t>
      </w:r>
    </w:p>
  </w:footnote>
  <w:footnote w:id="61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100-102.</w:t>
      </w:r>
    </w:p>
  </w:footnote>
  <w:footnote w:id="61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از مباحث اصلی علم اصول فقه هستند مانند مفهوم و منطوق، اقسام آنها دلالت و اقسام آن، وضع، حقیقت و مجاز، کنایه و تعریض و غیره.</w:t>
      </w:r>
    </w:p>
  </w:footnote>
  <w:footnote w:id="61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همه موارد ذکر شده مصطلحات علم اصول الفقه می‌باشند.</w:t>
      </w:r>
    </w:p>
  </w:footnote>
  <w:footnote w:id="61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103.</w:t>
      </w:r>
    </w:p>
  </w:footnote>
  <w:footnote w:id="61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فتوا: فتوا به رعایت رسم</w:t>
      </w:r>
      <w:r w:rsidRPr="00AF00EB">
        <w:rPr>
          <w:rStyle w:val="Char7"/>
          <w:rFonts w:hint="eastAsia"/>
          <w:rtl/>
        </w:rPr>
        <w:t>‌الخط فارسی.</w:t>
      </w:r>
    </w:p>
  </w:footnote>
  <w:footnote w:id="61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سلو</w:t>
      </w:r>
      <w:r w:rsidRPr="00AF00EB">
        <w:rPr>
          <w:rStyle w:val="Char8"/>
          <w:rFonts w:hint="cs"/>
          <w:rtl/>
        </w:rPr>
        <w:t>ك</w:t>
      </w:r>
      <w:r w:rsidRPr="00AF00EB">
        <w:rPr>
          <w:rStyle w:val="Char8"/>
          <w:rtl/>
        </w:rPr>
        <w:t xml:space="preserve">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xml:space="preserve">، 100-105-106-107. </w:t>
      </w:r>
    </w:p>
  </w:footnote>
  <w:footnote w:id="62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سلو</w:t>
      </w:r>
      <w:r w:rsidRPr="00AF00EB">
        <w:rPr>
          <w:rStyle w:val="Char8"/>
          <w:rFonts w:hint="cs"/>
          <w:rtl/>
        </w:rPr>
        <w:t>ك</w:t>
      </w:r>
      <w:r w:rsidRPr="00AF00EB">
        <w:rPr>
          <w:rStyle w:val="Char8"/>
          <w:rtl/>
        </w:rPr>
        <w:t xml:space="preserve">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xml:space="preserve">، 110-111. </w:t>
      </w:r>
    </w:p>
  </w:footnote>
  <w:footnote w:id="62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112.</w:t>
      </w:r>
    </w:p>
  </w:footnote>
  <w:footnote w:id="62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رصین: استوار - محکم.</w:t>
      </w:r>
    </w:p>
  </w:footnote>
  <w:footnote w:id="62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112-114. </w:t>
      </w:r>
    </w:p>
  </w:footnote>
  <w:footnote w:id="62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118.</w:t>
      </w:r>
    </w:p>
  </w:footnote>
  <w:footnote w:id="62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البته محکم کردن با حکم و فرمان تکوینی.</w:t>
      </w:r>
    </w:p>
  </w:footnote>
  <w:footnote w:id="62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سلو</w:t>
      </w:r>
      <w:r w:rsidRPr="00AF00EB">
        <w:rPr>
          <w:rStyle w:val="Char8"/>
          <w:rFonts w:hint="cs"/>
          <w:rtl/>
        </w:rPr>
        <w:t>ك</w:t>
      </w:r>
      <w:r w:rsidRPr="00AF00EB">
        <w:rPr>
          <w:rStyle w:val="Char8"/>
          <w:rtl/>
        </w:rPr>
        <w:t xml:space="preserve">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xml:space="preserve">، 121. </w:t>
      </w:r>
    </w:p>
  </w:footnote>
  <w:footnote w:id="62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سلو</w:t>
      </w:r>
      <w:r w:rsidRPr="00AF00EB">
        <w:rPr>
          <w:rStyle w:val="Char8"/>
          <w:rFonts w:hint="cs"/>
          <w:rtl/>
        </w:rPr>
        <w:t>ك</w:t>
      </w:r>
      <w:r w:rsidRPr="00AF00EB">
        <w:rPr>
          <w:rStyle w:val="Char8"/>
          <w:rtl/>
        </w:rPr>
        <w:t xml:space="preserve">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xml:space="preserve">، 122. </w:t>
      </w:r>
    </w:p>
  </w:footnote>
  <w:footnote w:id="62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127-128. =</w:t>
      </w:r>
    </w:p>
  </w:footnote>
  <w:footnote w:id="62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142.</w:t>
      </w:r>
    </w:p>
  </w:footnote>
  <w:footnote w:id="63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بیاض: نوشته، دفترچه یادداشت.</w:t>
      </w:r>
    </w:p>
  </w:footnote>
  <w:footnote w:id="63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143.</w:t>
      </w:r>
    </w:p>
  </w:footnote>
  <w:footnote w:id="63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144.</w:t>
      </w:r>
    </w:p>
  </w:footnote>
  <w:footnote w:id="63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144.</w:t>
      </w:r>
    </w:p>
  </w:footnote>
  <w:footnote w:id="63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145.</w:t>
      </w:r>
    </w:p>
  </w:footnote>
  <w:footnote w:id="63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غیاث ‌الدین بن همام ‌الدین الحسینی مشهور به خواند میر از مورخان و ادیبان نامور قرن دهم هجری است، (880-942)، که در هرات به دنیا آمد و در هندوستان درگذشت و در جوار مزار خواجه‌ نظام ‌الدین اولیاء دفن گردید از آثار مشهور اوست: تاریخ حبیب السیر، خلاصۀ الاخبار و اخبار الاخیار، منتخب تاریخ وصّاف، </w:t>
      </w:r>
      <w:r w:rsidRPr="00AF00EB">
        <w:rPr>
          <w:rStyle w:val="Char8"/>
          <w:rtl/>
        </w:rPr>
        <w:t>مکارم الاخلاق</w:t>
      </w:r>
      <w:r w:rsidRPr="00AF00EB">
        <w:rPr>
          <w:rStyle w:val="Char7"/>
          <w:rFonts w:hint="cs"/>
          <w:rtl/>
        </w:rPr>
        <w:t xml:space="preserve"> و </w:t>
      </w:r>
      <w:r w:rsidRPr="00AF00EB">
        <w:rPr>
          <w:rStyle w:val="Char8"/>
          <w:rtl/>
        </w:rPr>
        <w:t>مآثر ال</w:t>
      </w:r>
      <w:r w:rsidRPr="00AF00EB">
        <w:rPr>
          <w:rStyle w:val="Char8"/>
          <w:rFonts w:hint="cs"/>
          <w:rtl/>
        </w:rPr>
        <w:t>ـ</w:t>
      </w:r>
      <w:r w:rsidRPr="00AF00EB">
        <w:rPr>
          <w:rStyle w:val="Char8"/>
          <w:rtl/>
        </w:rPr>
        <w:t>ملو</w:t>
      </w:r>
      <w:r w:rsidRPr="00AF00EB">
        <w:rPr>
          <w:rStyle w:val="Char8"/>
          <w:rFonts w:hint="cs"/>
          <w:rtl/>
        </w:rPr>
        <w:t>ك</w:t>
      </w:r>
      <w:r w:rsidRPr="00AF00EB">
        <w:rPr>
          <w:rStyle w:val="Char7"/>
          <w:rFonts w:hint="cs"/>
          <w:rtl/>
        </w:rPr>
        <w:t xml:space="preserve">، همایون‌نامه و دستور الوزراء. </w:t>
      </w:r>
    </w:p>
  </w:footnote>
  <w:footnote w:id="63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w:t>
      </w:r>
      <w:r w:rsidRPr="00AF00EB">
        <w:rPr>
          <w:rStyle w:val="Char8"/>
          <w:rtl/>
        </w:rPr>
        <w:t>حبیب السیر ف</w:t>
      </w:r>
      <w:r w:rsidRPr="00AF00EB">
        <w:rPr>
          <w:rStyle w:val="Char8"/>
          <w:rFonts w:hint="cs"/>
          <w:rtl/>
        </w:rPr>
        <w:t>ي</w:t>
      </w:r>
      <w:r w:rsidRPr="00AF00EB">
        <w:rPr>
          <w:rStyle w:val="Char8"/>
          <w:rtl/>
        </w:rPr>
        <w:t xml:space="preserve"> اخبار افراد البشر</w:t>
      </w:r>
      <w:r w:rsidRPr="00AF00EB">
        <w:rPr>
          <w:rStyle w:val="Char7"/>
          <w:rFonts w:hint="cs"/>
          <w:rtl/>
        </w:rPr>
        <w:t>، تألیف غیاث ‌الدین بن همام‌الدین الحسینی المدعو به خواندمیر، از انتشارات کتابخانه خیام، 1333.</w:t>
      </w:r>
    </w:p>
  </w:footnote>
  <w:footnote w:id="63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تابعین: کسانی هستند که در عصر پیامبر</w:t>
      </w:r>
      <w:r w:rsidRPr="000D4779">
        <w:rPr>
          <w:rStyle w:val="Char7"/>
          <w:rFonts w:cs="CTraditional Arabic" w:hint="cs"/>
          <w:rtl/>
        </w:rPr>
        <w:t xml:space="preserve"> ج </w:t>
      </w:r>
      <w:r w:rsidRPr="00AF00EB">
        <w:rPr>
          <w:rStyle w:val="Char7"/>
          <w:rFonts w:hint="cs"/>
          <w:rtl/>
        </w:rPr>
        <w:t>می‌زیسته و به خدمت آن حضرت نرسیده‌اند، مانند اویس قرنی.</w:t>
      </w:r>
    </w:p>
  </w:footnote>
  <w:footnote w:id="63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حبیب السیر، جلد 2، 215.</w:t>
      </w:r>
    </w:p>
  </w:footnote>
  <w:footnote w:id="63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ابوجعفر منصور داونیقی خلیفه دوم عباسی است.</w:t>
      </w:r>
    </w:p>
  </w:footnote>
  <w:footnote w:id="64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حبیب السیر، 215.</w:t>
      </w:r>
    </w:p>
  </w:footnote>
  <w:footnote w:id="64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ابوجعفر، منصور دوانیقی خلیفه دوم عباسی است.</w:t>
      </w:r>
    </w:p>
  </w:footnote>
  <w:footnote w:id="64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215. </w:t>
      </w:r>
    </w:p>
  </w:footnote>
  <w:footnote w:id="64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شرف دودمانی لوئی، حضرت رسول اکرم</w:t>
      </w:r>
      <w:r w:rsidRPr="00EA06DC">
        <w:rPr>
          <w:rFonts w:ascii="B Lotus" w:hAnsi="B Lotus" w:cs="CTraditional Arabic" w:hint="cs"/>
          <w:sz w:val="22"/>
          <w:szCs w:val="22"/>
          <w:rtl/>
          <w:lang w:bidi="fa-IR"/>
        </w:rPr>
        <w:t>ص</w:t>
      </w:r>
      <w:r>
        <w:rPr>
          <w:rFonts w:ascii="B Lotus" w:hAnsi="B Lotus" w:cs="CTraditional Arabic" w:hint="cs"/>
          <w:sz w:val="22"/>
          <w:szCs w:val="22"/>
          <w:rtl/>
          <w:lang w:bidi="fa-IR"/>
        </w:rPr>
        <w:t xml:space="preserve"> </w:t>
      </w:r>
      <w:r w:rsidRPr="00AF00EB">
        <w:rPr>
          <w:rStyle w:val="Char7"/>
          <w:rFonts w:hint="cs"/>
          <w:rtl/>
        </w:rPr>
        <w:t>می‌باشد.</w:t>
      </w:r>
    </w:p>
  </w:footnote>
  <w:footnote w:id="64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258. </w:t>
      </w:r>
    </w:p>
  </w:footnote>
  <w:footnote w:id="64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 حقیقت او اولین کسی است که اصول فقه را تصنیف کرد و خداوند متعال به صحت آن آگاه</w:t>
      </w:r>
      <w:r w:rsidRPr="00AF00EB">
        <w:rPr>
          <w:rStyle w:val="Char7"/>
          <w:rFonts w:hint="eastAsia"/>
          <w:rtl/>
        </w:rPr>
        <w:t>‌</w:t>
      </w:r>
      <w:r w:rsidRPr="00AF00EB">
        <w:rPr>
          <w:rStyle w:val="Char7"/>
          <w:rFonts w:hint="cs"/>
          <w:rtl/>
        </w:rPr>
        <w:t>تر است اصول فقه ادله فقه اجمالی و راه‌های استفاده کردن از آن جزئیات آنست.</w:t>
      </w:r>
    </w:p>
  </w:footnote>
  <w:footnote w:id="64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احمدبن حنبل گفت: او (عطاءبن السائب) مرد پرهیزگاری بود که هر شب قرآن را ختم می‌کرد.</w:t>
      </w:r>
    </w:p>
  </w:footnote>
  <w:footnote w:id="64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حبیب السیر</w:t>
      </w:r>
      <w:r w:rsidRPr="00AF00EB">
        <w:rPr>
          <w:rStyle w:val="Char7"/>
          <w:rFonts w:hint="cs"/>
          <w:rtl/>
        </w:rPr>
        <w:t>، جزء سوم، از مجلد سوم، 206.</w:t>
      </w:r>
    </w:p>
  </w:footnote>
  <w:footnote w:id="64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زیدیّه: گروهی از شیعه می‌باشند که به امامت زیدبن علی‌بن حسین بن علی‌بن ابی</w:t>
      </w:r>
      <w:r w:rsidRPr="00AF00EB">
        <w:rPr>
          <w:rStyle w:val="Char7"/>
          <w:rFonts w:hint="eastAsia"/>
          <w:rtl/>
        </w:rPr>
        <w:t>‌</w:t>
      </w:r>
      <w:r w:rsidRPr="00AF00EB">
        <w:rPr>
          <w:rStyle w:val="Char7"/>
          <w:rFonts w:hint="cs"/>
          <w:rtl/>
        </w:rPr>
        <w:t xml:space="preserve">طالب، بعد از وفات امام زین‌العابدین معتقدند و امامت مفضول را با وجود افضل جایز می‌شمرند و لذا با وجود افضلیت علی‌بن ابیطالب از نظر آنان، به خلافت شیخین (ابوبکر و عُمر) معتقد بودند و می‌گفتند امامت به نصّ نیست بلکه هر فرد هاشمی وارع و زاهد و عالم که بر ضد امراء و سلاطین شورش کند می‌تواند امام باشد زید شاگرد و اصل بن عطا مؤسّس معتزله بود و بر هشام‌بن عبدالملک اموی خروج کرد و در سال 121 </w:t>
      </w:r>
      <w:r>
        <w:rPr>
          <w:rFonts w:ascii="B Lotus" w:hAnsi="B Lotus" w:cs="Traditional Arabic" w:hint="cs"/>
          <w:sz w:val="22"/>
          <w:szCs w:val="22"/>
          <w:rtl/>
          <w:lang w:bidi="fa-IR"/>
        </w:rPr>
        <w:t>ﻫ</w:t>
      </w:r>
      <w:r w:rsidRPr="00AF00EB">
        <w:rPr>
          <w:rStyle w:val="Char7"/>
          <w:rFonts w:hint="cs"/>
          <w:rtl/>
        </w:rPr>
        <w:t>. مقتول و مصلوب شد و پس از پسرش یحیی با خلیفه به مخالفت برخاست.</w:t>
      </w:r>
    </w:p>
  </w:footnote>
  <w:footnote w:id="64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تاریخ حبیب ‌السیر، جلد 2، 289-290. </w:t>
      </w:r>
    </w:p>
  </w:footnote>
  <w:footnote w:id="65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گفته شده است که در سال 95 (فوت کرده است).</w:t>
      </w:r>
    </w:p>
  </w:footnote>
  <w:footnote w:id="65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واقدی گفته است که در صد سالگی مرده است. در تاریخ ابن خلکان سن مالک 90 سال آمده است.</w:t>
      </w:r>
    </w:p>
  </w:footnote>
  <w:footnote w:id="65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حبیب السیر، جد 2، 230.</w:t>
      </w:r>
    </w:p>
  </w:footnote>
  <w:footnote w:id="65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کبار جمع مکسر کبیر به معنی بزرگان است.</w:t>
      </w:r>
    </w:p>
  </w:footnote>
  <w:footnote w:id="65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عظم: عظمت</w:t>
      </w:r>
    </w:p>
  </w:footnote>
  <w:footnote w:id="65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حزر: اندازه گرفتن به حدس و تخمین، دیدن زدن.</w:t>
      </w:r>
    </w:p>
  </w:footnote>
  <w:footnote w:id="65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تاریخ حبیب السیر، جلد 2، 270.</w:t>
      </w:r>
    </w:p>
  </w:footnote>
  <w:footnote w:id="65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281-282.</w:t>
      </w:r>
    </w:p>
  </w:footnote>
  <w:footnote w:id="65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منبع مذکور، 296.</w:t>
      </w:r>
    </w:p>
  </w:footnote>
  <w:footnote w:id="65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ریحانةُ ال</w:t>
      </w:r>
      <w:r w:rsidRPr="00AF00EB">
        <w:rPr>
          <w:rStyle w:val="Char8"/>
          <w:rFonts w:hint="cs"/>
          <w:rtl/>
        </w:rPr>
        <w:t>أ</w:t>
      </w:r>
      <w:r w:rsidRPr="00AF00EB">
        <w:rPr>
          <w:rStyle w:val="Char8"/>
          <w:rtl/>
        </w:rPr>
        <w:t>دب ف</w:t>
      </w:r>
      <w:r w:rsidRPr="00AF00EB">
        <w:rPr>
          <w:rStyle w:val="Char8"/>
          <w:rFonts w:hint="cs"/>
          <w:rtl/>
        </w:rPr>
        <w:t>ي</w:t>
      </w:r>
      <w:r w:rsidRPr="00AF00EB">
        <w:rPr>
          <w:rStyle w:val="Char8"/>
          <w:rtl/>
        </w:rPr>
        <w:t xml:space="preserve"> تراجم ال</w:t>
      </w:r>
      <w:r w:rsidRPr="00AF00EB">
        <w:rPr>
          <w:rStyle w:val="Char8"/>
          <w:rFonts w:hint="cs"/>
          <w:rtl/>
        </w:rPr>
        <w:t>ـ</w:t>
      </w:r>
      <w:r w:rsidRPr="00AF00EB">
        <w:rPr>
          <w:rStyle w:val="Char8"/>
          <w:rtl/>
        </w:rPr>
        <w:t>معروفین بالکنیةِ او اللقب یا کُنی والقاب</w:t>
      </w:r>
      <w:r w:rsidRPr="00AF00EB">
        <w:rPr>
          <w:rStyle w:val="Char7"/>
          <w:rFonts w:hint="cs"/>
          <w:rtl/>
        </w:rPr>
        <w:t xml:space="preserve"> ـ س ـ ص، جلد سوم، چاپ دوم، تألیف استاد علامه محمد علی مدرس، کتابخانه خیام.</w:t>
      </w:r>
    </w:p>
  </w:footnote>
  <w:footnote w:id="66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اکابر ارباب تراجم: بزرگانی که بیوگرافی و شرح حال می‌نویسد.</w:t>
      </w:r>
    </w:p>
  </w:footnote>
  <w:footnote w:id="66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ریحانة ال</w:t>
      </w:r>
      <w:r w:rsidRPr="00AF00EB">
        <w:rPr>
          <w:rStyle w:val="Char8"/>
          <w:rFonts w:hint="cs"/>
          <w:rtl/>
        </w:rPr>
        <w:t>أ</w:t>
      </w:r>
      <w:r w:rsidRPr="00AF00EB">
        <w:rPr>
          <w:rStyle w:val="Char8"/>
          <w:rtl/>
        </w:rPr>
        <w:t>دب</w:t>
      </w:r>
      <w:r w:rsidRPr="00AF00EB">
        <w:rPr>
          <w:rStyle w:val="Char7"/>
          <w:rFonts w:hint="cs"/>
          <w:rtl/>
        </w:rPr>
        <w:t xml:space="preserve">، جلد سوم، 160-161. </w:t>
      </w:r>
    </w:p>
  </w:footnote>
  <w:footnote w:id="66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یعنی او را به رسیدن به مقام عالی علمی مژده داد.</w:t>
      </w:r>
    </w:p>
  </w:footnote>
  <w:footnote w:id="66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ریحانة ال</w:t>
      </w:r>
      <w:r w:rsidRPr="00AF00EB">
        <w:rPr>
          <w:rStyle w:val="Char8"/>
          <w:rFonts w:hint="cs"/>
          <w:rtl/>
        </w:rPr>
        <w:t>أ</w:t>
      </w:r>
      <w:r w:rsidRPr="00AF00EB">
        <w:rPr>
          <w:rStyle w:val="Char8"/>
          <w:rtl/>
        </w:rPr>
        <w:t>دب</w:t>
      </w:r>
      <w:r w:rsidRPr="00AF00EB">
        <w:rPr>
          <w:rStyle w:val="Char7"/>
          <w:rFonts w:hint="cs"/>
          <w:rtl/>
        </w:rPr>
        <w:t xml:space="preserve">، جلد سوم، 161. </w:t>
      </w:r>
    </w:p>
  </w:footnote>
  <w:footnote w:id="66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161. </w:t>
      </w:r>
    </w:p>
  </w:footnote>
  <w:footnote w:id="66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منبع مذکور، 161-162. </w:t>
      </w:r>
    </w:p>
  </w:footnote>
  <w:footnote w:id="66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از مفتی مکّه (شافعی) خاندان هاشم بپرس: اگر عشق در مردی بالا گرفت باید چه کند؟!.</w:t>
      </w:r>
    </w:p>
  </w:footnote>
  <w:footnote w:id="66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خواسته‌اش را مداوا کند سپس عشقش را پنهاند نماید و در هر کار شکیبا شود و فروتن گردد.</w:t>
      </w:r>
    </w:p>
  </w:footnote>
  <w:footnote w:id="66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چگونه مداوا کند در حال که خواسته، قاتل جوان است و در هر روزی غصه‌اش را سرمی</w:t>
      </w:r>
      <w:r w:rsidRPr="00AF00EB">
        <w:rPr>
          <w:rStyle w:val="Char7"/>
          <w:rFonts w:hint="eastAsia"/>
          <w:rtl/>
        </w:rPr>
        <w:t>‌</w:t>
      </w:r>
      <w:r w:rsidRPr="00AF00EB">
        <w:rPr>
          <w:rStyle w:val="Char7"/>
          <w:rFonts w:hint="cs"/>
          <w:rtl/>
        </w:rPr>
        <w:t>کشد.</w:t>
      </w:r>
    </w:p>
  </w:footnote>
  <w:footnote w:id="66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پس اگر او بر آنچه بدو رسیده است صبر نکند جز مرگ چیزی برای او سودمندتر نیست.</w:t>
      </w:r>
    </w:p>
  </w:footnote>
  <w:footnote w:id="67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ریحانة ال</w:t>
      </w:r>
      <w:r w:rsidRPr="00AF00EB">
        <w:rPr>
          <w:rStyle w:val="Char8"/>
          <w:rFonts w:hint="cs"/>
          <w:rtl/>
        </w:rPr>
        <w:t>أ</w:t>
      </w:r>
      <w:r w:rsidRPr="00AF00EB">
        <w:rPr>
          <w:rStyle w:val="Char8"/>
          <w:rtl/>
        </w:rPr>
        <w:t>دب</w:t>
      </w:r>
      <w:r w:rsidRPr="00AF00EB">
        <w:rPr>
          <w:rStyle w:val="Char7"/>
          <w:rFonts w:hint="cs"/>
          <w:rtl/>
        </w:rPr>
        <w:t xml:space="preserve">، جلد سوم، 162. </w:t>
      </w:r>
    </w:p>
  </w:footnote>
  <w:footnote w:id="67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الأم، تألیف الامام ابی</w:t>
      </w:r>
      <w:r w:rsidRPr="00AF00EB">
        <w:rPr>
          <w:rStyle w:val="Char7"/>
        </w:rPr>
        <w:t>‌</w:t>
      </w:r>
      <w:r w:rsidRPr="00AF00EB">
        <w:rPr>
          <w:rStyle w:val="Char8"/>
          <w:rtl/>
        </w:rPr>
        <w:t>عبدالله محمد بن ادریس الشافعی،</w:t>
      </w:r>
      <w:r w:rsidRPr="00AF00EB">
        <w:rPr>
          <w:rStyle w:val="Char7"/>
          <w:rFonts w:hint="cs"/>
          <w:rtl/>
        </w:rPr>
        <w:t xml:space="preserve"> (150-204)، </w:t>
      </w:r>
      <w:r w:rsidRPr="00AF00EB">
        <w:rPr>
          <w:rStyle w:val="Char8"/>
          <w:rtl/>
        </w:rPr>
        <w:t>الجزء ال</w:t>
      </w:r>
      <w:r w:rsidRPr="00AF00EB">
        <w:rPr>
          <w:rStyle w:val="Char8"/>
          <w:rFonts w:hint="cs"/>
          <w:rtl/>
        </w:rPr>
        <w:t>أ</w:t>
      </w:r>
      <w:r w:rsidRPr="00AF00EB">
        <w:rPr>
          <w:rStyle w:val="Char8"/>
          <w:rtl/>
        </w:rPr>
        <w:t>ول، اشرف علی طبعه و باشر تصحیحه محمد زهری النجار من علماء ال</w:t>
      </w:r>
      <w:r w:rsidRPr="00AF00EB">
        <w:rPr>
          <w:rStyle w:val="Char8"/>
          <w:rFonts w:hint="cs"/>
          <w:rtl/>
        </w:rPr>
        <w:t>أ</w:t>
      </w:r>
      <w:r w:rsidRPr="00AF00EB">
        <w:rPr>
          <w:rStyle w:val="Char8"/>
          <w:rtl/>
        </w:rPr>
        <w:t>زهر، دارال</w:t>
      </w:r>
      <w:r w:rsidRPr="00AF00EB">
        <w:rPr>
          <w:rStyle w:val="Char8"/>
          <w:rFonts w:hint="cs"/>
          <w:rtl/>
        </w:rPr>
        <w:t>ـ</w:t>
      </w:r>
      <w:r w:rsidRPr="00AF00EB">
        <w:rPr>
          <w:rStyle w:val="Char8"/>
          <w:rtl/>
        </w:rPr>
        <w:t>معرفة للطباعة والنشر، بیروت، لبنان</w:t>
      </w:r>
      <w:r w:rsidRPr="00AF00EB">
        <w:rPr>
          <w:rStyle w:val="Char7"/>
          <w:rFonts w:hint="cs"/>
          <w:rtl/>
        </w:rPr>
        <w:t>.</w:t>
      </w:r>
    </w:p>
  </w:footnote>
  <w:footnote w:id="672">
    <w:p w:rsidR="006F5907" w:rsidRPr="00AF00EB" w:rsidRDefault="006F5907" w:rsidP="00E32FCA">
      <w:pPr>
        <w:pStyle w:val="FootnoteText"/>
        <w:bidi/>
        <w:ind w:left="272" w:hanging="272"/>
        <w:jc w:val="both"/>
        <w:rPr>
          <w:rStyle w:val="Char7"/>
          <w:rtl/>
        </w:rPr>
      </w:pPr>
      <w:r w:rsidRPr="00694B9D">
        <w:rPr>
          <w:rStyle w:val="FootnoteReference"/>
          <w:rFonts w:ascii="B Lotus" w:hAnsi="B Lotus" w:cs="IRNazli"/>
          <w:sz w:val="22"/>
          <w:szCs w:val="22"/>
        </w:rPr>
        <w:footnoteRef/>
      </w:r>
      <w:r w:rsidRPr="00AF00EB">
        <w:rPr>
          <w:rStyle w:val="Char7"/>
          <w:rFonts w:hint="cs"/>
          <w:rtl/>
        </w:rPr>
        <w:t xml:space="preserve">- </w:t>
      </w:r>
      <w:r w:rsidRPr="00895021">
        <w:rPr>
          <w:rStyle w:val="Char8"/>
          <w:rFonts w:hint="cs"/>
          <w:rtl/>
        </w:rPr>
        <w:t>«والله لا أدری، أروحی تساق إلی الجنّة فاهنّئها أم إلی النّار فاعزّبها»</w:t>
      </w:r>
      <w:r w:rsidRPr="00AF00EB">
        <w:rPr>
          <w:rStyle w:val="Char7"/>
          <w:rFonts w:hint="cs"/>
          <w:rtl/>
        </w:rPr>
        <w:t>.</w:t>
      </w:r>
    </w:p>
  </w:footnote>
  <w:footnote w:id="673">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و هنگامی که قسوت، قلبم را فراگرفت و راه‌هایم تنگ شد امیدم را نردبان بخششت قرار دادم.</w:t>
      </w:r>
    </w:p>
  </w:footnote>
  <w:footnote w:id="674">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پروردگارا گناهم بر من بزرگ شد و هنگامی که آن را با عفو تو سنجیدم بخشش تو را بزرگتر پنداشتم.</w:t>
      </w:r>
    </w:p>
  </w:footnote>
  <w:footnote w:id="675">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عصمت: عصمت ملکه‌ای است در وجود، که آدمی را از گناه باز می‌دارد، اهل تسنن فقط پیغمبران الهی را معصوم می‌دانند و اهل تشیع علاوه بر پیامبران، امامان را نیز معصوم می‌شمارند. و گروهی نیز عصمت را در تبلیغ رسالت می‌دانند و بس.</w:t>
      </w:r>
    </w:p>
  </w:footnote>
  <w:footnote w:id="676">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هرگاه در مجلسی از علی و دو فرزندش (حسین و حسن) و فاطمه پاک، یاد کنند: تذکر: سکون در آخر مصراع‌های دوم ابیات برای رعایت وزن شعر است.</w:t>
      </w:r>
    </w:p>
  </w:footnote>
  <w:footnote w:id="677">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گویند: ای قوم از این سخن بگذرید که این، از سخن رافضی است.</w:t>
      </w:r>
    </w:p>
  </w:footnote>
  <w:footnote w:id="678">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به</w:t>
      </w:r>
      <w:r w:rsidRPr="00AF00EB">
        <w:rPr>
          <w:rStyle w:val="Char7"/>
          <w:rFonts w:hint="eastAsia"/>
          <w:rtl/>
        </w:rPr>
        <w:t>‌</w:t>
      </w:r>
      <w:r w:rsidRPr="00AF00EB">
        <w:rPr>
          <w:rStyle w:val="Char7"/>
          <w:rFonts w:hint="cs"/>
          <w:rtl/>
        </w:rPr>
        <w:t>سوی پروردگار باشکوه می‌گریزم از مردمی که محبت نسبت به فاطمه را رفض می‌دانند.</w:t>
      </w:r>
    </w:p>
  </w:footnote>
  <w:footnote w:id="679">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درود پروردگارم بر خاندان رسول و لعنت او بر آن جاهلیت باید.</w:t>
      </w:r>
    </w:p>
  </w:footnote>
  <w:footnote w:id="680">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ای اهل بیت رسول خدا</w:t>
      </w:r>
      <w:r w:rsidRPr="00895021">
        <w:rPr>
          <w:rFonts w:ascii="B Lotus" w:hAnsi="B Lotus" w:cs="CTraditional Arabic" w:hint="cs"/>
          <w:sz w:val="24"/>
          <w:szCs w:val="24"/>
          <w:rtl/>
          <w:lang w:bidi="fa-IR"/>
        </w:rPr>
        <w:t>ص</w:t>
      </w:r>
      <w:r w:rsidRPr="00AF00EB">
        <w:rPr>
          <w:rStyle w:val="Char7"/>
          <w:rFonts w:hint="cs"/>
          <w:rtl/>
        </w:rPr>
        <w:t>، محبت نسبت به شما فرضی است که خداوند آن را در قرآن نازل کرد. اهل بیت پیامبر</w:t>
      </w:r>
      <w:r w:rsidRPr="00895021">
        <w:rPr>
          <w:rFonts w:ascii="B Lotus" w:hAnsi="B Lotus" w:cs="CTraditional Arabic" w:hint="cs"/>
          <w:sz w:val="24"/>
          <w:szCs w:val="24"/>
          <w:rtl/>
          <w:lang w:bidi="fa-IR"/>
        </w:rPr>
        <w:t>ص</w:t>
      </w:r>
      <w:r w:rsidRPr="00AF00EB">
        <w:rPr>
          <w:rStyle w:val="Char7"/>
          <w:rFonts w:hint="cs"/>
          <w:rtl/>
        </w:rPr>
        <w:t xml:space="preserve"> زنان و فرزندان پیامبر</w:t>
      </w:r>
      <w:r w:rsidRPr="00895021">
        <w:rPr>
          <w:rFonts w:ascii="B Lotus" w:hAnsi="B Lotus" w:cs="CTraditional Arabic" w:hint="cs"/>
          <w:sz w:val="24"/>
          <w:szCs w:val="24"/>
          <w:rtl/>
          <w:lang w:bidi="fa-IR"/>
        </w:rPr>
        <w:t>ص</w:t>
      </w:r>
      <w:r w:rsidRPr="00AF00EB">
        <w:rPr>
          <w:rStyle w:val="Char7"/>
          <w:rFonts w:hint="cs"/>
          <w:rtl/>
        </w:rPr>
        <w:t xml:space="preserve"> و نیز آل علی، آل عباس، آل عقیل، و آل جعفر هستند.</w:t>
      </w:r>
    </w:p>
  </w:footnote>
  <w:footnote w:id="681">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برای عظمت مقام شما کافی است که هر کس بر شما درود نفرستد، نمازش صحیح نیست.</w:t>
      </w:r>
    </w:p>
  </w:footnote>
  <w:footnote w:id="682">
    <w:p w:rsidR="006F5907" w:rsidRPr="00AF00EB" w:rsidRDefault="006F5907" w:rsidP="00E32FCA">
      <w:pPr>
        <w:pStyle w:val="FootnoteText"/>
        <w:bidi/>
        <w:ind w:left="272" w:hanging="272"/>
        <w:jc w:val="both"/>
        <w:rPr>
          <w:rStyle w:val="Char7"/>
        </w:rPr>
      </w:pPr>
      <w:r w:rsidRPr="00694B9D">
        <w:rPr>
          <w:rStyle w:val="FootnoteReference"/>
          <w:rFonts w:ascii="B Lotus" w:hAnsi="B Lotus" w:cs="IRNazli"/>
          <w:sz w:val="22"/>
          <w:szCs w:val="22"/>
        </w:rPr>
        <w:footnoteRef/>
      </w:r>
      <w:r w:rsidRPr="00AF00EB">
        <w:rPr>
          <w:rStyle w:val="Char7"/>
          <w:rFonts w:hint="cs"/>
          <w:rtl/>
        </w:rPr>
        <w:t xml:space="preserve">- </w:t>
      </w:r>
      <w:r w:rsidRPr="00AF00EB">
        <w:rPr>
          <w:rStyle w:val="Char8"/>
          <w:rtl/>
        </w:rPr>
        <w:t>ریحانة ال</w:t>
      </w:r>
      <w:r w:rsidRPr="00AF00EB">
        <w:rPr>
          <w:rStyle w:val="Char8"/>
          <w:rFonts w:hint="cs"/>
          <w:rtl/>
        </w:rPr>
        <w:t>أ</w:t>
      </w:r>
      <w:r w:rsidRPr="00AF00EB">
        <w:rPr>
          <w:rStyle w:val="Char8"/>
          <w:rtl/>
        </w:rPr>
        <w:t>دب</w:t>
      </w:r>
      <w:r w:rsidRPr="00AF00EB">
        <w:rPr>
          <w:rStyle w:val="Char7"/>
          <w:rFonts w:hint="cs"/>
          <w:rtl/>
        </w:rPr>
        <w:t>، جلد سوم، 163.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D643BE" w:rsidRDefault="006F590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711E859C" wp14:editId="3AF8B6AC">
              <wp:simplePos x="0" y="0"/>
              <wp:positionH relativeFrom="column">
                <wp:posOffset>0</wp:posOffset>
              </wp:positionH>
              <wp:positionV relativeFrom="paragraph">
                <wp:posOffset>266700</wp:posOffset>
              </wp:positionV>
              <wp:extent cx="4759325" cy="0"/>
              <wp:effectExtent l="19050" t="19050" r="22225"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p9Ig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3EoTW9cAR6V2tiQHD2qF/Ok6TeHlK5aonY8Unw9GQjLQkTyJiRsnIEHtv1nzcCH7L2O&#10;dTo2tkONFOZTCAzgUAt0jI053RrDjx5ROMwfJvPxCAjS611CigARAo11/iPXHQpGiSWwj4Dk8OR8&#10;oPTLJbgrvRZSxr5LhfoSj2dZCtKgnYEqsK2MwU5LwYJjCHF2t62kRQcSVBS/mCvc3LtZvVcsArec&#10;sNXF9kTIsw1EpAp4kBZQu1hnmXyfp/PVbDXLB/louhrkaV0PPqyrfDBdZw+TelxXVZ39CNSyvGgF&#10;Y1wFdlfJZvnfSeIyPGex3UR7K0nyFj3WDshe/5F07HBo6lkeW81OG3vtPKg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D+O6f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left" w:pos="284"/>
        <w:tab w:val="left" w:pos="292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78B45D71" wp14:editId="3A71BDF3">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امام احمد بن حنبل</w:t>
    </w:r>
    <w:r w:rsidRPr="00104881">
      <w:rPr>
        <w:rFonts w:ascii="IRNazanin" w:hAnsi="IRNazanin" w:cs="CTraditional Arabic" w:hint="cs"/>
        <w:sz w:val="26"/>
        <w:szCs w:val="26"/>
        <w:rtl/>
        <w:lang w:bidi="fa-IR"/>
      </w:rPr>
      <w:t>/</w:t>
    </w:r>
    <w:r w:rsidRPr="00791E3A">
      <w:rPr>
        <w:rFonts w:ascii="IRNazanin" w:hAnsi="IRNazanin" w:cs="IRNazanin"/>
        <w:sz w:val="26"/>
        <w:szCs w:val="26"/>
        <w:rtl/>
      </w:rPr>
      <w:tab/>
    </w:r>
    <w:r>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57838">
      <w:rPr>
        <w:rFonts w:ascii="IRNazli" w:hAnsi="IRNazli" w:cs="IRNazli"/>
        <w:noProof/>
        <w:rtl/>
      </w:rPr>
      <w:t>19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left" w:pos="284"/>
        <w:tab w:val="left" w:pos="292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7639A37A" wp14:editId="1C418525">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008F49F1">
      <w:rPr>
        <w:rFonts w:ascii="IRNazanin" w:hAnsi="IRNazanin" w:cs="IRNazanin" w:hint="cs"/>
        <w:b/>
        <w:bCs/>
        <w:sz w:val="26"/>
        <w:szCs w:val="26"/>
        <w:rtl/>
        <w:lang w:bidi="fa-IR"/>
      </w:rPr>
      <w:t>مقدمه چاپ اول</w:t>
    </w:r>
    <w:r>
      <w:rPr>
        <w:rFonts w:ascii="IRNazanin" w:hAnsi="IRNazanin" w:cs="IRNazanin" w:hint="cs"/>
        <w:sz w:val="26"/>
        <w:szCs w:val="26"/>
        <w:rtl/>
      </w:rPr>
      <w:tab/>
    </w:r>
    <w:r w:rsidR="008F49F1">
      <w:rPr>
        <w:rFonts w:ascii="IRNazanin" w:hAnsi="IRNazanin" w:cs="IRNazanin" w:hint="cs"/>
        <w:sz w:val="26"/>
        <w:szCs w:val="26"/>
        <w:rtl/>
      </w:rPr>
      <w:tab/>
    </w:r>
    <w:r w:rsidR="008F49F1">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57838">
      <w:rPr>
        <w:rFonts w:ascii="IRNazli" w:hAnsi="IRNazli" w:cs="IRNazli"/>
        <w:noProof/>
        <w:rtl/>
      </w:rPr>
      <w:t>27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F1" w:rsidRPr="00C9167F" w:rsidRDefault="008F49F1" w:rsidP="008F49F1">
    <w:pPr>
      <w:pStyle w:val="Header"/>
      <w:tabs>
        <w:tab w:val="clear" w:pos="4153"/>
        <w:tab w:val="clear" w:pos="8306"/>
        <w:tab w:val="left" w:pos="284"/>
        <w:tab w:val="left" w:pos="2922"/>
        <w:tab w:val="center" w:pos="6095"/>
        <w:tab w:val="right" w:pos="6379"/>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14D0761D" wp14:editId="1C4FE12C">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سیره پیامبر</w:t>
    </w:r>
    <w:r w:rsidRPr="008F49F1">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و خلفای راشدین ظهور فقها پیدایش ...</w:t>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57838">
      <w:rPr>
        <w:rFonts w:ascii="IRNazli" w:hAnsi="IRNazli" w:cs="IRNazli"/>
        <w:noProof/>
        <w:rtl/>
      </w:rPr>
      <w:t>57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clear" w:pos="4153"/>
        <w:tab w:val="left" w:pos="284"/>
        <w:tab w:val="left" w:pos="5954"/>
        <w:tab w:val="center" w:pos="6095"/>
        <w:tab w:val="right" w:pos="6804"/>
      </w:tabs>
      <w:spacing w:after="180"/>
      <w:ind w:left="284" w:right="284"/>
      <w:jc w:val="both"/>
      <w:rPr>
        <w:rFonts w:ascii="IRLotus" w:hAnsi="IRLotus" w:cs="IRLotus"/>
        <w:sz w:val="22"/>
        <w:szCs w:val="22"/>
        <w:rtl/>
      </w:rPr>
    </w:pPr>
    <w:r w:rsidRPr="00AD63AC">
      <w:rPr>
        <w:rFonts w:ascii="IRNazanin" w:hAnsi="IRNazanin" w:cs="IRNazanin"/>
        <w:b/>
        <w:bCs/>
        <w:noProof/>
        <w:rtl/>
      </w:rPr>
      <mc:AlternateContent>
        <mc:Choice Requires="wps">
          <w:drawing>
            <wp:anchor distT="0" distB="0" distL="114300" distR="114300" simplePos="0" relativeHeight="251681280" behindDoc="0" locked="0" layoutInCell="1" allowOverlap="1" wp14:anchorId="3193E7FF" wp14:editId="1237F9E8">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sidRPr="00AD63AC">
      <w:rPr>
        <w:rFonts w:ascii="IRNazanin" w:hAnsi="IRNazanin" w:cs="IRNazanin" w:hint="cs"/>
        <w:b/>
        <w:bCs/>
        <w:sz w:val="26"/>
        <w:szCs w:val="26"/>
        <w:rtl/>
      </w:rPr>
      <w:t>فصل دوم: ضرورت اجتهاد</w:t>
    </w:r>
    <w:r>
      <w:rPr>
        <w:rFonts w:ascii="IRNazanin" w:hAnsi="IRNazanin" w:cs="IRNazanin" w:hint="cs"/>
        <w:b/>
        <w:bCs/>
        <w:sz w:val="26"/>
        <w:szCs w:val="26"/>
        <w:rtl/>
      </w:rPr>
      <w:t xml:space="preserve"> پیدایش مذاهب، تصوف و مذاهب</w:t>
    </w:r>
    <w:r>
      <w:rPr>
        <w:rFonts w:ascii="IRNazanin" w:hAnsi="IRNazanin" w:cs="IRNazanin" w:hint="cs"/>
        <w:sz w:val="26"/>
        <w:szCs w:val="26"/>
        <w:rtl/>
      </w:rPr>
      <w:tab/>
    </w:r>
    <w:r w:rsidR="008F49F1">
      <w:rPr>
        <w:rFonts w:ascii="IRNazanin" w:hAnsi="IRNazanin" w:cs="IRNazanin" w:hint="cs"/>
        <w:sz w:val="26"/>
        <w:szCs w:val="26"/>
        <w:rtl/>
      </w:rPr>
      <w:tab/>
    </w:r>
    <w:r w:rsidR="008F49F1">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F0E0A">
      <w:rPr>
        <w:rFonts w:ascii="IRNazli" w:hAnsi="IRNazli" w:cs="IRNazli"/>
        <w:noProof/>
        <w:rtl/>
      </w:rPr>
      <w:t>139</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clear" w:pos="4153"/>
        <w:tab w:val="left" w:pos="284"/>
        <w:tab w:val="left" w:pos="6095"/>
        <w:tab w:val="center" w:pos="6237"/>
        <w:tab w:val="right" w:pos="6804"/>
      </w:tabs>
      <w:spacing w:after="180"/>
      <w:ind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4FB42C7A" wp14:editId="4E1B2008">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sz w:val="26"/>
        <w:szCs w:val="26"/>
        <w:rtl/>
      </w:rPr>
      <w:tab/>
    </w:r>
    <w:r w:rsidRPr="00AD63AC">
      <w:rPr>
        <w:rFonts w:ascii="IRNazanin" w:hAnsi="IRNazanin" w:cs="IRNazanin" w:hint="cs"/>
        <w:b/>
        <w:bCs/>
        <w:sz w:val="26"/>
        <w:szCs w:val="26"/>
        <w:rtl/>
      </w:rPr>
      <w:t xml:space="preserve">فصل سوم: نظرات دانشمندان ادیبان، شاعران </w:t>
    </w:r>
    <w:r w:rsidR="008F49F1">
      <w:rPr>
        <w:rFonts w:ascii="IRNazanin" w:hAnsi="IRNazanin" w:cs="IRNazanin" w:hint="cs"/>
        <w:b/>
        <w:bCs/>
        <w:sz w:val="26"/>
        <w:szCs w:val="26"/>
        <w:rtl/>
      </w:rPr>
      <w:t>مورخان و صوفیان...</w:t>
    </w:r>
    <w:r>
      <w:rPr>
        <w:rFonts w:ascii="IRNazanin" w:hAnsi="IRNazanin" w:cs="IRNazanin" w:hint="cs"/>
        <w:sz w:val="26"/>
        <w:szCs w:val="26"/>
        <w:rtl/>
      </w:rPr>
      <w:tab/>
    </w:r>
    <w:r w:rsidR="008F49F1">
      <w:rPr>
        <w:rFonts w:ascii="IRNazanin" w:hAnsi="IRNazanin" w:cs="IRNazanin" w:hint="cs"/>
        <w:sz w:val="26"/>
        <w:szCs w:val="26"/>
        <w:rtl/>
      </w:rPr>
      <w:tab/>
    </w:r>
    <w:r w:rsidR="008F49F1">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21052">
      <w:rPr>
        <w:rFonts w:ascii="IRNazli" w:hAnsi="IRNazli" w:cs="IRNazli"/>
        <w:noProof/>
        <w:rtl/>
      </w:rPr>
      <w:t>187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clear" w:pos="4153"/>
        <w:tab w:val="left" w:pos="284"/>
        <w:tab w:val="left" w:pos="5812"/>
        <w:tab w:val="center" w:pos="5954"/>
        <w:tab w:val="right" w:pos="6804"/>
      </w:tabs>
      <w:spacing w:after="180"/>
      <w:ind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0941D55F" wp14:editId="3DA345D3">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sz w:val="26"/>
        <w:szCs w:val="26"/>
        <w:rtl/>
      </w:rPr>
      <w:tab/>
    </w:r>
    <w:r w:rsidRPr="00AD63AC">
      <w:rPr>
        <w:rFonts w:ascii="IRNazanin" w:hAnsi="IRNazanin" w:cs="IRNazanin" w:hint="cs"/>
        <w:b/>
        <w:bCs/>
        <w:sz w:val="26"/>
        <w:szCs w:val="26"/>
        <w:rtl/>
      </w:rPr>
      <w:t xml:space="preserve">فصل </w:t>
    </w:r>
    <w:r>
      <w:rPr>
        <w:rFonts w:ascii="IRNazanin" w:hAnsi="IRNazanin" w:cs="IRNazanin" w:hint="cs"/>
        <w:b/>
        <w:bCs/>
        <w:sz w:val="26"/>
        <w:szCs w:val="26"/>
        <w:rtl/>
        <w:lang w:bidi="fa-IR"/>
      </w:rPr>
      <w:t>چهارم</w:t>
    </w:r>
    <w:r w:rsidRPr="00AD63AC">
      <w:rPr>
        <w:rFonts w:ascii="IRNazanin" w:hAnsi="IRNazanin" w:cs="IRNazanin" w:hint="cs"/>
        <w:b/>
        <w:bCs/>
        <w:sz w:val="26"/>
        <w:szCs w:val="26"/>
        <w:rtl/>
      </w:rPr>
      <w:t>: نظرات دانشمندان</w:t>
    </w:r>
    <w:r>
      <w:rPr>
        <w:rFonts w:ascii="IRNazanin" w:hAnsi="IRNazanin" w:cs="IRNazanin" w:hint="cs"/>
        <w:b/>
        <w:bCs/>
        <w:sz w:val="26"/>
        <w:szCs w:val="26"/>
        <w:rtl/>
      </w:rPr>
      <w:t>،</w:t>
    </w:r>
    <w:r w:rsidRPr="00AD63AC">
      <w:rPr>
        <w:rFonts w:ascii="IRNazanin" w:hAnsi="IRNazanin" w:cs="IRNazanin" w:hint="cs"/>
        <w:b/>
        <w:bCs/>
        <w:sz w:val="26"/>
        <w:szCs w:val="26"/>
        <w:rtl/>
      </w:rPr>
      <w:t xml:space="preserve"> ادیبان، شاعران</w:t>
    </w:r>
    <w:r>
      <w:rPr>
        <w:rFonts w:ascii="IRNazanin" w:hAnsi="IRNazanin" w:cs="IRNazanin" w:hint="cs"/>
        <w:b/>
        <w:bCs/>
        <w:sz w:val="26"/>
        <w:szCs w:val="26"/>
        <w:rtl/>
      </w:rPr>
      <w:t>، مورخان...</w:t>
    </w:r>
    <w:r>
      <w:rPr>
        <w:rFonts w:ascii="IRNazanin" w:hAnsi="IRNazanin" w:cs="IRNazanin" w:hint="cs"/>
        <w:sz w:val="26"/>
        <w:szCs w:val="26"/>
        <w:rtl/>
      </w:rPr>
      <w:tab/>
    </w:r>
    <w:r w:rsidR="008F49F1">
      <w:rPr>
        <w:rFonts w:ascii="IRNazanin" w:hAnsi="IRNazanin" w:cs="IRNazanin" w:hint="cs"/>
        <w:sz w:val="26"/>
        <w:szCs w:val="26"/>
        <w:rtl/>
      </w:rPr>
      <w:tab/>
    </w:r>
    <w:r w:rsidR="008F49F1">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21052">
      <w:rPr>
        <w:rFonts w:ascii="IRNazli" w:hAnsi="IRNazli" w:cs="IRNazli"/>
        <w:noProof/>
        <w:rtl/>
      </w:rPr>
      <w:t>247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clear" w:pos="4153"/>
        <w:tab w:val="right" w:pos="1558"/>
        <w:tab w:val="center" w:pos="1983"/>
        <w:tab w:val="center" w:pos="2408"/>
        <w:tab w:val="left" w:pos="3117"/>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85376" behindDoc="0" locked="0" layoutInCell="1" allowOverlap="1" wp14:anchorId="25008FD3" wp14:editId="219A5A09">
              <wp:simplePos x="0" y="0"/>
              <wp:positionH relativeFrom="column">
                <wp:posOffset>0</wp:posOffset>
              </wp:positionH>
              <wp:positionV relativeFrom="paragraph">
                <wp:posOffset>301625</wp:posOffset>
              </wp:positionV>
              <wp:extent cx="4500245" cy="0"/>
              <wp:effectExtent l="24765" t="27940" r="2794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YQU+KdgAAAAGAQAADwAAAGRycy9k&#10;b3ducmV2LnhtbEyPwU7DMBBE70j8g7WVuFG7VSFViFNVCHonVOp1G2+TiHhtYqcJf48RBzjuzGjm&#10;bbGbbS+uNITOsYbVUoEgrp3puNFwfH+934IIEdlg75g0fFGAXXl7U2Bu3MRvdK1iI1IJhxw1tDH6&#10;XMpQt2QxLJ0nTt7FDRZjOodGmgGnVG57uVbqUVrsOC206Om5pfqjGq2Gtd8fJje+tL7CeDpKdTls&#10;PqXWd4t5/wQi0hz/wvCDn9ChTExnN7IJoteQHokaNtkDiORmapuB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GEFPinYAAAABgEAAA8AAAAAAAAAAAAAAAAAigQAAGRy&#10;cy9kb3ducmV2LnhtbFBLBQYAAAAABAAEAPMAAACP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21052">
      <w:rPr>
        <w:rFonts w:ascii="IRNazli" w:hAnsi="IRNazli" w:cs="IRNazli"/>
        <w:noProof/>
        <w:rtl/>
      </w:rPr>
      <w:t>252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008F49F1">
      <w:rPr>
        <w:rFonts w:ascii="IRNazanin" w:hAnsi="IRNazanin" w:cs="IRNazanin" w:hint="cs"/>
        <w:sz w:val="26"/>
        <w:szCs w:val="26"/>
        <w:rtl/>
      </w:rPr>
      <w:tab/>
    </w:r>
    <w:r w:rsidRPr="006D7BF3">
      <w:rPr>
        <w:rFonts w:ascii="IRNazanin" w:hAnsi="IRNazanin" w:cs="IRNazanin" w:hint="cs"/>
        <w:b/>
        <w:bCs/>
        <w:sz w:val="26"/>
        <w:szCs w:val="26"/>
        <w:rtl/>
        <w:lang w:bidi="fa-IR"/>
      </w:rPr>
      <w:t>پژوهشی در باره امامان اهل سنّت</w:t>
    </w:r>
    <w:r>
      <w:rPr>
        <w:rFonts w:ascii="IRNazanin" w:hAnsi="IRNazanin" w:cs="IRNazanin" w:hint="cs"/>
        <w:b/>
        <w:bCs/>
        <w:sz w:val="26"/>
        <w:szCs w:val="26"/>
        <w:rtl/>
        <w:lang w:bidi="fa-IR"/>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left" w:pos="284"/>
        <w:tab w:val="left" w:pos="2922"/>
        <w:tab w:val="right" w:pos="6804"/>
      </w:tabs>
      <w:spacing w:after="180"/>
      <w:ind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2701BD97" wp14:editId="08D31B75">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sz w:val="26"/>
        <w:szCs w:val="26"/>
        <w:rtl/>
      </w:rPr>
      <w:tab/>
    </w:r>
    <w:r>
      <w:rPr>
        <w:rFonts w:ascii="IRNazanin" w:hAnsi="IRNazanin" w:cs="IRNazanin" w:hint="cs"/>
        <w:b/>
        <w:bCs/>
        <w:sz w:val="26"/>
        <w:szCs w:val="26"/>
        <w:rtl/>
      </w:rPr>
      <w:t>فهرست منابع و مأخذ</w:t>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21052">
      <w:rPr>
        <w:rFonts w:ascii="IRNazli" w:hAnsi="IRNazli" w:cs="IRNazli"/>
        <w:noProof/>
        <w:rtl/>
      </w:rPr>
      <w:t>253</w:t>
    </w:r>
    <w:r w:rsidRPr="00791E3A">
      <w:rPr>
        <w:rFonts w:ascii="IRNazli" w:hAnsi="IRNazli" w:cs="IRNazli"/>
        <w:rtl/>
      </w:rPr>
      <w:fldChar w:fldCharType="end"/>
    </w:r>
    <w:r>
      <w:rPr>
        <w:rFonts w:ascii="IRNazli" w:hAnsi="IRNazli" w:cs="IRNazli" w:hint="cs"/>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B67020" w:rsidRDefault="006F5907" w:rsidP="003A585B">
    <w:pPr>
      <w:pStyle w:val="Header"/>
      <w:ind w:left="284" w:right="284"/>
      <w:rPr>
        <w:rStyle w:val="Char5"/>
        <w:rtl/>
      </w:rPr>
    </w:pPr>
    <w:r>
      <w:rPr>
        <w:rFonts w:cs="B Titr" w:hint="cs"/>
        <w:szCs w:val="24"/>
        <w:rtl/>
        <w:lang w:bidi="ar-EG"/>
      </w:rPr>
      <w:t xml:space="preserve"> </w:t>
    </w:r>
  </w:p>
  <w:p w:rsidR="006F5907" w:rsidRPr="00C37D07" w:rsidRDefault="006F590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159AD">
      <w:rPr>
        <w:rFonts w:ascii="Times New Roman Bold" w:hAnsi="Times New Roman Bold"/>
        <w:noProof/>
        <w:rtl/>
        <w:lang w:bidi="fa-IR"/>
      </w:rPr>
      <w:t>3</w:t>
    </w:r>
    <w:r w:rsidRPr="00C37D07">
      <w:rPr>
        <w:rFonts w:ascii="Times New Roman Bold" w:hAnsi="Times New Roman Bold" w:hint="cs"/>
        <w:rtl/>
        <w:lang w:bidi="fa-IR"/>
      </w:rPr>
      <w:fldChar w:fldCharType="end"/>
    </w:r>
  </w:p>
  <w:p w:rsidR="006F5907" w:rsidRPr="00BC39D5" w:rsidRDefault="006F590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7284A7D8" wp14:editId="6627EE9F">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9AD" w:rsidRPr="00E159AD" w:rsidRDefault="00E159AD">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clear" w:pos="4153"/>
        <w:tab w:val="right" w:pos="1558"/>
        <w:tab w:val="center" w:pos="2267"/>
        <w:tab w:val="center" w:pos="2834"/>
        <w:tab w:val="left" w:pos="2977"/>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6944" behindDoc="0" locked="0" layoutInCell="1" allowOverlap="1" wp14:anchorId="680F0EE4" wp14:editId="24BB2B14">
              <wp:simplePos x="0" y="0"/>
              <wp:positionH relativeFrom="column">
                <wp:posOffset>0</wp:posOffset>
              </wp:positionH>
              <wp:positionV relativeFrom="paragraph">
                <wp:posOffset>301625</wp:posOffset>
              </wp:positionV>
              <wp:extent cx="4500245" cy="0"/>
              <wp:effectExtent l="24765" t="27940" r="27940" b="196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YQU+KdgAAAAGAQAADwAAAGRycy9k&#10;b3ducmV2LnhtbEyPwU7DMBBE70j8g7WVuFG7VSFViFNVCHonVOp1G2+TiHhtYqcJf48RBzjuzGjm&#10;bbGbbS+uNITOsYbVUoEgrp3puNFwfH+934IIEdlg75g0fFGAXXl7U2Bu3MRvdK1iI1IJhxw1tDH6&#10;XMpQt2QxLJ0nTt7FDRZjOodGmgGnVG57uVbqUVrsOC206Om5pfqjGq2Gtd8fJje+tL7CeDpKdTls&#10;PqXWd4t5/wQi0hz/wvCDn9ChTExnN7IJoteQHokaNtkDiORmapuB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GEFPinYAAAABgEAAA8AAAAAAAAAAAAAAAAAigQAAGRy&#10;cy9kb3ducmV2LnhtbFBLBQYAAAAABAAEAPMAAACP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57838">
      <w:rPr>
        <w:rFonts w:ascii="IRNazli" w:hAnsi="IRNazli" w:cs="IRNazli"/>
        <w:noProof/>
        <w:rtl/>
      </w:rPr>
      <w:t>58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008F49F1">
      <w:rPr>
        <w:rFonts w:ascii="IRNazanin" w:hAnsi="IRNazanin" w:cs="IRNazanin"/>
        <w:sz w:val="26"/>
        <w:szCs w:val="26"/>
      </w:rPr>
      <w:tab/>
    </w:r>
    <w:r w:rsidRPr="006D7BF3">
      <w:rPr>
        <w:rFonts w:ascii="IRNazanin" w:hAnsi="IRNazanin" w:cs="IRNazanin" w:hint="cs"/>
        <w:b/>
        <w:bCs/>
        <w:sz w:val="26"/>
        <w:szCs w:val="26"/>
        <w:rtl/>
        <w:lang w:bidi="fa-IR"/>
      </w:rPr>
      <w:t>پژوهشی در باره امامان اهل سنّت</w:t>
    </w:r>
    <w:r>
      <w:rPr>
        <w:rFonts w:ascii="IRNazanin" w:hAnsi="IRNazanin" w:cs="IRNazanin" w:hint="cs"/>
        <w:b/>
        <w:bCs/>
        <w:sz w:val="26"/>
        <w:szCs w:val="26"/>
        <w:rtl/>
        <w:lang w:bidi="fa-IR"/>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1B892405" wp14:editId="773792FA">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57838">
      <w:rPr>
        <w:rFonts w:ascii="IRNazli" w:hAnsi="IRNazli" w:cs="IRNazli" w:hint="eastAsia"/>
        <w:noProof/>
        <w:rtl/>
      </w:rPr>
      <w:t>‌ك</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Default="006F5907">
    <w:pPr>
      <w:pStyle w:val="Header"/>
    </w:pPr>
  </w:p>
  <w:p w:rsidR="006F5907" w:rsidRDefault="006F5907">
    <w:pPr>
      <w:pStyle w:val="Header"/>
    </w:pPr>
  </w:p>
  <w:p w:rsidR="006F5907" w:rsidRDefault="006F59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07388D">
    <w:pPr>
      <w:pStyle w:val="Header"/>
      <w:tabs>
        <w:tab w:val="left" w:pos="284"/>
        <w:tab w:val="left" w:pos="2922"/>
        <w:tab w:val="right" w:pos="5952"/>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48BD427F" wp14:editId="1FACDB3B">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left" w:pos="284"/>
        <w:tab w:val="left" w:pos="292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68C190D7" wp14:editId="64DE67F0">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sidR="008F49F1">
      <w:rPr>
        <w:rFonts w:ascii="IRNazanin" w:hAnsi="IRNazanin" w:cs="IRNazanin" w:hint="cs"/>
        <w:b/>
        <w:bCs/>
        <w:sz w:val="26"/>
        <w:szCs w:val="26"/>
        <w:rtl/>
        <w:lang w:bidi="fa-IR"/>
      </w:rPr>
      <w:t>امام مالک</w:t>
    </w:r>
    <w:r w:rsidRPr="00104881">
      <w:rPr>
        <w:rFonts w:ascii="IRNazanin" w:hAnsi="IRNazanin" w:cs="CTraditional Arabic" w:hint="cs"/>
        <w:sz w:val="26"/>
        <w:szCs w:val="26"/>
        <w:rtl/>
        <w:lang w:bidi="fa-IR"/>
      </w:rPr>
      <w:t>/</w:t>
    </w:r>
    <w:r w:rsidRPr="00791E3A">
      <w:rPr>
        <w:rFonts w:ascii="IRNazanin" w:hAnsi="IRNazanin" w:cs="IRNazanin"/>
        <w:sz w:val="26"/>
        <w:szCs w:val="26"/>
        <w:rtl/>
      </w:rPr>
      <w:tab/>
    </w:r>
    <w:r>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57838">
      <w:rPr>
        <w:rFonts w:ascii="IRNazli" w:hAnsi="IRNazli" w:cs="IRNazli"/>
        <w:noProof/>
        <w:rtl/>
      </w:rPr>
      <w:t>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07" w:rsidRPr="00C9167F" w:rsidRDefault="006F5907" w:rsidP="008F49F1">
    <w:pPr>
      <w:pStyle w:val="Header"/>
      <w:tabs>
        <w:tab w:val="left" w:pos="284"/>
        <w:tab w:val="left" w:pos="292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6CCDF0C9" wp14:editId="339B428F">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امام شافعی</w:t>
    </w:r>
    <w:r w:rsidRPr="00104881">
      <w:rPr>
        <w:rFonts w:ascii="IRNazanin" w:hAnsi="IRNazanin" w:cs="CTraditional Arabic" w:hint="cs"/>
        <w:sz w:val="26"/>
        <w:szCs w:val="26"/>
        <w:rtl/>
        <w:lang w:bidi="fa-IR"/>
      </w:rPr>
      <w:t>/</w:t>
    </w:r>
    <w:r w:rsidRPr="00791E3A">
      <w:rPr>
        <w:rFonts w:ascii="IRNazanin" w:hAnsi="IRNazanin" w:cs="IRNazanin"/>
        <w:sz w:val="26"/>
        <w:szCs w:val="26"/>
        <w:rtl/>
      </w:rPr>
      <w:tab/>
    </w:r>
    <w:r>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57838">
      <w:rPr>
        <w:rFonts w:ascii="IRNazli" w:hAnsi="IRNazli" w:cs="IRNazli"/>
        <w:noProof/>
        <w:rtl/>
      </w:rPr>
      <w:t>15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953"/>
    <w:multiLevelType w:val="hybridMultilevel"/>
    <w:tmpl w:val="2D661B6E"/>
    <w:lvl w:ilvl="0" w:tplc="27C0661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EF46C5"/>
    <w:multiLevelType w:val="hybridMultilevel"/>
    <w:tmpl w:val="69241ACA"/>
    <w:lvl w:ilvl="0" w:tplc="97C49F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46251B4"/>
    <w:multiLevelType w:val="hybridMultilevel"/>
    <w:tmpl w:val="27124DF0"/>
    <w:lvl w:ilvl="0" w:tplc="4420F43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467199D"/>
    <w:multiLevelType w:val="hybridMultilevel"/>
    <w:tmpl w:val="A356B7F0"/>
    <w:lvl w:ilvl="0" w:tplc="5A280F46">
      <w:start w:val="1"/>
      <w:numFmt w:val="decimal"/>
      <w:lvlText w:val="%1-"/>
      <w:lvlJc w:val="left"/>
      <w:pPr>
        <w:ind w:left="1004" w:hanging="360"/>
      </w:pPr>
      <w:rPr>
        <w:rFonts w:hint="default"/>
        <w:b/>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66B5D80"/>
    <w:multiLevelType w:val="hybridMultilevel"/>
    <w:tmpl w:val="6F30E844"/>
    <w:lvl w:ilvl="0" w:tplc="99E8C36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DC43BCD"/>
    <w:multiLevelType w:val="hybridMultilevel"/>
    <w:tmpl w:val="4CB2A142"/>
    <w:lvl w:ilvl="0" w:tplc="7AB8485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DE23863"/>
    <w:multiLevelType w:val="hybridMultilevel"/>
    <w:tmpl w:val="E2CC5A48"/>
    <w:lvl w:ilvl="0" w:tplc="0B84437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FE7C41"/>
    <w:multiLevelType w:val="hybridMultilevel"/>
    <w:tmpl w:val="341A4D4E"/>
    <w:lvl w:ilvl="0" w:tplc="5A280F46">
      <w:start w:val="1"/>
      <w:numFmt w:val="decimal"/>
      <w:lvlText w:val="%1-"/>
      <w:lvlJc w:val="left"/>
      <w:pPr>
        <w:ind w:left="1004" w:hanging="360"/>
      </w:pPr>
      <w:rPr>
        <w:rFonts w:hint="default"/>
        <w:b/>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0F532233"/>
    <w:multiLevelType w:val="hybridMultilevel"/>
    <w:tmpl w:val="8DFC84F0"/>
    <w:lvl w:ilvl="0" w:tplc="AD227D12">
      <w:start w:val="1"/>
      <w:numFmt w:val="decimal"/>
      <w:lvlText w:val="%1-"/>
      <w:lvlJc w:val="left"/>
      <w:pPr>
        <w:ind w:left="959" w:hanging="6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F555DB6"/>
    <w:multiLevelType w:val="hybridMultilevel"/>
    <w:tmpl w:val="94D411B4"/>
    <w:lvl w:ilvl="0" w:tplc="93D0131E">
      <w:start w:val="1"/>
      <w:numFmt w:val="decimal"/>
      <w:lvlText w:val="%1-"/>
      <w:lvlJc w:val="left"/>
      <w:pPr>
        <w:ind w:left="1198" w:hanging="63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2FF7845"/>
    <w:multiLevelType w:val="hybridMultilevel"/>
    <w:tmpl w:val="ACF00DF6"/>
    <w:lvl w:ilvl="0" w:tplc="54FEEA98">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35021FF"/>
    <w:multiLevelType w:val="hybridMultilevel"/>
    <w:tmpl w:val="1D44005A"/>
    <w:lvl w:ilvl="0" w:tplc="6CC6735C">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5FB6203"/>
    <w:multiLevelType w:val="hybridMultilevel"/>
    <w:tmpl w:val="1D8289B8"/>
    <w:lvl w:ilvl="0" w:tplc="FEF4847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68F2EC6"/>
    <w:multiLevelType w:val="hybridMultilevel"/>
    <w:tmpl w:val="2A08FD4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7C522F6"/>
    <w:multiLevelType w:val="hybridMultilevel"/>
    <w:tmpl w:val="F75AECE4"/>
    <w:lvl w:ilvl="0" w:tplc="EE8AC69A">
      <w:start w:val="1"/>
      <w:numFmt w:val="decimal"/>
      <w:lvlText w:val="%1-"/>
      <w:lvlJc w:val="left"/>
      <w:pPr>
        <w:ind w:left="1213" w:hanging="64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19EC187B"/>
    <w:multiLevelType w:val="hybridMultilevel"/>
    <w:tmpl w:val="F0E8AD2A"/>
    <w:lvl w:ilvl="0" w:tplc="99E8C3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E765DB4"/>
    <w:multiLevelType w:val="hybridMultilevel"/>
    <w:tmpl w:val="9832542A"/>
    <w:lvl w:ilvl="0" w:tplc="5A280F46">
      <w:start w:val="1"/>
      <w:numFmt w:val="decimal"/>
      <w:lvlText w:val="%1-"/>
      <w:lvlJc w:val="left"/>
      <w:pPr>
        <w:ind w:left="1004" w:hanging="360"/>
      </w:pPr>
      <w:rPr>
        <w:rFonts w:hint="default"/>
        <w:b/>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1F5D6C0F"/>
    <w:multiLevelType w:val="hybridMultilevel"/>
    <w:tmpl w:val="8BFA7B3A"/>
    <w:lvl w:ilvl="0" w:tplc="0EE4B948">
      <w:start w:val="1"/>
      <w:numFmt w:val="decimal"/>
      <w:lvlText w:val="%1-"/>
      <w:lvlJc w:val="left"/>
      <w:pPr>
        <w:ind w:left="839" w:hanging="555"/>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17376C0"/>
    <w:multiLevelType w:val="hybridMultilevel"/>
    <w:tmpl w:val="8D1E6492"/>
    <w:lvl w:ilvl="0" w:tplc="635E73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3681318"/>
    <w:multiLevelType w:val="hybridMultilevel"/>
    <w:tmpl w:val="44FAB6A4"/>
    <w:lvl w:ilvl="0" w:tplc="0B844378">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23714CDD"/>
    <w:multiLevelType w:val="hybridMultilevel"/>
    <w:tmpl w:val="E46C96AE"/>
    <w:lvl w:ilvl="0" w:tplc="FEF4847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5764F54"/>
    <w:multiLevelType w:val="hybridMultilevel"/>
    <w:tmpl w:val="268C2066"/>
    <w:lvl w:ilvl="0" w:tplc="635E732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29C64F7B"/>
    <w:multiLevelType w:val="hybridMultilevel"/>
    <w:tmpl w:val="BD8A08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C270F12"/>
    <w:multiLevelType w:val="hybridMultilevel"/>
    <w:tmpl w:val="A6AA37B0"/>
    <w:lvl w:ilvl="0" w:tplc="5A280F46">
      <w:start w:val="1"/>
      <w:numFmt w:val="decimal"/>
      <w:lvlText w:val="%1-"/>
      <w:lvlJc w:val="left"/>
      <w:pPr>
        <w:tabs>
          <w:tab w:val="num" w:pos="567"/>
        </w:tabs>
        <w:ind w:left="567" w:hanging="567"/>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80781D"/>
    <w:multiLevelType w:val="hybridMultilevel"/>
    <w:tmpl w:val="A4305450"/>
    <w:lvl w:ilvl="0" w:tplc="97C49FC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2D1A6F5B"/>
    <w:multiLevelType w:val="hybridMultilevel"/>
    <w:tmpl w:val="25CEA636"/>
    <w:lvl w:ilvl="0" w:tplc="6BC4C0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DCE720B"/>
    <w:multiLevelType w:val="hybridMultilevel"/>
    <w:tmpl w:val="1A269C5C"/>
    <w:lvl w:ilvl="0" w:tplc="A6208912">
      <w:start w:val="1"/>
      <w:numFmt w:val="decimal"/>
      <w:lvlText w:val="%1-"/>
      <w:lvlJc w:val="left"/>
      <w:pPr>
        <w:ind w:left="839" w:hanging="555"/>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EB04D4D"/>
    <w:multiLevelType w:val="hybridMultilevel"/>
    <w:tmpl w:val="6FD0E92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364E00CE"/>
    <w:multiLevelType w:val="hybridMultilevel"/>
    <w:tmpl w:val="1FFA3D92"/>
    <w:lvl w:ilvl="0" w:tplc="0528108C">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BD347BF"/>
    <w:multiLevelType w:val="hybridMultilevel"/>
    <w:tmpl w:val="5CCED9EC"/>
    <w:lvl w:ilvl="0" w:tplc="5A280F46">
      <w:start w:val="1"/>
      <w:numFmt w:val="decimal"/>
      <w:lvlText w:val="%1-"/>
      <w:lvlJc w:val="left"/>
      <w:pPr>
        <w:ind w:left="1004" w:hanging="360"/>
      </w:pPr>
      <w:rPr>
        <w:rFonts w:hint="default"/>
        <w:b/>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3D145FA2"/>
    <w:multiLevelType w:val="hybridMultilevel"/>
    <w:tmpl w:val="3E302770"/>
    <w:lvl w:ilvl="0" w:tplc="5A280F46">
      <w:start w:val="1"/>
      <w:numFmt w:val="decimal"/>
      <w:lvlText w:val="%1-"/>
      <w:lvlJc w:val="left"/>
      <w:pPr>
        <w:ind w:left="1004" w:hanging="360"/>
      </w:pPr>
      <w:rPr>
        <w:rFonts w:hint="default"/>
        <w:b/>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3D86112A"/>
    <w:multiLevelType w:val="hybridMultilevel"/>
    <w:tmpl w:val="44F6FF26"/>
    <w:lvl w:ilvl="0" w:tplc="5A8625AE">
      <w:start w:val="1"/>
      <w:numFmt w:val="decimal"/>
      <w:lvlText w:val="%1-"/>
      <w:lvlJc w:val="left"/>
      <w:pPr>
        <w:ind w:left="1183" w:hanging="615"/>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3E5A3099"/>
    <w:multiLevelType w:val="hybridMultilevel"/>
    <w:tmpl w:val="4BDCAA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42DC2B7D"/>
    <w:multiLevelType w:val="hybridMultilevel"/>
    <w:tmpl w:val="198206BA"/>
    <w:lvl w:ilvl="0" w:tplc="E2D4A52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43BD72AD"/>
    <w:multiLevelType w:val="hybridMultilevel"/>
    <w:tmpl w:val="DCB6C880"/>
    <w:lvl w:ilvl="0" w:tplc="FEF4847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44C33612"/>
    <w:multiLevelType w:val="hybridMultilevel"/>
    <w:tmpl w:val="229E5FF6"/>
    <w:lvl w:ilvl="0" w:tplc="27C06612">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4C7F65BF"/>
    <w:multiLevelType w:val="hybridMultilevel"/>
    <w:tmpl w:val="300CA040"/>
    <w:lvl w:ilvl="0" w:tplc="97C49F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4ECE6B71"/>
    <w:multiLevelType w:val="hybridMultilevel"/>
    <w:tmpl w:val="FF30A0D8"/>
    <w:lvl w:ilvl="0" w:tplc="635E73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1974524"/>
    <w:multiLevelType w:val="hybridMultilevel"/>
    <w:tmpl w:val="75AA7366"/>
    <w:lvl w:ilvl="0" w:tplc="635E732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56775365"/>
    <w:multiLevelType w:val="hybridMultilevel"/>
    <w:tmpl w:val="40FA3888"/>
    <w:lvl w:ilvl="0" w:tplc="E2D4A5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BE17DA6"/>
    <w:multiLevelType w:val="hybridMultilevel"/>
    <w:tmpl w:val="FA702402"/>
    <w:lvl w:ilvl="0" w:tplc="5A8625AE">
      <w:start w:val="1"/>
      <w:numFmt w:val="decimal"/>
      <w:lvlText w:val="%1-"/>
      <w:lvlJc w:val="left"/>
      <w:pPr>
        <w:ind w:left="899" w:hanging="61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5E7B64BA"/>
    <w:multiLevelType w:val="hybridMultilevel"/>
    <w:tmpl w:val="9FFCFD8A"/>
    <w:lvl w:ilvl="0" w:tplc="27C0661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156659E"/>
    <w:multiLevelType w:val="hybridMultilevel"/>
    <w:tmpl w:val="3A88C3C0"/>
    <w:lvl w:ilvl="0" w:tplc="FEF4847C">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nsid w:val="65320D58"/>
    <w:multiLevelType w:val="hybridMultilevel"/>
    <w:tmpl w:val="4E80E654"/>
    <w:lvl w:ilvl="0" w:tplc="ABECFE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16628F0"/>
    <w:multiLevelType w:val="hybridMultilevel"/>
    <w:tmpl w:val="792042E4"/>
    <w:lvl w:ilvl="0" w:tplc="EE8AC69A">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3420C1C"/>
    <w:multiLevelType w:val="hybridMultilevel"/>
    <w:tmpl w:val="80B88B4C"/>
    <w:lvl w:ilvl="0" w:tplc="6CC6735C">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78BF006D"/>
    <w:multiLevelType w:val="hybridMultilevel"/>
    <w:tmpl w:val="A5C4F24C"/>
    <w:lvl w:ilvl="0" w:tplc="93D0131E">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24"/>
  </w:num>
  <w:num w:numId="3">
    <w:abstractNumId w:val="13"/>
  </w:num>
  <w:num w:numId="4">
    <w:abstractNumId w:val="11"/>
  </w:num>
  <w:num w:numId="5">
    <w:abstractNumId w:val="46"/>
  </w:num>
  <w:num w:numId="6">
    <w:abstractNumId w:val="19"/>
  </w:num>
  <w:num w:numId="7">
    <w:abstractNumId w:val="39"/>
  </w:num>
  <w:num w:numId="8">
    <w:abstractNumId w:val="38"/>
  </w:num>
  <w:num w:numId="9">
    <w:abstractNumId w:val="22"/>
  </w:num>
  <w:num w:numId="10">
    <w:abstractNumId w:val="29"/>
  </w:num>
  <w:num w:numId="11">
    <w:abstractNumId w:val="33"/>
  </w:num>
  <w:num w:numId="12">
    <w:abstractNumId w:val="47"/>
  </w:num>
  <w:num w:numId="13">
    <w:abstractNumId w:val="9"/>
  </w:num>
  <w:num w:numId="14">
    <w:abstractNumId w:val="37"/>
  </w:num>
  <w:num w:numId="15">
    <w:abstractNumId w:val="25"/>
  </w:num>
  <w:num w:numId="16">
    <w:abstractNumId w:val="1"/>
  </w:num>
  <w:num w:numId="17">
    <w:abstractNumId w:val="28"/>
  </w:num>
  <w:num w:numId="18">
    <w:abstractNumId w:val="6"/>
  </w:num>
  <w:num w:numId="19">
    <w:abstractNumId w:val="20"/>
  </w:num>
  <w:num w:numId="20">
    <w:abstractNumId w:val="15"/>
  </w:num>
  <w:num w:numId="21">
    <w:abstractNumId w:val="4"/>
  </w:num>
  <w:num w:numId="22">
    <w:abstractNumId w:val="0"/>
  </w:num>
  <w:num w:numId="23">
    <w:abstractNumId w:val="36"/>
  </w:num>
  <w:num w:numId="24">
    <w:abstractNumId w:val="42"/>
  </w:num>
  <w:num w:numId="25">
    <w:abstractNumId w:val="23"/>
  </w:num>
  <w:num w:numId="26">
    <w:abstractNumId w:val="5"/>
  </w:num>
  <w:num w:numId="27">
    <w:abstractNumId w:val="2"/>
  </w:num>
  <w:num w:numId="28">
    <w:abstractNumId w:val="16"/>
  </w:num>
  <w:num w:numId="29">
    <w:abstractNumId w:val="41"/>
  </w:num>
  <w:num w:numId="30">
    <w:abstractNumId w:val="32"/>
  </w:num>
  <w:num w:numId="31">
    <w:abstractNumId w:val="3"/>
  </w:num>
  <w:num w:numId="32">
    <w:abstractNumId w:val="7"/>
  </w:num>
  <w:num w:numId="33">
    <w:abstractNumId w:val="12"/>
  </w:num>
  <w:num w:numId="34">
    <w:abstractNumId w:val="43"/>
  </w:num>
  <w:num w:numId="35">
    <w:abstractNumId w:val="26"/>
  </w:num>
  <w:num w:numId="36">
    <w:abstractNumId w:val="30"/>
  </w:num>
  <w:num w:numId="37">
    <w:abstractNumId w:val="17"/>
  </w:num>
  <w:num w:numId="38">
    <w:abstractNumId w:val="31"/>
  </w:num>
  <w:num w:numId="39">
    <w:abstractNumId w:val="45"/>
  </w:num>
  <w:num w:numId="40">
    <w:abstractNumId w:val="14"/>
  </w:num>
  <w:num w:numId="41">
    <w:abstractNumId w:val="40"/>
  </w:num>
  <w:num w:numId="42">
    <w:abstractNumId w:val="34"/>
  </w:num>
  <w:num w:numId="43">
    <w:abstractNumId w:val="10"/>
  </w:num>
  <w:num w:numId="44">
    <w:abstractNumId w:val="21"/>
  </w:num>
  <w:num w:numId="45">
    <w:abstractNumId w:val="8"/>
  </w:num>
  <w:num w:numId="46">
    <w:abstractNumId w:val="35"/>
  </w:num>
  <w:num w:numId="47">
    <w:abstractNumId w:val="27"/>
  </w:num>
  <w:num w:numId="48">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TCbIPb8yXi0aFWhQ4YjTmOB1i0=" w:salt="AhctDF7SKglaWlXnXeckS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75"/>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38B"/>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27F10"/>
    <w:rsid w:val="000309EA"/>
    <w:rsid w:val="00030CAF"/>
    <w:rsid w:val="00030DCD"/>
    <w:rsid w:val="000315C8"/>
    <w:rsid w:val="00031D60"/>
    <w:rsid w:val="00031D6C"/>
    <w:rsid w:val="00032722"/>
    <w:rsid w:val="00032B7F"/>
    <w:rsid w:val="00032B85"/>
    <w:rsid w:val="00032D8C"/>
    <w:rsid w:val="00033C15"/>
    <w:rsid w:val="00033CAD"/>
    <w:rsid w:val="00034290"/>
    <w:rsid w:val="00034636"/>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78E"/>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388D"/>
    <w:rsid w:val="00074AF7"/>
    <w:rsid w:val="00074FE1"/>
    <w:rsid w:val="00075022"/>
    <w:rsid w:val="0007513E"/>
    <w:rsid w:val="0007525C"/>
    <w:rsid w:val="00075279"/>
    <w:rsid w:val="00075327"/>
    <w:rsid w:val="00075DA4"/>
    <w:rsid w:val="00076394"/>
    <w:rsid w:val="00077287"/>
    <w:rsid w:val="000779D4"/>
    <w:rsid w:val="00077C01"/>
    <w:rsid w:val="00077DF5"/>
    <w:rsid w:val="00080A85"/>
    <w:rsid w:val="00080C8B"/>
    <w:rsid w:val="00081191"/>
    <w:rsid w:val="00081BB1"/>
    <w:rsid w:val="00081F55"/>
    <w:rsid w:val="00082EAA"/>
    <w:rsid w:val="00082F7B"/>
    <w:rsid w:val="0008304C"/>
    <w:rsid w:val="00084C62"/>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14A"/>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9C1"/>
    <w:rsid w:val="000D3E98"/>
    <w:rsid w:val="000D4187"/>
    <w:rsid w:val="000D4779"/>
    <w:rsid w:val="000D478E"/>
    <w:rsid w:val="000D4F81"/>
    <w:rsid w:val="000D4F97"/>
    <w:rsid w:val="000D5992"/>
    <w:rsid w:val="000D6115"/>
    <w:rsid w:val="000D6480"/>
    <w:rsid w:val="000D7AEB"/>
    <w:rsid w:val="000D7BA9"/>
    <w:rsid w:val="000D7ECB"/>
    <w:rsid w:val="000E05B8"/>
    <w:rsid w:val="000E0D57"/>
    <w:rsid w:val="000E1150"/>
    <w:rsid w:val="000E1595"/>
    <w:rsid w:val="000E27E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9C2"/>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881"/>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9F8"/>
    <w:rsid w:val="00136B42"/>
    <w:rsid w:val="001379EB"/>
    <w:rsid w:val="0014094E"/>
    <w:rsid w:val="001409B0"/>
    <w:rsid w:val="00140F97"/>
    <w:rsid w:val="0014123C"/>
    <w:rsid w:val="001422EB"/>
    <w:rsid w:val="001434CD"/>
    <w:rsid w:val="00143749"/>
    <w:rsid w:val="00143D6E"/>
    <w:rsid w:val="00143EF0"/>
    <w:rsid w:val="00144A9E"/>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0EA9"/>
    <w:rsid w:val="001713B6"/>
    <w:rsid w:val="0017158C"/>
    <w:rsid w:val="00172070"/>
    <w:rsid w:val="001724BC"/>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216"/>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F34"/>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8DF"/>
    <w:rsid w:val="001B7CD2"/>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105"/>
    <w:rsid w:val="001C7AED"/>
    <w:rsid w:val="001D08DE"/>
    <w:rsid w:val="001D10E2"/>
    <w:rsid w:val="001D114F"/>
    <w:rsid w:val="001D15C9"/>
    <w:rsid w:val="001D16B9"/>
    <w:rsid w:val="001D1910"/>
    <w:rsid w:val="001D1D11"/>
    <w:rsid w:val="001D27FD"/>
    <w:rsid w:val="001D4166"/>
    <w:rsid w:val="001D44F5"/>
    <w:rsid w:val="001D45EF"/>
    <w:rsid w:val="001D4C22"/>
    <w:rsid w:val="001D54D3"/>
    <w:rsid w:val="001D5A12"/>
    <w:rsid w:val="001D5F86"/>
    <w:rsid w:val="001D6179"/>
    <w:rsid w:val="001D759F"/>
    <w:rsid w:val="001D7714"/>
    <w:rsid w:val="001D7B15"/>
    <w:rsid w:val="001E055F"/>
    <w:rsid w:val="001E0960"/>
    <w:rsid w:val="001E0997"/>
    <w:rsid w:val="001E106E"/>
    <w:rsid w:val="001E166E"/>
    <w:rsid w:val="001E23DA"/>
    <w:rsid w:val="001E2D06"/>
    <w:rsid w:val="001E3D16"/>
    <w:rsid w:val="001E3D8A"/>
    <w:rsid w:val="001E3F8C"/>
    <w:rsid w:val="001E411E"/>
    <w:rsid w:val="001E44EB"/>
    <w:rsid w:val="001E4BF3"/>
    <w:rsid w:val="001E4E58"/>
    <w:rsid w:val="001E509F"/>
    <w:rsid w:val="001E5DBB"/>
    <w:rsid w:val="001E626C"/>
    <w:rsid w:val="001E6426"/>
    <w:rsid w:val="001E7595"/>
    <w:rsid w:val="001E7981"/>
    <w:rsid w:val="001E7C67"/>
    <w:rsid w:val="001E7D9D"/>
    <w:rsid w:val="001F0382"/>
    <w:rsid w:val="001F0736"/>
    <w:rsid w:val="001F0A2B"/>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75D"/>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90F"/>
    <w:rsid w:val="00223ADA"/>
    <w:rsid w:val="00223B53"/>
    <w:rsid w:val="00224070"/>
    <w:rsid w:val="00224F84"/>
    <w:rsid w:val="002256AB"/>
    <w:rsid w:val="00226286"/>
    <w:rsid w:val="00226406"/>
    <w:rsid w:val="002266BD"/>
    <w:rsid w:val="00226744"/>
    <w:rsid w:val="00226D93"/>
    <w:rsid w:val="002302D4"/>
    <w:rsid w:val="0023034C"/>
    <w:rsid w:val="0023133A"/>
    <w:rsid w:val="00231657"/>
    <w:rsid w:val="00231849"/>
    <w:rsid w:val="00231E90"/>
    <w:rsid w:val="00232673"/>
    <w:rsid w:val="0023293D"/>
    <w:rsid w:val="00233021"/>
    <w:rsid w:val="002330F9"/>
    <w:rsid w:val="002331D5"/>
    <w:rsid w:val="00233299"/>
    <w:rsid w:val="002336D6"/>
    <w:rsid w:val="00233868"/>
    <w:rsid w:val="00233BB1"/>
    <w:rsid w:val="00233DDB"/>
    <w:rsid w:val="00234202"/>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3C7F"/>
    <w:rsid w:val="002441E6"/>
    <w:rsid w:val="002452A1"/>
    <w:rsid w:val="00245814"/>
    <w:rsid w:val="00246059"/>
    <w:rsid w:val="00246571"/>
    <w:rsid w:val="00246875"/>
    <w:rsid w:val="002468C0"/>
    <w:rsid w:val="00246D68"/>
    <w:rsid w:val="00246E83"/>
    <w:rsid w:val="00247EB2"/>
    <w:rsid w:val="0025018C"/>
    <w:rsid w:val="0025023F"/>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6F41"/>
    <w:rsid w:val="00260213"/>
    <w:rsid w:val="00261149"/>
    <w:rsid w:val="00261433"/>
    <w:rsid w:val="00262D2B"/>
    <w:rsid w:val="00262DCC"/>
    <w:rsid w:val="00263114"/>
    <w:rsid w:val="002636C8"/>
    <w:rsid w:val="002638F5"/>
    <w:rsid w:val="002643FF"/>
    <w:rsid w:val="0026490E"/>
    <w:rsid w:val="00264D91"/>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03"/>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35"/>
    <w:rsid w:val="0029515C"/>
    <w:rsid w:val="00295F65"/>
    <w:rsid w:val="00296241"/>
    <w:rsid w:val="002965ED"/>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294"/>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1F9A"/>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27DB"/>
    <w:rsid w:val="003034BE"/>
    <w:rsid w:val="003036F4"/>
    <w:rsid w:val="003037EA"/>
    <w:rsid w:val="003042A9"/>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E43"/>
    <w:rsid w:val="00323079"/>
    <w:rsid w:val="0032365B"/>
    <w:rsid w:val="00323CBC"/>
    <w:rsid w:val="0032423C"/>
    <w:rsid w:val="003246F1"/>
    <w:rsid w:val="003247AA"/>
    <w:rsid w:val="00324B56"/>
    <w:rsid w:val="003250C0"/>
    <w:rsid w:val="0032568F"/>
    <w:rsid w:val="00325BE0"/>
    <w:rsid w:val="00325F89"/>
    <w:rsid w:val="00326474"/>
    <w:rsid w:val="003272D4"/>
    <w:rsid w:val="00327507"/>
    <w:rsid w:val="00327AD4"/>
    <w:rsid w:val="00327B5C"/>
    <w:rsid w:val="00330390"/>
    <w:rsid w:val="0033072C"/>
    <w:rsid w:val="003309A2"/>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165"/>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ED0"/>
    <w:rsid w:val="00361F3F"/>
    <w:rsid w:val="00361FBB"/>
    <w:rsid w:val="003622D8"/>
    <w:rsid w:val="00362B6D"/>
    <w:rsid w:val="00362F91"/>
    <w:rsid w:val="00362FC7"/>
    <w:rsid w:val="003637EA"/>
    <w:rsid w:val="003648DF"/>
    <w:rsid w:val="00364F7A"/>
    <w:rsid w:val="003655DB"/>
    <w:rsid w:val="00365F92"/>
    <w:rsid w:val="003661D2"/>
    <w:rsid w:val="00366C97"/>
    <w:rsid w:val="00366CB1"/>
    <w:rsid w:val="00367012"/>
    <w:rsid w:val="00370F03"/>
    <w:rsid w:val="00372C34"/>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87897"/>
    <w:rsid w:val="0039022C"/>
    <w:rsid w:val="00390D4A"/>
    <w:rsid w:val="00391489"/>
    <w:rsid w:val="0039210A"/>
    <w:rsid w:val="0039294F"/>
    <w:rsid w:val="00392B9C"/>
    <w:rsid w:val="00392CD9"/>
    <w:rsid w:val="00393AEF"/>
    <w:rsid w:val="00394933"/>
    <w:rsid w:val="0039560A"/>
    <w:rsid w:val="003957B6"/>
    <w:rsid w:val="003978F7"/>
    <w:rsid w:val="00397E54"/>
    <w:rsid w:val="003A00B0"/>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8E2"/>
    <w:rsid w:val="003B4AA0"/>
    <w:rsid w:val="003B507F"/>
    <w:rsid w:val="003B5660"/>
    <w:rsid w:val="003B56A5"/>
    <w:rsid w:val="003B5D36"/>
    <w:rsid w:val="003B6458"/>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561"/>
    <w:rsid w:val="003D1963"/>
    <w:rsid w:val="003D1CE9"/>
    <w:rsid w:val="003D20A5"/>
    <w:rsid w:val="003D2676"/>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468"/>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E3A"/>
    <w:rsid w:val="00443203"/>
    <w:rsid w:val="004432EA"/>
    <w:rsid w:val="00443FBD"/>
    <w:rsid w:val="00444615"/>
    <w:rsid w:val="0044486D"/>
    <w:rsid w:val="00444E52"/>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854"/>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08"/>
    <w:rsid w:val="00481789"/>
    <w:rsid w:val="00481E21"/>
    <w:rsid w:val="00482B57"/>
    <w:rsid w:val="004831A8"/>
    <w:rsid w:val="00483210"/>
    <w:rsid w:val="00483616"/>
    <w:rsid w:val="0048392D"/>
    <w:rsid w:val="00483B1F"/>
    <w:rsid w:val="00483E89"/>
    <w:rsid w:val="00484579"/>
    <w:rsid w:val="00484639"/>
    <w:rsid w:val="004851D2"/>
    <w:rsid w:val="0048538F"/>
    <w:rsid w:val="00486A65"/>
    <w:rsid w:val="00487C3D"/>
    <w:rsid w:val="00487DC0"/>
    <w:rsid w:val="00487DD1"/>
    <w:rsid w:val="004908A8"/>
    <w:rsid w:val="00490A59"/>
    <w:rsid w:val="00490B36"/>
    <w:rsid w:val="00490C8D"/>
    <w:rsid w:val="00490EA6"/>
    <w:rsid w:val="004914C1"/>
    <w:rsid w:val="00491EEF"/>
    <w:rsid w:val="00492040"/>
    <w:rsid w:val="0049276F"/>
    <w:rsid w:val="004930F2"/>
    <w:rsid w:val="004935F1"/>
    <w:rsid w:val="00494297"/>
    <w:rsid w:val="004943F0"/>
    <w:rsid w:val="00495D6A"/>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74F"/>
    <w:rsid w:val="004D4CBC"/>
    <w:rsid w:val="004D5502"/>
    <w:rsid w:val="004D55D8"/>
    <w:rsid w:val="004D5C59"/>
    <w:rsid w:val="004D67AB"/>
    <w:rsid w:val="004D681E"/>
    <w:rsid w:val="004D6A17"/>
    <w:rsid w:val="004D7D05"/>
    <w:rsid w:val="004E038D"/>
    <w:rsid w:val="004E04D9"/>
    <w:rsid w:val="004E0A9F"/>
    <w:rsid w:val="004E0DA8"/>
    <w:rsid w:val="004E19B4"/>
    <w:rsid w:val="004E1B29"/>
    <w:rsid w:val="004E1FCC"/>
    <w:rsid w:val="004E210A"/>
    <w:rsid w:val="004E2612"/>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6AB"/>
    <w:rsid w:val="00504AD1"/>
    <w:rsid w:val="00504C7F"/>
    <w:rsid w:val="005056E7"/>
    <w:rsid w:val="0050790D"/>
    <w:rsid w:val="00510D90"/>
    <w:rsid w:val="00510D96"/>
    <w:rsid w:val="0051109E"/>
    <w:rsid w:val="005112AE"/>
    <w:rsid w:val="00511551"/>
    <w:rsid w:val="00511577"/>
    <w:rsid w:val="00511C12"/>
    <w:rsid w:val="005123D0"/>
    <w:rsid w:val="0051266A"/>
    <w:rsid w:val="00512B63"/>
    <w:rsid w:val="00512F69"/>
    <w:rsid w:val="005132A5"/>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60E"/>
    <w:rsid w:val="005318F4"/>
    <w:rsid w:val="00532262"/>
    <w:rsid w:val="0053263C"/>
    <w:rsid w:val="00532CBD"/>
    <w:rsid w:val="00532E84"/>
    <w:rsid w:val="00532FE7"/>
    <w:rsid w:val="00533213"/>
    <w:rsid w:val="005334F1"/>
    <w:rsid w:val="00533894"/>
    <w:rsid w:val="00534265"/>
    <w:rsid w:val="005342D2"/>
    <w:rsid w:val="00534632"/>
    <w:rsid w:val="00534F69"/>
    <w:rsid w:val="0053516B"/>
    <w:rsid w:val="005353BF"/>
    <w:rsid w:val="00535572"/>
    <w:rsid w:val="00535CAE"/>
    <w:rsid w:val="0053616B"/>
    <w:rsid w:val="00536B3B"/>
    <w:rsid w:val="00537525"/>
    <w:rsid w:val="00537E3D"/>
    <w:rsid w:val="005402D1"/>
    <w:rsid w:val="005406B4"/>
    <w:rsid w:val="0054079D"/>
    <w:rsid w:val="005409E4"/>
    <w:rsid w:val="00541C04"/>
    <w:rsid w:val="00541FE6"/>
    <w:rsid w:val="0054202B"/>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838"/>
    <w:rsid w:val="00557FAF"/>
    <w:rsid w:val="00560EAF"/>
    <w:rsid w:val="00560F21"/>
    <w:rsid w:val="00561BD6"/>
    <w:rsid w:val="005628DE"/>
    <w:rsid w:val="005638F1"/>
    <w:rsid w:val="00563C3F"/>
    <w:rsid w:val="00563F75"/>
    <w:rsid w:val="00564687"/>
    <w:rsid w:val="00565805"/>
    <w:rsid w:val="00565A77"/>
    <w:rsid w:val="00565C33"/>
    <w:rsid w:val="00565CC8"/>
    <w:rsid w:val="00565D92"/>
    <w:rsid w:val="00566165"/>
    <w:rsid w:val="00566AE5"/>
    <w:rsid w:val="00570464"/>
    <w:rsid w:val="00571253"/>
    <w:rsid w:val="0057175E"/>
    <w:rsid w:val="005719B5"/>
    <w:rsid w:val="005732F0"/>
    <w:rsid w:val="00573E25"/>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586"/>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06FD"/>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A1"/>
    <w:rsid w:val="005D16CA"/>
    <w:rsid w:val="005D191A"/>
    <w:rsid w:val="005D1AE5"/>
    <w:rsid w:val="005D276A"/>
    <w:rsid w:val="005D2C40"/>
    <w:rsid w:val="005D30F5"/>
    <w:rsid w:val="005D3196"/>
    <w:rsid w:val="005D34D4"/>
    <w:rsid w:val="005D36F8"/>
    <w:rsid w:val="005D3F73"/>
    <w:rsid w:val="005D407E"/>
    <w:rsid w:val="005D48E2"/>
    <w:rsid w:val="005D5194"/>
    <w:rsid w:val="005D535E"/>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3C8"/>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6E9"/>
    <w:rsid w:val="005F6800"/>
    <w:rsid w:val="005F6ECB"/>
    <w:rsid w:val="005F7290"/>
    <w:rsid w:val="005F7D1B"/>
    <w:rsid w:val="00600088"/>
    <w:rsid w:val="00601A62"/>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0D92"/>
    <w:rsid w:val="00621310"/>
    <w:rsid w:val="006220AA"/>
    <w:rsid w:val="006222A1"/>
    <w:rsid w:val="00623BB2"/>
    <w:rsid w:val="006257FD"/>
    <w:rsid w:val="00625EFA"/>
    <w:rsid w:val="00626AB4"/>
    <w:rsid w:val="006302EC"/>
    <w:rsid w:val="00630B91"/>
    <w:rsid w:val="00630DD5"/>
    <w:rsid w:val="00630FC1"/>
    <w:rsid w:val="00631450"/>
    <w:rsid w:val="0063152E"/>
    <w:rsid w:val="00632069"/>
    <w:rsid w:val="006322A8"/>
    <w:rsid w:val="00632554"/>
    <w:rsid w:val="00632591"/>
    <w:rsid w:val="006328BA"/>
    <w:rsid w:val="006328EF"/>
    <w:rsid w:val="00633451"/>
    <w:rsid w:val="0063353E"/>
    <w:rsid w:val="00633B90"/>
    <w:rsid w:val="00635523"/>
    <w:rsid w:val="0063609A"/>
    <w:rsid w:val="00636980"/>
    <w:rsid w:val="00636BFF"/>
    <w:rsid w:val="00636DB6"/>
    <w:rsid w:val="00637E95"/>
    <w:rsid w:val="00640668"/>
    <w:rsid w:val="00641999"/>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6EF0"/>
    <w:rsid w:val="00657087"/>
    <w:rsid w:val="006575FD"/>
    <w:rsid w:val="00657770"/>
    <w:rsid w:val="00657890"/>
    <w:rsid w:val="00660835"/>
    <w:rsid w:val="00660A70"/>
    <w:rsid w:val="00660CA7"/>
    <w:rsid w:val="00660DD1"/>
    <w:rsid w:val="00660F1A"/>
    <w:rsid w:val="00661614"/>
    <w:rsid w:val="00661B20"/>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2CC"/>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79E"/>
    <w:rsid w:val="006851BE"/>
    <w:rsid w:val="006851E0"/>
    <w:rsid w:val="0068541A"/>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B9D"/>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D6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118"/>
    <w:rsid w:val="006D4D9C"/>
    <w:rsid w:val="006D53F9"/>
    <w:rsid w:val="006D5C1E"/>
    <w:rsid w:val="006D602A"/>
    <w:rsid w:val="006D6126"/>
    <w:rsid w:val="006D6187"/>
    <w:rsid w:val="006D63F4"/>
    <w:rsid w:val="006D6C97"/>
    <w:rsid w:val="006D7BF3"/>
    <w:rsid w:val="006E23F4"/>
    <w:rsid w:val="006E2A5A"/>
    <w:rsid w:val="006E2EA4"/>
    <w:rsid w:val="006E3D16"/>
    <w:rsid w:val="006E44EE"/>
    <w:rsid w:val="006E4988"/>
    <w:rsid w:val="006E51C0"/>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5907"/>
    <w:rsid w:val="006F6CBB"/>
    <w:rsid w:val="006F7A0A"/>
    <w:rsid w:val="006F7CF9"/>
    <w:rsid w:val="00700857"/>
    <w:rsid w:val="00700DB4"/>
    <w:rsid w:val="007010E3"/>
    <w:rsid w:val="007012DC"/>
    <w:rsid w:val="00701953"/>
    <w:rsid w:val="00702A00"/>
    <w:rsid w:val="00702BCD"/>
    <w:rsid w:val="00703105"/>
    <w:rsid w:val="00703BEF"/>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27CD1"/>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EC9"/>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D65"/>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CD9"/>
    <w:rsid w:val="00770173"/>
    <w:rsid w:val="00770503"/>
    <w:rsid w:val="007707EE"/>
    <w:rsid w:val="00770A59"/>
    <w:rsid w:val="00770E20"/>
    <w:rsid w:val="0077188E"/>
    <w:rsid w:val="007719BD"/>
    <w:rsid w:val="00772194"/>
    <w:rsid w:val="007728AC"/>
    <w:rsid w:val="00772F1E"/>
    <w:rsid w:val="00773105"/>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765"/>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478"/>
    <w:rsid w:val="007B19FF"/>
    <w:rsid w:val="007B1BE7"/>
    <w:rsid w:val="007B1F60"/>
    <w:rsid w:val="007B21B8"/>
    <w:rsid w:val="007B229B"/>
    <w:rsid w:val="007B2766"/>
    <w:rsid w:val="007B2881"/>
    <w:rsid w:val="007B2AAB"/>
    <w:rsid w:val="007B2BCA"/>
    <w:rsid w:val="007B2DFE"/>
    <w:rsid w:val="007B31B0"/>
    <w:rsid w:val="007B3376"/>
    <w:rsid w:val="007B3542"/>
    <w:rsid w:val="007B4339"/>
    <w:rsid w:val="007B4D43"/>
    <w:rsid w:val="007B4ED2"/>
    <w:rsid w:val="007B523E"/>
    <w:rsid w:val="007B5A27"/>
    <w:rsid w:val="007B5A89"/>
    <w:rsid w:val="007B5D19"/>
    <w:rsid w:val="007B6688"/>
    <w:rsid w:val="007B6775"/>
    <w:rsid w:val="007B6C2F"/>
    <w:rsid w:val="007B7190"/>
    <w:rsid w:val="007B7BC7"/>
    <w:rsid w:val="007B7CB6"/>
    <w:rsid w:val="007C0168"/>
    <w:rsid w:val="007C080C"/>
    <w:rsid w:val="007C0A30"/>
    <w:rsid w:val="007C0E07"/>
    <w:rsid w:val="007C0E53"/>
    <w:rsid w:val="007C15C9"/>
    <w:rsid w:val="007C167E"/>
    <w:rsid w:val="007C190A"/>
    <w:rsid w:val="007C243E"/>
    <w:rsid w:val="007C2AF2"/>
    <w:rsid w:val="007C2BFE"/>
    <w:rsid w:val="007C3854"/>
    <w:rsid w:val="007C3EB4"/>
    <w:rsid w:val="007C4839"/>
    <w:rsid w:val="007C4A78"/>
    <w:rsid w:val="007C4B61"/>
    <w:rsid w:val="007C4D6E"/>
    <w:rsid w:val="007C5ABF"/>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AD3"/>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3E2"/>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5B41"/>
    <w:rsid w:val="007F69B8"/>
    <w:rsid w:val="007F7190"/>
    <w:rsid w:val="007F7501"/>
    <w:rsid w:val="007F78C3"/>
    <w:rsid w:val="00800499"/>
    <w:rsid w:val="008006C6"/>
    <w:rsid w:val="00800B89"/>
    <w:rsid w:val="00802C1A"/>
    <w:rsid w:val="0080305B"/>
    <w:rsid w:val="008030DB"/>
    <w:rsid w:val="00803A91"/>
    <w:rsid w:val="0080425B"/>
    <w:rsid w:val="00804398"/>
    <w:rsid w:val="008047B3"/>
    <w:rsid w:val="008048D8"/>
    <w:rsid w:val="008049DA"/>
    <w:rsid w:val="00805392"/>
    <w:rsid w:val="00805744"/>
    <w:rsid w:val="00805E2D"/>
    <w:rsid w:val="00806099"/>
    <w:rsid w:val="00806372"/>
    <w:rsid w:val="00806F7D"/>
    <w:rsid w:val="008074BA"/>
    <w:rsid w:val="0081110D"/>
    <w:rsid w:val="008112DE"/>
    <w:rsid w:val="00811652"/>
    <w:rsid w:val="00812356"/>
    <w:rsid w:val="0081259B"/>
    <w:rsid w:val="00812712"/>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9DB"/>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0CA2"/>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6E9"/>
    <w:rsid w:val="00857AF3"/>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FD6"/>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2D65"/>
    <w:rsid w:val="00893047"/>
    <w:rsid w:val="00893130"/>
    <w:rsid w:val="008937AC"/>
    <w:rsid w:val="00894072"/>
    <w:rsid w:val="00894259"/>
    <w:rsid w:val="008942CB"/>
    <w:rsid w:val="008944DC"/>
    <w:rsid w:val="008947DC"/>
    <w:rsid w:val="008949B0"/>
    <w:rsid w:val="00894BDD"/>
    <w:rsid w:val="00894D17"/>
    <w:rsid w:val="00895021"/>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20"/>
    <w:rsid w:val="008B636F"/>
    <w:rsid w:val="008B6F76"/>
    <w:rsid w:val="008C012E"/>
    <w:rsid w:val="008C05D9"/>
    <w:rsid w:val="008C0D9A"/>
    <w:rsid w:val="008C0E9B"/>
    <w:rsid w:val="008C1D63"/>
    <w:rsid w:val="008C2695"/>
    <w:rsid w:val="008C2FF9"/>
    <w:rsid w:val="008C383E"/>
    <w:rsid w:val="008C3D67"/>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972"/>
    <w:rsid w:val="008D6DAF"/>
    <w:rsid w:val="008D73BE"/>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6C"/>
    <w:rsid w:val="008F0DBE"/>
    <w:rsid w:val="008F0E0A"/>
    <w:rsid w:val="008F16CB"/>
    <w:rsid w:val="008F171D"/>
    <w:rsid w:val="008F1809"/>
    <w:rsid w:val="008F194C"/>
    <w:rsid w:val="008F2016"/>
    <w:rsid w:val="008F2619"/>
    <w:rsid w:val="008F2F0D"/>
    <w:rsid w:val="008F331C"/>
    <w:rsid w:val="008F37F9"/>
    <w:rsid w:val="008F49F1"/>
    <w:rsid w:val="008F4FA8"/>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86"/>
    <w:rsid w:val="00914BB4"/>
    <w:rsid w:val="00914DCA"/>
    <w:rsid w:val="0091510A"/>
    <w:rsid w:val="009151AE"/>
    <w:rsid w:val="0091574C"/>
    <w:rsid w:val="00915D32"/>
    <w:rsid w:val="00916580"/>
    <w:rsid w:val="00916717"/>
    <w:rsid w:val="0091683E"/>
    <w:rsid w:val="00921288"/>
    <w:rsid w:val="00921551"/>
    <w:rsid w:val="00921D9E"/>
    <w:rsid w:val="00921F1B"/>
    <w:rsid w:val="009224A2"/>
    <w:rsid w:val="00924877"/>
    <w:rsid w:val="00925DBE"/>
    <w:rsid w:val="009262BA"/>
    <w:rsid w:val="009300D4"/>
    <w:rsid w:val="00930D28"/>
    <w:rsid w:val="00930E32"/>
    <w:rsid w:val="00931C79"/>
    <w:rsid w:val="00931CC7"/>
    <w:rsid w:val="00932B8D"/>
    <w:rsid w:val="009330CD"/>
    <w:rsid w:val="009339B6"/>
    <w:rsid w:val="00934567"/>
    <w:rsid w:val="009346D2"/>
    <w:rsid w:val="00934935"/>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541"/>
    <w:rsid w:val="009447C4"/>
    <w:rsid w:val="0094494F"/>
    <w:rsid w:val="00944C4C"/>
    <w:rsid w:val="00944CBB"/>
    <w:rsid w:val="00944E39"/>
    <w:rsid w:val="00944F8D"/>
    <w:rsid w:val="009459E3"/>
    <w:rsid w:val="00945C5A"/>
    <w:rsid w:val="00946EA5"/>
    <w:rsid w:val="00946F71"/>
    <w:rsid w:val="00947606"/>
    <w:rsid w:val="0095017B"/>
    <w:rsid w:val="009505B0"/>
    <w:rsid w:val="00950693"/>
    <w:rsid w:val="009510C4"/>
    <w:rsid w:val="009518F0"/>
    <w:rsid w:val="0095255B"/>
    <w:rsid w:val="00952B01"/>
    <w:rsid w:val="009539F5"/>
    <w:rsid w:val="00953D2F"/>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8D6"/>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E35"/>
    <w:rsid w:val="00976766"/>
    <w:rsid w:val="00976D7B"/>
    <w:rsid w:val="00976FE5"/>
    <w:rsid w:val="00977219"/>
    <w:rsid w:val="00977491"/>
    <w:rsid w:val="00977CB7"/>
    <w:rsid w:val="00977CDE"/>
    <w:rsid w:val="009808EA"/>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3BBC"/>
    <w:rsid w:val="009A4297"/>
    <w:rsid w:val="009A4641"/>
    <w:rsid w:val="009A508F"/>
    <w:rsid w:val="009A52C5"/>
    <w:rsid w:val="009A5CA7"/>
    <w:rsid w:val="009A6AD4"/>
    <w:rsid w:val="009A6D43"/>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D5E"/>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ACC"/>
    <w:rsid w:val="009C6512"/>
    <w:rsid w:val="009C7153"/>
    <w:rsid w:val="009C71F8"/>
    <w:rsid w:val="009C7643"/>
    <w:rsid w:val="009C7C69"/>
    <w:rsid w:val="009C7DA1"/>
    <w:rsid w:val="009D0021"/>
    <w:rsid w:val="009D108F"/>
    <w:rsid w:val="009D14B6"/>
    <w:rsid w:val="009D1FA7"/>
    <w:rsid w:val="009D2574"/>
    <w:rsid w:val="009D2E92"/>
    <w:rsid w:val="009D33F8"/>
    <w:rsid w:val="009D371B"/>
    <w:rsid w:val="009D3ABC"/>
    <w:rsid w:val="009D405F"/>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D24"/>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14F9"/>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5983"/>
    <w:rsid w:val="00A16786"/>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0F6"/>
    <w:rsid w:val="00A27461"/>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48"/>
    <w:rsid w:val="00A421C1"/>
    <w:rsid w:val="00A4293C"/>
    <w:rsid w:val="00A429B8"/>
    <w:rsid w:val="00A42B8C"/>
    <w:rsid w:val="00A42C23"/>
    <w:rsid w:val="00A4316B"/>
    <w:rsid w:val="00A43703"/>
    <w:rsid w:val="00A442E7"/>
    <w:rsid w:val="00A44429"/>
    <w:rsid w:val="00A44FF8"/>
    <w:rsid w:val="00A4513E"/>
    <w:rsid w:val="00A454FA"/>
    <w:rsid w:val="00A45C0F"/>
    <w:rsid w:val="00A45E23"/>
    <w:rsid w:val="00A46B02"/>
    <w:rsid w:val="00A46D84"/>
    <w:rsid w:val="00A46FE0"/>
    <w:rsid w:val="00A50D5F"/>
    <w:rsid w:val="00A50EB2"/>
    <w:rsid w:val="00A51145"/>
    <w:rsid w:val="00A5158F"/>
    <w:rsid w:val="00A523F5"/>
    <w:rsid w:val="00A52DFF"/>
    <w:rsid w:val="00A52E7D"/>
    <w:rsid w:val="00A530AC"/>
    <w:rsid w:val="00A53512"/>
    <w:rsid w:val="00A5394B"/>
    <w:rsid w:val="00A53C0A"/>
    <w:rsid w:val="00A53EC9"/>
    <w:rsid w:val="00A548D9"/>
    <w:rsid w:val="00A54FB4"/>
    <w:rsid w:val="00A5594F"/>
    <w:rsid w:val="00A55982"/>
    <w:rsid w:val="00A55AFD"/>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CD9"/>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0F2"/>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8AD"/>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5E2"/>
    <w:rsid w:val="00AA7CD0"/>
    <w:rsid w:val="00AB1071"/>
    <w:rsid w:val="00AB1278"/>
    <w:rsid w:val="00AB1DC1"/>
    <w:rsid w:val="00AB21B6"/>
    <w:rsid w:val="00AB265A"/>
    <w:rsid w:val="00AB2938"/>
    <w:rsid w:val="00AB2D18"/>
    <w:rsid w:val="00AB2F00"/>
    <w:rsid w:val="00AB2FE6"/>
    <w:rsid w:val="00AB3150"/>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DE3"/>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AC"/>
    <w:rsid w:val="00AD63D1"/>
    <w:rsid w:val="00AD6582"/>
    <w:rsid w:val="00AD65E8"/>
    <w:rsid w:val="00AD6F0C"/>
    <w:rsid w:val="00AE1025"/>
    <w:rsid w:val="00AE193A"/>
    <w:rsid w:val="00AE1BAE"/>
    <w:rsid w:val="00AE1FBA"/>
    <w:rsid w:val="00AE21DB"/>
    <w:rsid w:val="00AE21F3"/>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6C58"/>
    <w:rsid w:val="00AE7139"/>
    <w:rsid w:val="00AE71D9"/>
    <w:rsid w:val="00AF00EB"/>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4CC"/>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BCB"/>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301"/>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020"/>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0FC7"/>
    <w:rsid w:val="00B81167"/>
    <w:rsid w:val="00B81F1C"/>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8E0"/>
    <w:rsid w:val="00B94F9C"/>
    <w:rsid w:val="00B95147"/>
    <w:rsid w:val="00B95ACB"/>
    <w:rsid w:val="00B95AF8"/>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0ECE"/>
    <w:rsid w:val="00BB12FC"/>
    <w:rsid w:val="00BB2540"/>
    <w:rsid w:val="00BB368E"/>
    <w:rsid w:val="00BB3BF6"/>
    <w:rsid w:val="00BB43B1"/>
    <w:rsid w:val="00BB4C9C"/>
    <w:rsid w:val="00BB56BD"/>
    <w:rsid w:val="00BB56C2"/>
    <w:rsid w:val="00BB5828"/>
    <w:rsid w:val="00BB64D9"/>
    <w:rsid w:val="00BB6D23"/>
    <w:rsid w:val="00BB74E9"/>
    <w:rsid w:val="00BB78F9"/>
    <w:rsid w:val="00BC08BC"/>
    <w:rsid w:val="00BC1867"/>
    <w:rsid w:val="00BC1A1C"/>
    <w:rsid w:val="00BC2021"/>
    <w:rsid w:val="00BC448E"/>
    <w:rsid w:val="00BC44A5"/>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CE5"/>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2B2D"/>
    <w:rsid w:val="00C135A7"/>
    <w:rsid w:val="00C13B16"/>
    <w:rsid w:val="00C143C9"/>
    <w:rsid w:val="00C14786"/>
    <w:rsid w:val="00C1501D"/>
    <w:rsid w:val="00C150E3"/>
    <w:rsid w:val="00C1632A"/>
    <w:rsid w:val="00C16FE7"/>
    <w:rsid w:val="00C17275"/>
    <w:rsid w:val="00C17C47"/>
    <w:rsid w:val="00C216AD"/>
    <w:rsid w:val="00C216E7"/>
    <w:rsid w:val="00C21EF4"/>
    <w:rsid w:val="00C21F9C"/>
    <w:rsid w:val="00C2517C"/>
    <w:rsid w:val="00C258B5"/>
    <w:rsid w:val="00C2620A"/>
    <w:rsid w:val="00C26319"/>
    <w:rsid w:val="00C2631D"/>
    <w:rsid w:val="00C263A8"/>
    <w:rsid w:val="00C26911"/>
    <w:rsid w:val="00C269BB"/>
    <w:rsid w:val="00C26A50"/>
    <w:rsid w:val="00C27266"/>
    <w:rsid w:val="00C277CC"/>
    <w:rsid w:val="00C304B8"/>
    <w:rsid w:val="00C311EB"/>
    <w:rsid w:val="00C31C76"/>
    <w:rsid w:val="00C31D7E"/>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B97"/>
    <w:rsid w:val="00C44393"/>
    <w:rsid w:val="00C44C7F"/>
    <w:rsid w:val="00C4514D"/>
    <w:rsid w:val="00C4627D"/>
    <w:rsid w:val="00C46A70"/>
    <w:rsid w:val="00C502E5"/>
    <w:rsid w:val="00C504B3"/>
    <w:rsid w:val="00C50848"/>
    <w:rsid w:val="00C52A92"/>
    <w:rsid w:val="00C531A9"/>
    <w:rsid w:val="00C54ED0"/>
    <w:rsid w:val="00C55122"/>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2AC"/>
    <w:rsid w:val="00C72770"/>
    <w:rsid w:val="00C72787"/>
    <w:rsid w:val="00C73358"/>
    <w:rsid w:val="00C7374F"/>
    <w:rsid w:val="00C73FF0"/>
    <w:rsid w:val="00C74109"/>
    <w:rsid w:val="00C74DFF"/>
    <w:rsid w:val="00C74FB7"/>
    <w:rsid w:val="00C7556E"/>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4DD9"/>
    <w:rsid w:val="00C851A4"/>
    <w:rsid w:val="00C8583C"/>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282"/>
    <w:rsid w:val="00CC146F"/>
    <w:rsid w:val="00CC1C44"/>
    <w:rsid w:val="00CC1F4F"/>
    <w:rsid w:val="00CC1FE4"/>
    <w:rsid w:val="00CC225B"/>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180"/>
    <w:rsid w:val="00CD51C0"/>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6A1"/>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9B5"/>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052"/>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0FA"/>
    <w:rsid w:val="00D365FA"/>
    <w:rsid w:val="00D36DD3"/>
    <w:rsid w:val="00D36ED6"/>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ED7"/>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26B"/>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82A"/>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BC1"/>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A9F"/>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2FF5"/>
    <w:rsid w:val="00DB3248"/>
    <w:rsid w:val="00DB3B2E"/>
    <w:rsid w:val="00DB3F79"/>
    <w:rsid w:val="00DB449A"/>
    <w:rsid w:val="00DB4704"/>
    <w:rsid w:val="00DB4FB6"/>
    <w:rsid w:val="00DB55D2"/>
    <w:rsid w:val="00DB5720"/>
    <w:rsid w:val="00DB5D0F"/>
    <w:rsid w:val="00DB6325"/>
    <w:rsid w:val="00DB65BB"/>
    <w:rsid w:val="00DB71EF"/>
    <w:rsid w:val="00DB723C"/>
    <w:rsid w:val="00DB73E7"/>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53D"/>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958"/>
    <w:rsid w:val="00E02F29"/>
    <w:rsid w:val="00E03427"/>
    <w:rsid w:val="00E03AF9"/>
    <w:rsid w:val="00E03EF3"/>
    <w:rsid w:val="00E04649"/>
    <w:rsid w:val="00E04A49"/>
    <w:rsid w:val="00E04BFA"/>
    <w:rsid w:val="00E04D36"/>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59AD"/>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1D3"/>
    <w:rsid w:val="00E25638"/>
    <w:rsid w:val="00E26447"/>
    <w:rsid w:val="00E266CF"/>
    <w:rsid w:val="00E26866"/>
    <w:rsid w:val="00E27061"/>
    <w:rsid w:val="00E277E9"/>
    <w:rsid w:val="00E30C3D"/>
    <w:rsid w:val="00E31843"/>
    <w:rsid w:val="00E31C04"/>
    <w:rsid w:val="00E32AAB"/>
    <w:rsid w:val="00E32C73"/>
    <w:rsid w:val="00E32FCA"/>
    <w:rsid w:val="00E3308A"/>
    <w:rsid w:val="00E332FC"/>
    <w:rsid w:val="00E33B34"/>
    <w:rsid w:val="00E343D3"/>
    <w:rsid w:val="00E345AB"/>
    <w:rsid w:val="00E3492D"/>
    <w:rsid w:val="00E349FE"/>
    <w:rsid w:val="00E352D3"/>
    <w:rsid w:val="00E35577"/>
    <w:rsid w:val="00E36503"/>
    <w:rsid w:val="00E3670C"/>
    <w:rsid w:val="00E36843"/>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4F5"/>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862"/>
    <w:rsid w:val="00E632E8"/>
    <w:rsid w:val="00E64637"/>
    <w:rsid w:val="00E64AFA"/>
    <w:rsid w:val="00E64B01"/>
    <w:rsid w:val="00E65A65"/>
    <w:rsid w:val="00E662C3"/>
    <w:rsid w:val="00E664A5"/>
    <w:rsid w:val="00E66A30"/>
    <w:rsid w:val="00E67741"/>
    <w:rsid w:val="00E71055"/>
    <w:rsid w:val="00E71275"/>
    <w:rsid w:val="00E724C6"/>
    <w:rsid w:val="00E72547"/>
    <w:rsid w:val="00E7267C"/>
    <w:rsid w:val="00E726A0"/>
    <w:rsid w:val="00E73223"/>
    <w:rsid w:val="00E737F0"/>
    <w:rsid w:val="00E74041"/>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D9B"/>
    <w:rsid w:val="00E826E7"/>
    <w:rsid w:val="00E829C3"/>
    <w:rsid w:val="00E836C4"/>
    <w:rsid w:val="00E838FF"/>
    <w:rsid w:val="00E83B23"/>
    <w:rsid w:val="00E84290"/>
    <w:rsid w:val="00E8430D"/>
    <w:rsid w:val="00E844B0"/>
    <w:rsid w:val="00E8479F"/>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787"/>
    <w:rsid w:val="00E9281D"/>
    <w:rsid w:val="00E92F2C"/>
    <w:rsid w:val="00E92FD0"/>
    <w:rsid w:val="00E933E2"/>
    <w:rsid w:val="00E9381E"/>
    <w:rsid w:val="00E93C56"/>
    <w:rsid w:val="00E9404A"/>
    <w:rsid w:val="00E94D88"/>
    <w:rsid w:val="00E94F35"/>
    <w:rsid w:val="00E96567"/>
    <w:rsid w:val="00E96DB0"/>
    <w:rsid w:val="00EA06DC"/>
    <w:rsid w:val="00EA13FB"/>
    <w:rsid w:val="00EA1768"/>
    <w:rsid w:val="00EA1DFB"/>
    <w:rsid w:val="00EA31AF"/>
    <w:rsid w:val="00EA39B4"/>
    <w:rsid w:val="00EA3E76"/>
    <w:rsid w:val="00EA4221"/>
    <w:rsid w:val="00EA4C8A"/>
    <w:rsid w:val="00EA59FE"/>
    <w:rsid w:val="00EA6F2A"/>
    <w:rsid w:val="00EA7EE9"/>
    <w:rsid w:val="00EA7F00"/>
    <w:rsid w:val="00EB0368"/>
    <w:rsid w:val="00EB086F"/>
    <w:rsid w:val="00EB0E29"/>
    <w:rsid w:val="00EB13BA"/>
    <w:rsid w:val="00EB14E8"/>
    <w:rsid w:val="00EB1EEC"/>
    <w:rsid w:val="00EB2DAD"/>
    <w:rsid w:val="00EB37C8"/>
    <w:rsid w:val="00EB5048"/>
    <w:rsid w:val="00EB6440"/>
    <w:rsid w:val="00EB667A"/>
    <w:rsid w:val="00EB67E3"/>
    <w:rsid w:val="00EB6E85"/>
    <w:rsid w:val="00EB77F4"/>
    <w:rsid w:val="00EC0839"/>
    <w:rsid w:val="00EC0B36"/>
    <w:rsid w:val="00EC0EED"/>
    <w:rsid w:val="00EC1478"/>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B4E"/>
    <w:rsid w:val="00EC7D78"/>
    <w:rsid w:val="00EC7FE8"/>
    <w:rsid w:val="00ED0371"/>
    <w:rsid w:val="00ED1E72"/>
    <w:rsid w:val="00ED2C5C"/>
    <w:rsid w:val="00ED3073"/>
    <w:rsid w:val="00ED3BD3"/>
    <w:rsid w:val="00ED4154"/>
    <w:rsid w:val="00ED44F3"/>
    <w:rsid w:val="00ED4A27"/>
    <w:rsid w:val="00ED5AE0"/>
    <w:rsid w:val="00ED65F3"/>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30"/>
    <w:rsid w:val="00EF24B2"/>
    <w:rsid w:val="00EF2B0B"/>
    <w:rsid w:val="00EF2C8A"/>
    <w:rsid w:val="00EF2EAA"/>
    <w:rsid w:val="00EF3192"/>
    <w:rsid w:val="00EF394C"/>
    <w:rsid w:val="00EF3BC2"/>
    <w:rsid w:val="00EF429A"/>
    <w:rsid w:val="00EF46AD"/>
    <w:rsid w:val="00EF5393"/>
    <w:rsid w:val="00EF5835"/>
    <w:rsid w:val="00EF5B48"/>
    <w:rsid w:val="00EF5BC4"/>
    <w:rsid w:val="00EF5CE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CA9"/>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84A"/>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058"/>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980"/>
    <w:rsid w:val="00F96CC2"/>
    <w:rsid w:val="00F97481"/>
    <w:rsid w:val="00F975FC"/>
    <w:rsid w:val="00F97856"/>
    <w:rsid w:val="00F97AEA"/>
    <w:rsid w:val="00F97C11"/>
    <w:rsid w:val="00F97CBB"/>
    <w:rsid w:val="00F97D76"/>
    <w:rsid w:val="00FA040C"/>
    <w:rsid w:val="00FA0CC1"/>
    <w:rsid w:val="00FA0E6F"/>
    <w:rsid w:val="00FA199B"/>
    <w:rsid w:val="00FA1C0D"/>
    <w:rsid w:val="00FA26E4"/>
    <w:rsid w:val="00FA27C8"/>
    <w:rsid w:val="00FA307D"/>
    <w:rsid w:val="00FA4B3E"/>
    <w:rsid w:val="00FA4E15"/>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207"/>
    <w:rsid w:val="00FE1386"/>
    <w:rsid w:val="00FE15D9"/>
    <w:rsid w:val="00FE26DF"/>
    <w:rsid w:val="00FE26E5"/>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36AA"/>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9618D6"/>
    <w:pPr>
      <w:spacing w:before="36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9618D6"/>
    <w:rPr>
      <w:rFonts w:ascii="IRYakout" w:hAnsi="IRYakout" w:cs="IRYakout"/>
      <w:bCs/>
      <w:sz w:val="32"/>
      <w:szCs w:val="32"/>
      <w:lang w:bidi="fa-IR"/>
    </w:rPr>
  </w:style>
  <w:style w:type="paragraph" w:customStyle="1" w:styleId="a1">
    <w:name w:val="تیتر دوم"/>
    <w:basedOn w:val="Normal"/>
    <w:link w:val="Char0"/>
    <w:qFormat/>
    <w:rsid w:val="001F0382"/>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1F038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6D7BF3"/>
    <w:pPr>
      <w:spacing w:before="120"/>
      <w:jc w:val="both"/>
    </w:pPr>
    <w:rPr>
      <w:rFonts w:ascii="IRYakout" w:hAnsi="IRYakout" w:cs="IRYakout"/>
      <w:bCs/>
    </w:rPr>
  </w:style>
  <w:style w:type="paragraph" w:styleId="TOC2">
    <w:name w:val="toc 2"/>
    <w:basedOn w:val="Normal"/>
    <w:next w:val="Normal"/>
    <w:uiPriority w:val="39"/>
    <w:rsid w:val="006D7BF3"/>
    <w:pPr>
      <w:ind w:left="284"/>
      <w:jc w:val="both"/>
    </w:pPr>
    <w:rPr>
      <w:rFonts w:ascii="IRNazli" w:hAnsi="IRNazli" w:cs="IRNazli"/>
    </w:rPr>
  </w:style>
  <w:style w:type="paragraph" w:styleId="TOC3">
    <w:name w:val="toc 3"/>
    <w:basedOn w:val="Normal"/>
    <w:next w:val="Normal"/>
    <w:uiPriority w:val="39"/>
    <w:qFormat/>
    <w:rsid w:val="006D7BF3"/>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5046AB"/>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5046AB"/>
    <w:rPr>
      <w:rFonts w:ascii="mylotus" w:hAnsi="mylotus" w:cs="mylotus"/>
      <w:spacing w:val="6"/>
      <w:sz w:val="27"/>
      <w:szCs w:val="27"/>
      <w:lang w:bidi="fa-IR"/>
    </w:rPr>
  </w:style>
  <w:style w:type="paragraph" w:customStyle="1" w:styleId="a4">
    <w:name w:val="تیتر سوم"/>
    <w:basedOn w:val="Normal"/>
    <w:qFormat/>
    <w:rsid w:val="005D535E"/>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EA06D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EA06DC"/>
    <w:rPr>
      <w:rFonts w:ascii="B Badr" w:eastAsia="B Badr" w:hAnsi="B Badr" w:cs="B Badr"/>
      <w:sz w:val="24"/>
      <w:szCs w:val="24"/>
      <w:lang w:bidi="ar-SA"/>
    </w:rPr>
  </w:style>
  <w:style w:type="character" w:customStyle="1" w:styleId="Heading1CharCharCharChar">
    <w:name w:val="Heading 1 Char Char Char Char"/>
    <w:basedOn w:val="DefaultParagraphFont"/>
    <w:rsid w:val="00EA06DC"/>
    <w:rPr>
      <w:rFonts w:ascii="B Zar" w:eastAsia="B Zar" w:hAnsi="B Zar" w:cs="B Zar"/>
      <w:b/>
      <w:bCs/>
      <w:sz w:val="30"/>
      <w:szCs w:val="30"/>
      <w:lang w:val="en-US" w:eastAsia="en-US" w:bidi="ar-SA"/>
    </w:rPr>
  </w:style>
  <w:style w:type="paragraph" w:customStyle="1" w:styleId="a5">
    <w:name w:val="نص أحاديث"/>
    <w:basedOn w:val="Normal"/>
    <w:link w:val="Char2"/>
    <w:qFormat/>
    <w:rsid w:val="00032D8C"/>
    <w:pPr>
      <w:ind w:firstLine="284"/>
      <w:jc w:val="both"/>
    </w:pPr>
    <w:rPr>
      <w:rFonts w:ascii="KFGQPC Uthman Taha Naskh" w:hAnsi="KFGQPC Uthman Taha Naskh" w:cs="KFGQPC Uthman Taha Naskh"/>
      <w:sz w:val="27"/>
      <w:szCs w:val="27"/>
    </w:rPr>
  </w:style>
  <w:style w:type="paragraph" w:customStyle="1" w:styleId="a6">
    <w:name w:val="نص اقوال عربي"/>
    <w:basedOn w:val="Normal"/>
    <w:link w:val="Char3"/>
    <w:qFormat/>
    <w:rsid w:val="003042A9"/>
    <w:pPr>
      <w:ind w:firstLine="284"/>
      <w:jc w:val="both"/>
    </w:pPr>
    <w:rPr>
      <w:rFonts w:ascii="KFGQPC Uthman Taha Naskh" w:hAnsi="KFGQPC Uthman Taha Naskh" w:cs="KFGQPC Uthman Taha Naskh"/>
    </w:rPr>
  </w:style>
  <w:style w:type="character" w:customStyle="1" w:styleId="Char2">
    <w:name w:val="نص أحاديث Char"/>
    <w:basedOn w:val="DefaultParagraphFont"/>
    <w:link w:val="a5"/>
    <w:rsid w:val="00032D8C"/>
    <w:rPr>
      <w:rFonts w:ascii="KFGQPC Uthman Taha Naskh" w:hAnsi="KFGQPC Uthman Taha Naskh" w:cs="KFGQPC Uthman Taha Naskh"/>
      <w:sz w:val="27"/>
      <w:szCs w:val="27"/>
    </w:rPr>
  </w:style>
  <w:style w:type="paragraph" w:customStyle="1" w:styleId="a7">
    <w:name w:val="احادیث پاورقی"/>
    <w:basedOn w:val="Normal"/>
    <w:link w:val="Char4"/>
    <w:qFormat/>
    <w:rsid w:val="00DB73E7"/>
    <w:pPr>
      <w:ind w:left="272" w:hanging="272"/>
      <w:jc w:val="both"/>
    </w:pPr>
    <w:rPr>
      <w:rFonts w:ascii="KFGQPC Uthman Taha Naskh" w:hAnsi="KFGQPC Uthman Taha Naskh" w:cs="KFGQPC Uthman Taha Naskh"/>
      <w:sz w:val="23"/>
      <w:szCs w:val="23"/>
    </w:rPr>
  </w:style>
  <w:style w:type="character" w:customStyle="1" w:styleId="Char3">
    <w:name w:val="نص اقوال عربي Char"/>
    <w:basedOn w:val="DefaultParagraphFont"/>
    <w:link w:val="a6"/>
    <w:rsid w:val="003042A9"/>
    <w:rPr>
      <w:rFonts w:ascii="KFGQPC Uthman Taha Naskh" w:hAnsi="KFGQPC Uthman Taha Naskh" w:cs="KFGQPC Uthman Taha Naskh"/>
      <w:sz w:val="28"/>
      <w:szCs w:val="28"/>
      <w:lang w:bidi="ar-SA"/>
    </w:rPr>
  </w:style>
  <w:style w:type="character" w:customStyle="1" w:styleId="Char4">
    <w:name w:val="احادیث پاورقی Char"/>
    <w:basedOn w:val="DefaultParagraphFont"/>
    <w:link w:val="a7"/>
    <w:rsid w:val="00DB73E7"/>
    <w:rPr>
      <w:rFonts w:ascii="KFGQPC Uthman Taha Naskh" w:hAnsi="KFGQPC Uthman Taha Naskh" w:cs="KFGQPC Uthman Taha Naskh"/>
      <w:sz w:val="23"/>
      <w:szCs w:val="23"/>
    </w:rPr>
  </w:style>
  <w:style w:type="paragraph" w:customStyle="1" w:styleId="a8">
    <w:name w:val="متن"/>
    <w:basedOn w:val="Normal"/>
    <w:link w:val="Char5"/>
    <w:qFormat/>
    <w:rsid w:val="009618D6"/>
    <w:pPr>
      <w:ind w:firstLine="284"/>
      <w:jc w:val="both"/>
    </w:pPr>
    <w:rPr>
      <w:rFonts w:ascii="IRNazli" w:hAnsi="IRNazli" w:cs="IRNazli"/>
      <w:lang w:bidi="fa-IR"/>
    </w:rPr>
  </w:style>
  <w:style w:type="paragraph" w:customStyle="1" w:styleId="a9">
    <w:name w:val="متن بولد"/>
    <w:basedOn w:val="Normal"/>
    <w:link w:val="Char6"/>
    <w:qFormat/>
    <w:rsid w:val="005046AB"/>
    <w:pPr>
      <w:ind w:firstLine="284"/>
      <w:jc w:val="both"/>
    </w:pPr>
    <w:rPr>
      <w:rFonts w:ascii="IRNazli" w:hAnsi="IRNazli" w:cs="IRNazli"/>
      <w:bCs/>
      <w:sz w:val="24"/>
      <w:szCs w:val="24"/>
      <w:lang w:bidi="fa-IR"/>
    </w:rPr>
  </w:style>
  <w:style w:type="character" w:customStyle="1" w:styleId="Char5">
    <w:name w:val="متن Char"/>
    <w:basedOn w:val="DefaultParagraphFont"/>
    <w:link w:val="a8"/>
    <w:rsid w:val="009618D6"/>
    <w:rPr>
      <w:rFonts w:ascii="IRNazli" w:hAnsi="IRNazli" w:cs="IRNazli"/>
      <w:sz w:val="28"/>
      <w:szCs w:val="28"/>
      <w:lang w:bidi="fa-IR"/>
    </w:rPr>
  </w:style>
  <w:style w:type="paragraph" w:customStyle="1" w:styleId="aa">
    <w:name w:val="متن پاورقی"/>
    <w:basedOn w:val="Normal"/>
    <w:link w:val="Char7"/>
    <w:qFormat/>
    <w:rsid w:val="001F0382"/>
    <w:pPr>
      <w:ind w:left="272" w:hanging="272"/>
      <w:jc w:val="both"/>
    </w:pPr>
    <w:rPr>
      <w:rFonts w:ascii="IRNazli" w:hAnsi="IRNazli" w:cs="IRNazli"/>
      <w:sz w:val="24"/>
      <w:szCs w:val="24"/>
    </w:rPr>
  </w:style>
  <w:style w:type="character" w:customStyle="1" w:styleId="Char6">
    <w:name w:val="متن بولد Char"/>
    <w:basedOn w:val="DefaultParagraphFont"/>
    <w:link w:val="a9"/>
    <w:rsid w:val="005046AB"/>
    <w:rPr>
      <w:rFonts w:ascii="IRNazli" w:hAnsi="IRNazli" w:cs="IRNazli"/>
      <w:bCs/>
      <w:sz w:val="24"/>
      <w:szCs w:val="24"/>
      <w:lang w:bidi="fa-IR"/>
    </w:rPr>
  </w:style>
  <w:style w:type="paragraph" w:customStyle="1" w:styleId="ab">
    <w:name w:val="عربی پاورقی"/>
    <w:basedOn w:val="Normal"/>
    <w:link w:val="Char8"/>
    <w:qFormat/>
    <w:rsid w:val="001F0382"/>
    <w:pPr>
      <w:ind w:left="272" w:hanging="272"/>
      <w:jc w:val="both"/>
    </w:pPr>
    <w:rPr>
      <w:rFonts w:ascii="mylotus" w:hAnsi="mylotus" w:cs="mylotus"/>
      <w:sz w:val="23"/>
      <w:szCs w:val="23"/>
    </w:rPr>
  </w:style>
  <w:style w:type="character" w:customStyle="1" w:styleId="Char7">
    <w:name w:val="متن پاورقی Char"/>
    <w:basedOn w:val="DefaultParagraphFont"/>
    <w:link w:val="aa"/>
    <w:rsid w:val="001F0382"/>
    <w:rPr>
      <w:rFonts w:ascii="IRNazli" w:hAnsi="IRNazli" w:cs="IRNazli"/>
      <w:sz w:val="24"/>
      <w:szCs w:val="24"/>
    </w:rPr>
  </w:style>
  <w:style w:type="paragraph" w:customStyle="1" w:styleId="ac">
    <w:name w:val="ادرس آیات"/>
    <w:basedOn w:val="Normal"/>
    <w:link w:val="Char9"/>
    <w:qFormat/>
    <w:rsid w:val="001F0382"/>
    <w:pPr>
      <w:ind w:firstLine="284"/>
      <w:jc w:val="both"/>
    </w:pPr>
    <w:rPr>
      <w:rFonts w:ascii="IRLotus" w:hAnsi="IRLotus" w:cs="IRLotus"/>
      <w:sz w:val="24"/>
      <w:szCs w:val="24"/>
    </w:rPr>
  </w:style>
  <w:style w:type="character" w:customStyle="1" w:styleId="Char8">
    <w:name w:val="عربی پاورقی Char"/>
    <w:basedOn w:val="DefaultParagraphFont"/>
    <w:link w:val="ab"/>
    <w:rsid w:val="001F0382"/>
    <w:rPr>
      <w:rFonts w:ascii="mylotus" w:hAnsi="mylotus" w:cs="mylotus"/>
      <w:sz w:val="23"/>
      <w:szCs w:val="23"/>
    </w:rPr>
  </w:style>
  <w:style w:type="paragraph" w:styleId="ListParagraph">
    <w:name w:val="List Paragraph"/>
    <w:basedOn w:val="Normal"/>
    <w:uiPriority w:val="34"/>
    <w:qFormat/>
    <w:rsid w:val="0068479E"/>
    <w:pPr>
      <w:ind w:left="720"/>
      <w:contextualSpacing/>
    </w:pPr>
  </w:style>
  <w:style w:type="character" w:customStyle="1" w:styleId="Char9">
    <w:name w:val="ادرس آیات Char"/>
    <w:basedOn w:val="DefaultParagraphFont"/>
    <w:link w:val="ac"/>
    <w:rsid w:val="001F0382"/>
    <w:rPr>
      <w:rFonts w:ascii="IRLotus" w:hAnsi="IRLotus" w:cs="IRLotus"/>
      <w:sz w:val="24"/>
      <w:szCs w:val="24"/>
    </w:rPr>
  </w:style>
  <w:style w:type="paragraph" w:customStyle="1" w:styleId="ad">
    <w:name w:val="آیات"/>
    <w:basedOn w:val="Normal"/>
    <w:link w:val="Chara"/>
    <w:qFormat/>
    <w:rsid w:val="008D73BE"/>
    <w:pPr>
      <w:ind w:firstLine="284"/>
      <w:jc w:val="both"/>
    </w:pPr>
    <w:rPr>
      <w:rFonts w:ascii="KFGQPC Uthmanic Script HAFS" w:hAnsi="KFGQPC Uthmanic Script HAFS" w:cs="KFGQPC Uthmanic Script HAFS"/>
    </w:rPr>
  </w:style>
  <w:style w:type="paragraph" w:customStyle="1" w:styleId="ae">
    <w:name w:val="آیات پاورقی"/>
    <w:basedOn w:val="Normal"/>
    <w:link w:val="Charb"/>
    <w:qFormat/>
    <w:rsid w:val="00914B86"/>
    <w:pPr>
      <w:ind w:left="272" w:hanging="272"/>
      <w:jc w:val="both"/>
    </w:pPr>
    <w:rPr>
      <w:rFonts w:ascii="KFGQPC Uthmanic Script HAFS" w:hAnsi="KFGQPC Uthmanic Script HAFS" w:cs="KFGQPC Uthmanic Script HAFS"/>
      <w:sz w:val="24"/>
      <w:szCs w:val="24"/>
    </w:rPr>
  </w:style>
  <w:style w:type="character" w:customStyle="1" w:styleId="Chara">
    <w:name w:val="آیات Char"/>
    <w:basedOn w:val="DefaultParagraphFont"/>
    <w:link w:val="ad"/>
    <w:rsid w:val="008D73BE"/>
    <w:rPr>
      <w:rFonts w:ascii="KFGQPC Uthmanic Script HAFS" w:hAnsi="KFGQPC Uthmanic Script HAFS" w:cs="KFGQPC Uthmanic Script HAFS"/>
      <w:sz w:val="28"/>
      <w:szCs w:val="28"/>
    </w:rPr>
  </w:style>
  <w:style w:type="paragraph" w:customStyle="1" w:styleId="af">
    <w:name w:val="آدرس آیات پاورقی"/>
    <w:basedOn w:val="Normal"/>
    <w:link w:val="Charc"/>
    <w:qFormat/>
    <w:rsid w:val="00857AF3"/>
    <w:pPr>
      <w:ind w:left="272" w:hanging="272"/>
      <w:jc w:val="both"/>
    </w:pPr>
    <w:rPr>
      <w:rFonts w:ascii="IRLotus" w:hAnsi="IRLotus" w:cs="IRLotus"/>
      <w:sz w:val="22"/>
      <w:szCs w:val="22"/>
    </w:rPr>
  </w:style>
  <w:style w:type="character" w:customStyle="1" w:styleId="Charb">
    <w:name w:val="آیات پاورقی Char"/>
    <w:basedOn w:val="DefaultParagraphFont"/>
    <w:link w:val="ae"/>
    <w:rsid w:val="00914B86"/>
    <w:rPr>
      <w:rFonts w:ascii="KFGQPC Uthmanic Script HAFS" w:hAnsi="KFGQPC Uthmanic Script HAFS" w:cs="KFGQPC Uthmanic Script HAFS"/>
      <w:sz w:val="24"/>
      <w:szCs w:val="24"/>
    </w:rPr>
  </w:style>
  <w:style w:type="character" w:customStyle="1" w:styleId="Charc">
    <w:name w:val="آدرس آیات پاورقی Char"/>
    <w:basedOn w:val="DefaultParagraphFont"/>
    <w:link w:val="af"/>
    <w:rsid w:val="00857AF3"/>
    <w:rPr>
      <w:rFonts w:ascii="IRLotus" w:hAnsi="IRLotus" w:cs="IRLotu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9618D6"/>
    <w:pPr>
      <w:spacing w:before="36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9618D6"/>
    <w:rPr>
      <w:rFonts w:ascii="IRYakout" w:hAnsi="IRYakout" w:cs="IRYakout"/>
      <w:bCs/>
      <w:sz w:val="32"/>
      <w:szCs w:val="32"/>
      <w:lang w:bidi="fa-IR"/>
    </w:rPr>
  </w:style>
  <w:style w:type="paragraph" w:customStyle="1" w:styleId="a1">
    <w:name w:val="تیتر دوم"/>
    <w:basedOn w:val="Normal"/>
    <w:link w:val="Char0"/>
    <w:qFormat/>
    <w:rsid w:val="001F0382"/>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1F038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6D7BF3"/>
    <w:pPr>
      <w:spacing w:before="120"/>
      <w:jc w:val="both"/>
    </w:pPr>
    <w:rPr>
      <w:rFonts w:ascii="IRYakout" w:hAnsi="IRYakout" w:cs="IRYakout"/>
      <w:bCs/>
    </w:rPr>
  </w:style>
  <w:style w:type="paragraph" w:styleId="TOC2">
    <w:name w:val="toc 2"/>
    <w:basedOn w:val="Normal"/>
    <w:next w:val="Normal"/>
    <w:uiPriority w:val="39"/>
    <w:rsid w:val="006D7BF3"/>
    <w:pPr>
      <w:ind w:left="284"/>
      <w:jc w:val="both"/>
    </w:pPr>
    <w:rPr>
      <w:rFonts w:ascii="IRNazli" w:hAnsi="IRNazli" w:cs="IRNazli"/>
    </w:rPr>
  </w:style>
  <w:style w:type="paragraph" w:styleId="TOC3">
    <w:name w:val="toc 3"/>
    <w:basedOn w:val="Normal"/>
    <w:next w:val="Normal"/>
    <w:uiPriority w:val="39"/>
    <w:qFormat/>
    <w:rsid w:val="006D7BF3"/>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5046AB"/>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5046AB"/>
    <w:rPr>
      <w:rFonts w:ascii="mylotus" w:hAnsi="mylotus" w:cs="mylotus"/>
      <w:spacing w:val="6"/>
      <w:sz w:val="27"/>
      <w:szCs w:val="27"/>
      <w:lang w:bidi="fa-IR"/>
    </w:rPr>
  </w:style>
  <w:style w:type="paragraph" w:customStyle="1" w:styleId="a4">
    <w:name w:val="تیتر سوم"/>
    <w:basedOn w:val="Normal"/>
    <w:qFormat/>
    <w:rsid w:val="005D535E"/>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EA06D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EA06DC"/>
    <w:rPr>
      <w:rFonts w:ascii="B Badr" w:eastAsia="B Badr" w:hAnsi="B Badr" w:cs="B Badr"/>
      <w:sz w:val="24"/>
      <w:szCs w:val="24"/>
      <w:lang w:bidi="ar-SA"/>
    </w:rPr>
  </w:style>
  <w:style w:type="character" w:customStyle="1" w:styleId="Heading1CharCharCharChar">
    <w:name w:val="Heading 1 Char Char Char Char"/>
    <w:basedOn w:val="DefaultParagraphFont"/>
    <w:rsid w:val="00EA06DC"/>
    <w:rPr>
      <w:rFonts w:ascii="B Zar" w:eastAsia="B Zar" w:hAnsi="B Zar" w:cs="B Zar"/>
      <w:b/>
      <w:bCs/>
      <w:sz w:val="30"/>
      <w:szCs w:val="30"/>
      <w:lang w:val="en-US" w:eastAsia="en-US" w:bidi="ar-SA"/>
    </w:rPr>
  </w:style>
  <w:style w:type="paragraph" w:customStyle="1" w:styleId="a5">
    <w:name w:val="نص أحاديث"/>
    <w:basedOn w:val="Normal"/>
    <w:link w:val="Char2"/>
    <w:qFormat/>
    <w:rsid w:val="00032D8C"/>
    <w:pPr>
      <w:ind w:firstLine="284"/>
      <w:jc w:val="both"/>
    </w:pPr>
    <w:rPr>
      <w:rFonts w:ascii="KFGQPC Uthman Taha Naskh" w:hAnsi="KFGQPC Uthman Taha Naskh" w:cs="KFGQPC Uthman Taha Naskh"/>
      <w:sz w:val="27"/>
      <w:szCs w:val="27"/>
    </w:rPr>
  </w:style>
  <w:style w:type="paragraph" w:customStyle="1" w:styleId="a6">
    <w:name w:val="نص اقوال عربي"/>
    <w:basedOn w:val="Normal"/>
    <w:link w:val="Char3"/>
    <w:qFormat/>
    <w:rsid w:val="003042A9"/>
    <w:pPr>
      <w:ind w:firstLine="284"/>
      <w:jc w:val="both"/>
    </w:pPr>
    <w:rPr>
      <w:rFonts w:ascii="KFGQPC Uthman Taha Naskh" w:hAnsi="KFGQPC Uthman Taha Naskh" w:cs="KFGQPC Uthman Taha Naskh"/>
    </w:rPr>
  </w:style>
  <w:style w:type="character" w:customStyle="1" w:styleId="Char2">
    <w:name w:val="نص أحاديث Char"/>
    <w:basedOn w:val="DefaultParagraphFont"/>
    <w:link w:val="a5"/>
    <w:rsid w:val="00032D8C"/>
    <w:rPr>
      <w:rFonts w:ascii="KFGQPC Uthman Taha Naskh" w:hAnsi="KFGQPC Uthman Taha Naskh" w:cs="KFGQPC Uthman Taha Naskh"/>
      <w:sz w:val="27"/>
      <w:szCs w:val="27"/>
    </w:rPr>
  </w:style>
  <w:style w:type="paragraph" w:customStyle="1" w:styleId="a7">
    <w:name w:val="احادیث پاورقی"/>
    <w:basedOn w:val="Normal"/>
    <w:link w:val="Char4"/>
    <w:qFormat/>
    <w:rsid w:val="00DB73E7"/>
    <w:pPr>
      <w:ind w:left="272" w:hanging="272"/>
      <w:jc w:val="both"/>
    </w:pPr>
    <w:rPr>
      <w:rFonts w:ascii="KFGQPC Uthman Taha Naskh" w:hAnsi="KFGQPC Uthman Taha Naskh" w:cs="KFGQPC Uthman Taha Naskh"/>
      <w:sz w:val="23"/>
      <w:szCs w:val="23"/>
    </w:rPr>
  </w:style>
  <w:style w:type="character" w:customStyle="1" w:styleId="Char3">
    <w:name w:val="نص اقوال عربي Char"/>
    <w:basedOn w:val="DefaultParagraphFont"/>
    <w:link w:val="a6"/>
    <w:rsid w:val="003042A9"/>
    <w:rPr>
      <w:rFonts w:ascii="KFGQPC Uthman Taha Naskh" w:hAnsi="KFGQPC Uthman Taha Naskh" w:cs="KFGQPC Uthman Taha Naskh"/>
      <w:sz w:val="28"/>
      <w:szCs w:val="28"/>
      <w:lang w:bidi="ar-SA"/>
    </w:rPr>
  </w:style>
  <w:style w:type="character" w:customStyle="1" w:styleId="Char4">
    <w:name w:val="احادیث پاورقی Char"/>
    <w:basedOn w:val="DefaultParagraphFont"/>
    <w:link w:val="a7"/>
    <w:rsid w:val="00DB73E7"/>
    <w:rPr>
      <w:rFonts w:ascii="KFGQPC Uthman Taha Naskh" w:hAnsi="KFGQPC Uthman Taha Naskh" w:cs="KFGQPC Uthman Taha Naskh"/>
      <w:sz w:val="23"/>
      <w:szCs w:val="23"/>
    </w:rPr>
  </w:style>
  <w:style w:type="paragraph" w:customStyle="1" w:styleId="a8">
    <w:name w:val="متن"/>
    <w:basedOn w:val="Normal"/>
    <w:link w:val="Char5"/>
    <w:qFormat/>
    <w:rsid w:val="009618D6"/>
    <w:pPr>
      <w:ind w:firstLine="284"/>
      <w:jc w:val="both"/>
    </w:pPr>
    <w:rPr>
      <w:rFonts w:ascii="IRNazli" w:hAnsi="IRNazli" w:cs="IRNazli"/>
      <w:lang w:bidi="fa-IR"/>
    </w:rPr>
  </w:style>
  <w:style w:type="paragraph" w:customStyle="1" w:styleId="a9">
    <w:name w:val="متن بولد"/>
    <w:basedOn w:val="Normal"/>
    <w:link w:val="Char6"/>
    <w:qFormat/>
    <w:rsid w:val="005046AB"/>
    <w:pPr>
      <w:ind w:firstLine="284"/>
      <w:jc w:val="both"/>
    </w:pPr>
    <w:rPr>
      <w:rFonts w:ascii="IRNazli" w:hAnsi="IRNazli" w:cs="IRNazli"/>
      <w:bCs/>
      <w:sz w:val="24"/>
      <w:szCs w:val="24"/>
      <w:lang w:bidi="fa-IR"/>
    </w:rPr>
  </w:style>
  <w:style w:type="character" w:customStyle="1" w:styleId="Char5">
    <w:name w:val="متن Char"/>
    <w:basedOn w:val="DefaultParagraphFont"/>
    <w:link w:val="a8"/>
    <w:rsid w:val="009618D6"/>
    <w:rPr>
      <w:rFonts w:ascii="IRNazli" w:hAnsi="IRNazli" w:cs="IRNazli"/>
      <w:sz w:val="28"/>
      <w:szCs w:val="28"/>
      <w:lang w:bidi="fa-IR"/>
    </w:rPr>
  </w:style>
  <w:style w:type="paragraph" w:customStyle="1" w:styleId="aa">
    <w:name w:val="متن پاورقی"/>
    <w:basedOn w:val="Normal"/>
    <w:link w:val="Char7"/>
    <w:qFormat/>
    <w:rsid w:val="001F0382"/>
    <w:pPr>
      <w:ind w:left="272" w:hanging="272"/>
      <w:jc w:val="both"/>
    </w:pPr>
    <w:rPr>
      <w:rFonts w:ascii="IRNazli" w:hAnsi="IRNazli" w:cs="IRNazli"/>
      <w:sz w:val="24"/>
      <w:szCs w:val="24"/>
    </w:rPr>
  </w:style>
  <w:style w:type="character" w:customStyle="1" w:styleId="Char6">
    <w:name w:val="متن بولد Char"/>
    <w:basedOn w:val="DefaultParagraphFont"/>
    <w:link w:val="a9"/>
    <w:rsid w:val="005046AB"/>
    <w:rPr>
      <w:rFonts w:ascii="IRNazli" w:hAnsi="IRNazli" w:cs="IRNazli"/>
      <w:bCs/>
      <w:sz w:val="24"/>
      <w:szCs w:val="24"/>
      <w:lang w:bidi="fa-IR"/>
    </w:rPr>
  </w:style>
  <w:style w:type="paragraph" w:customStyle="1" w:styleId="ab">
    <w:name w:val="عربی پاورقی"/>
    <w:basedOn w:val="Normal"/>
    <w:link w:val="Char8"/>
    <w:qFormat/>
    <w:rsid w:val="001F0382"/>
    <w:pPr>
      <w:ind w:left="272" w:hanging="272"/>
      <w:jc w:val="both"/>
    </w:pPr>
    <w:rPr>
      <w:rFonts w:ascii="mylotus" w:hAnsi="mylotus" w:cs="mylotus"/>
      <w:sz w:val="23"/>
      <w:szCs w:val="23"/>
    </w:rPr>
  </w:style>
  <w:style w:type="character" w:customStyle="1" w:styleId="Char7">
    <w:name w:val="متن پاورقی Char"/>
    <w:basedOn w:val="DefaultParagraphFont"/>
    <w:link w:val="aa"/>
    <w:rsid w:val="001F0382"/>
    <w:rPr>
      <w:rFonts w:ascii="IRNazli" w:hAnsi="IRNazli" w:cs="IRNazli"/>
      <w:sz w:val="24"/>
      <w:szCs w:val="24"/>
    </w:rPr>
  </w:style>
  <w:style w:type="paragraph" w:customStyle="1" w:styleId="ac">
    <w:name w:val="ادرس آیات"/>
    <w:basedOn w:val="Normal"/>
    <w:link w:val="Char9"/>
    <w:qFormat/>
    <w:rsid w:val="001F0382"/>
    <w:pPr>
      <w:ind w:firstLine="284"/>
      <w:jc w:val="both"/>
    </w:pPr>
    <w:rPr>
      <w:rFonts w:ascii="IRLotus" w:hAnsi="IRLotus" w:cs="IRLotus"/>
      <w:sz w:val="24"/>
      <w:szCs w:val="24"/>
    </w:rPr>
  </w:style>
  <w:style w:type="character" w:customStyle="1" w:styleId="Char8">
    <w:name w:val="عربی پاورقی Char"/>
    <w:basedOn w:val="DefaultParagraphFont"/>
    <w:link w:val="ab"/>
    <w:rsid w:val="001F0382"/>
    <w:rPr>
      <w:rFonts w:ascii="mylotus" w:hAnsi="mylotus" w:cs="mylotus"/>
      <w:sz w:val="23"/>
      <w:szCs w:val="23"/>
    </w:rPr>
  </w:style>
  <w:style w:type="paragraph" w:styleId="ListParagraph">
    <w:name w:val="List Paragraph"/>
    <w:basedOn w:val="Normal"/>
    <w:uiPriority w:val="34"/>
    <w:qFormat/>
    <w:rsid w:val="0068479E"/>
    <w:pPr>
      <w:ind w:left="720"/>
      <w:contextualSpacing/>
    </w:pPr>
  </w:style>
  <w:style w:type="character" w:customStyle="1" w:styleId="Char9">
    <w:name w:val="ادرس آیات Char"/>
    <w:basedOn w:val="DefaultParagraphFont"/>
    <w:link w:val="ac"/>
    <w:rsid w:val="001F0382"/>
    <w:rPr>
      <w:rFonts w:ascii="IRLotus" w:hAnsi="IRLotus" w:cs="IRLotus"/>
      <w:sz w:val="24"/>
      <w:szCs w:val="24"/>
    </w:rPr>
  </w:style>
  <w:style w:type="paragraph" w:customStyle="1" w:styleId="ad">
    <w:name w:val="آیات"/>
    <w:basedOn w:val="Normal"/>
    <w:link w:val="Chara"/>
    <w:qFormat/>
    <w:rsid w:val="008D73BE"/>
    <w:pPr>
      <w:ind w:firstLine="284"/>
      <w:jc w:val="both"/>
    </w:pPr>
    <w:rPr>
      <w:rFonts w:ascii="KFGQPC Uthmanic Script HAFS" w:hAnsi="KFGQPC Uthmanic Script HAFS" w:cs="KFGQPC Uthmanic Script HAFS"/>
    </w:rPr>
  </w:style>
  <w:style w:type="paragraph" w:customStyle="1" w:styleId="ae">
    <w:name w:val="آیات پاورقی"/>
    <w:basedOn w:val="Normal"/>
    <w:link w:val="Charb"/>
    <w:qFormat/>
    <w:rsid w:val="00914B86"/>
    <w:pPr>
      <w:ind w:left="272" w:hanging="272"/>
      <w:jc w:val="both"/>
    </w:pPr>
    <w:rPr>
      <w:rFonts w:ascii="KFGQPC Uthmanic Script HAFS" w:hAnsi="KFGQPC Uthmanic Script HAFS" w:cs="KFGQPC Uthmanic Script HAFS"/>
      <w:sz w:val="24"/>
      <w:szCs w:val="24"/>
    </w:rPr>
  </w:style>
  <w:style w:type="character" w:customStyle="1" w:styleId="Chara">
    <w:name w:val="آیات Char"/>
    <w:basedOn w:val="DefaultParagraphFont"/>
    <w:link w:val="ad"/>
    <w:rsid w:val="008D73BE"/>
    <w:rPr>
      <w:rFonts w:ascii="KFGQPC Uthmanic Script HAFS" w:hAnsi="KFGQPC Uthmanic Script HAFS" w:cs="KFGQPC Uthmanic Script HAFS"/>
      <w:sz w:val="28"/>
      <w:szCs w:val="28"/>
    </w:rPr>
  </w:style>
  <w:style w:type="paragraph" w:customStyle="1" w:styleId="af">
    <w:name w:val="آدرس آیات پاورقی"/>
    <w:basedOn w:val="Normal"/>
    <w:link w:val="Charc"/>
    <w:qFormat/>
    <w:rsid w:val="00857AF3"/>
    <w:pPr>
      <w:ind w:left="272" w:hanging="272"/>
      <w:jc w:val="both"/>
    </w:pPr>
    <w:rPr>
      <w:rFonts w:ascii="IRLotus" w:hAnsi="IRLotus" w:cs="IRLotus"/>
      <w:sz w:val="22"/>
      <w:szCs w:val="22"/>
    </w:rPr>
  </w:style>
  <w:style w:type="character" w:customStyle="1" w:styleId="Charb">
    <w:name w:val="آیات پاورقی Char"/>
    <w:basedOn w:val="DefaultParagraphFont"/>
    <w:link w:val="ae"/>
    <w:rsid w:val="00914B86"/>
    <w:rPr>
      <w:rFonts w:ascii="KFGQPC Uthmanic Script HAFS" w:hAnsi="KFGQPC Uthmanic Script HAFS" w:cs="KFGQPC Uthmanic Script HAFS"/>
      <w:sz w:val="24"/>
      <w:szCs w:val="24"/>
    </w:rPr>
  </w:style>
  <w:style w:type="character" w:customStyle="1" w:styleId="Charc">
    <w:name w:val="آدرس آیات پاورقی Char"/>
    <w:basedOn w:val="DefaultParagraphFont"/>
    <w:link w:val="af"/>
    <w:rsid w:val="00857AF3"/>
    <w:rPr>
      <w:rFonts w:ascii="IRLotus" w:hAnsi="IRLotus" w:cs="IRLotu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image" Target="media/image4.wmf"/><Relationship Id="rId39" Type="http://schemas.openxmlformats.org/officeDocument/2006/relationships/header" Target="header14.xml"/><Relationship Id="rId21" Type="http://schemas.openxmlformats.org/officeDocument/2006/relationships/header" Target="header8.xml"/><Relationship Id="rId34" Type="http://schemas.openxmlformats.org/officeDocument/2006/relationships/image" Target="media/image8.wmf"/><Relationship Id="rId42" Type="http://schemas.openxmlformats.org/officeDocument/2006/relationships/header" Target="header1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oleObject" Target="embeddings/oleObject3.bin"/><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image" Target="media/image7.wmf"/><Relationship Id="rId37" Type="http://schemas.openxmlformats.org/officeDocument/2006/relationships/oleObject" Target="embeddings/oleObject7.bin"/><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image" Target="media/image5.wmf"/><Relationship Id="rId36" Type="http://schemas.openxmlformats.org/officeDocument/2006/relationships/image" Target="media/image9.wmf"/><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4.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oleObject" Target="embeddings/oleObject2.bin"/><Relationship Id="rId30" Type="http://schemas.openxmlformats.org/officeDocument/2006/relationships/image" Target="media/image6.wmf"/><Relationship Id="rId35" Type="http://schemas.openxmlformats.org/officeDocument/2006/relationships/oleObject" Target="embeddings/oleObject6.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oleObject" Target="embeddings/oleObject5.bin"/><Relationship Id="rId38" Type="http://schemas.openxmlformats.org/officeDocument/2006/relationships/header" Target="header13.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4EC5-7E9F-4A66-B6AD-8D1F93EF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53626</Words>
  <Characters>305669</Characters>
  <Application>Microsoft Office Word</Application>
  <DocSecurity>8</DocSecurity>
  <Lines>2547</Lines>
  <Paragraphs>717</Paragraphs>
  <ScaleCrop>false</ScaleCrop>
  <HeadingPairs>
    <vt:vector size="2" baseType="variant">
      <vt:variant>
        <vt:lpstr>Title</vt:lpstr>
      </vt:variant>
      <vt:variant>
        <vt:i4>1</vt:i4>
      </vt:variant>
    </vt:vector>
  </HeadingPairs>
  <TitlesOfParts>
    <vt:vector size="1" baseType="lpstr">
      <vt:lpstr>پژوهشی درباره امامان اهل سنت امام ابوحنیفه، امام مالک، امام شافعی، امام احمد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358578</CharactersWithSpaces>
  <SharedDoc>false</SharedDoc>
  <HLinks>
    <vt:vector size="1716" baseType="variant">
      <vt:variant>
        <vt:i4>1900596</vt:i4>
      </vt:variant>
      <vt:variant>
        <vt:i4>1712</vt:i4>
      </vt:variant>
      <vt:variant>
        <vt:i4>0</vt:i4>
      </vt:variant>
      <vt:variant>
        <vt:i4>5</vt:i4>
      </vt:variant>
      <vt:variant>
        <vt:lpwstr/>
      </vt:variant>
      <vt:variant>
        <vt:lpwstr>_Toc343214586</vt:lpwstr>
      </vt:variant>
      <vt:variant>
        <vt:i4>1900596</vt:i4>
      </vt:variant>
      <vt:variant>
        <vt:i4>1706</vt:i4>
      </vt:variant>
      <vt:variant>
        <vt:i4>0</vt:i4>
      </vt:variant>
      <vt:variant>
        <vt:i4>5</vt:i4>
      </vt:variant>
      <vt:variant>
        <vt:lpwstr/>
      </vt:variant>
      <vt:variant>
        <vt:lpwstr>_Toc343214585</vt:lpwstr>
      </vt:variant>
      <vt:variant>
        <vt:i4>1900596</vt:i4>
      </vt:variant>
      <vt:variant>
        <vt:i4>1700</vt:i4>
      </vt:variant>
      <vt:variant>
        <vt:i4>0</vt:i4>
      </vt:variant>
      <vt:variant>
        <vt:i4>5</vt:i4>
      </vt:variant>
      <vt:variant>
        <vt:lpwstr/>
      </vt:variant>
      <vt:variant>
        <vt:lpwstr>_Toc343214584</vt:lpwstr>
      </vt:variant>
      <vt:variant>
        <vt:i4>1900596</vt:i4>
      </vt:variant>
      <vt:variant>
        <vt:i4>1694</vt:i4>
      </vt:variant>
      <vt:variant>
        <vt:i4>0</vt:i4>
      </vt:variant>
      <vt:variant>
        <vt:i4>5</vt:i4>
      </vt:variant>
      <vt:variant>
        <vt:lpwstr/>
      </vt:variant>
      <vt:variant>
        <vt:lpwstr>_Toc343214583</vt:lpwstr>
      </vt:variant>
      <vt:variant>
        <vt:i4>1900596</vt:i4>
      </vt:variant>
      <vt:variant>
        <vt:i4>1688</vt:i4>
      </vt:variant>
      <vt:variant>
        <vt:i4>0</vt:i4>
      </vt:variant>
      <vt:variant>
        <vt:i4>5</vt:i4>
      </vt:variant>
      <vt:variant>
        <vt:lpwstr/>
      </vt:variant>
      <vt:variant>
        <vt:lpwstr>_Toc343214582</vt:lpwstr>
      </vt:variant>
      <vt:variant>
        <vt:i4>1900596</vt:i4>
      </vt:variant>
      <vt:variant>
        <vt:i4>1682</vt:i4>
      </vt:variant>
      <vt:variant>
        <vt:i4>0</vt:i4>
      </vt:variant>
      <vt:variant>
        <vt:i4>5</vt:i4>
      </vt:variant>
      <vt:variant>
        <vt:lpwstr/>
      </vt:variant>
      <vt:variant>
        <vt:lpwstr>_Toc343214581</vt:lpwstr>
      </vt:variant>
      <vt:variant>
        <vt:i4>1900596</vt:i4>
      </vt:variant>
      <vt:variant>
        <vt:i4>1676</vt:i4>
      </vt:variant>
      <vt:variant>
        <vt:i4>0</vt:i4>
      </vt:variant>
      <vt:variant>
        <vt:i4>5</vt:i4>
      </vt:variant>
      <vt:variant>
        <vt:lpwstr/>
      </vt:variant>
      <vt:variant>
        <vt:lpwstr>_Toc343214580</vt:lpwstr>
      </vt:variant>
      <vt:variant>
        <vt:i4>1179700</vt:i4>
      </vt:variant>
      <vt:variant>
        <vt:i4>1670</vt:i4>
      </vt:variant>
      <vt:variant>
        <vt:i4>0</vt:i4>
      </vt:variant>
      <vt:variant>
        <vt:i4>5</vt:i4>
      </vt:variant>
      <vt:variant>
        <vt:lpwstr/>
      </vt:variant>
      <vt:variant>
        <vt:lpwstr>_Toc343214579</vt:lpwstr>
      </vt:variant>
      <vt:variant>
        <vt:i4>1179700</vt:i4>
      </vt:variant>
      <vt:variant>
        <vt:i4>1664</vt:i4>
      </vt:variant>
      <vt:variant>
        <vt:i4>0</vt:i4>
      </vt:variant>
      <vt:variant>
        <vt:i4>5</vt:i4>
      </vt:variant>
      <vt:variant>
        <vt:lpwstr/>
      </vt:variant>
      <vt:variant>
        <vt:lpwstr>_Toc343214578</vt:lpwstr>
      </vt:variant>
      <vt:variant>
        <vt:i4>1179700</vt:i4>
      </vt:variant>
      <vt:variant>
        <vt:i4>1658</vt:i4>
      </vt:variant>
      <vt:variant>
        <vt:i4>0</vt:i4>
      </vt:variant>
      <vt:variant>
        <vt:i4>5</vt:i4>
      </vt:variant>
      <vt:variant>
        <vt:lpwstr/>
      </vt:variant>
      <vt:variant>
        <vt:lpwstr>_Toc343214577</vt:lpwstr>
      </vt:variant>
      <vt:variant>
        <vt:i4>1179700</vt:i4>
      </vt:variant>
      <vt:variant>
        <vt:i4>1652</vt:i4>
      </vt:variant>
      <vt:variant>
        <vt:i4>0</vt:i4>
      </vt:variant>
      <vt:variant>
        <vt:i4>5</vt:i4>
      </vt:variant>
      <vt:variant>
        <vt:lpwstr/>
      </vt:variant>
      <vt:variant>
        <vt:lpwstr>_Toc343214576</vt:lpwstr>
      </vt:variant>
      <vt:variant>
        <vt:i4>1179700</vt:i4>
      </vt:variant>
      <vt:variant>
        <vt:i4>1646</vt:i4>
      </vt:variant>
      <vt:variant>
        <vt:i4>0</vt:i4>
      </vt:variant>
      <vt:variant>
        <vt:i4>5</vt:i4>
      </vt:variant>
      <vt:variant>
        <vt:lpwstr/>
      </vt:variant>
      <vt:variant>
        <vt:lpwstr>_Toc343214575</vt:lpwstr>
      </vt:variant>
      <vt:variant>
        <vt:i4>1179700</vt:i4>
      </vt:variant>
      <vt:variant>
        <vt:i4>1640</vt:i4>
      </vt:variant>
      <vt:variant>
        <vt:i4>0</vt:i4>
      </vt:variant>
      <vt:variant>
        <vt:i4>5</vt:i4>
      </vt:variant>
      <vt:variant>
        <vt:lpwstr/>
      </vt:variant>
      <vt:variant>
        <vt:lpwstr>_Toc343214574</vt:lpwstr>
      </vt:variant>
      <vt:variant>
        <vt:i4>1179700</vt:i4>
      </vt:variant>
      <vt:variant>
        <vt:i4>1634</vt:i4>
      </vt:variant>
      <vt:variant>
        <vt:i4>0</vt:i4>
      </vt:variant>
      <vt:variant>
        <vt:i4>5</vt:i4>
      </vt:variant>
      <vt:variant>
        <vt:lpwstr/>
      </vt:variant>
      <vt:variant>
        <vt:lpwstr>_Toc343214573</vt:lpwstr>
      </vt:variant>
      <vt:variant>
        <vt:i4>1179700</vt:i4>
      </vt:variant>
      <vt:variant>
        <vt:i4>1628</vt:i4>
      </vt:variant>
      <vt:variant>
        <vt:i4>0</vt:i4>
      </vt:variant>
      <vt:variant>
        <vt:i4>5</vt:i4>
      </vt:variant>
      <vt:variant>
        <vt:lpwstr/>
      </vt:variant>
      <vt:variant>
        <vt:lpwstr>_Toc343214572</vt:lpwstr>
      </vt:variant>
      <vt:variant>
        <vt:i4>1179700</vt:i4>
      </vt:variant>
      <vt:variant>
        <vt:i4>1622</vt:i4>
      </vt:variant>
      <vt:variant>
        <vt:i4>0</vt:i4>
      </vt:variant>
      <vt:variant>
        <vt:i4>5</vt:i4>
      </vt:variant>
      <vt:variant>
        <vt:lpwstr/>
      </vt:variant>
      <vt:variant>
        <vt:lpwstr>_Toc343214571</vt:lpwstr>
      </vt:variant>
      <vt:variant>
        <vt:i4>1179700</vt:i4>
      </vt:variant>
      <vt:variant>
        <vt:i4>1616</vt:i4>
      </vt:variant>
      <vt:variant>
        <vt:i4>0</vt:i4>
      </vt:variant>
      <vt:variant>
        <vt:i4>5</vt:i4>
      </vt:variant>
      <vt:variant>
        <vt:lpwstr/>
      </vt:variant>
      <vt:variant>
        <vt:lpwstr>_Toc343214570</vt:lpwstr>
      </vt:variant>
      <vt:variant>
        <vt:i4>1245236</vt:i4>
      </vt:variant>
      <vt:variant>
        <vt:i4>1610</vt:i4>
      </vt:variant>
      <vt:variant>
        <vt:i4>0</vt:i4>
      </vt:variant>
      <vt:variant>
        <vt:i4>5</vt:i4>
      </vt:variant>
      <vt:variant>
        <vt:lpwstr/>
      </vt:variant>
      <vt:variant>
        <vt:lpwstr>_Toc343214569</vt:lpwstr>
      </vt:variant>
      <vt:variant>
        <vt:i4>1245236</vt:i4>
      </vt:variant>
      <vt:variant>
        <vt:i4>1604</vt:i4>
      </vt:variant>
      <vt:variant>
        <vt:i4>0</vt:i4>
      </vt:variant>
      <vt:variant>
        <vt:i4>5</vt:i4>
      </vt:variant>
      <vt:variant>
        <vt:lpwstr/>
      </vt:variant>
      <vt:variant>
        <vt:lpwstr>_Toc343214568</vt:lpwstr>
      </vt:variant>
      <vt:variant>
        <vt:i4>1245236</vt:i4>
      </vt:variant>
      <vt:variant>
        <vt:i4>1598</vt:i4>
      </vt:variant>
      <vt:variant>
        <vt:i4>0</vt:i4>
      </vt:variant>
      <vt:variant>
        <vt:i4>5</vt:i4>
      </vt:variant>
      <vt:variant>
        <vt:lpwstr/>
      </vt:variant>
      <vt:variant>
        <vt:lpwstr>_Toc343214567</vt:lpwstr>
      </vt:variant>
      <vt:variant>
        <vt:i4>1245236</vt:i4>
      </vt:variant>
      <vt:variant>
        <vt:i4>1592</vt:i4>
      </vt:variant>
      <vt:variant>
        <vt:i4>0</vt:i4>
      </vt:variant>
      <vt:variant>
        <vt:i4>5</vt:i4>
      </vt:variant>
      <vt:variant>
        <vt:lpwstr/>
      </vt:variant>
      <vt:variant>
        <vt:lpwstr>_Toc343214566</vt:lpwstr>
      </vt:variant>
      <vt:variant>
        <vt:i4>1245236</vt:i4>
      </vt:variant>
      <vt:variant>
        <vt:i4>1586</vt:i4>
      </vt:variant>
      <vt:variant>
        <vt:i4>0</vt:i4>
      </vt:variant>
      <vt:variant>
        <vt:i4>5</vt:i4>
      </vt:variant>
      <vt:variant>
        <vt:lpwstr/>
      </vt:variant>
      <vt:variant>
        <vt:lpwstr>_Toc343214565</vt:lpwstr>
      </vt:variant>
      <vt:variant>
        <vt:i4>1245236</vt:i4>
      </vt:variant>
      <vt:variant>
        <vt:i4>1580</vt:i4>
      </vt:variant>
      <vt:variant>
        <vt:i4>0</vt:i4>
      </vt:variant>
      <vt:variant>
        <vt:i4>5</vt:i4>
      </vt:variant>
      <vt:variant>
        <vt:lpwstr/>
      </vt:variant>
      <vt:variant>
        <vt:lpwstr>_Toc343214564</vt:lpwstr>
      </vt:variant>
      <vt:variant>
        <vt:i4>1245236</vt:i4>
      </vt:variant>
      <vt:variant>
        <vt:i4>1574</vt:i4>
      </vt:variant>
      <vt:variant>
        <vt:i4>0</vt:i4>
      </vt:variant>
      <vt:variant>
        <vt:i4>5</vt:i4>
      </vt:variant>
      <vt:variant>
        <vt:lpwstr/>
      </vt:variant>
      <vt:variant>
        <vt:lpwstr>_Toc343214563</vt:lpwstr>
      </vt:variant>
      <vt:variant>
        <vt:i4>1245236</vt:i4>
      </vt:variant>
      <vt:variant>
        <vt:i4>1568</vt:i4>
      </vt:variant>
      <vt:variant>
        <vt:i4>0</vt:i4>
      </vt:variant>
      <vt:variant>
        <vt:i4>5</vt:i4>
      </vt:variant>
      <vt:variant>
        <vt:lpwstr/>
      </vt:variant>
      <vt:variant>
        <vt:lpwstr>_Toc343214562</vt:lpwstr>
      </vt:variant>
      <vt:variant>
        <vt:i4>1245236</vt:i4>
      </vt:variant>
      <vt:variant>
        <vt:i4>1562</vt:i4>
      </vt:variant>
      <vt:variant>
        <vt:i4>0</vt:i4>
      </vt:variant>
      <vt:variant>
        <vt:i4>5</vt:i4>
      </vt:variant>
      <vt:variant>
        <vt:lpwstr/>
      </vt:variant>
      <vt:variant>
        <vt:lpwstr>_Toc343214561</vt:lpwstr>
      </vt:variant>
      <vt:variant>
        <vt:i4>1245236</vt:i4>
      </vt:variant>
      <vt:variant>
        <vt:i4>1556</vt:i4>
      </vt:variant>
      <vt:variant>
        <vt:i4>0</vt:i4>
      </vt:variant>
      <vt:variant>
        <vt:i4>5</vt:i4>
      </vt:variant>
      <vt:variant>
        <vt:lpwstr/>
      </vt:variant>
      <vt:variant>
        <vt:lpwstr>_Toc343214560</vt:lpwstr>
      </vt:variant>
      <vt:variant>
        <vt:i4>1048628</vt:i4>
      </vt:variant>
      <vt:variant>
        <vt:i4>1550</vt:i4>
      </vt:variant>
      <vt:variant>
        <vt:i4>0</vt:i4>
      </vt:variant>
      <vt:variant>
        <vt:i4>5</vt:i4>
      </vt:variant>
      <vt:variant>
        <vt:lpwstr/>
      </vt:variant>
      <vt:variant>
        <vt:lpwstr>_Toc343214559</vt:lpwstr>
      </vt:variant>
      <vt:variant>
        <vt:i4>1048628</vt:i4>
      </vt:variant>
      <vt:variant>
        <vt:i4>1544</vt:i4>
      </vt:variant>
      <vt:variant>
        <vt:i4>0</vt:i4>
      </vt:variant>
      <vt:variant>
        <vt:i4>5</vt:i4>
      </vt:variant>
      <vt:variant>
        <vt:lpwstr/>
      </vt:variant>
      <vt:variant>
        <vt:lpwstr>_Toc343214558</vt:lpwstr>
      </vt:variant>
      <vt:variant>
        <vt:i4>1048628</vt:i4>
      </vt:variant>
      <vt:variant>
        <vt:i4>1538</vt:i4>
      </vt:variant>
      <vt:variant>
        <vt:i4>0</vt:i4>
      </vt:variant>
      <vt:variant>
        <vt:i4>5</vt:i4>
      </vt:variant>
      <vt:variant>
        <vt:lpwstr/>
      </vt:variant>
      <vt:variant>
        <vt:lpwstr>_Toc343214557</vt:lpwstr>
      </vt:variant>
      <vt:variant>
        <vt:i4>1048628</vt:i4>
      </vt:variant>
      <vt:variant>
        <vt:i4>1532</vt:i4>
      </vt:variant>
      <vt:variant>
        <vt:i4>0</vt:i4>
      </vt:variant>
      <vt:variant>
        <vt:i4>5</vt:i4>
      </vt:variant>
      <vt:variant>
        <vt:lpwstr/>
      </vt:variant>
      <vt:variant>
        <vt:lpwstr>_Toc343214556</vt:lpwstr>
      </vt:variant>
      <vt:variant>
        <vt:i4>1048628</vt:i4>
      </vt:variant>
      <vt:variant>
        <vt:i4>1526</vt:i4>
      </vt:variant>
      <vt:variant>
        <vt:i4>0</vt:i4>
      </vt:variant>
      <vt:variant>
        <vt:i4>5</vt:i4>
      </vt:variant>
      <vt:variant>
        <vt:lpwstr/>
      </vt:variant>
      <vt:variant>
        <vt:lpwstr>_Toc343214555</vt:lpwstr>
      </vt:variant>
      <vt:variant>
        <vt:i4>1048628</vt:i4>
      </vt:variant>
      <vt:variant>
        <vt:i4>1520</vt:i4>
      </vt:variant>
      <vt:variant>
        <vt:i4>0</vt:i4>
      </vt:variant>
      <vt:variant>
        <vt:i4>5</vt:i4>
      </vt:variant>
      <vt:variant>
        <vt:lpwstr/>
      </vt:variant>
      <vt:variant>
        <vt:lpwstr>_Toc343214554</vt:lpwstr>
      </vt:variant>
      <vt:variant>
        <vt:i4>1048628</vt:i4>
      </vt:variant>
      <vt:variant>
        <vt:i4>1514</vt:i4>
      </vt:variant>
      <vt:variant>
        <vt:i4>0</vt:i4>
      </vt:variant>
      <vt:variant>
        <vt:i4>5</vt:i4>
      </vt:variant>
      <vt:variant>
        <vt:lpwstr/>
      </vt:variant>
      <vt:variant>
        <vt:lpwstr>_Toc343214553</vt:lpwstr>
      </vt:variant>
      <vt:variant>
        <vt:i4>1048628</vt:i4>
      </vt:variant>
      <vt:variant>
        <vt:i4>1508</vt:i4>
      </vt:variant>
      <vt:variant>
        <vt:i4>0</vt:i4>
      </vt:variant>
      <vt:variant>
        <vt:i4>5</vt:i4>
      </vt:variant>
      <vt:variant>
        <vt:lpwstr/>
      </vt:variant>
      <vt:variant>
        <vt:lpwstr>_Toc343214552</vt:lpwstr>
      </vt:variant>
      <vt:variant>
        <vt:i4>1048628</vt:i4>
      </vt:variant>
      <vt:variant>
        <vt:i4>1502</vt:i4>
      </vt:variant>
      <vt:variant>
        <vt:i4>0</vt:i4>
      </vt:variant>
      <vt:variant>
        <vt:i4>5</vt:i4>
      </vt:variant>
      <vt:variant>
        <vt:lpwstr/>
      </vt:variant>
      <vt:variant>
        <vt:lpwstr>_Toc343214551</vt:lpwstr>
      </vt:variant>
      <vt:variant>
        <vt:i4>1048628</vt:i4>
      </vt:variant>
      <vt:variant>
        <vt:i4>1496</vt:i4>
      </vt:variant>
      <vt:variant>
        <vt:i4>0</vt:i4>
      </vt:variant>
      <vt:variant>
        <vt:i4>5</vt:i4>
      </vt:variant>
      <vt:variant>
        <vt:lpwstr/>
      </vt:variant>
      <vt:variant>
        <vt:lpwstr>_Toc343214550</vt:lpwstr>
      </vt:variant>
      <vt:variant>
        <vt:i4>1114164</vt:i4>
      </vt:variant>
      <vt:variant>
        <vt:i4>1490</vt:i4>
      </vt:variant>
      <vt:variant>
        <vt:i4>0</vt:i4>
      </vt:variant>
      <vt:variant>
        <vt:i4>5</vt:i4>
      </vt:variant>
      <vt:variant>
        <vt:lpwstr/>
      </vt:variant>
      <vt:variant>
        <vt:lpwstr>_Toc343214549</vt:lpwstr>
      </vt:variant>
      <vt:variant>
        <vt:i4>1114164</vt:i4>
      </vt:variant>
      <vt:variant>
        <vt:i4>1484</vt:i4>
      </vt:variant>
      <vt:variant>
        <vt:i4>0</vt:i4>
      </vt:variant>
      <vt:variant>
        <vt:i4>5</vt:i4>
      </vt:variant>
      <vt:variant>
        <vt:lpwstr/>
      </vt:variant>
      <vt:variant>
        <vt:lpwstr>_Toc343214548</vt:lpwstr>
      </vt:variant>
      <vt:variant>
        <vt:i4>1114164</vt:i4>
      </vt:variant>
      <vt:variant>
        <vt:i4>1478</vt:i4>
      </vt:variant>
      <vt:variant>
        <vt:i4>0</vt:i4>
      </vt:variant>
      <vt:variant>
        <vt:i4>5</vt:i4>
      </vt:variant>
      <vt:variant>
        <vt:lpwstr/>
      </vt:variant>
      <vt:variant>
        <vt:lpwstr>_Toc343214547</vt:lpwstr>
      </vt:variant>
      <vt:variant>
        <vt:i4>1114164</vt:i4>
      </vt:variant>
      <vt:variant>
        <vt:i4>1472</vt:i4>
      </vt:variant>
      <vt:variant>
        <vt:i4>0</vt:i4>
      </vt:variant>
      <vt:variant>
        <vt:i4>5</vt:i4>
      </vt:variant>
      <vt:variant>
        <vt:lpwstr/>
      </vt:variant>
      <vt:variant>
        <vt:lpwstr>_Toc343214546</vt:lpwstr>
      </vt:variant>
      <vt:variant>
        <vt:i4>1114164</vt:i4>
      </vt:variant>
      <vt:variant>
        <vt:i4>1466</vt:i4>
      </vt:variant>
      <vt:variant>
        <vt:i4>0</vt:i4>
      </vt:variant>
      <vt:variant>
        <vt:i4>5</vt:i4>
      </vt:variant>
      <vt:variant>
        <vt:lpwstr/>
      </vt:variant>
      <vt:variant>
        <vt:lpwstr>_Toc343214545</vt:lpwstr>
      </vt:variant>
      <vt:variant>
        <vt:i4>1114164</vt:i4>
      </vt:variant>
      <vt:variant>
        <vt:i4>1460</vt:i4>
      </vt:variant>
      <vt:variant>
        <vt:i4>0</vt:i4>
      </vt:variant>
      <vt:variant>
        <vt:i4>5</vt:i4>
      </vt:variant>
      <vt:variant>
        <vt:lpwstr/>
      </vt:variant>
      <vt:variant>
        <vt:lpwstr>_Toc343214544</vt:lpwstr>
      </vt:variant>
      <vt:variant>
        <vt:i4>1114164</vt:i4>
      </vt:variant>
      <vt:variant>
        <vt:i4>1454</vt:i4>
      </vt:variant>
      <vt:variant>
        <vt:i4>0</vt:i4>
      </vt:variant>
      <vt:variant>
        <vt:i4>5</vt:i4>
      </vt:variant>
      <vt:variant>
        <vt:lpwstr/>
      </vt:variant>
      <vt:variant>
        <vt:lpwstr>_Toc343214543</vt:lpwstr>
      </vt:variant>
      <vt:variant>
        <vt:i4>1114164</vt:i4>
      </vt:variant>
      <vt:variant>
        <vt:i4>1448</vt:i4>
      </vt:variant>
      <vt:variant>
        <vt:i4>0</vt:i4>
      </vt:variant>
      <vt:variant>
        <vt:i4>5</vt:i4>
      </vt:variant>
      <vt:variant>
        <vt:lpwstr/>
      </vt:variant>
      <vt:variant>
        <vt:lpwstr>_Toc343214542</vt:lpwstr>
      </vt:variant>
      <vt:variant>
        <vt:i4>1114164</vt:i4>
      </vt:variant>
      <vt:variant>
        <vt:i4>1442</vt:i4>
      </vt:variant>
      <vt:variant>
        <vt:i4>0</vt:i4>
      </vt:variant>
      <vt:variant>
        <vt:i4>5</vt:i4>
      </vt:variant>
      <vt:variant>
        <vt:lpwstr/>
      </vt:variant>
      <vt:variant>
        <vt:lpwstr>_Toc343214541</vt:lpwstr>
      </vt:variant>
      <vt:variant>
        <vt:i4>1114164</vt:i4>
      </vt:variant>
      <vt:variant>
        <vt:i4>1436</vt:i4>
      </vt:variant>
      <vt:variant>
        <vt:i4>0</vt:i4>
      </vt:variant>
      <vt:variant>
        <vt:i4>5</vt:i4>
      </vt:variant>
      <vt:variant>
        <vt:lpwstr/>
      </vt:variant>
      <vt:variant>
        <vt:lpwstr>_Toc343214540</vt:lpwstr>
      </vt:variant>
      <vt:variant>
        <vt:i4>1441844</vt:i4>
      </vt:variant>
      <vt:variant>
        <vt:i4>1430</vt:i4>
      </vt:variant>
      <vt:variant>
        <vt:i4>0</vt:i4>
      </vt:variant>
      <vt:variant>
        <vt:i4>5</vt:i4>
      </vt:variant>
      <vt:variant>
        <vt:lpwstr/>
      </vt:variant>
      <vt:variant>
        <vt:lpwstr>_Toc343214539</vt:lpwstr>
      </vt:variant>
      <vt:variant>
        <vt:i4>1441844</vt:i4>
      </vt:variant>
      <vt:variant>
        <vt:i4>1424</vt:i4>
      </vt:variant>
      <vt:variant>
        <vt:i4>0</vt:i4>
      </vt:variant>
      <vt:variant>
        <vt:i4>5</vt:i4>
      </vt:variant>
      <vt:variant>
        <vt:lpwstr/>
      </vt:variant>
      <vt:variant>
        <vt:lpwstr>_Toc343214538</vt:lpwstr>
      </vt:variant>
      <vt:variant>
        <vt:i4>1441844</vt:i4>
      </vt:variant>
      <vt:variant>
        <vt:i4>1418</vt:i4>
      </vt:variant>
      <vt:variant>
        <vt:i4>0</vt:i4>
      </vt:variant>
      <vt:variant>
        <vt:i4>5</vt:i4>
      </vt:variant>
      <vt:variant>
        <vt:lpwstr/>
      </vt:variant>
      <vt:variant>
        <vt:lpwstr>_Toc343214537</vt:lpwstr>
      </vt:variant>
      <vt:variant>
        <vt:i4>1441844</vt:i4>
      </vt:variant>
      <vt:variant>
        <vt:i4>1412</vt:i4>
      </vt:variant>
      <vt:variant>
        <vt:i4>0</vt:i4>
      </vt:variant>
      <vt:variant>
        <vt:i4>5</vt:i4>
      </vt:variant>
      <vt:variant>
        <vt:lpwstr/>
      </vt:variant>
      <vt:variant>
        <vt:lpwstr>_Toc343214536</vt:lpwstr>
      </vt:variant>
      <vt:variant>
        <vt:i4>1441844</vt:i4>
      </vt:variant>
      <vt:variant>
        <vt:i4>1406</vt:i4>
      </vt:variant>
      <vt:variant>
        <vt:i4>0</vt:i4>
      </vt:variant>
      <vt:variant>
        <vt:i4>5</vt:i4>
      </vt:variant>
      <vt:variant>
        <vt:lpwstr/>
      </vt:variant>
      <vt:variant>
        <vt:lpwstr>_Toc343214535</vt:lpwstr>
      </vt:variant>
      <vt:variant>
        <vt:i4>1441844</vt:i4>
      </vt:variant>
      <vt:variant>
        <vt:i4>1400</vt:i4>
      </vt:variant>
      <vt:variant>
        <vt:i4>0</vt:i4>
      </vt:variant>
      <vt:variant>
        <vt:i4>5</vt:i4>
      </vt:variant>
      <vt:variant>
        <vt:lpwstr/>
      </vt:variant>
      <vt:variant>
        <vt:lpwstr>_Toc343214534</vt:lpwstr>
      </vt:variant>
      <vt:variant>
        <vt:i4>1441844</vt:i4>
      </vt:variant>
      <vt:variant>
        <vt:i4>1394</vt:i4>
      </vt:variant>
      <vt:variant>
        <vt:i4>0</vt:i4>
      </vt:variant>
      <vt:variant>
        <vt:i4>5</vt:i4>
      </vt:variant>
      <vt:variant>
        <vt:lpwstr/>
      </vt:variant>
      <vt:variant>
        <vt:lpwstr>_Toc343214533</vt:lpwstr>
      </vt:variant>
      <vt:variant>
        <vt:i4>1441844</vt:i4>
      </vt:variant>
      <vt:variant>
        <vt:i4>1388</vt:i4>
      </vt:variant>
      <vt:variant>
        <vt:i4>0</vt:i4>
      </vt:variant>
      <vt:variant>
        <vt:i4>5</vt:i4>
      </vt:variant>
      <vt:variant>
        <vt:lpwstr/>
      </vt:variant>
      <vt:variant>
        <vt:lpwstr>_Toc343214532</vt:lpwstr>
      </vt:variant>
      <vt:variant>
        <vt:i4>1441844</vt:i4>
      </vt:variant>
      <vt:variant>
        <vt:i4>1382</vt:i4>
      </vt:variant>
      <vt:variant>
        <vt:i4>0</vt:i4>
      </vt:variant>
      <vt:variant>
        <vt:i4>5</vt:i4>
      </vt:variant>
      <vt:variant>
        <vt:lpwstr/>
      </vt:variant>
      <vt:variant>
        <vt:lpwstr>_Toc343214531</vt:lpwstr>
      </vt:variant>
      <vt:variant>
        <vt:i4>1441844</vt:i4>
      </vt:variant>
      <vt:variant>
        <vt:i4>1376</vt:i4>
      </vt:variant>
      <vt:variant>
        <vt:i4>0</vt:i4>
      </vt:variant>
      <vt:variant>
        <vt:i4>5</vt:i4>
      </vt:variant>
      <vt:variant>
        <vt:lpwstr/>
      </vt:variant>
      <vt:variant>
        <vt:lpwstr>_Toc343214530</vt:lpwstr>
      </vt:variant>
      <vt:variant>
        <vt:i4>1507380</vt:i4>
      </vt:variant>
      <vt:variant>
        <vt:i4>1370</vt:i4>
      </vt:variant>
      <vt:variant>
        <vt:i4>0</vt:i4>
      </vt:variant>
      <vt:variant>
        <vt:i4>5</vt:i4>
      </vt:variant>
      <vt:variant>
        <vt:lpwstr/>
      </vt:variant>
      <vt:variant>
        <vt:lpwstr>_Toc343214529</vt:lpwstr>
      </vt:variant>
      <vt:variant>
        <vt:i4>1507380</vt:i4>
      </vt:variant>
      <vt:variant>
        <vt:i4>1364</vt:i4>
      </vt:variant>
      <vt:variant>
        <vt:i4>0</vt:i4>
      </vt:variant>
      <vt:variant>
        <vt:i4>5</vt:i4>
      </vt:variant>
      <vt:variant>
        <vt:lpwstr/>
      </vt:variant>
      <vt:variant>
        <vt:lpwstr>_Toc343214528</vt:lpwstr>
      </vt:variant>
      <vt:variant>
        <vt:i4>1507380</vt:i4>
      </vt:variant>
      <vt:variant>
        <vt:i4>1358</vt:i4>
      </vt:variant>
      <vt:variant>
        <vt:i4>0</vt:i4>
      </vt:variant>
      <vt:variant>
        <vt:i4>5</vt:i4>
      </vt:variant>
      <vt:variant>
        <vt:lpwstr/>
      </vt:variant>
      <vt:variant>
        <vt:lpwstr>_Toc343214527</vt:lpwstr>
      </vt:variant>
      <vt:variant>
        <vt:i4>1507380</vt:i4>
      </vt:variant>
      <vt:variant>
        <vt:i4>1352</vt:i4>
      </vt:variant>
      <vt:variant>
        <vt:i4>0</vt:i4>
      </vt:variant>
      <vt:variant>
        <vt:i4>5</vt:i4>
      </vt:variant>
      <vt:variant>
        <vt:lpwstr/>
      </vt:variant>
      <vt:variant>
        <vt:lpwstr>_Toc343214526</vt:lpwstr>
      </vt:variant>
      <vt:variant>
        <vt:i4>1507380</vt:i4>
      </vt:variant>
      <vt:variant>
        <vt:i4>1346</vt:i4>
      </vt:variant>
      <vt:variant>
        <vt:i4>0</vt:i4>
      </vt:variant>
      <vt:variant>
        <vt:i4>5</vt:i4>
      </vt:variant>
      <vt:variant>
        <vt:lpwstr/>
      </vt:variant>
      <vt:variant>
        <vt:lpwstr>_Toc343214525</vt:lpwstr>
      </vt:variant>
      <vt:variant>
        <vt:i4>1507380</vt:i4>
      </vt:variant>
      <vt:variant>
        <vt:i4>1340</vt:i4>
      </vt:variant>
      <vt:variant>
        <vt:i4>0</vt:i4>
      </vt:variant>
      <vt:variant>
        <vt:i4>5</vt:i4>
      </vt:variant>
      <vt:variant>
        <vt:lpwstr/>
      </vt:variant>
      <vt:variant>
        <vt:lpwstr>_Toc343214524</vt:lpwstr>
      </vt:variant>
      <vt:variant>
        <vt:i4>1507380</vt:i4>
      </vt:variant>
      <vt:variant>
        <vt:i4>1334</vt:i4>
      </vt:variant>
      <vt:variant>
        <vt:i4>0</vt:i4>
      </vt:variant>
      <vt:variant>
        <vt:i4>5</vt:i4>
      </vt:variant>
      <vt:variant>
        <vt:lpwstr/>
      </vt:variant>
      <vt:variant>
        <vt:lpwstr>_Toc343214523</vt:lpwstr>
      </vt:variant>
      <vt:variant>
        <vt:i4>1507380</vt:i4>
      </vt:variant>
      <vt:variant>
        <vt:i4>1328</vt:i4>
      </vt:variant>
      <vt:variant>
        <vt:i4>0</vt:i4>
      </vt:variant>
      <vt:variant>
        <vt:i4>5</vt:i4>
      </vt:variant>
      <vt:variant>
        <vt:lpwstr/>
      </vt:variant>
      <vt:variant>
        <vt:lpwstr>_Toc343214522</vt:lpwstr>
      </vt:variant>
      <vt:variant>
        <vt:i4>1507380</vt:i4>
      </vt:variant>
      <vt:variant>
        <vt:i4>1322</vt:i4>
      </vt:variant>
      <vt:variant>
        <vt:i4>0</vt:i4>
      </vt:variant>
      <vt:variant>
        <vt:i4>5</vt:i4>
      </vt:variant>
      <vt:variant>
        <vt:lpwstr/>
      </vt:variant>
      <vt:variant>
        <vt:lpwstr>_Toc343214521</vt:lpwstr>
      </vt:variant>
      <vt:variant>
        <vt:i4>1507380</vt:i4>
      </vt:variant>
      <vt:variant>
        <vt:i4>1316</vt:i4>
      </vt:variant>
      <vt:variant>
        <vt:i4>0</vt:i4>
      </vt:variant>
      <vt:variant>
        <vt:i4>5</vt:i4>
      </vt:variant>
      <vt:variant>
        <vt:lpwstr/>
      </vt:variant>
      <vt:variant>
        <vt:lpwstr>_Toc343214520</vt:lpwstr>
      </vt:variant>
      <vt:variant>
        <vt:i4>1310772</vt:i4>
      </vt:variant>
      <vt:variant>
        <vt:i4>1310</vt:i4>
      </vt:variant>
      <vt:variant>
        <vt:i4>0</vt:i4>
      </vt:variant>
      <vt:variant>
        <vt:i4>5</vt:i4>
      </vt:variant>
      <vt:variant>
        <vt:lpwstr/>
      </vt:variant>
      <vt:variant>
        <vt:lpwstr>_Toc343214519</vt:lpwstr>
      </vt:variant>
      <vt:variant>
        <vt:i4>1310772</vt:i4>
      </vt:variant>
      <vt:variant>
        <vt:i4>1304</vt:i4>
      </vt:variant>
      <vt:variant>
        <vt:i4>0</vt:i4>
      </vt:variant>
      <vt:variant>
        <vt:i4>5</vt:i4>
      </vt:variant>
      <vt:variant>
        <vt:lpwstr/>
      </vt:variant>
      <vt:variant>
        <vt:lpwstr>_Toc343214518</vt:lpwstr>
      </vt:variant>
      <vt:variant>
        <vt:i4>1310772</vt:i4>
      </vt:variant>
      <vt:variant>
        <vt:i4>1298</vt:i4>
      </vt:variant>
      <vt:variant>
        <vt:i4>0</vt:i4>
      </vt:variant>
      <vt:variant>
        <vt:i4>5</vt:i4>
      </vt:variant>
      <vt:variant>
        <vt:lpwstr/>
      </vt:variant>
      <vt:variant>
        <vt:lpwstr>_Toc343214517</vt:lpwstr>
      </vt:variant>
      <vt:variant>
        <vt:i4>1310772</vt:i4>
      </vt:variant>
      <vt:variant>
        <vt:i4>1292</vt:i4>
      </vt:variant>
      <vt:variant>
        <vt:i4>0</vt:i4>
      </vt:variant>
      <vt:variant>
        <vt:i4>5</vt:i4>
      </vt:variant>
      <vt:variant>
        <vt:lpwstr/>
      </vt:variant>
      <vt:variant>
        <vt:lpwstr>_Toc343214516</vt:lpwstr>
      </vt:variant>
      <vt:variant>
        <vt:i4>1310772</vt:i4>
      </vt:variant>
      <vt:variant>
        <vt:i4>1286</vt:i4>
      </vt:variant>
      <vt:variant>
        <vt:i4>0</vt:i4>
      </vt:variant>
      <vt:variant>
        <vt:i4>5</vt:i4>
      </vt:variant>
      <vt:variant>
        <vt:lpwstr/>
      </vt:variant>
      <vt:variant>
        <vt:lpwstr>_Toc343214515</vt:lpwstr>
      </vt:variant>
      <vt:variant>
        <vt:i4>1310772</vt:i4>
      </vt:variant>
      <vt:variant>
        <vt:i4>1280</vt:i4>
      </vt:variant>
      <vt:variant>
        <vt:i4>0</vt:i4>
      </vt:variant>
      <vt:variant>
        <vt:i4>5</vt:i4>
      </vt:variant>
      <vt:variant>
        <vt:lpwstr/>
      </vt:variant>
      <vt:variant>
        <vt:lpwstr>_Toc343214514</vt:lpwstr>
      </vt:variant>
      <vt:variant>
        <vt:i4>1310772</vt:i4>
      </vt:variant>
      <vt:variant>
        <vt:i4>1274</vt:i4>
      </vt:variant>
      <vt:variant>
        <vt:i4>0</vt:i4>
      </vt:variant>
      <vt:variant>
        <vt:i4>5</vt:i4>
      </vt:variant>
      <vt:variant>
        <vt:lpwstr/>
      </vt:variant>
      <vt:variant>
        <vt:lpwstr>_Toc343214513</vt:lpwstr>
      </vt:variant>
      <vt:variant>
        <vt:i4>1310772</vt:i4>
      </vt:variant>
      <vt:variant>
        <vt:i4>1268</vt:i4>
      </vt:variant>
      <vt:variant>
        <vt:i4>0</vt:i4>
      </vt:variant>
      <vt:variant>
        <vt:i4>5</vt:i4>
      </vt:variant>
      <vt:variant>
        <vt:lpwstr/>
      </vt:variant>
      <vt:variant>
        <vt:lpwstr>_Toc343214512</vt:lpwstr>
      </vt:variant>
      <vt:variant>
        <vt:i4>1310772</vt:i4>
      </vt:variant>
      <vt:variant>
        <vt:i4>1262</vt:i4>
      </vt:variant>
      <vt:variant>
        <vt:i4>0</vt:i4>
      </vt:variant>
      <vt:variant>
        <vt:i4>5</vt:i4>
      </vt:variant>
      <vt:variant>
        <vt:lpwstr/>
      </vt:variant>
      <vt:variant>
        <vt:lpwstr>_Toc343214511</vt:lpwstr>
      </vt:variant>
      <vt:variant>
        <vt:i4>1310772</vt:i4>
      </vt:variant>
      <vt:variant>
        <vt:i4>1256</vt:i4>
      </vt:variant>
      <vt:variant>
        <vt:i4>0</vt:i4>
      </vt:variant>
      <vt:variant>
        <vt:i4>5</vt:i4>
      </vt:variant>
      <vt:variant>
        <vt:lpwstr/>
      </vt:variant>
      <vt:variant>
        <vt:lpwstr>_Toc343214510</vt:lpwstr>
      </vt:variant>
      <vt:variant>
        <vt:i4>1376308</vt:i4>
      </vt:variant>
      <vt:variant>
        <vt:i4>1250</vt:i4>
      </vt:variant>
      <vt:variant>
        <vt:i4>0</vt:i4>
      </vt:variant>
      <vt:variant>
        <vt:i4>5</vt:i4>
      </vt:variant>
      <vt:variant>
        <vt:lpwstr/>
      </vt:variant>
      <vt:variant>
        <vt:lpwstr>_Toc343214509</vt:lpwstr>
      </vt:variant>
      <vt:variant>
        <vt:i4>1376308</vt:i4>
      </vt:variant>
      <vt:variant>
        <vt:i4>1244</vt:i4>
      </vt:variant>
      <vt:variant>
        <vt:i4>0</vt:i4>
      </vt:variant>
      <vt:variant>
        <vt:i4>5</vt:i4>
      </vt:variant>
      <vt:variant>
        <vt:lpwstr/>
      </vt:variant>
      <vt:variant>
        <vt:lpwstr>_Toc343214508</vt:lpwstr>
      </vt:variant>
      <vt:variant>
        <vt:i4>1376308</vt:i4>
      </vt:variant>
      <vt:variant>
        <vt:i4>1238</vt:i4>
      </vt:variant>
      <vt:variant>
        <vt:i4>0</vt:i4>
      </vt:variant>
      <vt:variant>
        <vt:i4>5</vt:i4>
      </vt:variant>
      <vt:variant>
        <vt:lpwstr/>
      </vt:variant>
      <vt:variant>
        <vt:lpwstr>_Toc343214507</vt:lpwstr>
      </vt:variant>
      <vt:variant>
        <vt:i4>1376308</vt:i4>
      </vt:variant>
      <vt:variant>
        <vt:i4>1232</vt:i4>
      </vt:variant>
      <vt:variant>
        <vt:i4>0</vt:i4>
      </vt:variant>
      <vt:variant>
        <vt:i4>5</vt:i4>
      </vt:variant>
      <vt:variant>
        <vt:lpwstr/>
      </vt:variant>
      <vt:variant>
        <vt:lpwstr>_Toc343214506</vt:lpwstr>
      </vt:variant>
      <vt:variant>
        <vt:i4>1376308</vt:i4>
      </vt:variant>
      <vt:variant>
        <vt:i4>1226</vt:i4>
      </vt:variant>
      <vt:variant>
        <vt:i4>0</vt:i4>
      </vt:variant>
      <vt:variant>
        <vt:i4>5</vt:i4>
      </vt:variant>
      <vt:variant>
        <vt:lpwstr/>
      </vt:variant>
      <vt:variant>
        <vt:lpwstr>_Toc343214505</vt:lpwstr>
      </vt:variant>
      <vt:variant>
        <vt:i4>1376308</vt:i4>
      </vt:variant>
      <vt:variant>
        <vt:i4>1220</vt:i4>
      </vt:variant>
      <vt:variant>
        <vt:i4>0</vt:i4>
      </vt:variant>
      <vt:variant>
        <vt:i4>5</vt:i4>
      </vt:variant>
      <vt:variant>
        <vt:lpwstr/>
      </vt:variant>
      <vt:variant>
        <vt:lpwstr>_Toc343214504</vt:lpwstr>
      </vt:variant>
      <vt:variant>
        <vt:i4>1376308</vt:i4>
      </vt:variant>
      <vt:variant>
        <vt:i4>1214</vt:i4>
      </vt:variant>
      <vt:variant>
        <vt:i4>0</vt:i4>
      </vt:variant>
      <vt:variant>
        <vt:i4>5</vt:i4>
      </vt:variant>
      <vt:variant>
        <vt:lpwstr/>
      </vt:variant>
      <vt:variant>
        <vt:lpwstr>_Toc343214503</vt:lpwstr>
      </vt:variant>
      <vt:variant>
        <vt:i4>1376308</vt:i4>
      </vt:variant>
      <vt:variant>
        <vt:i4>1208</vt:i4>
      </vt:variant>
      <vt:variant>
        <vt:i4>0</vt:i4>
      </vt:variant>
      <vt:variant>
        <vt:i4>5</vt:i4>
      </vt:variant>
      <vt:variant>
        <vt:lpwstr/>
      </vt:variant>
      <vt:variant>
        <vt:lpwstr>_Toc343214502</vt:lpwstr>
      </vt:variant>
      <vt:variant>
        <vt:i4>1376308</vt:i4>
      </vt:variant>
      <vt:variant>
        <vt:i4>1202</vt:i4>
      </vt:variant>
      <vt:variant>
        <vt:i4>0</vt:i4>
      </vt:variant>
      <vt:variant>
        <vt:i4>5</vt:i4>
      </vt:variant>
      <vt:variant>
        <vt:lpwstr/>
      </vt:variant>
      <vt:variant>
        <vt:lpwstr>_Toc343214501</vt:lpwstr>
      </vt:variant>
      <vt:variant>
        <vt:i4>1376308</vt:i4>
      </vt:variant>
      <vt:variant>
        <vt:i4>1196</vt:i4>
      </vt:variant>
      <vt:variant>
        <vt:i4>0</vt:i4>
      </vt:variant>
      <vt:variant>
        <vt:i4>5</vt:i4>
      </vt:variant>
      <vt:variant>
        <vt:lpwstr/>
      </vt:variant>
      <vt:variant>
        <vt:lpwstr>_Toc343214500</vt:lpwstr>
      </vt:variant>
      <vt:variant>
        <vt:i4>1835061</vt:i4>
      </vt:variant>
      <vt:variant>
        <vt:i4>1190</vt:i4>
      </vt:variant>
      <vt:variant>
        <vt:i4>0</vt:i4>
      </vt:variant>
      <vt:variant>
        <vt:i4>5</vt:i4>
      </vt:variant>
      <vt:variant>
        <vt:lpwstr/>
      </vt:variant>
      <vt:variant>
        <vt:lpwstr>_Toc343214499</vt:lpwstr>
      </vt:variant>
      <vt:variant>
        <vt:i4>1835061</vt:i4>
      </vt:variant>
      <vt:variant>
        <vt:i4>1184</vt:i4>
      </vt:variant>
      <vt:variant>
        <vt:i4>0</vt:i4>
      </vt:variant>
      <vt:variant>
        <vt:i4>5</vt:i4>
      </vt:variant>
      <vt:variant>
        <vt:lpwstr/>
      </vt:variant>
      <vt:variant>
        <vt:lpwstr>_Toc343214498</vt:lpwstr>
      </vt:variant>
      <vt:variant>
        <vt:i4>1835061</vt:i4>
      </vt:variant>
      <vt:variant>
        <vt:i4>1178</vt:i4>
      </vt:variant>
      <vt:variant>
        <vt:i4>0</vt:i4>
      </vt:variant>
      <vt:variant>
        <vt:i4>5</vt:i4>
      </vt:variant>
      <vt:variant>
        <vt:lpwstr/>
      </vt:variant>
      <vt:variant>
        <vt:lpwstr>_Toc343214497</vt:lpwstr>
      </vt:variant>
      <vt:variant>
        <vt:i4>1835061</vt:i4>
      </vt:variant>
      <vt:variant>
        <vt:i4>1172</vt:i4>
      </vt:variant>
      <vt:variant>
        <vt:i4>0</vt:i4>
      </vt:variant>
      <vt:variant>
        <vt:i4>5</vt:i4>
      </vt:variant>
      <vt:variant>
        <vt:lpwstr/>
      </vt:variant>
      <vt:variant>
        <vt:lpwstr>_Toc343214496</vt:lpwstr>
      </vt:variant>
      <vt:variant>
        <vt:i4>1835061</vt:i4>
      </vt:variant>
      <vt:variant>
        <vt:i4>1166</vt:i4>
      </vt:variant>
      <vt:variant>
        <vt:i4>0</vt:i4>
      </vt:variant>
      <vt:variant>
        <vt:i4>5</vt:i4>
      </vt:variant>
      <vt:variant>
        <vt:lpwstr/>
      </vt:variant>
      <vt:variant>
        <vt:lpwstr>_Toc343214495</vt:lpwstr>
      </vt:variant>
      <vt:variant>
        <vt:i4>1835061</vt:i4>
      </vt:variant>
      <vt:variant>
        <vt:i4>1160</vt:i4>
      </vt:variant>
      <vt:variant>
        <vt:i4>0</vt:i4>
      </vt:variant>
      <vt:variant>
        <vt:i4>5</vt:i4>
      </vt:variant>
      <vt:variant>
        <vt:lpwstr/>
      </vt:variant>
      <vt:variant>
        <vt:lpwstr>_Toc343214494</vt:lpwstr>
      </vt:variant>
      <vt:variant>
        <vt:i4>1835061</vt:i4>
      </vt:variant>
      <vt:variant>
        <vt:i4>1154</vt:i4>
      </vt:variant>
      <vt:variant>
        <vt:i4>0</vt:i4>
      </vt:variant>
      <vt:variant>
        <vt:i4>5</vt:i4>
      </vt:variant>
      <vt:variant>
        <vt:lpwstr/>
      </vt:variant>
      <vt:variant>
        <vt:lpwstr>_Toc343214493</vt:lpwstr>
      </vt:variant>
      <vt:variant>
        <vt:i4>1835061</vt:i4>
      </vt:variant>
      <vt:variant>
        <vt:i4>1148</vt:i4>
      </vt:variant>
      <vt:variant>
        <vt:i4>0</vt:i4>
      </vt:variant>
      <vt:variant>
        <vt:i4>5</vt:i4>
      </vt:variant>
      <vt:variant>
        <vt:lpwstr/>
      </vt:variant>
      <vt:variant>
        <vt:lpwstr>_Toc343214492</vt:lpwstr>
      </vt:variant>
      <vt:variant>
        <vt:i4>1835061</vt:i4>
      </vt:variant>
      <vt:variant>
        <vt:i4>1142</vt:i4>
      </vt:variant>
      <vt:variant>
        <vt:i4>0</vt:i4>
      </vt:variant>
      <vt:variant>
        <vt:i4>5</vt:i4>
      </vt:variant>
      <vt:variant>
        <vt:lpwstr/>
      </vt:variant>
      <vt:variant>
        <vt:lpwstr>_Toc343214491</vt:lpwstr>
      </vt:variant>
      <vt:variant>
        <vt:i4>1835061</vt:i4>
      </vt:variant>
      <vt:variant>
        <vt:i4>1136</vt:i4>
      </vt:variant>
      <vt:variant>
        <vt:i4>0</vt:i4>
      </vt:variant>
      <vt:variant>
        <vt:i4>5</vt:i4>
      </vt:variant>
      <vt:variant>
        <vt:lpwstr/>
      </vt:variant>
      <vt:variant>
        <vt:lpwstr>_Toc343214490</vt:lpwstr>
      </vt:variant>
      <vt:variant>
        <vt:i4>1900597</vt:i4>
      </vt:variant>
      <vt:variant>
        <vt:i4>1130</vt:i4>
      </vt:variant>
      <vt:variant>
        <vt:i4>0</vt:i4>
      </vt:variant>
      <vt:variant>
        <vt:i4>5</vt:i4>
      </vt:variant>
      <vt:variant>
        <vt:lpwstr/>
      </vt:variant>
      <vt:variant>
        <vt:lpwstr>_Toc343214489</vt:lpwstr>
      </vt:variant>
      <vt:variant>
        <vt:i4>1900597</vt:i4>
      </vt:variant>
      <vt:variant>
        <vt:i4>1124</vt:i4>
      </vt:variant>
      <vt:variant>
        <vt:i4>0</vt:i4>
      </vt:variant>
      <vt:variant>
        <vt:i4>5</vt:i4>
      </vt:variant>
      <vt:variant>
        <vt:lpwstr/>
      </vt:variant>
      <vt:variant>
        <vt:lpwstr>_Toc343214488</vt:lpwstr>
      </vt:variant>
      <vt:variant>
        <vt:i4>1900597</vt:i4>
      </vt:variant>
      <vt:variant>
        <vt:i4>1118</vt:i4>
      </vt:variant>
      <vt:variant>
        <vt:i4>0</vt:i4>
      </vt:variant>
      <vt:variant>
        <vt:i4>5</vt:i4>
      </vt:variant>
      <vt:variant>
        <vt:lpwstr/>
      </vt:variant>
      <vt:variant>
        <vt:lpwstr>_Toc343214487</vt:lpwstr>
      </vt:variant>
      <vt:variant>
        <vt:i4>1900597</vt:i4>
      </vt:variant>
      <vt:variant>
        <vt:i4>1112</vt:i4>
      </vt:variant>
      <vt:variant>
        <vt:i4>0</vt:i4>
      </vt:variant>
      <vt:variant>
        <vt:i4>5</vt:i4>
      </vt:variant>
      <vt:variant>
        <vt:lpwstr/>
      </vt:variant>
      <vt:variant>
        <vt:lpwstr>_Toc343214486</vt:lpwstr>
      </vt:variant>
      <vt:variant>
        <vt:i4>1900597</vt:i4>
      </vt:variant>
      <vt:variant>
        <vt:i4>1106</vt:i4>
      </vt:variant>
      <vt:variant>
        <vt:i4>0</vt:i4>
      </vt:variant>
      <vt:variant>
        <vt:i4>5</vt:i4>
      </vt:variant>
      <vt:variant>
        <vt:lpwstr/>
      </vt:variant>
      <vt:variant>
        <vt:lpwstr>_Toc343214485</vt:lpwstr>
      </vt:variant>
      <vt:variant>
        <vt:i4>1900597</vt:i4>
      </vt:variant>
      <vt:variant>
        <vt:i4>1100</vt:i4>
      </vt:variant>
      <vt:variant>
        <vt:i4>0</vt:i4>
      </vt:variant>
      <vt:variant>
        <vt:i4>5</vt:i4>
      </vt:variant>
      <vt:variant>
        <vt:lpwstr/>
      </vt:variant>
      <vt:variant>
        <vt:lpwstr>_Toc343214484</vt:lpwstr>
      </vt:variant>
      <vt:variant>
        <vt:i4>1900597</vt:i4>
      </vt:variant>
      <vt:variant>
        <vt:i4>1094</vt:i4>
      </vt:variant>
      <vt:variant>
        <vt:i4>0</vt:i4>
      </vt:variant>
      <vt:variant>
        <vt:i4>5</vt:i4>
      </vt:variant>
      <vt:variant>
        <vt:lpwstr/>
      </vt:variant>
      <vt:variant>
        <vt:lpwstr>_Toc343214483</vt:lpwstr>
      </vt:variant>
      <vt:variant>
        <vt:i4>1900597</vt:i4>
      </vt:variant>
      <vt:variant>
        <vt:i4>1088</vt:i4>
      </vt:variant>
      <vt:variant>
        <vt:i4>0</vt:i4>
      </vt:variant>
      <vt:variant>
        <vt:i4>5</vt:i4>
      </vt:variant>
      <vt:variant>
        <vt:lpwstr/>
      </vt:variant>
      <vt:variant>
        <vt:lpwstr>_Toc343214482</vt:lpwstr>
      </vt:variant>
      <vt:variant>
        <vt:i4>1900597</vt:i4>
      </vt:variant>
      <vt:variant>
        <vt:i4>1082</vt:i4>
      </vt:variant>
      <vt:variant>
        <vt:i4>0</vt:i4>
      </vt:variant>
      <vt:variant>
        <vt:i4>5</vt:i4>
      </vt:variant>
      <vt:variant>
        <vt:lpwstr/>
      </vt:variant>
      <vt:variant>
        <vt:lpwstr>_Toc343214481</vt:lpwstr>
      </vt:variant>
      <vt:variant>
        <vt:i4>1900597</vt:i4>
      </vt:variant>
      <vt:variant>
        <vt:i4>1076</vt:i4>
      </vt:variant>
      <vt:variant>
        <vt:i4>0</vt:i4>
      </vt:variant>
      <vt:variant>
        <vt:i4>5</vt:i4>
      </vt:variant>
      <vt:variant>
        <vt:lpwstr/>
      </vt:variant>
      <vt:variant>
        <vt:lpwstr>_Toc343214480</vt:lpwstr>
      </vt:variant>
      <vt:variant>
        <vt:i4>1179701</vt:i4>
      </vt:variant>
      <vt:variant>
        <vt:i4>1070</vt:i4>
      </vt:variant>
      <vt:variant>
        <vt:i4>0</vt:i4>
      </vt:variant>
      <vt:variant>
        <vt:i4>5</vt:i4>
      </vt:variant>
      <vt:variant>
        <vt:lpwstr/>
      </vt:variant>
      <vt:variant>
        <vt:lpwstr>_Toc343214479</vt:lpwstr>
      </vt:variant>
      <vt:variant>
        <vt:i4>1179701</vt:i4>
      </vt:variant>
      <vt:variant>
        <vt:i4>1064</vt:i4>
      </vt:variant>
      <vt:variant>
        <vt:i4>0</vt:i4>
      </vt:variant>
      <vt:variant>
        <vt:i4>5</vt:i4>
      </vt:variant>
      <vt:variant>
        <vt:lpwstr/>
      </vt:variant>
      <vt:variant>
        <vt:lpwstr>_Toc343214478</vt:lpwstr>
      </vt:variant>
      <vt:variant>
        <vt:i4>1179701</vt:i4>
      </vt:variant>
      <vt:variant>
        <vt:i4>1058</vt:i4>
      </vt:variant>
      <vt:variant>
        <vt:i4>0</vt:i4>
      </vt:variant>
      <vt:variant>
        <vt:i4>5</vt:i4>
      </vt:variant>
      <vt:variant>
        <vt:lpwstr/>
      </vt:variant>
      <vt:variant>
        <vt:lpwstr>_Toc343214477</vt:lpwstr>
      </vt:variant>
      <vt:variant>
        <vt:i4>1179701</vt:i4>
      </vt:variant>
      <vt:variant>
        <vt:i4>1052</vt:i4>
      </vt:variant>
      <vt:variant>
        <vt:i4>0</vt:i4>
      </vt:variant>
      <vt:variant>
        <vt:i4>5</vt:i4>
      </vt:variant>
      <vt:variant>
        <vt:lpwstr/>
      </vt:variant>
      <vt:variant>
        <vt:lpwstr>_Toc343214476</vt:lpwstr>
      </vt:variant>
      <vt:variant>
        <vt:i4>1179701</vt:i4>
      </vt:variant>
      <vt:variant>
        <vt:i4>1046</vt:i4>
      </vt:variant>
      <vt:variant>
        <vt:i4>0</vt:i4>
      </vt:variant>
      <vt:variant>
        <vt:i4>5</vt:i4>
      </vt:variant>
      <vt:variant>
        <vt:lpwstr/>
      </vt:variant>
      <vt:variant>
        <vt:lpwstr>_Toc343214475</vt:lpwstr>
      </vt:variant>
      <vt:variant>
        <vt:i4>1179701</vt:i4>
      </vt:variant>
      <vt:variant>
        <vt:i4>1040</vt:i4>
      </vt:variant>
      <vt:variant>
        <vt:i4>0</vt:i4>
      </vt:variant>
      <vt:variant>
        <vt:i4>5</vt:i4>
      </vt:variant>
      <vt:variant>
        <vt:lpwstr/>
      </vt:variant>
      <vt:variant>
        <vt:lpwstr>_Toc343214474</vt:lpwstr>
      </vt:variant>
      <vt:variant>
        <vt:i4>1179701</vt:i4>
      </vt:variant>
      <vt:variant>
        <vt:i4>1034</vt:i4>
      </vt:variant>
      <vt:variant>
        <vt:i4>0</vt:i4>
      </vt:variant>
      <vt:variant>
        <vt:i4>5</vt:i4>
      </vt:variant>
      <vt:variant>
        <vt:lpwstr/>
      </vt:variant>
      <vt:variant>
        <vt:lpwstr>_Toc343214473</vt:lpwstr>
      </vt:variant>
      <vt:variant>
        <vt:i4>1179701</vt:i4>
      </vt:variant>
      <vt:variant>
        <vt:i4>1028</vt:i4>
      </vt:variant>
      <vt:variant>
        <vt:i4>0</vt:i4>
      </vt:variant>
      <vt:variant>
        <vt:i4>5</vt:i4>
      </vt:variant>
      <vt:variant>
        <vt:lpwstr/>
      </vt:variant>
      <vt:variant>
        <vt:lpwstr>_Toc343214472</vt:lpwstr>
      </vt:variant>
      <vt:variant>
        <vt:i4>1179701</vt:i4>
      </vt:variant>
      <vt:variant>
        <vt:i4>1022</vt:i4>
      </vt:variant>
      <vt:variant>
        <vt:i4>0</vt:i4>
      </vt:variant>
      <vt:variant>
        <vt:i4>5</vt:i4>
      </vt:variant>
      <vt:variant>
        <vt:lpwstr/>
      </vt:variant>
      <vt:variant>
        <vt:lpwstr>_Toc343214471</vt:lpwstr>
      </vt:variant>
      <vt:variant>
        <vt:i4>1179701</vt:i4>
      </vt:variant>
      <vt:variant>
        <vt:i4>1016</vt:i4>
      </vt:variant>
      <vt:variant>
        <vt:i4>0</vt:i4>
      </vt:variant>
      <vt:variant>
        <vt:i4>5</vt:i4>
      </vt:variant>
      <vt:variant>
        <vt:lpwstr/>
      </vt:variant>
      <vt:variant>
        <vt:lpwstr>_Toc343214470</vt:lpwstr>
      </vt:variant>
      <vt:variant>
        <vt:i4>1245237</vt:i4>
      </vt:variant>
      <vt:variant>
        <vt:i4>1010</vt:i4>
      </vt:variant>
      <vt:variant>
        <vt:i4>0</vt:i4>
      </vt:variant>
      <vt:variant>
        <vt:i4>5</vt:i4>
      </vt:variant>
      <vt:variant>
        <vt:lpwstr/>
      </vt:variant>
      <vt:variant>
        <vt:lpwstr>_Toc343214469</vt:lpwstr>
      </vt:variant>
      <vt:variant>
        <vt:i4>1245237</vt:i4>
      </vt:variant>
      <vt:variant>
        <vt:i4>1004</vt:i4>
      </vt:variant>
      <vt:variant>
        <vt:i4>0</vt:i4>
      </vt:variant>
      <vt:variant>
        <vt:i4>5</vt:i4>
      </vt:variant>
      <vt:variant>
        <vt:lpwstr/>
      </vt:variant>
      <vt:variant>
        <vt:lpwstr>_Toc343214468</vt:lpwstr>
      </vt:variant>
      <vt:variant>
        <vt:i4>1245237</vt:i4>
      </vt:variant>
      <vt:variant>
        <vt:i4>998</vt:i4>
      </vt:variant>
      <vt:variant>
        <vt:i4>0</vt:i4>
      </vt:variant>
      <vt:variant>
        <vt:i4>5</vt:i4>
      </vt:variant>
      <vt:variant>
        <vt:lpwstr/>
      </vt:variant>
      <vt:variant>
        <vt:lpwstr>_Toc343214467</vt:lpwstr>
      </vt:variant>
      <vt:variant>
        <vt:i4>1245237</vt:i4>
      </vt:variant>
      <vt:variant>
        <vt:i4>992</vt:i4>
      </vt:variant>
      <vt:variant>
        <vt:i4>0</vt:i4>
      </vt:variant>
      <vt:variant>
        <vt:i4>5</vt:i4>
      </vt:variant>
      <vt:variant>
        <vt:lpwstr/>
      </vt:variant>
      <vt:variant>
        <vt:lpwstr>_Toc343214466</vt:lpwstr>
      </vt:variant>
      <vt:variant>
        <vt:i4>1245237</vt:i4>
      </vt:variant>
      <vt:variant>
        <vt:i4>986</vt:i4>
      </vt:variant>
      <vt:variant>
        <vt:i4>0</vt:i4>
      </vt:variant>
      <vt:variant>
        <vt:i4>5</vt:i4>
      </vt:variant>
      <vt:variant>
        <vt:lpwstr/>
      </vt:variant>
      <vt:variant>
        <vt:lpwstr>_Toc343214465</vt:lpwstr>
      </vt:variant>
      <vt:variant>
        <vt:i4>1245237</vt:i4>
      </vt:variant>
      <vt:variant>
        <vt:i4>980</vt:i4>
      </vt:variant>
      <vt:variant>
        <vt:i4>0</vt:i4>
      </vt:variant>
      <vt:variant>
        <vt:i4>5</vt:i4>
      </vt:variant>
      <vt:variant>
        <vt:lpwstr/>
      </vt:variant>
      <vt:variant>
        <vt:lpwstr>_Toc343214464</vt:lpwstr>
      </vt:variant>
      <vt:variant>
        <vt:i4>1245237</vt:i4>
      </vt:variant>
      <vt:variant>
        <vt:i4>974</vt:i4>
      </vt:variant>
      <vt:variant>
        <vt:i4>0</vt:i4>
      </vt:variant>
      <vt:variant>
        <vt:i4>5</vt:i4>
      </vt:variant>
      <vt:variant>
        <vt:lpwstr/>
      </vt:variant>
      <vt:variant>
        <vt:lpwstr>_Toc343214463</vt:lpwstr>
      </vt:variant>
      <vt:variant>
        <vt:i4>1245237</vt:i4>
      </vt:variant>
      <vt:variant>
        <vt:i4>968</vt:i4>
      </vt:variant>
      <vt:variant>
        <vt:i4>0</vt:i4>
      </vt:variant>
      <vt:variant>
        <vt:i4>5</vt:i4>
      </vt:variant>
      <vt:variant>
        <vt:lpwstr/>
      </vt:variant>
      <vt:variant>
        <vt:lpwstr>_Toc343214462</vt:lpwstr>
      </vt:variant>
      <vt:variant>
        <vt:i4>1245237</vt:i4>
      </vt:variant>
      <vt:variant>
        <vt:i4>962</vt:i4>
      </vt:variant>
      <vt:variant>
        <vt:i4>0</vt:i4>
      </vt:variant>
      <vt:variant>
        <vt:i4>5</vt:i4>
      </vt:variant>
      <vt:variant>
        <vt:lpwstr/>
      </vt:variant>
      <vt:variant>
        <vt:lpwstr>_Toc343214461</vt:lpwstr>
      </vt:variant>
      <vt:variant>
        <vt:i4>1245237</vt:i4>
      </vt:variant>
      <vt:variant>
        <vt:i4>956</vt:i4>
      </vt:variant>
      <vt:variant>
        <vt:i4>0</vt:i4>
      </vt:variant>
      <vt:variant>
        <vt:i4>5</vt:i4>
      </vt:variant>
      <vt:variant>
        <vt:lpwstr/>
      </vt:variant>
      <vt:variant>
        <vt:lpwstr>_Toc343214460</vt:lpwstr>
      </vt:variant>
      <vt:variant>
        <vt:i4>1048629</vt:i4>
      </vt:variant>
      <vt:variant>
        <vt:i4>950</vt:i4>
      </vt:variant>
      <vt:variant>
        <vt:i4>0</vt:i4>
      </vt:variant>
      <vt:variant>
        <vt:i4>5</vt:i4>
      </vt:variant>
      <vt:variant>
        <vt:lpwstr/>
      </vt:variant>
      <vt:variant>
        <vt:lpwstr>_Toc343214459</vt:lpwstr>
      </vt:variant>
      <vt:variant>
        <vt:i4>1048629</vt:i4>
      </vt:variant>
      <vt:variant>
        <vt:i4>944</vt:i4>
      </vt:variant>
      <vt:variant>
        <vt:i4>0</vt:i4>
      </vt:variant>
      <vt:variant>
        <vt:i4>5</vt:i4>
      </vt:variant>
      <vt:variant>
        <vt:lpwstr/>
      </vt:variant>
      <vt:variant>
        <vt:lpwstr>_Toc343214458</vt:lpwstr>
      </vt:variant>
      <vt:variant>
        <vt:i4>1048629</vt:i4>
      </vt:variant>
      <vt:variant>
        <vt:i4>938</vt:i4>
      </vt:variant>
      <vt:variant>
        <vt:i4>0</vt:i4>
      </vt:variant>
      <vt:variant>
        <vt:i4>5</vt:i4>
      </vt:variant>
      <vt:variant>
        <vt:lpwstr/>
      </vt:variant>
      <vt:variant>
        <vt:lpwstr>_Toc343214457</vt:lpwstr>
      </vt:variant>
      <vt:variant>
        <vt:i4>1048629</vt:i4>
      </vt:variant>
      <vt:variant>
        <vt:i4>932</vt:i4>
      </vt:variant>
      <vt:variant>
        <vt:i4>0</vt:i4>
      </vt:variant>
      <vt:variant>
        <vt:i4>5</vt:i4>
      </vt:variant>
      <vt:variant>
        <vt:lpwstr/>
      </vt:variant>
      <vt:variant>
        <vt:lpwstr>_Toc343214456</vt:lpwstr>
      </vt:variant>
      <vt:variant>
        <vt:i4>1048629</vt:i4>
      </vt:variant>
      <vt:variant>
        <vt:i4>926</vt:i4>
      </vt:variant>
      <vt:variant>
        <vt:i4>0</vt:i4>
      </vt:variant>
      <vt:variant>
        <vt:i4>5</vt:i4>
      </vt:variant>
      <vt:variant>
        <vt:lpwstr/>
      </vt:variant>
      <vt:variant>
        <vt:lpwstr>_Toc343214455</vt:lpwstr>
      </vt:variant>
      <vt:variant>
        <vt:i4>1048629</vt:i4>
      </vt:variant>
      <vt:variant>
        <vt:i4>920</vt:i4>
      </vt:variant>
      <vt:variant>
        <vt:i4>0</vt:i4>
      </vt:variant>
      <vt:variant>
        <vt:i4>5</vt:i4>
      </vt:variant>
      <vt:variant>
        <vt:lpwstr/>
      </vt:variant>
      <vt:variant>
        <vt:lpwstr>_Toc343214454</vt:lpwstr>
      </vt:variant>
      <vt:variant>
        <vt:i4>1048629</vt:i4>
      </vt:variant>
      <vt:variant>
        <vt:i4>914</vt:i4>
      </vt:variant>
      <vt:variant>
        <vt:i4>0</vt:i4>
      </vt:variant>
      <vt:variant>
        <vt:i4>5</vt:i4>
      </vt:variant>
      <vt:variant>
        <vt:lpwstr/>
      </vt:variant>
      <vt:variant>
        <vt:lpwstr>_Toc343214453</vt:lpwstr>
      </vt:variant>
      <vt:variant>
        <vt:i4>1048629</vt:i4>
      </vt:variant>
      <vt:variant>
        <vt:i4>908</vt:i4>
      </vt:variant>
      <vt:variant>
        <vt:i4>0</vt:i4>
      </vt:variant>
      <vt:variant>
        <vt:i4>5</vt:i4>
      </vt:variant>
      <vt:variant>
        <vt:lpwstr/>
      </vt:variant>
      <vt:variant>
        <vt:lpwstr>_Toc343214452</vt:lpwstr>
      </vt:variant>
      <vt:variant>
        <vt:i4>1048629</vt:i4>
      </vt:variant>
      <vt:variant>
        <vt:i4>902</vt:i4>
      </vt:variant>
      <vt:variant>
        <vt:i4>0</vt:i4>
      </vt:variant>
      <vt:variant>
        <vt:i4>5</vt:i4>
      </vt:variant>
      <vt:variant>
        <vt:lpwstr/>
      </vt:variant>
      <vt:variant>
        <vt:lpwstr>_Toc343214451</vt:lpwstr>
      </vt:variant>
      <vt:variant>
        <vt:i4>1048629</vt:i4>
      </vt:variant>
      <vt:variant>
        <vt:i4>896</vt:i4>
      </vt:variant>
      <vt:variant>
        <vt:i4>0</vt:i4>
      </vt:variant>
      <vt:variant>
        <vt:i4>5</vt:i4>
      </vt:variant>
      <vt:variant>
        <vt:lpwstr/>
      </vt:variant>
      <vt:variant>
        <vt:lpwstr>_Toc343214450</vt:lpwstr>
      </vt:variant>
      <vt:variant>
        <vt:i4>1114165</vt:i4>
      </vt:variant>
      <vt:variant>
        <vt:i4>890</vt:i4>
      </vt:variant>
      <vt:variant>
        <vt:i4>0</vt:i4>
      </vt:variant>
      <vt:variant>
        <vt:i4>5</vt:i4>
      </vt:variant>
      <vt:variant>
        <vt:lpwstr/>
      </vt:variant>
      <vt:variant>
        <vt:lpwstr>_Toc343214449</vt:lpwstr>
      </vt:variant>
      <vt:variant>
        <vt:i4>1114165</vt:i4>
      </vt:variant>
      <vt:variant>
        <vt:i4>884</vt:i4>
      </vt:variant>
      <vt:variant>
        <vt:i4>0</vt:i4>
      </vt:variant>
      <vt:variant>
        <vt:i4>5</vt:i4>
      </vt:variant>
      <vt:variant>
        <vt:lpwstr/>
      </vt:variant>
      <vt:variant>
        <vt:lpwstr>_Toc343214448</vt:lpwstr>
      </vt:variant>
      <vt:variant>
        <vt:i4>1114165</vt:i4>
      </vt:variant>
      <vt:variant>
        <vt:i4>878</vt:i4>
      </vt:variant>
      <vt:variant>
        <vt:i4>0</vt:i4>
      </vt:variant>
      <vt:variant>
        <vt:i4>5</vt:i4>
      </vt:variant>
      <vt:variant>
        <vt:lpwstr/>
      </vt:variant>
      <vt:variant>
        <vt:lpwstr>_Toc343214447</vt:lpwstr>
      </vt:variant>
      <vt:variant>
        <vt:i4>1114165</vt:i4>
      </vt:variant>
      <vt:variant>
        <vt:i4>872</vt:i4>
      </vt:variant>
      <vt:variant>
        <vt:i4>0</vt:i4>
      </vt:variant>
      <vt:variant>
        <vt:i4>5</vt:i4>
      </vt:variant>
      <vt:variant>
        <vt:lpwstr/>
      </vt:variant>
      <vt:variant>
        <vt:lpwstr>_Toc343214446</vt:lpwstr>
      </vt:variant>
      <vt:variant>
        <vt:i4>1114165</vt:i4>
      </vt:variant>
      <vt:variant>
        <vt:i4>866</vt:i4>
      </vt:variant>
      <vt:variant>
        <vt:i4>0</vt:i4>
      </vt:variant>
      <vt:variant>
        <vt:i4>5</vt:i4>
      </vt:variant>
      <vt:variant>
        <vt:lpwstr/>
      </vt:variant>
      <vt:variant>
        <vt:lpwstr>_Toc343214445</vt:lpwstr>
      </vt:variant>
      <vt:variant>
        <vt:i4>1114165</vt:i4>
      </vt:variant>
      <vt:variant>
        <vt:i4>860</vt:i4>
      </vt:variant>
      <vt:variant>
        <vt:i4>0</vt:i4>
      </vt:variant>
      <vt:variant>
        <vt:i4>5</vt:i4>
      </vt:variant>
      <vt:variant>
        <vt:lpwstr/>
      </vt:variant>
      <vt:variant>
        <vt:lpwstr>_Toc343214444</vt:lpwstr>
      </vt:variant>
      <vt:variant>
        <vt:i4>1114165</vt:i4>
      </vt:variant>
      <vt:variant>
        <vt:i4>854</vt:i4>
      </vt:variant>
      <vt:variant>
        <vt:i4>0</vt:i4>
      </vt:variant>
      <vt:variant>
        <vt:i4>5</vt:i4>
      </vt:variant>
      <vt:variant>
        <vt:lpwstr/>
      </vt:variant>
      <vt:variant>
        <vt:lpwstr>_Toc343214443</vt:lpwstr>
      </vt:variant>
      <vt:variant>
        <vt:i4>1114165</vt:i4>
      </vt:variant>
      <vt:variant>
        <vt:i4>848</vt:i4>
      </vt:variant>
      <vt:variant>
        <vt:i4>0</vt:i4>
      </vt:variant>
      <vt:variant>
        <vt:i4>5</vt:i4>
      </vt:variant>
      <vt:variant>
        <vt:lpwstr/>
      </vt:variant>
      <vt:variant>
        <vt:lpwstr>_Toc343214442</vt:lpwstr>
      </vt:variant>
      <vt:variant>
        <vt:i4>1114165</vt:i4>
      </vt:variant>
      <vt:variant>
        <vt:i4>842</vt:i4>
      </vt:variant>
      <vt:variant>
        <vt:i4>0</vt:i4>
      </vt:variant>
      <vt:variant>
        <vt:i4>5</vt:i4>
      </vt:variant>
      <vt:variant>
        <vt:lpwstr/>
      </vt:variant>
      <vt:variant>
        <vt:lpwstr>_Toc343214441</vt:lpwstr>
      </vt:variant>
      <vt:variant>
        <vt:i4>1114165</vt:i4>
      </vt:variant>
      <vt:variant>
        <vt:i4>836</vt:i4>
      </vt:variant>
      <vt:variant>
        <vt:i4>0</vt:i4>
      </vt:variant>
      <vt:variant>
        <vt:i4>5</vt:i4>
      </vt:variant>
      <vt:variant>
        <vt:lpwstr/>
      </vt:variant>
      <vt:variant>
        <vt:lpwstr>_Toc343214440</vt:lpwstr>
      </vt:variant>
      <vt:variant>
        <vt:i4>1441845</vt:i4>
      </vt:variant>
      <vt:variant>
        <vt:i4>830</vt:i4>
      </vt:variant>
      <vt:variant>
        <vt:i4>0</vt:i4>
      </vt:variant>
      <vt:variant>
        <vt:i4>5</vt:i4>
      </vt:variant>
      <vt:variant>
        <vt:lpwstr/>
      </vt:variant>
      <vt:variant>
        <vt:lpwstr>_Toc343214439</vt:lpwstr>
      </vt:variant>
      <vt:variant>
        <vt:i4>1441845</vt:i4>
      </vt:variant>
      <vt:variant>
        <vt:i4>824</vt:i4>
      </vt:variant>
      <vt:variant>
        <vt:i4>0</vt:i4>
      </vt:variant>
      <vt:variant>
        <vt:i4>5</vt:i4>
      </vt:variant>
      <vt:variant>
        <vt:lpwstr/>
      </vt:variant>
      <vt:variant>
        <vt:lpwstr>_Toc343214438</vt:lpwstr>
      </vt:variant>
      <vt:variant>
        <vt:i4>1441845</vt:i4>
      </vt:variant>
      <vt:variant>
        <vt:i4>818</vt:i4>
      </vt:variant>
      <vt:variant>
        <vt:i4>0</vt:i4>
      </vt:variant>
      <vt:variant>
        <vt:i4>5</vt:i4>
      </vt:variant>
      <vt:variant>
        <vt:lpwstr/>
      </vt:variant>
      <vt:variant>
        <vt:lpwstr>_Toc343214437</vt:lpwstr>
      </vt:variant>
      <vt:variant>
        <vt:i4>1441845</vt:i4>
      </vt:variant>
      <vt:variant>
        <vt:i4>812</vt:i4>
      </vt:variant>
      <vt:variant>
        <vt:i4>0</vt:i4>
      </vt:variant>
      <vt:variant>
        <vt:i4>5</vt:i4>
      </vt:variant>
      <vt:variant>
        <vt:lpwstr/>
      </vt:variant>
      <vt:variant>
        <vt:lpwstr>_Toc343214436</vt:lpwstr>
      </vt:variant>
      <vt:variant>
        <vt:i4>1441845</vt:i4>
      </vt:variant>
      <vt:variant>
        <vt:i4>806</vt:i4>
      </vt:variant>
      <vt:variant>
        <vt:i4>0</vt:i4>
      </vt:variant>
      <vt:variant>
        <vt:i4>5</vt:i4>
      </vt:variant>
      <vt:variant>
        <vt:lpwstr/>
      </vt:variant>
      <vt:variant>
        <vt:lpwstr>_Toc343214435</vt:lpwstr>
      </vt:variant>
      <vt:variant>
        <vt:i4>1441845</vt:i4>
      </vt:variant>
      <vt:variant>
        <vt:i4>800</vt:i4>
      </vt:variant>
      <vt:variant>
        <vt:i4>0</vt:i4>
      </vt:variant>
      <vt:variant>
        <vt:i4>5</vt:i4>
      </vt:variant>
      <vt:variant>
        <vt:lpwstr/>
      </vt:variant>
      <vt:variant>
        <vt:lpwstr>_Toc343214434</vt:lpwstr>
      </vt:variant>
      <vt:variant>
        <vt:i4>1441845</vt:i4>
      </vt:variant>
      <vt:variant>
        <vt:i4>794</vt:i4>
      </vt:variant>
      <vt:variant>
        <vt:i4>0</vt:i4>
      </vt:variant>
      <vt:variant>
        <vt:i4>5</vt:i4>
      </vt:variant>
      <vt:variant>
        <vt:lpwstr/>
      </vt:variant>
      <vt:variant>
        <vt:lpwstr>_Toc343214433</vt:lpwstr>
      </vt:variant>
      <vt:variant>
        <vt:i4>1441845</vt:i4>
      </vt:variant>
      <vt:variant>
        <vt:i4>788</vt:i4>
      </vt:variant>
      <vt:variant>
        <vt:i4>0</vt:i4>
      </vt:variant>
      <vt:variant>
        <vt:i4>5</vt:i4>
      </vt:variant>
      <vt:variant>
        <vt:lpwstr/>
      </vt:variant>
      <vt:variant>
        <vt:lpwstr>_Toc343214432</vt:lpwstr>
      </vt:variant>
      <vt:variant>
        <vt:i4>1441845</vt:i4>
      </vt:variant>
      <vt:variant>
        <vt:i4>782</vt:i4>
      </vt:variant>
      <vt:variant>
        <vt:i4>0</vt:i4>
      </vt:variant>
      <vt:variant>
        <vt:i4>5</vt:i4>
      </vt:variant>
      <vt:variant>
        <vt:lpwstr/>
      </vt:variant>
      <vt:variant>
        <vt:lpwstr>_Toc343214431</vt:lpwstr>
      </vt:variant>
      <vt:variant>
        <vt:i4>1441845</vt:i4>
      </vt:variant>
      <vt:variant>
        <vt:i4>776</vt:i4>
      </vt:variant>
      <vt:variant>
        <vt:i4>0</vt:i4>
      </vt:variant>
      <vt:variant>
        <vt:i4>5</vt:i4>
      </vt:variant>
      <vt:variant>
        <vt:lpwstr/>
      </vt:variant>
      <vt:variant>
        <vt:lpwstr>_Toc343214430</vt:lpwstr>
      </vt:variant>
      <vt:variant>
        <vt:i4>1507381</vt:i4>
      </vt:variant>
      <vt:variant>
        <vt:i4>770</vt:i4>
      </vt:variant>
      <vt:variant>
        <vt:i4>0</vt:i4>
      </vt:variant>
      <vt:variant>
        <vt:i4>5</vt:i4>
      </vt:variant>
      <vt:variant>
        <vt:lpwstr/>
      </vt:variant>
      <vt:variant>
        <vt:lpwstr>_Toc343214429</vt:lpwstr>
      </vt:variant>
      <vt:variant>
        <vt:i4>1507381</vt:i4>
      </vt:variant>
      <vt:variant>
        <vt:i4>764</vt:i4>
      </vt:variant>
      <vt:variant>
        <vt:i4>0</vt:i4>
      </vt:variant>
      <vt:variant>
        <vt:i4>5</vt:i4>
      </vt:variant>
      <vt:variant>
        <vt:lpwstr/>
      </vt:variant>
      <vt:variant>
        <vt:lpwstr>_Toc343214428</vt:lpwstr>
      </vt:variant>
      <vt:variant>
        <vt:i4>1507381</vt:i4>
      </vt:variant>
      <vt:variant>
        <vt:i4>758</vt:i4>
      </vt:variant>
      <vt:variant>
        <vt:i4>0</vt:i4>
      </vt:variant>
      <vt:variant>
        <vt:i4>5</vt:i4>
      </vt:variant>
      <vt:variant>
        <vt:lpwstr/>
      </vt:variant>
      <vt:variant>
        <vt:lpwstr>_Toc343214427</vt:lpwstr>
      </vt:variant>
      <vt:variant>
        <vt:i4>1507381</vt:i4>
      </vt:variant>
      <vt:variant>
        <vt:i4>752</vt:i4>
      </vt:variant>
      <vt:variant>
        <vt:i4>0</vt:i4>
      </vt:variant>
      <vt:variant>
        <vt:i4>5</vt:i4>
      </vt:variant>
      <vt:variant>
        <vt:lpwstr/>
      </vt:variant>
      <vt:variant>
        <vt:lpwstr>_Toc343214426</vt:lpwstr>
      </vt:variant>
      <vt:variant>
        <vt:i4>1507381</vt:i4>
      </vt:variant>
      <vt:variant>
        <vt:i4>746</vt:i4>
      </vt:variant>
      <vt:variant>
        <vt:i4>0</vt:i4>
      </vt:variant>
      <vt:variant>
        <vt:i4>5</vt:i4>
      </vt:variant>
      <vt:variant>
        <vt:lpwstr/>
      </vt:variant>
      <vt:variant>
        <vt:lpwstr>_Toc343214425</vt:lpwstr>
      </vt:variant>
      <vt:variant>
        <vt:i4>1507381</vt:i4>
      </vt:variant>
      <vt:variant>
        <vt:i4>740</vt:i4>
      </vt:variant>
      <vt:variant>
        <vt:i4>0</vt:i4>
      </vt:variant>
      <vt:variant>
        <vt:i4>5</vt:i4>
      </vt:variant>
      <vt:variant>
        <vt:lpwstr/>
      </vt:variant>
      <vt:variant>
        <vt:lpwstr>_Toc343214424</vt:lpwstr>
      </vt:variant>
      <vt:variant>
        <vt:i4>1507381</vt:i4>
      </vt:variant>
      <vt:variant>
        <vt:i4>734</vt:i4>
      </vt:variant>
      <vt:variant>
        <vt:i4>0</vt:i4>
      </vt:variant>
      <vt:variant>
        <vt:i4>5</vt:i4>
      </vt:variant>
      <vt:variant>
        <vt:lpwstr/>
      </vt:variant>
      <vt:variant>
        <vt:lpwstr>_Toc343214423</vt:lpwstr>
      </vt:variant>
      <vt:variant>
        <vt:i4>1507381</vt:i4>
      </vt:variant>
      <vt:variant>
        <vt:i4>728</vt:i4>
      </vt:variant>
      <vt:variant>
        <vt:i4>0</vt:i4>
      </vt:variant>
      <vt:variant>
        <vt:i4>5</vt:i4>
      </vt:variant>
      <vt:variant>
        <vt:lpwstr/>
      </vt:variant>
      <vt:variant>
        <vt:lpwstr>_Toc343214422</vt:lpwstr>
      </vt:variant>
      <vt:variant>
        <vt:i4>1507381</vt:i4>
      </vt:variant>
      <vt:variant>
        <vt:i4>722</vt:i4>
      </vt:variant>
      <vt:variant>
        <vt:i4>0</vt:i4>
      </vt:variant>
      <vt:variant>
        <vt:i4>5</vt:i4>
      </vt:variant>
      <vt:variant>
        <vt:lpwstr/>
      </vt:variant>
      <vt:variant>
        <vt:lpwstr>_Toc343214421</vt:lpwstr>
      </vt:variant>
      <vt:variant>
        <vt:i4>1507381</vt:i4>
      </vt:variant>
      <vt:variant>
        <vt:i4>716</vt:i4>
      </vt:variant>
      <vt:variant>
        <vt:i4>0</vt:i4>
      </vt:variant>
      <vt:variant>
        <vt:i4>5</vt:i4>
      </vt:variant>
      <vt:variant>
        <vt:lpwstr/>
      </vt:variant>
      <vt:variant>
        <vt:lpwstr>_Toc343214420</vt:lpwstr>
      </vt:variant>
      <vt:variant>
        <vt:i4>1310773</vt:i4>
      </vt:variant>
      <vt:variant>
        <vt:i4>710</vt:i4>
      </vt:variant>
      <vt:variant>
        <vt:i4>0</vt:i4>
      </vt:variant>
      <vt:variant>
        <vt:i4>5</vt:i4>
      </vt:variant>
      <vt:variant>
        <vt:lpwstr/>
      </vt:variant>
      <vt:variant>
        <vt:lpwstr>_Toc343214419</vt:lpwstr>
      </vt:variant>
      <vt:variant>
        <vt:i4>1310773</vt:i4>
      </vt:variant>
      <vt:variant>
        <vt:i4>704</vt:i4>
      </vt:variant>
      <vt:variant>
        <vt:i4>0</vt:i4>
      </vt:variant>
      <vt:variant>
        <vt:i4>5</vt:i4>
      </vt:variant>
      <vt:variant>
        <vt:lpwstr/>
      </vt:variant>
      <vt:variant>
        <vt:lpwstr>_Toc343214418</vt:lpwstr>
      </vt:variant>
      <vt:variant>
        <vt:i4>1310773</vt:i4>
      </vt:variant>
      <vt:variant>
        <vt:i4>698</vt:i4>
      </vt:variant>
      <vt:variant>
        <vt:i4>0</vt:i4>
      </vt:variant>
      <vt:variant>
        <vt:i4>5</vt:i4>
      </vt:variant>
      <vt:variant>
        <vt:lpwstr/>
      </vt:variant>
      <vt:variant>
        <vt:lpwstr>_Toc343214417</vt:lpwstr>
      </vt:variant>
      <vt:variant>
        <vt:i4>1310773</vt:i4>
      </vt:variant>
      <vt:variant>
        <vt:i4>692</vt:i4>
      </vt:variant>
      <vt:variant>
        <vt:i4>0</vt:i4>
      </vt:variant>
      <vt:variant>
        <vt:i4>5</vt:i4>
      </vt:variant>
      <vt:variant>
        <vt:lpwstr/>
      </vt:variant>
      <vt:variant>
        <vt:lpwstr>_Toc343214416</vt:lpwstr>
      </vt:variant>
      <vt:variant>
        <vt:i4>1310773</vt:i4>
      </vt:variant>
      <vt:variant>
        <vt:i4>686</vt:i4>
      </vt:variant>
      <vt:variant>
        <vt:i4>0</vt:i4>
      </vt:variant>
      <vt:variant>
        <vt:i4>5</vt:i4>
      </vt:variant>
      <vt:variant>
        <vt:lpwstr/>
      </vt:variant>
      <vt:variant>
        <vt:lpwstr>_Toc343214415</vt:lpwstr>
      </vt:variant>
      <vt:variant>
        <vt:i4>1310773</vt:i4>
      </vt:variant>
      <vt:variant>
        <vt:i4>680</vt:i4>
      </vt:variant>
      <vt:variant>
        <vt:i4>0</vt:i4>
      </vt:variant>
      <vt:variant>
        <vt:i4>5</vt:i4>
      </vt:variant>
      <vt:variant>
        <vt:lpwstr/>
      </vt:variant>
      <vt:variant>
        <vt:lpwstr>_Toc343214414</vt:lpwstr>
      </vt:variant>
      <vt:variant>
        <vt:i4>1310773</vt:i4>
      </vt:variant>
      <vt:variant>
        <vt:i4>674</vt:i4>
      </vt:variant>
      <vt:variant>
        <vt:i4>0</vt:i4>
      </vt:variant>
      <vt:variant>
        <vt:i4>5</vt:i4>
      </vt:variant>
      <vt:variant>
        <vt:lpwstr/>
      </vt:variant>
      <vt:variant>
        <vt:lpwstr>_Toc343214413</vt:lpwstr>
      </vt:variant>
      <vt:variant>
        <vt:i4>1310773</vt:i4>
      </vt:variant>
      <vt:variant>
        <vt:i4>668</vt:i4>
      </vt:variant>
      <vt:variant>
        <vt:i4>0</vt:i4>
      </vt:variant>
      <vt:variant>
        <vt:i4>5</vt:i4>
      </vt:variant>
      <vt:variant>
        <vt:lpwstr/>
      </vt:variant>
      <vt:variant>
        <vt:lpwstr>_Toc343214412</vt:lpwstr>
      </vt:variant>
      <vt:variant>
        <vt:i4>1310773</vt:i4>
      </vt:variant>
      <vt:variant>
        <vt:i4>662</vt:i4>
      </vt:variant>
      <vt:variant>
        <vt:i4>0</vt:i4>
      </vt:variant>
      <vt:variant>
        <vt:i4>5</vt:i4>
      </vt:variant>
      <vt:variant>
        <vt:lpwstr/>
      </vt:variant>
      <vt:variant>
        <vt:lpwstr>_Toc343214411</vt:lpwstr>
      </vt:variant>
      <vt:variant>
        <vt:i4>1310773</vt:i4>
      </vt:variant>
      <vt:variant>
        <vt:i4>656</vt:i4>
      </vt:variant>
      <vt:variant>
        <vt:i4>0</vt:i4>
      </vt:variant>
      <vt:variant>
        <vt:i4>5</vt:i4>
      </vt:variant>
      <vt:variant>
        <vt:lpwstr/>
      </vt:variant>
      <vt:variant>
        <vt:lpwstr>_Toc343214410</vt:lpwstr>
      </vt:variant>
      <vt:variant>
        <vt:i4>1376309</vt:i4>
      </vt:variant>
      <vt:variant>
        <vt:i4>650</vt:i4>
      </vt:variant>
      <vt:variant>
        <vt:i4>0</vt:i4>
      </vt:variant>
      <vt:variant>
        <vt:i4>5</vt:i4>
      </vt:variant>
      <vt:variant>
        <vt:lpwstr/>
      </vt:variant>
      <vt:variant>
        <vt:lpwstr>_Toc343214409</vt:lpwstr>
      </vt:variant>
      <vt:variant>
        <vt:i4>1376309</vt:i4>
      </vt:variant>
      <vt:variant>
        <vt:i4>644</vt:i4>
      </vt:variant>
      <vt:variant>
        <vt:i4>0</vt:i4>
      </vt:variant>
      <vt:variant>
        <vt:i4>5</vt:i4>
      </vt:variant>
      <vt:variant>
        <vt:lpwstr/>
      </vt:variant>
      <vt:variant>
        <vt:lpwstr>_Toc343214408</vt:lpwstr>
      </vt:variant>
      <vt:variant>
        <vt:i4>1376309</vt:i4>
      </vt:variant>
      <vt:variant>
        <vt:i4>638</vt:i4>
      </vt:variant>
      <vt:variant>
        <vt:i4>0</vt:i4>
      </vt:variant>
      <vt:variant>
        <vt:i4>5</vt:i4>
      </vt:variant>
      <vt:variant>
        <vt:lpwstr/>
      </vt:variant>
      <vt:variant>
        <vt:lpwstr>_Toc343214407</vt:lpwstr>
      </vt:variant>
      <vt:variant>
        <vt:i4>1376309</vt:i4>
      </vt:variant>
      <vt:variant>
        <vt:i4>632</vt:i4>
      </vt:variant>
      <vt:variant>
        <vt:i4>0</vt:i4>
      </vt:variant>
      <vt:variant>
        <vt:i4>5</vt:i4>
      </vt:variant>
      <vt:variant>
        <vt:lpwstr/>
      </vt:variant>
      <vt:variant>
        <vt:lpwstr>_Toc343214406</vt:lpwstr>
      </vt:variant>
      <vt:variant>
        <vt:i4>1376309</vt:i4>
      </vt:variant>
      <vt:variant>
        <vt:i4>626</vt:i4>
      </vt:variant>
      <vt:variant>
        <vt:i4>0</vt:i4>
      </vt:variant>
      <vt:variant>
        <vt:i4>5</vt:i4>
      </vt:variant>
      <vt:variant>
        <vt:lpwstr/>
      </vt:variant>
      <vt:variant>
        <vt:lpwstr>_Toc343214405</vt:lpwstr>
      </vt:variant>
      <vt:variant>
        <vt:i4>1376309</vt:i4>
      </vt:variant>
      <vt:variant>
        <vt:i4>620</vt:i4>
      </vt:variant>
      <vt:variant>
        <vt:i4>0</vt:i4>
      </vt:variant>
      <vt:variant>
        <vt:i4>5</vt:i4>
      </vt:variant>
      <vt:variant>
        <vt:lpwstr/>
      </vt:variant>
      <vt:variant>
        <vt:lpwstr>_Toc343214404</vt:lpwstr>
      </vt:variant>
      <vt:variant>
        <vt:i4>1376309</vt:i4>
      </vt:variant>
      <vt:variant>
        <vt:i4>614</vt:i4>
      </vt:variant>
      <vt:variant>
        <vt:i4>0</vt:i4>
      </vt:variant>
      <vt:variant>
        <vt:i4>5</vt:i4>
      </vt:variant>
      <vt:variant>
        <vt:lpwstr/>
      </vt:variant>
      <vt:variant>
        <vt:lpwstr>_Toc343214403</vt:lpwstr>
      </vt:variant>
      <vt:variant>
        <vt:i4>1376309</vt:i4>
      </vt:variant>
      <vt:variant>
        <vt:i4>608</vt:i4>
      </vt:variant>
      <vt:variant>
        <vt:i4>0</vt:i4>
      </vt:variant>
      <vt:variant>
        <vt:i4>5</vt:i4>
      </vt:variant>
      <vt:variant>
        <vt:lpwstr/>
      </vt:variant>
      <vt:variant>
        <vt:lpwstr>_Toc343214402</vt:lpwstr>
      </vt:variant>
      <vt:variant>
        <vt:i4>1376309</vt:i4>
      </vt:variant>
      <vt:variant>
        <vt:i4>602</vt:i4>
      </vt:variant>
      <vt:variant>
        <vt:i4>0</vt:i4>
      </vt:variant>
      <vt:variant>
        <vt:i4>5</vt:i4>
      </vt:variant>
      <vt:variant>
        <vt:lpwstr/>
      </vt:variant>
      <vt:variant>
        <vt:lpwstr>_Toc343214401</vt:lpwstr>
      </vt:variant>
      <vt:variant>
        <vt:i4>1376309</vt:i4>
      </vt:variant>
      <vt:variant>
        <vt:i4>596</vt:i4>
      </vt:variant>
      <vt:variant>
        <vt:i4>0</vt:i4>
      </vt:variant>
      <vt:variant>
        <vt:i4>5</vt:i4>
      </vt:variant>
      <vt:variant>
        <vt:lpwstr/>
      </vt:variant>
      <vt:variant>
        <vt:lpwstr>_Toc343214400</vt:lpwstr>
      </vt:variant>
      <vt:variant>
        <vt:i4>1835058</vt:i4>
      </vt:variant>
      <vt:variant>
        <vt:i4>590</vt:i4>
      </vt:variant>
      <vt:variant>
        <vt:i4>0</vt:i4>
      </vt:variant>
      <vt:variant>
        <vt:i4>5</vt:i4>
      </vt:variant>
      <vt:variant>
        <vt:lpwstr/>
      </vt:variant>
      <vt:variant>
        <vt:lpwstr>_Toc343214399</vt:lpwstr>
      </vt:variant>
      <vt:variant>
        <vt:i4>1835058</vt:i4>
      </vt:variant>
      <vt:variant>
        <vt:i4>584</vt:i4>
      </vt:variant>
      <vt:variant>
        <vt:i4>0</vt:i4>
      </vt:variant>
      <vt:variant>
        <vt:i4>5</vt:i4>
      </vt:variant>
      <vt:variant>
        <vt:lpwstr/>
      </vt:variant>
      <vt:variant>
        <vt:lpwstr>_Toc343214398</vt:lpwstr>
      </vt:variant>
      <vt:variant>
        <vt:i4>1835058</vt:i4>
      </vt:variant>
      <vt:variant>
        <vt:i4>578</vt:i4>
      </vt:variant>
      <vt:variant>
        <vt:i4>0</vt:i4>
      </vt:variant>
      <vt:variant>
        <vt:i4>5</vt:i4>
      </vt:variant>
      <vt:variant>
        <vt:lpwstr/>
      </vt:variant>
      <vt:variant>
        <vt:lpwstr>_Toc343214397</vt:lpwstr>
      </vt:variant>
      <vt:variant>
        <vt:i4>1835058</vt:i4>
      </vt:variant>
      <vt:variant>
        <vt:i4>572</vt:i4>
      </vt:variant>
      <vt:variant>
        <vt:i4>0</vt:i4>
      </vt:variant>
      <vt:variant>
        <vt:i4>5</vt:i4>
      </vt:variant>
      <vt:variant>
        <vt:lpwstr/>
      </vt:variant>
      <vt:variant>
        <vt:lpwstr>_Toc343214396</vt:lpwstr>
      </vt:variant>
      <vt:variant>
        <vt:i4>1835058</vt:i4>
      </vt:variant>
      <vt:variant>
        <vt:i4>566</vt:i4>
      </vt:variant>
      <vt:variant>
        <vt:i4>0</vt:i4>
      </vt:variant>
      <vt:variant>
        <vt:i4>5</vt:i4>
      </vt:variant>
      <vt:variant>
        <vt:lpwstr/>
      </vt:variant>
      <vt:variant>
        <vt:lpwstr>_Toc343214395</vt:lpwstr>
      </vt:variant>
      <vt:variant>
        <vt:i4>1835058</vt:i4>
      </vt:variant>
      <vt:variant>
        <vt:i4>560</vt:i4>
      </vt:variant>
      <vt:variant>
        <vt:i4>0</vt:i4>
      </vt:variant>
      <vt:variant>
        <vt:i4>5</vt:i4>
      </vt:variant>
      <vt:variant>
        <vt:lpwstr/>
      </vt:variant>
      <vt:variant>
        <vt:lpwstr>_Toc343214394</vt:lpwstr>
      </vt:variant>
      <vt:variant>
        <vt:i4>1835058</vt:i4>
      </vt:variant>
      <vt:variant>
        <vt:i4>554</vt:i4>
      </vt:variant>
      <vt:variant>
        <vt:i4>0</vt:i4>
      </vt:variant>
      <vt:variant>
        <vt:i4>5</vt:i4>
      </vt:variant>
      <vt:variant>
        <vt:lpwstr/>
      </vt:variant>
      <vt:variant>
        <vt:lpwstr>_Toc343214393</vt:lpwstr>
      </vt:variant>
      <vt:variant>
        <vt:i4>1835058</vt:i4>
      </vt:variant>
      <vt:variant>
        <vt:i4>548</vt:i4>
      </vt:variant>
      <vt:variant>
        <vt:i4>0</vt:i4>
      </vt:variant>
      <vt:variant>
        <vt:i4>5</vt:i4>
      </vt:variant>
      <vt:variant>
        <vt:lpwstr/>
      </vt:variant>
      <vt:variant>
        <vt:lpwstr>_Toc343214392</vt:lpwstr>
      </vt:variant>
      <vt:variant>
        <vt:i4>1835058</vt:i4>
      </vt:variant>
      <vt:variant>
        <vt:i4>542</vt:i4>
      </vt:variant>
      <vt:variant>
        <vt:i4>0</vt:i4>
      </vt:variant>
      <vt:variant>
        <vt:i4>5</vt:i4>
      </vt:variant>
      <vt:variant>
        <vt:lpwstr/>
      </vt:variant>
      <vt:variant>
        <vt:lpwstr>_Toc343214391</vt:lpwstr>
      </vt:variant>
      <vt:variant>
        <vt:i4>1835058</vt:i4>
      </vt:variant>
      <vt:variant>
        <vt:i4>536</vt:i4>
      </vt:variant>
      <vt:variant>
        <vt:i4>0</vt:i4>
      </vt:variant>
      <vt:variant>
        <vt:i4>5</vt:i4>
      </vt:variant>
      <vt:variant>
        <vt:lpwstr/>
      </vt:variant>
      <vt:variant>
        <vt:lpwstr>_Toc343214390</vt:lpwstr>
      </vt:variant>
      <vt:variant>
        <vt:i4>1900594</vt:i4>
      </vt:variant>
      <vt:variant>
        <vt:i4>530</vt:i4>
      </vt:variant>
      <vt:variant>
        <vt:i4>0</vt:i4>
      </vt:variant>
      <vt:variant>
        <vt:i4>5</vt:i4>
      </vt:variant>
      <vt:variant>
        <vt:lpwstr/>
      </vt:variant>
      <vt:variant>
        <vt:lpwstr>_Toc343214389</vt:lpwstr>
      </vt:variant>
      <vt:variant>
        <vt:i4>1900594</vt:i4>
      </vt:variant>
      <vt:variant>
        <vt:i4>524</vt:i4>
      </vt:variant>
      <vt:variant>
        <vt:i4>0</vt:i4>
      </vt:variant>
      <vt:variant>
        <vt:i4>5</vt:i4>
      </vt:variant>
      <vt:variant>
        <vt:lpwstr/>
      </vt:variant>
      <vt:variant>
        <vt:lpwstr>_Toc343214388</vt:lpwstr>
      </vt:variant>
      <vt:variant>
        <vt:i4>1900594</vt:i4>
      </vt:variant>
      <vt:variant>
        <vt:i4>518</vt:i4>
      </vt:variant>
      <vt:variant>
        <vt:i4>0</vt:i4>
      </vt:variant>
      <vt:variant>
        <vt:i4>5</vt:i4>
      </vt:variant>
      <vt:variant>
        <vt:lpwstr/>
      </vt:variant>
      <vt:variant>
        <vt:lpwstr>_Toc343214387</vt:lpwstr>
      </vt:variant>
      <vt:variant>
        <vt:i4>1900594</vt:i4>
      </vt:variant>
      <vt:variant>
        <vt:i4>512</vt:i4>
      </vt:variant>
      <vt:variant>
        <vt:i4>0</vt:i4>
      </vt:variant>
      <vt:variant>
        <vt:i4>5</vt:i4>
      </vt:variant>
      <vt:variant>
        <vt:lpwstr/>
      </vt:variant>
      <vt:variant>
        <vt:lpwstr>_Toc343214386</vt:lpwstr>
      </vt:variant>
      <vt:variant>
        <vt:i4>1900594</vt:i4>
      </vt:variant>
      <vt:variant>
        <vt:i4>506</vt:i4>
      </vt:variant>
      <vt:variant>
        <vt:i4>0</vt:i4>
      </vt:variant>
      <vt:variant>
        <vt:i4>5</vt:i4>
      </vt:variant>
      <vt:variant>
        <vt:lpwstr/>
      </vt:variant>
      <vt:variant>
        <vt:lpwstr>_Toc343214385</vt:lpwstr>
      </vt:variant>
      <vt:variant>
        <vt:i4>1900594</vt:i4>
      </vt:variant>
      <vt:variant>
        <vt:i4>500</vt:i4>
      </vt:variant>
      <vt:variant>
        <vt:i4>0</vt:i4>
      </vt:variant>
      <vt:variant>
        <vt:i4>5</vt:i4>
      </vt:variant>
      <vt:variant>
        <vt:lpwstr/>
      </vt:variant>
      <vt:variant>
        <vt:lpwstr>_Toc343214384</vt:lpwstr>
      </vt:variant>
      <vt:variant>
        <vt:i4>1900594</vt:i4>
      </vt:variant>
      <vt:variant>
        <vt:i4>494</vt:i4>
      </vt:variant>
      <vt:variant>
        <vt:i4>0</vt:i4>
      </vt:variant>
      <vt:variant>
        <vt:i4>5</vt:i4>
      </vt:variant>
      <vt:variant>
        <vt:lpwstr/>
      </vt:variant>
      <vt:variant>
        <vt:lpwstr>_Toc343214383</vt:lpwstr>
      </vt:variant>
      <vt:variant>
        <vt:i4>1900594</vt:i4>
      </vt:variant>
      <vt:variant>
        <vt:i4>488</vt:i4>
      </vt:variant>
      <vt:variant>
        <vt:i4>0</vt:i4>
      </vt:variant>
      <vt:variant>
        <vt:i4>5</vt:i4>
      </vt:variant>
      <vt:variant>
        <vt:lpwstr/>
      </vt:variant>
      <vt:variant>
        <vt:lpwstr>_Toc343214382</vt:lpwstr>
      </vt:variant>
      <vt:variant>
        <vt:i4>1900594</vt:i4>
      </vt:variant>
      <vt:variant>
        <vt:i4>482</vt:i4>
      </vt:variant>
      <vt:variant>
        <vt:i4>0</vt:i4>
      </vt:variant>
      <vt:variant>
        <vt:i4>5</vt:i4>
      </vt:variant>
      <vt:variant>
        <vt:lpwstr/>
      </vt:variant>
      <vt:variant>
        <vt:lpwstr>_Toc343214381</vt:lpwstr>
      </vt:variant>
      <vt:variant>
        <vt:i4>1900594</vt:i4>
      </vt:variant>
      <vt:variant>
        <vt:i4>476</vt:i4>
      </vt:variant>
      <vt:variant>
        <vt:i4>0</vt:i4>
      </vt:variant>
      <vt:variant>
        <vt:i4>5</vt:i4>
      </vt:variant>
      <vt:variant>
        <vt:lpwstr/>
      </vt:variant>
      <vt:variant>
        <vt:lpwstr>_Toc343214380</vt:lpwstr>
      </vt:variant>
      <vt:variant>
        <vt:i4>1179698</vt:i4>
      </vt:variant>
      <vt:variant>
        <vt:i4>470</vt:i4>
      </vt:variant>
      <vt:variant>
        <vt:i4>0</vt:i4>
      </vt:variant>
      <vt:variant>
        <vt:i4>5</vt:i4>
      </vt:variant>
      <vt:variant>
        <vt:lpwstr/>
      </vt:variant>
      <vt:variant>
        <vt:lpwstr>_Toc343214379</vt:lpwstr>
      </vt:variant>
      <vt:variant>
        <vt:i4>1179698</vt:i4>
      </vt:variant>
      <vt:variant>
        <vt:i4>464</vt:i4>
      </vt:variant>
      <vt:variant>
        <vt:i4>0</vt:i4>
      </vt:variant>
      <vt:variant>
        <vt:i4>5</vt:i4>
      </vt:variant>
      <vt:variant>
        <vt:lpwstr/>
      </vt:variant>
      <vt:variant>
        <vt:lpwstr>_Toc343214378</vt:lpwstr>
      </vt:variant>
      <vt:variant>
        <vt:i4>1179698</vt:i4>
      </vt:variant>
      <vt:variant>
        <vt:i4>458</vt:i4>
      </vt:variant>
      <vt:variant>
        <vt:i4>0</vt:i4>
      </vt:variant>
      <vt:variant>
        <vt:i4>5</vt:i4>
      </vt:variant>
      <vt:variant>
        <vt:lpwstr/>
      </vt:variant>
      <vt:variant>
        <vt:lpwstr>_Toc343214377</vt:lpwstr>
      </vt:variant>
      <vt:variant>
        <vt:i4>1179698</vt:i4>
      </vt:variant>
      <vt:variant>
        <vt:i4>452</vt:i4>
      </vt:variant>
      <vt:variant>
        <vt:i4>0</vt:i4>
      </vt:variant>
      <vt:variant>
        <vt:i4>5</vt:i4>
      </vt:variant>
      <vt:variant>
        <vt:lpwstr/>
      </vt:variant>
      <vt:variant>
        <vt:lpwstr>_Toc343214376</vt:lpwstr>
      </vt:variant>
      <vt:variant>
        <vt:i4>1179698</vt:i4>
      </vt:variant>
      <vt:variant>
        <vt:i4>446</vt:i4>
      </vt:variant>
      <vt:variant>
        <vt:i4>0</vt:i4>
      </vt:variant>
      <vt:variant>
        <vt:i4>5</vt:i4>
      </vt:variant>
      <vt:variant>
        <vt:lpwstr/>
      </vt:variant>
      <vt:variant>
        <vt:lpwstr>_Toc343214375</vt:lpwstr>
      </vt:variant>
      <vt:variant>
        <vt:i4>1179698</vt:i4>
      </vt:variant>
      <vt:variant>
        <vt:i4>440</vt:i4>
      </vt:variant>
      <vt:variant>
        <vt:i4>0</vt:i4>
      </vt:variant>
      <vt:variant>
        <vt:i4>5</vt:i4>
      </vt:variant>
      <vt:variant>
        <vt:lpwstr/>
      </vt:variant>
      <vt:variant>
        <vt:lpwstr>_Toc343214374</vt:lpwstr>
      </vt:variant>
      <vt:variant>
        <vt:i4>1179698</vt:i4>
      </vt:variant>
      <vt:variant>
        <vt:i4>434</vt:i4>
      </vt:variant>
      <vt:variant>
        <vt:i4>0</vt:i4>
      </vt:variant>
      <vt:variant>
        <vt:i4>5</vt:i4>
      </vt:variant>
      <vt:variant>
        <vt:lpwstr/>
      </vt:variant>
      <vt:variant>
        <vt:lpwstr>_Toc343214373</vt:lpwstr>
      </vt:variant>
      <vt:variant>
        <vt:i4>1179698</vt:i4>
      </vt:variant>
      <vt:variant>
        <vt:i4>428</vt:i4>
      </vt:variant>
      <vt:variant>
        <vt:i4>0</vt:i4>
      </vt:variant>
      <vt:variant>
        <vt:i4>5</vt:i4>
      </vt:variant>
      <vt:variant>
        <vt:lpwstr/>
      </vt:variant>
      <vt:variant>
        <vt:lpwstr>_Toc343214372</vt:lpwstr>
      </vt:variant>
      <vt:variant>
        <vt:i4>1179698</vt:i4>
      </vt:variant>
      <vt:variant>
        <vt:i4>422</vt:i4>
      </vt:variant>
      <vt:variant>
        <vt:i4>0</vt:i4>
      </vt:variant>
      <vt:variant>
        <vt:i4>5</vt:i4>
      </vt:variant>
      <vt:variant>
        <vt:lpwstr/>
      </vt:variant>
      <vt:variant>
        <vt:lpwstr>_Toc343214371</vt:lpwstr>
      </vt:variant>
      <vt:variant>
        <vt:i4>1179698</vt:i4>
      </vt:variant>
      <vt:variant>
        <vt:i4>416</vt:i4>
      </vt:variant>
      <vt:variant>
        <vt:i4>0</vt:i4>
      </vt:variant>
      <vt:variant>
        <vt:i4>5</vt:i4>
      </vt:variant>
      <vt:variant>
        <vt:lpwstr/>
      </vt:variant>
      <vt:variant>
        <vt:lpwstr>_Toc343214370</vt:lpwstr>
      </vt:variant>
      <vt:variant>
        <vt:i4>1245234</vt:i4>
      </vt:variant>
      <vt:variant>
        <vt:i4>410</vt:i4>
      </vt:variant>
      <vt:variant>
        <vt:i4>0</vt:i4>
      </vt:variant>
      <vt:variant>
        <vt:i4>5</vt:i4>
      </vt:variant>
      <vt:variant>
        <vt:lpwstr/>
      </vt:variant>
      <vt:variant>
        <vt:lpwstr>_Toc343214369</vt:lpwstr>
      </vt:variant>
      <vt:variant>
        <vt:i4>1245234</vt:i4>
      </vt:variant>
      <vt:variant>
        <vt:i4>404</vt:i4>
      </vt:variant>
      <vt:variant>
        <vt:i4>0</vt:i4>
      </vt:variant>
      <vt:variant>
        <vt:i4>5</vt:i4>
      </vt:variant>
      <vt:variant>
        <vt:lpwstr/>
      </vt:variant>
      <vt:variant>
        <vt:lpwstr>_Toc343214368</vt:lpwstr>
      </vt:variant>
      <vt:variant>
        <vt:i4>1245234</vt:i4>
      </vt:variant>
      <vt:variant>
        <vt:i4>398</vt:i4>
      </vt:variant>
      <vt:variant>
        <vt:i4>0</vt:i4>
      </vt:variant>
      <vt:variant>
        <vt:i4>5</vt:i4>
      </vt:variant>
      <vt:variant>
        <vt:lpwstr/>
      </vt:variant>
      <vt:variant>
        <vt:lpwstr>_Toc343214367</vt:lpwstr>
      </vt:variant>
      <vt:variant>
        <vt:i4>1245234</vt:i4>
      </vt:variant>
      <vt:variant>
        <vt:i4>392</vt:i4>
      </vt:variant>
      <vt:variant>
        <vt:i4>0</vt:i4>
      </vt:variant>
      <vt:variant>
        <vt:i4>5</vt:i4>
      </vt:variant>
      <vt:variant>
        <vt:lpwstr/>
      </vt:variant>
      <vt:variant>
        <vt:lpwstr>_Toc343214366</vt:lpwstr>
      </vt:variant>
      <vt:variant>
        <vt:i4>1245234</vt:i4>
      </vt:variant>
      <vt:variant>
        <vt:i4>386</vt:i4>
      </vt:variant>
      <vt:variant>
        <vt:i4>0</vt:i4>
      </vt:variant>
      <vt:variant>
        <vt:i4>5</vt:i4>
      </vt:variant>
      <vt:variant>
        <vt:lpwstr/>
      </vt:variant>
      <vt:variant>
        <vt:lpwstr>_Toc343214365</vt:lpwstr>
      </vt:variant>
      <vt:variant>
        <vt:i4>1245234</vt:i4>
      </vt:variant>
      <vt:variant>
        <vt:i4>380</vt:i4>
      </vt:variant>
      <vt:variant>
        <vt:i4>0</vt:i4>
      </vt:variant>
      <vt:variant>
        <vt:i4>5</vt:i4>
      </vt:variant>
      <vt:variant>
        <vt:lpwstr/>
      </vt:variant>
      <vt:variant>
        <vt:lpwstr>_Toc343214364</vt:lpwstr>
      </vt:variant>
      <vt:variant>
        <vt:i4>1245234</vt:i4>
      </vt:variant>
      <vt:variant>
        <vt:i4>374</vt:i4>
      </vt:variant>
      <vt:variant>
        <vt:i4>0</vt:i4>
      </vt:variant>
      <vt:variant>
        <vt:i4>5</vt:i4>
      </vt:variant>
      <vt:variant>
        <vt:lpwstr/>
      </vt:variant>
      <vt:variant>
        <vt:lpwstr>_Toc343214363</vt:lpwstr>
      </vt:variant>
      <vt:variant>
        <vt:i4>1245234</vt:i4>
      </vt:variant>
      <vt:variant>
        <vt:i4>368</vt:i4>
      </vt:variant>
      <vt:variant>
        <vt:i4>0</vt:i4>
      </vt:variant>
      <vt:variant>
        <vt:i4>5</vt:i4>
      </vt:variant>
      <vt:variant>
        <vt:lpwstr/>
      </vt:variant>
      <vt:variant>
        <vt:lpwstr>_Toc343214362</vt:lpwstr>
      </vt:variant>
      <vt:variant>
        <vt:i4>1245234</vt:i4>
      </vt:variant>
      <vt:variant>
        <vt:i4>362</vt:i4>
      </vt:variant>
      <vt:variant>
        <vt:i4>0</vt:i4>
      </vt:variant>
      <vt:variant>
        <vt:i4>5</vt:i4>
      </vt:variant>
      <vt:variant>
        <vt:lpwstr/>
      </vt:variant>
      <vt:variant>
        <vt:lpwstr>_Toc343214361</vt:lpwstr>
      </vt:variant>
      <vt:variant>
        <vt:i4>1245234</vt:i4>
      </vt:variant>
      <vt:variant>
        <vt:i4>356</vt:i4>
      </vt:variant>
      <vt:variant>
        <vt:i4>0</vt:i4>
      </vt:variant>
      <vt:variant>
        <vt:i4>5</vt:i4>
      </vt:variant>
      <vt:variant>
        <vt:lpwstr/>
      </vt:variant>
      <vt:variant>
        <vt:lpwstr>_Toc343214360</vt:lpwstr>
      </vt:variant>
      <vt:variant>
        <vt:i4>1048626</vt:i4>
      </vt:variant>
      <vt:variant>
        <vt:i4>350</vt:i4>
      </vt:variant>
      <vt:variant>
        <vt:i4>0</vt:i4>
      </vt:variant>
      <vt:variant>
        <vt:i4>5</vt:i4>
      </vt:variant>
      <vt:variant>
        <vt:lpwstr/>
      </vt:variant>
      <vt:variant>
        <vt:lpwstr>_Toc343214359</vt:lpwstr>
      </vt:variant>
      <vt:variant>
        <vt:i4>1048626</vt:i4>
      </vt:variant>
      <vt:variant>
        <vt:i4>344</vt:i4>
      </vt:variant>
      <vt:variant>
        <vt:i4>0</vt:i4>
      </vt:variant>
      <vt:variant>
        <vt:i4>5</vt:i4>
      </vt:variant>
      <vt:variant>
        <vt:lpwstr/>
      </vt:variant>
      <vt:variant>
        <vt:lpwstr>_Toc343214358</vt:lpwstr>
      </vt:variant>
      <vt:variant>
        <vt:i4>1048626</vt:i4>
      </vt:variant>
      <vt:variant>
        <vt:i4>338</vt:i4>
      </vt:variant>
      <vt:variant>
        <vt:i4>0</vt:i4>
      </vt:variant>
      <vt:variant>
        <vt:i4>5</vt:i4>
      </vt:variant>
      <vt:variant>
        <vt:lpwstr/>
      </vt:variant>
      <vt:variant>
        <vt:lpwstr>_Toc343214357</vt:lpwstr>
      </vt:variant>
      <vt:variant>
        <vt:i4>1048626</vt:i4>
      </vt:variant>
      <vt:variant>
        <vt:i4>332</vt:i4>
      </vt:variant>
      <vt:variant>
        <vt:i4>0</vt:i4>
      </vt:variant>
      <vt:variant>
        <vt:i4>5</vt:i4>
      </vt:variant>
      <vt:variant>
        <vt:lpwstr/>
      </vt:variant>
      <vt:variant>
        <vt:lpwstr>_Toc343214356</vt:lpwstr>
      </vt:variant>
      <vt:variant>
        <vt:i4>1048626</vt:i4>
      </vt:variant>
      <vt:variant>
        <vt:i4>326</vt:i4>
      </vt:variant>
      <vt:variant>
        <vt:i4>0</vt:i4>
      </vt:variant>
      <vt:variant>
        <vt:i4>5</vt:i4>
      </vt:variant>
      <vt:variant>
        <vt:lpwstr/>
      </vt:variant>
      <vt:variant>
        <vt:lpwstr>_Toc343214355</vt:lpwstr>
      </vt:variant>
      <vt:variant>
        <vt:i4>1048626</vt:i4>
      </vt:variant>
      <vt:variant>
        <vt:i4>320</vt:i4>
      </vt:variant>
      <vt:variant>
        <vt:i4>0</vt:i4>
      </vt:variant>
      <vt:variant>
        <vt:i4>5</vt:i4>
      </vt:variant>
      <vt:variant>
        <vt:lpwstr/>
      </vt:variant>
      <vt:variant>
        <vt:lpwstr>_Toc343214354</vt:lpwstr>
      </vt:variant>
      <vt:variant>
        <vt:i4>1048626</vt:i4>
      </vt:variant>
      <vt:variant>
        <vt:i4>314</vt:i4>
      </vt:variant>
      <vt:variant>
        <vt:i4>0</vt:i4>
      </vt:variant>
      <vt:variant>
        <vt:i4>5</vt:i4>
      </vt:variant>
      <vt:variant>
        <vt:lpwstr/>
      </vt:variant>
      <vt:variant>
        <vt:lpwstr>_Toc343214353</vt:lpwstr>
      </vt:variant>
      <vt:variant>
        <vt:i4>1048626</vt:i4>
      </vt:variant>
      <vt:variant>
        <vt:i4>308</vt:i4>
      </vt:variant>
      <vt:variant>
        <vt:i4>0</vt:i4>
      </vt:variant>
      <vt:variant>
        <vt:i4>5</vt:i4>
      </vt:variant>
      <vt:variant>
        <vt:lpwstr/>
      </vt:variant>
      <vt:variant>
        <vt:lpwstr>_Toc343214352</vt:lpwstr>
      </vt:variant>
      <vt:variant>
        <vt:i4>1048626</vt:i4>
      </vt:variant>
      <vt:variant>
        <vt:i4>302</vt:i4>
      </vt:variant>
      <vt:variant>
        <vt:i4>0</vt:i4>
      </vt:variant>
      <vt:variant>
        <vt:i4>5</vt:i4>
      </vt:variant>
      <vt:variant>
        <vt:lpwstr/>
      </vt:variant>
      <vt:variant>
        <vt:lpwstr>_Toc343214351</vt:lpwstr>
      </vt:variant>
      <vt:variant>
        <vt:i4>1048626</vt:i4>
      </vt:variant>
      <vt:variant>
        <vt:i4>296</vt:i4>
      </vt:variant>
      <vt:variant>
        <vt:i4>0</vt:i4>
      </vt:variant>
      <vt:variant>
        <vt:i4>5</vt:i4>
      </vt:variant>
      <vt:variant>
        <vt:lpwstr/>
      </vt:variant>
      <vt:variant>
        <vt:lpwstr>_Toc343214350</vt:lpwstr>
      </vt:variant>
      <vt:variant>
        <vt:i4>1114162</vt:i4>
      </vt:variant>
      <vt:variant>
        <vt:i4>290</vt:i4>
      </vt:variant>
      <vt:variant>
        <vt:i4>0</vt:i4>
      </vt:variant>
      <vt:variant>
        <vt:i4>5</vt:i4>
      </vt:variant>
      <vt:variant>
        <vt:lpwstr/>
      </vt:variant>
      <vt:variant>
        <vt:lpwstr>_Toc343214349</vt:lpwstr>
      </vt:variant>
      <vt:variant>
        <vt:i4>1114162</vt:i4>
      </vt:variant>
      <vt:variant>
        <vt:i4>284</vt:i4>
      </vt:variant>
      <vt:variant>
        <vt:i4>0</vt:i4>
      </vt:variant>
      <vt:variant>
        <vt:i4>5</vt:i4>
      </vt:variant>
      <vt:variant>
        <vt:lpwstr/>
      </vt:variant>
      <vt:variant>
        <vt:lpwstr>_Toc343214348</vt:lpwstr>
      </vt:variant>
      <vt:variant>
        <vt:i4>1114162</vt:i4>
      </vt:variant>
      <vt:variant>
        <vt:i4>278</vt:i4>
      </vt:variant>
      <vt:variant>
        <vt:i4>0</vt:i4>
      </vt:variant>
      <vt:variant>
        <vt:i4>5</vt:i4>
      </vt:variant>
      <vt:variant>
        <vt:lpwstr/>
      </vt:variant>
      <vt:variant>
        <vt:lpwstr>_Toc343214347</vt:lpwstr>
      </vt:variant>
      <vt:variant>
        <vt:i4>1114162</vt:i4>
      </vt:variant>
      <vt:variant>
        <vt:i4>272</vt:i4>
      </vt:variant>
      <vt:variant>
        <vt:i4>0</vt:i4>
      </vt:variant>
      <vt:variant>
        <vt:i4>5</vt:i4>
      </vt:variant>
      <vt:variant>
        <vt:lpwstr/>
      </vt:variant>
      <vt:variant>
        <vt:lpwstr>_Toc343214346</vt:lpwstr>
      </vt:variant>
      <vt:variant>
        <vt:i4>1114162</vt:i4>
      </vt:variant>
      <vt:variant>
        <vt:i4>266</vt:i4>
      </vt:variant>
      <vt:variant>
        <vt:i4>0</vt:i4>
      </vt:variant>
      <vt:variant>
        <vt:i4>5</vt:i4>
      </vt:variant>
      <vt:variant>
        <vt:lpwstr/>
      </vt:variant>
      <vt:variant>
        <vt:lpwstr>_Toc343214345</vt:lpwstr>
      </vt:variant>
      <vt:variant>
        <vt:i4>1114162</vt:i4>
      </vt:variant>
      <vt:variant>
        <vt:i4>260</vt:i4>
      </vt:variant>
      <vt:variant>
        <vt:i4>0</vt:i4>
      </vt:variant>
      <vt:variant>
        <vt:i4>5</vt:i4>
      </vt:variant>
      <vt:variant>
        <vt:lpwstr/>
      </vt:variant>
      <vt:variant>
        <vt:lpwstr>_Toc343214344</vt:lpwstr>
      </vt:variant>
      <vt:variant>
        <vt:i4>1114162</vt:i4>
      </vt:variant>
      <vt:variant>
        <vt:i4>254</vt:i4>
      </vt:variant>
      <vt:variant>
        <vt:i4>0</vt:i4>
      </vt:variant>
      <vt:variant>
        <vt:i4>5</vt:i4>
      </vt:variant>
      <vt:variant>
        <vt:lpwstr/>
      </vt:variant>
      <vt:variant>
        <vt:lpwstr>_Toc343214343</vt:lpwstr>
      </vt:variant>
      <vt:variant>
        <vt:i4>1114162</vt:i4>
      </vt:variant>
      <vt:variant>
        <vt:i4>248</vt:i4>
      </vt:variant>
      <vt:variant>
        <vt:i4>0</vt:i4>
      </vt:variant>
      <vt:variant>
        <vt:i4>5</vt:i4>
      </vt:variant>
      <vt:variant>
        <vt:lpwstr/>
      </vt:variant>
      <vt:variant>
        <vt:lpwstr>_Toc343214342</vt:lpwstr>
      </vt:variant>
      <vt:variant>
        <vt:i4>1114162</vt:i4>
      </vt:variant>
      <vt:variant>
        <vt:i4>242</vt:i4>
      </vt:variant>
      <vt:variant>
        <vt:i4>0</vt:i4>
      </vt:variant>
      <vt:variant>
        <vt:i4>5</vt:i4>
      </vt:variant>
      <vt:variant>
        <vt:lpwstr/>
      </vt:variant>
      <vt:variant>
        <vt:lpwstr>_Toc343214341</vt:lpwstr>
      </vt:variant>
      <vt:variant>
        <vt:i4>1114162</vt:i4>
      </vt:variant>
      <vt:variant>
        <vt:i4>236</vt:i4>
      </vt:variant>
      <vt:variant>
        <vt:i4>0</vt:i4>
      </vt:variant>
      <vt:variant>
        <vt:i4>5</vt:i4>
      </vt:variant>
      <vt:variant>
        <vt:lpwstr/>
      </vt:variant>
      <vt:variant>
        <vt:lpwstr>_Toc343214340</vt:lpwstr>
      </vt:variant>
      <vt:variant>
        <vt:i4>1441842</vt:i4>
      </vt:variant>
      <vt:variant>
        <vt:i4>230</vt:i4>
      </vt:variant>
      <vt:variant>
        <vt:i4>0</vt:i4>
      </vt:variant>
      <vt:variant>
        <vt:i4>5</vt:i4>
      </vt:variant>
      <vt:variant>
        <vt:lpwstr/>
      </vt:variant>
      <vt:variant>
        <vt:lpwstr>_Toc343214339</vt:lpwstr>
      </vt:variant>
      <vt:variant>
        <vt:i4>1441842</vt:i4>
      </vt:variant>
      <vt:variant>
        <vt:i4>224</vt:i4>
      </vt:variant>
      <vt:variant>
        <vt:i4>0</vt:i4>
      </vt:variant>
      <vt:variant>
        <vt:i4>5</vt:i4>
      </vt:variant>
      <vt:variant>
        <vt:lpwstr/>
      </vt:variant>
      <vt:variant>
        <vt:lpwstr>_Toc343214338</vt:lpwstr>
      </vt:variant>
      <vt:variant>
        <vt:i4>1441842</vt:i4>
      </vt:variant>
      <vt:variant>
        <vt:i4>218</vt:i4>
      </vt:variant>
      <vt:variant>
        <vt:i4>0</vt:i4>
      </vt:variant>
      <vt:variant>
        <vt:i4>5</vt:i4>
      </vt:variant>
      <vt:variant>
        <vt:lpwstr/>
      </vt:variant>
      <vt:variant>
        <vt:lpwstr>_Toc343214337</vt:lpwstr>
      </vt:variant>
      <vt:variant>
        <vt:i4>1441842</vt:i4>
      </vt:variant>
      <vt:variant>
        <vt:i4>212</vt:i4>
      </vt:variant>
      <vt:variant>
        <vt:i4>0</vt:i4>
      </vt:variant>
      <vt:variant>
        <vt:i4>5</vt:i4>
      </vt:variant>
      <vt:variant>
        <vt:lpwstr/>
      </vt:variant>
      <vt:variant>
        <vt:lpwstr>_Toc343214336</vt:lpwstr>
      </vt:variant>
      <vt:variant>
        <vt:i4>1441842</vt:i4>
      </vt:variant>
      <vt:variant>
        <vt:i4>206</vt:i4>
      </vt:variant>
      <vt:variant>
        <vt:i4>0</vt:i4>
      </vt:variant>
      <vt:variant>
        <vt:i4>5</vt:i4>
      </vt:variant>
      <vt:variant>
        <vt:lpwstr/>
      </vt:variant>
      <vt:variant>
        <vt:lpwstr>_Toc343214335</vt:lpwstr>
      </vt:variant>
      <vt:variant>
        <vt:i4>1441842</vt:i4>
      </vt:variant>
      <vt:variant>
        <vt:i4>200</vt:i4>
      </vt:variant>
      <vt:variant>
        <vt:i4>0</vt:i4>
      </vt:variant>
      <vt:variant>
        <vt:i4>5</vt:i4>
      </vt:variant>
      <vt:variant>
        <vt:lpwstr/>
      </vt:variant>
      <vt:variant>
        <vt:lpwstr>_Toc343214334</vt:lpwstr>
      </vt:variant>
      <vt:variant>
        <vt:i4>1441842</vt:i4>
      </vt:variant>
      <vt:variant>
        <vt:i4>194</vt:i4>
      </vt:variant>
      <vt:variant>
        <vt:i4>0</vt:i4>
      </vt:variant>
      <vt:variant>
        <vt:i4>5</vt:i4>
      </vt:variant>
      <vt:variant>
        <vt:lpwstr/>
      </vt:variant>
      <vt:variant>
        <vt:lpwstr>_Toc343214333</vt:lpwstr>
      </vt:variant>
      <vt:variant>
        <vt:i4>1441842</vt:i4>
      </vt:variant>
      <vt:variant>
        <vt:i4>188</vt:i4>
      </vt:variant>
      <vt:variant>
        <vt:i4>0</vt:i4>
      </vt:variant>
      <vt:variant>
        <vt:i4>5</vt:i4>
      </vt:variant>
      <vt:variant>
        <vt:lpwstr/>
      </vt:variant>
      <vt:variant>
        <vt:lpwstr>_Toc343214332</vt:lpwstr>
      </vt:variant>
      <vt:variant>
        <vt:i4>1441842</vt:i4>
      </vt:variant>
      <vt:variant>
        <vt:i4>182</vt:i4>
      </vt:variant>
      <vt:variant>
        <vt:i4>0</vt:i4>
      </vt:variant>
      <vt:variant>
        <vt:i4>5</vt:i4>
      </vt:variant>
      <vt:variant>
        <vt:lpwstr/>
      </vt:variant>
      <vt:variant>
        <vt:lpwstr>_Toc343214331</vt:lpwstr>
      </vt:variant>
      <vt:variant>
        <vt:i4>1441842</vt:i4>
      </vt:variant>
      <vt:variant>
        <vt:i4>176</vt:i4>
      </vt:variant>
      <vt:variant>
        <vt:i4>0</vt:i4>
      </vt:variant>
      <vt:variant>
        <vt:i4>5</vt:i4>
      </vt:variant>
      <vt:variant>
        <vt:lpwstr/>
      </vt:variant>
      <vt:variant>
        <vt:lpwstr>_Toc343214330</vt:lpwstr>
      </vt:variant>
      <vt:variant>
        <vt:i4>1507378</vt:i4>
      </vt:variant>
      <vt:variant>
        <vt:i4>170</vt:i4>
      </vt:variant>
      <vt:variant>
        <vt:i4>0</vt:i4>
      </vt:variant>
      <vt:variant>
        <vt:i4>5</vt:i4>
      </vt:variant>
      <vt:variant>
        <vt:lpwstr/>
      </vt:variant>
      <vt:variant>
        <vt:lpwstr>_Toc343214329</vt:lpwstr>
      </vt:variant>
      <vt:variant>
        <vt:i4>1507378</vt:i4>
      </vt:variant>
      <vt:variant>
        <vt:i4>164</vt:i4>
      </vt:variant>
      <vt:variant>
        <vt:i4>0</vt:i4>
      </vt:variant>
      <vt:variant>
        <vt:i4>5</vt:i4>
      </vt:variant>
      <vt:variant>
        <vt:lpwstr/>
      </vt:variant>
      <vt:variant>
        <vt:lpwstr>_Toc343214328</vt:lpwstr>
      </vt:variant>
      <vt:variant>
        <vt:i4>1507378</vt:i4>
      </vt:variant>
      <vt:variant>
        <vt:i4>158</vt:i4>
      </vt:variant>
      <vt:variant>
        <vt:i4>0</vt:i4>
      </vt:variant>
      <vt:variant>
        <vt:i4>5</vt:i4>
      </vt:variant>
      <vt:variant>
        <vt:lpwstr/>
      </vt:variant>
      <vt:variant>
        <vt:lpwstr>_Toc343214327</vt:lpwstr>
      </vt:variant>
      <vt:variant>
        <vt:i4>1507378</vt:i4>
      </vt:variant>
      <vt:variant>
        <vt:i4>152</vt:i4>
      </vt:variant>
      <vt:variant>
        <vt:i4>0</vt:i4>
      </vt:variant>
      <vt:variant>
        <vt:i4>5</vt:i4>
      </vt:variant>
      <vt:variant>
        <vt:lpwstr/>
      </vt:variant>
      <vt:variant>
        <vt:lpwstr>_Toc343214326</vt:lpwstr>
      </vt:variant>
      <vt:variant>
        <vt:i4>1507378</vt:i4>
      </vt:variant>
      <vt:variant>
        <vt:i4>146</vt:i4>
      </vt:variant>
      <vt:variant>
        <vt:i4>0</vt:i4>
      </vt:variant>
      <vt:variant>
        <vt:i4>5</vt:i4>
      </vt:variant>
      <vt:variant>
        <vt:lpwstr/>
      </vt:variant>
      <vt:variant>
        <vt:lpwstr>_Toc343214325</vt:lpwstr>
      </vt:variant>
      <vt:variant>
        <vt:i4>1507378</vt:i4>
      </vt:variant>
      <vt:variant>
        <vt:i4>140</vt:i4>
      </vt:variant>
      <vt:variant>
        <vt:i4>0</vt:i4>
      </vt:variant>
      <vt:variant>
        <vt:i4>5</vt:i4>
      </vt:variant>
      <vt:variant>
        <vt:lpwstr/>
      </vt:variant>
      <vt:variant>
        <vt:lpwstr>_Toc343214324</vt:lpwstr>
      </vt:variant>
      <vt:variant>
        <vt:i4>1507378</vt:i4>
      </vt:variant>
      <vt:variant>
        <vt:i4>134</vt:i4>
      </vt:variant>
      <vt:variant>
        <vt:i4>0</vt:i4>
      </vt:variant>
      <vt:variant>
        <vt:i4>5</vt:i4>
      </vt:variant>
      <vt:variant>
        <vt:lpwstr/>
      </vt:variant>
      <vt:variant>
        <vt:lpwstr>_Toc343214323</vt:lpwstr>
      </vt:variant>
      <vt:variant>
        <vt:i4>1507378</vt:i4>
      </vt:variant>
      <vt:variant>
        <vt:i4>128</vt:i4>
      </vt:variant>
      <vt:variant>
        <vt:i4>0</vt:i4>
      </vt:variant>
      <vt:variant>
        <vt:i4>5</vt:i4>
      </vt:variant>
      <vt:variant>
        <vt:lpwstr/>
      </vt:variant>
      <vt:variant>
        <vt:lpwstr>_Toc343214322</vt:lpwstr>
      </vt:variant>
      <vt:variant>
        <vt:i4>1507378</vt:i4>
      </vt:variant>
      <vt:variant>
        <vt:i4>122</vt:i4>
      </vt:variant>
      <vt:variant>
        <vt:i4>0</vt:i4>
      </vt:variant>
      <vt:variant>
        <vt:i4>5</vt:i4>
      </vt:variant>
      <vt:variant>
        <vt:lpwstr/>
      </vt:variant>
      <vt:variant>
        <vt:lpwstr>_Toc343214321</vt:lpwstr>
      </vt:variant>
      <vt:variant>
        <vt:i4>1507378</vt:i4>
      </vt:variant>
      <vt:variant>
        <vt:i4>116</vt:i4>
      </vt:variant>
      <vt:variant>
        <vt:i4>0</vt:i4>
      </vt:variant>
      <vt:variant>
        <vt:i4>5</vt:i4>
      </vt:variant>
      <vt:variant>
        <vt:lpwstr/>
      </vt:variant>
      <vt:variant>
        <vt:lpwstr>_Toc343214320</vt:lpwstr>
      </vt:variant>
      <vt:variant>
        <vt:i4>1310770</vt:i4>
      </vt:variant>
      <vt:variant>
        <vt:i4>110</vt:i4>
      </vt:variant>
      <vt:variant>
        <vt:i4>0</vt:i4>
      </vt:variant>
      <vt:variant>
        <vt:i4>5</vt:i4>
      </vt:variant>
      <vt:variant>
        <vt:lpwstr/>
      </vt:variant>
      <vt:variant>
        <vt:lpwstr>_Toc343214319</vt:lpwstr>
      </vt:variant>
      <vt:variant>
        <vt:i4>1310770</vt:i4>
      </vt:variant>
      <vt:variant>
        <vt:i4>104</vt:i4>
      </vt:variant>
      <vt:variant>
        <vt:i4>0</vt:i4>
      </vt:variant>
      <vt:variant>
        <vt:i4>5</vt:i4>
      </vt:variant>
      <vt:variant>
        <vt:lpwstr/>
      </vt:variant>
      <vt:variant>
        <vt:lpwstr>_Toc343214318</vt:lpwstr>
      </vt:variant>
      <vt:variant>
        <vt:i4>1310770</vt:i4>
      </vt:variant>
      <vt:variant>
        <vt:i4>98</vt:i4>
      </vt:variant>
      <vt:variant>
        <vt:i4>0</vt:i4>
      </vt:variant>
      <vt:variant>
        <vt:i4>5</vt:i4>
      </vt:variant>
      <vt:variant>
        <vt:lpwstr/>
      </vt:variant>
      <vt:variant>
        <vt:lpwstr>_Toc343214317</vt:lpwstr>
      </vt:variant>
      <vt:variant>
        <vt:i4>1310770</vt:i4>
      </vt:variant>
      <vt:variant>
        <vt:i4>92</vt:i4>
      </vt:variant>
      <vt:variant>
        <vt:i4>0</vt:i4>
      </vt:variant>
      <vt:variant>
        <vt:i4>5</vt:i4>
      </vt:variant>
      <vt:variant>
        <vt:lpwstr/>
      </vt:variant>
      <vt:variant>
        <vt:lpwstr>_Toc343214316</vt:lpwstr>
      </vt:variant>
      <vt:variant>
        <vt:i4>1310770</vt:i4>
      </vt:variant>
      <vt:variant>
        <vt:i4>86</vt:i4>
      </vt:variant>
      <vt:variant>
        <vt:i4>0</vt:i4>
      </vt:variant>
      <vt:variant>
        <vt:i4>5</vt:i4>
      </vt:variant>
      <vt:variant>
        <vt:lpwstr/>
      </vt:variant>
      <vt:variant>
        <vt:lpwstr>_Toc343214315</vt:lpwstr>
      </vt:variant>
      <vt:variant>
        <vt:i4>1310770</vt:i4>
      </vt:variant>
      <vt:variant>
        <vt:i4>80</vt:i4>
      </vt:variant>
      <vt:variant>
        <vt:i4>0</vt:i4>
      </vt:variant>
      <vt:variant>
        <vt:i4>5</vt:i4>
      </vt:variant>
      <vt:variant>
        <vt:lpwstr/>
      </vt:variant>
      <vt:variant>
        <vt:lpwstr>_Toc343214314</vt:lpwstr>
      </vt:variant>
      <vt:variant>
        <vt:i4>1310770</vt:i4>
      </vt:variant>
      <vt:variant>
        <vt:i4>74</vt:i4>
      </vt:variant>
      <vt:variant>
        <vt:i4>0</vt:i4>
      </vt:variant>
      <vt:variant>
        <vt:i4>5</vt:i4>
      </vt:variant>
      <vt:variant>
        <vt:lpwstr/>
      </vt:variant>
      <vt:variant>
        <vt:lpwstr>_Toc343214313</vt:lpwstr>
      </vt:variant>
      <vt:variant>
        <vt:i4>1310770</vt:i4>
      </vt:variant>
      <vt:variant>
        <vt:i4>68</vt:i4>
      </vt:variant>
      <vt:variant>
        <vt:i4>0</vt:i4>
      </vt:variant>
      <vt:variant>
        <vt:i4>5</vt:i4>
      </vt:variant>
      <vt:variant>
        <vt:lpwstr/>
      </vt:variant>
      <vt:variant>
        <vt:lpwstr>_Toc343214312</vt:lpwstr>
      </vt:variant>
      <vt:variant>
        <vt:i4>1310770</vt:i4>
      </vt:variant>
      <vt:variant>
        <vt:i4>62</vt:i4>
      </vt:variant>
      <vt:variant>
        <vt:i4>0</vt:i4>
      </vt:variant>
      <vt:variant>
        <vt:i4>5</vt:i4>
      </vt:variant>
      <vt:variant>
        <vt:lpwstr/>
      </vt:variant>
      <vt:variant>
        <vt:lpwstr>_Toc343214311</vt:lpwstr>
      </vt:variant>
      <vt:variant>
        <vt:i4>1310770</vt:i4>
      </vt:variant>
      <vt:variant>
        <vt:i4>56</vt:i4>
      </vt:variant>
      <vt:variant>
        <vt:i4>0</vt:i4>
      </vt:variant>
      <vt:variant>
        <vt:i4>5</vt:i4>
      </vt:variant>
      <vt:variant>
        <vt:lpwstr/>
      </vt:variant>
      <vt:variant>
        <vt:lpwstr>_Toc343214310</vt:lpwstr>
      </vt:variant>
      <vt:variant>
        <vt:i4>1376306</vt:i4>
      </vt:variant>
      <vt:variant>
        <vt:i4>50</vt:i4>
      </vt:variant>
      <vt:variant>
        <vt:i4>0</vt:i4>
      </vt:variant>
      <vt:variant>
        <vt:i4>5</vt:i4>
      </vt:variant>
      <vt:variant>
        <vt:lpwstr/>
      </vt:variant>
      <vt:variant>
        <vt:lpwstr>_Toc343214309</vt:lpwstr>
      </vt:variant>
      <vt:variant>
        <vt:i4>1376306</vt:i4>
      </vt:variant>
      <vt:variant>
        <vt:i4>44</vt:i4>
      </vt:variant>
      <vt:variant>
        <vt:i4>0</vt:i4>
      </vt:variant>
      <vt:variant>
        <vt:i4>5</vt:i4>
      </vt:variant>
      <vt:variant>
        <vt:lpwstr/>
      </vt:variant>
      <vt:variant>
        <vt:lpwstr>_Toc343214308</vt:lpwstr>
      </vt:variant>
      <vt:variant>
        <vt:i4>1376306</vt:i4>
      </vt:variant>
      <vt:variant>
        <vt:i4>38</vt:i4>
      </vt:variant>
      <vt:variant>
        <vt:i4>0</vt:i4>
      </vt:variant>
      <vt:variant>
        <vt:i4>5</vt:i4>
      </vt:variant>
      <vt:variant>
        <vt:lpwstr/>
      </vt:variant>
      <vt:variant>
        <vt:lpwstr>_Toc343214307</vt:lpwstr>
      </vt:variant>
      <vt:variant>
        <vt:i4>1376306</vt:i4>
      </vt:variant>
      <vt:variant>
        <vt:i4>32</vt:i4>
      </vt:variant>
      <vt:variant>
        <vt:i4>0</vt:i4>
      </vt:variant>
      <vt:variant>
        <vt:i4>5</vt:i4>
      </vt:variant>
      <vt:variant>
        <vt:lpwstr/>
      </vt:variant>
      <vt:variant>
        <vt:lpwstr>_Toc343214306</vt:lpwstr>
      </vt:variant>
      <vt:variant>
        <vt:i4>1376306</vt:i4>
      </vt:variant>
      <vt:variant>
        <vt:i4>26</vt:i4>
      </vt:variant>
      <vt:variant>
        <vt:i4>0</vt:i4>
      </vt:variant>
      <vt:variant>
        <vt:i4>5</vt:i4>
      </vt:variant>
      <vt:variant>
        <vt:lpwstr/>
      </vt:variant>
      <vt:variant>
        <vt:lpwstr>_Toc343214305</vt:lpwstr>
      </vt:variant>
      <vt:variant>
        <vt:i4>1376306</vt:i4>
      </vt:variant>
      <vt:variant>
        <vt:i4>20</vt:i4>
      </vt:variant>
      <vt:variant>
        <vt:i4>0</vt:i4>
      </vt:variant>
      <vt:variant>
        <vt:i4>5</vt:i4>
      </vt:variant>
      <vt:variant>
        <vt:lpwstr/>
      </vt:variant>
      <vt:variant>
        <vt:lpwstr>_Toc343214304</vt:lpwstr>
      </vt:variant>
      <vt:variant>
        <vt:i4>1376306</vt:i4>
      </vt:variant>
      <vt:variant>
        <vt:i4>14</vt:i4>
      </vt:variant>
      <vt:variant>
        <vt:i4>0</vt:i4>
      </vt:variant>
      <vt:variant>
        <vt:i4>5</vt:i4>
      </vt:variant>
      <vt:variant>
        <vt:lpwstr/>
      </vt:variant>
      <vt:variant>
        <vt:lpwstr>_Toc343214303</vt:lpwstr>
      </vt:variant>
      <vt:variant>
        <vt:i4>1376306</vt:i4>
      </vt:variant>
      <vt:variant>
        <vt:i4>8</vt:i4>
      </vt:variant>
      <vt:variant>
        <vt:i4>0</vt:i4>
      </vt:variant>
      <vt:variant>
        <vt:i4>5</vt:i4>
      </vt:variant>
      <vt:variant>
        <vt:lpwstr/>
      </vt:variant>
      <vt:variant>
        <vt:lpwstr>_Toc343214302</vt:lpwstr>
      </vt:variant>
      <vt:variant>
        <vt:i4>1376306</vt:i4>
      </vt:variant>
      <vt:variant>
        <vt:i4>2</vt:i4>
      </vt:variant>
      <vt:variant>
        <vt:i4>0</vt:i4>
      </vt:variant>
      <vt:variant>
        <vt:i4>5</vt:i4>
      </vt:variant>
      <vt:variant>
        <vt:lpwstr/>
      </vt:variant>
      <vt:variant>
        <vt:lpwstr>_Toc343214301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پژوهشی درباره امامان اهل سنت امام ابوحنیفه، امام مالک، امام شافعی، امام احمد</dc:title>
  <dc:subject>علما و اسلام شناسان</dc:subject>
  <dc:creator>فریدون سپهری</dc:creator>
  <cp:keywords>کتابخانه; قلم; عقیده; موحدين; موحدین; کتاب; مكتبة; القلم; العقيدة; qalam; library; http:/qalamlib.com; http:/qalamlibrary.com; http:/mowahedin.com; http:/aqeedeh.com; هدایت; شدگان; زندگینامه; اهل; بیت; صحابه; شبهات; دفاع</cp:keywords>
  <dc:description>بررسی زندگی پربرکت ائمه حدیثی اهل سنت و بیان تأثیرات عمیق تلاش‌ها و مجاهدت‌های آنان در تثبیت و تقویت اعتقادات و شریعت اسلامی است. نویسنده در اثر مبسوط حاضر، به پیامدهای و اثرات فوق‌العاده و فرخنده آثار ابوحنیفه نعمان بن ثابت کوفی، مالک بن انس، محمد بن ادریس شافعی و احمد بن حنبل (رحمهم الله) در پی‌ریزی فرهنگ پویای اسلامی پرداخته و قلمروی حکومت فکری و عملی ایشان را در گسترده سرزمین‌های اسلامی نشان می‌دهد. مطالب مندرج در این کتاب، در اصل، چکیده و خلاصه‌ای است از آثار منظوم و منثور گروهی از نویسندگان معاصر اهل سنت و همچنین ادبیان، شاعران، مورخان، فقیهان، عرفا و صوفیان قرن سوم تا دهم هجری درباره فضایل و مکارم اخلاقی و شکوهِ ایمان ائمه حدیث. وی در بحث تکمیلی، توضیحاتی درباره سیره خلفای راشدین و اهتمام آن بزرگواران به دانش و فقه ارائه داده و از تلاش تابعین برای پی‌ریزی اساس علم دین سخن می‌گوید و در پایان کتاب، نکاتی درباره اختلاف نظرهای فقهی ائمه اربعه و تفاوت آراء ایشان بیان می‌کند</dc:description>
  <cp:lastModifiedBy>Samsung</cp:lastModifiedBy>
  <cp:revision>2</cp:revision>
  <cp:lastPrinted>2004-01-04T08:12:00Z</cp:lastPrinted>
  <dcterms:created xsi:type="dcterms:W3CDTF">2016-06-07T08:07:00Z</dcterms:created>
  <dcterms:modified xsi:type="dcterms:W3CDTF">2016-06-07T08:07:00Z</dcterms:modified>
  <cp:version>1.0 Dec 2015</cp:version>
</cp:coreProperties>
</file>